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9D620C" w14:textId="77777777" w:rsidR="00E35DF9" w:rsidRPr="00635D1F" w:rsidRDefault="00E35DF9" w:rsidP="00B861AD">
      <w:pPr>
        <w:spacing w:line="360" w:lineRule="auto"/>
        <w:contextualSpacing/>
        <w:jc w:val="both"/>
        <w:rPr>
          <w:rFonts w:ascii="Palatino Linotype" w:hAnsi="Palatino Linotype" w:cs="Tahoma"/>
          <w:bCs/>
          <w:sz w:val="22"/>
          <w:szCs w:val="22"/>
        </w:rPr>
      </w:pPr>
      <w:bookmarkStart w:id="0" w:name="_Hlk76457302"/>
      <w:bookmarkStart w:id="1" w:name="_GoBack"/>
      <w:bookmarkEnd w:id="1"/>
      <w:r w:rsidRPr="00635D1F">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F47CE9" w:rsidRPr="00635D1F">
        <w:rPr>
          <w:rFonts w:ascii="Palatino Linotype" w:hAnsi="Palatino Linotype" w:cs="Tahoma"/>
          <w:bCs/>
          <w:sz w:val="22"/>
          <w:szCs w:val="22"/>
        </w:rPr>
        <w:t>nueve</w:t>
      </w:r>
      <w:r w:rsidR="006C3FEB" w:rsidRPr="00635D1F">
        <w:rPr>
          <w:rFonts w:ascii="Palatino Linotype" w:hAnsi="Palatino Linotype" w:cs="Tahoma"/>
          <w:bCs/>
          <w:sz w:val="22"/>
          <w:szCs w:val="22"/>
        </w:rPr>
        <w:t xml:space="preserve"> de marzo </w:t>
      </w:r>
      <w:r w:rsidR="00A766B1" w:rsidRPr="00635D1F">
        <w:rPr>
          <w:rFonts w:ascii="Palatino Linotype" w:hAnsi="Palatino Linotype" w:cs="Tahoma"/>
          <w:bCs/>
          <w:sz w:val="22"/>
          <w:szCs w:val="22"/>
        </w:rPr>
        <w:t>de dos mil veintidós</w:t>
      </w:r>
      <w:r w:rsidRPr="00635D1F">
        <w:rPr>
          <w:rFonts w:ascii="Palatino Linotype" w:hAnsi="Palatino Linotype" w:cs="Tahoma"/>
          <w:bCs/>
          <w:sz w:val="22"/>
          <w:szCs w:val="22"/>
        </w:rPr>
        <w:t>.</w:t>
      </w:r>
    </w:p>
    <w:p w14:paraId="6CC75ADF" w14:textId="77777777" w:rsidR="00E35DF9" w:rsidRPr="00635D1F" w:rsidRDefault="00E35DF9" w:rsidP="00B861AD">
      <w:pPr>
        <w:spacing w:line="360" w:lineRule="auto"/>
        <w:contextualSpacing/>
        <w:rPr>
          <w:rFonts w:ascii="Palatino Linotype" w:hAnsi="Palatino Linotype" w:cs="Tahoma"/>
          <w:bCs/>
          <w:sz w:val="18"/>
          <w:szCs w:val="22"/>
        </w:rPr>
      </w:pPr>
    </w:p>
    <w:p w14:paraId="36F6083C" w14:textId="392DE99D" w:rsidR="00E35DF9" w:rsidRPr="00635D1F" w:rsidRDefault="32465A1A" w:rsidP="32465A1A">
      <w:pPr>
        <w:spacing w:line="360" w:lineRule="auto"/>
        <w:contextualSpacing/>
        <w:jc w:val="both"/>
        <w:rPr>
          <w:rFonts w:ascii="Palatino Linotype" w:hAnsi="Palatino Linotype" w:cs="Tahoma"/>
          <w:sz w:val="22"/>
          <w:szCs w:val="22"/>
        </w:rPr>
      </w:pPr>
      <w:r w:rsidRPr="32465A1A">
        <w:rPr>
          <w:rFonts w:ascii="Palatino Linotype" w:hAnsi="Palatino Linotype" w:cs="Tahoma"/>
          <w:b/>
          <w:bCs/>
          <w:color w:val="0D0D0D" w:themeColor="text1" w:themeTint="F2"/>
          <w:sz w:val="22"/>
          <w:szCs w:val="22"/>
        </w:rPr>
        <w:t xml:space="preserve">VISTO </w:t>
      </w:r>
      <w:r w:rsidRPr="32465A1A">
        <w:rPr>
          <w:rFonts w:ascii="Palatino Linotype" w:hAnsi="Palatino Linotype" w:cs="Tahoma"/>
          <w:color w:val="0D0D0D" w:themeColor="text1" w:themeTint="F2"/>
          <w:sz w:val="22"/>
          <w:szCs w:val="22"/>
        </w:rPr>
        <w:t xml:space="preserve">el expediente conformado con motivo del Recurso de Revisión </w:t>
      </w:r>
      <w:r w:rsidRPr="32465A1A">
        <w:rPr>
          <w:rFonts w:ascii="Palatino Linotype" w:hAnsi="Palatino Linotype" w:cs="Tahoma"/>
          <w:b/>
          <w:bCs/>
          <w:color w:val="0D0D0D" w:themeColor="text1" w:themeTint="F2"/>
          <w:sz w:val="22"/>
          <w:szCs w:val="22"/>
        </w:rPr>
        <w:t>00506/INFOEM/IP/RR/2022,</w:t>
      </w:r>
      <w:r w:rsidRPr="32465A1A">
        <w:rPr>
          <w:rFonts w:ascii="Palatino Linotype" w:hAnsi="Palatino Linotype" w:cs="Tahoma"/>
          <w:color w:val="0D0D0D" w:themeColor="text1" w:themeTint="F2"/>
          <w:sz w:val="22"/>
          <w:szCs w:val="22"/>
        </w:rPr>
        <w:t xml:space="preserve"> interpuesto por </w:t>
      </w:r>
      <w:r w:rsidRPr="32465A1A">
        <w:rPr>
          <w:rFonts w:ascii="Palatino Linotype" w:hAnsi="Palatino Linotype" w:cs="Tahoma"/>
          <w:color w:val="0D0D0D" w:themeColor="text1" w:themeTint="F2"/>
          <w:sz w:val="22"/>
          <w:szCs w:val="22"/>
          <w:highlight w:val="black"/>
        </w:rPr>
        <w:t>XXXXXXXXXXXXXXXXXXXXXXXXXX</w:t>
      </w:r>
      <w:r w:rsidRPr="32465A1A">
        <w:rPr>
          <w:rFonts w:ascii="Palatino Linotype" w:hAnsi="Palatino Linotype" w:cs="Tahoma"/>
          <w:b/>
          <w:bCs/>
          <w:color w:val="0D0D0D" w:themeColor="text1" w:themeTint="F2"/>
          <w:sz w:val="22"/>
          <w:szCs w:val="22"/>
        </w:rPr>
        <w:t xml:space="preserve"> </w:t>
      </w:r>
      <w:r w:rsidRPr="32465A1A">
        <w:rPr>
          <w:rFonts w:ascii="Palatino Linotype" w:hAnsi="Palatino Linotype" w:cs="Tahoma"/>
          <w:color w:val="0D0D0D" w:themeColor="text1" w:themeTint="F2"/>
          <w:sz w:val="22"/>
          <w:szCs w:val="22"/>
        </w:rPr>
        <w:t>en lo sucesivo Recurrente o Particular, en contra de la respuesta del Sujeto Obligado</w:t>
      </w:r>
      <w:r w:rsidRPr="32465A1A">
        <w:rPr>
          <w:rFonts w:ascii="Palatino Linotype" w:hAnsi="Palatino Linotype"/>
          <w:sz w:val="22"/>
          <w:szCs w:val="22"/>
        </w:rPr>
        <w:t xml:space="preserve"> </w:t>
      </w:r>
      <w:r w:rsidRPr="32465A1A">
        <w:rPr>
          <w:rFonts w:ascii="Palatino Linotype" w:eastAsia="Calibri" w:hAnsi="Palatino Linotype" w:cs="Tahoma"/>
          <w:b/>
          <w:bCs/>
          <w:sz w:val="22"/>
          <w:szCs w:val="22"/>
          <w:lang w:eastAsia="en-US"/>
        </w:rPr>
        <w:t>Ayuntamiento de Naucalpan de Juárez</w:t>
      </w:r>
      <w:r w:rsidRPr="32465A1A">
        <w:rPr>
          <w:rFonts w:ascii="Palatino Linotype" w:hAnsi="Palatino Linotype" w:cs="Tahoma"/>
          <w:b/>
          <w:bCs/>
          <w:color w:val="0D0D0D" w:themeColor="text1" w:themeTint="F2"/>
          <w:sz w:val="22"/>
          <w:szCs w:val="22"/>
        </w:rPr>
        <w:t xml:space="preserve">, </w:t>
      </w:r>
      <w:r w:rsidRPr="32465A1A">
        <w:rPr>
          <w:rFonts w:ascii="Palatino Linotype" w:hAnsi="Palatino Linotype" w:cs="Tahoma"/>
          <w:color w:val="0D0D0D" w:themeColor="text1" w:themeTint="F2"/>
          <w:sz w:val="22"/>
          <w:szCs w:val="22"/>
        </w:rPr>
        <w:t>se emite la presente Resolución, con base en los Antecedentes y C</w:t>
      </w:r>
      <w:r w:rsidRPr="32465A1A">
        <w:rPr>
          <w:rFonts w:ascii="Palatino Linotype" w:hAnsi="Palatino Linotype" w:cs="Tahoma"/>
          <w:sz w:val="22"/>
          <w:szCs w:val="22"/>
        </w:rPr>
        <w:t>onsiderandos que a continuación se exponen:</w:t>
      </w:r>
    </w:p>
    <w:p w14:paraId="17A6BCF1" w14:textId="77777777" w:rsidR="00E35DF9" w:rsidRPr="00635D1F" w:rsidRDefault="00E35DF9" w:rsidP="00B861AD">
      <w:pPr>
        <w:spacing w:line="360" w:lineRule="auto"/>
        <w:contextualSpacing/>
        <w:jc w:val="both"/>
        <w:rPr>
          <w:rFonts w:ascii="Palatino Linotype" w:hAnsi="Palatino Linotype" w:cs="Tahoma"/>
          <w:b/>
          <w:color w:val="0D0D0D" w:themeColor="text1" w:themeTint="F2"/>
          <w:sz w:val="18"/>
          <w:szCs w:val="22"/>
        </w:rPr>
      </w:pPr>
    </w:p>
    <w:p w14:paraId="72AB268A" w14:textId="77777777" w:rsidR="00E35DF9" w:rsidRPr="00635D1F" w:rsidRDefault="00E35DF9" w:rsidP="00B861AD">
      <w:pPr>
        <w:tabs>
          <w:tab w:val="center" w:pos="4522"/>
          <w:tab w:val="left" w:pos="7245"/>
        </w:tabs>
        <w:spacing w:line="360" w:lineRule="auto"/>
        <w:contextualSpacing/>
        <w:jc w:val="center"/>
        <w:rPr>
          <w:rFonts w:ascii="Palatino Linotype" w:hAnsi="Palatino Linotype" w:cs="Tahoma"/>
          <w:b/>
          <w:sz w:val="22"/>
          <w:szCs w:val="22"/>
        </w:rPr>
      </w:pPr>
      <w:r w:rsidRPr="00635D1F">
        <w:rPr>
          <w:rFonts w:ascii="Palatino Linotype" w:hAnsi="Palatino Linotype" w:cs="Tahoma"/>
          <w:b/>
          <w:sz w:val="22"/>
          <w:szCs w:val="22"/>
        </w:rPr>
        <w:t>A N T E C E D E N T E S</w:t>
      </w:r>
    </w:p>
    <w:p w14:paraId="2AF276CB" w14:textId="77777777" w:rsidR="00E35DF9" w:rsidRPr="00635D1F" w:rsidRDefault="00E35DF9" w:rsidP="00B861AD">
      <w:pPr>
        <w:tabs>
          <w:tab w:val="center" w:pos="4522"/>
          <w:tab w:val="left" w:pos="7245"/>
        </w:tabs>
        <w:spacing w:line="360" w:lineRule="auto"/>
        <w:contextualSpacing/>
        <w:jc w:val="center"/>
        <w:rPr>
          <w:rFonts w:ascii="Palatino Linotype" w:hAnsi="Palatino Linotype" w:cs="Tahoma"/>
          <w:b/>
          <w:sz w:val="18"/>
          <w:szCs w:val="22"/>
        </w:rPr>
      </w:pPr>
    </w:p>
    <w:p w14:paraId="32C40A8F" w14:textId="77777777" w:rsidR="00E35DF9" w:rsidRPr="00635D1F" w:rsidRDefault="00E35DF9" w:rsidP="00B861AD">
      <w:pPr>
        <w:pStyle w:val="Prrafodelista"/>
        <w:tabs>
          <w:tab w:val="left" w:pos="567"/>
        </w:tabs>
        <w:spacing w:line="360" w:lineRule="auto"/>
        <w:ind w:left="0"/>
        <w:jc w:val="both"/>
        <w:rPr>
          <w:rFonts w:ascii="Palatino Linotype" w:hAnsi="Palatino Linotype" w:cs="Tahoma"/>
          <w:b/>
          <w:szCs w:val="22"/>
        </w:rPr>
      </w:pPr>
      <w:r w:rsidRPr="00635D1F">
        <w:rPr>
          <w:rFonts w:ascii="Palatino Linotype" w:hAnsi="Palatino Linotype" w:cs="Tahoma"/>
          <w:b/>
          <w:szCs w:val="22"/>
        </w:rPr>
        <w:t xml:space="preserve">I. Presentación de la solicitud de información. </w:t>
      </w:r>
    </w:p>
    <w:p w14:paraId="25D5EE5C" w14:textId="77777777" w:rsidR="00E35DF9" w:rsidRPr="00635D1F" w:rsidRDefault="00E35DF9" w:rsidP="00B861AD">
      <w:pPr>
        <w:pStyle w:val="Prrafodelista"/>
        <w:tabs>
          <w:tab w:val="left" w:pos="567"/>
        </w:tabs>
        <w:spacing w:line="360" w:lineRule="auto"/>
        <w:ind w:left="0"/>
        <w:jc w:val="both"/>
        <w:rPr>
          <w:rFonts w:ascii="Palatino Linotype" w:hAnsi="Palatino Linotype" w:cs="Tahoma"/>
          <w:b/>
          <w:sz w:val="18"/>
          <w:szCs w:val="22"/>
        </w:rPr>
      </w:pPr>
    </w:p>
    <w:p w14:paraId="1B26142B" w14:textId="77777777" w:rsidR="00E35DF9" w:rsidRPr="00635D1F" w:rsidRDefault="00E35DF9" w:rsidP="00B861AD">
      <w:pPr>
        <w:tabs>
          <w:tab w:val="left" w:pos="567"/>
        </w:tabs>
        <w:spacing w:line="360" w:lineRule="auto"/>
        <w:contextualSpacing/>
        <w:jc w:val="both"/>
        <w:rPr>
          <w:rFonts w:ascii="Palatino Linotype" w:hAnsi="Palatino Linotype" w:cs="Tahoma"/>
          <w:sz w:val="22"/>
          <w:szCs w:val="22"/>
        </w:rPr>
      </w:pPr>
      <w:r w:rsidRPr="00635D1F">
        <w:rPr>
          <w:rFonts w:ascii="Palatino Linotype" w:hAnsi="Palatino Linotype" w:cs="Tahoma"/>
          <w:sz w:val="22"/>
          <w:szCs w:val="22"/>
        </w:rPr>
        <w:t xml:space="preserve">Con fecha </w:t>
      </w:r>
      <w:r w:rsidR="008436E1" w:rsidRPr="00635D1F">
        <w:rPr>
          <w:rFonts w:ascii="Palatino Linotype" w:hAnsi="Palatino Linotype" w:cs="Tahoma"/>
          <w:sz w:val="22"/>
          <w:szCs w:val="22"/>
        </w:rPr>
        <w:t>veinticinco de enero de dos mil veintidós</w:t>
      </w:r>
      <w:r w:rsidRPr="00635D1F">
        <w:rPr>
          <w:rFonts w:ascii="Palatino Linotype" w:hAnsi="Palatino Linotype" w:cs="Tahoma"/>
          <w:sz w:val="22"/>
          <w:szCs w:val="22"/>
        </w:rPr>
        <w:t>, el Particular presentó solicitud de acceso a la i</w:t>
      </w:r>
      <w:r w:rsidR="009D6672" w:rsidRPr="00635D1F">
        <w:rPr>
          <w:rFonts w:ascii="Palatino Linotype" w:hAnsi="Palatino Linotype" w:cs="Tahoma"/>
          <w:sz w:val="22"/>
          <w:szCs w:val="22"/>
        </w:rPr>
        <w:t>nformación pública, a través del Sistema de Acceso a la Información Mexiquense (SAIMEX)</w:t>
      </w:r>
      <w:r w:rsidRPr="00635D1F">
        <w:rPr>
          <w:rFonts w:ascii="Palatino Linotype" w:hAnsi="Palatino Linotype" w:cs="Tahoma"/>
          <w:sz w:val="22"/>
          <w:szCs w:val="22"/>
        </w:rPr>
        <w:t xml:space="preserve">, ante </w:t>
      </w:r>
      <w:r w:rsidR="00B50512" w:rsidRPr="00635D1F">
        <w:rPr>
          <w:rFonts w:ascii="Palatino Linotype" w:hAnsi="Palatino Linotype" w:cs="Tahoma"/>
          <w:sz w:val="22"/>
          <w:szCs w:val="22"/>
        </w:rPr>
        <w:t>e</w:t>
      </w:r>
      <w:r w:rsidRPr="00635D1F">
        <w:rPr>
          <w:rFonts w:ascii="Palatino Linotype" w:hAnsi="Palatino Linotype" w:cs="Tahoma"/>
          <w:sz w:val="22"/>
          <w:szCs w:val="22"/>
        </w:rPr>
        <w:t xml:space="preserve">l </w:t>
      </w:r>
      <w:r w:rsidR="008436E1" w:rsidRPr="00635D1F">
        <w:rPr>
          <w:rFonts w:ascii="Palatino Linotype" w:hAnsi="Palatino Linotype" w:cs="Tahoma"/>
          <w:b/>
          <w:bCs/>
          <w:sz w:val="22"/>
          <w:szCs w:val="22"/>
        </w:rPr>
        <w:t>Ayuntamiento de Naucalpan de Juárez</w:t>
      </w:r>
      <w:r w:rsidRPr="00635D1F">
        <w:rPr>
          <w:rFonts w:ascii="Palatino Linotype" w:hAnsi="Palatino Linotype" w:cs="Tahoma"/>
          <w:sz w:val="22"/>
          <w:szCs w:val="22"/>
        </w:rPr>
        <w:t xml:space="preserve">, </w:t>
      </w:r>
      <w:r w:rsidR="003A12F1" w:rsidRPr="00635D1F">
        <w:rPr>
          <w:rFonts w:ascii="Palatino Linotype" w:hAnsi="Palatino Linotype" w:cs="Tahoma"/>
          <w:sz w:val="22"/>
          <w:szCs w:val="22"/>
        </w:rPr>
        <w:t xml:space="preserve">misma que fue registrada con el número de folio </w:t>
      </w:r>
      <w:r w:rsidR="008436E1" w:rsidRPr="00635D1F">
        <w:rPr>
          <w:rFonts w:ascii="Palatino Linotype" w:hAnsi="Palatino Linotype" w:cs="Tahoma"/>
          <w:b/>
          <w:bCs/>
          <w:sz w:val="22"/>
          <w:szCs w:val="22"/>
        </w:rPr>
        <w:t>00069/NAUCALPA/IP/2022</w:t>
      </w:r>
      <w:r w:rsidR="003A12F1" w:rsidRPr="00635D1F">
        <w:rPr>
          <w:rFonts w:ascii="Palatino Linotype" w:hAnsi="Palatino Linotype" w:cs="Tahoma"/>
          <w:b/>
          <w:bCs/>
          <w:sz w:val="22"/>
          <w:szCs w:val="22"/>
        </w:rPr>
        <w:t xml:space="preserve">, </w:t>
      </w:r>
      <w:r w:rsidRPr="00635D1F">
        <w:rPr>
          <w:rFonts w:ascii="Palatino Linotype" w:hAnsi="Palatino Linotype" w:cs="Tahoma"/>
          <w:sz w:val="22"/>
          <w:szCs w:val="22"/>
        </w:rPr>
        <w:t xml:space="preserve">mediante </w:t>
      </w:r>
      <w:r w:rsidR="0074594A" w:rsidRPr="00635D1F">
        <w:rPr>
          <w:rFonts w:ascii="Palatino Linotype" w:hAnsi="Palatino Linotype" w:cs="Tahoma"/>
          <w:sz w:val="22"/>
          <w:szCs w:val="22"/>
        </w:rPr>
        <w:t>l</w:t>
      </w:r>
      <w:r w:rsidR="00B50512" w:rsidRPr="00635D1F">
        <w:rPr>
          <w:rFonts w:ascii="Palatino Linotype" w:hAnsi="Palatino Linotype" w:cs="Tahoma"/>
          <w:sz w:val="22"/>
          <w:szCs w:val="22"/>
        </w:rPr>
        <w:t>a</w:t>
      </w:r>
      <w:r w:rsidRPr="00635D1F">
        <w:rPr>
          <w:rFonts w:ascii="Palatino Linotype" w:hAnsi="Palatino Linotype" w:cs="Tahoma"/>
          <w:sz w:val="22"/>
          <w:szCs w:val="22"/>
        </w:rPr>
        <w:t xml:space="preserve"> cual requirió lo siguiente: </w:t>
      </w:r>
    </w:p>
    <w:p w14:paraId="1EE079CF" w14:textId="77777777" w:rsidR="00D807FB" w:rsidRPr="00635D1F" w:rsidRDefault="00D807FB" w:rsidP="00B861AD">
      <w:pPr>
        <w:tabs>
          <w:tab w:val="left" w:pos="567"/>
        </w:tabs>
        <w:spacing w:line="360" w:lineRule="auto"/>
        <w:contextualSpacing/>
        <w:jc w:val="both"/>
        <w:rPr>
          <w:rFonts w:ascii="Palatino Linotype" w:hAnsi="Palatino Linotype" w:cs="Tahoma"/>
          <w:sz w:val="14"/>
        </w:rPr>
      </w:pPr>
    </w:p>
    <w:p w14:paraId="24ADB8EB" w14:textId="77777777" w:rsidR="00D807FB" w:rsidRPr="00635D1F" w:rsidRDefault="00D807FB" w:rsidP="00B861AD">
      <w:pPr>
        <w:tabs>
          <w:tab w:val="left" w:pos="567"/>
        </w:tabs>
        <w:spacing w:line="360" w:lineRule="auto"/>
        <w:ind w:left="567" w:right="539"/>
        <w:contextualSpacing/>
        <w:jc w:val="both"/>
        <w:rPr>
          <w:rFonts w:ascii="Palatino Linotype" w:hAnsi="Palatino Linotype" w:cs="Tahoma"/>
          <w:b/>
          <w:bCs/>
          <w:sz w:val="22"/>
          <w:szCs w:val="22"/>
        </w:rPr>
      </w:pPr>
      <w:r w:rsidRPr="00635D1F">
        <w:rPr>
          <w:rFonts w:ascii="Palatino Linotype" w:hAnsi="Palatino Linotype" w:cs="Tahoma"/>
          <w:b/>
          <w:bCs/>
        </w:rPr>
        <w:t>DESCRIPCIÓN CLARA Y PRECISA DE LA INFORMACIÓN SOLICITADA</w:t>
      </w:r>
      <w:r w:rsidRPr="00635D1F">
        <w:rPr>
          <w:rFonts w:ascii="Palatino Linotype" w:hAnsi="Palatino Linotype" w:cs="Tahoma"/>
          <w:b/>
          <w:bCs/>
          <w:sz w:val="22"/>
          <w:szCs w:val="22"/>
        </w:rPr>
        <w:t>:</w:t>
      </w:r>
    </w:p>
    <w:p w14:paraId="379BC41F" w14:textId="77777777" w:rsidR="000F2B83" w:rsidRPr="00635D1F" w:rsidRDefault="009D6672" w:rsidP="00B861AD">
      <w:pPr>
        <w:pStyle w:val="Prrafodelista"/>
        <w:tabs>
          <w:tab w:val="left" w:pos="567"/>
        </w:tabs>
        <w:spacing w:line="360" w:lineRule="auto"/>
        <w:ind w:left="567" w:right="539"/>
        <w:jc w:val="both"/>
        <w:rPr>
          <w:rFonts w:ascii="Palatino Linotype" w:hAnsi="Palatino Linotype"/>
          <w:i/>
          <w:iCs/>
          <w:color w:val="000000"/>
          <w:sz w:val="20"/>
          <w:szCs w:val="20"/>
        </w:rPr>
      </w:pPr>
      <w:r w:rsidRPr="00635D1F">
        <w:rPr>
          <w:rFonts w:ascii="Palatino Linotype" w:hAnsi="Palatino Linotype"/>
          <w:i/>
          <w:iCs/>
          <w:color w:val="000000"/>
          <w:sz w:val="20"/>
          <w:szCs w:val="20"/>
        </w:rPr>
        <w:t>“</w:t>
      </w:r>
      <w:r w:rsidR="008436E1" w:rsidRPr="00635D1F">
        <w:rPr>
          <w:rFonts w:ascii="Palatino Linotype" w:hAnsi="Palatino Linotype"/>
          <w:i/>
          <w:iCs/>
          <w:color w:val="000000"/>
          <w:sz w:val="20"/>
          <w:szCs w:val="20"/>
        </w:rPr>
        <w:t xml:space="preserve">SOLICITO EL EXPEDIENTE COMPLETO DE POR LOS MENOS UN PROCEDIMIENTO ADMINISTRATIVO DE EJECUCIÒN CONCLUIDO EN EL CUAL SEAN VISIBLES LAS SIGUIENTES ETAPAS: 1. MANDAMIENTO DE EJECUCIÒN. 2. NOTIFICACIÓN DEL MANDAMIENTO DE EJECUCIÒN. 3. REQUERIMIENTO DE PAGO. 4. EMBARGO. 5. REMOCIÓN DE DEPOSITARIO. 6. AVALÙO. 7. CONVOCATORIA A REMATE. 8. ADJUDICACIÒN DE BIENES. 9. APLICACIÒN DEL PRODUCTO DEL REMATE. SOLICITO QUE DICHA INFORMACIÓN SEA DE LOS EJERCICIOS FISCALES 2017, 2018, 2019, 2020 O 2021. EN CASO QUE NO SE ENCUENTRE EL EXPEDIENTE CON LAS ETAPAS REFERIDAS SOLICITO AQUEL QUE MÁS ETAPAS HAYA CONCLUIDO Y SI </w:t>
      </w:r>
      <w:r w:rsidR="008436E1" w:rsidRPr="00635D1F">
        <w:rPr>
          <w:rFonts w:ascii="Palatino Linotype" w:hAnsi="Palatino Linotype"/>
          <w:i/>
          <w:iCs/>
          <w:color w:val="000000"/>
          <w:sz w:val="20"/>
          <w:szCs w:val="20"/>
        </w:rPr>
        <w:lastRenderedPageBreak/>
        <w:t>LLEGARON A RESOLVER A TRAVÉS DE UN MEDIO ALTERNATIVO DE SOLUCIÓN.</w:t>
      </w:r>
      <w:r w:rsidR="00B71F2C" w:rsidRPr="00635D1F">
        <w:rPr>
          <w:rFonts w:ascii="Palatino Linotype" w:hAnsi="Palatino Linotype"/>
          <w:i/>
          <w:iCs/>
          <w:color w:val="000000"/>
          <w:sz w:val="20"/>
          <w:szCs w:val="20"/>
        </w:rPr>
        <w:t xml:space="preserve"> </w:t>
      </w:r>
      <w:r w:rsidR="00B50512" w:rsidRPr="00635D1F">
        <w:rPr>
          <w:rFonts w:ascii="Palatino Linotype" w:hAnsi="Palatino Linotype"/>
          <w:i/>
          <w:iCs/>
          <w:color w:val="000000"/>
          <w:sz w:val="20"/>
          <w:szCs w:val="20"/>
        </w:rPr>
        <w:t>"</w:t>
      </w:r>
      <w:r w:rsidR="00A650C6" w:rsidRPr="00635D1F">
        <w:rPr>
          <w:rFonts w:ascii="Palatino Linotype" w:hAnsi="Palatino Linotype"/>
          <w:i/>
          <w:iCs/>
          <w:color w:val="000000"/>
          <w:sz w:val="20"/>
          <w:szCs w:val="20"/>
        </w:rPr>
        <w:t xml:space="preserve"> </w:t>
      </w:r>
      <w:r w:rsidR="00B50512" w:rsidRPr="00635D1F">
        <w:rPr>
          <w:rFonts w:ascii="Palatino Linotype" w:hAnsi="Palatino Linotype"/>
          <w:i/>
          <w:iCs/>
          <w:color w:val="000000"/>
          <w:sz w:val="20"/>
          <w:szCs w:val="20"/>
        </w:rPr>
        <w:t>(</w:t>
      </w:r>
      <w:r w:rsidR="00B50512" w:rsidRPr="00635D1F">
        <w:rPr>
          <w:rFonts w:ascii="Palatino Linotype" w:hAnsi="Palatino Linotype"/>
          <w:iCs/>
          <w:color w:val="000000"/>
          <w:sz w:val="20"/>
          <w:szCs w:val="20"/>
        </w:rPr>
        <w:t>Sic)</w:t>
      </w:r>
    </w:p>
    <w:p w14:paraId="6DBFAE4E" w14:textId="77777777" w:rsidR="007E4927" w:rsidRPr="00635D1F" w:rsidRDefault="007E4927" w:rsidP="00B861AD">
      <w:pPr>
        <w:pStyle w:val="Prrafodelista"/>
        <w:tabs>
          <w:tab w:val="left" w:pos="567"/>
        </w:tabs>
        <w:spacing w:line="360" w:lineRule="auto"/>
        <w:ind w:left="567" w:right="539"/>
        <w:jc w:val="both"/>
        <w:rPr>
          <w:rFonts w:ascii="Palatino Linotype" w:hAnsi="Palatino Linotype"/>
          <w:i/>
          <w:iCs/>
          <w:color w:val="000000"/>
          <w:sz w:val="20"/>
          <w:szCs w:val="20"/>
        </w:rPr>
      </w:pPr>
    </w:p>
    <w:p w14:paraId="6D8EC664" w14:textId="77777777" w:rsidR="00E35DF9" w:rsidRPr="00635D1F" w:rsidRDefault="00E35DF9" w:rsidP="00B861AD">
      <w:pPr>
        <w:pStyle w:val="Prrafodelista"/>
        <w:tabs>
          <w:tab w:val="left" w:pos="567"/>
        </w:tabs>
        <w:spacing w:line="360" w:lineRule="auto"/>
        <w:ind w:left="567" w:right="539"/>
        <w:jc w:val="both"/>
        <w:rPr>
          <w:rFonts w:ascii="Palatino Linotype" w:hAnsi="Palatino Linotype" w:cs="Tahoma"/>
          <w:b/>
          <w:sz w:val="20"/>
          <w:szCs w:val="22"/>
        </w:rPr>
      </w:pPr>
      <w:r w:rsidRPr="00635D1F">
        <w:rPr>
          <w:rFonts w:ascii="Palatino Linotype" w:hAnsi="Palatino Linotype" w:cs="Tahoma"/>
          <w:b/>
          <w:sz w:val="20"/>
          <w:szCs w:val="22"/>
        </w:rPr>
        <w:t>MODALIDAD DE ENTREGA</w:t>
      </w:r>
    </w:p>
    <w:p w14:paraId="195DE570" w14:textId="77777777" w:rsidR="00E35DF9" w:rsidRPr="00635D1F" w:rsidRDefault="007E4927" w:rsidP="00B861AD">
      <w:pPr>
        <w:pStyle w:val="Prrafodelista"/>
        <w:tabs>
          <w:tab w:val="left" w:pos="567"/>
        </w:tabs>
        <w:spacing w:line="360" w:lineRule="auto"/>
        <w:ind w:left="567" w:right="539"/>
        <w:jc w:val="both"/>
        <w:rPr>
          <w:rFonts w:ascii="Palatino Linotype" w:hAnsi="Palatino Linotype" w:cs="Tahoma"/>
          <w:i/>
          <w:sz w:val="20"/>
          <w:szCs w:val="22"/>
        </w:rPr>
      </w:pPr>
      <w:r w:rsidRPr="00635D1F">
        <w:rPr>
          <w:rFonts w:ascii="Palatino Linotype" w:hAnsi="Palatino Linotype" w:cs="Tahoma"/>
          <w:i/>
          <w:sz w:val="20"/>
          <w:szCs w:val="22"/>
        </w:rPr>
        <w:t>“</w:t>
      </w:r>
      <w:r w:rsidR="009D6672" w:rsidRPr="00635D1F">
        <w:rPr>
          <w:rFonts w:ascii="Palatino Linotype" w:hAnsi="Palatino Linotype" w:cs="Tahoma"/>
          <w:i/>
          <w:sz w:val="20"/>
          <w:szCs w:val="22"/>
        </w:rPr>
        <w:t>A través del SAIMEX</w:t>
      </w:r>
      <w:r w:rsidRPr="00635D1F">
        <w:rPr>
          <w:rFonts w:ascii="Palatino Linotype" w:hAnsi="Palatino Linotype" w:cs="Tahoma"/>
          <w:i/>
          <w:sz w:val="20"/>
          <w:szCs w:val="22"/>
        </w:rPr>
        <w:t>”</w:t>
      </w:r>
    </w:p>
    <w:p w14:paraId="4237BDF3" w14:textId="77777777" w:rsidR="00A01EB6" w:rsidRPr="00635D1F" w:rsidRDefault="00A01EB6" w:rsidP="00B861AD">
      <w:pPr>
        <w:pStyle w:val="Prrafodelista"/>
        <w:tabs>
          <w:tab w:val="left" w:pos="567"/>
        </w:tabs>
        <w:spacing w:line="360" w:lineRule="auto"/>
        <w:ind w:left="0"/>
        <w:jc w:val="both"/>
        <w:rPr>
          <w:rFonts w:ascii="Palatino Linotype" w:hAnsi="Palatino Linotype" w:cs="Tahoma"/>
          <w:b/>
          <w:sz w:val="20"/>
          <w:szCs w:val="20"/>
        </w:rPr>
      </w:pPr>
    </w:p>
    <w:p w14:paraId="6F7ED8F5" w14:textId="77777777" w:rsidR="00681D84" w:rsidRPr="00635D1F" w:rsidRDefault="00A01EB6" w:rsidP="00B861AD">
      <w:pPr>
        <w:pStyle w:val="Prrafodelista"/>
        <w:tabs>
          <w:tab w:val="left" w:pos="567"/>
        </w:tabs>
        <w:spacing w:line="360" w:lineRule="auto"/>
        <w:ind w:left="0"/>
        <w:jc w:val="both"/>
        <w:rPr>
          <w:rFonts w:ascii="Palatino Linotype" w:hAnsi="Palatino Linotype" w:cs="Tahoma"/>
          <w:b/>
          <w:szCs w:val="22"/>
        </w:rPr>
      </w:pPr>
      <w:r w:rsidRPr="00635D1F">
        <w:rPr>
          <w:rFonts w:ascii="Palatino Linotype" w:hAnsi="Palatino Linotype" w:cs="Tahoma"/>
          <w:b/>
          <w:szCs w:val="20"/>
        </w:rPr>
        <w:t>II</w:t>
      </w:r>
      <w:r w:rsidR="00681D84" w:rsidRPr="00635D1F">
        <w:rPr>
          <w:rFonts w:ascii="Palatino Linotype" w:hAnsi="Palatino Linotype" w:cs="Tahoma"/>
          <w:b/>
          <w:szCs w:val="22"/>
        </w:rPr>
        <w:t>.</w:t>
      </w:r>
      <w:r w:rsidR="00E0218A" w:rsidRPr="00635D1F">
        <w:rPr>
          <w:rFonts w:ascii="Palatino Linotype" w:hAnsi="Palatino Linotype" w:cs="Tahoma"/>
          <w:b/>
          <w:szCs w:val="22"/>
        </w:rPr>
        <w:t xml:space="preserve"> </w:t>
      </w:r>
      <w:r w:rsidR="00681D84" w:rsidRPr="00635D1F">
        <w:rPr>
          <w:rFonts w:ascii="Palatino Linotype" w:hAnsi="Palatino Linotype" w:cs="Tahoma"/>
          <w:b/>
          <w:szCs w:val="22"/>
        </w:rPr>
        <w:t>Respuesta del Sujeto Obligado.</w:t>
      </w:r>
    </w:p>
    <w:p w14:paraId="70562C5B" w14:textId="77777777" w:rsidR="00681D84" w:rsidRPr="00635D1F" w:rsidRDefault="00681D84" w:rsidP="00B861AD">
      <w:pPr>
        <w:pStyle w:val="Prrafodelista"/>
        <w:tabs>
          <w:tab w:val="left" w:pos="567"/>
        </w:tabs>
        <w:spacing w:line="360" w:lineRule="auto"/>
        <w:ind w:left="0"/>
        <w:jc w:val="both"/>
        <w:rPr>
          <w:rFonts w:ascii="Palatino Linotype" w:hAnsi="Palatino Linotype" w:cs="Tahoma"/>
          <w:b/>
          <w:sz w:val="20"/>
          <w:szCs w:val="22"/>
        </w:rPr>
      </w:pPr>
    </w:p>
    <w:p w14:paraId="34F09AEB" w14:textId="77777777" w:rsidR="00B50512" w:rsidRPr="00635D1F" w:rsidRDefault="00681D84" w:rsidP="00B861AD">
      <w:pPr>
        <w:autoSpaceDE w:val="0"/>
        <w:autoSpaceDN w:val="0"/>
        <w:adjustRightInd w:val="0"/>
        <w:spacing w:line="360" w:lineRule="auto"/>
        <w:contextualSpacing/>
        <w:jc w:val="both"/>
        <w:rPr>
          <w:rFonts w:ascii="Palatino Linotype" w:hAnsi="Palatino Linotype" w:cs="Tahoma"/>
          <w:sz w:val="22"/>
          <w:szCs w:val="22"/>
        </w:rPr>
      </w:pPr>
      <w:r w:rsidRPr="00635D1F">
        <w:rPr>
          <w:rFonts w:ascii="Palatino Linotype" w:hAnsi="Palatino Linotype" w:cs="Tahoma"/>
          <w:sz w:val="22"/>
          <w:szCs w:val="22"/>
        </w:rPr>
        <w:t xml:space="preserve">Con fecha </w:t>
      </w:r>
      <w:r w:rsidR="008436E1" w:rsidRPr="00635D1F">
        <w:rPr>
          <w:rFonts w:ascii="Palatino Linotype" w:hAnsi="Palatino Linotype" w:cs="Tahoma"/>
          <w:sz w:val="22"/>
          <w:szCs w:val="22"/>
        </w:rPr>
        <w:t>veintisiete</w:t>
      </w:r>
      <w:r w:rsidR="00B71F2C" w:rsidRPr="00635D1F">
        <w:rPr>
          <w:rFonts w:ascii="Palatino Linotype" w:hAnsi="Palatino Linotype" w:cs="Tahoma"/>
          <w:sz w:val="22"/>
          <w:szCs w:val="22"/>
        </w:rPr>
        <w:t xml:space="preserve"> de enero de dos mil veintidós</w:t>
      </w:r>
      <w:r w:rsidRPr="00635D1F">
        <w:rPr>
          <w:rFonts w:ascii="Palatino Linotype" w:hAnsi="Palatino Linotype" w:cs="Tahoma"/>
          <w:sz w:val="22"/>
          <w:szCs w:val="22"/>
        </w:rPr>
        <w:t xml:space="preserve">, mediante el Sistema de Acceso a la Información Mexiquense (SAIMEX), el Sujeto Obligado dio </w:t>
      </w:r>
      <w:r w:rsidR="007E4927" w:rsidRPr="00635D1F">
        <w:rPr>
          <w:rFonts w:ascii="Palatino Linotype" w:hAnsi="Palatino Linotype" w:cs="Tahoma"/>
          <w:sz w:val="22"/>
          <w:szCs w:val="22"/>
        </w:rPr>
        <w:t>respuesta a la solicitud de acceso a la información</w:t>
      </w:r>
      <w:r w:rsidR="006C3FEB" w:rsidRPr="00635D1F">
        <w:rPr>
          <w:rFonts w:ascii="Palatino Linotype" w:hAnsi="Palatino Linotype" w:cs="Tahoma"/>
          <w:sz w:val="22"/>
          <w:szCs w:val="22"/>
        </w:rPr>
        <w:t>, en los siguientes términos:</w:t>
      </w:r>
    </w:p>
    <w:p w14:paraId="0D73E697" w14:textId="77777777" w:rsidR="00B267E1" w:rsidRPr="00635D1F" w:rsidRDefault="00B267E1" w:rsidP="00E0218A">
      <w:pPr>
        <w:autoSpaceDE w:val="0"/>
        <w:autoSpaceDN w:val="0"/>
        <w:adjustRightInd w:val="0"/>
        <w:spacing w:line="360" w:lineRule="auto"/>
        <w:ind w:left="567" w:right="539"/>
        <w:jc w:val="both"/>
        <w:rPr>
          <w:rFonts w:ascii="Palatino Linotype" w:hAnsi="Palatino Linotype" w:cs="Tahoma"/>
          <w:i/>
          <w:sz w:val="18"/>
          <w:szCs w:val="22"/>
        </w:rPr>
      </w:pPr>
    </w:p>
    <w:p w14:paraId="3261F1B1" w14:textId="77777777" w:rsidR="008436E1" w:rsidRPr="00635D1F" w:rsidRDefault="009E6500" w:rsidP="00E0218A">
      <w:pPr>
        <w:autoSpaceDE w:val="0"/>
        <w:autoSpaceDN w:val="0"/>
        <w:adjustRightInd w:val="0"/>
        <w:spacing w:line="360" w:lineRule="auto"/>
        <w:ind w:left="567" w:right="539"/>
        <w:jc w:val="both"/>
        <w:rPr>
          <w:rFonts w:ascii="Palatino Linotype" w:hAnsi="Palatino Linotype" w:cs="Tahoma"/>
          <w:i/>
          <w:szCs w:val="22"/>
        </w:rPr>
      </w:pPr>
      <w:r w:rsidRPr="00635D1F">
        <w:rPr>
          <w:rFonts w:ascii="Palatino Linotype" w:hAnsi="Palatino Linotype" w:cs="Tahoma"/>
          <w:i/>
          <w:szCs w:val="22"/>
        </w:rPr>
        <w:t>“</w:t>
      </w:r>
      <w:r w:rsidR="006C3FEB" w:rsidRPr="00635D1F">
        <w:rPr>
          <w:rFonts w:ascii="Palatino Linotype" w:hAnsi="Palatino Linotype" w:cs="Tahoma"/>
          <w:i/>
          <w:szCs w:val="22"/>
        </w:rPr>
        <w:t xml:space="preserve">… </w:t>
      </w:r>
    </w:p>
    <w:p w14:paraId="7281EE09" w14:textId="77777777" w:rsidR="009E6500" w:rsidRPr="00635D1F" w:rsidRDefault="008436E1" w:rsidP="00E0218A">
      <w:pPr>
        <w:autoSpaceDE w:val="0"/>
        <w:autoSpaceDN w:val="0"/>
        <w:adjustRightInd w:val="0"/>
        <w:spacing w:line="360" w:lineRule="auto"/>
        <w:ind w:left="567" w:right="539"/>
        <w:jc w:val="both"/>
        <w:rPr>
          <w:rFonts w:ascii="Palatino Linotype" w:hAnsi="Palatino Linotype" w:cs="Tahoma"/>
          <w:i/>
          <w:szCs w:val="22"/>
        </w:rPr>
      </w:pPr>
      <w:r w:rsidRPr="00635D1F">
        <w:rPr>
          <w:rFonts w:ascii="Palatino Linotype" w:hAnsi="Palatino Linotype" w:cs="Tahoma"/>
          <w:i/>
          <w:szCs w:val="22"/>
        </w:rPr>
        <w:t>Sirva este medio para enviarle un cordial saludo, con fundamento en los artículos 12 de la Ley de Transparencia y Acceso a la Información Pública del Estado de México y Municipios. La Secretaria de Ayuntamiento, de acuerdo a sus facultades establecidas en el Reglamento Orgánico de la Administración Publica Municipal de Naucalpan de Juárez, no resuelve procedimientos administrativos de ejecución, aunado a ello no somos autoridad competente para resolver la petición de información</w:t>
      </w:r>
      <w:r w:rsidR="00E0218A" w:rsidRPr="00635D1F">
        <w:rPr>
          <w:rFonts w:ascii="Palatino Linotype" w:hAnsi="Palatino Linotype" w:cs="Tahoma"/>
          <w:i/>
          <w:szCs w:val="22"/>
        </w:rPr>
        <w:t>.</w:t>
      </w:r>
      <w:r w:rsidR="009E6500" w:rsidRPr="00635D1F">
        <w:rPr>
          <w:rFonts w:ascii="Palatino Linotype" w:hAnsi="Palatino Linotype" w:cs="Tahoma"/>
          <w:i/>
          <w:szCs w:val="22"/>
        </w:rPr>
        <w:t>..”</w:t>
      </w:r>
    </w:p>
    <w:p w14:paraId="7D95CE32" w14:textId="77777777" w:rsidR="008B28D1" w:rsidRPr="00635D1F" w:rsidRDefault="008B28D1" w:rsidP="008B28D1">
      <w:pPr>
        <w:autoSpaceDE w:val="0"/>
        <w:autoSpaceDN w:val="0"/>
        <w:adjustRightInd w:val="0"/>
        <w:spacing w:line="360" w:lineRule="auto"/>
        <w:jc w:val="both"/>
        <w:rPr>
          <w:rFonts w:ascii="Palatino Linotype" w:hAnsi="Palatino Linotype" w:cs="Tahoma"/>
          <w:i/>
          <w:sz w:val="18"/>
          <w:szCs w:val="22"/>
        </w:rPr>
      </w:pPr>
    </w:p>
    <w:p w14:paraId="771448F9" w14:textId="77777777" w:rsidR="008436E1" w:rsidRPr="00635D1F" w:rsidRDefault="008436E1" w:rsidP="008B28D1">
      <w:pPr>
        <w:autoSpaceDE w:val="0"/>
        <w:autoSpaceDN w:val="0"/>
        <w:adjustRightInd w:val="0"/>
        <w:spacing w:line="360" w:lineRule="auto"/>
        <w:jc w:val="both"/>
        <w:rPr>
          <w:rFonts w:ascii="Palatino Linotype" w:hAnsi="Palatino Linotype" w:cs="Tahoma"/>
          <w:sz w:val="22"/>
          <w:szCs w:val="22"/>
        </w:rPr>
      </w:pPr>
      <w:r w:rsidRPr="00635D1F">
        <w:rPr>
          <w:rFonts w:ascii="Palatino Linotype" w:hAnsi="Palatino Linotype" w:cs="Tahoma"/>
          <w:sz w:val="22"/>
          <w:szCs w:val="22"/>
        </w:rPr>
        <w:t>De igual forma adjunto la Gaceta Municipal número 01 del primero de enero de dos mil veintidós, la cual contiene el Acuerdo por el que se expide el Reglamento Orgánico de la Administración Pública Municipal de Naucalpan de Juárez.</w:t>
      </w:r>
    </w:p>
    <w:p w14:paraId="60407F8D" w14:textId="77777777" w:rsidR="008436E1" w:rsidRPr="00635D1F" w:rsidRDefault="008436E1" w:rsidP="008B28D1">
      <w:pPr>
        <w:autoSpaceDE w:val="0"/>
        <w:autoSpaceDN w:val="0"/>
        <w:adjustRightInd w:val="0"/>
        <w:spacing w:line="360" w:lineRule="auto"/>
        <w:jc w:val="both"/>
        <w:rPr>
          <w:rFonts w:ascii="Palatino Linotype" w:hAnsi="Palatino Linotype" w:cs="Tahoma"/>
          <w:sz w:val="18"/>
          <w:szCs w:val="22"/>
        </w:rPr>
      </w:pPr>
    </w:p>
    <w:bookmarkEnd w:id="0"/>
    <w:p w14:paraId="256A313F" w14:textId="77777777" w:rsidR="001A412B" w:rsidRPr="00635D1F" w:rsidRDefault="00D5699B" w:rsidP="00B861AD">
      <w:pPr>
        <w:autoSpaceDE w:val="0"/>
        <w:autoSpaceDN w:val="0"/>
        <w:adjustRightInd w:val="0"/>
        <w:spacing w:line="360" w:lineRule="auto"/>
        <w:contextualSpacing/>
        <w:jc w:val="both"/>
        <w:rPr>
          <w:rFonts w:ascii="Palatino Linotype" w:hAnsi="Palatino Linotype" w:cs="Tahoma"/>
          <w:b/>
          <w:sz w:val="22"/>
          <w:szCs w:val="22"/>
        </w:rPr>
      </w:pPr>
      <w:r w:rsidRPr="00635D1F">
        <w:rPr>
          <w:rFonts w:ascii="Palatino Linotype" w:hAnsi="Palatino Linotype" w:cs="Tahoma"/>
          <w:b/>
          <w:sz w:val="22"/>
          <w:szCs w:val="22"/>
        </w:rPr>
        <w:t>I</w:t>
      </w:r>
      <w:r w:rsidR="00B267E1" w:rsidRPr="00635D1F">
        <w:rPr>
          <w:rFonts w:ascii="Palatino Linotype" w:hAnsi="Palatino Linotype" w:cs="Tahoma"/>
          <w:b/>
          <w:sz w:val="22"/>
          <w:szCs w:val="22"/>
        </w:rPr>
        <w:t>II</w:t>
      </w:r>
      <w:r w:rsidR="009A7587" w:rsidRPr="00635D1F">
        <w:rPr>
          <w:rFonts w:ascii="Palatino Linotype" w:hAnsi="Palatino Linotype" w:cs="Tahoma"/>
          <w:b/>
          <w:sz w:val="22"/>
          <w:szCs w:val="22"/>
        </w:rPr>
        <w:t xml:space="preserve">. Interposición del Recurso de Revisión. </w:t>
      </w:r>
    </w:p>
    <w:p w14:paraId="75EFFC60" w14:textId="77777777" w:rsidR="00F87649" w:rsidRPr="00635D1F" w:rsidRDefault="00F87649" w:rsidP="00B861AD">
      <w:pPr>
        <w:autoSpaceDE w:val="0"/>
        <w:autoSpaceDN w:val="0"/>
        <w:adjustRightInd w:val="0"/>
        <w:spacing w:line="360" w:lineRule="auto"/>
        <w:contextualSpacing/>
        <w:jc w:val="both"/>
        <w:rPr>
          <w:rFonts w:ascii="Palatino Linotype" w:hAnsi="Palatino Linotype" w:cs="Tahoma"/>
          <w:b/>
          <w:sz w:val="18"/>
          <w:szCs w:val="22"/>
        </w:rPr>
      </w:pPr>
    </w:p>
    <w:p w14:paraId="12B1DB73" w14:textId="77777777" w:rsidR="009A7587" w:rsidRPr="00635D1F" w:rsidRDefault="009A7587" w:rsidP="00B861AD">
      <w:pPr>
        <w:tabs>
          <w:tab w:val="left" w:pos="3122"/>
        </w:tabs>
        <w:spacing w:line="360" w:lineRule="auto"/>
        <w:contextualSpacing/>
        <w:jc w:val="both"/>
        <w:rPr>
          <w:rFonts w:ascii="Palatino Linotype" w:hAnsi="Palatino Linotype" w:cs="Tahoma"/>
          <w:sz w:val="22"/>
          <w:szCs w:val="22"/>
        </w:rPr>
      </w:pPr>
      <w:r w:rsidRPr="00635D1F">
        <w:rPr>
          <w:rFonts w:ascii="Palatino Linotype" w:hAnsi="Palatino Linotype" w:cs="Tahoma"/>
          <w:sz w:val="22"/>
          <w:szCs w:val="22"/>
        </w:rPr>
        <w:t>Con fecha</w:t>
      </w:r>
      <w:r w:rsidR="00E13C8C" w:rsidRPr="00635D1F">
        <w:rPr>
          <w:rFonts w:ascii="Palatino Linotype" w:hAnsi="Palatino Linotype" w:cs="Tahoma"/>
          <w:sz w:val="22"/>
          <w:szCs w:val="22"/>
        </w:rPr>
        <w:t xml:space="preserve"> </w:t>
      </w:r>
      <w:r w:rsidR="008436E1" w:rsidRPr="00635D1F">
        <w:rPr>
          <w:rFonts w:ascii="Palatino Linotype" w:hAnsi="Palatino Linotype" w:cs="Tahoma"/>
          <w:sz w:val="22"/>
          <w:szCs w:val="22"/>
        </w:rPr>
        <w:t xml:space="preserve">dos de febrero </w:t>
      </w:r>
      <w:r w:rsidR="00B267E1" w:rsidRPr="00635D1F">
        <w:rPr>
          <w:rFonts w:ascii="Palatino Linotype" w:hAnsi="Palatino Linotype" w:cs="Tahoma"/>
          <w:sz w:val="22"/>
          <w:szCs w:val="22"/>
        </w:rPr>
        <w:t>de dos mil veintidós</w:t>
      </w:r>
      <w:r w:rsidRPr="00635D1F">
        <w:rPr>
          <w:rFonts w:ascii="Palatino Linotype" w:hAnsi="Palatino Linotype" w:cs="Tahoma"/>
          <w:sz w:val="22"/>
          <w:szCs w:val="22"/>
        </w:rPr>
        <w:t xml:space="preserve">, a través del </w:t>
      </w:r>
      <w:r w:rsidRPr="00635D1F">
        <w:rPr>
          <w:rFonts w:ascii="Palatino Linotype" w:hAnsi="Palatino Linotype" w:cs="Tahoma"/>
          <w:sz w:val="22"/>
          <w:szCs w:val="22"/>
          <w:lang w:val="es-ES"/>
        </w:rPr>
        <w:t>Sistema de Acceso a la Información Mexiquense (SAIMEX)</w:t>
      </w:r>
      <w:r w:rsidR="00A048C7" w:rsidRPr="00635D1F">
        <w:rPr>
          <w:rFonts w:ascii="Palatino Linotype" w:hAnsi="Palatino Linotype" w:cs="Tahoma"/>
          <w:sz w:val="22"/>
          <w:szCs w:val="22"/>
        </w:rPr>
        <w:t>, se interpus</w:t>
      </w:r>
      <w:r w:rsidR="003C3E71" w:rsidRPr="00635D1F">
        <w:rPr>
          <w:rFonts w:ascii="Palatino Linotype" w:hAnsi="Palatino Linotype" w:cs="Tahoma"/>
          <w:sz w:val="22"/>
          <w:szCs w:val="22"/>
        </w:rPr>
        <w:t>o</w:t>
      </w:r>
      <w:r w:rsidR="00A048C7" w:rsidRPr="00635D1F">
        <w:rPr>
          <w:rFonts w:ascii="Palatino Linotype" w:hAnsi="Palatino Linotype" w:cs="Tahoma"/>
          <w:sz w:val="22"/>
          <w:szCs w:val="22"/>
        </w:rPr>
        <w:t xml:space="preserve"> </w:t>
      </w:r>
      <w:r w:rsidR="003C3E71" w:rsidRPr="00635D1F">
        <w:rPr>
          <w:rFonts w:ascii="Palatino Linotype" w:hAnsi="Palatino Linotype" w:cs="Tahoma"/>
          <w:sz w:val="22"/>
          <w:szCs w:val="22"/>
        </w:rPr>
        <w:t>el</w:t>
      </w:r>
      <w:r w:rsidRPr="00635D1F">
        <w:rPr>
          <w:rFonts w:ascii="Palatino Linotype" w:hAnsi="Palatino Linotype" w:cs="Tahoma"/>
          <w:sz w:val="22"/>
          <w:szCs w:val="22"/>
        </w:rPr>
        <w:t xml:space="preserve"> presente Recurso de Revisión por</w:t>
      </w:r>
      <w:r w:rsidR="008E6658" w:rsidRPr="00635D1F">
        <w:rPr>
          <w:rFonts w:ascii="Palatino Linotype" w:hAnsi="Palatino Linotype" w:cs="Tahoma"/>
          <w:sz w:val="22"/>
          <w:szCs w:val="22"/>
        </w:rPr>
        <w:t xml:space="preserve"> </w:t>
      </w:r>
      <w:r w:rsidR="0035716C" w:rsidRPr="00635D1F">
        <w:rPr>
          <w:rFonts w:ascii="Palatino Linotype" w:hAnsi="Palatino Linotype" w:cs="Tahoma"/>
          <w:sz w:val="22"/>
          <w:szCs w:val="22"/>
        </w:rPr>
        <w:t xml:space="preserve">el </w:t>
      </w:r>
      <w:r w:rsidRPr="00635D1F">
        <w:rPr>
          <w:rFonts w:ascii="Palatino Linotype" w:hAnsi="Palatino Linotype" w:cs="Tahoma"/>
          <w:sz w:val="22"/>
          <w:szCs w:val="22"/>
        </w:rPr>
        <w:t xml:space="preserve">Recurrente, en </w:t>
      </w:r>
      <w:r w:rsidRPr="00635D1F">
        <w:rPr>
          <w:rFonts w:ascii="Palatino Linotype" w:hAnsi="Palatino Linotype" w:cs="Tahoma"/>
          <w:sz w:val="22"/>
          <w:szCs w:val="22"/>
        </w:rPr>
        <w:lastRenderedPageBreak/>
        <w:t xml:space="preserve">contra de </w:t>
      </w:r>
      <w:r w:rsidR="00655265" w:rsidRPr="00635D1F">
        <w:rPr>
          <w:rFonts w:ascii="Palatino Linotype" w:hAnsi="Palatino Linotype" w:cs="Tahoma"/>
          <w:sz w:val="22"/>
          <w:szCs w:val="22"/>
        </w:rPr>
        <w:t>la respuesta emitida</w:t>
      </w:r>
      <w:r w:rsidRPr="00635D1F">
        <w:rPr>
          <w:rFonts w:ascii="Palatino Linotype" w:hAnsi="Palatino Linotype" w:cs="Tahoma"/>
          <w:sz w:val="22"/>
          <w:szCs w:val="22"/>
        </w:rPr>
        <w:t xml:space="preserve"> por el Sujeto Obligado a </w:t>
      </w:r>
      <w:r w:rsidR="00655265" w:rsidRPr="00635D1F">
        <w:rPr>
          <w:rFonts w:ascii="Palatino Linotype" w:hAnsi="Palatino Linotype" w:cs="Tahoma"/>
          <w:sz w:val="22"/>
          <w:szCs w:val="22"/>
        </w:rPr>
        <w:t>la solicitud</w:t>
      </w:r>
      <w:r w:rsidRPr="00635D1F">
        <w:rPr>
          <w:rFonts w:ascii="Palatino Linotype" w:hAnsi="Palatino Linotype" w:cs="Tahoma"/>
          <w:sz w:val="22"/>
          <w:szCs w:val="22"/>
        </w:rPr>
        <w:t xml:space="preserve"> de información, en los siguientes términos:</w:t>
      </w:r>
    </w:p>
    <w:p w14:paraId="4C3C85E5" w14:textId="77777777" w:rsidR="00AB6595" w:rsidRPr="00635D1F" w:rsidRDefault="00AB6595" w:rsidP="00B861AD">
      <w:pPr>
        <w:tabs>
          <w:tab w:val="left" w:pos="3122"/>
        </w:tabs>
        <w:spacing w:line="360" w:lineRule="auto"/>
        <w:contextualSpacing/>
        <w:jc w:val="both"/>
        <w:rPr>
          <w:rFonts w:ascii="Palatino Linotype" w:hAnsi="Palatino Linotype" w:cs="Tahoma"/>
          <w:sz w:val="22"/>
          <w:szCs w:val="22"/>
        </w:rPr>
      </w:pPr>
    </w:p>
    <w:p w14:paraId="48E98818" w14:textId="77777777" w:rsidR="00D5699B" w:rsidRPr="00635D1F" w:rsidRDefault="00D5699B" w:rsidP="00B861AD">
      <w:pPr>
        <w:spacing w:line="360" w:lineRule="auto"/>
        <w:ind w:left="567" w:right="539"/>
        <w:contextualSpacing/>
        <w:jc w:val="both"/>
        <w:rPr>
          <w:rFonts w:ascii="Palatino Linotype" w:hAnsi="Palatino Linotype" w:cs="Tahoma"/>
          <w:b/>
          <w:bCs/>
          <w:szCs w:val="22"/>
        </w:rPr>
      </w:pPr>
      <w:r w:rsidRPr="00635D1F">
        <w:rPr>
          <w:rFonts w:ascii="Palatino Linotype" w:hAnsi="Palatino Linotype" w:cs="Tahoma"/>
          <w:b/>
          <w:bCs/>
          <w:szCs w:val="22"/>
        </w:rPr>
        <w:t>ACTO IMPUGNADO:</w:t>
      </w:r>
    </w:p>
    <w:p w14:paraId="4216DBC2" w14:textId="77777777" w:rsidR="003D1770" w:rsidRPr="00635D1F" w:rsidRDefault="007E4927" w:rsidP="00DF382D">
      <w:pPr>
        <w:spacing w:line="360" w:lineRule="auto"/>
        <w:ind w:left="567" w:right="539"/>
        <w:contextualSpacing/>
        <w:jc w:val="both"/>
        <w:rPr>
          <w:rFonts w:ascii="Palatino Linotype" w:hAnsi="Palatino Linotype" w:cs="Tahoma"/>
          <w:bCs/>
          <w:szCs w:val="22"/>
        </w:rPr>
      </w:pPr>
      <w:r w:rsidRPr="00635D1F">
        <w:rPr>
          <w:rFonts w:ascii="Palatino Linotype" w:hAnsi="Palatino Linotype" w:cs="Tahoma"/>
          <w:bCs/>
          <w:i/>
          <w:szCs w:val="22"/>
        </w:rPr>
        <w:t>“</w:t>
      </w:r>
      <w:r w:rsidR="008436E1" w:rsidRPr="00635D1F">
        <w:rPr>
          <w:rFonts w:ascii="Palatino Linotype" w:hAnsi="Palatino Linotype" w:cs="Tahoma"/>
          <w:bCs/>
          <w:i/>
          <w:szCs w:val="22"/>
        </w:rPr>
        <w:t>El Ayuntamiento de Naucalpan establece que La Secretaria de Ayuntamiento, de acuerdo a sus facultades establecidas en el Reglamento Orgánico de la Administración Publica Municipal de Naucalpan de Juárez, no resuelve procedimientos administrativos de ejecución, aunado a ello no somos autoridad competente para resolver la petición de información. Sin otro particular quedo de Usted</w:t>
      </w:r>
      <w:r w:rsidR="006C3FEB" w:rsidRPr="00635D1F">
        <w:rPr>
          <w:rFonts w:ascii="Palatino Linotype" w:hAnsi="Palatino Linotype" w:cs="Tahoma"/>
          <w:bCs/>
          <w:i/>
          <w:szCs w:val="22"/>
        </w:rPr>
        <w:t xml:space="preserve"> </w:t>
      </w:r>
      <w:r w:rsidR="00E55401" w:rsidRPr="00635D1F">
        <w:rPr>
          <w:rFonts w:ascii="Palatino Linotype" w:hAnsi="Palatino Linotype" w:cs="Tahoma"/>
          <w:bCs/>
          <w:i/>
          <w:szCs w:val="22"/>
        </w:rPr>
        <w:t>"</w:t>
      </w:r>
    </w:p>
    <w:p w14:paraId="01F96F8E" w14:textId="77777777" w:rsidR="007E4927" w:rsidRPr="00635D1F" w:rsidRDefault="007E4927" w:rsidP="00B861AD">
      <w:pPr>
        <w:spacing w:line="360" w:lineRule="auto"/>
        <w:ind w:left="567" w:right="539"/>
        <w:contextualSpacing/>
        <w:jc w:val="both"/>
        <w:rPr>
          <w:rFonts w:ascii="Palatino Linotype" w:hAnsi="Palatino Linotype" w:cs="Tahoma"/>
          <w:bCs/>
          <w:i/>
          <w:szCs w:val="22"/>
        </w:rPr>
      </w:pPr>
    </w:p>
    <w:p w14:paraId="59395867" w14:textId="77777777" w:rsidR="00D5699B" w:rsidRPr="00635D1F" w:rsidRDefault="00D5699B" w:rsidP="00B861AD">
      <w:pPr>
        <w:spacing w:line="360" w:lineRule="auto"/>
        <w:ind w:left="567" w:right="539"/>
        <w:contextualSpacing/>
        <w:jc w:val="both"/>
        <w:rPr>
          <w:rFonts w:ascii="Palatino Linotype" w:hAnsi="Palatino Linotype" w:cs="Tahoma"/>
          <w:b/>
          <w:szCs w:val="22"/>
        </w:rPr>
      </w:pPr>
      <w:r w:rsidRPr="00635D1F">
        <w:rPr>
          <w:rFonts w:ascii="Palatino Linotype" w:hAnsi="Palatino Linotype" w:cs="Tahoma"/>
          <w:b/>
          <w:szCs w:val="22"/>
        </w:rPr>
        <w:t>RAZONES O MOTIVOS DE LA INCONFORMIDAD.</w:t>
      </w:r>
    </w:p>
    <w:p w14:paraId="08013BA5" w14:textId="77777777" w:rsidR="00D5699B" w:rsidRPr="00635D1F" w:rsidRDefault="007E4927" w:rsidP="00B861AD">
      <w:pPr>
        <w:spacing w:line="360" w:lineRule="auto"/>
        <w:ind w:left="567" w:right="539"/>
        <w:contextualSpacing/>
        <w:jc w:val="both"/>
        <w:rPr>
          <w:rFonts w:ascii="Palatino Linotype" w:hAnsi="Palatino Linotype" w:cs="Tahoma"/>
          <w:i/>
          <w:iCs/>
        </w:rPr>
      </w:pPr>
      <w:r w:rsidRPr="00635D1F">
        <w:rPr>
          <w:rFonts w:ascii="Palatino Linotype" w:hAnsi="Palatino Linotype" w:cs="Tahoma"/>
          <w:i/>
          <w:iCs/>
        </w:rPr>
        <w:t>“</w:t>
      </w:r>
      <w:r w:rsidR="008436E1" w:rsidRPr="00635D1F">
        <w:rPr>
          <w:rFonts w:ascii="Palatino Linotype" w:hAnsi="Palatino Linotype" w:cs="Tahoma"/>
          <w:i/>
          <w:iCs/>
        </w:rPr>
        <w:t>Nunca pedí que la información me la entregue la Secretaría de Ayuntamiento lo hice en forma general al Ayuntamiento en comento porque se auxilia de la administración pública municipal de lo que se desprende que la tesorería, como autoridad fiscal, sería la facultada para poder llevar a cabo un Procedimiento Administrativo de Ejecución, es por ello que solicito que sea esa área la que proporcione lo siguiente: Se me proporcionen tres expedientes de cualquier contribuyente en alguno de los ejercicios fiscales: 2016, 2017, 2018, 2019 ó 2021, donde no se vean los datos personales del contribuyente, pero que la autoridad fiscal municipal haya concluido el Procedimiento Administrativo de Ejecución, siendo visibles las siguientes etapas: 1. MANDAMIENTO DE EJECUCIÒN. 2. NOTIFICACIÓN DEL MANDAMIENTO DE EJECUCIÒN. 3. REQUERIMIENTO DE PAGO. 4. EMBARGO. 5. REMOCIÓN DE DEPOSITARIO. 6. AVALÙO. 7. CONVOCATORIA A REMATE. 8. ADJUDICACIÒN DE BIENES. 9. APLICACIÒN DEL PRODUCTO DEL REMATE. Solicito que se me proporcione información de los siguientes documentos: 1. Formato de Convenio de Pago entre el Contribuyente y la Autoridad Fiscal Municipal de un crédito fiscal. 2. Formatos que utiliza la Autoridad Fiscal Municipal cuando lleva a cabo alguna Revisión a Establecimientos Comerciales que vendan bebidas alcohólicas. 3. Formatos que utiliza la Autoridad Fiscal Municipal para Clausurar un Establecimiento Comercial con venta de bebidas alcohólicas.</w:t>
      </w:r>
      <w:r w:rsidR="00DF3BE8" w:rsidRPr="00635D1F">
        <w:rPr>
          <w:rFonts w:ascii="Palatino Linotype" w:hAnsi="Palatino Linotype" w:cs="Tahoma"/>
          <w:i/>
          <w:iCs/>
        </w:rPr>
        <w:t>”</w:t>
      </w:r>
      <w:r w:rsidR="00731461" w:rsidRPr="00635D1F">
        <w:rPr>
          <w:rFonts w:ascii="Palatino Linotype" w:hAnsi="Palatino Linotype" w:cs="Tahoma"/>
          <w:i/>
          <w:iCs/>
        </w:rPr>
        <w:t xml:space="preserve"> (Sic)</w:t>
      </w:r>
    </w:p>
    <w:p w14:paraId="3259D35A" w14:textId="77777777" w:rsidR="007E4927" w:rsidRPr="00635D1F" w:rsidRDefault="007E4927" w:rsidP="00B861AD">
      <w:pPr>
        <w:spacing w:line="360" w:lineRule="auto"/>
        <w:contextualSpacing/>
        <w:jc w:val="both"/>
        <w:rPr>
          <w:rFonts w:ascii="Palatino Linotype" w:hAnsi="Palatino Linotype" w:cs="Tahoma"/>
          <w:b/>
          <w:sz w:val="22"/>
          <w:szCs w:val="22"/>
        </w:rPr>
      </w:pPr>
    </w:p>
    <w:p w14:paraId="3B0DF631" w14:textId="77777777" w:rsidR="009A7587" w:rsidRPr="00635D1F" w:rsidRDefault="00B267E1" w:rsidP="00B861AD">
      <w:pPr>
        <w:spacing w:line="360" w:lineRule="auto"/>
        <w:contextualSpacing/>
        <w:jc w:val="both"/>
        <w:rPr>
          <w:rFonts w:ascii="Palatino Linotype" w:eastAsia="Batang" w:hAnsi="Palatino Linotype" w:cs="Tahoma"/>
          <w:b/>
          <w:bCs/>
          <w:sz w:val="22"/>
          <w:szCs w:val="22"/>
        </w:rPr>
      </w:pPr>
      <w:r w:rsidRPr="00635D1F">
        <w:rPr>
          <w:rFonts w:ascii="Palatino Linotype" w:hAnsi="Palatino Linotype" w:cs="Tahoma"/>
          <w:b/>
          <w:sz w:val="22"/>
          <w:szCs w:val="22"/>
        </w:rPr>
        <w:lastRenderedPageBreak/>
        <w:t>I</w:t>
      </w:r>
      <w:r w:rsidR="00FF1049" w:rsidRPr="00635D1F">
        <w:rPr>
          <w:rFonts w:ascii="Palatino Linotype" w:hAnsi="Palatino Linotype" w:cs="Tahoma"/>
          <w:b/>
          <w:sz w:val="22"/>
          <w:szCs w:val="22"/>
        </w:rPr>
        <w:t>V</w:t>
      </w:r>
      <w:r w:rsidR="009A7587" w:rsidRPr="00635D1F">
        <w:rPr>
          <w:rFonts w:ascii="Palatino Linotype" w:hAnsi="Palatino Linotype" w:cs="Tahoma"/>
          <w:b/>
          <w:sz w:val="22"/>
          <w:szCs w:val="22"/>
        </w:rPr>
        <w:t xml:space="preserve">. </w:t>
      </w:r>
      <w:r w:rsidR="009A7587" w:rsidRPr="00635D1F">
        <w:rPr>
          <w:rFonts w:ascii="Palatino Linotype" w:eastAsia="Batang" w:hAnsi="Palatino Linotype" w:cs="Tahoma"/>
          <w:b/>
          <w:bCs/>
          <w:sz w:val="22"/>
          <w:szCs w:val="22"/>
        </w:rPr>
        <w:t xml:space="preserve">Trámite del </w:t>
      </w:r>
      <w:r w:rsidR="009A7587" w:rsidRPr="00635D1F">
        <w:rPr>
          <w:rFonts w:ascii="Palatino Linotype" w:hAnsi="Palatino Linotype" w:cs="Tahoma"/>
          <w:b/>
          <w:sz w:val="22"/>
          <w:szCs w:val="22"/>
        </w:rPr>
        <w:t xml:space="preserve">Recurso de Revisión </w:t>
      </w:r>
      <w:r w:rsidR="009A7587" w:rsidRPr="00635D1F">
        <w:rPr>
          <w:rFonts w:ascii="Palatino Linotype" w:eastAsia="Batang" w:hAnsi="Palatino Linotype" w:cs="Tahoma"/>
          <w:b/>
          <w:bCs/>
          <w:sz w:val="22"/>
          <w:szCs w:val="22"/>
        </w:rPr>
        <w:t>ante el Instituto.</w:t>
      </w:r>
    </w:p>
    <w:p w14:paraId="21AA8F1E" w14:textId="77777777" w:rsidR="007E4927" w:rsidRPr="00635D1F" w:rsidRDefault="007E4927" w:rsidP="00B861AD">
      <w:pPr>
        <w:spacing w:line="360" w:lineRule="auto"/>
        <w:contextualSpacing/>
        <w:jc w:val="both"/>
        <w:rPr>
          <w:rFonts w:ascii="Palatino Linotype" w:eastAsia="Batang" w:hAnsi="Palatino Linotype" w:cs="Tahoma"/>
          <w:b/>
          <w:bCs/>
          <w:sz w:val="22"/>
          <w:szCs w:val="22"/>
        </w:rPr>
      </w:pPr>
    </w:p>
    <w:p w14:paraId="27413928" w14:textId="77777777" w:rsidR="00C950E3" w:rsidRPr="00635D1F" w:rsidRDefault="009A7587" w:rsidP="00B861AD">
      <w:pPr>
        <w:spacing w:line="360" w:lineRule="auto"/>
        <w:contextualSpacing/>
        <w:jc w:val="both"/>
        <w:rPr>
          <w:rFonts w:ascii="Palatino Linotype" w:eastAsia="Batang" w:hAnsi="Palatino Linotype" w:cs="Tahoma"/>
          <w:bCs/>
          <w:sz w:val="22"/>
          <w:szCs w:val="22"/>
        </w:rPr>
      </w:pPr>
      <w:r w:rsidRPr="00635D1F">
        <w:rPr>
          <w:rFonts w:ascii="Palatino Linotype" w:eastAsia="Batang" w:hAnsi="Palatino Linotype" w:cs="Tahoma"/>
          <w:b/>
          <w:bCs/>
          <w:sz w:val="22"/>
          <w:szCs w:val="22"/>
        </w:rPr>
        <w:t xml:space="preserve">a) Turno del </w:t>
      </w:r>
      <w:r w:rsidRPr="00635D1F">
        <w:rPr>
          <w:rFonts w:ascii="Palatino Linotype" w:hAnsi="Palatino Linotype" w:cs="Tahoma"/>
          <w:b/>
          <w:sz w:val="22"/>
          <w:szCs w:val="22"/>
        </w:rPr>
        <w:t>Recurso de Revisión</w:t>
      </w:r>
      <w:r w:rsidRPr="00635D1F">
        <w:rPr>
          <w:rFonts w:ascii="Palatino Linotype" w:eastAsia="Batang" w:hAnsi="Palatino Linotype" w:cs="Tahoma"/>
          <w:b/>
          <w:bCs/>
          <w:sz w:val="22"/>
          <w:szCs w:val="22"/>
        </w:rPr>
        <w:t xml:space="preserve">. </w:t>
      </w:r>
      <w:r w:rsidR="00A06844" w:rsidRPr="00635D1F">
        <w:rPr>
          <w:rFonts w:ascii="Palatino Linotype" w:eastAsia="Batang" w:hAnsi="Palatino Linotype" w:cs="Tahoma"/>
          <w:bCs/>
          <w:sz w:val="22"/>
          <w:szCs w:val="22"/>
        </w:rPr>
        <w:t xml:space="preserve">El </w:t>
      </w:r>
      <w:r w:rsidR="006C3FEB" w:rsidRPr="00635D1F">
        <w:rPr>
          <w:rFonts w:ascii="Palatino Linotype" w:eastAsia="Batang" w:hAnsi="Palatino Linotype" w:cs="Tahoma"/>
          <w:bCs/>
          <w:sz w:val="22"/>
          <w:szCs w:val="22"/>
        </w:rPr>
        <w:t>veintiocho</w:t>
      </w:r>
      <w:r w:rsidR="00B267E1" w:rsidRPr="00635D1F">
        <w:rPr>
          <w:rFonts w:ascii="Palatino Linotype" w:eastAsia="Batang" w:hAnsi="Palatino Linotype" w:cs="Tahoma"/>
          <w:bCs/>
          <w:sz w:val="22"/>
          <w:szCs w:val="22"/>
        </w:rPr>
        <w:t xml:space="preserve"> de enero de dos mil veintidós</w:t>
      </w:r>
      <w:r w:rsidR="00A06844" w:rsidRPr="00635D1F">
        <w:rPr>
          <w:rFonts w:ascii="Palatino Linotype" w:eastAsia="Batang" w:hAnsi="Palatino Linotype" w:cs="Tahoma"/>
          <w:bCs/>
          <w:sz w:val="22"/>
          <w:szCs w:val="22"/>
        </w:rPr>
        <w:t xml:space="preserve">, </w:t>
      </w:r>
      <w:r w:rsidR="00D5699B" w:rsidRPr="00635D1F">
        <w:rPr>
          <w:rFonts w:ascii="Palatino Linotype" w:eastAsia="Batang" w:hAnsi="Palatino Linotype" w:cs="Tahoma"/>
          <w:bCs/>
          <w:sz w:val="22"/>
          <w:szCs w:val="22"/>
        </w:rPr>
        <w:t xml:space="preserve">el Sistema de Acceso a la Información Mexiquense (SAIMEX), asignó el número de expediente </w:t>
      </w:r>
      <w:r w:rsidR="00B267E1" w:rsidRPr="00635D1F">
        <w:rPr>
          <w:rFonts w:ascii="Palatino Linotype" w:eastAsia="Batang" w:hAnsi="Palatino Linotype" w:cs="Tahoma"/>
          <w:b/>
          <w:bCs/>
          <w:sz w:val="22"/>
          <w:szCs w:val="22"/>
        </w:rPr>
        <w:t>00</w:t>
      </w:r>
      <w:r w:rsidR="008436E1" w:rsidRPr="00635D1F">
        <w:rPr>
          <w:rFonts w:ascii="Palatino Linotype" w:eastAsia="Batang" w:hAnsi="Palatino Linotype" w:cs="Tahoma"/>
          <w:b/>
          <w:bCs/>
          <w:sz w:val="22"/>
          <w:szCs w:val="22"/>
        </w:rPr>
        <w:t>506</w:t>
      </w:r>
      <w:r w:rsidR="00D5699B" w:rsidRPr="00635D1F">
        <w:rPr>
          <w:rFonts w:ascii="Palatino Linotype" w:eastAsia="Batang" w:hAnsi="Palatino Linotype" w:cs="Tahoma"/>
          <w:b/>
          <w:bCs/>
          <w:sz w:val="22"/>
          <w:szCs w:val="22"/>
        </w:rPr>
        <w:t>/INFOEM/IP/RR/202</w:t>
      </w:r>
      <w:r w:rsidR="00B267E1" w:rsidRPr="00635D1F">
        <w:rPr>
          <w:rFonts w:ascii="Palatino Linotype" w:eastAsia="Batang" w:hAnsi="Palatino Linotype" w:cs="Tahoma"/>
          <w:b/>
          <w:bCs/>
          <w:sz w:val="22"/>
          <w:szCs w:val="22"/>
        </w:rPr>
        <w:t>2</w:t>
      </w:r>
      <w:r w:rsidR="00D5699B" w:rsidRPr="00635D1F">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635D1F">
        <w:rPr>
          <w:rFonts w:ascii="Palatino Linotype" w:eastAsia="Batang" w:hAnsi="Palatino Linotype" w:cs="Tahoma"/>
          <w:b/>
          <w:bCs/>
          <w:sz w:val="22"/>
          <w:szCs w:val="22"/>
        </w:rPr>
        <w:t>Comisionado Ponente Luis Gustavo Parra Noriega</w:t>
      </w:r>
      <w:r w:rsidR="00D5699B" w:rsidRPr="00635D1F">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0C3A8369" w14:textId="77777777" w:rsidR="00D5699B" w:rsidRPr="00635D1F" w:rsidRDefault="00D5699B" w:rsidP="00B861AD">
      <w:pPr>
        <w:spacing w:line="360" w:lineRule="auto"/>
        <w:contextualSpacing/>
        <w:jc w:val="both"/>
        <w:rPr>
          <w:rFonts w:ascii="Palatino Linotype" w:eastAsia="Batang" w:hAnsi="Palatino Linotype" w:cs="Tahoma"/>
          <w:b/>
          <w:bCs/>
          <w:sz w:val="22"/>
          <w:szCs w:val="22"/>
        </w:rPr>
      </w:pPr>
    </w:p>
    <w:p w14:paraId="3BCFF862" w14:textId="77777777" w:rsidR="00BE2498" w:rsidRPr="00635D1F" w:rsidRDefault="009A7587" w:rsidP="00B861AD">
      <w:pPr>
        <w:spacing w:line="360" w:lineRule="auto"/>
        <w:contextualSpacing/>
        <w:jc w:val="both"/>
        <w:rPr>
          <w:rFonts w:ascii="Palatino Linotype" w:hAnsi="Palatino Linotype" w:cs="Tahoma"/>
          <w:b/>
          <w:bCs/>
          <w:sz w:val="22"/>
          <w:szCs w:val="22"/>
          <w:lang w:val="es-ES_tradnl"/>
        </w:rPr>
      </w:pPr>
      <w:r w:rsidRPr="00635D1F">
        <w:rPr>
          <w:rFonts w:ascii="Palatino Linotype" w:eastAsia="Batang" w:hAnsi="Palatino Linotype" w:cs="Tahoma"/>
          <w:b/>
          <w:bCs/>
          <w:sz w:val="22"/>
          <w:szCs w:val="22"/>
        </w:rPr>
        <w:t xml:space="preserve">b) Admisión del </w:t>
      </w:r>
      <w:r w:rsidRPr="00635D1F">
        <w:rPr>
          <w:rFonts w:ascii="Palatino Linotype" w:hAnsi="Palatino Linotype" w:cs="Tahoma"/>
          <w:b/>
          <w:sz w:val="22"/>
          <w:szCs w:val="22"/>
        </w:rPr>
        <w:t>Recurso de Revisión</w:t>
      </w:r>
      <w:r w:rsidRPr="00635D1F">
        <w:rPr>
          <w:rFonts w:ascii="Palatino Linotype" w:eastAsia="Batang" w:hAnsi="Palatino Linotype" w:cs="Tahoma"/>
          <w:b/>
          <w:bCs/>
          <w:sz w:val="22"/>
          <w:szCs w:val="22"/>
          <w:lang w:val="es-ES_tradnl"/>
        </w:rPr>
        <w:t xml:space="preserve">. </w:t>
      </w:r>
      <w:r w:rsidRPr="00635D1F">
        <w:rPr>
          <w:rFonts w:ascii="Palatino Linotype" w:hAnsi="Palatino Linotype" w:cs="Tahoma"/>
          <w:bCs/>
          <w:sz w:val="22"/>
          <w:szCs w:val="22"/>
        </w:rPr>
        <w:t>El</w:t>
      </w:r>
      <w:r w:rsidR="00EB3A2C" w:rsidRPr="00635D1F">
        <w:rPr>
          <w:rFonts w:ascii="Palatino Linotype" w:hAnsi="Palatino Linotype" w:cs="Tahoma"/>
          <w:bCs/>
          <w:sz w:val="22"/>
          <w:szCs w:val="22"/>
        </w:rPr>
        <w:t xml:space="preserve"> </w:t>
      </w:r>
      <w:r w:rsidR="008436E1" w:rsidRPr="00635D1F">
        <w:rPr>
          <w:rFonts w:ascii="Palatino Linotype" w:hAnsi="Palatino Linotype" w:cs="Tahoma"/>
          <w:bCs/>
          <w:sz w:val="22"/>
          <w:szCs w:val="22"/>
        </w:rPr>
        <w:t>ocho</w:t>
      </w:r>
      <w:r w:rsidR="006C3FEB" w:rsidRPr="00635D1F">
        <w:rPr>
          <w:rFonts w:ascii="Palatino Linotype" w:hAnsi="Palatino Linotype" w:cs="Tahoma"/>
          <w:bCs/>
          <w:sz w:val="22"/>
          <w:szCs w:val="22"/>
        </w:rPr>
        <w:t xml:space="preserve"> de febrero </w:t>
      </w:r>
      <w:r w:rsidR="00B267E1" w:rsidRPr="00635D1F">
        <w:rPr>
          <w:rFonts w:ascii="Palatino Linotype" w:hAnsi="Palatino Linotype" w:cs="Tahoma"/>
          <w:bCs/>
          <w:sz w:val="22"/>
          <w:szCs w:val="22"/>
        </w:rPr>
        <w:t>de dos mil veintidós</w:t>
      </w:r>
      <w:r w:rsidRPr="00635D1F">
        <w:rPr>
          <w:rFonts w:ascii="Palatino Linotype" w:hAnsi="Palatino Linotype" w:cs="Tahoma"/>
          <w:bCs/>
          <w:sz w:val="22"/>
          <w:szCs w:val="22"/>
        </w:rPr>
        <w:t xml:space="preserve">, </w:t>
      </w:r>
      <w:r w:rsidR="001F787A" w:rsidRPr="00635D1F">
        <w:rPr>
          <w:rFonts w:ascii="Palatino Linotype" w:hAnsi="Palatino Linotype" w:cs="Tahoma"/>
          <w:bCs/>
          <w:sz w:val="22"/>
          <w:szCs w:val="22"/>
        </w:rPr>
        <w:t xml:space="preserve">se acordó la admisión del </w:t>
      </w:r>
      <w:r w:rsidR="001F787A" w:rsidRPr="00635D1F">
        <w:rPr>
          <w:rFonts w:ascii="Palatino Linotype" w:hAnsi="Palatino Linotype" w:cs="Tahoma"/>
          <w:bCs/>
          <w:sz w:val="22"/>
          <w:szCs w:val="22"/>
          <w:lang w:val="es-ES_tradnl"/>
        </w:rPr>
        <w:t xml:space="preserve">Recurso de Revisión interpuesto por el Recurrente en contra del </w:t>
      </w:r>
      <w:r w:rsidR="001F787A" w:rsidRPr="00635D1F">
        <w:rPr>
          <w:rFonts w:ascii="Palatino Linotype" w:hAnsi="Palatino Linotype" w:cs="Tahoma"/>
          <w:b/>
          <w:bCs/>
          <w:sz w:val="22"/>
          <w:szCs w:val="22"/>
          <w:lang w:val="es-ES_tradnl"/>
        </w:rPr>
        <w:t>Sujeto Obligado</w:t>
      </w:r>
      <w:r w:rsidR="001F787A" w:rsidRPr="00635D1F">
        <w:rPr>
          <w:rFonts w:ascii="Palatino Linotype" w:hAnsi="Palatino Linotype" w:cs="Tahoma"/>
          <w:bCs/>
          <w:sz w:val="22"/>
          <w:szCs w:val="22"/>
          <w:lang w:val="es-ES_tradnl"/>
        </w:rPr>
        <w:t>, en términos del artículo 185, fracciones I, II y IV de la Ley de Transparencia y Acceso a la Información Pública del Estado de México y Municipios, el cual fue notificad</w:t>
      </w:r>
      <w:r w:rsidR="000C6179" w:rsidRPr="00635D1F">
        <w:rPr>
          <w:rFonts w:ascii="Palatino Linotype" w:hAnsi="Palatino Linotype" w:cs="Tahoma"/>
          <w:bCs/>
          <w:sz w:val="22"/>
          <w:szCs w:val="22"/>
          <w:lang w:val="es-ES_tradnl"/>
        </w:rPr>
        <w:t>o a las partes el mismo día</w:t>
      </w:r>
      <w:r w:rsidR="001F787A" w:rsidRPr="00635D1F">
        <w:rPr>
          <w:rFonts w:ascii="Palatino Linotype" w:hAnsi="Palatino Linotype" w:cs="Tahoma"/>
          <w:bCs/>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r w:rsidR="007E4927" w:rsidRPr="00635D1F">
        <w:rPr>
          <w:rFonts w:ascii="Palatino Linotype" w:hAnsi="Palatino Linotype" w:cs="Tahoma"/>
          <w:bCs/>
          <w:sz w:val="22"/>
          <w:szCs w:val="22"/>
          <w:lang w:val="es-ES_tradnl"/>
        </w:rPr>
        <w:t xml:space="preserve"> </w:t>
      </w:r>
      <w:r w:rsidR="008436E1" w:rsidRPr="00635D1F">
        <w:rPr>
          <w:rFonts w:ascii="Palatino Linotype" w:hAnsi="Palatino Linotype" w:cs="Tahoma"/>
          <w:b/>
          <w:bCs/>
          <w:sz w:val="22"/>
          <w:szCs w:val="22"/>
          <w:lang w:val="es-ES_tradnl"/>
        </w:rPr>
        <w:t>No obstante lo anterior, tanto el Sujeto Obligado como el Particular fueron omisos en realizar manifestación alguna que a su derecho asistiera.</w:t>
      </w:r>
    </w:p>
    <w:p w14:paraId="3478AC02" w14:textId="77777777" w:rsidR="00BE2498" w:rsidRPr="00635D1F" w:rsidRDefault="00BE2498" w:rsidP="00B861AD">
      <w:pPr>
        <w:spacing w:line="360" w:lineRule="auto"/>
        <w:contextualSpacing/>
        <w:jc w:val="both"/>
        <w:rPr>
          <w:rFonts w:ascii="Palatino Linotype" w:hAnsi="Palatino Linotype" w:cs="Tahoma"/>
          <w:bCs/>
          <w:sz w:val="22"/>
          <w:szCs w:val="22"/>
          <w:lang w:val="es-ES_tradnl"/>
        </w:rPr>
      </w:pPr>
    </w:p>
    <w:p w14:paraId="146B8B7E" w14:textId="77777777" w:rsidR="00ED5DF5" w:rsidRPr="00635D1F" w:rsidRDefault="0028682F" w:rsidP="00B861AD">
      <w:pPr>
        <w:spacing w:line="360" w:lineRule="auto"/>
        <w:jc w:val="both"/>
        <w:rPr>
          <w:rFonts w:ascii="Palatino Linotype" w:hAnsi="Palatino Linotype" w:cs="Tahoma"/>
          <w:sz w:val="22"/>
          <w:szCs w:val="22"/>
        </w:rPr>
      </w:pPr>
      <w:r w:rsidRPr="00635D1F">
        <w:rPr>
          <w:rFonts w:ascii="Palatino Linotype" w:eastAsia="Batang" w:hAnsi="Palatino Linotype" w:cs="Tahoma"/>
          <w:b/>
          <w:bCs/>
          <w:sz w:val="22"/>
          <w:szCs w:val="22"/>
          <w:lang w:val="es-ES_tradnl"/>
        </w:rPr>
        <w:t xml:space="preserve">c) </w:t>
      </w:r>
      <w:r w:rsidR="00ED5DF5" w:rsidRPr="00635D1F">
        <w:rPr>
          <w:rFonts w:ascii="Palatino Linotype" w:hAnsi="Palatino Linotype" w:cs="Tahoma"/>
          <w:b/>
          <w:bCs/>
          <w:sz w:val="22"/>
          <w:szCs w:val="22"/>
        </w:rPr>
        <w:t xml:space="preserve">Cierre de instrucción. </w:t>
      </w:r>
      <w:r w:rsidR="00ED5DF5" w:rsidRPr="00635D1F">
        <w:rPr>
          <w:rFonts w:ascii="Palatino Linotype" w:hAnsi="Palatino Linotype" w:cs="Tahoma"/>
          <w:sz w:val="22"/>
          <w:szCs w:val="22"/>
        </w:rPr>
        <w:t>El</w:t>
      </w:r>
      <w:r w:rsidR="000F437A" w:rsidRPr="00635D1F">
        <w:rPr>
          <w:rFonts w:ascii="Palatino Linotype" w:hAnsi="Palatino Linotype" w:cs="Tahoma"/>
          <w:sz w:val="22"/>
          <w:szCs w:val="22"/>
        </w:rPr>
        <w:t xml:space="preserve"> </w:t>
      </w:r>
      <w:r w:rsidR="00F47CE9" w:rsidRPr="00635D1F">
        <w:rPr>
          <w:rFonts w:ascii="Palatino Linotype" w:hAnsi="Palatino Linotype" w:cs="Tahoma"/>
          <w:sz w:val="22"/>
          <w:szCs w:val="22"/>
        </w:rPr>
        <w:t xml:space="preserve">cuatro de marzo </w:t>
      </w:r>
      <w:r w:rsidR="00413718" w:rsidRPr="00635D1F">
        <w:rPr>
          <w:rFonts w:ascii="Palatino Linotype" w:hAnsi="Palatino Linotype" w:cs="Tahoma"/>
          <w:sz w:val="22"/>
          <w:szCs w:val="22"/>
        </w:rPr>
        <w:t xml:space="preserve">de dos mil </w:t>
      </w:r>
      <w:r w:rsidR="001C0C73" w:rsidRPr="00635D1F">
        <w:rPr>
          <w:rFonts w:ascii="Palatino Linotype" w:hAnsi="Palatino Linotype" w:cs="Tahoma"/>
          <w:sz w:val="22"/>
          <w:szCs w:val="22"/>
        </w:rPr>
        <w:t>veinti</w:t>
      </w:r>
      <w:r w:rsidR="00FC376A" w:rsidRPr="00635D1F">
        <w:rPr>
          <w:rFonts w:ascii="Palatino Linotype" w:hAnsi="Palatino Linotype" w:cs="Tahoma"/>
          <w:sz w:val="22"/>
          <w:szCs w:val="22"/>
        </w:rPr>
        <w:t>d</w:t>
      </w:r>
      <w:r w:rsidR="001C0C73" w:rsidRPr="00635D1F">
        <w:rPr>
          <w:rFonts w:ascii="Palatino Linotype" w:hAnsi="Palatino Linotype" w:cs="Tahoma"/>
          <w:sz w:val="22"/>
          <w:szCs w:val="22"/>
        </w:rPr>
        <w:t>ós</w:t>
      </w:r>
      <w:r w:rsidR="00ED5DF5" w:rsidRPr="00635D1F">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635D1F">
        <w:rPr>
          <w:rFonts w:ascii="Palatino Linotype" w:hAnsi="Palatino Linotype" w:cs="Tahoma"/>
          <w:sz w:val="22"/>
          <w:szCs w:val="22"/>
        </w:rPr>
        <w:t>el mismo día</w:t>
      </w:r>
      <w:r w:rsidR="00ED5DF5" w:rsidRPr="00635D1F">
        <w:rPr>
          <w:rFonts w:ascii="Palatino Linotype" w:hAnsi="Palatino Linotype" w:cs="Tahoma"/>
          <w:sz w:val="22"/>
          <w:szCs w:val="22"/>
        </w:rPr>
        <w:t xml:space="preserve">, a través del </w:t>
      </w:r>
      <w:r w:rsidR="00ED5DF5" w:rsidRPr="00635D1F">
        <w:rPr>
          <w:rFonts w:ascii="Palatino Linotype" w:hAnsi="Palatino Linotype" w:cs="Tahoma"/>
          <w:sz w:val="22"/>
          <w:szCs w:val="22"/>
          <w:lang w:val="es-ES"/>
        </w:rPr>
        <w:t>Sistema de Acceso a la Información Mexiquense (SAIMEX)</w:t>
      </w:r>
      <w:r w:rsidR="00ED5DF5" w:rsidRPr="00635D1F">
        <w:rPr>
          <w:rFonts w:ascii="Palatino Linotype" w:hAnsi="Palatino Linotype" w:cs="Tahoma"/>
          <w:sz w:val="22"/>
          <w:szCs w:val="22"/>
        </w:rPr>
        <w:t>.</w:t>
      </w:r>
    </w:p>
    <w:p w14:paraId="7CD30E2D" w14:textId="77777777" w:rsidR="00CE5228" w:rsidRPr="00635D1F" w:rsidRDefault="00CE5228" w:rsidP="00B861AD">
      <w:pPr>
        <w:spacing w:line="360" w:lineRule="auto"/>
        <w:contextualSpacing/>
        <w:jc w:val="both"/>
        <w:rPr>
          <w:rFonts w:ascii="Palatino Linotype" w:hAnsi="Palatino Linotype" w:cs="Tahoma"/>
          <w:color w:val="000000"/>
          <w:sz w:val="22"/>
          <w:szCs w:val="22"/>
        </w:rPr>
      </w:pPr>
    </w:p>
    <w:p w14:paraId="47D3D766" w14:textId="77777777" w:rsidR="004F2D88" w:rsidRPr="00635D1F" w:rsidRDefault="004F2D88" w:rsidP="00B861AD">
      <w:pPr>
        <w:spacing w:line="360" w:lineRule="auto"/>
        <w:contextualSpacing/>
        <w:jc w:val="both"/>
        <w:rPr>
          <w:rFonts w:ascii="Palatino Linotype" w:hAnsi="Palatino Linotype" w:cs="Tahoma"/>
          <w:color w:val="000000"/>
          <w:sz w:val="22"/>
          <w:szCs w:val="22"/>
        </w:rPr>
      </w:pPr>
      <w:r w:rsidRPr="00635D1F">
        <w:rPr>
          <w:rFonts w:ascii="Palatino Linotype" w:hAnsi="Palatino Linotype" w:cs="Tahoma"/>
          <w:color w:val="000000"/>
          <w:sz w:val="22"/>
          <w:szCs w:val="22"/>
        </w:rPr>
        <w:lastRenderedPageBreak/>
        <w:t xml:space="preserve">En </w:t>
      </w:r>
      <w:r w:rsidR="00367F82" w:rsidRPr="00635D1F">
        <w:rPr>
          <w:rFonts w:ascii="Palatino Linotype" w:hAnsi="Palatino Linotype" w:cs="Tahoma"/>
          <w:color w:val="000000"/>
          <w:sz w:val="22"/>
          <w:szCs w:val="22"/>
        </w:rPr>
        <w:t>razón de que fue debidamente su</w:t>
      </w:r>
      <w:r w:rsidRPr="00635D1F">
        <w:rPr>
          <w:rFonts w:ascii="Palatino Linotype" w:hAnsi="Palatino Linotype" w:cs="Tahoma"/>
          <w:color w:val="000000"/>
          <w:sz w:val="22"/>
          <w:szCs w:val="22"/>
        </w:rPr>
        <w:t xml:space="preserve">stanciado el expediente </w:t>
      </w:r>
      <w:r w:rsidR="00367F82" w:rsidRPr="00635D1F">
        <w:rPr>
          <w:rFonts w:ascii="Palatino Linotype" w:hAnsi="Palatino Linotype" w:cs="Tahoma"/>
          <w:color w:val="000000"/>
          <w:sz w:val="22"/>
          <w:szCs w:val="22"/>
        </w:rPr>
        <w:t xml:space="preserve">electrónico </w:t>
      </w:r>
      <w:r w:rsidRPr="00635D1F">
        <w:rPr>
          <w:rFonts w:ascii="Palatino Linotype" w:hAnsi="Palatino Linotype" w:cs="Tahoma"/>
          <w:color w:val="000000"/>
          <w:sz w:val="22"/>
          <w:szCs w:val="22"/>
        </w:rPr>
        <w:t>y no exist</w:t>
      </w:r>
      <w:r w:rsidR="00367F82" w:rsidRPr="00635D1F">
        <w:rPr>
          <w:rFonts w:ascii="Palatino Linotype" w:hAnsi="Palatino Linotype" w:cs="Tahoma"/>
          <w:color w:val="000000"/>
          <w:sz w:val="22"/>
          <w:szCs w:val="22"/>
        </w:rPr>
        <w:t>e</w:t>
      </w:r>
      <w:r w:rsidRPr="00635D1F">
        <w:rPr>
          <w:rFonts w:ascii="Palatino Linotype" w:hAnsi="Palatino Linotype" w:cs="Tahoma"/>
          <w:color w:val="000000"/>
          <w:sz w:val="22"/>
          <w:szCs w:val="22"/>
        </w:rPr>
        <w:t xml:space="preserve"> dilige</w:t>
      </w:r>
      <w:r w:rsidR="00367F82" w:rsidRPr="00635D1F">
        <w:rPr>
          <w:rFonts w:ascii="Palatino Linotype" w:hAnsi="Palatino Linotype" w:cs="Tahoma"/>
          <w:color w:val="000000"/>
          <w:sz w:val="22"/>
          <w:szCs w:val="22"/>
        </w:rPr>
        <w:t xml:space="preserve">ncia pendiente de desahogo, se </w:t>
      </w:r>
      <w:r w:rsidRPr="00635D1F">
        <w:rPr>
          <w:rFonts w:ascii="Palatino Linotype" w:hAnsi="Palatino Linotype" w:cs="Tahoma"/>
          <w:color w:val="000000"/>
          <w:sz w:val="22"/>
          <w:szCs w:val="22"/>
        </w:rPr>
        <w:t>emit</w:t>
      </w:r>
      <w:r w:rsidR="00367F82" w:rsidRPr="00635D1F">
        <w:rPr>
          <w:rFonts w:ascii="Palatino Linotype" w:hAnsi="Palatino Linotype" w:cs="Tahoma"/>
          <w:color w:val="000000"/>
          <w:sz w:val="22"/>
          <w:szCs w:val="22"/>
        </w:rPr>
        <w:t>e</w:t>
      </w:r>
      <w:r w:rsidRPr="00635D1F">
        <w:rPr>
          <w:rFonts w:ascii="Palatino Linotype" w:hAnsi="Palatino Linotype" w:cs="Tahoma"/>
          <w:color w:val="000000"/>
          <w:sz w:val="22"/>
          <w:szCs w:val="22"/>
        </w:rPr>
        <w:t xml:space="preserve"> la resolución que conforme a Derecho proceda, de acuerdo a l</w:t>
      </w:r>
      <w:r w:rsidR="009A620E" w:rsidRPr="00635D1F">
        <w:rPr>
          <w:rFonts w:ascii="Palatino Linotype" w:hAnsi="Palatino Linotype" w:cs="Tahoma"/>
          <w:color w:val="000000"/>
          <w:sz w:val="22"/>
          <w:szCs w:val="22"/>
        </w:rPr>
        <w:t>o</w:t>
      </w:r>
      <w:r w:rsidRPr="00635D1F">
        <w:rPr>
          <w:rFonts w:ascii="Palatino Linotype" w:hAnsi="Palatino Linotype" w:cs="Tahoma"/>
          <w:color w:val="000000"/>
          <w:sz w:val="22"/>
          <w:szCs w:val="22"/>
        </w:rPr>
        <w:t xml:space="preserve">s siguientes: </w:t>
      </w:r>
    </w:p>
    <w:p w14:paraId="24FB320F" w14:textId="77777777" w:rsidR="001C0C73" w:rsidRPr="00635D1F" w:rsidRDefault="001C0C73" w:rsidP="00B861AD">
      <w:pPr>
        <w:spacing w:line="360" w:lineRule="auto"/>
        <w:contextualSpacing/>
        <w:jc w:val="both"/>
        <w:rPr>
          <w:rFonts w:ascii="Palatino Linotype" w:hAnsi="Palatino Linotype" w:cs="Tahoma"/>
          <w:color w:val="000000"/>
          <w:sz w:val="22"/>
          <w:szCs w:val="22"/>
        </w:rPr>
      </w:pPr>
    </w:p>
    <w:p w14:paraId="53BC204C" w14:textId="77777777" w:rsidR="00EA4E4A" w:rsidRPr="00635D1F" w:rsidRDefault="00EA4E4A" w:rsidP="00B861AD">
      <w:pPr>
        <w:spacing w:line="360" w:lineRule="auto"/>
        <w:contextualSpacing/>
        <w:jc w:val="center"/>
        <w:rPr>
          <w:rFonts w:ascii="Palatino Linotype" w:hAnsi="Palatino Linotype" w:cs="Tahoma"/>
          <w:b/>
          <w:sz w:val="22"/>
          <w:szCs w:val="22"/>
        </w:rPr>
      </w:pPr>
      <w:r w:rsidRPr="00635D1F">
        <w:rPr>
          <w:rFonts w:ascii="Palatino Linotype" w:hAnsi="Palatino Linotype" w:cs="Tahoma"/>
          <w:b/>
          <w:sz w:val="22"/>
          <w:szCs w:val="22"/>
        </w:rPr>
        <w:t>C O N S I D E R A N D O S</w:t>
      </w:r>
    </w:p>
    <w:p w14:paraId="732FDBF2" w14:textId="77777777" w:rsidR="00EA4E4A" w:rsidRPr="00635D1F" w:rsidRDefault="00EA4E4A" w:rsidP="00B861AD">
      <w:pPr>
        <w:spacing w:line="360" w:lineRule="auto"/>
        <w:contextualSpacing/>
        <w:jc w:val="center"/>
        <w:rPr>
          <w:rFonts w:ascii="Palatino Linotype" w:hAnsi="Palatino Linotype" w:cs="Tahoma"/>
          <w:b/>
          <w:sz w:val="22"/>
          <w:szCs w:val="22"/>
        </w:rPr>
      </w:pPr>
    </w:p>
    <w:p w14:paraId="0E15D90A" w14:textId="77777777" w:rsidR="00EA4E4A" w:rsidRPr="00635D1F" w:rsidRDefault="00EA4E4A" w:rsidP="00B861AD">
      <w:pPr>
        <w:autoSpaceDE w:val="0"/>
        <w:autoSpaceDN w:val="0"/>
        <w:adjustRightInd w:val="0"/>
        <w:spacing w:line="360" w:lineRule="auto"/>
        <w:contextualSpacing/>
        <w:jc w:val="both"/>
        <w:rPr>
          <w:rFonts w:ascii="Palatino Linotype" w:hAnsi="Palatino Linotype" w:cs="Tahoma"/>
          <w:b/>
          <w:sz w:val="22"/>
          <w:szCs w:val="22"/>
        </w:rPr>
      </w:pPr>
      <w:r w:rsidRPr="00635D1F">
        <w:rPr>
          <w:rFonts w:ascii="Palatino Linotype" w:eastAsia="Calibri" w:hAnsi="Palatino Linotype" w:cs="Tahoma"/>
          <w:b/>
          <w:color w:val="000000"/>
          <w:sz w:val="22"/>
          <w:szCs w:val="22"/>
          <w:lang w:eastAsia="es-MX"/>
        </w:rPr>
        <w:t>PRIMERO</w:t>
      </w:r>
      <w:r w:rsidRPr="00635D1F">
        <w:rPr>
          <w:rFonts w:ascii="Palatino Linotype" w:eastAsia="Calibri" w:hAnsi="Palatino Linotype" w:cs="Tahoma"/>
          <w:color w:val="000000"/>
          <w:sz w:val="22"/>
          <w:szCs w:val="22"/>
          <w:lang w:eastAsia="es-MX"/>
        </w:rPr>
        <w:t xml:space="preserve">. </w:t>
      </w:r>
      <w:r w:rsidRPr="00635D1F">
        <w:rPr>
          <w:rFonts w:ascii="Palatino Linotype" w:hAnsi="Palatino Linotype" w:cs="Tahoma"/>
          <w:b/>
          <w:sz w:val="22"/>
          <w:szCs w:val="22"/>
        </w:rPr>
        <w:t>Competencia.</w:t>
      </w:r>
    </w:p>
    <w:p w14:paraId="77340D80" w14:textId="77777777" w:rsidR="00EA4E4A" w:rsidRPr="00635D1F" w:rsidRDefault="00EA4E4A" w:rsidP="00B861AD">
      <w:pPr>
        <w:autoSpaceDE w:val="0"/>
        <w:autoSpaceDN w:val="0"/>
        <w:adjustRightInd w:val="0"/>
        <w:spacing w:line="360" w:lineRule="auto"/>
        <w:contextualSpacing/>
        <w:jc w:val="both"/>
        <w:rPr>
          <w:rFonts w:ascii="Palatino Linotype" w:hAnsi="Palatino Linotype" w:cs="Tahoma"/>
          <w:b/>
          <w:sz w:val="22"/>
          <w:szCs w:val="22"/>
        </w:rPr>
      </w:pPr>
    </w:p>
    <w:p w14:paraId="22F6E289" w14:textId="77777777" w:rsidR="00CE0B4C" w:rsidRPr="00635D1F" w:rsidRDefault="00CE0B4C" w:rsidP="00B861AD">
      <w:pPr>
        <w:spacing w:line="360" w:lineRule="auto"/>
        <w:jc w:val="both"/>
        <w:rPr>
          <w:rFonts w:ascii="Palatino Linotype" w:hAnsi="Palatino Linotype" w:cs="Tahoma"/>
          <w:sz w:val="22"/>
          <w:szCs w:val="22"/>
          <w:shd w:val="clear" w:color="auto" w:fill="FFFFFF"/>
        </w:rPr>
      </w:pPr>
      <w:r w:rsidRPr="00635D1F">
        <w:rPr>
          <w:rFonts w:ascii="Palatino Linotype" w:eastAsia="Calibri" w:hAnsi="Palatino Linotype" w:cs="Tahoma"/>
          <w:color w:val="000000"/>
          <w:sz w:val="22"/>
          <w:szCs w:val="22"/>
          <w:lang w:eastAsia="es-MX"/>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635D1F">
        <w:rPr>
          <w:rFonts w:eastAsia="Calibri"/>
          <w:color w:val="000000"/>
          <w:lang w:eastAsia="es-MX"/>
        </w:rPr>
        <w:t xml:space="preserve"> 7°, </w:t>
      </w:r>
      <w:r w:rsidRPr="00635D1F">
        <w:rPr>
          <w:rFonts w:ascii="Palatino Linotype" w:eastAsia="Calibri" w:hAnsi="Palatino Linotype" w:cs="Tahoma"/>
          <w:color w:val="000000"/>
          <w:sz w:val="22"/>
          <w:szCs w:val="22"/>
          <w:lang w:eastAsia="es-MX"/>
        </w:rPr>
        <w:t>9°, fracciones I y XXIV y 11 del Reglamento Interior del Instituto de Transparencia, Acceso a la Información</w:t>
      </w:r>
      <w:r w:rsidRPr="00635D1F">
        <w:rPr>
          <w:rFonts w:ascii="Palatino Linotype" w:hAnsi="Palatino Linotype" w:cs="Tahoma"/>
          <w:sz w:val="22"/>
          <w:szCs w:val="22"/>
          <w:shd w:val="clear" w:color="auto" w:fill="FFFFFF"/>
        </w:rPr>
        <w:t xml:space="preserve"> Pública y Protección de Datos Personales del Estado de México y Municipios.</w:t>
      </w:r>
    </w:p>
    <w:p w14:paraId="745D5F22" w14:textId="77777777" w:rsidR="00EA4E4A" w:rsidRPr="00635D1F" w:rsidRDefault="00EA4E4A" w:rsidP="00B861AD">
      <w:pPr>
        <w:spacing w:line="360" w:lineRule="auto"/>
        <w:contextualSpacing/>
        <w:jc w:val="both"/>
        <w:rPr>
          <w:rFonts w:ascii="Palatino Linotype" w:hAnsi="Palatino Linotype" w:cs="Tahoma"/>
          <w:sz w:val="22"/>
          <w:szCs w:val="22"/>
          <w:shd w:val="clear" w:color="auto" w:fill="FFFFFF"/>
        </w:rPr>
      </w:pPr>
    </w:p>
    <w:p w14:paraId="3D17927D" w14:textId="77777777" w:rsidR="00CE0B4C" w:rsidRPr="00635D1F"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35D1F">
        <w:rPr>
          <w:rFonts w:ascii="Palatino Linotype" w:eastAsia="Calibri" w:hAnsi="Palatino Linotype" w:cs="Tahoma"/>
          <w:b/>
          <w:color w:val="000000"/>
          <w:sz w:val="22"/>
          <w:szCs w:val="22"/>
          <w:lang w:eastAsia="es-MX"/>
        </w:rPr>
        <w:t>SEGUNDO</w:t>
      </w:r>
      <w:r w:rsidRPr="00635D1F">
        <w:rPr>
          <w:rFonts w:ascii="Palatino Linotype" w:eastAsia="Calibri" w:hAnsi="Palatino Linotype" w:cs="Tahoma"/>
          <w:color w:val="000000"/>
          <w:sz w:val="22"/>
          <w:szCs w:val="22"/>
          <w:lang w:eastAsia="es-MX"/>
        </w:rPr>
        <w:t xml:space="preserve">. </w:t>
      </w:r>
      <w:r w:rsidRPr="00635D1F">
        <w:rPr>
          <w:rFonts w:ascii="Palatino Linotype" w:eastAsia="Calibri" w:hAnsi="Palatino Linotype" w:cs="Tahoma"/>
          <w:b/>
          <w:color w:val="000000"/>
          <w:sz w:val="22"/>
          <w:szCs w:val="22"/>
          <w:lang w:eastAsia="es-MX"/>
        </w:rPr>
        <w:t>Causales de improcedencia y sobreseimiento.</w:t>
      </w:r>
      <w:r w:rsidRPr="00635D1F">
        <w:rPr>
          <w:rFonts w:ascii="Palatino Linotype" w:eastAsia="Calibri" w:hAnsi="Palatino Linotype" w:cs="Tahoma"/>
          <w:color w:val="000000"/>
          <w:sz w:val="22"/>
          <w:szCs w:val="22"/>
          <w:lang w:eastAsia="es-MX"/>
        </w:rPr>
        <w:t xml:space="preserve"> </w:t>
      </w:r>
    </w:p>
    <w:p w14:paraId="4C5B980E" w14:textId="77777777" w:rsidR="00CE0B4C" w:rsidRPr="00635D1F"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70E53856" w14:textId="77777777" w:rsidR="00CE0B4C" w:rsidRPr="00635D1F"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35D1F">
        <w:rPr>
          <w:rFonts w:ascii="Palatino Linotype" w:eastAsia="Calibri" w:hAnsi="Palatino Linotype" w:cs="Tahoma"/>
          <w:color w:val="000000"/>
          <w:sz w:val="22"/>
          <w:szCs w:val="22"/>
          <w:lang w:eastAsia="es-MX"/>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4AF209F" w14:textId="77777777" w:rsidR="00CE0B4C" w:rsidRPr="00635D1F"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6D834475" w14:textId="77777777" w:rsidR="00CE0B4C" w:rsidRPr="00635D1F" w:rsidRDefault="00CE0B4C" w:rsidP="00B861A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635D1F">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5FE62E65" w14:textId="77777777" w:rsidR="00CE0B4C" w:rsidRPr="00635D1F" w:rsidRDefault="00CE0B4C" w:rsidP="00B861AD">
      <w:pPr>
        <w:spacing w:line="360" w:lineRule="auto"/>
        <w:jc w:val="both"/>
        <w:rPr>
          <w:rFonts w:ascii="Palatino Linotype" w:eastAsia="Calibri" w:hAnsi="Palatino Linotype" w:cs="Tahoma"/>
          <w:b/>
          <w:sz w:val="22"/>
          <w:szCs w:val="22"/>
          <w:lang w:eastAsia="es-ES_tradnl"/>
        </w:rPr>
      </w:pPr>
    </w:p>
    <w:p w14:paraId="1C8EB621" w14:textId="77777777" w:rsidR="00CE0B4C" w:rsidRPr="00635D1F" w:rsidRDefault="00CE0B4C" w:rsidP="00B861AD">
      <w:pPr>
        <w:spacing w:line="360" w:lineRule="auto"/>
        <w:jc w:val="both"/>
        <w:rPr>
          <w:rFonts w:ascii="Palatino Linotype" w:eastAsia="Calibri" w:hAnsi="Palatino Linotype" w:cs="Tahoma"/>
          <w:b/>
          <w:sz w:val="22"/>
          <w:szCs w:val="22"/>
          <w:lang w:eastAsia="es-ES_tradnl"/>
        </w:rPr>
      </w:pPr>
      <w:r w:rsidRPr="00635D1F">
        <w:rPr>
          <w:rFonts w:ascii="Palatino Linotype" w:eastAsia="Calibri" w:hAnsi="Palatino Linotype" w:cs="Tahoma"/>
          <w:b/>
          <w:sz w:val="22"/>
          <w:szCs w:val="22"/>
          <w:lang w:eastAsia="es-ES_tradnl"/>
        </w:rPr>
        <w:t>Causales de sobreseimiento.</w:t>
      </w:r>
    </w:p>
    <w:p w14:paraId="29EDD6DF" w14:textId="77777777" w:rsidR="00CE0B4C" w:rsidRPr="00635D1F" w:rsidRDefault="00CE0B4C" w:rsidP="00B861AD">
      <w:pPr>
        <w:spacing w:line="360" w:lineRule="auto"/>
        <w:jc w:val="both"/>
        <w:rPr>
          <w:rFonts w:ascii="Palatino Linotype" w:eastAsia="Calibri" w:hAnsi="Palatino Linotype" w:cs="Tahoma"/>
          <w:sz w:val="22"/>
          <w:szCs w:val="22"/>
          <w:lang w:eastAsia="es-ES_tradnl"/>
        </w:rPr>
      </w:pPr>
    </w:p>
    <w:p w14:paraId="2458FC69" w14:textId="77777777" w:rsidR="00CE0B4C" w:rsidRPr="00635D1F" w:rsidRDefault="00CE0B4C" w:rsidP="00B861AD">
      <w:pPr>
        <w:spacing w:line="360" w:lineRule="auto"/>
        <w:jc w:val="both"/>
        <w:rPr>
          <w:rFonts w:ascii="Palatino Linotype" w:eastAsia="Calibri" w:hAnsi="Palatino Linotype" w:cs="Tahoma"/>
          <w:sz w:val="22"/>
          <w:szCs w:val="22"/>
          <w:lang w:eastAsia="es-ES_tradnl"/>
        </w:rPr>
      </w:pPr>
      <w:r w:rsidRPr="00635D1F">
        <w:rPr>
          <w:rFonts w:ascii="Palatino Linotype" w:eastAsia="Calibri" w:hAnsi="Palatino Linotype" w:cs="Tahoma"/>
          <w:sz w:val="22"/>
          <w:szCs w:val="22"/>
          <w:lang w:eastAsia="es-ES_tradnl"/>
        </w:rPr>
        <w:t>Por lo que hace a las causales de sobreseimiento, del análisis realizado por este Instituto, se advierte que</w:t>
      </w:r>
      <w:r w:rsidRPr="00635D1F">
        <w:rPr>
          <w:rFonts w:ascii="Palatino Linotype" w:eastAsia="Calibri" w:hAnsi="Palatino Linotype" w:cs="Tahoma"/>
          <w:b/>
          <w:sz w:val="22"/>
          <w:szCs w:val="22"/>
          <w:lang w:eastAsia="es-ES_tradnl"/>
        </w:rPr>
        <w:t xml:space="preserve"> no se actualiza ninguna de las previstas por el artículo 192 de la Ley de Transparencia y Acceso a la Información Pública del Estado de México y Municipios; </w:t>
      </w:r>
      <w:r w:rsidRPr="00635D1F">
        <w:rPr>
          <w:rFonts w:ascii="Palatino Linotype" w:hAnsi="Palatino Linotype" w:cs="Tahoma"/>
          <w:sz w:val="22"/>
          <w:szCs w:val="22"/>
        </w:rPr>
        <w:t xml:space="preserve">lo anterior, en virtud de que no existe constancia en el expediente en que se actúa, de que la recurrente se hubiera desistido del recurso, hubiera fallecido, que sobreviniera alguna causal de improcedencia, que el Sujeto Obligado hubiese modificado o revocado el acto impugnado, o bien que el recurso de revisión hubiera quedado sin materia. </w:t>
      </w:r>
      <w:r w:rsidRPr="00635D1F">
        <w:rPr>
          <w:rFonts w:ascii="Palatino Linotype" w:eastAsia="Calibri" w:hAnsi="Palatino Linotype" w:cs="Tahoma"/>
          <w:bCs/>
          <w:sz w:val="22"/>
          <w:szCs w:val="22"/>
          <w:lang w:eastAsia="es-ES_tradnl"/>
        </w:rPr>
        <w:t xml:space="preserve">Por tales motivos, </w:t>
      </w:r>
      <w:r w:rsidRPr="00635D1F">
        <w:rPr>
          <w:rFonts w:ascii="Palatino Linotype" w:eastAsia="Calibri" w:hAnsi="Palatino Linotype" w:cs="Tahoma"/>
          <w:sz w:val="22"/>
          <w:szCs w:val="22"/>
          <w:lang w:eastAsia="es-ES_tradnl"/>
        </w:rPr>
        <w:t xml:space="preserve">se considera procedente entrar al fondo del presente asunto. </w:t>
      </w:r>
    </w:p>
    <w:p w14:paraId="04D801FE" w14:textId="77777777" w:rsidR="00CE0B4C" w:rsidRPr="00635D1F" w:rsidRDefault="00CE0B4C" w:rsidP="00B861AD">
      <w:pPr>
        <w:spacing w:line="360" w:lineRule="auto"/>
        <w:contextualSpacing/>
        <w:jc w:val="both"/>
        <w:rPr>
          <w:rFonts w:ascii="Palatino Linotype" w:hAnsi="Palatino Linotype" w:cs="Tahoma"/>
          <w:sz w:val="22"/>
          <w:szCs w:val="22"/>
          <w:shd w:val="clear" w:color="auto" w:fill="FFFFFF"/>
        </w:rPr>
      </w:pPr>
    </w:p>
    <w:p w14:paraId="6DD12970" w14:textId="77777777" w:rsidR="00CE0B4C" w:rsidRPr="00635D1F"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r w:rsidRPr="00635D1F">
        <w:rPr>
          <w:rFonts w:ascii="Palatino Linotype" w:eastAsia="Calibri" w:hAnsi="Palatino Linotype" w:cs="Tahoma"/>
          <w:b/>
          <w:iCs/>
          <w:sz w:val="22"/>
          <w:szCs w:val="22"/>
          <w:lang w:val="es-ES" w:eastAsia="es-ES_tradnl"/>
        </w:rPr>
        <w:t xml:space="preserve">TERCERO. Determinación de la Controversia. </w:t>
      </w:r>
    </w:p>
    <w:p w14:paraId="0C2FA86C" w14:textId="77777777" w:rsidR="00CE0B4C" w:rsidRPr="00635D1F"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p>
    <w:p w14:paraId="1B5CFF18" w14:textId="77777777" w:rsidR="007D5BF9" w:rsidRPr="00635D1F" w:rsidRDefault="00CE0B4C" w:rsidP="00B54AAB">
      <w:pPr>
        <w:tabs>
          <w:tab w:val="left" w:pos="4962"/>
        </w:tabs>
        <w:spacing w:line="360" w:lineRule="auto"/>
        <w:jc w:val="both"/>
        <w:rPr>
          <w:rFonts w:ascii="Palatino Linotype" w:eastAsia="Calibri" w:hAnsi="Palatino Linotype" w:cs="Tahoma"/>
          <w:iCs/>
          <w:sz w:val="22"/>
          <w:szCs w:val="22"/>
          <w:lang w:val="es-ES" w:eastAsia="es-ES_tradnl"/>
        </w:rPr>
      </w:pPr>
      <w:r w:rsidRPr="00635D1F">
        <w:rPr>
          <w:rFonts w:ascii="Palatino Linotype" w:eastAsia="Calibri" w:hAnsi="Palatino Linotype" w:cs="Tahoma"/>
          <w:iCs/>
          <w:sz w:val="22"/>
          <w:szCs w:val="22"/>
          <w:lang w:val="es-ES" w:eastAsia="es-ES_tradnl"/>
        </w:rPr>
        <w:t xml:space="preserve">Una vez realizado el estudio de las constancias que integran el expediente en que se actúa, se desprende que el </w:t>
      </w:r>
      <w:r w:rsidR="00F805F6" w:rsidRPr="00635D1F">
        <w:rPr>
          <w:rFonts w:ascii="Palatino Linotype" w:eastAsia="Calibri" w:hAnsi="Palatino Linotype" w:cs="Tahoma"/>
          <w:iCs/>
          <w:sz w:val="22"/>
          <w:szCs w:val="22"/>
          <w:lang w:val="es-ES" w:eastAsia="es-ES_tradnl"/>
        </w:rPr>
        <w:t xml:space="preserve">Particular </w:t>
      </w:r>
      <w:r w:rsidRPr="00635D1F">
        <w:rPr>
          <w:rFonts w:ascii="Palatino Linotype" w:eastAsia="Calibri" w:hAnsi="Palatino Linotype" w:cs="Tahoma"/>
          <w:iCs/>
          <w:sz w:val="22"/>
          <w:szCs w:val="22"/>
          <w:lang w:val="es-ES" w:eastAsia="es-ES_tradnl"/>
        </w:rPr>
        <w:t>solicitó al</w:t>
      </w:r>
      <w:r w:rsidR="00F805F6" w:rsidRPr="00635D1F">
        <w:rPr>
          <w:rFonts w:ascii="Palatino Linotype" w:eastAsia="Calibri" w:hAnsi="Palatino Linotype" w:cs="Tahoma"/>
          <w:iCs/>
          <w:sz w:val="22"/>
          <w:szCs w:val="22"/>
          <w:lang w:val="es-ES" w:eastAsia="es-ES_tradnl"/>
        </w:rPr>
        <w:t xml:space="preserve"> </w:t>
      </w:r>
      <w:r w:rsidR="008436E1" w:rsidRPr="00635D1F">
        <w:rPr>
          <w:rFonts w:ascii="Palatino Linotype" w:eastAsia="Calibri" w:hAnsi="Palatino Linotype" w:cs="Tahoma"/>
          <w:iCs/>
          <w:sz w:val="22"/>
          <w:szCs w:val="22"/>
          <w:lang w:val="es-ES" w:eastAsia="es-ES_tradnl"/>
        </w:rPr>
        <w:t>Ayuntamiento de Naucalpan de Juárez</w:t>
      </w:r>
      <w:r w:rsidRPr="00635D1F">
        <w:rPr>
          <w:rFonts w:ascii="Palatino Linotype" w:eastAsia="Calibri" w:hAnsi="Palatino Linotype" w:cs="Tahoma"/>
          <w:iCs/>
          <w:sz w:val="22"/>
          <w:szCs w:val="22"/>
          <w:lang w:val="es-ES" w:eastAsia="es-ES_tradnl"/>
        </w:rPr>
        <w:t>,</w:t>
      </w:r>
      <w:r w:rsidR="006D4FC4" w:rsidRPr="00635D1F">
        <w:rPr>
          <w:rFonts w:ascii="Palatino Linotype" w:eastAsia="Calibri" w:hAnsi="Palatino Linotype" w:cs="Tahoma"/>
          <w:iCs/>
          <w:sz w:val="22"/>
          <w:szCs w:val="22"/>
          <w:lang w:val="es-ES" w:eastAsia="es-ES_tradnl"/>
        </w:rPr>
        <w:t xml:space="preserve"> </w:t>
      </w:r>
      <w:r w:rsidR="00F64430" w:rsidRPr="00635D1F">
        <w:rPr>
          <w:rFonts w:ascii="Palatino Linotype" w:eastAsia="Calibri" w:hAnsi="Palatino Linotype" w:cs="Tahoma"/>
          <w:iCs/>
          <w:sz w:val="22"/>
          <w:szCs w:val="22"/>
          <w:lang w:val="es-ES" w:eastAsia="es-ES_tradnl"/>
        </w:rPr>
        <w:t xml:space="preserve">un expediente concluido de un procedimiento administrativo de ejecución en </w:t>
      </w:r>
      <w:r w:rsidR="00135955" w:rsidRPr="00635D1F">
        <w:rPr>
          <w:rFonts w:ascii="Palatino Linotype" w:eastAsia="Calibri" w:hAnsi="Palatino Linotype" w:cs="Tahoma"/>
          <w:iCs/>
          <w:sz w:val="22"/>
          <w:szCs w:val="22"/>
          <w:lang w:val="es-ES" w:eastAsia="es-ES_tradnl"/>
        </w:rPr>
        <w:t xml:space="preserve">cualquier ejercicio fiscal </w:t>
      </w:r>
      <w:r w:rsidR="00F64430" w:rsidRPr="00635D1F">
        <w:rPr>
          <w:rFonts w:ascii="Palatino Linotype" w:eastAsia="Calibri" w:hAnsi="Palatino Linotype" w:cs="Tahoma"/>
          <w:iCs/>
          <w:sz w:val="22"/>
          <w:szCs w:val="22"/>
          <w:lang w:val="es-ES" w:eastAsia="es-ES_tradnl"/>
        </w:rPr>
        <w:t>del dos mil diecisiete al dos mil veintiuno</w:t>
      </w:r>
      <w:r w:rsidR="007D5BF9" w:rsidRPr="00635D1F">
        <w:rPr>
          <w:rFonts w:ascii="Palatino Linotype" w:eastAsia="Calibri" w:hAnsi="Palatino Linotype" w:cs="Tahoma"/>
          <w:iCs/>
          <w:sz w:val="22"/>
          <w:szCs w:val="22"/>
          <w:lang w:val="es-ES" w:eastAsia="es-ES_tradnl"/>
        </w:rPr>
        <w:t>.</w:t>
      </w:r>
    </w:p>
    <w:p w14:paraId="59B2F69C" w14:textId="77777777" w:rsidR="007D5BF9" w:rsidRPr="00635D1F" w:rsidRDefault="007D5BF9" w:rsidP="00B54AAB">
      <w:pPr>
        <w:tabs>
          <w:tab w:val="left" w:pos="4962"/>
        </w:tabs>
        <w:spacing w:line="360" w:lineRule="auto"/>
        <w:jc w:val="both"/>
        <w:rPr>
          <w:rFonts w:ascii="Palatino Linotype" w:eastAsia="Calibri" w:hAnsi="Palatino Linotype" w:cs="Tahoma"/>
          <w:iCs/>
          <w:sz w:val="22"/>
          <w:szCs w:val="22"/>
          <w:lang w:val="es-ES" w:eastAsia="es-ES_tradnl"/>
        </w:rPr>
      </w:pPr>
    </w:p>
    <w:p w14:paraId="41ABB608" w14:textId="77777777" w:rsidR="00CE0B4C" w:rsidRPr="00635D1F" w:rsidRDefault="00993BF4" w:rsidP="00993BF4">
      <w:pPr>
        <w:tabs>
          <w:tab w:val="left" w:pos="4962"/>
        </w:tabs>
        <w:spacing w:line="360" w:lineRule="auto"/>
        <w:jc w:val="both"/>
        <w:rPr>
          <w:rFonts w:ascii="Palatino Linotype" w:eastAsia="Calibri" w:hAnsi="Palatino Linotype" w:cs="Tahoma"/>
          <w:iCs/>
          <w:sz w:val="22"/>
          <w:szCs w:val="22"/>
          <w:lang w:val="es-ES" w:eastAsia="es-ES_tradnl"/>
        </w:rPr>
      </w:pPr>
      <w:r w:rsidRPr="00635D1F">
        <w:rPr>
          <w:rFonts w:ascii="Palatino Linotype" w:eastAsia="Calibri" w:hAnsi="Palatino Linotype" w:cs="Tahoma"/>
          <w:iCs/>
          <w:sz w:val="22"/>
          <w:szCs w:val="22"/>
          <w:lang w:val="es-ES" w:eastAsia="es-ES_tradnl"/>
        </w:rPr>
        <w:t>E</w:t>
      </w:r>
      <w:r w:rsidR="0044640B" w:rsidRPr="00635D1F">
        <w:rPr>
          <w:rFonts w:ascii="Palatino Linotype" w:eastAsia="Calibri" w:hAnsi="Palatino Linotype" w:cs="Tahoma"/>
          <w:iCs/>
          <w:sz w:val="22"/>
          <w:szCs w:val="22"/>
          <w:lang w:val="es-ES" w:eastAsia="es-ES_tradnl"/>
        </w:rPr>
        <w:t>n respuesta el Sujeto Obligado</w:t>
      </w:r>
      <w:r w:rsidR="00F64430" w:rsidRPr="00635D1F">
        <w:rPr>
          <w:rFonts w:ascii="Palatino Linotype" w:eastAsia="Calibri" w:hAnsi="Palatino Linotype" w:cs="Tahoma"/>
          <w:iCs/>
          <w:sz w:val="22"/>
          <w:szCs w:val="22"/>
          <w:lang w:val="es-ES" w:eastAsia="es-ES_tradnl"/>
        </w:rPr>
        <w:t xml:space="preserve"> </w:t>
      </w:r>
      <w:r w:rsidR="001A4BBA" w:rsidRPr="00635D1F">
        <w:rPr>
          <w:rFonts w:ascii="Palatino Linotype" w:eastAsia="Calibri" w:hAnsi="Palatino Linotype" w:cs="Tahoma"/>
          <w:iCs/>
          <w:sz w:val="22"/>
          <w:szCs w:val="22"/>
          <w:lang w:val="es-ES" w:eastAsia="es-ES_tradnl"/>
        </w:rPr>
        <w:t>señaló que</w:t>
      </w:r>
      <w:r w:rsidR="00F64430" w:rsidRPr="00635D1F">
        <w:rPr>
          <w:rFonts w:ascii="Palatino Linotype" w:eastAsia="Calibri" w:hAnsi="Palatino Linotype" w:cs="Tahoma"/>
          <w:iCs/>
          <w:sz w:val="22"/>
          <w:szCs w:val="22"/>
          <w:lang w:val="es-ES" w:eastAsia="es-ES_tradnl"/>
        </w:rPr>
        <w:t xml:space="preserve"> la Secretaria de Ayuntamiento, de acuerdo a sus facultades establecidas en el Reglamento Orgánico de la Administración Pública Municipal de Naucalpan de Juárez, no resuelve procedimientos administrativos de ejecución</w:t>
      </w:r>
      <w:r w:rsidRPr="00635D1F">
        <w:rPr>
          <w:rFonts w:ascii="Palatino Linotype" w:eastAsia="Calibri" w:hAnsi="Palatino Linotype" w:cs="Tahoma"/>
          <w:iCs/>
          <w:sz w:val="22"/>
          <w:szCs w:val="22"/>
          <w:lang w:val="es-ES" w:eastAsia="es-ES_tradnl"/>
        </w:rPr>
        <w:t xml:space="preserve">, </w:t>
      </w:r>
      <w:r w:rsidR="001A4BBA" w:rsidRPr="00635D1F">
        <w:rPr>
          <w:rFonts w:ascii="Palatino Linotype" w:eastAsia="Calibri" w:hAnsi="Palatino Linotype" w:cs="Tahoma"/>
          <w:iCs/>
          <w:sz w:val="22"/>
          <w:szCs w:val="22"/>
          <w:lang w:val="es-ES" w:eastAsia="es-ES_tradnl"/>
        </w:rPr>
        <w:t xml:space="preserve">razón por la cual </w:t>
      </w:r>
      <w:r w:rsidR="007D5BF9" w:rsidRPr="00635D1F">
        <w:rPr>
          <w:rFonts w:ascii="Palatino Linotype" w:eastAsia="Calibri" w:hAnsi="Palatino Linotype" w:cs="Tahoma"/>
          <w:iCs/>
          <w:sz w:val="22"/>
          <w:szCs w:val="22"/>
          <w:lang w:val="es-ES" w:eastAsia="es-ES_tradnl"/>
        </w:rPr>
        <w:t>e</w:t>
      </w:r>
      <w:r w:rsidR="00F64430" w:rsidRPr="00635D1F">
        <w:rPr>
          <w:rFonts w:ascii="Palatino Linotype" w:eastAsia="Calibri" w:hAnsi="Palatino Linotype" w:cs="Tahoma"/>
          <w:iCs/>
          <w:sz w:val="22"/>
          <w:szCs w:val="22"/>
          <w:lang w:val="es-ES" w:eastAsia="es-ES_tradnl"/>
        </w:rPr>
        <w:t>l Particular se inconformo al no proporcionarle la información solicitada</w:t>
      </w:r>
      <w:r w:rsidR="00CE0B4C" w:rsidRPr="00635D1F">
        <w:rPr>
          <w:rFonts w:ascii="Palatino Linotype" w:eastAsia="Calibri" w:hAnsi="Palatino Linotype" w:cs="Tahoma"/>
          <w:bCs/>
          <w:sz w:val="22"/>
          <w:szCs w:val="22"/>
          <w:lang w:val="es-ES_tradnl" w:eastAsia="en-US"/>
        </w:rPr>
        <w:t xml:space="preserve">, por lo que </w:t>
      </w:r>
      <w:r w:rsidR="00CE0B4C" w:rsidRPr="00635D1F">
        <w:rPr>
          <w:rFonts w:ascii="Palatino Linotype" w:eastAsia="Calibri" w:hAnsi="Palatino Linotype" w:cs="Tahoma"/>
          <w:color w:val="000000"/>
          <w:sz w:val="22"/>
          <w:szCs w:val="22"/>
        </w:rPr>
        <w:t xml:space="preserve">en el asunto que nos ocupa se actualiza la causal de procedencia señalada en el </w:t>
      </w:r>
      <w:r w:rsidR="00CE0B4C" w:rsidRPr="00635D1F">
        <w:rPr>
          <w:rFonts w:ascii="Palatino Linotype" w:eastAsia="Calibri" w:hAnsi="Palatino Linotype" w:cs="Tahoma"/>
          <w:sz w:val="22"/>
          <w:szCs w:val="22"/>
        </w:rPr>
        <w:t xml:space="preserve">artículo 179, </w:t>
      </w:r>
      <w:r w:rsidRPr="00635D1F">
        <w:rPr>
          <w:rFonts w:ascii="Palatino Linotype" w:eastAsia="Calibri" w:hAnsi="Palatino Linotype" w:cs="Tahoma"/>
          <w:sz w:val="22"/>
          <w:szCs w:val="22"/>
        </w:rPr>
        <w:t xml:space="preserve">fracción </w:t>
      </w:r>
      <w:r w:rsidR="007D5BF9" w:rsidRPr="00635D1F">
        <w:rPr>
          <w:rFonts w:ascii="Palatino Linotype" w:eastAsia="Calibri" w:hAnsi="Palatino Linotype" w:cs="Tahoma"/>
          <w:sz w:val="22"/>
          <w:szCs w:val="22"/>
        </w:rPr>
        <w:t>I</w:t>
      </w:r>
      <w:r w:rsidR="0044640B" w:rsidRPr="00635D1F">
        <w:rPr>
          <w:rFonts w:ascii="Palatino Linotype" w:eastAsia="Calibri" w:hAnsi="Palatino Linotype" w:cs="Tahoma"/>
          <w:sz w:val="22"/>
          <w:szCs w:val="22"/>
        </w:rPr>
        <w:t xml:space="preserve"> </w:t>
      </w:r>
      <w:r w:rsidR="00CE0B4C" w:rsidRPr="00635D1F">
        <w:rPr>
          <w:rFonts w:ascii="Palatino Linotype" w:eastAsia="Calibri" w:hAnsi="Palatino Linotype" w:cs="Tahoma"/>
          <w:sz w:val="22"/>
          <w:szCs w:val="22"/>
        </w:rPr>
        <w:t>de la Ley de la materia</w:t>
      </w:r>
      <w:r w:rsidR="00CE0B4C" w:rsidRPr="00635D1F">
        <w:rPr>
          <w:rFonts w:ascii="Palatino Linotype" w:eastAsia="Calibri" w:hAnsi="Palatino Linotype" w:cs="Tahoma"/>
          <w:bCs/>
          <w:sz w:val="22"/>
          <w:szCs w:val="22"/>
        </w:rPr>
        <w:t>.</w:t>
      </w:r>
    </w:p>
    <w:p w14:paraId="7373384E" w14:textId="77777777" w:rsidR="00CE0B4C" w:rsidRPr="00635D1F" w:rsidRDefault="00CE0B4C" w:rsidP="00B861AD">
      <w:pPr>
        <w:tabs>
          <w:tab w:val="left" w:pos="4962"/>
        </w:tabs>
        <w:spacing w:line="360" w:lineRule="auto"/>
        <w:jc w:val="both"/>
        <w:rPr>
          <w:rFonts w:ascii="Palatino Linotype" w:eastAsia="Calibri" w:hAnsi="Palatino Linotype" w:cs="Tahoma"/>
          <w:b/>
          <w:iCs/>
          <w:sz w:val="22"/>
          <w:szCs w:val="22"/>
          <w:lang w:val="es-ES" w:eastAsia="es-ES_tradnl"/>
        </w:rPr>
      </w:pPr>
    </w:p>
    <w:p w14:paraId="2643FBA7" w14:textId="77777777" w:rsidR="00CE0B4C" w:rsidRPr="00635D1F" w:rsidRDefault="00CE0B4C" w:rsidP="00B861AD">
      <w:pPr>
        <w:tabs>
          <w:tab w:val="left" w:pos="4962"/>
        </w:tabs>
        <w:spacing w:line="360" w:lineRule="auto"/>
        <w:jc w:val="both"/>
        <w:rPr>
          <w:rFonts w:ascii="Palatino Linotype" w:eastAsia="Calibri" w:hAnsi="Palatino Linotype" w:cs="Tahoma"/>
          <w:iCs/>
          <w:sz w:val="22"/>
          <w:szCs w:val="22"/>
          <w:lang w:eastAsia="es-ES_tradnl"/>
        </w:rPr>
      </w:pPr>
      <w:r w:rsidRPr="00635D1F">
        <w:rPr>
          <w:rFonts w:ascii="Palatino Linotype" w:eastAsia="Calibri" w:hAnsi="Palatino Linotype" w:cs="Tahoma"/>
          <w:iCs/>
          <w:sz w:val="22"/>
          <w:szCs w:val="22"/>
          <w:lang w:eastAsia="es-ES_tradnl"/>
        </w:rPr>
        <w:t>Establecido lo anterior, lo consecuente es analizar el agravio manifestado por el ahora Recurrente, de conformidad con lo dispuesto por la Ley de Transparencia y Acceso a la Información Pública del Estado de México y Municipios y demás disposiciones legales aplicables a la materia que se resuelve.</w:t>
      </w:r>
    </w:p>
    <w:p w14:paraId="1919FE20" w14:textId="77777777" w:rsidR="00CE0B4C" w:rsidRPr="00635D1F" w:rsidRDefault="00CE0B4C" w:rsidP="00B861AD">
      <w:pPr>
        <w:tabs>
          <w:tab w:val="left" w:pos="4962"/>
        </w:tabs>
        <w:spacing w:line="360" w:lineRule="auto"/>
        <w:jc w:val="both"/>
        <w:rPr>
          <w:rFonts w:ascii="Palatino Linotype" w:eastAsia="Calibri" w:hAnsi="Palatino Linotype" w:cs="Tahoma"/>
          <w:iCs/>
          <w:sz w:val="22"/>
          <w:szCs w:val="22"/>
          <w:lang w:eastAsia="es-ES_tradnl"/>
        </w:rPr>
      </w:pPr>
    </w:p>
    <w:p w14:paraId="1536DDE8" w14:textId="77777777" w:rsidR="00CE0B4C" w:rsidRPr="00635D1F" w:rsidRDefault="00CE0B4C" w:rsidP="00B861AD">
      <w:pPr>
        <w:spacing w:line="360" w:lineRule="auto"/>
        <w:ind w:right="-93"/>
        <w:jc w:val="both"/>
        <w:rPr>
          <w:rFonts w:ascii="Palatino Linotype" w:hAnsi="Palatino Linotype" w:cs="Tahoma"/>
          <w:b/>
          <w:sz w:val="22"/>
          <w:szCs w:val="22"/>
        </w:rPr>
      </w:pPr>
      <w:r w:rsidRPr="00635D1F">
        <w:rPr>
          <w:rFonts w:ascii="Palatino Linotype" w:hAnsi="Palatino Linotype" w:cs="Tahoma"/>
          <w:b/>
          <w:sz w:val="22"/>
          <w:szCs w:val="22"/>
          <w:lang w:val="es-ES"/>
        </w:rPr>
        <w:t xml:space="preserve">CUARTO. </w:t>
      </w:r>
      <w:r w:rsidRPr="00635D1F">
        <w:rPr>
          <w:rFonts w:ascii="Palatino Linotype" w:hAnsi="Palatino Linotype" w:cs="Tahoma"/>
          <w:b/>
          <w:sz w:val="22"/>
          <w:szCs w:val="22"/>
        </w:rPr>
        <w:t>Marco normativo aplicable en materia de transparencia y acceso a la información pública.</w:t>
      </w:r>
    </w:p>
    <w:p w14:paraId="74EBBD4F" w14:textId="77777777" w:rsidR="00CE0B4C" w:rsidRPr="00635D1F" w:rsidRDefault="00CE0B4C" w:rsidP="00B861AD">
      <w:pPr>
        <w:spacing w:line="360" w:lineRule="auto"/>
        <w:contextualSpacing/>
        <w:jc w:val="both"/>
        <w:rPr>
          <w:rFonts w:ascii="Palatino Linotype" w:hAnsi="Palatino Linotype" w:cs="Tahoma"/>
          <w:sz w:val="22"/>
          <w:szCs w:val="22"/>
        </w:rPr>
      </w:pPr>
    </w:p>
    <w:p w14:paraId="12CA6A1A" w14:textId="77777777" w:rsidR="00CE0B4C" w:rsidRPr="00635D1F" w:rsidRDefault="00CE0B4C" w:rsidP="00B861AD">
      <w:pPr>
        <w:widowControl w:val="0"/>
        <w:spacing w:line="360" w:lineRule="auto"/>
        <w:contextualSpacing/>
        <w:jc w:val="both"/>
        <w:rPr>
          <w:rFonts w:ascii="Palatino Linotype" w:hAnsi="Palatino Linotype" w:cs="Tahoma"/>
          <w:sz w:val="22"/>
          <w:szCs w:val="22"/>
        </w:rPr>
      </w:pPr>
      <w:r w:rsidRPr="00635D1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A551838" w14:textId="77777777" w:rsidR="00CE0B4C" w:rsidRPr="00635D1F" w:rsidRDefault="00CE0B4C" w:rsidP="00B861AD">
      <w:pPr>
        <w:spacing w:line="360" w:lineRule="auto"/>
        <w:contextualSpacing/>
        <w:jc w:val="both"/>
        <w:rPr>
          <w:rFonts w:ascii="Palatino Linotype" w:hAnsi="Palatino Linotype" w:cs="Tahoma"/>
          <w:sz w:val="22"/>
          <w:szCs w:val="22"/>
        </w:rPr>
      </w:pPr>
    </w:p>
    <w:p w14:paraId="2D8F2610" w14:textId="77777777" w:rsidR="00CE0B4C" w:rsidRPr="00635D1F" w:rsidRDefault="00CE0B4C" w:rsidP="00B861AD">
      <w:pPr>
        <w:spacing w:line="360" w:lineRule="auto"/>
        <w:jc w:val="both"/>
        <w:rPr>
          <w:rFonts w:ascii="Palatino Linotype" w:hAnsi="Palatino Linotype" w:cs="Tahoma"/>
          <w:sz w:val="22"/>
          <w:szCs w:val="22"/>
        </w:rPr>
      </w:pPr>
      <w:r w:rsidRPr="00635D1F">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67B40841" w14:textId="77777777" w:rsidR="00CE0B4C" w:rsidRPr="00635D1F" w:rsidRDefault="00CE0B4C" w:rsidP="00B861AD">
      <w:pPr>
        <w:spacing w:line="360" w:lineRule="auto"/>
        <w:jc w:val="both"/>
        <w:rPr>
          <w:rFonts w:ascii="Palatino Linotype" w:hAnsi="Palatino Linotype" w:cs="Tahoma"/>
          <w:sz w:val="22"/>
          <w:szCs w:val="22"/>
        </w:rPr>
      </w:pPr>
    </w:p>
    <w:p w14:paraId="00AD9AA8" w14:textId="77777777" w:rsidR="00CE0B4C" w:rsidRPr="00635D1F" w:rsidRDefault="00CE0B4C" w:rsidP="00B861AD">
      <w:pPr>
        <w:spacing w:line="360" w:lineRule="auto"/>
        <w:jc w:val="both"/>
        <w:rPr>
          <w:rFonts w:ascii="Palatino Linotype" w:hAnsi="Palatino Linotype" w:cs="Tahoma"/>
          <w:sz w:val="22"/>
          <w:szCs w:val="22"/>
        </w:rPr>
      </w:pPr>
      <w:r w:rsidRPr="00635D1F">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1F12C7DF" w14:textId="77777777" w:rsidR="00CE0B4C" w:rsidRPr="00635D1F" w:rsidRDefault="00CE0B4C" w:rsidP="00B861AD">
      <w:pPr>
        <w:spacing w:line="360" w:lineRule="auto"/>
        <w:jc w:val="both"/>
        <w:rPr>
          <w:rFonts w:ascii="Palatino Linotype" w:hAnsi="Palatino Linotype" w:cs="Tahoma"/>
          <w:sz w:val="22"/>
          <w:szCs w:val="22"/>
        </w:rPr>
      </w:pPr>
    </w:p>
    <w:p w14:paraId="2E8A6944" w14:textId="77777777" w:rsidR="00CE0B4C" w:rsidRPr="00635D1F" w:rsidRDefault="00CE0B4C" w:rsidP="00B861AD">
      <w:pPr>
        <w:spacing w:line="360" w:lineRule="auto"/>
        <w:jc w:val="both"/>
        <w:rPr>
          <w:rFonts w:ascii="Palatino Linotype" w:hAnsi="Palatino Linotype" w:cs="Tahoma"/>
          <w:sz w:val="22"/>
          <w:szCs w:val="22"/>
        </w:rPr>
      </w:pPr>
      <w:r w:rsidRPr="00635D1F">
        <w:rPr>
          <w:rFonts w:ascii="Palatino Linotype" w:hAnsi="Palatino Linotype" w:cs="Tahoma"/>
          <w:sz w:val="22"/>
          <w:szCs w:val="22"/>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0EF51DFA" w14:textId="77777777" w:rsidR="00CE0B4C" w:rsidRPr="00635D1F" w:rsidRDefault="00CE0B4C" w:rsidP="00B861AD">
      <w:pPr>
        <w:spacing w:line="360" w:lineRule="auto"/>
        <w:jc w:val="both"/>
        <w:rPr>
          <w:rFonts w:ascii="Palatino Linotype" w:hAnsi="Palatino Linotype" w:cs="Tahoma"/>
          <w:sz w:val="22"/>
          <w:szCs w:val="22"/>
        </w:rPr>
      </w:pPr>
    </w:p>
    <w:p w14:paraId="6C8BA77E" w14:textId="77777777" w:rsidR="00CE0B4C" w:rsidRPr="00635D1F" w:rsidRDefault="00CE0B4C" w:rsidP="00B861AD">
      <w:pPr>
        <w:spacing w:line="360" w:lineRule="auto"/>
        <w:jc w:val="both"/>
        <w:rPr>
          <w:rFonts w:ascii="Palatino Linotype" w:hAnsi="Palatino Linotype" w:cs="Tahoma"/>
          <w:sz w:val="22"/>
          <w:szCs w:val="22"/>
        </w:rPr>
      </w:pPr>
      <w:r w:rsidRPr="00635D1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44A580A6" w14:textId="77777777" w:rsidR="00CE0B4C" w:rsidRPr="00635D1F" w:rsidRDefault="00CE0B4C" w:rsidP="00B861AD">
      <w:pPr>
        <w:spacing w:line="360" w:lineRule="auto"/>
        <w:jc w:val="both"/>
        <w:rPr>
          <w:rFonts w:ascii="Palatino Linotype" w:hAnsi="Palatino Linotype" w:cs="Tahoma"/>
          <w:sz w:val="22"/>
          <w:szCs w:val="22"/>
        </w:rPr>
      </w:pPr>
    </w:p>
    <w:p w14:paraId="1C4549E2" w14:textId="77777777" w:rsidR="00CE0B4C" w:rsidRPr="00635D1F" w:rsidRDefault="00CE0B4C" w:rsidP="00B861AD">
      <w:pPr>
        <w:spacing w:line="360" w:lineRule="auto"/>
        <w:jc w:val="both"/>
        <w:rPr>
          <w:rFonts w:ascii="Palatino Linotype" w:hAnsi="Palatino Linotype" w:cs="Tahoma"/>
          <w:sz w:val="22"/>
          <w:szCs w:val="22"/>
        </w:rPr>
      </w:pPr>
      <w:r w:rsidRPr="00635D1F">
        <w:rPr>
          <w:rFonts w:ascii="Palatino Linotype" w:hAnsi="Palatino Linotype" w:cs="Tahoma"/>
          <w:sz w:val="22"/>
          <w:szCs w:val="22"/>
        </w:rPr>
        <w:t>El artículo 12, que, quienes generen, recopilen, administren, manejen, procesen, archiven o conserven información pública serán responsables de la misma.</w:t>
      </w:r>
    </w:p>
    <w:p w14:paraId="293013F5" w14:textId="77777777" w:rsidR="00EF5683" w:rsidRPr="00635D1F" w:rsidRDefault="00EF5683" w:rsidP="00B861AD">
      <w:pPr>
        <w:spacing w:line="360" w:lineRule="auto"/>
        <w:jc w:val="both"/>
        <w:rPr>
          <w:rFonts w:ascii="Palatino Linotype" w:hAnsi="Palatino Linotype" w:cs="Tahoma"/>
          <w:sz w:val="22"/>
          <w:szCs w:val="22"/>
        </w:rPr>
      </w:pPr>
    </w:p>
    <w:p w14:paraId="347A61F7" w14:textId="77777777" w:rsidR="00CE0B4C" w:rsidRPr="00635D1F" w:rsidRDefault="00CE0B4C" w:rsidP="00B861AD">
      <w:pPr>
        <w:spacing w:line="360" w:lineRule="auto"/>
        <w:jc w:val="both"/>
        <w:rPr>
          <w:rFonts w:ascii="Palatino Linotype" w:hAnsi="Palatino Linotype" w:cs="Tahoma"/>
          <w:sz w:val="22"/>
          <w:szCs w:val="22"/>
        </w:rPr>
      </w:pPr>
      <w:r w:rsidRPr="00635D1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0D10E7" w14:textId="77777777" w:rsidR="00CE0B4C" w:rsidRPr="00635D1F" w:rsidRDefault="00CE0B4C" w:rsidP="00B861AD">
      <w:pPr>
        <w:spacing w:line="360" w:lineRule="auto"/>
        <w:jc w:val="both"/>
        <w:rPr>
          <w:rFonts w:ascii="Palatino Linotype" w:hAnsi="Palatino Linotype" w:cs="Tahoma"/>
          <w:sz w:val="22"/>
          <w:szCs w:val="22"/>
        </w:rPr>
      </w:pPr>
    </w:p>
    <w:p w14:paraId="4E4E5565" w14:textId="77777777" w:rsidR="00CE0B4C" w:rsidRPr="00635D1F" w:rsidRDefault="00CE0B4C" w:rsidP="00B861AD">
      <w:pPr>
        <w:spacing w:line="360" w:lineRule="auto"/>
        <w:jc w:val="both"/>
        <w:rPr>
          <w:rFonts w:ascii="Palatino Linotype" w:hAnsi="Palatino Linotype" w:cs="Tahoma"/>
          <w:sz w:val="22"/>
          <w:szCs w:val="22"/>
        </w:rPr>
      </w:pPr>
      <w:r w:rsidRPr="00635D1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2E2ED79D" w14:textId="77777777" w:rsidR="00CE0B4C" w:rsidRPr="00635D1F" w:rsidRDefault="00CE0B4C" w:rsidP="00B861AD">
      <w:pPr>
        <w:spacing w:line="360" w:lineRule="auto"/>
        <w:ind w:right="-93"/>
        <w:jc w:val="both"/>
        <w:rPr>
          <w:rFonts w:ascii="Palatino Linotype" w:hAnsi="Palatino Linotype" w:cs="Tahoma"/>
          <w:b/>
          <w:sz w:val="22"/>
          <w:szCs w:val="22"/>
          <w:lang w:val="es-ES"/>
        </w:rPr>
      </w:pPr>
    </w:p>
    <w:p w14:paraId="5612664B" w14:textId="77777777" w:rsidR="00CE0B4C" w:rsidRPr="00635D1F" w:rsidRDefault="00CE0B4C" w:rsidP="00B861AD">
      <w:pPr>
        <w:spacing w:line="360" w:lineRule="auto"/>
        <w:ind w:right="-93"/>
        <w:jc w:val="both"/>
        <w:rPr>
          <w:rFonts w:ascii="Palatino Linotype" w:hAnsi="Palatino Linotype" w:cs="Tahoma"/>
          <w:b/>
          <w:sz w:val="22"/>
          <w:szCs w:val="22"/>
          <w:lang w:val="es-ES"/>
        </w:rPr>
      </w:pPr>
      <w:r w:rsidRPr="00635D1F">
        <w:rPr>
          <w:rFonts w:ascii="Palatino Linotype" w:hAnsi="Palatino Linotype" w:cs="Tahoma"/>
          <w:b/>
          <w:sz w:val="22"/>
          <w:szCs w:val="22"/>
          <w:lang w:val="es-ES"/>
        </w:rPr>
        <w:t>QUINTO. Estudio de Fondo.</w:t>
      </w:r>
    </w:p>
    <w:p w14:paraId="1AEB374C" w14:textId="77777777" w:rsidR="00CE0B4C" w:rsidRPr="00635D1F" w:rsidRDefault="00CE0B4C" w:rsidP="00B861AD">
      <w:pPr>
        <w:spacing w:line="360" w:lineRule="auto"/>
        <w:jc w:val="both"/>
        <w:rPr>
          <w:rFonts w:ascii="Palatino Linotype" w:hAnsi="Palatino Linotype" w:cs="Tahoma"/>
          <w:sz w:val="22"/>
          <w:szCs w:val="22"/>
          <w:lang w:val="es-ES"/>
        </w:rPr>
      </w:pPr>
    </w:p>
    <w:p w14:paraId="4CB50F3D" w14:textId="77777777" w:rsidR="00CE0B4C" w:rsidRPr="00635D1F" w:rsidRDefault="00CE0B4C" w:rsidP="00B861AD">
      <w:pPr>
        <w:spacing w:line="360" w:lineRule="auto"/>
        <w:jc w:val="both"/>
        <w:rPr>
          <w:rFonts w:ascii="Palatino Linotype" w:hAnsi="Palatino Linotype" w:cs="Tahoma"/>
          <w:sz w:val="22"/>
          <w:szCs w:val="22"/>
        </w:rPr>
      </w:pPr>
      <w:r w:rsidRPr="00635D1F">
        <w:rPr>
          <w:rFonts w:ascii="Palatino Linotype" w:hAnsi="Palatino Linotype" w:cs="Tahoma"/>
          <w:sz w:val="22"/>
          <w:szCs w:val="22"/>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59166C94" w14:textId="77777777" w:rsidR="00CE0B4C" w:rsidRPr="00635D1F" w:rsidRDefault="00CE0B4C" w:rsidP="00B861AD">
      <w:pPr>
        <w:spacing w:line="360" w:lineRule="auto"/>
        <w:jc w:val="both"/>
        <w:rPr>
          <w:rFonts w:ascii="Palatino Linotype" w:hAnsi="Palatino Linotype" w:cs="Tahoma"/>
          <w:sz w:val="22"/>
          <w:szCs w:val="22"/>
        </w:rPr>
      </w:pPr>
    </w:p>
    <w:p w14:paraId="4C50464D" w14:textId="77777777" w:rsidR="00CE0B4C" w:rsidRPr="00635D1F" w:rsidRDefault="00CE0B4C" w:rsidP="00B861AD">
      <w:pPr>
        <w:spacing w:line="360" w:lineRule="auto"/>
        <w:ind w:right="-93"/>
        <w:jc w:val="both"/>
        <w:rPr>
          <w:rFonts w:ascii="Palatino Linotype" w:eastAsia="Calibri" w:hAnsi="Palatino Linotype" w:cs="Tahoma"/>
          <w:bCs/>
          <w:sz w:val="22"/>
          <w:szCs w:val="22"/>
          <w:lang w:eastAsia="en-US"/>
        </w:rPr>
      </w:pPr>
      <w:r w:rsidRPr="00635D1F">
        <w:rPr>
          <w:rFonts w:ascii="Palatino Linotype" w:eastAsia="Calibri" w:hAnsi="Palatino Linotype" w:cs="Tahoma"/>
          <w:bCs/>
          <w:sz w:val="22"/>
          <w:szCs w:val="22"/>
          <w:lang w:eastAsia="en-US"/>
        </w:rPr>
        <w:t xml:space="preserve">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3EA5DE53" w14:textId="77777777" w:rsidR="00CE0B4C" w:rsidRPr="00635D1F" w:rsidRDefault="00CE0B4C" w:rsidP="00B861AD">
      <w:pPr>
        <w:spacing w:line="360" w:lineRule="auto"/>
        <w:ind w:right="-93"/>
        <w:jc w:val="both"/>
        <w:rPr>
          <w:rFonts w:ascii="Palatino Linotype" w:eastAsia="Calibri" w:hAnsi="Palatino Linotype" w:cs="Tahoma"/>
          <w:bCs/>
          <w:sz w:val="22"/>
          <w:szCs w:val="22"/>
          <w:lang w:eastAsia="en-US"/>
        </w:rPr>
      </w:pPr>
    </w:p>
    <w:p w14:paraId="7C4EF4A2" w14:textId="77777777" w:rsidR="00CE0B4C" w:rsidRPr="00635D1F" w:rsidRDefault="00CE0B4C" w:rsidP="00B861AD">
      <w:pPr>
        <w:spacing w:line="360" w:lineRule="auto"/>
        <w:ind w:right="-93"/>
        <w:jc w:val="both"/>
        <w:rPr>
          <w:rFonts w:ascii="Palatino Linotype" w:eastAsia="Calibri" w:hAnsi="Palatino Linotype" w:cs="Tahoma"/>
          <w:bCs/>
          <w:sz w:val="22"/>
          <w:szCs w:val="22"/>
          <w:lang w:eastAsia="en-US"/>
        </w:rPr>
      </w:pPr>
      <w:r w:rsidRPr="00635D1F">
        <w:rPr>
          <w:rFonts w:ascii="Palatino Linotype" w:eastAsia="Calibri" w:hAnsi="Palatino Linotype" w:cs="Tahoma"/>
          <w:bCs/>
          <w:sz w:val="22"/>
          <w:szCs w:val="22"/>
          <w:lang w:eastAsia="en-US"/>
        </w:rPr>
        <w:t>De lo anterior, se deduce que la información generada, obtenida, adquirida, transmitida, administrada o en posesión de los Sujetos Obligados, será accesible a cualquier persona, privilegiando el principio de máxima publicidad de la información.</w:t>
      </w:r>
    </w:p>
    <w:p w14:paraId="7C0BECEC" w14:textId="77777777" w:rsidR="00CE0B4C" w:rsidRPr="00635D1F" w:rsidRDefault="00CE0B4C" w:rsidP="00B861AD">
      <w:pPr>
        <w:spacing w:line="360" w:lineRule="auto"/>
        <w:ind w:right="-93"/>
        <w:jc w:val="both"/>
        <w:rPr>
          <w:rFonts w:ascii="Palatino Linotype" w:eastAsia="Calibri" w:hAnsi="Palatino Linotype" w:cs="Tahoma"/>
          <w:bCs/>
          <w:sz w:val="22"/>
          <w:szCs w:val="22"/>
          <w:lang w:eastAsia="en-US"/>
        </w:rPr>
      </w:pPr>
    </w:p>
    <w:p w14:paraId="708D2686" w14:textId="77777777" w:rsidR="00CE0B4C" w:rsidRPr="00635D1F" w:rsidRDefault="00CE0B4C" w:rsidP="00B861AD">
      <w:pPr>
        <w:spacing w:line="360" w:lineRule="auto"/>
        <w:ind w:right="-93"/>
        <w:jc w:val="both"/>
        <w:rPr>
          <w:rFonts w:ascii="Palatino Linotype" w:eastAsia="Calibri" w:hAnsi="Palatino Linotype" w:cs="Tahoma"/>
          <w:bCs/>
          <w:sz w:val="22"/>
          <w:szCs w:val="22"/>
          <w:lang w:eastAsia="en-US"/>
        </w:rPr>
      </w:pPr>
      <w:r w:rsidRPr="00635D1F">
        <w:rPr>
          <w:rFonts w:ascii="Palatino Linotype" w:eastAsia="Calibri" w:hAnsi="Palatino Linotype" w:cs="Tahoma"/>
          <w:bCs/>
          <w:sz w:val="22"/>
          <w:szCs w:val="22"/>
          <w:lang w:eastAsia="en-US"/>
        </w:rPr>
        <w:t xml:space="preserve">En síntesis, el derecho de acceso a la información pública se satisface en aquellos casos en que se entregue el soporte documental en que conste la información pública, sin la necesidad de elaborar documentos </w:t>
      </w:r>
      <w:r w:rsidRPr="00635D1F">
        <w:rPr>
          <w:rFonts w:ascii="Palatino Linotype" w:eastAsia="Calibri" w:hAnsi="Palatino Linotype" w:cs="Tahoma"/>
          <w:bCs/>
          <w:i/>
          <w:sz w:val="22"/>
          <w:szCs w:val="22"/>
          <w:lang w:eastAsia="en-US"/>
        </w:rPr>
        <w:t>ad hoc</w:t>
      </w:r>
      <w:r w:rsidRPr="00635D1F">
        <w:rPr>
          <w:rFonts w:ascii="Palatino Linotype" w:eastAsia="Calibri" w:hAnsi="Palatino Linotype" w:cs="Tahoma"/>
          <w:bCs/>
          <w:sz w:val="22"/>
          <w:szCs w:val="22"/>
          <w:lang w:eastAsia="en-US"/>
        </w:rPr>
        <w:t>; lo cual, toma sustento en el artículo 160 de la Ley de Transparencia y Acceso a la Información Pública del Estado de México y Municipios, el cual refiere que los sujetos obligados deberán entregar la información que obre en sus archivos.</w:t>
      </w:r>
    </w:p>
    <w:p w14:paraId="720BC834" w14:textId="77777777" w:rsidR="00CE0B4C" w:rsidRPr="00635D1F" w:rsidRDefault="00CE0B4C" w:rsidP="00B861AD">
      <w:pPr>
        <w:spacing w:line="360" w:lineRule="auto"/>
        <w:ind w:right="-93"/>
        <w:jc w:val="both"/>
        <w:rPr>
          <w:rFonts w:ascii="Palatino Linotype" w:eastAsia="Calibri" w:hAnsi="Palatino Linotype" w:cs="Tahoma"/>
          <w:bCs/>
          <w:sz w:val="22"/>
          <w:szCs w:val="22"/>
          <w:lang w:eastAsia="en-US"/>
        </w:rPr>
      </w:pPr>
    </w:p>
    <w:p w14:paraId="490C77E3" w14:textId="77777777" w:rsidR="00CE0B4C" w:rsidRPr="00635D1F" w:rsidRDefault="00CE0B4C" w:rsidP="00B861AD">
      <w:pPr>
        <w:spacing w:line="360" w:lineRule="auto"/>
        <w:ind w:right="-93"/>
        <w:jc w:val="both"/>
        <w:rPr>
          <w:rFonts w:ascii="Palatino Linotype" w:eastAsia="Calibri" w:hAnsi="Palatino Linotype" w:cs="Tahoma"/>
          <w:bCs/>
          <w:sz w:val="22"/>
          <w:szCs w:val="22"/>
          <w:lang w:eastAsia="en-US"/>
        </w:rPr>
      </w:pPr>
      <w:r w:rsidRPr="00635D1F">
        <w:rPr>
          <w:rFonts w:ascii="Palatino Linotype" w:eastAsia="Calibri" w:hAnsi="Palatino Linotype" w:cs="Tahoma"/>
          <w:bCs/>
          <w:sz w:val="22"/>
          <w:szCs w:val="22"/>
          <w:lang w:eastAsia="en-US"/>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7E60292F" w14:textId="77777777" w:rsidR="00375832" w:rsidRPr="00635D1F" w:rsidRDefault="00375832" w:rsidP="00B861AD">
      <w:pPr>
        <w:spacing w:line="360" w:lineRule="auto"/>
        <w:contextualSpacing/>
        <w:jc w:val="both"/>
        <w:rPr>
          <w:rFonts w:ascii="Palatino Linotype" w:hAnsi="Palatino Linotype" w:cs="Tahoma"/>
          <w:color w:val="000000" w:themeColor="text1"/>
          <w:sz w:val="22"/>
          <w:szCs w:val="22"/>
        </w:rPr>
      </w:pPr>
    </w:p>
    <w:p w14:paraId="4A18FB97" w14:textId="77777777" w:rsidR="00135955" w:rsidRPr="00635D1F" w:rsidRDefault="00135955" w:rsidP="00135955">
      <w:pPr>
        <w:spacing w:line="360" w:lineRule="auto"/>
        <w:jc w:val="both"/>
        <w:rPr>
          <w:rFonts w:ascii="Palatino Linotype" w:eastAsia="Calibri" w:hAnsi="Palatino Linotype" w:cs="Tahoma"/>
          <w:sz w:val="22"/>
          <w:szCs w:val="22"/>
          <w:lang w:eastAsia="es-ES_tradnl"/>
        </w:rPr>
      </w:pPr>
      <w:r w:rsidRPr="00635D1F">
        <w:rPr>
          <w:rFonts w:ascii="Palatino Linotype" w:eastAsia="Calibri" w:hAnsi="Palatino Linotype" w:cs="Tahoma"/>
          <w:iCs/>
          <w:sz w:val="22"/>
          <w:szCs w:val="22"/>
          <w:lang w:val="es-ES" w:eastAsia="es-ES_tradnl"/>
        </w:rPr>
        <w:t>Una vez establecido lo anterior, es necesario precisar que</w:t>
      </w:r>
      <w:r w:rsidRPr="00635D1F">
        <w:rPr>
          <w:rFonts w:ascii="Palatino Linotype" w:eastAsia="Calibri" w:hAnsi="Palatino Linotype" w:cs="Tahoma"/>
          <w:sz w:val="22"/>
          <w:szCs w:val="22"/>
          <w:lang w:eastAsia="es-ES_tradnl"/>
        </w:rPr>
        <w:t xml:space="preserve"> el Particular señaló dentro de sus motivos de inconformidad las siguientes consideraciones:</w:t>
      </w:r>
    </w:p>
    <w:p w14:paraId="3B78B216" w14:textId="77777777" w:rsidR="00135955" w:rsidRPr="00635D1F" w:rsidRDefault="00135955" w:rsidP="00135955">
      <w:pPr>
        <w:spacing w:line="360" w:lineRule="auto"/>
        <w:jc w:val="both"/>
        <w:rPr>
          <w:rFonts w:ascii="Palatino Linotype" w:eastAsia="Calibri" w:hAnsi="Palatino Linotype" w:cs="Tahoma"/>
          <w:sz w:val="22"/>
          <w:szCs w:val="22"/>
          <w:lang w:eastAsia="es-ES_tradnl"/>
        </w:rPr>
      </w:pPr>
    </w:p>
    <w:p w14:paraId="2054D4DB" w14:textId="77777777" w:rsidR="00135955" w:rsidRPr="00635D1F" w:rsidRDefault="00135955" w:rsidP="00135955">
      <w:pPr>
        <w:spacing w:line="360" w:lineRule="auto"/>
        <w:ind w:left="567" w:right="539"/>
        <w:jc w:val="both"/>
        <w:rPr>
          <w:rFonts w:ascii="Palatino Linotype" w:hAnsi="Palatino Linotype" w:cs="Tahoma"/>
          <w:i/>
        </w:rPr>
      </w:pPr>
      <w:r w:rsidRPr="00635D1F">
        <w:rPr>
          <w:rFonts w:ascii="Palatino Linotype" w:eastAsia="Batang" w:hAnsi="Palatino Linotype" w:cs="Tahoma"/>
          <w:bCs/>
          <w:i/>
          <w:szCs w:val="22"/>
        </w:rPr>
        <w:t>“…</w:t>
      </w:r>
      <w:r w:rsidRPr="00635D1F">
        <w:rPr>
          <w:rFonts w:ascii="Palatino Linotype" w:hAnsi="Palatino Linotype" w:cs="Tahoma"/>
          <w:i/>
        </w:rPr>
        <w:t xml:space="preserve">Se me proporcionen </w:t>
      </w:r>
      <w:r w:rsidRPr="00635D1F">
        <w:rPr>
          <w:rFonts w:ascii="Palatino Linotype" w:hAnsi="Palatino Linotype" w:cs="Tahoma"/>
          <w:b/>
          <w:i/>
        </w:rPr>
        <w:t>tres</w:t>
      </w:r>
      <w:r w:rsidRPr="00635D1F">
        <w:rPr>
          <w:rFonts w:ascii="Palatino Linotype" w:hAnsi="Palatino Linotype" w:cs="Tahoma"/>
          <w:i/>
        </w:rPr>
        <w:t xml:space="preserve"> expedientes de cualquier contribuyente en alguno…</w:t>
      </w:r>
      <w:r w:rsidRPr="00635D1F">
        <w:t xml:space="preserve"> </w:t>
      </w:r>
      <w:r w:rsidRPr="00635D1F">
        <w:rPr>
          <w:rFonts w:ascii="Palatino Linotype" w:hAnsi="Palatino Linotype" w:cs="Tahoma"/>
          <w:i/>
        </w:rPr>
        <w:t>Solicito que se me proporcione información de los siguientes documentos: 1. Formato de Convenio de Pago entre el Contribuyente y la Autoridad Fiscal Municipal de un crédito fiscal. 2. Formatos que utiliza la Autoridad Fiscal Municipal cuando lleva a cabo alguna Revisión a Establecimientos Comerciales que vendan bebidas alcohólicas. 3. Formatos que utiliza la Autoridad Fiscal Municipal para Clausurar un Establecimiento Comercial con venta de bebidas alcohólicas.” (Sic)</w:t>
      </w:r>
    </w:p>
    <w:p w14:paraId="71768762" w14:textId="77777777" w:rsidR="00135955" w:rsidRPr="00635D1F" w:rsidRDefault="00135955" w:rsidP="00135955">
      <w:pPr>
        <w:spacing w:line="360" w:lineRule="auto"/>
        <w:jc w:val="both"/>
        <w:rPr>
          <w:rFonts w:ascii="Palatino Linotype" w:eastAsia="Calibri" w:hAnsi="Palatino Linotype" w:cs="Tahoma"/>
          <w:sz w:val="22"/>
          <w:szCs w:val="22"/>
          <w:lang w:eastAsia="es-ES_tradnl"/>
        </w:rPr>
      </w:pPr>
    </w:p>
    <w:p w14:paraId="6B34B2C9" w14:textId="77777777" w:rsidR="00135955" w:rsidRPr="00635D1F" w:rsidRDefault="00135955" w:rsidP="00135955">
      <w:pPr>
        <w:spacing w:line="360" w:lineRule="auto"/>
        <w:jc w:val="both"/>
        <w:rPr>
          <w:rFonts w:ascii="Palatino Linotype" w:eastAsia="Calibri" w:hAnsi="Palatino Linotype" w:cs="Tahoma"/>
          <w:color w:val="000000"/>
          <w:sz w:val="22"/>
          <w:szCs w:val="22"/>
          <w:lang w:eastAsia="es-MX"/>
        </w:rPr>
      </w:pPr>
      <w:r w:rsidRPr="00635D1F">
        <w:rPr>
          <w:rFonts w:ascii="Palatino Linotype" w:eastAsia="Calibri" w:hAnsi="Palatino Linotype" w:cs="Tahoma"/>
          <w:sz w:val="22"/>
          <w:szCs w:val="22"/>
          <w:lang w:eastAsia="es-ES_tradnl"/>
        </w:rPr>
        <w:t xml:space="preserve">Por lo que, es necesario precisar que en un principio solo requirió un expediente no tres, y por lo que hace a los últimos puntos, estos no fueron requeridos en un principio, así de </w:t>
      </w:r>
      <w:r w:rsidRPr="00635D1F">
        <w:rPr>
          <w:rFonts w:ascii="Palatino Linotype" w:hAnsi="Palatino Linotype" w:cs="Tahoma"/>
          <w:sz w:val="22"/>
          <w:szCs w:val="24"/>
          <w:lang w:val="es-ES"/>
        </w:rPr>
        <w:t xml:space="preserve">tales manifestaciones vertidas por el Recurrente </w:t>
      </w:r>
      <w:r w:rsidRPr="00635D1F">
        <w:rPr>
          <w:rFonts w:ascii="Palatino Linotype" w:hAnsi="Palatino Linotype" w:cs="Tahoma"/>
          <w:iCs/>
          <w:sz w:val="22"/>
          <w:szCs w:val="22"/>
        </w:rPr>
        <w:t xml:space="preserve">se advierte que amplió su solicitud, </w:t>
      </w:r>
      <w:r w:rsidRPr="00635D1F">
        <w:rPr>
          <w:rFonts w:ascii="Palatino Linotype" w:eastAsia="Calibri" w:hAnsi="Palatino Linotype" w:cs="Tahoma"/>
          <w:iCs/>
          <w:sz w:val="22"/>
          <w:szCs w:val="22"/>
          <w:lang w:eastAsia="es-ES_tradnl"/>
        </w:rPr>
        <w:t xml:space="preserve">por lo que se configura una </w:t>
      </w:r>
      <w:r w:rsidRPr="00635D1F">
        <w:rPr>
          <w:rFonts w:ascii="Palatino Linotype" w:eastAsia="Calibri" w:hAnsi="Palatino Linotype" w:cs="Tahoma"/>
          <w:i/>
          <w:iCs/>
          <w:sz w:val="22"/>
          <w:szCs w:val="22"/>
          <w:lang w:eastAsia="es-ES_tradnl"/>
        </w:rPr>
        <w:t xml:space="preserve">plus petitio, </w:t>
      </w:r>
      <w:r w:rsidRPr="00635D1F">
        <w:rPr>
          <w:rFonts w:ascii="Palatino Linotype" w:eastAsia="Calibri" w:hAnsi="Palatino Linotype" w:cs="Tahoma"/>
          <w:iCs/>
          <w:sz w:val="22"/>
          <w:szCs w:val="22"/>
          <w:lang w:eastAsia="es-ES_tradnl"/>
        </w:rPr>
        <w:t xml:space="preserve">que consiste en una ampliación a su requerimiento informativo, argumentos que no son susceptibles de ser valorados en términos de la fracción VII, del Artículo 191 de la </w:t>
      </w:r>
      <w:r w:rsidRPr="00635D1F">
        <w:rPr>
          <w:rFonts w:ascii="Palatino Linotype" w:eastAsia="Calibri" w:hAnsi="Palatino Linotype" w:cs="Tahoma"/>
          <w:color w:val="000000"/>
          <w:sz w:val="22"/>
          <w:szCs w:val="22"/>
          <w:lang w:eastAsia="es-MX"/>
        </w:rPr>
        <w:t xml:space="preserve">Ley de Transparencia y Acceso a la Información Pública del Estado de México y Municipios, el cual señala la improcedencia cuando el Recurrente amplíe su solicitud en el Recurso de Revisión, </w:t>
      </w:r>
      <w:r w:rsidRPr="00635D1F">
        <w:rPr>
          <w:rFonts w:ascii="Palatino Linotype" w:eastAsia="Calibri" w:hAnsi="Palatino Linotype" w:cs="Tahoma"/>
          <w:b/>
          <w:color w:val="000000"/>
          <w:sz w:val="22"/>
          <w:szCs w:val="22"/>
          <w:u w:val="single"/>
          <w:lang w:eastAsia="es-MX"/>
        </w:rPr>
        <w:t>únicamente respecto de los nuevos contenidos</w:t>
      </w:r>
      <w:r w:rsidRPr="00635D1F">
        <w:rPr>
          <w:rFonts w:ascii="Palatino Linotype" w:eastAsia="Calibri" w:hAnsi="Palatino Linotype" w:cs="Tahoma"/>
          <w:color w:val="000000"/>
          <w:sz w:val="22"/>
          <w:szCs w:val="22"/>
          <w:lang w:eastAsia="es-MX"/>
        </w:rPr>
        <w:t xml:space="preserve">. </w:t>
      </w:r>
    </w:p>
    <w:p w14:paraId="5FBBB058" w14:textId="77777777" w:rsidR="00135955" w:rsidRPr="00635D1F" w:rsidRDefault="00135955" w:rsidP="00135955">
      <w:pPr>
        <w:spacing w:line="360" w:lineRule="auto"/>
        <w:jc w:val="both"/>
        <w:rPr>
          <w:rFonts w:ascii="Palatino Linotype" w:hAnsi="Palatino Linotype" w:cs="Tahoma"/>
          <w:sz w:val="22"/>
          <w:szCs w:val="22"/>
        </w:rPr>
      </w:pPr>
    </w:p>
    <w:p w14:paraId="3E690C64" w14:textId="77777777" w:rsidR="007E05D3" w:rsidRPr="00635D1F" w:rsidRDefault="00135955" w:rsidP="007E05D3">
      <w:pPr>
        <w:spacing w:line="360" w:lineRule="auto"/>
        <w:contextualSpacing/>
        <w:jc w:val="both"/>
        <w:rPr>
          <w:rFonts w:ascii="Palatino Linotype" w:hAnsi="Palatino Linotype" w:cs="Tahoma"/>
          <w:sz w:val="22"/>
          <w:szCs w:val="22"/>
        </w:rPr>
      </w:pPr>
      <w:r w:rsidRPr="00635D1F">
        <w:rPr>
          <w:rFonts w:ascii="Palatino Linotype" w:hAnsi="Palatino Linotype" w:cs="Tahoma"/>
          <w:sz w:val="22"/>
          <w:szCs w:val="22"/>
          <w:lang w:val="es-ES"/>
        </w:rPr>
        <w:t xml:space="preserve">Ahora bien, </w:t>
      </w:r>
      <w:r w:rsidR="007E05D3" w:rsidRPr="00635D1F">
        <w:rPr>
          <w:rFonts w:ascii="Palatino Linotype" w:hAnsi="Palatino Linotype" w:cs="Tahoma"/>
          <w:sz w:val="22"/>
          <w:szCs w:val="22"/>
          <w:lang w:val="es-ES"/>
        </w:rPr>
        <w:t xml:space="preserve">respecto la solicitud del Particular es conveniente realizar las siguientes consideraciones, por lo que Código Financiero del Estado de México y Municipios señala en su artículo 15 </w:t>
      </w:r>
      <w:r w:rsidR="007E05D3" w:rsidRPr="00635D1F">
        <w:rPr>
          <w:rFonts w:ascii="Palatino Linotype" w:hAnsi="Palatino Linotype" w:cs="Tahoma"/>
          <w:sz w:val="22"/>
          <w:szCs w:val="22"/>
        </w:rPr>
        <w:t>que son créditos fiscales los que tengan derecho a percibir los Entes Públicos, de acuerdo con su naturaleza jurídica y según corresponda, que deriven de contribuciones, aprovechamientos, accesorios, y de responsabilidades administrativas, así como aquellos a los que las leyes les den ese</w:t>
      </w:r>
      <w:r w:rsidR="00A650C6" w:rsidRPr="00635D1F">
        <w:rPr>
          <w:rFonts w:ascii="Palatino Linotype" w:hAnsi="Palatino Linotype" w:cs="Tahoma"/>
          <w:sz w:val="22"/>
          <w:szCs w:val="22"/>
        </w:rPr>
        <w:t xml:space="preserve"> carácter, por su parte</w:t>
      </w:r>
      <w:r w:rsidR="007E05D3" w:rsidRPr="00635D1F">
        <w:rPr>
          <w:rFonts w:ascii="Palatino Linotype" w:hAnsi="Palatino Linotype" w:cs="Tahoma"/>
          <w:sz w:val="22"/>
          <w:szCs w:val="22"/>
        </w:rPr>
        <w:t xml:space="preserve"> el artículo 16 establece quienes son consideradas autoridades fiscales dentro de las que se encuentran el Gobernador, </w:t>
      </w:r>
      <w:r w:rsidR="007E05D3" w:rsidRPr="00635D1F">
        <w:rPr>
          <w:rFonts w:ascii="Palatino Linotype" w:hAnsi="Palatino Linotype" w:cs="Tahoma"/>
          <w:b/>
          <w:sz w:val="22"/>
          <w:szCs w:val="22"/>
          <w:u w:val="single"/>
        </w:rPr>
        <w:t>los ayuntamientos, los presidentes, síndicos y tesoreros municipales,</w:t>
      </w:r>
      <w:r w:rsidR="007E05D3" w:rsidRPr="00635D1F">
        <w:rPr>
          <w:rFonts w:ascii="Palatino Linotype" w:hAnsi="Palatino Linotype" w:cs="Tahoma"/>
          <w:sz w:val="22"/>
          <w:szCs w:val="22"/>
        </w:rPr>
        <w:t xml:space="preserve"> así como los servidores públicos de las dependencias o unidades administrativas, y de los organismos públicos descentralizados.</w:t>
      </w:r>
    </w:p>
    <w:p w14:paraId="5F0D2BCC" w14:textId="77777777" w:rsidR="007E05D3" w:rsidRPr="00635D1F" w:rsidRDefault="007E05D3" w:rsidP="007E05D3">
      <w:pPr>
        <w:spacing w:line="360" w:lineRule="auto"/>
        <w:contextualSpacing/>
        <w:jc w:val="both"/>
        <w:rPr>
          <w:rFonts w:ascii="Palatino Linotype" w:hAnsi="Palatino Linotype" w:cs="Tahoma"/>
          <w:sz w:val="22"/>
          <w:szCs w:val="22"/>
        </w:rPr>
      </w:pPr>
    </w:p>
    <w:p w14:paraId="1756184A" w14:textId="77777777" w:rsidR="00397A62" w:rsidRPr="00635D1F" w:rsidRDefault="00397A62" w:rsidP="007E05D3">
      <w:pPr>
        <w:spacing w:line="360" w:lineRule="auto"/>
        <w:contextualSpacing/>
        <w:jc w:val="both"/>
        <w:rPr>
          <w:rFonts w:ascii="Palatino Linotype" w:hAnsi="Palatino Linotype" w:cs="Tahoma"/>
          <w:sz w:val="22"/>
          <w:szCs w:val="22"/>
        </w:rPr>
      </w:pPr>
      <w:r w:rsidRPr="00635D1F">
        <w:rPr>
          <w:rFonts w:ascii="Palatino Linotype" w:hAnsi="Palatino Linotype" w:cs="Tahoma"/>
          <w:sz w:val="22"/>
          <w:szCs w:val="22"/>
        </w:rPr>
        <w:t>El mismo Código arriba citado establece las obligaciones de los contribuyentes como se muestra a continuación:</w:t>
      </w:r>
    </w:p>
    <w:p w14:paraId="5CEE86EE" w14:textId="77777777" w:rsidR="00397A62" w:rsidRPr="00635D1F" w:rsidRDefault="00397A62" w:rsidP="007E05D3">
      <w:pPr>
        <w:spacing w:line="360" w:lineRule="auto"/>
        <w:contextualSpacing/>
        <w:jc w:val="both"/>
        <w:rPr>
          <w:rFonts w:ascii="Palatino Linotype" w:hAnsi="Palatino Linotype" w:cs="Tahoma"/>
          <w:sz w:val="22"/>
          <w:szCs w:val="22"/>
        </w:rPr>
      </w:pPr>
    </w:p>
    <w:p w14:paraId="45BB2D34" w14:textId="77777777" w:rsidR="00397A62" w:rsidRPr="00635D1F" w:rsidRDefault="00397A62" w:rsidP="00397A62">
      <w:pPr>
        <w:spacing w:line="360" w:lineRule="auto"/>
        <w:ind w:left="567" w:right="539"/>
        <w:contextualSpacing/>
        <w:jc w:val="both"/>
        <w:rPr>
          <w:rFonts w:ascii="Palatino Linotype" w:hAnsi="Palatino Linotype" w:cs="Tahoma"/>
          <w:i/>
          <w:szCs w:val="22"/>
        </w:rPr>
      </w:pPr>
      <w:r w:rsidRPr="00635D1F">
        <w:rPr>
          <w:rFonts w:ascii="Palatino Linotype" w:hAnsi="Palatino Linotype" w:cs="Tahoma"/>
          <w:i/>
          <w:szCs w:val="22"/>
        </w:rPr>
        <w:t>Artículo 47.- Son obligaciones de los contribuyentes:</w:t>
      </w:r>
    </w:p>
    <w:p w14:paraId="38C20E70" w14:textId="77777777" w:rsidR="00397A62" w:rsidRPr="00635D1F" w:rsidRDefault="00397A62" w:rsidP="00397A62">
      <w:pPr>
        <w:spacing w:line="360" w:lineRule="auto"/>
        <w:ind w:left="567" w:right="539"/>
        <w:contextualSpacing/>
        <w:jc w:val="both"/>
        <w:rPr>
          <w:rFonts w:ascii="Palatino Linotype" w:hAnsi="Palatino Linotype" w:cs="Tahoma"/>
          <w:i/>
          <w:szCs w:val="22"/>
        </w:rPr>
      </w:pPr>
      <w:r w:rsidRPr="00635D1F">
        <w:rPr>
          <w:rFonts w:ascii="Palatino Linotype" w:hAnsi="Palatino Linotype" w:cs="Tahoma"/>
          <w:i/>
          <w:szCs w:val="22"/>
        </w:rPr>
        <w:t>I a V…</w:t>
      </w:r>
    </w:p>
    <w:p w14:paraId="07B0C3C5" w14:textId="77777777" w:rsidR="00397A62" w:rsidRPr="00635D1F" w:rsidRDefault="00397A62" w:rsidP="00397A62">
      <w:pPr>
        <w:spacing w:line="360" w:lineRule="auto"/>
        <w:ind w:left="567" w:right="539"/>
        <w:contextualSpacing/>
        <w:jc w:val="both"/>
        <w:rPr>
          <w:rFonts w:ascii="Palatino Linotype" w:hAnsi="Palatino Linotype" w:cs="Tahoma"/>
          <w:b/>
          <w:i/>
          <w:szCs w:val="22"/>
          <w:u w:val="single"/>
        </w:rPr>
      </w:pPr>
      <w:r w:rsidRPr="00635D1F">
        <w:rPr>
          <w:rFonts w:ascii="Palatino Linotype" w:hAnsi="Palatino Linotype" w:cs="Tahoma"/>
          <w:b/>
          <w:i/>
          <w:szCs w:val="22"/>
          <w:u w:val="single"/>
        </w:rPr>
        <w:t>VI. Declarar y en su caso, pagar los créditos fiscales en los términos que disponga este Código.</w:t>
      </w:r>
    </w:p>
    <w:p w14:paraId="23531151" w14:textId="77777777" w:rsidR="00397A62" w:rsidRPr="00635D1F" w:rsidRDefault="00397A62" w:rsidP="00397A62">
      <w:pPr>
        <w:spacing w:line="360" w:lineRule="auto"/>
        <w:ind w:left="567" w:right="539"/>
        <w:contextualSpacing/>
        <w:jc w:val="both"/>
        <w:rPr>
          <w:rFonts w:ascii="Palatino Linotype" w:hAnsi="Palatino Linotype" w:cs="Tahoma"/>
          <w:i/>
          <w:szCs w:val="22"/>
        </w:rPr>
      </w:pPr>
      <w:r w:rsidRPr="00635D1F">
        <w:rPr>
          <w:rFonts w:ascii="Palatino Linotype" w:hAnsi="Palatino Linotype" w:cs="Tahoma"/>
          <w:i/>
          <w:szCs w:val="22"/>
        </w:rPr>
        <w:t>VII…</w:t>
      </w:r>
    </w:p>
    <w:p w14:paraId="44CC2578" w14:textId="77777777" w:rsidR="00397A62" w:rsidRPr="00635D1F" w:rsidRDefault="00397A62" w:rsidP="00397A62">
      <w:pPr>
        <w:spacing w:line="360" w:lineRule="auto"/>
        <w:ind w:left="567" w:right="539"/>
        <w:contextualSpacing/>
        <w:jc w:val="both"/>
        <w:rPr>
          <w:rFonts w:ascii="Palatino Linotype" w:hAnsi="Palatino Linotype" w:cs="Tahoma"/>
          <w:i/>
          <w:szCs w:val="22"/>
        </w:rPr>
      </w:pPr>
      <w:r w:rsidRPr="00635D1F">
        <w:rPr>
          <w:rFonts w:ascii="Palatino Linotype" w:hAnsi="Palatino Linotype" w:cs="Tahoma"/>
          <w:i/>
          <w:szCs w:val="22"/>
        </w:rPr>
        <w:t>VIII. Proporcionar en su domicilio fiscal o en las oficinas de la autoridad fiscal, dentro del plazo fijado para ello, los datos, informes y demás documentación relacionada con el cumplimiento de sus obligaciones fiscales, así como permitir que los visitadores obtengan copias de la misma para su cotejo y certificación.</w:t>
      </w:r>
    </w:p>
    <w:p w14:paraId="66C64CA6" w14:textId="77777777" w:rsidR="00397A62" w:rsidRPr="00635D1F" w:rsidRDefault="00397A62" w:rsidP="00397A62">
      <w:pPr>
        <w:spacing w:line="360" w:lineRule="auto"/>
        <w:ind w:left="567" w:right="539"/>
        <w:contextualSpacing/>
        <w:jc w:val="both"/>
        <w:rPr>
          <w:rFonts w:ascii="Palatino Linotype" w:hAnsi="Palatino Linotype" w:cs="Tahoma"/>
          <w:i/>
          <w:szCs w:val="22"/>
        </w:rPr>
      </w:pPr>
      <w:r w:rsidRPr="00635D1F">
        <w:rPr>
          <w:rFonts w:ascii="Palatino Linotype" w:hAnsi="Palatino Linotype" w:cs="Tahoma"/>
          <w:i/>
          <w:szCs w:val="22"/>
        </w:rPr>
        <w:t>IX</w:t>
      </w:r>
    </w:p>
    <w:p w14:paraId="60777743" w14:textId="77777777" w:rsidR="00397A62" w:rsidRPr="00635D1F" w:rsidRDefault="00397A62" w:rsidP="00397A62">
      <w:pPr>
        <w:spacing w:line="360" w:lineRule="auto"/>
        <w:ind w:left="567" w:right="539"/>
        <w:contextualSpacing/>
        <w:jc w:val="both"/>
        <w:rPr>
          <w:rFonts w:ascii="Palatino Linotype" w:hAnsi="Palatino Linotype" w:cs="Tahoma"/>
          <w:i/>
          <w:szCs w:val="22"/>
        </w:rPr>
      </w:pPr>
      <w:r w:rsidRPr="00635D1F">
        <w:rPr>
          <w:rFonts w:ascii="Palatino Linotype" w:hAnsi="Palatino Linotype" w:cs="Tahoma"/>
          <w:i/>
          <w:szCs w:val="22"/>
        </w:rPr>
        <w:t xml:space="preserve">X. Conservar en su domicilio fiscal la documentación comprobatoria del cumplimiento de obligaciones fiscales, durante el período de cinco años, contados a partir de la fecha en que se presentaron o debieron haberse presentado las declaraciones o avisos. </w:t>
      </w:r>
    </w:p>
    <w:p w14:paraId="622721F3" w14:textId="77777777" w:rsidR="00397A62" w:rsidRPr="00635D1F" w:rsidRDefault="00397A62" w:rsidP="00397A62">
      <w:pPr>
        <w:spacing w:line="360" w:lineRule="auto"/>
        <w:ind w:left="567" w:right="539"/>
        <w:contextualSpacing/>
        <w:jc w:val="both"/>
        <w:rPr>
          <w:rFonts w:ascii="Palatino Linotype" w:hAnsi="Palatino Linotype" w:cs="Tahoma"/>
          <w:i/>
          <w:szCs w:val="22"/>
        </w:rPr>
      </w:pPr>
      <w:r w:rsidRPr="00635D1F">
        <w:rPr>
          <w:rFonts w:ascii="Palatino Linotype" w:hAnsi="Palatino Linotype" w:cs="Tahoma"/>
          <w:i/>
          <w:szCs w:val="22"/>
        </w:rPr>
        <w:t xml:space="preserve">El plazo para conservar la documentación respecto de aquellos conceptos en los cuales se hubiese promovido algún medio de defensa, se computará a partir de la fecha en la que quede firme la resolución correspondiente. </w:t>
      </w:r>
    </w:p>
    <w:p w14:paraId="124E549A" w14:textId="77777777" w:rsidR="00397A62" w:rsidRPr="00635D1F" w:rsidRDefault="00397A62" w:rsidP="00397A62">
      <w:pPr>
        <w:spacing w:line="360" w:lineRule="auto"/>
        <w:ind w:left="567" w:right="539"/>
        <w:contextualSpacing/>
        <w:jc w:val="both"/>
        <w:rPr>
          <w:rFonts w:ascii="Palatino Linotype" w:hAnsi="Palatino Linotype" w:cs="Tahoma"/>
          <w:i/>
          <w:szCs w:val="22"/>
        </w:rPr>
      </w:pPr>
      <w:r w:rsidRPr="00635D1F">
        <w:rPr>
          <w:rFonts w:ascii="Palatino Linotype" w:hAnsi="Palatino Linotype" w:cs="Tahoma"/>
          <w:i/>
          <w:szCs w:val="22"/>
        </w:rPr>
        <w:t>XI. Facilitar a las autoridades catastrales y fiscales el ejercicio de sus facultades de comprobación, cobro y los trabajos para la instalación de instrumentos de medición.</w:t>
      </w:r>
    </w:p>
    <w:p w14:paraId="62104BF2" w14:textId="77777777" w:rsidR="00397A62" w:rsidRPr="00635D1F" w:rsidRDefault="00397A62" w:rsidP="00397A62">
      <w:pPr>
        <w:spacing w:line="360" w:lineRule="auto"/>
        <w:ind w:left="567" w:right="539"/>
        <w:contextualSpacing/>
        <w:jc w:val="both"/>
        <w:rPr>
          <w:rFonts w:ascii="Palatino Linotype" w:hAnsi="Palatino Linotype" w:cs="Tahoma"/>
          <w:i/>
          <w:szCs w:val="22"/>
        </w:rPr>
      </w:pPr>
      <w:r w:rsidRPr="00635D1F">
        <w:rPr>
          <w:rFonts w:ascii="Palatino Linotype" w:hAnsi="Palatino Linotype" w:cs="Tahoma"/>
          <w:i/>
          <w:szCs w:val="22"/>
        </w:rPr>
        <w:t>XII a XVIII…</w:t>
      </w:r>
    </w:p>
    <w:p w14:paraId="263E5F01" w14:textId="77777777" w:rsidR="00397A62" w:rsidRPr="00635D1F" w:rsidRDefault="00397A62" w:rsidP="00397A62">
      <w:pPr>
        <w:spacing w:line="360" w:lineRule="auto"/>
        <w:ind w:left="567" w:right="539"/>
        <w:contextualSpacing/>
        <w:jc w:val="both"/>
        <w:rPr>
          <w:rFonts w:ascii="Palatino Linotype" w:hAnsi="Palatino Linotype" w:cs="Tahoma"/>
          <w:i/>
          <w:szCs w:val="22"/>
        </w:rPr>
      </w:pPr>
    </w:p>
    <w:p w14:paraId="41CF65E8" w14:textId="77777777" w:rsidR="00967035" w:rsidRPr="00635D1F" w:rsidRDefault="00397A62" w:rsidP="00397A62">
      <w:pPr>
        <w:spacing w:line="360" w:lineRule="auto"/>
        <w:contextualSpacing/>
        <w:jc w:val="both"/>
        <w:rPr>
          <w:rFonts w:ascii="Palatino Linotype" w:hAnsi="Palatino Linotype" w:cs="Tahoma"/>
          <w:sz w:val="22"/>
          <w:szCs w:val="22"/>
          <w:lang w:val="es-ES"/>
        </w:rPr>
      </w:pPr>
      <w:r w:rsidRPr="00635D1F">
        <w:rPr>
          <w:rFonts w:ascii="Palatino Linotype" w:hAnsi="Palatino Linotype" w:cs="Tahoma"/>
          <w:sz w:val="22"/>
          <w:szCs w:val="22"/>
        </w:rPr>
        <w:t>Así de lo señalado, se desprende que dentro de las obligaciones de los c</w:t>
      </w:r>
      <w:r w:rsidR="00A00109" w:rsidRPr="00635D1F">
        <w:rPr>
          <w:rFonts w:ascii="Palatino Linotype" w:hAnsi="Palatino Linotype" w:cs="Tahoma"/>
          <w:sz w:val="22"/>
          <w:szCs w:val="22"/>
        </w:rPr>
        <w:t>on</w:t>
      </w:r>
      <w:r w:rsidRPr="00635D1F">
        <w:rPr>
          <w:rFonts w:ascii="Palatino Linotype" w:hAnsi="Palatino Linotype" w:cs="Tahoma"/>
          <w:sz w:val="22"/>
          <w:szCs w:val="22"/>
        </w:rPr>
        <w:t xml:space="preserve">tribuyentes </w:t>
      </w:r>
      <w:r w:rsidR="00A00109" w:rsidRPr="00635D1F">
        <w:rPr>
          <w:rFonts w:ascii="Palatino Linotype" w:hAnsi="Palatino Linotype" w:cs="Tahoma"/>
          <w:sz w:val="22"/>
          <w:szCs w:val="22"/>
        </w:rPr>
        <w:t>está</w:t>
      </w:r>
      <w:r w:rsidRPr="00635D1F">
        <w:rPr>
          <w:rFonts w:ascii="Palatino Linotype" w:hAnsi="Palatino Linotype" w:cs="Tahoma"/>
          <w:sz w:val="22"/>
          <w:szCs w:val="22"/>
        </w:rPr>
        <w:t xml:space="preserve"> la de cumplir </w:t>
      </w:r>
      <w:r w:rsidR="00A650C6" w:rsidRPr="00635D1F">
        <w:rPr>
          <w:rFonts w:ascii="Palatino Linotype" w:hAnsi="Palatino Linotype" w:cs="Tahoma"/>
          <w:sz w:val="22"/>
          <w:szCs w:val="22"/>
        </w:rPr>
        <w:t xml:space="preserve">con la obligación de liquidar </w:t>
      </w:r>
      <w:r w:rsidR="00967035" w:rsidRPr="00635D1F">
        <w:rPr>
          <w:rFonts w:ascii="Palatino Linotype" w:hAnsi="Palatino Linotype" w:cs="Tahoma"/>
          <w:sz w:val="22"/>
          <w:szCs w:val="22"/>
        </w:rPr>
        <w:t>los créditos fiscales a los que se hagan acreedores en caso contrario el</w:t>
      </w:r>
      <w:r w:rsidRPr="00635D1F">
        <w:rPr>
          <w:rFonts w:ascii="Palatino Linotype" w:hAnsi="Palatino Linotype" w:cs="Tahoma"/>
          <w:sz w:val="22"/>
          <w:szCs w:val="22"/>
          <w:lang w:val="es-ES"/>
        </w:rPr>
        <w:t xml:space="preserve"> artículo 376 </w:t>
      </w:r>
      <w:r w:rsidR="00967035" w:rsidRPr="00635D1F">
        <w:rPr>
          <w:rFonts w:ascii="Palatino Linotype" w:hAnsi="Palatino Linotype" w:cs="Tahoma"/>
          <w:sz w:val="22"/>
          <w:szCs w:val="22"/>
          <w:lang w:val="es-ES"/>
        </w:rPr>
        <w:t xml:space="preserve">del Código Financiero multicitado señala que </w:t>
      </w:r>
      <w:r w:rsidRPr="00635D1F">
        <w:rPr>
          <w:rFonts w:ascii="Palatino Linotype" w:hAnsi="Palatino Linotype" w:cs="Tahoma"/>
          <w:sz w:val="22"/>
          <w:szCs w:val="22"/>
          <w:lang w:val="es-ES"/>
        </w:rPr>
        <w:t xml:space="preserve">las </w:t>
      </w:r>
      <w:r w:rsidRPr="00635D1F">
        <w:rPr>
          <w:rFonts w:ascii="Palatino Linotype" w:hAnsi="Palatino Linotype" w:cs="Tahoma"/>
          <w:sz w:val="22"/>
          <w:szCs w:val="22"/>
        </w:rPr>
        <w:t xml:space="preserve">autoridades fiscales estatales y municipales exigirán el pago de </w:t>
      </w:r>
      <w:r w:rsidR="00A650C6" w:rsidRPr="00635D1F">
        <w:rPr>
          <w:rFonts w:ascii="Palatino Linotype" w:hAnsi="Palatino Linotype" w:cs="Tahoma"/>
          <w:sz w:val="22"/>
          <w:szCs w:val="22"/>
        </w:rPr>
        <w:t xml:space="preserve">estos </w:t>
      </w:r>
      <w:r w:rsidRPr="00635D1F">
        <w:rPr>
          <w:rFonts w:ascii="Palatino Linotype" w:hAnsi="Palatino Linotype" w:cs="Tahoma"/>
          <w:sz w:val="22"/>
          <w:szCs w:val="22"/>
        </w:rPr>
        <w:t xml:space="preserve">que no hubieren sido cubiertos o garantizados dentro de los plazos señalados por la ley, mediante el </w:t>
      </w:r>
      <w:r w:rsidR="00A650C6" w:rsidRPr="00635D1F">
        <w:rPr>
          <w:rFonts w:ascii="Palatino Linotype" w:hAnsi="Palatino Linotype" w:cs="Tahoma"/>
          <w:sz w:val="22"/>
          <w:szCs w:val="22"/>
        </w:rPr>
        <w:t>Procedimiento Administrativo de Ejecución</w:t>
      </w:r>
      <w:r w:rsidR="00967035" w:rsidRPr="00635D1F">
        <w:rPr>
          <w:rFonts w:ascii="Palatino Linotype" w:hAnsi="Palatino Linotype" w:cs="Tahoma"/>
          <w:sz w:val="22"/>
          <w:szCs w:val="22"/>
        </w:rPr>
        <w:t>.</w:t>
      </w:r>
    </w:p>
    <w:p w14:paraId="4C854621" w14:textId="77777777" w:rsidR="00967035" w:rsidRPr="00635D1F" w:rsidRDefault="00967035" w:rsidP="00397A62">
      <w:pPr>
        <w:spacing w:line="360" w:lineRule="auto"/>
        <w:contextualSpacing/>
        <w:jc w:val="both"/>
        <w:rPr>
          <w:rFonts w:ascii="Palatino Linotype" w:hAnsi="Palatino Linotype" w:cs="Tahoma"/>
          <w:sz w:val="22"/>
          <w:szCs w:val="22"/>
          <w:lang w:val="es-ES"/>
        </w:rPr>
      </w:pPr>
    </w:p>
    <w:p w14:paraId="2FE03974" w14:textId="77777777" w:rsidR="00397A62" w:rsidRPr="00635D1F" w:rsidRDefault="00967035" w:rsidP="00397A62">
      <w:pPr>
        <w:spacing w:line="360" w:lineRule="auto"/>
        <w:contextualSpacing/>
        <w:jc w:val="both"/>
        <w:rPr>
          <w:rFonts w:ascii="Palatino Linotype" w:hAnsi="Palatino Linotype" w:cs="Tahoma"/>
          <w:sz w:val="22"/>
          <w:szCs w:val="22"/>
        </w:rPr>
      </w:pPr>
      <w:r w:rsidRPr="00635D1F">
        <w:rPr>
          <w:rFonts w:ascii="Palatino Linotype" w:hAnsi="Palatino Linotype" w:cs="Tahoma"/>
          <w:sz w:val="22"/>
          <w:szCs w:val="22"/>
          <w:lang w:val="es-ES"/>
        </w:rPr>
        <w:t xml:space="preserve">Aunado a lo anterior, se localizó </w:t>
      </w:r>
      <w:r w:rsidR="00773A22" w:rsidRPr="00635D1F">
        <w:rPr>
          <w:rFonts w:ascii="Palatino Linotype" w:hAnsi="Palatino Linotype" w:cs="Tahoma"/>
          <w:sz w:val="22"/>
          <w:szCs w:val="22"/>
          <w:lang w:val="es-ES"/>
        </w:rPr>
        <w:t xml:space="preserve">una presentación referente al Procedimiento Administrativo de Ejecución mismo que puede ser consultado en la liga electrónica </w:t>
      </w:r>
      <w:hyperlink r:id="rId8" w:history="1">
        <w:r w:rsidR="00773A22" w:rsidRPr="00635D1F">
          <w:rPr>
            <w:rStyle w:val="Hipervnculo"/>
            <w:rFonts w:ascii="Palatino Linotype" w:hAnsi="Palatino Linotype" w:cs="Tahoma"/>
            <w:sz w:val="22"/>
            <w:szCs w:val="22"/>
            <w:lang w:val="es-ES"/>
          </w:rPr>
          <w:t>https://ihaem.edomex.gob.mx/sites/ihaem.edomex.gob.mx/files/files/2020/DESCARGAS/CURSO_PAE_2020.pdf</w:t>
        </w:r>
      </w:hyperlink>
      <w:r w:rsidR="00773A22" w:rsidRPr="00635D1F">
        <w:rPr>
          <w:rFonts w:ascii="Palatino Linotype" w:hAnsi="Palatino Linotype" w:cs="Tahoma"/>
          <w:sz w:val="22"/>
          <w:szCs w:val="22"/>
          <w:lang w:val="es-ES"/>
        </w:rPr>
        <w:t xml:space="preserve"> el cual tiene como objetivo </w:t>
      </w:r>
      <w:r w:rsidR="00773A22" w:rsidRPr="00635D1F">
        <w:rPr>
          <w:rFonts w:ascii="Palatino Linotype" w:hAnsi="Palatino Linotype" w:cs="Tahoma"/>
          <w:sz w:val="22"/>
          <w:szCs w:val="22"/>
        </w:rPr>
        <w:t>identificar las etapas, del PAE como se muestra a continuación:</w:t>
      </w:r>
    </w:p>
    <w:p w14:paraId="4808EC55" w14:textId="77777777" w:rsidR="00773A22" w:rsidRPr="00635D1F" w:rsidRDefault="00773A22" w:rsidP="00397A62">
      <w:pPr>
        <w:spacing w:line="360" w:lineRule="auto"/>
        <w:contextualSpacing/>
        <w:jc w:val="both"/>
        <w:rPr>
          <w:rFonts w:ascii="Palatino Linotype" w:hAnsi="Palatino Linotype" w:cs="Tahoma"/>
          <w:sz w:val="22"/>
          <w:szCs w:val="22"/>
        </w:rPr>
      </w:pPr>
    </w:p>
    <w:p w14:paraId="195F66E0" w14:textId="77777777" w:rsidR="00773A22" w:rsidRPr="00635D1F" w:rsidRDefault="00773A22" w:rsidP="00773A22">
      <w:pPr>
        <w:spacing w:line="360" w:lineRule="auto"/>
        <w:contextualSpacing/>
        <w:jc w:val="center"/>
        <w:rPr>
          <w:rFonts w:ascii="Palatino Linotype" w:hAnsi="Palatino Linotype" w:cs="Tahoma"/>
          <w:sz w:val="22"/>
          <w:szCs w:val="22"/>
          <w:lang w:val="es-ES"/>
        </w:rPr>
      </w:pPr>
      <w:r w:rsidRPr="00635D1F">
        <w:rPr>
          <w:noProof/>
          <w:lang w:eastAsia="es-MX"/>
        </w:rPr>
        <w:drawing>
          <wp:inline distT="0" distB="0" distL="0" distR="0" wp14:anchorId="3002FE98" wp14:editId="7DEDD166">
            <wp:extent cx="5734092" cy="42957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825" t="28012" r="48583" b="5936"/>
                    <a:stretch/>
                  </pic:blipFill>
                  <pic:spPr bwMode="auto">
                    <a:xfrm>
                      <a:off x="0" y="0"/>
                      <a:ext cx="5743615" cy="4302909"/>
                    </a:xfrm>
                    <a:prstGeom prst="rect">
                      <a:avLst/>
                    </a:prstGeom>
                    <a:ln>
                      <a:noFill/>
                    </a:ln>
                    <a:extLst>
                      <a:ext uri="{53640926-AAD7-44D8-BBD7-CCE9431645EC}">
                        <a14:shadowObscured xmlns:a14="http://schemas.microsoft.com/office/drawing/2010/main"/>
                      </a:ext>
                    </a:extLst>
                  </pic:spPr>
                </pic:pic>
              </a:graphicData>
            </a:graphic>
          </wp:inline>
        </w:drawing>
      </w:r>
    </w:p>
    <w:p w14:paraId="7BFA6BB9" w14:textId="77777777" w:rsidR="00397A62" w:rsidRPr="00635D1F" w:rsidRDefault="00397A62" w:rsidP="00397A62">
      <w:pPr>
        <w:spacing w:line="360" w:lineRule="auto"/>
        <w:contextualSpacing/>
        <w:jc w:val="both"/>
        <w:rPr>
          <w:rFonts w:ascii="Palatino Linotype" w:hAnsi="Palatino Linotype" w:cs="Tahoma"/>
          <w:sz w:val="22"/>
          <w:szCs w:val="22"/>
          <w:lang w:val="es-ES"/>
        </w:rPr>
      </w:pPr>
    </w:p>
    <w:p w14:paraId="51039BEE" w14:textId="77777777" w:rsidR="00773A22" w:rsidRPr="00635D1F" w:rsidRDefault="00773A22" w:rsidP="00A879F7">
      <w:pPr>
        <w:spacing w:line="360" w:lineRule="auto"/>
        <w:contextualSpacing/>
        <w:jc w:val="both"/>
        <w:rPr>
          <w:rFonts w:ascii="Palatino Linotype" w:eastAsia="Calibri" w:hAnsi="Palatino Linotype" w:cs="Tahoma"/>
          <w:iCs/>
          <w:sz w:val="22"/>
          <w:szCs w:val="22"/>
          <w:lang w:val="es-ES" w:eastAsia="es-ES_tradnl"/>
        </w:rPr>
      </w:pPr>
      <w:r w:rsidRPr="00635D1F">
        <w:rPr>
          <w:rFonts w:ascii="Palatino Linotype" w:hAnsi="Palatino Linotype" w:cs="Tahoma"/>
          <w:sz w:val="22"/>
          <w:szCs w:val="22"/>
          <w:lang w:val="es-ES"/>
        </w:rPr>
        <w:t xml:space="preserve">De lo anterior, se advierte que las etapas mencionadas son las que integran los expedientes de los procedimientos administrativos de ejecución y de los cuales quiere tener acceso el Particular. Ahora bien, por lo que hace a la respuesta proporcionada no satisface </w:t>
      </w:r>
      <w:r w:rsidR="00A879F7" w:rsidRPr="00635D1F">
        <w:rPr>
          <w:rFonts w:ascii="Palatino Linotype" w:hAnsi="Palatino Linotype" w:cs="Tahoma"/>
          <w:sz w:val="22"/>
          <w:szCs w:val="22"/>
          <w:lang w:val="es-ES"/>
        </w:rPr>
        <w:t>la solicitud de acceso a la información</w:t>
      </w:r>
      <w:r w:rsidRPr="00635D1F">
        <w:rPr>
          <w:rFonts w:ascii="Palatino Linotype" w:hAnsi="Palatino Linotype" w:cs="Tahoma"/>
          <w:sz w:val="22"/>
          <w:szCs w:val="22"/>
          <w:lang w:val="es-ES"/>
        </w:rPr>
        <w:t>, y</w:t>
      </w:r>
      <w:r w:rsidR="00A879F7" w:rsidRPr="00635D1F">
        <w:rPr>
          <w:rFonts w:ascii="Palatino Linotype" w:hAnsi="Palatino Linotype" w:cs="Tahoma"/>
          <w:sz w:val="22"/>
          <w:szCs w:val="22"/>
          <w:lang w:val="es-ES"/>
        </w:rPr>
        <w:t>a que</w:t>
      </w:r>
      <w:r w:rsidRPr="00635D1F">
        <w:rPr>
          <w:rFonts w:ascii="Palatino Linotype" w:hAnsi="Palatino Linotype" w:cs="Tahoma"/>
          <w:sz w:val="22"/>
          <w:szCs w:val="22"/>
          <w:lang w:val="es-ES"/>
        </w:rPr>
        <w:t xml:space="preserve"> de la normatividad citada,</w:t>
      </w:r>
      <w:r w:rsidRPr="00635D1F">
        <w:rPr>
          <w:rFonts w:ascii="Palatino Linotype" w:eastAsia="Calibri" w:hAnsi="Palatino Linotype" w:cs="Tahoma"/>
          <w:iCs/>
          <w:sz w:val="22"/>
          <w:szCs w:val="22"/>
          <w:lang w:val="es-ES" w:eastAsia="es-ES_tradnl"/>
        </w:rPr>
        <w:t xml:space="preserve"> el Ayuntamiento genera los documentos </w:t>
      </w:r>
      <w:r w:rsidR="00A879F7" w:rsidRPr="00635D1F">
        <w:rPr>
          <w:rFonts w:ascii="Palatino Linotype" w:eastAsia="Calibri" w:hAnsi="Palatino Linotype" w:cs="Tahoma"/>
          <w:iCs/>
          <w:sz w:val="22"/>
          <w:szCs w:val="22"/>
          <w:lang w:val="es-ES" w:eastAsia="es-ES_tradnl"/>
        </w:rPr>
        <w:t>requeridos</w:t>
      </w:r>
      <w:r w:rsidRPr="00635D1F">
        <w:rPr>
          <w:rFonts w:ascii="Palatino Linotype" w:eastAsia="Calibri" w:hAnsi="Palatino Linotype" w:cs="Tahoma"/>
          <w:bCs/>
          <w:sz w:val="22"/>
          <w:szCs w:val="22"/>
          <w:lang w:eastAsia="en-US"/>
        </w:rPr>
        <w:t>, por lo que debe tener el documento fuente donde conste lo solicitado, e</w:t>
      </w:r>
      <w:r w:rsidRPr="00635D1F">
        <w:rPr>
          <w:rFonts w:ascii="Palatino Linotype" w:eastAsia="Calibri" w:hAnsi="Palatino Linotype" w:cs="Tahoma"/>
          <w:iCs/>
          <w:sz w:val="22"/>
          <w:szCs w:val="22"/>
          <w:lang w:val="es-ES" w:eastAsia="es-ES_tradnl"/>
        </w:rPr>
        <w:t xml:space="preserve">s necesario precisar, que no se advierte el turno correspondiente a las diferentes unidades administrativas que pudieran contar con la información, ya que </w:t>
      </w:r>
      <w:r w:rsidR="00A879F7" w:rsidRPr="00635D1F">
        <w:rPr>
          <w:rFonts w:ascii="Palatino Linotype" w:eastAsia="Calibri" w:hAnsi="Palatino Linotype" w:cs="Tahoma"/>
          <w:iCs/>
          <w:sz w:val="22"/>
          <w:szCs w:val="22"/>
          <w:lang w:val="es-ES" w:eastAsia="es-ES_tradnl"/>
        </w:rPr>
        <w:t xml:space="preserve">únicamente se turnó </w:t>
      </w:r>
      <w:r w:rsidRPr="00635D1F">
        <w:rPr>
          <w:rFonts w:ascii="Palatino Linotype" w:eastAsia="Calibri" w:hAnsi="Palatino Linotype" w:cs="Tahoma"/>
          <w:iCs/>
          <w:sz w:val="22"/>
          <w:szCs w:val="22"/>
          <w:lang w:val="es-ES" w:eastAsia="es-ES_tradnl"/>
        </w:rPr>
        <w:t>al Secretario del Ayuntamiento y como se citó resultan ser autoridades fiscales el Presidente, Sindico y Tesorero</w:t>
      </w:r>
      <w:r w:rsidR="00A650C6" w:rsidRPr="00635D1F">
        <w:rPr>
          <w:rFonts w:ascii="Palatino Linotype" w:eastAsia="Calibri" w:hAnsi="Palatino Linotype" w:cs="Tahoma"/>
          <w:iCs/>
          <w:sz w:val="22"/>
          <w:szCs w:val="22"/>
          <w:lang w:val="es-ES" w:eastAsia="es-ES_tradnl"/>
        </w:rPr>
        <w:t xml:space="preserve"> Municipal</w:t>
      </w:r>
      <w:r w:rsidRPr="00635D1F">
        <w:rPr>
          <w:rFonts w:ascii="Palatino Linotype" w:eastAsia="Calibri" w:hAnsi="Palatino Linotype" w:cs="Tahoma"/>
          <w:iCs/>
          <w:sz w:val="22"/>
          <w:szCs w:val="22"/>
          <w:lang w:val="es-ES" w:eastAsia="es-ES_tradnl"/>
        </w:rPr>
        <w:t>, además la Ley Orgánica Municipal del Estado de México</w:t>
      </w:r>
      <w:r w:rsidR="00A879F7" w:rsidRPr="00635D1F">
        <w:rPr>
          <w:rFonts w:ascii="Palatino Linotype" w:eastAsia="Calibri" w:hAnsi="Palatino Linotype" w:cs="Tahoma"/>
          <w:iCs/>
          <w:sz w:val="22"/>
          <w:szCs w:val="22"/>
          <w:lang w:val="es-ES" w:eastAsia="es-ES_tradnl"/>
        </w:rPr>
        <w:t xml:space="preserve"> en su artículo 95 señala las atribuciones del Tesorero Municipal dentro de las que se encuentra la de </w:t>
      </w:r>
      <w:r w:rsidR="00A879F7" w:rsidRPr="00635D1F">
        <w:rPr>
          <w:rFonts w:ascii="Palatino Linotype" w:eastAsia="Calibri" w:hAnsi="Palatino Linotype" w:cs="Tahoma"/>
          <w:iCs/>
          <w:sz w:val="22"/>
          <w:szCs w:val="22"/>
          <w:lang w:eastAsia="es-ES_tradnl"/>
        </w:rPr>
        <w:t xml:space="preserve">determinar, liquidar, recaudar, fiscalizar y administrar las contribuciones en los términos de los ordenamientos jurídicos aplicables y, en su caso, </w:t>
      </w:r>
      <w:r w:rsidR="00A879F7" w:rsidRPr="00635D1F">
        <w:rPr>
          <w:rFonts w:ascii="Palatino Linotype" w:eastAsia="Calibri" w:hAnsi="Palatino Linotype" w:cs="Tahoma"/>
          <w:b/>
          <w:iCs/>
          <w:sz w:val="22"/>
          <w:szCs w:val="22"/>
          <w:u w:val="single"/>
          <w:lang w:eastAsia="es-ES_tradnl"/>
        </w:rPr>
        <w:t>aplicar el procedimiento administrativo de ejecución en términos de las disposiciones aplicables</w:t>
      </w:r>
      <w:r w:rsidR="00A879F7" w:rsidRPr="00635D1F">
        <w:rPr>
          <w:rFonts w:ascii="Palatino Linotype" w:eastAsia="Calibri" w:hAnsi="Palatino Linotype" w:cs="Tahoma"/>
          <w:iCs/>
          <w:sz w:val="22"/>
          <w:szCs w:val="22"/>
          <w:lang w:eastAsia="es-ES_tradnl"/>
        </w:rPr>
        <w:t>; por lo que al no haber sido turnada la solicitud a las diferentes unidades administrativas que pudieran contar con lo solicitado</w:t>
      </w:r>
      <w:r w:rsidRPr="00635D1F">
        <w:rPr>
          <w:rFonts w:ascii="Palatino Linotype" w:eastAsia="Calibri" w:hAnsi="Palatino Linotype" w:cs="Tahoma"/>
          <w:iCs/>
          <w:sz w:val="22"/>
          <w:szCs w:val="22"/>
          <w:lang w:val="es-ES" w:eastAsia="es-ES_tradnl"/>
        </w:rPr>
        <w:t xml:space="preserve">, </w:t>
      </w:r>
      <w:r w:rsidRPr="00635D1F">
        <w:rPr>
          <w:rFonts w:ascii="Palatino Linotype" w:hAnsi="Palatino Linotype" w:cs="Tahoma"/>
          <w:sz w:val="22"/>
          <w:szCs w:val="22"/>
          <w:lang w:val="es-ES"/>
        </w:rPr>
        <w:t xml:space="preserve">resulta </w:t>
      </w:r>
      <w:r w:rsidRPr="00635D1F">
        <w:rPr>
          <w:rFonts w:ascii="Palatino Linotype" w:eastAsia="Calibri" w:hAnsi="Palatino Linotype" w:cs="Tahoma"/>
          <w:iCs/>
          <w:sz w:val="22"/>
          <w:szCs w:val="22"/>
          <w:lang w:val="es-ES" w:eastAsia="es-ES_tradnl"/>
        </w:rPr>
        <w:t>necesario tomar en cuenta las siguientes disposiciones de la Ley de Transparencia y Acceso a la Información Pública del Estado de México y Municipios.</w:t>
      </w:r>
    </w:p>
    <w:p w14:paraId="1281DFE4" w14:textId="77777777" w:rsidR="00773A22" w:rsidRPr="00635D1F" w:rsidRDefault="00773A22" w:rsidP="00773A22">
      <w:pPr>
        <w:spacing w:line="360" w:lineRule="auto"/>
        <w:jc w:val="both"/>
        <w:rPr>
          <w:rFonts w:ascii="Palatino Linotype" w:eastAsia="Calibri" w:hAnsi="Palatino Linotype" w:cs="Tahoma"/>
          <w:iCs/>
          <w:sz w:val="22"/>
          <w:szCs w:val="22"/>
          <w:lang w:val="es-ES" w:eastAsia="es-ES_tradnl"/>
        </w:rPr>
      </w:pPr>
    </w:p>
    <w:p w14:paraId="1B76ECEC"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w:t>
      </w:r>
      <w:r w:rsidRPr="00635D1F">
        <w:rPr>
          <w:rFonts w:ascii="Palatino Linotype" w:eastAsia="Calibri" w:hAnsi="Palatino Linotype" w:cs="Tahoma"/>
          <w:b/>
          <w:i/>
          <w:iCs/>
          <w:szCs w:val="22"/>
          <w:lang w:val="es-ES" w:eastAsia="es-ES_tradnl"/>
        </w:rPr>
        <w:t>Artículo 50.</w:t>
      </w:r>
      <w:r w:rsidRPr="00635D1F">
        <w:rPr>
          <w:rFonts w:ascii="Palatino Linotype" w:eastAsia="Calibri" w:hAnsi="Palatino Linotype" w:cs="Tahoma"/>
          <w:i/>
          <w:iCs/>
          <w:szCs w:val="22"/>
          <w:lang w:val="es-ES" w:eastAsia="es-ES_tradnl"/>
        </w:rPr>
        <w:t xml:space="preserve"> Los sujetos obligados contarán con un área responsable para la atención de las solicitudes de información, a la que se le denominará Unidad de Transparencia.</w:t>
      </w:r>
    </w:p>
    <w:p w14:paraId="3C6BCAF6"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p>
    <w:p w14:paraId="0E56262C" w14:textId="77777777" w:rsidR="00773A22" w:rsidRPr="00635D1F" w:rsidRDefault="00773A22" w:rsidP="00773A22">
      <w:pPr>
        <w:spacing w:line="360" w:lineRule="auto"/>
        <w:ind w:left="567" w:right="539" w:firstLine="141"/>
        <w:jc w:val="both"/>
        <w:rPr>
          <w:rFonts w:ascii="Palatino Linotype" w:eastAsia="Calibri" w:hAnsi="Palatino Linotype" w:cs="Tahoma"/>
          <w:i/>
          <w:iCs/>
          <w:szCs w:val="22"/>
          <w:lang w:val="es-ES" w:eastAsia="es-ES_tradnl"/>
        </w:rPr>
      </w:pPr>
      <w:r w:rsidRPr="00635D1F">
        <w:rPr>
          <w:rFonts w:ascii="Palatino Linotype" w:eastAsia="Calibri" w:hAnsi="Palatino Linotype" w:cs="Tahoma"/>
          <w:b/>
          <w:i/>
          <w:iCs/>
          <w:szCs w:val="22"/>
          <w:lang w:val="es-ES" w:eastAsia="es-ES_tradnl"/>
        </w:rPr>
        <w:t>Artículo 51.</w:t>
      </w:r>
      <w:r w:rsidRPr="00635D1F">
        <w:rPr>
          <w:rFonts w:ascii="Palatino Linotype" w:eastAsia="Calibri" w:hAnsi="Palatino Linotype" w:cs="Tahoma"/>
          <w:i/>
          <w:iCs/>
          <w:szCs w:val="22"/>
          <w:lang w:val="es-ES" w:eastAsia="es-ES_tradnl"/>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1A03218E"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p>
    <w:p w14:paraId="052B0793"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b/>
          <w:i/>
          <w:iCs/>
          <w:szCs w:val="22"/>
          <w:lang w:val="es-ES" w:eastAsia="es-ES_tradnl"/>
        </w:rPr>
        <w:t>Artículo 53</w:t>
      </w:r>
      <w:r w:rsidRPr="00635D1F">
        <w:rPr>
          <w:rFonts w:ascii="Palatino Linotype" w:eastAsia="Calibri" w:hAnsi="Palatino Linotype" w:cs="Tahoma"/>
          <w:i/>
          <w:iCs/>
          <w:szCs w:val="22"/>
          <w:lang w:val="es-ES" w:eastAsia="es-ES_tradnl"/>
        </w:rPr>
        <w:t>. Las Unidades de Transparencia tendrán las siguientes funciones:</w:t>
      </w:r>
    </w:p>
    <w:p w14:paraId="5ECE54B6"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w:t>
      </w:r>
    </w:p>
    <w:p w14:paraId="2C94C0CE" w14:textId="77777777" w:rsidR="00773A22" w:rsidRPr="00635D1F" w:rsidRDefault="00773A22" w:rsidP="00773A22">
      <w:pPr>
        <w:spacing w:line="360" w:lineRule="auto"/>
        <w:ind w:left="567" w:right="539"/>
        <w:jc w:val="both"/>
        <w:rPr>
          <w:rFonts w:ascii="Palatino Linotype" w:eastAsia="Calibri" w:hAnsi="Palatino Linotype" w:cs="Tahoma"/>
          <w:b/>
          <w:i/>
          <w:iCs/>
          <w:szCs w:val="22"/>
          <w:lang w:val="es-ES" w:eastAsia="es-ES_tradnl"/>
        </w:rPr>
      </w:pPr>
      <w:r w:rsidRPr="00635D1F">
        <w:rPr>
          <w:rFonts w:ascii="Palatino Linotype" w:eastAsia="Calibri" w:hAnsi="Palatino Linotype" w:cs="Tahoma"/>
          <w:b/>
          <w:i/>
          <w:iCs/>
          <w:szCs w:val="22"/>
          <w:lang w:val="es-ES" w:eastAsia="es-ES_tradnl"/>
        </w:rPr>
        <w:t>II. Recibir, tramitar y dar respuesta a las solicitudes de acceso a la información;</w:t>
      </w:r>
    </w:p>
    <w:p w14:paraId="61B56DE2"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III. Auxiliar a los particulares en la elaboración de solicitudes de acceso a la información y, en su caso, orientarlos sobre los sujetos obligados competentes conforme a la normatividad aplicable;</w:t>
      </w:r>
    </w:p>
    <w:p w14:paraId="08456925"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IV. Realizar, con efectividad, los trámites internos necesarios para la atención de las solicitudes de acceso a la información;</w:t>
      </w:r>
    </w:p>
    <w:p w14:paraId="69DF7573"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V. Entregar, en su caso, a los particulares la información solicitada;</w:t>
      </w:r>
    </w:p>
    <w:p w14:paraId="3CA9A1C8"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VI. Efectuar las notificaciones a los solicitantes;</w:t>
      </w:r>
    </w:p>
    <w:p w14:paraId="52B049CD"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VII. Proponer al Comité de Transparencia, los procedimientos internos que aseguren la mayor eficiencia en la gestión de las solicitudes de acceso a la información, conforme a la normatividad aplicable;</w:t>
      </w:r>
    </w:p>
    <w:p w14:paraId="500C16A3"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VIII. Proponer a quien preside el Comité de Transparencia, personal habilitado que sea necesario para recibir y dar trámite a las solicitudes de acceso a la información;</w:t>
      </w:r>
    </w:p>
    <w:p w14:paraId="7ACD4AE5"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IX. Llevar un registro de las solicitudes de acceso a la información, sus respuestas, resultados, costos de reproducción y envío, resolución a los recursos de revisión que se hayan emitido en contra de sus respuestas y del cumplimiento de las mismas;</w:t>
      </w:r>
    </w:p>
    <w:p w14:paraId="30BF31AC"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X. Presentar ante el Comité, el proyecto de clasificación de información;</w:t>
      </w:r>
    </w:p>
    <w:p w14:paraId="31E15E57"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XI. Promover e implementar políticas de transparencia proactiva procurando su accesibilidad;</w:t>
      </w:r>
    </w:p>
    <w:p w14:paraId="2DECF4B1"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XII. Fomentar la transparencia y accesibilidad al interior del sujeto obligado;</w:t>
      </w:r>
    </w:p>
    <w:p w14:paraId="7673EFE8"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XIII. Hacer del conocimiento de la instancia competente la probable responsabilidad por el incumplimiento de las obligaciones previstas en la presente Ley; y</w:t>
      </w:r>
    </w:p>
    <w:p w14:paraId="58C78DAB"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XIV. Las demás que resulten necesarias para facilitar el acceso a la información y aquellas que se desprenden de la presente Ley y demás disposiciones jurídicas aplicables.</w:t>
      </w:r>
    </w:p>
    <w:p w14:paraId="7A92B2A8"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14:paraId="68DCD98E"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14:paraId="7B93069B"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p>
    <w:p w14:paraId="52716956"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b/>
          <w:i/>
          <w:iCs/>
          <w:szCs w:val="22"/>
          <w:lang w:val="es-ES" w:eastAsia="es-ES_tradnl"/>
        </w:rPr>
        <w:t>Artículo 59</w:t>
      </w:r>
      <w:r w:rsidRPr="00635D1F">
        <w:rPr>
          <w:rFonts w:ascii="Palatino Linotype" w:eastAsia="Calibri" w:hAnsi="Palatino Linotype" w:cs="Tahoma"/>
          <w:i/>
          <w:iCs/>
          <w:szCs w:val="22"/>
          <w:lang w:val="es-ES" w:eastAsia="es-ES_tradnl"/>
        </w:rPr>
        <w:t>. Los servidores públicos habilitados tendrán las funciones siguientes:</w:t>
      </w:r>
    </w:p>
    <w:p w14:paraId="63E2D9FD"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I. Localizar la información que le solicite la Unidad de Transparencia;</w:t>
      </w:r>
    </w:p>
    <w:p w14:paraId="10D19F45"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II. Proporcionar la información que obre en los archivos y que le sea solicitada por la Unidad de Transparencia;</w:t>
      </w:r>
    </w:p>
    <w:p w14:paraId="54D7E42B"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III. Apoyar a la Unidad de Transparencia en lo que esta le solicite para el cumplimiento de sus funciones;</w:t>
      </w:r>
    </w:p>
    <w:p w14:paraId="7959381C"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IV. Proporcionar a la Unidad de Transparencia, las modificaciones a la información pública de oficio que obre en su poder;</w:t>
      </w:r>
    </w:p>
    <w:p w14:paraId="6ECA78FD"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V. Integrar y presentar al responsable de la Unidad de Transparencia la propuesta de clasificación de información, la cual tendrá los fundamentos y argumentos en que se basa dicha propuesta;</w:t>
      </w:r>
    </w:p>
    <w:p w14:paraId="689074A0"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VI. Verificar, una vez analizado el contenido de la información, que no se encuentre en los supuestos de información clasificada; y</w:t>
      </w:r>
    </w:p>
    <w:p w14:paraId="08D6FB90"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r w:rsidRPr="00635D1F">
        <w:rPr>
          <w:rFonts w:ascii="Palatino Linotype" w:eastAsia="Calibri" w:hAnsi="Palatino Linotype" w:cs="Tahoma"/>
          <w:i/>
          <w:iCs/>
          <w:szCs w:val="22"/>
          <w:lang w:val="es-ES" w:eastAsia="es-ES_tradnl"/>
        </w:rPr>
        <w:t>VII. Dar cuenta a la Unidad de Transparencia del vencimiento de los plazos de reserva.</w:t>
      </w:r>
    </w:p>
    <w:p w14:paraId="3A7D8A32" w14:textId="77777777" w:rsidR="00773A22" w:rsidRPr="00635D1F" w:rsidRDefault="00773A22" w:rsidP="00773A22">
      <w:pPr>
        <w:spacing w:line="360" w:lineRule="auto"/>
        <w:ind w:left="567" w:right="539"/>
        <w:jc w:val="both"/>
        <w:rPr>
          <w:rFonts w:ascii="Palatino Linotype" w:eastAsia="Calibri" w:hAnsi="Palatino Linotype" w:cs="Tahoma"/>
          <w:i/>
          <w:iCs/>
          <w:szCs w:val="22"/>
          <w:lang w:val="es-ES" w:eastAsia="es-ES_tradnl"/>
        </w:rPr>
      </w:pPr>
    </w:p>
    <w:p w14:paraId="7D2B738E" w14:textId="77777777" w:rsidR="00773A22" w:rsidRPr="00635D1F" w:rsidRDefault="00773A22" w:rsidP="00773A22">
      <w:pPr>
        <w:spacing w:line="360" w:lineRule="auto"/>
        <w:jc w:val="both"/>
        <w:rPr>
          <w:rFonts w:ascii="Palatino Linotype" w:eastAsia="Calibri" w:hAnsi="Palatino Linotype" w:cs="Tahoma"/>
          <w:iCs/>
          <w:sz w:val="22"/>
          <w:szCs w:val="22"/>
          <w:lang w:val="es-ES" w:eastAsia="es-ES_tradnl"/>
        </w:rPr>
      </w:pPr>
      <w:r w:rsidRPr="00635D1F">
        <w:rPr>
          <w:rFonts w:ascii="Palatino Linotype" w:eastAsia="Calibri" w:hAnsi="Palatino Linotype" w:cs="Tahoma"/>
          <w:iCs/>
          <w:sz w:val="22"/>
          <w:szCs w:val="22"/>
          <w:lang w:val="es-ES" w:eastAsia="es-ES_tradnl"/>
        </w:rPr>
        <w:t xml:space="preserve">De la normatividad anteriormente citada se desprende que las Unidades de Transparencia, son las responsables en cada sujeto obligado de la atención de las solicitudes de información que se realicen. El responsable de dicha área </w:t>
      </w:r>
      <w:r w:rsidRPr="00635D1F">
        <w:rPr>
          <w:rFonts w:ascii="Palatino Linotype" w:eastAsia="Calibri" w:hAnsi="Palatino Linotype" w:cs="Tahoma"/>
          <w:iCs/>
          <w:sz w:val="22"/>
          <w:szCs w:val="22"/>
          <w:u w:val="single"/>
          <w:lang w:val="es-ES" w:eastAsia="es-ES_tradnl"/>
        </w:rPr>
        <w:t>funge como enlace entre el Sujeto Obligado y los solicitantes</w:t>
      </w:r>
      <w:r w:rsidRPr="00635D1F">
        <w:rPr>
          <w:rFonts w:ascii="Palatino Linotype" w:eastAsia="Calibri" w:hAnsi="Palatino Linotype" w:cs="Tahoma"/>
          <w:iCs/>
          <w:sz w:val="22"/>
          <w:szCs w:val="22"/>
          <w:lang w:val="es-ES" w:eastAsia="es-ES_tradnl"/>
        </w:rPr>
        <w:t>, y tiene bajo su responsabilidad el tramitar internamente las solicitudes de información.</w:t>
      </w:r>
    </w:p>
    <w:p w14:paraId="06FD1529" w14:textId="77777777" w:rsidR="00773A22" w:rsidRPr="00635D1F" w:rsidRDefault="00773A22" w:rsidP="00773A22">
      <w:pPr>
        <w:spacing w:line="360" w:lineRule="auto"/>
        <w:jc w:val="both"/>
        <w:rPr>
          <w:rFonts w:ascii="Palatino Linotype" w:eastAsia="Calibri" w:hAnsi="Palatino Linotype" w:cs="Tahoma"/>
          <w:iCs/>
          <w:sz w:val="22"/>
          <w:szCs w:val="22"/>
          <w:lang w:val="es-ES" w:eastAsia="es-ES_tradnl"/>
        </w:rPr>
      </w:pPr>
    </w:p>
    <w:p w14:paraId="36218210" w14:textId="77777777" w:rsidR="00773A22" w:rsidRPr="00635D1F" w:rsidRDefault="00773A22" w:rsidP="00773A22">
      <w:pPr>
        <w:spacing w:line="360" w:lineRule="auto"/>
        <w:jc w:val="both"/>
        <w:rPr>
          <w:rFonts w:ascii="Palatino Linotype" w:eastAsia="Calibri" w:hAnsi="Palatino Linotype" w:cs="Tahoma"/>
          <w:iCs/>
          <w:sz w:val="22"/>
          <w:szCs w:val="22"/>
          <w:lang w:val="es-ES" w:eastAsia="es-ES_tradnl"/>
        </w:rPr>
      </w:pPr>
      <w:r w:rsidRPr="00635D1F">
        <w:rPr>
          <w:rFonts w:ascii="Palatino Linotype" w:eastAsia="Calibri" w:hAnsi="Palatino Linotype" w:cs="Tahoma"/>
          <w:iCs/>
          <w:sz w:val="22"/>
          <w:szCs w:val="22"/>
          <w:lang w:val="es-ES" w:eastAsia="es-ES_tradnl"/>
        </w:rPr>
        <w:t>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que, debe turnar la solicitud al servidor público habilitado que tiene bajo su resguardo la misma. Los servidores públicos habilitados tienen como función, buscar, localizar y en su caso entregar la información solicitada.</w:t>
      </w:r>
    </w:p>
    <w:p w14:paraId="3E87742F" w14:textId="77777777" w:rsidR="00773A22" w:rsidRPr="00635D1F" w:rsidRDefault="00773A22" w:rsidP="00773A22">
      <w:pPr>
        <w:spacing w:line="360" w:lineRule="auto"/>
        <w:jc w:val="both"/>
        <w:rPr>
          <w:rFonts w:ascii="Palatino Linotype" w:eastAsia="Calibri" w:hAnsi="Palatino Linotype" w:cs="Tahoma"/>
          <w:iCs/>
          <w:sz w:val="22"/>
          <w:szCs w:val="22"/>
          <w:lang w:val="es-ES" w:eastAsia="es-ES_tradnl"/>
        </w:rPr>
      </w:pPr>
    </w:p>
    <w:p w14:paraId="6D80F6C7" w14:textId="77777777" w:rsidR="00773A22" w:rsidRPr="00635D1F" w:rsidRDefault="00773A22" w:rsidP="00773A22">
      <w:pPr>
        <w:spacing w:line="360" w:lineRule="auto"/>
        <w:jc w:val="both"/>
        <w:rPr>
          <w:rFonts w:ascii="Palatino Linotype" w:eastAsia="Calibri" w:hAnsi="Palatino Linotype" w:cs="Tahoma"/>
          <w:iCs/>
          <w:sz w:val="22"/>
          <w:szCs w:val="22"/>
          <w:lang w:val="es-ES" w:eastAsia="es-ES_tradnl"/>
        </w:rPr>
      </w:pPr>
      <w:r w:rsidRPr="00635D1F">
        <w:rPr>
          <w:rFonts w:ascii="Palatino Linotype" w:eastAsia="Calibri" w:hAnsi="Palatino Linotype" w:cs="Tahoma"/>
          <w:iCs/>
          <w:sz w:val="22"/>
          <w:szCs w:val="22"/>
          <w:lang w:val="es-ES" w:eastAsia="es-ES_tradnl"/>
        </w:rPr>
        <w:t xml:space="preserve">Es por ello, que corresponde al Titular de la Unidad de Transparencia el garantizar que las solicitudes se </w:t>
      </w:r>
      <w:r w:rsidRPr="00635D1F">
        <w:rPr>
          <w:rFonts w:ascii="Palatino Linotype" w:eastAsia="Calibri" w:hAnsi="Palatino Linotype" w:cs="Tahoma"/>
          <w:b/>
          <w:iCs/>
          <w:sz w:val="22"/>
          <w:szCs w:val="22"/>
          <w:lang w:val="es-ES" w:eastAsia="es-ES_tradnl"/>
        </w:rPr>
        <w:t>turnen a todas las áreas competentes que puedan contar con la información</w:t>
      </w:r>
      <w:r w:rsidRPr="00635D1F">
        <w:rPr>
          <w:rFonts w:ascii="Palatino Linotype" w:eastAsia="Calibri" w:hAnsi="Palatino Linotype" w:cs="Tahoma"/>
          <w:iCs/>
          <w:sz w:val="22"/>
          <w:szCs w:val="22"/>
          <w:lang w:val="es-ES" w:eastAsia="es-ES_tradnl"/>
        </w:rPr>
        <w:t>, con el objeto de que se realice una búsqueda exhaustiva y razonable de la información solicitada.</w:t>
      </w:r>
    </w:p>
    <w:p w14:paraId="078829FB" w14:textId="77777777" w:rsidR="00773A22" w:rsidRPr="00635D1F" w:rsidRDefault="00773A22" w:rsidP="00773A22">
      <w:pPr>
        <w:spacing w:line="360" w:lineRule="auto"/>
        <w:jc w:val="both"/>
        <w:rPr>
          <w:rFonts w:ascii="Palatino Linotype" w:eastAsia="Calibri" w:hAnsi="Palatino Linotype" w:cs="Tahoma"/>
          <w:iCs/>
          <w:sz w:val="22"/>
          <w:szCs w:val="22"/>
          <w:lang w:val="es-ES" w:eastAsia="es-ES_tradnl"/>
        </w:rPr>
      </w:pPr>
    </w:p>
    <w:p w14:paraId="0DBF3510" w14:textId="77777777" w:rsidR="00773A22" w:rsidRPr="00635D1F" w:rsidRDefault="00773A22" w:rsidP="00773A22">
      <w:pPr>
        <w:spacing w:line="360" w:lineRule="auto"/>
        <w:jc w:val="both"/>
        <w:rPr>
          <w:rFonts w:ascii="Palatino Linotype" w:hAnsi="Palatino Linotype" w:cs="Tahoma"/>
          <w:bCs/>
          <w:sz w:val="22"/>
          <w:szCs w:val="22"/>
        </w:rPr>
      </w:pPr>
      <w:r w:rsidRPr="00635D1F">
        <w:rPr>
          <w:rFonts w:ascii="Palatino Linotype" w:eastAsia="Calibri" w:hAnsi="Palatino Linotype" w:cs="Tahoma"/>
          <w:iCs/>
          <w:sz w:val="22"/>
          <w:szCs w:val="22"/>
          <w:lang w:val="es-ES" w:eastAsia="es-ES_tradnl"/>
        </w:rPr>
        <w:t xml:space="preserve">Establecido lo anterior, </w:t>
      </w:r>
      <w:r w:rsidRPr="00635D1F">
        <w:rPr>
          <w:rFonts w:ascii="Palatino Linotype" w:hAnsi="Palatino Linotype" w:cs="Tahoma"/>
          <w:bCs/>
          <w:sz w:val="22"/>
          <w:szCs w:val="22"/>
        </w:rPr>
        <w:t xml:space="preserve">es necesario hacer referencia </w:t>
      </w:r>
      <w:r w:rsidRPr="00635D1F">
        <w:rPr>
          <w:rFonts w:ascii="Palatino Linotype" w:hAnsi="Palatino Linotype" w:cs="Tahoma"/>
          <w:sz w:val="22"/>
          <w:szCs w:val="22"/>
        </w:rPr>
        <w:t xml:space="preserve">al </w:t>
      </w:r>
      <w:r w:rsidRPr="00635D1F">
        <w:rPr>
          <w:rFonts w:ascii="Palatino Linotype" w:hAnsi="Palatino Linotype" w:cs="Tahoma"/>
          <w:b/>
          <w:sz w:val="22"/>
          <w:szCs w:val="22"/>
        </w:rPr>
        <w:t>procedimiento de búsqueda que deben de seguir los Sujetos Obligados para localizar la información</w:t>
      </w:r>
      <w:r w:rsidRPr="00635D1F">
        <w:rPr>
          <w:rFonts w:ascii="Palatino Linotype" w:hAnsi="Palatino Linotype" w:cs="Tahoma"/>
          <w:sz w:val="22"/>
          <w:szCs w:val="22"/>
        </w:rPr>
        <w:t>, el cual se encuentra previsto en los artículos</w:t>
      </w:r>
      <w:r w:rsidRPr="00635D1F">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7B636719" w14:textId="77777777" w:rsidR="00773A22" w:rsidRPr="00635D1F" w:rsidRDefault="00773A22" w:rsidP="00773A22">
      <w:pPr>
        <w:spacing w:line="360" w:lineRule="auto"/>
        <w:jc w:val="both"/>
        <w:rPr>
          <w:rFonts w:ascii="Palatino Linotype" w:hAnsi="Palatino Linotype" w:cs="Tahoma"/>
          <w:bCs/>
          <w:iCs/>
          <w:sz w:val="22"/>
          <w:szCs w:val="22"/>
        </w:rPr>
      </w:pPr>
    </w:p>
    <w:p w14:paraId="2F772471" w14:textId="77777777" w:rsidR="00773A22" w:rsidRPr="00635D1F" w:rsidRDefault="00773A22" w:rsidP="00773A22">
      <w:pPr>
        <w:numPr>
          <w:ilvl w:val="0"/>
          <w:numId w:val="3"/>
        </w:numPr>
        <w:spacing w:line="360" w:lineRule="auto"/>
        <w:jc w:val="both"/>
        <w:rPr>
          <w:rFonts w:ascii="Palatino Linotype" w:hAnsi="Palatino Linotype" w:cs="Tahoma"/>
          <w:bCs/>
          <w:iCs/>
          <w:sz w:val="22"/>
          <w:szCs w:val="22"/>
          <w:lang w:val="es-ES"/>
        </w:rPr>
      </w:pPr>
      <w:r w:rsidRPr="00635D1F">
        <w:rPr>
          <w:rFonts w:ascii="Palatino Linotype" w:hAnsi="Palatino Linotype" w:cs="Tahoma"/>
          <w:bCs/>
          <w:iCs/>
          <w:sz w:val="22"/>
          <w:szCs w:val="22"/>
          <w:lang w:val="es-E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08BDCE5B" w14:textId="77777777" w:rsidR="00773A22" w:rsidRPr="00635D1F" w:rsidRDefault="00773A22" w:rsidP="00773A22">
      <w:pPr>
        <w:spacing w:line="360" w:lineRule="auto"/>
        <w:jc w:val="both"/>
        <w:rPr>
          <w:rFonts w:ascii="Palatino Linotype" w:hAnsi="Palatino Linotype" w:cs="Tahoma"/>
          <w:bCs/>
          <w:iCs/>
          <w:sz w:val="22"/>
          <w:szCs w:val="22"/>
          <w:lang w:val="es-ES"/>
        </w:rPr>
      </w:pPr>
    </w:p>
    <w:p w14:paraId="74A24196" w14:textId="77777777" w:rsidR="00773A22" w:rsidRPr="00635D1F" w:rsidRDefault="00773A22" w:rsidP="00773A22">
      <w:pPr>
        <w:numPr>
          <w:ilvl w:val="0"/>
          <w:numId w:val="3"/>
        </w:numPr>
        <w:spacing w:line="360" w:lineRule="auto"/>
        <w:jc w:val="both"/>
        <w:rPr>
          <w:rFonts w:ascii="Palatino Linotype" w:hAnsi="Palatino Linotype" w:cs="Tahoma"/>
          <w:bCs/>
          <w:iCs/>
          <w:sz w:val="22"/>
          <w:szCs w:val="22"/>
          <w:lang w:val="es-ES"/>
        </w:rPr>
      </w:pPr>
      <w:r w:rsidRPr="00635D1F">
        <w:rPr>
          <w:rFonts w:ascii="Palatino Linotype" w:hAnsi="Palatino Linotype" w:cs="Tahoma"/>
          <w:bCs/>
          <w:iCs/>
          <w:sz w:val="22"/>
          <w:szCs w:val="22"/>
          <w:lang w:val="es-ES"/>
        </w:rPr>
        <w:t>Los sujetos obligados otorgaran acceso a los documentos que se encuentren en sus archivos o que estén obligados a documentar de acuerdo con sus facultades, competencias o funciones, en el formato en que el solicitante manifieste, de entre aquellos formatos existentes.</w:t>
      </w:r>
    </w:p>
    <w:p w14:paraId="0FBB111B" w14:textId="77777777" w:rsidR="00773A22" w:rsidRPr="00635D1F" w:rsidRDefault="00773A22" w:rsidP="00773A22">
      <w:pPr>
        <w:spacing w:line="360" w:lineRule="auto"/>
        <w:jc w:val="both"/>
        <w:rPr>
          <w:rFonts w:ascii="Palatino Linotype" w:hAnsi="Palatino Linotype" w:cs="Tahoma"/>
          <w:bCs/>
          <w:iCs/>
          <w:sz w:val="22"/>
          <w:szCs w:val="22"/>
        </w:rPr>
      </w:pPr>
    </w:p>
    <w:p w14:paraId="168BE4CB" w14:textId="77777777" w:rsidR="00773A22" w:rsidRPr="00635D1F" w:rsidRDefault="00773A22" w:rsidP="00773A22">
      <w:pPr>
        <w:spacing w:line="360" w:lineRule="auto"/>
        <w:ind w:firstLine="1"/>
        <w:jc w:val="both"/>
        <w:rPr>
          <w:rFonts w:ascii="Palatino Linotype" w:hAnsi="Palatino Linotype" w:cs="Arial"/>
          <w:sz w:val="22"/>
          <w:szCs w:val="22"/>
          <w:lang w:val="es-ES"/>
        </w:rPr>
      </w:pPr>
      <w:r w:rsidRPr="00635D1F">
        <w:rPr>
          <w:rFonts w:ascii="Palatino Linotype" w:hAnsi="Palatino Linotype" w:cs="Tahoma"/>
          <w:bCs/>
          <w:iCs/>
          <w:sz w:val="22"/>
          <w:szCs w:val="22"/>
        </w:rPr>
        <w:t>Conforme a la anterior, el Ente Recurrido deberá de proporcionar los documentos de los que se desprenda lo que el Particular solicitó, ello</w:t>
      </w:r>
      <w:r w:rsidRPr="00635D1F">
        <w:rPr>
          <w:rFonts w:ascii="Palatino Linotype" w:hAnsi="Palatino Linotype" w:cs="Tahoma"/>
          <w:sz w:val="22"/>
          <w:szCs w:val="24"/>
        </w:rPr>
        <w:t xml:space="preserve"> en virtud de que </w:t>
      </w:r>
      <w:r w:rsidRPr="00635D1F">
        <w:rPr>
          <w:rFonts w:ascii="Palatino Linotype" w:hAnsi="Palatino Linotype" w:cs="Tahoma"/>
          <w:sz w:val="22"/>
          <w:szCs w:val="22"/>
        </w:rPr>
        <w:t xml:space="preserve">conforme al artículo 12 de la Ley de Transparencia y Acceso a la Información Pública del Estado de México y Municipios, los sujetos obligados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 </w:t>
      </w:r>
      <w:r w:rsidRPr="00635D1F">
        <w:rPr>
          <w:rFonts w:ascii="Palatino Linotype" w:eastAsia="Calibri" w:hAnsi="Palatino Linotype" w:cs="Tahoma"/>
          <w:bCs/>
          <w:iCs/>
          <w:sz w:val="22"/>
          <w:szCs w:val="22"/>
          <w:lang w:eastAsia="es-ES_tradnl"/>
        </w:rPr>
        <w:t xml:space="preserve">ya </w:t>
      </w:r>
      <w:r w:rsidRPr="00635D1F">
        <w:rPr>
          <w:rFonts w:ascii="Palatino Linotype" w:eastAsia="Calibri" w:hAnsi="Palatino Linotype" w:cs="Tahoma"/>
          <w:iCs/>
          <w:sz w:val="22"/>
          <w:szCs w:val="22"/>
          <w:lang w:val="es-ES" w:eastAsia="es-ES_tradnl"/>
        </w:rPr>
        <w:t xml:space="preserve">que los sujetos obligados únicamente están constreñidos a proporcionar la documentación que obre en sus archivos; por lo que, no están obligados a generar o elaborar documentos </w:t>
      </w:r>
      <w:r w:rsidRPr="00635D1F">
        <w:rPr>
          <w:rFonts w:ascii="Palatino Linotype" w:eastAsia="Calibri" w:hAnsi="Palatino Linotype" w:cs="Tahoma"/>
          <w:i/>
          <w:iCs/>
          <w:sz w:val="22"/>
          <w:szCs w:val="22"/>
          <w:lang w:val="es-ES" w:eastAsia="es-ES_tradnl"/>
        </w:rPr>
        <w:t>Ad hoc</w:t>
      </w:r>
      <w:r w:rsidRPr="00635D1F">
        <w:rPr>
          <w:rFonts w:ascii="Palatino Linotype" w:eastAsia="Calibri" w:hAnsi="Palatino Linotype" w:cs="Tahoma"/>
          <w:iCs/>
          <w:sz w:val="22"/>
          <w:szCs w:val="22"/>
          <w:lang w:val="es-ES" w:eastAsia="es-ES_tradnl"/>
        </w:rPr>
        <w:t>.</w:t>
      </w:r>
    </w:p>
    <w:p w14:paraId="0FD50B21" w14:textId="77777777" w:rsidR="00A879F7" w:rsidRPr="00635D1F" w:rsidRDefault="00A879F7" w:rsidP="00147D17">
      <w:pPr>
        <w:spacing w:line="360" w:lineRule="auto"/>
        <w:jc w:val="both"/>
        <w:rPr>
          <w:rFonts w:ascii="Palatino Linotype" w:eastAsia="Calibri" w:hAnsi="Palatino Linotype" w:cs="Tahoma"/>
          <w:b/>
          <w:sz w:val="22"/>
          <w:szCs w:val="22"/>
          <w:lang w:eastAsia="es-ES_tradnl"/>
        </w:rPr>
      </w:pPr>
    </w:p>
    <w:p w14:paraId="7B189A1F" w14:textId="77777777" w:rsidR="00147D17" w:rsidRPr="00635D1F" w:rsidRDefault="00147D17" w:rsidP="00147D17">
      <w:pPr>
        <w:spacing w:line="360" w:lineRule="auto"/>
        <w:jc w:val="both"/>
        <w:rPr>
          <w:rFonts w:ascii="Palatino Linotype" w:eastAsia="Calibri" w:hAnsi="Palatino Linotype" w:cs="Tahoma"/>
          <w:b/>
          <w:sz w:val="22"/>
          <w:szCs w:val="22"/>
          <w:lang w:eastAsia="es-ES_tradnl"/>
        </w:rPr>
      </w:pPr>
      <w:r w:rsidRPr="00635D1F">
        <w:rPr>
          <w:rFonts w:ascii="Palatino Linotype" w:eastAsia="Calibri" w:hAnsi="Palatino Linotype" w:cs="Tahoma"/>
          <w:b/>
          <w:sz w:val="22"/>
          <w:szCs w:val="22"/>
          <w:lang w:eastAsia="es-ES_tradnl"/>
        </w:rPr>
        <w:t>Versión Pública</w:t>
      </w:r>
    </w:p>
    <w:p w14:paraId="79DD8CBF" w14:textId="77777777" w:rsidR="00147D17" w:rsidRPr="00635D1F" w:rsidRDefault="00147D17" w:rsidP="00147D17">
      <w:pPr>
        <w:spacing w:line="360" w:lineRule="auto"/>
        <w:jc w:val="both"/>
        <w:rPr>
          <w:rFonts w:ascii="Palatino Linotype" w:hAnsi="Palatino Linotype"/>
          <w:b/>
          <w:caps/>
          <w:noProof/>
          <w:szCs w:val="22"/>
          <w:lang w:eastAsia="es-MX"/>
        </w:rPr>
      </w:pPr>
    </w:p>
    <w:p w14:paraId="436D7465"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Para determinar la publicidad o clasificación de datos personales, resulta conveniente traer a colación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59172E04"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694D3BCC"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Acorde con lo anterior, la Ley General de Transparencia y Acceso a la Información Pública, en su artículo 116, dispone que se considera información confidencial la que contenga datos personales concernientes a una persona física identificada o identificable.</w:t>
      </w:r>
    </w:p>
    <w:p w14:paraId="52FBF3F9"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26CB82C2"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68640425"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5FFFFE12"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AC2D153"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1EE566B9"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1A28D90"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341DBCA8" w14:textId="77777777" w:rsidR="00147D17" w:rsidRPr="00635D1F" w:rsidRDefault="00147D17" w:rsidP="00147D17">
      <w:pPr>
        <w:spacing w:line="360" w:lineRule="auto"/>
        <w:ind w:right="-93"/>
        <w:jc w:val="both"/>
        <w:rPr>
          <w:rFonts w:ascii="Palatino Linotype" w:hAnsi="Palatino Linotype" w:cs="Tahoma"/>
          <w:bCs/>
          <w:iCs/>
          <w:sz w:val="22"/>
          <w:szCs w:val="22"/>
          <w:lang w:val="es-ES"/>
        </w:rPr>
      </w:pPr>
      <w:r w:rsidRPr="00635D1F">
        <w:rPr>
          <w:rFonts w:ascii="Palatino Linotype" w:hAnsi="Palatino Linotype" w:cs="Tahoma"/>
          <w:bCs/>
          <w:iCs/>
          <w:sz w:val="22"/>
          <w:szCs w:val="22"/>
        </w:rPr>
        <w:t xml:space="preserve">Asimismo, en el artículo 145 de la Ley de Transparencia y Acceso a la Información Pública del Estado de México y Municipios, prevé que para que los Sujetos Obligados </w:t>
      </w:r>
      <w:r w:rsidRPr="00635D1F">
        <w:rPr>
          <w:rFonts w:ascii="Palatino Linotype" w:hAnsi="Palatino Linotype" w:cs="Tahoma"/>
          <w:bCs/>
          <w:iCs/>
          <w:sz w:val="22"/>
          <w:szCs w:val="22"/>
          <w:lang w:val="es-ES"/>
        </w:rPr>
        <w:t>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73DB4FB8"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3F8E4C1E" w14:textId="77777777" w:rsidR="00147D17" w:rsidRPr="00635D1F" w:rsidRDefault="00147D17" w:rsidP="00147D17">
      <w:pPr>
        <w:spacing w:line="360" w:lineRule="auto"/>
        <w:ind w:right="-93"/>
        <w:jc w:val="both"/>
        <w:rPr>
          <w:rFonts w:ascii="Palatino Linotype" w:hAnsi="Palatino Linotype" w:cs="Tahoma"/>
          <w:bCs/>
          <w:iCs/>
          <w:sz w:val="22"/>
          <w:szCs w:val="22"/>
          <w:lang w:val="es-ES"/>
        </w:rPr>
      </w:pPr>
      <w:r w:rsidRPr="00635D1F">
        <w:rPr>
          <w:rFonts w:ascii="Palatino Linotype" w:hAnsi="Palatino Linotype" w:cs="Tahoma"/>
          <w:bCs/>
          <w:iCs/>
          <w:sz w:val="22"/>
          <w:szCs w:val="22"/>
          <w:lang w:val="es-ES"/>
        </w:rPr>
        <w:t>En términos de lo expuesto, la documentación y aquellos datos que se consideren confidenciales, serán una limitante del derecho de acceso a la información, siempre y cuando:</w:t>
      </w:r>
    </w:p>
    <w:p w14:paraId="510AE18E" w14:textId="77777777" w:rsidR="00147D17" w:rsidRPr="00635D1F" w:rsidRDefault="00147D17" w:rsidP="00147D17">
      <w:pPr>
        <w:spacing w:line="360" w:lineRule="auto"/>
        <w:ind w:right="-93"/>
        <w:jc w:val="both"/>
        <w:rPr>
          <w:rFonts w:ascii="Palatino Linotype" w:hAnsi="Palatino Linotype" w:cs="Tahoma"/>
          <w:bCs/>
          <w:iCs/>
          <w:sz w:val="22"/>
          <w:szCs w:val="22"/>
          <w:lang w:val="es-ES"/>
        </w:rPr>
      </w:pPr>
    </w:p>
    <w:p w14:paraId="297BE971" w14:textId="77777777" w:rsidR="00147D17" w:rsidRPr="00635D1F" w:rsidRDefault="00147D17" w:rsidP="00147D17">
      <w:pPr>
        <w:numPr>
          <w:ilvl w:val="0"/>
          <w:numId w:val="22"/>
        </w:numPr>
        <w:spacing w:line="360" w:lineRule="auto"/>
        <w:ind w:right="-93"/>
        <w:jc w:val="both"/>
        <w:rPr>
          <w:rFonts w:ascii="Palatino Linotype" w:hAnsi="Palatino Linotype" w:cs="Tahoma"/>
          <w:bCs/>
          <w:iCs/>
          <w:sz w:val="22"/>
          <w:szCs w:val="22"/>
          <w:lang w:val="es-ES"/>
        </w:rPr>
      </w:pPr>
      <w:r w:rsidRPr="00635D1F">
        <w:rPr>
          <w:rFonts w:ascii="Palatino Linotype" w:hAnsi="Palatino Linotype" w:cs="Tahoma"/>
          <w:bCs/>
          <w:iCs/>
          <w:sz w:val="22"/>
          <w:szCs w:val="22"/>
          <w:lang w:val="es-ES"/>
        </w:rPr>
        <w:t xml:space="preserve">Se trate de datos personales o información privada; esto es, información concerniente a una persona física o jurídico colectiva y que esta sea identificada o identificable. </w:t>
      </w:r>
    </w:p>
    <w:p w14:paraId="11B75A43" w14:textId="77777777" w:rsidR="00147D17" w:rsidRPr="00635D1F" w:rsidRDefault="00147D17" w:rsidP="00147D17">
      <w:pPr>
        <w:spacing w:line="360" w:lineRule="auto"/>
        <w:ind w:right="-93"/>
        <w:jc w:val="both"/>
        <w:rPr>
          <w:rFonts w:ascii="Palatino Linotype" w:hAnsi="Palatino Linotype" w:cs="Tahoma"/>
          <w:bCs/>
          <w:iCs/>
          <w:sz w:val="22"/>
          <w:szCs w:val="22"/>
          <w:lang w:val="es-ES"/>
        </w:rPr>
      </w:pPr>
    </w:p>
    <w:p w14:paraId="420E7762" w14:textId="77777777" w:rsidR="00147D17" w:rsidRPr="00635D1F" w:rsidRDefault="00147D17" w:rsidP="00147D17">
      <w:pPr>
        <w:numPr>
          <w:ilvl w:val="0"/>
          <w:numId w:val="22"/>
        </w:numPr>
        <w:spacing w:line="360" w:lineRule="auto"/>
        <w:ind w:right="-93"/>
        <w:jc w:val="both"/>
        <w:rPr>
          <w:rFonts w:ascii="Palatino Linotype" w:hAnsi="Palatino Linotype" w:cs="Tahoma"/>
          <w:bCs/>
          <w:iCs/>
          <w:sz w:val="22"/>
          <w:szCs w:val="22"/>
          <w:lang w:val="es-ES"/>
        </w:rPr>
      </w:pPr>
      <w:r w:rsidRPr="00635D1F">
        <w:rPr>
          <w:rFonts w:ascii="Palatino Linotype" w:hAnsi="Palatino Linotype" w:cs="Tahoma"/>
          <w:bCs/>
          <w:iCs/>
          <w:sz w:val="22"/>
          <w:szCs w:val="22"/>
          <w:lang w:val="es-ES"/>
        </w:rPr>
        <w:t xml:space="preserve">Para la difusión de los datos, se requiera el consentimiento del titular. </w:t>
      </w:r>
    </w:p>
    <w:p w14:paraId="4006C989"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5F6E6BED"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2A2F572A"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752FA798"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Además, en el artículo 5° de dicho ordenamiento jurídico, establece que es la Ley aplicable para todo tratamiento de datos personales.</w:t>
      </w:r>
    </w:p>
    <w:p w14:paraId="403D5B0B"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0CDA9356"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852F1A8"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610D8256"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 xml:space="preserve">Por tales situaciones, un dato personal es cualquier información que pueda hacer a una persona física identificada e identificable, </w:t>
      </w:r>
      <w:r w:rsidRPr="00635D1F">
        <w:rPr>
          <w:rFonts w:ascii="Palatino Linotype" w:hAnsi="Palatino Linotype" w:cs="Tahoma"/>
          <w:b/>
          <w:bCs/>
          <w:iCs/>
          <w:sz w:val="22"/>
          <w:szCs w:val="22"/>
        </w:rPr>
        <w:t>como su nombre</w:t>
      </w:r>
      <w:r w:rsidRPr="00635D1F">
        <w:rPr>
          <w:rFonts w:ascii="Palatino Linotype" w:hAnsi="Palatino Linotype" w:cs="Tahoma"/>
          <w:bCs/>
          <w:iCs/>
          <w:sz w:val="22"/>
          <w:szCs w:val="22"/>
        </w:rPr>
        <w:t xml:space="preserve"> o imagen.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5E4E01F2"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71AD7F8C"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8030783"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1743E490"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22A43617"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10BBD8AA"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1173B01A"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1E378DB8" w14:textId="77777777" w:rsidR="00147D17" w:rsidRPr="00635D1F" w:rsidRDefault="00147D17" w:rsidP="00147D1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54448F21" w14:textId="77777777" w:rsidR="00147D17" w:rsidRPr="00635D1F" w:rsidRDefault="00147D17" w:rsidP="00147D17">
      <w:pPr>
        <w:spacing w:line="360" w:lineRule="auto"/>
        <w:ind w:right="-93"/>
        <w:jc w:val="both"/>
        <w:rPr>
          <w:rFonts w:ascii="Palatino Linotype" w:hAnsi="Palatino Linotype" w:cs="Tahoma"/>
          <w:bCs/>
          <w:iCs/>
          <w:sz w:val="22"/>
          <w:szCs w:val="22"/>
        </w:rPr>
      </w:pPr>
    </w:p>
    <w:p w14:paraId="6533C32C" w14:textId="77777777" w:rsidR="00A879F7" w:rsidRPr="00635D1F" w:rsidRDefault="00A879F7" w:rsidP="00A879F7">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 xml:space="preserve">Bajo este esquema a continuación se analizan los datos personales susceptibles de clasificación que podrían estar contenidos en los documentos que se ordenan entregar, tales como el nombre y domicilio de particulares, </w:t>
      </w:r>
      <w:r w:rsidRPr="00635D1F">
        <w:rPr>
          <w:rFonts w:ascii="Palatino Linotype" w:hAnsi="Palatino Linotype" w:cs="Tahoma"/>
          <w:b/>
          <w:bCs/>
          <w:iCs/>
          <w:sz w:val="22"/>
          <w:szCs w:val="22"/>
        </w:rPr>
        <w:t>Registro Federal de Contribuyentes</w:t>
      </w:r>
      <w:r w:rsidRPr="00635D1F">
        <w:rPr>
          <w:rFonts w:ascii="Palatino Linotype" w:hAnsi="Palatino Linotype" w:cs="Tahoma"/>
          <w:bCs/>
          <w:iCs/>
          <w:sz w:val="22"/>
          <w:szCs w:val="22"/>
        </w:rPr>
        <w:t xml:space="preserve"> (RFC), la </w:t>
      </w:r>
      <w:r w:rsidRPr="00635D1F">
        <w:rPr>
          <w:rFonts w:ascii="Palatino Linotype" w:hAnsi="Palatino Linotype" w:cs="Tahoma"/>
          <w:b/>
          <w:bCs/>
          <w:iCs/>
          <w:sz w:val="22"/>
          <w:szCs w:val="22"/>
        </w:rPr>
        <w:t>Clave Única de Registro de Población</w:t>
      </w:r>
      <w:r w:rsidRPr="00635D1F">
        <w:rPr>
          <w:rFonts w:ascii="Palatino Linotype" w:hAnsi="Palatino Linotype" w:cs="Tahoma"/>
          <w:bCs/>
          <w:iCs/>
          <w:sz w:val="22"/>
          <w:szCs w:val="22"/>
        </w:rPr>
        <w:t xml:space="preserve"> (CURP)</w:t>
      </w:r>
      <w:r w:rsidR="00D47BC2" w:rsidRPr="00635D1F">
        <w:rPr>
          <w:rFonts w:ascii="Palatino Linotype" w:hAnsi="Palatino Linotype" w:cs="Tahoma"/>
          <w:bCs/>
          <w:iCs/>
          <w:sz w:val="22"/>
          <w:szCs w:val="22"/>
        </w:rPr>
        <w:t>.</w:t>
      </w:r>
    </w:p>
    <w:p w14:paraId="0DD35531" w14:textId="77777777" w:rsidR="00D47BC2" w:rsidRPr="00635D1F" w:rsidRDefault="00D47BC2" w:rsidP="00A879F7">
      <w:pPr>
        <w:spacing w:line="360" w:lineRule="auto"/>
        <w:ind w:right="-93"/>
        <w:jc w:val="both"/>
        <w:rPr>
          <w:rFonts w:ascii="Palatino Linotype" w:hAnsi="Palatino Linotype" w:cs="Tahoma"/>
          <w:bCs/>
          <w:iCs/>
          <w:sz w:val="22"/>
          <w:szCs w:val="22"/>
        </w:rPr>
      </w:pPr>
    </w:p>
    <w:p w14:paraId="7F77E2FB" w14:textId="77777777" w:rsidR="00A879F7" w:rsidRPr="00635D1F" w:rsidRDefault="00A879F7" w:rsidP="00A879F7">
      <w:pPr>
        <w:pStyle w:val="Prrafodelista"/>
        <w:numPr>
          <w:ilvl w:val="0"/>
          <w:numId w:val="24"/>
        </w:numPr>
        <w:spacing w:line="360" w:lineRule="auto"/>
        <w:jc w:val="both"/>
        <w:rPr>
          <w:rFonts w:ascii="Palatino Linotype" w:eastAsia="Calibri" w:hAnsi="Palatino Linotype" w:cs="Tahoma"/>
          <w:b/>
          <w:bCs/>
          <w:szCs w:val="22"/>
          <w:lang w:val="es-ES" w:eastAsia="en-US"/>
        </w:rPr>
      </w:pPr>
      <w:r w:rsidRPr="00635D1F">
        <w:rPr>
          <w:rFonts w:ascii="Palatino Linotype" w:hAnsi="Palatino Linotype" w:cs="Tahoma"/>
          <w:b/>
          <w:szCs w:val="22"/>
        </w:rPr>
        <w:t xml:space="preserve">Nombre de persona física, </w:t>
      </w:r>
      <w:r w:rsidRPr="00635D1F">
        <w:rPr>
          <w:rFonts w:ascii="Palatino Linotype" w:eastAsia="Calibri" w:hAnsi="Palatino Linotype" w:cs="Tahoma"/>
          <w:b/>
          <w:bCs/>
          <w:szCs w:val="22"/>
          <w:lang w:val="es-ES" w:eastAsia="en-US"/>
        </w:rPr>
        <w:t>Domicilio</w:t>
      </w:r>
    </w:p>
    <w:p w14:paraId="354BC181" w14:textId="77777777" w:rsidR="00A879F7" w:rsidRPr="00635D1F" w:rsidRDefault="00A879F7" w:rsidP="00A879F7">
      <w:pPr>
        <w:spacing w:line="360" w:lineRule="auto"/>
        <w:ind w:right="-93"/>
        <w:contextualSpacing/>
        <w:jc w:val="both"/>
        <w:rPr>
          <w:rFonts w:ascii="Palatino Linotype" w:hAnsi="Palatino Linotype" w:cs="Tahoma"/>
          <w:sz w:val="22"/>
          <w:szCs w:val="22"/>
        </w:rPr>
      </w:pPr>
    </w:p>
    <w:p w14:paraId="364B3154" w14:textId="77777777" w:rsidR="00A879F7" w:rsidRPr="00635D1F" w:rsidRDefault="00A879F7" w:rsidP="00A879F7">
      <w:pPr>
        <w:spacing w:line="360" w:lineRule="auto"/>
        <w:ind w:right="-93"/>
        <w:jc w:val="both"/>
        <w:rPr>
          <w:rFonts w:ascii="Palatino Linotype" w:eastAsia="Calibri" w:hAnsi="Palatino Linotype" w:cs="Tahoma"/>
          <w:sz w:val="22"/>
          <w:szCs w:val="22"/>
          <w:lang w:val="es-ES_tradnl" w:eastAsia="en-US"/>
        </w:rPr>
      </w:pPr>
      <w:r w:rsidRPr="00635D1F">
        <w:rPr>
          <w:rFonts w:ascii="Palatino Linotype" w:eastAsia="Calibri" w:hAnsi="Palatino Linotype" w:cs="Tahoma"/>
          <w:bCs/>
          <w:sz w:val="22"/>
          <w:szCs w:val="22"/>
          <w:lang w:eastAsia="en-US"/>
        </w:rPr>
        <w:t xml:space="preserve">El nombre se integra </w:t>
      </w:r>
      <w:r w:rsidRPr="00635D1F">
        <w:rPr>
          <w:rFonts w:ascii="Palatino Linotype" w:eastAsia="Calibri" w:hAnsi="Palatino Linotype" w:cs="Tahoma"/>
          <w:bCs/>
          <w:sz w:val="22"/>
          <w:szCs w:val="22"/>
          <w:lang w:val="es-ES_tradnl" w:eastAsia="en-US"/>
        </w:rPr>
        <w:t xml:space="preserve">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35D1F">
        <w:rPr>
          <w:rFonts w:ascii="Palatino Linotype" w:eastAsia="Calibri" w:hAnsi="Palatino Linotype" w:cs="Tahoma"/>
          <w:bCs/>
          <w:i/>
          <w:sz w:val="22"/>
          <w:szCs w:val="22"/>
          <w:lang w:val="es-ES_tradnl" w:eastAsia="en-US"/>
        </w:rPr>
        <w:t>per se</w:t>
      </w:r>
      <w:r w:rsidRPr="00635D1F">
        <w:rPr>
          <w:rFonts w:ascii="Palatino Linotype" w:eastAsia="Calibri" w:hAnsi="Palatino Linotype" w:cs="Tahoma"/>
          <w:bCs/>
          <w:sz w:val="22"/>
          <w:szCs w:val="22"/>
          <w:lang w:val="es-ES_tradnl" w:eastAsia="en-US"/>
        </w:rPr>
        <w:t xml:space="preserve"> es un elemento que hace a una persona física identificada o identificable, por lo que, </w:t>
      </w:r>
      <w:r w:rsidRPr="00635D1F">
        <w:rPr>
          <w:rFonts w:ascii="Palatino Linotype" w:eastAsia="Calibri" w:hAnsi="Palatino Linotype" w:cs="Tahoma"/>
          <w:sz w:val="22"/>
          <w:szCs w:val="22"/>
          <w:lang w:val="es-ES_tradnl" w:eastAsia="en-US"/>
        </w:rPr>
        <w:t>se considera un dato personal.</w:t>
      </w:r>
    </w:p>
    <w:p w14:paraId="7DB03795" w14:textId="77777777" w:rsidR="00A879F7" w:rsidRPr="00635D1F" w:rsidRDefault="00A879F7" w:rsidP="00A879F7">
      <w:pPr>
        <w:spacing w:line="360" w:lineRule="auto"/>
        <w:ind w:right="-93"/>
        <w:jc w:val="both"/>
        <w:rPr>
          <w:rFonts w:ascii="Palatino Linotype" w:eastAsia="Calibri" w:hAnsi="Palatino Linotype" w:cs="Tahoma"/>
          <w:b/>
          <w:bCs/>
          <w:sz w:val="22"/>
          <w:szCs w:val="22"/>
          <w:lang w:val="es-ES_tradnl" w:eastAsia="en-US"/>
        </w:rPr>
      </w:pPr>
    </w:p>
    <w:p w14:paraId="6C5147B0" w14:textId="77777777" w:rsidR="00A879F7" w:rsidRPr="00635D1F" w:rsidRDefault="00A879F7" w:rsidP="00A879F7">
      <w:pPr>
        <w:spacing w:line="360" w:lineRule="auto"/>
        <w:jc w:val="both"/>
        <w:rPr>
          <w:rFonts w:ascii="Palatino Linotype" w:eastAsia="Calibri" w:hAnsi="Palatino Linotype" w:cs="Tahoma"/>
          <w:bCs/>
          <w:sz w:val="22"/>
          <w:szCs w:val="22"/>
          <w:lang w:val="es-ES" w:eastAsia="en-US"/>
        </w:rPr>
      </w:pPr>
      <w:r w:rsidRPr="00635D1F">
        <w:rPr>
          <w:rFonts w:ascii="Palatino Linotype" w:eastAsia="Calibri" w:hAnsi="Palatino Linotype" w:cs="Tahoma"/>
          <w:bCs/>
          <w:sz w:val="22"/>
          <w:szCs w:val="22"/>
          <w:lang w:val="es-ES" w:eastAsia="en-US"/>
        </w:rPr>
        <w:t>Ahora bien, de acuerdo a lo señalado en los artículos 2.3 y 2.5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w:t>
      </w:r>
      <w:r w:rsidRPr="00635D1F">
        <w:rPr>
          <w:rFonts w:ascii="Palatino Linotype" w:hAnsi="Palatino Linotype" w:cs="Tahoma"/>
          <w:sz w:val="22"/>
          <w:szCs w:val="22"/>
          <w:lang w:val="es-ES"/>
        </w:rPr>
        <w:t xml:space="preserve"> </w:t>
      </w:r>
      <w:r w:rsidRPr="00635D1F">
        <w:rPr>
          <w:rFonts w:ascii="Palatino Linotype" w:eastAsia="Calibri" w:hAnsi="Palatino Linotype" w:cs="Tahoma"/>
          <w:bCs/>
          <w:sz w:val="22"/>
          <w:szCs w:val="22"/>
          <w:lang w:val="es-ES" w:eastAsia="en-US"/>
        </w:rPr>
        <w:t xml:space="preserve">Por lo que </w:t>
      </w:r>
      <w:r w:rsidRPr="00635D1F">
        <w:rPr>
          <w:rFonts w:ascii="Palatino Linotype" w:eastAsia="Calibri" w:hAnsi="Palatino Linotype" w:cs="Tahoma"/>
          <w:b/>
          <w:bCs/>
          <w:sz w:val="22"/>
          <w:szCs w:val="22"/>
          <w:lang w:val="es-ES" w:eastAsia="en-US"/>
        </w:rPr>
        <w:t>el domicilio particular</w:t>
      </w:r>
      <w:r w:rsidRPr="00635D1F">
        <w:rPr>
          <w:rFonts w:ascii="Palatino Linotype" w:eastAsia="Calibri" w:hAnsi="Palatino Linotype" w:cs="Tahoma"/>
          <w:bCs/>
          <w:sz w:val="22"/>
          <w:szCs w:val="22"/>
          <w:lang w:val="es-ES" w:eastAsia="en-US"/>
        </w:rPr>
        <w:t xml:space="preserve"> es confidencial, en términos del artículo 143, fracción I de la Ley de Transparencia y Acceso a la Información Pública del Estado de México y Municipios. </w:t>
      </w:r>
    </w:p>
    <w:p w14:paraId="05380ED2" w14:textId="77777777" w:rsidR="00A879F7" w:rsidRPr="00635D1F" w:rsidRDefault="00A879F7" w:rsidP="00A879F7">
      <w:pPr>
        <w:spacing w:line="360" w:lineRule="auto"/>
        <w:ind w:right="-93"/>
        <w:contextualSpacing/>
        <w:jc w:val="both"/>
        <w:rPr>
          <w:rFonts w:ascii="Palatino Linotype" w:hAnsi="Palatino Linotype" w:cs="Tahoma"/>
          <w:bCs/>
          <w:iCs/>
          <w:sz w:val="22"/>
          <w:szCs w:val="22"/>
        </w:rPr>
      </w:pPr>
    </w:p>
    <w:p w14:paraId="529D46B6" w14:textId="77777777" w:rsidR="00D47BC2" w:rsidRPr="00635D1F" w:rsidRDefault="00D47BC2" w:rsidP="00D47BC2">
      <w:pPr>
        <w:pStyle w:val="Prrafodelista"/>
        <w:numPr>
          <w:ilvl w:val="0"/>
          <w:numId w:val="23"/>
        </w:numPr>
        <w:spacing w:line="360" w:lineRule="auto"/>
        <w:ind w:left="720" w:right="-93"/>
        <w:jc w:val="both"/>
        <w:rPr>
          <w:rFonts w:ascii="Palatino Linotype" w:hAnsi="Palatino Linotype" w:cs="Tahoma"/>
          <w:bCs/>
          <w:iCs/>
          <w:szCs w:val="22"/>
        </w:rPr>
      </w:pPr>
      <w:r w:rsidRPr="00635D1F">
        <w:rPr>
          <w:rFonts w:ascii="Palatino Linotype" w:hAnsi="Palatino Linotype" w:cs="Tahoma"/>
          <w:b/>
          <w:bCs/>
          <w:iCs/>
          <w:szCs w:val="22"/>
        </w:rPr>
        <w:t>Registro Federal de Contribuyentes</w:t>
      </w:r>
      <w:r w:rsidRPr="00635D1F">
        <w:rPr>
          <w:rFonts w:ascii="Palatino Linotype" w:hAnsi="Palatino Linotype" w:cs="Tahoma"/>
          <w:bCs/>
          <w:iCs/>
          <w:szCs w:val="22"/>
        </w:rPr>
        <w:t xml:space="preserve"> (RFC)</w:t>
      </w:r>
    </w:p>
    <w:p w14:paraId="76AE8556" w14:textId="77777777" w:rsidR="00D47BC2" w:rsidRPr="00635D1F" w:rsidRDefault="00D47BC2" w:rsidP="00D47BC2">
      <w:pPr>
        <w:spacing w:line="360" w:lineRule="auto"/>
        <w:ind w:left="360" w:right="-93"/>
        <w:jc w:val="both"/>
        <w:rPr>
          <w:rFonts w:ascii="Palatino Linotype" w:hAnsi="Palatino Linotype" w:cs="Tahoma"/>
          <w:bCs/>
          <w:iCs/>
          <w:szCs w:val="22"/>
        </w:rPr>
      </w:pPr>
    </w:p>
    <w:p w14:paraId="203E308D" w14:textId="77777777" w:rsidR="00D47BC2" w:rsidRPr="00635D1F" w:rsidRDefault="00D47BC2" w:rsidP="00D47BC2">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0CD951E4" w14:textId="77777777" w:rsidR="00D47BC2" w:rsidRPr="00635D1F" w:rsidRDefault="00D47BC2" w:rsidP="00D47BC2">
      <w:pPr>
        <w:spacing w:line="360" w:lineRule="auto"/>
        <w:ind w:right="-93"/>
        <w:jc w:val="both"/>
        <w:rPr>
          <w:rFonts w:ascii="Palatino Linotype" w:hAnsi="Palatino Linotype" w:cs="Tahoma"/>
          <w:bCs/>
          <w:iCs/>
          <w:sz w:val="22"/>
          <w:szCs w:val="22"/>
        </w:rPr>
      </w:pPr>
    </w:p>
    <w:p w14:paraId="082741F1" w14:textId="77777777" w:rsidR="00D47BC2" w:rsidRPr="00635D1F" w:rsidRDefault="00D47BC2" w:rsidP="00D47BC2">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6519712C" w14:textId="77777777" w:rsidR="00D47BC2" w:rsidRPr="00635D1F" w:rsidRDefault="00D47BC2" w:rsidP="00D47BC2">
      <w:pPr>
        <w:spacing w:line="360" w:lineRule="auto"/>
        <w:ind w:right="-93"/>
        <w:jc w:val="both"/>
        <w:rPr>
          <w:rFonts w:ascii="Palatino Linotype" w:hAnsi="Palatino Linotype" w:cs="Tahoma"/>
          <w:bCs/>
          <w:iCs/>
          <w:sz w:val="22"/>
          <w:szCs w:val="22"/>
        </w:rPr>
      </w:pPr>
    </w:p>
    <w:p w14:paraId="1C178EC9" w14:textId="77777777" w:rsidR="00D47BC2" w:rsidRPr="00635D1F" w:rsidRDefault="00D47BC2" w:rsidP="00D47BC2">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ECD7AC7" w14:textId="77777777" w:rsidR="00D47BC2" w:rsidRPr="00635D1F" w:rsidRDefault="00D47BC2" w:rsidP="00D47BC2">
      <w:pPr>
        <w:spacing w:line="360" w:lineRule="auto"/>
        <w:ind w:right="-93"/>
        <w:jc w:val="both"/>
        <w:rPr>
          <w:rFonts w:ascii="Palatino Linotype" w:hAnsi="Palatino Linotype" w:cs="Tahoma"/>
          <w:bCs/>
          <w:iCs/>
          <w:sz w:val="22"/>
          <w:szCs w:val="22"/>
        </w:rPr>
      </w:pPr>
    </w:p>
    <w:p w14:paraId="3BEC0241" w14:textId="77777777" w:rsidR="00D47BC2" w:rsidRPr="00635D1F" w:rsidRDefault="00D47BC2" w:rsidP="00D47BC2">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681F48E9" w14:textId="77777777" w:rsidR="00D47BC2" w:rsidRPr="00635D1F" w:rsidRDefault="00D47BC2" w:rsidP="00D47BC2">
      <w:pPr>
        <w:spacing w:line="360" w:lineRule="auto"/>
        <w:ind w:right="-93"/>
        <w:jc w:val="both"/>
        <w:rPr>
          <w:rFonts w:ascii="Palatino Linotype" w:hAnsi="Palatino Linotype" w:cs="Tahoma"/>
          <w:bCs/>
          <w:iCs/>
          <w:sz w:val="22"/>
          <w:szCs w:val="22"/>
        </w:rPr>
      </w:pPr>
    </w:p>
    <w:p w14:paraId="133CEF8F" w14:textId="77777777" w:rsidR="00D47BC2" w:rsidRPr="00635D1F" w:rsidRDefault="00D47BC2" w:rsidP="00D47BC2">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23BEFD6B" w14:textId="77777777" w:rsidR="00D47BC2" w:rsidRPr="00635D1F" w:rsidRDefault="00D47BC2" w:rsidP="00D47BC2">
      <w:pPr>
        <w:spacing w:line="360" w:lineRule="auto"/>
        <w:ind w:right="-93"/>
        <w:jc w:val="both"/>
        <w:rPr>
          <w:rFonts w:ascii="Palatino Linotype" w:hAnsi="Palatino Linotype" w:cs="Tahoma"/>
          <w:bCs/>
          <w:iCs/>
          <w:sz w:val="22"/>
          <w:szCs w:val="22"/>
        </w:rPr>
      </w:pPr>
    </w:p>
    <w:p w14:paraId="710CBBBF" w14:textId="77777777" w:rsidR="00D47BC2" w:rsidRPr="00635D1F" w:rsidRDefault="00D47BC2" w:rsidP="00D47BC2">
      <w:pPr>
        <w:spacing w:line="360" w:lineRule="auto"/>
        <w:ind w:left="567" w:right="539"/>
        <w:jc w:val="both"/>
        <w:rPr>
          <w:rFonts w:ascii="Palatino Linotype" w:hAnsi="Palatino Linotype" w:cs="Tahoma"/>
          <w:bCs/>
          <w:i/>
          <w:iCs/>
          <w:szCs w:val="22"/>
        </w:rPr>
      </w:pPr>
      <w:r w:rsidRPr="00635D1F">
        <w:rPr>
          <w:rFonts w:ascii="Palatino Linotype" w:hAnsi="Palatino Linotype" w:cs="Tahoma"/>
          <w:bCs/>
          <w:i/>
          <w:iCs/>
          <w:szCs w:val="22"/>
        </w:rPr>
        <w:t>“</w:t>
      </w:r>
      <w:r w:rsidRPr="00635D1F">
        <w:rPr>
          <w:rFonts w:ascii="Palatino Linotype" w:hAnsi="Palatino Linotype" w:cs="Tahoma"/>
          <w:b/>
          <w:bCs/>
          <w:i/>
          <w:iCs/>
          <w:szCs w:val="22"/>
        </w:rPr>
        <w:t>Registro Federal de Contribuyentes (RFC) de personas físicas</w:t>
      </w:r>
      <w:r w:rsidRPr="00635D1F">
        <w:rPr>
          <w:rFonts w:ascii="Palatino Linotype" w:hAnsi="Palatino Linotype" w:cs="Tahoma"/>
          <w:bCs/>
          <w:i/>
          <w:iCs/>
          <w:szCs w:val="22"/>
        </w:rPr>
        <w:t>. El RFC es una clave de carácter fiscal, única e irrepetible, que permite identificar al titular, su edad y fecha de nacimiento, por lo que es un dato personal de carácter confidencial.”</w:t>
      </w:r>
    </w:p>
    <w:p w14:paraId="108B9257" w14:textId="77777777" w:rsidR="00D47BC2" w:rsidRPr="00635D1F" w:rsidRDefault="00D47BC2" w:rsidP="00D47BC2">
      <w:pPr>
        <w:spacing w:line="360" w:lineRule="auto"/>
        <w:ind w:right="-93"/>
        <w:jc w:val="both"/>
        <w:rPr>
          <w:rFonts w:ascii="Palatino Linotype" w:hAnsi="Palatino Linotype" w:cs="Tahoma"/>
          <w:bCs/>
          <w:iCs/>
          <w:sz w:val="22"/>
          <w:szCs w:val="22"/>
        </w:rPr>
      </w:pPr>
    </w:p>
    <w:p w14:paraId="5579C223" w14:textId="77777777" w:rsidR="00D47BC2" w:rsidRPr="00635D1F" w:rsidRDefault="00D47BC2" w:rsidP="00D47BC2">
      <w:pPr>
        <w:spacing w:line="360" w:lineRule="auto"/>
        <w:ind w:right="-93"/>
        <w:jc w:val="both"/>
        <w:rPr>
          <w:rFonts w:ascii="Palatino Linotype" w:hAnsi="Palatino Linotype" w:cs="Tahoma"/>
          <w:bCs/>
          <w:iCs/>
          <w:sz w:val="22"/>
          <w:szCs w:val="22"/>
        </w:rPr>
      </w:pPr>
      <w:r w:rsidRPr="00635D1F">
        <w:rPr>
          <w:rFonts w:ascii="Palatino Linotype" w:hAnsi="Palatino Linotype" w:cs="Tahoma"/>
          <w:bCs/>
          <w:iCs/>
          <w:sz w:val="22"/>
          <w:szCs w:val="22"/>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3B198AD6" w14:textId="77777777" w:rsidR="00D47BC2" w:rsidRPr="00635D1F" w:rsidRDefault="00D47BC2" w:rsidP="00A879F7">
      <w:pPr>
        <w:spacing w:line="360" w:lineRule="auto"/>
        <w:ind w:right="-93"/>
        <w:contextualSpacing/>
        <w:jc w:val="both"/>
        <w:rPr>
          <w:rFonts w:ascii="Palatino Linotype" w:hAnsi="Palatino Linotype" w:cs="Tahoma"/>
          <w:bCs/>
          <w:iCs/>
          <w:sz w:val="22"/>
          <w:szCs w:val="22"/>
        </w:rPr>
      </w:pPr>
    </w:p>
    <w:p w14:paraId="5DF01094" w14:textId="77777777" w:rsidR="00A879F7" w:rsidRPr="00635D1F" w:rsidRDefault="00A879F7" w:rsidP="00A879F7">
      <w:pPr>
        <w:pStyle w:val="Prrafodelista"/>
        <w:numPr>
          <w:ilvl w:val="0"/>
          <w:numId w:val="23"/>
        </w:numPr>
        <w:spacing w:line="360" w:lineRule="auto"/>
        <w:ind w:left="720" w:right="-93"/>
        <w:jc w:val="both"/>
        <w:rPr>
          <w:rFonts w:ascii="Palatino Linotype" w:hAnsi="Palatino Linotype" w:cs="Tahoma"/>
          <w:b/>
          <w:szCs w:val="22"/>
        </w:rPr>
      </w:pPr>
      <w:r w:rsidRPr="00635D1F">
        <w:rPr>
          <w:rFonts w:ascii="Palatino Linotype" w:hAnsi="Palatino Linotype" w:cs="Tahoma"/>
          <w:b/>
          <w:szCs w:val="22"/>
        </w:rPr>
        <w:t xml:space="preserve">Clave </w:t>
      </w:r>
      <w:r w:rsidRPr="00635D1F">
        <w:rPr>
          <w:rFonts w:ascii="Palatino Linotype" w:hAnsi="Palatino Linotype" w:cs="Tahoma"/>
          <w:b/>
          <w:caps/>
          <w:szCs w:val="22"/>
        </w:rPr>
        <w:t>ú</w:t>
      </w:r>
      <w:r w:rsidRPr="00635D1F">
        <w:rPr>
          <w:rFonts w:ascii="Palatino Linotype" w:hAnsi="Palatino Linotype" w:cs="Tahoma"/>
          <w:b/>
          <w:szCs w:val="22"/>
        </w:rPr>
        <w:t>nica de Registro de Población –CURP-.</w:t>
      </w:r>
    </w:p>
    <w:p w14:paraId="5DB8D9A0" w14:textId="77777777" w:rsidR="00A879F7" w:rsidRPr="00635D1F" w:rsidRDefault="00A879F7" w:rsidP="00A879F7">
      <w:pPr>
        <w:spacing w:line="360" w:lineRule="auto"/>
        <w:ind w:right="-93"/>
        <w:contextualSpacing/>
        <w:jc w:val="both"/>
        <w:rPr>
          <w:rFonts w:ascii="Palatino Linotype" w:hAnsi="Palatino Linotype" w:cs="Tahoma"/>
          <w:b/>
          <w:szCs w:val="22"/>
        </w:rPr>
      </w:pPr>
    </w:p>
    <w:p w14:paraId="1781C37E"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r w:rsidRPr="00635D1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68356F9E"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p>
    <w:p w14:paraId="6507FF1A"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r w:rsidRPr="00635D1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7ED26833"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p>
    <w:p w14:paraId="68F471F9"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r w:rsidRPr="00635D1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4C54AA2" w14:textId="77777777" w:rsidR="00A879F7" w:rsidRPr="00635D1F" w:rsidRDefault="00A879F7" w:rsidP="00A879F7">
      <w:pPr>
        <w:spacing w:line="360" w:lineRule="auto"/>
        <w:contextualSpacing/>
        <w:jc w:val="both"/>
        <w:rPr>
          <w:rFonts w:ascii="Palatino Linotype" w:hAnsi="Palatino Linotype" w:cs="Tahoma"/>
          <w:b/>
          <w:sz w:val="22"/>
          <w:szCs w:val="22"/>
          <w:lang w:eastAsia="es-MX"/>
        </w:rPr>
      </w:pPr>
    </w:p>
    <w:p w14:paraId="1FCCCEEB" w14:textId="77777777" w:rsidR="00A879F7" w:rsidRPr="00635D1F" w:rsidRDefault="00A879F7" w:rsidP="00A879F7">
      <w:pPr>
        <w:spacing w:line="360" w:lineRule="auto"/>
        <w:contextualSpacing/>
        <w:jc w:val="both"/>
        <w:rPr>
          <w:rFonts w:ascii="Palatino Linotype" w:hAnsi="Palatino Linotype" w:cs="Tahoma"/>
          <w:sz w:val="22"/>
          <w:szCs w:val="22"/>
        </w:rPr>
      </w:pPr>
      <w:r w:rsidRPr="00635D1F">
        <w:rPr>
          <w:rFonts w:ascii="Palatino Linotype" w:hAnsi="Palatino Linotype" w:cs="Tahoma"/>
          <w:sz w:val="22"/>
          <w:szCs w:val="22"/>
          <w:lang w:eastAsia="es-MX"/>
        </w:rPr>
        <w:t xml:space="preserve">De conformidad con lo precisado por la propia Secretaría de Gobernación en la dirección </w:t>
      </w:r>
      <w:hyperlink r:id="rId10" w:history="1">
        <w:r w:rsidRPr="00635D1F">
          <w:rPr>
            <w:rStyle w:val="Hipervnculo"/>
            <w:rFonts w:ascii="Palatino Linotype" w:hAnsi="Palatino Linotype" w:cs="Tahoma"/>
            <w:sz w:val="22"/>
            <w:szCs w:val="22"/>
            <w:lang w:eastAsia="es-MX"/>
          </w:rPr>
          <w:t>https://consultas.curp.gob.mx/CurpSP/html/informacionecurpPS.html</w:t>
        </w:r>
      </w:hyperlink>
      <w:r w:rsidRPr="00635D1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w:t>
      </w:r>
      <w:r w:rsidRPr="00635D1F">
        <w:rPr>
          <w:rFonts w:ascii="Palatino Linotype" w:hAnsi="Palatino Linotype" w:cs="Tahoma"/>
          <w:sz w:val="22"/>
          <w:szCs w:val="22"/>
        </w:rPr>
        <w:t>compone de dieciocho elementos, representados por letras y números, que se generan a partir de los datos contenidos en el documento probatorio de la identidad del interesado (acta de nacimiento, carta de naturalización o documento migratorio) de la siguiente forma:</w:t>
      </w:r>
    </w:p>
    <w:p w14:paraId="0F2ACB57"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p>
    <w:p w14:paraId="77C78465"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r w:rsidRPr="00635D1F">
        <w:rPr>
          <w:rFonts w:ascii="Palatino Linotype" w:hAnsi="Palatino Linotype" w:cs="Tahoma"/>
          <w:sz w:val="22"/>
          <w:szCs w:val="22"/>
          <w:lang w:eastAsia="es-MX"/>
        </w:rPr>
        <w:t xml:space="preserve"> • El primero y segundo apellidos, así como al nombre de pila.</w:t>
      </w:r>
    </w:p>
    <w:p w14:paraId="3C2F14F2"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r w:rsidRPr="00635D1F">
        <w:rPr>
          <w:rFonts w:ascii="Palatino Linotype" w:hAnsi="Palatino Linotype" w:cs="Tahoma"/>
          <w:sz w:val="22"/>
          <w:szCs w:val="22"/>
          <w:lang w:eastAsia="es-MX"/>
        </w:rPr>
        <w:t xml:space="preserve"> • La fecha de nacimiento.</w:t>
      </w:r>
    </w:p>
    <w:p w14:paraId="7543644C"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r w:rsidRPr="00635D1F">
        <w:rPr>
          <w:rFonts w:ascii="Palatino Linotype" w:hAnsi="Palatino Linotype" w:cs="Tahoma"/>
          <w:sz w:val="22"/>
          <w:szCs w:val="22"/>
          <w:lang w:eastAsia="es-MX"/>
        </w:rPr>
        <w:t xml:space="preserve"> • El sexo.</w:t>
      </w:r>
    </w:p>
    <w:p w14:paraId="356BB664"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r w:rsidRPr="00635D1F">
        <w:rPr>
          <w:rFonts w:ascii="Palatino Linotype" w:hAnsi="Palatino Linotype" w:cs="Tahoma"/>
          <w:sz w:val="22"/>
          <w:szCs w:val="22"/>
          <w:lang w:eastAsia="es-MX"/>
        </w:rPr>
        <w:t xml:space="preserve"> • La entidad federativa de nacimiento.</w:t>
      </w:r>
    </w:p>
    <w:p w14:paraId="0040DAB2" w14:textId="77777777" w:rsidR="00A879F7" w:rsidRPr="00635D1F" w:rsidRDefault="00A879F7" w:rsidP="00A879F7">
      <w:pPr>
        <w:spacing w:line="360" w:lineRule="auto"/>
        <w:contextualSpacing/>
        <w:jc w:val="both"/>
        <w:rPr>
          <w:rFonts w:ascii="Palatino Linotype" w:hAnsi="Palatino Linotype" w:cs="Tahoma"/>
          <w:sz w:val="22"/>
          <w:szCs w:val="22"/>
          <w:lang w:eastAsia="es-MX"/>
        </w:rPr>
      </w:pPr>
    </w:p>
    <w:p w14:paraId="53129343" w14:textId="77777777" w:rsidR="00A879F7" w:rsidRPr="00635D1F" w:rsidRDefault="00A879F7" w:rsidP="00A879F7">
      <w:pPr>
        <w:spacing w:line="360" w:lineRule="auto"/>
        <w:jc w:val="both"/>
        <w:rPr>
          <w:rFonts w:ascii="Palatino Linotype" w:hAnsi="Palatino Linotype" w:cs="Tahoma"/>
          <w:sz w:val="22"/>
          <w:szCs w:val="22"/>
        </w:rPr>
      </w:pPr>
      <w:r w:rsidRPr="00635D1F">
        <w:rPr>
          <w:rFonts w:ascii="Palatino Linotype" w:hAnsi="Palatino Linotype" w:cs="Tahoma"/>
          <w:sz w:val="22"/>
          <w:szCs w:val="22"/>
        </w:rPr>
        <w:t>Los dos últimos elementos de la CURP evitan la duplicidad de la Clave y garantizan su correcta integración.</w:t>
      </w:r>
    </w:p>
    <w:p w14:paraId="0AA85ED1" w14:textId="77777777" w:rsidR="00A879F7" w:rsidRPr="00635D1F" w:rsidRDefault="00A879F7" w:rsidP="00A879F7">
      <w:pPr>
        <w:spacing w:line="360" w:lineRule="auto"/>
        <w:jc w:val="both"/>
        <w:rPr>
          <w:rFonts w:ascii="Palatino Linotype" w:hAnsi="Palatino Linotype" w:cs="Tahoma"/>
          <w:sz w:val="22"/>
          <w:szCs w:val="22"/>
        </w:rPr>
      </w:pPr>
      <w:r w:rsidRPr="00635D1F">
        <w:rPr>
          <w:rFonts w:ascii="Palatino Linotype" w:hAnsi="Palatino Linotype" w:cs="Tahoma"/>
          <w:sz w:val="22"/>
          <w:szCs w:val="22"/>
        </w:rPr>
        <w:t>Como se desprende de lo anterior, la CURP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784A21E2" w14:textId="77777777" w:rsidR="00A879F7" w:rsidRPr="00635D1F" w:rsidRDefault="00A879F7" w:rsidP="00A879F7">
      <w:pPr>
        <w:spacing w:line="360" w:lineRule="auto"/>
        <w:jc w:val="both"/>
        <w:rPr>
          <w:rFonts w:ascii="Palatino Linotype" w:hAnsi="Palatino Linotype" w:cs="Tahoma"/>
          <w:sz w:val="22"/>
          <w:szCs w:val="22"/>
        </w:rPr>
      </w:pPr>
    </w:p>
    <w:p w14:paraId="4F02D083" w14:textId="77777777" w:rsidR="00A879F7" w:rsidRPr="00635D1F" w:rsidRDefault="00A879F7" w:rsidP="00A879F7">
      <w:pPr>
        <w:spacing w:line="360" w:lineRule="auto"/>
        <w:jc w:val="both"/>
        <w:rPr>
          <w:rFonts w:ascii="Palatino Linotype" w:hAnsi="Palatino Linotype" w:cs="Tahoma"/>
          <w:sz w:val="22"/>
          <w:szCs w:val="22"/>
        </w:rPr>
      </w:pPr>
      <w:r w:rsidRPr="00635D1F">
        <w:rPr>
          <w:rFonts w:ascii="Palatino Linotype" w:hAnsi="Palatino Linotype" w:cs="Tahoma"/>
          <w:sz w:val="22"/>
          <w:szCs w:val="22"/>
        </w:rPr>
        <w:t>Resulta aplicable en la especie, como argumento orientador, el Criterio 3/10, emitido por el INAI.</w:t>
      </w:r>
    </w:p>
    <w:p w14:paraId="3A0623B5" w14:textId="77777777" w:rsidR="00A879F7" w:rsidRPr="00635D1F" w:rsidRDefault="00A879F7" w:rsidP="00A879F7">
      <w:pPr>
        <w:spacing w:line="360" w:lineRule="auto"/>
        <w:contextualSpacing/>
        <w:jc w:val="both"/>
        <w:rPr>
          <w:rFonts w:ascii="Palatino Linotype" w:hAnsi="Palatino Linotype" w:cs="Tahoma"/>
          <w:sz w:val="22"/>
          <w:szCs w:val="22"/>
        </w:rPr>
      </w:pPr>
    </w:p>
    <w:p w14:paraId="1894A2BC" w14:textId="77777777" w:rsidR="00A879F7" w:rsidRPr="00635D1F" w:rsidRDefault="00A879F7" w:rsidP="00A879F7">
      <w:pPr>
        <w:autoSpaceDE w:val="0"/>
        <w:autoSpaceDN w:val="0"/>
        <w:adjustRightInd w:val="0"/>
        <w:spacing w:line="360" w:lineRule="auto"/>
        <w:ind w:left="567" w:right="567"/>
        <w:jc w:val="both"/>
        <w:rPr>
          <w:rFonts w:ascii="Palatino Linotype" w:eastAsia="Calibri" w:hAnsi="Palatino Linotype" w:cs="Tahoma"/>
          <w:i/>
          <w:color w:val="000000"/>
        </w:rPr>
      </w:pPr>
      <w:r w:rsidRPr="00635D1F">
        <w:rPr>
          <w:rFonts w:ascii="Palatino Linotype" w:eastAsia="Calibri" w:hAnsi="Palatino Linotype" w:cs="Tahoma"/>
          <w:b/>
          <w:bCs/>
          <w:i/>
          <w:color w:val="000000"/>
        </w:rPr>
        <w:t xml:space="preserve">Clave Única de Registro de Población (CURP) es un dato personal confidencial. </w:t>
      </w:r>
      <w:r w:rsidRPr="00635D1F">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1933C0D2" w14:textId="77777777" w:rsidR="00A879F7" w:rsidRPr="00635D1F" w:rsidRDefault="00A879F7" w:rsidP="00A879F7">
      <w:pPr>
        <w:spacing w:line="360" w:lineRule="auto"/>
        <w:jc w:val="both"/>
        <w:rPr>
          <w:rFonts w:ascii="Palatino Linotype" w:hAnsi="Palatino Linotype" w:cs="Tahoma"/>
          <w:sz w:val="22"/>
          <w:szCs w:val="22"/>
        </w:rPr>
      </w:pPr>
    </w:p>
    <w:p w14:paraId="7178E671" w14:textId="77777777" w:rsidR="00A879F7" w:rsidRPr="00635D1F" w:rsidRDefault="00A879F7" w:rsidP="00A879F7">
      <w:pPr>
        <w:spacing w:line="360" w:lineRule="auto"/>
        <w:jc w:val="both"/>
        <w:rPr>
          <w:rFonts w:ascii="Palatino Linotype" w:hAnsi="Palatino Linotype" w:cs="Tahoma"/>
          <w:sz w:val="22"/>
          <w:szCs w:val="22"/>
        </w:rPr>
      </w:pPr>
      <w:r w:rsidRPr="00635D1F">
        <w:rPr>
          <w:rFonts w:ascii="Palatino Linotype" w:hAnsi="Palatino Linotype" w:cs="Tahoma"/>
          <w:sz w:val="22"/>
          <w:szCs w:val="22"/>
        </w:rPr>
        <w:t>De acuerdo con lo anterior, se la clave CURP, es un dato personal confidencial, en términos del artículo 143, fracción I de la Ley de Transparencia y Acceso a la Información Pública del Estado de México y Municipios.</w:t>
      </w:r>
    </w:p>
    <w:p w14:paraId="462D790F" w14:textId="77777777" w:rsidR="00A879F7" w:rsidRPr="00635D1F" w:rsidRDefault="00A879F7" w:rsidP="00A879F7">
      <w:pPr>
        <w:spacing w:line="360" w:lineRule="auto"/>
        <w:ind w:right="-93"/>
        <w:jc w:val="both"/>
        <w:rPr>
          <w:rFonts w:ascii="Palatino Linotype" w:eastAsia="Calibri" w:hAnsi="Palatino Linotype" w:cs="Tahoma"/>
          <w:bCs/>
          <w:iCs/>
          <w:sz w:val="22"/>
          <w:szCs w:val="22"/>
          <w:lang w:eastAsia="es-ES_tradnl"/>
        </w:rPr>
      </w:pPr>
    </w:p>
    <w:p w14:paraId="5989FF9A" w14:textId="77777777" w:rsidR="00147D17" w:rsidRPr="00635D1F" w:rsidRDefault="00147D17" w:rsidP="00147D17">
      <w:pPr>
        <w:spacing w:line="360" w:lineRule="auto"/>
        <w:jc w:val="both"/>
        <w:rPr>
          <w:rFonts w:ascii="Palatino Linotype" w:hAnsi="Palatino Linotype" w:cs="Tahoma"/>
          <w:b/>
          <w:sz w:val="22"/>
          <w:szCs w:val="22"/>
          <w:lang w:val="es-ES"/>
        </w:rPr>
      </w:pPr>
      <w:r w:rsidRPr="00635D1F">
        <w:rPr>
          <w:rFonts w:ascii="Palatino Linotype" w:hAnsi="Palatino Linotype" w:cs="Tahoma"/>
          <w:b/>
          <w:sz w:val="22"/>
          <w:szCs w:val="22"/>
          <w:lang w:val="es-ES"/>
        </w:rPr>
        <w:t xml:space="preserve">SEXTO. Decisión. </w:t>
      </w:r>
    </w:p>
    <w:p w14:paraId="1E1F97E8" w14:textId="77777777" w:rsidR="00147D17" w:rsidRPr="00635D1F" w:rsidRDefault="00147D17" w:rsidP="00147D17">
      <w:pPr>
        <w:spacing w:line="360" w:lineRule="auto"/>
        <w:jc w:val="both"/>
        <w:rPr>
          <w:rFonts w:ascii="Palatino Linotype" w:hAnsi="Palatino Linotype" w:cs="Tahoma"/>
          <w:sz w:val="22"/>
          <w:szCs w:val="22"/>
        </w:rPr>
      </w:pPr>
    </w:p>
    <w:p w14:paraId="3D135468" w14:textId="77777777" w:rsidR="00147D17" w:rsidRPr="00635D1F" w:rsidRDefault="00147D17" w:rsidP="00147D17">
      <w:pPr>
        <w:tabs>
          <w:tab w:val="left" w:pos="4962"/>
        </w:tabs>
        <w:spacing w:line="360" w:lineRule="auto"/>
        <w:jc w:val="both"/>
        <w:rPr>
          <w:rFonts w:ascii="Palatino Linotype" w:hAnsi="Palatino Linotype" w:cs="Tahoma"/>
          <w:bCs/>
          <w:iCs/>
          <w:sz w:val="22"/>
          <w:szCs w:val="22"/>
          <w:lang w:val="es-ES_tradnl"/>
        </w:rPr>
      </w:pPr>
      <w:r w:rsidRPr="00635D1F">
        <w:rPr>
          <w:rFonts w:ascii="Palatino Linotype" w:hAnsi="Palatino Linotype" w:cs="Tahoma"/>
          <w:sz w:val="22"/>
          <w:szCs w:val="22"/>
        </w:rPr>
        <w:t>Con fundamento en el artículo 186, fracción III, de la Ley de Transparencia y Acceso a la Información Pública del Estado de México y Municipios, este Instituto considera procedente</w:t>
      </w:r>
      <w:r w:rsidRPr="00635D1F">
        <w:rPr>
          <w:rFonts w:ascii="Palatino Linotype" w:hAnsi="Palatino Linotype"/>
          <w:b/>
          <w:sz w:val="22"/>
          <w:szCs w:val="22"/>
        </w:rPr>
        <w:t xml:space="preserve"> REVOCAR </w:t>
      </w:r>
      <w:r w:rsidRPr="00635D1F">
        <w:rPr>
          <w:rFonts w:ascii="Palatino Linotype" w:hAnsi="Palatino Linotype"/>
          <w:sz w:val="22"/>
          <w:szCs w:val="22"/>
        </w:rPr>
        <w:t>la respuesta otorgada por el Sujeto Obligado</w:t>
      </w:r>
      <w:r w:rsidRPr="00635D1F">
        <w:rPr>
          <w:rFonts w:ascii="Palatino Linotype" w:hAnsi="Palatino Linotype"/>
          <w:b/>
          <w:sz w:val="22"/>
          <w:szCs w:val="22"/>
        </w:rPr>
        <w:t xml:space="preserve"> </w:t>
      </w:r>
      <w:r w:rsidRPr="00635D1F">
        <w:rPr>
          <w:rFonts w:ascii="Palatino Linotype" w:hAnsi="Palatino Linotype"/>
          <w:bCs/>
          <w:sz w:val="22"/>
          <w:szCs w:val="22"/>
        </w:rPr>
        <w:t xml:space="preserve">a la solicitud de información </w:t>
      </w:r>
      <w:r w:rsidR="00D47BC2" w:rsidRPr="00635D1F">
        <w:rPr>
          <w:rFonts w:ascii="Palatino Linotype" w:hAnsi="Palatino Linotype"/>
          <w:b/>
          <w:bCs/>
          <w:sz w:val="22"/>
          <w:szCs w:val="22"/>
        </w:rPr>
        <w:t>00069/NAUCALPA/IP/2022</w:t>
      </w:r>
      <w:r w:rsidRPr="00635D1F">
        <w:rPr>
          <w:rFonts w:ascii="Palatino Linotype" w:hAnsi="Palatino Linotype"/>
          <w:b/>
          <w:bCs/>
          <w:sz w:val="22"/>
          <w:szCs w:val="22"/>
        </w:rPr>
        <w:t xml:space="preserve">, </w:t>
      </w:r>
      <w:r w:rsidRPr="00635D1F">
        <w:rPr>
          <w:rFonts w:ascii="Palatino Linotype" w:hAnsi="Palatino Linotype"/>
          <w:sz w:val="22"/>
          <w:szCs w:val="22"/>
        </w:rPr>
        <w:t xml:space="preserve">por resultar </w:t>
      </w:r>
      <w:r w:rsidR="00D47BC2" w:rsidRPr="00635D1F">
        <w:rPr>
          <w:rFonts w:ascii="Palatino Linotype" w:hAnsi="Palatino Linotype"/>
          <w:sz w:val="22"/>
          <w:szCs w:val="22"/>
        </w:rPr>
        <w:t xml:space="preserve">parcialmente </w:t>
      </w:r>
      <w:r w:rsidRPr="00635D1F">
        <w:rPr>
          <w:rFonts w:ascii="Palatino Linotype" w:hAnsi="Palatino Linotype"/>
          <w:sz w:val="22"/>
          <w:szCs w:val="22"/>
        </w:rPr>
        <w:t xml:space="preserve">fundadas las razones o motivos de inconformidad hechos </w:t>
      </w:r>
      <w:r w:rsidRPr="00635D1F">
        <w:rPr>
          <w:rFonts w:ascii="Palatino Linotype" w:hAnsi="Palatino Linotype" w:cs="Tahoma"/>
          <w:sz w:val="22"/>
          <w:szCs w:val="22"/>
        </w:rPr>
        <w:t>valer</w:t>
      </w:r>
      <w:r w:rsidRPr="00635D1F">
        <w:rPr>
          <w:rFonts w:ascii="Palatino Linotype" w:hAnsi="Palatino Linotype"/>
          <w:sz w:val="22"/>
          <w:szCs w:val="22"/>
        </w:rPr>
        <w:t xml:space="preserve"> por el Recurrente, en el Recurso de Revisión</w:t>
      </w:r>
      <w:r w:rsidRPr="00635D1F">
        <w:rPr>
          <w:rFonts w:ascii="Palatino Linotype" w:hAnsi="Palatino Linotype" w:cs="Tahoma"/>
          <w:b/>
          <w:bCs/>
          <w:color w:val="0D0D0D" w:themeColor="text1" w:themeTint="F2"/>
          <w:sz w:val="22"/>
          <w:szCs w:val="22"/>
        </w:rPr>
        <w:t xml:space="preserve"> </w:t>
      </w:r>
      <w:r w:rsidR="00D47BC2" w:rsidRPr="00635D1F">
        <w:rPr>
          <w:rFonts w:ascii="Palatino Linotype" w:hAnsi="Palatino Linotype" w:cs="Tahoma"/>
          <w:b/>
          <w:bCs/>
          <w:color w:val="0D0D0D" w:themeColor="text1" w:themeTint="F2"/>
          <w:sz w:val="22"/>
          <w:szCs w:val="22"/>
        </w:rPr>
        <w:t>00506</w:t>
      </w:r>
      <w:r w:rsidRPr="00635D1F">
        <w:rPr>
          <w:rFonts w:ascii="Palatino Linotype" w:hAnsi="Palatino Linotype" w:cs="Tahoma"/>
          <w:b/>
          <w:bCs/>
          <w:color w:val="0D0D0D" w:themeColor="text1" w:themeTint="F2"/>
          <w:sz w:val="22"/>
          <w:szCs w:val="22"/>
        </w:rPr>
        <w:t>/INFOEM/IP/RR/202</w:t>
      </w:r>
      <w:r w:rsidR="00F23B0A" w:rsidRPr="00635D1F">
        <w:rPr>
          <w:rFonts w:ascii="Palatino Linotype" w:hAnsi="Palatino Linotype" w:cs="Tahoma"/>
          <w:b/>
          <w:bCs/>
          <w:color w:val="0D0D0D" w:themeColor="text1" w:themeTint="F2"/>
          <w:sz w:val="22"/>
          <w:szCs w:val="22"/>
        </w:rPr>
        <w:t>2</w:t>
      </w:r>
      <w:r w:rsidRPr="00635D1F">
        <w:rPr>
          <w:rFonts w:ascii="Palatino Linotype" w:hAnsi="Palatino Linotype" w:cs="Tahoma"/>
          <w:b/>
          <w:bCs/>
          <w:color w:val="0D0D0D" w:themeColor="text1" w:themeTint="F2"/>
          <w:sz w:val="22"/>
          <w:szCs w:val="22"/>
        </w:rPr>
        <w:t>,</w:t>
      </w:r>
      <w:r w:rsidRPr="00635D1F">
        <w:rPr>
          <w:rFonts w:ascii="Palatino Linotype" w:hAnsi="Palatino Linotype"/>
          <w:sz w:val="22"/>
          <w:szCs w:val="22"/>
        </w:rPr>
        <w:t xml:space="preserve"> en consecuencia procede </w:t>
      </w:r>
      <w:r w:rsidRPr="00635D1F">
        <w:rPr>
          <w:rFonts w:ascii="Palatino Linotype" w:hAnsi="Palatino Linotype" w:cs="Tahoma"/>
          <w:b/>
          <w:sz w:val="22"/>
          <w:szCs w:val="22"/>
        </w:rPr>
        <w:t>ORDENAR</w:t>
      </w:r>
      <w:r w:rsidRPr="00635D1F">
        <w:rPr>
          <w:rFonts w:ascii="Palatino Linotype" w:hAnsi="Palatino Linotype" w:cs="Tahoma"/>
          <w:sz w:val="22"/>
          <w:szCs w:val="22"/>
        </w:rPr>
        <w:t xml:space="preserve">, </w:t>
      </w:r>
      <w:r w:rsidRPr="00635D1F">
        <w:rPr>
          <w:rFonts w:ascii="Palatino Linotype" w:hAnsi="Palatino Linotype" w:cs="Tahoma"/>
          <w:bCs/>
          <w:iCs/>
          <w:sz w:val="22"/>
          <w:szCs w:val="22"/>
          <w:lang w:val="es-ES_tradnl"/>
        </w:rPr>
        <w:t xml:space="preserve">conceda </w:t>
      </w:r>
      <w:r w:rsidR="00F23B0A" w:rsidRPr="00635D1F">
        <w:rPr>
          <w:rFonts w:ascii="Palatino Linotype" w:hAnsi="Palatino Linotype" w:cs="Tahoma"/>
          <w:bCs/>
          <w:iCs/>
          <w:sz w:val="22"/>
          <w:szCs w:val="22"/>
          <w:lang w:val="es-ES_tradnl"/>
        </w:rPr>
        <w:t xml:space="preserve">a través del Sistema de Acceso a la Información Mexiquense (SAIMEX) </w:t>
      </w:r>
      <w:r w:rsidRPr="00635D1F">
        <w:rPr>
          <w:rFonts w:ascii="Palatino Linotype" w:hAnsi="Palatino Linotype" w:cs="Tahoma"/>
          <w:bCs/>
          <w:iCs/>
          <w:sz w:val="22"/>
          <w:szCs w:val="22"/>
          <w:lang w:val="es-ES_tradnl"/>
        </w:rPr>
        <w:t>de ser procedente en versión pública, los documentos donde conste, lo siguiente:</w:t>
      </w:r>
    </w:p>
    <w:p w14:paraId="2999EB4E" w14:textId="77777777" w:rsidR="00147D17" w:rsidRPr="00635D1F" w:rsidRDefault="00147D17" w:rsidP="00147D17">
      <w:pPr>
        <w:tabs>
          <w:tab w:val="left" w:pos="4962"/>
        </w:tabs>
        <w:spacing w:line="360" w:lineRule="auto"/>
        <w:jc w:val="both"/>
        <w:rPr>
          <w:rFonts w:ascii="Palatino Linotype" w:hAnsi="Palatino Linotype" w:cs="Tahoma"/>
          <w:bCs/>
          <w:iCs/>
          <w:sz w:val="22"/>
          <w:szCs w:val="22"/>
          <w:lang w:val="es-ES_tradnl"/>
        </w:rPr>
      </w:pPr>
    </w:p>
    <w:p w14:paraId="10E4DACB" w14:textId="77777777" w:rsidR="00147D17" w:rsidRPr="00635D1F" w:rsidRDefault="00D47BC2" w:rsidP="00D47BC2">
      <w:pPr>
        <w:pStyle w:val="Prrafodelista"/>
        <w:numPr>
          <w:ilvl w:val="0"/>
          <w:numId w:val="2"/>
        </w:numPr>
        <w:autoSpaceDE w:val="0"/>
        <w:autoSpaceDN w:val="0"/>
        <w:adjustRightInd w:val="0"/>
        <w:spacing w:line="360" w:lineRule="auto"/>
        <w:jc w:val="both"/>
        <w:rPr>
          <w:rFonts w:ascii="Palatino Linotype" w:hAnsi="Palatino Linotype" w:cs="Tahoma"/>
          <w:bCs/>
          <w:iCs/>
          <w:szCs w:val="22"/>
        </w:rPr>
      </w:pPr>
      <w:r w:rsidRPr="00635D1F">
        <w:rPr>
          <w:rFonts w:ascii="Palatino Linotype" w:hAnsi="Palatino Linotype" w:cs="Tahoma"/>
          <w:bCs/>
          <w:iCs/>
          <w:szCs w:val="22"/>
        </w:rPr>
        <w:t>Un expediente completo relacionado con un Procedimiento Administrativo de Ejecución que haya sido concluido en cualquier ejercicio fiscal del dos mil diecisiete, al dos mil veintiuno.</w:t>
      </w:r>
    </w:p>
    <w:p w14:paraId="36AA4DDA" w14:textId="77777777" w:rsidR="00147D17" w:rsidRPr="00635D1F" w:rsidRDefault="00147D17" w:rsidP="00147D17">
      <w:pPr>
        <w:spacing w:line="360" w:lineRule="auto"/>
        <w:ind w:right="-93"/>
        <w:jc w:val="both"/>
        <w:rPr>
          <w:rFonts w:ascii="Palatino Linotype" w:hAnsi="Palatino Linotype" w:cs="Tahoma"/>
          <w:sz w:val="22"/>
          <w:szCs w:val="22"/>
          <w:lang w:val="es-ES"/>
        </w:rPr>
      </w:pPr>
    </w:p>
    <w:p w14:paraId="3E796F33" w14:textId="77777777" w:rsidR="00147D17" w:rsidRPr="00635D1F" w:rsidRDefault="00147D17" w:rsidP="00147D17">
      <w:pPr>
        <w:autoSpaceDE w:val="0"/>
        <w:autoSpaceDN w:val="0"/>
        <w:adjustRightInd w:val="0"/>
        <w:spacing w:line="360" w:lineRule="auto"/>
        <w:jc w:val="both"/>
        <w:rPr>
          <w:rFonts w:ascii="Palatino Linotype" w:eastAsia="Calibri" w:hAnsi="Palatino Linotype" w:cs="Tahoma"/>
          <w:bCs/>
          <w:iCs/>
          <w:color w:val="000000"/>
          <w:sz w:val="22"/>
          <w:szCs w:val="22"/>
          <w:lang w:eastAsia="en-US"/>
        </w:rPr>
      </w:pPr>
      <w:r w:rsidRPr="00635D1F">
        <w:rPr>
          <w:rFonts w:ascii="Palatino Linotype" w:hAnsi="Palatino Linotype" w:cs="Tahoma"/>
          <w:sz w:val="22"/>
          <w:szCs w:val="22"/>
          <w:lang w:val="es-ES"/>
        </w:rPr>
        <w:t xml:space="preserve">Junto con las versiones públicas que se entreguen, se deberá proporcionar el Acuerdo de Clasificación donde el Comité de Transparencia, confirme la eliminación de los datos y documentos confidenciales, de conformidad con los artículos 49, fracciones II y VIII </w:t>
      </w:r>
      <w:r w:rsidRPr="00635D1F">
        <w:rPr>
          <w:rFonts w:ascii="Palatino Linotype" w:eastAsia="Calibri" w:hAnsi="Palatino Linotype" w:cs="Tahoma"/>
          <w:bCs/>
          <w:iCs/>
          <w:color w:val="000000"/>
          <w:sz w:val="22"/>
          <w:szCs w:val="22"/>
          <w:lang w:eastAsia="en-US"/>
        </w:rPr>
        <w:t>y 132, fracción II de la Ley de Transparencia y Acceso a la Información Pública del Estado de México y Municipios.</w:t>
      </w:r>
    </w:p>
    <w:p w14:paraId="53ABCA8C" w14:textId="77777777" w:rsidR="00147D17" w:rsidRPr="00635D1F" w:rsidRDefault="00147D17" w:rsidP="00147D17">
      <w:pPr>
        <w:spacing w:line="360" w:lineRule="auto"/>
        <w:ind w:right="-93"/>
        <w:jc w:val="both"/>
        <w:rPr>
          <w:rFonts w:ascii="Palatino Linotype" w:hAnsi="Palatino Linotype" w:cs="Tahoma"/>
          <w:sz w:val="22"/>
          <w:szCs w:val="22"/>
          <w:lang w:val="es-ES"/>
        </w:rPr>
      </w:pPr>
    </w:p>
    <w:p w14:paraId="00864098" w14:textId="77777777" w:rsidR="00147D17" w:rsidRPr="00635D1F" w:rsidRDefault="00147D17" w:rsidP="00147D17">
      <w:pPr>
        <w:spacing w:line="360" w:lineRule="auto"/>
        <w:jc w:val="both"/>
        <w:rPr>
          <w:rFonts w:ascii="Palatino Linotype" w:hAnsi="Palatino Linotype" w:cs="Tahoma"/>
          <w:b/>
          <w:bCs/>
          <w:sz w:val="22"/>
          <w:szCs w:val="22"/>
        </w:rPr>
      </w:pPr>
      <w:r w:rsidRPr="00635D1F">
        <w:rPr>
          <w:rFonts w:ascii="Palatino Linotype" w:hAnsi="Palatino Linotype" w:cs="Tahoma"/>
          <w:b/>
          <w:bCs/>
          <w:sz w:val="22"/>
          <w:szCs w:val="22"/>
        </w:rPr>
        <w:t>Términos de la Resolución para el Recurrente:</w:t>
      </w:r>
    </w:p>
    <w:p w14:paraId="3968B1A1" w14:textId="77777777" w:rsidR="00147D17" w:rsidRPr="00635D1F" w:rsidRDefault="00147D17" w:rsidP="00147D17">
      <w:pPr>
        <w:spacing w:line="360" w:lineRule="auto"/>
        <w:jc w:val="both"/>
        <w:rPr>
          <w:rFonts w:ascii="Palatino Linotype" w:hAnsi="Palatino Linotype" w:cs="Tahoma"/>
          <w:b/>
          <w:bCs/>
          <w:sz w:val="22"/>
          <w:szCs w:val="22"/>
        </w:rPr>
      </w:pPr>
    </w:p>
    <w:p w14:paraId="00733FFD" w14:textId="77777777" w:rsidR="00147D17" w:rsidRPr="00635D1F" w:rsidRDefault="00147D17" w:rsidP="00147D17">
      <w:pPr>
        <w:spacing w:line="360" w:lineRule="auto"/>
        <w:jc w:val="both"/>
        <w:rPr>
          <w:rFonts w:ascii="Palatino Linotype" w:hAnsi="Palatino Linotype" w:cs="Tahoma"/>
          <w:bCs/>
          <w:sz w:val="22"/>
          <w:szCs w:val="22"/>
          <w:u w:val="single"/>
        </w:rPr>
      </w:pPr>
      <w:r w:rsidRPr="00635D1F">
        <w:rPr>
          <w:rFonts w:ascii="Palatino Linotype" w:hAnsi="Palatino Linotype" w:cs="Tahoma"/>
          <w:bCs/>
          <w:sz w:val="22"/>
          <w:szCs w:val="22"/>
          <w:u w:val="single"/>
        </w:rPr>
        <w:t>Se hace del conocimiento del Recurrente la determinación de este Organismo Garante a su inconformidad:</w:t>
      </w:r>
    </w:p>
    <w:p w14:paraId="606A8B53" w14:textId="77777777" w:rsidR="00147D17" w:rsidRPr="00635D1F" w:rsidRDefault="00147D17" w:rsidP="00147D17">
      <w:pPr>
        <w:spacing w:line="360" w:lineRule="auto"/>
        <w:jc w:val="both"/>
        <w:rPr>
          <w:rFonts w:ascii="Palatino Linotype" w:hAnsi="Palatino Linotype" w:cs="Tahoma"/>
          <w:bCs/>
          <w:sz w:val="22"/>
          <w:szCs w:val="22"/>
          <w:u w:val="single"/>
        </w:rPr>
      </w:pPr>
    </w:p>
    <w:p w14:paraId="726FD4C1" w14:textId="77777777" w:rsidR="00147D17" w:rsidRPr="00635D1F" w:rsidRDefault="00147D17" w:rsidP="00147D17">
      <w:pPr>
        <w:spacing w:line="360" w:lineRule="auto"/>
        <w:jc w:val="both"/>
        <w:rPr>
          <w:rFonts w:ascii="Palatino Linotype" w:hAnsi="Palatino Linotype" w:cs="Tahoma"/>
          <w:bCs/>
          <w:sz w:val="22"/>
          <w:szCs w:val="22"/>
          <w:u w:val="single"/>
        </w:rPr>
      </w:pPr>
      <w:r w:rsidRPr="00635D1F">
        <w:rPr>
          <w:rFonts w:ascii="Palatino Linotype" w:hAnsi="Palatino Linotype" w:cs="Tahoma"/>
          <w:bCs/>
          <w:sz w:val="22"/>
          <w:szCs w:val="22"/>
          <w:u w:val="single"/>
        </w:rPr>
        <w:t>Este Instituto, determinó revocar la respuesta que le entregó el Sujeto Obligado a su solicitud de acceso, toda vez que el Sujeto Obligado no entregó la documentación solicitada, aunado a que es información de interés público, por lo que procede la entrega del o los documentos solicitados, en su caso en versión pública.</w:t>
      </w:r>
    </w:p>
    <w:p w14:paraId="4741E11B" w14:textId="77777777" w:rsidR="00147D17" w:rsidRPr="00635D1F" w:rsidRDefault="00147D17" w:rsidP="00147D17">
      <w:pPr>
        <w:spacing w:line="360" w:lineRule="auto"/>
        <w:jc w:val="both"/>
        <w:rPr>
          <w:rFonts w:ascii="Palatino Linotype" w:hAnsi="Palatino Linotype" w:cs="Tahoma"/>
          <w:bCs/>
          <w:sz w:val="22"/>
          <w:szCs w:val="22"/>
          <w:u w:val="single"/>
        </w:rPr>
      </w:pPr>
    </w:p>
    <w:p w14:paraId="45659F5A" w14:textId="77777777" w:rsidR="00147D17" w:rsidRPr="00635D1F" w:rsidRDefault="00147D17" w:rsidP="00147D17">
      <w:pPr>
        <w:spacing w:line="360" w:lineRule="auto"/>
        <w:jc w:val="both"/>
        <w:rPr>
          <w:rFonts w:ascii="Palatino Linotype" w:hAnsi="Palatino Linotype" w:cs="Tahoma"/>
          <w:bCs/>
          <w:sz w:val="22"/>
          <w:szCs w:val="22"/>
          <w:u w:val="single"/>
        </w:rPr>
      </w:pPr>
      <w:r w:rsidRPr="00635D1F">
        <w:rPr>
          <w:rFonts w:ascii="Palatino Linotype" w:hAnsi="Palatino Linotype" w:cs="Tahoma"/>
          <w:bCs/>
          <w:sz w:val="22"/>
          <w:szCs w:val="22"/>
          <w:u w:val="single"/>
        </w:rPr>
        <w:t>La labor del INFOEM, es apoyar a la población para acceder a la información pública y garantizar la protección de sus datos personales.</w:t>
      </w:r>
    </w:p>
    <w:p w14:paraId="669F11AA" w14:textId="77777777" w:rsidR="00147D17" w:rsidRPr="00635D1F" w:rsidRDefault="00147D17" w:rsidP="00147D17">
      <w:pPr>
        <w:spacing w:line="360" w:lineRule="auto"/>
        <w:jc w:val="both"/>
        <w:rPr>
          <w:rFonts w:ascii="Palatino Linotype" w:hAnsi="Palatino Linotype" w:cs="Tahoma"/>
          <w:bCs/>
          <w:color w:val="000000"/>
          <w:sz w:val="22"/>
          <w:szCs w:val="22"/>
        </w:rPr>
      </w:pPr>
    </w:p>
    <w:p w14:paraId="7F759C04" w14:textId="77777777" w:rsidR="00147D17" w:rsidRPr="00635D1F" w:rsidRDefault="00147D17" w:rsidP="00147D17">
      <w:pPr>
        <w:spacing w:line="360" w:lineRule="auto"/>
        <w:jc w:val="both"/>
        <w:rPr>
          <w:rFonts w:ascii="Palatino Linotype" w:eastAsia="Calibri" w:hAnsi="Palatino Linotype" w:cs="Tahoma"/>
          <w:bCs/>
          <w:sz w:val="22"/>
          <w:lang w:eastAsia="en-US"/>
        </w:rPr>
      </w:pPr>
      <w:r w:rsidRPr="00635D1F">
        <w:rPr>
          <w:rFonts w:ascii="Palatino Linotype" w:eastAsia="Calibri" w:hAnsi="Palatino Linotype" w:cs="Tahoma"/>
          <w:bCs/>
          <w:sz w:val="22"/>
          <w:lang w:eastAsia="en-US"/>
        </w:rPr>
        <w:t>Por lo expuesto y fundado, este Pleno:</w:t>
      </w:r>
    </w:p>
    <w:p w14:paraId="5DEF4FEB" w14:textId="77777777" w:rsidR="00147D17" w:rsidRPr="00635D1F" w:rsidRDefault="00147D17" w:rsidP="00147D17">
      <w:pPr>
        <w:spacing w:line="360" w:lineRule="auto"/>
        <w:ind w:right="-93"/>
        <w:jc w:val="both"/>
        <w:rPr>
          <w:rFonts w:ascii="Palatino Linotype" w:hAnsi="Palatino Linotype" w:cs="Tahoma"/>
          <w:sz w:val="22"/>
          <w:szCs w:val="22"/>
        </w:rPr>
      </w:pPr>
    </w:p>
    <w:p w14:paraId="40D9DDFC" w14:textId="77777777" w:rsidR="00147D17" w:rsidRPr="00635D1F" w:rsidRDefault="00147D17" w:rsidP="00147D17">
      <w:pPr>
        <w:spacing w:line="360" w:lineRule="auto"/>
        <w:contextualSpacing/>
        <w:jc w:val="center"/>
        <w:rPr>
          <w:rFonts w:ascii="Palatino Linotype" w:eastAsia="Calibri" w:hAnsi="Palatino Linotype" w:cs="Tahoma"/>
          <w:b/>
          <w:bCs/>
          <w:sz w:val="22"/>
          <w:szCs w:val="22"/>
          <w:lang w:eastAsia="en-US"/>
        </w:rPr>
      </w:pPr>
      <w:r w:rsidRPr="00635D1F">
        <w:rPr>
          <w:rFonts w:ascii="Palatino Linotype" w:eastAsia="Calibri" w:hAnsi="Palatino Linotype" w:cs="Tahoma"/>
          <w:b/>
          <w:bCs/>
          <w:sz w:val="22"/>
          <w:szCs w:val="22"/>
          <w:lang w:eastAsia="en-US"/>
        </w:rPr>
        <w:t>R E S U E L V E</w:t>
      </w:r>
    </w:p>
    <w:p w14:paraId="0125F0CE" w14:textId="77777777" w:rsidR="00147D17" w:rsidRPr="00635D1F" w:rsidRDefault="00147D17" w:rsidP="00147D17">
      <w:pPr>
        <w:spacing w:line="360" w:lineRule="auto"/>
        <w:contextualSpacing/>
        <w:jc w:val="center"/>
        <w:rPr>
          <w:rFonts w:ascii="Palatino Linotype" w:hAnsi="Palatino Linotype" w:cs="Tahoma"/>
          <w:b/>
          <w:bCs/>
          <w:sz w:val="22"/>
          <w:szCs w:val="22"/>
        </w:rPr>
      </w:pPr>
    </w:p>
    <w:p w14:paraId="2793C3AA" w14:textId="77777777" w:rsidR="00147D17" w:rsidRPr="00635D1F" w:rsidRDefault="00147D17" w:rsidP="00147D17">
      <w:pPr>
        <w:spacing w:line="360" w:lineRule="auto"/>
        <w:contextualSpacing/>
        <w:jc w:val="both"/>
        <w:rPr>
          <w:rFonts w:ascii="Palatino Linotype" w:eastAsia="Calibri" w:hAnsi="Palatino Linotype" w:cs="Tahoma"/>
          <w:bCs/>
          <w:sz w:val="22"/>
          <w:szCs w:val="22"/>
          <w:lang w:eastAsia="en-US"/>
        </w:rPr>
      </w:pPr>
      <w:r w:rsidRPr="00635D1F">
        <w:rPr>
          <w:rFonts w:ascii="Palatino Linotype" w:hAnsi="Palatino Linotype" w:cs="Tahoma"/>
          <w:b/>
          <w:bCs/>
          <w:sz w:val="22"/>
          <w:szCs w:val="22"/>
        </w:rPr>
        <w:t xml:space="preserve">PRIMERO. </w:t>
      </w:r>
      <w:r w:rsidRPr="00635D1F">
        <w:rPr>
          <w:rFonts w:ascii="Palatino Linotype" w:hAnsi="Palatino Linotype" w:cs="Tahoma"/>
          <w:bCs/>
          <w:sz w:val="22"/>
          <w:szCs w:val="22"/>
        </w:rPr>
        <w:t xml:space="preserve">Se </w:t>
      </w:r>
      <w:r w:rsidRPr="00635D1F">
        <w:rPr>
          <w:rFonts w:ascii="Palatino Linotype" w:hAnsi="Palatino Linotype" w:cs="Tahoma"/>
          <w:b/>
          <w:bCs/>
          <w:sz w:val="22"/>
          <w:szCs w:val="22"/>
        </w:rPr>
        <w:t>REVOCA</w:t>
      </w:r>
      <w:r w:rsidRPr="00635D1F">
        <w:rPr>
          <w:rFonts w:ascii="Palatino Linotype" w:hAnsi="Palatino Linotype" w:cs="Tahoma"/>
          <w:bCs/>
          <w:sz w:val="22"/>
          <w:szCs w:val="22"/>
        </w:rPr>
        <w:t xml:space="preserve"> la respuesta entregada por el </w:t>
      </w:r>
      <w:r w:rsidR="008436E1" w:rsidRPr="00635D1F">
        <w:rPr>
          <w:rFonts w:ascii="Palatino Linotype" w:hAnsi="Palatino Linotype" w:cs="Tahoma"/>
          <w:b/>
          <w:bCs/>
          <w:sz w:val="22"/>
          <w:szCs w:val="22"/>
        </w:rPr>
        <w:t>Ayuntamiento de Naucalpan de Juárez</w:t>
      </w:r>
      <w:r w:rsidRPr="00635D1F">
        <w:rPr>
          <w:rFonts w:ascii="Palatino Linotype" w:eastAsia="Calibri" w:hAnsi="Palatino Linotype" w:cs="Tahoma"/>
          <w:b/>
          <w:bCs/>
          <w:sz w:val="22"/>
          <w:szCs w:val="22"/>
          <w:lang w:eastAsia="en-US"/>
        </w:rPr>
        <w:t xml:space="preserve"> a</w:t>
      </w:r>
      <w:r w:rsidRPr="00635D1F">
        <w:rPr>
          <w:rFonts w:ascii="Palatino Linotype" w:hAnsi="Palatino Linotype" w:cs="Tahoma"/>
          <w:bCs/>
          <w:sz w:val="22"/>
          <w:szCs w:val="22"/>
        </w:rPr>
        <w:t xml:space="preserve"> la solicitud de información </w:t>
      </w:r>
      <w:r w:rsidR="00D47BC2" w:rsidRPr="00635D1F">
        <w:rPr>
          <w:rFonts w:ascii="Palatino Linotype" w:hAnsi="Palatino Linotype"/>
          <w:b/>
          <w:bCs/>
          <w:sz w:val="22"/>
          <w:szCs w:val="22"/>
        </w:rPr>
        <w:t xml:space="preserve">00069/NAUCALPA/IP/2022 </w:t>
      </w:r>
      <w:r w:rsidRPr="00635D1F">
        <w:rPr>
          <w:rFonts w:ascii="Palatino Linotype" w:hAnsi="Palatino Linotype"/>
          <w:bCs/>
          <w:sz w:val="22"/>
          <w:szCs w:val="22"/>
        </w:rPr>
        <w:t xml:space="preserve">por resultar </w:t>
      </w:r>
      <w:r w:rsidR="00D47BC2" w:rsidRPr="00635D1F">
        <w:rPr>
          <w:rFonts w:ascii="Palatino Linotype" w:hAnsi="Palatino Linotype"/>
          <w:bCs/>
          <w:sz w:val="22"/>
          <w:szCs w:val="22"/>
        </w:rPr>
        <w:t xml:space="preserve">parcialmente </w:t>
      </w:r>
      <w:r w:rsidRPr="00635D1F">
        <w:rPr>
          <w:rFonts w:ascii="Palatino Linotype" w:hAnsi="Palatino Linotype"/>
          <w:b/>
          <w:bCs/>
          <w:sz w:val="22"/>
          <w:szCs w:val="22"/>
        </w:rPr>
        <w:t>FUNDADAS</w:t>
      </w:r>
      <w:r w:rsidRPr="00635D1F">
        <w:rPr>
          <w:rFonts w:ascii="Palatino Linotype" w:hAnsi="Palatino Linotype" w:cs="Tahoma"/>
          <w:bCs/>
          <w:sz w:val="22"/>
          <w:szCs w:val="22"/>
        </w:rPr>
        <w:t xml:space="preserve"> </w:t>
      </w:r>
      <w:r w:rsidRPr="00635D1F">
        <w:rPr>
          <w:rFonts w:ascii="Palatino Linotype" w:eastAsia="Calibri" w:hAnsi="Palatino Linotype" w:cs="Tahoma"/>
          <w:bCs/>
          <w:sz w:val="22"/>
          <w:szCs w:val="22"/>
          <w:lang w:eastAsia="en-US"/>
        </w:rPr>
        <w:t xml:space="preserve">las razones o motivos de inconformidad hechos valer por el Recurrente en el Recurso de Revisión </w:t>
      </w:r>
      <w:r w:rsidR="00F23B0A" w:rsidRPr="00635D1F">
        <w:rPr>
          <w:rFonts w:ascii="Palatino Linotype" w:hAnsi="Palatino Linotype" w:cs="Tahoma"/>
          <w:b/>
          <w:bCs/>
          <w:color w:val="0D0D0D" w:themeColor="text1" w:themeTint="F2"/>
          <w:sz w:val="22"/>
          <w:szCs w:val="22"/>
        </w:rPr>
        <w:t>00</w:t>
      </w:r>
      <w:r w:rsidR="00D47BC2" w:rsidRPr="00635D1F">
        <w:rPr>
          <w:rFonts w:ascii="Palatino Linotype" w:hAnsi="Palatino Linotype" w:cs="Tahoma"/>
          <w:b/>
          <w:bCs/>
          <w:color w:val="0D0D0D" w:themeColor="text1" w:themeTint="F2"/>
          <w:sz w:val="22"/>
          <w:szCs w:val="22"/>
        </w:rPr>
        <w:t>506</w:t>
      </w:r>
      <w:r w:rsidRPr="00635D1F">
        <w:rPr>
          <w:rFonts w:ascii="Palatino Linotype" w:hAnsi="Palatino Linotype" w:cs="Tahoma"/>
          <w:b/>
          <w:bCs/>
          <w:color w:val="0D0D0D" w:themeColor="text1" w:themeTint="F2"/>
          <w:sz w:val="22"/>
          <w:szCs w:val="22"/>
        </w:rPr>
        <w:t>/INFOEM/IP/RR/202</w:t>
      </w:r>
      <w:r w:rsidR="00F23B0A" w:rsidRPr="00635D1F">
        <w:rPr>
          <w:rFonts w:ascii="Palatino Linotype" w:hAnsi="Palatino Linotype" w:cs="Tahoma"/>
          <w:b/>
          <w:bCs/>
          <w:color w:val="0D0D0D" w:themeColor="text1" w:themeTint="F2"/>
          <w:sz w:val="22"/>
          <w:szCs w:val="22"/>
        </w:rPr>
        <w:t>2</w:t>
      </w:r>
      <w:r w:rsidRPr="00635D1F">
        <w:rPr>
          <w:rFonts w:ascii="Palatino Linotype" w:eastAsia="Calibri" w:hAnsi="Palatino Linotype" w:cs="Tahoma"/>
          <w:bCs/>
          <w:sz w:val="22"/>
          <w:szCs w:val="22"/>
          <w:lang w:eastAsia="en-US"/>
        </w:rPr>
        <w:t xml:space="preserve">, en términos de los considerandos </w:t>
      </w:r>
      <w:r w:rsidRPr="00635D1F">
        <w:rPr>
          <w:rFonts w:ascii="Palatino Linotype" w:eastAsia="Calibri" w:hAnsi="Palatino Linotype" w:cs="Tahoma"/>
          <w:b/>
          <w:bCs/>
          <w:sz w:val="22"/>
          <w:szCs w:val="22"/>
          <w:lang w:eastAsia="en-US"/>
        </w:rPr>
        <w:t>QUINTO y SEXTO</w:t>
      </w:r>
      <w:r w:rsidRPr="00635D1F">
        <w:rPr>
          <w:rFonts w:ascii="Palatino Linotype" w:eastAsia="Calibri" w:hAnsi="Palatino Linotype" w:cs="Tahoma"/>
          <w:bCs/>
          <w:sz w:val="22"/>
          <w:szCs w:val="22"/>
          <w:lang w:eastAsia="en-US"/>
        </w:rPr>
        <w:t xml:space="preserve"> de la presente Resolución.</w:t>
      </w:r>
    </w:p>
    <w:p w14:paraId="6AC60668" w14:textId="77777777" w:rsidR="00147D17" w:rsidRPr="00635D1F" w:rsidRDefault="00147D17" w:rsidP="00147D17">
      <w:pPr>
        <w:spacing w:line="360" w:lineRule="auto"/>
        <w:contextualSpacing/>
        <w:jc w:val="both"/>
        <w:rPr>
          <w:rFonts w:ascii="Palatino Linotype" w:hAnsi="Palatino Linotype" w:cs="Tahoma"/>
          <w:bCs/>
          <w:sz w:val="22"/>
          <w:szCs w:val="22"/>
        </w:rPr>
      </w:pPr>
    </w:p>
    <w:p w14:paraId="49F0AB38" w14:textId="77777777" w:rsidR="00F23B0A" w:rsidRPr="00635D1F" w:rsidRDefault="00147D17" w:rsidP="00F23B0A">
      <w:pPr>
        <w:tabs>
          <w:tab w:val="left" w:pos="4962"/>
        </w:tabs>
        <w:spacing w:line="360" w:lineRule="auto"/>
        <w:jc w:val="both"/>
        <w:rPr>
          <w:rFonts w:ascii="Palatino Linotype" w:hAnsi="Palatino Linotype" w:cs="Tahoma"/>
          <w:bCs/>
          <w:iCs/>
          <w:sz w:val="22"/>
          <w:szCs w:val="22"/>
          <w:lang w:val="es-ES_tradnl"/>
        </w:rPr>
      </w:pPr>
      <w:r w:rsidRPr="00635D1F">
        <w:rPr>
          <w:rFonts w:ascii="Palatino Linotype" w:hAnsi="Palatino Linotype" w:cs="Tahoma"/>
          <w:b/>
          <w:bCs/>
          <w:sz w:val="22"/>
          <w:szCs w:val="22"/>
        </w:rPr>
        <w:t xml:space="preserve">SEGUNDO. </w:t>
      </w:r>
      <w:r w:rsidRPr="00635D1F">
        <w:rPr>
          <w:rFonts w:ascii="Palatino Linotype" w:hAnsi="Palatino Linotype" w:cs="Tahoma"/>
          <w:sz w:val="22"/>
          <w:szCs w:val="22"/>
        </w:rPr>
        <w:t xml:space="preserve">Se </w:t>
      </w:r>
      <w:r w:rsidRPr="00635D1F">
        <w:rPr>
          <w:rFonts w:ascii="Palatino Linotype" w:hAnsi="Palatino Linotype" w:cs="Tahoma"/>
          <w:b/>
          <w:sz w:val="22"/>
          <w:szCs w:val="22"/>
        </w:rPr>
        <w:t xml:space="preserve">ORDENA </w:t>
      </w:r>
      <w:r w:rsidRPr="00635D1F">
        <w:rPr>
          <w:rFonts w:ascii="Palatino Linotype" w:hAnsi="Palatino Linotype" w:cs="Tahoma"/>
          <w:sz w:val="22"/>
          <w:szCs w:val="22"/>
        </w:rPr>
        <w:t xml:space="preserve">al </w:t>
      </w:r>
      <w:r w:rsidR="008436E1" w:rsidRPr="00635D1F">
        <w:rPr>
          <w:rFonts w:ascii="Palatino Linotype" w:eastAsia="Calibri" w:hAnsi="Palatino Linotype" w:cs="Tahoma"/>
          <w:b/>
          <w:bCs/>
          <w:sz w:val="22"/>
          <w:szCs w:val="22"/>
          <w:lang w:eastAsia="en-US"/>
        </w:rPr>
        <w:t>Ayuntamiento de Naucalpan de Juárez</w:t>
      </w:r>
      <w:r w:rsidRPr="00635D1F">
        <w:rPr>
          <w:rFonts w:ascii="Palatino Linotype" w:hAnsi="Palatino Linotype" w:cs="Tahoma"/>
          <w:sz w:val="22"/>
          <w:szCs w:val="22"/>
        </w:rPr>
        <w:t xml:space="preserve">, a efecto de que, previa búsqueda exhaustiva y razonable en los archivos de sus áreas competentes, remita </w:t>
      </w:r>
      <w:r w:rsidRPr="00635D1F">
        <w:rPr>
          <w:rFonts w:ascii="Palatino Linotype" w:hAnsi="Palatino Linotype" w:cs="Tahoma"/>
          <w:bCs/>
          <w:iCs/>
          <w:sz w:val="22"/>
          <w:szCs w:val="22"/>
        </w:rPr>
        <w:t xml:space="preserve">a través </w:t>
      </w:r>
      <w:r w:rsidR="00F23B0A" w:rsidRPr="00635D1F">
        <w:rPr>
          <w:rFonts w:ascii="Palatino Linotype" w:hAnsi="Palatino Linotype" w:cs="Tahoma"/>
          <w:bCs/>
          <w:iCs/>
          <w:sz w:val="22"/>
          <w:szCs w:val="22"/>
          <w:lang w:val="es-ES_tradnl"/>
        </w:rPr>
        <w:t>del Sistema de Acceso a la Información Mexiquense (SAIMEX) de ser procedente en versión pública, los documentos donde conste, lo siguiente:</w:t>
      </w:r>
    </w:p>
    <w:p w14:paraId="30E56713" w14:textId="77777777" w:rsidR="00F23B0A" w:rsidRPr="00635D1F" w:rsidRDefault="00F23B0A" w:rsidP="00F23B0A">
      <w:pPr>
        <w:tabs>
          <w:tab w:val="left" w:pos="4962"/>
        </w:tabs>
        <w:spacing w:line="360" w:lineRule="auto"/>
        <w:jc w:val="both"/>
        <w:rPr>
          <w:rFonts w:ascii="Palatino Linotype" w:hAnsi="Palatino Linotype" w:cs="Tahoma"/>
          <w:bCs/>
          <w:iCs/>
          <w:sz w:val="22"/>
          <w:szCs w:val="22"/>
          <w:lang w:val="es-ES_tradnl"/>
        </w:rPr>
      </w:pPr>
    </w:p>
    <w:p w14:paraId="6BB014AC" w14:textId="6D00CBB3" w:rsidR="00D47BC2" w:rsidRPr="00635D1F" w:rsidRDefault="00D47BC2" w:rsidP="00D47BC2">
      <w:pPr>
        <w:pStyle w:val="Prrafodelista"/>
        <w:numPr>
          <w:ilvl w:val="0"/>
          <w:numId w:val="2"/>
        </w:numPr>
        <w:autoSpaceDE w:val="0"/>
        <w:autoSpaceDN w:val="0"/>
        <w:adjustRightInd w:val="0"/>
        <w:spacing w:line="360" w:lineRule="auto"/>
        <w:jc w:val="both"/>
        <w:rPr>
          <w:rFonts w:ascii="Palatino Linotype" w:hAnsi="Palatino Linotype" w:cs="Tahoma"/>
          <w:bCs/>
          <w:iCs/>
          <w:szCs w:val="22"/>
        </w:rPr>
      </w:pPr>
      <w:r w:rsidRPr="00635D1F">
        <w:rPr>
          <w:rFonts w:ascii="Palatino Linotype" w:hAnsi="Palatino Linotype" w:cs="Tahoma"/>
          <w:bCs/>
          <w:iCs/>
          <w:szCs w:val="22"/>
        </w:rPr>
        <w:t xml:space="preserve">Un expediente completo relacionado con un Procedimiento Administrativo de Ejecución que haya sido concluido en cualquier ejercicio fiscal </w:t>
      </w:r>
      <w:r w:rsidR="0004231B" w:rsidRPr="00635D1F">
        <w:rPr>
          <w:rFonts w:ascii="Palatino Linotype" w:hAnsi="Palatino Linotype" w:cs="Tahoma"/>
          <w:bCs/>
          <w:iCs/>
          <w:szCs w:val="22"/>
        </w:rPr>
        <w:t xml:space="preserve">entre </w:t>
      </w:r>
      <w:r w:rsidRPr="00635D1F">
        <w:rPr>
          <w:rFonts w:ascii="Palatino Linotype" w:hAnsi="Palatino Linotype" w:cs="Tahoma"/>
          <w:bCs/>
          <w:iCs/>
          <w:szCs w:val="22"/>
        </w:rPr>
        <w:t>el dos mil diecisiete</w:t>
      </w:r>
      <w:r w:rsidR="0004231B" w:rsidRPr="00635D1F">
        <w:rPr>
          <w:rFonts w:ascii="Palatino Linotype" w:hAnsi="Palatino Linotype" w:cs="Tahoma"/>
          <w:bCs/>
          <w:iCs/>
          <w:szCs w:val="22"/>
        </w:rPr>
        <w:t xml:space="preserve"> y</w:t>
      </w:r>
      <w:r w:rsidRPr="00635D1F">
        <w:rPr>
          <w:rFonts w:ascii="Palatino Linotype" w:hAnsi="Palatino Linotype" w:cs="Tahoma"/>
          <w:bCs/>
          <w:iCs/>
          <w:szCs w:val="22"/>
        </w:rPr>
        <w:t xml:space="preserve"> al dos mil veintiuno.</w:t>
      </w:r>
    </w:p>
    <w:p w14:paraId="5D160358" w14:textId="77777777" w:rsidR="00F23B0A" w:rsidRPr="00635D1F" w:rsidRDefault="00F23B0A" w:rsidP="00F23B0A">
      <w:pPr>
        <w:autoSpaceDE w:val="0"/>
        <w:autoSpaceDN w:val="0"/>
        <w:adjustRightInd w:val="0"/>
        <w:spacing w:line="360" w:lineRule="auto"/>
        <w:contextualSpacing/>
        <w:jc w:val="both"/>
        <w:rPr>
          <w:rFonts w:ascii="Palatino Linotype" w:eastAsia="Calibri" w:hAnsi="Palatino Linotype" w:cs="Tahoma"/>
          <w:bCs/>
          <w:iCs/>
          <w:color w:val="000000"/>
          <w:sz w:val="22"/>
          <w:szCs w:val="22"/>
          <w:lang w:eastAsia="en-US"/>
        </w:rPr>
      </w:pPr>
    </w:p>
    <w:p w14:paraId="308B205C" w14:textId="77777777" w:rsidR="00147D17" w:rsidRPr="00635D1F" w:rsidRDefault="00147D17" w:rsidP="00F23B0A">
      <w:pPr>
        <w:autoSpaceDE w:val="0"/>
        <w:autoSpaceDN w:val="0"/>
        <w:adjustRightInd w:val="0"/>
        <w:spacing w:line="360" w:lineRule="auto"/>
        <w:contextualSpacing/>
        <w:jc w:val="both"/>
        <w:rPr>
          <w:rFonts w:ascii="Palatino Linotype" w:eastAsia="Calibri" w:hAnsi="Palatino Linotype" w:cs="Tahoma"/>
          <w:bCs/>
          <w:iCs/>
          <w:color w:val="000000"/>
          <w:sz w:val="22"/>
          <w:szCs w:val="22"/>
          <w:lang w:eastAsia="en-US"/>
        </w:rPr>
      </w:pPr>
      <w:r w:rsidRPr="00635D1F">
        <w:rPr>
          <w:rFonts w:ascii="Palatino Linotype" w:eastAsia="Calibri" w:hAnsi="Palatino Linotype" w:cs="Tahoma"/>
          <w:bCs/>
          <w:iCs/>
          <w:color w:val="000000"/>
          <w:sz w:val="22"/>
          <w:szCs w:val="22"/>
          <w:lang w:eastAsia="en-US"/>
        </w:rPr>
        <w:t>Además, deberá proporcionar el Acuerdo de Clasificación donde el Comité de Transparencia, confirme la eliminación de los datos o información clasificada, en la versión pública, de conformidad con los artículos 49, fracciones II y VIII y 132, fracción II de la Ley de Transparencia y Acceso a la Información Pública del Estado de México y Municipios.</w:t>
      </w:r>
    </w:p>
    <w:p w14:paraId="646537A5" w14:textId="77777777" w:rsidR="00147D17" w:rsidRPr="00635D1F" w:rsidRDefault="00147D17" w:rsidP="00147D17">
      <w:pPr>
        <w:spacing w:line="360" w:lineRule="auto"/>
        <w:contextualSpacing/>
        <w:jc w:val="both"/>
        <w:rPr>
          <w:rFonts w:ascii="Palatino Linotype" w:hAnsi="Palatino Linotype" w:cs="Tahoma"/>
          <w:bCs/>
          <w:iCs/>
          <w:sz w:val="22"/>
          <w:szCs w:val="22"/>
          <w:lang w:val="es-ES"/>
        </w:rPr>
      </w:pPr>
    </w:p>
    <w:p w14:paraId="1A14A70F" w14:textId="77777777" w:rsidR="00147D17" w:rsidRPr="00635D1F" w:rsidRDefault="00147D17" w:rsidP="00147D17">
      <w:pPr>
        <w:spacing w:line="360" w:lineRule="auto"/>
        <w:contextualSpacing/>
        <w:jc w:val="both"/>
        <w:rPr>
          <w:rFonts w:ascii="Palatino Linotype" w:hAnsi="Palatino Linotype" w:cs="Tahoma"/>
          <w:sz w:val="22"/>
          <w:szCs w:val="22"/>
        </w:rPr>
      </w:pPr>
      <w:r w:rsidRPr="00635D1F">
        <w:rPr>
          <w:rFonts w:ascii="Palatino Linotype" w:eastAsia="Calibri" w:hAnsi="Palatino Linotype" w:cs="Tahoma"/>
          <w:b/>
          <w:bCs/>
          <w:sz w:val="22"/>
          <w:szCs w:val="22"/>
          <w:lang w:eastAsia="en-US"/>
        </w:rPr>
        <w:t xml:space="preserve">TERCERO. </w:t>
      </w:r>
      <w:r w:rsidRPr="00635D1F">
        <w:rPr>
          <w:rFonts w:ascii="Palatino Linotype" w:hAnsi="Palatino Linotype" w:cs="Tahoma"/>
          <w:b/>
          <w:sz w:val="22"/>
          <w:szCs w:val="22"/>
        </w:rPr>
        <w:t xml:space="preserve">NOTIFÍQUESE </w:t>
      </w:r>
      <w:r w:rsidRPr="00635D1F">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2559B66E" w14:textId="77777777" w:rsidR="00147D17" w:rsidRPr="00635D1F" w:rsidRDefault="00147D17" w:rsidP="00147D17">
      <w:pPr>
        <w:spacing w:line="360" w:lineRule="auto"/>
        <w:contextualSpacing/>
        <w:jc w:val="both"/>
        <w:rPr>
          <w:rFonts w:ascii="Palatino Linotype" w:hAnsi="Palatino Linotype" w:cs="Tahoma"/>
          <w:sz w:val="22"/>
          <w:szCs w:val="22"/>
        </w:rPr>
      </w:pPr>
    </w:p>
    <w:p w14:paraId="7DB8547A" w14:textId="77777777" w:rsidR="00147D17" w:rsidRPr="00635D1F" w:rsidRDefault="00147D17" w:rsidP="00147D17">
      <w:pPr>
        <w:spacing w:line="360" w:lineRule="auto"/>
        <w:contextualSpacing/>
        <w:jc w:val="both"/>
        <w:rPr>
          <w:rFonts w:ascii="Palatino Linotype" w:hAnsi="Palatino Linotype" w:cs="Tahoma"/>
          <w:iCs/>
          <w:sz w:val="22"/>
          <w:szCs w:val="22"/>
        </w:rPr>
      </w:pPr>
      <w:r w:rsidRPr="00635D1F">
        <w:rPr>
          <w:rFonts w:ascii="Palatino Linotype" w:hAnsi="Palatino Linotype" w:cs="Tahoma"/>
          <w:iCs/>
          <w:sz w:val="22"/>
          <w:szCs w:val="22"/>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38DC734" w14:textId="77777777" w:rsidR="00147D17" w:rsidRPr="00635D1F" w:rsidRDefault="00147D17" w:rsidP="00147D17">
      <w:pPr>
        <w:spacing w:line="360" w:lineRule="auto"/>
        <w:contextualSpacing/>
        <w:jc w:val="both"/>
        <w:rPr>
          <w:rFonts w:ascii="Palatino Linotype" w:eastAsia="Calibri" w:hAnsi="Palatino Linotype" w:cs="Tahoma"/>
          <w:color w:val="000000"/>
          <w:sz w:val="22"/>
          <w:szCs w:val="22"/>
          <w:lang w:val="es-ES" w:eastAsia="es-MX"/>
        </w:rPr>
      </w:pPr>
    </w:p>
    <w:p w14:paraId="111FEB89" w14:textId="77777777" w:rsidR="00147D17" w:rsidRPr="00635D1F" w:rsidRDefault="00147D17" w:rsidP="00147D17">
      <w:pPr>
        <w:spacing w:line="360" w:lineRule="auto"/>
        <w:contextualSpacing/>
        <w:jc w:val="both"/>
        <w:rPr>
          <w:rFonts w:ascii="Palatino Linotype" w:hAnsi="Palatino Linotype" w:cs="Tahoma"/>
          <w:color w:val="000000" w:themeColor="text1"/>
          <w:sz w:val="22"/>
          <w:szCs w:val="22"/>
        </w:rPr>
      </w:pPr>
      <w:r w:rsidRPr="00635D1F">
        <w:rPr>
          <w:rFonts w:ascii="Palatino Linotype" w:eastAsia="Calibri" w:hAnsi="Palatino Linotype" w:cs="Tahoma"/>
          <w:b/>
          <w:color w:val="000000" w:themeColor="text1"/>
          <w:sz w:val="22"/>
          <w:szCs w:val="22"/>
          <w:lang w:eastAsia="es-MX"/>
        </w:rPr>
        <w:t>CUARTO</w:t>
      </w:r>
      <w:r w:rsidRPr="00635D1F">
        <w:rPr>
          <w:rFonts w:ascii="Palatino Linotype" w:eastAsia="Calibri" w:hAnsi="Palatino Linotype" w:cs="Tahoma"/>
          <w:b/>
          <w:bCs/>
          <w:color w:val="000000" w:themeColor="text1"/>
          <w:sz w:val="22"/>
          <w:szCs w:val="22"/>
          <w:lang w:eastAsia="en-US"/>
        </w:rPr>
        <w:t xml:space="preserve">. </w:t>
      </w:r>
      <w:r w:rsidRPr="00635D1F">
        <w:rPr>
          <w:rFonts w:ascii="Palatino Linotype" w:hAnsi="Palatino Linotype" w:cs="Tahoma"/>
          <w:b/>
          <w:color w:val="000000" w:themeColor="text1"/>
          <w:sz w:val="22"/>
          <w:szCs w:val="22"/>
        </w:rPr>
        <w:t>NOTIFÍQUESE</w:t>
      </w:r>
      <w:r w:rsidRPr="00635D1F">
        <w:rPr>
          <w:rFonts w:ascii="Palatino Linotype" w:hAnsi="Palatino Linotype" w:cs="Tahoma"/>
          <w:color w:val="000000" w:themeColor="text1"/>
          <w:sz w:val="22"/>
          <w:szCs w:val="22"/>
        </w:rPr>
        <w:t xml:space="preserve"> al Recurrente la presente Resolución a través del </w:t>
      </w:r>
      <w:r w:rsidRPr="00635D1F">
        <w:rPr>
          <w:rFonts w:ascii="Palatino Linotype" w:eastAsia="Calibri" w:hAnsi="Palatino Linotype" w:cs="Tahoma"/>
          <w:bCs/>
          <w:color w:val="000000" w:themeColor="text1"/>
          <w:sz w:val="22"/>
          <w:szCs w:val="22"/>
          <w:lang w:eastAsia="en-US"/>
        </w:rPr>
        <w:t>Sistema de Acceso a la Información Mexiquense (SAIMEX)</w:t>
      </w:r>
      <w:r w:rsidRPr="00635D1F">
        <w:rPr>
          <w:rFonts w:ascii="Palatino Linotype" w:hAnsi="Palatino Linotype" w:cs="Tahoma"/>
          <w:color w:val="000000" w:themeColor="text1"/>
          <w:sz w:val="22"/>
          <w:szCs w:val="22"/>
        </w:rPr>
        <w:t>,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109BB1DA" w14:textId="77777777" w:rsidR="00147D17" w:rsidRPr="00635D1F" w:rsidRDefault="00147D17" w:rsidP="00147D17">
      <w:pPr>
        <w:spacing w:line="360" w:lineRule="auto"/>
        <w:contextualSpacing/>
        <w:jc w:val="both"/>
        <w:rPr>
          <w:rFonts w:ascii="Palatino Linotype" w:hAnsi="Palatino Linotype" w:cs="Tahoma"/>
          <w:color w:val="000000" w:themeColor="text1"/>
          <w:sz w:val="22"/>
          <w:szCs w:val="22"/>
        </w:rPr>
      </w:pPr>
    </w:p>
    <w:p w14:paraId="4002ABD2" w14:textId="1751B918" w:rsidR="00733CE0" w:rsidRDefault="00C92916" w:rsidP="00B861AD">
      <w:pPr>
        <w:spacing w:line="360" w:lineRule="auto"/>
        <w:contextualSpacing/>
        <w:jc w:val="both"/>
        <w:rPr>
          <w:rFonts w:ascii="Palatino Linotype" w:hAnsi="Palatino Linotype" w:cs="Tahoma"/>
          <w:sz w:val="22"/>
          <w:szCs w:val="22"/>
        </w:rPr>
      </w:pPr>
      <w:r w:rsidRPr="00635D1F">
        <w:rPr>
          <w:rFonts w:ascii="Palatino Linotype" w:hAnsi="Palatino Linotype" w:cs="Tahoma"/>
          <w:sz w:val="22"/>
          <w:szCs w:val="22"/>
          <w:lang w:eastAsia="es-MX"/>
        </w:rPr>
        <w:t xml:space="preserve">ASÍ LO RESUELVE, POR </w:t>
      </w:r>
      <w:r w:rsidRPr="00635D1F">
        <w:rPr>
          <w:rFonts w:ascii="Palatino Linotype" w:hAnsi="Palatino Linotype" w:cs="Tahoma"/>
          <w:b/>
          <w:sz w:val="22"/>
          <w:szCs w:val="22"/>
          <w:lang w:eastAsia="es-MX"/>
        </w:rPr>
        <w:t>UNANIMIDAD</w:t>
      </w:r>
      <w:r w:rsidRPr="00635D1F">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47CE9" w:rsidRPr="00635D1F">
        <w:rPr>
          <w:rFonts w:ascii="Palatino Linotype" w:hAnsi="Palatino Linotype" w:cs="Tahoma"/>
          <w:sz w:val="22"/>
          <w:szCs w:val="22"/>
          <w:lang w:eastAsia="es-MX"/>
        </w:rPr>
        <w:t>NOVENA</w:t>
      </w:r>
      <w:r w:rsidR="00C67C44" w:rsidRPr="00635D1F">
        <w:rPr>
          <w:rFonts w:ascii="Palatino Linotype" w:hAnsi="Palatino Linotype" w:cs="Tahoma"/>
          <w:sz w:val="22"/>
          <w:szCs w:val="22"/>
          <w:lang w:eastAsia="es-MX"/>
        </w:rPr>
        <w:t xml:space="preserve"> </w:t>
      </w:r>
      <w:r w:rsidRPr="00635D1F">
        <w:rPr>
          <w:rFonts w:ascii="Palatino Linotype" w:hAnsi="Palatino Linotype" w:cs="Tahoma"/>
          <w:sz w:val="22"/>
          <w:szCs w:val="22"/>
          <w:lang w:eastAsia="es-MX"/>
        </w:rPr>
        <w:t xml:space="preserve">SESIÓN ORDINARIA, CELEBRADA EL </w:t>
      </w:r>
      <w:r w:rsidR="00F47CE9" w:rsidRPr="00635D1F">
        <w:rPr>
          <w:rFonts w:ascii="Palatino Linotype" w:hAnsi="Palatino Linotype" w:cs="Tahoma"/>
          <w:sz w:val="22"/>
          <w:szCs w:val="22"/>
          <w:lang w:eastAsia="es-MX"/>
        </w:rPr>
        <w:t xml:space="preserve">NUEVE </w:t>
      </w:r>
      <w:r w:rsidR="00F23B0A" w:rsidRPr="00635D1F">
        <w:rPr>
          <w:rFonts w:ascii="Palatino Linotype" w:hAnsi="Palatino Linotype" w:cs="Tahoma"/>
          <w:sz w:val="22"/>
          <w:szCs w:val="22"/>
          <w:lang w:eastAsia="es-MX"/>
        </w:rPr>
        <w:t xml:space="preserve">DE MARZO </w:t>
      </w:r>
      <w:r w:rsidR="00A27BA0" w:rsidRPr="00635D1F">
        <w:rPr>
          <w:rFonts w:ascii="Palatino Linotype" w:hAnsi="Palatino Linotype" w:cs="Tahoma"/>
          <w:sz w:val="22"/>
          <w:szCs w:val="22"/>
          <w:lang w:eastAsia="es-MX"/>
        </w:rPr>
        <w:t>DE DOS MIL VEINTIDÓS</w:t>
      </w:r>
      <w:r w:rsidRPr="00635D1F">
        <w:rPr>
          <w:rFonts w:ascii="Palatino Linotype" w:hAnsi="Palatino Linotype" w:cs="Tahoma"/>
          <w:sz w:val="22"/>
          <w:szCs w:val="22"/>
          <w:lang w:eastAsia="es-MX"/>
        </w:rPr>
        <w:t>, ANTE EL SECRETARIO TÉCNICO DEL PLENO, ALEXIS TAPIA RAMÍREZ.</w:t>
      </w:r>
    </w:p>
    <w:p w14:paraId="346F61AD" w14:textId="2C45BE72" w:rsidR="006408EA" w:rsidRDefault="006408EA">
      <w:pPr>
        <w:spacing w:after="160" w:line="259" w:lineRule="auto"/>
        <w:rPr>
          <w:rFonts w:ascii="Palatino Linotype" w:hAnsi="Palatino Linotype" w:cs="Tahoma"/>
          <w:bCs/>
          <w:sz w:val="22"/>
          <w:szCs w:val="22"/>
          <w:lang w:val="es-ES_tradnl"/>
        </w:rPr>
      </w:pPr>
      <w:r>
        <w:rPr>
          <w:rFonts w:ascii="Palatino Linotype" w:hAnsi="Palatino Linotype" w:cs="Tahoma"/>
          <w:bCs/>
          <w:sz w:val="22"/>
          <w:szCs w:val="22"/>
          <w:lang w:val="es-ES_tradnl"/>
        </w:rPr>
        <w:br w:type="page"/>
      </w:r>
    </w:p>
    <w:p w14:paraId="0AA7EA64" w14:textId="77777777" w:rsidR="003A1DF0" w:rsidRPr="003A1DF0" w:rsidRDefault="003A1DF0" w:rsidP="00B861AD">
      <w:pPr>
        <w:spacing w:line="360" w:lineRule="auto"/>
        <w:contextualSpacing/>
        <w:jc w:val="both"/>
        <w:rPr>
          <w:rFonts w:ascii="Palatino Linotype" w:hAnsi="Palatino Linotype" w:cs="Tahoma"/>
          <w:sz w:val="22"/>
          <w:szCs w:val="22"/>
        </w:rPr>
      </w:pPr>
    </w:p>
    <w:sectPr w:rsidR="003A1DF0" w:rsidRPr="003A1DF0" w:rsidSect="00DB7E5F">
      <w:headerReference w:type="even" r:id="rId11"/>
      <w:headerReference w:type="default" r:id="rId12"/>
      <w:footerReference w:type="default" r:id="rId13"/>
      <w:headerReference w:type="first" r:id="rId14"/>
      <w:footerReference w:type="first" r:id="rId15"/>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D0FE05" w14:textId="77777777" w:rsidR="004A7E36" w:rsidRDefault="004A7E36" w:rsidP="00B31222">
      <w:r>
        <w:separator/>
      </w:r>
    </w:p>
  </w:endnote>
  <w:endnote w:type="continuationSeparator" w:id="0">
    <w:p w14:paraId="7D2B1B91" w14:textId="77777777" w:rsidR="004A7E36" w:rsidRDefault="004A7E36" w:rsidP="00B31222">
      <w:r>
        <w:continuationSeparator/>
      </w:r>
    </w:p>
  </w:endnote>
  <w:endnote w:type="continuationNotice" w:id="1">
    <w:p w14:paraId="5A273167" w14:textId="77777777" w:rsidR="004A7E36" w:rsidRDefault="004A7E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170FB5B1" w14:textId="77777777" w:rsidR="00773A22" w:rsidRDefault="00773A2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2CAE">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2CAE">
              <w:rPr>
                <w:b/>
                <w:bCs/>
                <w:noProof/>
              </w:rPr>
              <w:t>5</w:t>
            </w:r>
            <w:r>
              <w:rPr>
                <w:b/>
                <w:bCs/>
                <w:sz w:val="24"/>
                <w:szCs w:val="24"/>
              </w:rPr>
              <w:fldChar w:fldCharType="end"/>
            </w:r>
          </w:p>
        </w:sdtContent>
      </w:sdt>
    </w:sdtContent>
  </w:sdt>
  <w:p w14:paraId="50B9FDC6" w14:textId="77777777" w:rsidR="00773A22" w:rsidRDefault="00773A2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5F56A17D" w14:textId="77777777" w:rsidR="00773A22" w:rsidRDefault="00773A2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92CA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92CAE">
              <w:rPr>
                <w:b/>
                <w:bCs/>
                <w:noProof/>
              </w:rPr>
              <w:t>5</w:t>
            </w:r>
            <w:r>
              <w:rPr>
                <w:b/>
                <w:bCs/>
                <w:sz w:val="24"/>
                <w:szCs w:val="24"/>
              </w:rPr>
              <w:fldChar w:fldCharType="end"/>
            </w:r>
          </w:p>
        </w:sdtContent>
      </w:sdt>
    </w:sdtContent>
  </w:sdt>
  <w:p w14:paraId="197E1759" w14:textId="77777777" w:rsidR="00773A22" w:rsidRDefault="00773A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C46ADA" w14:textId="77777777" w:rsidR="004A7E36" w:rsidRDefault="004A7E36" w:rsidP="00B31222">
      <w:r>
        <w:separator/>
      </w:r>
    </w:p>
  </w:footnote>
  <w:footnote w:type="continuationSeparator" w:id="0">
    <w:p w14:paraId="40C3E480" w14:textId="77777777" w:rsidR="004A7E36" w:rsidRDefault="004A7E36" w:rsidP="00B31222">
      <w:r>
        <w:continuationSeparator/>
      </w:r>
    </w:p>
  </w:footnote>
  <w:footnote w:type="continuationNotice" w:id="1">
    <w:p w14:paraId="4A1A9DC8" w14:textId="77777777" w:rsidR="004A7E36" w:rsidRDefault="004A7E3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9AD1D" w14:textId="77777777" w:rsidR="00773A22" w:rsidRDefault="004A7E36">
    <w:pPr>
      <w:pStyle w:val="Encabezado"/>
    </w:pPr>
    <w:r>
      <w:rPr>
        <w:noProof/>
        <w:lang w:eastAsia="es-MX"/>
      </w:rPr>
      <w:pict w14:anchorId="3EEAE4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73A22" w:rsidRPr="005C106F" w14:paraId="6A7FE540" w14:textId="77777777" w:rsidTr="1F3FBF53">
      <w:trPr>
        <w:trHeight w:val="1435"/>
      </w:trPr>
      <w:tc>
        <w:tcPr>
          <w:tcW w:w="2835" w:type="dxa"/>
          <w:shd w:val="clear" w:color="auto" w:fill="auto"/>
        </w:tcPr>
        <w:p w14:paraId="6CDB6EB0" w14:textId="77777777" w:rsidR="00773A22" w:rsidRPr="005C106F" w:rsidRDefault="00773A22"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54522A0A" wp14:editId="6F239FE4">
                <wp:simplePos x="0" y="0"/>
                <wp:positionH relativeFrom="page">
                  <wp:posOffset>-1005205</wp:posOffset>
                </wp:positionH>
                <wp:positionV relativeFrom="margin">
                  <wp:posOffset>-514350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39323E17" w14:textId="77777777" w:rsidR="00773A22" w:rsidRDefault="00773A22" w:rsidP="005743D2"/>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73A22" w14:paraId="30FD4CFF" w14:textId="77777777" w:rsidTr="1F3FBF53">
            <w:trPr>
              <w:trHeight w:val="144"/>
            </w:trPr>
            <w:tc>
              <w:tcPr>
                <w:tcW w:w="2589" w:type="dxa"/>
              </w:tcPr>
              <w:p w14:paraId="5784BE6A" w14:textId="77777777" w:rsidR="00773A22" w:rsidRPr="00431A70" w:rsidRDefault="00773A2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1A89BBFB" w14:textId="31E6D00B" w:rsidR="00773A22" w:rsidRPr="00431A70" w:rsidRDefault="1F3FBF53" w:rsidP="008436E1">
                <w:pPr>
                  <w:tabs>
                    <w:tab w:val="right" w:pos="8838"/>
                  </w:tabs>
                  <w:ind w:left="-106" w:right="171"/>
                  <w:jc w:val="both"/>
                  <w:rPr>
                    <w:rFonts w:ascii="Palatino Linotype" w:eastAsia="Calibri" w:hAnsi="Palatino Linotype" w:cs="Tahoma"/>
                    <w:b/>
                    <w:bCs/>
                    <w:sz w:val="22"/>
                    <w:szCs w:val="22"/>
                    <w:lang w:eastAsia="en-US"/>
                  </w:rPr>
                </w:pPr>
                <w:r w:rsidRPr="1F3FBF53">
                  <w:rPr>
                    <w:rFonts w:ascii="Palatino Linotype" w:eastAsia="Calibri" w:hAnsi="Palatino Linotype" w:cs="Tahoma"/>
                    <w:b/>
                    <w:bCs/>
                    <w:sz w:val="22"/>
                    <w:szCs w:val="22"/>
                    <w:lang w:val="es-MX" w:eastAsia="en-US"/>
                  </w:rPr>
                  <w:t>00506/INFOEM/IP/RR/2022</w:t>
                </w:r>
              </w:p>
            </w:tc>
          </w:tr>
          <w:tr w:rsidR="00773A22" w14:paraId="543645FE" w14:textId="77777777" w:rsidTr="1F3FBF53">
            <w:trPr>
              <w:trHeight w:val="283"/>
            </w:trPr>
            <w:tc>
              <w:tcPr>
                <w:tcW w:w="2589" w:type="dxa"/>
              </w:tcPr>
              <w:p w14:paraId="007FB10D" w14:textId="77777777" w:rsidR="00773A22" w:rsidRPr="00431A70" w:rsidRDefault="00773A2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3DB7EE1B" w14:textId="77777777" w:rsidR="00773A22" w:rsidRPr="005F13CF" w:rsidRDefault="00773A22" w:rsidP="005F13CF">
                <w:pPr>
                  <w:tabs>
                    <w:tab w:val="left" w:pos="2834"/>
                    <w:tab w:val="right" w:pos="8838"/>
                  </w:tabs>
                  <w:ind w:left="-106" w:right="171"/>
                  <w:jc w:val="both"/>
                  <w:rPr>
                    <w:rFonts w:ascii="Palatino Linotype" w:eastAsia="Calibri" w:hAnsi="Palatino Linotype" w:cs="Tahoma"/>
                    <w:bCs/>
                    <w:sz w:val="22"/>
                    <w:szCs w:val="22"/>
                    <w:lang w:eastAsia="en-US"/>
                  </w:rPr>
                </w:pPr>
                <w:r w:rsidRPr="008436E1">
                  <w:rPr>
                    <w:rFonts w:ascii="Palatino Linotype" w:eastAsia="Calibri" w:hAnsi="Palatino Linotype" w:cs="Tahoma"/>
                    <w:bCs/>
                    <w:sz w:val="22"/>
                    <w:szCs w:val="22"/>
                    <w:lang w:val="es-MX" w:eastAsia="en-US"/>
                  </w:rPr>
                  <w:t>Ayuntamiento de Naucalpan de Juárez</w:t>
                </w:r>
              </w:p>
            </w:tc>
          </w:tr>
          <w:tr w:rsidR="00773A22" w14:paraId="73977483" w14:textId="77777777" w:rsidTr="1F3FBF53">
            <w:trPr>
              <w:trHeight w:val="283"/>
            </w:trPr>
            <w:tc>
              <w:tcPr>
                <w:tcW w:w="2589" w:type="dxa"/>
              </w:tcPr>
              <w:p w14:paraId="412811D1" w14:textId="77777777" w:rsidR="00773A22" w:rsidRPr="00431A70" w:rsidRDefault="00773A22"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39405206" w14:textId="77777777" w:rsidR="00773A22" w:rsidRPr="00431A70" w:rsidRDefault="00773A22" w:rsidP="005F13CF">
                <w:pPr>
                  <w:tabs>
                    <w:tab w:val="right" w:pos="8838"/>
                  </w:tabs>
                  <w:ind w:left="-106" w:right="171"/>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145DB89C" w14:textId="77777777" w:rsidR="00773A22" w:rsidRPr="005C106F" w:rsidRDefault="00773A22" w:rsidP="005743D2">
          <w:pPr>
            <w:tabs>
              <w:tab w:val="right" w:pos="8838"/>
            </w:tabs>
            <w:ind w:left="-28"/>
            <w:jc w:val="both"/>
            <w:rPr>
              <w:rFonts w:ascii="Arial" w:eastAsia="Calibri" w:hAnsi="Arial" w:cs="Arial"/>
              <w:b/>
              <w:sz w:val="22"/>
              <w:szCs w:val="22"/>
              <w:lang w:eastAsia="en-US"/>
            </w:rPr>
          </w:pPr>
        </w:p>
      </w:tc>
    </w:tr>
  </w:tbl>
  <w:p w14:paraId="478ACB60" w14:textId="77777777" w:rsidR="00773A22" w:rsidRPr="00A25151" w:rsidRDefault="00773A22"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773A22" w:rsidRPr="00330DA7" w14:paraId="68EC452D" w14:textId="77777777" w:rsidTr="32465A1A">
      <w:trPr>
        <w:trHeight w:val="1435"/>
      </w:trPr>
      <w:tc>
        <w:tcPr>
          <w:tcW w:w="2835" w:type="dxa"/>
          <w:shd w:val="clear" w:color="auto" w:fill="auto"/>
        </w:tcPr>
        <w:p w14:paraId="3E78E9BF" w14:textId="77777777" w:rsidR="00773A22" w:rsidRPr="00330DA7" w:rsidRDefault="00773A22"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44B9DB00" wp14:editId="29135B8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543"/>
          </w:tblGrid>
          <w:tr w:rsidR="00773A22" w:rsidRPr="00431A70" w14:paraId="77EFB77D" w14:textId="77777777" w:rsidTr="32465A1A">
            <w:trPr>
              <w:trHeight w:val="144"/>
            </w:trPr>
            <w:tc>
              <w:tcPr>
                <w:tcW w:w="2589" w:type="dxa"/>
              </w:tcPr>
              <w:p w14:paraId="3FAC2199" w14:textId="77777777" w:rsidR="00773A22" w:rsidRPr="00431A70" w:rsidRDefault="00773A22"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543" w:type="dxa"/>
              </w:tcPr>
              <w:p w14:paraId="4991C2EC" w14:textId="77777777" w:rsidR="00773A22" w:rsidRPr="00431A70" w:rsidRDefault="00773A22" w:rsidP="008436E1">
                <w:pPr>
                  <w:tabs>
                    <w:tab w:val="right" w:pos="8838"/>
                  </w:tabs>
                  <w:ind w:left="-106" w:right="-105"/>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val="es-MX" w:eastAsia="en-US"/>
                  </w:rPr>
                  <w:t xml:space="preserve">00506/INFOEM/IP/RR/2022 </w:t>
                </w:r>
              </w:p>
            </w:tc>
          </w:tr>
          <w:tr w:rsidR="00773A22" w:rsidRPr="00286D0C" w14:paraId="354F2B5D" w14:textId="77777777" w:rsidTr="32465A1A">
            <w:trPr>
              <w:trHeight w:val="144"/>
            </w:trPr>
            <w:tc>
              <w:tcPr>
                <w:tcW w:w="2589" w:type="dxa"/>
              </w:tcPr>
              <w:p w14:paraId="425F3BDC" w14:textId="77777777" w:rsidR="00773A22" w:rsidRPr="00431A70" w:rsidRDefault="00773A2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543" w:type="dxa"/>
              </w:tcPr>
              <w:p w14:paraId="5A882DBA" w14:textId="7E662285" w:rsidR="00773A22" w:rsidRPr="00286D0C" w:rsidRDefault="32465A1A" w:rsidP="32465A1A">
                <w:pPr>
                  <w:tabs>
                    <w:tab w:val="left" w:pos="3122"/>
                    <w:tab w:val="right" w:pos="8838"/>
                  </w:tabs>
                  <w:ind w:left="-106" w:right="-105"/>
                  <w:jc w:val="both"/>
                  <w:rPr>
                    <w:lang w:eastAsia="en-US"/>
                  </w:rPr>
                </w:pPr>
                <w:r w:rsidRPr="32465A1A">
                  <w:rPr>
                    <w:rFonts w:ascii="Palatino Linotype" w:eastAsia="Calibri" w:hAnsi="Palatino Linotype" w:cs="Tahoma"/>
                    <w:sz w:val="22"/>
                    <w:szCs w:val="22"/>
                    <w:highlight w:val="black"/>
                    <w:lang w:eastAsia="en-US"/>
                  </w:rPr>
                  <w:t>XXXXXXXXXXXXXXXXXXXXXX</w:t>
                </w:r>
              </w:p>
            </w:tc>
          </w:tr>
          <w:tr w:rsidR="00773A22" w:rsidRPr="00431A70" w14:paraId="09E9F32D" w14:textId="77777777" w:rsidTr="32465A1A">
            <w:trPr>
              <w:trHeight w:val="283"/>
            </w:trPr>
            <w:tc>
              <w:tcPr>
                <w:tcW w:w="2589" w:type="dxa"/>
              </w:tcPr>
              <w:p w14:paraId="393F4CC0" w14:textId="77777777" w:rsidR="00773A22" w:rsidRPr="00431A70" w:rsidRDefault="00773A2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543" w:type="dxa"/>
              </w:tcPr>
              <w:p w14:paraId="4C7043E8" w14:textId="77777777" w:rsidR="00773A22" w:rsidRPr="005F13CF" w:rsidRDefault="00773A22" w:rsidP="005F13CF">
                <w:pPr>
                  <w:tabs>
                    <w:tab w:val="left" w:pos="2834"/>
                    <w:tab w:val="right" w:pos="8838"/>
                  </w:tabs>
                  <w:ind w:left="-106" w:right="-105"/>
                  <w:jc w:val="both"/>
                  <w:rPr>
                    <w:rFonts w:ascii="Palatino Linotype" w:eastAsia="Calibri" w:hAnsi="Palatino Linotype" w:cs="Tahoma"/>
                    <w:bCs/>
                    <w:sz w:val="22"/>
                    <w:szCs w:val="22"/>
                    <w:lang w:eastAsia="en-US"/>
                  </w:rPr>
                </w:pPr>
                <w:r w:rsidRPr="008436E1">
                  <w:rPr>
                    <w:rFonts w:ascii="Palatino Linotype" w:eastAsia="Calibri" w:hAnsi="Palatino Linotype" w:cs="Tahoma"/>
                    <w:bCs/>
                    <w:sz w:val="22"/>
                    <w:szCs w:val="22"/>
                    <w:lang w:val="es-MX" w:eastAsia="en-US"/>
                  </w:rPr>
                  <w:t>Ayuntamiento de Naucalpan de Juárez</w:t>
                </w:r>
              </w:p>
            </w:tc>
          </w:tr>
          <w:tr w:rsidR="00773A22" w:rsidRPr="00431A70" w14:paraId="760C1801" w14:textId="77777777" w:rsidTr="32465A1A">
            <w:trPr>
              <w:trHeight w:val="283"/>
            </w:trPr>
            <w:tc>
              <w:tcPr>
                <w:tcW w:w="2589" w:type="dxa"/>
              </w:tcPr>
              <w:p w14:paraId="6F22BB4B" w14:textId="77777777" w:rsidR="00773A22" w:rsidRPr="00431A70" w:rsidRDefault="00773A22"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543" w:type="dxa"/>
              </w:tcPr>
              <w:p w14:paraId="2278240F" w14:textId="77777777" w:rsidR="00773A22" w:rsidRPr="00431A70" w:rsidRDefault="00773A22"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4901E648" w14:textId="77777777" w:rsidR="00773A22" w:rsidRPr="00330DA7" w:rsidRDefault="00773A22" w:rsidP="00DB7E5F">
          <w:pPr>
            <w:tabs>
              <w:tab w:val="right" w:pos="8838"/>
            </w:tabs>
            <w:ind w:left="-28"/>
            <w:jc w:val="both"/>
            <w:rPr>
              <w:rFonts w:ascii="Arial" w:eastAsia="Calibri" w:hAnsi="Arial" w:cs="Arial"/>
              <w:b/>
              <w:sz w:val="22"/>
              <w:szCs w:val="22"/>
              <w:lang w:eastAsia="en-US"/>
            </w:rPr>
          </w:pPr>
        </w:p>
      </w:tc>
    </w:tr>
  </w:tbl>
  <w:p w14:paraId="4B26B433" w14:textId="77777777" w:rsidR="00773A22" w:rsidRPr="00330DA7" w:rsidRDefault="00773A22"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nsid w:val="072254BF"/>
    <w:multiLevelType w:val="hybridMultilevel"/>
    <w:tmpl w:val="AFB08E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7CB2F5E"/>
    <w:multiLevelType w:val="hybridMultilevel"/>
    <w:tmpl w:val="87AE7FAA"/>
    <w:lvl w:ilvl="0" w:tplc="756C09C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nsid w:val="259629BD"/>
    <w:multiLevelType w:val="hybridMultilevel"/>
    <w:tmpl w:val="80E8B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2E680C96"/>
    <w:multiLevelType w:val="hybridMultilevel"/>
    <w:tmpl w:val="21287C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8F85214"/>
    <w:multiLevelType w:val="hybridMultilevel"/>
    <w:tmpl w:val="17BE5B2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7">
    <w:nsid w:val="3BED2BEA"/>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DC040D1"/>
    <w:multiLevelType w:val="hybridMultilevel"/>
    <w:tmpl w:val="8438C5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43357BD2"/>
    <w:multiLevelType w:val="hybridMultilevel"/>
    <w:tmpl w:val="03C85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62F4B66"/>
    <w:multiLevelType w:val="hybridMultilevel"/>
    <w:tmpl w:val="B74A26C0"/>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2">
    <w:nsid w:val="48900919"/>
    <w:multiLevelType w:val="hybridMultilevel"/>
    <w:tmpl w:val="788E79BC"/>
    <w:lvl w:ilvl="0" w:tplc="080A0001">
      <w:start w:val="1"/>
      <w:numFmt w:val="bullet"/>
      <w:lvlText w:val=""/>
      <w:lvlJc w:val="left"/>
      <w:pPr>
        <w:ind w:left="1647" w:hanging="360"/>
      </w:pPr>
      <w:rPr>
        <w:rFonts w:ascii="Symbol" w:hAnsi="Symbol" w:hint="default"/>
      </w:rPr>
    </w:lvl>
    <w:lvl w:ilvl="1" w:tplc="080A0003" w:tentative="1">
      <w:start w:val="1"/>
      <w:numFmt w:val="bullet"/>
      <w:lvlText w:val="o"/>
      <w:lvlJc w:val="left"/>
      <w:pPr>
        <w:ind w:left="2367" w:hanging="360"/>
      </w:pPr>
      <w:rPr>
        <w:rFonts w:ascii="Courier New" w:hAnsi="Courier New" w:cs="Courier New" w:hint="default"/>
      </w:rPr>
    </w:lvl>
    <w:lvl w:ilvl="2" w:tplc="080A0005" w:tentative="1">
      <w:start w:val="1"/>
      <w:numFmt w:val="bullet"/>
      <w:lvlText w:val=""/>
      <w:lvlJc w:val="left"/>
      <w:pPr>
        <w:ind w:left="3087" w:hanging="360"/>
      </w:pPr>
      <w:rPr>
        <w:rFonts w:ascii="Wingdings" w:hAnsi="Wingdings" w:hint="default"/>
      </w:rPr>
    </w:lvl>
    <w:lvl w:ilvl="3" w:tplc="080A0001" w:tentative="1">
      <w:start w:val="1"/>
      <w:numFmt w:val="bullet"/>
      <w:lvlText w:val=""/>
      <w:lvlJc w:val="left"/>
      <w:pPr>
        <w:ind w:left="3807" w:hanging="360"/>
      </w:pPr>
      <w:rPr>
        <w:rFonts w:ascii="Symbol" w:hAnsi="Symbol" w:hint="default"/>
      </w:rPr>
    </w:lvl>
    <w:lvl w:ilvl="4" w:tplc="080A0003" w:tentative="1">
      <w:start w:val="1"/>
      <w:numFmt w:val="bullet"/>
      <w:lvlText w:val="o"/>
      <w:lvlJc w:val="left"/>
      <w:pPr>
        <w:ind w:left="4527" w:hanging="360"/>
      </w:pPr>
      <w:rPr>
        <w:rFonts w:ascii="Courier New" w:hAnsi="Courier New" w:cs="Courier New" w:hint="default"/>
      </w:rPr>
    </w:lvl>
    <w:lvl w:ilvl="5" w:tplc="080A0005" w:tentative="1">
      <w:start w:val="1"/>
      <w:numFmt w:val="bullet"/>
      <w:lvlText w:val=""/>
      <w:lvlJc w:val="left"/>
      <w:pPr>
        <w:ind w:left="5247" w:hanging="360"/>
      </w:pPr>
      <w:rPr>
        <w:rFonts w:ascii="Wingdings" w:hAnsi="Wingdings" w:hint="default"/>
      </w:rPr>
    </w:lvl>
    <w:lvl w:ilvl="6" w:tplc="080A0001" w:tentative="1">
      <w:start w:val="1"/>
      <w:numFmt w:val="bullet"/>
      <w:lvlText w:val=""/>
      <w:lvlJc w:val="left"/>
      <w:pPr>
        <w:ind w:left="5967" w:hanging="360"/>
      </w:pPr>
      <w:rPr>
        <w:rFonts w:ascii="Symbol" w:hAnsi="Symbol" w:hint="default"/>
      </w:rPr>
    </w:lvl>
    <w:lvl w:ilvl="7" w:tplc="080A0003" w:tentative="1">
      <w:start w:val="1"/>
      <w:numFmt w:val="bullet"/>
      <w:lvlText w:val="o"/>
      <w:lvlJc w:val="left"/>
      <w:pPr>
        <w:ind w:left="6687" w:hanging="360"/>
      </w:pPr>
      <w:rPr>
        <w:rFonts w:ascii="Courier New" w:hAnsi="Courier New" w:cs="Courier New" w:hint="default"/>
      </w:rPr>
    </w:lvl>
    <w:lvl w:ilvl="8" w:tplc="080A0005" w:tentative="1">
      <w:start w:val="1"/>
      <w:numFmt w:val="bullet"/>
      <w:lvlText w:val=""/>
      <w:lvlJc w:val="left"/>
      <w:pPr>
        <w:ind w:left="7407" w:hanging="360"/>
      </w:pPr>
      <w:rPr>
        <w:rFonts w:ascii="Wingdings" w:hAnsi="Wingdings" w:hint="default"/>
      </w:rPr>
    </w:lvl>
  </w:abstractNum>
  <w:abstractNum w:abstractNumId="1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FF51FFC"/>
    <w:multiLevelType w:val="hybridMultilevel"/>
    <w:tmpl w:val="AB42B0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510D22A9"/>
    <w:multiLevelType w:val="hybridMultilevel"/>
    <w:tmpl w:val="35FC74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53FC4101"/>
    <w:multiLevelType w:val="hybridMultilevel"/>
    <w:tmpl w:val="82FA51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5EF2358A"/>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FCD17CB"/>
    <w:multiLevelType w:val="hybridMultilevel"/>
    <w:tmpl w:val="CAC0A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5414514"/>
    <w:multiLevelType w:val="hybridMultilevel"/>
    <w:tmpl w:val="CC3223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662277C1"/>
    <w:multiLevelType w:val="hybridMultilevel"/>
    <w:tmpl w:val="64C69BD4"/>
    <w:lvl w:ilvl="0" w:tplc="A34AD1AE">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nsid w:val="667A13E4"/>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4">
    <w:nsid w:val="709433BE"/>
    <w:multiLevelType w:val="hybridMultilevel"/>
    <w:tmpl w:val="9466B4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nsid w:val="74070F42"/>
    <w:multiLevelType w:val="hybridMultilevel"/>
    <w:tmpl w:val="AFA4D9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D237D39"/>
    <w:multiLevelType w:val="hybridMultilevel"/>
    <w:tmpl w:val="6C6A76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7E1E0B06"/>
    <w:multiLevelType w:val="hybridMultilevel"/>
    <w:tmpl w:val="590814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9"/>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2"/>
  </w:num>
  <w:num w:numId="7">
    <w:abstractNumId w:val="6"/>
  </w:num>
  <w:num w:numId="8">
    <w:abstractNumId w:val="12"/>
  </w:num>
  <w:num w:numId="9">
    <w:abstractNumId w:val="11"/>
  </w:num>
  <w:num w:numId="10">
    <w:abstractNumId w:val="14"/>
  </w:num>
  <w:num w:numId="11">
    <w:abstractNumId w:val="21"/>
  </w:num>
  <w:num w:numId="12">
    <w:abstractNumId w:val="27"/>
  </w:num>
  <w:num w:numId="13">
    <w:abstractNumId w:val="13"/>
  </w:num>
  <w:num w:numId="14">
    <w:abstractNumId w:val="5"/>
  </w:num>
  <w:num w:numId="15">
    <w:abstractNumId w:val="16"/>
  </w:num>
  <w:num w:numId="16">
    <w:abstractNumId w:val="20"/>
  </w:num>
  <w:num w:numId="17">
    <w:abstractNumId w:val="7"/>
  </w:num>
  <w:num w:numId="18">
    <w:abstractNumId w:val="15"/>
  </w:num>
  <w:num w:numId="19">
    <w:abstractNumId w:val="24"/>
  </w:num>
  <w:num w:numId="20">
    <w:abstractNumId w:val="10"/>
  </w:num>
  <w:num w:numId="21">
    <w:abstractNumId w:val="25"/>
  </w:num>
  <w:num w:numId="22">
    <w:abstractNumId w:val="8"/>
  </w:num>
  <w:num w:numId="23">
    <w:abstractNumId w:val="17"/>
  </w:num>
  <w:num w:numId="24">
    <w:abstractNumId w:val="9"/>
  </w:num>
  <w:num w:numId="25">
    <w:abstractNumId w:val="4"/>
  </w:num>
  <w:num w:numId="26">
    <w:abstractNumId w:val="28"/>
  </w:num>
  <w:num w:numId="27">
    <w:abstractNumId w:val="18"/>
  </w:num>
  <w:num w:numId="28">
    <w:abstractNumId w:val="22"/>
  </w:num>
  <w:num w:numId="29">
    <w:abstractNumId w:val="26"/>
  </w:num>
  <w:num w:numId="30">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27EB"/>
    <w:rsid w:val="0000339F"/>
    <w:rsid w:val="00003AAE"/>
    <w:rsid w:val="00004263"/>
    <w:rsid w:val="0000485A"/>
    <w:rsid w:val="00006543"/>
    <w:rsid w:val="00010426"/>
    <w:rsid w:val="000106AE"/>
    <w:rsid w:val="00013291"/>
    <w:rsid w:val="00013A19"/>
    <w:rsid w:val="00013C8D"/>
    <w:rsid w:val="0001402B"/>
    <w:rsid w:val="00014465"/>
    <w:rsid w:val="00014BC5"/>
    <w:rsid w:val="00015D5C"/>
    <w:rsid w:val="00016A4A"/>
    <w:rsid w:val="00017858"/>
    <w:rsid w:val="00017D26"/>
    <w:rsid w:val="00020818"/>
    <w:rsid w:val="00020AA1"/>
    <w:rsid w:val="00020C07"/>
    <w:rsid w:val="000212E5"/>
    <w:rsid w:val="00021C64"/>
    <w:rsid w:val="0002227D"/>
    <w:rsid w:val="00023351"/>
    <w:rsid w:val="000241C5"/>
    <w:rsid w:val="00024362"/>
    <w:rsid w:val="0002439E"/>
    <w:rsid w:val="0002467B"/>
    <w:rsid w:val="0002481A"/>
    <w:rsid w:val="0002483C"/>
    <w:rsid w:val="00024C42"/>
    <w:rsid w:val="00024D74"/>
    <w:rsid w:val="00025D40"/>
    <w:rsid w:val="00025F5D"/>
    <w:rsid w:val="00027B6E"/>
    <w:rsid w:val="000300BE"/>
    <w:rsid w:val="0003037C"/>
    <w:rsid w:val="0003089C"/>
    <w:rsid w:val="00030E29"/>
    <w:rsid w:val="000313A7"/>
    <w:rsid w:val="00032F5B"/>
    <w:rsid w:val="00033086"/>
    <w:rsid w:val="00034E9D"/>
    <w:rsid w:val="00035F9E"/>
    <w:rsid w:val="000373BC"/>
    <w:rsid w:val="000378BC"/>
    <w:rsid w:val="00037B34"/>
    <w:rsid w:val="00037F4B"/>
    <w:rsid w:val="000415F1"/>
    <w:rsid w:val="0004231B"/>
    <w:rsid w:val="00043009"/>
    <w:rsid w:val="00043C4B"/>
    <w:rsid w:val="000452B7"/>
    <w:rsid w:val="00045736"/>
    <w:rsid w:val="0004646B"/>
    <w:rsid w:val="0004735D"/>
    <w:rsid w:val="00047C1B"/>
    <w:rsid w:val="00051243"/>
    <w:rsid w:val="00051E32"/>
    <w:rsid w:val="000523BB"/>
    <w:rsid w:val="000528E6"/>
    <w:rsid w:val="00053784"/>
    <w:rsid w:val="0005422F"/>
    <w:rsid w:val="00055361"/>
    <w:rsid w:val="00056A85"/>
    <w:rsid w:val="00057250"/>
    <w:rsid w:val="0006017B"/>
    <w:rsid w:val="00061F79"/>
    <w:rsid w:val="000620E1"/>
    <w:rsid w:val="00063514"/>
    <w:rsid w:val="000640BD"/>
    <w:rsid w:val="00064855"/>
    <w:rsid w:val="000648B3"/>
    <w:rsid w:val="0006654C"/>
    <w:rsid w:val="000666FD"/>
    <w:rsid w:val="000672AA"/>
    <w:rsid w:val="00070738"/>
    <w:rsid w:val="00071A4A"/>
    <w:rsid w:val="0007204D"/>
    <w:rsid w:val="00072AD9"/>
    <w:rsid w:val="00073C50"/>
    <w:rsid w:val="000749A5"/>
    <w:rsid w:val="00075542"/>
    <w:rsid w:val="000758B2"/>
    <w:rsid w:val="000765EA"/>
    <w:rsid w:val="000778B2"/>
    <w:rsid w:val="000805CC"/>
    <w:rsid w:val="000813B0"/>
    <w:rsid w:val="0008148B"/>
    <w:rsid w:val="00081756"/>
    <w:rsid w:val="00081C1C"/>
    <w:rsid w:val="000851BA"/>
    <w:rsid w:val="00086A01"/>
    <w:rsid w:val="0008787B"/>
    <w:rsid w:val="000910AA"/>
    <w:rsid w:val="00091672"/>
    <w:rsid w:val="00092475"/>
    <w:rsid w:val="0009263F"/>
    <w:rsid w:val="00092AD0"/>
    <w:rsid w:val="000939AD"/>
    <w:rsid w:val="000943DD"/>
    <w:rsid w:val="00096500"/>
    <w:rsid w:val="00097211"/>
    <w:rsid w:val="000A0518"/>
    <w:rsid w:val="000A0861"/>
    <w:rsid w:val="000A1342"/>
    <w:rsid w:val="000A20A4"/>
    <w:rsid w:val="000A275D"/>
    <w:rsid w:val="000A3AEE"/>
    <w:rsid w:val="000A5058"/>
    <w:rsid w:val="000A5BA8"/>
    <w:rsid w:val="000A7211"/>
    <w:rsid w:val="000B0C2B"/>
    <w:rsid w:val="000B1059"/>
    <w:rsid w:val="000B1D37"/>
    <w:rsid w:val="000B2318"/>
    <w:rsid w:val="000B24EE"/>
    <w:rsid w:val="000B254D"/>
    <w:rsid w:val="000B2C93"/>
    <w:rsid w:val="000B36DD"/>
    <w:rsid w:val="000B4248"/>
    <w:rsid w:val="000B5711"/>
    <w:rsid w:val="000B5B9F"/>
    <w:rsid w:val="000B5E8D"/>
    <w:rsid w:val="000B6020"/>
    <w:rsid w:val="000C055A"/>
    <w:rsid w:val="000C2283"/>
    <w:rsid w:val="000C27CA"/>
    <w:rsid w:val="000C3B64"/>
    <w:rsid w:val="000C3F1A"/>
    <w:rsid w:val="000C59CB"/>
    <w:rsid w:val="000C60A2"/>
    <w:rsid w:val="000C6179"/>
    <w:rsid w:val="000C77BB"/>
    <w:rsid w:val="000C7B74"/>
    <w:rsid w:val="000D0B08"/>
    <w:rsid w:val="000D1DDF"/>
    <w:rsid w:val="000D1F49"/>
    <w:rsid w:val="000D2646"/>
    <w:rsid w:val="000D2A27"/>
    <w:rsid w:val="000D300A"/>
    <w:rsid w:val="000D3B88"/>
    <w:rsid w:val="000D3EFB"/>
    <w:rsid w:val="000D62E2"/>
    <w:rsid w:val="000D62EF"/>
    <w:rsid w:val="000D6304"/>
    <w:rsid w:val="000E0BEA"/>
    <w:rsid w:val="000E189E"/>
    <w:rsid w:val="000E50C3"/>
    <w:rsid w:val="000E54A2"/>
    <w:rsid w:val="000E6517"/>
    <w:rsid w:val="000E7527"/>
    <w:rsid w:val="000E7E79"/>
    <w:rsid w:val="000F019D"/>
    <w:rsid w:val="000F24C8"/>
    <w:rsid w:val="000F2B83"/>
    <w:rsid w:val="000F2EBF"/>
    <w:rsid w:val="000F3DA0"/>
    <w:rsid w:val="000F4178"/>
    <w:rsid w:val="000F4183"/>
    <w:rsid w:val="000F437A"/>
    <w:rsid w:val="000F4876"/>
    <w:rsid w:val="000F555D"/>
    <w:rsid w:val="000F5B40"/>
    <w:rsid w:val="000F661E"/>
    <w:rsid w:val="000F6834"/>
    <w:rsid w:val="000F75DE"/>
    <w:rsid w:val="000F76AB"/>
    <w:rsid w:val="000F7A45"/>
    <w:rsid w:val="000F7FD8"/>
    <w:rsid w:val="001004F1"/>
    <w:rsid w:val="00100BAC"/>
    <w:rsid w:val="001017B7"/>
    <w:rsid w:val="001034C6"/>
    <w:rsid w:val="00103855"/>
    <w:rsid w:val="001049B0"/>
    <w:rsid w:val="00104ADB"/>
    <w:rsid w:val="001057BC"/>
    <w:rsid w:val="00107D2F"/>
    <w:rsid w:val="00110E1B"/>
    <w:rsid w:val="00111385"/>
    <w:rsid w:val="00111825"/>
    <w:rsid w:val="00111AE8"/>
    <w:rsid w:val="00111EFD"/>
    <w:rsid w:val="001133D5"/>
    <w:rsid w:val="00114068"/>
    <w:rsid w:val="001141F0"/>
    <w:rsid w:val="001147DC"/>
    <w:rsid w:val="00114967"/>
    <w:rsid w:val="001150E9"/>
    <w:rsid w:val="0011605B"/>
    <w:rsid w:val="001166C8"/>
    <w:rsid w:val="001171BD"/>
    <w:rsid w:val="00117CD7"/>
    <w:rsid w:val="0012216D"/>
    <w:rsid w:val="001221B8"/>
    <w:rsid w:val="001227A5"/>
    <w:rsid w:val="0012668C"/>
    <w:rsid w:val="00126A21"/>
    <w:rsid w:val="001270CA"/>
    <w:rsid w:val="00127546"/>
    <w:rsid w:val="00127757"/>
    <w:rsid w:val="001279BF"/>
    <w:rsid w:val="00127B6A"/>
    <w:rsid w:val="00130B72"/>
    <w:rsid w:val="00130C11"/>
    <w:rsid w:val="00132A80"/>
    <w:rsid w:val="00132F95"/>
    <w:rsid w:val="00133222"/>
    <w:rsid w:val="00133B0C"/>
    <w:rsid w:val="00133BBB"/>
    <w:rsid w:val="00134409"/>
    <w:rsid w:val="001346BA"/>
    <w:rsid w:val="00135955"/>
    <w:rsid w:val="00136051"/>
    <w:rsid w:val="0013647C"/>
    <w:rsid w:val="0013791C"/>
    <w:rsid w:val="00137B8F"/>
    <w:rsid w:val="00141895"/>
    <w:rsid w:val="00141CDA"/>
    <w:rsid w:val="00142312"/>
    <w:rsid w:val="0014307A"/>
    <w:rsid w:val="00144363"/>
    <w:rsid w:val="00144D0B"/>
    <w:rsid w:val="001460EE"/>
    <w:rsid w:val="0014682A"/>
    <w:rsid w:val="00147566"/>
    <w:rsid w:val="00147666"/>
    <w:rsid w:val="00147887"/>
    <w:rsid w:val="00147D17"/>
    <w:rsid w:val="001507DF"/>
    <w:rsid w:val="00150E21"/>
    <w:rsid w:val="00151053"/>
    <w:rsid w:val="00151FBB"/>
    <w:rsid w:val="00151FBC"/>
    <w:rsid w:val="001534EA"/>
    <w:rsid w:val="0015381E"/>
    <w:rsid w:val="0015530E"/>
    <w:rsid w:val="00155B1A"/>
    <w:rsid w:val="00155F96"/>
    <w:rsid w:val="00155FE6"/>
    <w:rsid w:val="00156408"/>
    <w:rsid w:val="00156A6B"/>
    <w:rsid w:val="0015731F"/>
    <w:rsid w:val="001606D4"/>
    <w:rsid w:val="00160E54"/>
    <w:rsid w:val="00161DF9"/>
    <w:rsid w:val="00162383"/>
    <w:rsid w:val="00162A24"/>
    <w:rsid w:val="00162CCE"/>
    <w:rsid w:val="00163387"/>
    <w:rsid w:val="001646D2"/>
    <w:rsid w:val="00165010"/>
    <w:rsid w:val="00165891"/>
    <w:rsid w:val="00167136"/>
    <w:rsid w:val="00170545"/>
    <w:rsid w:val="00171ADD"/>
    <w:rsid w:val="001728F3"/>
    <w:rsid w:val="00172F78"/>
    <w:rsid w:val="00173533"/>
    <w:rsid w:val="00173548"/>
    <w:rsid w:val="00174390"/>
    <w:rsid w:val="0017459B"/>
    <w:rsid w:val="00175A0D"/>
    <w:rsid w:val="00175CEB"/>
    <w:rsid w:val="00175E61"/>
    <w:rsid w:val="00176367"/>
    <w:rsid w:val="00177532"/>
    <w:rsid w:val="00177C07"/>
    <w:rsid w:val="00180365"/>
    <w:rsid w:val="00180DE9"/>
    <w:rsid w:val="001821D9"/>
    <w:rsid w:val="001824D6"/>
    <w:rsid w:val="00182D6C"/>
    <w:rsid w:val="00182DCE"/>
    <w:rsid w:val="00182F0F"/>
    <w:rsid w:val="001832D9"/>
    <w:rsid w:val="00183D24"/>
    <w:rsid w:val="001851A6"/>
    <w:rsid w:val="00187211"/>
    <w:rsid w:val="001875A7"/>
    <w:rsid w:val="001879E1"/>
    <w:rsid w:val="00190E90"/>
    <w:rsid w:val="00190F5F"/>
    <w:rsid w:val="0019295F"/>
    <w:rsid w:val="0019389B"/>
    <w:rsid w:val="00196522"/>
    <w:rsid w:val="001A1B94"/>
    <w:rsid w:val="001A22F5"/>
    <w:rsid w:val="001A3887"/>
    <w:rsid w:val="001A3AF1"/>
    <w:rsid w:val="001A412B"/>
    <w:rsid w:val="001A4B83"/>
    <w:rsid w:val="001A4BBA"/>
    <w:rsid w:val="001A5BDB"/>
    <w:rsid w:val="001A5DF5"/>
    <w:rsid w:val="001A7153"/>
    <w:rsid w:val="001A769E"/>
    <w:rsid w:val="001A7FD2"/>
    <w:rsid w:val="001B0D53"/>
    <w:rsid w:val="001B107D"/>
    <w:rsid w:val="001B1997"/>
    <w:rsid w:val="001B2CD9"/>
    <w:rsid w:val="001B2EA3"/>
    <w:rsid w:val="001B38FF"/>
    <w:rsid w:val="001B62A0"/>
    <w:rsid w:val="001B6C10"/>
    <w:rsid w:val="001C0C73"/>
    <w:rsid w:val="001C1705"/>
    <w:rsid w:val="001C17B0"/>
    <w:rsid w:val="001C182B"/>
    <w:rsid w:val="001C1CFF"/>
    <w:rsid w:val="001C1F74"/>
    <w:rsid w:val="001C282F"/>
    <w:rsid w:val="001C45E3"/>
    <w:rsid w:val="001C67BD"/>
    <w:rsid w:val="001D0086"/>
    <w:rsid w:val="001D0094"/>
    <w:rsid w:val="001D3086"/>
    <w:rsid w:val="001D3CA3"/>
    <w:rsid w:val="001D5A6D"/>
    <w:rsid w:val="001D67AC"/>
    <w:rsid w:val="001D7012"/>
    <w:rsid w:val="001D733A"/>
    <w:rsid w:val="001D7530"/>
    <w:rsid w:val="001D7974"/>
    <w:rsid w:val="001D7BD2"/>
    <w:rsid w:val="001E04FC"/>
    <w:rsid w:val="001E05F1"/>
    <w:rsid w:val="001E0C19"/>
    <w:rsid w:val="001E211D"/>
    <w:rsid w:val="001E2A4D"/>
    <w:rsid w:val="001E331E"/>
    <w:rsid w:val="001E343E"/>
    <w:rsid w:val="001E4C89"/>
    <w:rsid w:val="001E53C2"/>
    <w:rsid w:val="001E548E"/>
    <w:rsid w:val="001E6342"/>
    <w:rsid w:val="001E6357"/>
    <w:rsid w:val="001E6816"/>
    <w:rsid w:val="001E6FC5"/>
    <w:rsid w:val="001E745E"/>
    <w:rsid w:val="001F0E9C"/>
    <w:rsid w:val="001F0EB8"/>
    <w:rsid w:val="001F0F7D"/>
    <w:rsid w:val="001F1540"/>
    <w:rsid w:val="001F18F9"/>
    <w:rsid w:val="001F1A77"/>
    <w:rsid w:val="001F2C2A"/>
    <w:rsid w:val="001F30C3"/>
    <w:rsid w:val="001F3351"/>
    <w:rsid w:val="001F5C7C"/>
    <w:rsid w:val="001F5D3A"/>
    <w:rsid w:val="001F652C"/>
    <w:rsid w:val="001F787A"/>
    <w:rsid w:val="001F78D9"/>
    <w:rsid w:val="002020FA"/>
    <w:rsid w:val="00202DB8"/>
    <w:rsid w:val="00203950"/>
    <w:rsid w:val="002051ED"/>
    <w:rsid w:val="002060B4"/>
    <w:rsid w:val="00206EC9"/>
    <w:rsid w:val="002072EE"/>
    <w:rsid w:val="00207736"/>
    <w:rsid w:val="002079D3"/>
    <w:rsid w:val="00207F5A"/>
    <w:rsid w:val="0021049B"/>
    <w:rsid w:val="00210546"/>
    <w:rsid w:val="002108B0"/>
    <w:rsid w:val="00210A50"/>
    <w:rsid w:val="002121D1"/>
    <w:rsid w:val="00212460"/>
    <w:rsid w:val="00215D0D"/>
    <w:rsid w:val="002161C6"/>
    <w:rsid w:val="00217AEF"/>
    <w:rsid w:val="00221EC9"/>
    <w:rsid w:val="00221F64"/>
    <w:rsid w:val="0022258F"/>
    <w:rsid w:val="00222731"/>
    <w:rsid w:val="00223317"/>
    <w:rsid w:val="00223601"/>
    <w:rsid w:val="00223C6D"/>
    <w:rsid w:val="00223ECD"/>
    <w:rsid w:val="002241A6"/>
    <w:rsid w:val="002241E8"/>
    <w:rsid w:val="00224774"/>
    <w:rsid w:val="002247B0"/>
    <w:rsid w:val="00224F7A"/>
    <w:rsid w:val="00225152"/>
    <w:rsid w:val="002253A6"/>
    <w:rsid w:val="00225403"/>
    <w:rsid w:val="002257BF"/>
    <w:rsid w:val="00230629"/>
    <w:rsid w:val="00230E81"/>
    <w:rsid w:val="0023183A"/>
    <w:rsid w:val="00232251"/>
    <w:rsid w:val="00232673"/>
    <w:rsid w:val="00232700"/>
    <w:rsid w:val="002343FF"/>
    <w:rsid w:val="0023568B"/>
    <w:rsid w:val="00236863"/>
    <w:rsid w:val="00237C1F"/>
    <w:rsid w:val="00237D0D"/>
    <w:rsid w:val="00240363"/>
    <w:rsid w:val="00241116"/>
    <w:rsid w:val="002433A4"/>
    <w:rsid w:val="002435DC"/>
    <w:rsid w:val="002447B2"/>
    <w:rsid w:val="00244ABB"/>
    <w:rsid w:val="00245F9F"/>
    <w:rsid w:val="00246501"/>
    <w:rsid w:val="00246E9B"/>
    <w:rsid w:val="00247B17"/>
    <w:rsid w:val="00247CFF"/>
    <w:rsid w:val="00250389"/>
    <w:rsid w:val="00251FF7"/>
    <w:rsid w:val="002520B1"/>
    <w:rsid w:val="00252669"/>
    <w:rsid w:val="00252BD8"/>
    <w:rsid w:val="00252F10"/>
    <w:rsid w:val="00254209"/>
    <w:rsid w:val="00254288"/>
    <w:rsid w:val="0025469C"/>
    <w:rsid w:val="00255921"/>
    <w:rsid w:val="00257541"/>
    <w:rsid w:val="00257932"/>
    <w:rsid w:val="002579CE"/>
    <w:rsid w:val="00260FEC"/>
    <w:rsid w:val="0026108A"/>
    <w:rsid w:val="00261DD6"/>
    <w:rsid w:val="00262408"/>
    <w:rsid w:val="00263DDD"/>
    <w:rsid w:val="002657E2"/>
    <w:rsid w:val="002669E5"/>
    <w:rsid w:val="002672CF"/>
    <w:rsid w:val="00271E0B"/>
    <w:rsid w:val="002727CC"/>
    <w:rsid w:val="00272ADB"/>
    <w:rsid w:val="00272F63"/>
    <w:rsid w:val="00273679"/>
    <w:rsid w:val="00274E6F"/>
    <w:rsid w:val="00275C84"/>
    <w:rsid w:val="00275CC4"/>
    <w:rsid w:val="00276009"/>
    <w:rsid w:val="00276A4C"/>
    <w:rsid w:val="00277B53"/>
    <w:rsid w:val="00280DC2"/>
    <w:rsid w:val="00281A35"/>
    <w:rsid w:val="00281AD9"/>
    <w:rsid w:val="002825EB"/>
    <w:rsid w:val="00283068"/>
    <w:rsid w:val="00284486"/>
    <w:rsid w:val="00285118"/>
    <w:rsid w:val="00285644"/>
    <w:rsid w:val="0028581E"/>
    <w:rsid w:val="0028601B"/>
    <w:rsid w:val="002862DB"/>
    <w:rsid w:val="0028682F"/>
    <w:rsid w:val="00286D0C"/>
    <w:rsid w:val="00287034"/>
    <w:rsid w:val="00291EFE"/>
    <w:rsid w:val="002922A1"/>
    <w:rsid w:val="00292319"/>
    <w:rsid w:val="002933B7"/>
    <w:rsid w:val="00293491"/>
    <w:rsid w:val="00295F53"/>
    <w:rsid w:val="002A093E"/>
    <w:rsid w:val="002A0FB8"/>
    <w:rsid w:val="002A116B"/>
    <w:rsid w:val="002A169A"/>
    <w:rsid w:val="002A1B97"/>
    <w:rsid w:val="002A2EA3"/>
    <w:rsid w:val="002A415C"/>
    <w:rsid w:val="002A57D2"/>
    <w:rsid w:val="002A6193"/>
    <w:rsid w:val="002A66CD"/>
    <w:rsid w:val="002A6E2B"/>
    <w:rsid w:val="002A717C"/>
    <w:rsid w:val="002A7BD4"/>
    <w:rsid w:val="002A7F32"/>
    <w:rsid w:val="002B1EE1"/>
    <w:rsid w:val="002B20A1"/>
    <w:rsid w:val="002B226E"/>
    <w:rsid w:val="002B3285"/>
    <w:rsid w:val="002B46D4"/>
    <w:rsid w:val="002B4C49"/>
    <w:rsid w:val="002B54CF"/>
    <w:rsid w:val="002B57F5"/>
    <w:rsid w:val="002B5BE0"/>
    <w:rsid w:val="002B70C7"/>
    <w:rsid w:val="002C06E4"/>
    <w:rsid w:val="002C1F2C"/>
    <w:rsid w:val="002C284D"/>
    <w:rsid w:val="002C3F5F"/>
    <w:rsid w:val="002C4046"/>
    <w:rsid w:val="002C431E"/>
    <w:rsid w:val="002C458A"/>
    <w:rsid w:val="002C63FA"/>
    <w:rsid w:val="002C6BDE"/>
    <w:rsid w:val="002C7D95"/>
    <w:rsid w:val="002D1BE4"/>
    <w:rsid w:val="002D1D6C"/>
    <w:rsid w:val="002D33B0"/>
    <w:rsid w:val="002D3962"/>
    <w:rsid w:val="002D438B"/>
    <w:rsid w:val="002D4C3D"/>
    <w:rsid w:val="002E1218"/>
    <w:rsid w:val="002E1C48"/>
    <w:rsid w:val="002E2418"/>
    <w:rsid w:val="002E2DDD"/>
    <w:rsid w:val="002E3755"/>
    <w:rsid w:val="002E3FCF"/>
    <w:rsid w:val="002E4059"/>
    <w:rsid w:val="002E5015"/>
    <w:rsid w:val="002E7343"/>
    <w:rsid w:val="002E7ACF"/>
    <w:rsid w:val="002F072D"/>
    <w:rsid w:val="002F0C1A"/>
    <w:rsid w:val="002F0CE9"/>
    <w:rsid w:val="002F1E5A"/>
    <w:rsid w:val="002F3BD0"/>
    <w:rsid w:val="002F58D8"/>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6418"/>
    <w:rsid w:val="003100F3"/>
    <w:rsid w:val="00310C11"/>
    <w:rsid w:val="00311D8B"/>
    <w:rsid w:val="00311DCB"/>
    <w:rsid w:val="0031243F"/>
    <w:rsid w:val="00312456"/>
    <w:rsid w:val="00316600"/>
    <w:rsid w:val="00317214"/>
    <w:rsid w:val="003172EC"/>
    <w:rsid w:val="00320B79"/>
    <w:rsid w:val="00320FC1"/>
    <w:rsid w:val="0032150B"/>
    <w:rsid w:val="0032170B"/>
    <w:rsid w:val="00323325"/>
    <w:rsid w:val="0032377D"/>
    <w:rsid w:val="00323EA6"/>
    <w:rsid w:val="003243B0"/>
    <w:rsid w:val="003243D4"/>
    <w:rsid w:val="00324C7C"/>
    <w:rsid w:val="00325EC0"/>
    <w:rsid w:val="00326A83"/>
    <w:rsid w:val="00326EA2"/>
    <w:rsid w:val="00330729"/>
    <w:rsid w:val="00330822"/>
    <w:rsid w:val="00330D7B"/>
    <w:rsid w:val="00330DA7"/>
    <w:rsid w:val="003323E7"/>
    <w:rsid w:val="003340EC"/>
    <w:rsid w:val="00334225"/>
    <w:rsid w:val="003350FF"/>
    <w:rsid w:val="00335DC9"/>
    <w:rsid w:val="003363F6"/>
    <w:rsid w:val="0034057C"/>
    <w:rsid w:val="003416A5"/>
    <w:rsid w:val="003416E2"/>
    <w:rsid w:val="003417A1"/>
    <w:rsid w:val="00341E21"/>
    <w:rsid w:val="00341E6C"/>
    <w:rsid w:val="00350142"/>
    <w:rsid w:val="0035070B"/>
    <w:rsid w:val="00350D3D"/>
    <w:rsid w:val="00351247"/>
    <w:rsid w:val="00353B6D"/>
    <w:rsid w:val="003541D8"/>
    <w:rsid w:val="00354920"/>
    <w:rsid w:val="00355456"/>
    <w:rsid w:val="00355DC6"/>
    <w:rsid w:val="00356A4E"/>
    <w:rsid w:val="00356F72"/>
    <w:rsid w:val="0035716C"/>
    <w:rsid w:val="00357700"/>
    <w:rsid w:val="003604D7"/>
    <w:rsid w:val="00361176"/>
    <w:rsid w:val="003613DA"/>
    <w:rsid w:val="0036164E"/>
    <w:rsid w:val="003622C8"/>
    <w:rsid w:val="0036351E"/>
    <w:rsid w:val="00363615"/>
    <w:rsid w:val="00364521"/>
    <w:rsid w:val="00364D22"/>
    <w:rsid w:val="00365026"/>
    <w:rsid w:val="0036780A"/>
    <w:rsid w:val="00367F82"/>
    <w:rsid w:val="00370CB0"/>
    <w:rsid w:val="0037163B"/>
    <w:rsid w:val="00371916"/>
    <w:rsid w:val="00372803"/>
    <w:rsid w:val="00373387"/>
    <w:rsid w:val="003749EC"/>
    <w:rsid w:val="00374AC2"/>
    <w:rsid w:val="003756AF"/>
    <w:rsid w:val="00375815"/>
    <w:rsid w:val="00375832"/>
    <w:rsid w:val="00375FCD"/>
    <w:rsid w:val="003777EE"/>
    <w:rsid w:val="00377848"/>
    <w:rsid w:val="00377EFD"/>
    <w:rsid w:val="00380441"/>
    <w:rsid w:val="00381447"/>
    <w:rsid w:val="00381EE0"/>
    <w:rsid w:val="00382696"/>
    <w:rsid w:val="0038358D"/>
    <w:rsid w:val="0038438A"/>
    <w:rsid w:val="003864D2"/>
    <w:rsid w:val="00386AFB"/>
    <w:rsid w:val="00390249"/>
    <w:rsid w:val="003905C8"/>
    <w:rsid w:val="00390BF8"/>
    <w:rsid w:val="0039109D"/>
    <w:rsid w:val="0039165C"/>
    <w:rsid w:val="00391E2E"/>
    <w:rsid w:val="003925E2"/>
    <w:rsid w:val="00392877"/>
    <w:rsid w:val="00392E12"/>
    <w:rsid w:val="00393685"/>
    <w:rsid w:val="00393EB2"/>
    <w:rsid w:val="00394461"/>
    <w:rsid w:val="00394CA8"/>
    <w:rsid w:val="00394D7E"/>
    <w:rsid w:val="003956E9"/>
    <w:rsid w:val="003965EC"/>
    <w:rsid w:val="00396BA0"/>
    <w:rsid w:val="00396BE3"/>
    <w:rsid w:val="00397A62"/>
    <w:rsid w:val="003A0E17"/>
    <w:rsid w:val="003A12F1"/>
    <w:rsid w:val="003A1986"/>
    <w:rsid w:val="003A1DF0"/>
    <w:rsid w:val="003A24F5"/>
    <w:rsid w:val="003A2BE3"/>
    <w:rsid w:val="003A357E"/>
    <w:rsid w:val="003A39A8"/>
    <w:rsid w:val="003A3F24"/>
    <w:rsid w:val="003A40EC"/>
    <w:rsid w:val="003A64F4"/>
    <w:rsid w:val="003A6E62"/>
    <w:rsid w:val="003A78B5"/>
    <w:rsid w:val="003A78F9"/>
    <w:rsid w:val="003A7BE8"/>
    <w:rsid w:val="003A7C85"/>
    <w:rsid w:val="003A7E83"/>
    <w:rsid w:val="003A7FBE"/>
    <w:rsid w:val="003B0104"/>
    <w:rsid w:val="003B03A1"/>
    <w:rsid w:val="003B0D09"/>
    <w:rsid w:val="003B165A"/>
    <w:rsid w:val="003B1A7B"/>
    <w:rsid w:val="003B2140"/>
    <w:rsid w:val="003B3AB4"/>
    <w:rsid w:val="003B45E3"/>
    <w:rsid w:val="003B4ABD"/>
    <w:rsid w:val="003B504B"/>
    <w:rsid w:val="003B571C"/>
    <w:rsid w:val="003B5AD4"/>
    <w:rsid w:val="003B5C01"/>
    <w:rsid w:val="003B5D41"/>
    <w:rsid w:val="003B643A"/>
    <w:rsid w:val="003B6BEF"/>
    <w:rsid w:val="003C01B9"/>
    <w:rsid w:val="003C0AFA"/>
    <w:rsid w:val="003C0CA6"/>
    <w:rsid w:val="003C1B21"/>
    <w:rsid w:val="003C28B8"/>
    <w:rsid w:val="003C3BD5"/>
    <w:rsid w:val="003C3E71"/>
    <w:rsid w:val="003C4519"/>
    <w:rsid w:val="003C5C01"/>
    <w:rsid w:val="003C6934"/>
    <w:rsid w:val="003C7FD0"/>
    <w:rsid w:val="003D0268"/>
    <w:rsid w:val="003D11DD"/>
    <w:rsid w:val="003D1770"/>
    <w:rsid w:val="003D1A43"/>
    <w:rsid w:val="003D1A64"/>
    <w:rsid w:val="003D1DB6"/>
    <w:rsid w:val="003D412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8B5"/>
    <w:rsid w:val="003E77B5"/>
    <w:rsid w:val="003F0DFC"/>
    <w:rsid w:val="003F0E6C"/>
    <w:rsid w:val="003F12B4"/>
    <w:rsid w:val="003F25D4"/>
    <w:rsid w:val="003F3157"/>
    <w:rsid w:val="003F3C2B"/>
    <w:rsid w:val="003F3DEE"/>
    <w:rsid w:val="003F405A"/>
    <w:rsid w:val="003F57CA"/>
    <w:rsid w:val="003F650B"/>
    <w:rsid w:val="003F6EF0"/>
    <w:rsid w:val="004004E9"/>
    <w:rsid w:val="0040115B"/>
    <w:rsid w:val="00402B25"/>
    <w:rsid w:val="004052C5"/>
    <w:rsid w:val="004059FB"/>
    <w:rsid w:val="00406B7F"/>
    <w:rsid w:val="00406BFE"/>
    <w:rsid w:val="00407A93"/>
    <w:rsid w:val="004100AA"/>
    <w:rsid w:val="00410CD2"/>
    <w:rsid w:val="00412203"/>
    <w:rsid w:val="0041222F"/>
    <w:rsid w:val="004128F6"/>
    <w:rsid w:val="00413718"/>
    <w:rsid w:val="004137A4"/>
    <w:rsid w:val="00413C24"/>
    <w:rsid w:val="00414BF2"/>
    <w:rsid w:val="00414F9B"/>
    <w:rsid w:val="0041591A"/>
    <w:rsid w:val="00417DE3"/>
    <w:rsid w:val="00417F91"/>
    <w:rsid w:val="00420B07"/>
    <w:rsid w:val="00420E30"/>
    <w:rsid w:val="00421B36"/>
    <w:rsid w:val="00421D3F"/>
    <w:rsid w:val="0042247C"/>
    <w:rsid w:val="00422869"/>
    <w:rsid w:val="00423D2F"/>
    <w:rsid w:val="00423F48"/>
    <w:rsid w:val="00426448"/>
    <w:rsid w:val="00426613"/>
    <w:rsid w:val="00427408"/>
    <w:rsid w:val="00427457"/>
    <w:rsid w:val="00431A70"/>
    <w:rsid w:val="004321C5"/>
    <w:rsid w:val="0043257A"/>
    <w:rsid w:val="004327EE"/>
    <w:rsid w:val="00432F20"/>
    <w:rsid w:val="004339FC"/>
    <w:rsid w:val="00434202"/>
    <w:rsid w:val="00436305"/>
    <w:rsid w:val="00436FD3"/>
    <w:rsid w:val="00437B95"/>
    <w:rsid w:val="004406CF"/>
    <w:rsid w:val="00441804"/>
    <w:rsid w:val="004435B4"/>
    <w:rsid w:val="00443C24"/>
    <w:rsid w:val="00444D0E"/>
    <w:rsid w:val="0044550A"/>
    <w:rsid w:val="0044640B"/>
    <w:rsid w:val="00447C98"/>
    <w:rsid w:val="00447F7D"/>
    <w:rsid w:val="004506B1"/>
    <w:rsid w:val="004506BF"/>
    <w:rsid w:val="004524C9"/>
    <w:rsid w:val="0045371C"/>
    <w:rsid w:val="00453729"/>
    <w:rsid w:val="0045411C"/>
    <w:rsid w:val="004544CD"/>
    <w:rsid w:val="00454DE4"/>
    <w:rsid w:val="00460032"/>
    <w:rsid w:val="0046048A"/>
    <w:rsid w:val="00461E53"/>
    <w:rsid w:val="00463F50"/>
    <w:rsid w:val="0046548F"/>
    <w:rsid w:val="00465497"/>
    <w:rsid w:val="00466346"/>
    <w:rsid w:val="00466C2C"/>
    <w:rsid w:val="004675F7"/>
    <w:rsid w:val="004676FF"/>
    <w:rsid w:val="004702B0"/>
    <w:rsid w:val="00473F72"/>
    <w:rsid w:val="004751D6"/>
    <w:rsid w:val="00475E6B"/>
    <w:rsid w:val="0047608E"/>
    <w:rsid w:val="004763B0"/>
    <w:rsid w:val="004769EB"/>
    <w:rsid w:val="00476EE9"/>
    <w:rsid w:val="00477667"/>
    <w:rsid w:val="00477DBA"/>
    <w:rsid w:val="00477E20"/>
    <w:rsid w:val="00480034"/>
    <w:rsid w:val="004809DC"/>
    <w:rsid w:val="00480A77"/>
    <w:rsid w:val="00480BB8"/>
    <w:rsid w:val="00481492"/>
    <w:rsid w:val="00481AC6"/>
    <w:rsid w:val="00481D51"/>
    <w:rsid w:val="0048519E"/>
    <w:rsid w:val="00485EC7"/>
    <w:rsid w:val="004860BD"/>
    <w:rsid w:val="00487430"/>
    <w:rsid w:val="00487710"/>
    <w:rsid w:val="0049115D"/>
    <w:rsid w:val="00491A4E"/>
    <w:rsid w:val="004922A7"/>
    <w:rsid w:val="00492FAB"/>
    <w:rsid w:val="0049514C"/>
    <w:rsid w:val="00495D70"/>
    <w:rsid w:val="004960B3"/>
    <w:rsid w:val="004962E4"/>
    <w:rsid w:val="00496DAA"/>
    <w:rsid w:val="00497150"/>
    <w:rsid w:val="00497BA6"/>
    <w:rsid w:val="004A0079"/>
    <w:rsid w:val="004A0337"/>
    <w:rsid w:val="004A0A7B"/>
    <w:rsid w:val="004A0BB0"/>
    <w:rsid w:val="004A1745"/>
    <w:rsid w:val="004A1B57"/>
    <w:rsid w:val="004A1FC1"/>
    <w:rsid w:val="004A260B"/>
    <w:rsid w:val="004A26CD"/>
    <w:rsid w:val="004A2C97"/>
    <w:rsid w:val="004A2CF1"/>
    <w:rsid w:val="004A3584"/>
    <w:rsid w:val="004A3752"/>
    <w:rsid w:val="004A3891"/>
    <w:rsid w:val="004A40EF"/>
    <w:rsid w:val="004A466C"/>
    <w:rsid w:val="004A5097"/>
    <w:rsid w:val="004A5121"/>
    <w:rsid w:val="004A577A"/>
    <w:rsid w:val="004A5780"/>
    <w:rsid w:val="004A6AE8"/>
    <w:rsid w:val="004A6ECB"/>
    <w:rsid w:val="004A7990"/>
    <w:rsid w:val="004A7E36"/>
    <w:rsid w:val="004B1796"/>
    <w:rsid w:val="004B1DA9"/>
    <w:rsid w:val="004B2A07"/>
    <w:rsid w:val="004B3992"/>
    <w:rsid w:val="004B3F2D"/>
    <w:rsid w:val="004B591D"/>
    <w:rsid w:val="004B7542"/>
    <w:rsid w:val="004B769A"/>
    <w:rsid w:val="004B7DB2"/>
    <w:rsid w:val="004B7E7A"/>
    <w:rsid w:val="004C14AC"/>
    <w:rsid w:val="004C30D4"/>
    <w:rsid w:val="004C4ACC"/>
    <w:rsid w:val="004C6F68"/>
    <w:rsid w:val="004C7E83"/>
    <w:rsid w:val="004D0E1D"/>
    <w:rsid w:val="004D151D"/>
    <w:rsid w:val="004D18DE"/>
    <w:rsid w:val="004D19CC"/>
    <w:rsid w:val="004D2B43"/>
    <w:rsid w:val="004D3573"/>
    <w:rsid w:val="004D583C"/>
    <w:rsid w:val="004D5DB3"/>
    <w:rsid w:val="004E019E"/>
    <w:rsid w:val="004E0D17"/>
    <w:rsid w:val="004E24D4"/>
    <w:rsid w:val="004E2B43"/>
    <w:rsid w:val="004E2CEB"/>
    <w:rsid w:val="004E345F"/>
    <w:rsid w:val="004E3BBA"/>
    <w:rsid w:val="004E401B"/>
    <w:rsid w:val="004E41C7"/>
    <w:rsid w:val="004E43D5"/>
    <w:rsid w:val="004E5BB8"/>
    <w:rsid w:val="004E660C"/>
    <w:rsid w:val="004E7603"/>
    <w:rsid w:val="004E7759"/>
    <w:rsid w:val="004E7842"/>
    <w:rsid w:val="004E7C22"/>
    <w:rsid w:val="004E7DB7"/>
    <w:rsid w:val="004F0223"/>
    <w:rsid w:val="004F26C4"/>
    <w:rsid w:val="004F2C69"/>
    <w:rsid w:val="004F2D88"/>
    <w:rsid w:val="004F3134"/>
    <w:rsid w:val="004F3156"/>
    <w:rsid w:val="004F3D21"/>
    <w:rsid w:val="004F4D64"/>
    <w:rsid w:val="004F582B"/>
    <w:rsid w:val="004F60EF"/>
    <w:rsid w:val="004F637B"/>
    <w:rsid w:val="004F6532"/>
    <w:rsid w:val="004F6E78"/>
    <w:rsid w:val="00501276"/>
    <w:rsid w:val="005014BB"/>
    <w:rsid w:val="00501A0B"/>
    <w:rsid w:val="00502502"/>
    <w:rsid w:val="005028CC"/>
    <w:rsid w:val="005036C3"/>
    <w:rsid w:val="005070C3"/>
    <w:rsid w:val="00510D32"/>
    <w:rsid w:val="00510E39"/>
    <w:rsid w:val="00511FA0"/>
    <w:rsid w:val="0051276F"/>
    <w:rsid w:val="005130AC"/>
    <w:rsid w:val="00517427"/>
    <w:rsid w:val="00520C2F"/>
    <w:rsid w:val="005220BE"/>
    <w:rsid w:val="005223C0"/>
    <w:rsid w:val="00523D57"/>
    <w:rsid w:val="00524076"/>
    <w:rsid w:val="005242AD"/>
    <w:rsid w:val="0052622D"/>
    <w:rsid w:val="00526575"/>
    <w:rsid w:val="0052716F"/>
    <w:rsid w:val="00527DAD"/>
    <w:rsid w:val="00530F7C"/>
    <w:rsid w:val="00532035"/>
    <w:rsid w:val="00533B79"/>
    <w:rsid w:val="00533FD4"/>
    <w:rsid w:val="00534258"/>
    <w:rsid w:val="0053462F"/>
    <w:rsid w:val="0053527A"/>
    <w:rsid w:val="00535C1C"/>
    <w:rsid w:val="00536006"/>
    <w:rsid w:val="005366E5"/>
    <w:rsid w:val="00536B36"/>
    <w:rsid w:val="00540E5A"/>
    <w:rsid w:val="005423DD"/>
    <w:rsid w:val="00542B7D"/>
    <w:rsid w:val="00542D5F"/>
    <w:rsid w:val="005435DE"/>
    <w:rsid w:val="00543AD3"/>
    <w:rsid w:val="005441AD"/>
    <w:rsid w:val="00544B35"/>
    <w:rsid w:val="00544C28"/>
    <w:rsid w:val="005462BA"/>
    <w:rsid w:val="00546769"/>
    <w:rsid w:val="00546BAE"/>
    <w:rsid w:val="00546C4E"/>
    <w:rsid w:val="005475F1"/>
    <w:rsid w:val="00547D7E"/>
    <w:rsid w:val="00550418"/>
    <w:rsid w:val="005504F6"/>
    <w:rsid w:val="00550C0B"/>
    <w:rsid w:val="00552EBD"/>
    <w:rsid w:val="00553827"/>
    <w:rsid w:val="00553A6B"/>
    <w:rsid w:val="005544AF"/>
    <w:rsid w:val="00555F71"/>
    <w:rsid w:val="00557D01"/>
    <w:rsid w:val="00560495"/>
    <w:rsid w:val="00560FD1"/>
    <w:rsid w:val="005614EF"/>
    <w:rsid w:val="00563BEB"/>
    <w:rsid w:val="005651B9"/>
    <w:rsid w:val="00565223"/>
    <w:rsid w:val="0056535E"/>
    <w:rsid w:val="00566696"/>
    <w:rsid w:val="00566849"/>
    <w:rsid w:val="0056798A"/>
    <w:rsid w:val="00567E79"/>
    <w:rsid w:val="0057089E"/>
    <w:rsid w:val="00570981"/>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220D"/>
    <w:rsid w:val="00583228"/>
    <w:rsid w:val="0058487B"/>
    <w:rsid w:val="00584915"/>
    <w:rsid w:val="00585B48"/>
    <w:rsid w:val="00585BFC"/>
    <w:rsid w:val="005864DC"/>
    <w:rsid w:val="00586FA8"/>
    <w:rsid w:val="00586FDF"/>
    <w:rsid w:val="00587F23"/>
    <w:rsid w:val="00590A85"/>
    <w:rsid w:val="005912F7"/>
    <w:rsid w:val="00591E3A"/>
    <w:rsid w:val="00592510"/>
    <w:rsid w:val="00593411"/>
    <w:rsid w:val="00593CB4"/>
    <w:rsid w:val="00593E68"/>
    <w:rsid w:val="0059433D"/>
    <w:rsid w:val="005A16B3"/>
    <w:rsid w:val="005A52AC"/>
    <w:rsid w:val="005A62BE"/>
    <w:rsid w:val="005A6C82"/>
    <w:rsid w:val="005A738C"/>
    <w:rsid w:val="005B02DF"/>
    <w:rsid w:val="005B08E6"/>
    <w:rsid w:val="005B0D7C"/>
    <w:rsid w:val="005B0E86"/>
    <w:rsid w:val="005B5CB1"/>
    <w:rsid w:val="005B5D03"/>
    <w:rsid w:val="005B6854"/>
    <w:rsid w:val="005C0E92"/>
    <w:rsid w:val="005C1800"/>
    <w:rsid w:val="005C1943"/>
    <w:rsid w:val="005C2BEF"/>
    <w:rsid w:val="005C3570"/>
    <w:rsid w:val="005C37A0"/>
    <w:rsid w:val="005C4034"/>
    <w:rsid w:val="005C483A"/>
    <w:rsid w:val="005C491D"/>
    <w:rsid w:val="005C4955"/>
    <w:rsid w:val="005C4DA8"/>
    <w:rsid w:val="005C4E98"/>
    <w:rsid w:val="005C5721"/>
    <w:rsid w:val="005C5BF9"/>
    <w:rsid w:val="005C5F0C"/>
    <w:rsid w:val="005C651C"/>
    <w:rsid w:val="005C656A"/>
    <w:rsid w:val="005D0941"/>
    <w:rsid w:val="005D1427"/>
    <w:rsid w:val="005D22D3"/>
    <w:rsid w:val="005D26B8"/>
    <w:rsid w:val="005D285E"/>
    <w:rsid w:val="005D364D"/>
    <w:rsid w:val="005D3841"/>
    <w:rsid w:val="005D457F"/>
    <w:rsid w:val="005D49C8"/>
    <w:rsid w:val="005D5607"/>
    <w:rsid w:val="005D5B86"/>
    <w:rsid w:val="005D6A2B"/>
    <w:rsid w:val="005D6AD9"/>
    <w:rsid w:val="005E1099"/>
    <w:rsid w:val="005E1BC2"/>
    <w:rsid w:val="005E1EE5"/>
    <w:rsid w:val="005E2F72"/>
    <w:rsid w:val="005E32ED"/>
    <w:rsid w:val="005E37E9"/>
    <w:rsid w:val="005E4B75"/>
    <w:rsid w:val="005E4BAF"/>
    <w:rsid w:val="005E6CA4"/>
    <w:rsid w:val="005E6E23"/>
    <w:rsid w:val="005E7994"/>
    <w:rsid w:val="005F03DB"/>
    <w:rsid w:val="005F0F0A"/>
    <w:rsid w:val="005F13CF"/>
    <w:rsid w:val="005F220F"/>
    <w:rsid w:val="005F2E78"/>
    <w:rsid w:val="005F3BF5"/>
    <w:rsid w:val="005F48F1"/>
    <w:rsid w:val="005F7BA4"/>
    <w:rsid w:val="00600280"/>
    <w:rsid w:val="0060111D"/>
    <w:rsid w:val="00601E59"/>
    <w:rsid w:val="00602657"/>
    <w:rsid w:val="00602736"/>
    <w:rsid w:val="0060381C"/>
    <w:rsid w:val="00603A46"/>
    <w:rsid w:val="006045FD"/>
    <w:rsid w:val="00605E6E"/>
    <w:rsid w:val="00606194"/>
    <w:rsid w:val="0061051A"/>
    <w:rsid w:val="00610656"/>
    <w:rsid w:val="00610DF8"/>
    <w:rsid w:val="0061115C"/>
    <w:rsid w:val="00611A49"/>
    <w:rsid w:val="00613017"/>
    <w:rsid w:val="00613A54"/>
    <w:rsid w:val="00614619"/>
    <w:rsid w:val="006157C9"/>
    <w:rsid w:val="00616189"/>
    <w:rsid w:val="0062078C"/>
    <w:rsid w:val="00620E8F"/>
    <w:rsid w:val="00621760"/>
    <w:rsid w:val="006217BB"/>
    <w:rsid w:val="00625134"/>
    <w:rsid w:val="00625ADA"/>
    <w:rsid w:val="00625BD5"/>
    <w:rsid w:val="00625DFB"/>
    <w:rsid w:val="006277B7"/>
    <w:rsid w:val="00627FA4"/>
    <w:rsid w:val="00632E54"/>
    <w:rsid w:val="00633619"/>
    <w:rsid w:val="00633635"/>
    <w:rsid w:val="00634436"/>
    <w:rsid w:val="00634D1A"/>
    <w:rsid w:val="00635173"/>
    <w:rsid w:val="00635CA0"/>
    <w:rsid w:val="00635D1F"/>
    <w:rsid w:val="00635DD5"/>
    <w:rsid w:val="00636904"/>
    <w:rsid w:val="00636D9C"/>
    <w:rsid w:val="00637179"/>
    <w:rsid w:val="00637EC0"/>
    <w:rsid w:val="006408EA"/>
    <w:rsid w:val="006418ED"/>
    <w:rsid w:val="00642B13"/>
    <w:rsid w:val="0064309D"/>
    <w:rsid w:val="006431FF"/>
    <w:rsid w:val="00644B26"/>
    <w:rsid w:val="00645F7D"/>
    <w:rsid w:val="00645F85"/>
    <w:rsid w:val="00646100"/>
    <w:rsid w:val="00646C1B"/>
    <w:rsid w:val="006476CA"/>
    <w:rsid w:val="00650554"/>
    <w:rsid w:val="00650BF8"/>
    <w:rsid w:val="00654AF0"/>
    <w:rsid w:val="00655265"/>
    <w:rsid w:val="006552AE"/>
    <w:rsid w:val="00655773"/>
    <w:rsid w:val="006563CA"/>
    <w:rsid w:val="00656730"/>
    <w:rsid w:val="006578FC"/>
    <w:rsid w:val="006607B1"/>
    <w:rsid w:val="006608AB"/>
    <w:rsid w:val="006609AC"/>
    <w:rsid w:val="006611C7"/>
    <w:rsid w:val="0066144D"/>
    <w:rsid w:val="006615D6"/>
    <w:rsid w:val="0066170D"/>
    <w:rsid w:val="00661857"/>
    <w:rsid w:val="00661AD1"/>
    <w:rsid w:val="006620DA"/>
    <w:rsid w:val="00663A6B"/>
    <w:rsid w:val="00664587"/>
    <w:rsid w:val="006646D0"/>
    <w:rsid w:val="00664B6D"/>
    <w:rsid w:val="00665955"/>
    <w:rsid w:val="00666F25"/>
    <w:rsid w:val="00667045"/>
    <w:rsid w:val="00667C1C"/>
    <w:rsid w:val="0067001F"/>
    <w:rsid w:val="006702FA"/>
    <w:rsid w:val="00670A43"/>
    <w:rsid w:val="00671AE7"/>
    <w:rsid w:val="0067227D"/>
    <w:rsid w:val="00673DD4"/>
    <w:rsid w:val="00674AEB"/>
    <w:rsid w:val="006755B4"/>
    <w:rsid w:val="00675FFF"/>
    <w:rsid w:val="006760F3"/>
    <w:rsid w:val="0067655A"/>
    <w:rsid w:val="00676907"/>
    <w:rsid w:val="0067744D"/>
    <w:rsid w:val="00677A5D"/>
    <w:rsid w:val="00677F62"/>
    <w:rsid w:val="0068028B"/>
    <w:rsid w:val="00680A15"/>
    <w:rsid w:val="00681732"/>
    <w:rsid w:val="00681D84"/>
    <w:rsid w:val="006828D8"/>
    <w:rsid w:val="0068455C"/>
    <w:rsid w:val="006845C0"/>
    <w:rsid w:val="00684600"/>
    <w:rsid w:val="00684887"/>
    <w:rsid w:val="00685898"/>
    <w:rsid w:val="00685D11"/>
    <w:rsid w:val="006867FA"/>
    <w:rsid w:val="006907C6"/>
    <w:rsid w:val="00690B13"/>
    <w:rsid w:val="00690EE9"/>
    <w:rsid w:val="00690F20"/>
    <w:rsid w:val="00693C8E"/>
    <w:rsid w:val="00693E63"/>
    <w:rsid w:val="00694912"/>
    <w:rsid w:val="00694A75"/>
    <w:rsid w:val="006969BA"/>
    <w:rsid w:val="00696DD6"/>
    <w:rsid w:val="006975FA"/>
    <w:rsid w:val="00697E11"/>
    <w:rsid w:val="00697F3E"/>
    <w:rsid w:val="00697FF1"/>
    <w:rsid w:val="006A026A"/>
    <w:rsid w:val="006A0425"/>
    <w:rsid w:val="006A09CB"/>
    <w:rsid w:val="006A0EB1"/>
    <w:rsid w:val="006A1D62"/>
    <w:rsid w:val="006A2363"/>
    <w:rsid w:val="006A43A7"/>
    <w:rsid w:val="006A4EAE"/>
    <w:rsid w:val="006A52CC"/>
    <w:rsid w:val="006A56C3"/>
    <w:rsid w:val="006A67AA"/>
    <w:rsid w:val="006A6B88"/>
    <w:rsid w:val="006A6D7F"/>
    <w:rsid w:val="006B0298"/>
    <w:rsid w:val="006B0962"/>
    <w:rsid w:val="006B0D07"/>
    <w:rsid w:val="006B0E83"/>
    <w:rsid w:val="006B180E"/>
    <w:rsid w:val="006B385B"/>
    <w:rsid w:val="006B4562"/>
    <w:rsid w:val="006B5249"/>
    <w:rsid w:val="006B5493"/>
    <w:rsid w:val="006B6FED"/>
    <w:rsid w:val="006B72F6"/>
    <w:rsid w:val="006B77E2"/>
    <w:rsid w:val="006C005A"/>
    <w:rsid w:val="006C10C0"/>
    <w:rsid w:val="006C1B1D"/>
    <w:rsid w:val="006C2508"/>
    <w:rsid w:val="006C2D71"/>
    <w:rsid w:val="006C2F3E"/>
    <w:rsid w:val="006C32BB"/>
    <w:rsid w:val="006C3747"/>
    <w:rsid w:val="006C3FEB"/>
    <w:rsid w:val="006C4E8F"/>
    <w:rsid w:val="006C5817"/>
    <w:rsid w:val="006C5AE1"/>
    <w:rsid w:val="006C6180"/>
    <w:rsid w:val="006C6FE3"/>
    <w:rsid w:val="006C7760"/>
    <w:rsid w:val="006C7EEA"/>
    <w:rsid w:val="006D084C"/>
    <w:rsid w:val="006D1B66"/>
    <w:rsid w:val="006D1CE0"/>
    <w:rsid w:val="006D233A"/>
    <w:rsid w:val="006D2764"/>
    <w:rsid w:val="006D3202"/>
    <w:rsid w:val="006D4FC4"/>
    <w:rsid w:val="006D522C"/>
    <w:rsid w:val="006D559B"/>
    <w:rsid w:val="006D56AA"/>
    <w:rsid w:val="006D6A65"/>
    <w:rsid w:val="006D7795"/>
    <w:rsid w:val="006D7ACB"/>
    <w:rsid w:val="006D7D14"/>
    <w:rsid w:val="006E00EF"/>
    <w:rsid w:val="006E06BB"/>
    <w:rsid w:val="006E1A7A"/>
    <w:rsid w:val="006E4723"/>
    <w:rsid w:val="006E716F"/>
    <w:rsid w:val="006E7DA9"/>
    <w:rsid w:val="006E7DEE"/>
    <w:rsid w:val="006F01E7"/>
    <w:rsid w:val="006F0FD7"/>
    <w:rsid w:val="006F1F3A"/>
    <w:rsid w:val="006F6CA7"/>
    <w:rsid w:val="006F7EB8"/>
    <w:rsid w:val="007007DA"/>
    <w:rsid w:val="00700825"/>
    <w:rsid w:val="0070094A"/>
    <w:rsid w:val="00702DD7"/>
    <w:rsid w:val="00704085"/>
    <w:rsid w:val="00704138"/>
    <w:rsid w:val="00704305"/>
    <w:rsid w:val="007043CB"/>
    <w:rsid w:val="0070476D"/>
    <w:rsid w:val="007047D3"/>
    <w:rsid w:val="00704B24"/>
    <w:rsid w:val="00705663"/>
    <w:rsid w:val="00705C40"/>
    <w:rsid w:val="00710855"/>
    <w:rsid w:val="0071087E"/>
    <w:rsid w:val="00712750"/>
    <w:rsid w:val="00713A8D"/>
    <w:rsid w:val="00713EB7"/>
    <w:rsid w:val="00713EC3"/>
    <w:rsid w:val="007143A9"/>
    <w:rsid w:val="007145CD"/>
    <w:rsid w:val="007147C2"/>
    <w:rsid w:val="0071508D"/>
    <w:rsid w:val="0071622D"/>
    <w:rsid w:val="007169A8"/>
    <w:rsid w:val="00721648"/>
    <w:rsid w:val="00721B25"/>
    <w:rsid w:val="007229A1"/>
    <w:rsid w:val="00722F18"/>
    <w:rsid w:val="007235AA"/>
    <w:rsid w:val="00724BD3"/>
    <w:rsid w:val="00725E35"/>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FF2"/>
    <w:rsid w:val="00740478"/>
    <w:rsid w:val="00740C8C"/>
    <w:rsid w:val="00741AC4"/>
    <w:rsid w:val="007429E1"/>
    <w:rsid w:val="00742CA5"/>
    <w:rsid w:val="00743CA7"/>
    <w:rsid w:val="0074489F"/>
    <w:rsid w:val="0074594A"/>
    <w:rsid w:val="00746642"/>
    <w:rsid w:val="00747181"/>
    <w:rsid w:val="0075065B"/>
    <w:rsid w:val="007513F0"/>
    <w:rsid w:val="007515BC"/>
    <w:rsid w:val="00751953"/>
    <w:rsid w:val="00752606"/>
    <w:rsid w:val="00753CF0"/>
    <w:rsid w:val="0075402E"/>
    <w:rsid w:val="007561A3"/>
    <w:rsid w:val="00756D31"/>
    <w:rsid w:val="00756D3D"/>
    <w:rsid w:val="007573B2"/>
    <w:rsid w:val="007574BB"/>
    <w:rsid w:val="0075764C"/>
    <w:rsid w:val="00757CFF"/>
    <w:rsid w:val="00761D17"/>
    <w:rsid w:val="00762198"/>
    <w:rsid w:val="007625A2"/>
    <w:rsid w:val="007628DA"/>
    <w:rsid w:val="00762E28"/>
    <w:rsid w:val="00763CE8"/>
    <w:rsid w:val="007648CF"/>
    <w:rsid w:val="00765BD5"/>
    <w:rsid w:val="007660BA"/>
    <w:rsid w:val="0076703C"/>
    <w:rsid w:val="00770792"/>
    <w:rsid w:val="00770FB7"/>
    <w:rsid w:val="007733A0"/>
    <w:rsid w:val="007737B5"/>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80D"/>
    <w:rsid w:val="00780CD6"/>
    <w:rsid w:val="00781A64"/>
    <w:rsid w:val="00782EA4"/>
    <w:rsid w:val="00785461"/>
    <w:rsid w:val="00785A0A"/>
    <w:rsid w:val="00785DC5"/>
    <w:rsid w:val="0078639C"/>
    <w:rsid w:val="00786B36"/>
    <w:rsid w:val="00786F25"/>
    <w:rsid w:val="00786FF3"/>
    <w:rsid w:val="007876CF"/>
    <w:rsid w:val="00787B77"/>
    <w:rsid w:val="00790309"/>
    <w:rsid w:val="007929AE"/>
    <w:rsid w:val="00793090"/>
    <w:rsid w:val="00793B8B"/>
    <w:rsid w:val="007948A8"/>
    <w:rsid w:val="007958AC"/>
    <w:rsid w:val="00795CBE"/>
    <w:rsid w:val="00796484"/>
    <w:rsid w:val="007967B8"/>
    <w:rsid w:val="00796F2A"/>
    <w:rsid w:val="00797A1E"/>
    <w:rsid w:val="007A0176"/>
    <w:rsid w:val="007A0F2A"/>
    <w:rsid w:val="007A0FF8"/>
    <w:rsid w:val="007A1632"/>
    <w:rsid w:val="007A1E47"/>
    <w:rsid w:val="007A2086"/>
    <w:rsid w:val="007A24FC"/>
    <w:rsid w:val="007A2F67"/>
    <w:rsid w:val="007A3918"/>
    <w:rsid w:val="007A409E"/>
    <w:rsid w:val="007A4296"/>
    <w:rsid w:val="007A43AB"/>
    <w:rsid w:val="007A5398"/>
    <w:rsid w:val="007A5C59"/>
    <w:rsid w:val="007B00A0"/>
    <w:rsid w:val="007B0C10"/>
    <w:rsid w:val="007B0E89"/>
    <w:rsid w:val="007B2C38"/>
    <w:rsid w:val="007B2E54"/>
    <w:rsid w:val="007B31B9"/>
    <w:rsid w:val="007B38DE"/>
    <w:rsid w:val="007B56A8"/>
    <w:rsid w:val="007B7498"/>
    <w:rsid w:val="007B77DC"/>
    <w:rsid w:val="007B7AEE"/>
    <w:rsid w:val="007C02F6"/>
    <w:rsid w:val="007C0D24"/>
    <w:rsid w:val="007C5C9B"/>
    <w:rsid w:val="007C6C24"/>
    <w:rsid w:val="007C71CF"/>
    <w:rsid w:val="007C7EB6"/>
    <w:rsid w:val="007D12D8"/>
    <w:rsid w:val="007D1BCD"/>
    <w:rsid w:val="007D2BE6"/>
    <w:rsid w:val="007D2F75"/>
    <w:rsid w:val="007D48A3"/>
    <w:rsid w:val="007D5BF3"/>
    <w:rsid w:val="007D5BF9"/>
    <w:rsid w:val="007D710E"/>
    <w:rsid w:val="007D7215"/>
    <w:rsid w:val="007D7E3A"/>
    <w:rsid w:val="007E05D3"/>
    <w:rsid w:val="007E1177"/>
    <w:rsid w:val="007E1A0F"/>
    <w:rsid w:val="007E22E7"/>
    <w:rsid w:val="007E2467"/>
    <w:rsid w:val="007E2893"/>
    <w:rsid w:val="007E2C7F"/>
    <w:rsid w:val="007E3AF4"/>
    <w:rsid w:val="007E4232"/>
    <w:rsid w:val="007E4478"/>
    <w:rsid w:val="007E4927"/>
    <w:rsid w:val="007E4ED9"/>
    <w:rsid w:val="007E5C53"/>
    <w:rsid w:val="007E5C74"/>
    <w:rsid w:val="007E6649"/>
    <w:rsid w:val="007E69BB"/>
    <w:rsid w:val="007E6AB8"/>
    <w:rsid w:val="007E70FD"/>
    <w:rsid w:val="007E728E"/>
    <w:rsid w:val="007E7E96"/>
    <w:rsid w:val="007F19DA"/>
    <w:rsid w:val="007F2109"/>
    <w:rsid w:val="007F21C5"/>
    <w:rsid w:val="007F26EE"/>
    <w:rsid w:val="007F3889"/>
    <w:rsid w:val="007F3EF1"/>
    <w:rsid w:val="007F4EB7"/>
    <w:rsid w:val="007F70A0"/>
    <w:rsid w:val="007F77C3"/>
    <w:rsid w:val="0080056E"/>
    <w:rsid w:val="00801457"/>
    <w:rsid w:val="00801BCE"/>
    <w:rsid w:val="00801E7D"/>
    <w:rsid w:val="00802515"/>
    <w:rsid w:val="0080254F"/>
    <w:rsid w:val="0080373C"/>
    <w:rsid w:val="00807232"/>
    <w:rsid w:val="00807627"/>
    <w:rsid w:val="00807982"/>
    <w:rsid w:val="00807B88"/>
    <w:rsid w:val="00811CA6"/>
    <w:rsid w:val="00811FE9"/>
    <w:rsid w:val="0081283F"/>
    <w:rsid w:val="00812A28"/>
    <w:rsid w:val="00812C0C"/>
    <w:rsid w:val="0081376F"/>
    <w:rsid w:val="0081480A"/>
    <w:rsid w:val="00815998"/>
    <w:rsid w:val="00816051"/>
    <w:rsid w:val="00816C59"/>
    <w:rsid w:val="0081793A"/>
    <w:rsid w:val="00817F96"/>
    <w:rsid w:val="008202EB"/>
    <w:rsid w:val="008202EE"/>
    <w:rsid w:val="0082060B"/>
    <w:rsid w:val="00820F86"/>
    <w:rsid w:val="008216D3"/>
    <w:rsid w:val="00821D62"/>
    <w:rsid w:val="008221B0"/>
    <w:rsid w:val="008231C8"/>
    <w:rsid w:val="008242C5"/>
    <w:rsid w:val="0082496F"/>
    <w:rsid w:val="00825F1D"/>
    <w:rsid w:val="008267E8"/>
    <w:rsid w:val="00826BB6"/>
    <w:rsid w:val="00827F88"/>
    <w:rsid w:val="008310F6"/>
    <w:rsid w:val="008315CE"/>
    <w:rsid w:val="00831AA8"/>
    <w:rsid w:val="008336A5"/>
    <w:rsid w:val="0083454E"/>
    <w:rsid w:val="00834C4C"/>
    <w:rsid w:val="00835107"/>
    <w:rsid w:val="00835474"/>
    <w:rsid w:val="00836653"/>
    <w:rsid w:val="008373C0"/>
    <w:rsid w:val="00837E18"/>
    <w:rsid w:val="008402A5"/>
    <w:rsid w:val="008407B9"/>
    <w:rsid w:val="0084105A"/>
    <w:rsid w:val="0084145F"/>
    <w:rsid w:val="00841DA2"/>
    <w:rsid w:val="008429DF"/>
    <w:rsid w:val="008436E1"/>
    <w:rsid w:val="00844CB5"/>
    <w:rsid w:val="008458F6"/>
    <w:rsid w:val="00845AED"/>
    <w:rsid w:val="00845D98"/>
    <w:rsid w:val="008465D3"/>
    <w:rsid w:val="008466E5"/>
    <w:rsid w:val="0084708E"/>
    <w:rsid w:val="00850F58"/>
    <w:rsid w:val="00851AE4"/>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2771"/>
    <w:rsid w:val="00865800"/>
    <w:rsid w:val="0086682F"/>
    <w:rsid w:val="00867687"/>
    <w:rsid w:val="008704DF"/>
    <w:rsid w:val="00870622"/>
    <w:rsid w:val="008706E3"/>
    <w:rsid w:val="008715CB"/>
    <w:rsid w:val="00874300"/>
    <w:rsid w:val="00874748"/>
    <w:rsid w:val="00874894"/>
    <w:rsid w:val="00876F54"/>
    <w:rsid w:val="00877292"/>
    <w:rsid w:val="0087754A"/>
    <w:rsid w:val="0087766C"/>
    <w:rsid w:val="00880552"/>
    <w:rsid w:val="008814A6"/>
    <w:rsid w:val="00882595"/>
    <w:rsid w:val="0088336E"/>
    <w:rsid w:val="008839DA"/>
    <w:rsid w:val="00884EE8"/>
    <w:rsid w:val="00885168"/>
    <w:rsid w:val="008868FF"/>
    <w:rsid w:val="00890C12"/>
    <w:rsid w:val="008915DD"/>
    <w:rsid w:val="0089173B"/>
    <w:rsid w:val="0089175F"/>
    <w:rsid w:val="00891E76"/>
    <w:rsid w:val="0089220F"/>
    <w:rsid w:val="00892B57"/>
    <w:rsid w:val="008935AA"/>
    <w:rsid w:val="00893D5A"/>
    <w:rsid w:val="00894DF3"/>
    <w:rsid w:val="008963F0"/>
    <w:rsid w:val="0089708C"/>
    <w:rsid w:val="00897444"/>
    <w:rsid w:val="008A01F7"/>
    <w:rsid w:val="008A03A5"/>
    <w:rsid w:val="008A0DF3"/>
    <w:rsid w:val="008A10D3"/>
    <w:rsid w:val="008A1B76"/>
    <w:rsid w:val="008A24AE"/>
    <w:rsid w:val="008A282C"/>
    <w:rsid w:val="008A3808"/>
    <w:rsid w:val="008A4138"/>
    <w:rsid w:val="008A5D96"/>
    <w:rsid w:val="008A5F7E"/>
    <w:rsid w:val="008A6178"/>
    <w:rsid w:val="008A61E2"/>
    <w:rsid w:val="008B00A4"/>
    <w:rsid w:val="008B1C74"/>
    <w:rsid w:val="008B28D1"/>
    <w:rsid w:val="008B440B"/>
    <w:rsid w:val="008B5AB3"/>
    <w:rsid w:val="008B5E49"/>
    <w:rsid w:val="008B6848"/>
    <w:rsid w:val="008B75B8"/>
    <w:rsid w:val="008C0024"/>
    <w:rsid w:val="008C1393"/>
    <w:rsid w:val="008C15FF"/>
    <w:rsid w:val="008C2FA1"/>
    <w:rsid w:val="008C58DF"/>
    <w:rsid w:val="008C5AE6"/>
    <w:rsid w:val="008C6C63"/>
    <w:rsid w:val="008C796D"/>
    <w:rsid w:val="008D098D"/>
    <w:rsid w:val="008D1369"/>
    <w:rsid w:val="008D2028"/>
    <w:rsid w:val="008D2C4C"/>
    <w:rsid w:val="008D2E01"/>
    <w:rsid w:val="008D3A3F"/>
    <w:rsid w:val="008D3CAF"/>
    <w:rsid w:val="008D44D9"/>
    <w:rsid w:val="008D4C39"/>
    <w:rsid w:val="008D654B"/>
    <w:rsid w:val="008D6B34"/>
    <w:rsid w:val="008D6F2C"/>
    <w:rsid w:val="008D7E0D"/>
    <w:rsid w:val="008D7EDB"/>
    <w:rsid w:val="008E1829"/>
    <w:rsid w:val="008E1856"/>
    <w:rsid w:val="008E1A61"/>
    <w:rsid w:val="008E2327"/>
    <w:rsid w:val="008E2C9C"/>
    <w:rsid w:val="008E2D66"/>
    <w:rsid w:val="008E3507"/>
    <w:rsid w:val="008E3EFA"/>
    <w:rsid w:val="008E4A6D"/>
    <w:rsid w:val="008E4FAD"/>
    <w:rsid w:val="008E5077"/>
    <w:rsid w:val="008E5F0E"/>
    <w:rsid w:val="008E64F0"/>
    <w:rsid w:val="008E6658"/>
    <w:rsid w:val="008E6FF3"/>
    <w:rsid w:val="008E767B"/>
    <w:rsid w:val="008E7B05"/>
    <w:rsid w:val="008E7EB3"/>
    <w:rsid w:val="008F13A5"/>
    <w:rsid w:val="008F18ED"/>
    <w:rsid w:val="008F2631"/>
    <w:rsid w:val="008F46C2"/>
    <w:rsid w:val="008F5C6C"/>
    <w:rsid w:val="008F7068"/>
    <w:rsid w:val="008F77BF"/>
    <w:rsid w:val="008F7852"/>
    <w:rsid w:val="00901CD4"/>
    <w:rsid w:val="0090360E"/>
    <w:rsid w:val="00903D37"/>
    <w:rsid w:val="0090582F"/>
    <w:rsid w:val="009079CA"/>
    <w:rsid w:val="009079ED"/>
    <w:rsid w:val="0091000D"/>
    <w:rsid w:val="0091055D"/>
    <w:rsid w:val="00911631"/>
    <w:rsid w:val="00911A5C"/>
    <w:rsid w:val="009125AE"/>
    <w:rsid w:val="009125C5"/>
    <w:rsid w:val="00914408"/>
    <w:rsid w:val="00914C61"/>
    <w:rsid w:val="00915AB6"/>
    <w:rsid w:val="00915DB9"/>
    <w:rsid w:val="009161CB"/>
    <w:rsid w:val="009165F0"/>
    <w:rsid w:val="00917D6F"/>
    <w:rsid w:val="0092073B"/>
    <w:rsid w:val="00921B1A"/>
    <w:rsid w:val="00921B7F"/>
    <w:rsid w:val="00921DDA"/>
    <w:rsid w:val="00922DE1"/>
    <w:rsid w:val="00924B6C"/>
    <w:rsid w:val="00924E02"/>
    <w:rsid w:val="00925183"/>
    <w:rsid w:val="00925DF8"/>
    <w:rsid w:val="0092600D"/>
    <w:rsid w:val="00926885"/>
    <w:rsid w:val="009273F7"/>
    <w:rsid w:val="00930345"/>
    <w:rsid w:val="0093039D"/>
    <w:rsid w:val="009318E8"/>
    <w:rsid w:val="00931E4F"/>
    <w:rsid w:val="00932A0C"/>
    <w:rsid w:val="0093364D"/>
    <w:rsid w:val="00933664"/>
    <w:rsid w:val="00933BE4"/>
    <w:rsid w:val="00934048"/>
    <w:rsid w:val="00935B2E"/>
    <w:rsid w:val="00936574"/>
    <w:rsid w:val="00937EE1"/>
    <w:rsid w:val="0094041C"/>
    <w:rsid w:val="0094101E"/>
    <w:rsid w:val="00941720"/>
    <w:rsid w:val="00941C5E"/>
    <w:rsid w:val="009439D3"/>
    <w:rsid w:val="00943BCE"/>
    <w:rsid w:val="009451DC"/>
    <w:rsid w:val="009466BE"/>
    <w:rsid w:val="009503FE"/>
    <w:rsid w:val="009508A0"/>
    <w:rsid w:val="00950A17"/>
    <w:rsid w:val="00952615"/>
    <w:rsid w:val="00953FF0"/>
    <w:rsid w:val="00954502"/>
    <w:rsid w:val="0095506D"/>
    <w:rsid w:val="009553A4"/>
    <w:rsid w:val="00955DA9"/>
    <w:rsid w:val="009576B2"/>
    <w:rsid w:val="00960346"/>
    <w:rsid w:val="00960F05"/>
    <w:rsid w:val="00961724"/>
    <w:rsid w:val="009617D3"/>
    <w:rsid w:val="009626F7"/>
    <w:rsid w:val="0096463B"/>
    <w:rsid w:val="00967035"/>
    <w:rsid w:val="00967869"/>
    <w:rsid w:val="0096796E"/>
    <w:rsid w:val="009702DB"/>
    <w:rsid w:val="00970BEB"/>
    <w:rsid w:val="00971F54"/>
    <w:rsid w:val="009725C5"/>
    <w:rsid w:val="00972AEA"/>
    <w:rsid w:val="00972B4E"/>
    <w:rsid w:val="0097393A"/>
    <w:rsid w:val="009739F3"/>
    <w:rsid w:val="00973E34"/>
    <w:rsid w:val="00973F40"/>
    <w:rsid w:val="00974529"/>
    <w:rsid w:val="00974C1A"/>
    <w:rsid w:val="00975F0E"/>
    <w:rsid w:val="00980900"/>
    <w:rsid w:val="00982BC9"/>
    <w:rsid w:val="009830F7"/>
    <w:rsid w:val="00983EDC"/>
    <w:rsid w:val="00983EED"/>
    <w:rsid w:val="009849EF"/>
    <w:rsid w:val="00985967"/>
    <w:rsid w:val="00986DB7"/>
    <w:rsid w:val="009905A5"/>
    <w:rsid w:val="009911FD"/>
    <w:rsid w:val="009912C8"/>
    <w:rsid w:val="009912E0"/>
    <w:rsid w:val="00992750"/>
    <w:rsid w:val="009934CF"/>
    <w:rsid w:val="00993BF4"/>
    <w:rsid w:val="009940FC"/>
    <w:rsid w:val="00994396"/>
    <w:rsid w:val="00994B03"/>
    <w:rsid w:val="00994FB1"/>
    <w:rsid w:val="00995A6A"/>
    <w:rsid w:val="00995D84"/>
    <w:rsid w:val="00997908"/>
    <w:rsid w:val="009A0D75"/>
    <w:rsid w:val="009A1234"/>
    <w:rsid w:val="009A306D"/>
    <w:rsid w:val="009A347A"/>
    <w:rsid w:val="009A3661"/>
    <w:rsid w:val="009A5A3D"/>
    <w:rsid w:val="009A620E"/>
    <w:rsid w:val="009A7587"/>
    <w:rsid w:val="009B0214"/>
    <w:rsid w:val="009B02EF"/>
    <w:rsid w:val="009B0A91"/>
    <w:rsid w:val="009B19CD"/>
    <w:rsid w:val="009B6452"/>
    <w:rsid w:val="009B6A6F"/>
    <w:rsid w:val="009B736C"/>
    <w:rsid w:val="009C01A6"/>
    <w:rsid w:val="009C0EAC"/>
    <w:rsid w:val="009C1AFE"/>
    <w:rsid w:val="009C1F30"/>
    <w:rsid w:val="009C246A"/>
    <w:rsid w:val="009C3E33"/>
    <w:rsid w:val="009C54A0"/>
    <w:rsid w:val="009C5C6C"/>
    <w:rsid w:val="009C5F24"/>
    <w:rsid w:val="009C6C53"/>
    <w:rsid w:val="009C7F99"/>
    <w:rsid w:val="009D048B"/>
    <w:rsid w:val="009D1B5D"/>
    <w:rsid w:val="009D27C3"/>
    <w:rsid w:val="009D28FA"/>
    <w:rsid w:val="009D4200"/>
    <w:rsid w:val="009D43FE"/>
    <w:rsid w:val="009D53FD"/>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AC4"/>
    <w:rsid w:val="009E70E7"/>
    <w:rsid w:val="009E7122"/>
    <w:rsid w:val="009E7784"/>
    <w:rsid w:val="009E7DB9"/>
    <w:rsid w:val="009F1E38"/>
    <w:rsid w:val="009F25A8"/>
    <w:rsid w:val="009F34D3"/>
    <w:rsid w:val="009F3CA9"/>
    <w:rsid w:val="009F46DC"/>
    <w:rsid w:val="009F508F"/>
    <w:rsid w:val="009F6006"/>
    <w:rsid w:val="009F65AF"/>
    <w:rsid w:val="009F72A8"/>
    <w:rsid w:val="009F754F"/>
    <w:rsid w:val="00A00109"/>
    <w:rsid w:val="00A01B9B"/>
    <w:rsid w:val="00A01BE4"/>
    <w:rsid w:val="00A01C00"/>
    <w:rsid w:val="00A01EB6"/>
    <w:rsid w:val="00A01ED1"/>
    <w:rsid w:val="00A02488"/>
    <w:rsid w:val="00A02AB3"/>
    <w:rsid w:val="00A034EF"/>
    <w:rsid w:val="00A03A1B"/>
    <w:rsid w:val="00A048C7"/>
    <w:rsid w:val="00A0598E"/>
    <w:rsid w:val="00A05E08"/>
    <w:rsid w:val="00A06844"/>
    <w:rsid w:val="00A06CC5"/>
    <w:rsid w:val="00A0791C"/>
    <w:rsid w:val="00A079D8"/>
    <w:rsid w:val="00A1047D"/>
    <w:rsid w:val="00A117D8"/>
    <w:rsid w:val="00A11B56"/>
    <w:rsid w:val="00A11CAD"/>
    <w:rsid w:val="00A121AB"/>
    <w:rsid w:val="00A13DF7"/>
    <w:rsid w:val="00A14807"/>
    <w:rsid w:val="00A15263"/>
    <w:rsid w:val="00A1620D"/>
    <w:rsid w:val="00A166AF"/>
    <w:rsid w:val="00A16AC0"/>
    <w:rsid w:val="00A16DC1"/>
    <w:rsid w:val="00A171AC"/>
    <w:rsid w:val="00A224E5"/>
    <w:rsid w:val="00A231CF"/>
    <w:rsid w:val="00A23D31"/>
    <w:rsid w:val="00A240A7"/>
    <w:rsid w:val="00A24AF6"/>
    <w:rsid w:val="00A24C9B"/>
    <w:rsid w:val="00A25151"/>
    <w:rsid w:val="00A26554"/>
    <w:rsid w:val="00A26ECD"/>
    <w:rsid w:val="00A27BA0"/>
    <w:rsid w:val="00A27D2B"/>
    <w:rsid w:val="00A301A7"/>
    <w:rsid w:val="00A30C34"/>
    <w:rsid w:val="00A30CA8"/>
    <w:rsid w:val="00A30FD3"/>
    <w:rsid w:val="00A31582"/>
    <w:rsid w:val="00A315DF"/>
    <w:rsid w:val="00A32453"/>
    <w:rsid w:val="00A32564"/>
    <w:rsid w:val="00A33A8D"/>
    <w:rsid w:val="00A34223"/>
    <w:rsid w:val="00A34F11"/>
    <w:rsid w:val="00A3509C"/>
    <w:rsid w:val="00A352DA"/>
    <w:rsid w:val="00A35E2F"/>
    <w:rsid w:val="00A36013"/>
    <w:rsid w:val="00A36159"/>
    <w:rsid w:val="00A37891"/>
    <w:rsid w:val="00A40A51"/>
    <w:rsid w:val="00A415BA"/>
    <w:rsid w:val="00A419A8"/>
    <w:rsid w:val="00A4230D"/>
    <w:rsid w:val="00A4594F"/>
    <w:rsid w:val="00A45F38"/>
    <w:rsid w:val="00A47916"/>
    <w:rsid w:val="00A47C18"/>
    <w:rsid w:val="00A50123"/>
    <w:rsid w:val="00A50298"/>
    <w:rsid w:val="00A50EC5"/>
    <w:rsid w:val="00A536DA"/>
    <w:rsid w:val="00A5406C"/>
    <w:rsid w:val="00A54801"/>
    <w:rsid w:val="00A556AA"/>
    <w:rsid w:val="00A5596D"/>
    <w:rsid w:val="00A56ACD"/>
    <w:rsid w:val="00A56F1F"/>
    <w:rsid w:val="00A56F39"/>
    <w:rsid w:val="00A571CD"/>
    <w:rsid w:val="00A57C3D"/>
    <w:rsid w:val="00A57D17"/>
    <w:rsid w:val="00A617D1"/>
    <w:rsid w:val="00A640F1"/>
    <w:rsid w:val="00A650C6"/>
    <w:rsid w:val="00A66829"/>
    <w:rsid w:val="00A6697B"/>
    <w:rsid w:val="00A719AA"/>
    <w:rsid w:val="00A731B5"/>
    <w:rsid w:val="00A73DE3"/>
    <w:rsid w:val="00A747F9"/>
    <w:rsid w:val="00A74C2D"/>
    <w:rsid w:val="00A76217"/>
    <w:rsid w:val="00A76595"/>
    <w:rsid w:val="00A766B1"/>
    <w:rsid w:val="00A76B34"/>
    <w:rsid w:val="00A8051E"/>
    <w:rsid w:val="00A805D0"/>
    <w:rsid w:val="00A8238F"/>
    <w:rsid w:val="00A83487"/>
    <w:rsid w:val="00A83582"/>
    <w:rsid w:val="00A83DD8"/>
    <w:rsid w:val="00A84A8E"/>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2694"/>
    <w:rsid w:val="00A93072"/>
    <w:rsid w:val="00A94938"/>
    <w:rsid w:val="00A95838"/>
    <w:rsid w:val="00A9629C"/>
    <w:rsid w:val="00A96A29"/>
    <w:rsid w:val="00A97219"/>
    <w:rsid w:val="00A97515"/>
    <w:rsid w:val="00AA07B1"/>
    <w:rsid w:val="00AA193D"/>
    <w:rsid w:val="00AA2289"/>
    <w:rsid w:val="00AA35D5"/>
    <w:rsid w:val="00AA417B"/>
    <w:rsid w:val="00AA49FF"/>
    <w:rsid w:val="00AA4A1F"/>
    <w:rsid w:val="00AA505C"/>
    <w:rsid w:val="00AA533F"/>
    <w:rsid w:val="00AA59B2"/>
    <w:rsid w:val="00AA5A86"/>
    <w:rsid w:val="00AA5C7C"/>
    <w:rsid w:val="00AA7F48"/>
    <w:rsid w:val="00AB010D"/>
    <w:rsid w:val="00AB0749"/>
    <w:rsid w:val="00AB2617"/>
    <w:rsid w:val="00AB2C53"/>
    <w:rsid w:val="00AB37BE"/>
    <w:rsid w:val="00AB5936"/>
    <w:rsid w:val="00AB6595"/>
    <w:rsid w:val="00AB76D8"/>
    <w:rsid w:val="00AB7760"/>
    <w:rsid w:val="00AB7E6A"/>
    <w:rsid w:val="00AC193A"/>
    <w:rsid w:val="00AC1B50"/>
    <w:rsid w:val="00AC1B61"/>
    <w:rsid w:val="00AC28E0"/>
    <w:rsid w:val="00AC2C6E"/>
    <w:rsid w:val="00AC3A3F"/>
    <w:rsid w:val="00AC41CA"/>
    <w:rsid w:val="00AC5363"/>
    <w:rsid w:val="00AC5EE6"/>
    <w:rsid w:val="00AC6B75"/>
    <w:rsid w:val="00AC6C2F"/>
    <w:rsid w:val="00AC706C"/>
    <w:rsid w:val="00AD0D24"/>
    <w:rsid w:val="00AD0DE0"/>
    <w:rsid w:val="00AD1480"/>
    <w:rsid w:val="00AD1923"/>
    <w:rsid w:val="00AD2611"/>
    <w:rsid w:val="00AD285F"/>
    <w:rsid w:val="00AD368D"/>
    <w:rsid w:val="00AD3AC5"/>
    <w:rsid w:val="00AD3D57"/>
    <w:rsid w:val="00AD497C"/>
    <w:rsid w:val="00AD4AD2"/>
    <w:rsid w:val="00AD50F9"/>
    <w:rsid w:val="00AE0890"/>
    <w:rsid w:val="00AE0B4B"/>
    <w:rsid w:val="00AE156A"/>
    <w:rsid w:val="00AE1872"/>
    <w:rsid w:val="00AE19C0"/>
    <w:rsid w:val="00AE1B90"/>
    <w:rsid w:val="00AE3252"/>
    <w:rsid w:val="00AE47BF"/>
    <w:rsid w:val="00AE489D"/>
    <w:rsid w:val="00AE4A34"/>
    <w:rsid w:val="00AE552E"/>
    <w:rsid w:val="00AE56A2"/>
    <w:rsid w:val="00AE5737"/>
    <w:rsid w:val="00AE6A7D"/>
    <w:rsid w:val="00AE79E1"/>
    <w:rsid w:val="00AF0861"/>
    <w:rsid w:val="00AF0A77"/>
    <w:rsid w:val="00AF15CB"/>
    <w:rsid w:val="00AF17E9"/>
    <w:rsid w:val="00AF3305"/>
    <w:rsid w:val="00AF4424"/>
    <w:rsid w:val="00AF4610"/>
    <w:rsid w:val="00AF4C29"/>
    <w:rsid w:val="00AF4EED"/>
    <w:rsid w:val="00AF6432"/>
    <w:rsid w:val="00AF6DED"/>
    <w:rsid w:val="00AF753C"/>
    <w:rsid w:val="00AF79BD"/>
    <w:rsid w:val="00B00F3C"/>
    <w:rsid w:val="00B01191"/>
    <w:rsid w:val="00B01762"/>
    <w:rsid w:val="00B01B16"/>
    <w:rsid w:val="00B01D0C"/>
    <w:rsid w:val="00B029B1"/>
    <w:rsid w:val="00B02C78"/>
    <w:rsid w:val="00B03811"/>
    <w:rsid w:val="00B03B83"/>
    <w:rsid w:val="00B04D63"/>
    <w:rsid w:val="00B04FDF"/>
    <w:rsid w:val="00B05E74"/>
    <w:rsid w:val="00B07F12"/>
    <w:rsid w:val="00B07FE3"/>
    <w:rsid w:val="00B10BAE"/>
    <w:rsid w:val="00B11CB3"/>
    <w:rsid w:val="00B12451"/>
    <w:rsid w:val="00B12A0A"/>
    <w:rsid w:val="00B14154"/>
    <w:rsid w:val="00B1415B"/>
    <w:rsid w:val="00B15278"/>
    <w:rsid w:val="00B164F6"/>
    <w:rsid w:val="00B222A2"/>
    <w:rsid w:val="00B233F4"/>
    <w:rsid w:val="00B234EC"/>
    <w:rsid w:val="00B267E1"/>
    <w:rsid w:val="00B274AE"/>
    <w:rsid w:val="00B274BF"/>
    <w:rsid w:val="00B31222"/>
    <w:rsid w:val="00B31516"/>
    <w:rsid w:val="00B318C9"/>
    <w:rsid w:val="00B31FDB"/>
    <w:rsid w:val="00B33EEF"/>
    <w:rsid w:val="00B348F1"/>
    <w:rsid w:val="00B41D89"/>
    <w:rsid w:val="00B42C7F"/>
    <w:rsid w:val="00B42E81"/>
    <w:rsid w:val="00B4329D"/>
    <w:rsid w:val="00B457EF"/>
    <w:rsid w:val="00B45BEE"/>
    <w:rsid w:val="00B46C8E"/>
    <w:rsid w:val="00B50512"/>
    <w:rsid w:val="00B50F74"/>
    <w:rsid w:val="00B51A2F"/>
    <w:rsid w:val="00B520F9"/>
    <w:rsid w:val="00B52812"/>
    <w:rsid w:val="00B53891"/>
    <w:rsid w:val="00B541CB"/>
    <w:rsid w:val="00B5495A"/>
    <w:rsid w:val="00B54AAB"/>
    <w:rsid w:val="00B553BA"/>
    <w:rsid w:val="00B57690"/>
    <w:rsid w:val="00B577A3"/>
    <w:rsid w:val="00B6144B"/>
    <w:rsid w:val="00B61577"/>
    <w:rsid w:val="00B6170F"/>
    <w:rsid w:val="00B625C9"/>
    <w:rsid w:val="00B63796"/>
    <w:rsid w:val="00B64641"/>
    <w:rsid w:val="00B66A77"/>
    <w:rsid w:val="00B675DD"/>
    <w:rsid w:val="00B704AA"/>
    <w:rsid w:val="00B70B2A"/>
    <w:rsid w:val="00B71F2C"/>
    <w:rsid w:val="00B7262F"/>
    <w:rsid w:val="00B726C3"/>
    <w:rsid w:val="00B727C5"/>
    <w:rsid w:val="00B73031"/>
    <w:rsid w:val="00B73FD4"/>
    <w:rsid w:val="00B74DCE"/>
    <w:rsid w:val="00B74FC5"/>
    <w:rsid w:val="00B75A6C"/>
    <w:rsid w:val="00B77614"/>
    <w:rsid w:val="00B8029A"/>
    <w:rsid w:val="00B827B3"/>
    <w:rsid w:val="00B82F2D"/>
    <w:rsid w:val="00B83E2A"/>
    <w:rsid w:val="00B83E38"/>
    <w:rsid w:val="00B84273"/>
    <w:rsid w:val="00B84E0E"/>
    <w:rsid w:val="00B85781"/>
    <w:rsid w:val="00B85DF3"/>
    <w:rsid w:val="00B861AD"/>
    <w:rsid w:val="00B86C19"/>
    <w:rsid w:val="00B8730C"/>
    <w:rsid w:val="00B878CC"/>
    <w:rsid w:val="00B912E7"/>
    <w:rsid w:val="00B91367"/>
    <w:rsid w:val="00B913FB"/>
    <w:rsid w:val="00B923C1"/>
    <w:rsid w:val="00B924EF"/>
    <w:rsid w:val="00B92EDF"/>
    <w:rsid w:val="00B9332A"/>
    <w:rsid w:val="00B93510"/>
    <w:rsid w:val="00B93640"/>
    <w:rsid w:val="00B93E33"/>
    <w:rsid w:val="00B93FFB"/>
    <w:rsid w:val="00B94C63"/>
    <w:rsid w:val="00B94C73"/>
    <w:rsid w:val="00B954F3"/>
    <w:rsid w:val="00B95BCD"/>
    <w:rsid w:val="00B95CDC"/>
    <w:rsid w:val="00B95CE5"/>
    <w:rsid w:val="00B96107"/>
    <w:rsid w:val="00BA064F"/>
    <w:rsid w:val="00BA0D0B"/>
    <w:rsid w:val="00BA14FC"/>
    <w:rsid w:val="00BA1EE5"/>
    <w:rsid w:val="00BA4C61"/>
    <w:rsid w:val="00BA4CE5"/>
    <w:rsid w:val="00BA5DF2"/>
    <w:rsid w:val="00BA7E4A"/>
    <w:rsid w:val="00BB1236"/>
    <w:rsid w:val="00BB1A27"/>
    <w:rsid w:val="00BB375D"/>
    <w:rsid w:val="00BB4277"/>
    <w:rsid w:val="00BB49A0"/>
    <w:rsid w:val="00BB515F"/>
    <w:rsid w:val="00BB532B"/>
    <w:rsid w:val="00BC0924"/>
    <w:rsid w:val="00BC0C50"/>
    <w:rsid w:val="00BC11E0"/>
    <w:rsid w:val="00BC1FA5"/>
    <w:rsid w:val="00BC299D"/>
    <w:rsid w:val="00BC2C0C"/>
    <w:rsid w:val="00BC3B70"/>
    <w:rsid w:val="00BC4AE9"/>
    <w:rsid w:val="00BC7182"/>
    <w:rsid w:val="00BC732A"/>
    <w:rsid w:val="00BC7398"/>
    <w:rsid w:val="00BC758B"/>
    <w:rsid w:val="00BC79C3"/>
    <w:rsid w:val="00BC7D51"/>
    <w:rsid w:val="00BD1045"/>
    <w:rsid w:val="00BD2183"/>
    <w:rsid w:val="00BD2EAC"/>
    <w:rsid w:val="00BD4BB3"/>
    <w:rsid w:val="00BD4EAE"/>
    <w:rsid w:val="00BD5C33"/>
    <w:rsid w:val="00BD6804"/>
    <w:rsid w:val="00BD7F11"/>
    <w:rsid w:val="00BE17C6"/>
    <w:rsid w:val="00BE2498"/>
    <w:rsid w:val="00BE2BD3"/>
    <w:rsid w:val="00BE4843"/>
    <w:rsid w:val="00BE4865"/>
    <w:rsid w:val="00BE5241"/>
    <w:rsid w:val="00BE5595"/>
    <w:rsid w:val="00BE675A"/>
    <w:rsid w:val="00BE69BF"/>
    <w:rsid w:val="00BE725A"/>
    <w:rsid w:val="00BE73C1"/>
    <w:rsid w:val="00BE7430"/>
    <w:rsid w:val="00BE7B48"/>
    <w:rsid w:val="00BF0B5F"/>
    <w:rsid w:val="00BF3269"/>
    <w:rsid w:val="00BF3381"/>
    <w:rsid w:val="00BF667D"/>
    <w:rsid w:val="00BF68BB"/>
    <w:rsid w:val="00BF69D9"/>
    <w:rsid w:val="00BF6E25"/>
    <w:rsid w:val="00BF706E"/>
    <w:rsid w:val="00BF773F"/>
    <w:rsid w:val="00BF7E94"/>
    <w:rsid w:val="00C0169B"/>
    <w:rsid w:val="00C02357"/>
    <w:rsid w:val="00C03070"/>
    <w:rsid w:val="00C06B11"/>
    <w:rsid w:val="00C06BCB"/>
    <w:rsid w:val="00C100E3"/>
    <w:rsid w:val="00C10FCF"/>
    <w:rsid w:val="00C11870"/>
    <w:rsid w:val="00C12810"/>
    <w:rsid w:val="00C12D84"/>
    <w:rsid w:val="00C13B88"/>
    <w:rsid w:val="00C14CF4"/>
    <w:rsid w:val="00C15B35"/>
    <w:rsid w:val="00C16B4B"/>
    <w:rsid w:val="00C1729D"/>
    <w:rsid w:val="00C17427"/>
    <w:rsid w:val="00C1797D"/>
    <w:rsid w:val="00C20C00"/>
    <w:rsid w:val="00C210FD"/>
    <w:rsid w:val="00C2141B"/>
    <w:rsid w:val="00C2165D"/>
    <w:rsid w:val="00C22901"/>
    <w:rsid w:val="00C22969"/>
    <w:rsid w:val="00C22C44"/>
    <w:rsid w:val="00C22E49"/>
    <w:rsid w:val="00C2404F"/>
    <w:rsid w:val="00C24F30"/>
    <w:rsid w:val="00C25238"/>
    <w:rsid w:val="00C2682F"/>
    <w:rsid w:val="00C26853"/>
    <w:rsid w:val="00C2770D"/>
    <w:rsid w:val="00C305F2"/>
    <w:rsid w:val="00C318DD"/>
    <w:rsid w:val="00C31F8B"/>
    <w:rsid w:val="00C3253F"/>
    <w:rsid w:val="00C3345C"/>
    <w:rsid w:val="00C35A5E"/>
    <w:rsid w:val="00C364D0"/>
    <w:rsid w:val="00C36C23"/>
    <w:rsid w:val="00C407E5"/>
    <w:rsid w:val="00C40B65"/>
    <w:rsid w:val="00C4265A"/>
    <w:rsid w:val="00C42DAC"/>
    <w:rsid w:val="00C4342B"/>
    <w:rsid w:val="00C44C87"/>
    <w:rsid w:val="00C45818"/>
    <w:rsid w:val="00C459A9"/>
    <w:rsid w:val="00C46EF4"/>
    <w:rsid w:val="00C47763"/>
    <w:rsid w:val="00C477E7"/>
    <w:rsid w:val="00C502A5"/>
    <w:rsid w:val="00C503A6"/>
    <w:rsid w:val="00C51CD8"/>
    <w:rsid w:val="00C521F7"/>
    <w:rsid w:val="00C53008"/>
    <w:rsid w:val="00C55151"/>
    <w:rsid w:val="00C554F7"/>
    <w:rsid w:val="00C5575D"/>
    <w:rsid w:val="00C558FF"/>
    <w:rsid w:val="00C55D26"/>
    <w:rsid w:val="00C560FA"/>
    <w:rsid w:val="00C56772"/>
    <w:rsid w:val="00C576D2"/>
    <w:rsid w:val="00C577C1"/>
    <w:rsid w:val="00C57FF9"/>
    <w:rsid w:val="00C6103F"/>
    <w:rsid w:val="00C612FD"/>
    <w:rsid w:val="00C62023"/>
    <w:rsid w:val="00C620F7"/>
    <w:rsid w:val="00C62348"/>
    <w:rsid w:val="00C62CA9"/>
    <w:rsid w:val="00C64434"/>
    <w:rsid w:val="00C648C4"/>
    <w:rsid w:val="00C64A51"/>
    <w:rsid w:val="00C64B27"/>
    <w:rsid w:val="00C65531"/>
    <w:rsid w:val="00C655F2"/>
    <w:rsid w:val="00C65C4D"/>
    <w:rsid w:val="00C67C44"/>
    <w:rsid w:val="00C7063C"/>
    <w:rsid w:val="00C70670"/>
    <w:rsid w:val="00C72589"/>
    <w:rsid w:val="00C73C57"/>
    <w:rsid w:val="00C741B2"/>
    <w:rsid w:val="00C746D9"/>
    <w:rsid w:val="00C74D43"/>
    <w:rsid w:val="00C74F53"/>
    <w:rsid w:val="00C74F5F"/>
    <w:rsid w:val="00C75CA7"/>
    <w:rsid w:val="00C763EE"/>
    <w:rsid w:val="00C7683D"/>
    <w:rsid w:val="00C76A6F"/>
    <w:rsid w:val="00C76EE0"/>
    <w:rsid w:val="00C77E7E"/>
    <w:rsid w:val="00C819AE"/>
    <w:rsid w:val="00C81FBD"/>
    <w:rsid w:val="00C82A8F"/>
    <w:rsid w:val="00C82FB9"/>
    <w:rsid w:val="00C84AAD"/>
    <w:rsid w:val="00C85C96"/>
    <w:rsid w:val="00C860AE"/>
    <w:rsid w:val="00C86432"/>
    <w:rsid w:val="00C86FC6"/>
    <w:rsid w:val="00C87C17"/>
    <w:rsid w:val="00C901BB"/>
    <w:rsid w:val="00C90CD3"/>
    <w:rsid w:val="00C91B62"/>
    <w:rsid w:val="00C92552"/>
    <w:rsid w:val="00C92916"/>
    <w:rsid w:val="00C92C27"/>
    <w:rsid w:val="00C93F1B"/>
    <w:rsid w:val="00C9454B"/>
    <w:rsid w:val="00C950E3"/>
    <w:rsid w:val="00C953F1"/>
    <w:rsid w:val="00C955F1"/>
    <w:rsid w:val="00C963DF"/>
    <w:rsid w:val="00C96DFE"/>
    <w:rsid w:val="00C97151"/>
    <w:rsid w:val="00C9737D"/>
    <w:rsid w:val="00C976D1"/>
    <w:rsid w:val="00CA015B"/>
    <w:rsid w:val="00CA2C6A"/>
    <w:rsid w:val="00CA2D01"/>
    <w:rsid w:val="00CA308F"/>
    <w:rsid w:val="00CA5FDD"/>
    <w:rsid w:val="00CA67BA"/>
    <w:rsid w:val="00CA71D4"/>
    <w:rsid w:val="00CB0326"/>
    <w:rsid w:val="00CB5D29"/>
    <w:rsid w:val="00CB6019"/>
    <w:rsid w:val="00CB675A"/>
    <w:rsid w:val="00CB6847"/>
    <w:rsid w:val="00CB6EC8"/>
    <w:rsid w:val="00CB7423"/>
    <w:rsid w:val="00CB782B"/>
    <w:rsid w:val="00CC082B"/>
    <w:rsid w:val="00CC0E77"/>
    <w:rsid w:val="00CC13BE"/>
    <w:rsid w:val="00CC2092"/>
    <w:rsid w:val="00CC285C"/>
    <w:rsid w:val="00CC2E28"/>
    <w:rsid w:val="00CC3244"/>
    <w:rsid w:val="00CC5595"/>
    <w:rsid w:val="00CC596D"/>
    <w:rsid w:val="00CC5AAD"/>
    <w:rsid w:val="00CC5E76"/>
    <w:rsid w:val="00CC687B"/>
    <w:rsid w:val="00CC79AA"/>
    <w:rsid w:val="00CC7FC0"/>
    <w:rsid w:val="00CD0453"/>
    <w:rsid w:val="00CD1770"/>
    <w:rsid w:val="00CD2422"/>
    <w:rsid w:val="00CD3A5D"/>
    <w:rsid w:val="00CD3F0D"/>
    <w:rsid w:val="00CD4AF7"/>
    <w:rsid w:val="00CD5A78"/>
    <w:rsid w:val="00CD5FD4"/>
    <w:rsid w:val="00CD64D0"/>
    <w:rsid w:val="00CD7F8F"/>
    <w:rsid w:val="00CE0B4C"/>
    <w:rsid w:val="00CE0DCE"/>
    <w:rsid w:val="00CE142E"/>
    <w:rsid w:val="00CE1BC9"/>
    <w:rsid w:val="00CE25A1"/>
    <w:rsid w:val="00CE33C1"/>
    <w:rsid w:val="00CE43B9"/>
    <w:rsid w:val="00CE478C"/>
    <w:rsid w:val="00CE4DD6"/>
    <w:rsid w:val="00CE5049"/>
    <w:rsid w:val="00CE5228"/>
    <w:rsid w:val="00CE5EF9"/>
    <w:rsid w:val="00CE76FF"/>
    <w:rsid w:val="00CF090B"/>
    <w:rsid w:val="00CF0C41"/>
    <w:rsid w:val="00CF1CF7"/>
    <w:rsid w:val="00CF3AEC"/>
    <w:rsid w:val="00CF3B92"/>
    <w:rsid w:val="00CF4012"/>
    <w:rsid w:val="00CF43D5"/>
    <w:rsid w:val="00CF517B"/>
    <w:rsid w:val="00CF5F40"/>
    <w:rsid w:val="00CF73F3"/>
    <w:rsid w:val="00D01BB6"/>
    <w:rsid w:val="00D01C3D"/>
    <w:rsid w:val="00D01F75"/>
    <w:rsid w:val="00D026F0"/>
    <w:rsid w:val="00D02BC6"/>
    <w:rsid w:val="00D0310D"/>
    <w:rsid w:val="00D03542"/>
    <w:rsid w:val="00D04FF5"/>
    <w:rsid w:val="00D0542E"/>
    <w:rsid w:val="00D05803"/>
    <w:rsid w:val="00D05C7C"/>
    <w:rsid w:val="00D06906"/>
    <w:rsid w:val="00D06EF0"/>
    <w:rsid w:val="00D07171"/>
    <w:rsid w:val="00D07742"/>
    <w:rsid w:val="00D117D5"/>
    <w:rsid w:val="00D11916"/>
    <w:rsid w:val="00D125A8"/>
    <w:rsid w:val="00D1276A"/>
    <w:rsid w:val="00D14DB7"/>
    <w:rsid w:val="00D15D92"/>
    <w:rsid w:val="00D15ED5"/>
    <w:rsid w:val="00D16656"/>
    <w:rsid w:val="00D16FD7"/>
    <w:rsid w:val="00D17B33"/>
    <w:rsid w:val="00D200AB"/>
    <w:rsid w:val="00D24DD5"/>
    <w:rsid w:val="00D25899"/>
    <w:rsid w:val="00D2696B"/>
    <w:rsid w:val="00D31CD5"/>
    <w:rsid w:val="00D33009"/>
    <w:rsid w:val="00D3376E"/>
    <w:rsid w:val="00D340A6"/>
    <w:rsid w:val="00D34402"/>
    <w:rsid w:val="00D348F7"/>
    <w:rsid w:val="00D35641"/>
    <w:rsid w:val="00D3564E"/>
    <w:rsid w:val="00D36EF4"/>
    <w:rsid w:val="00D371D0"/>
    <w:rsid w:val="00D4062A"/>
    <w:rsid w:val="00D40BC3"/>
    <w:rsid w:val="00D410EA"/>
    <w:rsid w:val="00D434EC"/>
    <w:rsid w:val="00D44C07"/>
    <w:rsid w:val="00D44E9D"/>
    <w:rsid w:val="00D450DA"/>
    <w:rsid w:val="00D46722"/>
    <w:rsid w:val="00D472A7"/>
    <w:rsid w:val="00D47BC2"/>
    <w:rsid w:val="00D504F1"/>
    <w:rsid w:val="00D514B7"/>
    <w:rsid w:val="00D51515"/>
    <w:rsid w:val="00D5217F"/>
    <w:rsid w:val="00D5381C"/>
    <w:rsid w:val="00D53C84"/>
    <w:rsid w:val="00D54BD5"/>
    <w:rsid w:val="00D5699B"/>
    <w:rsid w:val="00D575F0"/>
    <w:rsid w:val="00D57960"/>
    <w:rsid w:val="00D60578"/>
    <w:rsid w:val="00D60B56"/>
    <w:rsid w:val="00D614C8"/>
    <w:rsid w:val="00D61A0E"/>
    <w:rsid w:val="00D62055"/>
    <w:rsid w:val="00D62551"/>
    <w:rsid w:val="00D6295D"/>
    <w:rsid w:val="00D64656"/>
    <w:rsid w:val="00D66FC3"/>
    <w:rsid w:val="00D70C67"/>
    <w:rsid w:val="00D71CF9"/>
    <w:rsid w:val="00D72EAC"/>
    <w:rsid w:val="00D74344"/>
    <w:rsid w:val="00D7675E"/>
    <w:rsid w:val="00D80080"/>
    <w:rsid w:val="00D807FB"/>
    <w:rsid w:val="00D80F9D"/>
    <w:rsid w:val="00D80FFB"/>
    <w:rsid w:val="00D81BAE"/>
    <w:rsid w:val="00D84B17"/>
    <w:rsid w:val="00D8507D"/>
    <w:rsid w:val="00D86692"/>
    <w:rsid w:val="00D86735"/>
    <w:rsid w:val="00D8718E"/>
    <w:rsid w:val="00D871FB"/>
    <w:rsid w:val="00D90C9D"/>
    <w:rsid w:val="00D90E57"/>
    <w:rsid w:val="00D91910"/>
    <w:rsid w:val="00D91AA8"/>
    <w:rsid w:val="00D92062"/>
    <w:rsid w:val="00D92FF3"/>
    <w:rsid w:val="00D930D2"/>
    <w:rsid w:val="00D944A6"/>
    <w:rsid w:val="00D9559A"/>
    <w:rsid w:val="00D95B5F"/>
    <w:rsid w:val="00D96FC3"/>
    <w:rsid w:val="00DA00CC"/>
    <w:rsid w:val="00DA0839"/>
    <w:rsid w:val="00DA0EE6"/>
    <w:rsid w:val="00DA1248"/>
    <w:rsid w:val="00DA12C3"/>
    <w:rsid w:val="00DA1878"/>
    <w:rsid w:val="00DA22B5"/>
    <w:rsid w:val="00DA495D"/>
    <w:rsid w:val="00DA4C0A"/>
    <w:rsid w:val="00DA4F15"/>
    <w:rsid w:val="00DA5280"/>
    <w:rsid w:val="00DA5DCA"/>
    <w:rsid w:val="00DA7BA0"/>
    <w:rsid w:val="00DA7D03"/>
    <w:rsid w:val="00DB132B"/>
    <w:rsid w:val="00DB3319"/>
    <w:rsid w:val="00DB400B"/>
    <w:rsid w:val="00DB42EB"/>
    <w:rsid w:val="00DB42F5"/>
    <w:rsid w:val="00DB43A2"/>
    <w:rsid w:val="00DB44D6"/>
    <w:rsid w:val="00DB469A"/>
    <w:rsid w:val="00DB52C3"/>
    <w:rsid w:val="00DB5454"/>
    <w:rsid w:val="00DB5DA3"/>
    <w:rsid w:val="00DB74E4"/>
    <w:rsid w:val="00DB79B8"/>
    <w:rsid w:val="00DB7A6E"/>
    <w:rsid w:val="00DB7E5F"/>
    <w:rsid w:val="00DC10B0"/>
    <w:rsid w:val="00DC1594"/>
    <w:rsid w:val="00DC193B"/>
    <w:rsid w:val="00DC23B7"/>
    <w:rsid w:val="00DC2996"/>
    <w:rsid w:val="00DC2FA1"/>
    <w:rsid w:val="00DC3B4A"/>
    <w:rsid w:val="00DC4289"/>
    <w:rsid w:val="00DC4806"/>
    <w:rsid w:val="00DC4BCD"/>
    <w:rsid w:val="00DC5D44"/>
    <w:rsid w:val="00DC7619"/>
    <w:rsid w:val="00DC7BD4"/>
    <w:rsid w:val="00DD1107"/>
    <w:rsid w:val="00DD14F8"/>
    <w:rsid w:val="00DD15B7"/>
    <w:rsid w:val="00DD173F"/>
    <w:rsid w:val="00DD178F"/>
    <w:rsid w:val="00DD186A"/>
    <w:rsid w:val="00DD1FE4"/>
    <w:rsid w:val="00DD23C5"/>
    <w:rsid w:val="00DD3A92"/>
    <w:rsid w:val="00DD3B58"/>
    <w:rsid w:val="00DD4022"/>
    <w:rsid w:val="00DD78B2"/>
    <w:rsid w:val="00DE0DE9"/>
    <w:rsid w:val="00DE1746"/>
    <w:rsid w:val="00DE2004"/>
    <w:rsid w:val="00DE2966"/>
    <w:rsid w:val="00DE40E0"/>
    <w:rsid w:val="00DE4107"/>
    <w:rsid w:val="00DE6E6F"/>
    <w:rsid w:val="00DE736A"/>
    <w:rsid w:val="00DF0127"/>
    <w:rsid w:val="00DF04ED"/>
    <w:rsid w:val="00DF0B5E"/>
    <w:rsid w:val="00DF0ED5"/>
    <w:rsid w:val="00DF382D"/>
    <w:rsid w:val="00DF3BE8"/>
    <w:rsid w:val="00DF3F0D"/>
    <w:rsid w:val="00DF72D9"/>
    <w:rsid w:val="00DF7B69"/>
    <w:rsid w:val="00DF7EC8"/>
    <w:rsid w:val="00E00D4F"/>
    <w:rsid w:val="00E0164B"/>
    <w:rsid w:val="00E0218A"/>
    <w:rsid w:val="00E028ED"/>
    <w:rsid w:val="00E0499F"/>
    <w:rsid w:val="00E04AA2"/>
    <w:rsid w:val="00E05B27"/>
    <w:rsid w:val="00E05F7B"/>
    <w:rsid w:val="00E06909"/>
    <w:rsid w:val="00E07080"/>
    <w:rsid w:val="00E07D4B"/>
    <w:rsid w:val="00E104F6"/>
    <w:rsid w:val="00E10748"/>
    <w:rsid w:val="00E10C8E"/>
    <w:rsid w:val="00E11A0D"/>
    <w:rsid w:val="00E12F57"/>
    <w:rsid w:val="00E13C8C"/>
    <w:rsid w:val="00E13FD2"/>
    <w:rsid w:val="00E14282"/>
    <w:rsid w:val="00E156F2"/>
    <w:rsid w:val="00E15D04"/>
    <w:rsid w:val="00E15F54"/>
    <w:rsid w:val="00E16621"/>
    <w:rsid w:val="00E178B3"/>
    <w:rsid w:val="00E17DB8"/>
    <w:rsid w:val="00E17EB1"/>
    <w:rsid w:val="00E20330"/>
    <w:rsid w:val="00E204CE"/>
    <w:rsid w:val="00E20A27"/>
    <w:rsid w:val="00E2153F"/>
    <w:rsid w:val="00E21B31"/>
    <w:rsid w:val="00E21BE4"/>
    <w:rsid w:val="00E2250E"/>
    <w:rsid w:val="00E231DB"/>
    <w:rsid w:val="00E2322E"/>
    <w:rsid w:val="00E2370C"/>
    <w:rsid w:val="00E23855"/>
    <w:rsid w:val="00E23C67"/>
    <w:rsid w:val="00E249D1"/>
    <w:rsid w:val="00E24BF5"/>
    <w:rsid w:val="00E27B87"/>
    <w:rsid w:val="00E27DDF"/>
    <w:rsid w:val="00E27E01"/>
    <w:rsid w:val="00E30210"/>
    <w:rsid w:val="00E30A90"/>
    <w:rsid w:val="00E310B9"/>
    <w:rsid w:val="00E3117A"/>
    <w:rsid w:val="00E317D9"/>
    <w:rsid w:val="00E32DBA"/>
    <w:rsid w:val="00E354AF"/>
    <w:rsid w:val="00E35DF9"/>
    <w:rsid w:val="00E37483"/>
    <w:rsid w:val="00E37FDD"/>
    <w:rsid w:val="00E416B1"/>
    <w:rsid w:val="00E42117"/>
    <w:rsid w:val="00E424DE"/>
    <w:rsid w:val="00E43469"/>
    <w:rsid w:val="00E4369C"/>
    <w:rsid w:val="00E43A0F"/>
    <w:rsid w:val="00E43AA2"/>
    <w:rsid w:val="00E4438B"/>
    <w:rsid w:val="00E445DA"/>
    <w:rsid w:val="00E447EE"/>
    <w:rsid w:val="00E45379"/>
    <w:rsid w:val="00E465CB"/>
    <w:rsid w:val="00E472D6"/>
    <w:rsid w:val="00E47C0D"/>
    <w:rsid w:val="00E50929"/>
    <w:rsid w:val="00E50A7E"/>
    <w:rsid w:val="00E50B22"/>
    <w:rsid w:val="00E51D7B"/>
    <w:rsid w:val="00E51E18"/>
    <w:rsid w:val="00E533BD"/>
    <w:rsid w:val="00E5346C"/>
    <w:rsid w:val="00E53706"/>
    <w:rsid w:val="00E53DE8"/>
    <w:rsid w:val="00E55401"/>
    <w:rsid w:val="00E55B38"/>
    <w:rsid w:val="00E56663"/>
    <w:rsid w:val="00E57CE2"/>
    <w:rsid w:val="00E60967"/>
    <w:rsid w:val="00E617BD"/>
    <w:rsid w:val="00E617DF"/>
    <w:rsid w:val="00E61E05"/>
    <w:rsid w:val="00E63348"/>
    <w:rsid w:val="00E64BD9"/>
    <w:rsid w:val="00E6519C"/>
    <w:rsid w:val="00E67E50"/>
    <w:rsid w:val="00E705B4"/>
    <w:rsid w:val="00E72597"/>
    <w:rsid w:val="00E72967"/>
    <w:rsid w:val="00E74577"/>
    <w:rsid w:val="00E754ED"/>
    <w:rsid w:val="00E8071C"/>
    <w:rsid w:val="00E809B3"/>
    <w:rsid w:val="00E80D12"/>
    <w:rsid w:val="00E810C4"/>
    <w:rsid w:val="00E8155D"/>
    <w:rsid w:val="00E81743"/>
    <w:rsid w:val="00E84558"/>
    <w:rsid w:val="00E84A74"/>
    <w:rsid w:val="00E84AD7"/>
    <w:rsid w:val="00E85080"/>
    <w:rsid w:val="00E8538B"/>
    <w:rsid w:val="00E85CC0"/>
    <w:rsid w:val="00E86301"/>
    <w:rsid w:val="00E86A65"/>
    <w:rsid w:val="00E90F9D"/>
    <w:rsid w:val="00E911A0"/>
    <w:rsid w:val="00E91404"/>
    <w:rsid w:val="00E9199A"/>
    <w:rsid w:val="00E9220A"/>
    <w:rsid w:val="00E92CAE"/>
    <w:rsid w:val="00E93886"/>
    <w:rsid w:val="00E94225"/>
    <w:rsid w:val="00E96AB8"/>
    <w:rsid w:val="00E96E1A"/>
    <w:rsid w:val="00EA030F"/>
    <w:rsid w:val="00EA0E04"/>
    <w:rsid w:val="00EA220D"/>
    <w:rsid w:val="00EA2FBD"/>
    <w:rsid w:val="00EA3156"/>
    <w:rsid w:val="00EA3FF0"/>
    <w:rsid w:val="00EA40A2"/>
    <w:rsid w:val="00EA4113"/>
    <w:rsid w:val="00EA46DF"/>
    <w:rsid w:val="00EA4CD5"/>
    <w:rsid w:val="00EA4E4A"/>
    <w:rsid w:val="00EA5D2C"/>
    <w:rsid w:val="00EA5D8E"/>
    <w:rsid w:val="00EA5E9B"/>
    <w:rsid w:val="00EA601D"/>
    <w:rsid w:val="00EA6C10"/>
    <w:rsid w:val="00EA7A52"/>
    <w:rsid w:val="00EB07CF"/>
    <w:rsid w:val="00EB112C"/>
    <w:rsid w:val="00EB2E80"/>
    <w:rsid w:val="00EB397F"/>
    <w:rsid w:val="00EB3A2C"/>
    <w:rsid w:val="00EB3B88"/>
    <w:rsid w:val="00EB4900"/>
    <w:rsid w:val="00EB64EC"/>
    <w:rsid w:val="00EC044E"/>
    <w:rsid w:val="00EC0C14"/>
    <w:rsid w:val="00EC10DA"/>
    <w:rsid w:val="00EC25AE"/>
    <w:rsid w:val="00EC2B42"/>
    <w:rsid w:val="00EC2B82"/>
    <w:rsid w:val="00EC3B8F"/>
    <w:rsid w:val="00EC5BF3"/>
    <w:rsid w:val="00EC5CA0"/>
    <w:rsid w:val="00EC642A"/>
    <w:rsid w:val="00EC651D"/>
    <w:rsid w:val="00EC6D3B"/>
    <w:rsid w:val="00EC7372"/>
    <w:rsid w:val="00ED0706"/>
    <w:rsid w:val="00ED0835"/>
    <w:rsid w:val="00ED19D1"/>
    <w:rsid w:val="00ED2082"/>
    <w:rsid w:val="00ED25B3"/>
    <w:rsid w:val="00ED2AC0"/>
    <w:rsid w:val="00ED30E8"/>
    <w:rsid w:val="00ED35FC"/>
    <w:rsid w:val="00ED3886"/>
    <w:rsid w:val="00ED3B69"/>
    <w:rsid w:val="00ED3E49"/>
    <w:rsid w:val="00ED3ECA"/>
    <w:rsid w:val="00ED3F39"/>
    <w:rsid w:val="00ED4B14"/>
    <w:rsid w:val="00ED5DF5"/>
    <w:rsid w:val="00ED6027"/>
    <w:rsid w:val="00ED63AE"/>
    <w:rsid w:val="00ED6564"/>
    <w:rsid w:val="00ED6CD1"/>
    <w:rsid w:val="00ED7A42"/>
    <w:rsid w:val="00ED7BDB"/>
    <w:rsid w:val="00EE025F"/>
    <w:rsid w:val="00EE17C8"/>
    <w:rsid w:val="00EE357C"/>
    <w:rsid w:val="00EE527A"/>
    <w:rsid w:val="00EE5898"/>
    <w:rsid w:val="00EE5F2E"/>
    <w:rsid w:val="00EE6BFF"/>
    <w:rsid w:val="00EE791A"/>
    <w:rsid w:val="00EF0A87"/>
    <w:rsid w:val="00EF2C2D"/>
    <w:rsid w:val="00EF3FC3"/>
    <w:rsid w:val="00EF4095"/>
    <w:rsid w:val="00EF4A64"/>
    <w:rsid w:val="00EF5683"/>
    <w:rsid w:val="00EF5D21"/>
    <w:rsid w:val="00EF6D09"/>
    <w:rsid w:val="00EF7198"/>
    <w:rsid w:val="00EF76FA"/>
    <w:rsid w:val="00EF7FC3"/>
    <w:rsid w:val="00F00858"/>
    <w:rsid w:val="00F00D60"/>
    <w:rsid w:val="00F0192D"/>
    <w:rsid w:val="00F02171"/>
    <w:rsid w:val="00F02474"/>
    <w:rsid w:val="00F02FA1"/>
    <w:rsid w:val="00F033EF"/>
    <w:rsid w:val="00F03614"/>
    <w:rsid w:val="00F040B4"/>
    <w:rsid w:val="00F041D8"/>
    <w:rsid w:val="00F04757"/>
    <w:rsid w:val="00F04E16"/>
    <w:rsid w:val="00F0519D"/>
    <w:rsid w:val="00F0523A"/>
    <w:rsid w:val="00F0603B"/>
    <w:rsid w:val="00F061A6"/>
    <w:rsid w:val="00F0710C"/>
    <w:rsid w:val="00F07119"/>
    <w:rsid w:val="00F110D8"/>
    <w:rsid w:val="00F11AB3"/>
    <w:rsid w:val="00F1282E"/>
    <w:rsid w:val="00F14017"/>
    <w:rsid w:val="00F160C8"/>
    <w:rsid w:val="00F1684C"/>
    <w:rsid w:val="00F17435"/>
    <w:rsid w:val="00F17BCE"/>
    <w:rsid w:val="00F20633"/>
    <w:rsid w:val="00F210B8"/>
    <w:rsid w:val="00F21CB5"/>
    <w:rsid w:val="00F228DB"/>
    <w:rsid w:val="00F23316"/>
    <w:rsid w:val="00F2385F"/>
    <w:rsid w:val="00F23B0A"/>
    <w:rsid w:val="00F24527"/>
    <w:rsid w:val="00F24E11"/>
    <w:rsid w:val="00F25CFE"/>
    <w:rsid w:val="00F26CBF"/>
    <w:rsid w:val="00F27918"/>
    <w:rsid w:val="00F304E8"/>
    <w:rsid w:val="00F30562"/>
    <w:rsid w:val="00F30C80"/>
    <w:rsid w:val="00F3321F"/>
    <w:rsid w:val="00F34B11"/>
    <w:rsid w:val="00F35243"/>
    <w:rsid w:val="00F36E9F"/>
    <w:rsid w:val="00F37F2A"/>
    <w:rsid w:val="00F4004A"/>
    <w:rsid w:val="00F40D3A"/>
    <w:rsid w:val="00F417A5"/>
    <w:rsid w:val="00F41AEF"/>
    <w:rsid w:val="00F41B19"/>
    <w:rsid w:val="00F41B2F"/>
    <w:rsid w:val="00F420CA"/>
    <w:rsid w:val="00F422A7"/>
    <w:rsid w:val="00F42AE8"/>
    <w:rsid w:val="00F43E6E"/>
    <w:rsid w:val="00F43EBF"/>
    <w:rsid w:val="00F44423"/>
    <w:rsid w:val="00F464D1"/>
    <w:rsid w:val="00F4651D"/>
    <w:rsid w:val="00F46AD4"/>
    <w:rsid w:val="00F46E80"/>
    <w:rsid w:val="00F47A11"/>
    <w:rsid w:val="00F47CE9"/>
    <w:rsid w:val="00F5096E"/>
    <w:rsid w:val="00F50BE6"/>
    <w:rsid w:val="00F51236"/>
    <w:rsid w:val="00F5374C"/>
    <w:rsid w:val="00F53B33"/>
    <w:rsid w:val="00F541B8"/>
    <w:rsid w:val="00F56B6D"/>
    <w:rsid w:val="00F56CC2"/>
    <w:rsid w:val="00F56F47"/>
    <w:rsid w:val="00F60BC0"/>
    <w:rsid w:val="00F61B7F"/>
    <w:rsid w:val="00F62370"/>
    <w:rsid w:val="00F628D3"/>
    <w:rsid w:val="00F62D64"/>
    <w:rsid w:val="00F62EF2"/>
    <w:rsid w:val="00F6433D"/>
    <w:rsid w:val="00F64430"/>
    <w:rsid w:val="00F6497E"/>
    <w:rsid w:val="00F64ED1"/>
    <w:rsid w:val="00F66BD7"/>
    <w:rsid w:val="00F677E2"/>
    <w:rsid w:val="00F705D2"/>
    <w:rsid w:val="00F70C9C"/>
    <w:rsid w:val="00F717E6"/>
    <w:rsid w:val="00F71D2E"/>
    <w:rsid w:val="00F7216B"/>
    <w:rsid w:val="00F7264A"/>
    <w:rsid w:val="00F73751"/>
    <w:rsid w:val="00F75EAD"/>
    <w:rsid w:val="00F77154"/>
    <w:rsid w:val="00F805F6"/>
    <w:rsid w:val="00F80F33"/>
    <w:rsid w:val="00F8257B"/>
    <w:rsid w:val="00F82D9E"/>
    <w:rsid w:val="00F8308D"/>
    <w:rsid w:val="00F8411B"/>
    <w:rsid w:val="00F8442A"/>
    <w:rsid w:val="00F846D6"/>
    <w:rsid w:val="00F85113"/>
    <w:rsid w:val="00F85512"/>
    <w:rsid w:val="00F856EE"/>
    <w:rsid w:val="00F85741"/>
    <w:rsid w:val="00F871D7"/>
    <w:rsid w:val="00F87649"/>
    <w:rsid w:val="00F9173A"/>
    <w:rsid w:val="00F91800"/>
    <w:rsid w:val="00F937CF"/>
    <w:rsid w:val="00F93C90"/>
    <w:rsid w:val="00F94A68"/>
    <w:rsid w:val="00F94B81"/>
    <w:rsid w:val="00F94E99"/>
    <w:rsid w:val="00F9650A"/>
    <w:rsid w:val="00F967C7"/>
    <w:rsid w:val="00F9792B"/>
    <w:rsid w:val="00FA0437"/>
    <w:rsid w:val="00FA0DFA"/>
    <w:rsid w:val="00FA233F"/>
    <w:rsid w:val="00FA2E05"/>
    <w:rsid w:val="00FA354E"/>
    <w:rsid w:val="00FA3DF0"/>
    <w:rsid w:val="00FA4AAE"/>
    <w:rsid w:val="00FA61A8"/>
    <w:rsid w:val="00FA6D2D"/>
    <w:rsid w:val="00FA6F8F"/>
    <w:rsid w:val="00FA7D57"/>
    <w:rsid w:val="00FB0008"/>
    <w:rsid w:val="00FB071C"/>
    <w:rsid w:val="00FB1557"/>
    <w:rsid w:val="00FB1ACE"/>
    <w:rsid w:val="00FB2144"/>
    <w:rsid w:val="00FB3EA0"/>
    <w:rsid w:val="00FB55F4"/>
    <w:rsid w:val="00FB58D8"/>
    <w:rsid w:val="00FB6548"/>
    <w:rsid w:val="00FB688E"/>
    <w:rsid w:val="00FB7140"/>
    <w:rsid w:val="00FC0365"/>
    <w:rsid w:val="00FC0B63"/>
    <w:rsid w:val="00FC1226"/>
    <w:rsid w:val="00FC15DA"/>
    <w:rsid w:val="00FC2209"/>
    <w:rsid w:val="00FC376A"/>
    <w:rsid w:val="00FC6827"/>
    <w:rsid w:val="00FC7531"/>
    <w:rsid w:val="00FC7950"/>
    <w:rsid w:val="00FC7DD1"/>
    <w:rsid w:val="00FC7EAA"/>
    <w:rsid w:val="00FD17F9"/>
    <w:rsid w:val="00FD21E3"/>
    <w:rsid w:val="00FD4877"/>
    <w:rsid w:val="00FD4FA5"/>
    <w:rsid w:val="00FD5166"/>
    <w:rsid w:val="00FD526A"/>
    <w:rsid w:val="00FD702A"/>
    <w:rsid w:val="00FD758C"/>
    <w:rsid w:val="00FE16CF"/>
    <w:rsid w:val="00FE1F08"/>
    <w:rsid w:val="00FE2170"/>
    <w:rsid w:val="00FE2921"/>
    <w:rsid w:val="00FE3F8B"/>
    <w:rsid w:val="00FE524D"/>
    <w:rsid w:val="00FF05B9"/>
    <w:rsid w:val="00FF05E6"/>
    <w:rsid w:val="00FF08BF"/>
    <w:rsid w:val="00FF0EB1"/>
    <w:rsid w:val="00FF1049"/>
    <w:rsid w:val="00FF3529"/>
    <w:rsid w:val="00FF3634"/>
    <w:rsid w:val="00FF4408"/>
    <w:rsid w:val="00FF456A"/>
    <w:rsid w:val="00FF46FD"/>
    <w:rsid w:val="00FF6204"/>
    <w:rsid w:val="00FF634D"/>
    <w:rsid w:val="00FF6E79"/>
    <w:rsid w:val="00FF75A4"/>
    <w:rsid w:val="00FF7A95"/>
    <w:rsid w:val="1F3FBF53"/>
    <w:rsid w:val="32465A1A"/>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8EBF825"/>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3FE"/>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semiHidden/>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ihaem.edomex.gob.mx/sites/ihaem.edomex.gob.mx/files/files/2020/DESCARGAS/CURSO_PAE_2020.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consultas.curp.gob.mx/CurpSP/html/informacionecurpPS.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08"/>
  <w:hyphenationZone w:val="425"/>
  <w:characterSpacingControl w:val="doNotCompress"/>
  <w:compat>
    <w:useFELayout/>
    <w:compatSetting w:name="compatibilityMode" w:uri="http://schemas.microsoft.com/office/word" w:val="12"/>
  </w:compat>
  <w:rsids>
    <w:rsidRoot w:val="001B2E1E"/>
    <w:rsid w:val="001B2E1E"/>
    <w:rsid w:val="009E6F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E943C-B71E-4276-93FF-D1B34185F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7678</Words>
  <Characters>42233</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49812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dc:creator>
  <cp:keywords/>
  <dc:description/>
  <cp:lastModifiedBy>USUARIO</cp:lastModifiedBy>
  <cp:revision>2</cp:revision>
  <cp:lastPrinted>2020-01-16T18:20:00Z</cp:lastPrinted>
  <dcterms:created xsi:type="dcterms:W3CDTF">2022-05-17T16:38:00Z</dcterms:created>
  <dcterms:modified xsi:type="dcterms:W3CDTF">2022-05-17T16:38:00Z</dcterms:modified>
</cp:coreProperties>
</file>