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1C2D68" w:rsidP="002E5396">
      <w:pPr>
        <w:spacing w:before="240" w:after="240" w:line="360" w:lineRule="auto"/>
        <w:jc w:val="both"/>
        <w:rPr>
          <w:rFonts w:ascii="Palatino Linotype" w:hAnsi="Palatino Linotype" w:cs="Arial"/>
        </w:rPr>
      </w:pPr>
      <w:r>
        <w:rPr>
          <w:rFonts w:ascii="Palatino Linotype" w:hAnsi="Palatino Linotype"/>
        </w:rPr>
        <w:t xml:space="preserve"> </w:t>
      </w:r>
      <w:r w:rsidR="002E5396" w:rsidRPr="00080788">
        <w:rPr>
          <w:rFonts w:ascii="Palatino Linotype" w:hAnsi="Palatino Linotype"/>
        </w:rPr>
        <w:t xml:space="preserve">Resolución del Pleno del Instituto de Transparencia, Acceso a la Información Pública y Protección de Datos Personales del Estado de México y Municipios, </w:t>
      </w:r>
      <w:r w:rsidR="002E5396" w:rsidRPr="00080788">
        <w:rPr>
          <w:rFonts w:ascii="Palatino Linotype" w:eastAsia="Calibri" w:hAnsi="Palatino Linotype" w:cs="Arial"/>
        </w:rPr>
        <w:t>con domicilio en Metepec, Estado de México,</w:t>
      </w:r>
      <w:r w:rsidR="002E5396" w:rsidRPr="00080788">
        <w:rPr>
          <w:rFonts w:ascii="Palatino Linotype" w:hAnsi="Palatino Linotype"/>
        </w:rPr>
        <w:t xml:space="preserve"> de fecha</w:t>
      </w:r>
      <w:r w:rsidR="002E5396" w:rsidRPr="00080788">
        <w:rPr>
          <w:rStyle w:val="apple-converted-space"/>
          <w:rFonts w:ascii="Palatino Linotype" w:hAnsi="Palatino Linotype" w:cs="Arial"/>
        </w:rPr>
        <w:t xml:space="preserve"> </w:t>
      </w:r>
      <w:r w:rsidR="0047429F">
        <w:rPr>
          <w:rStyle w:val="apple-converted-space"/>
          <w:rFonts w:ascii="Palatino Linotype" w:hAnsi="Palatino Linotype" w:cs="Arial"/>
        </w:rPr>
        <w:t>veinti</w:t>
      </w:r>
      <w:bookmarkStart w:id="0" w:name="_GoBack"/>
      <w:bookmarkEnd w:id="0"/>
      <w:r w:rsidR="0047429F">
        <w:rPr>
          <w:rStyle w:val="apple-converted-space"/>
          <w:rFonts w:ascii="Palatino Linotype" w:hAnsi="Palatino Linotype" w:cs="Arial"/>
        </w:rPr>
        <w:t>trés</w:t>
      </w:r>
      <w:r w:rsidR="00275D9B">
        <w:rPr>
          <w:rStyle w:val="apple-converted-space"/>
          <w:rFonts w:ascii="Palatino Linotype" w:hAnsi="Palatino Linotype" w:cs="Arial"/>
        </w:rPr>
        <w:t xml:space="preserve"> de enero</w:t>
      </w:r>
      <w:r w:rsidR="00FC37F3">
        <w:rPr>
          <w:rStyle w:val="normaltextrun"/>
          <w:rFonts w:ascii="Palatino Linotype" w:hAnsi="Palatino Linotype" w:cs="Arial"/>
        </w:rPr>
        <w:t xml:space="preserve"> de</w:t>
      </w:r>
      <w:r w:rsidR="00275D9B">
        <w:rPr>
          <w:rStyle w:val="normaltextrun"/>
          <w:rFonts w:ascii="Palatino Linotype" w:hAnsi="Palatino Linotype" w:cs="Arial"/>
        </w:rPr>
        <w:t>l dos mil veintidós</w:t>
      </w:r>
      <w:r w:rsidR="002E5396"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275D9B">
        <w:rPr>
          <w:rFonts w:ascii="Palatino Linotype" w:hAnsi="Palatino Linotype" w:cs="Arial"/>
          <w:b/>
          <w:bCs/>
        </w:rPr>
        <w:t>05669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CC2B1D">
        <w:rPr>
          <w:rFonts w:ascii="Palatino Linotype" w:hAnsi="Palatino Linotype" w:cs="Arial"/>
          <w:b/>
        </w:rPr>
        <w:t xml:space="preserve"> </w:t>
      </w:r>
      <w:r w:rsidR="00224F76">
        <w:rPr>
          <w:rFonts w:ascii="Palatino Linotype" w:hAnsi="Palatino Linotype" w:cs="Arial"/>
          <w:b/>
        </w:rPr>
        <w:t xml:space="preserve">XXXXX </w:t>
      </w:r>
      <w:proofErr w:type="spellStart"/>
      <w:r w:rsidR="00224F76">
        <w:rPr>
          <w:rFonts w:ascii="Palatino Linotype" w:hAnsi="Palatino Linotype" w:cs="Arial"/>
          <w:b/>
        </w:rPr>
        <w:t>XXXXX</w:t>
      </w:r>
      <w:proofErr w:type="spellEnd"/>
      <w:r w:rsidR="00224F76">
        <w:rPr>
          <w:rFonts w:ascii="Palatino Linotype" w:hAnsi="Palatino Linotype" w:cs="Arial"/>
          <w:b/>
        </w:rPr>
        <w:t xml:space="preserve"> </w:t>
      </w:r>
      <w:proofErr w:type="spellStart"/>
      <w:r w:rsidR="00224F76">
        <w:rPr>
          <w:rFonts w:ascii="Palatino Linotype" w:hAnsi="Palatino Linotype" w:cs="Arial"/>
          <w:b/>
        </w:rPr>
        <w:t>XXXXX</w:t>
      </w:r>
      <w:proofErr w:type="spellEnd"/>
      <w:r w:rsidR="00224F76">
        <w:rPr>
          <w:rFonts w:ascii="Palatino Linotype" w:hAnsi="Palatino Linotype" w:cs="Arial"/>
          <w:b/>
        </w:rPr>
        <w:t xml:space="preserve"> </w:t>
      </w:r>
      <w:proofErr w:type="spellStart"/>
      <w:r w:rsidR="00224F76">
        <w:rPr>
          <w:rFonts w:ascii="Palatino Linotype" w:hAnsi="Palatino Linotype" w:cs="Arial"/>
          <w:b/>
        </w:rPr>
        <w:t>XXXXX</w:t>
      </w:r>
      <w:proofErr w:type="spellEnd"/>
      <w:r w:rsidR="00116785">
        <w:rPr>
          <w:rFonts w:ascii="Palatino Linotype" w:hAnsi="Palatino Linotype" w:cs="Arial"/>
        </w:rPr>
        <w:t xml:space="preserve">, en lo sucesivo </w:t>
      </w:r>
      <w:r w:rsidR="00A44473">
        <w:rPr>
          <w:rFonts w:ascii="Palatino Linotype" w:hAnsi="Palatino Linotype" w:cs="Arial"/>
        </w:rPr>
        <w:t>la 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275D9B" w:rsidRPr="00275D9B">
        <w:rPr>
          <w:rFonts w:ascii="Palatino Linotype" w:hAnsi="Palatino Linotype" w:cs="Arial"/>
          <w:b/>
        </w:rPr>
        <w:t>00604/METEPEC/IP/2021</w:t>
      </w:r>
      <w:r w:rsidR="00116785" w:rsidRPr="00FC37F3">
        <w:rPr>
          <w:rFonts w:ascii="Palatino Linotype" w:hAnsi="Palatino Linotype" w:cs="Arial"/>
          <w:b/>
        </w:rPr>
        <w:t xml:space="preserve">, </w:t>
      </w:r>
      <w:r w:rsidR="00116785" w:rsidRPr="00743FDB">
        <w:rPr>
          <w:rFonts w:ascii="Palatino Linotype" w:hAnsi="Palatino Linotype" w:cs="Arial"/>
        </w:rPr>
        <w:t xml:space="preserve">por </w:t>
      </w:r>
      <w:r w:rsidR="00116785">
        <w:rPr>
          <w:rFonts w:ascii="Palatino Linotype" w:hAnsi="Palatino Linotype" w:cs="Arial"/>
        </w:rPr>
        <w:t>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275D9B">
        <w:rPr>
          <w:rFonts w:ascii="Palatino Linotype" w:hAnsi="Palatino Linotype" w:cs="Arial"/>
          <w:b/>
        </w:rPr>
        <w:t>Metepec</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00592700"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275D9B">
        <w:rPr>
          <w:rFonts w:ascii="Palatino Linotype" w:hAnsi="Palatino Linotype" w:cs="Arial"/>
        </w:rPr>
        <w:t>Con fecha trece</w:t>
      </w:r>
      <w:r w:rsidR="00A44473">
        <w:rPr>
          <w:rFonts w:ascii="Palatino Linotype" w:hAnsi="Palatino Linotype" w:cs="Arial"/>
        </w:rPr>
        <w:t xml:space="preserve"> de octubre</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592700" w:rsidRPr="00080788">
        <w:rPr>
          <w:rFonts w:ascii="Palatino Linotype" w:hAnsi="Palatino Linotype" w:cs="Arial"/>
          <w:b/>
        </w:rPr>
        <w:t>SUJETO OBLIGADO</w:t>
      </w:r>
      <w:r w:rsidR="00592700"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275D9B" w:rsidRPr="00275D9B">
        <w:rPr>
          <w:rFonts w:ascii="Palatino Linotype" w:eastAsia="Palatino Linotype" w:hAnsi="Palatino Linotype" w:cs="Palatino Linotype"/>
          <w:i/>
          <w:sz w:val="22"/>
          <w:szCs w:val="22"/>
        </w:rPr>
        <w:t>Solicito se me haga entrega de los Resúmenes Financieros de los meses enero a septiembre de 2021, así como el Estado de Situación Financiera y Estado de Actividades de la administración pública centralizada POR DEPENDENCIA del Ayuntamiento de Metepec. Documentos que fueron presentados al Órgano Superior de Fiscalización del Estado de México.</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75D9B" w:rsidRDefault="00275D9B" w:rsidP="00275D9B">
      <w:pPr>
        <w:spacing w:before="240" w:after="240" w:line="360" w:lineRule="auto"/>
        <w:jc w:val="both"/>
        <w:rPr>
          <w:rFonts w:ascii="Palatino Linotype" w:eastAsia="Palatino Linotype" w:hAnsi="Palatino Linotype" w:cs="Palatino Linotype"/>
          <w:b/>
        </w:rPr>
      </w:pPr>
      <w:r>
        <w:rPr>
          <w:rFonts w:ascii="Palatino Linotype" w:hAnsi="Palatino Linotype" w:cs="Arial"/>
          <w:b/>
        </w:rPr>
        <w:lastRenderedPageBreak/>
        <w:t xml:space="preserve">2. </w:t>
      </w:r>
      <w:r w:rsidRPr="005E4884">
        <w:rPr>
          <w:rFonts w:ascii="Palatino Linotype" w:hAnsi="Palatino Linotype" w:cs="Arial"/>
          <w:b/>
        </w:rPr>
        <w:t xml:space="preserve">Solicitud </w:t>
      </w:r>
      <w:r>
        <w:rPr>
          <w:rFonts w:ascii="Palatino Linotype" w:hAnsi="Palatino Linotype" w:cs="Arial"/>
          <w:b/>
        </w:rPr>
        <w:t>de Aclaración</w:t>
      </w:r>
      <w:r w:rsidRPr="00424C54">
        <w:rPr>
          <w:rFonts w:ascii="Palatino Linotype" w:hAnsi="Palatino Linotype" w:cs="Arial"/>
          <w:b/>
        </w:rPr>
        <w:t xml:space="preserve">, </w:t>
      </w:r>
      <w:r>
        <w:rPr>
          <w:rFonts w:ascii="Palatino Linotype" w:eastAsia="Palatino Linotype" w:hAnsi="Palatino Linotype" w:cs="Palatino Linotype"/>
        </w:rPr>
        <w:t xml:space="preserve">Con fecha veinte de octubre del dos mil veintiuno el </w:t>
      </w:r>
      <w:r w:rsidR="00592700">
        <w:rPr>
          <w:rFonts w:ascii="Palatino Linotype" w:eastAsia="Palatino Linotype" w:hAnsi="Palatino Linotype" w:cs="Palatino Linotype"/>
          <w:b/>
        </w:rPr>
        <w:t>SUJETO OBLIGADO</w:t>
      </w:r>
      <w:r>
        <w:rPr>
          <w:rFonts w:ascii="Palatino Linotype" w:eastAsia="Palatino Linotype" w:hAnsi="Palatino Linotype" w:cs="Palatino Linotype"/>
        </w:rPr>
        <w:t>, requirió al particular que complemente y/o aclare su solicitud, la cual versa como sigue:</w:t>
      </w:r>
    </w:p>
    <w:p w:rsidR="00275D9B" w:rsidRDefault="00275D9B" w:rsidP="00275D9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75D9B">
        <w:rPr>
          <w:rFonts w:ascii="Palatino Linotype" w:eastAsia="Palatino Linotype" w:hAnsi="Palatino Linotype" w:cs="Palatino Linotype"/>
          <w:i/>
          <w:sz w:val="22"/>
          <w:szCs w:val="22"/>
        </w:rPr>
        <w:t xml:space="preserve">Con fundamento en el </w:t>
      </w:r>
      <w:proofErr w:type="spellStart"/>
      <w:r w:rsidRPr="00275D9B">
        <w:rPr>
          <w:rFonts w:ascii="Palatino Linotype" w:eastAsia="Palatino Linotype" w:hAnsi="Palatino Linotype" w:cs="Palatino Linotype"/>
          <w:i/>
          <w:sz w:val="22"/>
          <w:szCs w:val="22"/>
        </w:rPr>
        <w:t>articulo</w:t>
      </w:r>
      <w:proofErr w:type="spellEnd"/>
      <w:r w:rsidRPr="00275D9B">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275D9B" w:rsidRDefault="00275D9B" w:rsidP="00275D9B">
      <w:pPr>
        <w:ind w:left="851" w:right="900"/>
        <w:jc w:val="both"/>
        <w:rPr>
          <w:rFonts w:ascii="Palatino Linotype" w:eastAsia="Palatino Linotype" w:hAnsi="Palatino Linotype" w:cs="Palatino Linotype"/>
          <w:i/>
          <w:sz w:val="22"/>
          <w:szCs w:val="22"/>
        </w:rPr>
      </w:pPr>
      <w:r w:rsidRPr="00275D9B">
        <w:rPr>
          <w:rFonts w:ascii="Palatino Linotype" w:eastAsia="Palatino Linotype" w:hAnsi="Palatino Linotype" w:cs="Palatino Linotype"/>
          <w:i/>
          <w:sz w:val="22"/>
          <w:szCs w:val="22"/>
        </w:rPr>
        <w:t>Con fundamento en el artículo 159 de la Ley de Transparencia y Acceso a la Información Pública del Estado de México y Municipios, y en relación con su solicitud con número de folio 00604/METEPEC/IP/2021 mediante la cual requiere: “Solicito se me haga entrega de los Resúmenes Financieros de los meses enero a septiembre de 2021, así como el Estado de Situación Financiera y Estado de Actividades de la administración pública centralizada POR DEPENDENCIA del Ayuntamiento de Metepec. Documentos que fueron presentados al Órgano Superior de Fiscalización del Estado de México.” SIC Al respecto, se le requiere respetuosamente se sirva en un plazo no mayor a diez días hábiles especificar las dependencias de las cuales requiere la información cuando señala lo anterior, pues en términos del artículo 16 de la Ley Orgánica Municipal del Estado de México, un Ayuntamiento es integrado por un Presidente, Síndico o Síndicos y Regidores. Por ello, resulta pertinente requerirle, de ser el caso ampliar los datos de su solicitud, pues los datos ingresados resultan insuficientes para proceder con la búsqueda de información de acuerdo con la interpretación dada a su solicitud.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Pr="00910A99">
        <w:rPr>
          <w:rFonts w:ascii="Palatino Linotype" w:eastAsia="Palatino Linotype" w:hAnsi="Palatino Linotype" w:cs="Palatino Linotype"/>
          <w:i/>
          <w:sz w:val="22"/>
          <w:szCs w:val="22"/>
        </w:rPr>
        <w:t>.</w:t>
      </w:r>
    </w:p>
    <w:p w:rsidR="00275D9B" w:rsidRDefault="00275D9B" w:rsidP="00275D9B">
      <w:pPr>
        <w:ind w:left="851" w:right="900"/>
        <w:jc w:val="both"/>
        <w:rPr>
          <w:rFonts w:ascii="Palatino Linotype" w:eastAsia="Palatino Linotype" w:hAnsi="Palatino Linotype" w:cs="Palatino Linotype"/>
          <w:i/>
          <w:sz w:val="22"/>
          <w:szCs w:val="22"/>
        </w:rPr>
      </w:pPr>
      <w:r w:rsidRPr="00275D9B">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75D9B" w:rsidRDefault="00275D9B" w:rsidP="00275D9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275D9B" w:rsidRDefault="00275D9B" w:rsidP="00275D9B">
      <w:pPr>
        <w:ind w:left="851" w:right="900"/>
        <w:jc w:val="both"/>
        <w:rPr>
          <w:rFonts w:ascii="Palatino Linotype" w:eastAsia="Palatino Linotype" w:hAnsi="Palatino Linotype" w:cs="Palatino Linotype"/>
          <w:i/>
          <w:sz w:val="22"/>
          <w:szCs w:val="22"/>
        </w:rPr>
      </w:pPr>
      <w:r w:rsidRPr="00275D9B">
        <w:rPr>
          <w:rFonts w:ascii="Palatino Linotype" w:eastAsia="Palatino Linotype" w:hAnsi="Palatino Linotype" w:cs="Palatino Linotype"/>
          <w:i/>
          <w:sz w:val="22"/>
          <w:szCs w:val="22"/>
        </w:rPr>
        <w:t>Alberto Daniel García Curiel</w:t>
      </w:r>
      <w:r>
        <w:rPr>
          <w:rFonts w:ascii="Palatino Linotype" w:eastAsia="Palatino Linotype" w:hAnsi="Palatino Linotype" w:cs="Palatino Linotype"/>
          <w:i/>
          <w:sz w:val="22"/>
          <w:szCs w:val="22"/>
        </w:rPr>
        <w:t>” (Sic)</w:t>
      </w:r>
    </w:p>
    <w:p w:rsidR="00275D9B" w:rsidRPr="002121DB" w:rsidRDefault="00275D9B" w:rsidP="00275D9B">
      <w:pPr>
        <w:ind w:left="851" w:right="900"/>
        <w:jc w:val="both"/>
        <w:rPr>
          <w:rFonts w:ascii="Palatino Linotype" w:eastAsia="Palatino Linotype" w:hAnsi="Palatino Linotype" w:cs="Palatino Linotype"/>
          <w:i/>
          <w:sz w:val="22"/>
          <w:szCs w:val="22"/>
        </w:rPr>
      </w:pPr>
    </w:p>
    <w:p w:rsidR="00275D9B" w:rsidRDefault="00275D9B" w:rsidP="00275D9B">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de Solicitud. </w:t>
      </w:r>
      <w:r>
        <w:rPr>
          <w:rFonts w:ascii="Palatino Linotype" w:eastAsia="Palatino Linotype" w:hAnsi="Palatino Linotype" w:cs="Palatino Linotype"/>
        </w:rPr>
        <w:t>Con fecha veintiuno de octubre del dos mil veintiuno, el particular aclaró la solicitud de acceso a la información pública a través del SAIMEX, la cual versa como sigue:</w:t>
      </w:r>
    </w:p>
    <w:p w:rsidR="00275D9B" w:rsidRDefault="00275D9B" w:rsidP="00275D9B">
      <w:pPr>
        <w:ind w:left="851" w:right="900"/>
        <w:jc w:val="both"/>
        <w:rPr>
          <w:rFonts w:ascii="Palatino Linotype" w:eastAsia="Palatino Linotype" w:hAnsi="Palatino Linotype" w:cs="Palatino Linotype"/>
          <w:i/>
          <w:sz w:val="22"/>
          <w:szCs w:val="22"/>
        </w:rPr>
      </w:pPr>
    </w:p>
    <w:p w:rsidR="00275D9B" w:rsidRDefault="00275D9B" w:rsidP="00275D9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75D9B">
        <w:rPr>
          <w:rFonts w:ascii="Palatino Linotype" w:eastAsia="Palatino Linotype" w:hAnsi="Palatino Linotype" w:cs="Palatino Linotype"/>
          <w:i/>
          <w:sz w:val="22"/>
          <w:szCs w:val="22"/>
        </w:rPr>
        <w:t>Me refiero a La Administración Pública Centralizada, integrada por: Secretaría del Ayuntamiento; Tesorería; Contraloría Municipal; Consejería Jurídica Municipal; así como las Direcciones de Administración; Cultura; Desarrollo Económico, Turístico y Artesanal; Desarrollo Social y Asuntos Indígenas; Desarrollo Urbano, Metropolitano y Obras Públicas; Educación; Gobernación; Gobierno por Resultados; Igualdad de Género; Medio Ambiente; Seguridad Pública y Tránsito; Servicios Públicos.</w:t>
      </w:r>
      <w:r>
        <w:rPr>
          <w:rFonts w:ascii="Palatino Linotype" w:eastAsia="Palatino Linotype" w:hAnsi="Palatino Linotype" w:cs="Palatino Linotype"/>
          <w:i/>
          <w:sz w:val="22"/>
          <w:szCs w:val="22"/>
        </w:rPr>
        <w:t>” (Sic)</w:t>
      </w:r>
    </w:p>
    <w:p w:rsidR="00275D9B" w:rsidRDefault="00275D9B" w:rsidP="00275D9B">
      <w:pPr>
        <w:spacing w:before="240" w:after="240" w:line="360" w:lineRule="auto"/>
        <w:contextualSpacing/>
        <w:jc w:val="both"/>
        <w:rPr>
          <w:rFonts w:ascii="Palatino Linotype" w:eastAsia="Palatino Linotype" w:hAnsi="Palatino Linotype" w:cs="Palatino Linotype"/>
        </w:rPr>
      </w:pPr>
    </w:p>
    <w:p w:rsidR="00AA47E4" w:rsidRDefault="00275D9B" w:rsidP="00AA47E4">
      <w:pPr>
        <w:spacing w:before="240" w:after="240" w:line="360" w:lineRule="auto"/>
        <w:jc w:val="both"/>
        <w:rPr>
          <w:rFonts w:ascii="Palatino Linotype" w:hAnsi="Palatino Linotype" w:cs="Arial"/>
        </w:rPr>
      </w:pPr>
      <w:r>
        <w:rPr>
          <w:rFonts w:ascii="Palatino Linotype" w:hAnsi="Palatino Linotype" w:cs="Arial"/>
          <w:b/>
        </w:rPr>
        <w:t xml:space="preserve">4. </w:t>
      </w:r>
      <w:r w:rsidR="00AA47E4" w:rsidRPr="00AA3766">
        <w:rPr>
          <w:rFonts w:ascii="Palatino Linotype" w:hAnsi="Palatino Linotype" w:cs="Arial"/>
          <w:b/>
        </w:rPr>
        <w:t xml:space="preserve">Respuesta. </w:t>
      </w:r>
      <w:r w:rsidR="00AA47E4" w:rsidRPr="00AA3766">
        <w:rPr>
          <w:rFonts w:ascii="Palatino Linotype" w:hAnsi="Palatino Linotype" w:cs="Arial"/>
        </w:rPr>
        <w:t xml:space="preserve">Con </w:t>
      </w:r>
      <w:r w:rsidR="00C84130">
        <w:rPr>
          <w:rFonts w:ascii="Palatino Linotype" w:hAnsi="Palatino Linotype" w:cs="Arial"/>
        </w:rPr>
        <w:t>fecha quince de noviembre</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xml:space="preserve"> el </w:t>
      </w:r>
      <w:r w:rsidR="00592700" w:rsidRPr="00080788">
        <w:rPr>
          <w:rFonts w:ascii="Palatino Linotype" w:hAnsi="Palatino Linotype" w:cs="Arial"/>
          <w:b/>
        </w:rPr>
        <w:t>SUJETO OBLIGADO</w:t>
      </w:r>
      <w:r w:rsidR="00AA47E4"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00AA47E4" w:rsidRPr="00080788">
        <w:rPr>
          <w:rFonts w:ascii="Palatino Linotype" w:hAnsi="Palatino Linotype" w:cs="Arial"/>
        </w:rPr>
        <w:t xml:space="preserve"> de acceso a la información a través del SAIMEX, la cual versa como sigue:</w:t>
      </w:r>
    </w:p>
    <w:p w:rsidR="00A44473"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A44473" w:rsidRPr="00A4447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3FDB" w:rsidRPr="00080788" w:rsidRDefault="00C84130" w:rsidP="00CC2B1D">
      <w:pPr>
        <w:spacing w:before="240" w:after="240"/>
        <w:ind w:left="851" w:right="902"/>
        <w:contextualSpacing/>
        <w:jc w:val="both"/>
        <w:rPr>
          <w:rFonts w:ascii="Palatino Linotype" w:hAnsi="Palatino Linotype"/>
          <w:i/>
          <w:color w:val="000000"/>
        </w:rPr>
      </w:pPr>
      <w:r w:rsidRPr="00C84130">
        <w:rPr>
          <w:rFonts w:ascii="Palatino Linotype" w:hAnsi="Palatino Linotype"/>
          <w:i/>
          <w:color w:val="000000"/>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sidR="00A44473" w:rsidRPr="00A44473">
        <w:rPr>
          <w:rFonts w:ascii="Palatino Linotype" w:hAnsi="Palatino Linotype"/>
          <w:i/>
          <w:color w:val="000000"/>
        </w:rPr>
        <w:t>.</w:t>
      </w:r>
    </w:p>
    <w:p w:rsidR="00AA47E4" w:rsidRPr="00080788" w:rsidRDefault="00AA47E4" w:rsidP="00CC2B1D">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C84130" w:rsidP="00AA47E4">
      <w:pPr>
        <w:spacing w:before="240" w:after="240"/>
        <w:ind w:left="851" w:right="902"/>
        <w:contextualSpacing/>
        <w:jc w:val="both"/>
        <w:rPr>
          <w:rFonts w:ascii="Palatino Linotype" w:hAnsi="Palatino Linotype"/>
          <w:i/>
          <w:color w:val="000000"/>
        </w:rPr>
      </w:pPr>
      <w:r w:rsidRPr="00275D9B">
        <w:rPr>
          <w:rFonts w:ascii="Palatino Linotype" w:eastAsia="Palatino Linotype" w:hAnsi="Palatino Linotype" w:cs="Palatino Linotype"/>
          <w:i/>
          <w:sz w:val="22"/>
          <w:szCs w:val="22"/>
        </w:rPr>
        <w:t>Alberto Daniel García Curiel</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44473"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w:t>
      </w:r>
      <w:r w:rsidR="00A77769">
        <w:rPr>
          <w:rFonts w:ascii="Palatino Linotype" w:hAnsi="Palatino Linotype" w:cs="Arial"/>
        </w:rPr>
        <w:t xml:space="preserve"> archivo electrónico</w:t>
      </w:r>
      <w:r w:rsidR="00743FDB">
        <w:rPr>
          <w:rFonts w:ascii="Palatino Linotype" w:hAnsi="Palatino Linotype" w:cs="Arial"/>
        </w:rPr>
        <w:t>:</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00C84130" w:rsidRPr="00C84130">
          <w:rPr>
            <w:rFonts w:ascii="Palatino Linotype" w:hAnsi="Palatino Linotype"/>
          </w:rPr>
          <w:t>604.zip</w:t>
        </w:r>
      </w:hyperlink>
      <w:r w:rsidR="00743FDB" w:rsidRPr="00743FDB">
        <w:rPr>
          <w:rFonts w:ascii="Palatino Linotype" w:hAnsi="Palatino Linotype" w:cs="Arial"/>
        </w:rPr>
        <w:t>”</w:t>
      </w:r>
      <w:r>
        <w:rPr>
          <w:rFonts w:ascii="Palatino Linotype" w:hAnsi="Palatino Linotype" w:cs="Arial"/>
        </w:rPr>
        <w:t>; el</w:t>
      </w:r>
      <w:r w:rsidR="00A77769">
        <w:rPr>
          <w:rFonts w:ascii="Palatino Linotype" w:hAnsi="Palatino Linotype" w:cs="Arial"/>
        </w:rPr>
        <w:t xml:space="preserve">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C84130" w:rsidP="00AA47E4">
      <w:pPr>
        <w:spacing w:before="240" w:after="240" w:line="360" w:lineRule="auto"/>
        <w:contextualSpacing/>
        <w:jc w:val="both"/>
        <w:rPr>
          <w:rFonts w:ascii="Palatino Linotype" w:hAnsi="Palatino Linotype" w:cs="Arial"/>
        </w:rPr>
      </w:pPr>
      <w:r>
        <w:rPr>
          <w:rFonts w:ascii="Palatino Linotype" w:hAnsi="Palatino Linotype" w:cs="Arial"/>
          <w:b/>
        </w:rPr>
        <w:t>5</w:t>
      </w:r>
      <w:r w:rsidR="00607616">
        <w:rPr>
          <w:rFonts w:ascii="Palatino Linotype" w:hAnsi="Palatino Linotype" w:cs="Arial"/>
          <w:b/>
        </w:rPr>
        <w:t>. Interposición del</w:t>
      </w:r>
      <w:r w:rsidR="00AA47E4" w:rsidRPr="00080788">
        <w:rPr>
          <w:rFonts w:ascii="Palatino Linotype" w:hAnsi="Palatino Linotype" w:cs="Arial"/>
          <w:b/>
        </w:rPr>
        <w:t xml:space="preserve"> recurso de revisión. </w:t>
      </w:r>
      <w:r w:rsidR="0047429F">
        <w:rPr>
          <w:rFonts w:ascii="Palatino Linotype" w:hAnsi="Palatino Linotype" w:cs="Arial"/>
        </w:rPr>
        <w:t>Inconforme el</w:t>
      </w:r>
      <w:r w:rsidR="00AA47E4" w:rsidRPr="00080788">
        <w:rPr>
          <w:rFonts w:ascii="Palatino Linotype" w:hAnsi="Palatino Linotype" w:cs="Arial"/>
        </w:rPr>
        <w:t xml:space="preserve"> solicitante con la respuesta del </w:t>
      </w:r>
      <w:r w:rsidR="0047429F" w:rsidRPr="00080788">
        <w:rPr>
          <w:rFonts w:ascii="Palatino Linotype" w:hAnsi="Palatino Linotype" w:cs="Arial"/>
          <w:b/>
        </w:rPr>
        <w:t>SUJETO OBLIGADO</w:t>
      </w:r>
      <w:r w:rsidR="0047429F" w:rsidRPr="00080788">
        <w:rPr>
          <w:rFonts w:ascii="Palatino Linotype" w:hAnsi="Palatino Linotype" w:cs="Arial"/>
        </w:rPr>
        <w:t xml:space="preserve"> </w:t>
      </w:r>
      <w:r w:rsidR="00AA47E4" w:rsidRPr="00080788">
        <w:rPr>
          <w:rFonts w:ascii="Palatino Linotype" w:hAnsi="Palatino Linotype" w:cs="Arial"/>
        </w:rPr>
        <w:t xml:space="preserve">interpuso </w:t>
      </w:r>
      <w:r w:rsidR="0047429F">
        <w:rPr>
          <w:rFonts w:ascii="Palatino Linotype" w:hAnsi="Palatino Linotype" w:cs="Arial"/>
        </w:rPr>
        <w:t>el</w:t>
      </w:r>
      <w:r w:rsidR="00AA47E4">
        <w:rPr>
          <w:rFonts w:ascii="Palatino Linotype" w:hAnsi="Palatino Linotype" w:cs="Arial"/>
        </w:rPr>
        <w:t xml:space="preserve"> </w:t>
      </w:r>
      <w:r w:rsidR="00AA47E4" w:rsidRPr="00080788">
        <w:rPr>
          <w:rFonts w:ascii="Palatino Linotype" w:hAnsi="Palatino Linotype" w:cs="Arial"/>
        </w:rPr>
        <w:t>recurso de revisión a t</w:t>
      </w:r>
      <w:r w:rsidR="00AA47E4">
        <w:rPr>
          <w:rFonts w:ascii="Palatino Linotype" w:hAnsi="Palatino Linotype" w:cs="Arial"/>
        </w:rPr>
        <w:t>ravé</w:t>
      </w:r>
      <w:r w:rsidR="00743FDB">
        <w:rPr>
          <w:rFonts w:ascii="Palatino Linotype" w:hAnsi="Palatino Linotype" w:cs="Arial"/>
        </w:rPr>
        <w:t xml:space="preserve">s del </w:t>
      </w:r>
      <w:r>
        <w:rPr>
          <w:rFonts w:ascii="Palatino Linotype" w:hAnsi="Palatino Linotype" w:cs="Arial"/>
        </w:rPr>
        <w:t xml:space="preserve">SAIMEX en </w:t>
      </w:r>
      <w:r>
        <w:rPr>
          <w:rFonts w:ascii="Palatino Linotype" w:hAnsi="Palatino Linotype" w:cs="Arial"/>
        </w:rPr>
        <w:lastRenderedPageBreak/>
        <w:t>fecha dieciséis de noviembre</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C84130" w:rsidRPr="00C84130">
        <w:rPr>
          <w:rFonts w:ascii="Palatino Linotype" w:hAnsi="Palatino Linotype"/>
          <w:i/>
          <w:color w:val="000000"/>
        </w:rPr>
        <w:t>La falta de respuesta a la solicitud en turno</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C84130" w:rsidRPr="00C84130">
        <w:rPr>
          <w:rFonts w:ascii="Palatino Linotype" w:hAnsi="Palatino Linotype"/>
          <w:i/>
          <w:color w:val="000000"/>
        </w:rPr>
        <w:t xml:space="preserve">El sujeto obligado NO ADJUNTÓ LA RESPUESTA QUE DICE entregar al solicitante. Alberto Daniel García Curiel es un sujeto que reiteradamente demuestra su negligencia y su falta de profesionalismo al no atender apropiadamente las solicitudes de información pública, </w:t>
      </w:r>
      <w:r w:rsidR="00C84130" w:rsidRPr="001F0962">
        <w:rPr>
          <w:rFonts w:ascii="Palatino Linotype" w:hAnsi="Palatino Linotype"/>
          <w:i/>
          <w:color w:val="000000"/>
        </w:rPr>
        <w:t>es por lo que pido se le instaure proceso administrativo como responsabilidad del servidor público.</w:t>
      </w:r>
      <w:r w:rsidR="00C84130" w:rsidRPr="00C84130">
        <w:rPr>
          <w:rFonts w:ascii="Palatino Linotype" w:hAnsi="Palatino Linotype"/>
          <w:i/>
          <w:color w:val="000000"/>
        </w:rPr>
        <w:t xml:space="preserve"> De la mima manera solicito a este Pleno se realicen las acciones pertinentes para que se me haga entrega de la información solicitada.</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C84130" w:rsidP="00AA47E4">
      <w:pPr>
        <w:spacing w:before="240" w:after="240" w:line="360" w:lineRule="auto"/>
        <w:contextualSpacing/>
        <w:jc w:val="both"/>
        <w:rPr>
          <w:rFonts w:ascii="Palatino Linotype" w:eastAsia="Calibri" w:hAnsi="Palatino Linotype" w:cs="Arial"/>
        </w:rPr>
      </w:pPr>
      <w:r>
        <w:rPr>
          <w:rFonts w:ascii="Palatino Linotype" w:hAnsi="Palatino Linotype"/>
          <w:b/>
        </w:rPr>
        <w:t>6</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sidR="00607616">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Pr>
          <w:rFonts w:ascii="Palatino Linotype" w:hAnsi="Palatino Linotype"/>
          <w:b/>
          <w:lang w:val="es-ES_tradnl"/>
        </w:rPr>
        <w:t>05669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800BAC">
        <w:rPr>
          <w:rFonts w:ascii="Palatino Linotype" w:hAnsi="Palatino Linotype" w:cs="Arial"/>
        </w:rPr>
        <w:t>a la</w:t>
      </w:r>
      <w:r w:rsidR="00800BAC">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sidR="00607616">
        <w:rPr>
          <w:rFonts w:ascii="Palatino Linotype" w:eastAsia="Calibri" w:hAnsi="Palatino Linotype" w:cs="Arial"/>
        </w:rPr>
        <w:t>nte el Pleno de este Instituto.</w:t>
      </w:r>
    </w:p>
    <w:p w:rsidR="00743FDB" w:rsidRDefault="00743FDB" w:rsidP="00AA47E4">
      <w:pPr>
        <w:spacing w:before="240" w:after="240" w:line="360" w:lineRule="auto"/>
        <w:contextualSpacing/>
        <w:jc w:val="both"/>
        <w:rPr>
          <w:rFonts w:ascii="Palatino Linotype" w:eastAsia="Calibri" w:hAnsi="Palatino Linotype" w:cs="Arial"/>
        </w:rPr>
      </w:pPr>
    </w:p>
    <w:p w:rsidR="00AA47E4" w:rsidRDefault="00C84130" w:rsidP="00AA47E4">
      <w:pPr>
        <w:spacing w:before="240" w:after="240" w:line="360" w:lineRule="auto"/>
        <w:contextualSpacing/>
        <w:jc w:val="both"/>
        <w:rPr>
          <w:rFonts w:ascii="Palatino Linotype" w:hAnsi="Palatino Linotype" w:cs="Arial"/>
        </w:rPr>
      </w:pPr>
      <w:r>
        <w:rPr>
          <w:rFonts w:ascii="Palatino Linotype" w:hAnsi="Palatino Linotype" w:cs="Arial"/>
          <w:b/>
        </w:rPr>
        <w:t>7</w:t>
      </w:r>
      <w:r w:rsidR="00607616">
        <w:rPr>
          <w:rFonts w:ascii="Palatino Linotype" w:hAnsi="Palatino Linotype" w:cs="Arial"/>
          <w:b/>
        </w:rPr>
        <w:t>. Admisión del</w:t>
      </w:r>
      <w:r w:rsidR="00AA47E4" w:rsidRPr="00080788">
        <w:rPr>
          <w:rFonts w:ascii="Palatino Linotype" w:hAnsi="Palatino Linotype" w:cs="Arial"/>
          <w:b/>
        </w:rPr>
        <w:t xml:space="preserve"> recurso de revisión: </w:t>
      </w:r>
      <w:r>
        <w:rPr>
          <w:rFonts w:ascii="Palatino Linotype" w:hAnsi="Palatino Linotype" w:cs="Arial"/>
        </w:rPr>
        <w:t>En fecha diecinueve</w:t>
      </w:r>
      <w:r w:rsidR="00800BAC">
        <w:rPr>
          <w:rFonts w:ascii="Palatino Linotype" w:hAnsi="Palatino Linotype" w:cs="Arial"/>
        </w:rPr>
        <w:t xml:space="preserve"> de noviembre</w:t>
      </w:r>
      <w:r w:rsidR="00367B45">
        <w:rPr>
          <w:rFonts w:ascii="Palatino Linotype" w:hAnsi="Palatino Linotype" w:cs="Arial"/>
        </w:rPr>
        <w:t xml:space="preserve"> de</w:t>
      </w:r>
      <w:r w:rsidR="00AF6A2E">
        <w:rPr>
          <w:rFonts w:ascii="Palatino Linotype" w:hAnsi="Palatino Linotype" w:cs="Arial"/>
        </w:rPr>
        <w:t>l dos mil veintiuno</w:t>
      </w:r>
      <w:r w:rsidR="00800BAC">
        <w:rPr>
          <w:rFonts w:ascii="Palatino Linotype" w:hAnsi="Palatino Linotype" w:cs="Arial"/>
        </w:rPr>
        <w:t>, la</w:t>
      </w:r>
      <w:r>
        <w:rPr>
          <w:rFonts w:ascii="Palatino Linotype" w:hAnsi="Palatino Linotype" w:cs="Arial"/>
        </w:rPr>
        <w:t xml:space="preserve"> Comisionada</w:t>
      </w:r>
      <w:r w:rsidR="00AA47E4" w:rsidRPr="00080788">
        <w:rPr>
          <w:rFonts w:ascii="Palatino Linotype" w:hAnsi="Palatino Linotype" w:cs="Arial"/>
        </w:rPr>
        <w:t xml:space="preserve"> ponente</w:t>
      </w:r>
      <w:r w:rsidR="00607616">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w:t>
      </w:r>
      <w:r w:rsidR="00592700" w:rsidRPr="00592700">
        <w:rPr>
          <w:rFonts w:ascii="Palatino Linotype" w:hAnsi="Palatino Linotype" w:cs="Arial"/>
          <w:b/>
        </w:rPr>
        <w:t>SUJETO OBLIGADO</w:t>
      </w:r>
      <w:r w:rsidR="00592700" w:rsidRPr="00080788">
        <w:rPr>
          <w:rFonts w:ascii="Palatino Linotype" w:hAnsi="Palatino Linotype" w:cs="Arial"/>
        </w:rPr>
        <w:t xml:space="preserve"> </w:t>
      </w:r>
      <w:r w:rsidR="00AA47E4" w:rsidRPr="00080788">
        <w:rPr>
          <w:rFonts w:ascii="Palatino Linotype" w:hAnsi="Palatino Linotype" w:cs="Arial"/>
        </w:rPr>
        <w:t xml:space="preserve">presentara su informe justificado. </w:t>
      </w:r>
    </w:p>
    <w:p w:rsidR="00C84130" w:rsidRPr="00D269C9" w:rsidRDefault="00C84130" w:rsidP="00C84130">
      <w:pPr>
        <w:spacing w:before="240" w:after="240" w:line="360" w:lineRule="auto"/>
        <w:jc w:val="both"/>
        <w:rPr>
          <w:rFonts w:ascii="Palatino Linotype" w:hAnsi="Palatino Linotype"/>
        </w:rPr>
      </w:pPr>
      <w:r>
        <w:rPr>
          <w:rFonts w:ascii="Palatino Linotype" w:hAnsi="Palatino Linotype" w:cs="Arial"/>
          <w:b/>
        </w:rPr>
        <w:lastRenderedPageBreak/>
        <w:t>8</w:t>
      </w:r>
      <w:r w:rsidR="00AA47E4" w:rsidRPr="00743FDB">
        <w:rPr>
          <w:rFonts w:ascii="Palatino Linotype" w:hAnsi="Palatino Linotype" w:cs="Arial"/>
          <w:b/>
        </w:rPr>
        <w:t>. Manifestaciones</w:t>
      </w:r>
      <w:r w:rsidR="00AA47E4" w:rsidRPr="00743FDB">
        <w:rPr>
          <w:rFonts w:ascii="Palatino Linotype" w:hAnsi="Palatino Linotype" w:cs="Arial"/>
        </w:rPr>
        <w:t xml:space="preserve">: </w:t>
      </w:r>
      <w:r w:rsidRPr="00D269C9">
        <w:rPr>
          <w:rFonts w:ascii="Palatino Linotype" w:hAnsi="Palatino Linotype" w:cs="Arial"/>
        </w:rPr>
        <w:t xml:space="preserve">De las constancias que obran en el expediente electrónico del SAIMEX se desprende que el </w:t>
      </w:r>
      <w:r w:rsidRPr="00D269C9">
        <w:rPr>
          <w:rFonts w:ascii="Palatino Linotype" w:hAnsi="Palatino Linotype" w:cs="Arial"/>
          <w:b/>
        </w:rPr>
        <w:t>SUJETO OBLIGADO</w:t>
      </w:r>
      <w:r w:rsidRPr="00D269C9">
        <w:rPr>
          <w:rFonts w:ascii="Palatino Linotype" w:hAnsi="Palatino Linotype" w:cs="Arial"/>
        </w:rPr>
        <w:t xml:space="preserve"> no rindió su informe justifica</w:t>
      </w:r>
      <w:r>
        <w:rPr>
          <w:rFonts w:ascii="Palatino Linotype" w:hAnsi="Palatino Linotype" w:cs="Arial"/>
        </w:rPr>
        <w:t xml:space="preserve">do, del mismo modo el </w:t>
      </w:r>
      <w:r w:rsidRPr="00001DD0">
        <w:rPr>
          <w:rFonts w:ascii="Palatino Linotype" w:hAnsi="Palatino Linotype" w:cs="Arial"/>
          <w:b/>
        </w:rPr>
        <w:t>RECURRENTE</w:t>
      </w:r>
      <w:r w:rsidRPr="00D269C9">
        <w:rPr>
          <w:rFonts w:ascii="Palatino Linotype" w:hAnsi="Palatino Linotype" w:cs="Arial"/>
        </w:rPr>
        <w:t xml:space="preserve"> omitió realizar manifestaciones.</w:t>
      </w:r>
    </w:p>
    <w:p w:rsidR="003675B4" w:rsidRDefault="00C84130" w:rsidP="00D05DBD">
      <w:pPr>
        <w:widowControl w:val="0"/>
        <w:autoSpaceDE w:val="0"/>
        <w:autoSpaceDN w:val="0"/>
        <w:adjustRightInd w:val="0"/>
        <w:spacing w:before="240" w:after="240" w:line="360" w:lineRule="auto"/>
        <w:contextualSpacing/>
        <w:jc w:val="both"/>
        <w:rPr>
          <w:rFonts w:ascii="Palatino Linotype" w:hAnsi="Palatino Linotype" w:cs="Arial"/>
          <w:b/>
        </w:rPr>
      </w:pPr>
      <w:r>
        <w:rPr>
          <w:rFonts w:ascii="Palatino Linotype" w:hAnsi="Palatino Linotype"/>
          <w:b/>
        </w:rPr>
        <w:t>9</w:t>
      </w:r>
      <w:r w:rsidR="00AA47E4" w:rsidRPr="00743FDB">
        <w:rPr>
          <w:rFonts w:ascii="Palatino Linotype" w:hAnsi="Palatino Linotype"/>
          <w:b/>
        </w:rPr>
        <w:t>.</w:t>
      </w:r>
      <w:r w:rsidR="00666A8D" w:rsidRPr="00743FDB">
        <w:rPr>
          <w:rFonts w:ascii="Palatino Linotype" w:hAnsi="Palatino Linotype"/>
          <w:b/>
        </w:rPr>
        <w:t xml:space="preserve">-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Pr>
          <w:rFonts w:ascii="Palatino Linotype" w:hAnsi="Palatino Linotype"/>
        </w:rPr>
        <w:t xml:space="preserve"> siete de diciembre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800BAC">
        <w:rPr>
          <w:rFonts w:ascii="Palatino Linotype" w:hAnsi="Palatino Linotype"/>
        </w:rPr>
        <w:t xml:space="preserve"> la</w:t>
      </w:r>
      <w:r>
        <w:rPr>
          <w:rFonts w:ascii="Palatino Linotype" w:hAnsi="Palatino Linotype"/>
        </w:rPr>
        <w:t xml:space="preserve"> Comisionada</w:t>
      </w:r>
      <w:r w:rsidR="00523162">
        <w:rPr>
          <w:rFonts w:ascii="Palatino Linotype" w:hAnsi="Palatino Linotype"/>
        </w:rPr>
        <w:t xml:space="preserve">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w:t>
      </w:r>
      <w:r w:rsidR="0047429F">
        <w:rPr>
          <w:rFonts w:ascii="Palatino Linotype" w:hAnsi="Palatino Linotype"/>
          <w:shd w:val="clear" w:color="auto" w:fill="FFFFFF"/>
        </w:rPr>
        <w:t>ente para conocer y resolver el</w:t>
      </w:r>
      <w:r w:rsidRPr="00080788">
        <w:rPr>
          <w:rFonts w:ascii="Palatino Linotype" w:hAnsi="Palatino Linotype"/>
          <w:shd w:val="clear" w:color="auto" w:fill="FFFFFF"/>
        </w:rPr>
        <w:t xml:space="preserve"> presente recurso de revisión interpuesto por la parte recurrente, conforme a lo dispuesto en los artículos 6, apartado A de la Constitución Política de los Estados Unidos Mexicanos; 5, párrafos </w:t>
      </w:r>
      <w:r w:rsidR="00800BAC">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w:t>
      </w:r>
      <w:r w:rsidR="0047429F">
        <w:rPr>
          <w:rFonts w:ascii="Palatino Linotype" w:hAnsi="Palatino Linotype" w:cs="Arial"/>
        </w:rPr>
        <w:t>nidad y Procedibilidad que debe reunir el recurso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lastRenderedPageBreak/>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w:t>
      </w:r>
      <w:r w:rsidR="00592700" w:rsidRPr="00592700">
        <w:rPr>
          <w:rFonts w:ascii="Palatino Linotype" w:hAnsi="Palatino Linotype" w:cs="Arial"/>
          <w:b/>
          <w:lang w:eastAsia="es-MX"/>
        </w:rPr>
        <w:t>SUJETO OBLIGADO</w:t>
      </w:r>
      <w:r w:rsidR="00592700" w:rsidRPr="00080788">
        <w:rPr>
          <w:rFonts w:ascii="Palatino Linotype" w:hAnsi="Palatino Linotype" w:cs="Arial"/>
          <w:lang w:eastAsia="es-MX"/>
        </w:rPr>
        <w:t xml:space="preserve"> </w:t>
      </w:r>
      <w:r w:rsidRPr="00080788">
        <w:rPr>
          <w:rFonts w:ascii="Palatino Linotype" w:hAnsi="Palatino Linotype" w:cs="Arial"/>
          <w:lang w:eastAsia="es-MX"/>
        </w:rPr>
        <w:t xml:space="preserve">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D05DBD">
        <w:rPr>
          <w:rFonts w:ascii="Palatino Linotype" w:hAnsi="Palatino Linotype" w:cs="Arial"/>
          <w:lang w:eastAsia="es-MX"/>
        </w:rPr>
        <w:t>solicitante en fecha quince de noviembre</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w:t>
      </w:r>
      <w:r w:rsidR="00A44473">
        <w:rPr>
          <w:rFonts w:ascii="Palatino Linotype" w:hAnsi="Palatino Linotype" w:cs="Arial"/>
          <w:lang w:eastAsia="es-MX"/>
        </w:rPr>
        <w:t>la recurrente</w:t>
      </w:r>
      <w:r w:rsidRPr="00080788">
        <w:rPr>
          <w:rFonts w:ascii="Palatino Linotype" w:hAnsi="Palatino Linotype" w:cs="Arial"/>
          <w:lang w:eastAsia="es-MX"/>
        </w:rPr>
        <w:t xml:space="preserv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D05DBD">
        <w:rPr>
          <w:rFonts w:ascii="Palatino Linotype" w:hAnsi="Palatino Linotype" w:cs="Arial"/>
          <w:lang w:eastAsia="es-MX"/>
        </w:rPr>
        <w:t>dieciséis</w:t>
      </w:r>
      <w:r w:rsidR="00973438">
        <w:rPr>
          <w:rFonts w:ascii="Palatino Linotype" w:hAnsi="Palatino Linotype" w:cs="Arial"/>
          <w:lang w:eastAsia="es-MX"/>
        </w:rPr>
        <w:t xml:space="preserve"> de</w:t>
      </w:r>
      <w:r w:rsidR="00800BAC">
        <w:rPr>
          <w:rFonts w:ascii="Palatino Linotype" w:hAnsi="Palatino Linotype" w:cs="Arial"/>
          <w:lang w:eastAsia="es-MX"/>
        </w:rPr>
        <w:t>l mismo mes y año</w:t>
      </w:r>
      <w:r w:rsidR="008035A8">
        <w:rPr>
          <w:rFonts w:ascii="Palatino Linotype" w:hAnsi="Palatino Linotype" w:cs="Arial"/>
          <w:lang w:eastAsia="es-MX"/>
        </w:rPr>
        <w:t xml:space="preserve">, </w:t>
      </w:r>
      <w:r w:rsidR="00800BAC">
        <w:rPr>
          <w:rFonts w:ascii="Palatino Linotype" w:eastAsia="Palatino Linotype" w:hAnsi="Palatino Linotype" w:cs="Palatino Linotype"/>
        </w:rPr>
        <w:t>esto es al primer</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973438" w:rsidRDefault="00973438" w:rsidP="0097343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973438" w:rsidRDefault="00973438"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xml:space="preserve">, según lo aducido por </w:t>
      </w:r>
      <w:r w:rsidR="00A44473">
        <w:rPr>
          <w:rStyle w:val="normaltextrun"/>
          <w:rFonts w:ascii="Palatino Linotype" w:hAnsi="Palatino Linotype" w:cs="Segoe UI"/>
        </w:rPr>
        <w:t>la recurrente</w:t>
      </w:r>
      <w:r w:rsidR="00EA7A3F">
        <w:rPr>
          <w:rStyle w:val="normaltextrun"/>
          <w:rFonts w:ascii="Palatino Linotype" w:hAnsi="Palatino Linotype" w:cs="Segoe UI"/>
        </w:rPr>
        <w:t xml:space="preserv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 xml:space="preserve">179 </w:t>
      </w:r>
      <w:r w:rsidR="00D05DBD">
        <w:rPr>
          <w:rStyle w:val="normaltextrun"/>
          <w:rFonts w:ascii="Palatino Linotype" w:hAnsi="Palatino Linotype" w:cs="Segoe UI"/>
        </w:rPr>
        <w:t>fracción 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D05DBD">
        <w:rPr>
          <w:rFonts w:ascii="Palatino Linotype" w:hAnsi="Palatino Linotype"/>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05DBD">
        <w:rPr>
          <w:rFonts w:ascii="Palatino Linotype" w:hAnsi="Palatino Linotype"/>
          <w:i/>
          <w:sz w:val="22"/>
          <w:szCs w:val="22"/>
        </w:rPr>
        <w:t>…</w:t>
      </w:r>
    </w:p>
    <w:p w:rsidR="007E6426" w:rsidRDefault="00D05DBD" w:rsidP="00D05DB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05DBD">
        <w:rPr>
          <w:rFonts w:ascii="Palatino Linotype" w:hAnsi="Palatino Linotype"/>
          <w:i/>
          <w:sz w:val="22"/>
          <w:szCs w:val="22"/>
        </w:rPr>
        <w:t>I. La negativa a la información solicitada</w:t>
      </w:r>
      <w:r w:rsidR="00F81330" w:rsidRPr="00154522">
        <w:rPr>
          <w:rFonts w:ascii="Palatino Linotype" w:hAnsi="Palatino Linotype"/>
          <w:i/>
          <w:sz w:val="22"/>
          <w:szCs w:val="22"/>
        </w:rPr>
        <w:t>…</w:t>
      </w:r>
      <w:r>
        <w:rPr>
          <w:rFonts w:ascii="Palatino Linotype" w:hAnsi="Palatino Linotype"/>
          <w:i/>
          <w:sz w:val="22"/>
          <w:szCs w:val="22"/>
        </w:rPr>
        <w:t>”</w:t>
      </w:r>
      <w:r w:rsidR="00854B1C">
        <w:rPr>
          <w:rFonts w:ascii="Palatino Linotype" w:hAnsi="Palatino Linotype"/>
          <w:i/>
          <w:sz w:val="22"/>
          <w:szCs w:val="22"/>
        </w:rPr>
        <w:t xml:space="preserve">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lastRenderedPageBreak/>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w:t>
      </w:r>
      <w:r w:rsidR="0047429F">
        <w:rPr>
          <w:rStyle w:val="normaltextrun"/>
          <w:rFonts w:ascii="Palatino Linotype" w:hAnsi="Palatino Linotype" w:cs="Segoe UI"/>
        </w:rPr>
        <w:t>las constancias que obran en el</w:t>
      </w:r>
      <w:r w:rsidRPr="00AA23D5">
        <w:rPr>
          <w:rStyle w:val="normaltextrun"/>
          <w:rFonts w:ascii="Palatino Linotype" w:hAnsi="Palatino Linotype" w:cs="Segoe UI"/>
        </w:rPr>
        <w:t xml:space="preserve"> expediente que se actúa, este Instituto tiene la convicción de que la presente resolución tiene como objetivo central determinar si la respuesta</w:t>
      </w:r>
      <w:r w:rsidR="00203A7F">
        <w:rPr>
          <w:rStyle w:val="normaltextrun"/>
          <w:rFonts w:ascii="Palatino Linotype" w:hAnsi="Palatino Linotype" w:cs="Segoe UI"/>
        </w:rPr>
        <w:t>, 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592700" w:rsidRPr="00592700">
        <w:rPr>
          <w:rStyle w:val="normaltextrun"/>
          <w:rFonts w:ascii="Palatino Linotype" w:hAnsi="Palatino Linotype" w:cs="Segoe UI"/>
          <w:b/>
        </w:rPr>
        <w:t>SUJETO OBLIGADO</w:t>
      </w:r>
      <w:r w:rsidR="00203A7F">
        <w:rPr>
          <w:rStyle w:val="normaltextrun"/>
          <w:rFonts w:ascii="Palatino Linotype" w:hAnsi="Palatino Linotype" w:cs="Segoe UI"/>
        </w:rPr>
        <w:t>, es correcta</w:t>
      </w:r>
      <w:r w:rsidRPr="00AA23D5">
        <w:rPr>
          <w:rStyle w:val="normaltextrun"/>
          <w:rFonts w:ascii="Palatino Linotype" w:hAnsi="Palatino Linotype" w:cs="Segoe UI"/>
        </w:rPr>
        <w:t xml:space="preserve"> y suficiente para tener por atendida la solicitud de acceso a la información.</w:t>
      </w:r>
    </w:p>
    <w:p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D05DBD">
        <w:rPr>
          <w:rFonts w:ascii="Palatino Linotype" w:hAnsi="Palatino Linotype"/>
        </w:rPr>
        <w:t>tamiento de Metepec</w:t>
      </w:r>
      <w:r w:rsidR="00154522" w:rsidRPr="008E3BFA">
        <w:rPr>
          <w:rFonts w:ascii="Palatino Linotype" w:hAnsi="Palatino Linotype"/>
        </w:rPr>
        <w:t>,</w:t>
      </w:r>
      <w:r w:rsidR="00726A4A">
        <w:rPr>
          <w:rFonts w:ascii="Palatino Linotype" w:hAnsi="Palatino Linotype"/>
        </w:rPr>
        <w:t xml:space="preserve"> </w:t>
      </w:r>
      <w:r w:rsidR="00D35465" w:rsidRPr="008E3BFA">
        <w:rPr>
          <w:rFonts w:ascii="Palatino Linotype" w:hAnsi="Palatino Linotype"/>
        </w:rPr>
        <w:t>lo siguiente:</w:t>
      </w:r>
    </w:p>
    <w:p w:rsidR="0062492D" w:rsidRPr="00D05DBD" w:rsidRDefault="00D05DBD" w:rsidP="000715CB">
      <w:pPr>
        <w:pStyle w:val="Prrafodelista"/>
        <w:numPr>
          <w:ilvl w:val="0"/>
          <w:numId w:val="3"/>
        </w:numPr>
        <w:spacing w:before="240" w:after="240" w:line="360" w:lineRule="auto"/>
        <w:jc w:val="both"/>
        <w:rPr>
          <w:rFonts w:ascii="Palatino Linotype" w:hAnsi="Palatino Linotype"/>
        </w:rPr>
      </w:pPr>
      <w:r w:rsidRPr="00D05DBD">
        <w:rPr>
          <w:rFonts w:ascii="Palatino Linotype" w:hAnsi="Palatino Linotype"/>
        </w:rPr>
        <w:t>Los Resúmenes Financieros de los meses enero a septiembre de 2021, así como el Estado de Situación Financiera y Estado de Actividades de la administración pública centralizada</w:t>
      </w:r>
      <w:r>
        <w:rPr>
          <w:rFonts w:ascii="Palatino Linotype" w:hAnsi="Palatino Linotype"/>
        </w:rPr>
        <w:t>, por dependencia</w:t>
      </w:r>
      <w:r w:rsidRPr="00D05DBD">
        <w:rPr>
          <w:rFonts w:ascii="Palatino Linotype" w:hAnsi="Palatino Linotype"/>
        </w:rPr>
        <w:t xml:space="preserve"> </w:t>
      </w:r>
      <w:r>
        <w:rPr>
          <w:rFonts w:ascii="Palatino Linotype" w:hAnsi="Palatino Linotype"/>
        </w:rPr>
        <w:t>del Ayuntamiento de Metepec, d</w:t>
      </w:r>
      <w:r w:rsidRPr="00D05DBD">
        <w:rPr>
          <w:rFonts w:ascii="Palatino Linotype" w:hAnsi="Palatino Linotype"/>
        </w:rPr>
        <w:t>ocumentos que fueron presentados al Órgano Superior de Fiscalización del Estado de México</w:t>
      </w:r>
      <w:r w:rsidR="008F460B" w:rsidRPr="00D05DBD">
        <w:rPr>
          <w:rFonts w:ascii="Palatino Linotype" w:hAnsi="Palatino Linotype"/>
        </w:rPr>
        <w:t>.</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w:t>
      </w:r>
      <w:r w:rsidR="00592700" w:rsidRPr="00592700">
        <w:rPr>
          <w:rFonts w:ascii="Palatino Linotype" w:hAnsi="Palatino Linotype"/>
          <w:b/>
        </w:rPr>
        <w:t>SUJETO OBLIGADO</w:t>
      </w:r>
      <w:r w:rsidR="00592700" w:rsidRPr="0099311E">
        <w:rPr>
          <w:rFonts w:ascii="Palatino Linotype" w:hAnsi="Palatino Linotype"/>
        </w:rPr>
        <w:t xml:space="preserve"> </w:t>
      </w:r>
      <w:r w:rsidR="00340981" w:rsidRPr="0099311E">
        <w:rPr>
          <w:rFonts w:ascii="Palatino Linotype" w:hAnsi="Palatino Linotype"/>
        </w:rPr>
        <w:t>emitió su r</w:t>
      </w:r>
      <w:r w:rsidR="00D642F2" w:rsidRPr="0099311E">
        <w:rPr>
          <w:rFonts w:ascii="Palatino Linotype" w:hAnsi="Palatino Linotype"/>
        </w:rPr>
        <w:t xml:space="preserve">espuesta </w:t>
      </w:r>
      <w:r w:rsidR="00D05DBD">
        <w:rPr>
          <w:rFonts w:ascii="Palatino Linotype" w:hAnsi="Palatino Linotype"/>
        </w:rPr>
        <w:t>a través del archivo electrónico siguiente</w:t>
      </w:r>
      <w:r w:rsidR="0099311E" w:rsidRPr="0099311E">
        <w:rPr>
          <w:rFonts w:ascii="Palatino Linotype" w:hAnsi="Palatino Linotype"/>
        </w:rPr>
        <w:t>:</w:t>
      </w:r>
    </w:p>
    <w:p w:rsidR="00D05DBD" w:rsidRDefault="00D05DBD" w:rsidP="00DD33AE">
      <w:pPr>
        <w:spacing w:before="240" w:after="240" w:line="360" w:lineRule="auto"/>
        <w:jc w:val="both"/>
        <w:rPr>
          <w:rFonts w:ascii="Palatino Linotype" w:hAnsi="Palatino Linotype"/>
        </w:rPr>
      </w:pPr>
      <w:r>
        <w:rPr>
          <w:rFonts w:ascii="Palatino Linotype" w:hAnsi="Palatino Linotype"/>
        </w:rPr>
        <w:t>“</w:t>
      </w:r>
      <w:hyperlink r:id="rId9" w:tgtFrame="_blank" w:history="1">
        <w:r w:rsidRPr="00D05DBD">
          <w:rPr>
            <w:rFonts w:ascii="Palatino Linotype" w:hAnsi="Palatino Linotype"/>
          </w:rPr>
          <w:t>604.zip</w:t>
        </w:r>
      </w:hyperlink>
      <w:r>
        <w:rPr>
          <w:rFonts w:ascii="Palatino Linotype" w:hAnsi="Palatino Linotype"/>
        </w:rPr>
        <w:t>”, el cual contiene a su vez una carpeta denominada “604” que al abrirla sale la leyenda “</w:t>
      </w:r>
      <w:r w:rsidR="0010392A">
        <w:rPr>
          <w:rFonts w:ascii="Palatino Linotype" w:hAnsi="Palatino Linotype"/>
        </w:rPr>
        <w:t>esta carpetea está</w:t>
      </w:r>
      <w:r>
        <w:rPr>
          <w:rFonts w:ascii="Palatino Linotype" w:hAnsi="Palatino Linotype"/>
        </w:rPr>
        <w:t xml:space="preserve"> vacía”; es decir, no contiene ninguna información, como se advierte en la siguiente imagen que se inserta a continuación:</w:t>
      </w:r>
    </w:p>
    <w:p w:rsidR="00D05DBD" w:rsidRPr="00D05DBD" w:rsidRDefault="0010392A" w:rsidP="00DD33AE">
      <w:pPr>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3675626</wp:posOffset>
                </wp:positionH>
                <wp:positionV relativeFrom="paragraph">
                  <wp:posOffset>697268</wp:posOffset>
                </wp:positionV>
                <wp:extent cx="941696" cy="464024"/>
                <wp:effectExtent l="19050" t="19050" r="11430" b="31750"/>
                <wp:wrapNone/>
                <wp:docPr id="2" name="Flecha izquierda 2"/>
                <wp:cNvGraphicFramePr/>
                <a:graphic xmlns:a="http://schemas.openxmlformats.org/drawingml/2006/main">
                  <a:graphicData uri="http://schemas.microsoft.com/office/word/2010/wordprocessingShape">
                    <wps:wsp>
                      <wps:cNvSpPr/>
                      <wps:spPr>
                        <a:xfrm>
                          <a:off x="0" y="0"/>
                          <a:ext cx="941696" cy="46402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687D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89.4pt;margin-top:54.9pt;width:74.15pt;height:3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" adj="5322" fillcolor="#5b9bd5 [3204]" strokecolor="#1f4d78 [1604]" strokeweight="1pt"/>
            </w:pict>
          </mc:Fallback>
        </mc:AlternateContent>
      </w:r>
      <w:r w:rsidR="00D05DBD">
        <w:rPr>
          <w:noProof/>
          <w:lang w:val="es-MX" w:eastAsia="es-MX"/>
        </w:rPr>
        <w:drawing>
          <wp:inline distT="0" distB="0" distL="0" distR="0" wp14:anchorId="028FEFC3" wp14:editId="399AF20C">
            <wp:extent cx="5560896" cy="1446663"/>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570" r="56512" b="78382"/>
                    <a:stretch/>
                  </pic:blipFill>
                  <pic:spPr bwMode="auto">
                    <a:xfrm>
                      <a:off x="0" y="0"/>
                      <a:ext cx="5780532" cy="1503801"/>
                    </a:xfrm>
                    <a:prstGeom prst="rect">
                      <a:avLst/>
                    </a:prstGeom>
                    <a:ln>
                      <a:noFill/>
                    </a:ln>
                    <a:extLst>
                      <a:ext uri="{53640926-AAD7-44D8-BBD7-CCE9431645EC}">
                        <a14:shadowObscured xmlns:a14="http://schemas.microsoft.com/office/drawing/2010/main"/>
                      </a:ext>
                    </a:extLst>
                  </pic:spPr>
                </pic:pic>
              </a:graphicData>
            </a:graphic>
          </wp:inline>
        </w:drawing>
      </w:r>
    </w:p>
    <w:p w:rsidR="00C10079" w:rsidRDefault="00DD33AE" w:rsidP="00DD33AE">
      <w:pPr>
        <w:spacing w:before="240" w:after="240" w:line="360" w:lineRule="auto"/>
        <w:jc w:val="both"/>
        <w:rPr>
          <w:rFonts w:ascii="Palatino Linotype" w:hAnsi="Palatino Linotype" w:cs="Arial"/>
        </w:rPr>
      </w:pPr>
      <w:r w:rsidRPr="00F16884">
        <w:rPr>
          <w:rFonts w:ascii="Palatino Linotype" w:hAnsi="Palatino Linotype" w:cs="Arial"/>
        </w:rPr>
        <w:lastRenderedPageBreak/>
        <w:t xml:space="preserve">Inconforme </w:t>
      </w:r>
      <w:r w:rsidR="0010392A">
        <w:rPr>
          <w:rFonts w:ascii="Palatino Linotype" w:hAnsi="Palatino Linotype" w:cs="Arial"/>
        </w:rPr>
        <w:t>el</w:t>
      </w:r>
      <w:r w:rsidR="00A44473" w:rsidRPr="00F16884">
        <w:rPr>
          <w:rFonts w:ascii="Palatino Linotype" w:hAnsi="Palatino Linotype" w:cs="Arial"/>
        </w:rPr>
        <w:t xml:space="preserve"> recurrente</w:t>
      </w:r>
      <w:r w:rsidR="00C10079" w:rsidRPr="00F16884">
        <w:rPr>
          <w:rFonts w:ascii="Palatino Linotype" w:hAnsi="Palatino Linotype" w:cs="Arial"/>
        </w:rPr>
        <w:t xml:space="preserve"> con la respuesta</w:t>
      </w:r>
      <w:r w:rsidRPr="00F16884">
        <w:rPr>
          <w:rFonts w:ascii="Palatino Linotype" w:hAnsi="Palatino Linotype" w:cs="Arial"/>
        </w:rPr>
        <w:t>, interpuso el Recurso d</w:t>
      </w:r>
      <w:r w:rsidR="00C10079" w:rsidRPr="00F16884">
        <w:rPr>
          <w:rFonts w:ascii="Palatino Linotype" w:hAnsi="Palatino Linotype" w:cs="Arial"/>
        </w:rPr>
        <w:t xml:space="preserve">e Revisión </w:t>
      </w:r>
      <w:r w:rsidR="00A4472F" w:rsidRPr="00F16884">
        <w:rPr>
          <w:rFonts w:ascii="Palatino Linotype" w:hAnsi="Palatino Linotype" w:cs="Arial"/>
        </w:rPr>
        <w:t xml:space="preserve">en lo medular porque </w:t>
      </w:r>
      <w:r w:rsidR="0010392A">
        <w:rPr>
          <w:rFonts w:ascii="Palatino Linotype" w:hAnsi="Palatino Linotype" w:cs="Arial"/>
        </w:rPr>
        <w:t xml:space="preserve">el </w:t>
      </w:r>
      <w:r w:rsidR="00592700" w:rsidRPr="00592700">
        <w:rPr>
          <w:rFonts w:ascii="Palatino Linotype" w:hAnsi="Palatino Linotype" w:cs="Arial"/>
          <w:b/>
        </w:rPr>
        <w:t>SUJETO OBLIGADO</w:t>
      </w:r>
      <w:r w:rsidR="00592700">
        <w:rPr>
          <w:rFonts w:ascii="Palatino Linotype" w:hAnsi="Palatino Linotype" w:cs="Arial"/>
        </w:rPr>
        <w:t xml:space="preserve"> </w:t>
      </w:r>
      <w:r w:rsidR="0010392A">
        <w:rPr>
          <w:rFonts w:ascii="Palatino Linotype" w:hAnsi="Palatino Linotype" w:cs="Arial"/>
        </w:rPr>
        <w:t xml:space="preserve">no adjuntó la respuesta que dice entregar, entre otras manifestaciones. </w:t>
      </w:r>
    </w:p>
    <w:p w:rsidR="00371AE3" w:rsidRPr="00BF5FCF" w:rsidRDefault="00DD33AE" w:rsidP="00F16884">
      <w:pPr>
        <w:spacing w:before="240" w:after="240" w:line="360" w:lineRule="auto"/>
        <w:jc w:val="both"/>
        <w:rPr>
          <w:rFonts w:ascii="Palatino Linotype" w:hAnsi="Palatino Linotype" w:cs="Arial"/>
        </w:rPr>
      </w:pPr>
      <w:r w:rsidRPr="00BF5FCF">
        <w:rPr>
          <w:rFonts w:ascii="Palatino Linotype" w:hAnsi="Palatino Linotype" w:cs="Arial"/>
        </w:rPr>
        <w:t>Una vez notificado el recurso de revi</w:t>
      </w:r>
      <w:r w:rsidR="007122F1" w:rsidRPr="00BF5FCF">
        <w:rPr>
          <w:rFonts w:ascii="Palatino Linotype" w:hAnsi="Palatino Linotype" w:cs="Arial"/>
        </w:rPr>
        <w:t xml:space="preserve">sión al </w:t>
      </w:r>
      <w:r w:rsidR="00592700" w:rsidRPr="00592700">
        <w:rPr>
          <w:rFonts w:ascii="Palatino Linotype" w:hAnsi="Palatino Linotype" w:cs="Arial"/>
          <w:b/>
        </w:rPr>
        <w:t>SUJETO OBLIGADO</w:t>
      </w:r>
      <w:r w:rsidR="007122F1" w:rsidRPr="00BF5FCF">
        <w:rPr>
          <w:rFonts w:ascii="Palatino Linotype" w:hAnsi="Palatino Linotype" w:cs="Arial"/>
        </w:rPr>
        <w:t xml:space="preserve">, </w:t>
      </w:r>
      <w:r w:rsidR="0010392A">
        <w:rPr>
          <w:rFonts w:ascii="Palatino Linotype" w:hAnsi="Palatino Linotype" w:cs="Arial"/>
        </w:rPr>
        <w:t xml:space="preserve">este fue omiso en rendir su informe justificado. </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371AE3">
        <w:rPr>
          <w:rFonts w:ascii="Palatino Linotype" w:hAnsi="Palatino Linotype"/>
        </w:rPr>
        <w:t xml:space="preserve">parcialmente </w:t>
      </w:r>
      <w:r w:rsidR="00BF5FCF">
        <w:rPr>
          <w:rFonts w:ascii="Palatino Linotype" w:hAnsi="Palatino Linotype"/>
        </w:rPr>
        <w:t>fundados para revocar</w:t>
      </w:r>
      <w:r w:rsidRPr="0063409B">
        <w:rPr>
          <w:rFonts w:ascii="Palatino Linotype" w:hAnsi="Palatino Linotype"/>
        </w:rPr>
        <w:t xml:space="preserve"> la respuesta del </w:t>
      </w:r>
      <w:r w:rsidR="00592700" w:rsidRPr="00592700">
        <w:rPr>
          <w:rFonts w:ascii="Palatino Linotype" w:hAnsi="Palatino Linotype"/>
          <w:b/>
        </w:rPr>
        <w:t>SUJETO OBLIGADO</w:t>
      </w:r>
      <w:r w:rsidR="00592700">
        <w:rPr>
          <w:rFonts w:ascii="Palatino Linotype" w:hAnsi="Palatino Linotype"/>
        </w:rPr>
        <w:t xml:space="preserve"> </w:t>
      </w:r>
      <w:r>
        <w:rPr>
          <w:rFonts w:ascii="Palatino Linotype" w:hAnsi="Palatino Linotype"/>
        </w:rPr>
        <w:t xml:space="preserve">y ordenar la entrega de la información en versión pública,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F1378F">
        <w:rPr>
          <w:rFonts w:ascii="Palatino Linotype" w:hAnsi="Palatino Linotype" w:cs="Arial"/>
          <w:color w:val="000000"/>
        </w:rPr>
        <w:t xml:space="preserve">el </w:t>
      </w:r>
      <w:r w:rsidR="0047429F" w:rsidRPr="0047429F">
        <w:rPr>
          <w:rFonts w:ascii="Palatino Linotype" w:hAnsi="Palatino Linotype" w:cs="Arial"/>
          <w:b/>
          <w:color w:val="000000"/>
        </w:rPr>
        <w:t>SUJETO OBLIGADO</w:t>
      </w:r>
      <w:r w:rsidR="00F1378F">
        <w:rPr>
          <w:rFonts w:ascii="Palatino Linotype" w:hAnsi="Palatino Linotype" w:cs="Arial"/>
          <w:color w:val="000000"/>
        </w:rPr>
        <w:t xml:space="preserve"> en respuesta,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w:t>
      </w:r>
      <w:r w:rsidR="0047429F">
        <w:rPr>
          <w:rFonts w:ascii="Palatino Linotype" w:hAnsi="Palatino Linotype" w:cs="Arial"/>
        </w:rPr>
        <w:t>el</w:t>
      </w:r>
      <w:r w:rsidR="00A44473">
        <w:rPr>
          <w:rFonts w:ascii="Palatino Linotype" w:hAnsi="Palatino Linotype" w:cs="Arial"/>
        </w:rPr>
        <w:t xml:space="preserve"> </w:t>
      </w:r>
      <w:r w:rsidR="0047429F" w:rsidRPr="0047429F">
        <w:rPr>
          <w:rFonts w:ascii="Palatino Linotype" w:hAnsi="Palatino Linotype" w:cs="Arial"/>
          <w:b/>
        </w:rPr>
        <w:t>RECURRENTE</w:t>
      </w:r>
      <w:r w:rsidRPr="00125841">
        <w:rPr>
          <w:rFonts w:ascii="Palatino Linotype" w:hAnsi="Palatino Linotype" w:cs="Arial"/>
        </w:rPr>
        <w:t xml:space="preserv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00592700" w:rsidRPr="00592700">
        <w:rPr>
          <w:rFonts w:ascii="Palatino Linotype" w:eastAsia="Arial Unicode MS" w:hAnsi="Palatino Linotype" w:cs="Arial"/>
          <w:b/>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0047429F" w:rsidRPr="0047429F">
        <w:rPr>
          <w:rFonts w:ascii="Palatino Linotype" w:eastAsia="Arial Unicode MS" w:hAnsi="Palatino Linotype" w:cs="Arial"/>
          <w:b/>
        </w:rPr>
        <w:t>SUJETO OBLIGADO</w:t>
      </w:r>
      <w:r w:rsidRPr="00856704">
        <w:rPr>
          <w:rFonts w:ascii="Palatino Linotype" w:eastAsia="Arial Unicode MS" w:hAnsi="Palatino Linotype" w:cs="Arial"/>
        </w:rPr>
        <w:t>.</w:t>
      </w:r>
    </w:p>
    <w:p w:rsidR="00C52873" w:rsidRDefault="00BF5FCF" w:rsidP="00C52873">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C52873" w:rsidRPr="00292848">
        <w:rPr>
          <w:rFonts w:ascii="Palatino Linotype" w:eastAsia="Calibri" w:hAnsi="Palatino Linotype" w:cs="Arial"/>
          <w:lang w:val="es-MX" w:eastAsia="en-US"/>
        </w:rPr>
        <w:t>s conveniente analizar si la respuesta</w:t>
      </w:r>
      <w:r w:rsidR="00A147B8" w:rsidRPr="00292848">
        <w:rPr>
          <w:rFonts w:ascii="Palatino Linotype" w:eastAsia="Calibri" w:hAnsi="Palatino Linotype" w:cs="Arial"/>
          <w:lang w:val="es-MX" w:eastAsia="en-US"/>
        </w:rPr>
        <w:t xml:space="preserve"> </w:t>
      </w:r>
      <w:r w:rsidR="00C52873" w:rsidRPr="00292848">
        <w:rPr>
          <w:rFonts w:ascii="Palatino Linotype" w:eastAsia="Calibri" w:hAnsi="Palatino Linotype" w:cs="Arial"/>
          <w:lang w:val="es-MX" w:eastAsia="en-US"/>
        </w:rPr>
        <w:t xml:space="preserve">del </w:t>
      </w:r>
      <w:r w:rsidR="0047429F" w:rsidRPr="0047429F">
        <w:rPr>
          <w:rFonts w:ascii="Palatino Linotype" w:eastAsia="Calibri" w:hAnsi="Palatino Linotype" w:cs="Arial"/>
          <w:b/>
          <w:lang w:val="es-MX" w:eastAsia="en-US"/>
        </w:rPr>
        <w:t>SUJETO OBLIGADO</w:t>
      </w:r>
      <w:r w:rsidR="0047429F" w:rsidRPr="00292848">
        <w:rPr>
          <w:rFonts w:ascii="Palatino Linotype" w:eastAsia="Calibri" w:hAnsi="Palatino Linotype" w:cs="Arial"/>
          <w:lang w:val="es-MX" w:eastAsia="en-US"/>
        </w:rPr>
        <w:t xml:space="preserve"> </w:t>
      </w:r>
      <w:r w:rsidR="00C52873" w:rsidRPr="00292848">
        <w:rPr>
          <w:rFonts w:ascii="Palatino Linotype" w:eastAsia="Calibri" w:hAnsi="Palatino Linotype" w:cs="Arial"/>
          <w:lang w:val="es-MX" w:eastAsia="en-US"/>
        </w:rPr>
        <w:t xml:space="preserve">cumple con los requisitos y procedimientos </w:t>
      </w:r>
      <w:r w:rsidR="00C52873" w:rsidRPr="00A147B8">
        <w:rPr>
          <w:rFonts w:ascii="Palatino Linotype" w:eastAsia="Calibri" w:hAnsi="Palatino Linotype" w:cs="Arial"/>
          <w:lang w:val="es-MX" w:eastAsia="en-US"/>
        </w:rPr>
        <w:t xml:space="preserve">del derecho de acceso a la información pública, en </w:t>
      </w:r>
      <w:r w:rsidR="00C52873" w:rsidRPr="00A147B8">
        <w:rPr>
          <w:rFonts w:ascii="Palatino Linotype" w:eastAsia="Calibri" w:hAnsi="Palatino Linotype" w:cs="Arial"/>
          <w:lang w:val="es-MX" w:eastAsia="en-US"/>
        </w:rPr>
        <w:lastRenderedPageBreak/>
        <w:t xml:space="preserve">atención a que en la </w:t>
      </w:r>
      <w:r w:rsidR="00C52873" w:rsidRPr="00A147B8">
        <w:rPr>
          <w:rFonts w:ascii="Palatino Linotype" w:hAnsi="Palatino Linotype" w:cs="Arial"/>
        </w:rPr>
        <w:t>Ley de Transparencia y Acceso</w:t>
      </w:r>
      <w:r w:rsidR="00C52873"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00C52873" w:rsidRPr="000534DD">
        <w:rPr>
          <w:rFonts w:ascii="Palatino Linotype" w:hAnsi="Palatino Linotype" w:cs="Arial"/>
        </w:rPr>
        <w:t xml:space="preserve">privilegiando el principio de máxima publicidad, como </w:t>
      </w:r>
      <w:r w:rsidR="00C52873">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lastRenderedPageBreak/>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w:t>
      </w:r>
      <w:r w:rsidR="00592700" w:rsidRPr="00640A05">
        <w:rPr>
          <w:rFonts w:ascii="Palatino Linotype" w:hAnsi="Palatino Linotype" w:cs="Arial"/>
          <w:color w:val="000000"/>
        </w:rPr>
        <w:t xml:space="preserve">Sujeto Obligado </w:t>
      </w:r>
      <w:r w:rsidRPr="00640A05">
        <w:rPr>
          <w:rFonts w:ascii="Palatino Linotype" w:hAnsi="Palatino Linotype" w:cs="Arial"/>
          <w:color w:val="000000"/>
        </w:rPr>
        <w:t xml:space="preserve">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hAnsi="Palatino Linotype" w:cs="Arial"/>
          <w:i/>
          <w:color w:val="000000"/>
          <w:sz w:val="22"/>
          <w:szCs w:val="22"/>
        </w:rPr>
        <w:lastRenderedPageBreak/>
        <w:t>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10392A">
        <w:rPr>
          <w:rFonts w:ascii="Palatino Linotype" w:hAnsi="Palatino Linotype" w:cs="Arial"/>
          <w:i/>
          <w:color w:val="000000"/>
          <w:sz w:val="22"/>
          <w:szCs w:val="22"/>
        </w:rPr>
        <w:t>(Sic)</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w:t>
      </w:r>
      <w:r w:rsidRPr="004975CB">
        <w:rPr>
          <w:rFonts w:ascii="Palatino Linotype" w:hAnsi="Palatino Linotype" w:cs="Arial"/>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xml:space="preserve">, se define en cuanto a su alcance y resultado material, el acceso a los archivos, registros y documentos públicos, administrados, generados o en posesión de los </w:t>
      </w:r>
      <w:r w:rsidRPr="009E12B6">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 xml:space="preserve">3) Que se trate de información registrada en cualquier soporte documental, que en ejercicio de las atribuciones conferidas, se encuentre en posesión de los Sujetos Obligados.” </w:t>
      </w:r>
    </w:p>
    <w:p w:rsidR="00C52873" w:rsidRDefault="00C52873" w:rsidP="00C52873">
      <w:pPr>
        <w:spacing w:line="360" w:lineRule="auto"/>
        <w:ind w:right="-93"/>
        <w:jc w:val="both"/>
        <w:rPr>
          <w:rFonts w:ascii="Palatino Linotype" w:eastAsia="Palatino Linotype" w:hAnsi="Palatino Linotype" w:cs="Palatino Linotype"/>
          <w:color w:val="000000"/>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 xml:space="preserve">la información emitida por el </w:t>
      </w:r>
      <w:r w:rsidR="0047429F" w:rsidRPr="0047429F">
        <w:rPr>
          <w:rFonts w:ascii="Palatino Linotype" w:eastAsia="Palatino Linotype" w:hAnsi="Palatino Linotype" w:cs="Palatino Linotype"/>
          <w:b/>
        </w:rPr>
        <w:t>SUJETO OBLIGADO</w:t>
      </w:r>
      <w:r w:rsidR="00F1378F">
        <w:rPr>
          <w:rFonts w:ascii="Palatino Linotype" w:eastAsia="Palatino Linotype" w:hAnsi="Palatino Linotype" w:cs="Palatino Linotype"/>
        </w:rPr>
        <w:t xml:space="preserve"> en su respuesta </w:t>
      </w:r>
      <w:r w:rsidR="0021325D">
        <w:rPr>
          <w:rFonts w:ascii="Palatino Linotype" w:eastAsia="Palatino Linotype" w:hAnsi="Palatino Linotype" w:cs="Palatino Linotype"/>
        </w:rPr>
        <w:t>no cumple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sidR="00BF5FCF">
        <w:rPr>
          <w:rFonts w:ascii="Palatino Linotype" w:hAnsi="Palatino Linotype" w:cs="Arial"/>
        </w:rPr>
        <w:t>.</w:t>
      </w:r>
    </w:p>
    <w:p w:rsidR="0021325D" w:rsidRDefault="0021325D" w:rsidP="00292848">
      <w:pPr>
        <w:spacing w:before="240" w:after="240" w:line="360" w:lineRule="auto"/>
        <w:ind w:right="49"/>
        <w:contextualSpacing/>
        <w:jc w:val="both"/>
        <w:rPr>
          <w:rFonts w:ascii="Palatino Linotype" w:hAnsi="Palatino Linotype" w:cs="Arial"/>
        </w:rPr>
      </w:pPr>
    </w:p>
    <w:p w:rsidR="00FF73B1" w:rsidRDefault="00FF73B1" w:rsidP="00292848">
      <w:pPr>
        <w:spacing w:before="240" w:after="240" w:line="360" w:lineRule="auto"/>
        <w:ind w:right="49"/>
        <w:contextualSpacing/>
        <w:jc w:val="both"/>
        <w:rPr>
          <w:rFonts w:ascii="Palatino Linotype" w:hAnsi="Palatino Linotype" w:cs="Arial"/>
        </w:rPr>
      </w:pPr>
      <w:r>
        <w:rPr>
          <w:rFonts w:ascii="Palatino Linotype" w:hAnsi="Palatino Linotype" w:cs="Arial"/>
        </w:rPr>
        <w:t>Ahora bien</w:t>
      </w:r>
      <w:r w:rsidR="00E21332" w:rsidRPr="008E05FD">
        <w:rPr>
          <w:rFonts w:ascii="Palatino Linotype" w:hAnsi="Palatino Linotype" w:cs="Arial"/>
        </w:rPr>
        <w:t xml:space="preserve">, </w:t>
      </w:r>
      <w:r w:rsidR="0021325D">
        <w:rPr>
          <w:rFonts w:ascii="Palatino Linotype" w:hAnsi="Palatino Linotype" w:cs="Arial"/>
        </w:rPr>
        <w:t xml:space="preserve">como ya se mencionó la respuesta del </w:t>
      </w:r>
      <w:r w:rsidR="0047429F" w:rsidRPr="0047429F">
        <w:rPr>
          <w:rFonts w:ascii="Palatino Linotype" w:hAnsi="Palatino Linotype" w:cs="Arial"/>
          <w:b/>
        </w:rPr>
        <w:t>SUJETO OBLIGADO</w:t>
      </w:r>
      <w:r w:rsidR="0047429F">
        <w:rPr>
          <w:rFonts w:ascii="Palatino Linotype" w:hAnsi="Palatino Linotype" w:cs="Arial"/>
        </w:rPr>
        <w:t xml:space="preserve"> </w:t>
      </w:r>
      <w:r w:rsidR="0021325D">
        <w:rPr>
          <w:rFonts w:ascii="Palatino Linotype" w:hAnsi="Palatino Linotype" w:cs="Arial"/>
        </w:rPr>
        <w:t>se concretó a entregar una archivo en formato “</w:t>
      </w:r>
      <w:proofErr w:type="spellStart"/>
      <w:r w:rsidR="0021325D">
        <w:rPr>
          <w:rFonts w:ascii="Palatino Linotype" w:hAnsi="Palatino Linotype" w:cs="Arial"/>
        </w:rPr>
        <w:t>zip</w:t>
      </w:r>
      <w:proofErr w:type="spellEnd"/>
      <w:r w:rsidR="0021325D">
        <w:rPr>
          <w:rFonts w:ascii="Palatino Linotype" w:hAnsi="Palatino Linotype" w:cs="Arial"/>
        </w:rPr>
        <w:t>”; sin embargo, al abrir dicho archivo la carpeta que ahí yace no contiene ninguna información.</w:t>
      </w:r>
    </w:p>
    <w:p w:rsidR="0021325D" w:rsidRDefault="0021325D" w:rsidP="00292848">
      <w:pPr>
        <w:spacing w:before="240" w:after="240" w:line="360" w:lineRule="auto"/>
        <w:ind w:right="49"/>
        <w:contextualSpacing/>
        <w:jc w:val="both"/>
        <w:rPr>
          <w:rFonts w:ascii="Palatino Linotype" w:hAnsi="Palatino Linotype" w:cs="Arial"/>
        </w:rPr>
      </w:pPr>
    </w:p>
    <w:p w:rsidR="00BA6AC4" w:rsidRDefault="0021325D" w:rsidP="0021325D">
      <w:pPr>
        <w:spacing w:before="240" w:after="240" w:line="360" w:lineRule="auto"/>
        <w:ind w:right="49"/>
        <w:contextualSpacing/>
        <w:jc w:val="both"/>
        <w:rPr>
          <w:rFonts w:ascii="Palatino Linotype" w:hAnsi="Palatino Linotype" w:cs="Arial"/>
        </w:rPr>
      </w:pPr>
      <w:r w:rsidRPr="00E61675">
        <w:rPr>
          <w:rFonts w:ascii="Palatino Linotype" w:hAnsi="Palatino Linotype" w:cs="Arial"/>
        </w:rPr>
        <w:t xml:space="preserve">Bajo ese contexto, de una interpretación de la solicitud de acceso a la información, se advierte que el particular solicitó </w:t>
      </w:r>
      <w:r w:rsidR="00754D1A" w:rsidRPr="00E61675">
        <w:rPr>
          <w:rFonts w:ascii="Palatino Linotype" w:hAnsi="Palatino Linotype" w:cs="Arial"/>
        </w:rPr>
        <w:t xml:space="preserve">por una parte los </w:t>
      </w:r>
      <w:r w:rsidR="00754D1A" w:rsidRPr="00E61675">
        <w:rPr>
          <w:rFonts w:ascii="Palatino Linotype" w:hAnsi="Palatino Linotype" w:cs="Arial"/>
        </w:rPr>
        <w:br/>
        <w:t>Resúmenes</w:t>
      </w:r>
      <w:r w:rsidR="0004786E" w:rsidRPr="00E61675">
        <w:rPr>
          <w:rFonts w:ascii="Palatino Linotype" w:hAnsi="Palatino Linotype" w:cs="Arial"/>
        </w:rPr>
        <w:t xml:space="preserve"> Financieros</w:t>
      </w:r>
      <w:r w:rsidR="00754D1A" w:rsidRPr="00E61675">
        <w:rPr>
          <w:rFonts w:ascii="Palatino Linotype" w:hAnsi="Palatino Linotype" w:cs="Arial"/>
        </w:rPr>
        <w:t>, Estado de Situación Financiera y Estado de Actividades</w:t>
      </w:r>
      <w:r w:rsidR="00E61675" w:rsidRPr="00E61675">
        <w:rPr>
          <w:rFonts w:ascii="Palatino Linotype" w:hAnsi="Palatino Linotype" w:cs="Arial"/>
        </w:rPr>
        <w:t xml:space="preserve"> de la administración pública centralizada por dependencia</w:t>
      </w:r>
      <w:r w:rsidR="00E61675">
        <w:rPr>
          <w:rFonts w:ascii="Palatino Linotype" w:hAnsi="Palatino Linotype" w:cs="Arial"/>
        </w:rPr>
        <w:t>,</w:t>
      </w:r>
      <w:r w:rsidR="0004786E">
        <w:rPr>
          <w:rFonts w:ascii="Palatino Linotype" w:hAnsi="Palatino Linotype" w:cs="Arial"/>
        </w:rPr>
        <w:t xml:space="preserve"> </w:t>
      </w:r>
      <w:r>
        <w:rPr>
          <w:rFonts w:ascii="Palatino Linotype" w:hAnsi="Palatino Linotype" w:cs="Arial"/>
        </w:rPr>
        <w:t xml:space="preserve">información </w:t>
      </w:r>
      <w:r w:rsidR="00E61675">
        <w:rPr>
          <w:rFonts w:ascii="Palatino Linotype" w:hAnsi="Palatino Linotype" w:cs="Arial"/>
        </w:rPr>
        <w:t xml:space="preserve">que de manera enunciativa más no limitada, </w:t>
      </w:r>
      <w:r w:rsidR="00BA6AC4">
        <w:rPr>
          <w:rFonts w:ascii="Palatino Linotype" w:hAnsi="Palatino Linotype" w:cs="Arial"/>
        </w:rPr>
        <w:t>se encuentra dentro de los formatos que integran el</w:t>
      </w:r>
      <w:r w:rsidR="00BA6AC4" w:rsidRPr="00BA6AC4">
        <w:rPr>
          <w:rFonts w:ascii="Palatino Linotype" w:hAnsi="Palatino Linotype" w:cs="Arial"/>
        </w:rPr>
        <w:t xml:space="preserve"> Informe Trimestral de los Sujetos de Fiscalización </w:t>
      </w:r>
      <w:r w:rsidR="00BA6AC4" w:rsidRPr="00BA6AC4">
        <w:rPr>
          <w:rFonts w:ascii="Palatino Linotype" w:hAnsi="Palatino Linotype" w:cs="Arial"/>
          <w:bCs/>
        </w:rPr>
        <w:t>municipales</w:t>
      </w:r>
      <w:r w:rsidR="00BA6AC4" w:rsidRPr="00BA6AC4">
        <w:rPr>
          <w:rFonts w:ascii="Palatino Linotype" w:hAnsi="Palatino Linotype" w:cs="Arial"/>
        </w:rPr>
        <w:t> para el Ejercicio 2021</w:t>
      </w:r>
      <w:r w:rsidR="00BA6AC4">
        <w:rPr>
          <w:rFonts w:ascii="Palatino Linotype" w:hAnsi="Palatino Linotype" w:cs="Arial"/>
        </w:rPr>
        <w:t xml:space="preserve">, que deben rendir los Ayuntamientos del Estado de México al OSFEM </w:t>
      </w:r>
      <w:r w:rsidR="00BA6AC4">
        <w:rPr>
          <w:rFonts w:ascii="Palatino Linotype" w:hAnsi="Palatino Linotype" w:cs="Arial"/>
        </w:rPr>
        <w:lastRenderedPageBreak/>
        <w:t>(Órgano superior de Fiscalización del Estado de México)</w:t>
      </w:r>
      <w:r w:rsidR="003B4C03">
        <w:rPr>
          <w:rFonts w:ascii="Palatino Linotype" w:hAnsi="Palatino Linotype" w:cs="Arial"/>
        </w:rPr>
        <w:t xml:space="preserve">, </w:t>
      </w:r>
      <w:r w:rsidR="00BA6AC4">
        <w:rPr>
          <w:rFonts w:ascii="Palatino Linotype" w:hAnsi="Palatino Linotype" w:cs="Arial"/>
        </w:rPr>
        <w:t>como se advierte en las siguientes imágenes que se insertan de manera ilustrativa:</w:t>
      </w:r>
      <w:r w:rsidR="003B4C03" w:rsidRPr="003B4C03">
        <w:rPr>
          <w:noProof/>
          <w:lang w:val="es-MX" w:eastAsia="es-MX"/>
        </w:rPr>
        <w:t xml:space="preserve"> </w:t>
      </w:r>
    </w:p>
    <w:p w:rsidR="003B4C03" w:rsidRDefault="003B4C03" w:rsidP="0021325D">
      <w:pPr>
        <w:spacing w:before="240" w:after="240" w:line="360" w:lineRule="auto"/>
        <w:ind w:right="49"/>
        <w:contextualSpacing/>
        <w:jc w:val="both"/>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51B7752B" wp14:editId="0616C6FF">
                <wp:simplePos x="0" y="0"/>
                <wp:positionH relativeFrom="column">
                  <wp:posOffset>1696661</wp:posOffset>
                </wp:positionH>
                <wp:positionV relativeFrom="paragraph">
                  <wp:posOffset>1950878</wp:posOffset>
                </wp:positionV>
                <wp:extent cx="443986" cy="322418"/>
                <wp:effectExtent l="19050" t="19050" r="13335" b="40005"/>
                <wp:wrapNone/>
                <wp:docPr id="6" name="Flecha izquierda 6"/>
                <wp:cNvGraphicFramePr/>
                <a:graphic xmlns:a="http://schemas.openxmlformats.org/drawingml/2006/main">
                  <a:graphicData uri="http://schemas.microsoft.com/office/word/2010/wordprocessingShape">
                    <wps:wsp>
                      <wps:cNvSpPr/>
                      <wps:spPr>
                        <a:xfrm>
                          <a:off x="0" y="0"/>
                          <a:ext cx="443986" cy="32241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74C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133.6pt;margin-top:153.6pt;width:34.95pt;height:2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" adj="7843" fillcolor="#5b9bd5 [3204]" strokecolor="#1f4d78 [1604]" strokeweight="1pt"/>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1895475</wp:posOffset>
                </wp:positionH>
                <wp:positionV relativeFrom="paragraph">
                  <wp:posOffset>713237</wp:posOffset>
                </wp:positionV>
                <wp:extent cx="443986" cy="322418"/>
                <wp:effectExtent l="19050" t="19050" r="13335" b="40005"/>
                <wp:wrapNone/>
                <wp:docPr id="5" name="Flecha izquierda 5"/>
                <wp:cNvGraphicFramePr/>
                <a:graphic xmlns:a="http://schemas.openxmlformats.org/drawingml/2006/main">
                  <a:graphicData uri="http://schemas.microsoft.com/office/word/2010/wordprocessingShape">
                    <wps:wsp>
                      <wps:cNvSpPr/>
                      <wps:spPr>
                        <a:xfrm>
                          <a:off x="0" y="0"/>
                          <a:ext cx="443986" cy="32241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C47B0" id="Flecha izquierda 5" o:spid="_x0000_s1026" type="#_x0000_t66" style="position:absolute;margin-left:149.25pt;margin-top:56.15pt;width:34.95pt;height:2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" adj="7843" fillcolor="#5b9bd5 [3204]" strokecolor="#1f4d78 [1604]" strokeweight="1pt"/>
            </w:pict>
          </mc:Fallback>
        </mc:AlternateContent>
      </w:r>
      <w:r>
        <w:rPr>
          <w:noProof/>
          <w:lang w:val="es-MX" w:eastAsia="es-MX"/>
        </w:rPr>
        <w:drawing>
          <wp:inline distT="0" distB="0" distL="0" distR="0" wp14:anchorId="3E205559" wp14:editId="0D8CE2D2">
            <wp:extent cx="5617599" cy="3726312"/>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997" t="25284" r="23240" b="20272"/>
                    <a:stretch/>
                  </pic:blipFill>
                  <pic:spPr bwMode="auto">
                    <a:xfrm>
                      <a:off x="0" y="0"/>
                      <a:ext cx="5634636" cy="3737613"/>
                    </a:xfrm>
                    <a:prstGeom prst="rect">
                      <a:avLst/>
                    </a:prstGeom>
                    <a:ln>
                      <a:noFill/>
                    </a:ln>
                    <a:extLst>
                      <a:ext uri="{53640926-AAD7-44D8-BBD7-CCE9431645EC}">
                        <a14:shadowObscured xmlns:a14="http://schemas.microsoft.com/office/drawing/2010/main"/>
                      </a:ext>
                    </a:extLst>
                  </pic:spPr>
                </pic:pic>
              </a:graphicData>
            </a:graphic>
          </wp:inline>
        </w:drawing>
      </w:r>
    </w:p>
    <w:p w:rsidR="00BA6AC4" w:rsidRDefault="003B4C03" w:rsidP="0021325D">
      <w:pPr>
        <w:spacing w:before="240" w:after="240" w:line="360" w:lineRule="auto"/>
        <w:ind w:right="49"/>
        <w:contextualSpacing/>
        <w:jc w:val="both"/>
        <w:rPr>
          <w:rFonts w:ascii="Palatino Linotype" w:hAnsi="Palatino Linotype" w:cs="Arial"/>
        </w:rPr>
      </w:pPr>
      <w:r>
        <w:rPr>
          <w:noProof/>
          <w:lang w:val="es-MX" w:eastAsia="es-MX"/>
        </w:rPr>
        <mc:AlternateContent>
          <mc:Choice Requires="wps">
            <w:drawing>
              <wp:anchor distT="0" distB="0" distL="114300" distR="114300" simplePos="0" relativeHeight="251665408" behindDoc="0" locked="0" layoutInCell="1" allowOverlap="1" wp14:anchorId="629DC7A8" wp14:editId="5A016FC4">
                <wp:simplePos x="0" y="0"/>
                <wp:positionH relativeFrom="column">
                  <wp:posOffset>563671</wp:posOffset>
                </wp:positionH>
                <wp:positionV relativeFrom="paragraph">
                  <wp:posOffset>809371</wp:posOffset>
                </wp:positionV>
                <wp:extent cx="4703713" cy="496841"/>
                <wp:effectExtent l="0" t="0" r="20955" b="17780"/>
                <wp:wrapNone/>
                <wp:docPr id="14" name="Rectángulo 14"/>
                <wp:cNvGraphicFramePr/>
                <a:graphic xmlns:a="http://schemas.openxmlformats.org/drawingml/2006/main">
                  <a:graphicData uri="http://schemas.microsoft.com/office/word/2010/wordprocessingShape">
                    <wps:wsp>
                      <wps:cNvSpPr/>
                      <wps:spPr>
                        <a:xfrm>
                          <a:off x="0" y="0"/>
                          <a:ext cx="4703713" cy="496841"/>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F304" id="Rectángulo 14" o:spid="_x0000_s1026" style="position:absolute;margin-left:44.4pt;margin-top:63.75pt;width:370.35pt;height:3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" filled="f" strokecolor="#1f4d78 [1604]" strokeweight="2pt"/>
            </w:pict>
          </mc:Fallback>
        </mc:AlternateContent>
      </w: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-23025</wp:posOffset>
                </wp:positionH>
                <wp:positionV relativeFrom="paragraph">
                  <wp:posOffset>27111</wp:posOffset>
                </wp:positionV>
                <wp:extent cx="2695630" cy="131820"/>
                <wp:effectExtent l="0" t="0" r="28575" b="20955"/>
                <wp:wrapNone/>
                <wp:docPr id="11" name="Rectángulo 11"/>
                <wp:cNvGraphicFramePr/>
                <a:graphic xmlns:a="http://schemas.openxmlformats.org/drawingml/2006/main">
                  <a:graphicData uri="http://schemas.microsoft.com/office/word/2010/wordprocessingShape">
                    <wps:wsp>
                      <wps:cNvSpPr/>
                      <wps:spPr>
                        <a:xfrm>
                          <a:off x="0" y="0"/>
                          <a:ext cx="2695630" cy="13182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E06F1" id="Rectángulo 11" o:spid="_x0000_s1026" style="position:absolute;margin-left:-1.8pt;margin-top:2.15pt;width:212.25pt;height:1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" filled="f" strokecolor="#1f4d78 [1604]" strokeweight="2pt"/>
            </w:pict>
          </mc:Fallback>
        </mc:AlternateContent>
      </w:r>
      <w:r>
        <w:rPr>
          <w:noProof/>
          <w:lang w:val="es-MX" w:eastAsia="es-MX"/>
        </w:rPr>
        <w:drawing>
          <wp:inline distT="0" distB="0" distL="0" distR="0" wp14:anchorId="1C6F0DB4" wp14:editId="5B5B6230">
            <wp:extent cx="5617210" cy="282248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569" t="24112" r="20221" b="14413"/>
                    <a:stretch/>
                  </pic:blipFill>
                  <pic:spPr bwMode="auto">
                    <a:xfrm>
                      <a:off x="0" y="0"/>
                      <a:ext cx="5627977" cy="2827893"/>
                    </a:xfrm>
                    <a:prstGeom prst="rect">
                      <a:avLst/>
                    </a:prstGeom>
                    <a:ln>
                      <a:noFill/>
                    </a:ln>
                    <a:extLst>
                      <a:ext uri="{53640926-AAD7-44D8-BBD7-CCE9431645EC}">
                        <a14:shadowObscured xmlns:a14="http://schemas.microsoft.com/office/drawing/2010/main"/>
                      </a:ext>
                    </a:extLst>
                  </pic:spPr>
                </pic:pic>
              </a:graphicData>
            </a:graphic>
          </wp:inline>
        </w:drawing>
      </w:r>
    </w:p>
    <w:p w:rsidR="00BA6AC4" w:rsidRDefault="00BA6AC4" w:rsidP="0021325D">
      <w:pPr>
        <w:spacing w:before="240" w:after="240" w:line="360" w:lineRule="auto"/>
        <w:ind w:right="49"/>
        <w:contextualSpacing/>
        <w:jc w:val="both"/>
        <w:rPr>
          <w:rFonts w:ascii="Palatino Linotype" w:hAnsi="Palatino Linotype" w:cs="Arial"/>
        </w:rPr>
      </w:pPr>
    </w:p>
    <w:p w:rsidR="00BA6AC4" w:rsidRDefault="003D1644" w:rsidP="0021325D">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73C04274" wp14:editId="045B8F7D">
            <wp:extent cx="5691505" cy="7341628"/>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38" t="28298" r="25120" b="4866"/>
                    <a:stretch/>
                  </pic:blipFill>
                  <pic:spPr bwMode="auto">
                    <a:xfrm>
                      <a:off x="0" y="0"/>
                      <a:ext cx="5707939" cy="7362826"/>
                    </a:xfrm>
                    <a:prstGeom prst="rect">
                      <a:avLst/>
                    </a:prstGeom>
                    <a:ln>
                      <a:noFill/>
                    </a:ln>
                    <a:extLst>
                      <a:ext uri="{53640926-AAD7-44D8-BBD7-CCE9431645EC}">
                        <a14:shadowObscured xmlns:a14="http://schemas.microsoft.com/office/drawing/2010/main"/>
                      </a:ext>
                    </a:extLst>
                  </pic:spPr>
                </pic:pic>
              </a:graphicData>
            </a:graphic>
          </wp:inline>
        </w:drawing>
      </w:r>
    </w:p>
    <w:p w:rsidR="00BA6AC4" w:rsidRDefault="003D1644" w:rsidP="0021325D">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3A020C77" wp14:editId="3AF9D4FB">
            <wp:extent cx="5504888" cy="7558336"/>
            <wp:effectExtent l="0" t="0" r="63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908" t="11051" r="24644" b="25295"/>
                    <a:stretch/>
                  </pic:blipFill>
                  <pic:spPr bwMode="auto">
                    <a:xfrm>
                      <a:off x="0" y="0"/>
                      <a:ext cx="5529645" cy="7592329"/>
                    </a:xfrm>
                    <a:prstGeom prst="rect">
                      <a:avLst/>
                    </a:prstGeom>
                    <a:ln>
                      <a:noFill/>
                    </a:ln>
                    <a:extLst>
                      <a:ext uri="{53640926-AAD7-44D8-BBD7-CCE9431645EC}">
                        <a14:shadowObscured xmlns:a14="http://schemas.microsoft.com/office/drawing/2010/main"/>
                      </a:ext>
                    </a:extLst>
                  </pic:spPr>
                </pic:pic>
              </a:graphicData>
            </a:graphic>
          </wp:inline>
        </w:drawing>
      </w:r>
    </w:p>
    <w:p w:rsidR="003D1644" w:rsidRDefault="003D1644" w:rsidP="0021325D">
      <w:pPr>
        <w:spacing w:before="240" w:after="240" w:line="360" w:lineRule="auto"/>
        <w:ind w:right="49"/>
        <w:contextualSpacing/>
        <w:jc w:val="both"/>
        <w:rPr>
          <w:rFonts w:ascii="Palatino Linotype" w:hAnsi="Palatino Linotype" w:cs="Arial"/>
          <w:color w:val="FF0000"/>
        </w:rPr>
      </w:pPr>
      <w:r>
        <w:rPr>
          <w:noProof/>
          <w:lang w:val="es-MX" w:eastAsia="es-MX"/>
        </w:rPr>
        <w:lastRenderedPageBreak/>
        <w:drawing>
          <wp:inline distT="0" distB="0" distL="0" distR="0" wp14:anchorId="2A6E5FB2" wp14:editId="7AB859FA">
            <wp:extent cx="5543873" cy="7389198"/>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977" t="13060" r="27186" b="6198"/>
                    <a:stretch/>
                  </pic:blipFill>
                  <pic:spPr bwMode="auto">
                    <a:xfrm>
                      <a:off x="0" y="0"/>
                      <a:ext cx="5560387" cy="7411209"/>
                    </a:xfrm>
                    <a:prstGeom prst="rect">
                      <a:avLst/>
                    </a:prstGeom>
                    <a:ln>
                      <a:noFill/>
                    </a:ln>
                    <a:extLst>
                      <a:ext uri="{53640926-AAD7-44D8-BBD7-CCE9431645EC}">
                        <a14:shadowObscured xmlns:a14="http://schemas.microsoft.com/office/drawing/2010/main"/>
                      </a:ext>
                    </a:extLst>
                  </pic:spPr>
                </pic:pic>
              </a:graphicData>
            </a:graphic>
          </wp:inline>
        </w:drawing>
      </w:r>
    </w:p>
    <w:p w:rsidR="003D1644" w:rsidRDefault="003D1644" w:rsidP="0021325D">
      <w:pPr>
        <w:spacing w:before="240" w:after="240" w:line="360" w:lineRule="auto"/>
        <w:ind w:right="49"/>
        <w:contextualSpacing/>
        <w:jc w:val="both"/>
        <w:rPr>
          <w:rFonts w:ascii="Palatino Linotype" w:hAnsi="Palatino Linotype" w:cs="Arial"/>
          <w:color w:val="FF0000"/>
        </w:rPr>
      </w:pPr>
      <w:r>
        <w:rPr>
          <w:noProof/>
          <w:lang w:val="es-MX" w:eastAsia="es-MX"/>
        </w:rPr>
        <w:lastRenderedPageBreak/>
        <w:drawing>
          <wp:inline distT="0" distB="0" distL="0" distR="0" wp14:anchorId="7C3B038D" wp14:editId="7DF31239">
            <wp:extent cx="5626528" cy="7442054"/>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73" t="19591" r="25312" b="18599"/>
                    <a:stretch/>
                  </pic:blipFill>
                  <pic:spPr bwMode="auto">
                    <a:xfrm>
                      <a:off x="0" y="0"/>
                      <a:ext cx="5652299" cy="7476141"/>
                    </a:xfrm>
                    <a:prstGeom prst="rect">
                      <a:avLst/>
                    </a:prstGeom>
                    <a:ln>
                      <a:noFill/>
                    </a:ln>
                    <a:extLst>
                      <a:ext uri="{53640926-AAD7-44D8-BBD7-CCE9431645EC}">
                        <a14:shadowObscured xmlns:a14="http://schemas.microsoft.com/office/drawing/2010/main"/>
                      </a:ext>
                    </a:extLst>
                  </pic:spPr>
                </pic:pic>
              </a:graphicData>
            </a:graphic>
          </wp:inline>
        </w:drawing>
      </w:r>
    </w:p>
    <w:p w:rsidR="001F0962" w:rsidRDefault="00031309" w:rsidP="0021325D">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 xml:space="preserve">En ese sentido de una revisión a las tablas de cumplimiento </w:t>
      </w:r>
      <w:r w:rsidR="001F0962">
        <w:rPr>
          <w:rFonts w:ascii="Palatino Linotype" w:hAnsi="Palatino Linotype" w:cs="Arial"/>
        </w:rPr>
        <w:t xml:space="preserve">del informe trimestral municipal, se advierte en la siguiente imagen, que el Ayuntamiento de Metepec cumplió con sus respectivos informes trimestrales, luego entonces se acredita que </w:t>
      </w:r>
      <w:proofErr w:type="spellStart"/>
      <w:r w:rsidR="001F0962">
        <w:rPr>
          <w:rFonts w:ascii="Palatino Linotype" w:hAnsi="Palatino Linotype" w:cs="Arial"/>
        </w:rPr>
        <w:t>sÍ</w:t>
      </w:r>
      <w:proofErr w:type="spellEnd"/>
      <w:r w:rsidR="001F0962">
        <w:rPr>
          <w:rFonts w:ascii="Palatino Linotype" w:hAnsi="Palatino Linotype" w:cs="Arial"/>
        </w:rPr>
        <w:t xml:space="preserve"> remitió la información solicitada al OSFEM.</w:t>
      </w:r>
    </w:p>
    <w:p w:rsidR="00031309" w:rsidRDefault="001F0962" w:rsidP="0021325D">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 </w:t>
      </w:r>
    </w:p>
    <w:p w:rsidR="00031309" w:rsidRDefault="00031309" w:rsidP="0021325D">
      <w:pPr>
        <w:spacing w:before="240" w:after="240" w:line="360" w:lineRule="auto"/>
        <w:ind w:right="49"/>
        <w:contextualSpacing/>
        <w:jc w:val="both"/>
        <w:rPr>
          <w:rFonts w:ascii="Palatino Linotype" w:hAnsi="Palatino Linotype" w:cs="Arial"/>
        </w:rPr>
      </w:pPr>
      <w:r>
        <w:rPr>
          <w:noProof/>
          <w:lang w:val="es-MX" w:eastAsia="es-MX"/>
        </w:rPr>
        <w:drawing>
          <wp:inline distT="0" distB="0" distL="0" distR="0" wp14:anchorId="6E641772" wp14:editId="7AE28C8E">
            <wp:extent cx="5629110" cy="148393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0" t="6198" r="24810" b="46752"/>
                    <a:stretch/>
                  </pic:blipFill>
                  <pic:spPr bwMode="auto">
                    <a:xfrm>
                      <a:off x="0" y="0"/>
                      <a:ext cx="5662205" cy="1492658"/>
                    </a:xfrm>
                    <a:prstGeom prst="rect">
                      <a:avLst/>
                    </a:prstGeom>
                    <a:ln>
                      <a:noFill/>
                    </a:ln>
                    <a:extLst>
                      <a:ext uri="{53640926-AAD7-44D8-BBD7-CCE9431645EC}">
                        <a14:shadowObscured xmlns:a14="http://schemas.microsoft.com/office/drawing/2010/main"/>
                      </a:ext>
                    </a:extLst>
                  </pic:spPr>
                </pic:pic>
              </a:graphicData>
            </a:graphic>
          </wp:inline>
        </w:drawing>
      </w:r>
    </w:p>
    <w:p w:rsidR="001F0962" w:rsidRDefault="001F0962" w:rsidP="0021325D">
      <w:pPr>
        <w:spacing w:before="240" w:after="240" w:line="360" w:lineRule="auto"/>
        <w:ind w:right="49"/>
        <w:contextualSpacing/>
        <w:jc w:val="both"/>
        <w:rPr>
          <w:noProof/>
          <w:lang w:val="es-MX" w:eastAsia="es-MX"/>
        </w:rPr>
      </w:pPr>
    </w:p>
    <w:p w:rsidR="001F0962" w:rsidRDefault="001F0962" w:rsidP="0021325D">
      <w:pPr>
        <w:spacing w:before="240" w:after="240" w:line="360" w:lineRule="auto"/>
        <w:ind w:right="49"/>
        <w:contextualSpacing/>
        <w:jc w:val="both"/>
        <w:rPr>
          <w:rFonts w:ascii="Palatino Linotype" w:hAnsi="Palatino Linotype" w:cs="Arial"/>
        </w:rPr>
      </w:pPr>
      <w:r>
        <w:rPr>
          <w:noProof/>
          <w:lang w:val="es-MX" w:eastAsia="es-MX"/>
        </w:rPr>
        <w:drawing>
          <wp:inline distT="0" distB="0" distL="0" distR="0" wp14:anchorId="7519708D" wp14:editId="021F7007">
            <wp:extent cx="5697220" cy="6554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99" t="35167" r="25541" b="62150"/>
                    <a:stretch/>
                  </pic:blipFill>
                  <pic:spPr bwMode="auto">
                    <a:xfrm>
                      <a:off x="0" y="0"/>
                      <a:ext cx="5844458" cy="672346"/>
                    </a:xfrm>
                    <a:prstGeom prst="rect">
                      <a:avLst/>
                    </a:prstGeom>
                    <a:ln>
                      <a:noFill/>
                    </a:ln>
                    <a:extLst>
                      <a:ext uri="{53640926-AAD7-44D8-BBD7-CCE9431645EC}">
                        <a14:shadowObscured xmlns:a14="http://schemas.microsoft.com/office/drawing/2010/main"/>
                      </a:ext>
                    </a:extLst>
                  </pic:spPr>
                </pic:pic>
              </a:graphicData>
            </a:graphic>
          </wp:inline>
        </w:drawing>
      </w:r>
    </w:p>
    <w:p w:rsidR="00031309" w:rsidRDefault="00031309" w:rsidP="0021325D">
      <w:pPr>
        <w:spacing w:before="240" w:after="240" w:line="360" w:lineRule="auto"/>
        <w:ind w:right="49"/>
        <w:contextualSpacing/>
        <w:jc w:val="both"/>
        <w:rPr>
          <w:rFonts w:ascii="Palatino Linotype" w:hAnsi="Palatino Linotype" w:cs="Arial"/>
        </w:rPr>
      </w:pPr>
    </w:p>
    <w:p w:rsidR="003D1644" w:rsidRDefault="00675F9D" w:rsidP="0021325D">
      <w:pPr>
        <w:spacing w:before="240" w:after="240" w:line="360" w:lineRule="auto"/>
        <w:ind w:right="49"/>
        <w:contextualSpacing/>
        <w:jc w:val="both"/>
        <w:rPr>
          <w:rFonts w:ascii="Palatino Linotype" w:hAnsi="Palatino Linotype" w:cs="Arial"/>
        </w:rPr>
      </w:pPr>
      <w:r w:rsidRPr="00675F9D">
        <w:rPr>
          <w:rFonts w:ascii="Palatino Linotype" w:hAnsi="Palatino Linotype" w:cs="Arial"/>
        </w:rPr>
        <w:t>P</w:t>
      </w:r>
      <w:r w:rsidR="005839AB">
        <w:rPr>
          <w:rFonts w:ascii="Palatino Linotype" w:hAnsi="Palatino Linotype" w:cs="Arial"/>
        </w:rPr>
        <w:t>recisado lo anterior, es necesario</w:t>
      </w:r>
      <w:r w:rsidRPr="00675F9D">
        <w:rPr>
          <w:rFonts w:ascii="Palatino Linotype" w:hAnsi="Palatino Linotype" w:cs="Arial"/>
        </w:rPr>
        <w:t xml:space="preserve"> señalar como está conformado </w:t>
      </w:r>
      <w:r w:rsidR="005839AB">
        <w:rPr>
          <w:rFonts w:ascii="Palatino Linotype" w:hAnsi="Palatino Linotype" w:cs="Arial"/>
        </w:rPr>
        <w:t>la administración pública centralizada d</w:t>
      </w:r>
      <w:r w:rsidRPr="00675F9D">
        <w:rPr>
          <w:rFonts w:ascii="Palatino Linotype" w:hAnsi="Palatino Linotype" w:cs="Arial"/>
        </w:rPr>
        <w:t xml:space="preserve">el </w:t>
      </w:r>
      <w:r w:rsidR="00592700" w:rsidRPr="00592700">
        <w:rPr>
          <w:rFonts w:ascii="Palatino Linotype" w:hAnsi="Palatino Linotype" w:cs="Arial"/>
          <w:b/>
        </w:rPr>
        <w:t>SUJETO OBLIGADO</w:t>
      </w:r>
      <w:r w:rsidRPr="00675F9D">
        <w:rPr>
          <w:rFonts w:ascii="Palatino Linotype" w:hAnsi="Palatino Linotype" w:cs="Arial"/>
        </w:rPr>
        <w:t xml:space="preserve">, </w:t>
      </w:r>
      <w:r>
        <w:rPr>
          <w:rFonts w:ascii="Palatino Linotype" w:hAnsi="Palatino Linotype" w:cs="Arial"/>
        </w:rPr>
        <w:t xml:space="preserve">de ahí </w:t>
      </w:r>
      <w:r w:rsidR="001744B0">
        <w:rPr>
          <w:rFonts w:ascii="Palatino Linotype" w:hAnsi="Palatino Linotype" w:cs="Arial"/>
        </w:rPr>
        <w:t>que, el</w:t>
      </w:r>
      <w:r>
        <w:rPr>
          <w:rFonts w:ascii="Palatino Linotype" w:hAnsi="Palatino Linotype" w:cs="Arial"/>
        </w:rPr>
        <w:t xml:space="preserve"> art</w:t>
      </w:r>
      <w:r w:rsidR="001744B0">
        <w:rPr>
          <w:rFonts w:ascii="Palatino Linotype" w:hAnsi="Palatino Linotype" w:cs="Arial"/>
        </w:rPr>
        <w:t>ículo 35 del Bando Municipal del Ayuntamiento de Metepec vigente en el año 2021, se</w:t>
      </w:r>
      <w:r w:rsidR="005839AB">
        <w:rPr>
          <w:rFonts w:ascii="Palatino Linotype" w:hAnsi="Palatino Linotype" w:cs="Arial"/>
        </w:rPr>
        <w:t>ñala que se</w:t>
      </w:r>
      <w:r w:rsidR="001744B0">
        <w:rPr>
          <w:rFonts w:ascii="Palatino Linotype" w:hAnsi="Palatino Linotype" w:cs="Arial"/>
        </w:rPr>
        <w:t xml:space="preserve"> integra de la siguiente manera:</w:t>
      </w:r>
    </w:p>
    <w:p w:rsidR="001744B0" w:rsidRPr="00675F9D" w:rsidRDefault="001744B0" w:rsidP="0021325D">
      <w:pPr>
        <w:spacing w:before="240" w:after="240" w:line="360" w:lineRule="auto"/>
        <w:ind w:right="49"/>
        <w:contextualSpacing/>
        <w:jc w:val="both"/>
        <w:rPr>
          <w:rFonts w:ascii="Palatino Linotype" w:hAnsi="Palatino Linotype" w:cs="Arial"/>
        </w:rPr>
      </w:pPr>
    </w:p>
    <w:p w:rsidR="005839AB" w:rsidRDefault="005839AB" w:rsidP="005839AB">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1744B0" w:rsidRPr="005839AB">
        <w:rPr>
          <w:rFonts w:ascii="Palatino Linotype" w:hAnsi="Palatino Linotype" w:cs="Arial"/>
          <w:i/>
          <w:sz w:val="22"/>
          <w:szCs w:val="22"/>
          <w:lang w:eastAsia="es-MX"/>
        </w:rPr>
        <w:t xml:space="preserve">ARTÍCULO 35.- La Administración Pública Centralizada, es una forma de organización de la Administración Pública del Municipio, la cual se integra por: I. Secretaría del Ayuntamiento;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II. Tesorería;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III. Contraloría;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IV. Consejería Jurídica Municipal;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V. Direcciones de: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a) Administración;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lastRenderedPageBreak/>
        <w:t xml:space="preserve">b) Desarrollo Social;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c) Cultura;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d) Desarrollo Económico, Turístico y Artesanal;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e) Desarrollo Urbano y Metropolitano;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f) Educación;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g) Gobernación;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h) Gobierno por Resultados;</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 i) Medio Ambiente;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j) Igualdad de Género;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k) Obras Públicas;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l) Seguridad Pública y Tránsito;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m) Servicios Públicos; y </w:t>
      </w:r>
    </w:p>
    <w:p w:rsidR="005839AB" w:rsidRDefault="001744B0" w:rsidP="005839AB">
      <w:pPr>
        <w:ind w:left="851" w:right="899"/>
        <w:jc w:val="both"/>
        <w:rPr>
          <w:rFonts w:ascii="Palatino Linotype" w:hAnsi="Palatino Linotype" w:cs="Arial"/>
          <w:i/>
          <w:sz w:val="22"/>
          <w:szCs w:val="22"/>
          <w:lang w:eastAsia="es-MX"/>
        </w:rPr>
      </w:pPr>
      <w:r w:rsidRPr="005839AB">
        <w:rPr>
          <w:rFonts w:ascii="Palatino Linotype" w:hAnsi="Palatino Linotype" w:cs="Arial"/>
          <w:i/>
          <w:sz w:val="22"/>
          <w:szCs w:val="22"/>
          <w:lang w:eastAsia="es-MX"/>
        </w:rPr>
        <w:t xml:space="preserve">n) Las demás que determine crear el Ayuntamiento, a propuesta de la Presidenta Municipal. </w:t>
      </w:r>
    </w:p>
    <w:p w:rsidR="005839AB" w:rsidRDefault="005839AB" w:rsidP="005839AB">
      <w:pPr>
        <w:spacing w:before="240" w:after="240" w:line="360" w:lineRule="auto"/>
        <w:ind w:right="49"/>
        <w:contextualSpacing/>
        <w:jc w:val="both"/>
        <w:rPr>
          <w:rFonts w:ascii="Palatino Linotype" w:hAnsi="Palatino Linotype" w:cs="Arial"/>
          <w:i/>
          <w:sz w:val="22"/>
          <w:szCs w:val="22"/>
          <w:lang w:eastAsia="es-MX"/>
        </w:rPr>
      </w:pPr>
    </w:p>
    <w:p w:rsidR="00411404" w:rsidRDefault="00411404" w:rsidP="00411404">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En donde se advierte que el </w:t>
      </w:r>
      <w:r w:rsidR="00592700" w:rsidRPr="00592700">
        <w:rPr>
          <w:rFonts w:ascii="Palatino Linotype" w:hAnsi="Palatino Linotype" w:cs="Arial"/>
          <w:b/>
        </w:rPr>
        <w:t>SUJETO OBLIGADO</w:t>
      </w:r>
      <w:r w:rsidR="00592700">
        <w:rPr>
          <w:rFonts w:ascii="Palatino Linotype" w:hAnsi="Palatino Linotype" w:cs="Arial"/>
        </w:rPr>
        <w:t xml:space="preserve"> </w:t>
      </w:r>
      <w:r>
        <w:rPr>
          <w:rFonts w:ascii="Palatino Linotype" w:hAnsi="Palatino Linotype" w:cs="Arial"/>
        </w:rPr>
        <w:t xml:space="preserve">se conforma de una Secretaría del Ayuntamiento, Tesorería, Contraloría, </w:t>
      </w:r>
      <w:r w:rsidRPr="00411404">
        <w:rPr>
          <w:rFonts w:ascii="Palatino Linotype" w:hAnsi="Palatino Linotype" w:cs="Arial"/>
        </w:rPr>
        <w:t>Consejería Jurídica Municipal</w:t>
      </w:r>
      <w:r>
        <w:rPr>
          <w:rFonts w:ascii="Palatino Linotype" w:hAnsi="Palatino Linotype" w:cs="Arial"/>
        </w:rPr>
        <w:t xml:space="preserve"> y diversas Direcciones. </w:t>
      </w:r>
    </w:p>
    <w:p w:rsidR="00411404" w:rsidRDefault="00411404" w:rsidP="00411404">
      <w:pPr>
        <w:spacing w:before="240" w:after="240" w:line="360" w:lineRule="auto"/>
        <w:ind w:right="49"/>
        <w:contextualSpacing/>
        <w:jc w:val="both"/>
        <w:rPr>
          <w:rFonts w:ascii="Palatino Linotype" w:hAnsi="Palatino Linotype" w:cs="Arial"/>
        </w:rPr>
      </w:pPr>
    </w:p>
    <w:p w:rsidR="00411404" w:rsidRDefault="00031309" w:rsidP="00411404">
      <w:pPr>
        <w:spacing w:before="240" w:after="240" w:line="360" w:lineRule="auto"/>
        <w:ind w:right="49"/>
        <w:contextualSpacing/>
        <w:jc w:val="both"/>
        <w:rPr>
          <w:rFonts w:ascii="Palatino Linotype" w:hAnsi="Palatino Linotype" w:cs="Arial"/>
        </w:rPr>
      </w:pPr>
      <w:r>
        <w:rPr>
          <w:rFonts w:ascii="Palatino Linotype" w:hAnsi="Palatino Linotype" w:cs="Arial"/>
        </w:rPr>
        <w:t>Por otra parte e</w:t>
      </w:r>
      <w:r w:rsidR="00411404">
        <w:rPr>
          <w:rFonts w:ascii="Palatino Linotype" w:hAnsi="Palatino Linotype" w:cs="Arial"/>
        </w:rPr>
        <w:t>s importante aclarar, que de acuerdo al instructivo para la integración el</w:t>
      </w:r>
      <w:r w:rsidR="00411404" w:rsidRPr="00BA6AC4">
        <w:rPr>
          <w:rFonts w:ascii="Palatino Linotype" w:hAnsi="Palatino Linotype" w:cs="Arial"/>
        </w:rPr>
        <w:t xml:space="preserve"> Informe Trimestral de los Sujetos de Fiscalización </w:t>
      </w:r>
      <w:r w:rsidR="00411404" w:rsidRPr="00BA6AC4">
        <w:rPr>
          <w:rFonts w:ascii="Palatino Linotype" w:hAnsi="Palatino Linotype" w:cs="Arial"/>
          <w:bCs/>
        </w:rPr>
        <w:t>municipales</w:t>
      </w:r>
      <w:r w:rsidR="00411404" w:rsidRPr="00BA6AC4">
        <w:rPr>
          <w:rFonts w:ascii="Palatino Linotype" w:hAnsi="Palatino Linotype" w:cs="Arial"/>
        </w:rPr>
        <w:t> para el Ejercicio 2021</w:t>
      </w:r>
      <w:r>
        <w:rPr>
          <w:rFonts w:ascii="Palatino Linotype" w:hAnsi="Palatino Linotype" w:cs="Arial"/>
        </w:rPr>
        <w:t>, los R</w:t>
      </w:r>
      <w:r w:rsidRPr="00E61675">
        <w:rPr>
          <w:rFonts w:ascii="Palatino Linotype" w:hAnsi="Palatino Linotype" w:cs="Arial"/>
        </w:rPr>
        <w:t>esúmenes Financieros, Estado de Situación Financiera y Estado de Actividades</w:t>
      </w:r>
      <w:r>
        <w:rPr>
          <w:rFonts w:ascii="Palatino Linotype" w:hAnsi="Palatino Linotype" w:cs="Arial"/>
        </w:rPr>
        <w:t xml:space="preserve">, se deben presentar trimestralmente al Órgano Superior de Fiscalización del Estado de México y en atención a que el particular solicitó la información de los meses de enero a septiembre del año 2021, luego entonces lo procedente es ordenar el documento o documentos donde conste </w:t>
      </w:r>
      <w:r w:rsidR="001F0962" w:rsidRPr="00E61675">
        <w:rPr>
          <w:rFonts w:ascii="Palatino Linotype" w:hAnsi="Palatino Linotype" w:cs="Arial"/>
        </w:rPr>
        <w:t>Resúmenes Financieros, Estado de Situación Financiera y Estado de Actividades de la administración pública centralizada por dependencia</w:t>
      </w:r>
      <w:r w:rsidR="001F0962">
        <w:rPr>
          <w:rFonts w:ascii="Palatino Linotype" w:hAnsi="Palatino Linotype" w:cs="Arial"/>
        </w:rPr>
        <w:t xml:space="preserve"> de los </w:t>
      </w:r>
      <w:r>
        <w:rPr>
          <w:rFonts w:ascii="Palatino Linotype" w:hAnsi="Palatino Linotype" w:cs="Arial"/>
        </w:rPr>
        <w:t xml:space="preserve">primeros tres trimestres del año 2021 y en términos de lo señalado por el considerando quinto del presente fallo. </w:t>
      </w:r>
    </w:p>
    <w:p w:rsidR="0017324F" w:rsidRDefault="0017324F" w:rsidP="0017324F">
      <w:pPr>
        <w:spacing w:before="240" w:after="240" w:line="360" w:lineRule="auto"/>
        <w:ind w:right="51"/>
        <w:contextualSpacing/>
        <w:jc w:val="both"/>
        <w:rPr>
          <w:rFonts w:ascii="Palatino Linotype" w:hAnsi="Palatino Linotype"/>
          <w:color w:val="000000"/>
        </w:rPr>
      </w:pPr>
      <w:r>
        <w:rPr>
          <w:rFonts w:ascii="Palatino Linotype" w:hAnsi="Palatino Linotype" w:cs="Arial"/>
        </w:rPr>
        <w:lastRenderedPageBreak/>
        <w:t xml:space="preserve">Finalmente, sobre el motivo de inconformidad de la recurrente en donde señala </w:t>
      </w:r>
      <w:r w:rsidRPr="00C06DA8">
        <w:rPr>
          <w:rFonts w:ascii="Palatino Linotype" w:hAnsi="Palatino Linotype" w:cs="Arial"/>
          <w:i/>
        </w:rPr>
        <w:t>“</w:t>
      </w:r>
      <w:r w:rsidR="001F0962">
        <w:rPr>
          <w:rFonts w:ascii="Palatino Linotype" w:hAnsi="Palatino Linotype"/>
          <w:i/>
          <w:color w:val="000000"/>
        </w:rPr>
        <w:t>…</w:t>
      </w:r>
      <w:r w:rsidR="001F0962" w:rsidRPr="001F0962">
        <w:rPr>
          <w:rFonts w:ascii="Palatino Linotype" w:hAnsi="Palatino Linotype"/>
          <w:i/>
          <w:color w:val="000000"/>
        </w:rPr>
        <w:t>es por lo que pido se le instaure proceso administrativo como responsabilidad del servidor público…</w:t>
      </w:r>
      <w:proofErr w:type="gramStart"/>
      <w:r w:rsidRPr="001F0962">
        <w:rPr>
          <w:rFonts w:ascii="Palatino Linotype" w:hAnsi="Palatino Linotype" w:cs="Arial"/>
          <w:i/>
        </w:rPr>
        <w:t>”(</w:t>
      </w:r>
      <w:proofErr w:type="gramEnd"/>
      <w:r>
        <w:rPr>
          <w:rFonts w:ascii="Palatino Linotype" w:hAnsi="Palatino Linotype" w:cs="Arial"/>
          <w:i/>
        </w:rPr>
        <w:t xml:space="preserve">Sic), </w:t>
      </w:r>
      <w:r>
        <w:rPr>
          <w:rFonts w:ascii="Palatino Linotype" w:hAnsi="Palatino Linotype"/>
          <w:color w:val="000000"/>
        </w:rPr>
        <w:t>es conveniente señalar que el recurso de revisión no es l</w:t>
      </w:r>
      <w:r w:rsidR="001F0962">
        <w:rPr>
          <w:rFonts w:ascii="Palatino Linotype" w:hAnsi="Palatino Linotype"/>
          <w:color w:val="000000"/>
        </w:rPr>
        <w:t>a vía para solicitar dicho procedimiento administrativo</w:t>
      </w:r>
      <w:r>
        <w:rPr>
          <w:rFonts w:ascii="Palatino Linotype" w:hAnsi="Palatino Linotype"/>
          <w:color w:val="000000"/>
        </w:rPr>
        <w:t xml:space="preserve">; por tanto, se dejan a salvo sus derechos para que si es su deseo interponga su inconformidad ante las instancias competentes. </w:t>
      </w:r>
    </w:p>
    <w:p w:rsidR="00C356C9" w:rsidRDefault="00C356C9" w:rsidP="00C356C9">
      <w:pPr>
        <w:spacing w:before="240" w:after="240" w:line="360" w:lineRule="auto"/>
        <w:contextualSpacing/>
        <w:jc w:val="both"/>
        <w:rPr>
          <w:rFonts w:ascii="Palatino Linotype" w:hAnsi="Palatino Linotype" w:cs="Arial"/>
        </w:rPr>
      </w:pPr>
    </w:p>
    <w:p w:rsidR="007B4FF6" w:rsidRPr="000A5028" w:rsidRDefault="007B4FF6" w:rsidP="007B4FF6">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00592700" w:rsidRPr="00592700">
        <w:rPr>
          <w:rFonts w:ascii="Palatino Linotype" w:hAnsi="Palatino Linotype" w:cs="Arial"/>
          <w:b/>
        </w:rPr>
        <w:t>SUJETO OBLIGADO</w:t>
      </w:r>
      <w:r w:rsidR="00592700">
        <w:rPr>
          <w:rFonts w:ascii="Palatino Linotype" w:hAnsi="Palatino Linotype" w:cs="Arial"/>
        </w:rPr>
        <w:t xml:space="preserve">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lastRenderedPageBreak/>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w:t>
      </w:r>
      <w:r>
        <w:rPr>
          <w:rFonts w:ascii="Palatino Linotype" w:hAnsi="Palatino Linotype" w:cs="Arial"/>
        </w:rPr>
        <w:lastRenderedPageBreak/>
        <w:t>interés público como información que debe ser clasificada, se hará la entrega del mismo, testando las secciones o datos que deban ser clasificados; por ende el</w:t>
      </w:r>
      <w:r w:rsidR="00592700" w:rsidRPr="00592700">
        <w:rPr>
          <w:rFonts w:ascii="Palatino Linotype" w:hAnsi="Palatino Linotype" w:cs="Arial"/>
          <w:b/>
        </w:rPr>
        <w:t xml:space="preserve"> SUJETO OBLIGADO</w:t>
      </w:r>
      <w:r>
        <w:rPr>
          <w:rFonts w:ascii="Palatino Linotype" w:hAnsi="Palatino Linotype" w:cs="Arial"/>
        </w:rPr>
        <w:t xml:space="preserve"> deberá proceder a testar los datos personales que se encuentren contenidos en los documentos a entregar por parte del </w:t>
      </w:r>
      <w:r w:rsidR="00592700" w:rsidRPr="00592700">
        <w:rPr>
          <w:rFonts w:ascii="Palatino Linotype" w:hAnsi="Palatino Linotype" w:cs="Arial"/>
          <w:b/>
        </w:rPr>
        <w:t>SUJETO OBLIGADO</w:t>
      </w:r>
      <w:r w:rsidR="00592700">
        <w:rPr>
          <w:rFonts w:ascii="Palatino Linotype" w:hAnsi="Palatino Linotype" w:cs="Arial"/>
        </w:rPr>
        <w:t xml:space="preserve"> </w:t>
      </w:r>
      <w:r>
        <w:rPr>
          <w:rFonts w:ascii="Palatino Linotype" w:hAnsi="Palatino Linotype" w:cs="Arial"/>
        </w:rPr>
        <w:t>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00592700" w:rsidRPr="00592700">
        <w:rPr>
          <w:rFonts w:ascii="Palatino Linotype" w:hAnsi="Palatino Linotype" w:cs="Arial"/>
          <w:b/>
        </w:rPr>
        <w:t>SUJETO OBLIGADO</w:t>
      </w:r>
      <w:r>
        <w:rPr>
          <w:rFonts w:ascii="Palatino Linotype" w:hAnsi="Palatino Linotype" w:cs="Arial"/>
        </w:rPr>
        <w:t>,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lastRenderedPageBreak/>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w:t>
      </w:r>
      <w:r w:rsidR="00592700" w:rsidRPr="00592700">
        <w:rPr>
          <w:rFonts w:ascii="Palatino Linotype" w:hAnsi="Palatino Linotype" w:cs="Arial"/>
          <w:b/>
          <w:lang w:eastAsia="es-CO"/>
        </w:rPr>
        <w:t>SUJETO OBLIGADO</w:t>
      </w:r>
      <w:r w:rsidR="00592700">
        <w:rPr>
          <w:rFonts w:ascii="Palatino Linotype" w:hAnsi="Palatino Linotype" w:cs="Arial"/>
          <w:lang w:eastAsia="es-CO"/>
        </w:rPr>
        <w:t xml:space="preserve"> </w:t>
      </w:r>
      <w:r>
        <w:rPr>
          <w:rFonts w:ascii="Palatino Linotype" w:hAnsi="Palatino Linotype" w:cs="Arial"/>
          <w:lang w:eastAsia="es-CO"/>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w:t>
      </w:r>
      <w:r w:rsidR="00592700" w:rsidRPr="00592700">
        <w:rPr>
          <w:rFonts w:ascii="Palatino Linotype" w:hAnsi="Palatino Linotype" w:cs="Arial"/>
          <w:b/>
        </w:rPr>
        <w:t>SUJETO OBLIGADO</w:t>
      </w:r>
      <w:r w:rsidR="00592700">
        <w:rPr>
          <w:rFonts w:ascii="Palatino Linotype" w:hAnsi="Palatino Linotype" w:cs="Arial"/>
        </w:rPr>
        <w:t xml:space="preserve"> </w:t>
      </w:r>
      <w:r>
        <w:rPr>
          <w:rFonts w:ascii="Palatino Linotype" w:hAnsi="Palatino Linotype" w:cs="Arial"/>
        </w:rPr>
        <w:t xml:space="preserve">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w:t>
      </w:r>
      <w:r w:rsidR="00592700" w:rsidRPr="00592700">
        <w:rPr>
          <w:rFonts w:ascii="Palatino Linotype" w:hAnsi="Palatino Linotype"/>
          <w:b/>
          <w:lang w:val="es-ES_tradnl"/>
        </w:rPr>
        <w:t>SUJETO OBLIGADO</w:t>
      </w:r>
      <w:r w:rsidR="00592700">
        <w:rPr>
          <w:rFonts w:ascii="Palatino Linotype" w:hAnsi="Palatino Linotype"/>
          <w:lang w:val="es-ES_tradnl"/>
        </w:rPr>
        <w:t xml:space="preserve">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lastRenderedPageBreak/>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8F4314" w:rsidRDefault="008F4314"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w:t>
      </w:r>
      <w:r w:rsidR="0017324F">
        <w:rPr>
          <w:rFonts w:ascii="Palatino Linotype" w:hAnsi="Palatino Linotype"/>
          <w:lang w:val="es-MX" w:eastAsia="es-MX"/>
        </w:rPr>
        <w:t xml:space="preserve">de </w:t>
      </w:r>
      <w:r w:rsidR="00A44473">
        <w:rPr>
          <w:rFonts w:ascii="Palatino Linotype" w:hAnsi="Palatino Linotype"/>
          <w:lang w:val="es-MX" w:eastAsia="es-MX"/>
        </w:rPr>
        <w:t>la recurrente</w:t>
      </w:r>
      <w:r>
        <w:rPr>
          <w:rFonts w:ascii="Palatino Linotype" w:hAnsi="Palatino Linotype"/>
          <w:lang w:val="es-MX" w:eastAsia="es-MX"/>
        </w:rPr>
        <w:t>.</w:t>
      </w:r>
    </w:p>
    <w:p w:rsidR="00AE3DFF" w:rsidRDefault="00AE3DFF" w:rsidP="00AE3DFF">
      <w:pPr>
        <w:spacing w:before="240" w:after="240" w:line="360" w:lineRule="auto"/>
        <w:contextualSpacing/>
        <w:jc w:val="both"/>
        <w:rPr>
          <w:rFonts w:ascii="Palatino Linotype" w:hAnsi="Palatino Linotype" w:cs="Arial"/>
        </w:rPr>
      </w:pPr>
    </w:p>
    <w:p w:rsidR="00425F15" w:rsidRDefault="00425F15" w:rsidP="00AE3DFF">
      <w:pPr>
        <w:spacing w:before="240" w:after="240" w:line="360" w:lineRule="auto"/>
        <w:contextualSpacing/>
        <w:jc w:val="both"/>
        <w:rPr>
          <w:rFonts w:ascii="Palatino Linotype" w:hAnsi="Palatino Linotype" w:cs="Arial"/>
        </w:rPr>
      </w:pPr>
      <w:r>
        <w:rPr>
          <w:rFonts w:ascii="Palatino Linotype" w:hAnsi="Palatino Linotype" w:cs="Arial"/>
        </w:rPr>
        <w:t xml:space="preserve">De este modo, como ha sido señalado en la presente resolución, en armonía entre los principios constitucionales de máxima publicidad y de protección de datos </w:t>
      </w:r>
      <w:r>
        <w:rPr>
          <w:rFonts w:ascii="Palatino Linotype" w:hAnsi="Palatino Linotype" w:cs="Arial"/>
        </w:rPr>
        <w:lastRenderedPageBreak/>
        <w:t>personales, la Ley de Transparencia y Acceso a la Información Pública del Estado de México y Municipios permite la elaboración de versiones públicas en las que se suprima aquella información relacionada con la vida privada de los servidores públicos.</w:t>
      </w:r>
    </w:p>
    <w:p w:rsidR="00AE3DFF" w:rsidRDefault="00AE3DFF" w:rsidP="00AE3DFF">
      <w:pPr>
        <w:spacing w:before="240" w:after="240" w:line="360" w:lineRule="auto"/>
        <w:contextualSpacing/>
        <w:jc w:val="both"/>
        <w:rPr>
          <w:rFonts w:ascii="Palatino Linotype" w:hAnsi="Palatino Linotype" w:cs="Arial"/>
        </w:rPr>
      </w:pP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008F4314">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w:t>
      </w:r>
      <w:r w:rsidR="0047429F" w:rsidRPr="0047429F">
        <w:rPr>
          <w:rFonts w:ascii="Palatino Linotype" w:eastAsia="Arial Unicode MS" w:hAnsi="Palatino Linotype" w:cs="Arial"/>
          <w:b/>
        </w:rPr>
        <w:t>RECURRENTE</w:t>
      </w:r>
      <w:r w:rsidRPr="000818BF">
        <w:rPr>
          <w:rFonts w:ascii="Palatino Linotype" w:eastAsia="Arial Unicode MS" w:hAnsi="Palatino Linotype" w:cs="Arial"/>
        </w:rPr>
        <w:t xml:space="preserve">, </w:t>
      </w:r>
      <w:r w:rsidR="008233A9">
        <w:rPr>
          <w:rFonts w:ascii="Palatino Linotype" w:eastAsia="Palatino Linotype" w:hAnsi="Palatino Linotype" w:cs="Palatino Linotype"/>
        </w:rPr>
        <w:t xml:space="preserve">en el recurso de revisión </w:t>
      </w:r>
      <w:r w:rsidR="001F0962">
        <w:rPr>
          <w:rFonts w:ascii="Palatino Linotype" w:eastAsia="Palatino Linotype" w:hAnsi="Palatino Linotype" w:cs="Palatino Linotype"/>
          <w:b/>
        </w:rPr>
        <w:t>05669</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17324F">
        <w:rPr>
          <w:rFonts w:ascii="Palatino Linotype" w:eastAsia="Palatino Linotype" w:hAnsi="Palatino Linotype" w:cs="Palatino Linotype"/>
          <w:b/>
        </w:rPr>
        <w:t>REVOCA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 xml:space="preserve">la respuesta emitida por el </w:t>
      </w:r>
      <w:r w:rsidR="0047429F" w:rsidRPr="0047429F">
        <w:rPr>
          <w:rFonts w:ascii="Palatino Linotype" w:eastAsia="Palatino Linotype" w:hAnsi="Palatino Linotype" w:cs="Palatino Linotype"/>
          <w:b/>
        </w:rPr>
        <w:t>SUJETO OBLIGADO</w:t>
      </w:r>
      <w:r w:rsidR="008233A9">
        <w:rPr>
          <w:rFonts w:ascii="Palatino Linotype" w:eastAsia="Palatino Linotype" w:hAnsi="Palatino Linotype" w:cs="Palatino Linotype"/>
        </w:rPr>
        <w:t>.</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w:t>
      </w:r>
      <w:r w:rsidR="0047429F" w:rsidRPr="0047429F">
        <w:rPr>
          <w:rFonts w:ascii="Palatino Linotype" w:hAnsi="Palatino Linotype" w:cs="Arial"/>
          <w:b/>
          <w:bCs/>
          <w:lang w:val="es-MX" w:eastAsia="en-US"/>
        </w:rPr>
        <w:t>SUJETO OBLIGADO</w:t>
      </w:r>
      <w:r w:rsidRPr="000818BF">
        <w:rPr>
          <w:rFonts w:ascii="Palatino Linotype" w:hAnsi="Palatino Linotype" w:cs="Arial"/>
          <w:bCs/>
          <w:lang w:val="es-MX" w:eastAsia="en-US"/>
        </w:rPr>
        <w:t xml:space="preserve">,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w:t>
      </w:r>
      <w:r w:rsidR="0047429F" w:rsidRPr="0047429F">
        <w:rPr>
          <w:rFonts w:ascii="Palatino Linotype" w:hAnsi="Palatino Linotype" w:cs="Arial"/>
          <w:b/>
        </w:rPr>
        <w:t>RECURRENTE</w:t>
      </w:r>
      <w:r w:rsidRPr="000818BF">
        <w:rPr>
          <w:rFonts w:ascii="Palatino Linotype" w:hAnsi="Palatino Linotype" w:cs="Arial"/>
        </w:rPr>
        <w:t xml:space="preserv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AE3DFF">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8279AB">
        <w:rPr>
          <w:rFonts w:ascii="Palatino Linotype" w:hAnsi="Palatino Linotype" w:cs="Arial"/>
          <w:bCs/>
          <w:lang w:val="es-MX" w:eastAsia="en-US"/>
        </w:rPr>
        <w:t xml:space="preserve">del documento o documentos en donde conste </w:t>
      </w:r>
      <w:r>
        <w:rPr>
          <w:rFonts w:ascii="Palatino Linotype" w:hAnsi="Palatino Linotype" w:cs="Arial"/>
          <w:bCs/>
          <w:lang w:val="es-MX" w:eastAsia="en-US"/>
        </w:rPr>
        <w:t>lo siguiente:</w:t>
      </w:r>
    </w:p>
    <w:p w:rsidR="008279AB" w:rsidRDefault="008279AB" w:rsidP="008279AB">
      <w:pPr>
        <w:spacing w:before="240" w:after="240" w:line="360" w:lineRule="auto"/>
        <w:ind w:right="49"/>
        <w:jc w:val="both"/>
        <w:rPr>
          <w:rFonts w:ascii="Palatino Linotype" w:hAnsi="Palatino Linotype" w:cs="Arial"/>
          <w:bCs/>
          <w:lang w:val="es-MX" w:eastAsia="en-US"/>
        </w:rPr>
      </w:pPr>
      <w:r w:rsidRPr="008279AB">
        <w:rPr>
          <w:rFonts w:ascii="Palatino Linotype" w:hAnsi="Palatino Linotype" w:cs="Arial"/>
          <w:bCs/>
          <w:lang w:val="es-MX" w:eastAsia="en-US"/>
        </w:rPr>
        <w:t xml:space="preserve">De </w:t>
      </w:r>
      <w:r w:rsidR="001F0962">
        <w:rPr>
          <w:rFonts w:ascii="Palatino Linotype" w:hAnsi="Palatino Linotype" w:cs="Arial"/>
          <w:bCs/>
          <w:lang w:val="es-MX" w:eastAsia="en-US"/>
        </w:rPr>
        <w:t>los meses de enero a septiembre del año</w:t>
      </w:r>
      <w:r w:rsidRPr="008279AB">
        <w:rPr>
          <w:rFonts w:ascii="Palatino Linotype" w:hAnsi="Palatino Linotype" w:cs="Arial"/>
          <w:bCs/>
          <w:lang w:val="es-MX" w:eastAsia="en-US"/>
        </w:rPr>
        <w:t xml:space="preserve"> 2021</w:t>
      </w:r>
      <w:r w:rsidR="0047429F">
        <w:rPr>
          <w:rFonts w:ascii="Palatino Linotype" w:hAnsi="Palatino Linotype" w:cs="Arial"/>
          <w:bCs/>
          <w:lang w:val="es-MX" w:eastAsia="en-US"/>
        </w:rPr>
        <w:t xml:space="preserve">, </w:t>
      </w:r>
      <w:r w:rsidR="0047429F">
        <w:rPr>
          <w:rFonts w:ascii="Palatino Linotype" w:hAnsi="Palatino Linotype" w:cs="Arial"/>
        </w:rPr>
        <w:t>de la Administra</w:t>
      </w:r>
      <w:r w:rsidR="00592700">
        <w:rPr>
          <w:rFonts w:ascii="Palatino Linotype" w:hAnsi="Palatino Linotype" w:cs="Arial"/>
        </w:rPr>
        <w:t>ción Pública Centralizada, por dependencia</w:t>
      </w:r>
      <w:r w:rsidRPr="008279AB">
        <w:rPr>
          <w:rFonts w:ascii="Palatino Linotype" w:hAnsi="Palatino Linotype" w:cs="Arial"/>
          <w:bCs/>
          <w:lang w:val="es-MX" w:eastAsia="en-US"/>
        </w:rPr>
        <w:t>:</w:t>
      </w:r>
    </w:p>
    <w:p w:rsidR="00A1193B" w:rsidRPr="00A1193B" w:rsidRDefault="00A1193B" w:rsidP="00A1193B">
      <w:pPr>
        <w:pStyle w:val="Prrafodelista"/>
        <w:numPr>
          <w:ilvl w:val="0"/>
          <w:numId w:val="5"/>
        </w:numPr>
        <w:spacing w:before="240" w:after="240" w:line="360" w:lineRule="auto"/>
        <w:ind w:right="49"/>
        <w:jc w:val="both"/>
        <w:rPr>
          <w:rFonts w:ascii="Palatino Linotype" w:hAnsi="Palatino Linotype" w:cs="Arial"/>
          <w:bCs/>
          <w:sz w:val="24"/>
          <w:szCs w:val="24"/>
          <w:lang w:val="es-MX"/>
        </w:rPr>
      </w:pPr>
      <w:r w:rsidRPr="00A1193B">
        <w:rPr>
          <w:rFonts w:ascii="Palatino Linotype" w:hAnsi="Palatino Linotype" w:cs="Arial"/>
          <w:sz w:val="24"/>
          <w:szCs w:val="24"/>
        </w:rPr>
        <w:lastRenderedPageBreak/>
        <w:t>Estado de Situación Financiera.</w:t>
      </w:r>
    </w:p>
    <w:p w:rsidR="00A1193B" w:rsidRPr="00A1193B" w:rsidRDefault="00A1193B" w:rsidP="00A1193B">
      <w:pPr>
        <w:pStyle w:val="Prrafodelista"/>
        <w:numPr>
          <w:ilvl w:val="0"/>
          <w:numId w:val="5"/>
        </w:numPr>
        <w:spacing w:before="240" w:after="240" w:line="360" w:lineRule="auto"/>
        <w:ind w:right="49"/>
        <w:jc w:val="both"/>
        <w:rPr>
          <w:rFonts w:ascii="Palatino Linotype" w:hAnsi="Palatino Linotype" w:cs="Arial"/>
          <w:bCs/>
          <w:sz w:val="24"/>
          <w:szCs w:val="24"/>
          <w:lang w:val="es-MX"/>
        </w:rPr>
      </w:pPr>
      <w:r w:rsidRPr="00A1193B">
        <w:rPr>
          <w:rFonts w:ascii="Palatino Linotype" w:hAnsi="Palatino Linotype" w:cs="Arial"/>
          <w:sz w:val="24"/>
          <w:szCs w:val="24"/>
        </w:rPr>
        <w:t>Resúmenes Financieros.</w:t>
      </w:r>
    </w:p>
    <w:p w:rsidR="0017324F" w:rsidRPr="00592700" w:rsidRDefault="00A1193B" w:rsidP="00502C3D">
      <w:pPr>
        <w:pStyle w:val="Prrafodelista"/>
        <w:numPr>
          <w:ilvl w:val="0"/>
          <w:numId w:val="5"/>
        </w:numPr>
        <w:spacing w:before="240" w:after="240" w:line="360" w:lineRule="auto"/>
        <w:ind w:right="49"/>
        <w:contextualSpacing/>
        <w:jc w:val="both"/>
        <w:rPr>
          <w:rFonts w:ascii="Verdana" w:hAnsi="Verdana"/>
          <w:color w:val="000000"/>
          <w:sz w:val="14"/>
          <w:szCs w:val="14"/>
        </w:rPr>
      </w:pPr>
      <w:r w:rsidRPr="00592700">
        <w:rPr>
          <w:rFonts w:ascii="Palatino Linotype" w:hAnsi="Palatino Linotype" w:cs="Arial"/>
          <w:sz w:val="24"/>
          <w:szCs w:val="24"/>
        </w:rPr>
        <w:t xml:space="preserve">Estado de </w:t>
      </w:r>
      <w:r w:rsidR="00592700">
        <w:rPr>
          <w:rFonts w:ascii="Palatino Linotype" w:hAnsi="Palatino Linotype" w:cs="Arial"/>
          <w:sz w:val="24"/>
          <w:szCs w:val="24"/>
        </w:rPr>
        <w:t>Actividades.</w:t>
      </w: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w:t>
      </w:r>
      <w:r w:rsidR="008279AB">
        <w:rPr>
          <w:rFonts w:ascii="Palatino Linotype" w:hAnsi="Palatino Linotype"/>
        </w:rPr>
        <w:t xml:space="preserve">e </w:t>
      </w:r>
      <w:r w:rsidR="00A44473">
        <w:rPr>
          <w:rFonts w:ascii="Palatino Linotype" w:hAnsi="Palatino Linotype"/>
        </w:rPr>
        <w:t>la recurrente</w:t>
      </w:r>
      <w:r w:rsidR="00F2018E" w:rsidRPr="00502959">
        <w:rPr>
          <w:rFonts w:ascii="Palatino Linotype" w:hAnsi="Palatino Linotype"/>
        </w:rPr>
        <w:t>, mismo que igualmente hará de su conocimiento.</w:t>
      </w:r>
    </w:p>
    <w:p w:rsidR="00C60F46" w:rsidRDefault="00C60F46" w:rsidP="00A85C83">
      <w:pPr>
        <w:spacing w:after="240" w:line="360" w:lineRule="auto"/>
        <w:contextualSpacing/>
        <w:jc w:val="both"/>
        <w:rPr>
          <w:rFonts w:ascii="Palatino Linotype" w:hAnsi="Palatino Linotype"/>
        </w:rPr>
      </w:pP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008279AB">
        <w:rPr>
          <w:rFonts w:ascii="Palatino Linotype" w:hAnsi="Palatino Linotype" w:cs="Arial"/>
          <w:b/>
          <w:bCs/>
          <w:shd w:val="clear" w:color="auto" w:fill="FFFFFF"/>
        </w:rPr>
        <w:t>Notifíquese vía SAIMEX</w:t>
      </w:r>
      <w:r w:rsidRPr="000818BF">
        <w:rPr>
          <w:rFonts w:ascii="Palatino Linotype" w:hAnsi="Palatino Linotype" w:cs="Arial"/>
        </w:rPr>
        <w:t xml:space="preserve">, </w:t>
      </w:r>
      <w:r w:rsidRPr="000818BF">
        <w:rPr>
          <w:rFonts w:ascii="Palatino Linotype" w:hAnsi="Palatino Linotype" w:cs="Arial"/>
          <w:lang w:val="es-MX"/>
        </w:rPr>
        <w:t xml:space="preserve">al Responsable de la Unidad de Transparencia del </w:t>
      </w:r>
      <w:r w:rsidR="00592700" w:rsidRPr="00592700">
        <w:rPr>
          <w:rFonts w:ascii="Palatino Linotype" w:hAnsi="Palatino Linotype" w:cs="Arial"/>
          <w:b/>
          <w:lang w:val="es-MX"/>
        </w:rPr>
        <w:t>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 xml:space="preserve">Cuarto. </w:t>
      </w:r>
      <w:r w:rsidR="008279AB">
        <w:rPr>
          <w:rFonts w:ascii="Palatino Linotype" w:hAnsi="Palatino Linotype" w:cs="Arial"/>
          <w:b/>
          <w:bCs/>
          <w:shd w:val="clear" w:color="auto" w:fill="FFFFFF"/>
        </w:rPr>
        <w:t>Notifíquese vía SAIMEX</w:t>
      </w:r>
      <w:r w:rsidR="008279AB" w:rsidRPr="00911351">
        <w:rPr>
          <w:rFonts w:ascii="Palatino Linotype" w:hAnsi="Palatino Linotype" w:cs="Arial"/>
        </w:rPr>
        <w:t>,</w:t>
      </w:r>
      <w:r w:rsidR="008279AB">
        <w:rPr>
          <w:rFonts w:ascii="Palatino Linotype" w:hAnsi="Palatino Linotype" w:cs="Arial"/>
        </w:rPr>
        <w:t xml:space="preserve"> a la parte recurrente</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lastRenderedPageBreak/>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592700" w:rsidRPr="00592700">
        <w:rPr>
          <w:rFonts w:ascii="Palatino Linotype" w:hAnsi="Palatino Linotype" w:cs="Arial"/>
          <w:b/>
          <w:bCs/>
        </w:rPr>
        <w:t>SUJETO OBLIGADO</w:t>
      </w:r>
      <w:r w:rsidR="00592700" w:rsidRPr="002504B2">
        <w:rPr>
          <w:rFonts w:ascii="Palatino Linotype" w:hAnsi="Palatino Linotype" w:cs="Arial"/>
          <w:bCs/>
        </w:rPr>
        <w:t xml:space="preserve"> </w:t>
      </w:r>
      <w:r w:rsidR="005642F3" w:rsidRPr="002504B2">
        <w:rPr>
          <w:rFonts w:ascii="Palatino Linotype" w:hAnsi="Palatino Linotype" w:cs="Arial"/>
          <w:bCs/>
        </w:rPr>
        <w:t>de manera fundada y motivada, podrá solicitar una ampliación de plazo para el cumplimiento de la presente resolución</w:t>
      </w:r>
      <w:r w:rsidR="00A5794E">
        <w:rPr>
          <w:rFonts w:ascii="Palatino Linotype" w:hAnsi="Palatino Linotype" w:cs="Arial"/>
          <w:bCs/>
        </w:rPr>
        <w:t>.</w:t>
      </w:r>
    </w:p>
    <w:p w:rsidR="00CF1512" w:rsidRDefault="00057382" w:rsidP="002E5396">
      <w:pPr>
        <w:spacing w:before="240" w:after="240" w:line="360" w:lineRule="auto"/>
        <w:jc w:val="both"/>
        <w:rPr>
          <w:rFonts w:ascii="Palatino Linotype" w:hAnsi="Palatino Linotype" w:cs="Arial"/>
        </w:rPr>
        <w:sectPr w:rsidR="00CF1512" w:rsidSect="00546029">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592700">
        <w:rPr>
          <w:rFonts w:ascii="Palatino Linotype" w:hAnsi="Palatino Linotype"/>
          <w:color w:val="222222"/>
          <w:shd w:val="clear" w:color="auto" w:fill="FFFFFF"/>
        </w:rPr>
        <w:t>LA TERCERA</w:t>
      </w:r>
      <w:r w:rsidR="008279AB">
        <w:rPr>
          <w:rFonts w:ascii="Palatino Linotype" w:hAnsi="Palatino Linotype"/>
          <w:color w:val="222222"/>
          <w:shd w:val="clear" w:color="auto" w:fill="FFFFFF"/>
        </w:rPr>
        <w:t xml:space="preserve"> </w:t>
      </w:r>
      <w:r w:rsidR="008279AB" w:rsidRPr="00057382">
        <w:rPr>
          <w:rFonts w:ascii="Palatino Linotype" w:hAnsi="Palatino Linotype"/>
          <w:color w:val="222222"/>
          <w:shd w:val="clear" w:color="auto" w:fill="FFFFFF"/>
        </w:rPr>
        <w:t xml:space="preserve">SESIÓN ORDINARIA CELEBRADA EL </w:t>
      </w:r>
      <w:r w:rsidR="00592700" w:rsidRPr="00592700">
        <w:rPr>
          <w:rFonts w:ascii="Palatino Linotype" w:hAnsi="Palatino Linotype"/>
          <w:color w:val="222222"/>
          <w:shd w:val="clear" w:color="auto" w:fill="FFFFFF"/>
        </w:rPr>
        <w:t>VEINTISÉIS</w:t>
      </w:r>
      <w:r w:rsidR="00A1193B">
        <w:rPr>
          <w:rFonts w:ascii="Palatino Linotype" w:hAnsi="Palatino Linotype"/>
        </w:rPr>
        <w:t xml:space="preserve"> DE ENERO</w:t>
      </w:r>
      <w:r w:rsidR="008279AB" w:rsidRPr="00C16B45">
        <w:rPr>
          <w:rFonts w:ascii="Palatino Linotype" w:hAnsi="Palatino Linotype"/>
        </w:rPr>
        <w:t xml:space="preserve"> DE </w:t>
      </w:r>
      <w:r w:rsidR="00A1193B">
        <w:rPr>
          <w:rFonts w:ascii="Palatino Linotype" w:hAnsi="Palatino Linotype"/>
        </w:rPr>
        <w:t>DOS MIL VEINTIDÓS</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FE3" w:rsidRDefault="00B85FE3" w:rsidP="00224D6A">
      <w:r>
        <w:separator/>
      </w:r>
    </w:p>
  </w:endnote>
  <w:endnote w:type="continuationSeparator" w:id="0">
    <w:p w:rsidR="00B85FE3" w:rsidRDefault="00B85FE3"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35" w:rsidRPr="00F12350" w:rsidRDefault="00FC0135"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24F76">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24F76">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FC0135" w:rsidRDefault="00FC01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35" w:rsidRPr="00F12350" w:rsidRDefault="00FC0135"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24F7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24F76">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FC0135" w:rsidRDefault="00FC01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FE3" w:rsidRDefault="00B85FE3" w:rsidP="00224D6A">
      <w:r>
        <w:separator/>
      </w:r>
    </w:p>
  </w:footnote>
  <w:footnote w:type="continuationSeparator" w:id="0">
    <w:p w:rsidR="00B85FE3" w:rsidRDefault="00B85FE3"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35" w:rsidRDefault="00FC0135"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FC0135" w:rsidTr="003A781E">
      <w:tc>
        <w:tcPr>
          <w:tcW w:w="2551" w:type="dxa"/>
          <w:vAlign w:val="center"/>
          <w:hideMark/>
        </w:tcPr>
        <w:p w:rsidR="00FC0135" w:rsidRDefault="00FC0135"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FC0135" w:rsidRDefault="00275D9B" w:rsidP="00607616">
          <w:pPr>
            <w:jc w:val="both"/>
            <w:rPr>
              <w:rFonts w:ascii="Palatino Linotype" w:hAnsi="Palatino Linotype"/>
              <w:b/>
              <w:sz w:val="22"/>
              <w:szCs w:val="22"/>
              <w:lang w:val="es-ES_tradnl"/>
            </w:rPr>
          </w:pPr>
          <w:r>
            <w:rPr>
              <w:rFonts w:ascii="Palatino Linotype" w:hAnsi="Palatino Linotype"/>
              <w:b/>
              <w:sz w:val="22"/>
              <w:szCs w:val="22"/>
              <w:lang w:val="es-ES_tradnl"/>
            </w:rPr>
            <w:t>05669</w:t>
          </w:r>
          <w:r w:rsidR="00FC0135">
            <w:rPr>
              <w:rFonts w:ascii="Palatino Linotype" w:hAnsi="Palatino Linotype"/>
              <w:b/>
              <w:sz w:val="22"/>
              <w:szCs w:val="22"/>
              <w:lang w:val="es-ES_tradnl"/>
            </w:rPr>
            <w:t xml:space="preserve">/INFOEM/IP/RR/2021. </w:t>
          </w:r>
        </w:p>
      </w:tc>
    </w:tr>
    <w:tr w:rsidR="00FC0135" w:rsidTr="003A781E">
      <w:trPr>
        <w:trHeight w:val="228"/>
      </w:trPr>
      <w:tc>
        <w:tcPr>
          <w:tcW w:w="2551" w:type="dxa"/>
          <w:vAlign w:val="center"/>
          <w:hideMark/>
        </w:tcPr>
        <w:p w:rsidR="00FC0135" w:rsidRDefault="00FC0135"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FC0135" w:rsidRDefault="00FC0135" w:rsidP="00523162">
          <w:pPr>
            <w:jc w:val="both"/>
            <w:rPr>
              <w:rFonts w:ascii="Palatino Linotype" w:hAnsi="Palatino Linotype"/>
              <w:b/>
              <w:sz w:val="22"/>
              <w:szCs w:val="22"/>
              <w:lang w:val="es-ES_tradnl"/>
            </w:rPr>
          </w:pPr>
          <w:r>
            <w:rPr>
              <w:rFonts w:ascii="Palatino Linotype" w:hAnsi="Palatino Linotype"/>
              <w:b/>
              <w:sz w:val="22"/>
              <w:szCs w:val="22"/>
              <w:lang w:val="es-ES_tradnl"/>
            </w:rPr>
            <w:t>Ayunt</w:t>
          </w:r>
          <w:r w:rsidR="00275D9B">
            <w:rPr>
              <w:rFonts w:ascii="Palatino Linotype" w:hAnsi="Palatino Linotype"/>
              <w:b/>
              <w:sz w:val="22"/>
              <w:szCs w:val="22"/>
              <w:lang w:val="es-ES_tradnl"/>
            </w:rPr>
            <w:t xml:space="preserve">amiento de </w:t>
          </w:r>
          <w:r w:rsidR="00275D9B">
            <w:rPr>
              <w:rFonts w:ascii="Palatino Linotype" w:hAnsi="Palatino Linotype"/>
              <w:b/>
              <w:sz w:val="22"/>
              <w:szCs w:val="22"/>
              <w:lang w:val="es-ES_tradnl"/>
            </w:rPr>
            <w:br/>
            <w:t>Metepec</w:t>
          </w:r>
          <w:r>
            <w:rPr>
              <w:rFonts w:ascii="Palatino Linotype" w:hAnsi="Palatino Linotype"/>
              <w:b/>
              <w:sz w:val="22"/>
              <w:szCs w:val="22"/>
              <w:lang w:val="es-ES_tradnl"/>
            </w:rPr>
            <w:t>.</w:t>
          </w:r>
        </w:p>
      </w:tc>
    </w:tr>
    <w:tr w:rsidR="00FC0135" w:rsidTr="003A781E">
      <w:tc>
        <w:tcPr>
          <w:tcW w:w="2551" w:type="dxa"/>
          <w:vAlign w:val="center"/>
          <w:hideMark/>
        </w:tcPr>
        <w:p w:rsidR="00FC0135" w:rsidRDefault="00FC0135"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FC0135" w:rsidRDefault="00FC0135"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C0135" w:rsidRDefault="00FC0135"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35" w:rsidRDefault="00FC0135"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FC0135" w:rsidTr="00FF6012">
      <w:tc>
        <w:tcPr>
          <w:tcW w:w="2551" w:type="dxa"/>
          <w:vAlign w:val="center"/>
          <w:hideMark/>
        </w:tcPr>
        <w:p w:rsidR="00FC0135" w:rsidRDefault="00FC0135"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FC0135" w:rsidRDefault="00275D9B" w:rsidP="00607616">
          <w:pPr>
            <w:jc w:val="both"/>
            <w:rPr>
              <w:rFonts w:ascii="Palatino Linotype" w:hAnsi="Palatino Linotype"/>
              <w:b/>
              <w:sz w:val="22"/>
              <w:szCs w:val="22"/>
              <w:lang w:val="es-ES_tradnl"/>
            </w:rPr>
          </w:pPr>
          <w:r>
            <w:rPr>
              <w:rFonts w:ascii="Palatino Linotype" w:hAnsi="Palatino Linotype"/>
              <w:b/>
              <w:sz w:val="22"/>
              <w:szCs w:val="22"/>
              <w:lang w:val="es-ES_tradnl"/>
            </w:rPr>
            <w:t>05669</w:t>
          </w:r>
          <w:r w:rsidR="00FC0135">
            <w:rPr>
              <w:rFonts w:ascii="Palatino Linotype" w:hAnsi="Palatino Linotype"/>
              <w:b/>
              <w:sz w:val="22"/>
              <w:szCs w:val="22"/>
              <w:lang w:val="es-ES_tradnl"/>
            </w:rPr>
            <w:t xml:space="preserve">/INFOEM/IP/RR/2021. </w:t>
          </w:r>
        </w:p>
      </w:tc>
    </w:tr>
    <w:tr w:rsidR="00FC0135" w:rsidTr="00FF6012">
      <w:tc>
        <w:tcPr>
          <w:tcW w:w="2551" w:type="dxa"/>
          <w:vAlign w:val="center"/>
          <w:hideMark/>
        </w:tcPr>
        <w:p w:rsidR="00FC0135" w:rsidRDefault="00FC0135"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FC0135" w:rsidRDefault="00224F76"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FC0135">
            <w:rPr>
              <w:rFonts w:ascii="Palatino Linotype" w:hAnsi="Palatino Linotype"/>
              <w:b/>
              <w:sz w:val="22"/>
              <w:szCs w:val="22"/>
              <w:lang w:val="es-ES_tradnl"/>
            </w:rPr>
            <w:t>.</w:t>
          </w:r>
        </w:p>
      </w:tc>
    </w:tr>
    <w:tr w:rsidR="00FC0135" w:rsidTr="00FF6012">
      <w:trPr>
        <w:trHeight w:val="228"/>
      </w:trPr>
      <w:tc>
        <w:tcPr>
          <w:tcW w:w="2551" w:type="dxa"/>
          <w:vAlign w:val="center"/>
          <w:hideMark/>
        </w:tcPr>
        <w:p w:rsidR="00FC0135" w:rsidRDefault="00FC0135"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FC0135" w:rsidRDefault="00FC0135" w:rsidP="00275D9B">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275D9B">
            <w:rPr>
              <w:rFonts w:ascii="Palatino Linotype" w:hAnsi="Palatino Linotype"/>
              <w:b/>
              <w:sz w:val="22"/>
              <w:szCs w:val="22"/>
              <w:lang w:val="es-ES_tradnl"/>
            </w:rPr>
            <w:t>Metepec.</w:t>
          </w:r>
        </w:p>
      </w:tc>
    </w:tr>
    <w:tr w:rsidR="00FC0135" w:rsidTr="00FF6012">
      <w:tc>
        <w:tcPr>
          <w:tcW w:w="2551" w:type="dxa"/>
          <w:vAlign w:val="center"/>
          <w:hideMark/>
        </w:tcPr>
        <w:p w:rsidR="00FC0135" w:rsidRDefault="00FC0135"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FC0135" w:rsidRDefault="00FC0135"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C0135" w:rsidRDefault="00FC0135"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35" w:rsidRDefault="00FC0135" w:rsidP="00C16B45">
    <w:pPr>
      <w:pStyle w:val="Encabezado"/>
      <w:jc w:val="both"/>
    </w:pPr>
  </w:p>
  <w:p w:rsidR="00FC0135" w:rsidRDefault="00FC0135"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56B3"/>
    <w:multiLevelType w:val="hybridMultilevel"/>
    <w:tmpl w:val="B69C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E323F2"/>
    <w:multiLevelType w:val="hybridMultilevel"/>
    <w:tmpl w:val="67FEEF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4F0189"/>
    <w:multiLevelType w:val="hybridMultilevel"/>
    <w:tmpl w:val="383CC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44F4"/>
    <w:rsid w:val="00020628"/>
    <w:rsid w:val="00021168"/>
    <w:rsid w:val="000216E2"/>
    <w:rsid w:val="000302F2"/>
    <w:rsid w:val="00031309"/>
    <w:rsid w:val="000337DA"/>
    <w:rsid w:val="0004786E"/>
    <w:rsid w:val="00057382"/>
    <w:rsid w:val="00062052"/>
    <w:rsid w:val="00066EA9"/>
    <w:rsid w:val="00066F1A"/>
    <w:rsid w:val="000715CB"/>
    <w:rsid w:val="00072D95"/>
    <w:rsid w:val="000750A7"/>
    <w:rsid w:val="00076C9A"/>
    <w:rsid w:val="00080788"/>
    <w:rsid w:val="00097DC6"/>
    <w:rsid w:val="000A3261"/>
    <w:rsid w:val="000A5758"/>
    <w:rsid w:val="000A7478"/>
    <w:rsid w:val="000B3107"/>
    <w:rsid w:val="000B37AE"/>
    <w:rsid w:val="000D4727"/>
    <w:rsid w:val="000D4A20"/>
    <w:rsid w:val="000E0F0F"/>
    <w:rsid w:val="000E4227"/>
    <w:rsid w:val="000E7709"/>
    <w:rsid w:val="000E77F3"/>
    <w:rsid w:val="000E7C24"/>
    <w:rsid w:val="000E7CB7"/>
    <w:rsid w:val="000F2D64"/>
    <w:rsid w:val="000F51C1"/>
    <w:rsid w:val="0010392A"/>
    <w:rsid w:val="001059EC"/>
    <w:rsid w:val="00114A6D"/>
    <w:rsid w:val="00114A9A"/>
    <w:rsid w:val="00116785"/>
    <w:rsid w:val="001304BD"/>
    <w:rsid w:val="001342BD"/>
    <w:rsid w:val="00142FA9"/>
    <w:rsid w:val="00146257"/>
    <w:rsid w:val="00153C0D"/>
    <w:rsid w:val="00154522"/>
    <w:rsid w:val="00161C08"/>
    <w:rsid w:val="001639B7"/>
    <w:rsid w:val="00164DEC"/>
    <w:rsid w:val="0016718A"/>
    <w:rsid w:val="00171420"/>
    <w:rsid w:val="001714D5"/>
    <w:rsid w:val="0017324F"/>
    <w:rsid w:val="001739E0"/>
    <w:rsid w:val="00173DD2"/>
    <w:rsid w:val="001744B0"/>
    <w:rsid w:val="001778FE"/>
    <w:rsid w:val="001814E0"/>
    <w:rsid w:val="00181755"/>
    <w:rsid w:val="00184165"/>
    <w:rsid w:val="00186050"/>
    <w:rsid w:val="001919E8"/>
    <w:rsid w:val="0019336E"/>
    <w:rsid w:val="0019366F"/>
    <w:rsid w:val="00194DE5"/>
    <w:rsid w:val="00195135"/>
    <w:rsid w:val="001A4769"/>
    <w:rsid w:val="001A5DB6"/>
    <w:rsid w:val="001A73AF"/>
    <w:rsid w:val="001B5585"/>
    <w:rsid w:val="001C16F6"/>
    <w:rsid w:val="001C2D68"/>
    <w:rsid w:val="001C54FE"/>
    <w:rsid w:val="001D67FB"/>
    <w:rsid w:val="001E04EA"/>
    <w:rsid w:val="001E0F19"/>
    <w:rsid w:val="001E35F1"/>
    <w:rsid w:val="001E571F"/>
    <w:rsid w:val="001F0962"/>
    <w:rsid w:val="001F5725"/>
    <w:rsid w:val="001F70C7"/>
    <w:rsid w:val="001F72FB"/>
    <w:rsid w:val="001F7300"/>
    <w:rsid w:val="00203A7F"/>
    <w:rsid w:val="00206CFD"/>
    <w:rsid w:val="0021325D"/>
    <w:rsid w:val="0021444D"/>
    <w:rsid w:val="00214E16"/>
    <w:rsid w:val="002175D9"/>
    <w:rsid w:val="00220DA3"/>
    <w:rsid w:val="00223917"/>
    <w:rsid w:val="00223B07"/>
    <w:rsid w:val="00224D6A"/>
    <w:rsid w:val="00224F76"/>
    <w:rsid w:val="00225356"/>
    <w:rsid w:val="0022754A"/>
    <w:rsid w:val="00235A8C"/>
    <w:rsid w:val="00237A11"/>
    <w:rsid w:val="002417A9"/>
    <w:rsid w:val="0024214B"/>
    <w:rsid w:val="00242A70"/>
    <w:rsid w:val="00256048"/>
    <w:rsid w:val="00264A2B"/>
    <w:rsid w:val="00266B48"/>
    <w:rsid w:val="00273EF3"/>
    <w:rsid w:val="00275567"/>
    <w:rsid w:val="00275D9B"/>
    <w:rsid w:val="00276DAD"/>
    <w:rsid w:val="0028026B"/>
    <w:rsid w:val="0028378E"/>
    <w:rsid w:val="00284E68"/>
    <w:rsid w:val="00292848"/>
    <w:rsid w:val="00293CA1"/>
    <w:rsid w:val="00296613"/>
    <w:rsid w:val="00296A24"/>
    <w:rsid w:val="002A05B6"/>
    <w:rsid w:val="002A35DF"/>
    <w:rsid w:val="002A51B2"/>
    <w:rsid w:val="002B0D00"/>
    <w:rsid w:val="002B12C6"/>
    <w:rsid w:val="002C3D27"/>
    <w:rsid w:val="002C430A"/>
    <w:rsid w:val="002D5D7C"/>
    <w:rsid w:val="002D6562"/>
    <w:rsid w:val="002E0FEE"/>
    <w:rsid w:val="002E1C93"/>
    <w:rsid w:val="002E5396"/>
    <w:rsid w:val="002F0E46"/>
    <w:rsid w:val="002F39FF"/>
    <w:rsid w:val="00310FEA"/>
    <w:rsid w:val="003132E1"/>
    <w:rsid w:val="00313ADE"/>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71AE3"/>
    <w:rsid w:val="00381705"/>
    <w:rsid w:val="00382DC3"/>
    <w:rsid w:val="00386076"/>
    <w:rsid w:val="00392F63"/>
    <w:rsid w:val="0039561D"/>
    <w:rsid w:val="003A10D3"/>
    <w:rsid w:val="003A24CA"/>
    <w:rsid w:val="003A781E"/>
    <w:rsid w:val="003B0CBF"/>
    <w:rsid w:val="003B1205"/>
    <w:rsid w:val="003B19DA"/>
    <w:rsid w:val="003B4C03"/>
    <w:rsid w:val="003B4C11"/>
    <w:rsid w:val="003B6824"/>
    <w:rsid w:val="003C1448"/>
    <w:rsid w:val="003C4A56"/>
    <w:rsid w:val="003D1644"/>
    <w:rsid w:val="003E67EC"/>
    <w:rsid w:val="003E7C61"/>
    <w:rsid w:val="003E7E3F"/>
    <w:rsid w:val="003F367C"/>
    <w:rsid w:val="00410C9F"/>
    <w:rsid w:val="00410F2C"/>
    <w:rsid w:val="00411404"/>
    <w:rsid w:val="00412755"/>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7429F"/>
    <w:rsid w:val="00485EA8"/>
    <w:rsid w:val="004879EC"/>
    <w:rsid w:val="00490FD1"/>
    <w:rsid w:val="00495B73"/>
    <w:rsid w:val="00497306"/>
    <w:rsid w:val="00497433"/>
    <w:rsid w:val="004A78DC"/>
    <w:rsid w:val="004B0649"/>
    <w:rsid w:val="004B0F26"/>
    <w:rsid w:val="004B7469"/>
    <w:rsid w:val="004B7530"/>
    <w:rsid w:val="004C3356"/>
    <w:rsid w:val="004C7BE4"/>
    <w:rsid w:val="004C7CA3"/>
    <w:rsid w:val="004D295E"/>
    <w:rsid w:val="004D3B76"/>
    <w:rsid w:val="004D4A15"/>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71DCB"/>
    <w:rsid w:val="005801D7"/>
    <w:rsid w:val="00580FEE"/>
    <w:rsid w:val="00581E17"/>
    <w:rsid w:val="005839AB"/>
    <w:rsid w:val="00592700"/>
    <w:rsid w:val="005A4239"/>
    <w:rsid w:val="005A59DC"/>
    <w:rsid w:val="005A5F22"/>
    <w:rsid w:val="005B4FF1"/>
    <w:rsid w:val="005B5471"/>
    <w:rsid w:val="005C2B9A"/>
    <w:rsid w:val="005D0014"/>
    <w:rsid w:val="005D77C2"/>
    <w:rsid w:val="005F0C47"/>
    <w:rsid w:val="005F4F30"/>
    <w:rsid w:val="00600DF9"/>
    <w:rsid w:val="0060122B"/>
    <w:rsid w:val="00603299"/>
    <w:rsid w:val="00607616"/>
    <w:rsid w:val="0062492D"/>
    <w:rsid w:val="00625BB7"/>
    <w:rsid w:val="006302EB"/>
    <w:rsid w:val="0063409B"/>
    <w:rsid w:val="00640896"/>
    <w:rsid w:val="00641CF7"/>
    <w:rsid w:val="00642ED3"/>
    <w:rsid w:val="00651917"/>
    <w:rsid w:val="00651AE4"/>
    <w:rsid w:val="00651B2F"/>
    <w:rsid w:val="006529B7"/>
    <w:rsid w:val="00666A8D"/>
    <w:rsid w:val="00671278"/>
    <w:rsid w:val="00672D97"/>
    <w:rsid w:val="0067330D"/>
    <w:rsid w:val="00673AC9"/>
    <w:rsid w:val="00673F19"/>
    <w:rsid w:val="00675F9D"/>
    <w:rsid w:val="00684BEC"/>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02807"/>
    <w:rsid w:val="00710653"/>
    <w:rsid w:val="007122F1"/>
    <w:rsid w:val="00713DD7"/>
    <w:rsid w:val="00714895"/>
    <w:rsid w:val="00717AF1"/>
    <w:rsid w:val="00720105"/>
    <w:rsid w:val="00720485"/>
    <w:rsid w:val="00722A61"/>
    <w:rsid w:val="0072324B"/>
    <w:rsid w:val="00723982"/>
    <w:rsid w:val="00725B96"/>
    <w:rsid w:val="00726A4A"/>
    <w:rsid w:val="0073045B"/>
    <w:rsid w:val="007340F9"/>
    <w:rsid w:val="007372F8"/>
    <w:rsid w:val="00743FDB"/>
    <w:rsid w:val="00745A16"/>
    <w:rsid w:val="00747FEA"/>
    <w:rsid w:val="00752494"/>
    <w:rsid w:val="00754D1A"/>
    <w:rsid w:val="00762CC0"/>
    <w:rsid w:val="0077066B"/>
    <w:rsid w:val="00772449"/>
    <w:rsid w:val="00776053"/>
    <w:rsid w:val="00776D97"/>
    <w:rsid w:val="00777D38"/>
    <w:rsid w:val="00782D84"/>
    <w:rsid w:val="0079066D"/>
    <w:rsid w:val="00795888"/>
    <w:rsid w:val="007A0BDE"/>
    <w:rsid w:val="007A6AB4"/>
    <w:rsid w:val="007B1D27"/>
    <w:rsid w:val="007B4FF6"/>
    <w:rsid w:val="007B6772"/>
    <w:rsid w:val="007B6F90"/>
    <w:rsid w:val="007C08DD"/>
    <w:rsid w:val="007C26DD"/>
    <w:rsid w:val="007D2A90"/>
    <w:rsid w:val="007D2B2F"/>
    <w:rsid w:val="007D70B1"/>
    <w:rsid w:val="007E28D4"/>
    <w:rsid w:val="007E6426"/>
    <w:rsid w:val="007F09BB"/>
    <w:rsid w:val="00800BAC"/>
    <w:rsid w:val="00802453"/>
    <w:rsid w:val="008029E6"/>
    <w:rsid w:val="008035A8"/>
    <w:rsid w:val="00821319"/>
    <w:rsid w:val="00822C97"/>
    <w:rsid w:val="008233A9"/>
    <w:rsid w:val="008279AB"/>
    <w:rsid w:val="00834EA2"/>
    <w:rsid w:val="008374F8"/>
    <w:rsid w:val="008422E5"/>
    <w:rsid w:val="008510F3"/>
    <w:rsid w:val="00854466"/>
    <w:rsid w:val="00854B1C"/>
    <w:rsid w:val="00855666"/>
    <w:rsid w:val="008558D7"/>
    <w:rsid w:val="0085799A"/>
    <w:rsid w:val="0086027F"/>
    <w:rsid w:val="0086352A"/>
    <w:rsid w:val="0087361A"/>
    <w:rsid w:val="0087684B"/>
    <w:rsid w:val="00877D50"/>
    <w:rsid w:val="00880949"/>
    <w:rsid w:val="00883EF7"/>
    <w:rsid w:val="00886BF9"/>
    <w:rsid w:val="00891D21"/>
    <w:rsid w:val="00892300"/>
    <w:rsid w:val="0089424B"/>
    <w:rsid w:val="008A0CDC"/>
    <w:rsid w:val="008A100D"/>
    <w:rsid w:val="008A3111"/>
    <w:rsid w:val="008A5F08"/>
    <w:rsid w:val="008A7A19"/>
    <w:rsid w:val="008B0441"/>
    <w:rsid w:val="008B189C"/>
    <w:rsid w:val="008B5639"/>
    <w:rsid w:val="008C01E0"/>
    <w:rsid w:val="008C2631"/>
    <w:rsid w:val="008C2881"/>
    <w:rsid w:val="008D7A6F"/>
    <w:rsid w:val="008E05FD"/>
    <w:rsid w:val="008E3BFA"/>
    <w:rsid w:val="008E520C"/>
    <w:rsid w:val="008F324A"/>
    <w:rsid w:val="008F4314"/>
    <w:rsid w:val="008F460B"/>
    <w:rsid w:val="00900471"/>
    <w:rsid w:val="0090554D"/>
    <w:rsid w:val="00907540"/>
    <w:rsid w:val="0091364E"/>
    <w:rsid w:val="009216F4"/>
    <w:rsid w:val="00921A6C"/>
    <w:rsid w:val="00924D37"/>
    <w:rsid w:val="00944CD5"/>
    <w:rsid w:val="00945457"/>
    <w:rsid w:val="00950BEC"/>
    <w:rsid w:val="00957724"/>
    <w:rsid w:val="00973438"/>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9F31E2"/>
    <w:rsid w:val="00A023A6"/>
    <w:rsid w:val="00A0728E"/>
    <w:rsid w:val="00A1193B"/>
    <w:rsid w:val="00A11D70"/>
    <w:rsid w:val="00A14290"/>
    <w:rsid w:val="00A147B8"/>
    <w:rsid w:val="00A26A48"/>
    <w:rsid w:val="00A32E26"/>
    <w:rsid w:val="00A3384C"/>
    <w:rsid w:val="00A34630"/>
    <w:rsid w:val="00A4145E"/>
    <w:rsid w:val="00A42523"/>
    <w:rsid w:val="00A44473"/>
    <w:rsid w:val="00A4472F"/>
    <w:rsid w:val="00A5794E"/>
    <w:rsid w:val="00A6296F"/>
    <w:rsid w:val="00A64402"/>
    <w:rsid w:val="00A65589"/>
    <w:rsid w:val="00A7660E"/>
    <w:rsid w:val="00A77769"/>
    <w:rsid w:val="00A84300"/>
    <w:rsid w:val="00A847C6"/>
    <w:rsid w:val="00A85C83"/>
    <w:rsid w:val="00A876F3"/>
    <w:rsid w:val="00A9340E"/>
    <w:rsid w:val="00A97C81"/>
    <w:rsid w:val="00AA1D9C"/>
    <w:rsid w:val="00AA23D5"/>
    <w:rsid w:val="00AA3766"/>
    <w:rsid w:val="00AA47E4"/>
    <w:rsid w:val="00AA5B9D"/>
    <w:rsid w:val="00AB36CE"/>
    <w:rsid w:val="00AB4201"/>
    <w:rsid w:val="00AB4D6F"/>
    <w:rsid w:val="00AC2D4D"/>
    <w:rsid w:val="00AC52CF"/>
    <w:rsid w:val="00AC6C2A"/>
    <w:rsid w:val="00AC7486"/>
    <w:rsid w:val="00AD1F1D"/>
    <w:rsid w:val="00AE3DFF"/>
    <w:rsid w:val="00AF1553"/>
    <w:rsid w:val="00AF6A2E"/>
    <w:rsid w:val="00B00578"/>
    <w:rsid w:val="00B02E01"/>
    <w:rsid w:val="00B03EB3"/>
    <w:rsid w:val="00B10115"/>
    <w:rsid w:val="00B14305"/>
    <w:rsid w:val="00B14A3E"/>
    <w:rsid w:val="00B20D9F"/>
    <w:rsid w:val="00B276BE"/>
    <w:rsid w:val="00B307A8"/>
    <w:rsid w:val="00B32ABE"/>
    <w:rsid w:val="00B34FD8"/>
    <w:rsid w:val="00B3711F"/>
    <w:rsid w:val="00B40A84"/>
    <w:rsid w:val="00B43A42"/>
    <w:rsid w:val="00B45525"/>
    <w:rsid w:val="00B46471"/>
    <w:rsid w:val="00B55DFE"/>
    <w:rsid w:val="00B55F88"/>
    <w:rsid w:val="00B76926"/>
    <w:rsid w:val="00B8032C"/>
    <w:rsid w:val="00B85FE3"/>
    <w:rsid w:val="00B92C62"/>
    <w:rsid w:val="00B94E90"/>
    <w:rsid w:val="00B966F1"/>
    <w:rsid w:val="00BA033C"/>
    <w:rsid w:val="00BA6AC4"/>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BF5E29"/>
    <w:rsid w:val="00BF5FCF"/>
    <w:rsid w:val="00C01EF3"/>
    <w:rsid w:val="00C051EB"/>
    <w:rsid w:val="00C055C3"/>
    <w:rsid w:val="00C05B60"/>
    <w:rsid w:val="00C06020"/>
    <w:rsid w:val="00C10079"/>
    <w:rsid w:val="00C1056D"/>
    <w:rsid w:val="00C12F96"/>
    <w:rsid w:val="00C16B45"/>
    <w:rsid w:val="00C17246"/>
    <w:rsid w:val="00C31A4E"/>
    <w:rsid w:val="00C356C9"/>
    <w:rsid w:val="00C367B8"/>
    <w:rsid w:val="00C407B9"/>
    <w:rsid w:val="00C41145"/>
    <w:rsid w:val="00C5201E"/>
    <w:rsid w:val="00C52873"/>
    <w:rsid w:val="00C57D70"/>
    <w:rsid w:val="00C60F46"/>
    <w:rsid w:val="00C66BA8"/>
    <w:rsid w:val="00C84130"/>
    <w:rsid w:val="00C910ED"/>
    <w:rsid w:val="00C94686"/>
    <w:rsid w:val="00CA75B6"/>
    <w:rsid w:val="00CA7CFD"/>
    <w:rsid w:val="00CB46FF"/>
    <w:rsid w:val="00CC2B1D"/>
    <w:rsid w:val="00CC3412"/>
    <w:rsid w:val="00CC51B6"/>
    <w:rsid w:val="00CD1FAF"/>
    <w:rsid w:val="00CD2828"/>
    <w:rsid w:val="00CD4117"/>
    <w:rsid w:val="00CE339F"/>
    <w:rsid w:val="00CE3484"/>
    <w:rsid w:val="00CF1512"/>
    <w:rsid w:val="00CF2AA2"/>
    <w:rsid w:val="00D027C7"/>
    <w:rsid w:val="00D03D82"/>
    <w:rsid w:val="00D04AE4"/>
    <w:rsid w:val="00D04B37"/>
    <w:rsid w:val="00D05DBD"/>
    <w:rsid w:val="00D129B1"/>
    <w:rsid w:val="00D135C7"/>
    <w:rsid w:val="00D213EC"/>
    <w:rsid w:val="00D215DE"/>
    <w:rsid w:val="00D24040"/>
    <w:rsid w:val="00D246A3"/>
    <w:rsid w:val="00D24B11"/>
    <w:rsid w:val="00D2638F"/>
    <w:rsid w:val="00D27626"/>
    <w:rsid w:val="00D35465"/>
    <w:rsid w:val="00D46D73"/>
    <w:rsid w:val="00D50BF2"/>
    <w:rsid w:val="00D52EE5"/>
    <w:rsid w:val="00D60D50"/>
    <w:rsid w:val="00D642F2"/>
    <w:rsid w:val="00D66AE4"/>
    <w:rsid w:val="00D66DC4"/>
    <w:rsid w:val="00D733F2"/>
    <w:rsid w:val="00D817CC"/>
    <w:rsid w:val="00D84317"/>
    <w:rsid w:val="00DA0637"/>
    <w:rsid w:val="00DA355B"/>
    <w:rsid w:val="00DB0A46"/>
    <w:rsid w:val="00DB61BC"/>
    <w:rsid w:val="00DC1614"/>
    <w:rsid w:val="00DC1FC8"/>
    <w:rsid w:val="00DC3DCD"/>
    <w:rsid w:val="00DD330C"/>
    <w:rsid w:val="00DD33AE"/>
    <w:rsid w:val="00DD57B6"/>
    <w:rsid w:val="00DE0EBB"/>
    <w:rsid w:val="00DE25D7"/>
    <w:rsid w:val="00DE4E6A"/>
    <w:rsid w:val="00DE772D"/>
    <w:rsid w:val="00DF0BF6"/>
    <w:rsid w:val="00DF3918"/>
    <w:rsid w:val="00E00033"/>
    <w:rsid w:val="00E003BF"/>
    <w:rsid w:val="00E06B17"/>
    <w:rsid w:val="00E115C4"/>
    <w:rsid w:val="00E13192"/>
    <w:rsid w:val="00E178CB"/>
    <w:rsid w:val="00E17FB8"/>
    <w:rsid w:val="00E21332"/>
    <w:rsid w:val="00E22EA1"/>
    <w:rsid w:val="00E245A7"/>
    <w:rsid w:val="00E25C16"/>
    <w:rsid w:val="00E2702C"/>
    <w:rsid w:val="00E3118E"/>
    <w:rsid w:val="00E33B23"/>
    <w:rsid w:val="00E34595"/>
    <w:rsid w:val="00E370E3"/>
    <w:rsid w:val="00E4013E"/>
    <w:rsid w:val="00E4481D"/>
    <w:rsid w:val="00E45BB9"/>
    <w:rsid w:val="00E53ECD"/>
    <w:rsid w:val="00E545C4"/>
    <w:rsid w:val="00E57EEA"/>
    <w:rsid w:val="00E603CC"/>
    <w:rsid w:val="00E60B73"/>
    <w:rsid w:val="00E61675"/>
    <w:rsid w:val="00E6674E"/>
    <w:rsid w:val="00E67840"/>
    <w:rsid w:val="00E714D0"/>
    <w:rsid w:val="00E72E93"/>
    <w:rsid w:val="00E87E7E"/>
    <w:rsid w:val="00E906E9"/>
    <w:rsid w:val="00E9188C"/>
    <w:rsid w:val="00E96956"/>
    <w:rsid w:val="00E969C6"/>
    <w:rsid w:val="00EA040E"/>
    <w:rsid w:val="00EA28F2"/>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1378F"/>
    <w:rsid w:val="00F16884"/>
    <w:rsid w:val="00F2018E"/>
    <w:rsid w:val="00F22048"/>
    <w:rsid w:val="00F2486F"/>
    <w:rsid w:val="00F261C4"/>
    <w:rsid w:val="00F332C7"/>
    <w:rsid w:val="00F33C22"/>
    <w:rsid w:val="00F34104"/>
    <w:rsid w:val="00F35AE3"/>
    <w:rsid w:val="00F363AD"/>
    <w:rsid w:val="00F40104"/>
    <w:rsid w:val="00F41D5F"/>
    <w:rsid w:val="00F53239"/>
    <w:rsid w:val="00F56D15"/>
    <w:rsid w:val="00F62C28"/>
    <w:rsid w:val="00F64AB3"/>
    <w:rsid w:val="00F650C9"/>
    <w:rsid w:val="00F677C7"/>
    <w:rsid w:val="00F706E0"/>
    <w:rsid w:val="00F726CE"/>
    <w:rsid w:val="00F81330"/>
    <w:rsid w:val="00F828E4"/>
    <w:rsid w:val="00F84DB8"/>
    <w:rsid w:val="00F86B36"/>
    <w:rsid w:val="00F930F7"/>
    <w:rsid w:val="00FA0A5D"/>
    <w:rsid w:val="00FA544C"/>
    <w:rsid w:val="00FB268B"/>
    <w:rsid w:val="00FB2CEE"/>
    <w:rsid w:val="00FB32A7"/>
    <w:rsid w:val="00FB34FF"/>
    <w:rsid w:val="00FB75C0"/>
    <w:rsid w:val="00FC0135"/>
    <w:rsid w:val="00FC10AA"/>
    <w:rsid w:val="00FC163C"/>
    <w:rsid w:val="00FC2357"/>
    <w:rsid w:val="00FC2593"/>
    <w:rsid w:val="00FC37F3"/>
    <w:rsid w:val="00FC3C69"/>
    <w:rsid w:val="00FD67D1"/>
    <w:rsid w:val="00FE56B6"/>
    <w:rsid w:val="00FF16A4"/>
    <w:rsid w:val="00FF38D2"/>
    <w:rsid w:val="00FF46CC"/>
    <w:rsid w:val="00FF4C60"/>
    <w:rsid w:val="00FF6012"/>
    <w:rsid w:val="00FF73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034422971">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61669.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61669.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C8B2E-3EB5-4FD7-9ED4-D8362C05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33</Pages>
  <Words>7147</Words>
  <Characters>39309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21</cp:revision>
  <cp:lastPrinted>2022-01-13T22:17:00Z</cp:lastPrinted>
  <dcterms:created xsi:type="dcterms:W3CDTF">2021-12-15T18:36:00Z</dcterms:created>
  <dcterms:modified xsi:type="dcterms:W3CDTF">2022-02-02T17:29:00Z</dcterms:modified>
</cp:coreProperties>
</file>