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AD5CD65"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BD3FE1">
        <w:rPr>
          <w:rFonts w:ascii="Palatino Linotype" w:eastAsia="Times New Roman" w:hAnsi="Palatino Linotype" w:cs="Arial"/>
          <w:color w:val="000000"/>
          <w:sz w:val="24"/>
          <w:szCs w:val="24"/>
          <w:lang w:eastAsia="es-MX"/>
        </w:rPr>
        <w:t>cuatro</w:t>
      </w:r>
      <w:r w:rsidR="00E82222">
        <w:rPr>
          <w:rFonts w:ascii="Palatino Linotype" w:eastAsia="Times New Roman" w:hAnsi="Palatino Linotype" w:cs="Arial"/>
          <w:color w:val="000000"/>
          <w:sz w:val="24"/>
          <w:szCs w:val="24"/>
          <w:lang w:eastAsia="es-MX"/>
        </w:rPr>
        <w:t xml:space="preserve"> de febrero de dos mil veintidós</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D6F4AA8"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E82222" w:rsidRPr="00E82222">
        <w:rPr>
          <w:rFonts w:ascii="Palatino Linotype" w:hAnsi="Palatino Linotype" w:cs="Arial"/>
          <w:b/>
          <w:bCs/>
          <w:sz w:val="24"/>
          <w:szCs w:val="24"/>
          <w:lang w:eastAsia="es-MX"/>
        </w:rPr>
        <w:t>05715/INFOEM/IP/RR/2021</w:t>
      </w:r>
      <w:r w:rsidRPr="008A5D92">
        <w:rPr>
          <w:rFonts w:ascii="Palatino Linotype" w:hAnsi="Palatino Linotype" w:cs="Arial"/>
          <w:sz w:val="24"/>
          <w:szCs w:val="24"/>
        </w:rPr>
        <w:t xml:space="preserve">, </w:t>
      </w:r>
      <w:r w:rsidR="006D4C64" w:rsidRPr="00343910">
        <w:rPr>
          <w:rFonts w:ascii="Palatino Linotype" w:hAnsi="Palatino Linotype" w:cs="Arial"/>
          <w:sz w:val="24"/>
        </w:rPr>
        <w:t xml:space="preserve">interpuesto por una persona que no proporcionó un nombre para ser identificado, sin embargo, en lo sucesivo se le denominará </w:t>
      </w:r>
      <w:r w:rsidR="006D4C64">
        <w:rPr>
          <w:rFonts w:ascii="Palatino Linotype" w:hAnsi="Palatino Linotype" w:cs="Arial"/>
          <w:sz w:val="24"/>
        </w:rPr>
        <w:t>el</w:t>
      </w:r>
      <w:r w:rsidR="006D4C64" w:rsidRPr="00343910">
        <w:rPr>
          <w:rFonts w:ascii="Palatino Linotype" w:hAnsi="Palatino Linotype" w:cs="Arial"/>
          <w:sz w:val="24"/>
        </w:rPr>
        <w:t xml:space="preserve"> </w:t>
      </w:r>
      <w:r w:rsidR="006D4C64" w:rsidRPr="00343910">
        <w:rPr>
          <w:rFonts w:ascii="Palatino Linotype" w:hAnsi="Palatino Linotype" w:cs="Arial"/>
          <w:b/>
          <w:bCs/>
          <w:sz w:val="24"/>
        </w:rPr>
        <w:t>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 </w:t>
      </w:r>
      <w:r w:rsidR="00E82222" w:rsidRPr="00E82222">
        <w:rPr>
          <w:rFonts w:ascii="Palatino Linotype" w:hAnsi="Palatino Linotype" w:cs="Arial"/>
          <w:b/>
          <w:sz w:val="24"/>
          <w:szCs w:val="24"/>
        </w:rPr>
        <w:t>Servicios Educativos Integrados al Estado de México</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4F056333"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E82222">
        <w:rPr>
          <w:rFonts w:ascii="Palatino Linotype" w:hAnsi="Palatino Linotype" w:cs="Arial"/>
          <w:sz w:val="24"/>
          <w:szCs w:val="24"/>
        </w:rPr>
        <w:t>veintiuno de octubre</w:t>
      </w:r>
      <w:r w:rsidR="00D519F5">
        <w:rPr>
          <w:rFonts w:ascii="Palatino Linotype" w:hAnsi="Palatino Linotype" w:cs="Arial"/>
          <w:sz w:val="24"/>
          <w:szCs w:val="24"/>
        </w:rPr>
        <w:t xml:space="preserve"> de dos mil veintiuno</w:t>
      </w:r>
      <w:r w:rsidRPr="008A5D92">
        <w:rPr>
          <w:rFonts w:ascii="Palatino Linotype" w:hAnsi="Palatino Linotype" w:cs="Arial"/>
          <w:sz w:val="24"/>
          <w:szCs w:val="24"/>
        </w:rPr>
        <w:t xml:space="preserve">, </w:t>
      </w:r>
      <w:r w:rsidR="006D4C64">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00E82222" w:rsidRPr="00E82222">
        <w:rPr>
          <w:rFonts w:ascii="Palatino Linotype" w:hAnsi="Palatino Linotype" w:cs="Arial"/>
          <w:b/>
          <w:sz w:val="24"/>
          <w:szCs w:val="24"/>
        </w:rPr>
        <w:t xml:space="preserve"> 00467/SEIEM/IP/2021</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7C42AF90"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E82222" w:rsidRPr="00E82222">
        <w:rPr>
          <w:rFonts w:ascii="Palatino Linotype" w:eastAsia="Times New Roman" w:hAnsi="Palatino Linotype" w:cs="Times New Roman"/>
          <w:i/>
          <w:lang w:eastAsia="es-MX"/>
        </w:rPr>
        <w:t xml:space="preserve">De acuerdo a la solicitud 386/2021 solicito todos los oficios que </w:t>
      </w:r>
      <w:proofErr w:type="spellStart"/>
      <w:r w:rsidR="00E82222" w:rsidRPr="00E82222">
        <w:rPr>
          <w:rFonts w:ascii="Palatino Linotype" w:eastAsia="Times New Roman" w:hAnsi="Palatino Linotype" w:cs="Times New Roman"/>
          <w:i/>
          <w:lang w:eastAsia="es-MX"/>
        </w:rPr>
        <w:t>rl</w:t>
      </w:r>
      <w:proofErr w:type="spellEnd"/>
      <w:r w:rsidR="00E82222" w:rsidRPr="00E82222">
        <w:rPr>
          <w:rFonts w:ascii="Palatino Linotype" w:eastAsia="Times New Roman" w:hAnsi="Palatino Linotype" w:cs="Times New Roman"/>
          <w:i/>
          <w:lang w:eastAsia="es-MX"/>
        </w:rPr>
        <w:t xml:space="preserve">. Subdirector de recursos materiales firmo y a los que hizo referencia en </w:t>
      </w:r>
      <w:proofErr w:type="spellStart"/>
      <w:r w:rsidR="00E82222" w:rsidRPr="00E82222">
        <w:rPr>
          <w:rFonts w:ascii="Palatino Linotype" w:eastAsia="Times New Roman" w:hAnsi="Palatino Linotype" w:cs="Times New Roman"/>
          <w:i/>
          <w:lang w:eastAsia="es-MX"/>
        </w:rPr>
        <w:t>al</w:t>
      </w:r>
      <w:proofErr w:type="spellEnd"/>
      <w:r w:rsidR="00E82222" w:rsidRPr="00E82222">
        <w:rPr>
          <w:rFonts w:ascii="Palatino Linotype" w:eastAsia="Times New Roman" w:hAnsi="Palatino Linotype" w:cs="Times New Roman"/>
          <w:i/>
          <w:lang w:eastAsia="es-MX"/>
        </w:rPr>
        <w:t xml:space="preserve"> solicitud que digo </w:t>
      </w:r>
      <w:proofErr w:type="spellStart"/>
      <w:r w:rsidR="00E82222" w:rsidRPr="00E82222">
        <w:rPr>
          <w:rFonts w:ascii="Palatino Linotype" w:eastAsia="Times New Roman" w:hAnsi="Palatino Linotype" w:cs="Times New Roman"/>
          <w:i/>
          <w:lang w:eastAsia="es-MX"/>
        </w:rPr>
        <w:t>aqui</w:t>
      </w:r>
      <w:proofErr w:type="spellEnd"/>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04FE05F6" w14:textId="77777777" w:rsidR="006D4C64" w:rsidRDefault="006D4C64" w:rsidP="00331AD7">
      <w:pPr>
        <w:tabs>
          <w:tab w:val="left" w:pos="5647"/>
        </w:tabs>
        <w:spacing w:after="0" w:line="360" w:lineRule="auto"/>
        <w:ind w:right="850"/>
        <w:jc w:val="both"/>
        <w:rPr>
          <w:rFonts w:ascii="Palatino Linotype" w:eastAsia="Times New Roman" w:hAnsi="Palatino Linotype" w:cs="Times New Roman"/>
          <w:b/>
          <w:sz w:val="24"/>
          <w:szCs w:val="24"/>
          <w:lang w:val="es-ES_tradnl" w:eastAsia="es-ES"/>
        </w:rPr>
      </w:pPr>
    </w:p>
    <w:p w14:paraId="4DCEA985" w14:textId="2AE0969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00272AF" w14:textId="77777777" w:rsidR="00F851A8" w:rsidRDefault="00F851A8" w:rsidP="00AD2A55">
      <w:pPr>
        <w:spacing w:after="0" w:line="360" w:lineRule="auto"/>
        <w:jc w:val="both"/>
        <w:rPr>
          <w:rFonts w:ascii="Palatino Linotype" w:hAnsi="Palatino Linotype" w:cs="Arial"/>
          <w:b/>
          <w:sz w:val="28"/>
          <w:szCs w:val="24"/>
        </w:rPr>
      </w:pPr>
    </w:p>
    <w:p w14:paraId="3E1DF9D8" w14:textId="5A011B1C"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15C294F3"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w:t>
      </w:r>
      <w:r w:rsidR="006D4C64">
        <w:rPr>
          <w:rFonts w:ascii="Palatino Linotype" w:hAnsi="Palatino Linotype" w:cs="Arial"/>
          <w:sz w:val="24"/>
          <w:szCs w:val="24"/>
        </w:rPr>
        <w:t>S</w:t>
      </w:r>
      <w:r w:rsidRPr="008A5D92">
        <w:rPr>
          <w:rFonts w:ascii="Palatino Linotype" w:hAnsi="Palatino Linotype" w:cs="Arial"/>
          <w:sz w:val="24"/>
          <w:szCs w:val="24"/>
        </w:rPr>
        <w:t>istema</w:t>
      </w:r>
      <w:r w:rsidR="006D4C64">
        <w:rPr>
          <w:rFonts w:ascii="Palatino Linotype" w:hAnsi="Palatino Linotype" w:cs="Arial"/>
          <w:sz w:val="24"/>
          <w:szCs w:val="24"/>
        </w:rPr>
        <w:t xml:space="preserve"> de Acceso a la Información Mexiquense </w:t>
      </w:r>
      <w:r w:rsidR="006D4C64" w:rsidRPr="008A5D92">
        <w:rPr>
          <w:rFonts w:ascii="Palatino Linotype" w:hAnsi="Palatino Linotype" w:cs="Arial"/>
          <w:sz w:val="24"/>
          <w:szCs w:val="24"/>
        </w:rPr>
        <w:t>(</w:t>
      </w:r>
      <w:r w:rsidRPr="006D4C64">
        <w:rPr>
          <w:rFonts w:ascii="Palatino Linotype" w:hAnsi="Palatino Linotype" w:cs="Arial"/>
          <w:b/>
          <w:bCs/>
          <w:sz w:val="24"/>
          <w:szCs w:val="24"/>
        </w:rPr>
        <w:t>SAIMEX</w:t>
      </w:r>
      <w:r w:rsidR="006D4C64" w:rsidRPr="006D4C64">
        <w:rPr>
          <w:rFonts w:ascii="Palatino Linotype" w:hAnsi="Palatino Linotype" w:cs="Arial"/>
          <w:b/>
          <w:bCs/>
          <w:sz w:val="24"/>
          <w:szCs w:val="24"/>
        </w:rPr>
        <w:t>)</w:t>
      </w:r>
      <w:r w:rsidRPr="008A5D92">
        <w:rPr>
          <w:rFonts w:ascii="Palatino Linotype" w:hAnsi="Palatino Linotype" w:cs="Arial"/>
          <w:sz w:val="24"/>
          <w:szCs w:val="24"/>
        </w:rPr>
        <w:t xml:space="preserve">, se advierte que </w:t>
      </w:r>
      <w:r w:rsidR="00E579DB" w:rsidRPr="008A5D92">
        <w:rPr>
          <w:rFonts w:ascii="Palatino Linotype" w:hAnsi="Palatino Linotype" w:cs="Arial"/>
          <w:sz w:val="24"/>
          <w:szCs w:val="24"/>
        </w:rPr>
        <w:t xml:space="preserve">en fecha </w:t>
      </w:r>
      <w:r w:rsidR="00E82222">
        <w:rPr>
          <w:rFonts w:ascii="Palatino Linotype" w:hAnsi="Palatino Linotype" w:cs="Arial"/>
          <w:sz w:val="24"/>
          <w:szCs w:val="24"/>
        </w:rPr>
        <w:t>trece de noviembre</w:t>
      </w:r>
      <w:r w:rsidR="00D519F5">
        <w:rPr>
          <w:rFonts w:ascii="Palatino Linotype" w:hAnsi="Palatino Linotype" w:cs="Arial"/>
          <w:sz w:val="24"/>
          <w:szCs w:val="24"/>
        </w:rPr>
        <w:t xml:space="preserve"> de dos mil veintiuno</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097559EA" w14:textId="77777777" w:rsidR="00EF7264" w:rsidRDefault="00EF7264" w:rsidP="00EF7264">
      <w:pPr>
        <w:spacing w:after="0" w:line="240" w:lineRule="auto"/>
        <w:ind w:left="851" w:right="850"/>
        <w:jc w:val="right"/>
        <w:rPr>
          <w:rFonts w:ascii="Palatino Linotype" w:eastAsia="Times New Roman" w:hAnsi="Palatino Linotype" w:cs="Times New Roman"/>
          <w:i/>
          <w:lang w:eastAsia="es-MX"/>
        </w:rPr>
      </w:pPr>
    </w:p>
    <w:p w14:paraId="1435DBAF" w14:textId="77777777" w:rsidR="00E82222" w:rsidRPr="00E82222" w:rsidRDefault="00CC50CE" w:rsidP="00E82222">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E82222" w:rsidRPr="00E82222">
        <w:rPr>
          <w:rFonts w:ascii="Palatino Linotype" w:eastAsia="Times New Roman" w:hAnsi="Palatino Linotype" w:cs="Times New Roman"/>
          <w:i/>
          <w:lang w:eastAsia="es-MX"/>
        </w:rPr>
        <w:t>Folio de la solicitud: 00467/SEIEM/IP/2021</w:t>
      </w:r>
    </w:p>
    <w:p w14:paraId="52E54BE2" w14:textId="77777777" w:rsidR="00E82222" w:rsidRDefault="00E82222" w:rsidP="00E82222">
      <w:pPr>
        <w:spacing w:after="0" w:line="240" w:lineRule="auto"/>
        <w:ind w:left="851" w:right="850"/>
        <w:jc w:val="both"/>
        <w:rPr>
          <w:rFonts w:ascii="Palatino Linotype" w:eastAsia="Times New Roman" w:hAnsi="Palatino Linotype" w:cs="Times New Roman"/>
          <w:i/>
          <w:lang w:eastAsia="es-MX"/>
        </w:rPr>
      </w:pPr>
    </w:p>
    <w:p w14:paraId="71399765" w14:textId="03BF09BD" w:rsidR="00E82222" w:rsidRPr="00E82222" w:rsidRDefault="00E82222" w:rsidP="00E82222">
      <w:pPr>
        <w:spacing w:after="0" w:line="240" w:lineRule="auto"/>
        <w:ind w:left="851" w:right="850"/>
        <w:jc w:val="both"/>
        <w:rPr>
          <w:rFonts w:ascii="Palatino Linotype" w:eastAsia="Times New Roman" w:hAnsi="Palatino Linotype" w:cs="Times New Roman"/>
          <w:i/>
          <w:lang w:eastAsia="es-MX"/>
        </w:rPr>
      </w:pPr>
      <w:r w:rsidRPr="00E82222">
        <w:rPr>
          <w:rFonts w:ascii="Palatino Linotype" w:eastAsia="Times New Roman" w:hAnsi="Palatino Linotype" w:cs="Times New Roman"/>
          <w:i/>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w:t>
      </w:r>
      <w:bookmarkStart w:id="0" w:name="_GoBack"/>
      <w:bookmarkEnd w:id="0"/>
      <w:r w:rsidRPr="00E82222">
        <w:rPr>
          <w:rFonts w:ascii="Palatino Linotype" w:eastAsia="Times New Roman" w:hAnsi="Palatino Linotype" w:cs="Times New Roman"/>
          <w:i/>
          <w:lang w:eastAsia="es-MX"/>
        </w:rPr>
        <w:t>que:</w:t>
      </w:r>
    </w:p>
    <w:p w14:paraId="41328543" w14:textId="77777777" w:rsidR="00E82222" w:rsidRDefault="00E82222" w:rsidP="00E82222">
      <w:pPr>
        <w:spacing w:after="0" w:line="240" w:lineRule="auto"/>
        <w:ind w:left="851" w:right="850"/>
        <w:jc w:val="both"/>
        <w:rPr>
          <w:rFonts w:ascii="Palatino Linotype" w:eastAsia="Times New Roman" w:hAnsi="Palatino Linotype" w:cs="Times New Roman"/>
          <w:i/>
          <w:lang w:eastAsia="es-MX"/>
        </w:rPr>
      </w:pPr>
    </w:p>
    <w:p w14:paraId="49720131" w14:textId="419D0E18" w:rsidR="00E82222" w:rsidRPr="00E82222" w:rsidRDefault="00E82222" w:rsidP="00E82222">
      <w:pPr>
        <w:spacing w:after="0" w:line="240" w:lineRule="auto"/>
        <w:ind w:left="851" w:right="850"/>
        <w:jc w:val="both"/>
        <w:rPr>
          <w:rFonts w:ascii="Palatino Linotype" w:eastAsia="Times New Roman" w:hAnsi="Palatino Linotype" w:cs="Times New Roman"/>
          <w:i/>
          <w:lang w:eastAsia="es-MX"/>
        </w:rPr>
      </w:pPr>
      <w:r w:rsidRPr="00E82222">
        <w:rPr>
          <w:rFonts w:ascii="Palatino Linotype" w:eastAsia="Times New Roman" w:hAnsi="Palatino Linotype" w:cs="Times New Roman"/>
          <w:i/>
          <w:lang w:eastAsia="es-MX"/>
        </w:rPr>
        <w:t>Se adjunta oficio de respuesta</w:t>
      </w:r>
    </w:p>
    <w:p w14:paraId="0EEA24F7" w14:textId="77777777" w:rsidR="00E82222" w:rsidRDefault="00E82222" w:rsidP="00E82222">
      <w:pPr>
        <w:spacing w:after="0" w:line="240" w:lineRule="auto"/>
        <w:ind w:left="851" w:right="850"/>
        <w:jc w:val="both"/>
        <w:rPr>
          <w:rFonts w:ascii="Palatino Linotype" w:eastAsia="Times New Roman" w:hAnsi="Palatino Linotype" w:cs="Times New Roman"/>
          <w:i/>
          <w:lang w:eastAsia="es-MX"/>
        </w:rPr>
      </w:pPr>
    </w:p>
    <w:p w14:paraId="4A7442F5" w14:textId="4A2F2D50" w:rsidR="00910619" w:rsidRPr="008A5D92" w:rsidRDefault="00E82222" w:rsidP="00E82222">
      <w:pPr>
        <w:spacing w:after="0" w:line="240" w:lineRule="auto"/>
        <w:ind w:left="851" w:right="850"/>
        <w:jc w:val="both"/>
        <w:rPr>
          <w:rFonts w:ascii="Palatino Linotype" w:eastAsia="Times New Roman" w:hAnsi="Palatino Linotype" w:cs="Times New Roman"/>
          <w:i/>
          <w:lang w:eastAsia="es-MX"/>
        </w:rPr>
      </w:pPr>
      <w:r w:rsidRPr="00E82222">
        <w:rPr>
          <w:rFonts w:ascii="Palatino Linotype" w:eastAsia="Times New Roman" w:hAnsi="Palatino Linotype" w:cs="Times New Roman"/>
          <w:i/>
          <w:lang w:eastAsia="es-MX"/>
        </w:rPr>
        <w:t>ATENTAMENTE</w:t>
      </w:r>
      <w:r w:rsidR="00CC50CE" w:rsidRPr="008A5D92">
        <w:rPr>
          <w:rFonts w:ascii="Palatino Linotype" w:eastAsia="Times New Roman" w:hAnsi="Palatino Linotype" w:cs="Times New Roman"/>
          <w:i/>
          <w:lang w:eastAsia="es-MX"/>
        </w:rPr>
        <w:t>” (Sic).</w:t>
      </w:r>
    </w:p>
    <w:p w14:paraId="0C3C9014" w14:textId="3D4836C7" w:rsidR="00485C48" w:rsidRDefault="00485C48" w:rsidP="00E82222">
      <w:pPr>
        <w:spacing w:after="0" w:line="360" w:lineRule="auto"/>
        <w:jc w:val="both"/>
        <w:rPr>
          <w:rFonts w:ascii="Palatino Linotype" w:hAnsi="Palatino Linotype" w:cs="Arial"/>
          <w:b/>
          <w:sz w:val="28"/>
          <w:szCs w:val="24"/>
        </w:rPr>
      </w:pPr>
    </w:p>
    <w:p w14:paraId="166A323C" w14:textId="5961F8FE" w:rsidR="006D4C64" w:rsidRPr="006D4C64" w:rsidRDefault="006D4C64" w:rsidP="00AD2A55">
      <w:pPr>
        <w:spacing w:after="0" w:line="360" w:lineRule="auto"/>
        <w:jc w:val="both"/>
        <w:rPr>
          <w:rFonts w:ascii="Palatino Linotype" w:eastAsia="Calibri" w:hAnsi="Palatino Linotype" w:cs="Arial"/>
        </w:rPr>
      </w:pPr>
      <w:r w:rsidRPr="006D4C64">
        <w:rPr>
          <w:rFonts w:ascii="Palatino Linotype" w:eastAsia="Calibri" w:hAnsi="Palatino Linotype" w:cs="Arial"/>
        </w:rPr>
        <w:t>Adjuntando</w:t>
      </w:r>
      <w:r>
        <w:rPr>
          <w:rFonts w:ascii="Palatino Linotype" w:eastAsia="Calibri" w:hAnsi="Palatino Linotype" w:cs="Arial"/>
        </w:rPr>
        <w:t xml:space="preserve"> para tal efecto,</w:t>
      </w:r>
      <w:r w:rsidRPr="006D4C64">
        <w:rPr>
          <w:rFonts w:ascii="Palatino Linotype" w:eastAsia="Calibri" w:hAnsi="Palatino Linotype" w:cs="Arial"/>
        </w:rPr>
        <w:t xml:space="preserve"> los archivos denominados </w:t>
      </w:r>
      <w:r w:rsidRPr="006D4C64">
        <w:rPr>
          <w:rFonts w:ascii="Palatino Linotype" w:eastAsia="Calibri" w:hAnsi="Palatino Linotype" w:cs="Arial"/>
          <w:i/>
        </w:rPr>
        <w:t>“</w:t>
      </w:r>
      <w:proofErr w:type="spellStart"/>
      <w:r w:rsidR="00E82222" w:rsidRPr="00E82222">
        <w:rPr>
          <w:rFonts w:ascii="Palatino Linotype" w:eastAsia="Calibri" w:hAnsi="Palatino Linotype" w:cs="Times New Roman"/>
          <w:b/>
          <w:bCs/>
          <w:i/>
        </w:rPr>
        <w:t>resp</w:t>
      </w:r>
      <w:proofErr w:type="spellEnd"/>
      <w:r w:rsidR="00E82222" w:rsidRPr="00E82222">
        <w:rPr>
          <w:rFonts w:ascii="Palatino Linotype" w:eastAsia="Calibri" w:hAnsi="Palatino Linotype" w:cs="Times New Roman"/>
          <w:b/>
          <w:bCs/>
          <w:i/>
        </w:rPr>
        <w:t xml:space="preserve"> 4670001.pdf</w:t>
      </w:r>
      <w:r w:rsidRPr="006D4C64">
        <w:rPr>
          <w:rFonts w:ascii="Palatino Linotype" w:eastAsia="Calibri" w:hAnsi="Palatino Linotype" w:cs="Times New Roman"/>
          <w:i/>
        </w:rPr>
        <w:t>” y “</w:t>
      </w:r>
      <w:proofErr w:type="spellStart"/>
      <w:r w:rsidR="00E82222" w:rsidRPr="00E82222">
        <w:rPr>
          <w:rFonts w:ascii="Palatino Linotype" w:eastAsia="Calibri" w:hAnsi="Palatino Linotype" w:cs="Times New Roman"/>
          <w:b/>
          <w:bCs/>
          <w:i/>
        </w:rPr>
        <w:t>resp</w:t>
      </w:r>
      <w:proofErr w:type="spellEnd"/>
      <w:r w:rsidR="00E82222" w:rsidRPr="00E82222">
        <w:rPr>
          <w:rFonts w:ascii="Palatino Linotype" w:eastAsia="Calibri" w:hAnsi="Palatino Linotype" w:cs="Times New Roman"/>
          <w:b/>
          <w:bCs/>
          <w:i/>
        </w:rPr>
        <w:t xml:space="preserve"> 467.pdf</w:t>
      </w:r>
      <w:r w:rsidRPr="006D4C64">
        <w:rPr>
          <w:rFonts w:ascii="Palatino Linotype" w:eastAsia="Calibri" w:hAnsi="Palatino Linotype" w:cs="Arial"/>
          <w:i/>
        </w:rPr>
        <w:t>”</w:t>
      </w:r>
      <w:r w:rsidRPr="006D4C64">
        <w:rPr>
          <w:rFonts w:ascii="Palatino Linotype" w:eastAsia="Calibri" w:hAnsi="Palatino Linotype" w:cs="Arial"/>
        </w:rPr>
        <w:t>; mismos que no se reproduce</w:t>
      </w:r>
      <w:r>
        <w:rPr>
          <w:rFonts w:ascii="Palatino Linotype" w:eastAsia="Calibri" w:hAnsi="Palatino Linotype" w:cs="Arial"/>
        </w:rPr>
        <w:t>n</w:t>
      </w:r>
      <w:r w:rsidRPr="006D4C64">
        <w:rPr>
          <w:rFonts w:ascii="Palatino Linotype" w:eastAsia="Calibri" w:hAnsi="Palatino Linotype" w:cs="Arial"/>
        </w:rPr>
        <w:t xml:space="preserve"> por ser del conocimiento de las partes, sin embargo, serán materia del estudio en el </w:t>
      </w:r>
      <w:r w:rsidRPr="006D4C64">
        <w:rPr>
          <w:rFonts w:ascii="Palatino Linotype" w:eastAsia="Calibri" w:hAnsi="Palatino Linotype" w:cs="Arial"/>
          <w:b/>
        </w:rPr>
        <w:t>CONSIDERADO</w:t>
      </w:r>
      <w:r w:rsidRPr="006D4C64">
        <w:rPr>
          <w:rFonts w:ascii="Palatino Linotype" w:eastAsia="Calibri" w:hAnsi="Palatino Linotype" w:cs="Arial"/>
        </w:rPr>
        <w:t xml:space="preserve"> respectivo.</w:t>
      </w:r>
    </w:p>
    <w:p w14:paraId="77A3E872" w14:textId="77777777" w:rsidR="006D4C64" w:rsidRDefault="006D4C64" w:rsidP="00AD2A55">
      <w:pPr>
        <w:spacing w:after="0" w:line="360" w:lineRule="auto"/>
        <w:jc w:val="both"/>
        <w:rPr>
          <w:rFonts w:ascii="Palatino Linotype" w:hAnsi="Palatino Linotype" w:cs="Arial"/>
          <w:b/>
          <w:sz w:val="28"/>
          <w:szCs w:val="24"/>
        </w:rPr>
      </w:pPr>
    </w:p>
    <w:p w14:paraId="59285F40" w14:textId="680B1549"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73EFCCD7"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6D4C64">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E82222">
        <w:rPr>
          <w:rFonts w:ascii="Palatino Linotype" w:hAnsi="Palatino Linotype" w:cs="Arial"/>
          <w:sz w:val="24"/>
          <w:szCs w:val="24"/>
        </w:rPr>
        <w:t>dieciocho de noviembre</w:t>
      </w:r>
      <w:r w:rsidR="00D519F5">
        <w:rPr>
          <w:rFonts w:ascii="Palatino Linotype" w:hAnsi="Palatino Linotype" w:cs="Arial"/>
          <w:sz w:val="24"/>
          <w:szCs w:val="24"/>
        </w:rPr>
        <w:t xml:space="preserve"> de dos mil veintiuno</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E82222" w:rsidRPr="00E82222">
        <w:rPr>
          <w:rFonts w:ascii="Palatino Linotype" w:hAnsi="Palatino Linotype" w:cs="Arial"/>
          <w:b/>
          <w:bCs/>
          <w:sz w:val="24"/>
          <w:szCs w:val="24"/>
          <w:lang w:eastAsia="es-MX"/>
        </w:rPr>
        <w:t>05715/INFOEM/IP/RR/2021</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271622">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5FBF14DB" w:rsidR="00BD12EB" w:rsidRPr="008A5D92" w:rsidRDefault="00BD12EB" w:rsidP="008B6600">
      <w:pPr>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E82222" w:rsidRPr="00E82222">
        <w:rPr>
          <w:rFonts w:ascii="Palatino Linotype" w:eastAsia="Times New Roman" w:hAnsi="Palatino Linotype" w:cs="Times New Roman"/>
          <w:i/>
          <w:lang w:eastAsia="es-MX"/>
        </w:rPr>
        <w:t>La respuesta</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271622">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762B9B73"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E82222" w:rsidRPr="00E82222">
        <w:rPr>
          <w:rFonts w:ascii="Palatino Linotype" w:hAnsi="Palatino Linotype"/>
          <w:i/>
          <w:color w:val="000000"/>
        </w:rPr>
        <w:t>No fue lo solicitado</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4740F6EC"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al </w:t>
      </w:r>
      <w:r w:rsidRPr="00DE7D24">
        <w:rPr>
          <w:rFonts w:ascii="Palatino Linotype" w:hAnsi="Palatino Linotype" w:cs="Arial"/>
          <w:b/>
          <w:bCs/>
          <w:sz w:val="24"/>
          <w:szCs w:val="24"/>
        </w:rPr>
        <w:t>Comisionad</w:t>
      </w:r>
      <w:r w:rsidR="00DE7D24" w:rsidRPr="00DE7D24">
        <w:rPr>
          <w:rFonts w:ascii="Palatino Linotype" w:hAnsi="Palatino Linotype" w:cs="Arial"/>
          <w:b/>
          <w:bCs/>
          <w:sz w:val="24"/>
          <w:szCs w:val="24"/>
        </w:rPr>
        <w:t>o</w:t>
      </w:r>
      <w:r w:rsidRPr="00DE7D24">
        <w:rPr>
          <w:rFonts w:ascii="Palatino Linotype" w:hAnsi="Palatino Linotype" w:cs="Arial"/>
          <w:b/>
          <w:bCs/>
          <w:sz w:val="24"/>
          <w:szCs w:val="24"/>
        </w:rPr>
        <w:t xml:space="preserve"> </w:t>
      </w:r>
      <w:r w:rsidR="00DE7D24" w:rsidRPr="00DE7D24">
        <w:rPr>
          <w:rFonts w:ascii="Palatino Linotype" w:hAnsi="Palatino Linotype" w:cs="Arial"/>
          <w:b/>
          <w:bCs/>
          <w:sz w:val="24"/>
          <w:szCs w:val="24"/>
        </w:rPr>
        <w:t>José Martínez Vilchis</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6D4C64">
        <w:rPr>
          <w:rFonts w:ascii="Palatino Linotype" w:hAnsi="Palatino Linotype" w:cs="Arial"/>
          <w:sz w:val="24"/>
          <w:szCs w:val="24"/>
        </w:rPr>
        <w:t xml:space="preserve">veinticinco de </w:t>
      </w:r>
      <w:r w:rsidR="00E82222">
        <w:rPr>
          <w:rFonts w:ascii="Palatino Linotype" w:hAnsi="Palatino Linotype" w:cs="Arial"/>
          <w:sz w:val="24"/>
          <w:szCs w:val="24"/>
        </w:rPr>
        <w:t>noviembre de dos mil veintiuno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133C936D" w14:textId="76145A01" w:rsidR="00806FDA" w:rsidRPr="00594236" w:rsidRDefault="00806FDA" w:rsidP="00806FDA">
      <w:pPr>
        <w:spacing w:after="0" w:line="360" w:lineRule="auto"/>
        <w:jc w:val="both"/>
        <w:rPr>
          <w:rFonts w:ascii="Palatino Linotype" w:hAnsi="Palatino Linotype" w:cs="Arial"/>
          <w:sz w:val="24"/>
          <w:szCs w:val="24"/>
        </w:rPr>
      </w:pPr>
      <w:r w:rsidRPr="00383128">
        <w:rPr>
          <w:rFonts w:ascii="Palatino Linotype" w:hAnsi="Palatino Linotype" w:cs="Arial"/>
          <w:sz w:val="24"/>
          <w:szCs w:val="24"/>
        </w:rPr>
        <w:t>Así, una vez abierta la etapa de instrucción, en el sumario se observa qu</w:t>
      </w:r>
      <w:r>
        <w:rPr>
          <w:rFonts w:ascii="Palatino Linotype" w:hAnsi="Palatino Linotype" w:cs="Arial"/>
          <w:sz w:val="24"/>
          <w:szCs w:val="24"/>
        </w:rPr>
        <w:t xml:space="preserve">e </w:t>
      </w:r>
      <w:r w:rsidRPr="002B4171">
        <w:rPr>
          <w:rFonts w:ascii="Palatino Linotype" w:hAnsi="Palatino Linotype" w:cs="Arial"/>
          <w:b/>
          <w:sz w:val="24"/>
          <w:szCs w:val="24"/>
        </w:rPr>
        <w:t>El</w:t>
      </w:r>
      <w:r w:rsidRPr="00383128">
        <w:rPr>
          <w:rFonts w:ascii="Palatino Linotype" w:hAnsi="Palatino Linotype" w:cs="Arial"/>
          <w:sz w:val="24"/>
          <w:szCs w:val="24"/>
        </w:rPr>
        <w:t xml:space="preserve"> </w:t>
      </w:r>
      <w:r w:rsidRPr="00383128">
        <w:rPr>
          <w:rFonts w:ascii="Palatino Linotype" w:hAnsi="Palatino Linotype" w:cs="Arial"/>
          <w:b/>
          <w:sz w:val="24"/>
          <w:szCs w:val="24"/>
        </w:rPr>
        <w:t>Sujeto Obligado</w:t>
      </w:r>
      <w:r w:rsidRPr="00383128">
        <w:rPr>
          <w:rFonts w:ascii="Palatino Linotype" w:hAnsi="Palatino Linotype" w:cs="Arial"/>
          <w:sz w:val="24"/>
          <w:szCs w:val="24"/>
        </w:rPr>
        <w:t xml:space="preserve"> rindió su informe justificado en fecha </w:t>
      </w:r>
      <w:r>
        <w:rPr>
          <w:rFonts w:ascii="Palatino Linotype" w:hAnsi="Palatino Linotype" w:cs="Arial"/>
          <w:sz w:val="24"/>
          <w:szCs w:val="24"/>
        </w:rPr>
        <w:t>ocho de diciembre de</w:t>
      </w:r>
      <w:r w:rsidRPr="00383128">
        <w:rPr>
          <w:rFonts w:ascii="Palatino Linotype" w:hAnsi="Palatino Linotype" w:cs="Arial"/>
          <w:sz w:val="24"/>
          <w:szCs w:val="24"/>
        </w:rPr>
        <w:t xml:space="preserve"> dos mil </w:t>
      </w:r>
      <w:r>
        <w:rPr>
          <w:rFonts w:ascii="Palatino Linotype" w:hAnsi="Palatino Linotype" w:cs="Arial"/>
          <w:sz w:val="24"/>
          <w:szCs w:val="24"/>
        </w:rPr>
        <w:t>veintiuno, mediante el</w:t>
      </w:r>
      <w:r w:rsidRPr="00383128">
        <w:rPr>
          <w:rFonts w:ascii="Palatino Linotype" w:hAnsi="Palatino Linotype" w:cs="Arial"/>
          <w:sz w:val="24"/>
          <w:szCs w:val="24"/>
        </w:rPr>
        <w:t xml:space="preserve"> archivo electrónico denominado “</w:t>
      </w:r>
      <w:r w:rsidRPr="00806FDA">
        <w:rPr>
          <w:rFonts w:ascii="Palatino Linotype" w:hAnsi="Palatino Linotype" w:cs="Arial"/>
          <w:b/>
          <w:sz w:val="24"/>
          <w:szCs w:val="24"/>
        </w:rPr>
        <w:t xml:space="preserve">Informe de </w:t>
      </w:r>
      <w:proofErr w:type="spellStart"/>
      <w:r w:rsidRPr="00806FDA">
        <w:rPr>
          <w:rFonts w:ascii="Palatino Linotype" w:hAnsi="Palatino Linotype" w:cs="Arial"/>
          <w:b/>
          <w:sz w:val="24"/>
          <w:szCs w:val="24"/>
        </w:rPr>
        <w:t>Justificacion</w:t>
      </w:r>
      <w:proofErr w:type="spellEnd"/>
      <w:r w:rsidRPr="00806FDA">
        <w:rPr>
          <w:rFonts w:ascii="Palatino Linotype" w:hAnsi="Palatino Linotype" w:cs="Arial"/>
          <w:b/>
          <w:sz w:val="24"/>
          <w:szCs w:val="24"/>
        </w:rPr>
        <w:t xml:space="preserve"> 467.pdf</w:t>
      </w:r>
      <w:r>
        <w:rPr>
          <w:rFonts w:ascii="Palatino Linotype" w:hAnsi="Palatino Linotype" w:cs="Arial"/>
          <w:sz w:val="24"/>
          <w:szCs w:val="24"/>
        </w:rPr>
        <w:t>”</w:t>
      </w:r>
      <w:r w:rsidRPr="00383128">
        <w:rPr>
          <w:rFonts w:ascii="Palatino Linotype" w:hAnsi="Palatino Linotype" w:cs="Arial"/>
          <w:sz w:val="24"/>
          <w:szCs w:val="24"/>
        </w:rPr>
        <w:t>, mismo</w:t>
      </w:r>
      <w:r>
        <w:rPr>
          <w:rFonts w:ascii="Palatino Linotype" w:hAnsi="Palatino Linotype" w:cs="Arial"/>
          <w:sz w:val="24"/>
          <w:szCs w:val="24"/>
        </w:rPr>
        <w:t xml:space="preserve"> que se puso</w:t>
      </w:r>
      <w:r w:rsidRPr="00383128">
        <w:rPr>
          <w:rFonts w:ascii="Palatino Linotype" w:hAnsi="Palatino Linotype" w:cs="Arial"/>
          <w:sz w:val="24"/>
          <w:szCs w:val="24"/>
        </w:rPr>
        <w:t xml:space="preserve"> a la vista del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el día </w:t>
      </w:r>
      <w:r>
        <w:rPr>
          <w:rFonts w:ascii="Palatino Linotype" w:hAnsi="Palatino Linotype" w:cs="Arial"/>
          <w:sz w:val="24"/>
          <w:szCs w:val="24"/>
        </w:rPr>
        <w:t>veinte de enero de dos mil veintidós</w:t>
      </w:r>
      <w:r w:rsidRPr="00383128">
        <w:rPr>
          <w:rFonts w:ascii="Palatino Linotype" w:hAnsi="Palatino Linotype" w:cs="Arial"/>
          <w:sz w:val="24"/>
          <w:szCs w:val="24"/>
        </w:rPr>
        <w:t xml:space="preserve"> para que en el término de tres días realizara su manifestaciones respecto de dich</w:t>
      </w:r>
      <w:r>
        <w:rPr>
          <w:rFonts w:ascii="Palatino Linotype" w:hAnsi="Palatino Linotype" w:cs="Arial"/>
          <w:sz w:val="24"/>
          <w:szCs w:val="24"/>
        </w:rPr>
        <w:t xml:space="preserve">o informe, se hace constar que </w:t>
      </w:r>
      <w:r>
        <w:rPr>
          <w:rFonts w:ascii="Palatino Linotype" w:hAnsi="Palatino Linotype" w:cs="Arial"/>
          <w:b/>
          <w:sz w:val="24"/>
          <w:szCs w:val="24"/>
        </w:rPr>
        <w:t>el</w:t>
      </w:r>
      <w:r w:rsidRPr="00A72250">
        <w:rPr>
          <w:rFonts w:ascii="Palatino Linotype" w:hAnsi="Palatino Linotype" w:cs="Arial"/>
          <w:b/>
          <w:sz w:val="24"/>
          <w:szCs w:val="24"/>
        </w:rPr>
        <w:t xml:space="preserve"> </w:t>
      </w:r>
      <w:r w:rsidRPr="00383128">
        <w:rPr>
          <w:rFonts w:ascii="Palatino Linotype" w:hAnsi="Palatino Linotype" w:cs="Arial"/>
          <w:b/>
          <w:sz w:val="24"/>
          <w:szCs w:val="24"/>
        </w:rPr>
        <w:t>Recurrente</w:t>
      </w:r>
      <w:r w:rsidRPr="00383128">
        <w:rPr>
          <w:rFonts w:ascii="Palatino Linotype" w:hAnsi="Palatino Linotype" w:cs="Arial"/>
          <w:sz w:val="24"/>
          <w:szCs w:val="24"/>
        </w:rPr>
        <w:t xml:space="preserve"> fue omiso en presentar sus manifestaciones respecto al informe justificado remitido por el </w:t>
      </w:r>
      <w:r w:rsidRPr="00383128">
        <w:rPr>
          <w:rFonts w:ascii="Palatino Linotype" w:hAnsi="Palatino Linotype" w:cs="Arial"/>
          <w:b/>
          <w:sz w:val="24"/>
          <w:szCs w:val="24"/>
        </w:rPr>
        <w:t>Sujeto Obligado</w:t>
      </w:r>
      <w:r w:rsidRPr="00383128">
        <w:rPr>
          <w:rFonts w:ascii="Palatino Linotype" w:hAnsi="Palatino Linotype" w:cs="Arial"/>
          <w:sz w:val="24"/>
          <w:szCs w:val="24"/>
        </w:rPr>
        <w:t xml:space="preserve">. </w:t>
      </w:r>
      <w:r w:rsidRPr="00383128">
        <w:rPr>
          <w:rFonts w:ascii="Palatino Linotype" w:hAnsi="Palatino Linotype" w:cs="Arial"/>
          <w:sz w:val="24"/>
          <w:szCs w:val="24"/>
        </w:rPr>
        <w:lastRenderedPageBreak/>
        <w:t>Finalmente se advierte de las constancias que integran el presente expediente, que no existe prueba alguna que deba desahogarse.</w:t>
      </w:r>
    </w:p>
    <w:p w14:paraId="27A6286F" w14:textId="77777777" w:rsidR="00806FDA" w:rsidRDefault="00806FDA" w:rsidP="00AD2A55">
      <w:pPr>
        <w:tabs>
          <w:tab w:val="left" w:pos="3206"/>
        </w:tabs>
        <w:spacing w:after="0" w:line="360" w:lineRule="auto"/>
        <w:jc w:val="both"/>
        <w:rPr>
          <w:rFonts w:ascii="Palatino Linotype" w:hAnsi="Palatino Linotype" w:cs="Arial"/>
          <w:b/>
          <w:sz w:val="28"/>
          <w:szCs w:val="24"/>
        </w:rPr>
      </w:pPr>
    </w:p>
    <w:p w14:paraId="26577AAA" w14:textId="0994AC64"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78543BDF"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806FDA">
        <w:rPr>
          <w:rFonts w:ascii="Palatino Linotype" w:hAnsi="Palatino Linotype" w:cs="Arial"/>
          <w:sz w:val="24"/>
          <w:szCs w:val="24"/>
        </w:rPr>
        <w:t>veinti</w:t>
      </w:r>
      <w:r w:rsidR="00A3704A">
        <w:rPr>
          <w:rFonts w:ascii="Palatino Linotype" w:hAnsi="Palatino Linotype" w:cs="Arial"/>
          <w:sz w:val="24"/>
          <w:szCs w:val="24"/>
        </w:rPr>
        <w:t>siete</w:t>
      </w:r>
      <w:r w:rsidR="00806FDA">
        <w:rPr>
          <w:rFonts w:ascii="Palatino Linotype" w:hAnsi="Palatino Linotype" w:cs="Arial"/>
          <w:sz w:val="24"/>
          <w:szCs w:val="24"/>
        </w:rPr>
        <w:t xml:space="preserve"> de enero de dos mil </w:t>
      </w:r>
      <w:r w:rsidR="00A3704A">
        <w:rPr>
          <w:rFonts w:ascii="Palatino Linotype" w:hAnsi="Palatino Linotype" w:cs="Arial"/>
          <w:sz w:val="24"/>
          <w:szCs w:val="24"/>
        </w:rPr>
        <w:t>veintidós</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033136F7" w14:textId="77777777" w:rsidR="00806FDA" w:rsidRPr="00DC5A89" w:rsidRDefault="00806FDA" w:rsidP="00806FDA">
      <w:pPr>
        <w:spacing w:after="0" w:line="360" w:lineRule="auto"/>
        <w:jc w:val="both"/>
        <w:rPr>
          <w:rFonts w:ascii="Palatino Linotype" w:eastAsia="Times New Roman" w:hAnsi="Palatino Linotype" w:cs="Times New Roman"/>
          <w:sz w:val="24"/>
          <w:szCs w:val="24"/>
          <w:lang w:eastAsia="es-ES"/>
        </w:rPr>
      </w:pPr>
      <w:r w:rsidRPr="00185210">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912556A" w:rsidR="000035B9"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F63B03A" w14:textId="3E6C907D" w:rsidR="00443581" w:rsidRDefault="00443581" w:rsidP="00AD2A55">
      <w:pPr>
        <w:autoSpaceDE w:val="0"/>
        <w:autoSpaceDN w:val="0"/>
        <w:adjustRightInd w:val="0"/>
        <w:spacing w:after="0" w:line="360" w:lineRule="auto"/>
        <w:jc w:val="both"/>
        <w:rPr>
          <w:rFonts w:ascii="Palatino Linotype" w:hAnsi="Palatino Linotype" w:cs="Arial"/>
          <w:sz w:val="24"/>
          <w:szCs w:val="24"/>
        </w:rPr>
      </w:pPr>
    </w:p>
    <w:p w14:paraId="3FCD3354" w14:textId="77777777" w:rsidR="00443581" w:rsidRPr="00443581" w:rsidRDefault="00443581" w:rsidP="00443581">
      <w:pPr>
        <w:autoSpaceDE w:val="0"/>
        <w:autoSpaceDN w:val="0"/>
        <w:adjustRightInd w:val="0"/>
        <w:spacing w:after="0" w:line="360" w:lineRule="auto"/>
        <w:jc w:val="both"/>
        <w:rPr>
          <w:rFonts w:ascii="Palatino Linotype" w:eastAsia="Calibri" w:hAnsi="Palatino Linotype" w:cs="Arial"/>
          <w:sz w:val="28"/>
          <w:szCs w:val="28"/>
        </w:rPr>
      </w:pPr>
      <w:r w:rsidRPr="00BC2DD1">
        <w:rPr>
          <w:rFonts w:ascii="Palatino Linotype" w:eastAsia="Calibri" w:hAnsi="Palatino Linotype" w:cs="Arial"/>
          <w:b/>
          <w:sz w:val="28"/>
          <w:szCs w:val="28"/>
        </w:rPr>
        <w:t xml:space="preserve">TERCERO. </w:t>
      </w:r>
      <w:r w:rsidRPr="00443581">
        <w:rPr>
          <w:rFonts w:ascii="Palatino Linotype" w:eastAsia="Calibri" w:hAnsi="Palatino Linotype" w:cs="Arial"/>
          <w:b/>
          <w:sz w:val="28"/>
          <w:szCs w:val="28"/>
        </w:rPr>
        <w:t>Cuestiones de previo y especial pronunciamiento.</w:t>
      </w:r>
    </w:p>
    <w:p w14:paraId="3E36E48C" w14:textId="77777777" w:rsidR="00443581" w:rsidRPr="00BC2DD1" w:rsidRDefault="00443581" w:rsidP="00443581">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BC2DD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BC2DD1">
        <w:rPr>
          <w:rFonts w:ascii="Palatino Linotype" w:eastAsia="Times New Roman" w:hAnsi="Palatino Linotype" w:cs="Times New Roman"/>
          <w:sz w:val="24"/>
          <w:szCs w:val="24"/>
          <w:lang w:val="es-ES" w:eastAsia="es-ES"/>
        </w:rPr>
        <w:t xml:space="preserve">la Ley de Transparencia y </w:t>
      </w:r>
      <w:r w:rsidRPr="00BC2DD1">
        <w:rPr>
          <w:rFonts w:ascii="Palatino Linotype" w:eastAsia="Times New Roman" w:hAnsi="Palatino Linotype" w:cs="Arial"/>
          <w:sz w:val="24"/>
          <w:szCs w:val="24"/>
          <w:lang w:val="es-ES_tradnl" w:eastAsia="es-ES"/>
        </w:rPr>
        <w:t>Acceso a la Información Pública del Estado de México y Municipios</w:t>
      </w:r>
      <w:r w:rsidRPr="00BC2DD1">
        <w:rPr>
          <w:rFonts w:ascii="Palatino Linotype" w:eastAsia="Times New Roman" w:hAnsi="Palatino Linotype" w:cs="Times New Roman"/>
          <w:sz w:val="24"/>
          <w:szCs w:val="24"/>
          <w:lang w:val="es-ES" w:eastAsia="es-ES"/>
        </w:rPr>
        <w:t>, establecidos en el artículo 180 que enuncia:</w:t>
      </w:r>
    </w:p>
    <w:p w14:paraId="5AEAB031" w14:textId="77777777" w:rsidR="00443581" w:rsidRPr="00BC2DD1" w:rsidRDefault="00443581" w:rsidP="00443581">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78761FC3"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 xml:space="preserve">“Artículo 180. </w:t>
      </w:r>
      <w:r w:rsidRPr="00BC2DD1">
        <w:rPr>
          <w:rFonts w:ascii="Palatino Linotype" w:eastAsia="Times New Roman" w:hAnsi="Palatino Linotype" w:cs="Arial"/>
          <w:i/>
          <w:lang w:val="es-ES" w:eastAsia="es-ES"/>
        </w:rPr>
        <w:t>El recurso de revisión contendrá:</w:t>
      </w:r>
    </w:p>
    <w:p w14:paraId="66AD857B"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 El sujeto obligado ante la cual se presentó la solicitud;</w:t>
      </w:r>
    </w:p>
    <w:p w14:paraId="29E6B373"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II. El nombre del solicitante que recurre</w:t>
      </w:r>
      <w:r w:rsidRPr="00BC2DD1">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127F0E9C"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III. El número de folio de respuesta de la solicitud de acceso;</w:t>
      </w:r>
    </w:p>
    <w:p w14:paraId="2F602341"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16355161"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 El acto que se recurre;</w:t>
      </w:r>
    </w:p>
    <w:p w14:paraId="167FA4C6"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 Las razones o motivos de inconformidad;</w:t>
      </w:r>
    </w:p>
    <w:p w14:paraId="39E0EBB0"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04BE9BC7"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lastRenderedPageBreak/>
        <w:t>VIII. Firma del recurrente, en su caso, cuando se presente por escrito, requisito sin el cual se dará trámite al recurso.</w:t>
      </w:r>
    </w:p>
    <w:p w14:paraId="1F6AD6CB"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p>
    <w:p w14:paraId="60BEF7BF"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Adicionalmente, se podrán anexar las pruebas y demás elementos que considere procedentes someter a juicio del Instituto.</w:t>
      </w:r>
    </w:p>
    <w:p w14:paraId="1933379A"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p>
    <w:p w14:paraId="5CE8C0EC"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i/>
          <w:lang w:val="es-ES" w:eastAsia="es-ES"/>
        </w:rPr>
        <w:t>En ningún caso será necesario que el particular ratifique el recurso de revisión interpuesto.</w:t>
      </w:r>
    </w:p>
    <w:p w14:paraId="683DFD7E"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p>
    <w:p w14:paraId="2D32A9DC" w14:textId="77777777" w:rsidR="00443581" w:rsidRPr="00BC2DD1" w:rsidRDefault="00443581" w:rsidP="00443581">
      <w:pPr>
        <w:spacing w:after="0" w:line="240" w:lineRule="auto"/>
        <w:ind w:left="851" w:right="851"/>
        <w:jc w:val="both"/>
        <w:rPr>
          <w:rFonts w:ascii="Palatino Linotype" w:eastAsia="Times New Roman" w:hAnsi="Palatino Linotype" w:cs="Arial"/>
          <w:i/>
          <w:lang w:val="es-ES" w:eastAsia="es-ES"/>
        </w:rPr>
      </w:pPr>
      <w:r w:rsidRPr="00BC2DD1">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BC2DD1">
        <w:rPr>
          <w:rFonts w:ascii="Palatino Linotype" w:eastAsia="Times New Roman" w:hAnsi="Palatino Linotype" w:cs="Arial"/>
          <w:i/>
          <w:lang w:val="es-ES" w:eastAsia="es-ES"/>
        </w:rPr>
        <w:t>, IV, VII y VIII.”</w:t>
      </w:r>
    </w:p>
    <w:p w14:paraId="0BAB23A8" w14:textId="77777777" w:rsidR="00443581" w:rsidRPr="00BC2DD1" w:rsidRDefault="00443581" w:rsidP="00443581">
      <w:pPr>
        <w:spacing w:after="0" w:line="240" w:lineRule="auto"/>
        <w:ind w:left="851" w:right="851"/>
        <w:jc w:val="right"/>
        <w:rPr>
          <w:rFonts w:ascii="Palatino Linotype" w:eastAsia="Times New Roman" w:hAnsi="Palatino Linotype" w:cs="Arial"/>
          <w:b/>
          <w:i/>
          <w:lang w:val="es-ES" w:eastAsia="es-ES"/>
        </w:rPr>
      </w:pPr>
      <w:r w:rsidRPr="00BC2DD1">
        <w:rPr>
          <w:rFonts w:ascii="Palatino Linotype" w:eastAsia="Times New Roman" w:hAnsi="Palatino Linotype" w:cs="Arial"/>
          <w:b/>
          <w:i/>
          <w:lang w:val="es-ES" w:eastAsia="es-ES"/>
        </w:rPr>
        <w:t>[Énfasis añadido]</w:t>
      </w:r>
    </w:p>
    <w:p w14:paraId="3F83A97D" w14:textId="77777777" w:rsidR="00443581" w:rsidRPr="00BC2DD1" w:rsidRDefault="00443581" w:rsidP="00443581">
      <w:pPr>
        <w:spacing w:after="0" w:line="276" w:lineRule="auto"/>
        <w:ind w:left="851"/>
        <w:jc w:val="right"/>
        <w:rPr>
          <w:rFonts w:ascii="Palatino Linotype" w:eastAsia="Times New Roman" w:hAnsi="Palatino Linotype" w:cs="Arial"/>
          <w:b/>
          <w:i/>
          <w:sz w:val="24"/>
          <w:szCs w:val="24"/>
          <w:lang w:val="es-ES" w:eastAsia="es-ES"/>
        </w:rPr>
      </w:pPr>
    </w:p>
    <w:p w14:paraId="390A08DC" w14:textId="77777777" w:rsidR="00443581" w:rsidRPr="00BC2DD1" w:rsidRDefault="00443581" w:rsidP="00443581">
      <w:pPr>
        <w:spacing w:before="240" w:after="240" w:line="360" w:lineRule="auto"/>
        <w:jc w:val="both"/>
        <w:rPr>
          <w:rFonts w:ascii="Palatino Linotype" w:eastAsia="Calibri" w:hAnsi="Palatino Linotype" w:cs="Arial"/>
          <w:sz w:val="24"/>
          <w:szCs w:val="24"/>
          <w:lang w:val="es-ES" w:eastAsia="es-ES"/>
        </w:rPr>
      </w:pPr>
      <w:r w:rsidRPr="00BC2DD1">
        <w:rPr>
          <w:rFonts w:ascii="Palatino Linotype" w:eastAsia="Calibri" w:hAnsi="Palatino Linotype" w:cs="Segoe UI"/>
          <w:sz w:val="24"/>
          <w:szCs w:val="24"/>
          <w:lang w:val="es-ES" w:eastAsia="es-ES"/>
        </w:rPr>
        <w:t>Cabe señalar que el</w:t>
      </w:r>
      <w:r w:rsidRPr="00BC2DD1">
        <w:rPr>
          <w:rFonts w:ascii="Palatino Linotype" w:eastAsia="Calibri" w:hAnsi="Palatino Linotype" w:cs="Segoe UI"/>
          <w:b/>
          <w:sz w:val="24"/>
          <w:szCs w:val="24"/>
          <w:lang w:val="es-ES" w:eastAsia="es-ES"/>
        </w:rPr>
        <w:t xml:space="preserve"> Recurrente</w:t>
      </w:r>
      <w:r w:rsidRPr="00BC2DD1">
        <w:rPr>
          <w:rFonts w:ascii="Palatino Linotype" w:eastAsia="Calibri" w:hAnsi="Palatino Linotype" w:cs="Segoe UI"/>
          <w:sz w:val="24"/>
          <w:szCs w:val="24"/>
          <w:lang w:val="es-ES" w:eastAsia="es-ES"/>
        </w:rPr>
        <w:t xml:space="preserve"> </w:t>
      </w:r>
      <w:r w:rsidRPr="00FD181C">
        <w:rPr>
          <w:rFonts w:ascii="Palatino Linotype" w:eastAsia="Calibri" w:hAnsi="Palatino Linotype" w:cs="Segoe UI"/>
          <w:sz w:val="24"/>
          <w:szCs w:val="24"/>
          <w:lang w:val="es-ES" w:eastAsia="es-ES"/>
        </w:rPr>
        <w:t>no proporcionó un nombre para ser identificado</w:t>
      </w:r>
      <w:r w:rsidRPr="00BC2DD1">
        <w:rPr>
          <w:rFonts w:ascii="Palatino Linotype" w:eastAsia="Yu Mincho" w:hAnsi="Palatino Linotype" w:cs="Arial"/>
          <w:sz w:val="24"/>
          <w:szCs w:val="24"/>
          <w:lang w:val="es-ES" w:eastAsia="es-ES"/>
        </w:rPr>
        <w:t>.</w:t>
      </w:r>
      <w:r w:rsidRPr="00BC2DD1">
        <w:rPr>
          <w:rFonts w:ascii="Palatino Linotype" w:eastAsia="Yu Mincho" w:hAnsi="Palatino Linotype" w:cs="Arial"/>
          <w:b/>
          <w:sz w:val="24"/>
          <w:szCs w:val="24"/>
          <w:lang w:val="es-ES" w:eastAsia="es-ES"/>
        </w:rPr>
        <w:t xml:space="preserve"> </w:t>
      </w:r>
      <w:r w:rsidRPr="00BC2DD1">
        <w:rPr>
          <w:rFonts w:ascii="Palatino Linotype" w:eastAsia="Calibri" w:hAnsi="Palatino Linotype" w:cs="Times New Roman"/>
          <w:sz w:val="24"/>
          <w:szCs w:val="24"/>
          <w:lang w:val="es-ES" w:eastAsia="es-ES"/>
        </w:rPr>
        <w:t xml:space="preserve">No obstante lo anterior, </w:t>
      </w:r>
      <w:r>
        <w:rPr>
          <w:rFonts w:ascii="Palatino Linotype" w:eastAsia="Calibri" w:hAnsi="Palatino Linotype" w:cs="Times New Roman"/>
          <w:sz w:val="24"/>
          <w:szCs w:val="24"/>
          <w:lang w:val="es-ES" w:eastAsia="es-ES"/>
        </w:rPr>
        <w:t>no proporcionar un nombre,</w:t>
      </w:r>
      <w:r w:rsidRPr="00BC2DD1">
        <w:rPr>
          <w:rFonts w:ascii="Palatino Linotype" w:eastAsia="Calibri" w:hAnsi="Palatino Linotype" w:cs="Times New Roman"/>
          <w:sz w:val="24"/>
          <w:szCs w:val="24"/>
          <w:lang w:val="es-ES" w:eastAsia="es-ES"/>
        </w:rPr>
        <w:t xml:space="preserve"> no es motivo para desechar las </w:t>
      </w:r>
      <w:r w:rsidRPr="00BC2DD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102C1B4" w14:textId="77777777" w:rsidR="00443581" w:rsidRPr="00BC2DD1" w:rsidRDefault="00443581" w:rsidP="00443581">
      <w:pPr>
        <w:spacing w:before="240" w:after="240" w:line="360" w:lineRule="auto"/>
        <w:jc w:val="both"/>
        <w:rPr>
          <w:rFonts w:ascii="Palatino Linotype" w:eastAsia="Calibri" w:hAnsi="Palatino Linotype" w:cs="Arial"/>
          <w:sz w:val="10"/>
          <w:szCs w:val="24"/>
          <w:lang w:val="es-ES" w:eastAsia="es-ES"/>
        </w:rPr>
      </w:pPr>
    </w:p>
    <w:p w14:paraId="71CDF1CD" w14:textId="77777777" w:rsidR="00443581" w:rsidRPr="00BC2DD1" w:rsidRDefault="00443581" w:rsidP="00443581">
      <w:pPr>
        <w:spacing w:before="240" w:after="240" w:line="240" w:lineRule="auto"/>
        <w:ind w:left="851" w:right="900"/>
        <w:jc w:val="both"/>
        <w:rPr>
          <w:rFonts w:ascii="Palatino Linotype" w:eastAsia="Calibri" w:hAnsi="Palatino Linotype" w:cs="Arial"/>
          <w:i/>
          <w:lang w:val="es-ES" w:eastAsia="es-ES"/>
        </w:rPr>
      </w:pPr>
      <w:r w:rsidRPr="00BC2DD1">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04C23665" w14:textId="77777777" w:rsidR="00443581" w:rsidRPr="00BC2DD1" w:rsidRDefault="00443581" w:rsidP="00443581">
      <w:pPr>
        <w:spacing w:before="240" w:after="240" w:line="240" w:lineRule="auto"/>
        <w:ind w:left="851" w:right="900"/>
        <w:jc w:val="both"/>
        <w:rPr>
          <w:rFonts w:ascii="Palatino Linotype" w:eastAsia="Calibri" w:hAnsi="Palatino Linotype" w:cs="Times New Roman"/>
          <w:i/>
          <w:lang w:val="es-ES" w:eastAsia="es-ES"/>
        </w:rPr>
      </w:pPr>
    </w:p>
    <w:p w14:paraId="29AD69FB" w14:textId="77777777" w:rsidR="00443581" w:rsidRPr="00BC2DD1" w:rsidRDefault="00443581" w:rsidP="00443581">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BC2DD1">
        <w:rPr>
          <w:rFonts w:ascii="Palatino Linotype" w:eastAsia="Calibri" w:hAnsi="Palatino Linotype" w:cs="Arial"/>
          <w:sz w:val="24"/>
          <w:szCs w:val="24"/>
          <w:lang w:val="es-ES" w:eastAsia="es-ES"/>
        </w:rPr>
        <w:t>vigésimo, vigésimo primero</w:t>
      </w:r>
      <w:r w:rsidRPr="00BC2DD1">
        <w:rPr>
          <w:rFonts w:ascii="Palatino Linotype" w:eastAsia="Times New Roman" w:hAnsi="Palatino Linotype" w:cs="Arial"/>
          <w:sz w:val="24"/>
        </w:rPr>
        <w:t xml:space="preserve"> y vigésimo segundo</w:t>
      </w:r>
      <w:r w:rsidRPr="00BC2DD1">
        <w:rPr>
          <w:rFonts w:ascii="Palatino Linotype" w:eastAsia="Calibri" w:hAnsi="Palatino Linotype" w:cs="Times New Roman"/>
          <w:sz w:val="24"/>
          <w:szCs w:val="24"/>
          <w:lang w:val="es-ES" w:eastAsia="es-ES"/>
        </w:rPr>
        <w:t>, de la Constitución Política del Estado Libre y Soberano de México, se establece lo siguiente:</w:t>
      </w:r>
    </w:p>
    <w:p w14:paraId="7CC778E1" w14:textId="77777777" w:rsidR="00443581" w:rsidRPr="00BC2DD1" w:rsidRDefault="00443581" w:rsidP="00443581">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lastRenderedPageBreak/>
        <w:t>Constitución Política de los Estados Unidos Mexicanos</w:t>
      </w:r>
    </w:p>
    <w:p w14:paraId="0B754082"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6</w:t>
      </w:r>
      <w:r w:rsidRPr="00BC2DD1">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C387CF1"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0E1DE87E"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Para efectos de lo dispuesto en el presente artículo se observará lo siguiente: </w:t>
      </w:r>
    </w:p>
    <w:p w14:paraId="2C6CF36E"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6AC38BA4"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6AD0F3C2"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D2449DE"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2432B52C"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p>
    <w:p w14:paraId="485D25A3" w14:textId="77777777" w:rsidR="00443581" w:rsidRPr="00BC2DD1" w:rsidRDefault="00443581" w:rsidP="00443581">
      <w:pPr>
        <w:spacing w:before="120" w:after="120" w:line="240" w:lineRule="auto"/>
        <w:ind w:left="851" w:right="851"/>
        <w:jc w:val="center"/>
        <w:rPr>
          <w:rFonts w:ascii="Palatino Linotype" w:eastAsia="Calibri" w:hAnsi="Palatino Linotype" w:cs="Times New Roman"/>
          <w:b/>
          <w:i/>
          <w:lang w:val="es-ES" w:eastAsia="es-ES"/>
        </w:rPr>
      </w:pPr>
      <w:r w:rsidRPr="00BC2DD1">
        <w:rPr>
          <w:rFonts w:ascii="Palatino Linotype" w:eastAsia="Calibri" w:hAnsi="Palatino Linotype" w:cs="Times New Roman"/>
          <w:b/>
          <w:i/>
          <w:lang w:val="es-ES" w:eastAsia="es-ES"/>
        </w:rPr>
        <w:t>Constitución Política del Estado Libre y Soberano de México</w:t>
      </w:r>
    </w:p>
    <w:p w14:paraId="3879B116"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5</w:t>
      </w:r>
      <w:r w:rsidRPr="00BC2DD1">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F8B6EC9"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1325EE0A"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129A104"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 xml:space="preserve"> (…)</w:t>
      </w:r>
    </w:p>
    <w:p w14:paraId="2512F6D0"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639353AA"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5FD9340"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C06C6B6"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B01DA07"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p>
    <w:p w14:paraId="11163B4D"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CEDBD16" w14:textId="77777777" w:rsidR="00443581" w:rsidRPr="00BC2DD1" w:rsidRDefault="00443581" w:rsidP="00443581">
      <w:pPr>
        <w:spacing w:before="240" w:after="240" w:line="240" w:lineRule="auto"/>
        <w:ind w:left="851" w:right="900"/>
        <w:jc w:val="both"/>
        <w:rPr>
          <w:rFonts w:ascii="Palatino Linotype" w:eastAsia="Calibri" w:hAnsi="Palatino Linotype" w:cs="Times New Roman"/>
          <w:i/>
          <w:lang w:val="es-ES" w:eastAsia="es-ES"/>
        </w:rPr>
      </w:pPr>
    </w:p>
    <w:p w14:paraId="677BACBD" w14:textId="77777777" w:rsidR="00443581" w:rsidRPr="00BC2DD1" w:rsidRDefault="00443581" w:rsidP="00443581">
      <w:pPr>
        <w:spacing w:before="240" w:after="24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0E9EADE6"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w:t>
      </w:r>
      <w:r w:rsidRPr="00BC2DD1">
        <w:rPr>
          <w:rFonts w:ascii="Palatino Linotype" w:eastAsia="Calibri" w:hAnsi="Palatino Linotype" w:cs="Times New Roman"/>
          <w:b/>
          <w:i/>
          <w:lang w:val="es-ES" w:eastAsia="es-ES"/>
        </w:rPr>
        <w:t>Artículo 1o</w:t>
      </w:r>
      <w:r w:rsidRPr="00BC2DD1">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881FEDB"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E1B2181" w14:textId="77777777" w:rsidR="00443581" w:rsidRPr="00BC2DD1" w:rsidRDefault="00443581" w:rsidP="00443581">
      <w:pPr>
        <w:spacing w:before="120" w:after="120" w:line="240" w:lineRule="auto"/>
        <w:ind w:left="851" w:right="851"/>
        <w:jc w:val="both"/>
        <w:rPr>
          <w:rFonts w:ascii="Palatino Linotype" w:eastAsia="Calibri" w:hAnsi="Palatino Linotype" w:cs="Times New Roman"/>
          <w:i/>
          <w:lang w:val="es-ES" w:eastAsia="es-ES"/>
        </w:rPr>
      </w:pPr>
      <w:r w:rsidRPr="00BC2DD1">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1E114C6" w14:textId="77777777" w:rsidR="00443581" w:rsidRPr="00BC2DD1" w:rsidRDefault="00443581" w:rsidP="00443581">
      <w:pPr>
        <w:spacing w:before="240" w:after="240" w:line="240" w:lineRule="auto"/>
        <w:ind w:left="851" w:right="900"/>
        <w:jc w:val="both"/>
        <w:rPr>
          <w:rFonts w:ascii="Palatino Linotype" w:eastAsia="Calibri" w:hAnsi="Palatino Linotype" w:cs="Times New Roman"/>
          <w:i/>
          <w:lang w:val="es-ES" w:eastAsia="es-ES"/>
        </w:rPr>
      </w:pPr>
    </w:p>
    <w:p w14:paraId="12E6D1A4" w14:textId="77777777" w:rsidR="00443581" w:rsidRPr="00BC2DD1" w:rsidRDefault="00443581" w:rsidP="00443581">
      <w:pPr>
        <w:spacing w:after="0" w:line="360" w:lineRule="auto"/>
        <w:jc w:val="both"/>
        <w:rPr>
          <w:rFonts w:ascii="Palatino Linotype" w:eastAsia="Calibri" w:hAnsi="Palatino Linotype" w:cs="Times New Roman"/>
          <w:sz w:val="24"/>
          <w:szCs w:val="24"/>
          <w:lang w:val="es-ES" w:eastAsia="es-ES"/>
        </w:rPr>
      </w:pPr>
      <w:r w:rsidRPr="00BC2DD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C2DD1">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BC2DD1">
        <w:rPr>
          <w:rFonts w:ascii="Palatino Linotype" w:eastAsia="Calibri" w:hAnsi="Palatino Linotype" w:cs="Times New Roman"/>
          <w:sz w:val="24"/>
          <w:szCs w:val="24"/>
          <w:lang w:val="es-ES" w:eastAsia="es-ES"/>
        </w:rPr>
        <w:t>.</w:t>
      </w:r>
    </w:p>
    <w:p w14:paraId="3C052EA9" w14:textId="77777777" w:rsidR="00443581" w:rsidRPr="00BC2DD1" w:rsidRDefault="00443581" w:rsidP="00443581">
      <w:pPr>
        <w:spacing w:after="0" w:line="360" w:lineRule="auto"/>
        <w:jc w:val="both"/>
        <w:rPr>
          <w:rFonts w:ascii="Palatino Linotype" w:eastAsia="Calibri" w:hAnsi="Palatino Linotype" w:cs="Arial"/>
          <w:sz w:val="24"/>
          <w:szCs w:val="24"/>
          <w:lang w:val="es-ES" w:eastAsia="es-ES"/>
        </w:rPr>
      </w:pPr>
    </w:p>
    <w:p w14:paraId="65EFE912" w14:textId="3408DD90" w:rsidR="00443581" w:rsidRPr="008A5D92" w:rsidRDefault="00443581" w:rsidP="00AD2A55">
      <w:pPr>
        <w:autoSpaceDE w:val="0"/>
        <w:autoSpaceDN w:val="0"/>
        <w:adjustRightInd w:val="0"/>
        <w:spacing w:after="0" w:line="360" w:lineRule="auto"/>
        <w:jc w:val="both"/>
        <w:rPr>
          <w:rFonts w:ascii="Palatino Linotype" w:hAnsi="Palatino Linotype" w:cs="Arial"/>
          <w:sz w:val="24"/>
          <w:szCs w:val="24"/>
        </w:rPr>
      </w:pPr>
      <w:r w:rsidRPr="00BC2DD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6342BB88" w:rsidR="00EE326A" w:rsidRPr="008A5D92" w:rsidRDefault="00443581"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8A5D92">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8"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lastRenderedPageBreak/>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 xml:space="preserve">Así las cosas, al no existir causas de improcedencia invocadas por las partes ni advertidas de oficio por este Resolutor, se </w:t>
      </w:r>
      <w:proofErr w:type="gramStart"/>
      <w:r w:rsidRPr="008A5D92">
        <w:rPr>
          <w:rFonts w:ascii="Palatino Linotype" w:hAnsi="Palatino Linotype" w:cs="Arial"/>
        </w:rPr>
        <w:t>procede</w:t>
      </w:r>
      <w:proofErr w:type="gramEnd"/>
      <w:r w:rsidRPr="008A5D92">
        <w:rPr>
          <w:rFonts w:ascii="Palatino Linotype" w:hAnsi="Palatino Linotype" w:cs="Arial"/>
        </w:rPr>
        <w:t xml:space="preserv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2DF2CB86" w:rsidR="006571D2" w:rsidRPr="008A5D92" w:rsidRDefault="00443581"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8A5D92">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17157768"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443581">
        <w:rPr>
          <w:rFonts w:ascii="Palatino Linotype" w:hAnsi="Palatino Linotype"/>
          <w:b/>
          <w:bCs/>
          <w:sz w:val="24"/>
          <w:szCs w:val="24"/>
        </w:rPr>
        <w:tab/>
      </w:r>
      <w:r w:rsidR="00443581" w:rsidRPr="00443581">
        <w:rPr>
          <w:rFonts w:ascii="Palatino Linotype" w:hAnsi="Palatino Linotype"/>
          <w:b/>
          <w:bCs/>
          <w:sz w:val="24"/>
          <w:szCs w:val="24"/>
        </w:rPr>
        <w:t>El R</w:t>
      </w:r>
      <w:r w:rsidRPr="00443581">
        <w:rPr>
          <w:rFonts w:ascii="Palatino Linotype" w:hAnsi="Palatino Linotype"/>
          <w:b/>
          <w:bCs/>
          <w:sz w:val="24"/>
          <w:szCs w:val="24"/>
        </w:rPr>
        <w:t>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lo 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61F24A19" w14:textId="44EE522E" w:rsidR="00443581" w:rsidRPr="00443581" w:rsidRDefault="00503357" w:rsidP="00443581">
      <w:pPr>
        <w:numPr>
          <w:ilvl w:val="0"/>
          <w:numId w:val="2"/>
        </w:numPr>
        <w:spacing w:after="240" w:line="360" w:lineRule="auto"/>
        <w:jc w:val="both"/>
        <w:rPr>
          <w:rFonts w:ascii="Palatino Linotype" w:hAnsi="Palatino Linotype"/>
          <w:i/>
          <w:sz w:val="24"/>
          <w:szCs w:val="24"/>
        </w:rPr>
      </w:pPr>
      <w:r w:rsidRPr="00503357">
        <w:rPr>
          <w:rFonts w:ascii="Palatino Linotype" w:hAnsi="Palatino Linotype"/>
          <w:i/>
          <w:sz w:val="24"/>
          <w:szCs w:val="24"/>
        </w:rPr>
        <w:t xml:space="preserve">De acuerdo a la solicitud 386/2021 solicito todos los oficios que </w:t>
      </w:r>
      <w:proofErr w:type="spellStart"/>
      <w:r w:rsidRPr="00503357">
        <w:rPr>
          <w:rFonts w:ascii="Palatino Linotype" w:hAnsi="Palatino Linotype"/>
          <w:i/>
          <w:sz w:val="24"/>
          <w:szCs w:val="24"/>
        </w:rPr>
        <w:t>rl</w:t>
      </w:r>
      <w:proofErr w:type="spellEnd"/>
      <w:r w:rsidRPr="00503357">
        <w:rPr>
          <w:rFonts w:ascii="Palatino Linotype" w:hAnsi="Palatino Linotype"/>
          <w:i/>
          <w:sz w:val="24"/>
          <w:szCs w:val="24"/>
        </w:rPr>
        <w:t xml:space="preserve">. Subdirector de recursos materiales firmo y a los que hizo referencia en </w:t>
      </w:r>
      <w:proofErr w:type="spellStart"/>
      <w:r w:rsidRPr="00503357">
        <w:rPr>
          <w:rFonts w:ascii="Palatino Linotype" w:hAnsi="Palatino Linotype"/>
          <w:i/>
          <w:sz w:val="24"/>
          <w:szCs w:val="24"/>
        </w:rPr>
        <w:t>al</w:t>
      </w:r>
      <w:proofErr w:type="spellEnd"/>
      <w:r w:rsidRPr="00503357">
        <w:rPr>
          <w:rFonts w:ascii="Palatino Linotype" w:hAnsi="Palatino Linotype"/>
          <w:i/>
          <w:sz w:val="24"/>
          <w:szCs w:val="24"/>
        </w:rPr>
        <w:t xml:space="preserve"> solicitud que digo </w:t>
      </w:r>
      <w:proofErr w:type="spellStart"/>
      <w:r w:rsidRPr="00503357">
        <w:rPr>
          <w:rFonts w:ascii="Palatino Linotype" w:hAnsi="Palatino Linotype"/>
          <w:i/>
          <w:sz w:val="24"/>
          <w:szCs w:val="24"/>
        </w:rPr>
        <w:t>aqui</w:t>
      </w:r>
      <w:proofErr w:type="spellEnd"/>
      <w:r w:rsidR="00443581">
        <w:rPr>
          <w:rFonts w:ascii="Palatino Linotype" w:hAnsi="Palatino Linotype"/>
          <w:i/>
          <w:sz w:val="24"/>
          <w:szCs w:val="24"/>
        </w:rPr>
        <w:t>.</w:t>
      </w:r>
    </w:p>
    <w:p w14:paraId="3DEB23B1" w14:textId="77777777" w:rsidR="00443581" w:rsidRDefault="00443581" w:rsidP="00443581">
      <w:pPr>
        <w:spacing w:after="0" w:line="360" w:lineRule="auto"/>
        <w:jc w:val="both"/>
        <w:rPr>
          <w:rFonts w:ascii="Palatino Linotype" w:eastAsia="Calibri" w:hAnsi="Palatino Linotype" w:cs="Times New Roman"/>
          <w:sz w:val="24"/>
          <w:szCs w:val="24"/>
        </w:rPr>
      </w:pPr>
    </w:p>
    <w:p w14:paraId="0F974D22" w14:textId="3595F615" w:rsidR="00BA7A8D" w:rsidRDefault="00E74021" w:rsidP="00443581">
      <w:pPr>
        <w:spacing w:after="0" w:line="360" w:lineRule="auto"/>
        <w:jc w:val="both"/>
        <w:rPr>
          <w:rFonts w:ascii="Palatino Linotype" w:eastAsia="Calibri" w:hAnsi="Palatino Linotype" w:cs="Times New Roman"/>
          <w:bCs/>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503357" w:rsidRPr="00503357">
        <w:rPr>
          <w:rFonts w:ascii="Palatino Linotype" w:eastAsia="Calibri" w:hAnsi="Palatino Linotype" w:cs="Times New Roman"/>
          <w:b/>
          <w:sz w:val="24"/>
          <w:szCs w:val="24"/>
        </w:rPr>
        <w:t>00467/SEIEM/IP/2021</w:t>
      </w:r>
      <w:r w:rsidRPr="00B26FB2">
        <w:rPr>
          <w:rFonts w:ascii="Palatino Linotype" w:eastAsia="Calibri" w:hAnsi="Palatino Linotype" w:cs="Times New Roman"/>
          <w:b/>
          <w:sz w:val="24"/>
          <w:szCs w:val="24"/>
        </w:rPr>
        <w:t>,</w:t>
      </w:r>
      <w:r>
        <w:rPr>
          <w:rFonts w:ascii="Palatino Linotype" w:eastAsia="Calibri" w:hAnsi="Palatino Linotype" w:cs="Times New Roman"/>
          <w:b/>
          <w:sz w:val="24"/>
          <w:szCs w:val="24"/>
        </w:rPr>
        <w:t xml:space="preserve"> </w:t>
      </w:r>
      <w:r w:rsidR="00BA7A8D" w:rsidRPr="00BA7A8D">
        <w:rPr>
          <w:rFonts w:ascii="Palatino Linotype" w:eastAsia="Calibri" w:hAnsi="Palatino Linotype" w:cs="Times New Roman"/>
          <w:bCs/>
          <w:sz w:val="24"/>
          <w:szCs w:val="24"/>
        </w:rPr>
        <w:t>remitiendo los archivos</w:t>
      </w:r>
      <w:r w:rsidR="00BA7A8D">
        <w:rPr>
          <w:rFonts w:ascii="Palatino Linotype" w:eastAsia="Calibri" w:hAnsi="Palatino Linotype" w:cs="Times New Roman"/>
          <w:bCs/>
          <w:sz w:val="24"/>
          <w:szCs w:val="24"/>
        </w:rPr>
        <w:t xml:space="preserve"> electrónicos</w:t>
      </w:r>
      <w:r w:rsidR="00BA7A8D" w:rsidRPr="00BA7A8D">
        <w:rPr>
          <w:rFonts w:ascii="Palatino Linotype" w:eastAsia="Calibri" w:hAnsi="Palatino Linotype" w:cs="Times New Roman"/>
          <w:bCs/>
          <w:sz w:val="24"/>
          <w:szCs w:val="24"/>
        </w:rPr>
        <w:t xml:space="preserve"> denominados </w:t>
      </w:r>
      <w:r w:rsidR="00D507C0" w:rsidRPr="00D507C0">
        <w:rPr>
          <w:rFonts w:ascii="Palatino Linotype" w:eastAsia="Calibri" w:hAnsi="Palatino Linotype" w:cs="Times New Roman"/>
          <w:bCs/>
          <w:sz w:val="24"/>
          <w:szCs w:val="24"/>
        </w:rPr>
        <w:t>“</w:t>
      </w:r>
      <w:proofErr w:type="spellStart"/>
      <w:r w:rsidR="00D507C0" w:rsidRPr="00D507C0">
        <w:rPr>
          <w:rFonts w:ascii="Palatino Linotype" w:eastAsia="Calibri" w:hAnsi="Palatino Linotype" w:cs="Times New Roman"/>
          <w:bCs/>
          <w:sz w:val="24"/>
          <w:szCs w:val="24"/>
        </w:rPr>
        <w:t>resp</w:t>
      </w:r>
      <w:proofErr w:type="spellEnd"/>
      <w:r w:rsidR="00D507C0" w:rsidRPr="00D507C0">
        <w:rPr>
          <w:rFonts w:ascii="Palatino Linotype" w:eastAsia="Calibri" w:hAnsi="Palatino Linotype" w:cs="Times New Roman"/>
          <w:bCs/>
          <w:sz w:val="24"/>
          <w:szCs w:val="24"/>
        </w:rPr>
        <w:t xml:space="preserve"> 4670001.pdf” y “</w:t>
      </w:r>
      <w:proofErr w:type="spellStart"/>
      <w:r w:rsidR="00D507C0" w:rsidRPr="00D507C0">
        <w:rPr>
          <w:rFonts w:ascii="Palatino Linotype" w:eastAsia="Calibri" w:hAnsi="Palatino Linotype" w:cs="Times New Roman"/>
          <w:bCs/>
          <w:sz w:val="24"/>
          <w:szCs w:val="24"/>
        </w:rPr>
        <w:t>resp</w:t>
      </w:r>
      <w:proofErr w:type="spellEnd"/>
      <w:r w:rsidR="00D507C0" w:rsidRPr="00D507C0">
        <w:rPr>
          <w:rFonts w:ascii="Palatino Linotype" w:eastAsia="Calibri" w:hAnsi="Palatino Linotype" w:cs="Times New Roman"/>
          <w:bCs/>
          <w:sz w:val="24"/>
          <w:szCs w:val="24"/>
        </w:rPr>
        <w:t xml:space="preserve"> 467.pdf”; </w:t>
      </w:r>
      <w:r w:rsidR="00BA7A8D" w:rsidRPr="00BA7A8D">
        <w:rPr>
          <w:rFonts w:ascii="Palatino Linotype" w:eastAsia="Calibri" w:hAnsi="Palatino Linotype" w:cs="Times New Roman"/>
          <w:bCs/>
          <w:sz w:val="24"/>
          <w:szCs w:val="24"/>
        </w:rPr>
        <w:t xml:space="preserve"> </w:t>
      </w:r>
      <w:r w:rsidR="00BA7A8D">
        <w:rPr>
          <w:rFonts w:ascii="Palatino Linotype" w:eastAsia="Calibri" w:hAnsi="Palatino Linotype" w:cs="Times New Roman"/>
          <w:bCs/>
          <w:sz w:val="24"/>
          <w:szCs w:val="24"/>
        </w:rPr>
        <w:t xml:space="preserve">de </w:t>
      </w:r>
      <w:r w:rsidR="00BA7A8D" w:rsidRPr="00BA7A8D">
        <w:rPr>
          <w:rFonts w:ascii="Palatino Linotype" w:eastAsia="Calibri" w:hAnsi="Palatino Linotype" w:cs="Times New Roman"/>
          <w:bCs/>
          <w:sz w:val="24"/>
          <w:szCs w:val="24"/>
        </w:rPr>
        <w:t xml:space="preserve">los cuales </w:t>
      </w:r>
      <w:r w:rsidR="00BA7A8D">
        <w:rPr>
          <w:rFonts w:ascii="Palatino Linotype" w:eastAsia="Calibri" w:hAnsi="Palatino Linotype" w:cs="Times New Roman"/>
          <w:bCs/>
          <w:sz w:val="24"/>
          <w:szCs w:val="24"/>
        </w:rPr>
        <w:t>se desprende</w:t>
      </w:r>
      <w:r w:rsidR="00BA7A8D" w:rsidRPr="00BA7A8D">
        <w:rPr>
          <w:rFonts w:ascii="Palatino Linotype" w:eastAsia="Calibri" w:hAnsi="Palatino Linotype" w:cs="Times New Roman"/>
          <w:bCs/>
          <w:sz w:val="24"/>
          <w:szCs w:val="24"/>
        </w:rPr>
        <w:t xml:space="preserve"> la siguiente información:</w:t>
      </w:r>
    </w:p>
    <w:p w14:paraId="14C3AAF3" w14:textId="3181F782" w:rsidR="00BA7A8D" w:rsidRDefault="00BA7A8D" w:rsidP="00443581">
      <w:pPr>
        <w:spacing w:after="0" w:line="360" w:lineRule="auto"/>
        <w:jc w:val="both"/>
        <w:rPr>
          <w:rFonts w:ascii="Palatino Linotype" w:eastAsia="Calibri" w:hAnsi="Palatino Linotype" w:cs="Times New Roman"/>
          <w:bCs/>
          <w:sz w:val="24"/>
          <w:szCs w:val="24"/>
        </w:rPr>
      </w:pPr>
    </w:p>
    <w:p w14:paraId="54174D41" w14:textId="62A95BBE" w:rsidR="00BA7A8D" w:rsidRDefault="00BA7A8D" w:rsidP="00BA7A8D">
      <w:pPr>
        <w:numPr>
          <w:ilvl w:val="0"/>
          <w:numId w:val="12"/>
        </w:numPr>
        <w:spacing w:after="0" w:line="360" w:lineRule="auto"/>
        <w:jc w:val="both"/>
        <w:rPr>
          <w:rFonts w:ascii="Palatino Linotype" w:eastAsia="Times New Roman" w:hAnsi="Palatino Linotype" w:cs="Times New Roman"/>
          <w:iCs/>
          <w:sz w:val="24"/>
          <w:szCs w:val="24"/>
          <w:lang w:eastAsia="es-ES"/>
        </w:rPr>
      </w:pPr>
      <w:r>
        <w:rPr>
          <w:rFonts w:ascii="Palatino Linotype" w:eastAsia="Times New Roman" w:hAnsi="Palatino Linotype" w:cs="Times New Roman"/>
          <w:b/>
          <w:bCs/>
          <w:iCs/>
          <w:sz w:val="24"/>
          <w:szCs w:val="24"/>
          <w:lang w:eastAsia="es-ES"/>
        </w:rPr>
        <w:t>“</w:t>
      </w:r>
      <w:proofErr w:type="spellStart"/>
      <w:r w:rsidR="00D507C0" w:rsidRPr="00D507C0">
        <w:rPr>
          <w:rFonts w:ascii="Palatino Linotype" w:eastAsia="Times New Roman" w:hAnsi="Palatino Linotype" w:cs="Times New Roman"/>
          <w:b/>
          <w:bCs/>
          <w:iCs/>
          <w:sz w:val="24"/>
          <w:szCs w:val="24"/>
          <w:lang w:eastAsia="es-ES"/>
        </w:rPr>
        <w:t>resp</w:t>
      </w:r>
      <w:proofErr w:type="spellEnd"/>
      <w:r w:rsidR="00D507C0" w:rsidRPr="00D507C0">
        <w:rPr>
          <w:rFonts w:ascii="Palatino Linotype" w:eastAsia="Times New Roman" w:hAnsi="Palatino Linotype" w:cs="Times New Roman"/>
          <w:b/>
          <w:bCs/>
          <w:iCs/>
          <w:sz w:val="24"/>
          <w:szCs w:val="24"/>
          <w:lang w:eastAsia="es-ES"/>
        </w:rPr>
        <w:t xml:space="preserve"> 4670001.pdf</w:t>
      </w:r>
      <w:r>
        <w:rPr>
          <w:rFonts w:ascii="Palatino Linotype" w:eastAsia="Times New Roman" w:hAnsi="Palatino Linotype" w:cs="Times New Roman"/>
          <w:b/>
          <w:bCs/>
          <w:iCs/>
          <w:sz w:val="24"/>
          <w:szCs w:val="24"/>
          <w:lang w:eastAsia="es-ES"/>
        </w:rPr>
        <w:t>”</w:t>
      </w:r>
      <w:r w:rsidRPr="00BA7A8D">
        <w:rPr>
          <w:rFonts w:ascii="Palatino Linotype" w:eastAsia="Times New Roman" w:hAnsi="Palatino Linotype" w:cs="Times New Roman"/>
          <w:iCs/>
          <w:sz w:val="24"/>
          <w:szCs w:val="24"/>
          <w:lang w:eastAsia="es-ES"/>
        </w:rPr>
        <w:t xml:space="preserve">: Documento </w:t>
      </w:r>
      <w:r>
        <w:rPr>
          <w:rFonts w:ascii="Palatino Linotype" w:eastAsia="Times New Roman" w:hAnsi="Palatino Linotype" w:cs="Times New Roman"/>
          <w:iCs/>
          <w:sz w:val="24"/>
          <w:szCs w:val="24"/>
          <w:lang w:eastAsia="es-ES"/>
        </w:rPr>
        <w:t xml:space="preserve">electrónico que contiene el oficio No. </w:t>
      </w:r>
      <w:r w:rsidR="00D507C0">
        <w:rPr>
          <w:rFonts w:ascii="Palatino Linotype" w:eastAsia="Times New Roman" w:hAnsi="Palatino Linotype" w:cs="Times New Roman"/>
          <w:iCs/>
          <w:sz w:val="24"/>
          <w:szCs w:val="24"/>
          <w:lang w:eastAsia="es-ES"/>
        </w:rPr>
        <w:t>210C0101030000S/UT/1901/2021</w:t>
      </w:r>
      <w:r>
        <w:rPr>
          <w:rFonts w:ascii="Palatino Linotype" w:eastAsia="Times New Roman" w:hAnsi="Palatino Linotype" w:cs="Times New Roman"/>
          <w:iCs/>
          <w:sz w:val="24"/>
          <w:szCs w:val="24"/>
          <w:lang w:eastAsia="es-ES"/>
        </w:rPr>
        <w:t xml:space="preserve"> signado por el </w:t>
      </w:r>
      <w:r w:rsidR="00D507C0">
        <w:rPr>
          <w:rFonts w:ascii="Palatino Linotype" w:eastAsia="Times New Roman" w:hAnsi="Palatino Linotype" w:cs="Times New Roman"/>
          <w:iCs/>
          <w:sz w:val="24"/>
          <w:szCs w:val="24"/>
          <w:lang w:eastAsia="es-ES"/>
        </w:rPr>
        <w:t xml:space="preserve">Jefe del Departamento de Legislación y Consulta y Suplente del Titular de la Unidad de </w:t>
      </w:r>
      <w:r w:rsidR="00406087">
        <w:rPr>
          <w:rFonts w:ascii="Palatino Linotype" w:eastAsia="Times New Roman" w:hAnsi="Palatino Linotype" w:cs="Times New Roman"/>
          <w:iCs/>
          <w:sz w:val="24"/>
          <w:szCs w:val="24"/>
          <w:lang w:eastAsia="es-ES"/>
        </w:rPr>
        <w:t>T</w:t>
      </w:r>
      <w:r w:rsidR="00D507C0">
        <w:rPr>
          <w:rFonts w:ascii="Palatino Linotype" w:eastAsia="Times New Roman" w:hAnsi="Palatino Linotype" w:cs="Times New Roman"/>
          <w:iCs/>
          <w:sz w:val="24"/>
          <w:szCs w:val="24"/>
          <w:lang w:eastAsia="es-ES"/>
        </w:rPr>
        <w:t>ransparencia</w:t>
      </w:r>
      <w:r>
        <w:rPr>
          <w:rFonts w:ascii="Palatino Linotype" w:eastAsia="Times New Roman" w:hAnsi="Palatino Linotype" w:cs="Times New Roman"/>
          <w:iCs/>
          <w:sz w:val="24"/>
          <w:szCs w:val="24"/>
          <w:lang w:eastAsia="es-ES"/>
        </w:rPr>
        <w:t xml:space="preserve">, mismo que fue remitido al </w:t>
      </w:r>
      <w:r w:rsidR="00D507C0">
        <w:rPr>
          <w:rFonts w:ascii="Palatino Linotype" w:eastAsia="Times New Roman" w:hAnsi="Palatino Linotype" w:cs="Times New Roman"/>
          <w:iCs/>
          <w:sz w:val="24"/>
          <w:szCs w:val="24"/>
          <w:lang w:eastAsia="es-ES"/>
        </w:rPr>
        <w:t>solicitante de información</w:t>
      </w:r>
      <w:r>
        <w:rPr>
          <w:rFonts w:ascii="Palatino Linotype" w:eastAsia="Times New Roman" w:hAnsi="Palatino Linotype" w:cs="Times New Roman"/>
          <w:iCs/>
          <w:sz w:val="24"/>
          <w:szCs w:val="24"/>
          <w:lang w:eastAsia="es-ES"/>
        </w:rPr>
        <w:t>, mediante el cual, medularmente informa que</w:t>
      </w:r>
      <w:r w:rsidR="00D507C0">
        <w:rPr>
          <w:rFonts w:ascii="Palatino Linotype" w:eastAsia="Times New Roman" w:hAnsi="Palatino Linotype" w:cs="Times New Roman"/>
          <w:iCs/>
          <w:sz w:val="24"/>
          <w:szCs w:val="24"/>
          <w:lang w:eastAsia="es-ES"/>
        </w:rPr>
        <w:t>, se remite la respuesta proporcionada por el Servidor Público Habilitado de la Dirección de Recursos Materiales y Financieros.</w:t>
      </w:r>
    </w:p>
    <w:p w14:paraId="65BEC2F6" w14:textId="0864A5E7" w:rsidR="00D507C0" w:rsidRDefault="00D507C0" w:rsidP="00D507C0">
      <w:pPr>
        <w:numPr>
          <w:ilvl w:val="0"/>
          <w:numId w:val="12"/>
        </w:numPr>
        <w:spacing w:after="0" w:line="360" w:lineRule="auto"/>
        <w:jc w:val="both"/>
        <w:rPr>
          <w:rFonts w:ascii="Palatino Linotype" w:eastAsia="Times New Roman" w:hAnsi="Palatino Linotype" w:cs="Times New Roman"/>
          <w:iCs/>
          <w:sz w:val="24"/>
          <w:szCs w:val="24"/>
          <w:lang w:eastAsia="es-ES"/>
        </w:rPr>
      </w:pPr>
      <w:r>
        <w:rPr>
          <w:rFonts w:ascii="Palatino Linotype" w:eastAsia="Times New Roman" w:hAnsi="Palatino Linotype" w:cs="Times New Roman"/>
          <w:b/>
          <w:bCs/>
          <w:iCs/>
          <w:sz w:val="24"/>
          <w:szCs w:val="24"/>
          <w:lang w:eastAsia="es-ES"/>
        </w:rPr>
        <w:lastRenderedPageBreak/>
        <w:t>“</w:t>
      </w:r>
      <w:proofErr w:type="spellStart"/>
      <w:r w:rsidRPr="00D507C0">
        <w:rPr>
          <w:rFonts w:ascii="Palatino Linotype" w:eastAsia="Times New Roman" w:hAnsi="Palatino Linotype" w:cs="Times New Roman"/>
          <w:b/>
          <w:bCs/>
          <w:iCs/>
          <w:sz w:val="24"/>
          <w:szCs w:val="24"/>
          <w:lang w:eastAsia="es-ES"/>
        </w:rPr>
        <w:t>resp</w:t>
      </w:r>
      <w:proofErr w:type="spellEnd"/>
      <w:r w:rsidRPr="00D507C0">
        <w:rPr>
          <w:rFonts w:ascii="Palatino Linotype" w:eastAsia="Times New Roman" w:hAnsi="Palatino Linotype" w:cs="Times New Roman"/>
          <w:b/>
          <w:bCs/>
          <w:iCs/>
          <w:sz w:val="24"/>
          <w:szCs w:val="24"/>
          <w:lang w:eastAsia="es-ES"/>
        </w:rPr>
        <w:t xml:space="preserve"> 467.pdf</w:t>
      </w:r>
      <w:r>
        <w:rPr>
          <w:rFonts w:ascii="Palatino Linotype" w:eastAsia="Times New Roman" w:hAnsi="Palatino Linotype" w:cs="Times New Roman"/>
          <w:b/>
          <w:bCs/>
          <w:iCs/>
          <w:sz w:val="24"/>
          <w:szCs w:val="24"/>
          <w:lang w:eastAsia="es-ES"/>
        </w:rPr>
        <w:t>”</w:t>
      </w:r>
      <w:r w:rsidRPr="00BA7A8D">
        <w:rPr>
          <w:rFonts w:ascii="Palatino Linotype" w:eastAsia="Times New Roman" w:hAnsi="Palatino Linotype" w:cs="Times New Roman"/>
          <w:iCs/>
          <w:sz w:val="24"/>
          <w:szCs w:val="24"/>
          <w:lang w:eastAsia="es-ES"/>
        </w:rPr>
        <w:t xml:space="preserve">: Documento </w:t>
      </w:r>
      <w:r>
        <w:rPr>
          <w:rFonts w:ascii="Palatino Linotype" w:eastAsia="Times New Roman" w:hAnsi="Palatino Linotype" w:cs="Times New Roman"/>
          <w:iCs/>
          <w:sz w:val="24"/>
          <w:szCs w:val="24"/>
          <w:lang w:eastAsia="es-ES"/>
        </w:rPr>
        <w:t>electrónico que contiene el oficio No. 210</w:t>
      </w:r>
      <w:r w:rsidR="001E2C94">
        <w:rPr>
          <w:rFonts w:ascii="Palatino Linotype" w:eastAsia="Times New Roman" w:hAnsi="Palatino Linotype" w:cs="Times New Roman"/>
          <w:iCs/>
          <w:sz w:val="24"/>
          <w:szCs w:val="24"/>
          <w:lang w:eastAsia="es-ES"/>
        </w:rPr>
        <w:t>c0101240000/2839/2021</w:t>
      </w:r>
      <w:r>
        <w:rPr>
          <w:rFonts w:ascii="Palatino Linotype" w:eastAsia="Times New Roman" w:hAnsi="Palatino Linotype" w:cs="Times New Roman"/>
          <w:iCs/>
          <w:sz w:val="24"/>
          <w:szCs w:val="24"/>
          <w:lang w:eastAsia="es-ES"/>
        </w:rPr>
        <w:t xml:space="preserve">, signado por </w:t>
      </w:r>
      <w:r w:rsidR="001E2C94">
        <w:rPr>
          <w:rFonts w:ascii="Palatino Linotype" w:eastAsia="Times New Roman" w:hAnsi="Palatino Linotype" w:cs="Times New Roman"/>
          <w:iCs/>
          <w:sz w:val="24"/>
          <w:szCs w:val="24"/>
          <w:lang w:eastAsia="es-ES"/>
        </w:rPr>
        <w:t>la</w:t>
      </w:r>
      <w:r>
        <w:rPr>
          <w:rFonts w:ascii="Palatino Linotype" w:eastAsia="Times New Roman" w:hAnsi="Palatino Linotype" w:cs="Times New Roman"/>
          <w:iCs/>
          <w:sz w:val="24"/>
          <w:szCs w:val="24"/>
          <w:lang w:eastAsia="es-ES"/>
        </w:rPr>
        <w:t xml:space="preserve"> </w:t>
      </w:r>
      <w:r w:rsidR="001E2C94">
        <w:rPr>
          <w:rFonts w:ascii="Palatino Linotype" w:eastAsia="Times New Roman" w:hAnsi="Palatino Linotype" w:cs="Times New Roman"/>
          <w:iCs/>
          <w:sz w:val="24"/>
          <w:szCs w:val="24"/>
          <w:lang w:eastAsia="es-ES"/>
        </w:rPr>
        <w:t>Directora de Recursos Materiales y Financieros</w:t>
      </w:r>
      <w:r>
        <w:rPr>
          <w:rFonts w:ascii="Palatino Linotype" w:eastAsia="Times New Roman" w:hAnsi="Palatino Linotype" w:cs="Times New Roman"/>
          <w:iCs/>
          <w:sz w:val="24"/>
          <w:szCs w:val="24"/>
          <w:lang w:eastAsia="es-ES"/>
        </w:rPr>
        <w:t xml:space="preserve">, mismo que fue remitido al </w:t>
      </w:r>
      <w:r w:rsidR="001E2C94" w:rsidRPr="001E2C94">
        <w:rPr>
          <w:rFonts w:ascii="Palatino Linotype" w:eastAsia="Times New Roman" w:hAnsi="Palatino Linotype" w:cs="Times New Roman"/>
          <w:iCs/>
          <w:sz w:val="24"/>
          <w:szCs w:val="24"/>
          <w:lang w:eastAsia="es-ES"/>
        </w:rPr>
        <w:t xml:space="preserve">Jefe del Departamento de Legislación y Consulta y Suplente del Titular de la Unidad de </w:t>
      </w:r>
      <w:r w:rsidR="00406087">
        <w:rPr>
          <w:rFonts w:ascii="Palatino Linotype" w:eastAsia="Times New Roman" w:hAnsi="Palatino Linotype" w:cs="Times New Roman"/>
          <w:iCs/>
          <w:sz w:val="24"/>
          <w:szCs w:val="24"/>
          <w:lang w:eastAsia="es-ES"/>
        </w:rPr>
        <w:t>T</w:t>
      </w:r>
      <w:r w:rsidR="001E2C94" w:rsidRPr="001E2C94">
        <w:rPr>
          <w:rFonts w:ascii="Palatino Linotype" w:eastAsia="Times New Roman" w:hAnsi="Palatino Linotype" w:cs="Times New Roman"/>
          <w:iCs/>
          <w:sz w:val="24"/>
          <w:szCs w:val="24"/>
          <w:lang w:eastAsia="es-ES"/>
        </w:rPr>
        <w:t>ransparencia</w:t>
      </w:r>
      <w:r>
        <w:rPr>
          <w:rFonts w:ascii="Palatino Linotype" w:eastAsia="Times New Roman" w:hAnsi="Palatino Linotype" w:cs="Times New Roman"/>
          <w:iCs/>
          <w:sz w:val="24"/>
          <w:szCs w:val="24"/>
          <w:lang w:eastAsia="es-ES"/>
        </w:rPr>
        <w:t>, mediante el cual, medularmente informa que,</w:t>
      </w:r>
      <w:r w:rsidR="001E2C94">
        <w:rPr>
          <w:rFonts w:ascii="Palatino Linotype" w:eastAsia="Times New Roman" w:hAnsi="Palatino Linotype" w:cs="Times New Roman"/>
          <w:iCs/>
          <w:sz w:val="24"/>
          <w:szCs w:val="24"/>
          <w:lang w:eastAsia="es-ES"/>
        </w:rPr>
        <w:t xml:space="preserve"> una vez analizada y revisada la solicitud de información de mérito, toda vez que se señaló la solicitud referida como antecedente en el presente asunto con número 386/2021, manifiesta que ya fue atendida y la información solicitada ya fue entregada, por lo que se ratifica que todos los oficios firmados por el Titular de la Subdirección de Recursos </w:t>
      </w:r>
      <w:r w:rsidR="00857376">
        <w:rPr>
          <w:rFonts w:ascii="Palatino Linotype" w:eastAsia="Times New Roman" w:hAnsi="Palatino Linotype" w:cs="Times New Roman"/>
          <w:iCs/>
          <w:sz w:val="24"/>
          <w:szCs w:val="24"/>
          <w:lang w:eastAsia="es-ES"/>
        </w:rPr>
        <w:t>Materiales</w:t>
      </w:r>
      <w:r w:rsidR="001E2C94">
        <w:rPr>
          <w:rFonts w:ascii="Palatino Linotype" w:eastAsia="Times New Roman" w:hAnsi="Palatino Linotype" w:cs="Times New Roman"/>
          <w:iCs/>
          <w:sz w:val="24"/>
          <w:szCs w:val="24"/>
          <w:lang w:eastAsia="es-ES"/>
        </w:rPr>
        <w:t xml:space="preserve"> y Servicios son los que se detallan a continuación: </w:t>
      </w:r>
    </w:p>
    <w:p w14:paraId="0E3455EB" w14:textId="79B7CBFB" w:rsidR="00975D1D" w:rsidRDefault="00975D1D" w:rsidP="00975D1D">
      <w:pPr>
        <w:spacing w:after="0" w:line="360" w:lineRule="auto"/>
        <w:ind w:left="720"/>
        <w:jc w:val="both"/>
        <w:rPr>
          <w:rFonts w:ascii="Palatino Linotype" w:eastAsia="Times New Roman" w:hAnsi="Palatino Linotype" w:cs="Times New Roman"/>
          <w:iCs/>
          <w:sz w:val="24"/>
          <w:szCs w:val="24"/>
          <w:lang w:eastAsia="es-ES"/>
        </w:rPr>
      </w:pPr>
    </w:p>
    <w:p w14:paraId="366B29E7" w14:textId="33E072F7" w:rsidR="00E74021" w:rsidRPr="00975D1D" w:rsidRDefault="00975D1D" w:rsidP="00975D1D">
      <w:pPr>
        <w:spacing w:after="0" w:line="360" w:lineRule="auto"/>
        <w:ind w:left="720"/>
        <w:jc w:val="both"/>
        <w:rPr>
          <w:rFonts w:ascii="Palatino Linotype" w:eastAsia="Times New Roman" w:hAnsi="Palatino Linotype" w:cs="Times New Roman"/>
          <w:iCs/>
          <w:sz w:val="24"/>
          <w:szCs w:val="24"/>
          <w:lang w:eastAsia="es-ES"/>
        </w:rPr>
      </w:pPr>
      <w:r w:rsidRPr="00975D1D">
        <w:rPr>
          <w:rFonts w:ascii="Palatino Linotype" w:eastAsia="Times New Roman" w:hAnsi="Palatino Linotype" w:cs="Times New Roman"/>
          <w:iCs/>
          <w:noProof/>
          <w:sz w:val="24"/>
          <w:szCs w:val="24"/>
          <w:lang w:eastAsia="es-MX"/>
        </w:rPr>
        <w:drawing>
          <wp:inline distT="0" distB="0" distL="0" distR="0" wp14:anchorId="1E4E2A2C" wp14:editId="31C4EFC1">
            <wp:extent cx="5760720" cy="1857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857375"/>
                    </a:xfrm>
                    <a:prstGeom prst="rect">
                      <a:avLst/>
                    </a:prstGeom>
                  </pic:spPr>
                </pic:pic>
              </a:graphicData>
            </a:graphic>
          </wp:inline>
        </w:drawing>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6B335C36"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D01812">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interpuso el presente recurso de revisión, señalando como</w:t>
      </w:r>
      <w:r w:rsidR="00D01812">
        <w:rPr>
          <w:rFonts w:ascii="Palatino Linotype" w:hAnsi="Palatino Linotype" w:cs="Arial"/>
          <w:bCs/>
          <w:sz w:val="24"/>
          <w:szCs w:val="24"/>
        </w:rPr>
        <w:t xml:space="preserve"> acto impugnado y como</w:t>
      </w:r>
      <w:r w:rsidRPr="008A5D92">
        <w:rPr>
          <w:rFonts w:ascii="Palatino Linotype" w:hAnsi="Palatino Linotype" w:cs="Arial"/>
          <w:bCs/>
          <w:sz w:val="24"/>
          <w:szCs w:val="24"/>
        </w:rPr>
        <w:t xml:space="preserve"> razones o motivos de inconformidad</w:t>
      </w:r>
      <w:r w:rsidR="00D01812">
        <w:rPr>
          <w:rFonts w:ascii="Palatino Linotype" w:hAnsi="Palatino Linotype" w:cs="Arial"/>
          <w:bCs/>
          <w:sz w:val="24"/>
          <w:szCs w:val="24"/>
        </w:rPr>
        <w:t xml:space="preserve"> </w:t>
      </w:r>
      <w:r w:rsidRPr="008A5D92">
        <w:rPr>
          <w:rFonts w:ascii="Palatino Linotype" w:hAnsi="Palatino Linotype" w:cs="Arial"/>
          <w:bCs/>
          <w:sz w:val="24"/>
          <w:szCs w:val="24"/>
        </w:rPr>
        <w:t xml:space="preserve">que: </w:t>
      </w:r>
      <w:r w:rsidRPr="008A5D92">
        <w:rPr>
          <w:rFonts w:ascii="Palatino Linotype" w:hAnsi="Palatino Linotype" w:cs="Arial"/>
          <w:bCs/>
          <w:i/>
          <w:sz w:val="24"/>
          <w:szCs w:val="24"/>
        </w:rPr>
        <w:t>“</w:t>
      </w:r>
      <w:r w:rsidR="00D01812" w:rsidRPr="00D01812">
        <w:rPr>
          <w:rFonts w:ascii="Palatino Linotype" w:hAnsi="Palatino Linotype" w:cs="Arial"/>
          <w:b/>
          <w:i/>
          <w:sz w:val="24"/>
          <w:szCs w:val="24"/>
        </w:rPr>
        <w:t>La respuesta</w:t>
      </w:r>
      <w:r w:rsidRPr="00D01812">
        <w:rPr>
          <w:rFonts w:ascii="Palatino Linotype" w:hAnsi="Palatino Linotype" w:cs="Arial"/>
          <w:b/>
          <w:bCs/>
          <w:i/>
          <w:sz w:val="24"/>
          <w:szCs w:val="24"/>
        </w:rPr>
        <w:t>”</w:t>
      </w:r>
      <w:r w:rsidR="005B6C5D">
        <w:rPr>
          <w:rFonts w:ascii="Palatino Linotype" w:hAnsi="Palatino Linotype" w:cs="Arial"/>
          <w:bCs/>
          <w:sz w:val="24"/>
          <w:szCs w:val="24"/>
        </w:rPr>
        <w:t>.</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5097EBDD" w14:textId="132882EB" w:rsidR="000D7F2B"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lastRenderedPageBreak/>
        <w:t xml:space="preserve">Así, este Órgano Garante estima que las razones o motivos de </w:t>
      </w:r>
      <w:r>
        <w:rPr>
          <w:rFonts w:ascii="Palatino Linotype" w:hAnsi="Palatino Linotype"/>
          <w:sz w:val="24"/>
          <w:szCs w:val="24"/>
          <w:lang w:eastAsia="es-MX"/>
        </w:rPr>
        <w:t xml:space="preserve">inconformidad hechos valer por </w:t>
      </w:r>
      <w:r w:rsidR="00D01812">
        <w:rPr>
          <w:rFonts w:ascii="Palatino Linotype" w:hAnsi="Palatino Linotype"/>
          <w:b/>
          <w:sz w:val="24"/>
          <w:szCs w:val="24"/>
          <w:lang w:eastAsia="es-MX"/>
        </w:rPr>
        <w:t>El</w:t>
      </w:r>
      <w:r w:rsidRPr="001B0708">
        <w:rPr>
          <w:rFonts w:ascii="Palatino Linotype" w:hAnsi="Palatino Linotype"/>
          <w:b/>
          <w:sz w:val="24"/>
          <w:szCs w:val="24"/>
          <w:lang w:eastAsia="es-MX"/>
        </w:rPr>
        <w:t xml:space="preserve"> Recurrente</w:t>
      </w:r>
      <w:r w:rsidRPr="001B0708">
        <w:rPr>
          <w:rFonts w:ascii="Palatino Linotype" w:hAnsi="Palatino Linotype"/>
          <w:sz w:val="24"/>
          <w:szCs w:val="24"/>
          <w:lang w:eastAsia="es-MX"/>
        </w:rPr>
        <w:t xml:space="preserve"> son fundados, tomando en cuenta las siguientes consideraciones de hecho y de derecho:</w:t>
      </w:r>
    </w:p>
    <w:p w14:paraId="4F5B150E" w14:textId="77777777" w:rsidR="00EE48C0" w:rsidRDefault="00EE48C0" w:rsidP="00AD2A55">
      <w:pPr>
        <w:spacing w:after="0" w:line="360" w:lineRule="auto"/>
        <w:ind w:right="141"/>
        <w:jc w:val="both"/>
        <w:rPr>
          <w:rFonts w:ascii="Palatino Linotype" w:hAnsi="Palatino Linotype"/>
          <w:sz w:val="24"/>
          <w:szCs w:val="24"/>
          <w:lang w:eastAsia="es-MX"/>
        </w:rPr>
      </w:pPr>
    </w:p>
    <w:p w14:paraId="191A974A" w14:textId="51515E3A"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r>
        <w:rPr>
          <w:rFonts w:ascii="Palatino Linotype" w:eastAsia="Times New Roman" w:hAnsi="Palatino Linotype" w:cs="Times New Roman"/>
          <w:sz w:val="24"/>
          <w:szCs w:val="24"/>
          <w:lang w:eastAsia="es-ES"/>
        </w:rPr>
        <w:t xml:space="preserve">En </w:t>
      </w:r>
      <w:r w:rsidR="007B3B21">
        <w:rPr>
          <w:rFonts w:ascii="Palatino Linotype" w:eastAsia="Times New Roman" w:hAnsi="Palatino Linotype" w:cs="Times New Roman"/>
          <w:sz w:val="24"/>
          <w:szCs w:val="24"/>
          <w:lang w:eastAsia="es-ES"/>
        </w:rPr>
        <w:t>p</w:t>
      </w:r>
      <w:r>
        <w:rPr>
          <w:rFonts w:ascii="Palatino Linotype" w:eastAsia="Times New Roman" w:hAnsi="Palatino Linotype" w:cs="Times New Roman"/>
          <w:sz w:val="24"/>
          <w:szCs w:val="24"/>
          <w:lang w:eastAsia="es-ES"/>
        </w:rPr>
        <w:t>rimer</w:t>
      </w:r>
      <w:r w:rsidRPr="000D7F2B">
        <w:rPr>
          <w:rFonts w:ascii="Palatino Linotype" w:eastAsia="Times New Roman" w:hAnsi="Palatino Linotype" w:cs="Times New Roman"/>
          <w:sz w:val="24"/>
          <w:szCs w:val="24"/>
          <w:lang w:eastAsia="es-ES"/>
        </w:rPr>
        <w:t xml:space="preserve"> lugar </w:t>
      </w:r>
      <w:r w:rsidRPr="000D7F2B">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cs="Times New Roman"/>
          <w:b/>
          <w:i/>
          <w:lang w:eastAsia="es-ES"/>
        </w:rPr>
      </w:pPr>
      <w:r w:rsidRPr="000D7F2B">
        <w:rPr>
          <w:rFonts w:ascii="Palatino Linotype" w:eastAsia="Times New Roman" w:hAnsi="Palatino Linotype" w:cs="Times New Roman"/>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482609">
      <w:pPr>
        <w:spacing w:after="0" w:line="240" w:lineRule="auto"/>
        <w:ind w:left="1134" w:right="851"/>
        <w:jc w:val="both"/>
        <w:rPr>
          <w:rFonts w:ascii="Palatino Linotype" w:eastAsia="Times New Roman" w:hAnsi="Palatino Linotype" w:cs="Times New Roman"/>
          <w:i/>
          <w:lang w:eastAsia="es-ES"/>
        </w:rPr>
      </w:pPr>
    </w:p>
    <w:p w14:paraId="43EDFAF3" w14:textId="5709DBCB" w:rsidR="000D7F2B" w:rsidRPr="000D7F2B" w:rsidRDefault="000D7F2B" w:rsidP="00482609">
      <w:pPr>
        <w:numPr>
          <w:ilvl w:val="0"/>
          <w:numId w:val="3"/>
        </w:numPr>
        <w:spacing w:after="0" w:line="240" w:lineRule="auto"/>
        <w:ind w:left="1208" w:right="851" w:hanging="357"/>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0D7F2B">
        <w:rPr>
          <w:rFonts w:ascii="Palatino Linotype" w:eastAsia="Times New Roman" w:hAnsi="Palatino Linotype" w:cs="Times New Roman"/>
          <w:i/>
          <w:lang w:eastAsia="es-ES"/>
        </w:rPr>
        <w:lastRenderedPageBreak/>
        <w:t>funciones, la ley determinará los supuestos específicos bajo los cuales procederá la declaración de inexistencia de la información.</w:t>
      </w:r>
    </w:p>
    <w:p w14:paraId="1BC10410" w14:textId="77777777" w:rsidR="000D7F2B" w:rsidRPr="00482609" w:rsidRDefault="000D7F2B" w:rsidP="000D7F2B">
      <w:pPr>
        <w:spacing w:after="0" w:line="360" w:lineRule="auto"/>
        <w:jc w:val="both"/>
        <w:rPr>
          <w:rFonts w:ascii="Palatino Linotype" w:eastAsia="Times New Roman" w:hAnsi="Palatino Linotype" w:cs="Times New Roman"/>
          <w:i/>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cs="Times New Roman"/>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bCs/>
          <w:i/>
          <w:lang w:eastAsia="es-ES"/>
        </w:rPr>
        <w:t xml:space="preserve">Artículo 3.- </w:t>
      </w:r>
      <w:r w:rsidRPr="000D7F2B">
        <w:rPr>
          <w:rFonts w:ascii="Palatino Linotype" w:eastAsia="Times New Roman" w:hAnsi="Palatino Linotype" w:cs="Times New Roman"/>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XI.</w:t>
      </w:r>
      <w:r w:rsidRPr="000D7F2B">
        <w:rPr>
          <w:rFonts w:ascii="Palatino Linotype" w:eastAsia="Times New Roman" w:hAnsi="Palatino Linotype" w:cs="Times New Roman"/>
          <w:i/>
          <w:lang w:eastAsia="es-ES"/>
        </w:rPr>
        <w:t xml:space="preserve"> </w:t>
      </w:r>
      <w:r w:rsidRPr="000D7F2B">
        <w:rPr>
          <w:rFonts w:ascii="Palatino Linotype" w:eastAsia="Times New Roman" w:hAnsi="Palatino Linotype" w:cs="Times New Roman"/>
          <w:b/>
          <w:i/>
          <w:lang w:eastAsia="es-ES"/>
        </w:rPr>
        <w:t>Documento:</w:t>
      </w:r>
      <w:r w:rsidRPr="000D7F2B">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lang w:eastAsia="es-ES"/>
        </w:rPr>
        <w:t>Artículo 4.</w:t>
      </w:r>
      <w:r w:rsidRPr="000D7F2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Artículo 12.</w:t>
      </w:r>
      <w:r w:rsidRPr="000D7F2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cs="Times New Roman"/>
          <w:i/>
          <w:sz w:val="24"/>
          <w:szCs w:val="24"/>
          <w:u w:val="single"/>
          <w:lang w:eastAsia="es-ES"/>
        </w:rPr>
      </w:pPr>
      <w:r w:rsidRPr="000D7F2B">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cs="Times New Roman"/>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18E97EB7" w14:textId="39C2D897"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68F5E7" w14:textId="0DC62992" w:rsidR="00271622" w:rsidRDefault="00271622" w:rsidP="000D7F2B">
      <w:pPr>
        <w:spacing w:after="0" w:line="360" w:lineRule="auto"/>
        <w:jc w:val="both"/>
        <w:rPr>
          <w:rFonts w:ascii="Palatino Linotype" w:eastAsia="Times New Roman" w:hAnsi="Palatino Linotype" w:cs="Arial"/>
          <w:sz w:val="24"/>
          <w:szCs w:val="24"/>
          <w:lang w:eastAsia="es-ES"/>
        </w:rPr>
      </w:pPr>
    </w:p>
    <w:p w14:paraId="4D2D26FF" w14:textId="5A836154" w:rsidR="00271622" w:rsidRPr="00271622" w:rsidRDefault="00271622" w:rsidP="00271622">
      <w:pPr>
        <w:spacing w:after="0" w:line="360" w:lineRule="auto"/>
        <w:jc w:val="both"/>
        <w:rPr>
          <w:rFonts w:ascii="Palatino Linotype" w:eastAsia="Calibri" w:hAnsi="Palatino Linotype" w:cs="Times New Roman"/>
          <w:sz w:val="24"/>
          <w:szCs w:val="24"/>
        </w:rPr>
      </w:pPr>
      <w:r w:rsidRPr="00271622">
        <w:rPr>
          <w:rFonts w:ascii="Palatino Linotype" w:eastAsia="Times New Roman" w:hAnsi="Palatino Linotype" w:cs="Times New Roman"/>
          <w:sz w:val="24"/>
          <w:szCs w:val="24"/>
          <w:lang w:eastAsia="es-ES"/>
        </w:rPr>
        <w:t xml:space="preserve">En </w:t>
      </w:r>
      <w:r>
        <w:rPr>
          <w:rFonts w:ascii="Palatino Linotype" w:eastAsia="Times New Roman" w:hAnsi="Palatino Linotype" w:cs="Times New Roman"/>
          <w:sz w:val="24"/>
          <w:szCs w:val="24"/>
          <w:lang w:eastAsia="es-ES"/>
        </w:rPr>
        <w:t>segundo</w:t>
      </w:r>
      <w:r w:rsidRPr="00271622">
        <w:rPr>
          <w:rFonts w:ascii="Palatino Linotype" w:eastAsia="Times New Roman" w:hAnsi="Palatino Linotype" w:cs="Times New Roman"/>
          <w:sz w:val="24"/>
          <w:szCs w:val="24"/>
          <w:lang w:eastAsia="es-ES"/>
        </w:rPr>
        <w:t xml:space="preserve"> término, es de precisar que </w:t>
      </w:r>
      <w:r w:rsidRPr="00271622">
        <w:rPr>
          <w:rFonts w:ascii="Palatino Linotype" w:eastAsia="Calibri" w:hAnsi="Palatino Linotype" w:cs="Times New Roman"/>
          <w:sz w:val="24"/>
          <w:szCs w:val="24"/>
        </w:rPr>
        <w:t xml:space="preserve">se obvia el análisis de la competencia por parte del </w:t>
      </w:r>
      <w:r w:rsidRPr="00271622">
        <w:rPr>
          <w:rFonts w:ascii="Palatino Linotype" w:eastAsia="Calibri" w:hAnsi="Palatino Linotype" w:cs="Times New Roman"/>
          <w:b/>
          <w:sz w:val="24"/>
          <w:szCs w:val="24"/>
        </w:rPr>
        <w:t>Sujeto Obligado</w:t>
      </w:r>
      <w:r w:rsidRPr="00271622">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14:paraId="583DD110" w14:textId="77777777" w:rsidR="00271622" w:rsidRPr="00271622" w:rsidRDefault="00271622" w:rsidP="00271622">
      <w:pPr>
        <w:spacing w:after="0" w:line="360" w:lineRule="auto"/>
        <w:jc w:val="both"/>
        <w:rPr>
          <w:rFonts w:ascii="Palatino Linotype" w:eastAsia="Calibri" w:hAnsi="Palatino Linotype" w:cs="Times New Roman"/>
          <w:sz w:val="24"/>
          <w:szCs w:val="24"/>
        </w:rPr>
      </w:pPr>
    </w:p>
    <w:p w14:paraId="568A3724" w14:textId="77777777" w:rsidR="00271622" w:rsidRP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Calibri" w:hAnsi="Palatino Linotype" w:cs="Times New Roman"/>
          <w:sz w:val="24"/>
          <w:szCs w:val="24"/>
        </w:rPr>
        <w:t xml:space="preserve">En efecto, el hecho de que el </w:t>
      </w:r>
      <w:r w:rsidRPr="00271622">
        <w:rPr>
          <w:rFonts w:ascii="Palatino Linotype" w:eastAsia="Calibri" w:hAnsi="Palatino Linotype" w:cs="Times New Roman"/>
          <w:b/>
          <w:sz w:val="24"/>
          <w:szCs w:val="24"/>
        </w:rPr>
        <w:t xml:space="preserve">Sujeto Obligado </w:t>
      </w:r>
      <w:r w:rsidRPr="00271622">
        <w:rPr>
          <w:rFonts w:ascii="Palatino Linotype" w:eastAsia="Calibri" w:hAnsi="Palatino Linotype" w:cs="Times New Roman"/>
          <w:sz w:val="24"/>
          <w:szCs w:val="24"/>
        </w:rPr>
        <w:t>haya asumido la información implica que la genera, posee o administra, en ejercicio de sus funciones de derecho público</w:t>
      </w:r>
      <w:r w:rsidRPr="00271622">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0F72423D" w14:textId="77777777" w:rsidR="00271622" w:rsidRPr="00271622" w:rsidRDefault="00271622" w:rsidP="00271622">
      <w:pPr>
        <w:spacing w:after="0" w:line="360" w:lineRule="auto"/>
        <w:jc w:val="both"/>
        <w:rPr>
          <w:rFonts w:ascii="Palatino Linotype" w:eastAsia="Calibri" w:hAnsi="Palatino Linotype" w:cs="Times New Roman"/>
          <w:sz w:val="24"/>
          <w:szCs w:val="24"/>
        </w:rPr>
      </w:pPr>
    </w:p>
    <w:p w14:paraId="2D63CFB0" w14:textId="75C050F8" w:rsidR="00271622" w:rsidRDefault="00271622" w:rsidP="00271622">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lastRenderedPageBreak/>
        <w:t xml:space="preserve">De hecho, el estudio de la naturaleza jurídica de la información pública solicitada, tiene por objeto determinar si ésta la genera, posee o administra el </w:t>
      </w:r>
      <w:r w:rsidRPr="00271622">
        <w:rPr>
          <w:rFonts w:ascii="Palatino Linotype" w:eastAsia="Times New Roman" w:hAnsi="Palatino Linotype" w:cs="Times New Roman"/>
          <w:b/>
          <w:sz w:val="24"/>
          <w:szCs w:val="24"/>
          <w:lang w:eastAsia="es-ES"/>
        </w:rPr>
        <w:t>Sujeto Obligado</w:t>
      </w:r>
      <w:r w:rsidRPr="00271622">
        <w:rPr>
          <w:rFonts w:ascii="Palatino Linotype" w:eastAsia="Times New Roman" w:hAnsi="Palatino Linotype" w:cs="Times New Roman"/>
          <w:sz w:val="24"/>
          <w:szCs w:val="24"/>
          <w:lang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271622">
        <w:rPr>
          <w:rFonts w:ascii="Palatino Linotype" w:eastAsia="Times New Roman" w:hAnsi="Palatino Linotype" w:cs="Times New Roman"/>
          <w:b/>
          <w:sz w:val="24"/>
          <w:szCs w:val="24"/>
          <w:lang w:eastAsia="es-ES"/>
        </w:rPr>
        <w:t>Sujeto Obligado</w:t>
      </w:r>
      <w:r w:rsidRPr="00271622">
        <w:rPr>
          <w:rFonts w:ascii="Palatino Linotype" w:eastAsia="Times New Roman" w:hAnsi="Palatino Linotype" w:cs="Times New Roman"/>
          <w:sz w:val="24"/>
          <w:szCs w:val="24"/>
          <w:lang w:eastAsia="es-ES"/>
        </w:rPr>
        <w:t>.</w:t>
      </w:r>
    </w:p>
    <w:p w14:paraId="5272E6FC" w14:textId="1D143175" w:rsidR="00271622" w:rsidRDefault="00271622" w:rsidP="00271622">
      <w:pPr>
        <w:spacing w:after="0" w:line="360" w:lineRule="auto"/>
        <w:jc w:val="both"/>
        <w:rPr>
          <w:rFonts w:ascii="Palatino Linotype" w:eastAsia="Times New Roman" w:hAnsi="Palatino Linotype" w:cs="Times New Roman"/>
          <w:sz w:val="24"/>
          <w:szCs w:val="24"/>
          <w:lang w:eastAsia="es-ES"/>
        </w:rPr>
      </w:pPr>
    </w:p>
    <w:p w14:paraId="2BBB7303" w14:textId="76FCA207" w:rsidR="0072373B" w:rsidRPr="0072373B" w:rsidRDefault="00271622" w:rsidP="0072373B">
      <w:pPr>
        <w:pStyle w:val="Sinespaciado"/>
        <w:spacing w:line="360" w:lineRule="auto"/>
        <w:jc w:val="both"/>
        <w:rPr>
          <w:rFonts w:ascii="Palatino Linotype" w:eastAsia="Calibri" w:hAnsi="Palatino Linotype"/>
        </w:rPr>
      </w:pPr>
      <w:r w:rsidRPr="00271622">
        <w:rPr>
          <w:rFonts w:ascii="Palatino Linotype" w:hAnsi="Palatino Linotype"/>
        </w:rPr>
        <w:t xml:space="preserve">Ahora bien, </w:t>
      </w:r>
      <w:r w:rsidR="00922A38">
        <w:rPr>
          <w:rFonts w:ascii="Palatino Linotype" w:hAnsi="Palatino Linotype"/>
        </w:rPr>
        <w:t>en atención a los requerimientos formulados por el particular</w:t>
      </w:r>
      <w:r w:rsidR="0072373B">
        <w:rPr>
          <w:rFonts w:ascii="Palatino Linotype" w:hAnsi="Palatino Linotype"/>
        </w:rPr>
        <w:t xml:space="preserve"> correspondientes a </w:t>
      </w:r>
      <w:r w:rsidR="0072373B" w:rsidRPr="0072373B">
        <w:rPr>
          <w:rFonts w:ascii="Palatino Linotype" w:hAnsi="Palatino Linotype"/>
        </w:rPr>
        <w:t>los oficios</w:t>
      </w:r>
      <w:r w:rsidR="0072373B">
        <w:rPr>
          <w:rFonts w:ascii="Palatino Linotype" w:hAnsi="Palatino Linotype"/>
        </w:rPr>
        <w:t xml:space="preserve"> firmados por</w:t>
      </w:r>
      <w:r w:rsidR="0072373B" w:rsidRPr="0072373B">
        <w:rPr>
          <w:rFonts w:ascii="Palatino Linotype" w:hAnsi="Palatino Linotype"/>
        </w:rPr>
        <w:t xml:space="preserve"> el Titular de la Subdirección de Recursos Materiales y Servicios</w:t>
      </w:r>
      <w:r w:rsidR="0072373B">
        <w:rPr>
          <w:rFonts w:ascii="Palatino Linotype" w:hAnsi="Palatino Linotype"/>
        </w:rPr>
        <w:t xml:space="preserve"> referidos en la solicitud de información </w:t>
      </w:r>
      <w:r w:rsidR="0072373B" w:rsidRPr="0072373B">
        <w:rPr>
          <w:rFonts w:ascii="Palatino Linotype" w:hAnsi="Palatino Linotype"/>
        </w:rPr>
        <w:t>00386/SEIEM/IP/2021</w:t>
      </w:r>
      <w:r w:rsidR="00922A38">
        <w:rPr>
          <w:rFonts w:ascii="Palatino Linotype" w:hAnsi="Palatino Linotype"/>
        </w:rPr>
        <w:t>, el Sujeto Obligado remitió mediante</w:t>
      </w:r>
      <w:r w:rsidRPr="00271622">
        <w:rPr>
          <w:rFonts w:ascii="Palatino Linotype" w:hAnsi="Palatino Linotype"/>
        </w:rPr>
        <w:t xml:space="preserve"> respuesta primigenia</w:t>
      </w:r>
      <w:r w:rsidR="00857376">
        <w:rPr>
          <w:rFonts w:ascii="Palatino Linotype" w:hAnsi="Palatino Linotype"/>
        </w:rPr>
        <w:t>, un listado</w:t>
      </w:r>
      <w:r w:rsidR="0072373B">
        <w:rPr>
          <w:rFonts w:ascii="Palatino Linotype" w:hAnsi="Palatino Linotype"/>
        </w:rPr>
        <w:t xml:space="preserve"> con</w:t>
      </w:r>
      <w:r w:rsidR="00857376">
        <w:rPr>
          <w:rFonts w:ascii="Palatino Linotype" w:hAnsi="Palatino Linotype"/>
        </w:rPr>
        <w:t xml:space="preserve"> el número </w:t>
      </w:r>
      <w:r w:rsidR="00857376" w:rsidRPr="00857376">
        <w:rPr>
          <w:rFonts w:ascii="Palatino Linotype" w:hAnsi="Palatino Linotype"/>
        </w:rPr>
        <w:t>oficios firmados por el Titular de la Subdirección de Recursos Materiales y Servicios</w:t>
      </w:r>
      <w:r w:rsidR="00C52156">
        <w:rPr>
          <w:rFonts w:ascii="Palatino Linotype" w:hAnsi="Palatino Linotype"/>
        </w:rPr>
        <w:t>,</w:t>
      </w:r>
      <w:r w:rsidR="0072373B">
        <w:rPr>
          <w:rFonts w:ascii="Palatino Linotype" w:hAnsi="Palatino Linotype"/>
        </w:rPr>
        <w:t xml:space="preserve"> en el periodo que comprende de enero a septiembre de 2021, </w:t>
      </w:r>
      <w:r w:rsidR="00C52156">
        <w:rPr>
          <w:rFonts w:ascii="Palatino Linotype" w:hAnsi="Palatino Linotype"/>
        </w:rPr>
        <w:t xml:space="preserve">sin embargo, </w:t>
      </w:r>
      <w:r w:rsidR="0072373B" w:rsidRPr="0072373B">
        <w:rPr>
          <w:rFonts w:ascii="Palatino Linotype" w:hAnsi="Palatino Linotype" w:cs="Arial"/>
        </w:rPr>
        <w:t xml:space="preserve">se destaca que dichos señalamientos no colman la pretensión del particular, ello en virtud de que </w:t>
      </w:r>
      <w:r w:rsidR="0072373B" w:rsidRPr="0072373B">
        <w:rPr>
          <w:rFonts w:ascii="Palatino Linotype" w:eastAsia="Calibri" w:hAnsi="Palatino Linotype"/>
        </w:rPr>
        <w:t>la naturaleza del derecho de acceso a la información es de índole documental, y por tanto se delimita a los documentos que los sujetos obligados generen, administren o posean, conforme al precepto 24, de la Ley de la materia que al efecto establece:</w:t>
      </w:r>
    </w:p>
    <w:p w14:paraId="5137F6C8" w14:textId="77777777" w:rsidR="0072373B" w:rsidRPr="0072373B" w:rsidRDefault="0072373B" w:rsidP="0072373B">
      <w:pPr>
        <w:spacing w:after="0" w:line="240" w:lineRule="auto"/>
        <w:rPr>
          <w:rFonts w:ascii="Times New Roman" w:eastAsia="Times New Roman" w:hAnsi="Times New Roman" w:cs="Times New Roman"/>
          <w:sz w:val="24"/>
          <w:szCs w:val="24"/>
          <w:lang w:val="es-ES" w:eastAsia="es-ES"/>
        </w:rPr>
      </w:pPr>
    </w:p>
    <w:p w14:paraId="6B033570" w14:textId="77777777" w:rsidR="0072373B" w:rsidRPr="0072373B" w:rsidRDefault="0072373B" w:rsidP="0072373B">
      <w:pPr>
        <w:autoSpaceDE w:val="0"/>
        <w:autoSpaceDN w:val="0"/>
        <w:adjustRightInd w:val="0"/>
        <w:spacing w:after="0" w:line="240" w:lineRule="auto"/>
        <w:ind w:left="851" w:right="851"/>
        <w:jc w:val="both"/>
        <w:rPr>
          <w:rFonts w:ascii="Palatino Linotype" w:eastAsia="Calibri" w:hAnsi="Palatino Linotype" w:cs="Arial"/>
          <w:i/>
          <w:sz w:val="24"/>
          <w:szCs w:val="24"/>
          <w:lang w:val="es-ES" w:eastAsia="es-ES"/>
        </w:rPr>
      </w:pPr>
      <w:r w:rsidRPr="0072373B">
        <w:rPr>
          <w:rFonts w:ascii="Palatino Linotype" w:eastAsia="Calibri" w:hAnsi="Palatino Linotype" w:cs="Arial"/>
          <w:i/>
          <w:sz w:val="24"/>
          <w:szCs w:val="24"/>
          <w:lang w:val="es-ES" w:eastAsia="es-ES"/>
        </w:rPr>
        <w:t>“</w:t>
      </w:r>
      <w:r w:rsidRPr="0072373B">
        <w:rPr>
          <w:rFonts w:ascii="Palatino Linotype" w:eastAsia="Calibri" w:hAnsi="Palatino Linotype" w:cs="Arial"/>
          <w:b/>
          <w:i/>
          <w:sz w:val="24"/>
          <w:szCs w:val="24"/>
          <w:lang w:val="es-ES" w:eastAsia="es-ES"/>
        </w:rPr>
        <w:t>Artículo 24.</w:t>
      </w:r>
      <w:r w:rsidRPr="0072373B">
        <w:rPr>
          <w:rFonts w:ascii="Palatino Linotype" w:eastAsia="Calibri" w:hAnsi="Palatino Linotype" w:cs="Arial"/>
          <w:i/>
          <w:sz w:val="24"/>
          <w:szCs w:val="24"/>
          <w:lang w:val="es-ES" w:eastAsia="es-ES"/>
        </w:rPr>
        <w:t xml:space="preserve"> Para el cumplimiento de los objetivos de esta Ley, los sujetos obligados deberán cumplir con las siguientes obligaciones, según corresponda, de acuerdo a su naturaleza:</w:t>
      </w:r>
    </w:p>
    <w:p w14:paraId="75260145" w14:textId="77777777" w:rsidR="0072373B" w:rsidRPr="0072373B" w:rsidRDefault="0072373B" w:rsidP="0072373B">
      <w:pPr>
        <w:autoSpaceDE w:val="0"/>
        <w:autoSpaceDN w:val="0"/>
        <w:adjustRightInd w:val="0"/>
        <w:spacing w:after="0" w:line="240" w:lineRule="auto"/>
        <w:ind w:left="851" w:right="851"/>
        <w:jc w:val="both"/>
        <w:rPr>
          <w:rFonts w:ascii="Palatino Linotype" w:eastAsia="Calibri" w:hAnsi="Palatino Linotype" w:cs="Arial"/>
          <w:i/>
          <w:sz w:val="24"/>
          <w:szCs w:val="24"/>
          <w:lang w:val="es-ES" w:eastAsia="es-ES"/>
        </w:rPr>
      </w:pPr>
    </w:p>
    <w:p w14:paraId="4E0BB05F" w14:textId="77777777" w:rsidR="0072373B" w:rsidRPr="0072373B" w:rsidRDefault="0072373B" w:rsidP="0072373B">
      <w:pPr>
        <w:tabs>
          <w:tab w:val="left" w:pos="709"/>
        </w:tabs>
        <w:spacing w:after="0" w:line="240" w:lineRule="auto"/>
        <w:ind w:left="851" w:right="851"/>
        <w:jc w:val="both"/>
        <w:rPr>
          <w:rFonts w:ascii="Palatino Linotype" w:eastAsia="Calibri" w:hAnsi="Palatino Linotype" w:cs="Arial"/>
          <w:i/>
          <w:sz w:val="24"/>
          <w:szCs w:val="24"/>
          <w:lang w:val="es-ES" w:eastAsia="es-ES"/>
        </w:rPr>
      </w:pPr>
      <w:r w:rsidRPr="0072373B">
        <w:rPr>
          <w:rFonts w:ascii="Palatino Linotype" w:eastAsia="Calibri" w:hAnsi="Palatino Linotype" w:cs="Arial"/>
          <w:i/>
          <w:sz w:val="24"/>
          <w:szCs w:val="24"/>
          <w:lang w:val="es-ES" w:eastAsia="es-ES"/>
        </w:rPr>
        <w:t>[…]</w:t>
      </w:r>
    </w:p>
    <w:p w14:paraId="317A138A" w14:textId="77777777" w:rsidR="0072373B" w:rsidRPr="0072373B" w:rsidRDefault="0072373B" w:rsidP="0072373B">
      <w:pPr>
        <w:tabs>
          <w:tab w:val="left" w:pos="709"/>
        </w:tabs>
        <w:spacing w:after="0" w:line="240" w:lineRule="auto"/>
        <w:ind w:left="851" w:right="851"/>
        <w:jc w:val="both"/>
        <w:rPr>
          <w:rFonts w:ascii="Palatino Linotype" w:eastAsia="Calibri" w:hAnsi="Palatino Linotype" w:cs="Arial"/>
          <w:i/>
          <w:sz w:val="24"/>
          <w:szCs w:val="24"/>
          <w:lang w:val="es-ES" w:eastAsia="es-ES"/>
        </w:rPr>
      </w:pPr>
      <w:r w:rsidRPr="0072373B">
        <w:rPr>
          <w:rFonts w:ascii="Palatino Linotype" w:eastAsia="Calibri" w:hAnsi="Palatino Linotype" w:cs="Arial"/>
          <w:b/>
          <w:i/>
          <w:sz w:val="24"/>
          <w:szCs w:val="24"/>
          <w:lang w:val="es-ES" w:eastAsia="es-ES"/>
        </w:rPr>
        <w:t>Los sujetos obligados solo proporcionarán la información pública que generen, administren o posean en el ejercicio de sus atribuciones</w:t>
      </w:r>
      <w:r w:rsidRPr="0072373B">
        <w:rPr>
          <w:rFonts w:ascii="Palatino Linotype" w:eastAsia="Calibri" w:hAnsi="Palatino Linotype" w:cs="Times New Roman"/>
          <w:sz w:val="24"/>
          <w:szCs w:val="24"/>
          <w:lang w:val="es-ES" w:eastAsia="es-ES"/>
        </w:rPr>
        <w:t>.”</w:t>
      </w:r>
    </w:p>
    <w:p w14:paraId="334C659B" w14:textId="77777777" w:rsidR="0072373B" w:rsidRPr="0072373B" w:rsidRDefault="0072373B" w:rsidP="0072373B">
      <w:pPr>
        <w:spacing w:after="0" w:line="240" w:lineRule="auto"/>
        <w:rPr>
          <w:rFonts w:ascii="Times New Roman" w:eastAsia="Times New Roman" w:hAnsi="Times New Roman" w:cs="Times New Roman"/>
          <w:sz w:val="24"/>
          <w:szCs w:val="24"/>
          <w:lang w:val="es-ES" w:eastAsia="es-ES"/>
        </w:rPr>
      </w:pPr>
    </w:p>
    <w:p w14:paraId="3977EDDC" w14:textId="77777777" w:rsidR="0072373B" w:rsidRPr="0072373B" w:rsidRDefault="0072373B" w:rsidP="0072373B">
      <w:pPr>
        <w:spacing w:after="0" w:line="360" w:lineRule="auto"/>
        <w:jc w:val="both"/>
        <w:rPr>
          <w:rFonts w:ascii="Palatino Linotype" w:eastAsia="Times New Roman" w:hAnsi="Palatino Linotype" w:cs="Arial"/>
          <w:sz w:val="24"/>
          <w:szCs w:val="24"/>
          <w:lang w:val="es-ES" w:eastAsia="es-ES"/>
        </w:rPr>
      </w:pPr>
    </w:p>
    <w:p w14:paraId="52D2C814" w14:textId="77777777" w:rsidR="00C52156" w:rsidRPr="00C52156" w:rsidRDefault="00C52156" w:rsidP="00C52156">
      <w:pPr>
        <w:tabs>
          <w:tab w:val="left" w:pos="709"/>
        </w:tabs>
        <w:spacing w:line="360" w:lineRule="auto"/>
        <w:jc w:val="both"/>
        <w:rPr>
          <w:rFonts w:ascii="Palatino Linotype" w:eastAsia="Calibri" w:hAnsi="Palatino Linotype" w:cs="Arial"/>
          <w:sz w:val="24"/>
        </w:rPr>
      </w:pPr>
      <w:r w:rsidRPr="00C52156">
        <w:rPr>
          <w:rFonts w:ascii="Palatino Linotype" w:eastAsia="Calibri" w:hAnsi="Palatino Linotype" w:cs="Arial"/>
          <w:sz w:val="24"/>
        </w:rPr>
        <w:lastRenderedPageBreak/>
        <w:t xml:space="preserve">En esta misma tesitura, el derecho de acceso a la información pública, consiste en que la información solicitada conste en un soporte documental en cualquiera de sus formas, a saber: </w:t>
      </w:r>
      <w:r w:rsidRPr="00C52156">
        <w:rPr>
          <w:rFonts w:ascii="Palatino Linotype" w:eastAsia="Calibri" w:hAnsi="Palatino Linotype" w:cs="Arial"/>
          <w:bCs/>
          <w:sz w:val="24"/>
          <w:u w:val="single"/>
        </w:rPr>
        <w:t xml:space="preserve">expedientes, reportes, estudios, actas, resoluciones, </w:t>
      </w:r>
      <w:r w:rsidRPr="00C52156">
        <w:rPr>
          <w:rFonts w:ascii="Palatino Linotype" w:eastAsia="Calibri" w:hAnsi="Palatino Linotype" w:cs="Arial"/>
          <w:b/>
          <w:sz w:val="24"/>
          <w:u w:val="single"/>
        </w:rPr>
        <w:t>oficios</w:t>
      </w:r>
      <w:r w:rsidRPr="00C52156">
        <w:rPr>
          <w:rFonts w:ascii="Palatino Linotype" w:eastAsia="Calibri" w:hAnsi="Palatino Linotype" w:cs="Arial"/>
          <w:bCs/>
          <w:sz w:val="24"/>
          <w:u w:val="single"/>
        </w:rPr>
        <w:t>, correspondencia, acuerdos, directivas, directrices, circulares, contratos, convenios, instructivos, notas, memorandos, estadísticas o bien, cualquier otro registro que documente el ejercicio de las facultades, funciones y competencias</w:t>
      </w:r>
      <w:r w:rsidRPr="00C52156">
        <w:rPr>
          <w:rFonts w:ascii="Palatino Linotype" w:eastAsia="Calibri"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B528346" w14:textId="77777777" w:rsidR="00C52156" w:rsidRPr="00C52156" w:rsidRDefault="00C52156" w:rsidP="00C52156">
      <w:pPr>
        <w:spacing w:after="0" w:line="240" w:lineRule="auto"/>
        <w:rPr>
          <w:rFonts w:ascii="Calibri" w:hAnsi="Calibri" w:cs="Times New Roman"/>
        </w:rPr>
      </w:pPr>
    </w:p>
    <w:p w14:paraId="278316BB" w14:textId="77777777" w:rsidR="00C52156" w:rsidRPr="00C52156" w:rsidRDefault="00C52156" w:rsidP="00C52156">
      <w:pPr>
        <w:spacing w:line="256" w:lineRule="auto"/>
        <w:ind w:left="851" w:right="901"/>
        <w:jc w:val="both"/>
        <w:rPr>
          <w:rFonts w:ascii="Palatino Linotype" w:eastAsia="Calibri" w:hAnsi="Palatino Linotype" w:cs="Arial"/>
          <w:i/>
        </w:rPr>
      </w:pPr>
      <w:r w:rsidRPr="00C52156">
        <w:rPr>
          <w:rFonts w:ascii="Palatino Linotype" w:eastAsia="Calibri" w:hAnsi="Palatino Linotype" w:cs="Arial"/>
          <w:i/>
        </w:rPr>
        <w:t>“</w:t>
      </w:r>
      <w:r w:rsidRPr="00C52156">
        <w:rPr>
          <w:rFonts w:ascii="Palatino Linotype" w:eastAsia="Calibri" w:hAnsi="Palatino Linotype" w:cs="Arial"/>
          <w:b/>
          <w:i/>
        </w:rPr>
        <w:t xml:space="preserve">Artículo 3. </w:t>
      </w:r>
      <w:r w:rsidRPr="00C52156">
        <w:rPr>
          <w:rFonts w:ascii="Palatino Linotype" w:eastAsia="Calibri" w:hAnsi="Palatino Linotype" w:cs="Arial"/>
          <w:i/>
        </w:rPr>
        <w:t>Para los efectos de la presente Ley se entenderá por:</w:t>
      </w:r>
    </w:p>
    <w:p w14:paraId="6B0BD8FA" w14:textId="77777777" w:rsidR="00C52156" w:rsidRPr="00C52156" w:rsidRDefault="00C52156" w:rsidP="00C52156">
      <w:pPr>
        <w:spacing w:line="256" w:lineRule="auto"/>
        <w:ind w:left="851" w:right="850"/>
        <w:jc w:val="both"/>
        <w:rPr>
          <w:rFonts w:ascii="Palatino Linotype" w:eastAsia="Calibri" w:hAnsi="Palatino Linotype" w:cs="Arial"/>
          <w:i/>
        </w:rPr>
      </w:pPr>
      <w:r w:rsidRPr="00C52156">
        <w:rPr>
          <w:rFonts w:ascii="Palatino Linotype" w:eastAsia="Calibri" w:hAnsi="Palatino Linotype" w:cs="Arial"/>
          <w:i/>
        </w:rPr>
        <w:t>(…)</w:t>
      </w:r>
    </w:p>
    <w:p w14:paraId="408FCEE1" w14:textId="77777777" w:rsidR="00C52156" w:rsidRPr="00C52156" w:rsidRDefault="00C52156" w:rsidP="00C52156">
      <w:pPr>
        <w:spacing w:line="256" w:lineRule="auto"/>
        <w:ind w:left="851" w:right="901"/>
        <w:jc w:val="both"/>
        <w:rPr>
          <w:rFonts w:ascii="Palatino Linotype" w:eastAsia="Calibri" w:hAnsi="Palatino Linotype" w:cs="Arial"/>
          <w:i/>
        </w:rPr>
      </w:pPr>
      <w:r w:rsidRPr="00C52156">
        <w:rPr>
          <w:rFonts w:ascii="Palatino Linotype" w:eastAsia="Calibri" w:hAnsi="Palatino Linotype" w:cs="Arial"/>
          <w:b/>
          <w:i/>
        </w:rPr>
        <w:t>XI. Documento:</w:t>
      </w:r>
      <w:r w:rsidRPr="00C52156">
        <w:rPr>
          <w:rFonts w:ascii="Palatino Linotype" w:eastAsia="Calibri"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C52156">
        <w:rPr>
          <w:rFonts w:ascii="Palatino Linotype" w:eastAsia="Calibri" w:hAnsi="Palatino Linotype" w:cs="Arial"/>
          <w:b/>
          <w:i/>
          <w:u w:val="single"/>
        </w:rPr>
        <w:t>registro que documente el ejercicio de las facultades, funciones y competencias de los sujetos obligados</w:t>
      </w:r>
      <w:r w:rsidRPr="00C52156">
        <w:rPr>
          <w:rFonts w:ascii="Palatino Linotype" w:eastAsia="Calibri" w:hAnsi="Palatino Linotype" w:cs="Arial"/>
          <w:i/>
          <w:u w:val="single"/>
        </w:rPr>
        <w:t>,</w:t>
      </w:r>
      <w:r w:rsidRPr="00C52156">
        <w:rPr>
          <w:rFonts w:ascii="Palatino Linotype" w:eastAsia="Calibri" w:hAnsi="Palatino Linotype" w:cs="Arial"/>
          <w:i/>
        </w:rPr>
        <w:t xml:space="preserve"> sus servidores públicos e integrantes, </w:t>
      </w:r>
      <w:r w:rsidRPr="00C52156">
        <w:rPr>
          <w:rFonts w:ascii="Palatino Linotype" w:eastAsia="Calibri" w:hAnsi="Palatino Linotype" w:cs="Arial"/>
          <w:b/>
          <w:i/>
          <w:u w:val="single"/>
        </w:rPr>
        <w:t>sin importar su fuente o fecha de elaboración.</w:t>
      </w:r>
      <w:r w:rsidRPr="00C52156">
        <w:rPr>
          <w:rFonts w:ascii="Palatino Linotype" w:eastAsia="Calibri" w:hAnsi="Palatino Linotype" w:cs="Arial"/>
          <w:i/>
        </w:rPr>
        <w:t xml:space="preserve"> Los documentos podrán estar en cualquier medio, sea escrito, impreso, sonoro, visual, electrónico, informático u holográfico;</w:t>
      </w:r>
    </w:p>
    <w:p w14:paraId="6800627B" w14:textId="77777777" w:rsidR="00C52156" w:rsidRPr="00C52156" w:rsidRDefault="00C52156" w:rsidP="00C52156">
      <w:pPr>
        <w:spacing w:line="256" w:lineRule="auto"/>
        <w:ind w:left="851" w:right="901"/>
        <w:jc w:val="both"/>
        <w:rPr>
          <w:rFonts w:ascii="Palatino Linotype" w:eastAsia="Calibri" w:hAnsi="Palatino Linotype" w:cs="Arial"/>
          <w:i/>
        </w:rPr>
      </w:pPr>
      <w:r w:rsidRPr="00C52156">
        <w:rPr>
          <w:rFonts w:ascii="Palatino Linotype" w:eastAsia="Calibri" w:hAnsi="Palatino Linotype" w:cs="Arial"/>
          <w:i/>
        </w:rPr>
        <w:t>(…)”</w:t>
      </w:r>
    </w:p>
    <w:p w14:paraId="71CEF33B" w14:textId="77777777" w:rsidR="00C52156" w:rsidRPr="00C52156" w:rsidRDefault="00C52156" w:rsidP="00C52156">
      <w:pPr>
        <w:spacing w:line="256" w:lineRule="auto"/>
        <w:rPr>
          <w:rFonts w:ascii="Calibri" w:eastAsia="Calibri" w:hAnsi="Calibri" w:cs="Times New Roman"/>
          <w:sz w:val="14"/>
        </w:rPr>
      </w:pPr>
    </w:p>
    <w:p w14:paraId="2B560383" w14:textId="76303632" w:rsidR="00C52156" w:rsidRPr="00C52156" w:rsidRDefault="00C52156" w:rsidP="00C52156">
      <w:pPr>
        <w:spacing w:after="0" w:line="360" w:lineRule="auto"/>
        <w:ind w:right="49"/>
        <w:contextualSpacing/>
        <w:jc w:val="both"/>
        <w:rPr>
          <w:rFonts w:ascii="Palatino Linotype" w:eastAsia="Times New Roman" w:hAnsi="Palatino Linotype" w:cs="Arial"/>
          <w:sz w:val="24"/>
          <w:lang w:eastAsia="es-MX"/>
        </w:rPr>
      </w:pPr>
      <w:r w:rsidRPr="00C52156">
        <w:rPr>
          <w:rFonts w:ascii="Palatino Linotype" w:eastAsia="Calibri" w:hAnsi="Palatino Linotype" w:cs="Arial"/>
          <w:sz w:val="24"/>
        </w:rPr>
        <w:t xml:space="preserve">Además, </w:t>
      </w:r>
      <w:r w:rsidRPr="00C52156">
        <w:rPr>
          <w:rFonts w:ascii="Palatino Linotype" w:eastAsia="MS Mincho" w:hAnsi="Palatino Linotype" w:cs="Times New Roman"/>
          <w:sz w:val="24"/>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w:t>
      </w:r>
      <w:r w:rsidRPr="00C52156">
        <w:rPr>
          <w:rFonts w:ascii="Palatino Linotype" w:eastAsia="MS Mincho" w:hAnsi="Palatino Linotype" w:cs="Times New Roman"/>
          <w:sz w:val="24"/>
        </w:rPr>
        <w:lastRenderedPageBreak/>
        <w:t>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DD193C8" w14:textId="77777777" w:rsidR="00C52156" w:rsidRPr="00C52156" w:rsidRDefault="00C52156" w:rsidP="00C52156">
      <w:pPr>
        <w:spacing w:after="0" w:line="360" w:lineRule="auto"/>
        <w:ind w:right="49"/>
        <w:contextualSpacing/>
        <w:jc w:val="both"/>
        <w:rPr>
          <w:rFonts w:ascii="Palatino Linotype" w:eastAsia="Times New Roman" w:hAnsi="Palatino Linotype" w:cs="Arial"/>
          <w:sz w:val="24"/>
          <w:szCs w:val="24"/>
          <w:lang w:val="es-ES" w:eastAsia="es-MX"/>
        </w:rPr>
      </w:pPr>
    </w:p>
    <w:p w14:paraId="0C1F154F" w14:textId="77777777" w:rsidR="00C52156" w:rsidRPr="00C52156" w:rsidRDefault="00C52156" w:rsidP="00C52156">
      <w:pPr>
        <w:spacing w:after="0" w:line="360" w:lineRule="auto"/>
        <w:ind w:right="49"/>
        <w:contextualSpacing/>
        <w:jc w:val="both"/>
        <w:rPr>
          <w:rFonts w:ascii="Palatino Linotype" w:eastAsia="MS Mincho" w:hAnsi="Palatino Linotype" w:cs="Tahoma"/>
          <w:sz w:val="24"/>
        </w:rPr>
      </w:pPr>
      <w:r w:rsidRPr="00C52156">
        <w:rPr>
          <w:rFonts w:ascii="Palatino Linotype" w:eastAsia="Times New Roman" w:hAnsi="Palatino Linotype" w:cs="Arial"/>
          <w:sz w:val="24"/>
          <w:lang w:eastAsia="es-MX"/>
        </w:rPr>
        <w:t xml:space="preserve">De la misma forma, </w:t>
      </w:r>
      <w:r w:rsidRPr="00C52156">
        <w:rPr>
          <w:rFonts w:ascii="Palatino Linotype" w:eastAsia="MS Mincho" w:hAnsi="Palatino Linotype" w:cs="Times New Roman"/>
          <w:sz w:val="24"/>
        </w:rPr>
        <w:t>de acuerdo al contenido del artículo 160,</w:t>
      </w:r>
      <w:r w:rsidRPr="00C52156">
        <w:rPr>
          <w:rFonts w:ascii="Palatino Linotype" w:eastAsia="Times New Roman" w:hAnsi="Palatino Linotype" w:cs="Arial"/>
          <w:sz w:val="24"/>
        </w:rPr>
        <w:t xml:space="preserve"> de la Ley </w:t>
      </w:r>
      <w:r w:rsidRPr="00C52156">
        <w:rPr>
          <w:rFonts w:ascii="Palatino Linotype" w:eastAsia="MS Mincho" w:hAnsi="Palatino Linotype" w:cs="Tahoma"/>
          <w:sz w:val="24"/>
        </w:rPr>
        <w:t>General de Transparencia y Acceso a la Información Pública que a la letra dispone:</w:t>
      </w:r>
    </w:p>
    <w:p w14:paraId="1F812D46" w14:textId="77777777" w:rsidR="00C52156" w:rsidRPr="00C52156" w:rsidRDefault="00C52156" w:rsidP="00C52156">
      <w:pPr>
        <w:spacing w:line="256" w:lineRule="auto"/>
        <w:rPr>
          <w:rFonts w:ascii="Calibri" w:eastAsia="Calibri" w:hAnsi="Calibri" w:cs="Times New Roman"/>
        </w:rPr>
      </w:pPr>
    </w:p>
    <w:p w14:paraId="39B2AB66" w14:textId="77777777" w:rsidR="00C52156" w:rsidRPr="00C52156" w:rsidRDefault="00C52156" w:rsidP="00C52156">
      <w:pPr>
        <w:spacing w:after="0" w:line="240" w:lineRule="auto"/>
        <w:ind w:left="851" w:right="616"/>
        <w:contextualSpacing/>
        <w:jc w:val="both"/>
        <w:rPr>
          <w:rFonts w:ascii="Palatino Linotype" w:eastAsia="Times New Roman" w:hAnsi="Palatino Linotype" w:cs="Arial"/>
          <w:i/>
          <w:lang w:eastAsia="gl-ES"/>
        </w:rPr>
      </w:pPr>
      <w:r w:rsidRPr="00C52156">
        <w:rPr>
          <w:rFonts w:ascii="Palatino Linotype" w:eastAsia="Times New Roman" w:hAnsi="Palatino Linotype" w:cs="Arial"/>
          <w:b/>
          <w:i/>
          <w:lang w:eastAsia="gl-ES"/>
        </w:rPr>
        <w:t>Artículo 160</w:t>
      </w:r>
      <w:r w:rsidRPr="00C52156">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6664126" w14:textId="77777777" w:rsidR="00C52156" w:rsidRPr="00C52156" w:rsidRDefault="00C52156" w:rsidP="00C52156">
      <w:pPr>
        <w:spacing w:after="0" w:line="240" w:lineRule="auto"/>
        <w:rPr>
          <w:rFonts w:ascii="Calibri" w:eastAsia="Calibri" w:hAnsi="Calibri" w:cs="Times New Roman"/>
        </w:rPr>
      </w:pPr>
    </w:p>
    <w:p w14:paraId="6BDE0127" w14:textId="77777777" w:rsidR="00C52156" w:rsidRPr="00C52156" w:rsidRDefault="00C52156" w:rsidP="00C52156">
      <w:pPr>
        <w:spacing w:after="0" w:line="360" w:lineRule="auto"/>
        <w:jc w:val="both"/>
        <w:rPr>
          <w:rFonts w:ascii="Palatino Linotype" w:eastAsia="Calibri" w:hAnsi="Palatino Linotype" w:cs="Arial"/>
          <w:color w:val="222222"/>
          <w:sz w:val="24"/>
          <w:szCs w:val="19"/>
          <w:lang w:eastAsia="es-MX"/>
        </w:rPr>
      </w:pPr>
      <w:r w:rsidRPr="00C52156">
        <w:rPr>
          <w:rFonts w:ascii="Palatino Linotype" w:eastAsia="Calibri" w:hAnsi="Palatino Linotype" w:cs="Times New Roman"/>
          <w:color w:val="000000"/>
          <w:sz w:val="24"/>
        </w:rPr>
        <w:t xml:space="preserve">Sirve como apoyo </w:t>
      </w:r>
      <w:r w:rsidRPr="00C52156">
        <w:rPr>
          <w:rFonts w:ascii="Palatino Linotype" w:eastAsia="Calibri" w:hAnsi="Palatino Linotype" w:cs="Arial"/>
          <w:color w:val="222222"/>
          <w:sz w:val="24"/>
          <w:szCs w:val="19"/>
          <w:lang w:eastAsia="es-MX"/>
        </w:rPr>
        <w:t>a lo anterior, el criterio 09-10, emitido por el Pleno del entonces Instituto Federal de Acceso a la Información y Protección de Datos, que a la letra dice:</w:t>
      </w:r>
    </w:p>
    <w:p w14:paraId="3EDF37C5" w14:textId="77777777" w:rsidR="00C52156" w:rsidRPr="00C52156" w:rsidRDefault="00C52156" w:rsidP="00C52156">
      <w:pPr>
        <w:spacing w:after="0" w:line="240" w:lineRule="auto"/>
        <w:rPr>
          <w:rFonts w:ascii="Calibri" w:hAnsi="Calibri" w:cs="Times New Roman"/>
          <w:lang w:eastAsia="es-MX"/>
        </w:rPr>
      </w:pPr>
    </w:p>
    <w:p w14:paraId="146B4B1F" w14:textId="77777777" w:rsidR="00C52156" w:rsidRPr="00C52156" w:rsidRDefault="00C52156" w:rsidP="00C52156">
      <w:pPr>
        <w:shd w:val="clear" w:color="auto" w:fill="FFFFFF"/>
        <w:tabs>
          <w:tab w:val="left" w:pos="8647"/>
        </w:tabs>
        <w:spacing w:after="0" w:line="256" w:lineRule="auto"/>
        <w:ind w:left="851" w:right="900"/>
        <w:jc w:val="both"/>
        <w:rPr>
          <w:rFonts w:ascii="Palatino Linotype" w:eastAsia="Calibri" w:hAnsi="Palatino Linotype" w:cs="Arial"/>
          <w:i/>
          <w:iCs/>
          <w:color w:val="222222"/>
          <w:lang w:eastAsia="es-MX"/>
        </w:rPr>
      </w:pPr>
      <w:r w:rsidRPr="00C52156">
        <w:rPr>
          <w:rFonts w:ascii="Palatino Linotype" w:eastAsia="Calibri" w:hAnsi="Palatino Linotype" w:cs="Arial"/>
          <w:b/>
          <w:bCs/>
          <w:i/>
          <w:iCs/>
          <w:color w:val="222222"/>
          <w:lang w:eastAsia="es-MX"/>
        </w:rPr>
        <w:t>“Las dependencias y entidades no están obligadas a generar documentos ad hoc para responder una solicitud de acceso a la información. </w:t>
      </w:r>
      <w:r w:rsidRPr="00C52156">
        <w:rPr>
          <w:rFonts w:ascii="Palatino Linotype" w:eastAsia="Calibri"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32DB3D5" w14:textId="77777777" w:rsidR="00C52156" w:rsidRPr="00C52156" w:rsidRDefault="00C52156" w:rsidP="00C52156">
      <w:pPr>
        <w:spacing w:after="0" w:line="240" w:lineRule="auto"/>
        <w:rPr>
          <w:rFonts w:ascii="Calibri" w:hAnsi="Calibri" w:cs="Times New Roman"/>
        </w:rPr>
      </w:pPr>
    </w:p>
    <w:p w14:paraId="51E74BCF" w14:textId="77777777" w:rsidR="00C52156" w:rsidRDefault="00C52156" w:rsidP="0072373B">
      <w:pPr>
        <w:spacing w:after="0" w:line="360" w:lineRule="auto"/>
        <w:jc w:val="both"/>
        <w:rPr>
          <w:rFonts w:ascii="Palatino Linotype" w:eastAsia="Times New Roman" w:hAnsi="Palatino Linotype" w:cs="Arial"/>
          <w:sz w:val="24"/>
          <w:szCs w:val="24"/>
          <w:lang w:val="es-ES" w:eastAsia="es-ES"/>
        </w:rPr>
      </w:pPr>
    </w:p>
    <w:p w14:paraId="0153AB5B" w14:textId="77777777" w:rsidR="00C52156" w:rsidRDefault="00C52156" w:rsidP="0072373B">
      <w:pPr>
        <w:spacing w:after="0" w:line="360" w:lineRule="auto"/>
        <w:jc w:val="both"/>
        <w:rPr>
          <w:rFonts w:ascii="Palatino Linotype" w:eastAsia="Times New Roman" w:hAnsi="Palatino Linotype" w:cs="Arial"/>
          <w:sz w:val="24"/>
          <w:szCs w:val="24"/>
          <w:lang w:val="es-ES" w:eastAsia="es-ES"/>
        </w:rPr>
      </w:pPr>
    </w:p>
    <w:p w14:paraId="33D6AA84" w14:textId="02081662" w:rsidR="001D25DB" w:rsidRPr="00E92FD4" w:rsidRDefault="0072373B" w:rsidP="00E92FD4">
      <w:pPr>
        <w:spacing w:after="0" w:line="360" w:lineRule="auto"/>
        <w:jc w:val="both"/>
        <w:rPr>
          <w:rFonts w:ascii="Palatino Linotype" w:eastAsia="Times New Roman" w:hAnsi="Palatino Linotype" w:cs="Arial"/>
          <w:sz w:val="24"/>
          <w:szCs w:val="24"/>
          <w:lang w:val="es-ES" w:eastAsia="es-ES"/>
        </w:rPr>
      </w:pPr>
      <w:r w:rsidRPr="0072373B">
        <w:rPr>
          <w:rFonts w:ascii="Palatino Linotype" w:eastAsia="Times New Roman" w:hAnsi="Palatino Linotype" w:cs="Arial"/>
          <w:sz w:val="24"/>
          <w:szCs w:val="24"/>
          <w:lang w:val="es-ES" w:eastAsia="es-ES"/>
        </w:rPr>
        <w:lastRenderedPageBreak/>
        <w:t xml:space="preserve">En ese orden de ideas, el Sujeto obligado se encuentra </w:t>
      </w:r>
      <w:r w:rsidR="00482609">
        <w:rPr>
          <w:rFonts w:ascii="Palatino Linotype" w:eastAsia="Times New Roman" w:hAnsi="Palatino Linotype" w:cs="Arial"/>
          <w:sz w:val="24"/>
          <w:szCs w:val="24"/>
          <w:lang w:val="es-ES" w:eastAsia="es-ES"/>
        </w:rPr>
        <w:t>constreñido</w:t>
      </w:r>
      <w:r w:rsidRPr="0072373B">
        <w:rPr>
          <w:rFonts w:ascii="Palatino Linotype" w:eastAsia="Times New Roman" w:hAnsi="Palatino Linotype" w:cs="Arial"/>
          <w:sz w:val="24"/>
          <w:szCs w:val="24"/>
          <w:lang w:val="es-ES" w:eastAsia="es-ES"/>
        </w:rPr>
        <w:t xml:space="preserve"> a entregar los documentos con los cuales se acredite la información requerida por el particular</w:t>
      </w:r>
      <w:r w:rsidR="00E92FD4">
        <w:rPr>
          <w:rFonts w:ascii="Palatino Linotype" w:eastAsia="Times New Roman" w:hAnsi="Palatino Linotype" w:cs="Arial"/>
          <w:sz w:val="24"/>
          <w:szCs w:val="24"/>
          <w:lang w:val="es-ES" w:eastAsia="es-ES"/>
        </w:rPr>
        <w:t xml:space="preserve"> correspondiente a</w:t>
      </w:r>
      <w:r w:rsidRPr="0072373B">
        <w:rPr>
          <w:rFonts w:ascii="Palatino Linotype" w:eastAsia="Times New Roman" w:hAnsi="Palatino Linotype" w:cs="Arial"/>
          <w:sz w:val="24"/>
          <w:szCs w:val="24"/>
          <w:lang w:val="es-ES" w:eastAsia="es-ES"/>
        </w:rPr>
        <w:t xml:space="preserve"> </w:t>
      </w:r>
      <w:r w:rsidR="00E92FD4" w:rsidRPr="00E92FD4">
        <w:rPr>
          <w:rFonts w:ascii="Palatino Linotype" w:eastAsia="Times New Roman" w:hAnsi="Palatino Linotype" w:cs="Arial"/>
          <w:sz w:val="24"/>
          <w:szCs w:val="24"/>
          <w:lang w:val="es-ES" w:eastAsia="es-ES"/>
        </w:rPr>
        <w:t xml:space="preserve">los oficios signados por el Titular de la Subdirección de Recursos Materiales y Servicios, en el periodo que comprende de enero a septiembre de 2021, por ello es dable ordenar la entrega de la información solicitada en versión pública en </w:t>
      </w:r>
      <w:r w:rsidR="00E92FD4">
        <w:rPr>
          <w:rFonts w:ascii="Palatino Linotype" w:eastAsia="Times New Roman" w:hAnsi="Palatino Linotype" w:cs="Arial"/>
          <w:sz w:val="24"/>
          <w:szCs w:val="24"/>
          <w:lang w:val="es-ES" w:eastAsia="es-ES"/>
        </w:rPr>
        <w:t>caso de ser procedente</w:t>
      </w:r>
      <w:r w:rsidR="00E92FD4" w:rsidRPr="00E92FD4">
        <w:rPr>
          <w:rFonts w:ascii="Palatino Linotype" w:eastAsia="Times New Roman" w:hAnsi="Palatino Linotype" w:cs="Arial"/>
          <w:sz w:val="24"/>
          <w:szCs w:val="24"/>
          <w:lang w:val="es-ES" w:eastAsia="es-ES"/>
        </w:rPr>
        <w:t>.</w:t>
      </w:r>
    </w:p>
    <w:p w14:paraId="2189FF15" w14:textId="0FCBEBFD" w:rsidR="00271622" w:rsidRPr="00271622" w:rsidRDefault="00271622" w:rsidP="001D25DB">
      <w:pPr>
        <w:spacing w:after="0" w:line="360" w:lineRule="auto"/>
        <w:jc w:val="center"/>
        <w:rPr>
          <w:rFonts w:ascii="Palatino Linotype" w:eastAsia="Times New Roman" w:hAnsi="Palatino Linotype" w:cs="Times New Roman"/>
          <w:sz w:val="24"/>
          <w:szCs w:val="24"/>
          <w:lang w:eastAsia="es-ES"/>
        </w:rPr>
      </w:pPr>
    </w:p>
    <w:p w14:paraId="1D8A01C1" w14:textId="71C45CA4" w:rsidR="00271622" w:rsidRDefault="00271622" w:rsidP="000D7F2B">
      <w:pPr>
        <w:spacing w:after="0" w:line="360" w:lineRule="auto"/>
        <w:jc w:val="both"/>
        <w:rPr>
          <w:rFonts w:ascii="Palatino Linotype" w:eastAsia="Times New Roman" w:hAnsi="Palatino Linotype" w:cs="Times New Roman"/>
          <w:sz w:val="24"/>
          <w:szCs w:val="24"/>
          <w:lang w:eastAsia="es-ES"/>
        </w:rPr>
      </w:pPr>
      <w:r w:rsidRPr="00271622">
        <w:rPr>
          <w:rFonts w:ascii="Palatino Linotype" w:eastAsia="Times New Roman" w:hAnsi="Palatino Linotype" w:cs="Times New Roman"/>
          <w:sz w:val="24"/>
          <w:szCs w:val="24"/>
          <w:lang w:eastAsia="es-ES"/>
        </w:rPr>
        <w:t xml:space="preserve">De tal forma que este Instituto estima que el Sujeto Obligado incumplió lo establecido en la Ley de la Materia, por lo cual es procedente </w:t>
      </w:r>
      <w:r w:rsidR="00E92FD4">
        <w:rPr>
          <w:rFonts w:ascii="Palatino Linotype" w:eastAsia="Times New Roman" w:hAnsi="Palatino Linotype" w:cs="Times New Roman"/>
          <w:sz w:val="24"/>
          <w:szCs w:val="24"/>
          <w:lang w:eastAsia="es-ES"/>
        </w:rPr>
        <w:t>modificar</w:t>
      </w:r>
      <w:r w:rsidRPr="00271622">
        <w:rPr>
          <w:rFonts w:ascii="Palatino Linotype" w:eastAsia="Times New Roman" w:hAnsi="Palatino Linotype" w:cs="Times New Roman"/>
          <w:sz w:val="24"/>
          <w:szCs w:val="24"/>
          <w:lang w:eastAsia="es-ES"/>
        </w:rPr>
        <w:t xml:space="preserve"> la respuesta a la solicitud del particular y ordenar la entrega de la información requerida.</w:t>
      </w:r>
    </w:p>
    <w:p w14:paraId="61338FEA" w14:textId="77777777" w:rsidR="00144E2B" w:rsidRPr="00913085" w:rsidRDefault="00144E2B" w:rsidP="00913085">
      <w:pPr>
        <w:spacing w:after="0" w:line="360" w:lineRule="auto"/>
        <w:jc w:val="both"/>
        <w:rPr>
          <w:rFonts w:ascii="Palatino Linotype" w:eastAsia="Calibri" w:hAnsi="Palatino Linotype" w:cs="Times New Roman"/>
        </w:rPr>
      </w:pPr>
    </w:p>
    <w:p w14:paraId="0634A6E4" w14:textId="0BF7D754" w:rsidR="00896525" w:rsidRDefault="00896525" w:rsidP="00896525">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se acredita de manera fehaciente que </w:t>
      </w:r>
      <w:r>
        <w:rPr>
          <w:rFonts w:ascii="Palatino Linotype" w:hAnsi="Palatino Linotype" w:cs="Arial"/>
          <w:b/>
        </w:rPr>
        <w:t xml:space="preserve">el Sujeto Obligado </w:t>
      </w:r>
      <w:r>
        <w:rPr>
          <w:rFonts w:ascii="Palatino Linotype" w:hAnsi="Palatino Linotype" w:cs="Arial"/>
        </w:rPr>
        <w:t>no colmó el derecho de acceso a la información pública. Consecuentemente resulta</w:t>
      </w:r>
      <w:r w:rsidR="00AC337E">
        <w:rPr>
          <w:rFonts w:ascii="Palatino Linotype" w:hAnsi="Palatino Linotype" w:cs="Arial"/>
        </w:rPr>
        <w:t xml:space="preserve"> dable</w:t>
      </w:r>
      <w:r>
        <w:rPr>
          <w:rFonts w:ascii="Palatino Linotype" w:hAnsi="Palatino Linotype" w:cs="Arial"/>
        </w:rPr>
        <w:t xml:space="preserve"> ordenar la entrega, en versión pública de ser procedente, de</w:t>
      </w:r>
      <w:r w:rsidR="0046146B">
        <w:rPr>
          <w:rFonts w:ascii="Palatino Linotype" w:hAnsi="Palatino Linotype" w:cs="Arial"/>
        </w:rPr>
        <w:t>l o los documentos en donde conste</w:t>
      </w:r>
      <w:r>
        <w:rPr>
          <w:rFonts w:ascii="Palatino Linotype" w:hAnsi="Palatino Linotype" w:cs="Arial"/>
        </w:rPr>
        <w:t xml:space="preserve"> la siguiente información:</w:t>
      </w:r>
    </w:p>
    <w:p w14:paraId="419C858E" w14:textId="2CBC7726" w:rsidR="004D6F90" w:rsidRDefault="004D6F90" w:rsidP="00896525">
      <w:pPr>
        <w:pStyle w:val="Sinespaciado"/>
        <w:spacing w:line="360" w:lineRule="auto"/>
        <w:jc w:val="both"/>
        <w:rPr>
          <w:rFonts w:ascii="Palatino Linotype" w:hAnsi="Palatino Linotype" w:cs="Arial"/>
        </w:rPr>
      </w:pPr>
      <w:bookmarkStart w:id="1" w:name="_Hlk75443793"/>
    </w:p>
    <w:p w14:paraId="7990A38B" w14:textId="78343297" w:rsidR="00E92FD4" w:rsidRDefault="00E92FD4" w:rsidP="00E92FD4">
      <w:pPr>
        <w:numPr>
          <w:ilvl w:val="0"/>
          <w:numId w:val="9"/>
        </w:numPr>
        <w:spacing w:after="240" w:line="360" w:lineRule="auto"/>
        <w:jc w:val="both"/>
        <w:rPr>
          <w:rFonts w:ascii="Palatino Linotype" w:hAnsi="Palatino Linotype"/>
          <w:i/>
          <w:sz w:val="24"/>
          <w:szCs w:val="24"/>
        </w:rPr>
      </w:pPr>
      <w:r>
        <w:rPr>
          <w:rFonts w:ascii="Palatino Linotype" w:hAnsi="Palatino Linotype"/>
          <w:i/>
          <w:sz w:val="24"/>
          <w:szCs w:val="24"/>
        </w:rPr>
        <w:t>L</w:t>
      </w:r>
      <w:r w:rsidRPr="00E92FD4">
        <w:rPr>
          <w:rFonts w:ascii="Palatino Linotype" w:hAnsi="Palatino Linotype"/>
          <w:i/>
          <w:sz w:val="24"/>
          <w:szCs w:val="24"/>
        </w:rPr>
        <w:t>os oficios signados por el Titular de la Subdirección de Recursos Materiales y Servicios, en el periodo que comprende de enero a septiembre de 2021</w:t>
      </w:r>
      <w:r w:rsidR="0046146B">
        <w:rPr>
          <w:rFonts w:ascii="Palatino Linotype" w:hAnsi="Palatino Linotype"/>
          <w:i/>
          <w:sz w:val="24"/>
          <w:szCs w:val="24"/>
        </w:rPr>
        <w:t>.</w:t>
      </w:r>
      <w:bookmarkEnd w:id="1"/>
    </w:p>
    <w:p w14:paraId="1FA9FEA8" w14:textId="77777777" w:rsidR="00E92FD4" w:rsidRPr="00E92FD4" w:rsidRDefault="00E92FD4" w:rsidP="00E92FD4">
      <w:pPr>
        <w:spacing w:after="240" w:line="360" w:lineRule="auto"/>
        <w:ind w:left="720"/>
        <w:jc w:val="both"/>
        <w:rPr>
          <w:rFonts w:ascii="Palatino Linotype" w:hAnsi="Palatino Linotype"/>
          <w:i/>
          <w:sz w:val="24"/>
          <w:szCs w:val="24"/>
        </w:rPr>
      </w:pPr>
    </w:p>
    <w:p w14:paraId="7B142D3E" w14:textId="6E597955" w:rsidR="00E92FD4" w:rsidRPr="00B6312D" w:rsidRDefault="00E92FD4" w:rsidP="00E92FD4">
      <w:pPr>
        <w:pStyle w:val="Prrafodelista"/>
        <w:numPr>
          <w:ilvl w:val="0"/>
          <w:numId w:val="15"/>
        </w:numPr>
        <w:tabs>
          <w:tab w:val="left" w:pos="709"/>
        </w:tabs>
        <w:spacing w:line="360" w:lineRule="auto"/>
        <w:jc w:val="both"/>
        <w:rPr>
          <w:rFonts w:ascii="Palatino Linotype" w:hAnsi="Palatino Linotype" w:cs="Arial"/>
          <w:b/>
          <w:i/>
          <w:sz w:val="28"/>
          <w:u w:val="single"/>
        </w:rPr>
      </w:pPr>
      <w:r w:rsidRPr="00B6312D">
        <w:rPr>
          <w:rFonts w:ascii="Palatino Linotype" w:hAnsi="Palatino Linotype" w:cs="Arial"/>
          <w:b/>
          <w:i/>
          <w:sz w:val="28"/>
          <w:u w:val="single"/>
        </w:rPr>
        <w:t>DE LA VERSIÓN PÚBLICA</w:t>
      </w:r>
    </w:p>
    <w:p w14:paraId="50189D22" w14:textId="77777777" w:rsidR="00E92FD4" w:rsidRPr="005B122C" w:rsidRDefault="00E92FD4" w:rsidP="00E92FD4">
      <w:pPr>
        <w:autoSpaceDE w:val="0"/>
        <w:autoSpaceDN w:val="0"/>
        <w:adjustRightInd w:val="0"/>
        <w:spacing w:after="0" w:line="360" w:lineRule="auto"/>
        <w:jc w:val="both"/>
        <w:rPr>
          <w:rFonts w:ascii="Palatino Linotype" w:hAnsi="Palatino Linotype" w:cs="Arial"/>
          <w:sz w:val="24"/>
          <w:szCs w:val="24"/>
        </w:rPr>
      </w:pPr>
      <w:r w:rsidRPr="005B122C">
        <w:rPr>
          <w:rFonts w:ascii="Palatino Linotype" w:hAnsi="Palatino Linotype" w:cs="Arial"/>
          <w:sz w:val="24"/>
          <w:szCs w:val="24"/>
        </w:rPr>
        <w:t xml:space="preserve">De la naturaleza de la información se desprende que para el caso de que la documentación a entregar contenga datos personales susceptibles clasificar como </w:t>
      </w:r>
      <w:r w:rsidRPr="005B122C">
        <w:rPr>
          <w:rFonts w:ascii="Palatino Linotype" w:hAnsi="Palatino Linotype" w:cs="Arial"/>
          <w:sz w:val="24"/>
          <w:szCs w:val="24"/>
        </w:rPr>
        <w:lastRenderedPageBreak/>
        <w:t>confidenciales o reservados, por lo que es responsabilidad del Sujeto Obligado vigilar su cumplimiento mediante la emisión de versiones públicas.</w:t>
      </w:r>
    </w:p>
    <w:p w14:paraId="5B50F3B2" w14:textId="77777777" w:rsidR="00E92FD4" w:rsidRPr="005B122C" w:rsidRDefault="00E92FD4" w:rsidP="00E92FD4">
      <w:pPr>
        <w:autoSpaceDE w:val="0"/>
        <w:autoSpaceDN w:val="0"/>
        <w:adjustRightInd w:val="0"/>
        <w:spacing w:after="0" w:line="360" w:lineRule="auto"/>
        <w:jc w:val="both"/>
        <w:rPr>
          <w:rFonts w:ascii="Palatino Linotype" w:hAnsi="Palatino Linotype" w:cs="Arial"/>
          <w:sz w:val="24"/>
          <w:szCs w:val="24"/>
        </w:rPr>
      </w:pPr>
    </w:p>
    <w:p w14:paraId="4BA1E568" w14:textId="77777777" w:rsidR="00E92FD4" w:rsidRPr="005B122C" w:rsidRDefault="00E92FD4" w:rsidP="00E92FD4">
      <w:pPr>
        <w:spacing w:after="0" w:line="360" w:lineRule="auto"/>
        <w:jc w:val="both"/>
        <w:rPr>
          <w:rFonts w:ascii="Palatino Linotype" w:hAnsi="Palatino Linotype" w:cs="Arial"/>
          <w:sz w:val="24"/>
          <w:szCs w:val="24"/>
        </w:rPr>
      </w:pPr>
      <w:r w:rsidRPr="005B122C">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CEA9648" w14:textId="77777777" w:rsidR="00E92FD4" w:rsidRPr="005B122C" w:rsidRDefault="00E92FD4" w:rsidP="00E92FD4">
      <w:pPr>
        <w:spacing w:after="0" w:line="360" w:lineRule="auto"/>
        <w:jc w:val="both"/>
        <w:rPr>
          <w:rFonts w:ascii="Palatino Linotype" w:hAnsi="Palatino Linotype" w:cs="Arial"/>
          <w:sz w:val="24"/>
          <w:szCs w:val="24"/>
        </w:rPr>
      </w:pPr>
    </w:p>
    <w:p w14:paraId="6E941747"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3.</w:t>
      </w:r>
      <w:r w:rsidRPr="005B122C">
        <w:rPr>
          <w:rFonts w:ascii="Palatino Linotype" w:hAnsi="Palatino Linotype" w:cs="Arial"/>
          <w:i/>
          <w:szCs w:val="24"/>
        </w:rPr>
        <w:t xml:space="preserve"> Para los efectos de la presente Ley se entenderá por:</w:t>
      </w:r>
    </w:p>
    <w:p w14:paraId="424DF7CD"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w:t>
      </w:r>
    </w:p>
    <w:p w14:paraId="44285ACD" w14:textId="77777777" w:rsidR="00E92FD4" w:rsidRPr="005B122C" w:rsidRDefault="00E92FD4" w:rsidP="00E92FD4">
      <w:pPr>
        <w:spacing w:after="0" w:line="240" w:lineRule="auto"/>
        <w:ind w:left="851" w:right="851"/>
        <w:jc w:val="both"/>
        <w:rPr>
          <w:rFonts w:ascii="Palatino Linotype" w:hAnsi="Palatino Linotype" w:cs="Arial"/>
          <w:i/>
          <w:szCs w:val="24"/>
        </w:rPr>
      </w:pPr>
    </w:p>
    <w:p w14:paraId="5B303074"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IX. Datos personales:</w:t>
      </w:r>
      <w:r w:rsidRPr="005B122C">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2BFC501"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XX. Información clasificada:</w:t>
      </w:r>
      <w:r w:rsidRPr="005B122C">
        <w:rPr>
          <w:rFonts w:ascii="Palatino Linotype" w:hAnsi="Palatino Linotype" w:cs="Arial"/>
          <w:i/>
          <w:szCs w:val="24"/>
        </w:rPr>
        <w:t xml:space="preserve"> Aquella considerada por la presente Ley como reservada o confidencial;</w:t>
      </w:r>
    </w:p>
    <w:p w14:paraId="71F5A2A8"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XXI. Información confidencial:</w:t>
      </w:r>
      <w:r w:rsidRPr="005B122C">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6E0B6D"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XLV. Versión pública:</w:t>
      </w:r>
      <w:r w:rsidRPr="005B122C">
        <w:rPr>
          <w:rFonts w:ascii="Palatino Linotype" w:hAnsi="Palatino Linotype" w:cs="Arial"/>
          <w:i/>
          <w:szCs w:val="24"/>
        </w:rPr>
        <w:t xml:space="preserve"> Documento en el que se elimine, suprime o borra la información clasificada como reservada o confidencial para permitir su acceso.</w:t>
      </w:r>
    </w:p>
    <w:p w14:paraId="53B9534D"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w:t>
      </w:r>
    </w:p>
    <w:p w14:paraId="07BD90CF"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91.</w:t>
      </w:r>
      <w:r w:rsidRPr="005B122C">
        <w:rPr>
          <w:rFonts w:ascii="Palatino Linotype" w:hAnsi="Palatino Linotype" w:cs="Arial"/>
          <w:i/>
          <w:szCs w:val="24"/>
        </w:rPr>
        <w:t xml:space="preserve"> El acceso a la información pública será restringido excepcionalmente, cuando ésta sea clasificada como reservada o confidencial.</w:t>
      </w:r>
    </w:p>
    <w:p w14:paraId="0E6914E4" w14:textId="77777777" w:rsidR="00E92FD4" w:rsidRPr="005B122C" w:rsidRDefault="00E92FD4" w:rsidP="00E92FD4">
      <w:pPr>
        <w:spacing w:after="0" w:line="240" w:lineRule="auto"/>
        <w:ind w:left="851" w:right="851"/>
        <w:jc w:val="both"/>
        <w:rPr>
          <w:rFonts w:ascii="Palatino Linotype" w:hAnsi="Palatino Linotype" w:cs="Arial"/>
          <w:i/>
          <w:szCs w:val="24"/>
        </w:rPr>
      </w:pPr>
    </w:p>
    <w:p w14:paraId="70533170"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132.</w:t>
      </w:r>
      <w:r w:rsidRPr="005B122C">
        <w:rPr>
          <w:rFonts w:ascii="Palatino Linotype" w:hAnsi="Palatino Linotype" w:cs="Arial"/>
          <w:i/>
          <w:szCs w:val="24"/>
        </w:rPr>
        <w:t xml:space="preserve"> </w:t>
      </w:r>
      <w:r w:rsidRPr="005B122C">
        <w:rPr>
          <w:rFonts w:ascii="Palatino Linotype" w:hAnsi="Palatino Linotype" w:cs="Arial"/>
          <w:i/>
          <w:szCs w:val="24"/>
          <w:u w:val="single"/>
        </w:rPr>
        <w:t>La clasificación de la información se llevará a cabo en el momento en que</w:t>
      </w:r>
      <w:r w:rsidRPr="005B122C">
        <w:rPr>
          <w:rFonts w:ascii="Palatino Linotype" w:hAnsi="Palatino Linotype" w:cs="Arial"/>
          <w:i/>
          <w:szCs w:val="24"/>
        </w:rPr>
        <w:t>:</w:t>
      </w:r>
    </w:p>
    <w:p w14:paraId="429C81E2"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I.</w:t>
      </w:r>
      <w:r w:rsidRPr="005B122C">
        <w:rPr>
          <w:rFonts w:ascii="Palatino Linotype" w:hAnsi="Palatino Linotype" w:cs="Arial"/>
          <w:i/>
          <w:szCs w:val="24"/>
        </w:rPr>
        <w:t xml:space="preserve"> Se reciba una solicitud de acceso a la información;</w:t>
      </w:r>
    </w:p>
    <w:p w14:paraId="092FA009" w14:textId="77777777" w:rsidR="00E92FD4" w:rsidRPr="005B122C" w:rsidRDefault="00E92FD4" w:rsidP="00E92FD4">
      <w:pPr>
        <w:spacing w:after="0" w:line="240" w:lineRule="auto"/>
        <w:ind w:left="851" w:right="851"/>
        <w:jc w:val="both"/>
        <w:rPr>
          <w:rFonts w:ascii="Palatino Linotype" w:hAnsi="Palatino Linotype" w:cs="Arial"/>
          <w:i/>
          <w:szCs w:val="24"/>
          <w:u w:val="single"/>
        </w:rPr>
      </w:pPr>
      <w:r w:rsidRPr="005B122C">
        <w:rPr>
          <w:rFonts w:ascii="Palatino Linotype" w:hAnsi="Palatino Linotype" w:cs="Arial"/>
          <w:b/>
          <w:i/>
          <w:szCs w:val="24"/>
        </w:rPr>
        <w:t>II.</w:t>
      </w:r>
      <w:r w:rsidRPr="005B122C">
        <w:rPr>
          <w:rFonts w:ascii="Palatino Linotype" w:hAnsi="Palatino Linotype" w:cs="Arial"/>
          <w:i/>
          <w:szCs w:val="24"/>
        </w:rPr>
        <w:t xml:space="preserve"> </w:t>
      </w:r>
      <w:r w:rsidRPr="005B122C">
        <w:rPr>
          <w:rFonts w:ascii="Palatino Linotype" w:hAnsi="Palatino Linotype" w:cs="Arial"/>
          <w:i/>
          <w:szCs w:val="24"/>
          <w:u w:val="single"/>
        </w:rPr>
        <w:t>Se determine mediante resolución de autoridad competente; o</w:t>
      </w:r>
    </w:p>
    <w:p w14:paraId="031B2016" w14:textId="77777777" w:rsidR="00E92FD4" w:rsidRPr="005B122C" w:rsidRDefault="00E92FD4" w:rsidP="00E92FD4">
      <w:pPr>
        <w:spacing w:after="0" w:line="240" w:lineRule="auto"/>
        <w:ind w:left="851" w:right="851"/>
        <w:jc w:val="both"/>
        <w:rPr>
          <w:rFonts w:ascii="Palatino Linotype" w:hAnsi="Palatino Linotype" w:cs="Arial"/>
          <w:i/>
          <w:szCs w:val="24"/>
          <w:u w:val="single"/>
        </w:rPr>
      </w:pPr>
      <w:r w:rsidRPr="005B122C">
        <w:rPr>
          <w:rFonts w:ascii="Palatino Linotype" w:hAnsi="Palatino Linotype" w:cs="Arial"/>
          <w:b/>
          <w:i/>
          <w:szCs w:val="24"/>
        </w:rPr>
        <w:t>III.</w:t>
      </w:r>
      <w:r w:rsidRPr="005B122C">
        <w:rPr>
          <w:rFonts w:ascii="Palatino Linotype" w:hAnsi="Palatino Linotype" w:cs="Arial"/>
          <w:i/>
          <w:szCs w:val="24"/>
        </w:rPr>
        <w:t xml:space="preserve"> </w:t>
      </w:r>
      <w:r w:rsidRPr="005B122C">
        <w:rPr>
          <w:rFonts w:ascii="Palatino Linotype" w:hAnsi="Palatino Linotype" w:cs="Arial"/>
          <w:i/>
          <w:szCs w:val="24"/>
          <w:u w:val="single"/>
        </w:rPr>
        <w:t>Se generen versiones públicas para dar cumplimiento a las obligaciones de transparencia previstas en esta Ley.</w:t>
      </w:r>
    </w:p>
    <w:p w14:paraId="42AAA2EA"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w:t>
      </w:r>
    </w:p>
    <w:p w14:paraId="2738CA52" w14:textId="77777777" w:rsidR="00E92FD4" w:rsidRPr="005B122C" w:rsidRDefault="00E92FD4" w:rsidP="00E92FD4">
      <w:pPr>
        <w:spacing w:after="0" w:line="240" w:lineRule="auto"/>
        <w:ind w:left="851" w:right="851"/>
        <w:jc w:val="both"/>
        <w:rPr>
          <w:rFonts w:ascii="Palatino Linotype" w:hAnsi="Palatino Linotype" w:cs="Arial"/>
          <w:i/>
          <w:szCs w:val="24"/>
        </w:rPr>
      </w:pPr>
    </w:p>
    <w:p w14:paraId="48B67811"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Artículo 143.</w:t>
      </w:r>
      <w:r w:rsidRPr="005B122C">
        <w:rPr>
          <w:rFonts w:ascii="Palatino Linotype" w:hAnsi="Palatino Linotype" w:cs="Arial"/>
          <w:i/>
          <w:szCs w:val="24"/>
        </w:rPr>
        <w:t xml:space="preserve"> </w:t>
      </w:r>
      <w:r w:rsidRPr="005B122C">
        <w:rPr>
          <w:rFonts w:ascii="Palatino Linotype" w:hAnsi="Palatino Linotype" w:cs="Arial"/>
          <w:i/>
          <w:szCs w:val="24"/>
          <w:u w:val="single"/>
        </w:rPr>
        <w:t>Para los efectos de esta Ley se considera información confidencial, la clasificada como tal, de manera permanente, por su naturaleza, cuando</w:t>
      </w:r>
      <w:r w:rsidRPr="005B122C">
        <w:rPr>
          <w:rFonts w:ascii="Palatino Linotype" w:hAnsi="Palatino Linotype" w:cs="Arial"/>
          <w:i/>
          <w:szCs w:val="24"/>
        </w:rPr>
        <w:t>:</w:t>
      </w:r>
    </w:p>
    <w:p w14:paraId="1B28FA92"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lastRenderedPageBreak/>
        <w:t>I.</w:t>
      </w:r>
      <w:r w:rsidRPr="005B122C">
        <w:rPr>
          <w:rFonts w:ascii="Palatino Linotype" w:hAnsi="Palatino Linotype" w:cs="Arial"/>
          <w:i/>
          <w:szCs w:val="24"/>
        </w:rPr>
        <w:t xml:space="preserve"> </w:t>
      </w:r>
      <w:r w:rsidRPr="005B122C">
        <w:rPr>
          <w:rFonts w:ascii="Palatino Linotype" w:hAnsi="Palatino Linotype" w:cs="Arial"/>
          <w:i/>
          <w:szCs w:val="24"/>
          <w:u w:val="single"/>
        </w:rPr>
        <w:t xml:space="preserve">Se refiera a la información privada y los datos personales concernientes a una persona física o </w:t>
      </w:r>
      <w:proofErr w:type="gramStart"/>
      <w:r w:rsidRPr="005B122C">
        <w:rPr>
          <w:rFonts w:ascii="Palatino Linotype" w:hAnsi="Palatino Linotype" w:cs="Arial"/>
          <w:i/>
          <w:szCs w:val="24"/>
          <w:u w:val="single"/>
        </w:rPr>
        <w:t>jurídico</w:t>
      </w:r>
      <w:proofErr w:type="gramEnd"/>
      <w:r w:rsidRPr="005B122C">
        <w:rPr>
          <w:rFonts w:ascii="Palatino Linotype" w:hAnsi="Palatino Linotype" w:cs="Arial"/>
          <w:i/>
          <w:szCs w:val="24"/>
          <w:u w:val="single"/>
        </w:rPr>
        <w:t xml:space="preserve"> colectiva identificada o identificable</w:t>
      </w:r>
      <w:r w:rsidRPr="005B122C">
        <w:rPr>
          <w:rFonts w:ascii="Palatino Linotype" w:hAnsi="Palatino Linotype" w:cs="Arial"/>
          <w:i/>
          <w:szCs w:val="24"/>
        </w:rPr>
        <w:t>;</w:t>
      </w:r>
    </w:p>
    <w:p w14:paraId="0E217714" w14:textId="77777777" w:rsidR="00E92FD4" w:rsidRPr="005B122C" w:rsidRDefault="00E92FD4" w:rsidP="00E92FD4">
      <w:pPr>
        <w:spacing w:after="0" w:line="240" w:lineRule="auto"/>
        <w:ind w:left="851" w:right="851"/>
        <w:jc w:val="both"/>
        <w:rPr>
          <w:rFonts w:ascii="Palatino Linotype" w:hAnsi="Palatino Linotype" w:cs="Arial"/>
          <w:i/>
          <w:szCs w:val="24"/>
          <w:u w:val="single"/>
        </w:rPr>
      </w:pPr>
      <w:r w:rsidRPr="005B122C">
        <w:rPr>
          <w:rFonts w:ascii="Palatino Linotype" w:hAnsi="Palatino Linotype" w:cs="Arial"/>
          <w:b/>
          <w:i/>
          <w:szCs w:val="24"/>
        </w:rPr>
        <w:t>II.</w:t>
      </w:r>
      <w:r w:rsidRPr="005B122C">
        <w:rPr>
          <w:rFonts w:ascii="Palatino Linotype" w:hAnsi="Palatino Linotype" w:cs="Arial"/>
          <w:i/>
          <w:szCs w:val="24"/>
        </w:rPr>
        <w:t xml:space="preserve"> </w:t>
      </w:r>
      <w:r w:rsidRPr="005B122C">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34E1EB0C"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b/>
          <w:i/>
          <w:szCs w:val="24"/>
        </w:rPr>
        <w:t>III.</w:t>
      </w:r>
      <w:r w:rsidRPr="005B122C">
        <w:rPr>
          <w:rFonts w:ascii="Palatino Linotype" w:hAnsi="Palatino Linotype" w:cs="Arial"/>
          <w:i/>
          <w:szCs w:val="24"/>
        </w:rPr>
        <w:t xml:space="preserve"> La que presenten los particulares a los sujetos obligados, de conformidad con lo dispuesto por las leyes o los tratados internacionales.</w:t>
      </w:r>
    </w:p>
    <w:p w14:paraId="5A02E85A"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9898FD" w14:textId="77777777" w:rsidR="00E92FD4" w:rsidRPr="005B122C" w:rsidRDefault="00E92FD4" w:rsidP="00E92FD4">
      <w:pPr>
        <w:spacing w:after="0" w:line="240" w:lineRule="auto"/>
        <w:ind w:left="851" w:right="851"/>
        <w:jc w:val="both"/>
        <w:rPr>
          <w:rFonts w:ascii="Palatino Linotype" w:hAnsi="Palatino Linotype" w:cs="Arial"/>
          <w:i/>
          <w:szCs w:val="24"/>
        </w:rPr>
      </w:pPr>
      <w:r w:rsidRPr="005B122C">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5320903" w14:textId="77777777" w:rsidR="00E92FD4" w:rsidRPr="005B122C" w:rsidRDefault="00E92FD4" w:rsidP="00E92FD4">
      <w:pPr>
        <w:spacing w:after="0" w:line="360" w:lineRule="auto"/>
        <w:ind w:left="851" w:right="851"/>
        <w:jc w:val="both"/>
        <w:rPr>
          <w:rFonts w:ascii="Palatino Linotype" w:hAnsi="Palatino Linotype" w:cs="Arial"/>
          <w:i/>
          <w:szCs w:val="24"/>
        </w:rPr>
      </w:pPr>
    </w:p>
    <w:p w14:paraId="2B908F88" w14:textId="77777777" w:rsidR="00E92FD4" w:rsidRPr="005B122C" w:rsidRDefault="00E92FD4" w:rsidP="00E92FD4">
      <w:pPr>
        <w:spacing w:after="0" w:line="360" w:lineRule="auto"/>
        <w:jc w:val="both"/>
        <w:rPr>
          <w:rFonts w:ascii="Palatino Linotype" w:hAnsi="Palatino Linotype"/>
          <w:sz w:val="24"/>
        </w:rPr>
      </w:pPr>
      <w:r w:rsidRPr="005B122C">
        <w:rPr>
          <w:rFonts w:ascii="Palatino Linotype" w:hAnsi="Palatino Linotype"/>
          <w:sz w:val="24"/>
        </w:rPr>
        <w:t xml:space="preserve">Igualmente, los </w:t>
      </w:r>
      <w:r w:rsidRPr="005B122C">
        <w:rPr>
          <w:rFonts w:ascii="Palatino Linotype" w:hAnsi="Palatino Linotype"/>
          <w:i/>
          <w:sz w:val="24"/>
        </w:rPr>
        <w:t>Lineamientos Generales en Materia de Clasificación y Desclasificación de la Información, así como para la elaboración de Versiones Públicas</w:t>
      </w:r>
      <w:r w:rsidRPr="005B122C">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3DF2D45" w14:textId="77777777" w:rsidR="00E92FD4" w:rsidRPr="005B122C" w:rsidRDefault="00E92FD4" w:rsidP="00E92FD4">
      <w:pPr>
        <w:spacing w:after="0" w:line="360" w:lineRule="auto"/>
        <w:ind w:left="851" w:right="851"/>
        <w:jc w:val="both"/>
        <w:rPr>
          <w:rFonts w:ascii="Palatino Linotype" w:hAnsi="Palatino Linotype"/>
          <w:sz w:val="24"/>
        </w:rPr>
      </w:pPr>
    </w:p>
    <w:p w14:paraId="03D89A3E" w14:textId="77777777" w:rsidR="00E92FD4" w:rsidRPr="005B122C" w:rsidRDefault="00E92FD4" w:rsidP="00E92FD4">
      <w:pPr>
        <w:spacing w:after="0" w:line="360" w:lineRule="auto"/>
        <w:jc w:val="both"/>
        <w:rPr>
          <w:rFonts w:ascii="Palatino Linotype" w:hAnsi="Palatino Linotype" w:cs="Arial"/>
          <w:sz w:val="24"/>
          <w:szCs w:val="24"/>
          <w:lang w:eastAsia="es-CO"/>
        </w:rPr>
      </w:pPr>
      <w:r w:rsidRPr="005B122C">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5B122C">
        <w:rPr>
          <w:rFonts w:ascii="Palatino Linotype" w:hAnsi="Palatino Linotype" w:cs="Arial"/>
          <w:sz w:val="24"/>
          <w:szCs w:val="24"/>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74A8192" w14:textId="0A8F6488" w:rsidR="00896525" w:rsidRPr="009A7912" w:rsidRDefault="00896525" w:rsidP="00896525">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46146B">
        <w:rPr>
          <w:rFonts w:ascii="Palatino Linotype" w:hAnsi="Palatino Linotype"/>
          <w:b/>
        </w:rPr>
        <w:t>El</w:t>
      </w:r>
      <w:r>
        <w:rPr>
          <w:rFonts w:ascii="Palatino Linotype" w:hAnsi="Palatino Linotype"/>
          <w:b/>
        </w:rPr>
        <w:t xml:space="preserve"> Recurrente </w:t>
      </w:r>
      <w:r>
        <w:rPr>
          <w:rFonts w:ascii="Palatino Linotype" w:hAnsi="Palatino Linotype"/>
        </w:rPr>
        <w:t xml:space="preserve">en su medio de impugnación que fuera materia de estudio, por ello con fundamento en la </w:t>
      </w:r>
      <w:r w:rsidR="00E92FD4">
        <w:rPr>
          <w:rFonts w:ascii="Palatino Linotype" w:hAnsi="Palatino Linotype"/>
        </w:rPr>
        <w:t>segunda</w:t>
      </w:r>
      <w:r>
        <w:rPr>
          <w:rFonts w:ascii="Palatino Linotype" w:hAnsi="Palatino Linotype"/>
        </w:rPr>
        <w:t xml:space="preserve"> hipótesis de la fracción III del artículo 186, de la Ley de Transparencia y Acceso a la Información Pública del Estado de México y Municipios, se </w:t>
      </w:r>
      <w:r w:rsidR="00E92FD4">
        <w:rPr>
          <w:rFonts w:ascii="Palatino Linotype" w:hAnsi="Palatino Linotype"/>
          <w:b/>
        </w:rPr>
        <w:t>MODIFICA</w:t>
      </w:r>
      <w:r>
        <w:rPr>
          <w:rFonts w:ascii="Palatino Linotype" w:hAnsi="Palatino Linotype"/>
          <w:b/>
        </w:rPr>
        <w:t xml:space="preserve"> </w:t>
      </w:r>
      <w:r>
        <w:rPr>
          <w:rFonts w:ascii="Palatino Linotype" w:hAnsi="Palatino Linotype"/>
        </w:rPr>
        <w:t xml:space="preserve">la respuesta a la solicitud de información número </w:t>
      </w:r>
      <w:r w:rsidR="00E92FD4" w:rsidRPr="00E92FD4">
        <w:rPr>
          <w:rFonts w:ascii="Palatino Linotype" w:hAnsi="Palatino Linotype"/>
          <w:b/>
        </w:rPr>
        <w:t>00467/SEIEM/IP/2021</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60599C13" w14:textId="363B50FE" w:rsidR="00896525" w:rsidRDefault="00896525" w:rsidP="00896525">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sidR="00286D7D">
        <w:rPr>
          <w:rFonts w:ascii="Palatino Linotype" w:hAnsi="Palatino Linotype"/>
        </w:rPr>
        <w:t xml:space="preserve"> la</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1C9EE296" w14:textId="77777777" w:rsidR="00945605" w:rsidRDefault="00945605" w:rsidP="00896525">
      <w:pPr>
        <w:pStyle w:val="Prrafodelista"/>
        <w:spacing w:before="240" w:after="240" w:line="360" w:lineRule="auto"/>
        <w:ind w:left="0"/>
        <w:jc w:val="both"/>
        <w:rPr>
          <w:rFonts w:ascii="Palatino Linotype" w:hAnsi="Palatino Linotype"/>
        </w:rPr>
      </w:pPr>
    </w:p>
    <w:p w14:paraId="629D6722" w14:textId="166764D1" w:rsidR="00345E32" w:rsidRPr="00945605" w:rsidRDefault="00896525" w:rsidP="00945605">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0EFB6680" w14:textId="77777777" w:rsidR="00945605" w:rsidRDefault="00945605" w:rsidP="00896525">
      <w:pPr>
        <w:spacing w:before="240" w:after="240" w:line="360" w:lineRule="auto"/>
        <w:jc w:val="center"/>
        <w:rPr>
          <w:rFonts w:ascii="Palatino Linotype" w:hAnsi="Palatino Linotype"/>
          <w:b/>
          <w:spacing w:val="60"/>
          <w:sz w:val="24"/>
          <w:szCs w:val="24"/>
        </w:rPr>
      </w:pPr>
    </w:p>
    <w:p w14:paraId="29B9865A" w14:textId="179374FA"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E236F12" w14:textId="21186A5E" w:rsidR="00896525" w:rsidRDefault="00896525" w:rsidP="00896525">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00E92FD4">
        <w:rPr>
          <w:rFonts w:ascii="Palatino Linotype" w:hAnsi="Palatino Linotype" w:cs="Arial"/>
          <w:b/>
          <w:sz w:val="24"/>
          <w:szCs w:val="24"/>
        </w:rPr>
        <w:t>MODIFICA</w:t>
      </w:r>
      <w:r w:rsidRPr="00413327">
        <w:rPr>
          <w:rFonts w:ascii="Palatino Linotype" w:hAnsi="Palatino Linotype" w:cs="Arial"/>
          <w:b/>
          <w:sz w:val="24"/>
          <w:szCs w:val="24"/>
        </w:rPr>
        <w:t xml:space="preserve"> </w:t>
      </w:r>
      <w:r w:rsidRPr="00413327">
        <w:rPr>
          <w:rFonts w:ascii="Palatino Linotype" w:hAnsi="Palatino Linotype" w:cs="Arial"/>
          <w:sz w:val="24"/>
          <w:szCs w:val="24"/>
        </w:rPr>
        <w:t xml:space="preserve">la respuesta entregada por </w:t>
      </w:r>
      <w:r>
        <w:rPr>
          <w:rFonts w:ascii="Palatino Linotype" w:hAnsi="Palatino Linotype" w:cs="Arial"/>
          <w:b/>
          <w:sz w:val="24"/>
          <w:szCs w:val="24"/>
        </w:rPr>
        <w:t>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E92FD4" w:rsidRPr="00E92FD4">
        <w:rPr>
          <w:rFonts w:ascii="Palatino Linotype" w:hAnsi="Palatino Linotype" w:cs="Arial"/>
          <w:b/>
          <w:sz w:val="24"/>
          <w:szCs w:val="24"/>
        </w:rPr>
        <w:t>00467/SEIEM/IP/2021</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46146B">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sidR="0046146B">
        <w:rPr>
          <w:rFonts w:ascii="Palatino Linotype" w:hAnsi="Palatino Linotype" w:cs="Arial"/>
          <w:b/>
          <w:sz w:val="24"/>
          <w:szCs w:val="24"/>
        </w:rPr>
        <w:t>QUINTO</w:t>
      </w:r>
      <w:r>
        <w:rPr>
          <w:rFonts w:ascii="Palatino Linotype" w:hAnsi="Palatino Linotype" w:cs="Arial"/>
          <w:b/>
          <w:sz w:val="24"/>
          <w:szCs w:val="24"/>
        </w:rPr>
        <w:t xml:space="preserve"> </w:t>
      </w:r>
      <w:r>
        <w:rPr>
          <w:rFonts w:ascii="Palatino Linotype" w:hAnsi="Palatino Linotype" w:cs="Arial"/>
          <w:sz w:val="24"/>
          <w:szCs w:val="24"/>
        </w:rPr>
        <w:t xml:space="preserve">de la presente resolución. </w:t>
      </w:r>
    </w:p>
    <w:p w14:paraId="4BCE0C9C" w14:textId="77777777" w:rsidR="00896525" w:rsidRPr="00467337" w:rsidRDefault="00896525" w:rsidP="00896525">
      <w:pPr>
        <w:spacing w:before="240" w:line="360" w:lineRule="auto"/>
        <w:jc w:val="both"/>
        <w:rPr>
          <w:rFonts w:ascii="Palatino Linotype" w:hAnsi="Palatino Linotype" w:cs="Arial"/>
          <w:sz w:val="24"/>
          <w:szCs w:val="24"/>
        </w:rPr>
      </w:pPr>
    </w:p>
    <w:p w14:paraId="50239576" w14:textId="3D6A3F64" w:rsidR="00D7158C" w:rsidRDefault="00896525" w:rsidP="00D7158C">
      <w:pPr>
        <w:autoSpaceDE w:val="0"/>
        <w:autoSpaceDN w:val="0"/>
        <w:adjustRightInd w:val="0"/>
        <w:spacing w:before="240" w:line="360" w:lineRule="auto"/>
        <w:ind w:right="49"/>
        <w:jc w:val="both"/>
        <w:rPr>
          <w:rFonts w:ascii="Palatino Linotype" w:hAnsi="Palatino Linotype" w:cs="Arial"/>
          <w:sz w:val="24"/>
          <w:szCs w:val="24"/>
        </w:rPr>
      </w:pPr>
      <w:r w:rsidRPr="00CD7B2B">
        <w:rPr>
          <w:rFonts w:ascii="Palatino Linotype" w:hAnsi="Palatino Linotype" w:cs="Arial"/>
          <w:b/>
          <w:sz w:val="24"/>
          <w:szCs w:val="24"/>
          <w:lang w:val="es-ES_tradnl"/>
        </w:rPr>
        <w:t>SEGUNDO.</w:t>
      </w:r>
      <w:r w:rsidRPr="00CD7B2B">
        <w:rPr>
          <w:rFonts w:ascii="Palatino Linotype" w:hAnsi="Palatino Linotype" w:cs="Arial"/>
          <w:sz w:val="24"/>
          <w:szCs w:val="24"/>
        </w:rPr>
        <w:t xml:space="preserve"> Se </w:t>
      </w:r>
      <w:r w:rsidRPr="00CD7B2B">
        <w:rPr>
          <w:rFonts w:ascii="Palatino Linotype" w:hAnsi="Palatino Linotype" w:cs="Arial"/>
          <w:b/>
          <w:sz w:val="24"/>
          <w:szCs w:val="24"/>
        </w:rPr>
        <w:t>ORDENA</w:t>
      </w:r>
      <w:r w:rsidRPr="00CD7B2B">
        <w:rPr>
          <w:rFonts w:ascii="Palatino Linotype" w:hAnsi="Palatino Linotype" w:cs="Arial"/>
          <w:sz w:val="24"/>
          <w:szCs w:val="24"/>
        </w:rPr>
        <w:t xml:space="preserve"> al </w:t>
      </w:r>
      <w:r w:rsidRPr="00CD7B2B">
        <w:rPr>
          <w:rFonts w:ascii="Palatino Linotype" w:hAnsi="Palatino Linotype" w:cs="Arial"/>
          <w:b/>
          <w:sz w:val="24"/>
          <w:szCs w:val="24"/>
        </w:rPr>
        <w:t>Sujeto Obligado</w:t>
      </w:r>
      <w:r w:rsidRPr="00CD7B2B">
        <w:rPr>
          <w:rFonts w:ascii="Palatino Linotype" w:hAnsi="Palatino Linotype" w:cs="Arial"/>
          <w:sz w:val="24"/>
          <w:szCs w:val="24"/>
        </w:rPr>
        <w:t xml:space="preserve"> </w:t>
      </w:r>
      <w:r w:rsidR="00DB2381">
        <w:rPr>
          <w:rFonts w:ascii="Palatino Linotype" w:hAnsi="Palatino Linotype" w:cs="Arial"/>
          <w:sz w:val="24"/>
          <w:szCs w:val="24"/>
        </w:rPr>
        <w:t>haga entrega</w:t>
      </w:r>
      <w:r w:rsidRPr="00CD7B2B">
        <w:rPr>
          <w:rFonts w:ascii="Palatino Linotype" w:hAnsi="Palatino Linotype" w:cs="Arial"/>
          <w:sz w:val="24"/>
          <w:szCs w:val="24"/>
        </w:rPr>
        <w:t xml:space="preserve"> a</w:t>
      </w:r>
      <w:r w:rsidR="00286D7D">
        <w:rPr>
          <w:rFonts w:ascii="Palatino Linotype" w:hAnsi="Palatino Linotype" w:cs="Arial"/>
          <w:sz w:val="24"/>
          <w:szCs w:val="24"/>
        </w:rPr>
        <w:t>l</w:t>
      </w:r>
      <w:r w:rsidRPr="00CD7B2B">
        <w:rPr>
          <w:rFonts w:ascii="Palatino Linotype" w:hAnsi="Palatino Linotype" w:cs="Arial"/>
          <w:sz w:val="24"/>
          <w:szCs w:val="24"/>
        </w:rPr>
        <w:t xml:space="preserve"> </w:t>
      </w:r>
      <w:r w:rsidRPr="00CD7B2B">
        <w:rPr>
          <w:rFonts w:ascii="Palatino Linotype" w:hAnsi="Palatino Linotype" w:cs="Arial"/>
          <w:b/>
          <w:sz w:val="24"/>
          <w:szCs w:val="24"/>
        </w:rPr>
        <w:t xml:space="preserve">Recurrente, </w:t>
      </w:r>
      <w:r w:rsidRPr="00CD7B2B">
        <w:rPr>
          <w:rFonts w:ascii="Palatino Linotype" w:hAnsi="Palatino Linotype" w:cs="Arial"/>
          <w:sz w:val="24"/>
          <w:szCs w:val="24"/>
        </w:rPr>
        <w:t>en versión pública de ser procedente</w:t>
      </w:r>
      <w:r w:rsidR="007E39ED">
        <w:rPr>
          <w:rFonts w:ascii="Palatino Linotype" w:hAnsi="Palatino Linotype" w:cs="Arial"/>
          <w:sz w:val="24"/>
          <w:szCs w:val="24"/>
        </w:rPr>
        <w:t>,</w:t>
      </w:r>
      <w:r w:rsidR="007E39ED" w:rsidRPr="007E39ED">
        <w:t xml:space="preserve"> </w:t>
      </w:r>
      <w:r w:rsidR="007E39ED" w:rsidRPr="007E39ED">
        <w:rPr>
          <w:rFonts w:ascii="Palatino Linotype" w:hAnsi="Palatino Linotype" w:cs="Arial"/>
          <w:sz w:val="24"/>
          <w:szCs w:val="24"/>
        </w:rPr>
        <w:t xml:space="preserve">en términos del considerando </w:t>
      </w:r>
      <w:r w:rsidR="0046146B" w:rsidRPr="0046146B">
        <w:rPr>
          <w:rFonts w:ascii="Palatino Linotype" w:hAnsi="Palatino Linotype" w:cs="Arial"/>
          <w:b/>
          <w:bCs/>
          <w:sz w:val="24"/>
          <w:szCs w:val="24"/>
        </w:rPr>
        <w:t>QUINTO</w:t>
      </w:r>
      <w:r w:rsidR="007E39ED" w:rsidRPr="007E39ED">
        <w:rPr>
          <w:rFonts w:ascii="Palatino Linotype" w:hAnsi="Palatino Linotype" w:cs="Arial"/>
          <w:sz w:val="24"/>
          <w:szCs w:val="24"/>
        </w:rPr>
        <w:t xml:space="preserve"> de la presente resolución</w:t>
      </w:r>
      <w:r w:rsidRPr="00CD7B2B">
        <w:rPr>
          <w:rFonts w:ascii="Palatino Linotype" w:hAnsi="Palatino Linotype" w:cs="Arial"/>
          <w:sz w:val="24"/>
          <w:szCs w:val="24"/>
        </w:rPr>
        <w:t>, a través del</w:t>
      </w:r>
      <w:r w:rsidR="0046146B">
        <w:rPr>
          <w:rFonts w:ascii="Palatino Linotype" w:hAnsi="Palatino Linotype" w:cs="Arial"/>
          <w:sz w:val="24"/>
          <w:szCs w:val="24"/>
        </w:rPr>
        <w:t xml:space="preserve"> Sistema de Acceso a la Información Mexiquense</w:t>
      </w:r>
      <w:r w:rsidRPr="00CD7B2B">
        <w:rPr>
          <w:rFonts w:ascii="Palatino Linotype" w:hAnsi="Palatino Linotype" w:cs="Arial"/>
          <w:sz w:val="24"/>
          <w:szCs w:val="24"/>
        </w:rPr>
        <w:t xml:space="preserve"> </w:t>
      </w:r>
      <w:r w:rsidR="0046146B">
        <w:rPr>
          <w:rFonts w:ascii="Palatino Linotype" w:hAnsi="Palatino Linotype" w:cs="Arial"/>
          <w:sz w:val="24"/>
          <w:szCs w:val="24"/>
        </w:rPr>
        <w:t>(</w:t>
      </w:r>
      <w:r w:rsidRPr="00CD7B2B">
        <w:rPr>
          <w:rFonts w:ascii="Palatino Linotype" w:hAnsi="Palatino Linotype" w:cs="Arial"/>
          <w:b/>
          <w:sz w:val="24"/>
          <w:szCs w:val="24"/>
        </w:rPr>
        <w:t>SAIMEX</w:t>
      </w:r>
      <w:r w:rsidR="0046146B">
        <w:rPr>
          <w:rFonts w:ascii="Palatino Linotype" w:hAnsi="Palatino Linotype" w:cs="Arial"/>
          <w:b/>
          <w:sz w:val="24"/>
          <w:szCs w:val="24"/>
        </w:rPr>
        <w:t>)</w:t>
      </w:r>
      <w:r w:rsidRPr="00CD7B2B">
        <w:rPr>
          <w:rFonts w:ascii="Palatino Linotype" w:hAnsi="Palatino Linotype" w:cs="Arial"/>
          <w:b/>
          <w:sz w:val="24"/>
          <w:szCs w:val="24"/>
        </w:rPr>
        <w:t xml:space="preserve">, </w:t>
      </w:r>
      <w:r w:rsidRPr="00CD7B2B">
        <w:rPr>
          <w:rFonts w:ascii="Palatino Linotype" w:hAnsi="Palatino Linotype" w:cs="Arial"/>
          <w:sz w:val="24"/>
          <w:szCs w:val="24"/>
        </w:rPr>
        <w:t>de</w:t>
      </w:r>
      <w:r w:rsidR="00D7158C">
        <w:rPr>
          <w:rFonts w:ascii="Palatino Linotype" w:hAnsi="Palatino Linotype" w:cs="Arial"/>
          <w:sz w:val="24"/>
          <w:szCs w:val="24"/>
        </w:rPr>
        <w:t>l o los documentos en donde conste</w:t>
      </w:r>
      <w:r w:rsidRPr="00CD7B2B">
        <w:rPr>
          <w:rFonts w:ascii="Palatino Linotype" w:hAnsi="Palatino Linotype" w:cs="Arial"/>
          <w:sz w:val="24"/>
          <w:szCs w:val="24"/>
        </w:rPr>
        <w:t xml:space="preserve"> lo siguiente: </w:t>
      </w:r>
    </w:p>
    <w:p w14:paraId="52DFA9BD" w14:textId="77777777" w:rsidR="00D7158C" w:rsidRPr="00D7158C" w:rsidRDefault="00D7158C" w:rsidP="00D7158C">
      <w:pPr>
        <w:autoSpaceDE w:val="0"/>
        <w:autoSpaceDN w:val="0"/>
        <w:adjustRightInd w:val="0"/>
        <w:spacing w:before="240" w:line="360" w:lineRule="auto"/>
        <w:ind w:right="49"/>
        <w:jc w:val="both"/>
        <w:rPr>
          <w:rFonts w:ascii="Palatino Linotype" w:hAnsi="Palatino Linotype" w:cs="Arial"/>
          <w:sz w:val="24"/>
          <w:szCs w:val="24"/>
        </w:rPr>
      </w:pPr>
    </w:p>
    <w:p w14:paraId="52BF33ED" w14:textId="477FD305" w:rsidR="00D7158C" w:rsidRPr="0046146B" w:rsidRDefault="00E92FD4" w:rsidP="0046146B">
      <w:pPr>
        <w:numPr>
          <w:ilvl w:val="0"/>
          <w:numId w:val="11"/>
        </w:numPr>
        <w:spacing w:after="240" w:line="360" w:lineRule="auto"/>
        <w:jc w:val="both"/>
        <w:rPr>
          <w:rFonts w:ascii="Palatino Linotype" w:hAnsi="Palatino Linotype"/>
          <w:i/>
          <w:sz w:val="24"/>
          <w:szCs w:val="24"/>
        </w:rPr>
      </w:pPr>
      <w:r w:rsidRPr="00E92FD4">
        <w:rPr>
          <w:rFonts w:ascii="Palatino Linotype" w:hAnsi="Palatino Linotype"/>
          <w:i/>
          <w:sz w:val="24"/>
          <w:szCs w:val="24"/>
        </w:rPr>
        <w:t>Los oficios signados por el Titular de la Subdirección de Recursos Materiales y Servicios, en el periodo que comprende de enero a septiembre de 2021</w:t>
      </w:r>
      <w:r w:rsidR="0046146B">
        <w:rPr>
          <w:rFonts w:ascii="Palatino Linotype" w:hAnsi="Palatino Linotype"/>
          <w:i/>
          <w:sz w:val="24"/>
          <w:szCs w:val="24"/>
        </w:rPr>
        <w:t>.</w:t>
      </w:r>
    </w:p>
    <w:p w14:paraId="18425A29" w14:textId="3CDBF486" w:rsidR="00345E32" w:rsidRDefault="0067693F" w:rsidP="00345E32">
      <w:pPr>
        <w:pStyle w:val="Prrafodelista"/>
        <w:spacing w:before="240" w:line="360" w:lineRule="auto"/>
        <w:ind w:left="709"/>
        <w:jc w:val="both"/>
        <w:rPr>
          <w:rFonts w:ascii="Palatino Linotype" w:hAnsi="Palatino Linotype" w:cs="Arial"/>
          <w:i/>
        </w:rPr>
      </w:pPr>
      <w:r w:rsidRPr="0067693F">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r w:rsidR="00896525">
        <w:rPr>
          <w:rFonts w:ascii="Palatino Linotype" w:hAnsi="Palatino Linotype" w:cs="Arial"/>
          <w:i/>
        </w:rPr>
        <w:t xml:space="preserve">. </w:t>
      </w:r>
    </w:p>
    <w:p w14:paraId="62E8EE59" w14:textId="77777777" w:rsidR="00345E32" w:rsidRPr="00345E32" w:rsidRDefault="00345E32" w:rsidP="00345E32">
      <w:pPr>
        <w:pStyle w:val="Prrafodelista"/>
        <w:spacing w:before="240" w:line="360" w:lineRule="auto"/>
        <w:ind w:left="709"/>
        <w:jc w:val="both"/>
        <w:rPr>
          <w:rFonts w:ascii="Palatino Linotype" w:hAnsi="Palatino Linotype" w:cs="Arial"/>
          <w:i/>
        </w:rPr>
      </w:pPr>
    </w:p>
    <w:p w14:paraId="3FD5CDDD" w14:textId="67198CF6" w:rsidR="00896525" w:rsidRDefault="00896525" w:rsidP="0089652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 xml:space="preserve">TERCERO. </w:t>
      </w:r>
      <w:r w:rsidR="00345E32" w:rsidRPr="00345E32">
        <w:rPr>
          <w:rFonts w:ascii="Palatino Linotype" w:eastAsia="Times New Roman" w:hAnsi="Palatino Linotype" w:cs="Arial"/>
          <w:b/>
          <w:sz w:val="24"/>
          <w:szCs w:val="24"/>
          <w:lang w:eastAsia="es-ES"/>
        </w:rPr>
        <w:t>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w:t>
      </w:r>
      <w:r w:rsidR="000672BE" w:rsidRPr="00D05C83">
        <w:rPr>
          <w:rFonts w:ascii="Palatino Linotype" w:hAnsi="Palatino Linotype" w:cs="Arial"/>
          <w:b/>
          <w:sz w:val="24"/>
          <w:szCs w:val="24"/>
        </w:rPr>
        <w:t>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D7158C">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8475F38"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4413E896" w14:textId="77777777" w:rsidR="00D7158C" w:rsidRPr="00CB64E1" w:rsidRDefault="00D7158C" w:rsidP="00D7158C">
      <w:pPr>
        <w:autoSpaceDE w:val="0"/>
        <w:autoSpaceDN w:val="0"/>
        <w:adjustRightInd w:val="0"/>
        <w:spacing w:before="240" w:line="360" w:lineRule="auto"/>
        <w:jc w:val="both"/>
        <w:rPr>
          <w:rFonts w:ascii="Palatino Linotype" w:hAnsi="Palatino Linotype" w:cs="Arial"/>
          <w:sz w:val="24"/>
          <w:szCs w:val="24"/>
        </w:rPr>
      </w:pPr>
      <w:r w:rsidRPr="00CB64E1">
        <w:rPr>
          <w:rFonts w:ascii="Palatino Linotype" w:eastAsia="Calibri" w:hAnsi="Palatino Linotype" w:cs="Arial"/>
          <w:b/>
          <w:sz w:val="28"/>
          <w:szCs w:val="24"/>
        </w:rPr>
        <w:lastRenderedPageBreak/>
        <w:t>CUARTO</w:t>
      </w:r>
      <w:r w:rsidRPr="00CB64E1">
        <w:rPr>
          <w:rFonts w:ascii="Palatino Linotype" w:eastAsia="Calibri" w:hAnsi="Palatino Linotype" w:cs="Arial"/>
          <w:b/>
          <w:sz w:val="24"/>
        </w:rPr>
        <w:t xml:space="preserve">. </w:t>
      </w:r>
      <w:r w:rsidRPr="00CB64E1">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CB64E1">
        <w:rPr>
          <w:rFonts w:ascii="Palatino Linotype" w:eastAsia="Calibri" w:hAnsi="Palatino Linotype" w:cs="Arial"/>
          <w:b/>
          <w:sz w:val="24"/>
          <w:szCs w:val="24"/>
        </w:rPr>
        <w:t>Sujeto Obligado</w:t>
      </w:r>
      <w:r w:rsidRPr="00CB64E1">
        <w:rPr>
          <w:rFonts w:ascii="Palatino Linotype" w:eastAsia="Calibri" w:hAnsi="Palatino Linotype" w:cs="Arial"/>
          <w:sz w:val="24"/>
          <w:szCs w:val="24"/>
        </w:rPr>
        <w:t xml:space="preserve"> de manera fundada y motivada, podrá solicitar una ampliación de plazo para el cumplimiento de la presente resolución.</w:t>
      </w:r>
    </w:p>
    <w:p w14:paraId="4ACEA76C" w14:textId="77777777" w:rsidR="00D7158C" w:rsidRPr="003604C6" w:rsidRDefault="00D7158C" w:rsidP="00345E32">
      <w:pPr>
        <w:spacing w:before="240" w:line="360" w:lineRule="auto"/>
        <w:jc w:val="both"/>
        <w:rPr>
          <w:rFonts w:ascii="Palatino Linotype" w:hAnsi="Palatino Linotype" w:cs="Arial"/>
          <w:b/>
          <w:sz w:val="24"/>
          <w:szCs w:val="28"/>
        </w:rPr>
      </w:pPr>
    </w:p>
    <w:p w14:paraId="0EE40DBB" w14:textId="77777777" w:rsidR="00345E32" w:rsidRPr="00345E32" w:rsidRDefault="00345E32" w:rsidP="00345E32">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345E32">
        <w:rPr>
          <w:rFonts w:ascii="Palatino Linotype" w:eastAsia="Times New Roman" w:hAnsi="Palatino Linotype" w:cs="Arial"/>
          <w:b/>
          <w:sz w:val="28"/>
          <w:szCs w:val="28"/>
          <w:lang w:eastAsia="es-ES"/>
        </w:rPr>
        <w:t>QUINTO</w:t>
      </w:r>
      <w:r w:rsidRPr="00345E32">
        <w:rPr>
          <w:rFonts w:ascii="Palatino Linotype" w:eastAsia="Times New Roman" w:hAnsi="Palatino Linotype" w:cs="Arial"/>
          <w:b/>
          <w:sz w:val="26"/>
          <w:szCs w:val="26"/>
          <w:lang w:eastAsia="es-ES"/>
        </w:rPr>
        <w:t>.</w:t>
      </w:r>
      <w:r w:rsidRPr="00345E32">
        <w:rPr>
          <w:rFonts w:ascii="Palatino Linotype" w:eastAsia="Times New Roman" w:hAnsi="Palatino Linotype" w:cs="Arial"/>
          <w:b/>
          <w:sz w:val="24"/>
          <w:szCs w:val="24"/>
          <w:lang w:eastAsia="es-ES"/>
        </w:rPr>
        <w:t xml:space="preserve"> NOTIFÍQUESE </w:t>
      </w:r>
      <w:r w:rsidRPr="00345E32">
        <w:rPr>
          <w:rFonts w:ascii="Palatino Linotype" w:eastAsia="Times New Roman" w:hAnsi="Palatino Linotype" w:cs="Arial"/>
          <w:sz w:val="24"/>
          <w:szCs w:val="24"/>
          <w:lang w:eastAsia="es-ES"/>
        </w:rPr>
        <w:t xml:space="preserve">la presente resolución al </w:t>
      </w:r>
      <w:r w:rsidRPr="00345E32">
        <w:rPr>
          <w:rFonts w:ascii="Palatino Linotype" w:eastAsia="Times New Roman" w:hAnsi="Palatino Linotype" w:cs="Arial"/>
          <w:b/>
          <w:sz w:val="24"/>
          <w:szCs w:val="24"/>
          <w:lang w:eastAsia="es-ES"/>
        </w:rPr>
        <w:t>Recurrente</w:t>
      </w:r>
      <w:r w:rsidRPr="00345E32">
        <w:rPr>
          <w:rFonts w:ascii="Palatino Linotype" w:eastAsia="Times New Roman" w:hAnsi="Palatino Linotype" w:cs="Arial"/>
          <w:sz w:val="24"/>
          <w:szCs w:val="24"/>
          <w:lang w:eastAsia="es-ES"/>
        </w:rPr>
        <w:t xml:space="preserve"> </w:t>
      </w:r>
      <w:r w:rsidRPr="00345E32">
        <w:rPr>
          <w:rFonts w:ascii="Palatino Linotype" w:eastAsia="Times New Roman" w:hAnsi="Palatino Linotype" w:cs="Arial"/>
          <w:b/>
          <w:sz w:val="24"/>
          <w:szCs w:val="24"/>
          <w:lang w:eastAsia="es-ES"/>
        </w:rPr>
        <w:t xml:space="preserve">vía </w:t>
      </w:r>
      <w:r w:rsidRPr="00345E32">
        <w:rPr>
          <w:rFonts w:ascii="Palatino Linotype" w:eastAsia="Calibri" w:hAnsi="Palatino Linotype" w:cs="Arial"/>
          <w:sz w:val="24"/>
          <w:szCs w:val="24"/>
        </w:rPr>
        <w:t xml:space="preserve">Sistema de Acceso a la Información Mexiquense </w:t>
      </w:r>
      <w:r w:rsidRPr="00345E32">
        <w:rPr>
          <w:rFonts w:ascii="Palatino Linotype" w:eastAsia="Calibri" w:hAnsi="Palatino Linotype" w:cs="Arial"/>
          <w:b/>
          <w:sz w:val="24"/>
          <w:szCs w:val="24"/>
        </w:rPr>
        <w:t>(SAIMEX)</w:t>
      </w:r>
      <w:r w:rsidRPr="00345E32">
        <w:rPr>
          <w:rFonts w:ascii="Palatino Linotype" w:eastAsia="Times New Roman" w:hAnsi="Palatino Linotype" w:cs="Arial"/>
          <w:b/>
          <w:sz w:val="24"/>
          <w:szCs w:val="24"/>
          <w:lang w:eastAsia="es-ES"/>
        </w:rPr>
        <w:t>,</w:t>
      </w:r>
      <w:r w:rsidRPr="00345E32">
        <w:rPr>
          <w:rFonts w:ascii="Palatino Linotype" w:eastAsia="Times New Roman" w:hAnsi="Palatino Linotype" w:cs="Arial"/>
          <w:sz w:val="24"/>
          <w:szCs w:val="24"/>
          <w:lang w:eastAsia="es-ES"/>
        </w:rPr>
        <w:t xml:space="preserve"> y hágase de su conocimiento que, </w:t>
      </w:r>
      <w:r w:rsidRPr="00345E32">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602A45CC" w14:textId="77777777" w:rsidR="00345E32" w:rsidRDefault="00345E32" w:rsidP="00896525">
      <w:pPr>
        <w:autoSpaceDE w:val="0"/>
        <w:autoSpaceDN w:val="0"/>
        <w:adjustRightInd w:val="0"/>
        <w:spacing w:before="240" w:line="360" w:lineRule="auto"/>
        <w:jc w:val="both"/>
        <w:rPr>
          <w:rFonts w:ascii="Palatino Linotype" w:hAnsi="Palatino Linotype" w:cs="Arial"/>
          <w:sz w:val="24"/>
          <w:szCs w:val="24"/>
        </w:rPr>
      </w:pPr>
    </w:p>
    <w:p w14:paraId="5B958137" w14:textId="223C90B8" w:rsidR="00BF3214" w:rsidRPr="008A5D92" w:rsidRDefault="00345E32" w:rsidP="00E71158">
      <w:pPr>
        <w:spacing w:after="0" w:line="360" w:lineRule="auto"/>
        <w:jc w:val="both"/>
        <w:rPr>
          <w:rFonts w:ascii="Palatino Linotype" w:hAnsi="Palatino Linotype" w:cs="Arial"/>
          <w:sz w:val="16"/>
          <w:szCs w:val="20"/>
        </w:rPr>
      </w:pPr>
      <w:r w:rsidRPr="00DB5147">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9508B">
        <w:rPr>
          <w:rFonts w:ascii="Palatino Linotype" w:eastAsia="Times New Roman" w:hAnsi="Palatino Linotype" w:cs="Times New Roman"/>
          <w:sz w:val="24"/>
          <w:szCs w:val="24"/>
          <w:lang w:eastAsia="es-ES"/>
        </w:rPr>
        <w:t xml:space="preserve"> (AUSENCIA JUSTIFICADA)</w:t>
      </w:r>
      <w:r w:rsidRPr="00DB5147">
        <w:rPr>
          <w:rFonts w:ascii="Palatino Linotype" w:eastAsia="Times New Roman" w:hAnsi="Palatino Linotype" w:cs="Times New Roman"/>
          <w:sz w:val="24"/>
          <w:szCs w:val="24"/>
          <w:lang w:eastAsia="es-ES"/>
        </w:rPr>
        <w:t>, LUIS GUSTAVO PARRA NORIEGA</w:t>
      </w:r>
      <w:r w:rsidR="00612EA3">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Y GUADALUPE RAMÍREZ PEÑA; EN LA </w:t>
      </w:r>
      <w:r w:rsidR="00C9508B">
        <w:rPr>
          <w:rFonts w:ascii="Palatino Linotype" w:eastAsia="Times New Roman" w:hAnsi="Palatino Linotype" w:cs="Times New Roman"/>
          <w:sz w:val="24"/>
          <w:szCs w:val="24"/>
          <w:lang w:eastAsia="es-ES"/>
        </w:rPr>
        <w:t>CUARTA</w:t>
      </w:r>
      <w:r w:rsidRPr="00DB5147">
        <w:rPr>
          <w:rFonts w:ascii="Palatino Linotype" w:eastAsia="Times New Roman" w:hAnsi="Palatino Linotype" w:cs="Times New Roman"/>
          <w:sz w:val="24"/>
          <w:szCs w:val="24"/>
          <w:lang w:eastAsia="es-ES"/>
        </w:rPr>
        <w:t xml:space="preserve"> SESIÓN ORDINARIA CELEBRADA EL </w:t>
      </w:r>
      <w:r w:rsidR="00BD3FE1">
        <w:rPr>
          <w:rFonts w:ascii="Palatino Linotype" w:eastAsia="Times New Roman" w:hAnsi="Palatino Linotype" w:cs="Times New Roman"/>
          <w:sz w:val="24"/>
          <w:szCs w:val="24"/>
          <w:lang w:eastAsia="es-ES"/>
        </w:rPr>
        <w:t>CUATRO</w:t>
      </w:r>
      <w:r w:rsidR="00C9508B">
        <w:rPr>
          <w:rFonts w:ascii="Palatino Linotype" w:eastAsia="Times New Roman" w:hAnsi="Palatino Linotype" w:cs="Times New Roman"/>
          <w:sz w:val="24"/>
          <w:szCs w:val="24"/>
          <w:lang w:eastAsia="es-ES"/>
        </w:rPr>
        <w:t xml:space="preserve"> DE FEBRERO DE DOS MIL VEINTIDÓS</w:t>
      </w:r>
      <w:r w:rsidRPr="00DB5147">
        <w:rPr>
          <w:rFonts w:ascii="Palatino Linotype" w:eastAsia="Times New Roman" w:hAnsi="Palatino Linotype" w:cs="Times New Roman"/>
          <w:sz w:val="24"/>
          <w:szCs w:val="24"/>
          <w:lang w:eastAsia="es-ES"/>
        </w:rPr>
        <w:t>, ANTE EL SECRETARIO TÉCNICO DEL PLENO, ALEXIS TAPIA RAMÍREZ</w:t>
      </w:r>
      <w:r w:rsidR="00896525" w:rsidRPr="006C6A05">
        <w:rPr>
          <w:rFonts w:ascii="Palatino Linotype" w:hAnsi="Palatino Linotype" w:cs="Arial"/>
          <w:sz w:val="24"/>
          <w:szCs w:val="24"/>
        </w:rPr>
        <w:t>.</w:t>
      </w:r>
      <w:r w:rsidR="00836F29" w:rsidRPr="008A5D92">
        <w:rPr>
          <w:rFonts w:ascii="Palatino Linotype" w:hAnsi="Palatino Linotype" w:cs="Arial"/>
          <w:sz w:val="24"/>
          <w:szCs w:val="24"/>
        </w:rPr>
        <w:t>-------</w:t>
      </w:r>
      <w:r>
        <w:rPr>
          <w:rFonts w:ascii="Palatino Linotype" w:hAnsi="Palatino Linotype" w:cs="Arial"/>
          <w:sz w:val="24"/>
          <w:szCs w:val="24"/>
        </w:rPr>
        <w:t>---------------------------------------------------------------------------------------------------------------------------------------------------------------------------</w:t>
      </w:r>
    </w:p>
    <w:p w14:paraId="118AFAF7" w14:textId="5A0C3610" w:rsidR="00C70171" w:rsidRDefault="00345E32" w:rsidP="00AD2A55">
      <w:pPr>
        <w:spacing w:after="0" w:line="240" w:lineRule="auto"/>
        <w:rPr>
          <w:rFonts w:ascii="Palatino Linotype" w:hAnsi="Palatino Linotype"/>
          <w:sz w:val="14"/>
          <w:szCs w:val="20"/>
        </w:rPr>
      </w:pPr>
      <w:r>
        <w:rPr>
          <w:rFonts w:ascii="Palatino Linotype" w:hAnsi="Palatino Linotype"/>
          <w:sz w:val="14"/>
          <w:szCs w:val="20"/>
        </w:rPr>
        <w:t>JMV/CCR</w:t>
      </w:r>
      <w:r w:rsidR="00C75EA5" w:rsidRPr="008A5D92">
        <w:rPr>
          <w:rFonts w:ascii="Palatino Linotype" w:hAnsi="Palatino Linotype"/>
          <w:sz w:val="14"/>
          <w:szCs w:val="20"/>
        </w:rPr>
        <w:t>/</w:t>
      </w:r>
      <w:r w:rsidR="008D6A69">
        <w:rPr>
          <w:rFonts w:ascii="Palatino Linotype" w:hAnsi="Palatino Linotype"/>
          <w:sz w:val="14"/>
          <w:szCs w:val="20"/>
        </w:rPr>
        <w:t>EJDG</w:t>
      </w:r>
    </w:p>
    <w:p w14:paraId="2182FB66" w14:textId="38F34E00" w:rsidR="00C9508B" w:rsidRDefault="00C9508B" w:rsidP="00AD2A55">
      <w:pPr>
        <w:spacing w:after="0" w:line="240" w:lineRule="auto"/>
        <w:rPr>
          <w:rFonts w:ascii="Palatino Linotype" w:hAnsi="Palatino Linotype"/>
          <w:sz w:val="14"/>
          <w:szCs w:val="20"/>
        </w:rPr>
      </w:pPr>
    </w:p>
    <w:p w14:paraId="69041696" w14:textId="5CE3685C" w:rsidR="00C9508B" w:rsidRDefault="00C9508B" w:rsidP="00AD2A55">
      <w:pPr>
        <w:spacing w:after="0" w:line="240" w:lineRule="auto"/>
        <w:rPr>
          <w:rFonts w:ascii="Palatino Linotype" w:hAnsi="Palatino Linotype"/>
          <w:sz w:val="14"/>
          <w:szCs w:val="20"/>
        </w:rPr>
      </w:pPr>
    </w:p>
    <w:p w14:paraId="1B277288" w14:textId="77777777" w:rsidR="00C9508B" w:rsidRDefault="00C9508B" w:rsidP="00AD2A55">
      <w:pPr>
        <w:spacing w:after="0" w:line="240" w:lineRule="auto"/>
        <w:rPr>
          <w:rFonts w:ascii="Palatino Linotype" w:hAnsi="Palatino Linotype"/>
          <w:sz w:val="14"/>
          <w:szCs w:val="20"/>
        </w:rPr>
      </w:pPr>
    </w:p>
    <w:p w14:paraId="0C65C612" w14:textId="376C4CE6" w:rsidR="00E71158" w:rsidRDefault="00E71158" w:rsidP="00AD2A55">
      <w:pPr>
        <w:spacing w:after="0" w:line="240" w:lineRule="auto"/>
        <w:rPr>
          <w:rFonts w:ascii="Palatino Linotype" w:hAnsi="Palatino Linotype"/>
          <w:sz w:val="14"/>
          <w:szCs w:val="20"/>
        </w:rPr>
      </w:pPr>
    </w:p>
    <w:p w14:paraId="50CEDB69" w14:textId="77777777" w:rsidR="00E71158" w:rsidRPr="006A5AC2" w:rsidRDefault="00E71158" w:rsidP="00AD2A55">
      <w:pPr>
        <w:spacing w:after="0" w:line="240" w:lineRule="auto"/>
        <w:rPr>
          <w:rFonts w:ascii="Palatino Linotype" w:hAnsi="Palatino Linotype"/>
          <w:sz w:val="14"/>
          <w:szCs w:val="20"/>
        </w:rPr>
      </w:pPr>
    </w:p>
    <w:sectPr w:rsidR="00E71158" w:rsidRPr="006A5AC2"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36F06" w14:textId="77777777" w:rsidR="00665593" w:rsidRDefault="00665593" w:rsidP="00BF3214">
      <w:pPr>
        <w:spacing w:after="0" w:line="240" w:lineRule="auto"/>
      </w:pPr>
      <w:r>
        <w:separator/>
      </w:r>
    </w:p>
  </w:endnote>
  <w:endnote w:type="continuationSeparator" w:id="0">
    <w:p w14:paraId="40CFE23F" w14:textId="77777777" w:rsidR="00665593" w:rsidRDefault="0066559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0D7F2B" w:rsidRPr="002D6DD8"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62D1">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762D1">
              <w:rPr>
                <w:rFonts w:ascii="Palatino Linotype" w:hAnsi="Palatino Linotype"/>
                <w:bCs/>
                <w:noProof/>
                <w:sz w:val="20"/>
              </w:rPr>
              <w:t>26</w:t>
            </w:r>
            <w:r>
              <w:rPr>
                <w:rFonts w:ascii="Palatino Linotype" w:hAnsi="Palatino Linotype"/>
                <w:bCs/>
                <w:noProof/>
                <w:sz w:val="20"/>
              </w:rPr>
              <w:fldChar w:fldCharType="end"/>
            </w:r>
          </w:p>
        </w:sdtContent>
      </w:sdt>
    </w:sdtContent>
  </w:sdt>
  <w:p w14:paraId="1002C619" w14:textId="77777777" w:rsidR="000D7F2B" w:rsidRDefault="000D7F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0D7F2B" w:rsidRPr="000B69FA"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62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762D1">
      <w:rPr>
        <w:rFonts w:ascii="Palatino Linotype" w:hAnsi="Palatino Linotype"/>
        <w:bCs/>
        <w:noProof/>
        <w:sz w:val="20"/>
      </w:rPr>
      <w:t>26</w:t>
    </w:r>
    <w:r>
      <w:rPr>
        <w:rFonts w:ascii="Palatino Linotype" w:hAnsi="Palatino Linotype"/>
        <w:bCs/>
        <w:noProof/>
        <w:sz w:val="20"/>
      </w:rPr>
      <w:fldChar w:fldCharType="end"/>
    </w:r>
  </w:p>
  <w:p w14:paraId="1DC90981" w14:textId="77777777" w:rsidR="000D7F2B" w:rsidRDefault="000D7F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9B58A" w14:textId="77777777" w:rsidR="00665593" w:rsidRDefault="00665593" w:rsidP="00BF3214">
      <w:pPr>
        <w:spacing w:after="0" w:line="240" w:lineRule="auto"/>
      </w:pPr>
      <w:r>
        <w:separator/>
      </w:r>
    </w:p>
  </w:footnote>
  <w:footnote w:type="continuationSeparator" w:id="0">
    <w:p w14:paraId="0B599DFE" w14:textId="77777777" w:rsidR="00665593" w:rsidRDefault="00665593"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35E5EC0A" w14:textId="77777777" w:rsidTr="00793820">
      <w:trPr>
        <w:trHeight w:val="227"/>
      </w:trPr>
      <w:tc>
        <w:tcPr>
          <w:tcW w:w="5671" w:type="dxa"/>
          <w:hideMark/>
        </w:tcPr>
        <w:p w14:paraId="7BC472F9" w14:textId="79BC6C76"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23131BF9" w:rsidR="000D7F2B" w:rsidRDefault="00E82222" w:rsidP="00831C2C">
          <w:pPr>
            <w:spacing w:after="120" w:line="256" w:lineRule="auto"/>
            <w:ind w:left="-486" w:right="214" w:firstLine="1585"/>
            <w:jc w:val="right"/>
            <w:rPr>
              <w:rFonts w:ascii="Palatino Linotype" w:hAnsi="Palatino Linotype" w:cs="Arial"/>
              <w:szCs w:val="20"/>
            </w:rPr>
          </w:pPr>
          <w:r w:rsidRPr="00E82222">
            <w:rPr>
              <w:rFonts w:ascii="Palatino Linotype" w:hAnsi="Palatino Linotype" w:cs="Arial"/>
              <w:bCs/>
              <w:sz w:val="24"/>
              <w:lang w:eastAsia="es-MX"/>
            </w:rPr>
            <w:t>05715/INFOEM/IP/RR/2021</w:t>
          </w:r>
        </w:p>
      </w:tc>
    </w:tr>
    <w:tr w:rsidR="000D7F2B" w14:paraId="0482DFAC" w14:textId="77777777" w:rsidTr="00793820">
      <w:trPr>
        <w:trHeight w:val="242"/>
      </w:trPr>
      <w:tc>
        <w:tcPr>
          <w:tcW w:w="5671" w:type="dxa"/>
          <w:hideMark/>
        </w:tcPr>
        <w:p w14:paraId="509D07E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649D5B21" w:rsidR="000D7F2B" w:rsidRDefault="00E82222" w:rsidP="00831C2C">
          <w:pPr>
            <w:spacing w:after="120" w:line="256" w:lineRule="auto"/>
            <w:ind w:left="-486" w:right="214" w:firstLine="284"/>
            <w:jc w:val="right"/>
            <w:rPr>
              <w:rFonts w:ascii="Palatino Linotype" w:hAnsi="Palatino Linotype" w:cs="Arial"/>
              <w:szCs w:val="20"/>
            </w:rPr>
          </w:pPr>
          <w:r w:rsidRPr="00E82222">
            <w:rPr>
              <w:rFonts w:ascii="Palatino Linotype" w:hAnsi="Palatino Linotype" w:cs="Arial"/>
              <w:szCs w:val="20"/>
            </w:rPr>
            <w:t>Servicios Educativos Integrados al Estado de México</w:t>
          </w:r>
        </w:p>
      </w:tc>
    </w:tr>
    <w:tr w:rsidR="000D7F2B" w14:paraId="7B7E63F5" w14:textId="77777777" w:rsidTr="00793820">
      <w:trPr>
        <w:trHeight w:val="342"/>
      </w:trPr>
      <w:tc>
        <w:tcPr>
          <w:tcW w:w="5671" w:type="dxa"/>
          <w:hideMark/>
        </w:tcPr>
        <w:p w14:paraId="2BCB7A44" w14:textId="78A980A3" w:rsidR="000D7F2B" w:rsidRDefault="000D7F2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6D4C64">
            <w:rPr>
              <w:rFonts w:ascii="Palatino Linotype" w:hAnsi="Palatino Linotype" w:cs="Arial"/>
              <w:b/>
              <w:szCs w:val="20"/>
            </w:rPr>
            <w:t>o</w:t>
          </w:r>
          <w:r>
            <w:rPr>
              <w:rFonts w:ascii="Palatino Linotype" w:hAnsi="Palatino Linotype" w:cs="Arial"/>
              <w:b/>
              <w:szCs w:val="20"/>
            </w:rPr>
            <w:t xml:space="preserve"> Ponente:</w:t>
          </w:r>
        </w:p>
      </w:tc>
      <w:tc>
        <w:tcPr>
          <w:tcW w:w="4394" w:type="dxa"/>
          <w:hideMark/>
        </w:tcPr>
        <w:p w14:paraId="381E3FB2" w14:textId="651D4CF0" w:rsidR="000D7F2B" w:rsidRDefault="006D4C64" w:rsidP="000E4D1D">
          <w:pPr>
            <w:spacing w:after="120" w:line="256" w:lineRule="auto"/>
            <w:ind w:left="-486" w:right="214" w:firstLine="567"/>
            <w:jc w:val="right"/>
            <w:rPr>
              <w:rFonts w:ascii="Palatino Linotype" w:hAnsi="Palatino Linotype" w:cs="Arial"/>
              <w:szCs w:val="20"/>
            </w:rPr>
          </w:pPr>
          <w:bookmarkStart w:id="2" w:name="_Hlk83392999"/>
          <w:r w:rsidRPr="006D4C64">
            <w:rPr>
              <w:rFonts w:ascii="Palatino Linotype" w:hAnsi="Palatino Linotype" w:cs="Arial"/>
              <w:szCs w:val="20"/>
            </w:rPr>
            <w:t>José Martínez Vilchis</w:t>
          </w:r>
          <w:bookmarkEnd w:id="2"/>
        </w:p>
      </w:tc>
    </w:tr>
  </w:tbl>
  <w:p w14:paraId="7BDE043F" w14:textId="4C99D258" w:rsidR="000D7F2B" w:rsidRDefault="004762D1" w:rsidP="00B935D1">
    <w:pPr>
      <w:pStyle w:val="Encabezado"/>
      <w:tabs>
        <w:tab w:val="clear" w:pos="4419"/>
        <w:tab w:val="clear" w:pos="8838"/>
        <w:tab w:val="left" w:pos="6005"/>
      </w:tabs>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83" type="#_x0000_t75" style="position:absolute;margin-left:-70.4pt;margin-top:-115.15pt;width:609.4pt;height:793.75pt;z-index:-251657216;mso-position-horizontal-relative:margin;mso-position-vertical-relative:margin" o:allowincell="f">
          <v:imagedata r:id="rId1" o:title="infoem"/>
          <w10:wrap anchorx="margin" anchory="margin"/>
        </v:shape>
      </w:pict>
    </w:r>
    <w:r w:rsidR="000D7F2B">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25A37BB4" w14:textId="77777777" w:rsidTr="0041408B">
      <w:trPr>
        <w:trHeight w:val="227"/>
      </w:trPr>
      <w:tc>
        <w:tcPr>
          <w:tcW w:w="5671" w:type="dxa"/>
          <w:hideMark/>
        </w:tcPr>
        <w:p w14:paraId="3B7407D3" w14:textId="658E5011"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595322FA" w:rsidR="000D7F2B" w:rsidRDefault="00E82222" w:rsidP="00AF5D6A">
          <w:pPr>
            <w:spacing w:after="120" w:line="240" w:lineRule="auto"/>
            <w:ind w:left="-486" w:right="214" w:firstLine="1585"/>
            <w:jc w:val="right"/>
            <w:rPr>
              <w:rFonts w:ascii="Palatino Linotype" w:hAnsi="Palatino Linotype" w:cs="Arial"/>
              <w:szCs w:val="20"/>
            </w:rPr>
          </w:pPr>
          <w:r w:rsidRPr="00E82222">
            <w:rPr>
              <w:rFonts w:ascii="Palatino Linotype" w:hAnsi="Palatino Linotype" w:cs="Arial"/>
              <w:bCs/>
              <w:sz w:val="24"/>
              <w:lang w:eastAsia="es-MX"/>
            </w:rPr>
            <w:t>05715/INFOEM/IP/RR/2021</w:t>
          </w:r>
        </w:p>
      </w:tc>
    </w:tr>
    <w:tr w:rsidR="000D7F2B" w14:paraId="480BC2A1" w14:textId="77777777" w:rsidTr="0041408B">
      <w:trPr>
        <w:trHeight w:val="242"/>
      </w:trPr>
      <w:tc>
        <w:tcPr>
          <w:tcW w:w="5671" w:type="dxa"/>
          <w:hideMark/>
        </w:tcPr>
        <w:p w14:paraId="0BCD7858"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4DD6E784" w:rsidR="000D7F2B" w:rsidRDefault="00E82222" w:rsidP="00AF5D6A">
          <w:pPr>
            <w:spacing w:after="120" w:line="240" w:lineRule="auto"/>
            <w:ind w:left="-486" w:right="214" w:firstLine="284"/>
            <w:jc w:val="right"/>
            <w:rPr>
              <w:rFonts w:ascii="Palatino Linotype" w:hAnsi="Palatino Linotype" w:cs="Arial"/>
              <w:szCs w:val="20"/>
            </w:rPr>
          </w:pPr>
          <w:r w:rsidRPr="00E82222">
            <w:rPr>
              <w:rFonts w:ascii="Palatino Linotype" w:hAnsi="Palatino Linotype" w:cs="Arial"/>
              <w:szCs w:val="20"/>
            </w:rPr>
            <w:t>Servicios Educativos Integrados al Estado de México</w:t>
          </w:r>
        </w:p>
      </w:tc>
    </w:tr>
    <w:tr w:rsidR="000D7F2B" w14:paraId="60A059F9" w14:textId="77777777" w:rsidTr="009754A4">
      <w:trPr>
        <w:trHeight w:val="342"/>
      </w:trPr>
      <w:tc>
        <w:tcPr>
          <w:tcW w:w="5671" w:type="dxa"/>
        </w:tcPr>
        <w:p w14:paraId="063683FE" w14:textId="77777777"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36721F62" w:rsidR="000D7F2B" w:rsidRPr="003D23D7" w:rsidRDefault="004762D1"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0D7F2B" w14:paraId="7854C9FF" w14:textId="77777777" w:rsidTr="0041408B">
      <w:trPr>
        <w:trHeight w:val="342"/>
      </w:trPr>
      <w:tc>
        <w:tcPr>
          <w:tcW w:w="5671" w:type="dxa"/>
        </w:tcPr>
        <w:p w14:paraId="02A89BC6" w14:textId="647F0A61"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w:t>
          </w:r>
          <w:r w:rsidR="006D4C64">
            <w:rPr>
              <w:rFonts w:ascii="Palatino Linotype" w:hAnsi="Palatino Linotype" w:cs="Arial"/>
              <w:b/>
              <w:szCs w:val="20"/>
            </w:rPr>
            <w:t>o</w:t>
          </w:r>
          <w:r>
            <w:rPr>
              <w:rFonts w:ascii="Palatino Linotype" w:hAnsi="Palatino Linotype" w:cs="Arial"/>
              <w:b/>
              <w:szCs w:val="20"/>
            </w:rPr>
            <w:t xml:space="preserve"> Ponente:</w:t>
          </w:r>
        </w:p>
      </w:tc>
      <w:tc>
        <w:tcPr>
          <w:tcW w:w="4394" w:type="dxa"/>
        </w:tcPr>
        <w:p w14:paraId="196CA724" w14:textId="6E3C3ABE" w:rsidR="000D7F2B" w:rsidRDefault="006D4C64" w:rsidP="00831C2C">
          <w:pPr>
            <w:spacing w:after="120" w:line="240" w:lineRule="auto"/>
            <w:ind w:left="-486" w:right="214" w:firstLine="567"/>
            <w:jc w:val="right"/>
            <w:rPr>
              <w:rFonts w:ascii="Palatino Linotype" w:hAnsi="Palatino Linotype" w:cs="Arial"/>
              <w:szCs w:val="20"/>
            </w:rPr>
          </w:pPr>
          <w:r w:rsidRPr="006D4C64">
            <w:rPr>
              <w:rFonts w:ascii="Palatino Linotype" w:hAnsi="Palatino Linotype" w:cs="Arial"/>
              <w:szCs w:val="20"/>
            </w:rPr>
            <w:t>José Martínez Vilchis</w:t>
          </w:r>
        </w:p>
      </w:tc>
    </w:tr>
  </w:tbl>
  <w:p w14:paraId="67D63C23" w14:textId="1FA277D1" w:rsidR="000D7F2B" w:rsidRDefault="004762D1">
    <w:pPr>
      <w:pStyle w:val="Encabezado"/>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82" type="#_x0000_t75" style="position:absolute;margin-left:-82.4pt;margin-top:-144.9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75628"/>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A962A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CF2C4D"/>
    <w:multiLevelType w:val="hybridMultilevel"/>
    <w:tmpl w:val="8834BD4E"/>
    <w:lvl w:ilvl="0" w:tplc="080A000F">
      <w:start w:val="1"/>
      <w:numFmt w:val="decimal"/>
      <w:lvlText w:val="%1."/>
      <w:lvlJc w:val="left"/>
      <w:pPr>
        <w:ind w:left="1374" w:hanging="360"/>
      </w:pPr>
      <w:rPr>
        <w:rFonts w:hint="default"/>
      </w:rPr>
    </w:lvl>
    <w:lvl w:ilvl="1" w:tplc="080A0019" w:tentative="1">
      <w:start w:val="1"/>
      <w:numFmt w:val="lowerLetter"/>
      <w:lvlText w:val="%2."/>
      <w:lvlJc w:val="left"/>
      <w:pPr>
        <w:ind w:left="2094" w:hanging="360"/>
      </w:pPr>
    </w:lvl>
    <w:lvl w:ilvl="2" w:tplc="080A001B" w:tentative="1">
      <w:start w:val="1"/>
      <w:numFmt w:val="lowerRoman"/>
      <w:lvlText w:val="%3."/>
      <w:lvlJc w:val="right"/>
      <w:pPr>
        <w:ind w:left="2814" w:hanging="180"/>
      </w:pPr>
    </w:lvl>
    <w:lvl w:ilvl="3" w:tplc="080A000F" w:tentative="1">
      <w:start w:val="1"/>
      <w:numFmt w:val="decimal"/>
      <w:lvlText w:val="%4."/>
      <w:lvlJc w:val="left"/>
      <w:pPr>
        <w:ind w:left="3534" w:hanging="360"/>
      </w:pPr>
    </w:lvl>
    <w:lvl w:ilvl="4" w:tplc="080A0019" w:tentative="1">
      <w:start w:val="1"/>
      <w:numFmt w:val="lowerLetter"/>
      <w:lvlText w:val="%5."/>
      <w:lvlJc w:val="left"/>
      <w:pPr>
        <w:ind w:left="4254" w:hanging="360"/>
      </w:pPr>
    </w:lvl>
    <w:lvl w:ilvl="5" w:tplc="080A001B" w:tentative="1">
      <w:start w:val="1"/>
      <w:numFmt w:val="lowerRoman"/>
      <w:lvlText w:val="%6."/>
      <w:lvlJc w:val="right"/>
      <w:pPr>
        <w:ind w:left="4974" w:hanging="180"/>
      </w:pPr>
    </w:lvl>
    <w:lvl w:ilvl="6" w:tplc="080A000F" w:tentative="1">
      <w:start w:val="1"/>
      <w:numFmt w:val="decimal"/>
      <w:lvlText w:val="%7."/>
      <w:lvlJc w:val="left"/>
      <w:pPr>
        <w:ind w:left="5694" w:hanging="360"/>
      </w:pPr>
    </w:lvl>
    <w:lvl w:ilvl="7" w:tplc="080A0019" w:tentative="1">
      <w:start w:val="1"/>
      <w:numFmt w:val="lowerLetter"/>
      <w:lvlText w:val="%8."/>
      <w:lvlJc w:val="left"/>
      <w:pPr>
        <w:ind w:left="6414" w:hanging="360"/>
      </w:pPr>
    </w:lvl>
    <w:lvl w:ilvl="8" w:tplc="080A001B" w:tentative="1">
      <w:start w:val="1"/>
      <w:numFmt w:val="lowerRoman"/>
      <w:lvlText w:val="%9."/>
      <w:lvlJc w:val="right"/>
      <w:pPr>
        <w:ind w:left="7134" w:hanging="180"/>
      </w:pPr>
    </w:lvl>
  </w:abstractNum>
  <w:abstractNum w:abstractNumId="7">
    <w:nsid w:val="47501A2E"/>
    <w:multiLevelType w:val="hybridMultilevel"/>
    <w:tmpl w:val="C1184040"/>
    <w:lvl w:ilvl="0" w:tplc="C08406AE">
      <w:start w:val="1220"/>
      <w:numFmt w:val="bullet"/>
      <w:lvlText w:val=""/>
      <w:lvlJc w:val="left"/>
      <w:pPr>
        <w:ind w:left="720" w:hanging="360"/>
      </w:pPr>
      <w:rPr>
        <w:rFonts w:ascii="Symbol" w:eastAsia="Times New Roman" w:hAnsi="Symbol" w:cs="Times New Roman" w:hint="default"/>
        <w:i/>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51100ADC"/>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44408CD"/>
    <w:multiLevelType w:val="hybridMultilevel"/>
    <w:tmpl w:val="45DEC582"/>
    <w:lvl w:ilvl="0" w:tplc="0FCC8C0C">
      <w:start w:val="2"/>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1">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2">
    <w:nsid w:val="75EA55A2"/>
    <w:multiLevelType w:val="hybridMultilevel"/>
    <w:tmpl w:val="DFFA2D40"/>
    <w:lvl w:ilvl="0" w:tplc="559EEB72">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5"/>
  </w:num>
  <w:num w:numId="3">
    <w:abstractNumId w:val="6"/>
  </w:num>
  <w:num w:numId="4">
    <w:abstractNumId w:val="1"/>
  </w:num>
  <w:num w:numId="5">
    <w:abstractNumId w:val="3"/>
  </w:num>
  <w:num w:numId="6">
    <w:abstractNumId w:val="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2"/>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1D9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06A8"/>
    <w:rsid w:val="000F148F"/>
    <w:rsid w:val="000F1E30"/>
    <w:rsid w:val="000F24E3"/>
    <w:rsid w:val="000F327A"/>
    <w:rsid w:val="000F3721"/>
    <w:rsid w:val="000F447C"/>
    <w:rsid w:val="00100BA8"/>
    <w:rsid w:val="00101061"/>
    <w:rsid w:val="00101F49"/>
    <w:rsid w:val="00102050"/>
    <w:rsid w:val="00102336"/>
    <w:rsid w:val="0010309D"/>
    <w:rsid w:val="00103C0F"/>
    <w:rsid w:val="001044DE"/>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24F"/>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4E2B"/>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1493"/>
    <w:rsid w:val="00172421"/>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5636"/>
    <w:rsid w:val="0018595B"/>
    <w:rsid w:val="00185AD8"/>
    <w:rsid w:val="00187D06"/>
    <w:rsid w:val="00190218"/>
    <w:rsid w:val="0019025A"/>
    <w:rsid w:val="00190DF5"/>
    <w:rsid w:val="001915C1"/>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5DB"/>
    <w:rsid w:val="001D2FDA"/>
    <w:rsid w:val="001D3A76"/>
    <w:rsid w:val="001D5071"/>
    <w:rsid w:val="001D50A4"/>
    <w:rsid w:val="001D541A"/>
    <w:rsid w:val="001D5E04"/>
    <w:rsid w:val="001D626F"/>
    <w:rsid w:val="001E2C94"/>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1D2"/>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622"/>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D7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46D1"/>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27988"/>
    <w:rsid w:val="00331A8E"/>
    <w:rsid w:val="00331AD7"/>
    <w:rsid w:val="00332125"/>
    <w:rsid w:val="00333464"/>
    <w:rsid w:val="00333E4E"/>
    <w:rsid w:val="003343E4"/>
    <w:rsid w:val="0033483F"/>
    <w:rsid w:val="00334A2A"/>
    <w:rsid w:val="003401FE"/>
    <w:rsid w:val="00340233"/>
    <w:rsid w:val="0034046D"/>
    <w:rsid w:val="00341442"/>
    <w:rsid w:val="003423F3"/>
    <w:rsid w:val="003424F4"/>
    <w:rsid w:val="00342F5E"/>
    <w:rsid w:val="0034305C"/>
    <w:rsid w:val="00343D4F"/>
    <w:rsid w:val="00344B23"/>
    <w:rsid w:val="00345AF5"/>
    <w:rsid w:val="00345E32"/>
    <w:rsid w:val="003467DE"/>
    <w:rsid w:val="003476E2"/>
    <w:rsid w:val="003479CF"/>
    <w:rsid w:val="003501F9"/>
    <w:rsid w:val="0035154E"/>
    <w:rsid w:val="003518DA"/>
    <w:rsid w:val="0035277D"/>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6732"/>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758"/>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087"/>
    <w:rsid w:val="00406545"/>
    <w:rsid w:val="00407BB7"/>
    <w:rsid w:val="00407E4D"/>
    <w:rsid w:val="0041067B"/>
    <w:rsid w:val="00411044"/>
    <w:rsid w:val="004125CA"/>
    <w:rsid w:val="00412821"/>
    <w:rsid w:val="004139AE"/>
    <w:rsid w:val="00413DC0"/>
    <w:rsid w:val="0041408B"/>
    <w:rsid w:val="00414452"/>
    <w:rsid w:val="004148CC"/>
    <w:rsid w:val="0041774D"/>
    <w:rsid w:val="0041790A"/>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436"/>
    <w:rsid w:val="00437CC7"/>
    <w:rsid w:val="00437E89"/>
    <w:rsid w:val="004400CB"/>
    <w:rsid w:val="00440319"/>
    <w:rsid w:val="00440B5C"/>
    <w:rsid w:val="00440BDB"/>
    <w:rsid w:val="00440CD5"/>
    <w:rsid w:val="0044287F"/>
    <w:rsid w:val="00442A70"/>
    <w:rsid w:val="00443581"/>
    <w:rsid w:val="00443D7D"/>
    <w:rsid w:val="00444EB3"/>
    <w:rsid w:val="00444F0A"/>
    <w:rsid w:val="0044514B"/>
    <w:rsid w:val="0044569F"/>
    <w:rsid w:val="00445E9C"/>
    <w:rsid w:val="00446A95"/>
    <w:rsid w:val="004474CE"/>
    <w:rsid w:val="00450C46"/>
    <w:rsid w:val="0045187B"/>
    <w:rsid w:val="004519E9"/>
    <w:rsid w:val="0045262E"/>
    <w:rsid w:val="0045294C"/>
    <w:rsid w:val="00452F61"/>
    <w:rsid w:val="00453786"/>
    <w:rsid w:val="004538E6"/>
    <w:rsid w:val="00454560"/>
    <w:rsid w:val="004547AB"/>
    <w:rsid w:val="004568B2"/>
    <w:rsid w:val="00457643"/>
    <w:rsid w:val="0046146B"/>
    <w:rsid w:val="004619EA"/>
    <w:rsid w:val="00463933"/>
    <w:rsid w:val="00463E3D"/>
    <w:rsid w:val="00464149"/>
    <w:rsid w:val="004655A5"/>
    <w:rsid w:val="00465FA5"/>
    <w:rsid w:val="00466B99"/>
    <w:rsid w:val="004674DB"/>
    <w:rsid w:val="00467A33"/>
    <w:rsid w:val="004708E9"/>
    <w:rsid w:val="00471972"/>
    <w:rsid w:val="00473DCA"/>
    <w:rsid w:val="004760EB"/>
    <w:rsid w:val="004762D1"/>
    <w:rsid w:val="00481514"/>
    <w:rsid w:val="00482195"/>
    <w:rsid w:val="00482609"/>
    <w:rsid w:val="00482CC8"/>
    <w:rsid w:val="004835FE"/>
    <w:rsid w:val="00484D63"/>
    <w:rsid w:val="00485C34"/>
    <w:rsid w:val="00485C48"/>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5302"/>
    <w:rsid w:val="004B53E7"/>
    <w:rsid w:val="004B5407"/>
    <w:rsid w:val="004B6DA5"/>
    <w:rsid w:val="004C0934"/>
    <w:rsid w:val="004C134C"/>
    <w:rsid w:val="004C2767"/>
    <w:rsid w:val="004C2A96"/>
    <w:rsid w:val="004C2DA4"/>
    <w:rsid w:val="004C2FAA"/>
    <w:rsid w:val="004C3C5D"/>
    <w:rsid w:val="004C432A"/>
    <w:rsid w:val="004C48D7"/>
    <w:rsid w:val="004C54E8"/>
    <w:rsid w:val="004C594A"/>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6F9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357"/>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095B"/>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6C5D"/>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2EA3"/>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4FB1"/>
    <w:rsid w:val="006252E5"/>
    <w:rsid w:val="00625A32"/>
    <w:rsid w:val="00625D7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474F9"/>
    <w:rsid w:val="00650556"/>
    <w:rsid w:val="006534DA"/>
    <w:rsid w:val="006540B9"/>
    <w:rsid w:val="00654B65"/>
    <w:rsid w:val="00655B55"/>
    <w:rsid w:val="0065659C"/>
    <w:rsid w:val="006571D2"/>
    <w:rsid w:val="00657C23"/>
    <w:rsid w:val="00660EE4"/>
    <w:rsid w:val="00662815"/>
    <w:rsid w:val="0066313C"/>
    <w:rsid w:val="0066335E"/>
    <w:rsid w:val="006635B8"/>
    <w:rsid w:val="006644F2"/>
    <w:rsid w:val="00664C2D"/>
    <w:rsid w:val="00664D18"/>
    <w:rsid w:val="006652FC"/>
    <w:rsid w:val="00665593"/>
    <w:rsid w:val="00670DF7"/>
    <w:rsid w:val="00671C54"/>
    <w:rsid w:val="00671EF9"/>
    <w:rsid w:val="00672007"/>
    <w:rsid w:val="00672B41"/>
    <w:rsid w:val="00672FAF"/>
    <w:rsid w:val="0067304C"/>
    <w:rsid w:val="00674CEC"/>
    <w:rsid w:val="0067577C"/>
    <w:rsid w:val="0067693F"/>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A85"/>
    <w:rsid w:val="006B5CAC"/>
    <w:rsid w:val="006B61F4"/>
    <w:rsid w:val="006B6D9E"/>
    <w:rsid w:val="006B75EA"/>
    <w:rsid w:val="006C0743"/>
    <w:rsid w:val="006C0E9A"/>
    <w:rsid w:val="006C1997"/>
    <w:rsid w:val="006C1B16"/>
    <w:rsid w:val="006C1C46"/>
    <w:rsid w:val="006C29CD"/>
    <w:rsid w:val="006C35F4"/>
    <w:rsid w:val="006C5012"/>
    <w:rsid w:val="006D10AD"/>
    <w:rsid w:val="006D113D"/>
    <w:rsid w:val="006D4126"/>
    <w:rsid w:val="006D4C64"/>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373B"/>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6F9D"/>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3B21"/>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D6D43"/>
    <w:rsid w:val="007E0AAA"/>
    <w:rsid w:val="007E21F7"/>
    <w:rsid w:val="007E39ED"/>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6FDA"/>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5466"/>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C67"/>
    <w:rsid w:val="00853371"/>
    <w:rsid w:val="00853389"/>
    <w:rsid w:val="008548F7"/>
    <w:rsid w:val="00854A42"/>
    <w:rsid w:val="008557B3"/>
    <w:rsid w:val="0085599A"/>
    <w:rsid w:val="00856746"/>
    <w:rsid w:val="00856D4F"/>
    <w:rsid w:val="00857376"/>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5981"/>
    <w:rsid w:val="00896525"/>
    <w:rsid w:val="008A19C2"/>
    <w:rsid w:val="008A279C"/>
    <w:rsid w:val="008A4A0C"/>
    <w:rsid w:val="008A5C8D"/>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9AF"/>
    <w:rsid w:val="008E40FF"/>
    <w:rsid w:val="008E4275"/>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5001"/>
    <w:rsid w:val="009159CF"/>
    <w:rsid w:val="00915DBA"/>
    <w:rsid w:val="00916417"/>
    <w:rsid w:val="009164D9"/>
    <w:rsid w:val="00917A4F"/>
    <w:rsid w:val="00920337"/>
    <w:rsid w:val="00920BD4"/>
    <w:rsid w:val="00920CAC"/>
    <w:rsid w:val="00921804"/>
    <w:rsid w:val="00922876"/>
    <w:rsid w:val="009228A1"/>
    <w:rsid w:val="00922A38"/>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5605"/>
    <w:rsid w:val="009477CA"/>
    <w:rsid w:val="00950417"/>
    <w:rsid w:val="009505F1"/>
    <w:rsid w:val="009507D7"/>
    <w:rsid w:val="009514A6"/>
    <w:rsid w:val="00951570"/>
    <w:rsid w:val="0095344C"/>
    <w:rsid w:val="00953A1F"/>
    <w:rsid w:val="00953A2E"/>
    <w:rsid w:val="009541AB"/>
    <w:rsid w:val="00954597"/>
    <w:rsid w:val="009549A5"/>
    <w:rsid w:val="009573FA"/>
    <w:rsid w:val="00957F94"/>
    <w:rsid w:val="009609EC"/>
    <w:rsid w:val="00960D45"/>
    <w:rsid w:val="00960FBA"/>
    <w:rsid w:val="00961336"/>
    <w:rsid w:val="00961482"/>
    <w:rsid w:val="009624B5"/>
    <w:rsid w:val="00963921"/>
    <w:rsid w:val="009639B6"/>
    <w:rsid w:val="00964140"/>
    <w:rsid w:val="00964569"/>
    <w:rsid w:val="00965227"/>
    <w:rsid w:val="0096678A"/>
    <w:rsid w:val="00967809"/>
    <w:rsid w:val="00972816"/>
    <w:rsid w:val="00972967"/>
    <w:rsid w:val="00972F85"/>
    <w:rsid w:val="00973EC9"/>
    <w:rsid w:val="009745C2"/>
    <w:rsid w:val="009754A4"/>
    <w:rsid w:val="00975D1D"/>
    <w:rsid w:val="00976AB7"/>
    <w:rsid w:val="009773BD"/>
    <w:rsid w:val="009779E5"/>
    <w:rsid w:val="009816C8"/>
    <w:rsid w:val="0098178F"/>
    <w:rsid w:val="00981817"/>
    <w:rsid w:val="00982CAE"/>
    <w:rsid w:val="009833D8"/>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E7FA9"/>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4A"/>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337E"/>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A91"/>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B"/>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0E78"/>
    <w:rsid w:val="00B52358"/>
    <w:rsid w:val="00B526FC"/>
    <w:rsid w:val="00B52C58"/>
    <w:rsid w:val="00B546AA"/>
    <w:rsid w:val="00B56931"/>
    <w:rsid w:val="00B57D5C"/>
    <w:rsid w:val="00B60032"/>
    <w:rsid w:val="00B60EB7"/>
    <w:rsid w:val="00B6178A"/>
    <w:rsid w:val="00B61F63"/>
    <w:rsid w:val="00B62941"/>
    <w:rsid w:val="00B62A5D"/>
    <w:rsid w:val="00B62FA3"/>
    <w:rsid w:val="00B63FF2"/>
    <w:rsid w:val="00B64583"/>
    <w:rsid w:val="00B647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A7A8D"/>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CAD"/>
    <w:rsid w:val="00BD0EC9"/>
    <w:rsid w:val="00BD12EB"/>
    <w:rsid w:val="00BD178B"/>
    <w:rsid w:val="00BD3334"/>
    <w:rsid w:val="00BD3FE1"/>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2156"/>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508B"/>
    <w:rsid w:val="00C96673"/>
    <w:rsid w:val="00C96716"/>
    <w:rsid w:val="00C967C2"/>
    <w:rsid w:val="00C96824"/>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12"/>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7C0"/>
    <w:rsid w:val="00D50D3B"/>
    <w:rsid w:val="00D51681"/>
    <w:rsid w:val="00D519F5"/>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58C"/>
    <w:rsid w:val="00D71807"/>
    <w:rsid w:val="00D727FE"/>
    <w:rsid w:val="00D7380E"/>
    <w:rsid w:val="00D73F3D"/>
    <w:rsid w:val="00D74434"/>
    <w:rsid w:val="00D74511"/>
    <w:rsid w:val="00D74FDB"/>
    <w:rsid w:val="00D750CD"/>
    <w:rsid w:val="00D752D2"/>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21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381"/>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0EFA"/>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24"/>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67C"/>
    <w:rsid w:val="00E03986"/>
    <w:rsid w:val="00E04143"/>
    <w:rsid w:val="00E04448"/>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2620"/>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158"/>
    <w:rsid w:val="00E712C7"/>
    <w:rsid w:val="00E7289E"/>
    <w:rsid w:val="00E72A53"/>
    <w:rsid w:val="00E72C09"/>
    <w:rsid w:val="00E72CEF"/>
    <w:rsid w:val="00E73E79"/>
    <w:rsid w:val="00E73EBD"/>
    <w:rsid w:val="00E74021"/>
    <w:rsid w:val="00E74754"/>
    <w:rsid w:val="00E74E8A"/>
    <w:rsid w:val="00E74EAC"/>
    <w:rsid w:val="00E75093"/>
    <w:rsid w:val="00E760F6"/>
    <w:rsid w:val="00E77A4E"/>
    <w:rsid w:val="00E8066F"/>
    <w:rsid w:val="00E80793"/>
    <w:rsid w:val="00E80799"/>
    <w:rsid w:val="00E80ADE"/>
    <w:rsid w:val="00E819B3"/>
    <w:rsid w:val="00E82222"/>
    <w:rsid w:val="00E825A9"/>
    <w:rsid w:val="00E8418F"/>
    <w:rsid w:val="00E85310"/>
    <w:rsid w:val="00E8538C"/>
    <w:rsid w:val="00E85DEA"/>
    <w:rsid w:val="00E862F7"/>
    <w:rsid w:val="00E87918"/>
    <w:rsid w:val="00E92A8D"/>
    <w:rsid w:val="00E92E28"/>
    <w:rsid w:val="00E92FD4"/>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43"/>
    <w:rsid w:val="00ED2A5F"/>
    <w:rsid w:val="00ED63EE"/>
    <w:rsid w:val="00ED6C3F"/>
    <w:rsid w:val="00ED73E4"/>
    <w:rsid w:val="00ED75EB"/>
    <w:rsid w:val="00ED7BE1"/>
    <w:rsid w:val="00ED7CFD"/>
    <w:rsid w:val="00EE0091"/>
    <w:rsid w:val="00EE018F"/>
    <w:rsid w:val="00EE03C8"/>
    <w:rsid w:val="00EE0B22"/>
    <w:rsid w:val="00EE1F02"/>
    <w:rsid w:val="00EE29ED"/>
    <w:rsid w:val="00EE2C53"/>
    <w:rsid w:val="00EE31B3"/>
    <w:rsid w:val="00EE326A"/>
    <w:rsid w:val="00EE3B99"/>
    <w:rsid w:val="00EE407C"/>
    <w:rsid w:val="00EE48C0"/>
    <w:rsid w:val="00EE494A"/>
    <w:rsid w:val="00EE49B7"/>
    <w:rsid w:val="00EE62B1"/>
    <w:rsid w:val="00EE6CFB"/>
    <w:rsid w:val="00EF05F7"/>
    <w:rsid w:val="00EF0FE7"/>
    <w:rsid w:val="00EF1C35"/>
    <w:rsid w:val="00EF2B7C"/>
    <w:rsid w:val="00EF3D5A"/>
    <w:rsid w:val="00EF641C"/>
    <w:rsid w:val="00EF697F"/>
    <w:rsid w:val="00EF7264"/>
    <w:rsid w:val="00F004F9"/>
    <w:rsid w:val="00F016EE"/>
    <w:rsid w:val="00F01972"/>
    <w:rsid w:val="00F019DA"/>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3A21"/>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58D"/>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4"/>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Mencinsinresolver1">
    <w:name w:val="Mención sin resolver1"/>
    <w:basedOn w:val="Fuentedeprrafopredeter"/>
    <w:uiPriority w:val="99"/>
    <w:semiHidden/>
    <w:unhideWhenUsed/>
    <w:rsid w:val="005B6C5D"/>
    <w:rPr>
      <w:color w:val="605E5C"/>
      <w:shd w:val="clear" w:color="auto" w:fill="E1DFDD"/>
    </w:rPr>
  </w:style>
  <w:style w:type="character" w:customStyle="1" w:styleId="UnresolvedMention">
    <w:name w:val="Unresolved Mention"/>
    <w:basedOn w:val="Fuentedeprrafopredeter"/>
    <w:uiPriority w:val="99"/>
    <w:semiHidden/>
    <w:unhideWhenUsed/>
    <w:rsid w:val="00FC1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22399481">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79128454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969166788">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256355023">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5010060">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895001829">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1026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735F-DF00-4714-A06B-CB945CCC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6247</Words>
  <Characters>34359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USUARIO-INFOEM</cp:lastModifiedBy>
  <cp:revision>18</cp:revision>
  <cp:lastPrinted>2018-11-23T17:42:00Z</cp:lastPrinted>
  <dcterms:created xsi:type="dcterms:W3CDTF">2022-01-20T03:31:00Z</dcterms:created>
  <dcterms:modified xsi:type="dcterms:W3CDTF">2022-03-03T20:53:00Z</dcterms:modified>
</cp:coreProperties>
</file>