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DC9EE0" w14:textId="77777777" w:rsidR="0029071C" w:rsidRPr="00E33D40" w:rsidRDefault="0029071C" w:rsidP="00C753C2">
      <w:pPr>
        <w:shd w:val="clear" w:color="auto" w:fill="FFFFFF"/>
        <w:spacing w:line="360" w:lineRule="auto"/>
        <w:jc w:val="both"/>
        <w:rPr>
          <w:rFonts w:ascii="Palatino Linotype" w:hAnsi="Palatino Linotype" w:cs="Arial"/>
          <w:color w:val="000000"/>
          <w:lang w:val="es-MX" w:eastAsia="es-MX"/>
        </w:rPr>
      </w:pPr>
      <w:r w:rsidRPr="00E33D40">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B962F3" w:rsidRPr="00E33D40">
        <w:rPr>
          <w:rFonts w:ascii="Palatino Linotype" w:hAnsi="Palatino Linotype" w:cs="Arial"/>
          <w:color w:val="000000"/>
          <w:lang w:val="es-MX" w:eastAsia="es-MX"/>
        </w:rPr>
        <w:t>cuatro de mayo</w:t>
      </w:r>
      <w:r w:rsidR="00C4326C" w:rsidRPr="00E33D40">
        <w:rPr>
          <w:rFonts w:ascii="Palatino Linotype" w:hAnsi="Palatino Linotype" w:cs="Arial"/>
          <w:color w:val="000000"/>
          <w:lang w:val="es-MX" w:eastAsia="es-MX"/>
        </w:rPr>
        <w:t xml:space="preserve"> dos mil veintidós</w:t>
      </w:r>
      <w:r w:rsidRPr="00E33D40">
        <w:rPr>
          <w:rFonts w:ascii="Palatino Linotype" w:hAnsi="Palatino Linotype" w:cs="Arial"/>
          <w:color w:val="000000"/>
          <w:lang w:val="es-MX" w:eastAsia="es-MX"/>
        </w:rPr>
        <w:t>.</w:t>
      </w:r>
    </w:p>
    <w:p w14:paraId="61C7B7BD" w14:textId="77777777" w:rsidR="00A83B4F" w:rsidRPr="00E33D40" w:rsidRDefault="00A83B4F" w:rsidP="00C753C2">
      <w:pPr>
        <w:tabs>
          <w:tab w:val="left" w:pos="1701"/>
        </w:tabs>
        <w:spacing w:line="360" w:lineRule="auto"/>
        <w:jc w:val="both"/>
        <w:rPr>
          <w:rFonts w:ascii="Palatino Linotype" w:hAnsi="Palatino Linotype" w:cs="Arial"/>
          <w:color w:val="000000"/>
          <w:lang w:val="es-MX" w:eastAsia="es-MX"/>
        </w:rPr>
      </w:pPr>
    </w:p>
    <w:p w14:paraId="45E0A8A0" w14:textId="0CA061A1" w:rsidR="009E0E89" w:rsidRPr="00E33D40" w:rsidRDefault="0029071C" w:rsidP="00C753C2">
      <w:pPr>
        <w:tabs>
          <w:tab w:val="left" w:pos="1701"/>
        </w:tabs>
        <w:spacing w:line="360" w:lineRule="auto"/>
        <w:jc w:val="both"/>
        <w:rPr>
          <w:rFonts w:ascii="Palatino Linotype" w:eastAsiaTheme="minorHAnsi" w:hAnsi="Palatino Linotype" w:cs="Arial"/>
          <w:lang w:val="es-MX" w:eastAsia="en-US"/>
        </w:rPr>
      </w:pPr>
      <w:r w:rsidRPr="00E33D40">
        <w:rPr>
          <w:rFonts w:ascii="Palatino Linotype" w:eastAsiaTheme="minorHAnsi" w:hAnsi="Palatino Linotype" w:cs="Arial"/>
          <w:b/>
          <w:lang w:val="es-MX" w:eastAsia="en-US"/>
        </w:rPr>
        <w:t>VISTO</w:t>
      </w:r>
      <w:r w:rsidRPr="00E33D40">
        <w:rPr>
          <w:rFonts w:ascii="Palatino Linotype" w:eastAsiaTheme="minorHAnsi" w:hAnsi="Palatino Linotype" w:cs="Arial"/>
          <w:lang w:val="es-MX" w:eastAsia="en-US"/>
        </w:rPr>
        <w:t xml:space="preserve"> el expediente electrónico formado con motivo del recurso de revisión número </w:t>
      </w:r>
      <w:r w:rsidRPr="00E33D40">
        <w:rPr>
          <w:rFonts w:ascii="Palatino Linotype" w:eastAsiaTheme="minorHAnsi" w:hAnsi="Palatino Linotype" w:cs="Arial"/>
          <w:b/>
          <w:lang w:val="es-MX" w:eastAsia="en-US"/>
        </w:rPr>
        <w:t>0</w:t>
      </w:r>
      <w:r w:rsidR="00B962F3" w:rsidRPr="00E33D40">
        <w:rPr>
          <w:rFonts w:ascii="Palatino Linotype" w:eastAsiaTheme="minorHAnsi" w:hAnsi="Palatino Linotype" w:cs="Arial"/>
          <w:b/>
          <w:bCs/>
          <w:lang w:val="es-MX" w:eastAsia="es-MX"/>
        </w:rPr>
        <w:t>1070</w:t>
      </w:r>
      <w:r w:rsidRPr="00E33D40">
        <w:rPr>
          <w:rFonts w:ascii="Palatino Linotype" w:eastAsiaTheme="minorHAnsi" w:hAnsi="Palatino Linotype" w:cs="Arial"/>
          <w:b/>
          <w:bCs/>
          <w:lang w:val="es-MX" w:eastAsia="es-MX"/>
        </w:rPr>
        <w:t>/INFOEM/IP/RR/202</w:t>
      </w:r>
      <w:r w:rsidR="00A83B4F" w:rsidRPr="00E33D40">
        <w:rPr>
          <w:rFonts w:ascii="Palatino Linotype" w:eastAsiaTheme="minorHAnsi" w:hAnsi="Palatino Linotype" w:cs="Arial"/>
          <w:b/>
          <w:bCs/>
          <w:lang w:val="es-MX" w:eastAsia="es-MX"/>
        </w:rPr>
        <w:t>2</w:t>
      </w:r>
      <w:r w:rsidRPr="00E33D40">
        <w:rPr>
          <w:rFonts w:ascii="Palatino Linotype" w:eastAsiaTheme="minorHAnsi" w:hAnsi="Palatino Linotype" w:cs="Arial"/>
          <w:lang w:val="es-MX" w:eastAsia="en-US"/>
        </w:rPr>
        <w:t xml:space="preserve">, </w:t>
      </w:r>
      <w:r w:rsidR="00416E3E" w:rsidRPr="00E33D40">
        <w:rPr>
          <w:rFonts w:ascii="Palatino Linotype" w:eastAsiaTheme="minorHAnsi" w:hAnsi="Palatino Linotype" w:cs="Arial"/>
          <w:lang w:val="es-MX" w:eastAsia="en-US"/>
        </w:rPr>
        <w:t>interpuesto por</w:t>
      </w:r>
      <w:r w:rsidR="00B962F3" w:rsidRPr="00E33D40">
        <w:rPr>
          <w:rFonts w:ascii="Palatino Linotype" w:eastAsiaTheme="minorHAnsi" w:hAnsi="Palatino Linotype" w:cs="Arial"/>
          <w:lang w:val="es-MX" w:eastAsia="en-US"/>
        </w:rPr>
        <w:t xml:space="preserve"> el </w:t>
      </w:r>
      <w:proofErr w:type="spellStart"/>
      <w:r w:rsidR="004E606A">
        <w:rPr>
          <w:rFonts w:ascii="Palatino Linotype" w:eastAsiaTheme="minorHAnsi" w:hAnsi="Palatino Linotype" w:cs="Arial"/>
          <w:b/>
          <w:lang w:val="es-MX" w:eastAsia="en-US"/>
        </w:rPr>
        <w:t>xx</w:t>
      </w:r>
      <w:proofErr w:type="spellEnd"/>
      <w:r w:rsidR="00416E3E" w:rsidRPr="00E33D40">
        <w:rPr>
          <w:rFonts w:ascii="Palatino Linotype" w:eastAsiaTheme="minorHAnsi" w:hAnsi="Palatino Linotype" w:cs="Arial"/>
          <w:b/>
          <w:lang w:val="es-MX" w:eastAsia="en-US"/>
        </w:rPr>
        <w:t xml:space="preserve"> </w:t>
      </w:r>
      <w:proofErr w:type="spellStart"/>
      <w:r w:rsidR="004E606A">
        <w:rPr>
          <w:rFonts w:ascii="Palatino Linotype" w:eastAsiaTheme="minorHAnsi" w:hAnsi="Palatino Linotype" w:cs="Arial"/>
          <w:b/>
          <w:lang w:val="es-MX" w:eastAsia="en-US"/>
        </w:rPr>
        <w:t>xxxxxxxxx</w:t>
      </w:r>
      <w:proofErr w:type="spellEnd"/>
      <w:r w:rsidR="00B962F3" w:rsidRPr="00E33D40">
        <w:rPr>
          <w:rFonts w:ascii="Palatino Linotype" w:eastAsiaTheme="minorHAnsi" w:hAnsi="Palatino Linotype" w:cs="Arial"/>
          <w:b/>
          <w:lang w:val="es-MX" w:eastAsia="en-US"/>
        </w:rPr>
        <w:t xml:space="preserve"> </w:t>
      </w:r>
      <w:proofErr w:type="spellStart"/>
      <w:r w:rsidR="004E606A">
        <w:rPr>
          <w:rFonts w:ascii="Palatino Linotype" w:eastAsiaTheme="minorHAnsi" w:hAnsi="Palatino Linotype" w:cs="Arial"/>
          <w:b/>
          <w:lang w:val="es-MX" w:eastAsia="en-US"/>
        </w:rPr>
        <w:t>xxxxxxxxxxx</w:t>
      </w:r>
      <w:proofErr w:type="spellEnd"/>
      <w:r w:rsidR="00A83B4F" w:rsidRPr="00E33D40">
        <w:rPr>
          <w:rFonts w:ascii="Palatino Linotype" w:eastAsiaTheme="minorHAnsi" w:hAnsi="Palatino Linotype" w:cs="Arial"/>
          <w:lang w:val="es-MX" w:eastAsia="en-US"/>
        </w:rPr>
        <w:t xml:space="preserve">, </w:t>
      </w:r>
      <w:r w:rsidRPr="00E33D40">
        <w:rPr>
          <w:rFonts w:ascii="Palatino Linotype" w:eastAsiaTheme="minorHAnsi" w:hAnsi="Palatino Linotype" w:cs="Arial"/>
          <w:lang w:val="es-MX" w:eastAsia="en-US"/>
        </w:rPr>
        <w:t xml:space="preserve">en lo sucesivo </w:t>
      </w:r>
      <w:r w:rsidR="00416E3E" w:rsidRPr="00E33D40">
        <w:rPr>
          <w:rFonts w:ascii="Palatino Linotype" w:eastAsiaTheme="minorHAnsi" w:hAnsi="Palatino Linotype" w:cs="Arial"/>
          <w:lang w:val="es-MX" w:eastAsia="en-US"/>
        </w:rPr>
        <w:t>el</w:t>
      </w:r>
      <w:r w:rsidRPr="00E33D40">
        <w:rPr>
          <w:rFonts w:ascii="Palatino Linotype" w:eastAsiaTheme="minorHAnsi" w:hAnsi="Palatino Linotype" w:cs="Arial"/>
          <w:b/>
          <w:lang w:val="es-MX" w:eastAsia="en-US"/>
        </w:rPr>
        <w:t xml:space="preserve"> Recurrente</w:t>
      </w:r>
      <w:r w:rsidRPr="00E33D40">
        <w:rPr>
          <w:rFonts w:ascii="Palatino Linotype" w:eastAsiaTheme="minorHAnsi" w:hAnsi="Palatino Linotype" w:cs="Arial"/>
          <w:lang w:val="es-MX" w:eastAsia="en-US"/>
        </w:rPr>
        <w:t>, en contra de la respuesta de</w:t>
      </w:r>
      <w:r w:rsidR="009E47C2" w:rsidRPr="00E33D40">
        <w:rPr>
          <w:rFonts w:ascii="Palatino Linotype" w:eastAsiaTheme="minorHAnsi" w:hAnsi="Palatino Linotype" w:cs="Arial"/>
          <w:lang w:val="es-MX" w:eastAsia="en-US"/>
        </w:rPr>
        <w:t>l</w:t>
      </w:r>
      <w:r w:rsidRPr="00E33D40">
        <w:rPr>
          <w:rFonts w:ascii="Palatino Linotype" w:eastAsiaTheme="minorHAnsi" w:hAnsi="Palatino Linotype" w:cs="Arial"/>
          <w:lang w:val="es-MX" w:eastAsia="en-US"/>
        </w:rPr>
        <w:t xml:space="preserve"> </w:t>
      </w:r>
      <w:r w:rsidR="00B962F3" w:rsidRPr="00E33D40">
        <w:rPr>
          <w:rFonts w:ascii="Palatino Linotype" w:eastAsiaTheme="minorHAnsi" w:hAnsi="Palatino Linotype" w:cs="Arial"/>
          <w:b/>
          <w:lang w:val="es-MX" w:eastAsia="en-US"/>
        </w:rPr>
        <w:t>Ayuntamiento de Naucalpan de Juárez</w:t>
      </w:r>
      <w:r w:rsidRPr="00E33D40">
        <w:rPr>
          <w:rFonts w:ascii="Palatino Linotype" w:eastAsiaTheme="minorHAnsi" w:hAnsi="Palatino Linotype" w:cs="Arial"/>
          <w:lang w:val="es-MX" w:eastAsia="en-US"/>
        </w:rPr>
        <w:t>,</w:t>
      </w:r>
      <w:r w:rsidRPr="00E33D40">
        <w:rPr>
          <w:rFonts w:ascii="Palatino Linotype" w:eastAsiaTheme="minorHAnsi" w:hAnsi="Palatino Linotype" w:cs="Arial"/>
          <w:b/>
          <w:lang w:val="es-MX" w:eastAsia="en-US"/>
        </w:rPr>
        <w:t xml:space="preserve"> </w:t>
      </w:r>
      <w:r w:rsidRPr="00E33D40">
        <w:rPr>
          <w:rFonts w:ascii="Palatino Linotype" w:eastAsiaTheme="minorHAnsi" w:hAnsi="Palatino Linotype" w:cs="Arial"/>
          <w:lang w:val="es-MX" w:eastAsia="en-US"/>
        </w:rPr>
        <w:t>en lo subsecuente</w:t>
      </w:r>
      <w:r w:rsidRPr="00E33D40">
        <w:rPr>
          <w:rFonts w:ascii="Palatino Linotype" w:eastAsiaTheme="minorHAnsi" w:hAnsi="Palatino Linotype" w:cs="Arial"/>
          <w:b/>
          <w:lang w:val="es-MX" w:eastAsia="en-US"/>
        </w:rPr>
        <w:t xml:space="preserve"> El Sujeto Obligado, </w:t>
      </w:r>
      <w:r w:rsidRPr="00E33D40">
        <w:rPr>
          <w:rFonts w:ascii="Palatino Linotype" w:eastAsiaTheme="minorHAnsi" w:hAnsi="Palatino Linotype" w:cs="Arial"/>
          <w:lang w:val="es-MX" w:eastAsia="en-US"/>
        </w:rPr>
        <w:t>se procede a dictar la presente resolución.</w:t>
      </w:r>
    </w:p>
    <w:p w14:paraId="56B1C93B" w14:textId="77777777" w:rsidR="00C753C2" w:rsidRPr="00E33D40" w:rsidRDefault="00C753C2" w:rsidP="00C753C2">
      <w:pPr>
        <w:tabs>
          <w:tab w:val="left" w:pos="1701"/>
        </w:tabs>
        <w:spacing w:line="360" w:lineRule="auto"/>
        <w:jc w:val="both"/>
        <w:rPr>
          <w:rFonts w:ascii="Palatino Linotype" w:eastAsiaTheme="minorHAnsi" w:hAnsi="Palatino Linotype" w:cs="Arial"/>
          <w:b/>
          <w:sz w:val="18"/>
          <w:lang w:val="es-MX" w:eastAsia="en-US"/>
        </w:rPr>
      </w:pPr>
    </w:p>
    <w:p w14:paraId="7D81C4BB" w14:textId="77777777" w:rsidR="00C753C2" w:rsidRPr="00E33D40" w:rsidRDefault="0029071C" w:rsidP="00B962F3">
      <w:pPr>
        <w:spacing w:line="360" w:lineRule="auto"/>
        <w:jc w:val="center"/>
        <w:rPr>
          <w:rFonts w:ascii="Palatino Linotype" w:eastAsiaTheme="minorHAnsi" w:hAnsi="Palatino Linotype" w:cs="Arial"/>
          <w:b/>
          <w:sz w:val="28"/>
          <w:lang w:val="es-MX" w:eastAsia="en-US"/>
        </w:rPr>
      </w:pPr>
      <w:r w:rsidRPr="00E33D40">
        <w:rPr>
          <w:rFonts w:ascii="Palatino Linotype" w:eastAsiaTheme="minorHAnsi" w:hAnsi="Palatino Linotype" w:cs="Arial"/>
          <w:b/>
          <w:sz w:val="28"/>
          <w:lang w:val="es-MX" w:eastAsia="en-US"/>
        </w:rPr>
        <w:t>A N T E C E D E N T E S</w:t>
      </w:r>
    </w:p>
    <w:p w14:paraId="76653423" w14:textId="77777777" w:rsidR="00B962F3" w:rsidRPr="00E33D40" w:rsidRDefault="00B962F3" w:rsidP="00B962F3">
      <w:pPr>
        <w:spacing w:line="360" w:lineRule="auto"/>
        <w:jc w:val="center"/>
        <w:rPr>
          <w:rFonts w:ascii="Palatino Linotype" w:eastAsiaTheme="minorHAnsi" w:hAnsi="Palatino Linotype" w:cs="Arial"/>
          <w:b/>
          <w:sz w:val="8"/>
          <w:lang w:val="es-MX" w:eastAsia="en-US"/>
        </w:rPr>
      </w:pPr>
    </w:p>
    <w:p w14:paraId="238E2CCF" w14:textId="77777777" w:rsidR="0029071C" w:rsidRPr="00E33D40" w:rsidRDefault="0029071C" w:rsidP="0029071C">
      <w:pPr>
        <w:spacing w:line="360" w:lineRule="auto"/>
        <w:jc w:val="both"/>
        <w:rPr>
          <w:rFonts w:ascii="Palatino Linotype" w:eastAsiaTheme="minorHAnsi" w:hAnsi="Palatino Linotype" w:cs="Arial"/>
          <w:b/>
          <w:sz w:val="28"/>
          <w:lang w:val="es-MX" w:eastAsia="en-US"/>
        </w:rPr>
      </w:pPr>
      <w:r w:rsidRPr="00E33D40">
        <w:rPr>
          <w:rFonts w:ascii="Palatino Linotype" w:eastAsiaTheme="minorHAnsi" w:hAnsi="Palatino Linotype" w:cs="Arial"/>
          <w:b/>
          <w:sz w:val="28"/>
          <w:lang w:val="es-MX" w:eastAsia="en-US"/>
        </w:rPr>
        <w:t>PRIMERO. De la solicitud de información.</w:t>
      </w:r>
    </w:p>
    <w:p w14:paraId="2059D20D" w14:textId="77777777" w:rsidR="004B2314" w:rsidRPr="00E33D40" w:rsidRDefault="0029071C" w:rsidP="009E47C2">
      <w:pPr>
        <w:spacing w:line="360" w:lineRule="auto"/>
        <w:jc w:val="both"/>
        <w:rPr>
          <w:rFonts w:ascii="Palatino Linotype" w:eastAsiaTheme="minorHAnsi" w:hAnsi="Palatino Linotype" w:cs="Arial"/>
          <w:szCs w:val="22"/>
          <w:lang w:val="es-MX" w:eastAsia="en-US"/>
        </w:rPr>
      </w:pPr>
      <w:r w:rsidRPr="00E33D40">
        <w:rPr>
          <w:rFonts w:ascii="Palatino Linotype" w:eastAsiaTheme="minorHAnsi" w:hAnsi="Palatino Linotype" w:cs="Arial"/>
          <w:szCs w:val="22"/>
          <w:lang w:val="es-MX" w:eastAsia="en-US"/>
        </w:rPr>
        <w:t xml:space="preserve">En fecha </w:t>
      </w:r>
      <w:r w:rsidR="00B962F3" w:rsidRPr="00E33D40">
        <w:rPr>
          <w:rFonts w:ascii="Palatino Linotype" w:eastAsiaTheme="minorHAnsi" w:hAnsi="Palatino Linotype" w:cs="Arial"/>
          <w:szCs w:val="22"/>
          <w:lang w:val="es-MX" w:eastAsia="en-US"/>
        </w:rPr>
        <w:t>doce</w:t>
      </w:r>
      <w:r w:rsidR="009E47C2" w:rsidRPr="00E33D40">
        <w:rPr>
          <w:rFonts w:ascii="Palatino Linotype" w:eastAsiaTheme="minorHAnsi" w:hAnsi="Palatino Linotype" w:cs="Arial"/>
          <w:szCs w:val="22"/>
          <w:lang w:val="es-MX" w:eastAsia="en-US"/>
        </w:rPr>
        <w:t xml:space="preserve"> de enero de dos mil veintidós</w:t>
      </w:r>
      <w:r w:rsidRPr="00E33D40">
        <w:rPr>
          <w:rFonts w:ascii="Palatino Linotype" w:eastAsiaTheme="minorHAnsi" w:hAnsi="Palatino Linotype" w:cs="Arial"/>
          <w:szCs w:val="22"/>
          <w:lang w:val="es-MX" w:eastAsia="en-US"/>
        </w:rPr>
        <w:t xml:space="preserve">, </w:t>
      </w:r>
      <w:r w:rsidR="009E47C2" w:rsidRPr="00E33D40">
        <w:rPr>
          <w:rFonts w:ascii="Palatino Linotype" w:eastAsiaTheme="minorHAnsi" w:hAnsi="Palatino Linotype" w:cs="Arial"/>
          <w:szCs w:val="22"/>
          <w:lang w:val="es-MX" w:eastAsia="en-US"/>
        </w:rPr>
        <w:t>el</w:t>
      </w:r>
      <w:r w:rsidRPr="00E33D40">
        <w:rPr>
          <w:rFonts w:ascii="Palatino Linotype" w:eastAsiaTheme="minorHAnsi" w:hAnsi="Palatino Linotype" w:cs="Arial"/>
          <w:szCs w:val="22"/>
          <w:lang w:val="es-MX" w:eastAsia="en-US"/>
        </w:rPr>
        <w:t xml:space="preserve"> </w:t>
      </w:r>
      <w:r w:rsidRPr="00E33D40">
        <w:rPr>
          <w:rFonts w:ascii="Palatino Linotype" w:eastAsiaTheme="minorHAnsi" w:hAnsi="Palatino Linotype" w:cs="Arial"/>
          <w:b/>
          <w:szCs w:val="22"/>
          <w:lang w:val="es-MX" w:eastAsia="en-US"/>
        </w:rPr>
        <w:t>Recurrente</w:t>
      </w:r>
      <w:r w:rsidRPr="00E33D40">
        <w:rPr>
          <w:rFonts w:ascii="Palatino Linotype" w:eastAsiaTheme="minorHAnsi" w:hAnsi="Palatino Linotype" w:cs="Arial"/>
          <w:szCs w:val="22"/>
          <w:lang w:val="es-MX" w:eastAsia="en-US"/>
        </w:rPr>
        <w:t xml:space="preserve">, presentó a través del Sistema de Acceso a la Información Mexiquense </w:t>
      </w:r>
      <w:r w:rsidRPr="00E33D40">
        <w:rPr>
          <w:rFonts w:ascii="Palatino Linotype" w:eastAsiaTheme="minorHAnsi" w:hAnsi="Palatino Linotype" w:cs="Arial"/>
          <w:b/>
          <w:szCs w:val="22"/>
          <w:lang w:val="es-MX" w:eastAsia="en-US"/>
        </w:rPr>
        <w:t>(SAIMEX),</w:t>
      </w:r>
      <w:r w:rsidRPr="00E33D40">
        <w:rPr>
          <w:rFonts w:ascii="Palatino Linotype" w:eastAsiaTheme="minorHAnsi" w:hAnsi="Palatino Linotype" w:cs="Arial"/>
          <w:szCs w:val="22"/>
          <w:lang w:val="es-MX" w:eastAsia="en-US"/>
        </w:rPr>
        <w:t xml:space="preserve"> ante el </w:t>
      </w:r>
      <w:r w:rsidRPr="00E33D40">
        <w:rPr>
          <w:rFonts w:ascii="Palatino Linotype" w:eastAsiaTheme="minorHAnsi" w:hAnsi="Palatino Linotype" w:cs="Arial"/>
          <w:b/>
          <w:szCs w:val="22"/>
          <w:lang w:val="es-MX" w:eastAsia="en-US"/>
        </w:rPr>
        <w:t>Sujeto Obligado</w:t>
      </w:r>
      <w:r w:rsidRPr="00E33D40">
        <w:rPr>
          <w:rFonts w:ascii="Palatino Linotype" w:eastAsiaTheme="minorHAnsi" w:hAnsi="Palatino Linotype" w:cs="Arial"/>
          <w:szCs w:val="22"/>
          <w:lang w:val="es-MX" w:eastAsia="en-US"/>
        </w:rPr>
        <w:t>, la solicitud de acceso a la información pública, a la que se le</w:t>
      </w:r>
      <w:r w:rsidR="00C753C2" w:rsidRPr="00E33D40">
        <w:rPr>
          <w:rFonts w:ascii="Palatino Linotype" w:eastAsiaTheme="minorHAnsi" w:hAnsi="Palatino Linotype" w:cs="Arial"/>
          <w:szCs w:val="22"/>
          <w:lang w:val="es-MX" w:eastAsia="en-US"/>
        </w:rPr>
        <w:t xml:space="preserve"> asignó el número de expediente </w:t>
      </w:r>
      <w:r w:rsidR="00B962F3" w:rsidRPr="00E33D40">
        <w:rPr>
          <w:rFonts w:ascii="Palatino Linotype" w:eastAsiaTheme="minorHAnsi" w:hAnsi="Palatino Linotype" w:cs="Arial"/>
          <w:b/>
          <w:szCs w:val="22"/>
          <w:lang w:val="es-MX" w:eastAsia="en-US"/>
        </w:rPr>
        <w:t>00036/NAUCALPA/IP/2022</w:t>
      </w:r>
      <w:r w:rsidRPr="00E33D40">
        <w:rPr>
          <w:rFonts w:ascii="Palatino Linotype" w:eastAsiaTheme="minorHAnsi" w:hAnsi="Palatino Linotype" w:cs="Arial"/>
          <w:szCs w:val="22"/>
          <w:lang w:val="es-MX" w:eastAsia="en-US"/>
        </w:rPr>
        <w:t>, mediante la cual solicitó lo siguiente:</w:t>
      </w:r>
    </w:p>
    <w:p w14:paraId="30DBEFD3" w14:textId="77777777" w:rsidR="00416E3E" w:rsidRPr="00E33D40" w:rsidRDefault="00416E3E" w:rsidP="004B2314">
      <w:pPr>
        <w:pStyle w:val="Sinespaciado"/>
        <w:rPr>
          <w:rFonts w:eastAsiaTheme="minorHAnsi"/>
          <w:sz w:val="14"/>
          <w:lang w:eastAsia="en-US"/>
        </w:rPr>
      </w:pPr>
    </w:p>
    <w:p w14:paraId="008C46DA" w14:textId="77777777" w:rsidR="00C753C2" w:rsidRPr="00E33D40" w:rsidRDefault="0029071C" w:rsidP="00B962F3">
      <w:pPr>
        <w:spacing w:line="276" w:lineRule="auto"/>
        <w:ind w:left="284" w:right="332"/>
        <w:jc w:val="both"/>
        <w:rPr>
          <w:rFonts w:ascii="Palatino Linotype" w:hAnsi="Palatino Linotype"/>
          <w:i/>
          <w:sz w:val="22"/>
          <w:szCs w:val="22"/>
          <w:lang w:val="es-ES_tradnl"/>
        </w:rPr>
      </w:pPr>
      <w:r w:rsidRPr="00E33D40">
        <w:rPr>
          <w:rFonts w:ascii="Palatino Linotype" w:hAnsi="Palatino Linotype"/>
          <w:i/>
          <w:sz w:val="22"/>
          <w:szCs w:val="22"/>
          <w:lang w:val="es-MX"/>
        </w:rPr>
        <w:t>“</w:t>
      </w:r>
      <w:r w:rsidR="00B962F3" w:rsidRPr="00E33D40">
        <w:rPr>
          <w:rFonts w:ascii="Palatino Linotype" w:hAnsi="Palatino Linotype"/>
          <w:i/>
          <w:sz w:val="22"/>
          <w:szCs w:val="22"/>
          <w:lang w:val="es-MX" w:eastAsia="es-MX"/>
        </w:rPr>
        <w:t>Solicito copias digitales, en formato de versión pública, de las licencias de construcción con folios DU-SIAC/4153/2014 y DDU/2192/2014</w:t>
      </w:r>
      <w:r w:rsidRPr="00E33D40">
        <w:rPr>
          <w:rFonts w:ascii="Palatino Linotype" w:hAnsi="Palatino Linotype"/>
          <w:i/>
          <w:sz w:val="22"/>
          <w:szCs w:val="22"/>
          <w:lang w:val="es-MX"/>
        </w:rPr>
        <w:t>”</w:t>
      </w:r>
      <w:r w:rsidRPr="00E33D40">
        <w:rPr>
          <w:rFonts w:ascii="Palatino Linotype" w:hAnsi="Palatino Linotype"/>
          <w:i/>
          <w:sz w:val="22"/>
          <w:szCs w:val="22"/>
          <w:lang w:val="es-ES_tradnl"/>
        </w:rPr>
        <w:t xml:space="preserve"> (Sic).</w:t>
      </w:r>
    </w:p>
    <w:p w14:paraId="2086BA77" w14:textId="77777777" w:rsidR="00C753C2" w:rsidRPr="00E33D40" w:rsidRDefault="00C753C2" w:rsidP="00C753C2">
      <w:pPr>
        <w:pStyle w:val="Sinespaciado"/>
        <w:rPr>
          <w:sz w:val="20"/>
        </w:rPr>
      </w:pPr>
    </w:p>
    <w:p w14:paraId="6BAC3395" w14:textId="77777777" w:rsidR="002D6E4B" w:rsidRPr="00E33D40" w:rsidRDefault="0029071C" w:rsidP="00416E3E">
      <w:pPr>
        <w:tabs>
          <w:tab w:val="left" w:pos="5647"/>
        </w:tabs>
        <w:spacing w:line="360" w:lineRule="auto"/>
        <w:ind w:right="850"/>
        <w:jc w:val="both"/>
        <w:rPr>
          <w:rFonts w:ascii="Palatino Linotype" w:eastAsiaTheme="minorHAnsi" w:hAnsi="Palatino Linotype" w:cstheme="minorBidi"/>
          <w:color w:val="000000"/>
          <w:lang w:val="es-MX" w:eastAsia="en-US"/>
        </w:rPr>
      </w:pPr>
      <w:r w:rsidRPr="00E33D40">
        <w:rPr>
          <w:rFonts w:ascii="Palatino Linotype" w:hAnsi="Palatino Linotype"/>
          <w:b/>
          <w:lang w:val="es-ES_tradnl"/>
        </w:rPr>
        <w:t>MODALIDAD DE ENTREGA:</w:t>
      </w:r>
      <w:r w:rsidRPr="00E33D40">
        <w:rPr>
          <w:rFonts w:ascii="Palatino Linotype" w:hAnsi="Palatino Linotype"/>
          <w:lang w:val="es-ES_tradnl"/>
        </w:rPr>
        <w:t xml:space="preserve"> </w:t>
      </w:r>
      <w:r w:rsidRPr="00E33D40">
        <w:rPr>
          <w:rFonts w:ascii="Palatino Linotype" w:eastAsiaTheme="minorHAnsi" w:hAnsi="Palatino Linotype" w:cstheme="minorBidi"/>
          <w:color w:val="000000"/>
          <w:lang w:val="es-MX" w:eastAsia="en-US"/>
        </w:rPr>
        <w:t xml:space="preserve">A través del </w:t>
      </w:r>
      <w:r w:rsidRPr="00E33D40">
        <w:rPr>
          <w:rFonts w:ascii="Palatino Linotype" w:eastAsiaTheme="minorHAnsi" w:hAnsi="Palatino Linotype" w:cstheme="minorBidi"/>
          <w:b/>
          <w:color w:val="000000"/>
          <w:lang w:val="es-MX" w:eastAsia="en-US"/>
        </w:rPr>
        <w:t>SAIMEX</w:t>
      </w:r>
      <w:r w:rsidRPr="00E33D40">
        <w:rPr>
          <w:rFonts w:ascii="Palatino Linotype" w:eastAsiaTheme="minorHAnsi" w:hAnsi="Palatino Linotype" w:cstheme="minorBidi"/>
          <w:color w:val="000000"/>
          <w:lang w:val="es-MX" w:eastAsia="en-US"/>
        </w:rPr>
        <w:t>.</w:t>
      </w:r>
    </w:p>
    <w:p w14:paraId="4843C3FE" w14:textId="77777777" w:rsidR="009E47C2" w:rsidRPr="00E33D40" w:rsidRDefault="009E47C2" w:rsidP="00416E3E">
      <w:pPr>
        <w:tabs>
          <w:tab w:val="left" w:pos="5647"/>
        </w:tabs>
        <w:spacing w:line="360" w:lineRule="auto"/>
        <w:ind w:right="850"/>
        <w:jc w:val="both"/>
        <w:rPr>
          <w:rFonts w:ascii="Palatino Linotype" w:eastAsiaTheme="minorHAnsi" w:hAnsi="Palatino Linotype" w:cstheme="minorBidi"/>
          <w:color w:val="000000"/>
          <w:sz w:val="2"/>
          <w:lang w:val="es-MX" w:eastAsia="en-US"/>
        </w:rPr>
      </w:pPr>
    </w:p>
    <w:p w14:paraId="6AC2B5DF" w14:textId="77777777" w:rsidR="00B962F3" w:rsidRPr="00E33D40" w:rsidRDefault="00B962F3" w:rsidP="0029071C">
      <w:pPr>
        <w:spacing w:line="360" w:lineRule="auto"/>
        <w:jc w:val="both"/>
        <w:rPr>
          <w:rFonts w:ascii="Palatino Linotype" w:eastAsiaTheme="minorHAnsi" w:hAnsi="Palatino Linotype" w:cs="Arial"/>
          <w:b/>
          <w:sz w:val="16"/>
          <w:lang w:val="es-MX" w:eastAsia="en-US"/>
        </w:rPr>
      </w:pPr>
    </w:p>
    <w:p w14:paraId="4AC81A9B" w14:textId="77777777" w:rsidR="0029071C" w:rsidRPr="00E33D40" w:rsidRDefault="00A83B4F" w:rsidP="0029071C">
      <w:pPr>
        <w:spacing w:line="360" w:lineRule="auto"/>
        <w:jc w:val="both"/>
        <w:rPr>
          <w:rFonts w:ascii="Palatino Linotype" w:eastAsiaTheme="minorHAnsi" w:hAnsi="Palatino Linotype" w:cs="Arial"/>
          <w:b/>
          <w:sz w:val="28"/>
          <w:lang w:val="es-MX" w:eastAsia="en-US"/>
        </w:rPr>
      </w:pPr>
      <w:r w:rsidRPr="00E33D40">
        <w:rPr>
          <w:rFonts w:ascii="Palatino Linotype" w:eastAsiaTheme="minorHAnsi" w:hAnsi="Palatino Linotype" w:cs="Arial"/>
          <w:b/>
          <w:sz w:val="28"/>
          <w:lang w:val="es-MX" w:eastAsia="en-US"/>
        </w:rPr>
        <w:t>SEGUND</w:t>
      </w:r>
      <w:r w:rsidR="0029071C" w:rsidRPr="00E33D40">
        <w:rPr>
          <w:rFonts w:ascii="Palatino Linotype" w:eastAsiaTheme="minorHAnsi" w:hAnsi="Palatino Linotype" w:cs="Arial"/>
          <w:b/>
          <w:sz w:val="28"/>
          <w:lang w:val="es-MX" w:eastAsia="en-US"/>
        </w:rPr>
        <w:t>O. De</w:t>
      </w:r>
      <w:r w:rsidR="00B962F3" w:rsidRPr="00E33D40">
        <w:rPr>
          <w:rFonts w:ascii="Palatino Linotype" w:eastAsiaTheme="minorHAnsi" w:hAnsi="Palatino Linotype" w:cs="Arial"/>
          <w:b/>
          <w:sz w:val="28"/>
          <w:lang w:val="es-MX" w:eastAsia="en-US"/>
        </w:rPr>
        <w:t>l Requerimiento de Aclaración</w:t>
      </w:r>
      <w:r w:rsidR="0029071C" w:rsidRPr="00E33D40">
        <w:rPr>
          <w:rFonts w:ascii="Palatino Linotype" w:eastAsiaTheme="minorHAnsi" w:hAnsi="Palatino Linotype" w:cs="Arial"/>
          <w:b/>
          <w:sz w:val="28"/>
          <w:lang w:val="es-MX" w:eastAsia="en-US"/>
        </w:rPr>
        <w:t xml:space="preserve">. </w:t>
      </w:r>
    </w:p>
    <w:p w14:paraId="79B18A0A" w14:textId="77777777" w:rsidR="0029071C" w:rsidRPr="00E33D40" w:rsidRDefault="0029071C" w:rsidP="00B962F3">
      <w:pPr>
        <w:spacing w:line="360" w:lineRule="auto"/>
        <w:jc w:val="both"/>
        <w:rPr>
          <w:rFonts w:ascii="Palatino Linotype" w:eastAsiaTheme="minorHAnsi" w:hAnsi="Palatino Linotype" w:cs="Arial"/>
          <w:lang w:val="es-MX" w:eastAsia="en-US"/>
        </w:rPr>
      </w:pPr>
      <w:r w:rsidRPr="00E33D40">
        <w:rPr>
          <w:rFonts w:ascii="Palatino Linotype" w:eastAsiaTheme="minorHAnsi" w:hAnsi="Palatino Linotype" w:cs="Arial"/>
          <w:lang w:val="es-MX" w:eastAsia="en-US"/>
        </w:rPr>
        <w:t xml:space="preserve">De las constancias que obran en el sistema SAIMEX, se advierte que en fecha </w:t>
      </w:r>
      <w:r w:rsidR="00B962F3" w:rsidRPr="00E33D40">
        <w:rPr>
          <w:rFonts w:ascii="Palatino Linotype" w:eastAsiaTheme="minorHAnsi" w:hAnsi="Palatino Linotype" w:cs="Arial"/>
          <w:lang w:val="es-MX" w:eastAsia="en-US"/>
        </w:rPr>
        <w:t>veintiocho</w:t>
      </w:r>
      <w:r w:rsidR="009E47C2" w:rsidRPr="00E33D40">
        <w:rPr>
          <w:rFonts w:ascii="Palatino Linotype" w:eastAsiaTheme="minorHAnsi" w:hAnsi="Palatino Linotype" w:cs="Arial"/>
          <w:lang w:val="es-MX" w:eastAsia="en-US"/>
        </w:rPr>
        <w:t xml:space="preserve"> de </w:t>
      </w:r>
      <w:r w:rsidR="00B962F3" w:rsidRPr="00E33D40">
        <w:rPr>
          <w:rFonts w:ascii="Palatino Linotype" w:eastAsiaTheme="minorHAnsi" w:hAnsi="Palatino Linotype" w:cs="Arial"/>
          <w:lang w:val="es-MX" w:eastAsia="en-US"/>
        </w:rPr>
        <w:t>enero</w:t>
      </w:r>
      <w:r w:rsidR="00416E3E" w:rsidRPr="00E33D40">
        <w:rPr>
          <w:rFonts w:ascii="Palatino Linotype" w:eastAsiaTheme="minorHAnsi" w:hAnsi="Palatino Linotype" w:cs="Arial"/>
          <w:lang w:val="es-MX" w:eastAsia="en-US"/>
        </w:rPr>
        <w:t xml:space="preserve"> de dos mil veintidós</w:t>
      </w:r>
      <w:r w:rsidRPr="00E33D40">
        <w:rPr>
          <w:rFonts w:ascii="Palatino Linotype" w:eastAsiaTheme="minorHAnsi" w:hAnsi="Palatino Linotype" w:cs="Arial"/>
          <w:lang w:val="es-MX" w:eastAsia="en-US"/>
        </w:rPr>
        <w:t xml:space="preserve">, </w:t>
      </w:r>
      <w:r w:rsidRPr="00E33D40">
        <w:rPr>
          <w:rFonts w:ascii="Palatino Linotype" w:eastAsiaTheme="minorHAnsi" w:hAnsi="Palatino Linotype" w:cs="Arial"/>
          <w:b/>
          <w:lang w:val="es-MX" w:eastAsia="en-US"/>
        </w:rPr>
        <w:t>El Sujeto Obligado</w:t>
      </w:r>
      <w:r w:rsidRPr="00E33D40">
        <w:rPr>
          <w:rFonts w:ascii="Palatino Linotype" w:eastAsiaTheme="minorHAnsi" w:hAnsi="Palatino Linotype" w:cs="Arial"/>
          <w:lang w:val="es-MX" w:eastAsia="en-US"/>
        </w:rPr>
        <w:t xml:space="preserve"> </w:t>
      </w:r>
      <w:r w:rsidR="00B962F3" w:rsidRPr="00E33D40">
        <w:rPr>
          <w:rFonts w:ascii="Palatino Linotype" w:eastAsiaTheme="minorHAnsi" w:hAnsi="Palatino Linotype" w:cs="Arial"/>
          <w:lang w:val="es-MX" w:eastAsia="en-US"/>
        </w:rPr>
        <w:t>requirió al particular una aclaración a la solicitud de información,</w:t>
      </w:r>
      <w:r w:rsidRPr="00E33D40">
        <w:rPr>
          <w:rFonts w:ascii="Palatino Linotype" w:eastAsiaTheme="minorHAnsi" w:hAnsi="Palatino Linotype" w:cs="Arial"/>
          <w:lang w:val="es-MX" w:eastAsia="en-US"/>
        </w:rPr>
        <w:t xml:space="preserve"> en los siguientes términos:</w:t>
      </w:r>
    </w:p>
    <w:p w14:paraId="2B09AAC1" w14:textId="77777777" w:rsidR="00B962F3" w:rsidRPr="00E33D40" w:rsidRDefault="0029071C" w:rsidP="00B962F3">
      <w:pPr>
        <w:spacing w:line="276" w:lineRule="auto"/>
        <w:ind w:left="567" w:right="567"/>
        <w:jc w:val="both"/>
        <w:rPr>
          <w:rFonts w:ascii="Palatino Linotype" w:hAnsi="Palatino Linotype"/>
          <w:i/>
          <w:sz w:val="22"/>
          <w:szCs w:val="22"/>
          <w:lang w:val="es-MX" w:eastAsia="es-MX"/>
        </w:rPr>
      </w:pPr>
      <w:r w:rsidRPr="00E33D40">
        <w:rPr>
          <w:rFonts w:ascii="Palatino Linotype" w:hAnsi="Palatino Linotype"/>
          <w:i/>
          <w:sz w:val="22"/>
          <w:szCs w:val="22"/>
          <w:lang w:val="es-MX" w:eastAsia="es-MX"/>
        </w:rPr>
        <w:lastRenderedPageBreak/>
        <w:t>“</w:t>
      </w:r>
      <w:r w:rsidR="00B962F3" w:rsidRPr="00E33D40">
        <w:rPr>
          <w:rFonts w:ascii="Palatino Linotype" w:hAnsi="Palatino Linotype"/>
          <w:i/>
          <w:sz w:val="22"/>
          <w:szCs w:val="22"/>
          <w:lang w:val="es-MX" w:eastAsia="es-MX"/>
        </w:rPr>
        <w:t xml:space="preserve">Con fundamento en el </w:t>
      </w:r>
      <w:proofErr w:type="spellStart"/>
      <w:r w:rsidR="00B962F3" w:rsidRPr="00E33D40">
        <w:rPr>
          <w:rFonts w:ascii="Palatino Linotype" w:hAnsi="Palatino Linotype"/>
          <w:i/>
          <w:sz w:val="22"/>
          <w:szCs w:val="22"/>
          <w:lang w:val="es-MX" w:eastAsia="es-MX"/>
        </w:rPr>
        <w:t>articulo</w:t>
      </w:r>
      <w:proofErr w:type="spellEnd"/>
      <w:r w:rsidR="00B962F3" w:rsidRPr="00E33D40">
        <w:rPr>
          <w:rFonts w:ascii="Palatino Linotype" w:hAnsi="Palatino Linotype"/>
          <w:i/>
          <w:sz w:val="22"/>
          <w:szCs w:val="22"/>
          <w:lang w:val="es-MX" w:eastAsia="es-MX"/>
        </w:rPr>
        <w:t xml:space="preserve"> 159 de la Ley de Transparencia y Acceso a la Información Pública del Estado de México y Municipios, se le requiere para que dentro del plazo de diez días hábiles realice lo siguiente:</w:t>
      </w:r>
    </w:p>
    <w:p w14:paraId="2CE8712D" w14:textId="77777777" w:rsidR="00B962F3" w:rsidRPr="00E33D40" w:rsidRDefault="00B962F3" w:rsidP="00B962F3">
      <w:pPr>
        <w:spacing w:line="276" w:lineRule="auto"/>
        <w:ind w:left="567" w:right="567"/>
        <w:jc w:val="both"/>
        <w:rPr>
          <w:rFonts w:ascii="Palatino Linotype" w:hAnsi="Palatino Linotype"/>
          <w:i/>
          <w:sz w:val="22"/>
          <w:szCs w:val="22"/>
          <w:lang w:val="es-MX" w:eastAsia="es-MX"/>
        </w:rPr>
      </w:pPr>
    </w:p>
    <w:p w14:paraId="6C4A94A0" w14:textId="77777777" w:rsidR="00B962F3" w:rsidRPr="00E33D40" w:rsidRDefault="00B962F3" w:rsidP="00B962F3">
      <w:pPr>
        <w:spacing w:line="276" w:lineRule="auto"/>
        <w:ind w:left="567" w:right="567"/>
        <w:jc w:val="both"/>
        <w:rPr>
          <w:rFonts w:ascii="Palatino Linotype" w:hAnsi="Palatino Linotype"/>
          <w:i/>
          <w:sz w:val="22"/>
          <w:szCs w:val="22"/>
          <w:lang w:val="es-MX" w:eastAsia="es-MX"/>
        </w:rPr>
      </w:pPr>
      <w:r w:rsidRPr="00E33D40">
        <w:rPr>
          <w:rFonts w:ascii="Palatino Linotype" w:hAnsi="Palatino Linotype"/>
          <w:i/>
          <w:sz w:val="22"/>
          <w:szCs w:val="22"/>
          <w:lang w:val="es-MX" w:eastAsia="es-MX"/>
        </w:rPr>
        <w:t xml:space="preserve">Solicito aclaración en referencia a la solicitud ingresada mediante el Sistema de Acceso a la Información Mexiquense con el número de folio 00036/NAUCALPA/IP/2022 en la cual se manifiesta lo siguiente; "Solicito copias digitales, en formato de versión pública, de las licencias de construcción con folios DU-SIAC/4153/2014 y DDU/2192/2014"...(Sic). </w:t>
      </w:r>
    </w:p>
    <w:p w14:paraId="0434B0B2" w14:textId="77777777" w:rsidR="00B962F3" w:rsidRPr="00E33D40" w:rsidRDefault="00B962F3" w:rsidP="00B962F3">
      <w:pPr>
        <w:spacing w:line="276" w:lineRule="auto"/>
        <w:ind w:left="567" w:right="567"/>
        <w:jc w:val="both"/>
        <w:rPr>
          <w:rFonts w:ascii="Palatino Linotype" w:hAnsi="Palatino Linotype"/>
          <w:i/>
          <w:sz w:val="22"/>
          <w:szCs w:val="22"/>
          <w:lang w:val="es-MX" w:eastAsia="es-MX"/>
        </w:rPr>
      </w:pPr>
    </w:p>
    <w:p w14:paraId="746B45CC" w14:textId="77777777" w:rsidR="00B962F3" w:rsidRPr="00E33D40" w:rsidRDefault="00B962F3" w:rsidP="00B962F3">
      <w:pPr>
        <w:spacing w:line="276" w:lineRule="auto"/>
        <w:ind w:left="567" w:right="567"/>
        <w:jc w:val="both"/>
        <w:rPr>
          <w:rFonts w:ascii="Palatino Linotype" w:hAnsi="Palatino Linotype"/>
          <w:b/>
          <w:i/>
          <w:sz w:val="22"/>
          <w:szCs w:val="22"/>
          <w:u w:val="single"/>
          <w:lang w:val="es-MX" w:eastAsia="es-MX"/>
        </w:rPr>
      </w:pPr>
      <w:r w:rsidRPr="00E33D40">
        <w:rPr>
          <w:rFonts w:ascii="Palatino Linotype" w:hAnsi="Palatino Linotype"/>
          <w:b/>
          <w:i/>
          <w:sz w:val="22"/>
          <w:szCs w:val="22"/>
          <w:u w:val="single"/>
          <w:lang w:val="es-MX" w:eastAsia="es-MX"/>
        </w:rPr>
        <w:t>Derivado de lo anterior y para realizar una búsqueda correcta es recomendable que se proporcione nombre de la persona física o moral de las licencias de construcción que solicita.</w:t>
      </w:r>
    </w:p>
    <w:p w14:paraId="52619899" w14:textId="77777777" w:rsidR="00B962F3" w:rsidRPr="00E33D40" w:rsidRDefault="00B962F3" w:rsidP="00B962F3">
      <w:pPr>
        <w:spacing w:line="276" w:lineRule="auto"/>
        <w:ind w:left="567" w:right="567"/>
        <w:jc w:val="both"/>
        <w:rPr>
          <w:rFonts w:ascii="Palatino Linotype" w:hAnsi="Palatino Linotype"/>
          <w:i/>
          <w:sz w:val="22"/>
          <w:szCs w:val="22"/>
          <w:u w:val="single"/>
          <w:lang w:val="es-MX" w:eastAsia="es-MX"/>
        </w:rPr>
      </w:pPr>
    </w:p>
    <w:p w14:paraId="0527F83B" w14:textId="77777777" w:rsidR="00B962F3" w:rsidRPr="00E33D40" w:rsidRDefault="00B962F3" w:rsidP="00B962F3">
      <w:pPr>
        <w:spacing w:line="276" w:lineRule="auto"/>
        <w:ind w:left="567" w:right="567"/>
        <w:jc w:val="both"/>
        <w:rPr>
          <w:rFonts w:ascii="Palatino Linotype" w:hAnsi="Palatino Linotype"/>
          <w:i/>
          <w:sz w:val="22"/>
          <w:szCs w:val="22"/>
          <w:lang w:val="es-MX" w:eastAsia="es-MX"/>
        </w:rPr>
      </w:pPr>
      <w:r w:rsidRPr="00E33D40">
        <w:rPr>
          <w:rFonts w:ascii="Palatino Linotype" w:hAnsi="Palatino Linotype"/>
          <w:i/>
          <w:sz w:val="22"/>
          <w:szCs w:val="22"/>
          <w:lang w:val="es-MX" w:eastAsia="es-MX"/>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696AB052" w14:textId="77777777" w:rsidR="00B962F3" w:rsidRPr="00E33D40" w:rsidRDefault="00B962F3" w:rsidP="00B962F3">
      <w:pPr>
        <w:spacing w:line="276" w:lineRule="auto"/>
        <w:ind w:left="567" w:right="567"/>
        <w:jc w:val="both"/>
        <w:rPr>
          <w:rFonts w:ascii="Palatino Linotype" w:hAnsi="Palatino Linotype"/>
          <w:i/>
          <w:sz w:val="22"/>
          <w:szCs w:val="22"/>
          <w:lang w:val="es-MX" w:eastAsia="es-MX"/>
        </w:rPr>
      </w:pPr>
    </w:p>
    <w:p w14:paraId="3CFB1F2B" w14:textId="77777777" w:rsidR="00B962F3" w:rsidRPr="00E33D40" w:rsidRDefault="00B962F3" w:rsidP="00B962F3">
      <w:pPr>
        <w:spacing w:line="276" w:lineRule="auto"/>
        <w:ind w:left="567" w:right="567"/>
        <w:jc w:val="both"/>
        <w:rPr>
          <w:rFonts w:ascii="Palatino Linotype" w:hAnsi="Palatino Linotype"/>
          <w:i/>
          <w:sz w:val="22"/>
          <w:szCs w:val="22"/>
          <w:lang w:val="es-MX" w:eastAsia="es-MX"/>
        </w:rPr>
      </w:pPr>
      <w:r w:rsidRPr="00E33D40">
        <w:rPr>
          <w:rFonts w:ascii="Palatino Linotype" w:hAnsi="Palatino Linotype"/>
          <w:i/>
          <w:sz w:val="22"/>
          <w:szCs w:val="22"/>
          <w:lang w:val="es-MX" w:eastAsia="es-MX"/>
        </w:rPr>
        <w:t>ATENTAMENTE</w:t>
      </w:r>
    </w:p>
    <w:p w14:paraId="08E7853F" w14:textId="77777777" w:rsidR="0029071C" w:rsidRPr="00E33D40" w:rsidRDefault="00B962F3" w:rsidP="00B962F3">
      <w:pPr>
        <w:spacing w:line="276" w:lineRule="auto"/>
        <w:ind w:left="567" w:right="567"/>
        <w:jc w:val="both"/>
        <w:rPr>
          <w:rFonts w:ascii="Palatino Linotype" w:hAnsi="Palatino Linotype"/>
          <w:i/>
          <w:sz w:val="22"/>
          <w:szCs w:val="22"/>
          <w:lang w:val="es-MX" w:eastAsia="es-MX"/>
        </w:rPr>
      </w:pPr>
      <w:r w:rsidRPr="00E33D40">
        <w:rPr>
          <w:rFonts w:ascii="Palatino Linotype" w:hAnsi="Palatino Linotype"/>
          <w:i/>
          <w:sz w:val="22"/>
          <w:szCs w:val="22"/>
          <w:lang w:val="es-MX" w:eastAsia="es-MX"/>
        </w:rPr>
        <w:t>C. JONATHAN CHÁVEZ NAVA</w:t>
      </w:r>
      <w:r w:rsidR="00E74701" w:rsidRPr="00E33D40">
        <w:rPr>
          <w:rFonts w:ascii="Palatino Linotype" w:hAnsi="Palatino Linotype"/>
          <w:i/>
          <w:sz w:val="22"/>
          <w:szCs w:val="22"/>
          <w:lang w:val="es-MX" w:eastAsia="es-MX"/>
        </w:rPr>
        <w:t>” (Sic).</w:t>
      </w:r>
    </w:p>
    <w:p w14:paraId="34EF8672" w14:textId="77777777" w:rsidR="00E40828" w:rsidRPr="00E33D40" w:rsidRDefault="00E40828" w:rsidP="00E74701">
      <w:pPr>
        <w:ind w:right="567"/>
        <w:jc w:val="both"/>
        <w:rPr>
          <w:rFonts w:ascii="Palatino Linotype" w:hAnsi="Palatino Linotype"/>
          <w:i/>
          <w:szCs w:val="22"/>
          <w:lang w:val="es-MX" w:eastAsia="es-MX"/>
        </w:rPr>
      </w:pPr>
    </w:p>
    <w:p w14:paraId="6405A4F8" w14:textId="77777777" w:rsidR="004B2314" w:rsidRPr="00E33D40" w:rsidRDefault="004B2314" w:rsidP="00E74701">
      <w:pPr>
        <w:ind w:right="567"/>
        <w:jc w:val="both"/>
        <w:rPr>
          <w:rFonts w:ascii="Palatino Linotype" w:hAnsi="Palatino Linotype"/>
          <w:i/>
          <w:szCs w:val="22"/>
          <w:lang w:val="es-MX" w:eastAsia="es-MX"/>
        </w:rPr>
      </w:pPr>
    </w:p>
    <w:p w14:paraId="4796AAF7" w14:textId="77777777" w:rsidR="00B962F3" w:rsidRPr="00E33D40" w:rsidRDefault="00B962F3" w:rsidP="00B962F3">
      <w:pPr>
        <w:spacing w:line="360" w:lineRule="auto"/>
        <w:jc w:val="both"/>
        <w:rPr>
          <w:rFonts w:ascii="Palatino Linotype" w:eastAsiaTheme="minorHAnsi" w:hAnsi="Palatino Linotype" w:cs="Arial"/>
          <w:b/>
          <w:sz w:val="28"/>
          <w:lang w:val="es-MX" w:eastAsia="en-US"/>
        </w:rPr>
      </w:pPr>
      <w:r w:rsidRPr="00E33D40">
        <w:rPr>
          <w:rFonts w:ascii="Palatino Linotype" w:eastAsiaTheme="minorHAnsi" w:hAnsi="Palatino Linotype" w:cs="Arial"/>
          <w:b/>
          <w:sz w:val="28"/>
          <w:lang w:val="es-MX" w:eastAsia="en-US"/>
        </w:rPr>
        <w:t>TERCERO. De la respuesta a la solicitud de aclaración.</w:t>
      </w:r>
    </w:p>
    <w:p w14:paraId="7A299CA5" w14:textId="77777777" w:rsidR="00B962F3" w:rsidRPr="00E33D40" w:rsidRDefault="00B962F3" w:rsidP="00B962F3">
      <w:pPr>
        <w:spacing w:line="360" w:lineRule="auto"/>
        <w:jc w:val="both"/>
        <w:rPr>
          <w:rFonts w:ascii="Palatino Linotype" w:eastAsiaTheme="minorHAnsi" w:hAnsi="Palatino Linotype" w:cs="Arial"/>
          <w:lang w:val="es-MX" w:eastAsia="en-US"/>
        </w:rPr>
      </w:pPr>
      <w:r w:rsidRPr="00E33D40">
        <w:rPr>
          <w:rFonts w:ascii="Palatino Linotype" w:eastAsiaTheme="minorHAnsi" w:hAnsi="Palatino Linotype" w:cs="Arial"/>
          <w:lang w:val="es-MX" w:eastAsia="en-US"/>
        </w:rPr>
        <w:t xml:space="preserve">En fecha veintiocho de enero de dos mil veintidós, el particular desahogó el requerimiento de aclaración a la solicitud de información, en la cual, argumentó lo siguiente: </w:t>
      </w:r>
    </w:p>
    <w:p w14:paraId="296B5AC2" w14:textId="77777777" w:rsidR="00B962F3" w:rsidRPr="00E33D40" w:rsidRDefault="00B962F3" w:rsidP="00B962F3">
      <w:pPr>
        <w:pStyle w:val="Sinespaciado"/>
        <w:rPr>
          <w:rFonts w:eastAsiaTheme="minorHAnsi"/>
          <w:lang w:eastAsia="en-US"/>
        </w:rPr>
      </w:pPr>
    </w:p>
    <w:p w14:paraId="16857ED9" w14:textId="77777777" w:rsidR="00B962F3" w:rsidRPr="00E33D40" w:rsidRDefault="00B962F3" w:rsidP="0029071C">
      <w:pPr>
        <w:spacing w:line="360" w:lineRule="auto"/>
        <w:jc w:val="both"/>
        <w:rPr>
          <w:rFonts w:ascii="Palatino Linotype" w:eastAsiaTheme="minorHAnsi" w:hAnsi="Palatino Linotype" w:cs="Arial"/>
          <w:b/>
          <w:sz w:val="28"/>
          <w:lang w:val="es-MX" w:eastAsia="en-US"/>
        </w:rPr>
      </w:pPr>
      <w:r w:rsidRPr="00E33D40">
        <w:rPr>
          <w:rFonts w:ascii="Palatino Linotype" w:eastAsiaTheme="minorHAnsi" w:hAnsi="Palatino Linotype" w:cs="Arial"/>
          <w:b/>
          <w:noProof/>
          <w:sz w:val="28"/>
          <w:lang w:val="es-MX" w:eastAsia="es-MX"/>
        </w:rPr>
        <w:drawing>
          <wp:inline distT="0" distB="0" distL="0" distR="0" wp14:anchorId="0073FA6E" wp14:editId="7C5B0A0D">
            <wp:extent cx="5788660" cy="1113155"/>
            <wp:effectExtent l="190500" t="190500" r="193040" b="1822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8660" cy="1113155"/>
                    </a:xfrm>
                    <a:prstGeom prst="rect">
                      <a:avLst/>
                    </a:prstGeom>
                    <a:ln>
                      <a:noFill/>
                    </a:ln>
                    <a:effectLst>
                      <a:outerShdw blurRad="190500" algn="tl" rotWithShape="0">
                        <a:srgbClr val="000000">
                          <a:alpha val="70000"/>
                        </a:srgbClr>
                      </a:outerShdw>
                    </a:effectLst>
                  </pic:spPr>
                </pic:pic>
              </a:graphicData>
            </a:graphic>
          </wp:inline>
        </w:drawing>
      </w:r>
    </w:p>
    <w:p w14:paraId="1A60116B" w14:textId="77777777" w:rsidR="00B962F3" w:rsidRPr="00E33D40" w:rsidRDefault="0006650B" w:rsidP="0029071C">
      <w:pPr>
        <w:spacing w:line="360" w:lineRule="auto"/>
        <w:jc w:val="both"/>
        <w:rPr>
          <w:rFonts w:ascii="Palatino Linotype" w:eastAsiaTheme="minorHAnsi" w:hAnsi="Palatino Linotype" w:cs="Arial"/>
          <w:lang w:val="es-MX" w:eastAsia="en-US"/>
        </w:rPr>
      </w:pPr>
      <w:r w:rsidRPr="00E33D40">
        <w:rPr>
          <w:rFonts w:ascii="Palatino Linotype" w:eastAsiaTheme="minorHAnsi" w:hAnsi="Palatino Linotype" w:cs="Arial"/>
          <w:lang w:val="es-MX" w:eastAsia="en-US"/>
        </w:rPr>
        <w:lastRenderedPageBreak/>
        <w:t xml:space="preserve">Asimismo, el solicitante adjuntó a dicha respuesta, el archivo electrónico denominado </w:t>
      </w:r>
      <w:r w:rsidRPr="00E33D40">
        <w:rPr>
          <w:rFonts w:ascii="Palatino Linotype" w:eastAsiaTheme="minorHAnsi" w:hAnsi="Palatino Linotype" w:cs="Arial"/>
          <w:i/>
          <w:lang w:val="es-MX" w:eastAsia="en-US"/>
        </w:rPr>
        <w:t>“</w:t>
      </w:r>
      <w:proofErr w:type="spellStart"/>
      <w:r w:rsidRPr="00E33D40">
        <w:rPr>
          <w:rFonts w:ascii="Palatino Linotype" w:eastAsiaTheme="minorHAnsi" w:hAnsi="Palatino Linotype" w:cs="Arial"/>
          <w:i/>
          <w:lang w:val="es-MX" w:eastAsia="en-US"/>
        </w:rPr>
        <w:t>Contestacion</w:t>
      </w:r>
      <w:proofErr w:type="spellEnd"/>
      <w:r w:rsidRPr="00E33D40">
        <w:rPr>
          <w:rFonts w:ascii="Palatino Linotype" w:eastAsiaTheme="minorHAnsi" w:hAnsi="Palatino Linotype" w:cs="Arial"/>
          <w:i/>
          <w:lang w:val="es-MX" w:eastAsia="en-US"/>
        </w:rPr>
        <w:t xml:space="preserve"> 548 (2).</w:t>
      </w:r>
      <w:proofErr w:type="spellStart"/>
      <w:r w:rsidRPr="00E33D40">
        <w:rPr>
          <w:rFonts w:ascii="Palatino Linotype" w:eastAsiaTheme="minorHAnsi" w:hAnsi="Palatino Linotype" w:cs="Arial"/>
          <w:i/>
          <w:lang w:val="es-MX" w:eastAsia="en-US"/>
        </w:rPr>
        <w:t>pdf</w:t>
      </w:r>
      <w:proofErr w:type="spellEnd"/>
      <w:r w:rsidRPr="00E33D40">
        <w:rPr>
          <w:rFonts w:ascii="Palatino Linotype" w:eastAsiaTheme="minorHAnsi" w:hAnsi="Palatino Linotype" w:cs="Arial"/>
          <w:i/>
          <w:lang w:val="es-MX" w:eastAsia="en-US"/>
        </w:rPr>
        <w:t>”</w:t>
      </w:r>
      <w:r w:rsidRPr="00E33D40">
        <w:rPr>
          <w:rFonts w:ascii="Palatino Linotype" w:eastAsiaTheme="minorHAnsi" w:hAnsi="Palatino Linotype" w:cs="Arial"/>
          <w:lang w:val="es-MX" w:eastAsia="en-US"/>
        </w:rPr>
        <w:t>; el cual, consta de lo siguiente:</w:t>
      </w:r>
    </w:p>
    <w:p w14:paraId="7288ED64" w14:textId="77777777" w:rsidR="0006650B" w:rsidRPr="00E33D40" w:rsidRDefault="0006650B" w:rsidP="0029071C">
      <w:pPr>
        <w:spacing w:line="360" w:lineRule="auto"/>
        <w:jc w:val="both"/>
        <w:rPr>
          <w:rFonts w:ascii="Palatino Linotype" w:eastAsiaTheme="minorHAnsi" w:hAnsi="Palatino Linotype" w:cs="Arial"/>
          <w:sz w:val="2"/>
          <w:lang w:val="es-MX" w:eastAsia="en-US"/>
        </w:rPr>
      </w:pPr>
    </w:p>
    <w:p w14:paraId="0A080606" w14:textId="77777777" w:rsidR="0006650B" w:rsidRPr="00E33D40" w:rsidRDefault="0006650B" w:rsidP="0029071C">
      <w:pPr>
        <w:spacing w:line="360" w:lineRule="auto"/>
        <w:jc w:val="both"/>
        <w:rPr>
          <w:rFonts w:ascii="Palatino Linotype" w:eastAsiaTheme="minorHAnsi" w:hAnsi="Palatino Linotype" w:cs="Arial"/>
          <w:lang w:val="es-MX" w:eastAsia="en-US"/>
        </w:rPr>
      </w:pPr>
      <w:r w:rsidRPr="00E33D40">
        <w:rPr>
          <w:rFonts w:ascii="Palatino Linotype" w:eastAsiaTheme="minorHAnsi" w:hAnsi="Palatino Linotype" w:cs="Arial"/>
          <w:noProof/>
          <w:lang w:val="es-MX" w:eastAsia="es-MX"/>
        </w:rPr>
        <w:drawing>
          <wp:inline distT="0" distB="0" distL="0" distR="0" wp14:anchorId="4B9D887D" wp14:editId="7589FAD9">
            <wp:extent cx="5024677" cy="6448508"/>
            <wp:effectExtent l="323850" t="323850" r="328930" b="3143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31992" cy="6457896"/>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70DBCED9" w14:textId="77777777" w:rsidR="00B962F3" w:rsidRPr="00E33D40" w:rsidRDefault="00B962F3" w:rsidP="00B962F3">
      <w:pPr>
        <w:spacing w:line="360" w:lineRule="auto"/>
        <w:jc w:val="both"/>
        <w:rPr>
          <w:rFonts w:ascii="Palatino Linotype" w:eastAsiaTheme="minorHAnsi" w:hAnsi="Palatino Linotype" w:cs="Arial"/>
          <w:b/>
          <w:sz w:val="28"/>
          <w:lang w:val="es-MX" w:eastAsia="en-US"/>
        </w:rPr>
      </w:pPr>
      <w:r w:rsidRPr="00E33D40">
        <w:rPr>
          <w:rFonts w:ascii="Palatino Linotype" w:eastAsiaTheme="minorHAnsi" w:hAnsi="Palatino Linotype" w:cs="Arial"/>
          <w:b/>
          <w:sz w:val="28"/>
          <w:lang w:val="es-MX" w:eastAsia="en-US"/>
        </w:rPr>
        <w:lastRenderedPageBreak/>
        <w:t>CUARTO. De</w:t>
      </w:r>
      <w:r w:rsidR="0006650B" w:rsidRPr="00E33D40">
        <w:rPr>
          <w:rFonts w:ascii="Palatino Linotype" w:eastAsiaTheme="minorHAnsi" w:hAnsi="Palatino Linotype" w:cs="Arial"/>
          <w:b/>
          <w:sz w:val="28"/>
          <w:lang w:val="es-MX" w:eastAsia="en-US"/>
        </w:rPr>
        <w:t xml:space="preserve"> la respuesta a la solicitud de información</w:t>
      </w:r>
      <w:r w:rsidRPr="00E33D40">
        <w:rPr>
          <w:rFonts w:ascii="Palatino Linotype" w:eastAsiaTheme="minorHAnsi" w:hAnsi="Palatino Linotype" w:cs="Arial"/>
          <w:b/>
          <w:sz w:val="28"/>
          <w:lang w:val="es-MX" w:eastAsia="en-US"/>
        </w:rPr>
        <w:t xml:space="preserve">. </w:t>
      </w:r>
    </w:p>
    <w:p w14:paraId="3B9B3D4A" w14:textId="77777777" w:rsidR="00B962F3" w:rsidRPr="00E33D40" w:rsidRDefault="00B962F3" w:rsidP="00B962F3">
      <w:pPr>
        <w:spacing w:line="360" w:lineRule="auto"/>
        <w:jc w:val="both"/>
        <w:rPr>
          <w:rFonts w:ascii="Palatino Linotype" w:eastAsiaTheme="minorHAnsi" w:hAnsi="Palatino Linotype" w:cs="Arial"/>
          <w:lang w:val="es-MX" w:eastAsia="en-US"/>
        </w:rPr>
      </w:pPr>
      <w:r w:rsidRPr="00E33D40">
        <w:rPr>
          <w:rFonts w:ascii="Palatino Linotype" w:eastAsiaTheme="minorHAnsi" w:hAnsi="Palatino Linotype" w:cs="Arial"/>
          <w:lang w:val="es-MX" w:eastAsia="en-US"/>
        </w:rPr>
        <w:t>De las constancias que obran en el sistema SAIMEX, se advierte que en fecha veinti</w:t>
      </w:r>
      <w:r w:rsidR="0006650B" w:rsidRPr="00E33D40">
        <w:rPr>
          <w:rFonts w:ascii="Palatino Linotype" w:eastAsiaTheme="minorHAnsi" w:hAnsi="Palatino Linotype" w:cs="Arial"/>
          <w:lang w:val="es-MX" w:eastAsia="en-US"/>
        </w:rPr>
        <w:t>uno</w:t>
      </w:r>
      <w:r w:rsidRPr="00E33D40">
        <w:rPr>
          <w:rFonts w:ascii="Palatino Linotype" w:eastAsiaTheme="minorHAnsi" w:hAnsi="Palatino Linotype" w:cs="Arial"/>
          <w:lang w:val="es-MX" w:eastAsia="en-US"/>
        </w:rPr>
        <w:t xml:space="preserve"> de </w:t>
      </w:r>
      <w:r w:rsidR="0006650B" w:rsidRPr="00E33D40">
        <w:rPr>
          <w:rFonts w:ascii="Palatino Linotype" w:eastAsiaTheme="minorHAnsi" w:hAnsi="Palatino Linotype" w:cs="Arial"/>
          <w:lang w:val="es-MX" w:eastAsia="en-US"/>
        </w:rPr>
        <w:t>febrero</w:t>
      </w:r>
      <w:r w:rsidRPr="00E33D40">
        <w:rPr>
          <w:rFonts w:ascii="Palatino Linotype" w:eastAsiaTheme="minorHAnsi" w:hAnsi="Palatino Linotype" w:cs="Arial"/>
          <w:lang w:val="es-MX" w:eastAsia="en-US"/>
        </w:rPr>
        <w:t xml:space="preserve"> de dos mil veintidós, </w:t>
      </w:r>
      <w:r w:rsidRPr="00E33D40">
        <w:rPr>
          <w:rFonts w:ascii="Palatino Linotype" w:eastAsiaTheme="minorHAnsi" w:hAnsi="Palatino Linotype" w:cs="Arial"/>
          <w:b/>
          <w:lang w:val="es-MX" w:eastAsia="en-US"/>
        </w:rPr>
        <w:t>El Sujeto Obligado</w:t>
      </w:r>
      <w:r w:rsidRPr="00E33D40">
        <w:rPr>
          <w:rFonts w:ascii="Palatino Linotype" w:eastAsiaTheme="minorHAnsi" w:hAnsi="Palatino Linotype" w:cs="Arial"/>
          <w:lang w:val="es-MX" w:eastAsia="en-US"/>
        </w:rPr>
        <w:t xml:space="preserve"> </w:t>
      </w:r>
      <w:r w:rsidR="0006650B" w:rsidRPr="00E33D40">
        <w:rPr>
          <w:rFonts w:ascii="Palatino Linotype" w:eastAsiaTheme="minorHAnsi" w:hAnsi="Palatino Linotype" w:cs="Arial"/>
          <w:lang w:val="es-MX" w:eastAsia="en-US"/>
        </w:rPr>
        <w:t>remitió su respuesta</w:t>
      </w:r>
      <w:r w:rsidRPr="00E33D40">
        <w:rPr>
          <w:rFonts w:ascii="Palatino Linotype" w:eastAsiaTheme="minorHAnsi" w:hAnsi="Palatino Linotype" w:cs="Arial"/>
          <w:lang w:val="es-MX" w:eastAsia="en-US"/>
        </w:rPr>
        <w:t>, en los siguientes términos:</w:t>
      </w:r>
    </w:p>
    <w:p w14:paraId="4D8B0D6F" w14:textId="77777777" w:rsidR="0006650B" w:rsidRPr="00E33D40" w:rsidRDefault="0006650B" w:rsidP="0006650B">
      <w:pPr>
        <w:pStyle w:val="Sinespaciado"/>
        <w:rPr>
          <w:rFonts w:eastAsiaTheme="minorHAnsi"/>
          <w:lang w:eastAsia="en-US"/>
        </w:rPr>
      </w:pPr>
    </w:p>
    <w:p w14:paraId="6A8F3516" w14:textId="77777777" w:rsidR="0006650B" w:rsidRPr="00E33D40" w:rsidRDefault="00B962F3" w:rsidP="0006650B">
      <w:pPr>
        <w:spacing w:line="276" w:lineRule="auto"/>
        <w:ind w:left="567" w:right="567"/>
        <w:jc w:val="both"/>
        <w:rPr>
          <w:rFonts w:ascii="Palatino Linotype" w:hAnsi="Palatino Linotype"/>
          <w:i/>
          <w:sz w:val="22"/>
          <w:szCs w:val="22"/>
          <w:lang w:val="es-MX" w:eastAsia="es-MX"/>
        </w:rPr>
      </w:pPr>
      <w:r w:rsidRPr="00E33D40">
        <w:rPr>
          <w:rFonts w:ascii="Palatino Linotype" w:hAnsi="Palatino Linotype"/>
          <w:i/>
          <w:sz w:val="22"/>
          <w:szCs w:val="22"/>
          <w:lang w:val="es-MX" w:eastAsia="es-MX"/>
        </w:rPr>
        <w:t>“</w:t>
      </w:r>
      <w:r w:rsidR="0006650B" w:rsidRPr="00E33D40">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2F47E10" w14:textId="77777777" w:rsidR="0006650B" w:rsidRPr="00E33D40" w:rsidRDefault="0006650B" w:rsidP="0006650B">
      <w:pPr>
        <w:spacing w:line="276" w:lineRule="auto"/>
        <w:ind w:left="567" w:right="567"/>
        <w:jc w:val="both"/>
        <w:rPr>
          <w:rFonts w:ascii="Palatino Linotype" w:hAnsi="Palatino Linotype"/>
          <w:i/>
          <w:sz w:val="22"/>
          <w:szCs w:val="22"/>
          <w:lang w:val="es-MX" w:eastAsia="es-MX"/>
        </w:rPr>
      </w:pPr>
    </w:p>
    <w:p w14:paraId="4894E2F6" w14:textId="77777777" w:rsidR="0006650B" w:rsidRPr="00E33D40" w:rsidRDefault="0006650B" w:rsidP="0006650B">
      <w:pPr>
        <w:spacing w:line="276" w:lineRule="auto"/>
        <w:ind w:left="567" w:right="567"/>
        <w:jc w:val="both"/>
        <w:rPr>
          <w:rFonts w:ascii="Palatino Linotype" w:hAnsi="Palatino Linotype"/>
          <w:i/>
          <w:sz w:val="22"/>
          <w:szCs w:val="22"/>
          <w:lang w:val="es-MX" w:eastAsia="es-MX"/>
        </w:rPr>
      </w:pPr>
      <w:r w:rsidRPr="00E33D40">
        <w:rPr>
          <w:rFonts w:ascii="Palatino Linotype" w:hAnsi="Palatino Linotype"/>
          <w:i/>
          <w:sz w:val="22"/>
          <w:szCs w:val="22"/>
          <w:lang w:val="es-MX" w:eastAsia="es-MX"/>
        </w:rPr>
        <w:t xml:space="preserve">EN ATENCIÓN Y RESPUESTA A SU SOLICITUD INGRESADA A TRAVÉS DEL SISTEMA DE INFORMACIÓN MEXIQUENSE (SAIMEX) CON NÚMERO DE FOLIO 00036/NAUCALPA/IP/2022 EN LA CUAL MANIFIESTA LO SIGUIENTE; </w:t>
      </w:r>
    </w:p>
    <w:p w14:paraId="12D3C539" w14:textId="77777777" w:rsidR="0006650B" w:rsidRPr="00E33D40" w:rsidRDefault="0006650B" w:rsidP="0006650B">
      <w:pPr>
        <w:spacing w:line="276" w:lineRule="auto"/>
        <w:ind w:left="567" w:right="567"/>
        <w:jc w:val="both"/>
        <w:rPr>
          <w:rFonts w:ascii="Palatino Linotype" w:hAnsi="Palatino Linotype"/>
          <w:i/>
          <w:sz w:val="22"/>
          <w:szCs w:val="22"/>
          <w:lang w:val="es-MX" w:eastAsia="es-MX"/>
        </w:rPr>
      </w:pPr>
    </w:p>
    <w:p w14:paraId="6141C49E" w14:textId="77777777" w:rsidR="0006650B" w:rsidRPr="00E33D40" w:rsidRDefault="0006650B" w:rsidP="0006650B">
      <w:pPr>
        <w:spacing w:line="276" w:lineRule="auto"/>
        <w:ind w:left="567" w:right="567"/>
        <w:jc w:val="both"/>
        <w:rPr>
          <w:rFonts w:ascii="Palatino Linotype" w:hAnsi="Palatino Linotype"/>
          <w:i/>
          <w:sz w:val="22"/>
          <w:szCs w:val="22"/>
          <w:lang w:val="es-MX" w:eastAsia="es-MX"/>
        </w:rPr>
      </w:pPr>
      <w:r w:rsidRPr="00E33D40">
        <w:rPr>
          <w:rFonts w:ascii="Palatino Linotype" w:hAnsi="Palatino Linotype"/>
          <w:i/>
          <w:sz w:val="22"/>
          <w:szCs w:val="22"/>
          <w:lang w:val="es-MX" w:eastAsia="es-MX"/>
        </w:rPr>
        <w:t xml:space="preserve">“Solicito copias digitales, en formato de versión pública, de las licencias de construcción con folios DU-SIAC/4153/2014 y DDU/2192/2014”… (Sic). AL RESPECTO LE INFORMO QUE SE ADJUNTA DE MANERA ELECTRÓNICA LA RESPUESTA OTORGADA POR LA SUBDIRECCIÓN DE OPERACIÓN URBANA QUIÉN TIENE A CARGO EL DEPARTAMENTO DE LICENCIAS DE CONSTRUCCIÓN MEDIANTE EL OFICIO DGDU/SOU/0028/2022 EN EL CUAL DA RESPUESTA DE LA SIGUIENTE MANERA; “…esta autoridad se encuentra imposibilitada de brindar la información solicitada, toda vez que no se encuentra dentro de los archivos físicos ni digitales de esta dependencia”…(Sic). </w:t>
      </w:r>
    </w:p>
    <w:p w14:paraId="3320C1FB" w14:textId="77777777" w:rsidR="0006650B" w:rsidRPr="00E33D40" w:rsidRDefault="0006650B" w:rsidP="0006650B">
      <w:pPr>
        <w:spacing w:line="276" w:lineRule="auto"/>
        <w:ind w:left="567" w:right="567"/>
        <w:jc w:val="both"/>
        <w:rPr>
          <w:rFonts w:ascii="Palatino Linotype" w:hAnsi="Palatino Linotype"/>
          <w:i/>
          <w:sz w:val="22"/>
          <w:szCs w:val="22"/>
          <w:lang w:val="es-MX" w:eastAsia="es-MX"/>
        </w:rPr>
      </w:pPr>
    </w:p>
    <w:p w14:paraId="0ABE9932" w14:textId="77777777" w:rsidR="0006650B" w:rsidRPr="00E33D40" w:rsidRDefault="0006650B" w:rsidP="0006650B">
      <w:pPr>
        <w:spacing w:line="276" w:lineRule="auto"/>
        <w:ind w:left="567" w:right="567"/>
        <w:jc w:val="both"/>
        <w:rPr>
          <w:rFonts w:ascii="Palatino Linotype" w:hAnsi="Palatino Linotype"/>
          <w:i/>
          <w:sz w:val="22"/>
          <w:szCs w:val="22"/>
          <w:lang w:val="es-MX" w:eastAsia="es-MX"/>
        </w:rPr>
      </w:pPr>
      <w:r w:rsidRPr="00E33D40">
        <w:rPr>
          <w:rFonts w:ascii="Palatino Linotype" w:hAnsi="Palatino Linotype"/>
          <w:i/>
          <w:sz w:val="22"/>
          <w:szCs w:val="22"/>
          <w:lang w:val="es-MX" w:eastAsia="es-MX"/>
        </w:rPr>
        <w:t xml:space="preserve">EN RAZÓN DE LO ANTERIOR, EL COMITÉ DE TRANSPARENCIA CON FUNDAMENTO EN LO DISPUESTO EN EL ARTÍCULO 3 FRACCIÓN XLV DE LA LEY DE TRANSPARENCIA Y ACCESO A LA INFORMACIÓN PÚBLICA DEL ESTADO DE MÉXICO Y MUNICIPIOS, CONFORME A LO ESTABLECIDO EN LA TERCERA SESIÓN ORDINARIA DEL COMITÉ DE TRANSPARENCIA DEL AYUNTAMIENTO DE NAUCALPAN DE JUÁREZ, CELEBRADA EL DÍA 18 DE FEBRERO DEL 2022, MEDIANTE ACUERDO NÚMERO CT/NAU/ACTA-ORD-003-2022/ DÉCIMO SEXTO, SE APROBO LA DECLARATORIA DE INEXISTENCIA DE LA INFORMACIÓN REQUERIDA EN LA SOLICITUD 00036/NAUCALPA/IP/2022 (SE ADJUNTA DE MANERA ELECTRÓNICA COPIA SIMPLE DE LA RESPUESTA EMITIDA POR EL ÁREA DE OPERACIÓN URBANA. </w:t>
      </w:r>
      <w:r w:rsidRPr="00E33D40">
        <w:rPr>
          <w:rFonts w:ascii="Palatino Linotype" w:hAnsi="Palatino Linotype"/>
          <w:i/>
          <w:sz w:val="22"/>
          <w:szCs w:val="22"/>
          <w:lang w:val="es-MX" w:eastAsia="es-MX"/>
        </w:rPr>
        <w:lastRenderedPageBreak/>
        <w:t xml:space="preserve">LO ANTERIOR CONFORME AL ARTÍCULO 12 DE LA LEY DE TRANSPARENCIA Y ACCESO A LA INFORMACIÓN PÚBLICA. EN ATENCIÓN Y RESPUESTA A SU SOLICITUD INGRESADA A TRAVÉS DEL SISTEMA DE INFORMACIÓN MEXIQUENSE (SAIMEX) CON NÚMERO DE FOLIO 00036/NAUCALPA/IP/2022 EN LA CUAL MANIFIESTA LO SIGUIENTE; “Solicito copias digitales, en formato de versión pública, de las licencias de construcción con folios DU-SIAC/4153/2014 y DDU/2192/2014”… (Sic). </w:t>
      </w:r>
    </w:p>
    <w:p w14:paraId="4D07D2ED" w14:textId="77777777" w:rsidR="0006650B" w:rsidRPr="00E33D40" w:rsidRDefault="0006650B" w:rsidP="0006650B">
      <w:pPr>
        <w:spacing w:line="276" w:lineRule="auto"/>
        <w:ind w:left="567" w:right="567"/>
        <w:jc w:val="both"/>
        <w:rPr>
          <w:rFonts w:ascii="Palatino Linotype" w:hAnsi="Palatino Linotype"/>
          <w:i/>
          <w:sz w:val="22"/>
          <w:szCs w:val="22"/>
          <w:lang w:val="es-MX" w:eastAsia="es-MX"/>
        </w:rPr>
      </w:pPr>
    </w:p>
    <w:p w14:paraId="4033BE0A" w14:textId="77777777" w:rsidR="0006650B" w:rsidRPr="00E33D40" w:rsidRDefault="0006650B" w:rsidP="0006650B">
      <w:pPr>
        <w:spacing w:line="276" w:lineRule="auto"/>
        <w:ind w:left="567" w:right="567"/>
        <w:jc w:val="both"/>
        <w:rPr>
          <w:rFonts w:ascii="Palatino Linotype" w:hAnsi="Palatino Linotype"/>
          <w:i/>
          <w:sz w:val="22"/>
          <w:szCs w:val="22"/>
          <w:lang w:val="es-MX" w:eastAsia="es-MX"/>
        </w:rPr>
      </w:pPr>
      <w:r w:rsidRPr="00E33D40">
        <w:rPr>
          <w:rFonts w:ascii="Palatino Linotype" w:hAnsi="Palatino Linotype"/>
          <w:i/>
          <w:sz w:val="22"/>
          <w:szCs w:val="22"/>
          <w:lang w:val="es-MX" w:eastAsia="es-MX"/>
        </w:rPr>
        <w:t xml:space="preserve">AL RESPECTO LE INFORMO QUE SE ADJUNTA DE MANERA ELECTRÓNICA LA RESPUESTA OTORGADA POR LA SUBDIRECCIÓN DE OPERACIÓN URBANA QUIÉN TIENE A CARGO EL DEPARTAMENTO DE LICENCIAS DE CONSTRUCCIÓN MEDIANTE EL OFICIO DGDU/SOU/0028/2022 EN EL CUAL DA RESPUESTA DE LA SIGUIENTE MANERA; “…esta autoridad se encuentra imposibilitada de brindar la información solicitada, toda vez que no se encuentra dentro de los archivos físicos ni digitales de esta dependencia”…(Sic). </w:t>
      </w:r>
    </w:p>
    <w:p w14:paraId="1C0E6DB6" w14:textId="77777777" w:rsidR="0006650B" w:rsidRPr="00E33D40" w:rsidRDefault="0006650B" w:rsidP="0006650B">
      <w:pPr>
        <w:spacing w:line="276" w:lineRule="auto"/>
        <w:ind w:left="567" w:right="567"/>
        <w:jc w:val="both"/>
        <w:rPr>
          <w:rFonts w:ascii="Palatino Linotype" w:hAnsi="Palatino Linotype"/>
          <w:i/>
          <w:sz w:val="22"/>
          <w:szCs w:val="22"/>
          <w:lang w:val="es-MX" w:eastAsia="es-MX"/>
        </w:rPr>
      </w:pPr>
    </w:p>
    <w:p w14:paraId="70939E0E" w14:textId="77777777" w:rsidR="0006650B" w:rsidRPr="00E33D40" w:rsidRDefault="0006650B" w:rsidP="0006650B">
      <w:pPr>
        <w:spacing w:line="276" w:lineRule="auto"/>
        <w:ind w:left="567" w:right="567"/>
        <w:jc w:val="both"/>
        <w:rPr>
          <w:rFonts w:ascii="Palatino Linotype" w:hAnsi="Palatino Linotype"/>
          <w:i/>
          <w:sz w:val="22"/>
          <w:szCs w:val="22"/>
          <w:lang w:val="es-MX" w:eastAsia="es-MX"/>
        </w:rPr>
      </w:pPr>
      <w:r w:rsidRPr="00E33D40">
        <w:rPr>
          <w:rFonts w:ascii="Palatino Linotype" w:hAnsi="Palatino Linotype"/>
          <w:i/>
          <w:sz w:val="22"/>
          <w:szCs w:val="22"/>
          <w:lang w:val="es-MX" w:eastAsia="es-MX"/>
        </w:rPr>
        <w:t xml:space="preserve">EN RAZÓN DE LO ANTERIOR, EL COMITÉ DE TRANSPARENCIA CON FUNDAMENTO EN LO DISPUESTO EN EL ARTÍCULO 3 FRACCIÓN XLV DE LA LEY DE TRANSPARENCIA Y ACCESO A LA INFORMACIÓN PÚBLICA DEL ESTADO DE MÉXICO Y MUNICIPIOS, CONFORME A LO ESTABLECIDO EN LA TERCERA SESIÓN ORDINARIA DEL COMITÉ DE TRANSPARENCIA DEL AYUNTAMIENTO DE NAUCALPAN DE JUÁREZ, CELEBRADA EL DÍA 18 DE FEBRERO DEL 2022, MEDIANTE ACUERDO NÚMERO CT/NAU/ACTA-ORD-003-2022/ DÉCIMO SEXTO, </w:t>
      </w:r>
      <w:r w:rsidRPr="00E33D40">
        <w:rPr>
          <w:rFonts w:ascii="Palatino Linotype" w:hAnsi="Palatino Linotype"/>
          <w:b/>
          <w:i/>
          <w:sz w:val="22"/>
          <w:szCs w:val="22"/>
          <w:u w:val="single"/>
          <w:lang w:val="es-MX" w:eastAsia="es-MX"/>
        </w:rPr>
        <w:t>SE APROBO LA DECLARATORIA DE INEXISTENCIA DE LA INFORMACIÓN REQUERIDA EN LA SOLICITUD 00036/NAUCALPA/IP/2022</w:t>
      </w:r>
      <w:r w:rsidRPr="00E33D40">
        <w:rPr>
          <w:rFonts w:ascii="Palatino Linotype" w:hAnsi="Palatino Linotype"/>
          <w:i/>
          <w:sz w:val="22"/>
          <w:szCs w:val="22"/>
          <w:lang w:val="es-MX" w:eastAsia="es-MX"/>
        </w:rPr>
        <w:t xml:space="preserve"> (SE ADJUNTA DE MANERA ELECTRÓNICA COPIA SIMPLE DE LA RESPUESTA EMITIDA POR EL ÁREA DE OPERACIÓN URBANA. LO ANTERIOR CONFORME AL ARTÍCULO 12 DE LA LEY DE TRANSPARENCIA Y ACCESO A LA INFORMACIÓN PÚBLICA.</w:t>
      </w:r>
    </w:p>
    <w:p w14:paraId="6A236F1A" w14:textId="77777777" w:rsidR="0006650B" w:rsidRPr="00E33D40" w:rsidRDefault="0006650B" w:rsidP="0006650B">
      <w:pPr>
        <w:spacing w:line="276" w:lineRule="auto"/>
        <w:ind w:left="567" w:right="567"/>
        <w:jc w:val="both"/>
        <w:rPr>
          <w:rFonts w:ascii="Palatino Linotype" w:hAnsi="Palatino Linotype"/>
          <w:i/>
          <w:sz w:val="22"/>
          <w:szCs w:val="22"/>
          <w:lang w:val="es-MX" w:eastAsia="es-MX"/>
        </w:rPr>
      </w:pPr>
    </w:p>
    <w:p w14:paraId="6C6A2790" w14:textId="77777777" w:rsidR="0006650B" w:rsidRPr="00E33D40" w:rsidRDefault="0006650B" w:rsidP="0006650B">
      <w:pPr>
        <w:spacing w:line="276" w:lineRule="auto"/>
        <w:ind w:left="567" w:right="567"/>
        <w:jc w:val="both"/>
        <w:rPr>
          <w:rFonts w:ascii="Palatino Linotype" w:hAnsi="Palatino Linotype"/>
          <w:i/>
          <w:sz w:val="22"/>
          <w:szCs w:val="22"/>
          <w:lang w:val="es-MX" w:eastAsia="es-MX"/>
        </w:rPr>
      </w:pPr>
      <w:r w:rsidRPr="00E33D40">
        <w:rPr>
          <w:rFonts w:ascii="Palatino Linotype" w:hAnsi="Palatino Linotype"/>
          <w:i/>
          <w:sz w:val="22"/>
          <w:szCs w:val="22"/>
          <w:lang w:val="es-MX" w:eastAsia="es-MX"/>
        </w:rPr>
        <w:t>ATENTAMENTE</w:t>
      </w:r>
    </w:p>
    <w:p w14:paraId="3F7CA777" w14:textId="77777777" w:rsidR="00B962F3" w:rsidRPr="00E33D40" w:rsidRDefault="0006650B" w:rsidP="0006650B">
      <w:pPr>
        <w:spacing w:line="276" w:lineRule="auto"/>
        <w:ind w:left="567" w:right="567"/>
        <w:jc w:val="both"/>
        <w:rPr>
          <w:rFonts w:ascii="Palatino Linotype" w:hAnsi="Palatino Linotype"/>
          <w:i/>
          <w:sz w:val="22"/>
          <w:szCs w:val="22"/>
          <w:lang w:val="es-MX" w:eastAsia="es-MX"/>
        </w:rPr>
      </w:pPr>
      <w:r w:rsidRPr="00E33D40">
        <w:rPr>
          <w:rFonts w:ascii="Palatino Linotype" w:hAnsi="Palatino Linotype"/>
          <w:i/>
          <w:sz w:val="22"/>
          <w:szCs w:val="22"/>
          <w:lang w:val="es-MX" w:eastAsia="es-MX"/>
        </w:rPr>
        <w:t>C. JONATHAN CHÁVEZ NAVA</w:t>
      </w:r>
      <w:r w:rsidR="00B962F3" w:rsidRPr="00E33D40">
        <w:rPr>
          <w:rFonts w:ascii="Palatino Linotype" w:hAnsi="Palatino Linotype"/>
          <w:i/>
          <w:sz w:val="22"/>
          <w:szCs w:val="22"/>
          <w:lang w:val="es-MX" w:eastAsia="es-MX"/>
        </w:rPr>
        <w:t>” (Sic).</w:t>
      </w:r>
    </w:p>
    <w:p w14:paraId="2C31464A" w14:textId="77777777" w:rsidR="00B962F3" w:rsidRPr="00E33D40" w:rsidRDefault="00B962F3" w:rsidP="0029071C">
      <w:pPr>
        <w:spacing w:line="360" w:lineRule="auto"/>
        <w:jc w:val="both"/>
        <w:rPr>
          <w:rFonts w:ascii="Palatino Linotype" w:eastAsiaTheme="minorHAnsi" w:hAnsi="Palatino Linotype" w:cs="Arial"/>
          <w:b/>
          <w:lang w:val="es-MX" w:eastAsia="en-US"/>
        </w:rPr>
      </w:pPr>
    </w:p>
    <w:p w14:paraId="7962585A" w14:textId="77777777" w:rsidR="0006650B" w:rsidRPr="00E33D40" w:rsidRDefault="0006650B" w:rsidP="0029071C">
      <w:pPr>
        <w:spacing w:line="360" w:lineRule="auto"/>
        <w:jc w:val="both"/>
        <w:rPr>
          <w:rFonts w:ascii="Palatino Linotype" w:eastAsiaTheme="minorHAnsi" w:hAnsi="Palatino Linotype" w:cs="Arial"/>
          <w:lang w:val="es-MX" w:eastAsia="en-US"/>
        </w:rPr>
      </w:pPr>
      <w:r w:rsidRPr="00E33D40">
        <w:rPr>
          <w:rFonts w:ascii="Palatino Linotype" w:eastAsiaTheme="minorHAnsi" w:hAnsi="Palatino Linotype" w:cs="Arial"/>
          <w:lang w:val="es-MX" w:eastAsia="en-US"/>
        </w:rPr>
        <w:t xml:space="preserve">El </w:t>
      </w:r>
      <w:r w:rsidRPr="00E33D40">
        <w:rPr>
          <w:rFonts w:ascii="Palatino Linotype" w:eastAsiaTheme="minorHAnsi" w:hAnsi="Palatino Linotype" w:cs="Arial"/>
          <w:b/>
          <w:lang w:val="es-MX" w:eastAsia="en-US"/>
        </w:rPr>
        <w:t xml:space="preserve">Sujeto Obligado </w:t>
      </w:r>
      <w:r w:rsidRPr="00E33D40">
        <w:rPr>
          <w:rFonts w:ascii="Palatino Linotype" w:eastAsiaTheme="minorHAnsi" w:hAnsi="Palatino Linotype" w:cs="Arial"/>
          <w:lang w:val="es-MX" w:eastAsia="en-US"/>
        </w:rPr>
        <w:t xml:space="preserve">adjuntó a su respuesta, los archivos electrónicos denominados </w:t>
      </w:r>
      <w:r w:rsidRPr="00E33D40">
        <w:rPr>
          <w:rFonts w:ascii="Palatino Linotype" w:eastAsiaTheme="minorHAnsi" w:hAnsi="Palatino Linotype" w:cs="Arial"/>
          <w:i/>
          <w:lang w:val="es-MX" w:eastAsia="en-US"/>
        </w:rPr>
        <w:t>“SAIMEX 00036-2022.PDF”</w:t>
      </w:r>
      <w:r w:rsidRPr="00E33D40">
        <w:rPr>
          <w:rFonts w:ascii="Palatino Linotype" w:eastAsiaTheme="minorHAnsi" w:hAnsi="Palatino Linotype" w:cs="Arial"/>
          <w:lang w:val="es-MX" w:eastAsia="en-US"/>
        </w:rPr>
        <w:t xml:space="preserve"> y </w:t>
      </w:r>
      <w:r w:rsidRPr="00E33D40">
        <w:rPr>
          <w:rFonts w:ascii="Palatino Linotype" w:eastAsiaTheme="minorHAnsi" w:hAnsi="Palatino Linotype" w:cs="Arial"/>
          <w:i/>
          <w:lang w:val="es-MX" w:eastAsia="en-US"/>
        </w:rPr>
        <w:t>“SAIMEX 00036-2022.PDF”</w:t>
      </w:r>
      <w:r w:rsidRPr="00E33D40">
        <w:rPr>
          <w:rFonts w:ascii="Palatino Linotype" w:eastAsiaTheme="minorHAnsi" w:hAnsi="Palatino Linotype" w:cs="Arial"/>
          <w:lang w:val="es-MX" w:eastAsia="en-US"/>
        </w:rPr>
        <w:t xml:space="preserve">; los cuales, no se insertan por </w:t>
      </w:r>
      <w:r w:rsidRPr="00E33D40">
        <w:rPr>
          <w:rFonts w:ascii="Palatino Linotype" w:eastAsiaTheme="minorHAnsi" w:hAnsi="Palatino Linotype" w:cs="Arial"/>
          <w:lang w:val="es-MX" w:eastAsia="en-US"/>
        </w:rPr>
        <w:lastRenderedPageBreak/>
        <w:t>ser del conocimiento de las partes, sin embargo, serán motivo de estudio en el Considerando correspondiente.</w:t>
      </w:r>
    </w:p>
    <w:p w14:paraId="4CE45BDF" w14:textId="77777777" w:rsidR="0006650B" w:rsidRPr="00E33D40" w:rsidRDefault="0006650B" w:rsidP="0029071C">
      <w:pPr>
        <w:spacing w:line="360" w:lineRule="auto"/>
        <w:jc w:val="both"/>
        <w:rPr>
          <w:rFonts w:ascii="Palatino Linotype" w:eastAsiaTheme="minorHAnsi" w:hAnsi="Palatino Linotype" w:cs="Arial"/>
          <w:b/>
          <w:lang w:val="es-MX" w:eastAsia="en-US"/>
        </w:rPr>
      </w:pPr>
    </w:p>
    <w:p w14:paraId="6FA5587E" w14:textId="77777777" w:rsidR="0029071C" w:rsidRPr="00E33D40" w:rsidRDefault="00B962F3" w:rsidP="0029071C">
      <w:pPr>
        <w:spacing w:line="360" w:lineRule="auto"/>
        <w:jc w:val="both"/>
        <w:rPr>
          <w:rFonts w:ascii="Palatino Linotype" w:eastAsiaTheme="minorHAnsi" w:hAnsi="Palatino Linotype" w:cs="Arial"/>
          <w:b/>
          <w:sz w:val="28"/>
          <w:lang w:val="es-MX" w:eastAsia="en-US"/>
        </w:rPr>
      </w:pPr>
      <w:r w:rsidRPr="00E33D40">
        <w:rPr>
          <w:rFonts w:ascii="Palatino Linotype" w:eastAsiaTheme="minorHAnsi" w:hAnsi="Palatino Linotype" w:cs="Arial"/>
          <w:b/>
          <w:sz w:val="28"/>
          <w:lang w:val="es-MX" w:eastAsia="en-US"/>
        </w:rPr>
        <w:t>QUINT</w:t>
      </w:r>
      <w:r w:rsidR="0029071C" w:rsidRPr="00E33D40">
        <w:rPr>
          <w:rFonts w:ascii="Palatino Linotype" w:eastAsiaTheme="minorHAnsi" w:hAnsi="Palatino Linotype" w:cs="Arial"/>
          <w:b/>
          <w:sz w:val="28"/>
          <w:lang w:val="es-MX" w:eastAsia="en-US"/>
        </w:rPr>
        <w:t>O. Del recurso de revisión.</w:t>
      </w:r>
    </w:p>
    <w:p w14:paraId="3540DBDA" w14:textId="77777777" w:rsidR="0029071C" w:rsidRPr="00E33D40" w:rsidRDefault="0029071C" w:rsidP="00B250D7">
      <w:pPr>
        <w:spacing w:line="360" w:lineRule="auto"/>
        <w:jc w:val="both"/>
        <w:rPr>
          <w:rFonts w:ascii="Palatino Linotype" w:eastAsiaTheme="minorHAnsi" w:hAnsi="Palatino Linotype" w:cs="Arial"/>
          <w:lang w:val="es-MX" w:eastAsia="en-US"/>
        </w:rPr>
      </w:pPr>
      <w:r w:rsidRPr="00E33D40">
        <w:rPr>
          <w:rFonts w:ascii="Palatino Linotype" w:eastAsiaTheme="minorHAnsi" w:hAnsi="Palatino Linotype" w:cs="Arial"/>
          <w:lang w:val="es-MX" w:eastAsia="en-US"/>
        </w:rPr>
        <w:t>Inconforme con la respuesta</w:t>
      </w:r>
      <w:r w:rsidR="00BF277C" w:rsidRPr="00E33D40">
        <w:rPr>
          <w:rFonts w:ascii="Palatino Linotype" w:eastAsiaTheme="minorHAnsi" w:hAnsi="Palatino Linotype" w:cs="Arial"/>
          <w:lang w:val="es-MX" w:eastAsia="en-US"/>
        </w:rPr>
        <w:t xml:space="preserve"> emitida</w:t>
      </w:r>
      <w:r w:rsidRPr="00E33D40">
        <w:rPr>
          <w:rFonts w:ascii="Palatino Linotype" w:eastAsiaTheme="minorHAnsi" w:hAnsi="Palatino Linotype" w:cs="Arial"/>
          <w:lang w:val="es-MX" w:eastAsia="en-US"/>
        </w:rPr>
        <w:t xml:space="preserve"> por parte del </w:t>
      </w:r>
      <w:r w:rsidRPr="00E33D40">
        <w:rPr>
          <w:rFonts w:ascii="Palatino Linotype" w:eastAsiaTheme="minorHAnsi" w:hAnsi="Palatino Linotype" w:cs="Arial"/>
          <w:b/>
          <w:lang w:val="es-MX" w:eastAsia="en-US"/>
        </w:rPr>
        <w:t>Sujeto Obligado</w:t>
      </w:r>
      <w:r w:rsidRPr="00E33D40">
        <w:rPr>
          <w:rFonts w:ascii="Palatino Linotype" w:eastAsiaTheme="minorHAnsi" w:hAnsi="Palatino Linotype" w:cs="Arial"/>
          <w:lang w:val="es-MX" w:eastAsia="en-US"/>
        </w:rPr>
        <w:t xml:space="preserve">, </w:t>
      </w:r>
      <w:r w:rsidR="00416E3E" w:rsidRPr="00E33D40">
        <w:rPr>
          <w:rFonts w:ascii="Palatino Linotype" w:eastAsiaTheme="minorHAnsi" w:hAnsi="Palatino Linotype" w:cs="Arial"/>
          <w:lang w:val="es-MX" w:eastAsia="en-US"/>
        </w:rPr>
        <w:t>el</w:t>
      </w:r>
      <w:r w:rsidRPr="00E33D40">
        <w:rPr>
          <w:rFonts w:ascii="Palatino Linotype" w:eastAsiaTheme="minorHAnsi" w:hAnsi="Palatino Linotype" w:cs="Arial"/>
          <w:lang w:val="es-MX" w:eastAsia="en-US"/>
        </w:rPr>
        <w:t xml:space="preserve"> ahora </w:t>
      </w:r>
      <w:r w:rsidRPr="00E33D40">
        <w:rPr>
          <w:rFonts w:ascii="Palatino Linotype" w:eastAsiaTheme="minorHAnsi" w:hAnsi="Palatino Linotype" w:cs="Arial"/>
          <w:b/>
          <w:lang w:val="es-MX" w:eastAsia="en-US"/>
        </w:rPr>
        <w:t>Recurrente</w:t>
      </w:r>
      <w:r w:rsidRPr="00E33D40">
        <w:rPr>
          <w:rFonts w:ascii="Palatino Linotype" w:eastAsiaTheme="minorHAnsi" w:hAnsi="Palatino Linotype" w:cs="Arial"/>
          <w:lang w:val="es-MX" w:eastAsia="en-US"/>
        </w:rPr>
        <w:t xml:space="preserve"> interpuso el presente recurso de revisión en fecha </w:t>
      </w:r>
      <w:r w:rsidR="0006650B" w:rsidRPr="00E33D40">
        <w:rPr>
          <w:rFonts w:ascii="Palatino Linotype" w:eastAsiaTheme="minorHAnsi" w:hAnsi="Palatino Linotype" w:cs="Arial"/>
          <w:lang w:val="es-MX" w:eastAsia="en-US"/>
        </w:rPr>
        <w:t>veintiuno</w:t>
      </w:r>
      <w:r w:rsidR="00BF277C" w:rsidRPr="00E33D40">
        <w:rPr>
          <w:rFonts w:ascii="Palatino Linotype" w:eastAsiaTheme="minorHAnsi" w:hAnsi="Palatino Linotype" w:cs="Arial"/>
          <w:lang w:val="es-MX" w:eastAsia="en-US"/>
        </w:rPr>
        <w:t xml:space="preserve"> de febrero</w:t>
      </w:r>
      <w:r w:rsidR="00B250D7" w:rsidRPr="00E33D40">
        <w:rPr>
          <w:rFonts w:ascii="Palatino Linotype" w:eastAsiaTheme="minorHAnsi" w:hAnsi="Palatino Linotype" w:cs="Arial"/>
          <w:lang w:val="es-MX" w:eastAsia="en-US"/>
        </w:rPr>
        <w:t xml:space="preserve"> de dos mil veintidós</w:t>
      </w:r>
      <w:r w:rsidRPr="00E33D40">
        <w:rPr>
          <w:rFonts w:ascii="Palatino Linotype" w:eastAsiaTheme="minorHAnsi" w:hAnsi="Palatino Linotype" w:cs="Arial"/>
          <w:lang w:val="es-MX" w:eastAsia="en-US"/>
        </w:rPr>
        <w:t>, el cual fue registrado</w:t>
      </w:r>
      <w:r w:rsidRPr="00E33D40">
        <w:rPr>
          <w:rFonts w:ascii="Palatino Linotype" w:eastAsiaTheme="minorHAnsi" w:hAnsi="Palatino Linotype" w:cs="Arial"/>
          <w:b/>
          <w:lang w:val="es-MX" w:eastAsia="en-US"/>
        </w:rPr>
        <w:t xml:space="preserve"> </w:t>
      </w:r>
      <w:r w:rsidRPr="00E33D40">
        <w:rPr>
          <w:rFonts w:ascii="Palatino Linotype" w:eastAsiaTheme="minorHAnsi" w:hAnsi="Palatino Linotype" w:cs="Arial"/>
          <w:lang w:val="es-MX" w:eastAsia="en-US"/>
        </w:rPr>
        <w:t xml:space="preserve">en el sistema electrónico con el expediente número </w:t>
      </w:r>
      <w:r w:rsidR="00E74701" w:rsidRPr="00E33D40">
        <w:rPr>
          <w:rFonts w:ascii="Palatino Linotype" w:eastAsiaTheme="minorHAnsi" w:hAnsi="Palatino Linotype" w:cs="Arial"/>
          <w:b/>
          <w:bCs/>
          <w:lang w:val="es-MX" w:eastAsia="es-MX"/>
        </w:rPr>
        <w:t>0</w:t>
      </w:r>
      <w:r w:rsidR="0006650B" w:rsidRPr="00E33D40">
        <w:rPr>
          <w:rFonts w:ascii="Palatino Linotype" w:eastAsiaTheme="minorHAnsi" w:hAnsi="Palatino Linotype" w:cs="Arial"/>
          <w:b/>
          <w:bCs/>
          <w:lang w:val="es-MX" w:eastAsia="es-MX"/>
        </w:rPr>
        <w:t>1070</w:t>
      </w:r>
      <w:r w:rsidR="00B250D7" w:rsidRPr="00E33D40">
        <w:rPr>
          <w:rFonts w:ascii="Palatino Linotype" w:eastAsiaTheme="minorHAnsi" w:hAnsi="Palatino Linotype" w:cs="Arial"/>
          <w:b/>
          <w:bCs/>
          <w:lang w:val="es-MX" w:eastAsia="es-MX"/>
        </w:rPr>
        <w:t>/INFOEM/IP/RR/2022</w:t>
      </w:r>
      <w:r w:rsidRPr="00E33D40">
        <w:rPr>
          <w:rFonts w:ascii="Palatino Linotype" w:eastAsiaTheme="minorHAnsi" w:hAnsi="Palatino Linotype" w:cs="Arial"/>
          <w:lang w:val="es-MX" w:eastAsia="en-US"/>
        </w:rPr>
        <w:t>, en el cual aduce, las siguientes manifestaciones:</w:t>
      </w:r>
    </w:p>
    <w:p w14:paraId="143EFA43" w14:textId="77777777" w:rsidR="002D6E4B" w:rsidRPr="00E33D40" w:rsidRDefault="002D6E4B" w:rsidP="00B250D7">
      <w:pPr>
        <w:pStyle w:val="Sinespaciado"/>
        <w:rPr>
          <w:sz w:val="14"/>
        </w:rPr>
      </w:pPr>
    </w:p>
    <w:p w14:paraId="4F139B6E" w14:textId="77777777" w:rsidR="0029071C" w:rsidRPr="00E33D40" w:rsidRDefault="0029071C" w:rsidP="00B250D7">
      <w:pPr>
        <w:rPr>
          <w:lang w:val="es-MX"/>
        </w:rPr>
      </w:pPr>
    </w:p>
    <w:p w14:paraId="3E3EA28D" w14:textId="77777777" w:rsidR="0029071C" w:rsidRPr="00E33D40" w:rsidRDefault="0029071C" w:rsidP="006D5ACC">
      <w:pPr>
        <w:numPr>
          <w:ilvl w:val="0"/>
          <w:numId w:val="1"/>
        </w:numPr>
        <w:spacing w:line="259" w:lineRule="auto"/>
        <w:jc w:val="both"/>
        <w:rPr>
          <w:rFonts w:ascii="Palatino Linotype" w:hAnsi="Palatino Linotype" w:cs="Arial"/>
          <w:b/>
          <w:sz w:val="26"/>
          <w:szCs w:val="26"/>
        </w:rPr>
      </w:pPr>
      <w:r w:rsidRPr="00E33D40">
        <w:rPr>
          <w:rFonts w:ascii="Palatino Linotype" w:hAnsi="Palatino Linotype" w:cs="Arial"/>
          <w:b/>
          <w:sz w:val="26"/>
          <w:szCs w:val="26"/>
        </w:rPr>
        <w:t>Acto Impugnado:</w:t>
      </w:r>
    </w:p>
    <w:p w14:paraId="03EEE207" w14:textId="77777777" w:rsidR="00DC1583" w:rsidRPr="00E33D40" w:rsidRDefault="0029071C" w:rsidP="00F712EE">
      <w:pPr>
        <w:spacing w:line="276" w:lineRule="auto"/>
        <w:ind w:left="284"/>
        <w:jc w:val="both"/>
        <w:rPr>
          <w:rFonts w:ascii="Palatino Linotype" w:eastAsiaTheme="minorHAnsi" w:hAnsi="Palatino Linotype" w:cstheme="minorBidi"/>
          <w:i/>
          <w:color w:val="000000"/>
          <w:sz w:val="22"/>
          <w:szCs w:val="22"/>
          <w:lang w:val="es-MX" w:eastAsia="en-US"/>
        </w:rPr>
      </w:pPr>
      <w:r w:rsidRPr="00E33D40">
        <w:rPr>
          <w:rFonts w:ascii="Palatino Linotype" w:eastAsiaTheme="minorHAnsi" w:hAnsi="Palatino Linotype" w:cstheme="minorBidi"/>
          <w:i/>
          <w:color w:val="000000"/>
          <w:sz w:val="22"/>
          <w:szCs w:val="22"/>
          <w:lang w:val="es-MX" w:eastAsia="en-US"/>
        </w:rPr>
        <w:t>“</w:t>
      </w:r>
      <w:r w:rsidR="0006650B" w:rsidRPr="00E33D40">
        <w:rPr>
          <w:rFonts w:ascii="Palatino Linotype" w:eastAsiaTheme="minorHAnsi" w:hAnsi="Palatino Linotype" w:cstheme="minorBidi"/>
          <w:i/>
          <w:color w:val="000000"/>
          <w:sz w:val="22"/>
          <w:szCs w:val="22"/>
          <w:lang w:val="es-MX" w:eastAsia="en-US"/>
        </w:rPr>
        <w:t>La información que pido tiene menos de un año y aun no debería estar en archivos. Solicito que el Municipio dé una respuesta, pues oculta información que debería ser pública.</w:t>
      </w:r>
      <w:r w:rsidRPr="00E33D40">
        <w:rPr>
          <w:rFonts w:ascii="Palatino Linotype" w:eastAsiaTheme="minorHAnsi" w:hAnsi="Palatino Linotype" w:cstheme="minorBidi"/>
          <w:i/>
          <w:color w:val="000000"/>
          <w:sz w:val="22"/>
          <w:szCs w:val="22"/>
          <w:lang w:val="es-MX" w:eastAsia="en-US"/>
        </w:rPr>
        <w:t>” (Sic).</w:t>
      </w:r>
    </w:p>
    <w:p w14:paraId="7E61E21C" w14:textId="77777777" w:rsidR="002D6E4B" w:rsidRPr="00E33D40" w:rsidRDefault="002D6E4B" w:rsidP="00F712EE">
      <w:pPr>
        <w:spacing w:line="276" w:lineRule="auto"/>
        <w:ind w:left="284"/>
        <w:jc w:val="both"/>
        <w:rPr>
          <w:rFonts w:ascii="Palatino Linotype" w:hAnsi="Palatino Linotype"/>
          <w:i/>
          <w:sz w:val="22"/>
          <w:szCs w:val="22"/>
          <w:lang w:val="es-MX" w:eastAsia="es-MX"/>
        </w:rPr>
      </w:pPr>
    </w:p>
    <w:p w14:paraId="0C2C3586" w14:textId="77777777" w:rsidR="0029071C" w:rsidRPr="00E33D40" w:rsidRDefault="0029071C" w:rsidP="006D5ACC">
      <w:pPr>
        <w:pStyle w:val="Prrafodelista"/>
        <w:numPr>
          <w:ilvl w:val="0"/>
          <w:numId w:val="1"/>
        </w:numPr>
        <w:jc w:val="both"/>
        <w:rPr>
          <w:rFonts w:ascii="Palatino Linotype" w:hAnsi="Palatino Linotype"/>
          <w:i/>
          <w:sz w:val="26"/>
          <w:szCs w:val="26"/>
          <w:lang w:val="es-MX" w:eastAsia="es-MX"/>
        </w:rPr>
      </w:pPr>
      <w:r w:rsidRPr="00E33D40">
        <w:rPr>
          <w:rFonts w:ascii="Palatino Linotype" w:hAnsi="Palatino Linotype" w:cs="Arial"/>
          <w:b/>
          <w:sz w:val="26"/>
          <w:szCs w:val="26"/>
        </w:rPr>
        <w:t>Razones o Motivos de Inconformidad</w:t>
      </w:r>
      <w:r w:rsidRPr="00E33D40">
        <w:rPr>
          <w:rFonts w:ascii="Palatino Linotype" w:hAnsi="Palatino Linotype" w:cs="Arial"/>
          <w:sz w:val="26"/>
          <w:szCs w:val="26"/>
        </w:rPr>
        <w:t xml:space="preserve">: </w:t>
      </w:r>
    </w:p>
    <w:p w14:paraId="170E1825" w14:textId="77777777" w:rsidR="00E74701" w:rsidRPr="00E33D40" w:rsidRDefault="0029071C" w:rsidP="001D2DE0">
      <w:pPr>
        <w:spacing w:line="276" w:lineRule="auto"/>
        <w:ind w:left="284"/>
        <w:jc w:val="both"/>
        <w:rPr>
          <w:rFonts w:ascii="Palatino Linotype" w:hAnsi="Palatino Linotype"/>
          <w:i/>
          <w:sz w:val="22"/>
          <w:szCs w:val="22"/>
          <w:lang w:val="es-MX" w:eastAsia="es-MX"/>
        </w:rPr>
      </w:pPr>
      <w:r w:rsidRPr="00E33D40">
        <w:rPr>
          <w:rFonts w:ascii="Palatino Linotype" w:eastAsiaTheme="minorHAnsi" w:hAnsi="Palatino Linotype" w:cs="Arial"/>
          <w:i/>
          <w:sz w:val="22"/>
          <w:szCs w:val="22"/>
          <w:lang w:val="es-MX" w:eastAsia="en-US"/>
        </w:rPr>
        <w:t>“</w:t>
      </w:r>
      <w:r w:rsidR="0006650B" w:rsidRPr="00E33D40">
        <w:rPr>
          <w:rFonts w:ascii="Palatino Linotype" w:eastAsiaTheme="minorHAnsi" w:hAnsi="Palatino Linotype" w:cstheme="minorBidi"/>
          <w:i/>
          <w:color w:val="000000"/>
          <w:sz w:val="22"/>
          <w:szCs w:val="22"/>
          <w:lang w:val="es-MX" w:eastAsia="en-US"/>
        </w:rPr>
        <w:t>Claro que existen las licencias</w:t>
      </w:r>
      <w:r w:rsidRPr="00E33D40">
        <w:rPr>
          <w:rFonts w:ascii="Palatino Linotype" w:eastAsiaTheme="minorHAnsi" w:hAnsi="Palatino Linotype" w:cstheme="minorBidi"/>
          <w:i/>
          <w:color w:val="000000"/>
          <w:sz w:val="22"/>
          <w:szCs w:val="22"/>
          <w:lang w:val="es-MX" w:eastAsia="en-US"/>
        </w:rPr>
        <w:t>” (Sic)</w:t>
      </w:r>
    </w:p>
    <w:p w14:paraId="12C0FB57" w14:textId="77777777" w:rsidR="00DC1583" w:rsidRPr="00E33D40" w:rsidRDefault="00DC1583" w:rsidP="0029071C">
      <w:pPr>
        <w:spacing w:line="360" w:lineRule="auto"/>
        <w:jc w:val="both"/>
        <w:rPr>
          <w:rFonts w:ascii="Palatino Linotype" w:eastAsiaTheme="minorHAnsi" w:hAnsi="Palatino Linotype" w:cs="Arial"/>
          <w:b/>
          <w:lang w:val="es-MX" w:eastAsia="en-US"/>
        </w:rPr>
      </w:pPr>
    </w:p>
    <w:p w14:paraId="1076FF6A" w14:textId="77777777" w:rsidR="0029071C" w:rsidRPr="00E33D40" w:rsidRDefault="00B962F3" w:rsidP="0029071C">
      <w:pPr>
        <w:spacing w:line="360" w:lineRule="auto"/>
        <w:jc w:val="both"/>
        <w:rPr>
          <w:rFonts w:ascii="Palatino Linotype" w:eastAsiaTheme="minorHAnsi" w:hAnsi="Palatino Linotype" w:cs="Arial"/>
          <w:b/>
          <w:sz w:val="28"/>
          <w:lang w:val="es-MX" w:eastAsia="en-US"/>
        </w:rPr>
      </w:pPr>
      <w:r w:rsidRPr="00E33D40">
        <w:rPr>
          <w:rFonts w:ascii="Palatino Linotype" w:eastAsiaTheme="minorHAnsi" w:hAnsi="Palatino Linotype" w:cs="Arial"/>
          <w:b/>
          <w:sz w:val="28"/>
          <w:lang w:val="es-MX" w:eastAsia="en-US"/>
        </w:rPr>
        <w:t>SEXT</w:t>
      </w:r>
      <w:r w:rsidR="0029071C" w:rsidRPr="00E33D40">
        <w:rPr>
          <w:rFonts w:ascii="Palatino Linotype" w:eastAsiaTheme="minorHAnsi" w:hAnsi="Palatino Linotype" w:cs="Arial"/>
          <w:b/>
          <w:sz w:val="28"/>
          <w:lang w:val="es-MX" w:eastAsia="en-US"/>
        </w:rPr>
        <w:t>O. Del turno del recurso de revisión.</w:t>
      </w:r>
    </w:p>
    <w:p w14:paraId="403151EF" w14:textId="77777777" w:rsidR="0029071C" w:rsidRPr="00E33D40" w:rsidRDefault="0029071C" w:rsidP="00DC1583">
      <w:pPr>
        <w:spacing w:line="360" w:lineRule="auto"/>
        <w:jc w:val="both"/>
        <w:rPr>
          <w:rFonts w:ascii="Palatino Linotype" w:eastAsiaTheme="minorHAnsi" w:hAnsi="Palatino Linotype" w:cs="Arial"/>
          <w:lang w:val="es-MX" w:eastAsia="en-US"/>
        </w:rPr>
      </w:pPr>
      <w:r w:rsidRPr="00E33D40">
        <w:rPr>
          <w:rFonts w:ascii="Palatino Linotype" w:eastAsiaTheme="minorHAnsi" w:hAnsi="Palatino Linotype" w:cs="Arial"/>
          <w:lang w:val="es-MX" w:eastAsia="en-US"/>
        </w:rPr>
        <w:t xml:space="preserve">Medio de impugnación </w:t>
      </w:r>
      <w:r w:rsidR="00E74701" w:rsidRPr="00E33D40">
        <w:rPr>
          <w:rFonts w:ascii="Palatino Linotype" w:eastAsiaTheme="minorHAnsi" w:hAnsi="Palatino Linotype" w:cs="Arial"/>
          <w:lang w:val="es-MX" w:eastAsia="en-US"/>
        </w:rPr>
        <w:t>que le fue turnado al</w:t>
      </w:r>
      <w:r w:rsidRPr="00E33D40">
        <w:rPr>
          <w:rFonts w:ascii="Palatino Linotype" w:eastAsiaTheme="minorHAnsi" w:hAnsi="Palatino Linotype" w:cs="Arial"/>
          <w:lang w:val="es-MX" w:eastAsia="en-US"/>
        </w:rPr>
        <w:t xml:space="preserve"> </w:t>
      </w:r>
      <w:r w:rsidR="00E74701" w:rsidRPr="00E33D40">
        <w:rPr>
          <w:rFonts w:ascii="Palatino Linotype" w:eastAsiaTheme="minorHAnsi" w:hAnsi="Palatino Linotype" w:cs="Arial"/>
          <w:lang w:val="es-MX" w:eastAsia="en-US"/>
        </w:rPr>
        <w:t>Comisionado Presidente</w:t>
      </w:r>
      <w:r w:rsidRPr="00E33D40">
        <w:rPr>
          <w:rFonts w:ascii="Palatino Linotype" w:eastAsiaTheme="minorHAnsi" w:hAnsi="Palatino Linotype" w:cs="Arial"/>
          <w:lang w:val="es-MX" w:eastAsia="en-US"/>
        </w:rPr>
        <w:t xml:space="preserve"> </w:t>
      </w:r>
      <w:r w:rsidR="00E74701" w:rsidRPr="00E33D40">
        <w:rPr>
          <w:rFonts w:ascii="Palatino Linotype" w:eastAsiaTheme="minorHAnsi" w:hAnsi="Palatino Linotype" w:cs="Arial"/>
          <w:b/>
          <w:lang w:val="es-MX" w:eastAsia="en-US"/>
        </w:rPr>
        <w:t>José Martínez Vilchis</w:t>
      </w:r>
      <w:r w:rsidRPr="00E33D40">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06650B" w:rsidRPr="00E33D40">
        <w:rPr>
          <w:rFonts w:ascii="Palatino Linotype" w:eastAsiaTheme="minorHAnsi" w:hAnsi="Palatino Linotype" w:cs="Arial"/>
          <w:lang w:val="es-MX" w:eastAsia="en-US"/>
        </w:rPr>
        <w:t>veinticinco</w:t>
      </w:r>
      <w:r w:rsidR="00BF277C" w:rsidRPr="00E33D40">
        <w:rPr>
          <w:rFonts w:ascii="Palatino Linotype" w:eastAsiaTheme="minorHAnsi" w:hAnsi="Palatino Linotype" w:cs="Arial"/>
          <w:lang w:val="es-MX" w:eastAsia="en-US"/>
        </w:rPr>
        <w:t xml:space="preserve"> de febrero</w:t>
      </w:r>
      <w:r w:rsidRPr="00E33D40">
        <w:rPr>
          <w:rFonts w:ascii="Palatino Linotype" w:eastAsiaTheme="minorHAnsi" w:hAnsi="Palatino Linotype" w:cs="Arial"/>
          <w:lang w:val="es-MX" w:eastAsia="en-US"/>
        </w:rPr>
        <w:t xml:space="preserve"> del año </w:t>
      </w:r>
      <w:r w:rsidR="002D6E4B" w:rsidRPr="00E33D40">
        <w:rPr>
          <w:rFonts w:ascii="Palatino Linotype" w:eastAsiaTheme="minorHAnsi" w:hAnsi="Palatino Linotype" w:cs="Arial"/>
          <w:lang w:val="es-MX" w:eastAsia="en-US"/>
        </w:rPr>
        <w:t>dos mil veintidós</w:t>
      </w:r>
      <w:r w:rsidRPr="00E33D40">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3F212227" w14:textId="77777777" w:rsidR="00B250D7" w:rsidRPr="00E33D40" w:rsidRDefault="00B250D7" w:rsidP="00DC1583">
      <w:pPr>
        <w:spacing w:line="360" w:lineRule="auto"/>
        <w:jc w:val="both"/>
        <w:rPr>
          <w:rFonts w:ascii="Palatino Linotype" w:eastAsiaTheme="minorHAnsi" w:hAnsi="Palatino Linotype" w:cs="Arial"/>
          <w:lang w:val="es-MX" w:eastAsia="en-US"/>
        </w:rPr>
      </w:pPr>
    </w:p>
    <w:p w14:paraId="75281452" w14:textId="77777777" w:rsidR="0029071C" w:rsidRPr="00E33D40" w:rsidRDefault="00B962F3" w:rsidP="0029071C">
      <w:pPr>
        <w:spacing w:line="360" w:lineRule="auto"/>
        <w:jc w:val="both"/>
        <w:rPr>
          <w:rFonts w:ascii="Palatino Linotype" w:eastAsiaTheme="minorHAnsi" w:hAnsi="Palatino Linotype" w:cs="Arial"/>
          <w:b/>
          <w:sz w:val="28"/>
          <w:lang w:val="es-MX" w:eastAsia="en-US"/>
        </w:rPr>
      </w:pPr>
      <w:r w:rsidRPr="00E33D40">
        <w:rPr>
          <w:rFonts w:ascii="Palatino Linotype" w:eastAsiaTheme="minorHAnsi" w:hAnsi="Palatino Linotype" w:cs="Arial"/>
          <w:b/>
          <w:sz w:val="28"/>
          <w:lang w:val="es-MX" w:eastAsia="en-US"/>
        </w:rPr>
        <w:t>SÉPTIM</w:t>
      </w:r>
      <w:r w:rsidR="0029071C" w:rsidRPr="00E33D40">
        <w:rPr>
          <w:rFonts w:ascii="Palatino Linotype" w:eastAsiaTheme="minorHAnsi" w:hAnsi="Palatino Linotype" w:cs="Arial"/>
          <w:b/>
          <w:sz w:val="28"/>
          <w:lang w:val="es-MX" w:eastAsia="en-US"/>
        </w:rPr>
        <w:t>O. De la etapa de manifestaciones y/o alegatos.</w:t>
      </w:r>
    </w:p>
    <w:p w14:paraId="1DA08C0C" w14:textId="77777777" w:rsidR="00B250D7" w:rsidRPr="00E33D40" w:rsidRDefault="0029071C" w:rsidP="00A26BD8">
      <w:pPr>
        <w:spacing w:line="360" w:lineRule="auto"/>
        <w:jc w:val="both"/>
        <w:rPr>
          <w:rFonts w:ascii="Palatino Linotype" w:eastAsiaTheme="minorHAnsi" w:hAnsi="Palatino Linotype" w:cs="Arial"/>
          <w:lang w:val="es-MX" w:eastAsia="en-US"/>
        </w:rPr>
      </w:pPr>
      <w:r w:rsidRPr="00E33D40">
        <w:rPr>
          <w:rFonts w:ascii="Palatino Linotype" w:eastAsiaTheme="minorHAnsi" w:hAnsi="Palatino Linotype" w:cs="Arial"/>
          <w:lang w:val="es-MX" w:eastAsia="en-US"/>
        </w:rPr>
        <w:t>Así, una vez transcurrido el término legal referido se destaca que</w:t>
      </w:r>
      <w:r w:rsidR="00B250D7" w:rsidRPr="00E33D40">
        <w:rPr>
          <w:rFonts w:ascii="Palatino Linotype" w:eastAsiaTheme="minorHAnsi" w:hAnsi="Palatino Linotype" w:cs="Arial"/>
          <w:lang w:val="es-MX" w:eastAsia="en-US"/>
        </w:rPr>
        <w:t>,</w:t>
      </w:r>
      <w:r w:rsidRPr="00E33D40">
        <w:rPr>
          <w:rFonts w:ascii="Palatino Linotype" w:eastAsiaTheme="minorHAnsi" w:hAnsi="Palatino Linotype" w:cs="Arial"/>
          <w:lang w:val="es-MX" w:eastAsia="en-US"/>
        </w:rPr>
        <w:t xml:space="preserve"> </w:t>
      </w:r>
      <w:r w:rsidRPr="00E33D40">
        <w:rPr>
          <w:rFonts w:ascii="Palatino Linotype" w:eastAsiaTheme="minorHAnsi" w:hAnsi="Palatino Linotype" w:cs="Arial"/>
          <w:b/>
          <w:lang w:val="es-MX" w:eastAsia="en-US"/>
        </w:rPr>
        <w:t>El Sujeto Obligado</w:t>
      </w:r>
      <w:r w:rsidRPr="00E33D40">
        <w:rPr>
          <w:rFonts w:ascii="Palatino Linotype" w:eastAsiaTheme="minorHAnsi" w:hAnsi="Palatino Linotype" w:cs="Arial"/>
          <w:lang w:val="es-MX" w:eastAsia="en-US"/>
        </w:rPr>
        <w:t xml:space="preserve"> </w:t>
      </w:r>
      <w:r w:rsidR="00416E3E" w:rsidRPr="00E33D40">
        <w:rPr>
          <w:rFonts w:ascii="Palatino Linotype" w:eastAsiaTheme="minorHAnsi" w:hAnsi="Palatino Linotype" w:cs="Arial"/>
          <w:lang w:val="es-MX" w:eastAsia="en-US"/>
        </w:rPr>
        <w:t>fue omiso en remitir su informe justificado</w:t>
      </w:r>
      <w:r w:rsidR="00AE78CA" w:rsidRPr="00E33D40">
        <w:rPr>
          <w:rFonts w:ascii="Palatino Linotype" w:eastAsiaTheme="minorHAnsi" w:hAnsi="Palatino Linotype" w:cs="Arial"/>
          <w:lang w:val="es-MX" w:eastAsia="en-US"/>
        </w:rPr>
        <w:t xml:space="preserve">; </w:t>
      </w:r>
      <w:r w:rsidR="002D6E4B" w:rsidRPr="00E33D40">
        <w:rPr>
          <w:rFonts w:ascii="Palatino Linotype" w:eastAsiaTheme="minorHAnsi" w:hAnsi="Palatino Linotype" w:cs="Arial"/>
          <w:lang w:val="es-MX" w:eastAsia="en-US"/>
        </w:rPr>
        <w:t>asimismo</w:t>
      </w:r>
      <w:r w:rsidR="00B96A17" w:rsidRPr="00E33D40">
        <w:rPr>
          <w:rFonts w:ascii="Palatino Linotype" w:eastAsiaTheme="minorHAnsi" w:hAnsi="Palatino Linotype" w:cs="Arial"/>
          <w:lang w:val="es-MX" w:eastAsia="en-US"/>
        </w:rPr>
        <w:t xml:space="preserve"> se aprecia que</w:t>
      </w:r>
      <w:r w:rsidR="002D6E4B" w:rsidRPr="00E33D40">
        <w:rPr>
          <w:rFonts w:ascii="Palatino Linotype" w:eastAsiaTheme="minorHAnsi" w:hAnsi="Palatino Linotype" w:cs="Arial"/>
          <w:lang w:val="es-MX" w:eastAsia="en-US"/>
        </w:rPr>
        <w:t xml:space="preserve"> la </w:t>
      </w:r>
      <w:r w:rsidRPr="00E33D40">
        <w:rPr>
          <w:rFonts w:ascii="Palatino Linotype" w:eastAsiaTheme="minorHAnsi" w:hAnsi="Palatino Linotype" w:cs="Arial"/>
          <w:lang w:val="es-MX" w:eastAsia="en-US"/>
        </w:rPr>
        <w:t xml:space="preserve">parte </w:t>
      </w:r>
      <w:r w:rsidRPr="00E33D40">
        <w:rPr>
          <w:rFonts w:ascii="Palatino Linotype" w:eastAsiaTheme="minorHAnsi" w:hAnsi="Palatino Linotype" w:cs="Arial"/>
          <w:b/>
          <w:lang w:val="es-MX" w:eastAsia="en-US"/>
        </w:rPr>
        <w:lastRenderedPageBreak/>
        <w:t>Recurrente</w:t>
      </w:r>
      <w:r w:rsidRPr="00E33D40">
        <w:rPr>
          <w:rFonts w:ascii="Palatino Linotype" w:eastAsiaTheme="minorHAnsi" w:hAnsi="Palatino Linotype" w:cs="Arial"/>
          <w:lang w:val="es-MX" w:eastAsia="en-US"/>
        </w:rPr>
        <w:t xml:space="preserve"> </w:t>
      </w:r>
      <w:r w:rsidR="00416E3E" w:rsidRPr="00E33D40">
        <w:rPr>
          <w:rFonts w:ascii="Palatino Linotype" w:eastAsiaTheme="minorHAnsi" w:hAnsi="Palatino Linotype" w:cs="Arial"/>
          <w:lang w:val="es-MX" w:eastAsia="en-US"/>
        </w:rPr>
        <w:t>tampoco</w:t>
      </w:r>
      <w:r w:rsidR="002D6E4B" w:rsidRPr="00E33D40">
        <w:rPr>
          <w:rFonts w:ascii="Palatino Linotype" w:eastAsiaTheme="minorHAnsi" w:hAnsi="Palatino Linotype" w:cs="Arial"/>
          <w:lang w:val="es-MX" w:eastAsia="en-US"/>
        </w:rPr>
        <w:t xml:space="preserve"> </w:t>
      </w:r>
      <w:r w:rsidR="00DC1583" w:rsidRPr="00E33D40">
        <w:rPr>
          <w:rFonts w:ascii="Palatino Linotype" w:eastAsiaTheme="minorHAnsi" w:hAnsi="Palatino Linotype" w:cs="Arial"/>
          <w:lang w:val="es-MX" w:eastAsia="en-US"/>
        </w:rPr>
        <w:t>realizó</w:t>
      </w:r>
      <w:r w:rsidRPr="00E33D40">
        <w:rPr>
          <w:rFonts w:ascii="Palatino Linotype" w:eastAsiaTheme="minorHAnsi" w:hAnsi="Palatino Linotype" w:cs="Arial"/>
          <w:lang w:val="es-MX" w:eastAsia="en-US"/>
        </w:rPr>
        <w:t xml:space="preserve"> alegatos, pruebas o manifestaciones, lo anterior de conformidad con la siguiente imagen</w:t>
      </w:r>
      <w:r w:rsidR="00E74701" w:rsidRPr="00E33D40">
        <w:rPr>
          <w:rFonts w:ascii="Palatino Linotype" w:eastAsiaTheme="minorHAnsi" w:hAnsi="Palatino Linotype" w:cs="Arial"/>
          <w:lang w:val="es-MX" w:eastAsia="en-US"/>
        </w:rPr>
        <w:t>:</w:t>
      </w:r>
    </w:p>
    <w:p w14:paraId="33295E62" w14:textId="77777777" w:rsidR="00A26BD8" w:rsidRPr="00E33D40" w:rsidRDefault="00A26BD8" w:rsidP="001870C8">
      <w:pPr>
        <w:pStyle w:val="Sinespaciado"/>
        <w:rPr>
          <w:rFonts w:eastAsiaTheme="minorHAnsi"/>
          <w:noProof/>
          <w:sz w:val="12"/>
          <w:lang w:eastAsia="es-MX"/>
        </w:rPr>
      </w:pPr>
    </w:p>
    <w:p w14:paraId="5516AE04" w14:textId="77777777" w:rsidR="00416E3E" w:rsidRPr="00E33D40" w:rsidRDefault="0006650B" w:rsidP="00A26BD8">
      <w:pPr>
        <w:spacing w:line="360" w:lineRule="auto"/>
        <w:jc w:val="both"/>
        <w:rPr>
          <w:rFonts w:ascii="Palatino Linotype" w:eastAsiaTheme="minorHAnsi" w:hAnsi="Palatino Linotype" w:cs="Arial"/>
          <w:noProof/>
          <w:lang w:val="es-MX" w:eastAsia="es-MX"/>
        </w:rPr>
      </w:pPr>
      <w:r w:rsidRPr="00E33D40">
        <w:rPr>
          <w:rFonts w:ascii="Palatino Linotype" w:eastAsiaTheme="minorHAnsi" w:hAnsi="Palatino Linotype" w:cs="Arial"/>
          <w:noProof/>
          <w:lang w:val="es-MX" w:eastAsia="es-MX"/>
        </w:rPr>
        <w:drawing>
          <wp:inline distT="0" distB="0" distL="0" distR="0" wp14:anchorId="4969560F" wp14:editId="691767C5">
            <wp:extent cx="5788660" cy="1423035"/>
            <wp:effectExtent l="152400" t="152400" r="364490" b="36766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88660" cy="1423035"/>
                    </a:xfrm>
                    <a:prstGeom prst="rect">
                      <a:avLst/>
                    </a:prstGeom>
                    <a:ln>
                      <a:noFill/>
                    </a:ln>
                    <a:effectLst>
                      <a:outerShdw blurRad="292100" dist="139700" dir="2700000" algn="tl" rotWithShape="0">
                        <a:srgbClr val="333333">
                          <a:alpha val="65000"/>
                        </a:srgbClr>
                      </a:outerShdw>
                    </a:effectLst>
                  </pic:spPr>
                </pic:pic>
              </a:graphicData>
            </a:graphic>
          </wp:inline>
        </w:drawing>
      </w:r>
    </w:p>
    <w:p w14:paraId="621EB62E" w14:textId="77777777" w:rsidR="0029071C" w:rsidRPr="00E33D40" w:rsidRDefault="00B962F3" w:rsidP="0029071C">
      <w:pPr>
        <w:tabs>
          <w:tab w:val="left" w:pos="3206"/>
        </w:tabs>
        <w:spacing w:line="360" w:lineRule="auto"/>
        <w:jc w:val="both"/>
        <w:rPr>
          <w:rFonts w:ascii="Palatino Linotype" w:eastAsiaTheme="minorHAnsi" w:hAnsi="Palatino Linotype" w:cs="Arial"/>
          <w:b/>
          <w:sz w:val="28"/>
          <w:lang w:val="es-MX" w:eastAsia="en-US"/>
        </w:rPr>
      </w:pPr>
      <w:r w:rsidRPr="00E33D40">
        <w:rPr>
          <w:rFonts w:ascii="Palatino Linotype" w:eastAsiaTheme="minorHAnsi" w:hAnsi="Palatino Linotype" w:cs="Arial"/>
          <w:b/>
          <w:sz w:val="28"/>
          <w:lang w:val="es-MX" w:eastAsia="en-US"/>
        </w:rPr>
        <w:t>OCTAV</w:t>
      </w:r>
      <w:r w:rsidR="0029071C" w:rsidRPr="00E33D40">
        <w:rPr>
          <w:rFonts w:ascii="Palatino Linotype" w:eastAsiaTheme="minorHAnsi" w:hAnsi="Palatino Linotype" w:cs="Arial"/>
          <w:b/>
          <w:sz w:val="28"/>
          <w:lang w:val="es-MX" w:eastAsia="en-US"/>
        </w:rPr>
        <w:t>O. Del cierre de instrucción.</w:t>
      </w:r>
      <w:r w:rsidR="0029071C" w:rsidRPr="00E33D40">
        <w:rPr>
          <w:rFonts w:ascii="Palatino Linotype" w:eastAsiaTheme="minorHAnsi" w:hAnsi="Palatino Linotype" w:cs="Arial"/>
          <w:b/>
          <w:sz w:val="28"/>
          <w:lang w:val="es-MX" w:eastAsia="en-US"/>
        </w:rPr>
        <w:tab/>
      </w:r>
    </w:p>
    <w:p w14:paraId="4F3FDDAC" w14:textId="77777777" w:rsidR="0029071C" w:rsidRPr="00E33D40" w:rsidRDefault="0029071C" w:rsidP="0029071C">
      <w:pPr>
        <w:spacing w:line="360" w:lineRule="auto"/>
        <w:jc w:val="both"/>
        <w:rPr>
          <w:rFonts w:ascii="Palatino Linotype" w:eastAsiaTheme="minorHAnsi" w:hAnsi="Palatino Linotype" w:cs="Arial"/>
          <w:lang w:val="es-MX" w:eastAsia="en-US"/>
        </w:rPr>
      </w:pPr>
      <w:r w:rsidRPr="00E33D40">
        <w:rPr>
          <w:rFonts w:ascii="Palatino Linotype" w:eastAsiaTheme="minorHAnsi" w:hAnsi="Palatino Linotype" w:cs="Arial"/>
          <w:lang w:val="es-MX" w:eastAsia="en-US"/>
        </w:rPr>
        <w:t xml:space="preserve">Así, una vez transcurrido el término legal, </w:t>
      </w:r>
      <w:r w:rsidR="00DC1583" w:rsidRPr="00E33D40">
        <w:rPr>
          <w:rFonts w:ascii="Palatino Linotype" w:eastAsiaTheme="minorHAnsi" w:hAnsi="Palatino Linotype" w:cs="Arial"/>
          <w:lang w:val="es-MX" w:eastAsia="en-US"/>
        </w:rPr>
        <w:t>permitió decretarse</w:t>
      </w:r>
      <w:r w:rsidRPr="00E33D40">
        <w:rPr>
          <w:rFonts w:ascii="Palatino Linotype" w:eastAsiaTheme="minorHAnsi" w:hAnsi="Palatino Linotype" w:cs="Arial"/>
          <w:lang w:val="es-MX" w:eastAsia="en-US"/>
        </w:rPr>
        <w:t xml:space="preserve"> el cierre de instrucción en fecha </w:t>
      </w:r>
      <w:r w:rsidR="009C1525" w:rsidRPr="00E33D40">
        <w:rPr>
          <w:rFonts w:ascii="Palatino Linotype" w:eastAsiaTheme="minorHAnsi" w:hAnsi="Palatino Linotype" w:cs="Arial"/>
          <w:lang w:val="es-MX" w:eastAsia="en-US"/>
        </w:rPr>
        <w:t>diez</w:t>
      </w:r>
      <w:r w:rsidR="00BF277C" w:rsidRPr="00E33D40">
        <w:rPr>
          <w:rFonts w:ascii="Palatino Linotype" w:eastAsiaTheme="minorHAnsi" w:hAnsi="Palatino Linotype" w:cs="Arial"/>
          <w:lang w:val="es-MX" w:eastAsia="en-US"/>
        </w:rPr>
        <w:t xml:space="preserve"> de marzo</w:t>
      </w:r>
      <w:r w:rsidRPr="00E33D40">
        <w:rPr>
          <w:rFonts w:ascii="Palatino Linotype" w:eastAsiaTheme="minorHAnsi" w:hAnsi="Palatino Linotype" w:cs="Arial"/>
          <w:lang w:val="es-MX" w:eastAsia="en-US"/>
        </w:rPr>
        <w:t xml:space="preserve"> del año en curso, en términos del artículo 185, Fracción VI, de la Ley de Transparencia y Acceso a la Información Pública del Estado de México y Municipios, iniciando el término legal para dictar resolución definitiva del asunto.</w:t>
      </w:r>
    </w:p>
    <w:p w14:paraId="6027FCF4" w14:textId="77777777" w:rsidR="009C1525" w:rsidRPr="00E33D40" w:rsidRDefault="009C1525" w:rsidP="0029071C">
      <w:pPr>
        <w:spacing w:line="360" w:lineRule="auto"/>
        <w:jc w:val="both"/>
        <w:rPr>
          <w:rFonts w:ascii="Palatino Linotype" w:eastAsiaTheme="minorHAnsi" w:hAnsi="Palatino Linotype" w:cs="Arial"/>
          <w:lang w:val="es-MX" w:eastAsia="en-US"/>
        </w:rPr>
      </w:pPr>
    </w:p>
    <w:p w14:paraId="792004F0" w14:textId="77777777" w:rsidR="009C1525" w:rsidRPr="00E33D40" w:rsidRDefault="009C1525" w:rsidP="009C1525">
      <w:pPr>
        <w:pStyle w:val="Sinespaciado"/>
        <w:spacing w:line="360" w:lineRule="auto"/>
        <w:rPr>
          <w:rFonts w:ascii="Palatino Linotype" w:hAnsi="Palatino Linotype"/>
          <w:b/>
          <w:sz w:val="28"/>
          <w:szCs w:val="26"/>
        </w:rPr>
      </w:pPr>
      <w:r w:rsidRPr="00E33D40">
        <w:rPr>
          <w:rFonts w:ascii="Palatino Linotype" w:hAnsi="Palatino Linotype"/>
          <w:b/>
          <w:sz w:val="28"/>
          <w:szCs w:val="26"/>
        </w:rPr>
        <w:t>NOVENO. De la ampliación del término para resolver.</w:t>
      </w:r>
    </w:p>
    <w:p w14:paraId="5C6A6565" w14:textId="77777777" w:rsidR="00B96A17" w:rsidRPr="00E33D40" w:rsidRDefault="009C1525" w:rsidP="009C1525">
      <w:pPr>
        <w:pStyle w:val="Sinespaciado"/>
        <w:spacing w:line="360" w:lineRule="auto"/>
        <w:jc w:val="both"/>
        <w:rPr>
          <w:rFonts w:ascii="Palatino Linotype" w:hAnsi="Palatino Linotype"/>
        </w:rPr>
      </w:pPr>
      <w:r w:rsidRPr="00E33D40">
        <w:rPr>
          <w:rFonts w:ascii="Palatino Linotype" w:hAnsi="Palatino Linotype"/>
        </w:rPr>
        <w:t>En fecha diecinueve de abril de dos mil veintidós, se amplió el término para resolver el recurso de revisión en términos del artículo 181 párrafo tercero de la Ley de Transparencia y Acceso a la Información Pública del Estado de México y Municipios por un plazo de quince días hábiles.</w:t>
      </w:r>
    </w:p>
    <w:p w14:paraId="78C0B76B" w14:textId="77777777" w:rsidR="009C1525" w:rsidRPr="00E33D40" w:rsidRDefault="009C1525" w:rsidP="009C1525">
      <w:pPr>
        <w:pStyle w:val="Sinespaciado"/>
        <w:spacing w:line="360" w:lineRule="auto"/>
        <w:jc w:val="both"/>
        <w:rPr>
          <w:rFonts w:ascii="Palatino Linotype" w:hAnsi="Palatino Linotype"/>
        </w:rPr>
      </w:pPr>
    </w:p>
    <w:p w14:paraId="14497B03" w14:textId="77777777" w:rsidR="00E74701" w:rsidRPr="00E33D40" w:rsidRDefault="00E74701" w:rsidP="00D57F74">
      <w:pPr>
        <w:spacing w:line="360" w:lineRule="auto"/>
        <w:jc w:val="center"/>
        <w:rPr>
          <w:rFonts w:ascii="Palatino Linotype" w:eastAsiaTheme="minorHAnsi" w:hAnsi="Palatino Linotype" w:cs="Arial"/>
          <w:b/>
          <w:sz w:val="28"/>
          <w:lang w:val="es-MX" w:eastAsia="en-US"/>
        </w:rPr>
      </w:pPr>
      <w:r w:rsidRPr="00E33D40">
        <w:rPr>
          <w:rFonts w:ascii="Palatino Linotype" w:eastAsiaTheme="minorHAnsi" w:hAnsi="Palatino Linotype" w:cs="Arial"/>
          <w:b/>
          <w:sz w:val="28"/>
          <w:lang w:val="es-MX" w:eastAsia="en-US"/>
        </w:rPr>
        <w:t>C O N S I D E R A N</w:t>
      </w:r>
      <w:r w:rsidR="00D57F74" w:rsidRPr="00E33D40">
        <w:rPr>
          <w:rFonts w:ascii="Palatino Linotype" w:eastAsiaTheme="minorHAnsi" w:hAnsi="Palatino Linotype" w:cs="Arial"/>
          <w:b/>
          <w:sz w:val="28"/>
          <w:lang w:val="es-MX" w:eastAsia="en-US"/>
        </w:rPr>
        <w:t xml:space="preserve"> D O </w:t>
      </w:r>
    </w:p>
    <w:p w14:paraId="6200CE5F" w14:textId="77777777" w:rsidR="00D57F74" w:rsidRPr="00E33D40" w:rsidRDefault="00D57F74" w:rsidP="00D57F74">
      <w:pPr>
        <w:spacing w:line="360" w:lineRule="auto"/>
        <w:jc w:val="center"/>
        <w:rPr>
          <w:rFonts w:ascii="Palatino Linotype" w:eastAsiaTheme="minorHAnsi" w:hAnsi="Palatino Linotype" w:cs="Arial"/>
          <w:b/>
          <w:sz w:val="6"/>
          <w:lang w:val="es-MX" w:eastAsia="en-US"/>
        </w:rPr>
      </w:pPr>
    </w:p>
    <w:p w14:paraId="53F9F9C3" w14:textId="77777777" w:rsidR="0029071C" w:rsidRPr="00E33D40" w:rsidRDefault="0029071C" w:rsidP="0029071C">
      <w:pPr>
        <w:spacing w:line="360" w:lineRule="auto"/>
        <w:jc w:val="both"/>
        <w:rPr>
          <w:rFonts w:ascii="Palatino Linotype" w:eastAsiaTheme="minorHAnsi" w:hAnsi="Palatino Linotype" w:cs="Arial"/>
          <w:sz w:val="28"/>
          <w:lang w:val="es-MX" w:eastAsia="en-US"/>
        </w:rPr>
      </w:pPr>
      <w:r w:rsidRPr="00E33D40">
        <w:rPr>
          <w:rFonts w:ascii="Palatino Linotype" w:eastAsiaTheme="minorHAnsi" w:hAnsi="Palatino Linotype" w:cs="Arial"/>
          <w:b/>
          <w:sz w:val="28"/>
          <w:lang w:val="es-MX" w:eastAsia="en-US"/>
        </w:rPr>
        <w:t>PRIMERO. De la competencia</w:t>
      </w:r>
      <w:r w:rsidRPr="00E33D40">
        <w:rPr>
          <w:rFonts w:ascii="Palatino Linotype" w:eastAsiaTheme="minorHAnsi" w:hAnsi="Palatino Linotype" w:cs="Arial"/>
          <w:sz w:val="28"/>
          <w:lang w:val="es-MX" w:eastAsia="en-US"/>
        </w:rPr>
        <w:t>.</w:t>
      </w:r>
    </w:p>
    <w:p w14:paraId="37EF9338" w14:textId="77777777" w:rsidR="008A64CB" w:rsidRPr="00E33D40" w:rsidRDefault="0029071C" w:rsidP="00E74701">
      <w:pPr>
        <w:spacing w:line="360" w:lineRule="auto"/>
        <w:jc w:val="both"/>
        <w:rPr>
          <w:rFonts w:ascii="Palatino Linotype" w:eastAsiaTheme="minorHAnsi" w:hAnsi="Palatino Linotype" w:cs="Arial"/>
          <w:lang w:val="es-MX" w:eastAsia="en-US"/>
        </w:rPr>
      </w:pPr>
      <w:r w:rsidRPr="00E33D40">
        <w:rPr>
          <w:rFonts w:ascii="Palatino Linotype" w:eastAsiaTheme="minorHAnsi" w:hAnsi="Palatino Linotype" w:cs="Arial"/>
          <w:lang w:val="es-MX" w:eastAsia="en-US"/>
        </w:rPr>
        <w:t xml:space="preserve">Este Instituto de Transparencia, Acceso a la Información Pública y Protección de Datos Personales del Estado de México y Municipios, es competente para conocer y resolver </w:t>
      </w:r>
      <w:r w:rsidRPr="00E33D40">
        <w:rPr>
          <w:rFonts w:ascii="Palatino Linotype" w:eastAsiaTheme="minorHAnsi" w:hAnsi="Palatino Linotype" w:cs="Arial"/>
          <w:lang w:val="es-MX" w:eastAsia="en-US"/>
        </w:rPr>
        <w:lastRenderedPageBreak/>
        <w:t>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w:t>
      </w:r>
      <w:r w:rsidR="00E74701" w:rsidRPr="00E33D40">
        <w:rPr>
          <w:rFonts w:ascii="Palatino Linotype" w:eastAsiaTheme="minorHAnsi" w:hAnsi="Palatino Linotype" w:cs="Arial"/>
          <w:lang w:val="es-MX" w:eastAsia="en-US"/>
        </w:rPr>
        <w:t xml:space="preserve"> Estado de México y Municipios.</w:t>
      </w:r>
    </w:p>
    <w:p w14:paraId="7CEF9BF7" w14:textId="77777777" w:rsidR="00A26BD8" w:rsidRPr="00E33D40" w:rsidRDefault="00A26BD8" w:rsidP="0029071C">
      <w:pPr>
        <w:autoSpaceDE w:val="0"/>
        <w:autoSpaceDN w:val="0"/>
        <w:adjustRightInd w:val="0"/>
        <w:spacing w:line="360" w:lineRule="auto"/>
        <w:jc w:val="both"/>
        <w:rPr>
          <w:rFonts w:ascii="Palatino Linotype" w:eastAsiaTheme="minorHAnsi" w:hAnsi="Palatino Linotype" w:cs="Arial"/>
          <w:b/>
          <w:sz w:val="28"/>
          <w:lang w:val="es-MX" w:eastAsia="en-US"/>
        </w:rPr>
      </w:pPr>
    </w:p>
    <w:p w14:paraId="0F3F3DA8" w14:textId="77777777" w:rsidR="0029071C" w:rsidRPr="00E33D40"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E33D40">
        <w:rPr>
          <w:rFonts w:ascii="Palatino Linotype" w:eastAsiaTheme="minorHAnsi" w:hAnsi="Palatino Linotype" w:cs="Arial"/>
          <w:b/>
          <w:sz w:val="28"/>
          <w:lang w:val="es-MX" w:eastAsia="en-US"/>
        </w:rPr>
        <w:t xml:space="preserve">SEGUNDO. De los alcances del Recurso de Revisión. </w:t>
      </w:r>
    </w:p>
    <w:p w14:paraId="082D114E" w14:textId="77777777" w:rsidR="001870C8" w:rsidRPr="00E33D40"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E33D40">
        <w:rPr>
          <w:rFonts w:ascii="Palatino Linotype" w:eastAsiaTheme="minorHAnsi" w:hAnsi="Palatino Linotype" w:cs="Arial"/>
          <w:lang w:val="es-MX"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43FD8473" w14:textId="77777777" w:rsidR="001D2DE0" w:rsidRPr="00E33D40" w:rsidRDefault="001D2DE0" w:rsidP="0029071C">
      <w:pPr>
        <w:autoSpaceDE w:val="0"/>
        <w:autoSpaceDN w:val="0"/>
        <w:adjustRightInd w:val="0"/>
        <w:spacing w:line="360" w:lineRule="auto"/>
        <w:jc w:val="both"/>
        <w:rPr>
          <w:rFonts w:ascii="Palatino Linotype" w:eastAsiaTheme="minorHAnsi" w:hAnsi="Palatino Linotype" w:cs="Arial"/>
          <w:lang w:val="es-MX" w:eastAsia="en-US"/>
        </w:rPr>
      </w:pPr>
    </w:p>
    <w:p w14:paraId="6FCF0292" w14:textId="77777777" w:rsidR="0029071C" w:rsidRPr="00E33D40" w:rsidRDefault="009C1525"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E33D40">
        <w:rPr>
          <w:rFonts w:ascii="Palatino Linotype" w:eastAsiaTheme="minorHAnsi" w:hAnsi="Palatino Linotype" w:cs="Arial"/>
          <w:b/>
          <w:sz w:val="28"/>
          <w:lang w:val="es-MX" w:eastAsia="en-US"/>
        </w:rPr>
        <w:t>TERCER</w:t>
      </w:r>
      <w:r w:rsidR="0029071C" w:rsidRPr="00E33D40">
        <w:rPr>
          <w:rFonts w:ascii="Palatino Linotype" w:eastAsiaTheme="minorHAnsi" w:hAnsi="Palatino Linotype" w:cs="Arial"/>
          <w:b/>
          <w:sz w:val="28"/>
          <w:lang w:val="es-MX" w:eastAsia="en-US"/>
        </w:rPr>
        <w:t xml:space="preserve">O. Del estudio de las causas de improcedencia. </w:t>
      </w:r>
    </w:p>
    <w:p w14:paraId="73A29039" w14:textId="77777777" w:rsidR="008A64CB" w:rsidRPr="00E33D40"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E33D40">
        <w:rPr>
          <w:rFonts w:ascii="Palatino Linotype" w:eastAsiaTheme="minorHAnsi" w:hAnsi="Palatino Linotype" w:cs="Arial"/>
          <w:lang w:val="es-MX" w:eastAsia="en-US"/>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w:t>
      </w:r>
      <w:r w:rsidRPr="00E33D40">
        <w:rPr>
          <w:rFonts w:ascii="Palatino Linotype" w:eastAsiaTheme="minorHAnsi" w:hAnsi="Palatino Linotype" w:cs="Arial"/>
          <w:lang w:val="es-MX" w:eastAsia="en-US"/>
        </w:rPr>
        <w:lastRenderedPageBreak/>
        <w:t>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008A64CB" w:rsidRPr="00E33D40">
        <w:rPr>
          <w:rStyle w:val="Refdenotaalpie"/>
          <w:rFonts w:ascii="Palatino Linotype" w:eastAsiaTheme="minorHAnsi" w:hAnsi="Palatino Linotype" w:cs="Arial"/>
          <w:lang w:val="es-MX" w:eastAsia="en-US"/>
        </w:rPr>
        <w:footnoteReference w:id="1"/>
      </w:r>
      <w:r w:rsidRPr="00E33D40">
        <w:rPr>
          <w:rFonts w:ascii="Palatino Linotype" w:eastAsiaTheme="minorHAnsi" w:hAnsi="Palatino Linotype" w:cs="Arial"/>
          <w:lang w:val="es-MX" w:eastAsia="en-US"/>
        </w:rPr>
        <w:t>.</w:t>
      </w:r>
    </w:p>
    <w:p w14:paraId="3E83DE35" w14:textId="77777777" w:rsidR="00D57F74" w:rsidRPr="00E33D40" w:rsidRDefault="00D57F74" w:rsidP="0029071C">
      <w:pPr>
        <w:autoSpaceDE w:val="0"/>
        <w:autoSpaceDN w:val="0"/>
        <w:adjustRightInd w:val="0"/>
        <w:spacing w:line="360" w:lineRule="auto"/>
        <w:jc w:val="both"/>
        <w:rPr>
          <w:rFonts w:ascii="Palatino Linotype" w:eastAsiaTheme="minorHAnsi" w:hAnsi="Palatino Linotype" w:cs="Arial"/>
          <w:lang w:val="es-MX" w:eastAsia="en-US"/>
        </w:rPr>
      </w:pPr>
    </w:p>
    <w:p w14:paraId="63F068B3" w14:textId="77777777" w:rsidR="0029071C" w:rsidRPr="00E33D40"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E33D40">
        <w:rPr>
          <w:rFonts w:ascii="Palatino Linotype" w:eastAsiaTheme="minorHAnsi" w:hAnsi="Palatino Linotype" w:cs="Arial"/>
          <w:lang w:val="es-MX" w:eastAsia="en-US"/>
        </w:rPr>
        <w:t>Por lo que una vez que se analizó el expediente en estudio se cae en la cuenta de que no se actualiza ninguna de las casuales a continuación transcritas:</w:t>
      </w:r>
    </w:p>
    <w:p w14:paraId="18ED85E1" w14:textId="77777777" w:rsidR="0029071C" w:rsidRPr="00E33D40" w:rsidRDefault="0029071C" w:rsidP="0029071C">
      <w:pPr>
        <w:rPr>
          <w:lang w:val="es-MX"/>
        </w:rPr>
      </w:pPr>
    </w:p>
    <w:p w14:paraId="6B35BCF6" w14:textId="77777777" w:rsidR="0029071C" w:rsidRPr="00E33D40" w:rsidRDefault="0029071C" w:rsidP="0029071C">
      <w:pPr>
        <w:autoSpaceDE w:val="0"/>
        <w:autoSpaceDN w:val="0"/>
        <w:adjustRightInd w:val="0"/>
        <w:ind w:left="708" w:right="850"/>
        <w:jc w:val="both"/>
        <w:rPr>
          <w:rFonts w:ascii="Palatino Linotype" w:hAnsi="Palatino Linotype" w:cs="Arial"/>
          <w:i/>
          <w:sz w:val="22"/>
          <w:szCs w:val="22"/>
        </w:rPr>
      </w:pPr>
      <w:r w:rsidRPr="00E33D40">
        <w:rPr>
          <w:rFonts w:ascii="Palatino Linotype" w:hAnsi="Palatino Linotype" w:cs="Arial"/>
          <w:i/>
          <w:sz w:val="22"/>
          <w:szCs w:val="22"/>
        </w:rPr>
        <w:t>“</w:t>
      </w:r>
      <w:r w:rsidRPr="00E33D40">
        <w:rPr>
          <w:rFonts w:ascii="Palatino Linotype" w:hAnsi="Palatino Linotype" w:cs="Arial"/>
          <w:b/>
          <w:i/>
          <w:sz w:val="22"/>
          <w:szCs w:val="22"/>
        </w:rPr>
        <w:t>Artículo 191.</w:t>
      </w:r>
      <w:r w:rsidRPr="00E33D40">
        <w:rPr>
          <w:rFonts w:ascii="Palatino Linotype" w:hAnsi="Palatino Linotype" w:cs="Arial"/>
          <w:i/>
          <w:sz w:val="22"/>
          <w:szCs w:val="22"/>
        </w:rPr>
        <w:t xml:space="preserve"> El recurso será desechado por improcedente cuando:  </w:t>
      </w:r>
    </w:p>
    <w:p w14:paraId="079F1A5D" w14:textId="77777777" w:rsidR="0029071C" w:rsidRPr="00E33D40" w:rsidRDefault="0029071C" w:rsidP="0029071C">
      <w:pPr>
        <w:autoSpaceDE w:val="0"/>
        <w:autoSpaceDN w:val="0"/>
        <w:adjustRightInd w:val="0"/>
        <w:ind w:left="708" w:right="850"/>
        <w:jc w:val="both"/>
        <w:rPr>
          <w:rFonts w:ascii="Palatino Linotype" w:hAnsi="Palatino Linotype" w:cs="Arial"/>
          <w:i/>
          <w:sz w:val="22"/>
          <w:szCs w:val="22"/>
        </w:rPr>
      </w:pPr>
      <w:r w:rsidRPr="00E33D40">
        <w:rPr>
          <w:rFonts w:ascii="Palatino Linotype" w:hAnsi="Palatino Linotype" w:cs="Arial"/>
          <w:i/>
          <w:sz w:val="22"/>
          <w:szCs w:val="22"/>
        </w:rPr>
        <w:t xml:space="preserve">I. Sea extemporáneo por haber transcurrido el plazo establecido en la presente Ley, a partir de la respuesta;  </w:t>
      </w:r>
    </w:p>
    <w:p w14:paraId="7DC311F6" w14:textId="77777777" w:rsidR="0029071C" w:rsidRPr="00E33D40" w:rsidRDefault="0029071C" w:rsidP="0029071C">
      <w:pPr>
        <w:autoSpaceDE w:val="0"/>
        <w:autoSpaceDN w:val="0"/>
        <w:adjustRightInd w:val="0"/>
        <w:ind w:left="708" w:right="850"/>
        <w:jc w:val="both"/>
        <w:rPr>
          <w:rFonts w:ascii="Palatino Linotype" w:hAnsi="Palatino Linotype" w:cs="Arial"/>
          <w:i/>
          <w:sz w:val="22"/>
          <w:szCs w:val="22"/>
        </w:rPr>
      </w:pPr>
      <w:r w:rsidRPr="00E33D40">
        <w:rPr>
          <w:rFonts w:ascii="Palatino Linotype" w:hAnsi="Palatino Linotype" w:cs="Arial"/>
          <w:i/>
          <w:sz w:val="22"/>
          <w:szCs w:val="22"/>
        </w:rPr>
        <w:t xml:space="preserve">II. Se esté tramitando ante el Poder Judicial de la Federación algún recurso o medio de defensa interpuesto por el recurrente;  </w:t>
      </w:r>
    </w:p>
    <w:p w14:paraId="3F9502B4" w14:textId="77777777" w:rsidR="0029071C" w:rsidRPr="00E33D40" w:rsidRDefault="0029071C" w:rsidP="0029071C">
      <w:pPr>
        <w:autoSpaceDE w:val="0"/>
        <w:autoSpaceDN w:val="0"/>
        <w:adjustRightInd w:val="0"/>
        <w:ind w:left="708" w:right="850"/>
        <w:jc w:val="both"/>
        <w:rPr>
          <w:rFonts w:ascii="Palatino Linotype" w:hAnsi="Palatino Linotype" w:cs="Arial"/>
          <w:i/>
          <w:sz w:val="22"/>
          <w:szCs w:val="22"/>
        </w:rPr>
      </w:pPr>
      <w:r w:rsidRPr="00E33D40">
        <w:rPr>
          <w:rFonts w:ascii="Palatino Linotype" w:hAnsi="Palatino Linotype" w:cs="Arial"/>
          <w:i/>
          <w:sz w:val="22"/>
          <w:szCs w:val="22"/>
        </w:rPr>
        <w:t xml:space="preserve">III. No actualice alguno de los supuestos previstos en la presente Ley;  </w:t>
      </w:r>
    </w:p>
    <w:p w14:paraId="52958270" w14:textId="77777777" w:rsidR="0029071C" w:rsidRPr="00E33D40" w:rsidRDefault="0029071C" w:rsidP="0029071C">
      <w:pPr>
        <w:autoSpaceDE w:val="0"/>
        <w:autoSpaceDN w:val="0"/>
        <w:adjustRightInd w:val="0"/>
        <w:ind w:left="708" w:right="850"/>
        <w:jc w:val="both"/>
        <w:rPr>
          <w:rFonts w:ascii="Palatino Linotype" w:hAnsi="Palatino Linotype" w:cs="Arial"/>
          <w:i/>
          <w:sz w:val="22"/>
          <w:szCs w:val="22"/>
        </w:rPr>
      </w:pPr>
      <w:r w:rsidRPr="00E33D40">
        <w:rPr>
          <w:rFonts w:ascii="Palatino Linotype" w:hAnsi="Palatino Linotype" w:cs="Arial"/>
          <w:i/>
          <w:sz w:val="22"/>
          <w:szCs w:val="22"/>
        </w:rPr>
        <w:t>IV. No se haya desahogado la prevención en los términos establecidos en la presente Ley;</w:t>
      </w:r>
    </w:p>
    <w:p w14:paraId="4CB9F4BA" w14:textId="77777777" w:rsidR="0029071C" w:rsidRPr="00E33D40" w:rsidRDefault="0029071C" w:rsidP="0029071C">
      <w:pPr>
        <w:autoSpaceDE w:val="0"/>
        <w:autoSpaceDN w:val="0"/>
        <w:adjustRightInd w:val="0"/>
        <w:ind w:left="708" w:right="850"/>
        <w:jc w:val="both"/>
        <w:rPr>
          <w:rFonts w:ascii="Palatino Linotype" w:hAnsi="Palatino Linotype" w:cs="Arial"/>
          <w:i/>
          <w:sz w:val="22"/>
          <w:szCs w:val="22"/>
        </w:rPr>
      </w:pPr>
      <w:r w:rsidRPr="00E33D40">
        <w:rPr>
          <w:rFonts w:ascii="Palatino Linotype" w:hAnsi="Palatino Linotype" w:cs="Arial"/>
          <w:i/>
          <w:sz w:val="22"/>
          <w:szCs w:val="22"/>
        </w:rPr>
        <w:t xml:space="preserve">V. Se impugne la veracidad de la información proporcionada;  </w:t>
      </w:r>
    </w:p>
    <w:p w14:paraId="14EE6EF2" w14:textId="77777777" w:rsidR="0029071C" w:rsidRPr="00E33D40" w:rsidRDefault="0029071C" w:rsidP="0029071C">
      <w:pPr>
        <w:autoSpaceDE w:val="0"/>
        <w:autoSpaceDN w:val="0"/>
        <w:adjustRightInd w:val="0"/>
        <w:ind w:left="708" w:right="850"/>
        <w:jc w:val="both"/>
        <w:rPr>
          <w:rFonts w:ascii="Palatino Linotype" w:hAnsi="Palatino Linotype" w:cs="Arial"/>
          <w:i/>
          <w:sz w:val="22"/>
          <w:szCs w:val="22"/>
        </w:rPr>
      </w:pPr>
      <w:r w:rsidRPr="00E33D40">
        <w:rPr>
          <w:rFonts w:ascii="Palatino Linotype" w:hAnsi="Palatino Linotype" w:cs="Arial"/>
          <w:i/>
          <w:sz w:val="22"/>
          <w:szCs w:val="22"/>
        </w:rPr>
        <w:t xml:space="preserve">VI. Se trate de una consulta, o trámite en específico; y  </w:t>
      </w:r>
    </w:p>
    <w:p w14:paraId="1A22F88F" w14:textId="77777777" w:rsidR="0029071C" w:rsidRPr="00E33D40" w:rsidRDefault="0029071C" w:rsidP="009C1525">
      <w:pPr>
        <w:autoSpaceDE w:val="0"/>
        <w:autoSpaceDN w:val="0"/>
        <w:adjustRightInd w:val="0"/>
        <w:ind w:left="708" w:right="850"/>
        <w:jc w:val="both"/>
        <w:rPr>
          <w:rFonts w:ascii="Palatino Linotype" w:hAnsi="Palatino Linotype" w:cs="Arial"/>
          <w:i/>
          <w:sz w:val="22"/>
          <w:szCs w:val="22"/>
        </w:rPr>
      </w:pPr>
      <w:r w:rsidRPr="00E33D40">
        <w:rPr>
          <w:rFonts w:ascii="Palatino Linotype" w:hAnsi="Palatino Linotype" w:cs="Arial"/>
          <w:i/>
          <w:sz w:val="22"/>
          <w:szCs w:val="22"/>
        </w:rPr>
        <w:t>VII. El recurrente amplíe su solicitud en el recurso de revisión, únicamente respecto de los nuevos contenidos.”</w:t>
      </w:r>
    </w:p>
    <w:p w14:paraId="4AA633BB" w14:textId="77777777" w:rsidR="0029071C" w:rsidRPr="00E33D40"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E33D40">
        <w:rPr>
          <w:rFonts w:ascii="Palatino Linotype" w:eastAsiaTheme="minorHAnsi" w:hAnsi="Palatino Linotype" w:cs="Arial"/>
          <w:lang w:val="es-MX" w:eastAsia="en-US"/>
        </w:rPr>
        <w:lastRenderedPageBreak/>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651B6619" w14:textId="77777777" w:rsidR="00EA46CC" w:rsidRPr="00E33D40" w:rsidRDefault="00EA46CC" w:rsidP="0029071C">
      <w:pPr>
        <w:autoSpaceDE w:val="0"/>
        <w:autoSpaceDN w:val="0"/>
        <w:adjustRightInd w:val="0"/>
        <w:spacing w:line="360" w:lineRule="auto"/>
        <w:jc w:val="both"/>
        <w:rPr>
          <w:rFonts w:ascii="Palatino Linotype" w:hAnsi="Palatino Linotype" w:cs="Arial"/>
        </w:rPr>
      </w:pPr>
    </w:p>
    <w:p w14:paraId="6728ACC3" w14:textId="77777777" w:rsidR="00F712EE" w:rsidRPr="00E33D40" w:rsidRDefault="0029071C" w:rsidP="0029071C">
      <w:pPr>
        <w:autoSpaceDE w:val="0"/>
        <w:autoSpaceDN w:val="0"/>
        <w:adjustRightInd w:val="0"/>
        <w:spacing w:line="360" w:lineRule="auto"/>
        <w:jc w:val="both"/>
        <w:rPr>
          <w:rFonts w:ascii="Palatino Linotype" w:hAnsi="Palatino Linotype" w:cs="Arial"/>
        </w:rPr>
      </w:pPr>
      <w:r w:rsidRPr="00E33D40">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14:paraId="1E78B352" w14:textId="77777777" w:rsidR="009C1525" w:rsidRPr="00E33D40" w:rsidRDefault="009C1525" w:rsidP="0029071C">
      <w:pPr>
        <w:autoSpaceDE w:val="0"/>
        <w:autoSpaceDN w:val="0"/>
        <w:adjustRightInd w:val="0"/>
        <w:spacing w:line="360" w:lineRule="auto"/>
        <w:jc w:val="both"/>
        <w:rPr>
          <w:rFonts w:ascii="Palatino Linotype" w:hAnsi="Palatino Linotype" w:cs="Arial"/>
          <w:b/>
          <w:sz w:val="28"/>
        </w:rPr>
      </w:pPr>
    </w:p>
    <w:p w14:paraId="17841BA5" w14:textId="77777777" w:rsidR="0029071C" w:rsidRPr="00E33D40" w:rsidRDefault="009C1525" w:rsidP="0029071C">
      <w:pPr>
        <w:autoSpaceDE w:val="0"/>
        <w:autoSpaceDN w:val="0"/>
        <w:adjustRightInd w:val="0"/>
        <w:spacing w:line="360" w:lineRule="auto"/>
        <w:jc w:val="both"/>
        <w:rPr>
          <w:rFonts w:ascii="Palatino Linotype" w:hAnsi="Palatino Linotype" w:cs="Arial"/>
          <w:sz w:val="28"/>
        </w:rPr>
      </w:pPr>
      <w:r w:rsidRPr="00E33D40">
        <w:rPr>
          <w:rFonts w:ascii="Palatino Linotype" w:hAnsi="Palatino Linotype" w:cs="Arial"/>
          <w:b/>
          <w:sz w:val="28"/>
        </w:rPr>
        <w:t>CUAR</w:t>
      </w:r>
      <w:r w:rsidR="0029071C" w:rsidRPr="00E33D40">
        <w:rPr>
          <w:rFonts w:ascii="Palatino Linotype" w:hAnsi="Palatino Linotype" w:cs="Arial"/>
          <w:b/>
          <w:sz w:val="28"/>
        </w:rPr>
        <w:t>TO. Del estudio y resolución del asunto.</w:t>
      </w:r>
      <w:r w:rsidR="0029071C" w:rsidRPr="00E33D40">
        <w:rPr>
          <w:rFonts w:ascii="Palatino Linotype" w:hAnsi="Palatino Linotype" w:cs="Arial"/>
          <w:sz w:val="28"/>
        </w:rPr>
        <w:t xml:space="preserve"> </w:t>
      </w:r>
    </w:p>
    <w:p w14:paraId="42254E07" w14:textId="77777777" w:rsidR="0029071C" w:rsidRPr="00E33D40"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E33D40">
        <w:rPr>
          <w:rFonts w:ascii="Palatino Linotype" w:eastAsiaTheme="minorHAnsi" w:hAnsi="Palatino Linotype" w:cs="Arial"/>
          <w:lang w:val="es-MX" w:eastAsia="en-US"/>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2C2F2827" w14:textId="77777777" w:rsidR="0029071C" w:rsidRPr="00E33D40"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p>
    <w:p w14:paraId="28243031" w14:textId="77777777" w:rsidR="0029071C" w:rsidRPr="00E33D40" w:rsidRDefault="0029071C" w:rsidP="0029071C">
      <w:pPr>
        <w:spacing w:line="360" w:lineRule="auto"/>
        <w:ind w:right="141"/>
        <w:jc w:val="both"/>
        <w:rPr>
          <w:rFonts w:ascii="Palatino Linotype" w:eastAsiaTheme="minorHAnsi" w:hAnsi="Palatino Linotype" w:cstheme="minorBidi"/>
          <w:lang w:val="es-MX" w:eastAsia="es-MX"/>
        </w:rPr>
      </w:pPr>
      <w:r w:rsidRPr="00E33D40">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E33D40">
        <w:rPr>
          <w:rFonts w:ascii="Palatino Linotype" w:eastAsiaTheme="minorHAnsi" w:hAnsi="Palatino Linotype" w:cstheme="minorBidi"/>
          <w:b/>
          <w:lang w:val="es-MX" w:eastAsia="es-MX"/>
        </w:rPr>
        <w:t xml:space="preserve"> </w:t>
      </w:r>
      <w:r w:rsidRPr="00E33D40">
        <w:rPr>
          <w:rFonts w:ascii="Palatino Linotype" w:eastAsiaTheme="minorHAnsi" w:hAnsi="Palatino Linotype" w:cstheme="minorBidi"/>
          <w:lang w:val="es-MX" w:eastAsia="es-MX"/>
        </w:rPr>
        <w:t>parte</w:t>
      </w:r>
      <w:r w:rsidR="001D2DE0" w:rsidRPr="00E33D40">
        <w:rPr>
          <w:rFonts w:ascii="Palatino Linotype" w:eastAsiaTheme="minorHAnsi" w:hAnsi="Palatino Linotype" w:cstheme="minorBidi"/>
          <w:b/>
          <w:lang w:val="es-MX" w:eastAsia="es-MX"/>
        </w:rPr>
        <w:t xml:space="preserve"> </w:t>
      </w:r>
      <w:r w:rsidRPr="00E33D40">
        <w:rPr>
          <w:rFonts w:ascii="Palatino Linotype" w:eastAsiaTheme="minorHAnsi" w:hAnsi="Palatino Linotype" w:cstheme="minorBidi"/>
          <w:b/>
          <w:lang w:val="es-MX" w:eastAsia="es-MX"/>
        </w:rPr>
        <w:t>Recurrente</w:t>
      </w:r>
      <w:r w:rsidRPr="00E33D40">
        <w:rPr>
          <w:rFonts w:ascii="Palatino Linotype" w:eastAsiaTheme="minorHAnsi" w:hAnsi="Palatino Linotype" w:cstheme="minorBidi"/>
          <w:lang w:val="es-MX" w:eastAsia="es-MX"/>
        </w:rPr>
        <w:t>, para ello analizaremos lo solicitado y la información proporcionada.</w:t>
      </w:r>
    </w:p>
    <w:p w14:paraId="0F59A158" w14:textId="77777777" w:rsidR="00F712EE" w:rsidRPr="00E33D40" w:rsidRDefault="00F712EE" w:rsidP="0029071C">
      <w:pPr>
        <w:spacing w:line="360" w:lineRule="auto"/>
        <w:ind w:right="141"/>
        <w:jc w:val="both"/>
        <w:rPr>
          <w:rFonts w:ascii="Palatino Linotype" w:eastAsiaTheme="minorHAnsi" w:hAnsi="Palatino Linotype" w:cstheme="minorBidi"/>
          <w:lang w:val="es-MX" w:eastAsia="es-MX"/>
        </w:rPr>
      </w:pPr>
    </w:p>
    <w:p w14:paraId="7C8F62C4" w14:textId="77777777" w:rsidR="0029071C" w:rsidRPr="00E33D40" w:rsidRDefault="0029071C" w:rsidP="00E74701">
      <w:pPr>
        <w:spacing w:line="360" w:lineRule="auto"/>
        <w:ind w:right="141"/>
        <w:jc w:val="both"/>
        <w:rPr>
          <w:rFonts w:ascii="Palatino Linotype" w:eastAsiaTheme="minorHAnsi" w:hAnsi="Palatino Linotype" w:cstheme="minorBidi"/>
          <w:b/>
          <w:szCs w:val="22"/>
          <w:lang w:val="es-MX" w:eastAsia="es-MX"/>
        </w:rPr>
      </w:pPr>
      <w:r w:rsidRPr="00E33D40">
        <w:rPr>
          <w:rFonts w:ascii="Palatino Linotype" w:eastAsiaTheme="minorHAnsi" w:hAnsi="Palatino Linotype" w:cstheme="minorBidi"/>
          <w:b/>
          <w:szCs w:val="22"/>
          <w:lang w:val="es-MX" w:eastAsia="es-MX"/>
        </w:rPr>
        <w:lastRenderedPageBreak/>
        <w:t>REQUERIMIENTOS SOLICITADOS:</w:t>
      </w:r>
      <w:r w:rsidR="00A26BD8" w:rsidRPr="00E33D40">
        <w:rPr>
          <w:rFonts w:ascii="Palatino Linotype" w:eastAsiaTheme="minorHAnsi" w:hAnsi="Palatino Linotype" w:cstheme="minorBidi"/>
          <w:b/>
          <w:szCs w:val="22"/>
          <w:lang w:val="es-MX" w:eastAsia="es-MX"/>
        </w:rPr>
        <w:t xml:space="preserve"> </w:t>
      </w:r>
    </w:p>
    <w:p w14:paraId="23CCE314" w14:textId="77777777" w:rsidR="00E74701" w:rsidRPr="00E33D40" w:rsidRDefault="00E74701" w:rsidP="00E74701">
      <w:pPr>
        <w:pStyle w:val="Sinespaciado"/>
        <w:rPr>
          <w:rFonts w:eastAsiaTheme="minorHAnsi"/>
          <w:lang w:eastAsia="es-MX"/>
        </w:rPr>
      </w:pPr>
    </w:p>
    <w:p w14:paraId="06304312" w14:textId="77777777" w:rsidR="001D2DE0" w:rsidRPr="00E33D40" w:rsidRDefault="009C1525" w:rsidP="006D5ACC">
      <w:pPr>
        <w:pStyle w:val="Prrafodelista"/>
        <w:numPr>
          <w:ilvl w:val="0"/>
          <w:numId w:val="2"/>
        </w:numPr>
        <w:spacing w:line="360" w:lineRule="auto"/>
        <w:ind w:right="141"/>
        <w:jc w:val="both"/>
        <w:rPr>
          <w:rFonts w:ascii="Palatino Linotype" w:eastAsiaTheme="minorHAnsi" w:hAnsi="Palatino Linotype" w:cstheme="minorBidi"/>
          <w:lang w:val="es-MX" w:eastAsia="es-MX"/>
        </w:rPr>
      </w:pPr>
      <w:r w:rsidRPr="00E33D40">
        <w:rPr>
          <w:rFonts w:ascii="Palatino Linotype" w:eastAsiaTheme="minorHAnsi" w:hAnsi="Palatino Linotype"/>
          <w:lang w:eastAsia="es-MX"/>
        </w:rPr>
        <w:t>Las licencias de construcción con folios DU-SIAC/4153/2014 y DDU/2192/2014</w:t>
      </w:r>
      <w:r w:rsidR="00BF277C" w:rsidRPr="00E33D40">
        <w:rPr>
          <w:rFonts w:ascii="Palatino Linotype" w:eastAsiaTheme="minorHAnsi" w:hAnsi="Palatino Linotype"/>
          <w:lang w:eastAsia="es-MX"/>
        </w:rPr>
        <w:t>.</w:t>
      </w:r>
    </w:p>
    <w:p w14:paraId="0489C3FD" w14:textId="77777777" w:rsidR="00C318FC" w:rsidRPr="00E33D40" w:rsidRDefault="00C318FC" w:rsidP="002934B4">
      <w:pPr>
        <w:spacing w:line="360" w:lineRule="auto"/>
        <w:ind w:right="49"/>
        <w:jc w:val="both"/>
        <w:rPr>
          <w:rFonts w:ascii="Palatino Linotype" w:eastAsiaTheme="minorHAnsi" w:hAnsi="Palatino Linotype" w:cstheme="minorBidi"/>
          <w:lang w:val="es-MX" w:eastAsia="es-MX"/>
        </w:rPr>
      </w:pPr>
    </w:p>
    <w:p w14:paraId="34306819" w14:textId="77777777" w:rsidR="001D5495" w:rsidRPr="00E33D40" w:rsidRDefault="0029071C" w:rsidP="002934B4">
      <w:pPr>
        <w:spacing w:line="360" w:lineRule="auto"/>
        <w:ind w:right="49"/>
        <w:jc w:val="both"/>
        <w:rPr>
          <w:rFonts w:ascii="Palatino Linotype" w:hAnsi="Palatino Linotype" w:cs="Arial"/>
        </w:rPr>
      </w:pPr>
      <w:r w:rsidRPr="00E33D40">
        <w:rPr>
          <w:rFonts w:ascii="Palatino Linotype" w:eastAsiaTheme="minorHAnsi" w:hAnsi="Palatino Linotype" w:cstheme="minorBidi"/>
          <w:lang w:val="es-MX" w:eastAsia="es-MX"/>
        </w:rPr>
        <w:t xml:space="preserve">Atento a la solicitud de información </w:t>
      </w:r>
      <w:r w:rsidRPr="00E33D40">
        <w:rPr>
          <w:rFonts w:ascii="Palatino Linotype" w:eastAsiaTheme="minorHAnsi" w:hAnsi="Palatino Linotype" w:cstheme="minorBidi"/>
          <w:b/>
          <w:lang w:val="es-MX" w:eastAsia="es-MX"/>
        </w:rPr>
        <w:t>El Sujeto Obligado</w:t>
      </w:r>
      <w:r w:rsidRPr="00E33D40">
        <w:rPr>
          <w:rFonts w:ascii="Palatino Linotype" w:eastAsiaTheme="minorHAnsi" w:hAnsi="Palatino Linotype" w:cstheme="minorBidi"/>
          <w:lang w:val="es-MX" w:eastAsia="es-MX"/>
        </w:rPr>
        <w:t xml:space="preserve">, emitió su respuesta en donde </w:t>
      </w:r>
      <w:r w:rsidR="001D5495" w:rsidRPr="00E33D40">
        <w:rPr>
          <w:rFonts w:ascii="Palatino Linotype" w:hAnsi="Palatino Linotype" w:cs="Arial"/>
        </w:rPr>
        <w:t xml:space="preserve">se </w:t>
      </w:r>
      <w:r w:rsidR="00D57F74" w:rsidRPr="00E33D40">
        <w:rPr>
          <w:rFonts w:ascii="Palatino Linotype" w:hAnsi="Palatino Linotype" w:cs="Arial"/>
        </w:rPr>
        <w:t>advierte</w:t>
      </w:r>
      <w:r w:rsidR="001D5495" w:rsidRPr="00E33D40">
        <w:rPr>
          <w:rFonts w:ascii="Palatino Linotype" w:hAnsi="Palatino Linotype" w:cs="Arial"/>
        </w:rPr>
        <w:t xml:space="preserve"> </w:t>
      </w:r>
      <w:r w:rsidR="001D2DE0" w:rsidRPr="00E33D40">
        <w:rPr>
          <w:rFonts w:ascii="Palatino Linotype" w:hAnsi="Palatino Linotype" w:cs="Arial"/>
        </w:rPr>
        <w:t>lo siguiente</w:t>
      </w:r>
      <w:r w:rsidR="001D5495" w:rsidRPr="00E33D40">
        <w:rPr>
          <w:rFonts w:ascii="Palatino Linotype" w:hAnsi="Palatino Linotype" w:cs="Arial"/>
        </w:rPr>
        <w:t>:</w:t>
      </w:r>
    </w:p>
    <w:p w14:paraId="401660D9" w14:textId="77777777" w:rsidR="001870C8" w:rsidRPr="00E33D40" w:rsidRDefault="001870C8" w:rsidP="00E11B18">
      <w:pPr>
        <w:spacing w:line="360" w:lineRule="auto"/>
        <w:ind w:right="141"/>
        <w:jc w:val="both"/>
        <w:rPr>
          <w:lang w:val="es-MX"/>
        </w:rPr>
      </w:pPr>
    </w:p>
    <w:p w14:paraId="358E2F89" w14:textId="77777777" w:rsidR="00F87E90" w:rsidRPr="00E33D40" w:rsidRDefault="00F03D38" w:rsidP="006D5ACC">
      <w:pPr>
        <w:numPr>
          <w:ilvl w:val="0"/>
          <w:numId w:val="4"/>
        </w:numPr>
        <w:spacing w:after="160" w:line="360" w:lineRule="auto"/>
        <w:ind w:right="49"/>
        <w:jc w:val="both"/>
        <w:rPr>
          <w:rFonts w:ascii="Palatino Linotype" w:hAnsi="Palatino Linotype"/>
          <w:lang w:val="es-ES_tradnl"/>
        </w:rPr>
      </w:pPr>
      <w:r w:rsidRPr="00E33D40">
        <w:rPr>
          <w:rFonts w:ascii="Palatino Linotype" w:hAnsi="Palatino Linotype"/>
          <w:lang w:val="es-ES_tradnl"/>
        </w:rPr>
        <w:t>Oficio firmado</w:t>
      </w:r>
      <w:r w:rsidR="00F87E90" w:rsidRPr="00E33D40">
        <w:rPr>
          <w:rFonts w:ascii="Palatino Linotype" w:hAnsi="Palatino Linotype"/>
          <w:lang w:val="es-ES_tradnl"/>
        </w:rPr>
        <w:t xml:space="preserve"> por el </w:t>
      </w:r>
      <w:r w:rsidRPr="00E33D40">
        <w:rPr>
          <w:rFonts w:ascii="Palatino Linotype" w:hAnsi="Palatino Linotype"/>
          <w:lang w:val="es-ES_tradnl"/>
        </w:rPr>
        <w:t>Director de Desarrollo Urbano</w:t>
      </w:r>
      <w:r w:rsidR="00F87E90" w:rsidRPr="00E33D40">
        <w:rPr>
          <w:rFonts w:ascii="Palatino Linotype" w:hAnsi="Palatino Linotype"/>
          <w:lang w:val="es-ES_tradnl"/>
        </w:rPr>
        <w:t xml:space="preserve">, informando que </w:t>
      </w:r>
      <w:r w:rsidR="00F87E90" w:rsidRPr="00E33D40">
        <w:rPr>
          <w:rFonts w:ascii="Palatino Linotype" w:hAnsi="Palatino Linotype"/>
          <w:i/>
          <w:lang w:val="es-ES_tradnl"/>
        </w:rPr>
        <w:t>“…</w:t>
      </w:r>
      <w:r w:rsidRPr="00E33D40">
        <w:rPr>
          <w:rFonts w:ascii="Palatino Linotype" w:hAnsi="Palatino Linotype"/>
          <w:i/>
          <w:lang w:val="es-ES_tradnl"/>
        </w:rPr>
        <w:t xml:space="preserve">se envía el Proyecto de Acuerdo de Inexistencia ya que conforme a la respuesta emitida por la Subdirección de operación Urbana mediante oficio DGDU/SOU/0028/2022 refiere lo siguiente </w:t>
      </w:r>
      <w:r w:rsidRPr="00E33D40">
        <w:rPr>
          <w:rFonts w:ascii="Palatino Linotype" w:hAnsi="Palatino Linotype"/>
          <w:b/>
          <w:i/>
          <w:lang w:val="es-ES_tradnl"/>
        </w:rPr>
        <w:t>“…esta autoridad se encuentra imposibilitada de brindar las información solicitada, toda vez que no se encuentra dentro de los archivos físicos ni digitales  de esta dependencia…”</w:t>
      </w:r>
      <w:r w:rsidR="00F87E90" w:rsidRPr="00E33D40">
        <w:rPr>
          <w:rFonts w:ascii="Palatino Linotype" w:hAnsi="Palatino Linotype" w:cs="Arial"/>
          <w:i/>
          <w:szCs w:val="28"/>
        </w:rPr>
        <w:t>…”</w:t>
      </w:r>
      <w:r w:rsidR="00F87E90" w:rsidRPr="00E33D40">
        <w:rPr>
          <w:rFonts w:ascii="Palatino Linotype" w:hAnsi="Palatino Linotype" w:cs="Arial"/>
          <w:szCs w:val="28"/>
        </w:rPr>
        <w:t>.</w:t>
      </w:r>
      <w:r w:rsidRPr="00E33D40">
        <w:rPr>
          <w:rFonts w:ascii="Palatino Linotype" w:hAnsi="Palatino Linotype" w:cs="Arial"/>
          <w:szCs w:val="28"/>
        </w:rPr>
        <w:t xml:space="preserve"> (Sic).</w:t>
      </w:r>
    </w:p>
    <w:p w14:paraId="2AC27848" w14:textId="77777777" w:rsidR="00F87E90" w:rsidRPr="00E33D40" w:rsidRDefault="00F87E90" w:rsidP="006D5ACC">
      <w:pPr>
        <w:numPr>
          <w:ilvl w:val="0"/>
          <w:numId w:val="4"/>
        </w:numPr>
        <w:spacing w:after="160" w:line="360" w:lineRule="auto"/>
        <w:ind w:right="49"/>
        <w:jc w:val="both"/>
        <w:rPr>
          <w:rFonts w:ascii="Palatino Linotype" w:hAnsi="Palatino Linotype"/>
          <w:lang w:val="es-ES_tradnl"/>
        </w:rPr>
      </w:pPr>
      <w:r w:rsidRPr="00E33D40">
        <w:rPr>
          <w:rFonts w:ascii="Palatino Linotype" w:hAnsi="Palatino Linotype"/>
          <w:lang w:val="es-ES_tradnl"/>
        </w:rPr>
        <w:t>Acuerdo</w:t>
      </w:r>
      <w:r w:rsidR="00F03D38" w:rsidRPr="00E33D40">
        <w:rPr>
          <w:rFonts w:ascii="Palatino Linotype" w:hAnsi="Palatino Linotype"/>
          <w:lang w:val="es-ES_tradnl"/>
        </w:rPr>
        <w:t xml:space="preserve"> mediante el cual, la Dirección General de Desarrollo Urbano, declara la Inexistencia de la información solicitada mediante el número de folio 00036/NAUCALPA/IP/2022</w:t>
      </w:r>
      <w:r w:rsidRPr="00E33D40">
        <w:rPr>
          <w:rFonts w:ascii="Palatino Linotype" w:hAnsi="Palatino Linotype"/>
          <w:lang w:val="es-ES_tradnl"/>
        </w:rPr>
        <w:t xml:space="preserve">.  </w:t>
      </w:r>
    </w:p>
    <w:p w14:paraId="018D3003" w14:textId="77777777" w:rsidR="00F87E90" w:rsidRPr="00E33D40" w:rsidRDefault="00F87E90" w:rsidP="00F87E90">
      <w:pPr>
        <w:rPr>
          <w:rFonts w:asciiTheme="minorHAnsi" w:eastAsiaTheme="minorHAnsi" w:hAnsiTheme="minorHAnsi" w:cstheme="minorBidi"/>
          <w:sz w:val="22"/>
          <w:szCs w:val="22"/>
          <w:lang w:val="es-MX" w:eastAsia="es-MX"/>
        </w:rPr>
      </w:pPr>
    </w:p>
    <w:p w14:paraId="20778C01" w14:textId="77777777" w:rsidR="00F87E90" w:rsidRPr="00E33D40" w:rsidRDefault="00F87E90" w:rsidP="00F87E90">
      <w:pPr>
        <w:spacing w:line="360" w:lineRule="auto"/>
        <w:ind w:right="49"/>
        <w:jc w:val="both"/>
        <w:rPr>
          <w:rFonts w:ascii="Palatino Linotype" w:eastAsiaTheme="minorHAnsi" w:hAnsi="Palatino Linotype" w:cstheme="minorBidi"/>
          <w:lang w:val="es-MX" w:eastAsia="es-MX"/>
        </w:rPr>
      </w:pPr>
      <w:r w:rsidRPr="00E33D40">
        <w:rPr>
          <w:rFonts w:ascii="Palatino Linotype" w:eastAsiaTheme="minorHAnsi" w:hAnsi="Palatino Linotype" w:cs="Arial"/>
          <w:lang w:val="es-MX" w:eastAsia="en-US"/>
        </w:rPr>
        <w:t>Siendo además importante señalar que, dichas respuestas fueron turnadas al Servidor Público Habilitado correspondiente; situación, que se advierte de las documentales que obran en el expediente electrónico del SAIMEX.</w:t>
      </w:r>
    </w:p>
    <w:p w14:paraId="2542BC96" w14:textId="77777777" w:rsidR="00F87E90" w:rsidRPr="00E33D40" w:rsidRDefault="00F87E90" w:rsidP="00F87E90">
      <w:pPr>
        <w:spacing w:line="360" w:lineRule="auto"/>
        <w:jc w:val="both"/>
        <w:rPr>
          <w:rFonts w:ascii="Palatino Linotype" w:eastAsiaTheme="minorHAnsi" w:hAnsi="Palatino Linotype" w:cs="Arial"/>
          <w:bCs/>
          <w:szCs w:val="22"/>
          <w:lang w:val="es-MX" w:eastAsia="en-US"/>
        </w:rPr>
      </w:pPr>
    </w:p>
    <w:p w14:paraId="0C498AA5" w14:textId="77777777" w:rsidR="00F87E90" w:rsidRPr="00E33D40" w:rsidRDefault="00F87E90" w:rsidP="00F87E90">
      <w:pPr>
        <w:spacing w:line="360" w:lineRule="auto"/>
        <w:jc w:val="both"/>
        <w:rPr>
          <w:rFonts w:ascii="Palatino Linotype" w:eastAsiaTheme="minorHAnsi" w:hAnsi="Palatino Linotype" w:cs="Arial"/>
          <w:bCs/>
          <w:szCs w:val="22"/>
          <w:lang w:val="es-MX" w:eastAsia="en-US"/>
        </w:rPr>
      </w:pPr>
      <w:r w:rsidRPr="00E33D40">
        <w:rPr>
          <w:rFonts w:ascii="Palatino Linotype" w:eastAsiaTheme="minorHAnsi" w:hAnsi="Palatino Linotype" w:cs="Arial"/>
          <w:bCs/>
          <w:szCs w:val="22"/>
          <w:lang w:val="es-MX" w:eastAsia="en-US"/>
        </w:rPr>
        <w:t xml:space="preserve">Es de destacar que este Órgano Garante no está facultado para manifestarse sobre la veracidad de lo afirmado por parte del </w:t>
      </w:r>
      <w:r w:rsidRPr="00E33D40">
        <w:rPr>
          <w:rFonts w:ascii="Palatino Linotype" w:eastAsiaTheme="minorHAnsi" w:hAnsi="Palatino Linotype" w:cs="Arial"/>
          <w:b/>
          <w:bCs/>
          <w:szCs w:val="22"/>
          <w:lang w:val="es-MX" w:eastAsia="en-US"/>
        </w:rPr>
        <w:t>Sujeto Obligado</w:t>
      </w:r>
      <w:r w:rsidRPr="00E33D40">
        <w:rPr>
          <w:rFonts w:ascii="Palatino Linotype" w:eastAsiaTheme="minorHAnsi" w:hAnsi="Palatino Linotype" w:cs="Arial"/>
          <w:bCs/>
          <w:szCs w:val="22"/>
          <w:lang w:val="es-MX" w:eastAsia="en-US"/>
        </w:rPr>
        <w:t xml:space="preserve"> pues no existe precepto legal alguno en la Ley de la materia que lo faculte para ello. </w:t>
      </w:r>
    </w:p>
    <w:p w14:paraId="7C5883FD" w14:textId="77777777" w:rsidR="00F87E90" w:rsidRPr="00E33D40" w:rsidRDefault="00F87E90" w:rsidP="00F87E90">
      <w:pPr>
        <w:spacing w:line="360" w:lineRule="auto"/>
        <w:jc w:val="both"/>
        <w:rPr>
          <w:rFonts w:ascii="Palatino Linotype" w:eastAsiaTheme="minorHAnsi" w:hAnsi="Palatino Linotype" w:cs="Arial"/>
          <w:bCs/>
          <w:szCs w:val="22"/>
          <w:lang w:val="es-MX" w:eastAsia="en-US"/>
        </w:rPr>
      </w:pPr>
    </w:p>
    <w:p w14:paraId="6ACC7143" w14:textId="77777777" w:rsidR="00F87E90" w:rsidRPr="00E33D40" w:rsidRDefault="00F87E90" w:rsidP="00F87E90">
      <w:pPr>
        <w:spacing w:line="360" w:lineRule="auto"/>
        <w:jc w:val="both"/>
        <w:rPr>
          <w:rFonts w:ascii="Palatino Linotype" w:eastAsiaTheme="minorHAnsi" w:hAnsi="Palatino Linotype" w:cstheme="minorBidi"/>
          <w:lang w:val="es-MX" w:eastAsia="en-US"/>
        </w:rPr>
      </w:pPr>
      <w:r w:rsidRPr="00E33D40">
        <w:rPr>
          <w:rFonts w:ascii="Palatino Linotype" w:eastAsiaTheme="minorHAnsi" w:hAnsi="Palatino Linotype" w:cs="Arial"/>
          <w:lang w:val="es-MX" w:eastAsia="en-US"/>
        </w:rPr>
        <w:lastRenderedPageBreak/>
        <w:t>Lo anterior se robustece con lo plasmado en el criterio</w:t>
      </w:r>
      <w:r w:rsidRPr="00E33D40">
        <w:rPr>
          <w:rFonts w:ascii="Palatino Linotype" w:eastAsiaTheme="minorHAnsi" w:hAnsi="Palatino Linotype" w:cstheme="minorBidi"/>
          <w:lang w:val="es-MX" w:eastAsia="en-US"/>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14:paraId="40221299" w14:textId="77777777" w:rsidR="00F87E90" w:rsidRPr="00E33D40" w:rsidRDefault="00F87E90" w:rsidP="00F87E90">
      <w:pPr>
        <w:rPr>
          <w:rFonts w:asciiTheme="minorHAnsi" w:eastAsiaTheme="minorHAnsi" w:hAnsiTheme="minorHAnsi" w:cstheme="minorBidi"/>
          <w:sz w:val="22"/>
          <w:szCs w:val="22"/>
          <w:lang w:val="es-MX" w:eastAsia="en-US"/>
        </w:rPr>
      </w:pPr>
    </w:p>
    <w:p w14:paraId="763049C6" w14:textId="77777777" w:rsidR="00F87E90" w:rsidRPr="00E33D40" w:rsidRDefault="00F87E90" w:rsidP="00F87E90">
      <w:pPr>
        <w:spacing w:after="160" w:line="360" w:lineRule="auto"/>
        <w:jc w:val="both"/>
        <w:rPr>
          <w:rFonts w:ascii="Palatino Linotype" w:eastAsiaTheme="minorHAnsi" w:hAnsi="Palatino Linotype" w:cstheme="minorBidi"/>
          <w:sz w:val="2"/>
          <w:szCs w:val="22"/>
          <w:lang w:val="es-MX" w:eastAsia="en-US"/>
        </w:rPr>
      </w:pPr>
    </w:p>
    <w:p w14:paraId="358B3B19" w14:textId="77777777" w:rsidR="00F87E90" w:rsidRPr="00E33D40" w:rsidRDefault="00F87E90" w:rsidP="00F87E90">
      <w:pPr>
        <w:ind w:left="567" w:right="616"/>
        <w:jc w:val="both"/>
        <w:rPr>
          <w:rFonts w:ascii="Palatino Linotype" w:hAnsi="Palatino Linotype"/>
          <w:i/>
          <w:sz w:val="22"/>
        </w:rPr>
      </w:pPr>
      <w:r w:rsidRPr="00E33D40">
        <w:rPr>
          <w:rFonts w:ascii="Palatino Linotype" w:hAnsi="Palatino Linotype"/>
          <w:i/>
          <w:sz w:val="22"/>
        </w:rPr>
        <w:t>“</w:t>
      </w:r>
      <w:r w:rsidRPr="00E33D40">
        <w:rPr>
          <w:rFonts w:ascii="Palatino Linotype" w:hAnsi="Palatino Linotype"/>
          <w:b/>
          <w:i/>
          <w:sz w:val="22"/>
          <w:u w:val="single"/>
        </w:rPr>
        <w:t>El Instituto Federal de Acceso a la Información y Protección de Datos no cuenta con facultades para pronunciarse respecto de la veracidad de los documentos proporcionados por los sujetos obligados</w:t>
      </w:r>
      <w:r w:rsidRPr="00E33D40">
        <w:rPr>
          <w:rFonts w:ascii="Palatino Linotype" w:hAnsi="Palatino Linotype"/>
          <w:b/>
          <w:i/>
          <w:sz w:val="22"/>
        </w:rPr>
        <w:t>.</w:t>
      </w:r>
      <w:r w:rsidRPr="00E33D40">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96705D3" w14:textId="77777777" w:rsidR="00F87E90" w:rsidRPr="00E33D40" w:rsidRDefault="00F87E90" w:rsidP="00F87E90">
      <w:pPr>
        <w:spacing w:line="360" w:lineRule="auto"/>
        <w:ind w:right="141"/>
        <w:jc w:val="both"/>
        <w:rPr>
          <w:rFonts w:ascii="Palatino Linotype" w:eastAsiaTheme="minorHAnsi" w:hAnsi="Palatino Linotype" w:cs="Arial"/>
          <w:bCs/>
          <w:szCs w:val="22"/>
          <w:lang w:val="es-MX" w:eastAsia="en-US"/>
        </w:rPr>
      </w:pPr>
    </w:p>
    <w:p w14:paraId="40573E07" w14:textId="77777777" w:rsidR="00F87E90" w:rsidRPr="00E33D40" w:rsidRDefault="00F87E90" w:rsidP="00F87E90">
      <w:pPr>
        <w:spacing w:line="360" w:lineRule="auto"/>
        <w:ind w:right="141"/>
        <w:jc w:val="both"/>
        <w:rPr>
          <w:rFonts w:ascii="Palatino Linotype" w:eastAsiaTheme="minorHAnsi" w:hAnsi="Palatino Linotype" w:cs="Arial"/>
          <w:bCs/>
          <w:szCs w:val="22"/>
          <w:lang w:val="es-MX" w:eastAsia="en-US"/>
        </w:rPr>
      </w:pPr>
      <w:r w:rsidRPr="00E33D40">
        <w:rPr>
          <w:rFonts w:ascii="Palatino Linotype" w:eastAsiaTheme="minorHAnsi" w:hAnsi="Palatino Linotype" w:cs="Arial"/>
          <w:bCs/>
          <w:szCs w:val="22"/>
          <w:lang w:val="es-MX" w:eastAsia="en-US"/>
        </w:rPr>
        <w:t xml:space="preserve">Es así que derivado de la respuesta emitida por </w:t>
      </w:r>
      <w:r w:rsidRPr="00E33D40">
        <w:rPr>
          <w:rFonts w:ascii="Palatino Linotype" w:eastAsiaTheme="minorHAnsi" w:hAnsi="Palatino Linotype" w:cs="Arial"/>
          <w:b/>
          <w:bCs/>
          <w:szCs w:val="22"/>
          <w:lang w:val="es-MX" w:eastAsia="en-US"/>
        </w:rPr>
        <w:t>El Sujeto Obligado</w:t>
      </w:r>
      <w:r w:rsidRPr="00E33D40">
        <w:rPr>
          <w:rFonts w:ascii="Palatino Linotype" w:eastAsiaTheme="minorHAnsi" w:hAnsi="Palatino Linotype" w:cs="Arial"/>
          <w:bCs/>
          <w:szCs w:val="22"/>
          <w:lang w:val="es-MX" w:eastAsia="en-US"/>
        </w:rPr>
        <w:t xml:space="preserve">, </w:t>
      </w:r>
      <w:r w:rsidRPr="00E33D40">
        <w:rPr>
          <w:rFonts w:ascii="Palatino Linotype" w:eastAsiaTheme="minorHAnsi" w:hAnsi="Palatino Linotype" w:cs="Arial"/>
          <w:b/>
          <w:bCs/>
          <w:szCs w:val="22"/>
          <w:lang w:val="es-MX" w:eastAsia="en-US"/>
        </w:rPr>
        <w:t>El Recurrente</w:t>
      </w:r>
      <w:r w:rsidRPr="00E33D40">
        <w:rPr>
          <w:rFonts w:ascii="Palatino Linotype" w:eastAsiaTheme="minorHAnsi" w:hAnsi="Palatino Linotype" w:cs="Arial"/>
          <w:bCs/>
          <w:szCs w:val="22"/>
          <w:lang w:val="es-MX" w:eastAsia="en-US"/>
        </w:rPr>
        <w:t>, interpuso los presentes recursos de revisión, señalando sustancialmente como sus razones o motivos de inconformidad, lo siguiente:</w:t>
      </w:r>
    </w:p>
    <w:p w14:paraId="6DF36C3B" w14:textId="77777777" w:rsidR="00F87E90" w:rsidRPr="00E33D40" w:rsidRDefault="00F87E90" w:rsidP="00F87E90">
      <w:pPr>
        <w:spacing w:line="276" w:lineRule="auto"/>
        <w:jc w:val="both"/>
        <w:rPr>
          <w:rFonts w:ascii="Palatino Linotype" w:eastAsia="MS Mincho" w:hAnsi="Palatino Linotype" w:cstheme="minorBidi"/>
          <w:i/>
          <w:sz w:val="22"/>
          <w:szCs w:val="22"/>
          <w:lang w:eastAsia="en-US"/>
        </w:rPr>
      </w:pPr>
    </w:p>
    <w:p w14:paraId="2E8BFD89" w14:textId="77777777" w:rsidR="00F87E90" w:rsidRPr="00E33D40" w:rsidRDefault="00F87E90" w:rsidP="004B0F87">
      <w:pPr>
        <w:spacing w:line="276" w:lineRule="auto"/>
        <w:ind w:left="426" w:right="425"/>
        <w:jc w:val="both"/>
        <w:rPr>
          <w:rFonts w:ascii="Palatino Linotype" w:eastAsia="MS Mincho" w:hAnsi="Palatino Linotype" w:cstheme="minorBidi"/>
          <w:i/>
          <w:sz w:val="22"/>
          <w:szCs w:val="22"/>
          <w:lang w:eastAsia="en-US"/>
        </w:rPr>
      </w:pPr>
      <w:r w:rsidRPr="00E33D40">
        <w:rPr>
          <w:rFonts w:ascii="Palatino Linotype" w:eastAsia="MS Mincho" w:hAnsi="Palatino Linotype" w:cstheme="minorBidi"/>
          <w:i/>
          <w:sz w:val="22"/>
          <w:szCs w:val="22"/>
          <w:lang w:eastAsia="en-US"/>
        </w:rPr>
        <w:t>“</w:t>
      </w:r>
      <w:r w:rsidR="004B0F87" w:rsidRPr="00E33D40">
        <w:rPr>
          <w:rFonts w:ascii="Palatino Linotype" w:eastAsia="MS Mincho" w:hAnsi="Palatino Linotype" w:cstheme="minorBidi"/>
          <w:i/>
          <w:sz w:val="22"/>
          <w:szCs w:val="22"/>
          <w:lang w:eastAsia="en-US"/>
        </w:rPr>
        <w:t>La información que pido tiene menos de un año y aun no debería estar en archivos. Solicito que el Municipio dé una respuesta, pues oculta información que debería ser pública.</w:t>
      </w:r>
      <w:r w:rsidRPr="00E33D40">
        <w:rPr>
          <w:rFonts w:ascii="Palatino Linotype" w:eastAsia="MS Mincho" w:hAnsi="Palatino Linotype" w:cstheme="minorBidi"/>
          <w:i/>
          <w:sz w:val="22"/>
          <w:szCs w:val="22"/>
          <w:lang w:eastAsia="en-US"/>
        </w:rPr>
        <w:t>” (Sic).</w:t>
      </w:r>
    </w:p>
    <w:p w14:paraId="4B8A2C0A" w14:textId="77777777" w:rsidR="00F87E90" w:rsidRPr="00E33D40" w:rsidRDefault="00F87E90" w:rsidP="00F87E90">
      <w:pPr>
        <w:spacing w:after="160" w:line="259" w:lineRule="auto"/>
        <w:rPr>
          <w:rFonts w:asciiTheme="minorHAnsi" w:eastAsiaTheme="minorHAnsi" w:hAnsiTheme="minorHAnsi" w:cstheme="minorBidi"/>
          <w:sz w:val="22"/>
          <w:szCs w:val="22"/>
          <w:lang w:eastAsia="en-US"/>
        </w:rPr>
      </w:pPr>
    </w:p>
    <w:p w14:paraId="0EC8491D" w14:textId="77777777" w:rsidR="00F87E90" w:rsidRPr="00E33D40" w:rsidRDefault="00F87E90" w:rsidP="00F87E90">
      <w:pPr>
        <w:spacing w:after="160" w:line="360" w:lineRule="auto"/>
        <w:ind w:right="141"/>
        <w:jc w:val="both"/>
        <w:rPr>
          <w:rFonts w:ascii="Palatino Linotype" w:eastAsiaTheme="minorHAnsi" w:hAnsi="Palatino Linotype" w:cs="Arial"/>
          <w:szCs w:val="22"/>
          <w:lang w:val="es-MX" w:eastAsia="en-US"/>
        </w:rPr>
      </w:pPr>
      <w:r w:rsidRPr="00E33D40">
        <w:rPr>
          <w:rFonts w:ascii="Palatino Linotype" w:eastAsiaTheme="minorHAnsi" w:hAnsi="Palatino Linotype" w:cs="Arial"/>
          <w:bCs/>
          <w:szCs w:val="22"/>
          <w:lang w:val="es-MX" w:eastAsia="en-US"/>
        </w:rPr>
        <w:t xml:space="preserve">Atento a ello, primeramente es importante señalar que </w:t>
      </w:r>
      <w:r w:rsidRPr="00E33D40">
        <w:rPr>
          <w:rFonts w:ascii="Palatino Linotype" w:eastAsiaTheme="minorHAnsi" w:hAnsi="Palatino Linotype" w:cs="Arial"/>
          <w:szCs w:val="22"/>
          <w:lang w:val="es-MX" w:eastAsia="en-US"/>
        </w:rPr>
        <w:t>el artículo 4, párrafo segundo de la Ley de Transparencia y Acceso a la Información Pública del Estado de México y Municipios, dispone:</w:t>
      </w:r>
    </w:p>
    <w:p w14:paraId="34A989F8" w14:textId="77777777" w:rsidR="00F87E90" w:rsidRPr="00E33D40" w:rsidRDefault="00F87E90" w:rsidP="00F87E90">
      <w:pPr>
        <w:rPr>
          <w:rFonts w:asciiTheme="minorHAnsi" w:eastAsiaTheme="minorHAnsi" w:hAnsiTheme="minorHAnsi" w:cstheme="minorBidi"/>
          <w:sz w:val="22"/>
          <w:szCs w:val="22"/>
          <w:lang w:val="es-MX" w:eastAsia="en-US"/>
        </w:rPr>
      </w:pPr>
    </w:p>
    <w:p w14:paraId="671EBDEB" w14:textId="77777777" w:rsidR="00F87E90" w:rsidRPr="00E33D40" w:rsidRDefault="00F87E90" w:rsidP="00F87E90">
      <w:pPr>
        <w:spacing w:line="259" w:lineRule="auto"/>
        <w:ind w:left="567" w:right="567"/>
        <w:jc w:val="both"/>
        <w:rPr>
          <w:rFonts w:ascii="Palatino Linotype" w:eastAsiaTheme="minorHAnsi" w:hAnsi="Palatino Linotype" w:cs="Arial"/>
          <w:i/>
          <w:color w:val="000000"/>
          <w:sz w:val="22"/>
          <w:szCs w:val="22"/>
          <w:lang w:val="es-MX" w:eastAsia="en-US"/>
        </w:rPr>
      </w:pPr>
      <w:r w:rsidRPr="00E33D40">
        <w:rPr>
          <w:rFonts w:ascii="Palatino Linotype" w:eastAsiaTheme="minorHAnsi" w:hAnsi="Palatino Linotype" w:cs="Arial"/>
          <w:i/>
          <w:sz w:val="22"/>
          <w:szCs w:val="22"/>
          <w:lang w:val="es-MX" w:eastAsia="en-US"/>
        </w:rPr>
        <w:t>“</w:t>
      </w:r>
      <w:r w:rsidRPr="00E33D40">
        <w:rPr>
          <w:rFonts w:ascii="Palatino Linotype" w:eastAsiaTheme="minorHAnsi" w:hAnsi="Palatino Linotype" w:cs="Arial"/>
          <w:b/>
          <w:i/>
          <w:color w:val="000000"/>
          <w:sz w:val="22"/>
          <w:szCs w:val="22"/>
          <w:lang w:val="es-MX" w:eastAsia="en-US"/>
        </w:rPr>
        <w:t xml:space="preserve">Artículo 4. </w:t>
      </w:r>
      <w:r w:rsidRPr="00E33D40">
        <w:rPr>
          <w:rFonts w:ascii="Palatino Linotype" w:eastAsiaTheme="minorHAnsi" w:hAnsi="Palatino Linotype" w:cs="Arial"/>
          <w:i/>
          <w:color w:val="000000"/>
          <w:sz w:val="22"/>
          <w:szCs w:val="22"/>
          <w:lang w:val="es-MX" w:eastAsia="en-US"/>
        </w:rPr>
        <w:t xml:space="preserve">… </w:t>
      </w:r>
    </w:p>
    <w:p w14:paraId="2168BD82" w14:textId="77777777" w:rsidR="00F87E90" w:rsidRPr="00E33D40" w:rsidRDefault="00F87E90" w:rsidP="00F87E90">
      <w:pPr>
        <w:spacing w:line="259" w:lineRule="auto"/>
        <w:ind w:left="567" w:right="567"/>
        <w:jc w:val="both"/>
        <w:rPr>
          <w:rFonts w:ascii="Palatino Linotype" w:eastAsiaTheme="minorHAnsi" w:hAnsi="Palatino Linotype" w:cs="Arial"/>
          <w:i/>
          <w:color w:val="000000"/>
          <w:sz w:val="22"/>
          <w:szCs w:val="22"/>
          <w:lang w:val="es-MX" w:eastAsia="en-US"/>
        </w:rPr>
      </w:pPr>
      <w:r w:rsidRPr="00E33D40">
        <w:rPr>
          <w:rFonts w:ascii="Palatino Linotype" w:eastAsiaTheme="minorHAnsi" w:hAnsi="Palatino Linotype" w:cs="Arial"/>
          <w:i/>
          <w:color w:val="000000"/>
          <w:sz w:val="22"/>
          <w:szCs w:val="22"/>
          <w:lang w:val="es-MX" w:eastAsia="en-US"/>
        </w:rPr>
        <w:lastRenderedPageBreak/>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r w:rsidRPr="00E33D40">
        <w:rPr>
          <w:rFonts w:ascii="Palatino Linotype" w:eastAsiaTheme="minorHAnsi" w:hAnsi="Palatino Linotype" w:cs="Arial"/>
          <w:i/>
          <w:sz w:val="22"/>
          <w:szCs w:val="22"/>
          <w:lang w:val="es-MX" w:eastAsia="en-US"/>
        </w:rPr>
        <w:t>...)”</w:t>
      </w:r>
    </w:p>
    <w:p w14:paraId="4A3AF599" w14:textId="77777777" w:rsidR="00F87E90" w:rsidRPr="00E33D40" w:rsidRDefault="00F87E90" w:rsidP="00F87E90">
      <w:pPr>
        <w:rPr>
          <w:rFonts w:asciiTheme="minorHAnsi" w:eastAsiaTheme="minorHAnsi" w:hAnsiTheme="minorHAnsi" w:cstheme="minorBidi"/>
          <w:sz w:val="22"/>
          <w:szCs w:val="22"/>
          <w:lang w:val="es-MX" w:eastAsia="en-US"/>
        </w:rPr>
      </w:pPr>
    </w:p>
    <w:p w14:paraId="52ECD276" w14:textId="77777777" w:rsidR="00F87E90" w:rsidRPr="00E33D40" w:rsidRDefault="00F87E90" w:rsidP="00F87E90">
      <w:pPr>
        <w:spacing w:line="360" w:lineRule="auto"/>
        <w:jc w:val="both"/>
        <w:rPr>
          <w:rFonts w:ascii="Palatino Linotype" w:eastAsiaTheme="minorHAnsi" w:hAnsi="Palatino Linotype" w:cs="Arial"/>
          <w:i/>
          <w:szCs w:val="22"/>
          <w:lang w:val="es-MX" w:eastAsia="en-US"/>
        </w:rPr>
      </w:pPr>
      <w:r w:rsidRPr="00E33D40">
        <w:rPr>
          <w:rFonts w:ascii="Palatino Linotype" w:eastAsiaTheme="minorHAnsi" w:hAnsi="Palatino Linotype" w:cs="Arial"/>
          <w:szCs w:val="22"/>
          <w:lang w:val="es-MX" w:eastAsia="en-US"/>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6252D793" w14:textId="77777777" w:rsidR="00F87E90" w:rsidRPr="00E33D40" w:rsidRDefault="00F87E90" w:rsidP="00F87E90">
      <w:pPr>
        <w:spacing w:line="360" w:lineRule="auto"/>
        <w:jc w:val="both"/>
        <w:rPr>
          <w:rFonts w:ascii="Palatino Linotype" w:eastAsiaTheme="minorHAnsi" w:hAnsi="Palatino Linotype" w:cs="Arial"/>
          <w:szCs w:val="22"/>
          <w:lang w:val="es-MX" w:eastAsia="en-US"/>
        </w:rPr>
      </w:pPr>
    </w:p>
    <w:p w14:paraId="1F251306" w14:textId="77777777" w:rsidR="00F87E90" w:rsidRPr="00E33D40" w:rsidRDefault="00F87E90" w:rsidP="00F87E90">
      <w:pPr>
        <w:spacing w:line="360" w:lineRule="auto"/>
        <w:jc w:val="both"/>
        <w:rPr>
          <w:rFonts w:ascii="Palatino Linotype" w:eastAsiaTheme="minorHAnsi" w:hAnsi="Palatino Linotype" w:cs="Arial"/>
          <w:szCs w:val="22"/>
          <w:lang w:val="es-MX" w:eastAsia="en-US"/>
        </w:rPr>
      </w:pPr>
      <w:r w:rsidRPr="00E33D40">
        <w:rPr>
          <w:rFonts w:ascii="Palatino Linotype" w:eastAsiaTheme="minorHAnsi" w:hAnsi="Palatino Linotype" w:cs="Arial"/>
          <w:szCs w:val="22"/>
          <w:lang w:val="es-MX" w:eastAsia="en-US"/>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6C5780E1" w14:textId="77777777" w:rsidR="00F87E90" w:rsidRPr="00E33D40" w:rsidRDefault="00F87E90" w:rsidP="00F87E90">
      <w:pPr>
        <w:rPr>
          <w:rFonts w:asciiTheme="minorHAnsi" w:eastAsiaTheme="minorHAnsi" w:hAnsiTheme="minorHAnsi" w:cstheme="minorBidi"/>
          <w:sz w:val="22"/>
          <w:szCs w:val="22"/>
          <w:lang w:val="es-MX" w:eastAsia="en-US"/>
        </w:rPr>
      </w:pPr>
    </w:p>
    <w:p w14:paraId="73F81E50" w14:textId="77777777" w:rsidR="00F87E90" w:rsidRPr="00E33D40" w:rsidRDefault="00F87E90" w:rsidP="00F87E90">
      <w:pPr>
        <w:spacing w:line="259" w:lineRule="auto"/>
        <w:ind w:left="567" w:right="567"/>
        <w:jc w:val="both"/>
        <w:rPr>
          <w:rFonts w:ascii="Palatino Linotype" w:eastAsiaTheme="minorHAnsi" w:hAnsi="Palatino Linotype" w:cs="Arial"/>
          <w:i/>
          <w:sz w:val="22"/>
          <w:szCs w:val="22"/>
          <w:lang w:val="es-MX" w:eastAsia="en-US"/>
        </w:rPr>
      </w:pPr>
      <w:r w:rsidRPr="00E33D40">
        <w:rPr>
          <w:rFonts w:ascii="Palatino Linotype" w:eastAsiaTheme="minorHAnsi" w:hAnsi="Palatino Linotype" w:cs="Arial"/>
          <w:i/>
          <w:sz w:val="22"/>
          <w:szCs w:val="22"/>
          <w:lang w:val="es-MX" w:eastAsia="en-US"/>
        </w:rPr>
        <w:t>“</w:t>
      </w:r>
      <w:r w:rsidRPr="00E33D40">
        <w:rPr>
          <w:rFonts w:ascii="Palatino Linotype" w:eastAsiaTheme="minorHAnsi" w:hAnsi="Palatino Linotype" w:cs="Arial"/>
          <w:b/>
          <w:i/>
          <w:color w:val="000000"/>
          <w:sz w:val="22"/>
          <w:szCs w:val="22"/>
          <w:lang w:val="es-MX" w:eastAsia="en-US"/>
        </w:rPr>
        <w:t>Artículo 12.</w:t>
      </w:r>
      <w:r w:rsidRPr="00E33D40">
        <w:rPr>
          <w:rFonts w:ascii="Palatino Linotype" w:eastAsiaTheme="minorHAnsi" w:hAnsi="Palatino Linotype" w:cs="Arial"/>
          <w:i/>
          <w:color w:val="000000"/>
          <w:sz w:val="22"/>
          <w:szCs w:val="22"/>
          <w:lang w:val="es-MX" w:eastAsia="en-US"/>
        </w:rPr>
        <w:t xml:space="preserve"> Quienes generen, recopilen, administren, manejen, procesen, archiven o conserven información pública serán responsables de la misma en los términos de las disposiciones jurídicas aplicables. </w:t>
      </w:r>
    </w:p>
    <w:p w14:paraId="10AFD688" w14:textId="77777777" w:rsidR="00F87E90" w:rsidRPr="00E33D40" w:rsidRDefault="00F87E90" w:rsidP="00F87E90">
      <w:pPr>
        <w:spacing w:line="259" w:lineRule="auto"/>
        <w:ind w:left="567" w:right="567"/>
        <w:jc w:val="both"/>
        <w:rPr>
          <w:rFonts w:ascii="Palatino Linotype" w:eastAsiaTheme="minorHAnsi" w:hAnsi="Palatino Linotype" w:cs="Arial"/>
          <w:i/>
          <w:color w:val="000000"/>
          <w:sz w:val="22"/>
          <w:szCs w:val="22"/>
          <w:lang w:val="es-MX" w:eastAsia="en-US"/>
        </w:rPr>
      </w:pPr>
    </w:p>
    <w:p w14:paraId="44C5CF6F" w14:textId="77777777" w:rsidR="00F87E90" w:rsidRPr="00E33D40" w:rsidRDefault="00F87E90" w:rsidP="00F87E90">
      <w:pPr>
        <w:spacing w:line="259" w:lineRule="auto"/>
        <w:ind w:left="567" w:right="567"/>
        <w:jc w:val="both"/>
        <w:rPr>
          <w:rFonts w:ascii="Palatino Linotype" w:eastAsiaTheme="minorHAnsi" w:hAnsi="Palatino Linotype" w:cs="Arial"/>
          <w:i/>
          <w:sz w:val="22"/>
          <w:szCs w:val="22"/>
          <w:lang w:val="es-MX" w:eastAsia="en-US"/>
        </w:rPr>
      </w:pPr>
      <w:r w:rsidRPr="00E33D40">
        <w:rPr>
          <w:rFonts w:ascii="Palatino Linotype" w:eastAsiaTheme="minorHAnsi" w:hAnsi="Palatino Linotype" w:cs="Arial"/>
          <w:i/>
          <w:color w:val="000000"/>
          <w:sz w:val="22"/>
          <w:szCs w:val="22"/>
          <w:lang w:val="es-MX" w:eastAsia="en-U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E33D40">
        <w:rPr>
          <w:rFonts w:ascii="Palatino Linotype" w:eastAsiaTheme="minorHAnsi" w:hAnsi="Palatino Linotype" w:cs="Arial"/>
          <w:i/>
          <w:sz w:val="22"/>
          <w:szCs w:val="22"/>
          <w:lang w:val="es-MX" w:eastAsia="en-US"/>
        </w:rPr>
        <w:t>”</w:t>
      </w:r>
    </w:p>
    <w:p w14:paraId="73B3BFB8" w14:textId="77777777" w:rsidR="00F87E90" w:rsidRPr="00E33D40" w:rsidRDefault="00F87E90" w:rsidP="00F87E90">
      <w:pPr>
        <w:spacing w:after="160" w:line="259" w:lineRule="auto"/>
        <w:rPr>
          <w:rFonts w:asciiTheme="minorHAnsi" w:eastAsiaTheme="minorHAnsi" w:hAnsiTheme="minorHAnsi" w:cstheme="minorBidi"/>
          <w:sz w:val="22"/>
          <w:szCs w:val="22"/>
          <w:lang w:val="es-MX" w:eastAsia="en-US"/>
        </w:rPr>
      </w:pPr>
    </w:p>
    <w:p w14:paraId="51CEF359" w14:textId="77777777" w:rsidR="00F87E90" w:rsidRPr="00E33D40" w:rsidRDefault="00F87E90" w:rsidP="00F87E90">
      <w:pPr>
        <w:spacing w:line="360" w:lineRule="auto"/>
        <w:jc w:val="both"/>
        <w:rPr>
          <w:rFonts w:ascii="Palatino Linotype" w:eastAsiaTheme="minorHAnsi" w:hAnsi="Palatino Linotype" w:cs="Arial"/>
          <w:color w:val="000000"/>
          <w:szCs w:val="22"/>
          <w:lang w:val="es-MX" w:eastAsia="en-US"/>
        </w:rPr>
      </w:pPr>
      <w:r w:rsidRPr="00E33D40">
        <w:rPr>
          <w:rFonts w:ascii="Palatino Linotype" w:eastAsiaTheme="minorHAnsi" w:hAnsi="Palatino Linotype" w:cs="Arial"/>
          <w:color w:val="000000"/>
          <w:szCs w:val="22"/>
          <w:lang w:val="es-MX" w:eastAsia="en-US"/>
        </w:rPr>
        <w:t xml:space="preserve">En síntesis, el derecho de acceso a la información pública se satisface en aquellos casos en que se entregue el soporte documental en que conste la información pública, toda </w:t>
      </w:r>
      <w:r w:rsidRPr="00E33D40">
        <w:rPr>
          <w:rFonts w:ascii="Palatino Linotype" w:eastAsiaTheme="minorHAnsi" w:hAnsi="Palatino Linotype" w:cs="Arial"/>
          <w:color w:val="000000"/>
          <w:szCs w:val="22"/>
          <w:lang w:val="es-MX" w:eastAsia="en-US"/>
        </w:rPr>
        <w:lastRenderedPageBreak/>
        <w:t>vez que, los Sujetos Obligados</w:t>
      </w:r>
      <w:r w:rsidRPr="00E33D40">
        <w:rPr>
          <w:rFonts w:ascii="Palatino Linotype" w:eastAsiaTheme="minorHAnsi" w:hAnsi="Palatino Linotype" w:cs="Arial"/>
          <w:b/>
          <w:color w:val="000000"/>
          <w:szCs w:val="22"/>
          <w:lang w:val="es-MX" w:eastAsia="en-US"/>
        </w:rPr>
        <w:t xml:space="preserve"> </w:t>
      </w:r>
      <w:r w:rsidRPr="00E33D40">
        <w:rPr>
          <w:rFonts w:ascii="Palatino Linotype" w:eastAsiaTheme="minorHAnsi" w:hAnsi="Palatino Linotype" w:cs="Arial"/>
          <w:color w:val="000000"/>
          <w:szCs w:val="22"/>
          <w:lang w:val="es-MX" w:eastAsia="en-US"/>
        </w:rPr>
        <w:t xml:space="preserve">no tienen el deber de generar, poseer o administrar la información pública con el grado de detalle solicitado; esto es, que no tienen el deber de generar un documento </w:t>
      </w:r>
      <w:r w:rsidRPr="00E33D40">
        <w:rPr>
          <w:rFonts w:ascii="Palatino Linotype" w:eastAsiaTheme="minorHAnsi" w:hAnsi="Palatino Linotype" w:cs="Arial"/>
          <w:i/>
          <w:color w:val="000000"/>
          <w:szCs w:val="22"/>
          <w:lang w:val="es-MX" w:eastAsia="en-US"/>
        </w:rPr>
        <w:t>ad hoc</w:t>
      </w:r>
      <w:r w:rsidRPr="00E33D40">
        <w:rPr>
          <w:rFonts w:ascii="Palatino Linotype" w:eastAsiaTheme="minorHAnsi" w:hAnsi="Palatino Linotype" w:cs="Arial"/>
          <w:color w:val="000000"/>
          <w:szCs w:val="22"/>
          <w:lang w:val="es-MX" w:eastAsia="en-US"/>
        </w:rPr>
        <w:t>, para satisfacer el derecho de acceso a la información pública.</w:t>
      </w:r>
    </w:p>
    <w:p w14:paraId="0B5A80C4" w14:textId="77777777" w:rsidR="00F87E90" w:rsidRPr="00E33D40" w:rsidRDefault="00F87E90" w:rsidP="00F87E90">
      <w:pPr>
        <w:spacing w:line="360" w:lineRule="auto"/>
        <w:jc w:val="both"/>
        <w:rPr>
          <w:rFonts w:ascii="Palatino Linotype" w:eastAsiaTheme="minorHAnsi" w:hAnsi="Palatino Linotype" w:cs="Arial"/>
          <w:color w:val="000000"/>
          <w:sz w:val="22"/>
          <w:szCs w:val="22"/>
          <w:lang w:val="es-MX" w:eastAsia="en-US"/>
        </w:rPr>
      </w:pPr>
    </w:p>
    <w:p w14:paraId="2A0A941B" w14:textId="77777777" w:rsidR="00F87E90" w:rsidRPr="00E33D40" w:rsidRDefault="00F87E90" w:rsidP="00F87E90">
      <w:pPr>
        <w:spacing w:line="360" w:lineRule="auto"/>
        <w:jc w:val="both"/>
        <w:rPr>
          <w:rFonts w:ascii="Palatino Linotype" w:eastAsiaTheme="minorHAnsi" w:hAnsi="Palatino Linotype" w:cstheme="minorBidi"/>
          <w:b/>
          <w:bCs/>
          <w:color w:val="000000"/>
          <w:szCs w:val="22"/>
          <w:lang w:val="es-MX" w:eastAsia="en-US"/>
        </w:rPr>
      </w:pPr>
      <w:r w:rsidRPr="00E33D40">
        <w:rPr>
          <w:rFonts w:ascii="Palatino Linotype" w:eastAsiaTheme="minorHAnsi" w:hAnsi="Palatino Linotype" w:cs="Arial"/>
          <w:color w:val="000000"/>
          <w:szCs w:val="22"/>
          <w:lang w:val="es-MX" w:eastAsia="en-US"/>
        </w:rPr>
        <w:t xml:space="preserve">Como apoyo a lo anterior, es aplicable el Criterio 03-17, emitido por </w:t>
      </w:r>
      <w:r w:rsidRPr="00E33D40">
        <w:rPr>
          <w:rFonts w:ascii="Palatino Linotype" w:eastAsia="Arial Unicode MS" w:hAnsi="Palatino Linotype" w:cs="Arial"/>
          <w:color w:val="000000"/>
          <w:szCs w:val="22"/>
          <w:lang w:val="es-MX" w:eastAsia="en-US"/>
        </w:rPr>
        <w:t>el Instituto Nacional de Transparencia, Acceso a la Información y Protección de Datos Personales,</w:t>
      </w:r>
      <w:r w:rsidRPr="00E33D40">
        <w:rPr>
          <w:rFonts w:ascii="Palatino Linotype" w:eastAsiaTheme="minorHAnsi" w:hAnsi="Palatino Linotype" w:cstheme="minorBidi"/>
          <w:bCs/>
          <w:color w:val="000000"/>
          <w:szCs w:val="22"/>
          <w:lang w:val="es-MX" w:eastAsia="en-US"/>
        </w:rPr>
        <w:t xml:space="preserve"> que dice:</w:t>
      </w:r>
      <w:r w:rsidRPr="00E33D40">
        <w:rPr>
          <w:rFonts w:ascii="Palatino Linotype" w:eastAsiaTheme="minorHAnsi" w:hAnsi="Palatino Linotype" w:cstheme="minorBidi"/>
          <w:b/>
          <w:bCs/>
          <w:color w:val="000000"/>
          <w:szCs w:val="22"/>
          <w:lang w:val="es-MX" w:eastAsia="en-US"/>
        </w:rPr>
        <w:t xml:space="preserve"> </w:t>
      </w:r>
    </w:p>
    <w:p w14:paraId="72E08C6C" w14:textId="77777777" w:rsidR="00F87E90" w:rsidRPr="00E33D40" w:rsidRDefault="00F87E90" w:rsidP="00F87E90">
      <w:pPr>
        <w:spacing w:after="160" w:line="259" w:lineRule="auto"/>
        <w:ind w:left="851" w:right="850"/>
        <w:jc w:val="both"/>
        <w:rPr>
          <w:rFonts w:ascii="Palatino Linotype" w:eastAsiaTheme="minorHAnsi" w:hAnsi="Palatino Linotype" w:cs="Arial"/>
          <w:color w:val="000000"/>
          <w:sz w:val="2"/>
          <w:szCs w:val="22"/>
          <w:lang w:val="es-MX" w:eastAsia="en-US"/>
        </w:rPr>
      </w:pPr>
    </w:p>
    <w:p w14:paraId="2B78096A" w14:textId="77777777" w:rsidR="00F87E90" w:rsidRPr="00E33D40" w:rsidRDefault="00F87E90" w:rsidP="00F87E90">
      <w:pPr>
        <w:spacing w:after="160" w:line="259" w:lineRule="auto"/>
        <w:ind w:left="567" w:right="567"/>
        <w:jc w:val="both"/>
        <w:rPr>
          <w:rFonts w:ascii="Palatino Linotype" w:eastAsiaTheme="minorHAnsi" w:hAnsi="Palatino Linotype" w:cs="Arial"/>
          <w:i/>
          <w:color w:val="000000"/>
          <w:sz w:val="22"/>
          <w:szCs w:val="22"/>
          <w:lang w:val="es-MX" w:eastAsia="en-US"/>
        </w:rPr>
      </w:pPr>
      <w:r w:rsidRPr="00E33D40">
        <w:rPr>
          <w:rFonts w:ascii="Palatino Linotype" w:eastAsiaTheme="minorHAnsi" w:hAnsi="Palatino Linotype" w:cs="Arial"/>
          <w:i/>
          <w:color w:val="000000"/>
          <w:sz w:val="22"/>
          <w:szCs w:val="22"/>
          <w:lang w:val="es-MX" w:eastAsia="en-US"/>
        </w:rPr>
        <w:t>“</w:t>
      </w:r>
      <w:r w:rsidRPr="00E33D40">
        <w:rPr>
          <w:rFonts w:ascii="Palatino Linotype" w:eastAsiaTheme="minorHAnsi" w:hAnsi="Palatino Linotype" w:cs="Arial"/>
          <w:b/>
          <w:i/>
          <w:color w:val="000000"/>
          <w:sz w:val="22"/>
          <w:szCs w:val="22"/>
          <w:lang w:val="es-MX" w:eastAsia="en-US"/>
        </w:rPr>
        <w:t>No existe obligación de elaborar documentos ad hoc para atender las solicitudes de acceso a la información.</w:t>
      </w:r>
      <w:r w:rsidRPr="00E33D40">
        <w:rPr>
          <w:rFonts w:ascii="Palatino Linotype" w:eastAsiaTheme="minorHAnsi" w:hAnsi="Palatino Linotype" w:cs="Arial"/>
          <w:i/>
          <w:color w:val="000000"/>
          <w:sz w:val="22"/>
          <w:szCs w:val="22"/>
          <w:lang w:val="es-MX" w:eastAsia="en-US"/>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370DFCDA" w14:textId="77777777" w:rsidR="00F87E90" w:rsidRPr="00E33D40" w:rsidRDefault="00F87E90" w:rsidP="00F87E90">
      <w:pPr>
        <w:spacing w:after="160" w:line="259" w:lineRule="auto"/>
        <w:ind w:left="567" w:right="567"/>
        <w:jc w:val="both"/>
        <w:rPr>
          <w:rFonts w:ascii="Palatino Linotype" w:eastAsiaTheme="minorHAnsi" w:hAnsi="Palatino Linotype" w:cs="Arial"/>
          <w:i/>
          <w:color w:val="000000"/>
          <w:sz w:val="2"/>
          <w:szCs w:val="22"/>
          <w:lang w:val="es-MX" w:eastAsia="en-US"/>
        </w:rPr>
      </w:pPr>
    </w:p>
    <w:p w14:paraId="2EAA0CC4" w14:textId="77777777" w:rsidR="00F87E90" w:rsidRPr="00E33D40" w:rsidRDefault="00F87E90" w:rsidP="00F87E90">
      <w:pPr>
        <w:spacing w:after="160" w:line="259" w:lineRule="auto"/>
        <w:ind w:left="567" w:right="567"/>
        <w:jc w:val="both"/>
        <w:rPr>
          <w:rFonts w:ascii="Palatino Linotype" w:eastAsiaTheme="minorHAnsi" w:hAnsi="Palatino Linotype" w:cs="Arial"/>
          <w:i/>
          <w:color w:val="000000"/>
          <w:sz w:val="20"/>
          <w:szCs w:val="22"/>
          <w:lang w:val="es-MX" w:eastAsia="en-US"/>
        </w:rPr>
      </w:pPr>
      <w:r w:rsidRPr="00E33D40">
        <w:rPr>
          <w:rFonts w:ascii="Palatino Linotype" w:eastAsiaTheme="minorHAnsi" w:hAnsi="Palatino Linotype" w:cs="Arial"/>
          <w:i/>
          <w:color w:val="000000"/>
          <w:sz w:val="20"/>
          <w:szCs w:val="22"/>
          <w:lang w:val="es-MX" w:eastAsia="en-US"/>
        </w:rPr>
        <w:t xml:space="preserve">Resoluciones: </w:t>
      </w:r>
    </w:p>
    <w:p w14:paraId="4CB87F50" w14:textId="77777777" w:rsidR="00F87E90" w:rsidRPr="00E33D40" w:rsidRDefault="00F87E90" w:rsidP="00F87E90">
      <w:pPr>
        <w:spacing w:after="160" w:line="259" w:lineRule="auto"/>
        <w:ind w:left="567" w:right="567"/>
        <w:jc w:val="both"/>
        <w:rPr>
          <w:rFonts w:ascii="Palatino Linotype" w:eastAsiaTheme="minorHAnsi" w:hAnsi="Palatino Linotype" w:cs="Arial"/>
          <w:i/>
          <w:color w:val="000000"/>
          <w:sz w:val="20"/>
          <w:szCs w:val="22"/>
          <w:lang w:val="es-MX" w:eastAsia="en-US"/>
        </w:rPr>
      </w:pPr>
      <w:r w:rsidRPr="00E33D40">
        <w:rPr>
          <w:rFonts w:ascii="Palatino Linotype" w:eastAsiaTheme="minorHAnsi" w:hAnsi="Palatino Linotype" w:cs="Arial"/>
          <w:i/>
          <w:color w:val="000000"/>
          <w:sz w:val="20"/>
          <w:szCs w:val="22"/>
          <w:lang w:val="es-MX" w:eastAsia="en-US"/>
        </w:rPr>
        <w:sym w:font="Symbol" w:char="F0B7"/>
      </w:r>
      <w:r w:rsidRPr="00E33D40">
        <w:rPr>
          <w:rFonts w:ascii="Palatino Linotype" w:eastAsiaTheme="minorHAnsi" w:hAnsi="Palatino Linotype" w:cs="Arial"/>
          <w:i/>
          <w:color w:val="000000"/>
          <w:sz w:val="20"/>
          <w:szCs w:val="22"/>
          <w:lang w:val="es-MX" w:eastAsia="en-US"/>
        </w:rPr>
        <w:t xml:space="preserve"> RRA 0050/16. Instituto Nacional para la Evaluación de la Educación. 13 julio de 2016. Por unanimidad. Comisionado Ponente: Francisco Javier Acuña Llamas.</w:t>
      </w:r>
    </w:p>
    <w:p w14:paraId="5CF8FE2C" w14:textId="77777777" w:rsidR="00F87E90" w:rsidRPr="00E33D40" w:rsidRDefault="00F87E90" w:rsidP="00F87E90">
      <w:pPr>
        <w:spacing w:after="160" w:line="259" w:lineRule="auto"/>
        <w:ind w:left="567" w:right="567"/>
        <w:jc w:val="both"/>
        <w:rPr>
          <w:rFonts w:ascii="Palatino Linotype" w:eastAsiaTheme="minorHAnsi" w:hAnsi="Palatino Linotype" w:cs="Arial"/>
          <w:i/>
          <w:color w:val="000000"/>
          <w:sz w:val="20"/>
          <w:szCs w:val="22"/>
          <w:lang w:val="es-MX" w:eastAsia="en-US"/>
        </w:rPr>
      </w:pPr>
      <w:r w:rsidRPr="00E33D40">
        <w:rPr>
          <w:rFonts w:ascii="Palatino Linotype" w:eastAsiaTheme="minorHAnsi" w:hAnsi="Palatino Linotype" w:cs="Arial"/>
          <w:i/>
          <w:color w:val="000000"/>
          <w:sz w:val="20"/>
          <w:szCs w:val="22"/>
          <w:lang w:val="es-MX" w:eastAsia="en-US"/>
        </w:rPr>
        <w:sym w:font="Symbol" w:char="F0B7"/>
      </w:r>
      <w:r w:rsidRPr="00E33D40">
        <w:rPr>
          <w:rFonts w:ascii="Palatino Linotype" w:eastAsiaTheme="minorHAnsi" w:hAnsi="Palatino Linotype" w:cs="Arial"/>
          <w:i/>
          <w:color w:val="000000"/>
          <w:sz w:val="20"/>
          <w:szCs w:val="22"/>
          <w:lang w:val="es-MX" w:eastAsia="en-US"/>
        </w:rPr>
        <w:t xml:space="preserve"> RRA 0310/16. Instituto Nacional de Transparencia, Acceso a la Información y Protección de Datos Personales. 10 de agosto de 2016. Por unanimidad. Comisionada Ponente. Areli Cano Guadiana. </w:t>
      </w:r>
    </w:p>
    <w:p w14:paraId="573BBD38" w14:textId="77777777" w:rsidR="00F87E90" w:rsidRPr="00E33D40" w:rsidRDefault="00F87E90" w:rsidP="00F87E90">
      <w:pPr>
        <w:spacing w:after="160" w:line="259" w:lineRule="auto"/>
        <w:ind w:left="567" w:right="567"/>
        <w:jc w:val="both"/>
        <w:rPr>
          <w:rFonts w:ascii="Palatino Linotype" w:eastAsiaTheme="minorHAnsi" w:hAnsi="Palatino Linotype" w:cs="Arial"/>
          <w:i/>
          <w:color w:val="000000"/>
          <w:sz w:val="20"/>
          <w:szCs w:val="22"/>
          <w:lang w:val="es-MX" w:eastAsia="en-US"/>
        </w:rPr>
      </w:pPr>
      <w:r w:rsidRPr="00E33D40">
        <w:rPr>
          <w:rFonts w:ascii="Palatino Linotype" w:eastAsiaTheme="minorHAnsi" w:hAnsi="Palatino Linotype" w:cs="Arial"/>
          <w:i/>
          <w:color w:val="000000"/>
          <w:sz w:val="20"/>
          <w:szCs w:val="22"/>
          <w:lang w:val="es-MX" w:eastAsia="en-US"/>
        </w:rPr>
        <w:sym w:font="Symbol" w:char="F0B7"/>
      </w:r>
      <w:r w:rsidRPr="00E33D40">
        <w:rPr>
          <w:rFonts w:ascii="Palatino Linotype" w:eastAsiaTheme="minorHAnsi" w:hAnsi="Palatino Linotype" w:cs="Arial"/>
          <w:i/>
          <w:color w:val="000000"/>
          <w:sz w:val="20"/>
          <w:szCs w:val="22"/>
          <w:lang w:val="es-MX" w:eastAsia="en-US"/>
        </w:rPr>
        <w:t xml:space="preserve"> RRA 1889/16. Secretaría de Hacienda y Crédito Público. 05 de octubre de 2016. Por unanimidad. Comisionada Ponente. Ximena Puente de la Mora.”</w:t>
      </w:r>
    </w:p>
    <w:p w14:paraId="29D6E204" w14:textId="77777777" w:rsidR="00F87E90" w:rsidRPr="00E33D40" w:rsidRDefault="00F87E90" w:rsidP="00F87E90">
      <w:pPr>
        <w:spacing w:after="160" w:line="259" w:lineRule="auto"/>
        <w:jc w:val="both"/>
        <w:rPr>
          <w:rFonts w:ascii="Palatino Linotype" w:eastAsiaTheme="minorHAnsi" w:hAnsi="Palatino Linotype" w:cs="Arial"/>
          <w:sz w:val="16"/>
          <w:szCs w:val="22"/>
          <w:lang w:val="es-MX" w:eastAsia="en-US"/>
        </w:rPr>
      </w:pPr>
    </w:p>
    <w:p w14:paraId="33A970AC" w14:textId="77777777" w:rsidR="00F87E90" w:rsidRPr="00E33D40" w:rsidRDefault="00F87E90" w:rsidP="00F87E90">
      <w:pPr>
        <w:spacing w:line="360" w:lineRule="auto"/>
        <w:jc w:val="both"/>
        <w:rPr>
          <w:rFonts w:ascii="Palatino Linotype" w:eastAsiaTheme="minorHAnsi" w:hAnsi="Palatino Linotype" w:cs="Arial"/>
          <w:color w:val="000000" w:themeColor="text1"/>
          <w:szCs w:val="22"/>
          <w:lang w:val="es-MX" w:eastAsia="en-US"/>
        </w:rPr>
      </w:pPr>
      <w:r w:rsidRPr="00E33D40">
        <w:rPr>
          <w:rFonts w:ascii="Palatino Linotype" w:eastAsiaTheme="minorHAnsi" w:hAnsi="Palatino Linotype" w:cs="Arial"/>
          <w:color w:val="000000" w:themeColor="text1"/>
          <w:szCs w:val="22"/>
          <w:lang w:val="es-MX" w:eastAsia="en-US"/>
        </w:rPr>
        <w:t xml:space="preserve">Asimismo, el artículo 24, de la Ley de la materia, dispone que los Sujetos Obligados sólo proporcionarán la información pública que </w:t>
      </w:r>
      <w:r w:rsidRPr="00E33D40">
        <w:rPr>
          <w:rFonts w:ascii="Palatino Linotype" w:eastAsiaTheme="minorHAnsi" w:hAnsi="Palatino Linotype" w:cs="Arial"/>
          <w:szCs w:val="22"/>
          <w:lang w:val="es-MX" w:eastAsia="en-US"/>
        </w:rPr>
        <w:t>generen</w:t>
      </w:r>
      <w:r w:rsidRPr="00E33D40">
        <w:rPr>
          <w:rFonts w:ascii="Palatino Linotype" w:eastAsiaTheme="minorHAnsi" w:hAnsi="Palatino Linotype" w:cs="Arial"/>
          <w:color w:val="000000" w:themeColor="text1"/>
          <w:szCs w:val="22"/>
          <w:lang w:val="es-MX" w:eastAsia="en-US"/>
        </w:rPr>
        <w:t xml:space="preserve">, administren o posean en el ejercicio de sus atribuciones; por consiguiente, la información pública se encuentra a </w:t>
      </w:r>
      <w:r w:rsidRPr="00E33D40">
        <w:rPr>
          <w:rFonts w:ascii="Palatino Linotype" w:eastAsiaTheme="minorHAnsi" w:hAnsi="Palatino Linotype" w:cs="Arial"/>
          <w:color w:val="000000" w:themeColor="text1"/>
          <w:szCs w:val="22"/>
          <w:lang w:val="es-MX" w:eastAsia="en-US"/>
        </w:rPr>
        <w:lastRenderedPageBreak/>
        <w:t>disposición de cualquier persona, lo que implica que es deber de los Sujetos Obligados, garantizar el derecho de acceso a la información pública.</w:t>
      </w:r>
    </w:p>
    <w:p w14:paraId="06543953" w14:textId="77777777" w:rsidR="00F87E90" w:rsidRPr="00E33D40" w:rsidRDefault="00F87E90" w:rsidP="00F87E90">
      <w:pPr>
        <w:spacing w:line="360" w:lineRule="auto"/>
        <w:jc w:val="both"/>
        <w:rPr>
          <w:rFonts w:ascii="Palatino Linotype" w:eastAsiaTheme="minorHAnsi" w:hAnsi="Palatino Linotype" w:cs="Arial"/>
          <w:lang w:val="es-MX" w:eastAsia="en-US"/>
        </w:rPr>
      </w:pPr>
    </w:p>
    <w:p w14:paraId="6827D986" w14:textId="77777777" w:rsidR="00F87E90" w:rsidRPr="00E33D40" w:rsidRDefault="00F87E90" w:rsidP="00F87E90">
      <w:pPr>
        <w:spacing w:line="360" w:lineRule="auto"/>
        <w:jc w:val="both"/>
        <w:rPr>
          <w:rFonts w:ascii="Palatino Linotype" w:eastAsiaTheme="minorHAnsi" w:hAnsi="Palatino Linotype" w:cs="Arial"/>
          <w:lang w:val="es-MX" w:eastAsia="en-US"/>
        </w:rPr>
      </w:pPr>
      <w:r w:rsidRPr="00E33D40">
        <w:rPr>
          <w:rFonts w:ascii="Palatino Linotype" w:eastAsiaTheme="minorHAnsi" w:hAnsi="Palatino Linotype" w:cs="Arial"/>
          <w:lang w:val="es-MX" w:eastAsia="en-US"/>
        </w:rPr>
        <w:t xml:space="preserve">Por lo anteriormente expuesto, es necesario retomar la información remitida en respuesta, en el que declaran la Inexistencia de la información solicitada; por lo que se analizará el </w:t>
      </w:r>
      <w:r w:rsidR="004B0F87" w:rsidRPr="00E33D40">
        <w:rPr>
          <w:rFonts w:ascii="Palatino Linotype" w:eastAsiaTheme="minorHAnsi" w:hAnsi="Palatino Linotype" w:cs="Arial"/>
          <w:lang w:val="es-MX" w:eastAsia="en-US"/>
        </w:rPr>
        <w:t>Acuerdo emitido</w:t>
      </w:r>
      <w:r w:rsidRPr="00E33D40">
        <w:rPr>
          <w:rFonts w:ascii="Palatino Linotype" w:eastAsiaTheme="minorHAnsi" w:hAnsi="Palatino Linotype" w:cs="Arial"/>
          <w:lang w:val="es-MX" w:eastAsia="en-US"/>
        </w:rPr>
        <w:t xml:space="preserve">, a fin de establecer si el Comité de Transparencia cumplió cabalmente con las formalidades exigidas por la Ley de Transparencia y Acceso a la Información Pública del Estado de México y Municipios: </w:t>
      </w:r>
    </w:p>
    <w:p w14:paraId="5BD0E89B" w14:textId="77777777" w:rsidR="00734240" w:rsidRPr="00E33D40" w:rsidRDefault="00734240" w:rsidP="00734240">
      <w:pPr>
        <w:spacing w:line="360" w:lineRule="auto"/>
        <w:ind w:right="141"/>
        <w:jc w:val="both"/>
        <w:rPr>
          <w:rFonts w:ascii="Palatino Linotype" w:eastAsiaTheme="minorHAnsi" w:hAnsi="Palatino Linotype" w:cs="Arial"/>
          <w:bCs/>
          <w:lang w:val="es-MX" w:eastAsia="en-US"/>
        </w:rPr>
      </w:pPr>
    </w:p>
    <w:tbl>
      <w:tblPr>
        <w:tblStyle w:val="Tablaconcuadrcula"/>
        <w:tblW w:w="7938" w:type="dxa"/>
        <w:tblInd w:w="426" w:type="dxa"/>
        <w:tblLayout w:type="fixed"/>
        <w:tblLook w:val="04A0" w:firstRow="1" w:lastRow="0" w:firstColumn="1" w:lastColumn="0" w:noHBand="0" w:noVBand="1"/>
      </w:tblPr>
      <w:tblGrid>
        <w:gridCol w:w="1744"/>
        <w:gridCol w:w="1297"/>
        <w:gridCol w:w="4897"/>
      </w:tblGrid>
      <w:tr w:rsidR="004B0F87" w:rsidRPr="00E33D40" w14:paraId="108EE0F0" w14:textId="77777777" w:rsidTr="00210DDC">
        <w:tc>
          <w:tcPr>
            <w:tcW w:w="1744" w:type="dxa"/>
            <w:tcBorders>
              <w:top w:val="nil"/>
              <w:left w:val="nil"/>
            </w:tcBorders>
          </w:tcPr>
          <w:p w14:paraId="787876F8" w14:textId="77777777" w:rsidR="004B0F87" w:rsidRPr="00E33D40" w:rsidRDefault="004B0F87" w:rsidP="00210DDC">
            <w:pPr>
              <w:pStyle w:val="Prrafodelista"/>
              <w:spacing w:after="120"/>
              <w:ind w:left="47"/>
              <w:jc w:val="both"/>
              <w:rPr>
                <w:rFonts w:ascii="Palatino Linotype" w:hAnsi="Palatino Linotype"/>
                <w:b/>
                <w:sz w:val="20"/>
                <w:szCs w:val="20"/>
              </w:rPr>
            </w:pPr>
          </w:p>
        </w:tc>
        <w:tc>
          <w:tcPr>
            <w:tcW w:w="1297" w:type="dxa"/>
            <w:tcBorders>
              <w:bottom w:val="single" w:sz="4" w:space="0" w:color="auto"/>
            </w:tcBorders>
            <w:shd w:val="clear" w:color="auto" w:fill="BFBFBF" w:themeFill="background1" w:themeFillShade="BF"/>
            <w:vAlign w:val="bottom"/>
          </w:tcPr>
          <w:p w14:paraId="4079012E" w14:textId="77777777" w:rsidR="004B0F87" w:rsidRPr="00E33D40" w:rsidRDefault="004B0F87" w:rsidP="00210DDC">
            <w:pPr>
              <w:pStyle w:val="Prrafodelista"/>
              <w:spacing w:after="120"/>
              <w:ind w:left="47"/>
              <w:jc w:val="center"/>
              <w:rPr>
                <w:rFonts w:ascii="Palatino Linotype" w:hAnsi="Palatino Linotype"/>
                <w:b/>
                <w:sz w:val="20"/>
                <w:szCs w:val="20"/>
              </w:rPr>
            </w:pPr>
            <w:r w:rsidRPr="00E33D40">
              <w:rPr>
                <w:rFonts w:ascii="Palatino Linotype" w:hAnsi="Palatino Linotype"/>
                <w:b/>
                <w:szCs w:val="20"/>
              </w:rPr>
              <w:t>Cumplió:</w:t>
            </w:r>
          </w:p>
        </w:tc>
        <w:tc>
          <w:tcPr>
            <w:tcW w:w="4897" w:type="dxa"/>
            <w:tcBorders>
              <w:bottom w:val="single" w:sz="4" w:space="0" w:color="auto"/>
            </w:tcBorders>
            <w:shd w:val="clear" w:color="auto" w:fill="BFBFBF" w:themeFill="background1" w:themeFillShade="BF"/>
            <w:vAlign w:val="bottom"/>
          </w:tcPr>
          <w:p w14:paraId="7D2F0990" w14:textId="77777777" w:rsidR="004B0F87" w:rsidRPr="00E33D40" w:rsidRDefault="004B0F87" w:rsidP="00210DDC">
            <w:pPr>
              <w:pStyle w:val="Prrafodelista"/>
              <w:spacing w:after="120"/>
              <w:ind w:left="47"/>
              <w:jc w:val="center"/>
              <w:rPr>
                <w:rFonts w:ascii="Palatino Linotype" w:hAnsi="Palatino Linotype"/>
                <w:b/>
              </w:rPr>
            </w:pPr>
            <w:r w:rsidRPr="00E33D40">
              <w:rPr>
                <w:rFonts w:ascii="Palatino Linotype" w:hAnsi="Palatino Linotype"/>
                <w:b/>
              </w:rPr>
              <w:t>Contenido</w:t>
            </w:r>
          </w:p>
        </w:tc>
      </w:tr>
      <w:tr w:rsidR="004B0F87" w:rsidRPr="00E33D40" w14:paraId="07C3E967" w14:textId="77777777" w:rsidTr="00210DDC">
        <w:tc>
          <w:tcPr>
            <w:tcW w:w="1744" w:type="dxa"/>
            <w:vAlign w:val="center"/>
          </w:tcPr>
          <w:p w14:paraId="545801F8" w14:textId="77777777" w:rsidR="004B0F87" w:rsidRPr="00E33D40" w:rsidRDefault="004B0F87" w:rsidP="00210DDC">
            <w:pPr>
              <w:spacing w:after="120"/>
              <w:jc w:val="both"/>
              <w:rPr>
                <w:rFonts w:ascii="Palatino Linotype" w:hAnsi="Palatino Linotype"/>
                <w:b/>
                <w:sz w:val="16"/>
                <w:szCs w:val="16"/>
              </w:rPr>
            </w:pPr>
            <w:r w:rsidRPr="00E33D40">
              <w:rPr>
                <w:rFonts w:ascii="Palatino Linotype" w:hAnsi="Palatino Linotype"/>
                <w:b/>
                <w:sz w:val="16"/>
                <w:szCs w:val="16"/>
              </w:rPr>
              <w:t>Número de folio de la solicitud.</w:t>
            </w:r>
          </w:p>
        </w:tc>
        <w:tc>
          <w:tcPr>
            <w:tcW w:w="1297" w:type="dxa"/>
            <w:tcBorders>
              <w:top w:val="single" w:sz="4" w:space="0" w:color="auto"/>
            </w:tcBorders>
            <w:vAlign w:val="center"/>
          </w:tcPr>
          <w:p w14:paraId="4F507C6E" w14:textId="77777777" w:rsidR="004B0F87" w:rsidRPr="00E33D40" w:rsidRDefault="004B0F87" w:rsidP="00210DDC">
            <w:pPr>
              <w:spacing w:after="120"/>
              <w:ind w:left="47"/>
              <w:jc w:val="center"/>
              <w:rPr>
                <w:rFonts w:ascii="Palatino Linotype" w:hAnsi="Palatino Linotype"/>
                <w:b/>
              </w:rPr>
            </w:pPr>
            <w:r w:rsidRPr="00E33D40">
              <w:rPr>
                <w:rFonts w:ascii="Palatino Linotype" w:hAnsi="Palatino Linotype"/>
                <w:b/>
              </w:rPr>
              <w:t>Sí</w:t>
            </w:r>
          </w:p>
        </w:tc>
        <w:tc>
          <w:tcPr>
            <w:tcW w:w="4897" w:type="dxa"/>
            <w:tcBorders>
              <w:top w:val="single" w:sz="4" w:space="0" w:color="auto"/>
            </w:tcBorders>
            <w:vAlign w:val="center"/>
          </w:tcPr>
          <w:p w14:paraId="5DC27308" w14:textId="77777777" w:rsidR="004B0F87" w:rsidRPr="00E33D40" w:rsidRDefault="004B0F87" w:rsidP="004B0F87">
            <w:pPr>
              <w:spacing w:after="120"/>
              <w:rPr>
                <w:rFonts w:ascii="Palatino Linotype" w:hAnsi="Palatino Linotype"/>
              </w:rPr>
            </w:pPr>
            <w:r w:rsidRPr="00E33D40">
              <w:object w:dxaOrig="10410" w:dyaOrig="1125" w14:anchorId="41F4E7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pt;height:33pt" o:ole="">
                  <v:imagedata r:id="rId11" o:title=""/>
                </v:shape>
                <o:OLEObject Type="Embed" ProgID="Paint.Picture" ShapeID="_x0000_i1025" DrawAspect="Content" ObjectID="_1714935522" r:id="rId12"/>
              </w:object>
            </w:r>
          </w:p>
        </w:tc>
      </w:tr>
      <w:tr w:rsidR="004B0F87" w:rsidRPr="00E33D40" w14:paraId="7C593F45" w14:textId="77777777" w:rsidTr="004B0F87">
        <w:tc>
          <w:tcPr>
            <w:tcW w:w="1744" w:type="dxa"/>
            <w:vAlign w:val="center"/>
          </w:tcPr>
          <w:p w14:paraId="01DDD2B0" w14:textId="77777777" w:rsidR="004B0F87" w:rsidRPr="00E33D40" w:rsidRDefault="004B0F87" w:rsidP="00210DDC">
            <w:pPr>
              <w:spacing w:after="120"/>
              <w:jc w:val="both"/>
              <w:rPr>
                <w:rFonts w:ascii="Palatino Linotype" w:hAnsi="Palatino Linotype"/>
                <w:b/>
                <w:sz w:val="16"/>
                <w:szCs w:val="16"/>
              </w:rPr>
            </w:pPr>
            <w:r w:rsidRPr="00E33D40">
              <w:rPr>
                <w:rFonts w:ascii="Palatino Linotype" w:hAnsi="Palatino Linotype"/>
                <w:b/>
                <w:sz w:val="16"/>
                <w:szCs w:val="16"/>
              </w:rPr>
              <w:t>Referencia de la información solicitada.</w:t>
            </w:r>
          </w:p>
        </w:tc>
        <w:tc>
          <w:tcPr>
            <w:tcW w:w="1297" w:type="dxa"/>
            <w:vAlign w:val="center"/>
          </w:tcPr>
          <w:p w14:paraId="35E85B3E" w14:textId="77777777" w:rsidR="004B0F87" w:rsidRPr="00E33D40" w:rsidRDefault="004B0F87" w:rsidP="00210DDC">
            <w:pPr>
              <w:spacing w:after="120"/>
              <w:ind w:left="47"/>
              <w:jc w:val="center"/>
              <w:rPr>
                <w:rFonts w:ascii="Palatino Linotype" w:hAnsi="Palatino Linotype"/>
                <w:b/>
              </w:rPr>
            </w:pPr>
            <w:r w:rsidRPr="00E33D40">
              <w:rPr>
                <w:rFonts w:ascii="Palatino Linotype" w:hAnsi="Palatino Linotype"/>
                <w:b/>
              </w:rPr>
              <w:t>No</w:t>
            </w:r>
          </w:p>
        </w:tc>
        <w:tc>
          <w:tcPr>
            <w:tcW w:w="4897" w:type="dxa"/>
            <w:vAlign w:val="center"/>
          </w:tcPr>
          <w:p w14:paraId="2E0120EF" w14:textId="77777777" w:rsidR="004B0F87" w:rsidRPr="00E33D40" w:rsidRDefault="004B0F87" w:rsidP="004B0F87">
            <w:pPr>
              <w:spacing w:after="120"/>
              <w:rPr>
                <w:rFonts w:ascii="Palatino Linotype" w:hAnsi="Palatino Linotype"/>
                <w:b/>
              </w:rPr>
            </w:pPr>
            <w:r w:rsidRPr="00E33D40">
              <w:object w:dxaOrig="10290" w:dyaOrig="2565" w14:anchorId="6B52B7EB">
                <v:shape id="_x0000_i1026" type="#_x0000_t75" style="width:233.25pt;height:1in" o:ole="">
                  <v:imagedata r:id="rId13" o:title=""/>
                </v:shape>
                <o:OLEObject Type="Embed" ProgID="Paint.Picture" ShapeID="_x0000_i1026" DrawAspect="Content" ObjectID="_1714935523" r:id="rId14"/>
              </w:object>
            </w:r>
          </w:p>
        </w:tc>
      </w:tr>
      <w:tr w:rsidR="004B0F87" w:rsidRPr="00E33D40" w14:paraId="19919D55" w14:textId="77777777" w:rsidTr="004B0F87">
        <w:tc>
          <w:tcPr>
            <w:tcW w:w="1744" w:type="dxa"/>
            <w:vAlign w:val="center"/>
          </w:tcPr>
          <w:p w14:paraId="06DD4117" w14:textId="77777777" w:rsidR="004B0F87" w:rsidRPr="00E33D40" w:rsidRDefault="004B0F87" w:rsidP="00210DDC">
            <w:pPr>
              <w:tabs>
                <w:tab w:val="left" w:pos="317"/>
              </w:tabs>
              <w:spacing w:after="120"/>
              <w:jc w:val="both"/>
              <w:rPr>
                <w:rFonts w:ascii="Palatino Linotype" w:hAnsi="Palatino Linotype"/>
                <w:b/>
                <w:sz w:val="16"/>
                <w:szCs w:val="16"/>
              </w:rPr>
            </w:pPr>
            <w:r w:rsidRPr="00E33D40">
              <w:rPr>
                <w:rFonts w:ascii="Palatino Linotype" w:hAnsi="Palatino Linotype"/>
                <w:b/>
                <w:sz w:val="16"/>
                <w:szCs w:val="16"/>
              </w:rPr>
              <w:t>Fundamento y Motivación Legal.</w:t>
            </w:r>
          </w:p>
        </w:tc>
        <w:tc>
          <w:tcPr>
            <w:tcW w:w="1297" w:type="dxa"/>
            <w:vAlign w:val="center"/>
          </w:tcPr>
          <w:p w14:paraId="7116CF1E" w14:textId="77777777" w:rsidR="004B0F87" w:rsidRPr="00E33D40" w:rsidRDefault="004B0F87" w:rsidP="00210DDC">
            <w:pPr>
              <w:spacing w:after="120"/>
              <w:ind w:left="47"/>
              <w:jc w:val="center"/>
              <w:rPr>
                <w:rFonts w:ascii="Palatino Linotype" w:hAnsi="Palatino Linotype"/>
                <w:b/>
              </w:rPr>
            </w:pPr>
            <w:r w:rsidRPr="00E33D40">
              <w:rPr>
                <w:rFonts w:ascii="Palatino Linotype" w:hAnsi="Palatino Linotype"/>
                <w:b/>
              </w:rPr>
              <w:t>No</w:t>
            </w:r>
          </w:p>
        </w:tc>
        <w:tc>
          <w:tcPr>
            <w:tcW w:w="4897" w:type="dxa"/>
            <w:vMerge w:val="restart"/>
            <w:vAlign w:val="center"/>
          </w:tcPr>
          <w:p w14:paraId="1314A1D8" w14:textId="77777777" w:rsidR="004B0F87" w:rsidRPr="00E33D40" w:rsidRDefault="004B0F87" w:rsidP="004B0F87">
            <w:pPr>
              <w:spacing w:after="120"/>
              <w:ind w:left="-31"/>
              <w:jc w:val="center"/>
              <w:rPr>
                <w:rFonts w:ascii="Palatino Linotype" w:hAnsi="Palatino Linotype"/>
                <w:b/>
              </w:rPr>
            </w:pPr>
            <w:r w:rsidRPr="00E33D40">
              <w:object w:dxaOrig="10365" w:dyaOrig="6075" w14:anchorId="5F66ACA7">
                <v:shape id="_x0000_i1027" type="#_x0000_t75" style="width:234pt;height:175.5pt" o:ole="">
                  <v:imagedata r:id="rId15" o:title=""/>
                </v:shape>
                <o:OLEObject Type="Embed" ProgID="Paint.Picture" ShapeID="_x0000_i1027" DrawAspect="Content" ObjectID="_1714935524" r:id="rId16"/>
              </w:object>
            </w:r>
          </w:p>
        </w:tc>
      </w:tr>
      <w:tr w:rsidR="004B0F87" w:rsidRPr="00E33D40" w14:paraId="108EFE32" w14:textId="77777777" w:rsidTr="00210DDC">
        <w:tc>
          <w:tcPr>
            <w:tcW w:w="1744" w:type="dxa"/>
            <w:vAlign w:val="center"/>
          </w:tcPr>
          <w:p w14:paraId="024D92C2" w14:textId="77777777" w:rsidR="004B0F87" w:rsidRPr="00E33D40" w:rsidRDefault="004B0F87" w:rsidP="00210DDC">
            <w:pPr>
              <w:spacing w:after="120"/>
              <w:jc w:val="both"/>
              <w:rPr>
                <w:rFonts w:ascii="Palatino Linotype" w:hAnsi="Palatino Linotype"/>
                <w:b/>
                <w:sz w:val="16"/>
                <w:szCs w:val="16"/>
              </w:rPr>
            </w:pPr>
            <w:r w:rsidRPr="00E33D40">
              <w:rPr>
                <w:rFonts w:ascii="Palatino Linotype" w:hAnsi="Palatino Linotype"/>
                <w:b/>
                <w:sz w:val="16"/>
                <w:szCs w:val="16"/>
              </w:rPr>
              <w:t>Conexión entre los fundamentos y motivos que dieron origen a la clasificación.</w:t>
            </w:r>
          </w:p>
        </w:tc>
        <w:tc>
          <w:tcPr>
            <w:tcW w:w="1297" w:type="dxa"/>
            <w:vAlign w:val="center"/>
          </w:tcPr>
          <w:p w14:paraId="7503DDE3" w14:textId="77777777" w:rsidR="004B0F87" w:rsidRPr="00E33D40" w:rsidRDefault="004B0F87" w:rsidP="00210DDC">
            <w:pPr>
              <w:pStyle w:val="Prrafodelista"/>
              <w:spacing w:after="120"/>
              <w:ind w:left="29" w:firstLine="18"/>
              <w:jc w:val="center"/>
              <w:rPr>
                <w:rFonts w:ascii="Palatino Linotype" w:hAnsi="Palatino Linotype"/>
                <w:b/>
              </w:rPr>
            </w:pPr>
            <w:r w:rsidRPr="00E33D40">
              <w:rPr>
                <w:rFonts w:ascii="Palatino Linotype" w:hAnsi="Palatino Linotype"/>
                <w:b/>
              </w:rPr>
              <w:t>No</w:t>
            </w:r>
          </w:p>
        </w:tc>
        <w:tc>
          <w:tcPr>
            <w:tcW w:w="4897" w:type="dxa"/>
            <w:vMerge/>
            <w:vAlign w:val="center"/>
          </w:tcPr>
          <w:p w14:paraId="30643D43" w14:textId="77777777" w:rsidR="004B0F87" w:rsidRPr="00E33D40" w:rsidRDefault="004B0F87" w:rsidP="00210DDC">
            <w:pPr>
              <w:pStyle w:val="Prrafodelista"/>
              <w:spacing w:after="120"/>
              <w:ind w:left="29" w:firstLine="18"/>
              <w:jc w:val="center"/>
              <w:rPr>
                <w:rFonts w:ascii="Palatino Linotype" w:hAnsi="Palatino Linotype"/>
              </w:rPr>
            </w:pPr>
          </w:p>
        </w:tc>
      </w:tr>
      <w:tr w:rsidR="004B0F87" w:rsidRPr="00E33D40" w14:paraId="12835175" w14:textId="77777777" w:rsidTr="00210DDC">
        <w:tc>
          <w:tcPr>
            <w:tcW w:w="1744" w:type="dxa"/>
            <w:vAlign w:val="center"/>
          </w:tcPr>
          <w:p w14:paraId="58BA893F" w14:textId="77777777" w:rsidR="004B0F87" w:rsidRPr="00E33D40" w:rsidRDefault="004B0F87" w:rsidP="00210DDC">
            <w:pPr>
              <w:tabs>
                <w:tab w:val="left" w:pos="317"/>
              </w:tabs>
              <w:spacing w:after="120"/>
              <w:jc w:val="both"/>
              <w:rPr>
                <w:rFonts w:ascii="Palatino Linotype" w:hAnsi="Palatino Linotype"/>
                <w:b/>
                <w:sz w:val="16"/>
                <w:szCs w:val="16"/>
              </w:rPr>
            </w:pPr>
            <w:r w:rsidRPr="00E33D40">
              <w:rPr>
                <w:rFonts w:ascii="Palatino Linotype" w:hAnsi="Palatino Linotype"/>
                <w:b/>
                <w:sz w:val="16"/>
                <w:szCs w:val="16"/>
              </w:rPr>
              <w:t>Notificación al órgano interno de control o equivalente del sujeto obligado quien, en su caso, deberá iniciar el procedimiento de responsabilidad administrativa que corresponda.</w:t>
            </w:r>
          </w:p>
        </w:tc>
        <w:tc>
          <w:tcPr>
            <w:tcW w:w="1297" w:type="dxa"/>
            <w:vAlign w:val="center"/>
          </w:tcPr>
          <w:p w14:paraId="073021DD" w14:textId="77777777" w:rsidR="004B0F87" w:rsidRPr="00E33D40" w:rsidRDefault="004B0F87" w:rsidP="00210DDC">
            <w:pPr>
              <w:pStyle w:val="Prrafodelista"/>
              <w:spacing w:after="120"/>
              <w:ind w:left="29" w:firstLine="18"/>
              <w:jc w:val="center"/>
              <w:rPr>
                <w:rFonts w:ascii="Palatino Linotype" w:hAnsi="Palatino Linotype"/>
                <w:b/>
              </w:rPr>
            </w:pPr>
            <w:r w:rsidRPr="00E33D40">
              <w:rPr>
                <w:rFonts w:ascii="Palatino Linotype" w:hAnsi="Palatino Linotype"/>
                <w:b/>
              </w:rPr>
              <w:t>No</w:t>
            </w:r>
          </w:p>
        </w:tc>
        <w:tc>
          <w:tcPr>
            <w:tcW w:w="4897" w:type="dxa"/>
            <w:vMerge/>
            <w:vAlign w:val="center"/>
          </w:tcPr>
          <w:p w14:paraId="5C8FC4F2" w14:textId="77777777" w:rsidR="004B0F87" w:rsidRPr="00E33D40" w:rsidRDefault="004B0F87" w:rsidP="00210DDC">
            <w:pPr>
              <w:pStyle w:val="Prrafodelista"/>
              <w:spacing w:after="120"/>
              <w:ind w:left="29" w:firstLine="18"/>
              <w:jc w:val="center"/>
              <w:rPr>
                <w:rFonts w:ascii="Palatino Linotype" w:hAnsi="Palatino Linotype"/>
              </w:rPr>
            </w:pPr>
          </w:p>
        </w:tc>
      </w:tr>
      <w:tr w:rsidR="004B0F87" w:rsidRPr="00E33D40" w14:paraId="298B56CA" w14:textId="77777777" w:rsidTr="00210DDC">
        <w:trPr>
          <w:trHeight w:val="3517"/>
        </w:trPr>
        <w:tc>
          <w:tcPr>
            <w:tcW w:w="1744" w:type="dxa"/>
            <w:vAlign w:val="center"/>
          </w:tcPr>
          <w:p w14:paraId="52D8AB4D" w14:textId="77777777" w:rsidR="004B0F87" w:rsidRPr="00E33D40" w:rsidRDefault="004B0F87" w:rsidP="00210DDC">
            <w:pPr>
              <w:tabs>
                <w:tab w:val="left" w:pos="317"/>
              </w:tabs>
              <w:spacing w:after="120"/>
              <w:jc w:val="center"/>
              <w:rPr>
                <w:rFonts w:ascii="Palatino Linotype" w:hAnsi="Palatino Linotype"/>
                <w:b/>
                <w:sz w:val="16"/>
                <w:szCs w:val="16"/>
              </w:rPr>
            </w:pPr>
            <w:r w:rsidRPr="00E33D40">
              <w:rPr>
                <w:rFonts w:ascii="Palatino Linotype" w:hAnsi="Palatino Linotype"/>
                <w:b/>
                <w:sz w:val="16"/>
                <w:szCs w:val="16"/>
              </w:rPr>
              <w:lastRenderedPageBreak/>
              <w:t>Autoridades competentes.</w:t>
            </w:r>
          </w:p>
        </w:tc>
        <w:tc>
          <w:tcPr>
            <w:tcW w:w="1297" w:type="dxa"/>
            <w:vAlign w:val="center"/>
          </w:tcPr>
          <w:p w14:paraId="5D3092D8" w14:textId="77777777" w:rsidR="004B0F87" w:rsidRPr="00E33D40" w:rsidRDefault="004B0F87" w:rsidP="00210DDC">
            <w:pPr>
              <w:pStyle w:val="Prrafodelista"/>
              <w:spacing w:after="120"/>
              <w:ind w:left="29" w:firstLine="18"/>
              <w:jc w:val="center"/>
              <w:rPr>
                <w:rFonts w:ascii="Palatino Linotype" w:hAnsi="Palatino Linotype"/>
                <w:b/>
              </w:rPr>
            </w:pPr>
            <w:r w:rsidRPr="00E33D40">
              <w:rPr>
                <w:rFonts w:ascii="Palatino Linotype" w:hAnsi="Palatino Linotype"/>
                <w:b/>
              </w:rPr>
              <w:t>No</w:t>
            </w:r>
          </w:p>
        </w:tc>
        <w:tc>
          <w:tcPr>
            <w:tcW w:w="4897" w:type="dxa"/>
          </w:tcPr>
          <w:p w14:paraId="2B7E5B8F" w14:textId="77777777" w:rsidR="004B0F87" w:rsidRPr="00E33D40" w:rsidRDefault="004B0F87" w:rsidP="00210DDC">
            <w:pPr>
              <w:jc w:val="center"/>
            </w:pPr>
            <w:r w:rsidRPr="00E33D40">
              <w:object w:dxaOrig="10560" w:dyaOrig="9510" w14:anchorId="00FA6D4C">
                <v:shape id="_x0000_i1028" type="#_x0000_t75" style="width:234pt;height:210pt" o:ole="">
                  <v:imagedata r:id="rId17" o:title=""/>
                </v:shape>
                <o:OLEObject Type="Embed" ProgID="Paint.Picture" ShapeID="_x0000_i1028" DrawAspect="Content" ObjectID="_1714935525" r:id="rId18"/>
              </w:object>
            </w:r>
          </w:p>
        </w:tc>
      </w:tr>
    </w:tbl>
    <w:p w14:paraId="618D550E" w14:textId="77777777" w:rsidR="00734240" w:rsidRPr="00E33D40" w:rsidRDefault="00734240" w:rsidP="00734240">
      <w:pPr>
        <w:spacing w:line="360" w:lineRule="auto"/>
        <w:ind w:right="141"/>
        <w:jc w:val="both"/>
        <w:rPr>
          <w:rFonts w:ascii="Palatino Linotype" w:eastAsiaTheme="minorHAnsi" w:hAnsi="Palatino Linotype" w:cs="Arial"/>
          <w:bCs/>
          <w:lang w:val="es-MX" w:eastAsia="en-US"/>
        </w:rPr>
      </w:pPr>
    </w:p>
    <w:p w14:paraId="0604D37B" w14:textId="77777777" w:rsidR="004B0F87" w:rsidRPr="00E33D40" w:rsidRDefault="004B0F87" w:rsidP="004B0F87">
      <w:pPr>
        <w:spacing w:line="360" w:lineRule="auto"/>
        <w:jc w:val="both"/>
        <w:rPr>
          <w:rFonts w:ascii="Palatino Linotype" w:hAnsi="Palatino Linotype" w:cstheme="minorBidi"/>
          <w:lang w:val="es-MX" w:eastAsia="es-MX"/>
        </w:rPr>
      </w:pPr>
      <w:r w:rsidRPr="00E33D40">
        <w:rPr>
          <w:rFonts w:ascii="Palatino Linotype" w:hAnsi="Palatino Linotype" w:cstheme="minorBidi"/>
          <w:lang w:val="es-MX" w:eastAsia="es-MX"/>
        </w:rPr>
        <w:t xml:space="preserve">Por lo anterior, se desprende que en respuesta el Servidor Público Habilitado de la </w:t>
      </w:r>
      <w:r w:rsidRPr="00E33D40">
        <w:rPr>
          <w:rFonts w:ascii="Palatino Linotype" w:hAnsi="Palatino Linotype" w:cstheme="minorBidi"/>
          <w:b/>
          <w:i/>
          <w:lang w:val="es-MX" w:eastAsia="es-MX"/>
        </w:rPr>
        <w:t>Dirección General de Desarrollo Urbano</w:t>
      </w:r>
      <w:r w:rsidRPr="00E33D40">
        <w:rPr>
          <w:rFonts w:ascii="Palatino Linotype" w:hAnsi="Palatino Linotype" w:cstheme="minorBidi"/>
          <w:i/>
          <w:lang w:val="es-MX" w:eastAsia="es-MX"/>
        </w:rPr>
        <w:t>,</w:t>
      </w:r>
      <w:r w:rsidRPr="00E33D40">
        <w:rPr>
          <w:rFonts w:ascii="Palatino Linotype" w:hAnsi="Palatino Linotype" w:cstheme="minorBidi"/>
          <w:b/>
          <w:i/>
          <w:lang w:val="es-MX" w:eastAsia="es-MX"/>
        </w:rPr>
        <w:t xml:space="preserve"> </w:t>
      </w:r>
      <w:r w:rsidRPr="00E33D40">
        <w:rPr>
          <w:rFonts w:ascii="Palatino Linotype" w:hAnsi="Palatino Linotype" w:cstheme="minorBidi"/>
          <w:lang w:val="es-MX" w:eastAsia="es-MX"/>
        </w:rPr>
        <w:t xml:space="preserve">en el ámbito de sus atribuciones, plasmó la respuesta a dichos requerimientos, informando que </w:t>
      </w:r>
      <w:r w:rsidRPr="00E33D40">
        <w:rPr>
          <w:rFonts w:ascii="Palatino Linotype" w:eastAsiaTheme="minorHAnsi" w:hAnsi="Palatino Linotype" w:cstheme="minorBidi"/>
          <w:lang w:val="es-ES_tradnl" w:eastAsia="en-US"/>
        </w:rPr>
        <w:t>no se encontró información relacionada, sin embargo, dicho Acuerdo no cumple con las formalidades exigidas por la Ley de Transparencia y Acceso a la Información Pública del Estado de México y Municipios</w:t>
      </w:r>
      <w:r w:rsidRPr="00E33D40">
        <w:rPr>
          <w:rFonts w:ascii="Palatino Linotype" w:hAnsi="Palatino Linotype" w:cstheme="minorBidi"/>
          <w:lang w:val="es-MX" w:eastAsia="es-MX"/>
        </w:rPr>
        <w:t xml:space="preserve">. </w:t>
      </w:r>
    </w:p>
    <w:p w14:paraId="0231BD8D" w14:textId="77777777" w:rsidR="004B0F87" w:rsidRPr="00E33D40" w:rsidRDefault="004B0F87" w:rsidP="004B0F87">
      <w:pPr>
        <w:spacing w:line="360" w:lineRule="auto"/>
        <w:jc w:val="both"/>
        <w:rPr>
          <w:rFonts w:ascii="Palatino Linotype" w:hAnsi="Palatino Linotype" w:cstheme="minorBidi"/>
          <w:lang w:val="es-MX" w:eastAsia="es-MX"/>
        </w:rPr>
      </w:pPr>
    </w:p>
    <w:p w14:paraId="49416F9D" w14:textId="77777777" w:rsidR="004B0F87" w:rsidRPr="00E33D40" w:rsidRDefault="004B0F87" w:rsidP="004B0F87">
      <w:pPr>
        <w:spacing w:line="360" w:lineRule="auto"/>
        <w:jc w:val="both"/>
        <w:rPr>
          <w:rFonts w:ascii="Palatino Linotype" w:hAnsi="Palatino Linotype" w:cstheme="minorBidi"/>
          <w:szCs w:val="22"/>
          <w:lang w:val="es-MX" w:eastAsia="es-MX"/>
        </w:rPr>
      </w:pPr>
      <w:r w:rsidRPr="00E33D40">
        <w:rPr>
          <w:rFonts w:ascii="Palatino Linotype" w:eastAsiaTheme="minorHAnsi" w:hAnsi="Palatino Linotype" w:cs="Arial"/>
          <w:lang w:val="es-MX" w:eastAsia="en-US"/>
        </w:rPr>
        <w:t xml:space="preserve">Es de precisar que, aunque la solicitud de información y la respuesta estén dirigidas y atendidas por un </w:t>
      </w:r>
      <w:r w:rsidRPr="00E33D40">
        <w:rPr>
          <w:rFonts w:ascii="Palatino Linotype" w:eastAsiaTheme="minorHAnsi" w:hAnsi="Palatino Linotype" w:cs="Arial"/>
          <w:b/>
          <w:lang w:val="es-MX" w:eastAsia="en-US"/>
        </w:rPr>
        <w:t>Sujeto Obligado</w:t>
      </w:r>
      <w:r w:rsidRPr="00E33D40">
        <w:rPr>
          <w:rFonts w:ascii="Palatino Linotype" w:eastAsiaTheme="minorHAnsi" w:hAnsi="Palatino Linotype" w:cs="Arial"/>
          <w:lang w:val="es-MX" w:eastAsia="en-US"/>
        </w:rPr>
        <w:t xml:space="preserve">, lo cierto es que también tienen diversas Unidades Administrativas y cada área cuenta con un </w:t>
      </w:r>
      <w:r w:rsidRPr="00E33D40">
        <w:rPr>
          <w:rFonts w:ascii="Palatino Linotype" w:eastAsiaTheme="minorHAnsi" w:hAnsi="Palatino Linotype" w:cs="Arial"/>
          <w:b/>
          <w:lang w:val="es-MX" w:eastAsia="en-US"/>
        </w:rPr>
        <w:t>Servidor Público Habilitado</w:t>
      </w:r>
      <w:r w:rsidRPr="00E33D40">
        <w:rPr>
          <w:rFonts w:ascii="Palatino Linotype" w:eastAsiaTheme="minorHAnsi" w:hAnsi="Palatino Linotype" w:cs="Arial"/>
          <w:lang w:val="es-MX" w:eastAsia="en-US"/>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6E63A603" w14:textId="77777777" w:rsidR="004B0F87" w:rsidRPr="00E33D40" w:rsidRDefault="004B0F87" w:rsidP="004B0F87">
      <w:pPr>
        <w:rPr>
          <w:rFonts w:ascii="Palatino Linotype" w:eastAsiaTheme="minorHAnsi" w:hAnsi="Palatino Linotype" w:cstheme="minorBidi"/>
          <w:sz w:val="22"/>
          <w:szCs w:val="22"/>
          <w:lang w:val="es-MX" w:eastAsia="en-US"/>
        </w:rPr>
      </w:pPr>
    </w:p>
    <w:p w14:paraId="7FE4B8F9" w14:textId="77777777" w:rsidR="004B0F87" w:rsidRPr="00E33D40" w:rsidRDefault="004B0F87" w:rsidP="004B0F87">
      <w:pPr>
        <w:autoSpaceDE w:val="0"/>
        <w:autoSpaceDN w:val="0"/>
        <w:adjustRightInd w:val="0"/>
        <w:ind w:left="567" w:right="708"/>
        <w:jc w:val="both"/>
        <w:rPr>
          <w:rFonts w:ascii="Palatino Linotype" w:eastAsiaTheme="minorHAnsi" w:hAnsi="Palatino Linotype" w:cs="Arial"/>
          <w:i/>
          <w:sz w:val="22"/>
          <w:lang w:val="es-MX" w:eastAsia="en-US"/>
        </w:rPr>
      </w:pPr>
      <w:r w:rsidRPr="00E33D40">
        <w:rPr>
          <w:rFonts w:ascii="Palatino Linotype" w:eastAsiaTheme="minorHAnsi" w:hAnsi="Palatino Linotype" w:cs="Arial"/>
          <w:b/>
          <w:i/>
          <w:sz w:val="22"/>
          <w:lang w:val="es-MX" w:eastAsia="en-US"/>
        </w:rPr>
        <w:t>Artículo 3.</w:t>
      </w:r>
      <w:r w:rsidRPr="00E33D40">
        <w:rPr>
          <w:rFonts w:ascii="Palatino Linotype" w:eastAsiaTheme="minorHAnsi" w:hAnsi="Palatino Linotype" w:cs="Arial"/>
          <w:i/>
          <w:sz w:val="22"/>
          <w:lang w:val="es-MX" w:eastAsia="en-US"/>
        </w:rPr>
        <w:t xml:space="preserve"> Para los efectos de la presente Ley se entenderá por:</w:t>
      </w:r>
    </w:p>
    <w:p w14:paraId="04991A47" w14:textId="77777777" w:rsidR="004B0F87" w:rsidRPr="00E33D40" w:rsidRDefault="004B0F87" w:rsidP="004B0F87">
      <w:pPr>
        <w:autoSpaceDE w:val="0"/>
        <w:autoSpaceDN w:val="0"/>
        <w:adjustRightInd w:val="0"/>
        <w:ind w:left="567" w:right="708"/>
        <w:jc w:val="both"/>
        <w:rPr>
          <w:rFonts w:ascii="Palatino Linotype" w:eastAsiaTheme="minorHAnsi" w:hAnsi="Palatino Linotype" w:cs="Arial"/>
          <w:i/>
          <w:sz w:val="22"/>
          <w:lang w:val="es-MX" w:eastAsia="en-US"/>
        </w:rPr>
      </w:pPr>
      <w:r w:rsidRPr="00E33D40">
        <w:rPr>
          <w:rFonts w:ascii="Palatino Linotype" w:eastAsiaTheme="minorHAnsi" w:hAnsi="Palatino Linotype" w:cs="Arial"/>
          <w:i/>
          <w:sz w:val="22"/>
          <w:lang w:val="es-MX" w:eastAsia="en-US"/>
        </w:rPr>
        <w:t>(…)</w:t>
      </w:r>
    </w:p>
    <w:p w14:paraId="0091C5FA" w14:textId="77777777" w:rsidR="004B0F87" w:rsidRPr="00E33D40" w:rsidRDefault="004B0F87" w:rsidP="004B0F87">
      <w:pPr>
        <w:autoSpaceDE w:val="0"/>
        <w:autoSpaceDN w:val="0"/>
        <w:adjustRightInd w:val="0"/>
        <w:ind w:left="567" w:right="708"/>
        <w:jc w:val="both"/>
        <w:rPr>
          <w:rFonts w:ascii="Palatino Linotype" w:eastAsiaTheme="minorHAnsi" w:hAnsi="Palatino Linotype" w:cs="Arial"/>
          <w:i/>
          <w:sz w:val="22"/>
          <w:lang w:val="es-MX" w:eastAsia="en-US"/>
        </w:rPr>
      </w:pPr>
      <w:r w:rsidRPr="00E33D40">
        <w:rPr>
          <w:rFonts w:ascii="Palatino Linotype" w:eastAsiaTheme="minorHAnsi" w:hAnsi="Palatino Linotype" w:cs="Arial"/>
          <w:b/>
          <w:i/>
          <w:sz w:val="22"/>
          <w:lang w:val="es-MX" w:eastAsia="en-US"/>
        </w:rPr>
        <w:t xml:space="preserve">XXXIX. Servidor público habilitado: </w:t>
      </w:r>
      <w:r w:rsidRPr="00E33D40">
        <w:rPr>
          <w:rFonts w:ascii="Palatino Linotype" w:eastAsiaTheme="minorHAnsi" w:hAnsi="Palatino Linotype" w:cs="Arial"/>
          <w:i/>
          <w:sz w:val="22"/>
          <w:lang w:val="es-MX" w:eastAsia="en-US"/>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7364B36D" w14:textId="77777777" w:rsidR="004B0F87" w:rsidRPr="00E33D40" w:rsidRDefault="004B0F87" w:rsidP="004B0F87">
      <w:pPr>
        <w:autoSpaceDE w:val="0"/>
        <w:autoSpaceDN w:val="0"/>
        <w:adjustRightInd w:val="0"/>
        <w:ind w:left="567" w:right="708"/>
        <w:jc w:val="both"/>
        <w:rPr>
          <w:rFonts w:ascii="Palatino Linotype" w:eastAsiaTheme="minorHAnsi" w:hAnsi="Palatino Linotype" w:cs="Arial"/>
          <w:i/>
          <w:sz w:val="22"/>
          <w:lang w:val="es-MX" w:eastAsia="en-US"/>
        </w:rPr>
      </w:pPr>
      <w:r w:rsidRPr="00E33D40">
        <w:rPr>
          <w:rFonts w:ascii="Palatino Linotype" w:eastAsiaTheme="minorHAnsi" w:hAnsi="Palatino Linotype" w:cs="Arial"/>
          <w:i/>
          <w:sz w:val="22"/>
          <w:lang w:val="es-MX" w:eastAsia="en-US"/>
        </w:rPr>
        <w:t>(…)</w:t>
      </w:r>
    </w:p>
    <w:p w14:paraId="794451DC" w14:textId="77777777" w:rsidR="004B0F87" w:rsidRPr="00E33D40" w:rsidRDefault="004B0F87" w:rsidP="004B0F87">
      <w:pPr>
        <w:autoSpaceDE w:val="0"/>
        <w:autoSpaceDN w:val="0"/>
        <w:adjustRightInd w:val="0"/>
        <w:ind w:left="567" w:right="708"/>
        <w:jc w:val="both"/>
        <w:rPr>
          <w:rFonts w:ascii="Palatino Linotype" w:eastAsiaTheme="minorHAnsi" w:hAnsi="Palatino Linotype" w:cs="Arial"/>
          <w:i/>
          <w:sz w:val="22"/>
          <w:lang w:val="es-MX" w:eastAsia="en-US"/>
        </w:rPr>
      </w:pPr>
      <w:r w:rsidRPr="00E33D40">
        <w:rPr>
          <w:rFonts w:ascii="Palatino Linotype" w:eastAsiaTheme="minorHAnsi" w:hAnsi="Palatino Linotype" w:cs="Arial"/>
          <w:b/>
          <w:i/>
          <w:sz w:val="22"/>
          <w:lang w:val="es-MX" w:eastAsia="en-US"/>
        </w:rPr>
        <w:t>Artículo 58.</w:t>
      </w:r>
      <w:r w:rsidRPr="00E33D40">
        <w:rPr>
          <w:rFonts w:ascii="Palatino Linotype" w:eastAsiaTheme="minorHAnsi" w:hAnsi="Palatino Linotype" w:cs="Arial"/>
          <w:i/>
          <w:sz w:val="22"/>
          <w:lang w:val="es-MX" w:eastAsia="en-US"/>
        </w:rPr>
        <w:t xml:space="preserve"> Los servidores públicos habilitados serán designados por el titular del sujeto obligado a propuesta del responsable de la Unidad de Transparencia.</w:t>
      </w:r>
    </w:p>
    <w:p w14:paraId="4D0554A4" w14:textId="77777777" w:rsidR="004B0F87" w:rsidRPr="00E33D40" w:rsidRDefault="004B0F87" w:rsidP="004B0F87">
      <w:pPr>
        <w:autoSpaceDE w:val="0"/>
        <w:autoSpaceDN w:val="0"/>
        <w:adjustRightInd w:val="0"/>
        <w:ind w:left="567" w:right="708"/>
        <w:jc w:val="both"/>
        <w:rPr>
          <w:rFonts w:ascii="Palatino Linotype" w:eastAsiaTheme="minorHAnsi" w:hAnsi="Palatino Linotype" w:cs="Arial"/>
          <w:i/>
          <w:sz w:val="22"/>
          <w:lang w:val="es-MX" w:eastAsia="en-US"/>
        </w:rPr>
      </w:pPr>
    </w:p>
    <w:p w14:paraId="608CEAD2" w14:textId="77777777" w:rsidR="004B0F87" w:rsidRPr="00E33D40" w:rsidRDefault="004B0F87" w:rsidP="004B0F87">
      <w:pPr>
        <w:autoSpaceDE w:val="0"/>
        <w:autoSpaceDN w:val="0"/>
        <w:adjustRightInd w:val="0"/>
        <w:ind w:left="567" w:right="708"/>
        <w:jc w:val="both"/>
        <w:rPr>
          <w:rFonts w:ascii="Palatino Linotype" w:eastAsiaTheme="minorHAnsi" w:hAnsi="Palatino Linotype" w:cs="Arial"/>
          <w:i/>
          <w:sz w:val="22"/>
          <w:lang w:val="es-MX" w:eastAsia="en-US"/>
        </w:rPr>
      </w:pPr>
      <w:r w:rsidRPr="00E33D40">
        <w:rPr>
          <w:rFonts w:ascii="Palatino Linotype" w:eastAsiaTheme="minorHAnsi" w:hAnsi="Palatino Linotype" w:cs="Arial"/>
          <w:b/>
          <w:i/>
          <w:sz w:val="22"/>
          <w:lang w:val="es-MX" w:eastAsia="en-US"/>
        </w:rPr>
        <w:t>Artículo 59.</w:t>
      </w:r>
      <w:r w:rsidRPr="00E33D40">
        <w:rPr>
          <w:rFonts w:ascii="Palatino Linotype" w:eastAsiaTheme="minorHAnsi" w:hAnsi="Palatino Linotype" w:cs="Arial"/>
          <w:i/>
          <w:sz w:val="22"/>
          <w:lang w:val="es-MX" w:eastAsia="en-US"/>
        </w:rPr>
        <w:t xml:space="preserve"> </w:t>
      </w:r>
      <w:r w:rsidRPr="00E33D40">
        <w:rPr>
          <w:rFonts w:ascii="Palatino Linotype" w:eastAsiaTheme="minorHAnsi" w:hAnsi="Palatino Linotype" w:cs="Arial"/>
          <w:b/>
          <w:i/>
          <w:sz w:val="22"/>
          <w:u w:val="single"/>
          <w:lang w:val="es-MX" w:eastAsia="en-US"/>
        </w:rPr>
        <w:t>Los servidores públicos habilitados</w:t>
      </w:r>
      <w:r w:rsidRPr="00E33D40">
        <w:rPr>
          <w:rFonts w:ascii="Palatino Linotype" w:eastAsiaTheme="minorHAnsi" w:hAnsi="Palatino Linotype" w:cs="Arial"/>
          <w:i/>
          <w:sz w:val="22"/>
          <w:lang w:val="es-MX" w:eastAsia="en-US"/>
        </w:rPr>
        <w:t xml:space="preserve"> tendrán las funciones siguientes:</w:t>
      </w:r>
    </w:p>
    <w:p w14:paraId="191972ED" w14:textId="77777777" w:rsidR="004B0F87" w:rsidRPr="00E33D40" w:rsidRDefault="004B0F87" w:rsidP="004B0F87">
      <w:pPr>
        <w:autoSpaceDE w:val="0"/>
        <w:autoSpaceDN w:val="0"/>
        <w:adjustRightInd w:val="0"/>
        <w:ind w:left="567" w:right="708"/>
        <w:jc w:val="both"/>
        <w:rPr>
          <w:rFonts w:ascii="Palatino Linotype" w:eastAsiaTheme="minorHAnsi" w:hAnsi="Palatino Linotype" w:cs="Arial"/>
          <w:i/>
          <w:sz w:val="22"/>
          <w:lang w:val="es-MX" w:eastAsia="en-US"/>
        </w:rPr>
      </w:pPr>
      <w:r w:rsidRPr="00E33D40">
        <w:rPr>
          <w:rFonts w:ascii="Palatino Linotype" w:eastAsiaTheme="minorHAnsi" w:hAnsi="Palatino Linotype" w:cs="Arial"/>
          <w:i/>
          <w:sz w:val="22"/>
          <w:lang w:val="es-MX" w:eastAsia="en-US"/>
        </w:rPr>
        <w:t xml:space="preserve">I. </w:t>
      </w:r>
      <w:r w:rsidRPr="00E33D40">
        <w:rPr>
          <w:rFonts w:ascii="Palatino Linotype" w:eastAsiaTheme="minorHAnsi" w:hAnsi="Palatino Linotype" w:cs="Arial"/>
          <w:b/>
          <w:i/>
          <w:sz w:val="22"/>
          <w:u w:val="single"/>
          <w:lang w:val="es-MX" w:eastAsia="en-US"/>
        </w:rPr>
        <w:t>Localizar la información que le solicite la Unidad de Transparencia</w:t>
      </w:r>
      <w:r w:rsidRPr="00E33D40">
        <w:rPr>
          <w:rFonts w:ascii="Palatino Linotype" w:eastAsiaTheme="minorHAnsi" w:hAnsi="Palatino Linotype" w:cs="Arial"/>
          <w:i/>
          <w:sz w:val="22"/>
          <w:lang w:val="es-MX" w:eastAsia="en-US"/>
        </w:rPr>
        <w:t>;</w:t>
      </w:r>
    </w:p>
    <w:p w14:paraId="005AB283" w14:textId="77777777" w:rsidR="004B0F87" w:rsidRPr="00E33D40" w:rsidRDefault="004B0F87" w:rsidP="004B0F87">
      <w:pPr>
        <w:autoSpaceDE w:val="0"/>
        <w:autoSpaceDN w:val="0"/>
        <w:adjustRightInd w:val="0"/>
        <w:ind w:left="567" w:right="708"/>
        <w:jc w:val="both"/>
        <w:rPr>
          <w:rFonts w:ascii="Palatino Linotype" w:eastAsiaTheme="minorHAnsi" w:hAnsi="Palatino Linotype" w:cs="Arial"/>
          <w:i/>
          <w:sz w:val="22"/>
          <w:lang w:val="es-MX" w:eastAsia="en-US"/>
        </w:rPr>
      </w:pPr>
      <w:r w:rsidRPr="00E33D40">
        <w:rPr>
          <w:rFonts w:ascii="Palatino Linotype" w:eastAsiaTheme="minorHAnsi" w:hAnsi="Palatino Linotype" w:cs="Arial"/>
          <w:i/>
          <w:sz w:val="22"/>
          <w:lang w:val="es-MX" w:eastAsia="en-US"/>
        </w:rPr>
        <w:t xml:space="preserve">II. </w:t>
      </w:r>
      <w:r w:rsidRPr="00E33D40">
        <w:rPr>
          <w:rFonts w:ascii="Palatino Linotype" w:eastAsiaTheme="minorHAnsi" w:hAnsi="Palatino Linotype" w:cs="Arial"/>
          <w:b/>
          <w:i/>
          <w:sz w:val="22"/>
          <w:u w:val="single"/>
          <w:lang w:val="es-MX" w:eastAsia="en-US"/>
        </w:rPr>
        <w:t>Proporcionar la información que obre en los archivos y que le sea solicitada por la Unidad de Transparencia</w:t>
      </w:r>
      <w:r w:rsidRPr="00E33D40">
        <w:rPr>
          <w:rFonts w:ascii="Palatino Linotype" w:eastAsiaTheme="minorHAnsi" w:hAnsi="Palatino Linotype" w:cs="Arial"/>
          <w:i/>
          <w:sz w:val="22"/>
          <w:lang w:val="es-MX" w:eastAsia="en-US"/>
        </w:rPr>
        <w:t>;</w:t>
      </w:r>
    </w:p>
    <w:p w14:paraId="327EF8D9" w14:textId="77777777" w:rsidR="004B0F87" w:rsidRPr="00E33D40" w:rsidRDefault="004B0F87" w:rsidP="004B0F87">
      <w:pPr>
        <w:autoSpaceDE w:val="0"/>
        <w:autoSpaceDN w:val="0"/>
        <w:adjustRightInd w:val="0"/>
        <w:ind w:left="567" w:right="708"/>
        <w:jc w:val="both"/>
        <w:rPr>
          <w:rFonts w:ascii="Palatino Linotype" w:eastAsiaTheme="minorHAnsi" w:hAnsi="Palatino Linotype" w:cs="Arial"/>
          <w:i/>
          <w:sz w:val="22"/>
          <w:lang w:val="es-MX" w:eastAsia="en-US"/>
        </w:rPr>
      </w:pPr>
      <w:r w:rsidRPr="00E33D40">
        <w:rPr>
          <w:rFonts w:ascii="Palatino Linotype" w:eastAsiaTheme="minorHAnsi" w:hAnsi="Palatino Linotype" w:cs="Arial"/>
          <w:i/>
          <w:sz w:val="22"/>
          <w:lang w:val="es-MX" w:eastAsia="en-US"/>
        </w:rPr>
        <w:t>III. Apoyar a la Unidad de Transparencia en lo que esta le solicite para el cumplimiento de sus funciones;</w:t>
      </w:r>
    </w:p>
    <w:p w14:paraId="4C1D6B95" w14:textId="77777777" w:rsidR="004B0F87" w:rsidRPr="00E33D40" w:rsidRDefault="004B0F87" w:rsidP="004B0F87">
      <w:pPr>
        <w:autoSpaceDE w:val="0"/>
        <w:autoSpaceDN w:val="0"/>
        <w:adjustRightInd w:val="0"/>
        <w:ind w:left="567" w:right="708"/>
        <w:jc w:val="both"/>
        <w:rPr>
          <w:rFonts w:ascii="Palatino Linotype" w:eastAsiaTheme="minorHAnsi" w:hAnsi="Palatino Linotype" w:cs="Arial"/>
          <w:i/>
          <w:sz w:val="22"/>
          <w:lang w:val="es-MX" w:eastAsia="en-US"/>
        </w:rPr>
      </w:pPr>
      <w:r w:rsidRPr="00E33D40">
        <w:rPr>
          <w:rFonts w:ascii="Palatino Linotype" w:eastAsiaTheme="minorHAnsi" w:hAnsi="Palatino Linotype" w:cs="Arial"/>
          <w:i/>
          <w:sz w:val="22"/>
          <w:lang w:val="es-MX" w:eastAsia="en-US"/>
        </w:rPr>
        <w:t>IV. Proporcionar a la Unidad de Transparencia, las modificaciones a la información pública de oficio que obre en su poder;</w:t>
      </w:r>
    </w:p>
    <w:p w14:paraId="1FB517AF" w14:textId="77777777" w:rsidR="004B0F87" w:rsidRPr="00E33D40" w:rsidRDefault="004B0F87" w:rsidP="004B0F87">
      <w:pPr>
        <w:autoSpaceDE w:val="0"/>
        <w:autoSpaceDN w:val="0"/>
        <w:adjustRightInd w:val="0"/>
        <w:ind w:left="567" w:right="708"/>
        <w:jc w:val="both"/>
        <w:rPr>
          <w:rFonts w:ascii="Palatino Linotype" w:eastAsiaTheme="minorHAnsi" w:hAnsi="Palatino Linotype" w:cs="Arial"/>
          <w:i/>
          <w:sz w:val="22"/>
          <w:lang w:val="es-MX" w:eastAsia="en-US"/>
        </w:rPr>
      </w:pPr>
      <w:r w:rsidRPr="00E33D40">
        <w:rPr>
          <w:rFonts w:ascii="Palatino Linotype" w:eastAsiaTheme="minorHAnsi" w:hAnsi="Palatino Linotype" w:cs="Arial"/>
          <w:i/>
          <w:sz w:val="22"/>
          <w:lang w:val="es-MX" w:eastAsia="en-US"/>
        </w:rPr>
        <w:t>V. Integrar y presentar al responsable de la Unidad de Transparencia la propuesta de clasificación de información, la cual tendrá los fundamentos y argumentos en que se basa dicha propuesta;</w:t>
      </w:r>
    </w:p>
    <w:p w14:paraId="015A6547" w14:textId="77777777" w:rsidR="004B0F87" w:rsidRPr="00E33D40" w:rsidRDefault="004B0F87" w:rsidP="004B0F87">
      <w:pPr>
        <w:autoSpaceDE w:val="0"/>
        <w:autoSpaceDN w:val="0"/>
        <w:adjustRightInd w:val="0"/>
        <w:ind w:left="567" w:right="708"/>
        <w:jc w:val="both"/>
        <w:rPr>
          <w:rFonts w:ascii="Palatino Linotype" w:eastAsiaTheme="minorHAnsi" w:hAnsi="Palatino Linotype" w:cs="Arial"/>
          <w:i/>
          <w:sz w:val="22"/>
          <w:lang w:val="es-MX" w:eastAsia="en-US"/>
        </w:rPr>
      </w:pPr>
      <w:r w:rsidRPr="00E33D40">
        <w:rPr>
          <w:rFonts w:ascii="Palatino Linotype" w:eastAsiaTheme="minorHAnsi" w:hAnsi="Palatino Linotype" w:cs="Arial"/>
          <w:i/>
          <w:sz w:val="22"/>
          <w:lang w:val="es-MX" w:eastAsia="en-US"/>
        </w:rPr>
        <w:t>VI. Verificar, una vez analizado el contenido de la información, que no se encuentre en los supuestos de información clasificada; y</w:t>
      </w:r>
    </w:p>
    <w:p w14:paraId="03EBF9F6" w14:textId="77777777" w:rsidR="004B0F87" w:rsidRPr="00E33D40" w:rsidRDefault="004B0F87" w:rsidP="004B0F87">
      <w:pPr>
        <w:autoSpaceDE w:val="0"/>
        <w:autoSpaceDN w:val="0"/>
        <w:adjustRightInd w:val="0"/>
        <w:ind w:left="567" w:right="708"/>
        <w:jc w:val="both"/>
        <w:rPr>
          <w:rFonts w:ascii="Palatino Linotype" w:eastAsiaTheme="minorHAnsi" w:hAnsi="Palatino Linotype" w:cs="Arial"/>
          <w:i/>
          <w:sz w:val="22"/>
          <w:lang w:val="es-MX" w:eastAsia="en-US"/>
        </w:rPr>
      </w:pPr>
      <w:r w:rsidRPr="00E33D40">
        <w:rPr>
          <w:rFonts w:ascii="Palatino Linotype" w:eastAsiaTheme="minorHAnsi" w:hAnsi="Palatino Linotype" w:cs="Arial"/>
          <w:i/>
          <w:sz w:val="22"/>
          <w:lang w:val="es-MX" w:eastAsia="en-US"/>
        </w:rPr>
        <w:t>VII. Dar cuenta a la Unidad de Transparencia del vencimiento de los plazos de reserva.</w:t>
      </w:r>
    </w:p>
    <w:p w14:paraId="0EE10972" w14:textId="77777777" w:rsidR="004B0F87" w:rsidRPr="00E33D40" w:rsidRDefault="004B0F87" w:rsidP="004B0F87">
      <w:pPr>
        <w:autoSpaceDE w:val="0"/>
        <w:autoSpaceDN w:val="0"/>
        <w:adjustRightInd w:val="0"/>
        <w:ind w:left="567" w:right="708"/>
        <w:jc w:val="both"/>
        <w:rPr>
          <w:rFonts w:ascii="Palatino Linotype" w:eastAsiaTheme="minorHAnsi" w:hAnsi="Palatino Linotype" w:cs="Arial"/>
          <w:i/>
          <w:lang w:val="es-MX" w:eastAsia="en-US"/>
        </w:rPr>
      </w:pPr>
    </w:p>
    <w:p w14:paraId="6A34066D" w14:textId="77777777" w:rsidR="004B0F87" w:rsidRPr="00E33D40" w:rsidRDefault="004B0F87" w:rsidP="004B0F87">
      <w:pPr>
        <w:rPr>
          <w:rFonts w:asciiTheme="minorHAnsi" w:eastAsiaTheme="minorHAnsi" w:hAnsiTheme="minorHAnsi" w:cstheme="minorBidi"/>
          <w:sz w:val="22"/>
          <w:szCs w:val="22"/>
          <w:lang w:val="es-MX" w:eastAsia="en-US"/>
        </w:rPr>
      </w:pPr>
    </w:p>
    <w:p w14:paraId="68E78461" w14:textId="77777777" w:rsidR="004B0F87" w:rsidRPr="00E33D40" w:rsidRDefault="004B0F87" w:rsidP="004B0F87">
      <w:pPr>
        <w:spacing w:line="360" w:lineRule="auto"/>
        <w:jc w:val="both"/>
        <w:rPr>
          <w:rFonts w:ascii="Palatino Linotype" w:hAnsi="Palatino Linotype" w:cstheme="minorBidi"/>
          <w:szCs w:val="22"/>
          <w:lang w:val="es-MX" w:eastAsia="es-MX"/>
        </w:rPr>
      </w:pPr>
      <w:r w:rsidRPr="00E33D40">
        <w:rPr>
          <w:rFonts w:ascii="Palatino Linotype" w:hAnsi="Palatino Linotype" w:cstheme="minorBidi"/>
          <w:szCs w:val="22"/>
          <w:lang w:val="es-MX" w:eastAsia="es-MX"/>
        </w:rPr>
        <w:t>En otras palabras, cumplió</w:t>
      </w:r>
      <w:r w:rsidR="00210DDC" w:rsidRPr="00E33D40">
        <w:rPr>
          <w:rFonts w:ascii="Palatino Linotype" w:hAnsi="Palatino Linotype" w:cstheme="minorBidi"/>
          <w:szCs w:val="22"/>
          <w:lang w:val="es-MX" w:eastAsia="es-MX"/>
        </w:rPr>
        <w:t xml:space="preserve"> parcialmente</w:t>
      </w:r>
      <w:r w:rsidRPr="00E33D40">
        <w:rPr>
          <w:rFonts w:ascii="Palatino Linotype" w:hAnsi="Palatino Linotype" w:cstheme="minorBidi"/>
          <w:szCs w:val="22"/>
          <w:lang w:val="es-MX" w:eastAsia="es-MX"/>
        </w:rPr>
        <w:t xml:space="preserve"> con lo que para tal efecto dispone el artículo 162, de la Ley de Transparencia y Acceso a la Información Pública del Estado de México y Municipios, que índica:</w:t>
      </w:r>
    </w:p>
    <w:p w14:paraId="14CE682A" w14:textId="77777777" w:rsidR="004B0F87" w:rsidRPr="00E33D40" w:rsidRDefault="004B0F87" w:rsidP="004B0F87">
      <w:pPr>
        <w:spacing w:line="360" w:lineRule="auto"/>
        <w:jc w:val="both"/>
        <w:rPr>
          <w:rFonts w:ascii="Palatino Linotype" w:hAnsi="Palatino Linotype" w:cstheme="minorBidi"/>
          <w:sz w:val="10"/>
          <w:szCs w:val="22"/>
          <w:lang w:val="es-MX" w:eastAsia="es-MX"/>
        </w:rPr>
      </w:pPr>
    </w:p>
    <w:p w14:paraId="4D7ECE73" w14:textId="77777777" w:rsidR="004B0F87" w:rsidRPr="00E33D40" w:rsidRDefault="004B0F87" w:rsidP="004B0F87">
      <w:pPr>
        <w:spacing w:line="360" w:lineRule="auto"/>
        <w:jc w:val="both"/>
        <w:rPr>
          <w:rFonts w:ascii="Palatino Linotype" w:hAnsi="Palatino Linotype" w:cstheme="minorBidi"/>
          <w:sz w:val="10"/>
          <w:szCs w:val="22"/>
          <w:lang w:val="es-MX" w:eastAsia="es-MX"/>
        </w:rPr>
      </w:pPr>
    </w:p>
    <w:p w14:paraId="14C2FEA7" w14:textId="77777777" w:rsidR="004B0F87" w:rsidRPr="00E33D40" w:rsidRDefault="004B0F87" w:rsidP="004B0F87">
      <w:pPr>
        <w:ind w:left="567"/>
        <w:jc w:val="both"/>
        <w:rPr>
          <w:rFonts w:ascii="Palatino Linotype" w:hAnsi="Palatino Linotype" w:cstheme="minorBidi"/>
          <w:i/>
          <w:sz w:val="22"/>
          <w:szCs w:val="20"/>
          <w:lang w:val="es-MX" w:eastAsia="es-MX"/>
        </w:rPr>
      </w:pPr>
      <w:r w:rsidRPr="00E33D40">
        <w:rPr>
          <w:rFonts w:ascii="Palatino Linotype" w:hAnsi="Palatino Linotype" w:cstheme="minorBidi"/>
          <w:i/>
          <w:sz w:val="22"/>
          <w:szCs w:val="20"/>
          <w:lang w:val="es-MX" w:eastAsia="es-MX"/>
        </w:rPr>
        <w:t>“</w:t>
      </w:r>
      <w:r w:rsidRPr="00E33D40">
        <w:rPr>
          <w:rFonts w:ascii="Palatino Linotype" w:hAnsi="Palatino Linotype" w:cstheme="minorBidi"/>
          <w:b/>
          <w:bCs/>
          <w:i/>
          <w:sz w:val="22"/>
          <w:szCs w:val="20"/>
          <w:lang w:val="es-MX" w:eastAsia="es-MX"/>
        </w:rPr>
        <w:t xml:space="preserve">Artículo 162. </w:t>
      </w:r>
      <w:r w:rsidRPr="00E33D40">
        <w:rPr>
          <w:rFonts w:ascii="Palatino Linotype" w:hAnsi="Palatino Linotype" w:cstheme="minorBidi"/>
          <w:i/>
          <w:sz w:val="22"/>
          <w:szCs w:val="20"/>
          <w:u w:val="single"/>
          <w:lang w:val="es-MX"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E33D40">
        <w:rPr>
          <w:rFonts w:ascii="Palatino Linotype" w:hAnsi="Palatino Linotype" w:cstheme="minorBidi"/>
          <w:i/>
          <w:sz w:val="22"/>
          <w:szCs w:val="20"/>
          <w:lang w:val="es-MX" w:eastAsia="es-MX"/>
        </w:rPr>
        <w:t>”</w:t>
      </w:r>
    </w:p>
    <w:p w14:paraId="17AFFD39" w14:textId="77777777" w:rsidR="004B0F87" w:rsidRPr="00E33D40" w:rsidRDefault="004B0F87" w:rsidP="004B0F87">
      <w:pPr>
        <w:spacing w:line="360" w:lineRule="auto"/>
        <w:jc w:val="both"/>
        <w:rPr>
          <w:rFonts w:ascii="Palatino Linotype" w:hAnsi="Palatino Linotype"/>
          <w:lang w:val="es-MX"/>
        </w:rPr>
      </w:pPr>
    </w:p>
    <w:p w14:paraId="55924228" w14:textId="77777777" w:rsidR="004B0F87" w:rsidRPr="00E33D40" w:rsidRDefault="004B0F87" w:rsidP="004B0F87">
      <w:pPr>
        <w:spacing w:line="360" w:lineRule="auto"/>
        <w:jc w:val="both"/>
        <w:rPr>
          <w:rFonts w:ascii="Palatino Linotype" w:eastAsiaTheme="minorHAnsi" w:hAnsi="Palatino Linotype" w:cstheme="minorBidi"/>
          <w:szCs w:val="22"/>
          <w:lang w:val="es-MX" w:eastAsia="en-US"/>
        </w:rPr>
      </w:pPr>
      <w:r w:rsidRPr="00E33D40">
        <w:rPr>
          <w:rFonts w:ascii="Palatino Linotype" w:eastAsiaTheme="minorHAnsi" w:hAnsi="Palatino Linotype" w:cstheme="minorBidi"/>
          <w:szCs w:val="22"/>
          <w:lang w:val="es-MX" w:eastAsia="en-US"/>
        </w:rPr>
        <w:lastRenderedPageBreak/>
        <w:t xml:space="preserve">Sin embargo, no pasa desapercibido para este Instituto que dichos documentos no obren en los archivos del </w:t>
      </w:r>
      <w:r w:rsidRPr="00E33D40">
        <w:rPr>
          <w:rFonts w:ascii="Palatino Linotype" w:eastAsiaTheme="minorHAnsi" w:hAnsi="Palatino Linotype" w:cstheme="minorBidi"/>
          <w:b/>
          <w:szCs w:val="22"/>
          <w:lang w:val="es-MX" w:eastAsia="en-US"/>
        </w:rPr>
        <w:t>Sujeto Obligado</w:t>
      </w:r>
      <w:r w:rsidRPr="00E33D40">
        <w:rPr>
          <w:rFonts w:ascii="Palatino Linotype" w:eastAsiaTheme="minorHAnsi" w:hAnsi="Palatino Linotype" w:cstheme="minorBidi"/>
          <w:szCs w:val="22"/>
          <w:lang w:val="es-MX" w:eastAsia="en-US"/>
        </w:rPr>
        <w:t>, pues éste tiene la obligación de resguardar los documentos que se generen en el ejercicio de sus facultades obligacionales y competencias.</w:t>
      </w:r>
    </w:p>
    <w:p w14:paraId="6700D930" w14:textId="77777777" w:rsidR="004B0F87" w:rsidRPr="00E33D40" w:rsidRDefault="004B0F87" w:rsidP="004B0F87">
      <w:pPr>
        <w:spacing w:line="360" w:lineRule="auto"/>
        <w:jc w:val="both"/>
        <w:rPr>
          <w:rFonts w:ascii="Palatino Linotype" w:eastAsiaTheme="minorHAnsi" w:hAnsi="Palatino Linotype" w:cstheme="minorBidi"/>
          <w:szCs w:val="22"/>
          <w:lang w:val="es-MX" w:eastAsia="en-US"/>
        </w:rPr>
      </w:pPr>
    </w:p>
    <w:p w14:paraId="2698EC6B" w14:textId="77777777" w:rsidR="004B0F87" w:rsidRPr="00E33D40" w:rsidRDefault="004B0F87" w:rsidP="004B0F87">
      <w:pPr>
        <w:spacing w:line="360" w:lineRule="auto"/>
        <w:jc w:val="both"/>
        <w:rPr>
          <w:rFonts w:ascii="Palatino Linotype" w:eastAsiaTheme="minorHAnsi" w:hAnsi="Palatino Linotype" w:cstheme="minorBidi"/>
          <w:szCs w:val="22"/>
          <w:lang w:val="es-MX" w:eastAsia="en-US"/>
        </w:rPr>
      </w:pPr>
      <w:r w:rsidRPr="00E33D40">
        <w:rPr>
          <w:rFonts w:ascii="Palatino Linotype" w:eastAsiaTheme="minorHAnsi" w:hAnsi="Palatino Linotype" w:cstheme="minorBidi"/>
          <w:szCs w:val="22"/>
          <w:lang w:val="es-MX" w:eastAsia="en-US"/>
        </w:rPr>
        <w:t xml:space="preserve">Por lo tanto, es conveniente señalar los siguientes conceptos de acuerdo a los lineamientos para la Organización y Conservación de Archivos, emitidos por el Instituto Nacional de Acceso a la Información (INAI), cuyo objeto es </w:t>
      </w:r>
      <w:r w:rsidRPr="00E33D40">
        <w:rPr>
          <w:rFonts w:ascii="Palatino Linotype" w:eastAsiaTheme="minorHAnsi" w:hAnsi="Palatino Linotype" w:cstheme="minorBidi"/>
          <w:i/>
          <w:szCs w:val="22"/>
          <w:lang w:val="es-MX" w:eastAsia="en-US"/>
        </w:rPr>
        <w:t>“establecer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adquirida, transformada y contar con sistemas de información, ágiles y eficientes</w:t>
      </w:r>
      <w:r w:rsidRPr="00E33D40">
        <w:rPr>
          <w:rFonts w:ascii="Palatino Linotype" w:eastAsiaTheme="minorHAnsi" w:hAnsi="Palatino Linotype" w:cstheme="minorBidi"/>
          <w:szCs w:val="22"/>
          <w:lang w:val="es-MX" w:eastAsia="en-US"/>
        </w:rPr>
        <w:t>”, al tenor de lo siguiente:</w:t>
      </w:r>
    </w:p>
    <w:p w14:paraId="53B28083" w14:textId="77777777" w:rsidR="004B0F87" w:rsidRPr="00E33D40" w:rsidRDefault="004B0F87" w:rsidP="004B0F87">
      <w:pPr>
        <w:jc w:val="both"/>
        <w:rPr>
          <w:rFonts w:ascii="Palatino Linotype" w:eastAsiaTheme="minorHAnsi" w:hAnsi="Palatino Linotype" w:cstheme="minorBidi"/>
          <w:b/>
          <w:i/>
          <w:sz w:val="22"/>
          <w:szCs w:val="22"/>
          <w:lang w:val="es-MX" w:eastAsia="en-US"/>
        </w:rPr>
      </w:pPr>
    </w:p>
    <w:p w14:paraId="01F911E9" w14:textId="77777777" w:rsidR="004B0F87" w:rsidRPr="00E33D40" w:rsidRDefault="004B0F87" w:rsidP="004B0F87">
      <w:pPr>
        <w:ind w:left="426" w:right="567"/>
        <w:jc w:val="both"/>
        <w:rPr>
          <w:rFonts w:ascii="Palatino Linotype" w:eastAsiaTheme="minorHAnsi" w:hAnsi="Palatino Linotype" w:cstheme="minorBidi"/>
          <w:b/>
          <w:i/>
          <w:sz w:val="22"/>
          <w:szCs w:val="22"/>
          <w:lang w:val="es-MX" w:eastAsia="en-US"/>
        </w:rPr>
      </w:pPr>
      <w:r w:rsidRPr="00E33D40">
        <w:rPr>
          <w:rFonts w:ascii="Palatino Linotype" w:eastAsiaTheme="minorHAnsi" w:hAnsi="Palatino Linotype" w:cstheme="minorBidi"/>
          <w:b/>
          <w:i/>
          <w:sz w:val="22"/>
          <w:szCs w:val="22"/>
          <w:lang w:val="es-MX" w:eastAsia="en-US"/>
        </w:rPr>
        <w:t>Cuarto.</w:t>
      </w:r>
    </w:p>
    <w:p w14:paraId="4B30D5D6" w14:textId="77777777" w:rsidR="004B0F87" w:rsidRPr="00E33D40" w:rsidRDefault="004B0F87" w:rsidP="004B0F87">
      <w:pPr>
        <w:ind w:left="426" w:right="567"/>
        <w:jc w:val="both"/>
        <w:rPr>
          <w:rFonts w:ascii="Palatino Linotype" w:eastAsiaTheme="minorHAnsi" w:hAnsi="Palatino Linotype" w:cstheme="minorBidi"/>
          <w:i/>
          <w:sz w:val="22"/>
          <w:szCs w:val="22"/>
          <w:lang w:val="es-MX" w:eastAsia="en-US"/>
        </w:rPr>
      </w:pPr>
      <w:r w:rsidRPr="00E33D40">
        <w:rPr>
          <w:rFonts w:ascii="Palatino Linotype" w:eastAsiaTheme="minorHAnsi" w:hAnsi="Palatino Linotype" w:cstheme="minorBidi"/>
          <w:i/>
          <w:sz w:val="22"/>
          <w:szCs w:val="22"/>
          <w:lang w:val="es-MX" w:eastAsia="en-US"/>
        </w:rPr>
        <w:t>(…)</w:t>
      </w:r>
    </w:p>
    <w:p w14:paraId="2B884372" w14:textId="77777777" w:rsidR="004B0F87" w:rsidRPr="00E33D40" w:rsidRDefault="004B0F87" w:rsidP="004B0F87">
      <w:pPr>
        <w:ind w:left="426" w:right="567"/>
        <w:jc w:val="both"/>
        <w:rPr>
          <w:rFonts w:ascii="Palatino Linotype" w:eastAsiaTheme="minorHAnsi" w:hAnsi="Palatino Linotype" w:cstheme="minorBidi"/>
          <w:i/>
          <w:sz w:val="22"/>
          <w:szCs w:val="22"/>
          <w:lang w:val="es-MX" w:eastAsia="en-US"/>
        </w:rPr>
      </w:pPr>
      <w:r w:rsidRPr="00E33D40">
        <w:rPr>
          <w:rFonts w:ascii="Palatino Linotype" w:eastAsiaTheme="minorHAnsi" w:hAnsi="Palatino Linotype" w:cstheme="minorBidi"/>
          <w:b/>
          <w:i/>
          <w:sz w:val="22"/>
          <w:szCs w:val="22"/>
          <w:lang w:val="es-MX" w:eastAsia="en-US"/>
        </w:rPr>
        <w:t>II. Archivo:</w:t>
      </w:r>
      <w:r w:rsidRPr="00E33D40">
        <w:rPr>
          <w:rFonts w:ascii="Palatino Linotype" w:eastAsiaTheme="minorHAnsi" w:hAnsi="Palatino Linotype" w:cstheme="minorBidi"/>
          <w:i/>
          <w:sz w:val="22"/>
          <w:szCs w:val="22"/>
          <w:lang w:val="es-MX" w:eastAsia="en-US"/>
        </w:rPr>
        <w:t xml:space="preserve"> El conjunto orgánico de documentos en cualquier soporte, que son producidos o recibidos por los sujetos obligados o los particulares en el ejercicio de sus atribuciones o en el desarrollo de sus actividades;</w:t>
      </w:r>
    </w:p>
    <w:p w14:paraId="25902895" w14:textId="77777777" w:rsidR="004B0F87" w:rsidRPr="00E33D40" w:rsidRDefault="004B0F87" w:rsidP="004B0F87">
      <w:pPr>
        <w:ind w:left="426" w:right="567"/>
        <w:jc w:val="both"/>
        <w:rPr>
          <w:rFonts w:ascii="Palatino Linotype" w:eastAsiaTheme="minorHAnsi" w:hAnsi="Palatino Linotype" w:cstheme="minorBidi"/>
          <w:i/>
          <w:sz w:val="22"/>
          <w:szCs w:val="22"/>
          <w:lang w:val="es-MX" w:eastAsia="en-US"/>
        </w:rPr>
      </w:pPr>
      <w:r w:rsidRPr="00E33D40">
        <w:rPr>
          <w:rFonts w:ascii="Palatino Linotype" w:eastAsiaTheme="minorHAnsi" w:hAnsi="Palatino Linotype" w:cstheme="minorBidi"/>
          <w:b/>
          <w:i/>
          <w:sz w:val="22"/>
          <w:szCs w:val="22"/>
          <w:lang w:val="es-MX" w:eastAsia="en-US"/>
        </w:rPr>
        <w:t>III. Archivo de concentración:</w:t>
      </w:r>
      <w:r w:rsidRPr="00E33D40">
        <w:rPr>
          <w:rFonts w:ascii="Palatino Linotype" w:eastAsiaTheme="minorHAnsi" w:hAnsi="Palatino Linotype" w:cstheme="minorBidi"/>
          <w:i/>
          <w:sz w:val="22"/>
          <w:szCs w:val="22"/>
          <w:lang w:val="es-MX" w:eastAsia="en-US"/>
        </w:rPr>
        <w:t xml:space="preserve"> La unidad de la administración de documentos cuya consulta es esporádica y que permanecen en ella hasta su transferencia secundaria o baja documental;</w:t>
      </w:r>
    </w:p>
    <w:p w14:paraId="2671B080" w14:textId="77777777" w:rsidR="004B0F87" w:rsidRPr="00E33D40" w:rsidRDefault="004B0F87" w:rsidP="004B0F87">
      <w:pPr>
        <w:ind w:left="426" w:right="567"/>
        <w:jc w:val="both"/>
        <w:rPr>
          <w:rFonts w:ascii="Palatino Linotype" w:eastAsiaTheme="minorHAnsi" w:hAnsi="Palatino Linotype" w:cstheme="minorBidi"/>
          <w:i/>
          <w:sz w:val="22"/>
          <w:szCs w:val="22"/>
          <w:lang w:val="es-MX" w:eastAsia="en-US"/>
        </w:rPr>
      </w:pPr>
      <w:r w:rsidRPr="00E33D40">
        <w:rPr>
          <w:rFonts w:ascii="Palatino Linotype" w:eastAsiaTheme="minorHAnsi" w:hAnsi="Palatino Linotype" w:cstheme="minorBidi"/>
          <w:b/>
          <w:i/>
          <w:sz w:val="22"/>
          <w:szCs w:val="22"/>
          <w:lang w:val="es-MX" w:eastAsia="en-US"/>
        </w:rPr>
        <w:t xml:space="preserve">IV. </w:t>
      </w:r>
      <w:r w:rsidRPr="00E33D40">
        <w:rPr>
          <w:rFonts w:ascii="Palatino Linotype" w:eastAsiaTheme="minorHAnsi" w:hAnsi="Palatino Linotype" w:cstheme="minorBidi"/>
          <w:b/>
          <w:i/>
          <w:sz w:val="22"/>
          <w:szCs w:val="22"/>
          <w:u w:val="single"/>
          <w:lang w:val="es-MX" w:eastAsia="en-US"/>
        </w:rPr>
        <w:t>Archivo histórico.</w:t>
      </w:r>
      <w:r w:rsidRPr="00E33D40">
        <w:rPr>
          <w:rFonts w:ascii="Palatino Linotype" w:eastAsiaTheme="minorHAnsi" w:hAnsi="Palatino Linotype" w:cstheme="minorBidi"/>
          <w:i/>
          <w:sz w:val="22"/>
          <w:szCs w:val="22"/>
          <w:lang w:val="es-MX" w:eastAsia="en-US"/>
        </w:rPr>
        <w:t xml:space="preserve"> La unidad responsable de la administración de los documentos de conservación permanente y que son fuente de acceso público;</w:t>
      </w:r>
    </w:p>
    <w:p w14:paraId="728CE634" w14:textId="77777777" w:rsidR="004B0F87" w:rsidRPr="00E33D40" w:rsidRDefault="004B0F87" w:rsidP="004B0F87">
      <w:pPr>
        <w:ind w:left="426" w:right="567"/>
        <w:jc w:val="both"/>
        <w:rPr>
          <w:rFonts w:ascii="Palatino Linotype" w:eastAsiaTheme="minorHAnsi" w:hAnsi="Palatino Linotype" w:cstheme="minorBidi"/>
          <w:i/>
          <w:sz w:val="22"/>
          <w:szCs w:val="22"/>
          <w:lang w:val="es-MX" w:eastAsia="en-US"/>
        </w:rPr>
      </w:pPr>
      <w:r w:rsidRPr="00E33D40">
        <w:rPr>
          <w:rFonts w:ascii="Palatino Linotype" w:eastAsiaTheme="minorHAnsi" w:hAnsi="Palatino Linotype" w:cstheme="minorBidi"/>
          <w:b/>
          <w:i/>
          <w:sz w:val="22"/>
          <w:szCs w:val="22"/>
          <w:lang w:val="es-MX" w:eastAsia="en-US"/>
        </w:rPr>
        <w:t>V. Archivo de trámite:</w:t>
      </w:r>
      <w:r w:rsidRPr="00E33D40">
        <w:rPr>
          <w:rFonts w:ascii="Palatino Linotype" w:eastAsiaTheme="minorHAnsi" w:hAnsi="Palatino Linotype" w:cstheme="minorBidi"/>
          <w:i/>
          <w:sz w:val="22"/>
          <w:szCs w:val="22"/>
          <w:lang w:val="es-MX" w:eastAsia="en-US"/>
        </w:rPr>
        <w:t xml:space="preserve"> La unidad responsable de la administración de documentos de uso cotidiano y necesario para el ejercicio de las atribuciones de una unidad administrativa, los cuales permanecen en ella hasta su transferencia primaria;</w:t>
      </w:r>
    </w:p>
    <w:p w14:paraId="22685294" w14:textId="77777777" w:rsidR="004B0F87" w:rsidRPr="00E33D40" w:rsidRDefault="004B0F87" w:rsidP="004B0F87">
      <w:pPr>
        <w:ind w:left="426" w:right="567"/>
        <w:jc w:val="both"/>
        <w:rPr>
          <w:rFonts w:ascii="Palatino Linotype" w:eastAsiaTheme="minorHAnsi" w:hAnsi="Palatino Linotype" w:cstheme="minorBidi"/>
          <w:i/>
          <w:sz w:val="22"/>
          <w:szCs w:val="22"/>
          <w:lang w:val="es-MX" w:eastAsia="en-US"/>
        </w:rPr>
      </w:pPr>
      <w:r w:rsidRPr="00E33D40">
        <w:rPr>
          <w:rFonts w:ascii="Palatino Linotype" w:eastAsiaTheme="minorHAnsi" w:hAnsi="Palatino Linotype" w:cstheme="minorBidi"/>
          <w:b/>
          <w:i/>
          <w:sz w:val="22"/>
          <w:szCs w:val="22"/>
          <w:lang w:val="es-MX" w:eastAsia="en-US"/>
        </w:rPr>
        <w:t>VIII. Baja documental.</w:t>
      </w:r>
      <w:r w:rsidRPr="00E33D40">
        <w:rPr>
          <w:rFonts w:ascii="Palatino Linotype" w:eastAsiaTheme="minorHAnsi" w:hAnsi="Palatino Linotype" w:cstheme="minorBidi"/>
          <w:i/>
          <w:sz w:val="22"/>
          <w:szCs w:val="22"/>
          <w:lang w:val="es-MX" w:eastAsia="en-US"/>
        </w:rPr>
        <w:t xml:space="preserve"> La eliminación de aquella documentación que haya prescrito en sus valores administrativos, legales, fiscales, contables, y que no contenga valores históricos;</w:t>
      </w:r>
    </w:p>
    <w:p w14:paraId="1734AAA5" w14:textId="77777777" w:rsidR="004B0F87" w:rsidRPr="00E33D40" w:rsidRDefault="004B0F87" w:rsidP="004B0F87">
      <w:pPr>
        <w:ind w:left="426" w:right="567"/>
        <w:jc w:val="both"/>
        <w:rPr>
          <w:rFonts w:ascii="Palatino Linotype" w:eastAsiaTheme="minorHAnsi" w:hAnsi="Palatino Linotype" w:cstheme="minorBidi"/>
          <w:i/>
          <w:sz w:val="22"/>
          <w:szCs w:val="22"/>
          <w:lang w:val="es-MX" w:eastAsia="en-US"/>
        </w:rPr>
      </w:pPr>
      <w:r w:rsidRPr="00E33D40">
        <w:rPr>
          <w:rFonts w:ascii="Palatino Linotype" w:eastAsiaTheme="minorHAnsi" w:hAnsi="Palatino Linotype" w:cstheme="minorBidi"/>
          <w:i/>
          <w:sz w:val="22"/>
          <w:szCs w:val="22"/>
          <w:lang w:val="es-MX" w:eastAsia="en-US"/>
        </w:rPr>
        <w:t>(…)</w:t>
      </w:r>
    </w:p>
    <w:p w14:paraId="5A833C3B" w14:textId="77777777" w:rsidR="004B0F87" w:rsidRPr="00E33D40" w:rsidRDefault="004B0F87" w:rsidP="004B0F87">
      <w:pPr>
        <w:ind w:left="426" w:right="567"/>
        <w:jc w:val="both"/>
        <w:rPr>
          <w:rFonts w:ascii="Palatino Linotype" w:eastAsiaTheme="minorHAnsi" w:hAnsi="Palatino Linotype" w:cstheme="minorBidi"/>
          <w:i/>
          <w:sz w:val="22"/>
          <w:szCs w:val="22"/>
          <w:lang w:val="es-MX" w:eastAsia="en-US"/>
        </w:rPr>
      </w:pPr>
      <w:r w:rsidRPr="00E33D40">
        <w:rPr>
          <w:rFonts w:ascii="Palatino Linotype" w:eastAsiaTheme="minorHAnsi" w:hAnsi="Palatino Linotype" w:cstheme="minorBidi"/>
          <w:b/>
          <w:i/>
          <w:sz w:val="22"/>
          <w:szCs w:val="22"/>
          <w:lang w:val="es-MX" w:eastAsia="en-US"/>
        </w:rPr>
        <w:t>X. Ciclo vital del documento:</w:t>
      </w:r>
      <w:r w:rsidRPr="00E33D40">
        <w:rPr>
          <w:rFonts w:ascii="Palatino Linotype" w:eastAsiaTheme="minorHAnsi" w:hAnsi="Palatino Linotype" w:cstheme="minorBidi"/>
          <w:i/>
          <w:sz w:val="22"/>
          <w:szCs w:val="22"/>
          <w:lang w:val="es-MX" w:eastAsia="en-US"/>
        </w:rPr>
        <w:t xml:space="preserve"> La etapas de los documentos desde su producción o recepción hasta su baja o transferencia a un archivo histórico;</w:t>
      </w:r>
    </w:p>
    <w:p w14:paraId="77AA776D" w14:textId="77777777" w:rsidR="004B0F87" w:rsidRPr="00E33D40" w:rsidRDefault="004B0F87" w:rsidP="004B0F87">
      <w:pPr>
        <w:ind w:left="426" w:right="567"/>
        <w:jc w:val="both"/>
        <w:rPr>
          <w:rFonts w:ascii="Palatino Linotype" w:eastAsiaTheme="minorHAnsi" w:hAnsi="Palatino Linotype" w:cstheme="minorBidi"/>
          <w:i/>
          <w:sz w:val="22"/>
          <w:szCs w:val="22"/>
          <w:lang w:val="es-MX" w:eastAsia="en-US"/>
        </w:rPr>
      </w:pPr>
      <w:r w:rsidRPr="00E33D40">
        <w:rPr>
          <w:rFonts w:ascii="Palatino Linotype" w:eastAsiaTheme="minorHAnsi" w:hAnsi="Palatino Linotype" w:cstheme="minorBidi"/>
          <w:i/>
          <w:sz w:val="22"/>
          <w:szCs w:val="22"/>
          <w:lang w:val="es-MX" w:eastAsia="en-US"/>
        </w:rPr>
        <w:t>(…)</w:t>
      </w:r>
    </w:p>
    <w:p w14:paraId="61B48230" w14:textId="77777777" w:rsidR="004B0F87" w:rsidRPr="00E33D40" w:rsidRDefault="004B0F87" w:rsidP="004B0F87">
      <w:pPr>
        <w:ind w:left="426" w:right="567"/>
        <w:jc w:val="both"/>
        <w:rPr>
          <w:rFonts w:ascii="Palatino Linotype" w:eastAsiaTheme="minorHAnsi" w:hAnsi="Palatino Linotype" w:cstheme="minorBidi"/>
          <w:i/>
          <w:sz w:val="22"/>
          <w:szCs w:val="22"/>
          <w:lang w:val="es-MX" w:eastAsia="en-US"/>
        </w:rPr>
      </w:pPr>
      <w:r w:rsidRPr="00E33D40">
        <w:rPr>
          <w:rFonts w:ascii="Palatino Linotype" w:eastAsiaTheme="minorHAnsi" w:hAnsi="Palatino Linotype" w:cstheme="minorBidi"/>
          <w:b/>
          <w:i/>
          <w:sz w:val="22"/>
          <w:szCs w:val="22"/>
          <w:lang w:val="es-MX" w:eastAsia="en-US"/>
        </w:rPr>
        <w:lastRenderedPageBreak/>
        <w:t xml:space="preserve">XLVIII. Transferencia documental: </w:t>
      </w:r>
      <w:r w:rsidRPr="00E33D40">
        <w:rPr>
          <w:rFonts w:ascii="Palatino Linotype" w:eastAsiaTheme="minorHAnsi" w:hAnsi="Palatino Linotype" w:cstheme="minorBidi"/>
          <w:i/>
          <w:sz w:val="22"/>
          <w:szCs w:val="22"/>
          <w:lang w:val="es-MX" w:eastAsia="en-US"/>
        </w:rPr>
        <w:t>El traslado controlado y sistemático de expedientes de consulta esporádica de un archivo de trámite al archivo de concentración (transferencia primaria) y de expedientes que deben conservarse de manera permanente, del archivo de concentración al archivo histórico (transferencia secundaria);</w:t>
      </w:r>
    </w:p>
    <w:p w14:paraId="64F3535C" w14:textId="77777777" w:rsidR="004B0F87" w:rsidRPr="00E33D40" w:rsidRDefault="004B0F87" w:rsidP="004B0F87">
      <w:pPr>
        <w:spacing w:line="360" w:lineRule="auto"/>
        <w:jc w:val="both"/>
        <w:rPr>
          <w:rFonts w:ascii="Palatino Linotype" w:eastAsiaTheme="minorHAnsi" w:hAnsi="Palatino Linotype" w:cstheme="minorBidi"/>
          <w:sz w:val="22"/>
          <w:szCs w:val="22"/>
          <w:lang w:val="es-MX" w:eastAsia="en-US"/>
        </w:rPr>
      </w:pPr>
    </w:p>
    <w:p w14:paraId="65D1EE26" w14:textId="77777777" w:rsidR="004B0F87" w:rsidRPr="00E33D40" w:rsidRDefault="004B0F87" w:rsidP="004B0F87">
      <w:pPr>
        <w:spacing w:line="360" w:lineRule="auto"/>
        <w:jc w:val="both"/>
        <w:rPr>
          <w:rFonts w:ascii="Palatino Linotype" w:eastAsiaTheme="minorHAnsi" w:hAnsi="Palatino Linotype" w:cstheme="minorBidi"/>
          <w:szCs w:val="22"/>
          <w:lang w:val="es-MX" w:eastAsia="en-US"/>
        </w:rPr>
      </w:pPr>
      <w:r w:rsidRPr="00E33D40">
        <w:rPr>
          <w:rFonts w:ascii="Palatino Linotype" w:eastAsiaTheme="minorHAnsi" w:hAnsi="Palatino Linotype" w:cstheme="minorBidi"/>
          <w:szCs w:val="22"/>
          <w:lang w:val="es-MX" w:eastAsia="en-US"/>
        </w:rPr>
        <w:t>Por lo expuesto, se colige que los documentos cuentan con un ciclo vital, entendiéndose como las etapas a las que se someten desde su producción o recepción hasta su baja o transferencia a un archivo histórico; siendo el Archivo de Trámite la primera etapa, en la que se depositan todos los archivos de uso cotidiano y que son necesarios para el ejercicio de las atribuciones de una entidad administrativa, y en la que permanecen hasta su transferencia primaria al Archivo de Concentración; en esta etapa se mantienen los archivos de consulta esporádica y permanecen allí hasta sus transferencia secundaria al Archivo Histórico o su baja documental.</w:t>
      </w:r>
    </w:p>
    <w:p w14:paraId="41AA2011" w14:textId="77777777" w:rsidR="004B0F87" w:rsidRPr="00E33D40" w:rsidRDefault="004B0F87" w:rsidP="004B0F87">
      <w:pPr>
        <w:spacing w:line="360" w:lineRule="auto"/>
        <w:jc w:val="both"/>
        <w:rPr>
          <w:rFonts w:ascii="Palatino Linotype" w:eastAsiaTheme="minorHAnsi" w:hAnsi="Palatino Linotype" w:cstheme="minorBidi"/>
          <w:szCs w:val="22"/>
          <w:lang w:val="es-MX" w:eastAsia="en-US"/>
        </w:rPr>
      </w:pPr>
    </w:p>
    <w:p w14:paraId="369CF41C" w14:textId="77777777" w:rsidR="004B0F87" w:rsidRPr="00E33D40" w:rsidRDefault="004B0F87" w:rsidP="004B0F87">
      <w:pPr>
        <w:spacing w:line="360" w:lineRule="auto"/>
        <w:jc w:val="both"/>
        <w:rPr>
          <w:rFonts w:ascii="Palatino Linotype" w:eastAsiaTheme="minorHAnsi" w:hAnsi="Palatino Linotype" w:cstheme="minorBidi"/>
          <w:szCs w:val="22"/>
          <w:lang w:val="es-MX" w:eastAsia="en-US"/>
        </w:rPr>
      </w:pPr>
      <w:r w:rsidRPr="00E33D40">
        <w:rPr>
          <w:rFonts w:ascii="Palatino Linotype" w:eastAsiaTheme="minorHAnsi" w:hAnsi="Palatino Linotype" w:cstheme="minorBidi"/>
          <w:szCs w:val="22"/>
          <w:lang w:val="es-MX" w:eastAsia="en-US"/>
        </w:rPr>
        <w:t>Lineamientos para la Valoración, Selección y Baja de los Documentos, Expedientes y Series de Trámite Concluido en los Archivos del Estado de México, que establece lo siguiente:</w:t>
      </w:r>
    </w:p>
    <w:p w14:paraId="3E4D9809" w14:textId="77777777" w:rsidR="004B0F87" w:rsidRPr="00E33D40" w:rsidRDefault="004B0F87" w:rsidP="004B0F87">
      <w:pPr>
        <w:ind w:left="567" w:right="567"/>
        <w:jc w:val="both"/>
        <w:rPr>
          <w:rFonts w:ascii="Palatino Linotype" w:eastAsiaTheme="minorHAnsi" w:hAnsi="Palatino Linotype" w:cstheme="minorBidi"/>
          <w:i/>
          <w:sz w:val="22"/>
          <w:szCs w:val="22"/>
          <w:lang w:val="es-MX" w:eastAsia="en-US"/>
        </w:rPr>
      </w:pPr>
      <w:r w:rsidRPr="00E33D40">
        <w:rPr>
          <w:rFonts w:ascii="Palatino Linotype" w:eastAsiaTheme="minorHAnsi" w:hAnsi="Palatino Linotype" w:cstheme="minorBidi"/>
          <w:b/>
          <w:i/>
          <w:sz w:val="22"/>
          <w:szCs w:val="22"/>
          <w:lang w:val="es-MX" w:eastAsia="en-US"/>
        </w:rPr>
        <w:t>Artículo 20.</w:t>
      </w:r>
      <w:r w:rsidRPr="00E33D40">
        <w:rPr>
          <w:rFonts w:ascii="Palatino Linotype" w:eastAsiaTheme="minorHAnsi" w:hAnsi="Palatino Linotype" w:cstheme="minorBidi"/>
          <w:i/>
          <w:sz w:val="22"/>
          <w:szCs w:val="22"/>
          <w:lang w:val="es-MX" w:eastAsia="en-US"/>
        </w:rPr>
        <w:t xml:space="preserve"> Los expedientes de trámite concluido y los desclasificados se mantendrán íntegros por un periodo de dos años en los Archivos de Trámite de las Unidades Administrativas. Cumplido este plazo se podrá proceder a su selección preliminar y transferencia al Archivo de Concentración.</w:t>
      </w:r>
    </w:p>
    <w:p w14:paraId="41CE5E25" w14:textId="77777777" w:rsidR="004B0F87" w:rsidRPr="00E33D40" w:rsidRDefault="004B0F87" w:rsidP="004B0F87">
      <w:pPr>
        <w:ind w:left="567" w:right="567"/>
        <w:jc w:val="both"/>
        <w:rPr>
          <w:rFonts w:ascii="Palatino Linotype" w:eastAsiaTheme="minorHAnsi" w:hAnsi="Palatino Linotype" w:cstheme="minorBidi"/>
          <w:i/>
          <w:sz w:val="22"/>
          <w:szCs w:val="22"/>
          <w:lang w:val="es-MX" w:eastAsia="en-US"/>
        </w:rPr>
      </w:pPr>
    </w:p>
    <w:p w14:paraId="24FE9938" w14:textId="77777777" w:rsidR="004B0F87" w:rsidRPr="00E33D40" w:rsidRDefault="004B0F87" w:rsidP="004B0F87">
      <w:pPr>
        <w:ind w:left="567" w:right="567"/>
        <w:jc w:val="both"/>
        <w:rPr>
          <w:rFonts w:ascii="Palatino Linotype" w:eastAsiaTheme="minorHAnsi" w:hAnsi="Palatino Linotype" w:cstheme="minorBidi"/>
          <w:i/>
          <w:sz w:val="22"/>
          <w:szCs w:val="22"/>
          <w:lang w:val="es-MX" w:eastAsia="en-US"/>
        </w:rPr>
      </w:pPr>
      <w:r w:rsidRPr="00E33D40">
        <w:rPr>
          <w:rFonts w:ascii="Palatino Linotype" w:eastAsiaTheme="minorHAnsi" w:hAnsi="Palatino Linotype" w:cstheme="minorBidi"/>
          <w:i/>
          <w:sz w:val="22"/>
          <w:szCs w:val="22"/>
          <w:lang w:val="es-MX" w:eastAsia="en-US"/>
        </w:rPr>
        <w:t>El periodo señalado se computará a partir del día siguiente a la fecha del documento con el cual se dé por concluido el asunto pro el que los expedientes fueron creados.</w:t>
      </w:r>
    </w:p>
    <w:p w14:paraId="5648C2C6" w14:textId="77777777" w:rsidR="004B0F87" w:rsidRPr="00E33D40" w:rsidRDefault="004B0F87" w:rsidP="004B0F87">
      <w:pPr>
        <w:ind w:left="567" w:right="567"/>
        <w:jc w:val="both"/>
        <w:rPr>
          <w:rFonts w:ascii="Palatino Linotype" w:eastAsiaTheme="minorHAnsi" w:hAnsi="Palatino Linotype" w:cstheme="minorBidi"/>
          <w:i/>
          <w:sz w:val="22"/>
          <w:szCs w:val="22"/>
          <w:lang w:val="es-MX" w:eastAsia="en-US"/>
        </w:rPr>
      </w:pPr>
    </w:p>
    <w:p w14:paraId="40650012" w14:textId="77777777" w:rsidR="004B0F87" w:rsidRPr="00E33D40" w:rsidRDefault="004B0F87" w:rsidP="004B0F87">
      <w:pPr>
        <w:ind w:left="567" w:right="567"/>
        <w:jc w:val="both"/>
        <w:rPr>
          <w:rFonts w:ascii="Palatino Linotype" w:eastAsiaTheme="minorHAnsi" w:hAnsi="Palatino Linotype" w:cstheme="minorBidi"/>
          <w:i/>
          <w:sz w:val="22"/>
          <w:szCs w:val="22"/>
          <w:lang w:val="es-MX" w:eastAsia="en-US"/>
        </w:rPr>
      </w:pPr>
      <w:r w:rsidRPr="00E33D40">
        <w:rPr>
          <w:rFonts w:ascii="Palatino Linotype" w:eastAsiaTheme="minorHAnsi" w:hAnsi="Palatino Linotype" w:cstheme="minorBidi"/>
          <w:b/>
          <w:i/>
          <w:sz w:val="22"/>
          <w:szCs w:val="22"/>
          <w:lang w:val="es-MX" w:eastAsia="en-US"/>
        </w:rPr>
        <w:t>Artículo 27.</w:t>
      </w:r>
      <w:r w:rsidRPr="00E33D40">
        <w:rPr>
          <w:rFonts w:ascii="Palatino Linotype" w:eastAsiaTheme="minorHAnsi" w:hAnsi="Palatino Linotype" w:cstheme="minorBidi"/>
          <w:i/>
          <w:sz w:val="22"/>
          <w:szCs w:val="22"/>
          <w:lang w:val="es-MX" w:eastAsia="en-US"/>
        </w:rPr>
        <w:t xml:space="preserve">- Las Unidades Administrativas al realizar la transferencia de los expedientes de trámite concluido, señalarán en el Inventario correspondiente los plazos de conservación </w:t>
      </w:r>
      <w:proofErr w:type="spellStart"/>
      <w:r w:rsidRPr="00E33D40">
        <w:rPr>
          <w:rFonts w:ascii="Palatino Linotype" w:eastAsiaTheme="minorHAnsi" w:hAnsi="Palatino Linotype" w:cstheme="minorBidi"/>
          <w:i/>
          <w:sz w:val="22"/>
          <w:szCs w:val="22"/>
          <w:lang w:val="es-MX" w:eastAsia="en-US"/>
        </w:rPr>
        <w:t>precaucional</w:t>
      </w:r>
      <w:proofErr w:type="spellEnd"/>
      <w:r w:rsidRPr="00E33D40">
        <w:rPr>
          <w:rFonts w:ascii="Palatino Linotype" w:eastAsiaTheme="minorHAnsi" w:hAnsi="Palatino Linotype" w:cstheme="minorBidi"/>
          <w:i/>
          <w:sz w:val="22"/>
          <w:szCs w:val="22"/>
          <w:lang w:val="es-MX" w:eastAsia="en-US"/>
        </w:rPr>
        <w:t xml:space="preserve"> de éstos en el Archivo de Concentración. Para determinar el plazo de conservación </w:t>
      </w:r>
      <w:proofErr w:type="spellStart"/>
      <w:r w:rsidRPr="00E33D40">
        <w:rPr>
          <w:rFonts w:ascii="Palatino Linotype" w:eastAsiaTheme="minorHAnsi" w:hAnsi="Palatino Linotype" w:cstheme="minorBidi"/>
          <w:i/>
          <w:sz w:val="22"/>
          <w:szCs w:val="22"/>
          <w:lang w:val="es-MX" w:eastAsia="en-US"/>
        </w:rPr>
        <w:t>precaucional</w:t>
      </w:r>
      <w:proofErr w:type="spellEnd"/>
      <w:r w:rsidRPr="00E33D40">
        <w:rPr>
          <w:rFonts w:ascii="Palatino Linotype" w:eastAsiaTheme="minorHAnsi" w:hAnsi="Palatino Linotype" w:cstheme="minorBidi"/>
          <w:i/>
          <w:sz w:val="22"/>
          <w:szCs w:val="22"/>
          <w:lang w:val="es-MX" w:eastAsia="en-US"/>
        </w:rPr>
        <w:t xml:space="preserve"> deberán considerar el marco legal o administrativo bajo el cual se produjeron o recibieron los documentos y los siguientes períodos:</w:t>
      </w:r>
    </w:p>
    <w:p w14:paraId="7DC079B8" w14:textId="77777777" w:rsidR="004B0F87" w:rsidRPr="00E33D40" w:rsidRDefault="004B0F87" w:rsidP="004B0F87">
      <w:pPr>
        <w:ind w:left="567" w:right="567"/>
        <w:jc w:val="both"/>
        <w:rPr>
          <w:rFonts w:ascii="Palatino Linotype" w:eastAsiaTheme="minorHAnsi" w:hAnsi="Palatino Linotype" w:cstheme="minorBidi"/>
          <w:i/>
          <w:sz w:val="22"/>
          <w:szCs w:val="22"/>
          <w:lang w:val="es-MX" w:eastAsia="en-US"/>
        </w:rPr>
      </w:pPr>
    </w:p>
    <w:p w14:paraId="5C0A771C" w14:textId="77777777" w:rsidR="004B0F87" w:rsidRPr="00E33D40" w:rsidRDefault="004B0F87" w:rsidP="006D5ACC">
      <w:pPr>
        <w:numPr>
          <w:ilvl w:val="0"/>
          <w:numId w:val="5"/>
        </w:numPr>
        <w:spacing w:after="160" w:line="259" w:lineRule="auto"/>
        <w:ind w:right="567" w:hanging="720"/>
        <w:jc w:val="both"/>
        <w:rPr>
          <w:rFonts w:ascii="Palatino Linotype" w:eastAsiaTheme="minorHAnsi" w:hAnsi="Palatino Linotype" w:cstheme="minorBidi"/>
          <w:i/>
          <w:sz w:val="22"/>
          <w:szCs w:val="22"/>
          <w:lang w:val="es-MX" w:eastAsia="en-US"/>
        </w:rPr>
      </w:pPr>
      <w:r w:rsidRPr="00E33D40">
        <w:rPr>
          <w:rFonts w:ascii="Palatino Linotype" w:eastAsiaTheme="minorHAnsi" w:hAnsi="Palatino Linotype" w:cstheme="minorBidi"/>
          <w:b/>
          <w:i/>
          <w:sz w:val="22"/>
          <w:szCs w:val="22"/>
          <w:u w:val="single"/>
          <w:lang w:val="es-MX" w:eastAsia="en-US"/>
        </w:rPr>
        <w:t>6 años para expedientes con información administrativa</w:t>
      </w:r>
      <w:r w:rsidRPr="00E33D40">
        <w:rPr>
          <w:rFonts w:ascii="Palatino Linotype" w:eastAsiaTheme="minorHAnsi" w:hAnsi="Palatino Linotype" w:cstheme="minorBidi"/>
          <w:i/>
          <w:sz w:val="22"/>
          <w:szCs w:val="22"/>
          <w:lang w:val="es-MX" w:eastAsia="en-US"/>
        </w:rPr>
        <w:t>;</w:t>
      </w:r>
    </w:p>
    <w:p w14:paraId="18886356" w14:textId="77777777" w:rsidR="004B0F87" w:rsidRPr="00E33D40" w:rsidRDefault="004B0F87" w:rsidP="006D5ACC">
      <w:pPr>
        <w:numPr>
          <w:ilvl w:val="0"/>
          <w:numId w:val="5"/>
        </w:numPr>
        <w:spacing w:after="160" w:line="259" w:lineRule="auto"/>
        <w:ind w:right="567" w:hanging="720"/>
        <w:jc w:val="both"/>
        <w:rPr>
          <w:rFonts w:ascii="Palatino Linotype" w:eastAsiaTheme="minorHAnsi" w:hAnsi="Palatino Linotype" w:cstheme="minorBidi"/>
          <w:i/>
          <w:sz w:val="22"/>
          <w:szCs w:val="22"/>
          <w:lang w:val="es-MX" w:eastAsia="en-US"/>
        </w:rPr>
      </w:pPr>
      <w:r w:rsidRPr="00E33D40">
        <w:rPr>
          <w:rFonts w:ascii="Palatino Linotype" w:eastAsiaTheme="minorHAnsi" w:hAnsi="Palatino Linotype" w:cstheme="minorBidi"/>
          <w:i/>
          <w:sz w:val="22"/>
          <w:szCs w:val="22"/>
          <w:lang w:val="es-MX" w:eastAsia="en-US"/>
        </w:rPr>
        <w:lastRenderedPageBreak/>
        <w:t>6 años como mínimo para expedientes con información fiscal y presupuestal contable;</w:t>
      </w:r>
    </w:p>
    <w:p w14:paraId="43579EE0" w14:textId="77777777" w:rsidR="004B0F87" w:rsidRPr="00E33D40" w:rsidRDefault="004B0F87" w:rsidP="006D5ACC">
      <w:pPr>
        <w:numPr>
          <w:ilvl w:val="0"/>
          <w:numId w:val="5"/>
        </w:numPr>
        <w:spacing w:after="160" w:line="259" w:lineRule="auto"/>
        <w:ind w:right="567" w:hanging="720"/>
        <w:jc w:val="both"/>
        <w:rPr>
          <w:rFonts w:ascii="Palatino Linotype" w:eastAsiaTheme="minorHAnsi" w:hAnsi="Palatino Linotype" w:cstheme="minorBidi"/>
          <w:i/>
          <w:sz w:val="22"/>
          <w:szCs w:val="22"/>
          <w:lang w:val="es-MX" w:eastAsia="en-US"/>
        </w:rPr>
      </w:pPr>
      <w:r w:rsidRPr="00E33D40">
        <w:rPr>
          <w:rFonts w:ascii="Palatino Linotype" w:eastAsiaTheme="minorHAnsi" w:hAnsi="Palatino Linotype" w:cstheme="minorBidi"/>
          <w:i/>
          <w:sz w:val="22"/>
          <w:szCs w:val="22"/>
          <w:lang w:val="es-MX" w:eastAsia="en-US"/>
        </w:rPr>
        <w:t>12 años como mínimo para expedientes con información jurídico-legal, obra pública y activo fijo; y</w:t>
      </w:r>
    </w:p>
    <w:p w14:paraId="1376DFE7" w14:textId="77777777" w:rsidR="004B0F87" w:rsidRPr="00E33D40" w:rsidRDefault="004B0F87" w:rsidP="006D5ACC">
      <w:pPr>
        <w:numPr>
          <w:ilvl w:val="0"/>
          <w:numId w:val="5"/>
        </w:numPr>
        <w:spacing w:after="160" w:line="259" w:lineRule="auto"/>
        <w:ind w:right="567" w:hanging="720"/>
        <w:jc w:val="both"/>
        <w:rPr>
          <w:rFonts w:ascii="Palatino Linotype" w:eastAsiaTheme="minorHAnsi" w:hAnsi="Palatino Linotype" w:cstheme="minorBidi"/>
          <w:sz w:val="22"/>
          <w:szCs w:val="22"/>
          <w:lang w:val="es-MX" w:eastAsia="en-US"/>
        </w:rPr>
      </w:pPr>
      <w:r w:rsidRPr="00E33D40">
        <w:rPr>
          <w:rFonts w:ascii="Palatino Linotype" w:eastAsiaTheme="minorHAnsi" w:hAnsi="Palatino Linotype" w:cstheme="minorBidi"/>
          <w:i/>
          <w:sz w:val="22"/>
          <w:szCs w:val="22"/>
          <w:lang w:val="es-MX" w:eastAsia="en-US"/>
        </w:rPr>
        <w:t>Cuando en la legislación se establezcan períodos de conservación mayores a los señalados en las fracciones I, II y III, se considerarán los estipulados en dicha legislación para efectos de realización del proceso de selección final.</w:t>
      </w:r>
    </w:p>
    <w:p w14:paraId="5278634E" w14:textId="77777777" w:rsidR="004B0F87" w:rsidRPr="00E33D40" w:rsidRDefault="004B0F87" w:rsidP="006D5ACC">
      <w:pPr>
        <w:numPr>
          <w:ilvl w:val="0"/>
          <w:numId w:val="5"/>
        </w:numPr>
        <w:spacing w:after="160" w:line="259" w:lineRule="auto"/>
        <w:ind w:right="567" w:hanging="720"/>
        <w:jc w:val="both"/>
        <w:rPr>
          <w:rFonts w:ascii="Palatino Linotype" w:eastAsiaTheme="minorHAnsi" w:hAnsi="Palatino Linotype" w:cstheme="minorBidi"/>
          <w:sz w:val="22"/>
          <w:szCs w:val="22"/>
          <w:lang w:val="es-MX" w:eastAsia="en-US"/>
        </w:rPr>
      </w:pPr>
      <w:r w:rsidRPr="00E33D40">
        <w:rPr>
          <w:rFonts w:ascii="Palatino Linotype" w:eastAsiaTheme="minorHAnsi" w:hAnsi="Palatino Linotype" w:cstheme="minorBidi"/>
          <w:i/>
          <w:sz w:val="22"/>
          <w:szCs w:val="22"/>
          <w:lang w:val="es-MX" w:eastAsia="en-US"/>
        </w:rPr>
        <w:t xml:space="preserve">Cuando las Unidades Administrativas no indique el plazo de conservación </w:t>
      </w:r>
      <w:proofErr w:type="spellStart"/>
      <w:r w:rsidRPr="00E33D40">
        <w:rPr>
          <w:rFonts w:ascii="Palatino Linotype" w:eastAsiaTheme="minorHAnsi" w:hAnsi="Palatino Linotype" w:cstheme="minorBidi"/>
          <w:i/>
          <w:sz w:val="22"/>
          <w:szCs w:val="22"/>
          <w:lang w:val="es-MX" w:eastAsia="en-US"/>
        </w:rPr>
        <w:t>precaucional</w:t>
      </w:r>
      <w:proofErr w:type="spellEnd"/>
      <w:r w:rsidRPr="00E33D40">
        <w:rPr>
          <w:rFonts w:ascii="Palatino Linotype" w:eastAsiaTheme="minorHAnsi" w:hAnsi="Palatino Linotype" w:cstheme="minorBidi"/>
          <w:i/>
          <w:sz w:val="22"/>
          <w:szCs w:val="22"/>
          <w:lang w:val="es-MX" w:eastAsia="en-US"/>
        </w:rPr>
        <w:t xml:space="preserve"> de sus expedientes en el Inventario correspondiente, los Archivos de Concentración podrán rechazar la transferencia de los expedientes.</w:t>
      </w:r>
    </w:p>
    <w:p w14:paraId="6F867EA0" w14:textId="77777777" w:rsidR="004B0F87" w:rsidRPr="00E33D40" w:rsidRDefault="004B0F87" w:rsidP="004B0F87">
      <w:pPr>
        <w:spacing w:line="360" w:lineRule="auto"/>
        <w:jc w:val="both"/>
        <w:rPr>
          <w:rFonts w:ascii="Palatino Linotype" w:eastAsiaTheme="minorHAnsi" w:hAnsi="Palatino Linotype" w:cstheme="minorBidi"/>
          <w:sz w:val="22"/>
          <w:szCs w:val="22"/>
          <w:lang w:val="es-MX" w:eastAsia="en-US"/>
        </w:rPr>
      </w:pPr>
    </w:p>
    <w:p w14:paraId="15B4B16B" w14:textId="77777777" w:rsidR="004B0F87" w:rsidRPr="00E33D40" w:rsidRDefault="004B0F87" w:rsidP="004B0F87">
      <w:pPr>
        <w:spacing w:line="360" w:lineRule="auto"/>
        <w:jc w:val="both"/>
        <w:rPr>
          <w:rFonts w:ascii="Palatino Linotype" w:eastAsiaTheme="minorHAnsi" w:hAnsi="Palatino Linotype" w:cstheme="minorBidi"/>
          <w:szCs w:val="22"/>
          <w:lang w:val="es-MX" w:eastAsia="en-US"/>
        </w:rPr>
      </w:pPr>
      <w:r w:rsidRPr="00E33D40">
        <w:rPr>
          <w:rFonts w:ascii="Palatino Linotype" w:eastAsiaTheme="minorHAnsi" w:hAnsi="Palatino Linotype" w:cstheme="minorBidi"/>
          <w:szCs w:val="22"/>
          <w:lang w:val="es-MX" w:eastAsia="en-US"/>
        </w:rPr>
        <w:t>En apego de lo anterior, se tiene que una vez que los documentos generados se consideran como trámite concluido, pasan a formar parte del Archivo de Trámite por dos años; concluido el plazo, se transfieren al Archivo de Concentración para mantenerse allí por seis años cuando los expedientes contengan información administrativa; y una vez que concluye dicho periodo, los documentos pueden causar baja documental o bien, formar parte del Archivo Histórico.</w:t>
      </w:r>
    </w:p>
    <w:p w14:paraId="500721EC" w14:textId="77777777" w:rsidR="00210DDC" w:rsidRPr="00E33D40" w:rsidRDefault="00210DDC" w:rsidP="004B0F87">
      <w:pPr>
        <w:spacing w:line="360" w:lineRule="auto"/>
        <w:jc w:val="both"/>
        <w:rPr>
          <w:rFonts w:ascii="Palatino Linotype" w:eastAsiaTheme="minorHAnsi" w:hAnsi="Palatino Linotype" w:cstheme="minorBidi"/>
          <w:szCs w:val="22"/>
          <w:lang w:val="es-MX" w:eastAsia="en-US"/>
        </w:rPr>
      </w:pPr>
    </w:p>
    <w:p w14:paraId="3CAD4296" w14:textId="77777777" w:rsidR="00210DDC" w:rsidRPr="00E33D40" w:rsidRDefault="00210DDC" w:rsidP="00210DDC">
      <w:pPr>
        <w:spacing w:line="360" w:lineRule="auto"/>
        <w:jc w:val="both"/>
        <w:rPr>
          <w:rFonts w:ascii="Palatino Linotype" w:eastAsiaTheme="minorHAnsi" w:hAnsi="Palatino Linotype" w:cstheme="minorBidi"/>
          <w:szCs w:val="22"/>
          <w:lang w:val="es-MX" w:eastAsia="en-US"/>
        </w:rPr>
      </w:pPr>
      <w:r w:rsidRPr="00E33D40">
        <w:rPr>
          <w:rFonts w:ascii="Palatino Linotype" w:eastAsiaTheme="minorHAnsi" w:hAnsi="Palatino Linotype" w:cstheme="minorBidi"/>
          <w:szCs w:val="22"/>
          <w:lang w:val="es-MX" w:eastAsia="en-US"/>
        </w:rPr>
        <w:t xml:space="preserve">En consecuencia, este Órgano Garante considera que, toda vez que los documentos solicitados por el </w:t>
      </w:r>
      <w:r w:rsidRPr="00E33D40">
        <w:rPr>
          <w:rFonts w:ascii="Palatino Linotype" w:eastAsiaTheme="minorHAnsi" w:hAnsi="Palatino Linotype" w:cstheme="minorBidi"/>
          <w:b/>
          <w:szCs w:val="22"/>
          <w:lang w:val="es-MX" w:eastAsia="en-US"/>
        </w:rPr>
        <w:t>Recurrente</w:t>
      </w:r>
      <w:r w:rsidRPr="00E33D40">
        <w:rPr>
          <w:rFonts w:ascii="Palatino Linotype" w:eastAsiaTheme="minorHAnsi" w:hAnsi="Palatino Linotype" w:cstheme="minorBidi"/>
          <w:szCs w:val="22"/>
          <w:lang w:val="es-MX" w:eastAsia="en-US"/>
        </w:rPr>
        <w:t xml:space="preserve"> no fueron localizados en los archivos del </w:t>
      </w:r>
      <w:r w:rsidRPr="00E33D40">
        <w:rPr>
          <w:rFonts w:ascii="Palatino Linotype" w:eastAsiaTheme="minorHAnsi" w:hAnsi="Palatino Linotype" w:cstheme="minorBidi"/>
          <w:b/>
          <w:szCs w:val="22"/>
          <w:lang w:val="es-MX" w:eastAsia="en-US"/>
        </w:rPr>
        <w:t>H. Ayuntamiento de Naucalpan de Juárez</w:t>
      </w:r>
      <w:r w:rsidRPr="00E33D40">
        <w:rPr>
          <w:rFonts w:ascii="Palatino Linotype" w:eastAsiaTheme="minorHAnsi" w:hAnsi="Palatino Linotype" w:cstheme="minorBidi"/>
          <w:szCs w:val="22"/>
          <w:lang w:val="es-MX" w:eastAsia="en-US"/>
        </w:rPr>
        <w:t xml:space="preserve">, y a efecto </w:t>
      </w:r>
      <w:r w:rsidRPr="00E33D40">
        <w:rPr>
          <w:rFonts w:ascii="Palatino Linotype" w:eastAsia="MS Mincho" w:hAnsi="Palatino Linotype" w:cstheme="minorBidi"/>
          <w:szCs w:val="22"/>
          <w:lang w:val="es-ES_tradnl" w:eastAsia="en-US"/>
        </w:rPr>
        <w:t xml:space="preserve">que le otorguen la certeza jurídica de haber sido emitida en ejercicio de sus atribuciones, el </w:t>
      </w:r>
      <w:r w:rsidRPr="00E33D40">
        <w:rPr>
          <w:rFonts w:ascii="Palatino Linotype" w:eastAsia="MS Mincho" w:hAnsi="Palatino Linotype" w:cstheme="minorBidi"/>
          <w:b/>
          <w:szCs w:val="22"/>
          <w:lang w:val="es-ES_tradnl" w:eastAsia="en-US"/>
        </w:rPr>
        <w:t>Sujeto Obligado</w:t>
      </w:r>
      <w:r w:rsidRPr="00E33D40">
        <w:rPr>
          <w:rFonts w:ascii="Palatino Linotype" w:eastAsia="MS Mincho" w:hAnsi="Palatino Linotype" w:cstheme="minorBidi"/>
          <w:szCs w:val="22"/>
          <w:lang w:val="es-ES_tradnl" w:eastAsia="en-US"/>
        </w:rPr>
        <w:t xml:space="preserve"> emitió su Acuerdo de Inexistencia, sin embargo, no lo realizó en términos de los artículos 19, 169 y 170, de la Ley de la materia como se enuncia a continuación: </w:t>
      </w:r>
    </w:p>
    <w:p w14:paraId="5DE044E4" w14:textId="77777777" w:rsidR="00210DDC" w:rsidRPr="00E33D40" w:rsidRDefault="00210DDC" w:rsidP="004B0F87">
      <w:pPr>
        <w:spacing w:line="360" w:lineRule="auto"/>
        <w:jc w:val="both"/>
        <w:rPr>
          <w:rFonts w:ascii="Palatino Linotype" w:eastAsiaTheme="minorHAnsi" w:hAnsi="Palatino Linotype" w:cstheme="minorBidi"/>
          <w:szCs w:val="22"/>
          <w:lang w:val="es-MX" w:eastAsia="en-US"/>
        </w:rPr>
      </w:pPr>
    </w:p>
    <w:p w14:paraId="7FBFB4D8" w14:textId="77777777" w:rsidR="00210DDC" w:rsidRPr="00E33D40" w:rsidRDefault="00210DDC" w:rsidP="00210DDC">
      <w:pPr>
        <w:spacing w:before="240" w:after="360"/>
        <w:ind w:left="567" w:right="567"/>
        <w:contextualSpacing/>
        <w:jc w:val="both"/>
        <w:rPr>
          <w:rFonts w:ascii="Palatino Linotype" w:eastAsia="MS Mincho" w:hAnsi="Palatino Linotype"/>
          <w:i/>
          <w:sz w:val="22"/>
          <w:lang w:val="es-ES_tradnl"/>
        </w:rPr>
      </w:pPr>
      <w:r w:rsidRPr="00E33D40">
        <w:rPr>
          <w:rFonts w:ascii="Palatino Linotype" w:eastAsia="MS Mincho" w:hAnsi="Palatino Linotype"/>
          <w:i/>
          <w:sz w:val="22"/>
          <w:lang w:val="es-ES_tradnl"/>
        </w:rPr>
        <w:t>“</w:t>
      </w:r>
      <w:r w:rsidRPr="00E33D40">
        <w:rPr>
          <w:rFonts w:ascii="Palatino Linotype" w:eastAsia="MS Mincho" w:hAnsi="Palatino Linotype"/>
          <w:b/>
          <w:i/>
          <w:sz w:val="22"/>
          <w:lang w:val="es-ES_tradnl"/>
        </w:rPr>
        <w:t>Artículo 19.</w:t>
      </w:r>
      <w:r w:rsidRPr="00E33D40">
        <w:rPr>
          <w:rFonts w:ascii="Palatino Linotype" w:eastAsia="MS Mincho" w:hAnsi="Palatino Linotype"/>
          <w:i/>
          <w:sz w:val="22"/>
          <w:lang w:val="es-ES_tradnl"/>
        </w:rPr>
        <w:t xml:space="preserve"> Se presume que la información debe existir si se refiere a las facultades, competencias y funciones que los ordenamientos jurídicos aplicables otorgan a los sujetos obligados.</w:t>
      </w:r>
    </w:p>
    <w:p w14:paraId="7889B063" w14:textId="77777777" w:rsidR="00210DDC" w:rsidRPr="00E33D40" w:rsidRDefault="00210DDC" w:rsidP="00210DDC">
      <w:pPr>
        <w:spacing w:before="240" w:after="360"/>
        <w:ind w:left="567" w:right="567"/>
        <w:contextualSpacing/>
        <w:jc w:val="both"/>
        <w:rPr>
          <w:rFonts w:ascii="Palatino Linotype" w:eastAsia="MS Mincho" w:hAnsi="Palatino Linotype"/>
          <w:i/>
          <w:sz w:val="22"/>
          <w:lang w:val="es-ES_tradnl"/>
        </w:rPr>
      </w:pPr>
    </w:p>
    <w:p w14:paraId="5540B1C9" w14:textId="77777777" w:rsidR="00210DDC" w:rsidRPr="00E33D40" w:rsidRDefault="00210DDC" w:rsidP="00210DDC">
      <w:pPr>
        <w:spacing w:before="240" w:after="360"/>
        <w:ind w:left="567" w:right="567"/>
        <w:contextualSpacing/>
        <w:jc w:val="both"/>
        <w:rPr>
          <w:rFonts w:ascii="Palatino Linotype" w:eastAsia="MS Mincho" w:hAnsi="Palatino Linotype"/>
          <w:i/>
          <w:sz w:val="22"/>
          <w:lang w:val="es-ES_tradnl"/>
        </w:rPr>
      </w:pPr>
      <w:r w:rsidRPr="00E33D40">
        <w:rPr>
          <w:rFonts w:ascii="Palatino Linotype" w:eastAsia="MS Mincho" w:hAnsi="Palatino Linotype"/>
          <w:i/>
          <w:sz w:val="22"/>
          <w:lang w:val="es-ES_tradnl"/>
        </w:rPr>
        <w:lastRenderedPageBreak/>
        <w:t>En los casos en que ciertas facultades, competencias o funciones no se hayan ejercido, se debe motivar la respuesta en función de las causas que motiven tal circunstancia. 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2DF1548C" w14:textId="77777777" w:rsidR="00210DDC" w:rsidRPr="00E33D40" w:rsidRDefault="00210DDC" w:rsidP="00210DDC">
      <w:pPr>
        <w:spacing w:before="240" w:after="360"/>
        <w:ind w:left="567" w:right="567"/>
        <w:contextualSpacing/>
        <w:jc w:val="both"/>
        <w:rPr>
          <w:rFonts w:ascii="Palatino Linotype" w:eastAsia="MS Mincho" w:hAnsi="Palatino Linotype"/>
          <w:i/>
          <w:sz w:val="22"/>
          <w:lang w:val="es-ES_tradnl"/>
        </w:rPr>
      </w:pPr>
    </w:p>
    <w:p w14:paraId="1E454140" w14:textId="77777777" w:rsidR="00210DDC" w:rsidRPr="00E33D40" w:rsidRDefault="00210DDC" w:rsidP="00210DDC">
      <w:pPr>
        <w:spacing w:before="240" w:after="360"/>
        <w:ind w:left="567" w:right="567"/>
        <w:contextualSpacing/>
        <w:jc w:val="both"/>
        <w:rPr>
          <w:rFonts w:ascii="Palatino Linotype" w:eastAsia="MS Mincho" w:hAnsi="Palatino Linotype"/>
          <w:i/>
          <w:sz w:val="22"/>
          <w:lang w:val="es-ES_tradnl"/>
        </w:rPr>
      </w:pPr>
      <w:r w:rsidRPr="00E33D40">
        <w:rPr>
          <w:rFonts w:ascii="Palatino Linotype" w:eastAsia="MS Mincho" w:hAnsi="Palatino Linotype"/>
          <w:b/>
          <w:i/>
          <w:sz w:val="22"/>
          <w:lang w:val="es-ES_tradnl"/>
        </w:rPr>
        <w:t>Artículo 169.</w:t>
      </w:r>
      <w:r w:rsidRPr="00E33D40">
        <w:rPr>
          <w:rFonts w:ascii="Palatino Linotype" w:eastAsia="MS Mincho" w:hAnsi="Palatino Linotype"/>
          <w:i/>
          <w:sz w:val="22"/>
          <w:lang w:val="es-ES_tradnl"/>
        </w:rPr>
        <w:t xml:space="preserve"> </w:t>
      </w:r>
      <w:r w:rsidRPr="00E33D40">
        <w:rPr>
          <w:rFonts w:ascii="Palatino Linotype" w:eastAsia="MS Mincho" w:hAnsi="Palatino Linotype"/>
          <w:i/>
          <w:sz w:val="22"/>
          <w:u w:val="single"/>
          <w:lang w:val="es-ES_tradnl"/>
        </w:rPr>
        <w:t>Cuando la información no se encuentre en los archivos del sujeto obligado, el Comité de Transparencia</w:t>
      </w:r>
      <w:r w:rsidRPr="00E33D40">
        <w:rPr>
          <w:rFonts w:ascii="Palatino Linotype" w:eastAsia="MS Mincho" w:hAnsi="Palatino Linotype"/>
          <w:i/>
          <w:sz w:val="22"/>
          <w:lang w:val="es-ES_tradnl"/>
        </w:rPr>
        <w:t>:</w:t>
      </w:r>
    </w:p>
    <w:p w14:paraId="61E4E52D" w14:textId="77777777" w:rsidR="00210DDC" w:rsidRPr="00E33D40" w:rsidRDefault="00210DDC" w:rsidP="00210DDC">
      <w:pPr>
        <w:spacing w:before="240" w:after="360"/>
        <w:ind w:left="567" w:right="567"/>
        <w:contextualSpacing/>
        <w:jc w:val="both"/>
        <w:rPr>
          <w:rFonts w:ascii="Palatino Linotype" w:eastAsia="MS Mincho" w:hAnsi="Palatino Linotype"/>
          <w:b/>
          <w:i/>
          <w:sz w:val="22"/>
          <w:lang w:val="es-ES_tradnl"/>
        </w:rPr>
      </w:pPr>
    </w:p>
    <w:p w14:paraId="2538E0A4" w14:textId="77777777" w:rsidR="00210DDC" w:rsidRPr="00E33D40" w:rsidRDefault="00210DDC" w:rsidP="00210DDC">
      <w:pPr>
        <w:spacing w:before="240" w:after="360"/>
        <w:ind w:left="567" w:right="567"/>
        <w:contextualSpacing/>
        <w:jc w:val="both"/>
        <w:rPr>
          <w:rFonts w:ascii="Palatino Linotype" w:eastAsia="MS Mincho" w:hAnsi="Palatino Linotype"/>
          <w:i/>
          <w:sz w:val="22"/>
          <w:lang w:val="es-ES_tradnl"/>
        </w:rPr>
      </w:pPr>
      <w:r w:rsidRPr="00E33D40">
        <w:rPr>
          <w:rFonts w:ascii="Palatino Linotype" w:eastAsia="MS Mincho" w:hAnsi="Palatino Linotype"/>
          <w:b/>
          <w:i/>
          <w:sz w:val="22"/>
          <w:lang w:val="es-ES_tradnl"/>
        </w:rPr>
        <w:t>I.</w:t>
      </w:r>
      <w:r w:rsidRPr="00E33D40">
        <w:rPr>
          <w:rFonts w:ascii="Palatino Linotype" w:eastAsia="MS Mincho" w:hAnsi="Palatino Linotype"/>
          <w:i/>
          <w:sz w:val="22"/>
          <w:lang w:val="es-ES_tradnl"/>
        </w:rPr>
        <w:t xml:space="preserve"> Analizará el caso y tomará las medidas necesarias para localizar la información;</w:t>
      </w:r>
    </w:p>
    <w:p w14:paraId="120EBFA2" w14:textId="77777777" w:rsidR="00210DDC" w:rsidRPr="00E33D40" w:rsidRDefault="00210DDC" w:rsidP="00210DDC">
      <w:pPr>
        <w:spacing w:before="240" w:after="360"/>
        <w:ind w:left="567" w:right="567"/>
        <w:contextualSpacing/>
        <w:jc w:val="both"/>
        <w:rPr>
          <w:rFonts w:ascii="Palatino Linotype" w:eastAsia="MS Mincho" w:hAnsi="Palatino Linotype"/>
          <w:i/>
          <w:sz w:val="22"/>
          <w:lang w:val="es-ES_tradnl"/>
        </w:rPr>
      </w:pPr>
      <w:r w:rsidRPr="00E33D40">
        <w:rPr>
          <w:rFonts w:ascii="Palatino Linotype" w:eastAsia="MS Mincho" w:hAnsi="Palatino Linotype"/>
          <w:b/>
          <w:i/>
          <w:sz w:val="22"/>
          <w:lang w:val="es-ES_tradnl"/>
        </w:rPr>
        <w:t>II.</w:t>
      </w:r>
      <w:r w:rsidRPr="00E33D40">
        <w:rPr>
          <w:rFonts w:ascii="Palatino Linotype" w:eastAsia="MS Mincho" w:hAnsi="Palatino Linotype"/>
          <w:i/>
          <w:sz w:val="22"/>
          <w:lang w:val="es-ES_tradnl"/>
        </w:rPr>
        <w:t xml:space="preserve"> Expedirá una resolución que confirme la inexistencia del documento;</w:t>
      </w:r>
    </w:p>
    <w:p w14:paraId="5ADA6B56" w14:textId="77777777" w:rsidR="00210DDC" w:rsidRPr="00E33D40" w:rsidRDefault="00210DDC" w:rsidP="00210DDC">
      <w:pPr>
        <w:spacing w:before="240" w:after="360"/>
        <w:ind w:left="567" w:right="567"/>
        <w:contextualSpacing/>
        <w:jc w:val="both"/>
        <w:rPr>
          <w:rFonts w:ascii="Palatino Linotype" w:eastAsia="MS Mincho" w:hAnsi="Palatino Linotype"/>
          <w:i/>
          <w:sz w:val="22"/>
          <w:lang w:val="es-ES_tradnl"/>
        </w:rPr>
      </w:pPr>
      <w:r w:rsidRPr="00E33D40">
        <w:rPr>
          <w:rFonts w:ascii="Palatino Linotype" w:eastAsia="MS Mincho" w:hAnsi="Palatino Linotype"/>
          <w:b/>
          <w:i/>
          <w:sz w:val="22"/>
          <w:lang w:val="es-ES_tradnl"/>
        </w:rPr>
        <w:t>III.</w:t>
      </w:r>
      <w:r w:rsidRPr="00E33D40">
        <w:rPr>
          <w:rFonts w:ascii="Palatino Linotype" w:eastAsia="MS Mincho" w:hAnsi="Palatino Linotype"/>
          <w:i/>
          <w:sz w:val="22"/>
          <w:lang w:val="es-ES_tradnl"/>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0854B902" w14:textId="77777777" w:rsidR="00210DDC" w:rsidRPr="00E33D40" w:rsidRDefault="00210DDC" w:rsidP="00210DDC">
      <w:pPr>
        <w:spacing w:before="240" w:after="360"/>
        <w:ind w:left="567" w:right="567"/>
        <w:contextualSpacing/>
        <w:jc w:val="both"/>
        <w:rPr>
          <w:rFonts w:ascii="Palatino Linotype" w:eastAsia="MS Mincho" w:hAnsi="Palatino Linotype"/>
          <w:i/>
          <w:sz w:val="22"/>
          <w:lang w:val="es-ES_tradnl"/>
        </w:rPr>
      </w:pPr>
      <w:r w:rsidRPr="00E33D40">
        <w:rPr>
          <w:rFonts w:ascii="Palatino Linotype" w:eastAsia="MS Mincho" w:hAnsi="Palatino Linotype"/>
          <w:b/>
          <w:i/>
          <w:sz w:val="22"/>
          <w:lang w:val="es-ES_tradnl"/>
        </w:rPr>
        <w:t>IV.</w:t>
      </w:r>
      <w:r w:rsidRPr="00E33D40">
        <w:rPr>
          <w:rFonts w:ascii="Palatino Linotype" w:eastAsia="MS Mincho" w:hAnsi="Palatino Linotype"/>
          <w:i/>
          <w:sz w:val="22"/>
          <w:lang w:val="es-ES_tradnl"/>
        </w:rPr>
        <w:t xml:space="preserve"> Notificará al órgano interno de control o equivalente del sujeto obligado quien, en su caso, deberá iniciar el procedimiento de responsabilidad administrativa que corresponda.</w:t>
      </w:r>
    </w:p>
    <w:p w14:paraId="354A3162" w14:textId="77777777" w:rsidR="00210DDC" w:rsidRPr="00E33D40" w:rsidRDefault="00210DDC" w:rsidP="00210DDC">
      <w:pPr>
        <w:spacing w:before="240" w:after="360"/>
        <w:ind w:left="567" w:right="567"/>
        <w:contextualSpacing/>
        <w:jc w:val="both"/>
        <w:rPr>
          <w:rFonts w:ascii="Palatino Linotype" w:eastAsia="MS Mincho" w:hAnsi="Palatino Linotype"/>
          <w:i/>
          <w:sz w:val="22"/>
          <w:lang w:val="es-ES_tradnl"/>
        </w:rPr>
      </w:pPr>
    </w:p>
    <w:p w14:paraId="7A554428" w14:textId="77777777" w:rsidR="00210DDC" w:rsidRPr="00E33D40" w:rsidRDefault="00210DDC" w:rsidP="00210DDC">
      <w:pPr>
        <w:spacing w:before="240" w:after="360"/>
        <w:ind w:left="567" w:right="567"/>
        <w:contextualSpacing/>
        <w:jc w:val="both"/>
        <w:rPr>
          <w:rFonts w:ascii="Palatino Linotype" w:eastAsia="MS Mincho" w:hAnsi="Palatino Linotype"/>
          <w:i/>
          <w:sz w:val="22"/>
          <w:lang w:val="es-ES_tradnl"/>
        </w:rPr>
      </w:pPr>
      <w:r w:rsidRPr="00E33D40">
        <w:rPr>
          <w:rFonts w:ascii="Palatino Linotype" w:eastAsia="MS Mincho" w:hAnsi="Palatino Linotype"/>
          <w:i/>
          <w:sz w:val="22"/>
          <w:lang w:val="es-ES_tradnl"/>
        </w:rPr>
        <w:t>La Unidad de Transparencia deberá notificarlo al solicitante por escrito, en un plazo que no exceda de quince días hábiles contados a partir del día siguiente a la presentación de la solicitud.</w:t>
      </w:r>
    </w:p>
    <w:p w14:paraId="34249E47" w14:textId="77777777" w:rsidR="00210DDC" w:rsidRPr="00E33D40" w:rsidRDefault="00210DDC" w:rsidP="00210DDC">
      <w:pPr>
        <w:spacing w:before="240" w:after="360"/>
        <w:ind w:left="567" w:right="567"/>
        <w:contextualSpacing/>
        <w:jc w:val="both"/>
        <w:rPr>
          <w:rFonts w:ascii="Palatino Linotype" w:eastAsia="MS Mincho" w:hAnsi="Palatino Linotype"/>
          <w:i/>
          <w:sz w:val="22"/>
          <w:lang w:val="es-ES_tradnl"/>
        </w:rPr>
      </w:pPr>
      <w:r w:rsidRPr="00E33D40">
        <w:rPr>
          <w:rFonts w:ascii="Palatino Linotype" w:eastAsia="MS Mincho" w:hAnsi="Palatino Linotype"/>
          <w:i/>
          <w:sz w:val="22"/>
          <w:lang w:val="es-ES_tradnl"/>
        </w:rPr>
        <w:t>Este plazo podrá ampliarse hasta por otros siete días hábiles, siempre que existan razones para ello, debiendo notificarse por escrito al solicitante.</w:t>
      </w:r>
    </w:p>
    <w:p w14:paraId="7BD8EB6C" w14:textId="77777777" w:rsidR="00210DDC" w:rsidRPr="00E33D40" w:rsidRDefault="00210DDC" w:rsidP="00210DDC">
      <w:pPr>
        <w:spacing w:before="240" w:after="360"/>
        <w:ind w:left="567" w:right="567"/>
        <w:contextualSpacing/>
        <w:jc w:val="both"/>
        <w:rPr>
          <w:rFonts w:ascii="Palatino Linotype" w:eastAsia="MS Mincho" w:hAnsi="Palatino Linotype"/>
          <w:i/>
          <w:sz w:val="22"/>
          <w:lang w:val="es-ES_tradnl"/>
        </w:rPr>
      </w:pPr>
    </w:p>
    <w:p w14:paraId="4BCC8213" w14:textId="77777777" w:rsidR="00210DDC" w:rsidRPr="00E33D40" w:rsidRDefault="00210DDC" w:rsidP="00210DDC">
      <w:pPr>
        <w:spacing w:before="240" w:after="360"/>
        <w:ind w:left="567" w:right="567"/>
        <w:contextualSpacing/>
        <w:jc w:val="both"/>
        <w:rPr>
          <w:rFonts w:ascii="Palatino Linotype" w:eastAsia="MS Mincho" w:hAnsi="Palatino Linotype"/>
          <w:i/>
          <w:sz w:val="22"/>
          <w:lang w:val="es-ES_tradnl"/>
        </w:rPr>
      </w:pPr>
      <w:r w:rsidRPr="00E33D40">
        <w:rPr>
          <w:rFonts w:ascii="Palatino Linotype" w:eastAsia="MS Mincho" w:hAnsi="Palatino Linotype"/>
          <w:b/>
          <w:i/>
          <w:sz w:val="22"/>
          <w:lang w:val="es-ES_tradnl"/>
        </w:rPr>
        <w:t>Artículo 170.</w:t>
      </w:r>
      <w:r w:rsidRPr="00E33D40">
        <w:rPr>
          <w:rFonts w:ascii="Palatino Linotype" w:eastAsia="MS Mincho" w:hAnsi="Palatino Linotype"/>
          <w:i/>
          <w:sz w:val="22"/>
          <w:lang w:val="es-ES_tradnl"/>
        </w:rPr>
        <w:t xml:space="preserve"> </w:t>
      </w:r>
      <w:r w:rsidRPr="00E33D40">
        <w:rPr>
          <w:rFonts w:ascii="Palatino Linotype" w:eastAsia="MS Mincho" w:hAnsi="Palatino Linotype"/>
          <w:i/>
          <w:sz w:val="22"/>
          <w:u w:val="single"/>
          <w:lang w:val="es-ES_tradnl"/>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E33D40">
        <w:rPr>
          <w:rFonts w:ascii="Palatino Linotype" w:eastAsia="MS Mincho" w:hAnsi="Palatino Linotype"/>
          <w:i/>
          <w:sz w:val="22"/>
          <w:lang w:val="es-ES_tradnl"/>
        </w:rPr>
        <w:t>”</w:t>
      </w:r>
    </w:p>
    <w:p w14:paraId="7FA6E5D8" w14:textId="77777777" w:rsidR="00210DDC" w:rsidRPr="00E33D40" w:rsidRDefault="00210DDC" w:rsidP="00210DDC">
      <w:pPr>
        <w:spacing w:before="240" w:after="360" w:line="360" w:lineRule="auto"/>
        <w:contextualSpacing/>
        <w:jc w:val="both"/>
        <w:rPr>
          <w:rFonts w:ascii="Palatino Linotype" w:eastAsia="MS Mincho" w:hAnsi="Palatino Linotype"/>
          <w:lang w:val="es-ES_tradnl"/>
        </w:rPr>
      </w:pPr>
    </w:p>
    <w:p w14:paraId="40CC9298" w14:textId="77777777" w:rsidR="00210DDC" w:rsidRPr="00E33D40" w:rsidRDefault="00210DDC" w:rsidP="00210DDC">
      <w:pPr>
        <w:spacing w:before="240" w:after="360" w:line="360" w:lineRule="auto"/>
        <w:contextualSpacing/>
        <w:jc w:val="both"/>
        <w:rPr>
          <w:rFonts w:ascii="Palatino Linotype" w:eastAsia="MS Mincho" w:hAnsi="Palatino Linotype"/>
          <w:lang w:val="es-ES_tradnl"/>
        </w:rPr>
      </w:pPr>
      <w:r w:rsidRPr="00E33D40">
        <w:rPr>
          <w:rFonts w:ascii="Palatino Linotype" w:eastAsia="MS Mincho" w:hAnsi="Palatino Linotype"/>
          <w:lang w:val="es-ES_tradnl"/>
        </w:rPr>
        <w:t>Bajo éste tenor es preciso advertir que es necesaria la emisión del Acuerdo de Inexistencia en aquellos casos en que el</w:t>
      </w:r>
      <w:r w:rsidRPr="00E33D40">
        <w:rPr>
          <w:rFonts w:ascii="Palatino Linotype" w:eastAsia="MS Mincho" w:hAnsi="Palatino Linotype"/>
          <w:b/>
          <w:lang w:val="es-ES_tradnl"/>
        </w:rPr>
        <w:t xml:space="preserve"> Sujeto Obligado</w:t>
      </w:r>
      <w:r w:rsidRPr="00E33D40">
        <w:rPr>
          <w:rFonts w:ascii="Palatino Linotype" w:eastAsia="MS Mincho" w:hAnsi="Palatino Linotype"/>
          <w:lang w:val="es-ES_tradnl"/>
        </w:rPr>
        <w:t xml:space="preserve"> debió poseer la información solicitada, entonces su Comité de Transparencia tiene el deber de emitir un acuerdo de inexistencia, el cual se insiste, se dicta en aquellos supuestos en los que si bien la información solicitada la genera, posee o administra el sujeto obligado en el marco de </w:t>
      </w:r>
      <w:r w:rsidRPr="00E33D40">
        <w:rPr>
          <w:rFonts w:ascii="Palatino Linotype" w:eastAsia="MS Mincho" w:hAnsi="Palatino Linotype"/>
          <w:lang w:val="es-ES_tradnl"/>
        </w:rPr>
        <w:lastRenderedPageBreak/>
        <w:t>las funciones de derecho público; sin embargo, éste no lo posee por la razones que deberá expresar a través de un acuerdo debidamente fundado y motivado.</w:t>
      </w:r>
    </w:p>
    <w:p w14:paraId="0320A644" w14:textId="77777777" w:rsidR="00210DDC" w:rsidRPr="00E33D40" w:rsidRDefault="00210DDC" w:rsidP="00210DDC">
      <w:pPr>
        <w:spacing w:before="240" w:after="360" w:line="360" w:lineRule="auto"/>
        <w:contextualSpacing/>
        <w:jc w:val="both"/>
        <w:rPr>
          <w:rFonts w:ascii="Palatino Linotype" w:eastAsia="MS Mincho" w:hAnsi="Palatino Linotype"/>
          <w:lang w:val="es-ES_tradnl"/>
        </w:rPr>
      </w:pPr>
    </w:p>
    <w:p w14:paraId="16973867" w14:textId="77777777" w:rsidR="00210DDC" w:rsidRPr="00E33D40" w:rsidRDefault="00210DDC" w:rsidP="00210DDC">
      <w:pPr>
        <w:spacing w:before="240" w:after="360" w:line="360" w:lineRule="auto"/>
        <w:contextualSpacing/>
        <w:jc w:val="both"/>
        <w:rPr>
          <w:rFonts w:ascii="Palatino Linotype" w:eastAsia="MS Mincho" w:hAnsi="Palatino Linotype"/>
          <w:lang w:val="es-ES_tradnl"/>
        </w:rPr>
      </w:pPr>
      <w:r w:rsidRPr="00E33D40">
        <w:rPr>
          <w:rFonts w:ascii="Palatino Linotype" w:eastAsia="MS Mincho" w:hAnsi="Palatino Linotype"/>
          <w:lang w:val="es-ES_tradnl"/>
        </w:rPr>
        <w:t>Por lo tanto, cuando se actualiza el supuesto de inexistencia, la declaratoria correspondiente, no opera en automático, pues para que pueda surtir todos sus efectos jurídicos, es necesario cumplir con los requisitos formales que establecen los artículos citados previamente.</w:t>
      </w:r>
    </w:p>
    <w:p w14:paraId="425B75A7" w14:textId="77777777" w:rsidR="00210DDC" w:rsidRPr="00E33D40" w:rsidRDefault="00210DDC" w:rsidP="00210DDC">
      <w:pPr>
        <w:spacing w:before="240" w:after="360" w:line="360" w:lineRule="auto"/>
        <w:contextualSpacing/>
        <w:jc w:val="both"/>
        <w:rPr>
          <w:rFonts w:ascii="Palatino Linotype" w:eastAsia="MS Mincho" w:hAnsi="Palatino Linotype"/>
          <w:lang w:val="es-ES_tradnl"/>
        </w:rPr>
      </w:pPr>
    </w:p>
    <w:p w14:paraId="49BD54EB" w14:textId="77777777" w:rsidR="00210DDC" w:rsidRPr="00E33D40" w:rsidRDefault="00210DDC" w:rsidP="00210DDC">
      <w:pPr>
        <w:spacing w:before="240" w:after="360" w:line="360" w:lineRule="auto"/>
        <w:contextualSpacing/>
        <w:jc w:val="both"/>
        <w:rPr>
          <w:rFonts w:ascii="Palatino Linotype" w:eastAsia="MS Mincho" w:hAnsi="Palatino Linotype"/>
          <w:lang w:val="es-ES_tradnl"/>
        </w:rPr>
      </w:pPr>
      <w:r w:rsidRPr="00E33D40">
        <w:rPr>
          <w:rFonts w:ascii="Palatino Linotype" w:eastAsia="MS Mincho" w:hAnsi="Palatino Linotype"/>
          <w:lang w:val="es-ES_tradnl"/>
        </w:rPr>
        <w:t xml:space="preserve">Es aconsejable que en la motivación se exprese a detalle la expedición de oficios hacia los servidores públicos habilitados competentes y su correlativa respuesta para generar convicción en el solicitante que ejercita válidamente su derecho la razón válida del por qué no podrá entregarse esa información pública. </w:t>
      </w:r>
    </w:p>
    <w:p w14:paraId="7F6F9F9F" w14:textId="77777777" w:rsidR="00210DDC" w:rsidRPr="00E33D40" w:rsidRDefault="00210DDC" w:rsidP="004B0F87">
      <w:pPr>
        <w:spacing w:line="360" w:lineRule="auto"/>
        <w:jc w:val="both"/>
        <w:rPr>
          <w:rFonts w:ascii="Palatino Linotype" w:eastAsiaTheme="minorHAnsi" w:hAnsi="Palatino Linotype" w:cstheme="minorBidi"/>
          <w:szCs w:val="22"/>
          <w:lang w:val="es-MX" w:eastAsia="en-US"/>
        </w:rPr>
      </w:pPr>
    </w:p>
    <w:p w14:paraId="784B984F" w14:textId="77777777" w:rsidR="00210DDC" w:rsidRPr="00E33D40" w:rsidRDefault="00210DDC" w:rsidP="00210DDC">
      <w:pPr>
        <w:spacing w:before="240" w:after="360" w:line="360" w:lineRule="auto"/>
        <w:contextualSpacing/>
        <w:jc w:val="both"/>
        <w:rPr>
          <w:rFonts w:ascii="Palatino Linotype" w:eastAsia="MS Mincho" w:hAnsi="Palatino Linotype"/>
          <w:lang w:val="es-ES_tradnl"/>
        </w:rPr>
      </w:pPr>
      <w:r w:rsidRPr="00E33D40">
        <w:rPr>
          <w:rFonts w:ascii="Palatino Linotype" w:eastAsia="MS Mincho" w:hAnsi="Palatino Linotype"/>
          <w:lang w:val="es-ES_tradnl"/>
        </w:rPr>
        <w:t xml:space="preserve">En esa tesitura, el Servidor Público Habilitado de la </w:t>
      </w:r>
      <w:r w:rsidRPr="00E33D40">
        <w:rPr>
          <w:rFonts w:ascii="Palatino Linotype" w:eastAsia="MS Mincho" w:hAnsi="Palatino Linotype"/>
          <w:b/>
          <w:lang w:val="es-ES_tradnl"/>
        </w:rPr>
        <w:t xml:space="preserve">Dirección General de Desarrollo Urbano </w:t>
      </w:r>
      <w:r w:rsidRPr="00E33D40">
        <w:rPr>
          <w:rFonts w:ascii="Palatino Linotype" w:eastAsia="MS Mincho" w:hAnsi="Palatino Linotype"/>
          <w:lang w:val="es-ES_tradnl"/>
        </w:rPr>
        <w:t>al hacer del conocimiento del Titular de la Unidad de Transparencia que no se encontró la información solicitada, está realizando un acto administrativo, el cual tiene la presunción de ser veraz.</w:t>
      </w:r>
    </w:p>
    <w:p w14:paraId="071F1127" w14:textId="77777777" w:rsidR="00210DDC" w:rsidRPr="00E33D40" w:rsidRDefault="00210DDC" w:rsidP="004B0F87">
      <w:pPr>
        <w:spacing w:line="360" w:lineRule="auto"/>
        <w:jc w:val="both"/>
        <w:rPr>
          <w:rFonts w:ascii="Palatino Linotype" w:eastAsiaTheme="minorHAnsi" w:hAnsi="Palatino Linotype" w:cstheme="minorBidi"/>
          <w:szCs w:val="22"/>
          <w:lang w:val="es-MX" w:eastAsia="en-US"/>
        </w:rPr>
      </w:pPr>
    </w:p>
    <w:p w14:paraId="4DE1C1C9" w14:textId="77777777" w:rsidR="00210DDC" w:rsidRPr="00E33D40" w:rsidRDefault="00210DDC" w:rsidP="00210DDC">
      <w:pPr>
        <w:spacing w:line="360" w:lineRule="auto"/>
        <w:jc w:val="both"/>
        <w:rPr>
          <w:rFonts w:ascii="Palatino Linotype" w:eastAsiaTheme="minorHAnsi" w:hAnsi="Palatino Linotype" w:cs="Arial"/>
          <w:szCs w:val="22"/>
          <w:lang w:val="es-MX" w:eastAsia="en-US"/>
        </w:rPr>
      </w:pPr>
      <w:r w:rsidRPr="00E33D40">
        <w:rPr>
          <w:rFonts w:ascii="Palatino Linotype" w:eastAsiaTheme="minorHAnsi" w:hAnsi="Palatino Linotype" w:cs="Arial"/>
          <w:szCs w:val="22"/>
          <w:lang w:val="es-MX" w:eastAsia="en-US"/>
        </w:rPr>
        <w:t>Lo anterior, se desprende que el</w:t>
      </w:r>
      <w:r w:rsidRPr="00E33D40">
        <w:rPr>
          <w:rFonts w:ascii="Palatino Linotype" w:eastAsiaTheme="minorHAnsi" w:hAnsi="Palatino Linotype" w:cs="Arial"/>
          <w:b/>
          <w:szCs w:val="22"/>
          <w:lang w:val="es-MX" w:eastAsia="en-US"/>
        </w:rPr>
        <w:t xml:space="preserve"> Sujeto Obligado</w:t>
      </w:r>
      <w:r w:rsidRPr="00E33D40">
        <w:rPr>
          <w:rFonts w:ascii="Palatino Linotype" w:eastAsiaTheme="minorHAnsi" w:hAnsi="Palatino Linotype" w:cs="Arial"/>
          <w:szCs w:val="22"/>
          <w:lang w:val="es-MX" w:eastAsia="en-US"/>
        </w:rPr>
        <w:t xml:space="preserve">, determinó que la información requerida encuadra en los supuestos del artículo 169, fracción IV, de la Ley de Transparencia y Acceso a la Información Pública del Estado de México y Municipios. </w:t>
      </w:r>
    </w:p>
    <w:p w14:paraId="68D413D5" w14:textId="77777777" w:rsidR="00210DDC" w:rsidRPr="00E33D40" w:rsidRDefault="00210DDC" w:rsidP="00210DDC">
      <w:pPr>
        <w:spacing w:line="360" w:lineRule="auto"/>
        <w:jc w:val="both"/>
        <w:rPr>
          <w:rFonts w:ascii="Palatino Linotype" w:hAnsi="Palatino Linotype" w:cs="Arial"/>
        </w:rPr>
      </w:pPr>
    </w:p>
    <w:p w14:paraId="2B09CE16" w14:textId="77777777" w:rsidR="00210DDC" w:rsidRPr="00E33D40" w:rsidRDefault="00210DDC" w:rsidP="00210DDC">
      <w:pPr>
        <w:spacing w:line="360" w:lineRule="auto"/>
        <w:jc w:val="both"/>
        <w:rPr>
          <w:rFonts w:ascii="Palatino Linotype" w:hAnsi="Palatino Linotype" w:cs="Arial"/>
        </w:rPr>
      </w:pPr>
      <w:r w:rsidRPr="00E33D40">
        <w:rPr>
          <w:rFonts w:ascii="Palatino Linotype" w:hAnsi="Palatino Linotype" w:cs="Arial"/>
        </w:rPr>
        <w:t xml:space="preserve">Es así que, </w:t>
      </w:r>
      <w:r w:rsidRPr="00E33D40">
        <w:rPr>
          <w:rFonts w:ascii="Palatino Linotype" w:eastAsia="Calibri" w:hAnsi="Palatino Linotype" w:cs="Arial"/>
        </w:rPr>
        <w:t xml:space="preserve">si bien es cierto </w:t>
      </w:r>
      <w:r w:rsidRPr="00E33D40">
        <w:rPr>
          <w:rFonts w:ascii="Palatino Linotype" w:hAnsi="Palatino Linotype"/>
        </w:rPr>
        <w:t xml:space="preserve">el derecho de acceso a la información pública se satisface en aquellos casos en que se entregue el soporte documental en que conste la información requerida, también lo es que el </w:t>
      </w:r>
      <w:r w:rsidRPr="00E33D40">
        <w:rPr>
          <w:rFonts w:ascii="Palatino Linotype" w:hAnsi="Palatino Linotype" w:cs="Arial"/>
        </w:rPr>
        <w:t xml:space="preserve">derecho de acceso a la información pública puede ser </w:t>
      </w:r>
      <w:r w:rsidRPr="00E33D40">
        <w:rPr>
          <w:rFonts w:ascii="Palatino Linotype" w:hAnsi="Palatino Linotype" w:cs="Arial"/>
        </w:rPr>
        <w:lastRenderedPageBreak/>
        <w:t>restringido cuando la información no se encuentre en los archivos del sujeto obligado, delimitando una serie de hipótesis de hecho en las cuales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w:t>
      </w:r>
    </w:p>
    <w:p w14:paraId="3233F790" w14:textId="77777777" w:rsidR="00210DDC" w:rsidRPr="00E33D40" w:rsidRDefault="00210DDC" w:rsidP="00210DDC">
      <w:pPr>
        <w:spacing w:line="360" w:lineRule="auto"/>
        <w:jc w:val="both"/>
        <w:rPr>
          <w:rFonts w:ascii="Palatino Linotype" w:hAnsi="Palatino Linotype" w:cs="Arial"/>
        </w:rPr>
      </w:pPr>
    </w:p>
    <w:p w14:paraId="0EAD136D" w14:textId="77777777" w:rsidR="00210DDC" w:rsidRPr="00E33D40" w:rsidRDefault="00210DDC" w:rsidP="00210DDC">
      <w:pPr>
        <w:spacing w:line="360" w:lineRule="auto"/>
        <w:jc w:val="both"/>
        <w:rPr>
          <w:rFonts w:ascii="Palatino Linotype" w:eastAsiaTheme="minorHAnsi" w:hAnsi="Palatino Linotype" w:cs="Arial"/>
          <w:szCs w:val="22"/>
          <w:lang w:val="es-MX" w:eastAsia="en-US"/>
        </w:rPr>
      </w:pPr>
      <w:r w:rsidRPr="00E33D40">
        <w:rPr>
          <w:rFonts w:ascii="Palatino Linotype" w:eastAsiaTheme="minorHAnsi" w:hAnsi="Palatino Linotype" w:cs="Arial"/>
          <w:szCs w:val="22"/>
          <w:lang w:val="es-MX" w:eastAsia="en-US"/>
        </w:rPr>
        <w:t xml:space="preserve">Atento a ello, el </w:t>
      </w:r>
      <w:r w:rsidRPr="00E33D40">
        <w:rPr>
          <w:rFonts w:ascii="Palatino Linotype" w:eastAsiaTheme="minorHAnsi" w:hAnsi="Palatino Linotype" w:cs="Arial"/>
          <w:b/>
          <w:szCs w:val="22"/>
          <w:lang w:val="es-MX" w:eastAsia="en-US"/>
        </w:rPr>
        <w:t>Sujeto Obligado</w:t>
      </w:r>
      <w:r w:rsidRPr="00E33D40">
        <w:rPr>
          <w:rFonts w:ascii="Palatino Linotype" w:eastAsiaTheme="minorHAnsi" w:hAnsi="Palatino Linotype" w:cs="Arial"/>
          <w:szCs w:val="22"/>
          <w:lang w:val="es-MX" w:eastAsia="en-US"/>
        </w:rPr>
        <w:t xml:space="preserve">, no notificó al Órgano Interno de Control o equivalente del </w:t>
      </w:r>
      <w:r w:rsidRPr="00E33D40">
        <w:rPr>
          <w:rFonts w:ascii="Palatino Linotype" w:eastAsiaTheme="minorHAnsi" w:hAnsi="Palatino Linotype" w:cs="Arial"/>
          <w:b/>
          <w:szCs w:val="22"/>
          <w:lang w:val="es-MX" w:eastAsia="en-US"/>
        </w:rPr>
        <w:t xml:space="preserve">Sujeto Obligado </w:t>
      </w:r>
      <w:r w:rsidRPr="00E33D40">
        <w:rPr>
          <w:rFonts w:ascii="Palatino Linotype" w:eastAsiaTheme="minorHAnsi" w:hAnsi="Palatino Linotype" w:cs="Arial"/>
          <w:szCs w:val="22"/>
          <w:lang w:val="es-MX" w:eastAsia="en-US"/>
        </w:rPr>
        <w:t>quien, en su caso, deberá iniciar el procedimiento de responsabilidad administrativa que corresponda.</w:t>
      </w:r>
    </w:p>
    <w:p w14:paraId="20CEF459" w14:textId="77777777" w:rsidR="00210DDC" w:rsidRPr="00E33D40" w:rsidRDefault="00210DDC" w:rsidP="004B0F87">
      <w:pPr>
        <w:spacing w:line="360" w:lineRule="auto"/>
        <w:jc w:val="both"/>
        <w:rPr>
          <w:rFonts w:ascii="Palatino Linotype" w:eastAsiaTheme="minorHAnsi" w:hAnsi="Palatino Linotype" w:cstheme="minorBidi"/>
          <w:szCs w:val="22"/>
          <w:lang w:val="es-MX" w:eastAsia="en-US"/>
        </w:rPr>
      </w:pPr>
    </w:p>
    <w:p w14:paraId="3E80B334" w14:textId="77777777" w:rsidR="00210DDC" w:rsidRPr="00E33D40" w:rsidRDefault="00210DDC" w:rsidP="00210DDC">
      <w:pPr>
        <w:spacing w:line="360" w:lineRule="auto"/>
        <w:jc w:val="both"/>
        <w:rPr>
          <w:rFonts w:ascii="Palatino Linotype" w:eastAsiaTheme="minorHAnsi" w:hAnsi="Palatino Linotype" w:cs="Arial"/>
          <w:szCs w:val="22"/>
          <w:lang w:val="es-MX" w:eastAsia="en-US"/>
        </w:rPr>
      </w:pPr>
      <w:r w:rsidRPr="00E33D40">
        <w:rPr>
          <w:rFonts w:ascii="Palatino Linotype" w:eastAsiaTheme="minorHAnsi" w:hAnsi="Palatino Linotype" w:cstheme="minorBidi"/>
          <w:szCs w:val="22"/>
          <w:lang w:val="es-MX" w:eastAsia="en-US"/>
        </w:rPr>
        <w:t xml:space="preserve">Finalmente, </w:t>
      </w:r>
      <w:r w:rsidRPr="00E33D40">
        <w:rPr>
          <w:rFonts w:ascii="Palatino Linotype" w:eastAsiaTheme="minorHAnsi" w:hAnsi="Palatino Linotype" w:cs="Arial"/>
          <w:szCs w:val="22"/>
          <w:lang w:val="es-MX" w:eastAsia="en-US"/>
        </w:rPr>
        <w:t xml:space="preserve">el Pleno de este Instituto considera que se debe agotar la búsqueda exhaustiva y razonable en las áreas competentes del Ayuntamiento, ya que, por los argumentos vertidos por la </w:t>
      </w:r>
      <w:r w:rsidRPr="00E33D40">
        <w:rPr>
          <w:rFonts w:ascii="Palatino Linotype" w:eastAsiaTheme="minorHAnsi" w:hAnsi="Palatino Linotype" w:cs="Arial"/>
          <w:b/>
          <w:szCs w:val="22"/>
          <w:lang w:val="es-MX" w:eastAsia="en-US"/>
        </w:rPr>
        <w:t>Dirección General de Desarrollo Urbano</w:t>
      </w:r>
      <w:r w:rsidRPr="00E33D40">
        <w:rPr>
          <w:rFonts w:ascii="Palatino Linotype" w:eastAsiaTheme="minorHAnsi" w:hAnsi="Palatino Linotype" w:cs="Arial"/>
          <w:szCs w:val="22"/>
          <w:lang w:val="es-MX" w:eastAsia="en-US"/>
        </w:rPr>
        <w:t xml:space="preserve">, se considera que dichos documentos, pudieran obrar en los archivos de la Secretaría del Ayuntamiento.  </w:t>
      </w:r>
    </w:p>
    <w:p w14:paraId="6A67A68F" w14:textId="77777777" w:rsidR="00210DDC" w:rsidRPr="00E33D40" w:rsidRDefault="00210DDC" w:rsidP="00210DDC">
      <w:pPr>
        <w:spacing w:line="360" w:lineRule="auto"/>
        <w:jc w:val="both"/>
        <w:rPr>
          <w:rFonts w:ascii="Palatino Linotype" w:eastAsiaTheme="minorHAnsi" w:hAnsi="Palatino Linotype" w:cs="Arial"/>
          <w:szCs w:val="22"/>
          <w:lang w:val="es-MX" w:eastAsia="en-US"/>
        </w:rPr>
      </w:pPr>
    </w:p>
    <w:p w14:paraId="256D9F88" w14:textId="77777777" w:rsidR="00210DDC" w:rsidRPr="00E33D40" w:rsidRDefault="00210DDC" w:rsidP="00210DDC">
      <w:pPr>
        <w:tabs>
          <w:tab w:val="left" w:pos="709"/>
        </w:tabs>
        <w:spacing w:line="360" w:lineRule="auto"/>
        <w:jc w:val="both"/>
        <w:rPr>
          <w:rFonts w:ascii="Palatino Linotype" w:eastAsiaTheme="minorHAnsi" w:hAnsi="Palatino Linotype" w:cstheme="minorBidi"/>
          <w:szCs w:val="22"/>
          <w:lang w:val="es-MX" w:eastAsia="en-US"/>
        </w:rPr>
      </w:pPr>
      <w:r w:rsidRPr="00E33D40">
        <w:rPr>
          <w:rFonts w:ascii="Palatino Linotype" w:eastAsiaTheme="minorHAnsi" w:hAnsi="Palatino Linotype" w:cstheme="minorBidi"/>
          <w:szCs w:val="22"/>
          <w:lang w:val="es-MX" w:eastAsia="en-US"/>
        </w:rPr>
        <w:t>Lo anterior es así pues conforme a lo dispuesto por la Ley Orgánica del Estado de México y Municipios, que al efecto dispone:</w:t>
      </w:r>
    </w:p>
    <w:p w14:paraId="798DE73D" w14:textId="77777777" w:rsidR="00210DDC" w:rsidRPr="00E33D40" w:rsidRDefault="00210DDC" w:rsidP="00210DDC">
      <w:pPr>
        <w:rPr>
          <w:rFonts w:asciiTheme="minorHAnsi" w:eastAsiaTheme="minorHAnsi" w:hAnsiTheme="minorHAnsi" w:cstheme="minorBidi"/>
          <w:sz w:val="22"/>
          <w:szCs w:val="22"/>
          <w:lang w:val="es-MX" w:eastAsia="en-US"/>
        </w:rPr>
      </w:pPr>
    </w:p>
    <w:p w14:paraId="53ED1043" w14:textId="77777777" w:rsidR="00210DDC" w:rsidRPr="00E33D40" w:rsidRDefault="00210DDC" w:rsidP="00210DDC">
      <w:pPr>
        <w:spacing w:line="259" w:lineRule="auto"/>
        <w:ind w:left="567" w:right="567"/>
        <w:jc w:val="both"/>
        <w:rPr>
          <w:rFonts w:ascii="Palatino Linotype" w:eastAsiaTheme="minorHAnsi" w:hAnsi="Palatino Linotype" w:cstheme="minorBidi"/>
          <w:b/>
          <w:bCs/>
          <w:i/>
          <w:iCs/>
          <w:sz w:val="22"/>
          <w:szCs w:val="22"/>
          <w:lang w:val="es-MX" w:eastAsia="en-US"/>
        </w:rPr>
      </w:pPr>
      <w:r w:rsidRPr="00E33D40">
        <w:rPr>
          <w:rFonts w:ascii="Palatino Linotype" w:eastAsiaTheme="minorHAnsi" w:hAnsi="Palatino Linotype" w:cstheme="minorBidi"/>
          <w:b/>
          <w:bCs/>
          <w:i/>
          <w:iCs/>
          <w:sz w:val="22"/>
          <w:szCs w:val="22"/>
          <w:lang w:val="es-MX" w:eastAsia="en-US"/>
        </w:rPr>
        <w:t>“Artículo 91.-</w:t>
      </w:r>
      <w:r w:rsidRPr="00E33D40">
        <w:rPr>
          <w:rFonts w:ascii="Palatino Linotype" w:eastAsiaTheme="minorHAnsi" w:hAnsi="Palatino Linotype" w:cstheme="minorBidi"/>
          <w:i/>
          <w:iCs/>
          <w:sz w:val="22"/>
          <w:szCs w:val="22"/>
          <w:lang w:val="es-MX" w:eastAsia="en-US"/>
        </w:rPr>
        <w:t xml:space="preserve"> </w:t>
      </w:r>
      <w:r w:rsidRPr="00E33D40">
        <w:rPr>
          <w:rFonts w:ascii="Palatino Linotype" w:eastAsiaTheme="minorHAnsi" w:hAnsi="Palatino Linotype" w:cstheme="minorBidi"/>
          <w:b/>
          <w:bCs/>
          <w:i/>
          <w:iCs/>
          <w:sz w:val="22"/>
          <w:szCs w:val="22"/>
          <w:lang w:val="es-MX" w:eastAsia="en-US"/>
        </w:rPr>
        <w:t>La Secretaría del Ayuntamiento</w:t>
      </w:r>
      <w:r w:rsidRPr="00E33D40">
        <w:rPr>
          <w:rFonts w:ascii="Palatino Linotype" w:eastAsiaTheme="minorHAnsi" w:hAnsi="Palatino Linotype" w:cstheme="minorBidi"/>
          <w:i/>
          <w:iCs/>
          <w:sz w:val="22"/>
          <w:szCs w:val="22"/>
          <w:lang w:val="es-MX" w:eastAsia="en-US"/>
        </w:rPr>
        <w:t xml:space="preserve"> estará a cargo de un Secretario, el que, sin ser miembro del mismo, deberá ser nombrado por el propio Ayuntamiento a propuesta del Presidente Municipal como lo marca el artículo 31 de la presente ley. Sus faltas temporales serán cubiertas por quien designe el Ayuntamiento </w:t>
      </w:r>
      <w:r w:rsidRPr="00E33D40">
        <w:rPr>
          <w:rFonts w:ascii="Palatino Linotype" w:eastAsiaTheme="minorHAnsi" w:hAnsi="Palatino Linotype" w:cstheme="minorBidi"/>
          <w:b/>
          <w:bCs/>
          <w:i/>
          <w:iCs/>
          <w:sz w:val="22"/>
          <w:szCs w:val="22"/>
          <w:lang w:val="es-MX" w:eastAsia="en-US"/>
        </w:rPr>
        <w:t xml:space="preserve">y sus atribuciones son las siguientes: </w:t>
      </w:r>
    </w:p>
    <w:p w14:paraId="4895B2FB" w14:textId="77777777" w:rsidR="00210DDC" w:rsidRPr="00E33D40" w:rsidRDefault="00210DDC" w:rsidP="00210DDC">
      <w:pPr>
        <w:spacing w:line="259" w:lineRule="auto"/>
        <w:ind w:left="567" w:right="567"/>
        <w:jc w:val="both"/>
        <w:rPr>
          <w:rFonts w:ascii="Palatino Linotype" w:eastAsiaTheme="minorHAnsi" w:hAnsi="Palatino Linotype" w:cstheme="minorBidi"/>
          <w:i/>
          <w:iCs/>
          <w:sz w:val="22"/>
          <w:szCs w:val="22"/>
          <w:lang w:val="es-MX" w:eastAsia="en-US"/>
        </w:rPr>
      </w:pPr>
    </w:p>
    <w:p w14:paraId="32001C74" w14:textId="77777777" w:rsidR="00210DDC" w:rsidRPr="00E33D40" w:rsidRDefault="00210DDC" w:rsidP="00210DDC">
      <w:pPr>
        <w:spacing w:line="259" w:lineRule="auto"/>
        <w:ind w:left="567" w:right="567"/>
        <w:jc w:val="both"/>
        <w:rPr>
          <w:rFonts w:ascii="Palatino Linotype" w:eastAsiaTheme="minorHAnsi" w:hAnsi="Palatino Linotype" w:cstheme="minorBidi"/>
          <w:i/>
          <w:iCs/>
          <w:sz w:val="22"/>
          <w:szCs w:val="22"/>
          <w:lang w:val="es-MX" w:eastAsia="en-US"/>
        </w:rPr>
      </w:pPr>
      <w:r w:rsidRPr="00E33D40">
        <w:rPr>
          <w:rFonts w:ascii="Palatino Linotype" w:eastAsiaTheme="minorHAnsi" w:hAnsi="Palatino Linotype" w:cstheme="minorBidi"/>
          <w:i/>
          <w:iCs/>
          <w:sz w:val="22"/>
          <w:szCs w:val="22"/>
          <w:lang w:val="es-MX" w:eastAsia="en-US"/>
        </w:rPr>
        <w:t xml:space="preserve">I. Asistir a las sesiones del ayuntamiento y levantar las actas correspondientes; </w:t>
      </w:r>
    </w:p>
    <w:p w14:paraId="49505CBD" w14:textId="77777777" w:rsidR="00210DDC" w:rsidRPr="00E33D40" w:rsidRDefault="00210DDC" w:rsidP="00210DDC">
      <w:pPr>
        <w:spacing w:line="259" w:lineRule="auto"/>
        <w:ind w:left="567" w:right="567"/>
        <w:jc w:val="both"/>
        <w:rPr>
          <w:rFonts w:ascii="Palatino Linotype" w:eastAsiaTheme="minorHAnsi" w:hAnsi="Palatino Linotype" w:cstheme="minorBidi"/>
          <w:i/>
          <w:iCs/>
          <w:sz w:val="22"/>
          <w:szCs w:val="22"/>
          <w:lang w:val="es-MX" w:eastAsia="en-US"/>
        </w:rPr>
      </w:pPr>
      <w:r w:rsidRPr="00E33D40">
        <w:rPr>
          <w:rFonts w:ascii="Palatino Linotype" w:eastAsiaTheme="minorHAnsi" w:hAnsi="Palatino Linotype" w:cstheme="minorBidi"/>
          <w:i/>
          <w:iCs/>
          <w:sz w:val="22"/>
          <w:szCs w:val="22"/>
          <w:lang w:val="es-MX" w:eastAsia="en-US"/>
        </w:rPr>
        <w:t xml:space="preserve">II. Emitir los citatorios para la celebración de las sesiones de cabildo, convocadas legalmente; </w:t>
      </w:r>
    </w:p>
    <w:p w14:paraId="2B02AD42" w14:textId="77777777" w:rsidR="00210DDC" w:rsidRPr="00E33D40" w:rsidRDefault="00210DDC" w:rsidP="00210DDC">
      <w:pPr>
        <w:spacing w:line="259" w:lineRule="auto"/>
        <w:ind w:left="567" w:right="567"/>
        <w:jc w:val="both"/>
        <w:rPr>
          <w:rFonts w:ascii="Palatino Linotype" w:eastAsiaTheme="minorHAnsi" w:hAnsi="Palatino Linotype" w:cstheme="minorBidi"/>
          <w:i/>
          <w:iCs/>
          <w:sz w:val="22"/>
          <w:szCs w:val="22"/>
          <w:lang w:val="es-MX" w:eastAsia="en-US"/>
        </w:rPr>
      </w:pPr>
      <w:r w:rsidRPr="00E33D40">
        <w:rPr>
          <w:rFonts w:ascii="Palatino Linotype" w:eastAsiaTheme="minorHAnsi" w:hAnsi="Palatino Linotype" w:cstheme="minorBidi"/>
          <w:i/>
          <w:iCs/>
          <w:sz w:val="22"/>
          <w:szCs w:val="22"/>
          <w:lang w:val="es-MX" w:eastAsia="en-US"/>
        </w:rPr>
        <w:lastRenderedPageBreak/>
        <w:t xml:space="preserve">III. Dar cuenta en la primera sesión de cada mes, del número y contenido de los expedientes pasados a comisión, con mención de los que hayan sido resueltos y de los pendientes; </w:t>
      </w:r>
    </w:p>
    <w:p w14:paraId="20BD745A" w14:textId="77777777" w:rsidR="00210DDC" w:rsidRPr="00E33D40" w:rsidRDefault="00210DDC" w:rsidP="00210DDC">
      <w:pPr>
        <w:spacing w:line="259" w:lineRule="auto"/>
        <w:ind w:left="567" w:right="567"/>
        <w:jc w:val="both"/>
        <w:rPr>
          <w:rFonts w:ascii="Palatino Linotype" w:eastAsiaTheme="minorHAnsi" w:hAnsi="Palatino Linotype" w:cstheme="minorBidi"/>
          <w:i/>
          <w:iCs/>
          <w:sz w:val="22"/>
          <w:szCs w:val="22"/>
          <w:lang w:val="es-MX" w:eastAsia="en-US"/>
        </w:rPr>
      </w:pPr>
      <w:r w:rsidRPr="00E33D40">
        <w:rPr>
          <w:rFonts w:ascii="Palatino Linotype" w:eastAsiaTheme="minorHAnsi" w:hAnsi="Palatino Linotype" w:cstheme="minorBidi"/>
          <w:i/>
          <w:iCs/>
          <w:sz w:val="22"/>
          <w:szCs w:val="22"/>
          <w:lang w:val="es-MX" w:eastAsia="en-US"/>
        </w:rPr>
        <w:t>IV. Llevar y conservar los libros de actas de cabildo, obteniendo las firmas de los asistentes a las sesiones;</w:t>
      </w:r>
    </w:p>
    <w:p w14:paraId="1F255D17" w14:textId="77777777" w:rsidR="00210DDC" w:rsidRPr="00E33D40" w:rsidRDefault="00210DDC" w:rsidP="00210DDC">
      <w:pPr>
        <w:spacing w:line="259" w:lineRule="auto"/>
        <w:ind w:left="567" w:right="567"/>
        <w:jc w:val="both"/>
        <w:rPr>
          <w:rFonts w:ascii="Palatino Linotype" w:eastAsiaTheme="minorHAnsi" w:hAnsi="Palatino Linotype" w:cstheme="minorBidi"/>
          <w:i/>
          <w:iCs/>
          <w:sz w:val="22"/>
          <w:szCs w:val="22"/>
          <w:lang w:val="es-MX" w:eastAsia="en-US"/>
        </w:rPr>
      </w:pPr>
      <w:r w:rsidRPr="00E33D40">
        <w:rPr>
          <w:rFonts w:ascii="Palatino Linotype" w:eastAsiaTheme="minorHAnsi" w:hAnsi="Palatino Linotype" w:cstheme="minorBidi"/>
          <w:i/>
          <w:iCs/>
          <w:sz w:val="22"/>
          <w:szCs w:val="22"/>
          <w:lang w:val="es-MX" w:eastAsia="en-US"/>
        </w:rPr>
        <w:t xml:space="preserve">V. Validar con su firma, los documentos oficiales emanados del ayuntamiento o de cualquiera de sus miembros; </w:t>
      </w:r>
    </w:p>
    <w:p w14:paraId="7770FE43" w14:textId="77777777" w:rsidR="00210DDC" w:rsidRPr="00E33D40" w:rsidRDefault="00210DDC" w:rsidP="00210DDC">
      <w:pPr>
        <w:spacing w:line="259" w:lineRule="auto"/>
        <w:ind w:left="567" w:right="567"/>
        <w:jc w:val="both"/>
        <w:rPr>
          <w:rFonts w:ascii="Palatino Linotype" w:eastAsiaTheme="minorHAnsi" w:hAnsi="Palatino Linotype" w:cstheme="minorBidi"/>
          <w:b/>
          <w:bCs/>
          <w:i/>
          <w:iCs/>
          <w:sz w:val="22"/>
          <w:szCs w:val="22"/>
          <w:lang w:val="es-MX" w:eastAsia="en-US"/>
        </w:rPr>
      </w:pPr>
      <w:r w:rsidRPr="00E33D40">
        <w:rPr>
          <w:rFonts w:ascii="Palatino Linotype" w:eastAsiaTheme="minorHAnsi" w:hAnsi="Palatino Linotype" w:cstheme="minorBidi"/>
          <w:b/>
          <w:bCs/>
          <w:i/>
          <w:iCs/>
          <w:sz w:val="22"/>
          <w:szCs w:val="22"/>
          <w:lang w:val="es-MX" w:eastAsia="en-US"/>
        </w:rPr>
        <w:t xml:space="preserve">VI. </w:t>
      </w:r>
      <w:r w:rsidRPr="00E33D40">
        <w:rPr>
          <w:rFonts w:ascii="Palatino Linotype" w:eastAsiaTheme="minorHAnsi" w:hAnsi="Palatino Linotype" w:cstheme="minorBidi"/>
          <w:b/>
          <w:bCs/>
          <w:i/>
          <w:iCs/>
          <w:sz w:val="22"/>
          <w:szCs w:val="22"/>
          <w:u w:val="single"/>
          <w:lang w:val="es-MX" w:eastAsia="en-US"/>
        </w:rPr>
        <w:t>Tener a su cargo el archivo general del ayuntamiento</w:t>
      </w:r>
      <w:r w:rsidRPr="00E33D40">
        <w:rPr>
          <w:rFonts w:ascii="Palatino Linotype" w:eastAsiaTheme="minorHAnsi" w:hAnsi="Palatino Linotype" w:cstheme="minorBidi"/>
          <w:b/>
          <w:bCs/>
          <w:i/>
          <w:iCs/>
          <w:sz w:val="22"/>
          <w:szCs w:val="22"/>
          <w:lang w:val="es-MX" w:eastAsia="en-US"/>
        </w:rPr>
        <w:t xml:space="preserve">; </w:t>
      </w:r>
    </w:p>
    <w:p w14:paraId="44D75869" w14:textId="77777777" w:rsidR="00210DDC" w:rsidRPr="00E33D40" w:rsidRDefault="00210DDC" w:rsidP="00210DDC">
      <w:pPr>
        <w:spacing w:line="259" w:lineRule="auto"/>
        <w:ind w:left="567" w:right="567"/>
        <w:jc w:val="both"/>
        <w:rPr>
          <w:rFonts w:ascii="Palatino Linotype" w:eastAsiaTheme="minorHAnsi" w:hAnsi="Palatino Linotype" w:cstheme="minorBidi"/>
          <w:i/>
          <w:iCs/>
          <w:sz w:val="22"/>
          <w:szCs w:val="22"/>
          <w:lang w:val="es-MX" w:eastAsia="en-US"/>
        </w:rPr>
      </w:pPr>
      <w:r w:rsidRPr="00E33D40">
        <w:rPr>
          <w:rFonts w:ascii="Palatino Linotype" w:eastAsiaTheme="minorHAnsi" w:hAnsi="Palatino Linotype" w:cstheme="minorBidi"/>
          <w:i/>
          <w:iCs/>
          <w:sz w:val="22"/>
          <w:szCs w:val="22"/>
          <w:lang w:val="es-MX" w:eastAsia="en-US"/>
        </w:rPr>
        <w:t xml:space="preserve">VII. Controlar y distribuir la correspondencia oficial del ayuntamiento, dando cuenta diaria al presidente municipal para acordar su trámite; </w:t>
      </w:r>
    </w:p>
    <w:p w14:paraId="14678897" w14:textId="77777777" w:rsidR="00210DDC" w:rsidRPr="00E33D40" w:rsidRDefault="00210DDC" w:rsidP="00210DDC">
      <w:pPr>
        <w:spacing w:line="259" w:lineRule="auto"/>
        <w:ind w:left="567" w:right="567"/>
        <w:jc w:val="both"/>
        <w:rPr>
          <w:rFonts w:ascii="Palatino Linotype" w:eastAsiaTheme="minorHAnsi" w:hAnsi="Palatino Linotype" w:cstheme="minorBidi"/>
          <w:i/>
          <w:iCs/>
          <w:sz w:val="22"/>
          <w:szCs w:val="22"/>
          <w:lang w:val="es-MX" w:eastAsia="en-US"/>
        </w:rPr>
      </w:pPr>
      <w:r w:rsidRPr="00E33D40">
        <w:rPr>
          <w:rFonts w:ascii="Palatino Linotype" w:eastAsiaTheme="minorHAnsi" w:hAnsi="Palatino Linotype" w:cstheme="minorBidi"/>
          <w:i/>
          <w:iCs/>
          <w:sz w:val="22"/>
          <w:szCs w:val="22"/>
          <w:lang w:val="es-MX" w:eastAsia="en-US"/>
        </w:rPr>
        <w:t xml:space="preserve">VIII. Publicar los reglamentos, circulares y demás disposiciones municipales de observancia general; </w:t>
      </w:r>
    </w:p>
    <w:p w14:paraId="62EFD787" w14:textId="77777777" w:rsidR="00210DDC" w:rsidRPr="00E33D40" w:rsidRDefault="00210DDC" w:rsidP="00210DDC">
      <w:pPr>
        <w:spacing w:line="259" w:lineRule="auto"/>
        <w:ind w:left="567" w:right="567"/>
        <w:jc w:val="both"/>
        <w:rPr>
          <w:rFonts w:ascii="Palatino Linotype" w:eastAsiaTheme="minorHAnsi" w:hAnsi="Palatino Linotype" w:cstheme="minorBidi"/>
          <w:i/>
          <w:iCs/>
          <w:sz w:val="22"/>
          <w:szCs w:val="22"/>
          <w:lang w:val="es-MX" w:eastAsia="en-US"/>
        </w:rPr>
      </w:pPr>
      <w:r w:rsidRPr="00E33D40">
        <w:rPr>
          <w:rFonts w:ascii="Palatino Linotype" w:eastAsiaTheme="minorHAnsi" w:hAnsi="Palatino Linotype" w:cstheme="minorBidi"/>
          <w:i/>
          <w:iCs/>
          <w:sz w:val="22"/>
          <w:szCs w:val="22"/>
          <w:lang w:val="es-MX" w:eastAsia="en-US"/>
        </w:rPr>
        <w:t xml:space="preserve">IX. Compilar leyes, decretos, reglamentos, periódicos oficiales del estado, circulares y órdenes relativas a los distintos sectores de la administración pública municipal; X. Expedir las constancias de vecindad, de identidad o de última residencia que soliciten los habitantes del municipio, en un plazo no mayor de 24 horas, así como las certificaciones y demás documentos públicos que legalmente procedan, o los que acuerde el ayuntamiento; </w:t>
      </w:r>
    </w:p>
    <w:p w14:paraId="262C4B9B" w14:textId="77777777" w:rsidR="00210DDC" w:rsidRPr="00E33D40" w:rsidRDefault="00210DDC" w:rsidP="00210DDC">
      <w:pPr>
        <w:spacing w:line="259" w:lineRule="auto"/>
        <w:ind w:left="567" w:right="567"/>
        <w:jc w:val="both"/>
        <w:rPr>
          <w:rFonts w:ascii="Palatino Linotype" w:eastAsiaTheme="minorHAnsi" w:hAnsi="Palatino Linotype" w:cstheme="minorBidi"/>
          <w:i/>
          <w:iCs/>
          <w:sz w:val="22"/>
          <w:szCs w:val="22"/>
          <w:lang w:val="es-MX" w:eastAsia="en-US"/>
        </w:rPr>
      </w:pPr>
      <w:r w:rsidRPr="00E33D40">
        <w:rPr>
          <w:rFonts w:ascii="Palatino Linotype" w:eastAsiaTheme="minorHAnsi" w:hAnsi="Palatino Linotype" w:cstheme="minorBidi"/>
          <w:i/>
          <w:iCs/>
          <w:sz w:val="22"/>
          <w:szCs w:val="22"/>
          <w:lang w:val="es-MX" w:eastAsia="en-US"/>
        </w:rPr>
        <w:t xml:space="preserve">XI. Elaborar con la intervención del síndico el inventario general de los bienes muebles e inmuebles municipales, así como la integración del sistema de información inmobiliaria, que contemple los bienes del dominio público y privado, en un término que no exceda de un año contado a partir de la instalación del ayuntamiento y presentarlo al cabildo para su conocimiento y opinión. En el caso de que el ayuntamiento adquiera por cualquier concepto bienes muebles o inmuebles durante su ejercicio, deberá realizar la actualización del inventario general de los bienes mueb1es e inmuebles y del sistema de información inmobiliaria en un plazo de ciento veinte días hábiles a partir de su adquisición y presentar un informe trimestral al cabildo para su conocimiento y opinión. </w:t>
      </w:r>
    </w:p>
    <w:p w14:paraId="0C5D52ED" w14:textId="77777777" w:rsidR="00210DDC" w:rsidRPr="00E33D40" w:rsidRDefault="00210DDC" w:rsidP="00210DDC">
      <w:pPr>
        <w:spacing w:line="259" w:lineRule="auto"/>
        <w:ind w:left="567" w:right="567"/>
        <w:jc w:val="both"/>
        <w:rPr>
          <w:rFonts w:ascii="Palatino Linotype" w:eastAsiaTheme="minorHAnsi" w:hAnsi="Palatino Linotype" w:cstheme="minorBidi"/>
          <w:i/>
          <w:iCs/>
          <w:sz w:val="22"/>
          <w:szCs w:val="22"/>
          <w:lang w:val="es-MX" w:eastAsia="en-US"/>
        </w:rPr>
      </w:pPr>
      <w:r w:rsidRPr="00E33D40">
        <w:rPr>
          <w:rFonts w:ascii="Palatino Linotype" w:eastAsiaTheme="minorHAnsi" w:hAnsi="Palatino Linotype" w:cstheme="minorBidi"/>
          <w:i/>
          <w:iCs/>
          <w:sz w:val="22"/>
          <w:szCs w:val="22"/>
          <w:lang w:val="es-MX" w:eastAsia="en-US"/>
        </w:rPr>
        <w:t xml:space="preserve">XII. Integrar un sistema de información que contenga datos de los aspectos socio-económicos básicos del municipio; </w:t>
      </w:r>
    </w:p>
    <w:p w14:paraId="73430ADD" w14:textId="77777777" w:rsidR="00210DDC" w:rsidRPr="00E33D40" w:rsidRDefault="00210DDC" w:rsidP="00210DDC">
      <w:pPr>
        <w:spacing w:line="259" w:lineRule="auto"/>
        <w:ind w:left="567" w:right="567"/>
        <w:jc w:val="both"/>
        <w:rPr>
          <w:rFonts w:ascii="Palatino Linotype" w:eastAsiaTheme="minorHAnsi" w:hAnsi="Palatino Linotype" w:cstheme="minorBidi"/>
          <w:i/>
          <w:iCs/>
          <w:sz w:val="22"/>
          <w:szCs w:val="22"/>
          <w:lang w:val="es-MX" w:eastAsia="en-US"/>
        </w:rPr>
      </w:pPr>
      <w:r w:rsidRPr="00E33D40">
        <w:rPr>
          <w:rFonts w:ascii="Palatino Linotype" w:eastAsiaTheme="minorHAnsi" w:hAnsi="Palatino Linotype" w:cstheme="minorBidi"/>
          <w:i/>
          <w:iCs/>
          <w:sz w:val="22"/>
          <w:szCs w:val="22"/>
          <w:lang w:val="es-MX" w:eastAsia="en-US"/>
        </w:rPr>
        <w:t xml:space="preserve">XIII. Ser responsable de la publicación de la Gaceta Municipal, así como de las publicaciones en los estrados de los Ayuntamientos; </w:t>
      </w:r>
    </w:p>
    <w:p w14:paraId="6E04A609" w14:textId="77777777" w:rsidR="00210DDC" w:rsidRPr="00E33D40" w:rsidRDefault="00210DDC" w:rsidP="00210DDC">
      <w:pPr>
        <w:spacing w:line="259" w:lineRule="auto"/>
        <w:ind w:left="567" w:right="567"/>
        <w:jc w:val="both"/>
        <w:rPr>
          <w:rFonts w:ascii="Palatino Linotype" w:eastAsiaTheme="minorHAnsi" w:hAnsi="Palatino Linotype" w:cstheme="minorBidi"/>
          <w:i/>
          <w:iCs/>
          <w:sz w:val="22"/>
          <w:szCs w:val="22"/>
          <w:lang w:val="es-MX" w:eastAsia="en-US"/>
        </w:rPr>
      </w:pPr>
      <w:r w:rsidRPr="00E33D40">
        <w:rPr>
          <w:rFonts w:ascii="Palatino Linotype" w:eastAsiaTheme="minorHAnsi" w:hAnsi="Palatino Linotype" w:cstheme="minorBidi"/>
          <w:i/>
          <w:iCs/>
          <w:sz w:val="22"/>
          <w:szCs w:val="22"/>
          <w:lang w:val="es-MX" w:eastAsia="en-US"/>
        </w:rPr>
        <w:t>XIV. Las demás que le confieran esta Ley y disposiciones aplicables.</w:t>
      </w:r>
    </w:p>
    <w:p w14:paraId="43629AE2" w14:textId="77777777" w:rsidR="00210DDC" w:rsidRPr="00E33D40" w:rsidRDefault="00210DDC" w:rsidP="00210DDC">
      <w:pPr>
        <w:spacing w:line="360" w:lineRule="auto"/>
        <w:jc w:val="both"/>
        <w:rPr>
          <w:rFonts w:ascii="Palatino Linotype" w:eastAsiaTheme="minorHAnsi" w:hAnsi="Palatino Linotype" w:cs="Arial"/>
          <w:sz w:val="28"/>
          <w:szCs w:val="22"/>
          <w:lang w:val="es-MX" w:eastAsia="en-US"/>
        </w:rPr>
      </w:pPr>
    </w:p>
    <w:p w14:paraId="38DCB46E" w14:textId="77777777" w:rsidR="00210DDC" w:rsidRPr="00E33D40" w:rsidRDefault="00210DDC" w:rsidP="00210DDC">
      <w:pPr>
        <w:spacing w:line="360" w:lineRule="auto"/>
        <w:jc w:val="both"/>
        <w:rPr>
          <w:rFonts w:ascii="Palatino Linotype" w:eastAsiaTheme="minorHAnsi" w:hAnsi="Palatino Linotype" w:cstheme="minorBidi"/>
          <w:szCs w:val="22"/>
          <w:lang w:val="es-MX" w:eastAsia="en-US"/>
        </w:rPr>
      </w:pPr>
      <w:r w:rsidRPr="00E33D40">
        <w:rPr>
          <w:rFonts w:ascii="Palatino Linotype" w:eastAsiaTheme="minorHAnsi" w:hAnsi="Palatino Linotype" w:cstheme="minorBidi"/>
          <w:szCs w:val="22"/>
          <w:lang w:val="es-MX" w:eastAsia="en-US"/>
        </w:rPr>
        <w:t xml:space="preserve">En conclusión, se debe realizar una nueva búsqueda exhaustiva y razonable dentro de las áreas competentes del </w:t>
      </w:r>
      <w:r w:rsidRPr="00E33D40">
        <w:rPr>
          <w:rFonts w:ascii="Palatino Linotype" w:eastAsiaTheme="minorHAnsi" w:hAnsi="Palatino Linotype" w:cstheme="minorBidi"/>
          <w:b/>
          <w:szCs w:val="22"/>
          <w:lang w:val="es-MX" w:eastAsia="en-US"/>
        </w:rPr>
        <w:t>Sujeto Obligado</w:t>
      </w:r>
      <w:r w:rsidRPr="00E33D40">
        <w:rPr>
          <w:rFonts w:ascii="Palatino Linotype" w:eastAsiaTheme="minorHAnsi" w:hAnsi="Palatino Linotype" w:cstheme="minorBidi"/>
          <w:szCs w:val="22"/>
          <w:lang w:val="es-MX" w:eastAsia="en-US"/>
        </w:rPr>
        <w:t xml:space="preserve">, a fin de agotar todas las instancias pertinentes para la localización de la información solicitada. </w:t>
      </w:r>
    </w:p>
    <w:p w14:paraId="0602C21F" w14:textId="77777777" w:rsidR="00210DDC" w:rsidRPr="00E33D40" w:rsidRDefault="00210DDC" w:rsidP="00210DDC">
      <w:pPr>
        <w:spacing w:line="360" w:lineRule="auto"/>
        <w:jc w:val="both"/>
        <w:rPr>
          <w:rFonts w:ascii="Palatino Linotype" w:eastAsiaTheme="minorHAnsi" w:hAnsi="Palatino Linotype" w:cstheme="minorBidi"/>
          <w:szCs w:val="22"/>
          <w:lang w:val="es-MX" w:eastAsia="en-US"/>
        </w:rPr>
      </w:pPr>
    </w:p>
    <w:p w14:paraId="32DDD0CA" w14:textId="77777777" w:rsidR="00210DDC" w:rsidRPr="00E33D40" w:rsidRDefault="00210DDC" w:rsidP="00210DDC">
      <w:pPr>
        <w:spacing w:line="360" w:lineRule="auto"/>
        <w:jc w:val="both"/>
        <w:rPr>
          <w:rFonts w:ascii="Palatino Linotype" w:eastAsia="Calibri" w:hAnsi="Palatino Linotype"/>
          <w:szCs w:val="22"/>
          <w:lang w:val="es-MX" w:eastAsia="en-US"/>
        </w:rPr>
      </w:pPr>
      <w:r w:rsidRPr="00E33D40">
        <w:rPr>
          <w:rFonts w:ascii="Palatino Linotype" w:eastAsia="Calibri" w:hAnsi="Palatino Linotype"/>
          <w:szCs w:val="22"/>
          <w:lang w:val="es-MX" w:eastAsia="en-US"/>
        </w:rPr>
        <w:lastRenderedPageBreak/>
        <w:t xml:space="preserve">Asimismo, no debe perderse de vista que el </w:t>
      </w:r>
      <w:r w:rsidRPr="00E33D40">
        <w:rPr>
          <w:rFonts w:ascii="Palatino Linotype" w:eastAsia="Calibri" w:hAnsi="Palatino Linotype"/>
          <w:b/>
          <w:szCs w:val="22"/>
          <w:lang w:val="es-MX" w:eastAsia="en-US"/>
        </w:rPr>
        <w:t>Sujeto Obligado</w:t>
      </w:r>
      <w:r w:rsidRPr="00E33D40">
        <w:rPr>
          <w:rFonts w:ascii="Palatino Linotype" w:eastAsia="Calibri" w:hAnsi="Palatino Linotype"/>
          <w:szCs w:val="22"/>
          <w:lang w:val="es-MX" w:eastAsia="en-US"/>
        </w:rPr>
        <w:t xml:space="preserve"> se encuentra constreñido a poner a disposición del público la información relacionada con las </w:t>
      </w:r>
      <w:r w:rsidR="009F52AA" w:rsidRPr="00E33D40">
        <w:rPr>
          <w:rFonts w:ascii="Palatino Linotype" w:eastAsia="Calibri" w:hAnsi="Palatino Linotype"/>
          <w:szCs w:val="22"/>
          <w:lang w:val="es-MX" w:eastAsia="en-US"/>
        </w:rPr>
        <w:t>licencias</w:t>
      </w:r>
      <w:r w:rsidRPr="00E33D40">
        <w:rPr>
          <w:rFonts w:ascii="Palatino Linotype" w:eastAsia="Calibri" w:hAnsi="Palatino Linotype"/>
          <w:szCs w:val="22"/>
          <w:lang w:val="es-MX" w:eastAsia="en-US"/>
        </w:rPr>
        <w:t xml:space="preserve"> que otorgue, de acuerdo a lo que establece la fracción XXXII, del artículo 92, de la Ley de Transparencia y Acceso a la Información Pública del Estado de México y Municipios, que a la letra establece lo siguiente:</w:t>
      </w:r>
    </w:p>
    <w:p w14:paraId="029FB1B3" w14:textId="77777777" w:rsidR="00210DDC" w:rsidRPr="00E33D40" w:rsidRDefault="00210DDC" w:rsidP="00210DDC">
      <w:pPr>
        <w:rPr>
          <w:lang w:val="es-MX"/>
        </w:rPr>
      </w:pPr>
    </w:p>
    <w:p w14:paraId="4370CB1C" w14:textId="77777777" w:rsidR="00210DDC" w:rsidRPr="00E33D40" w:rsidRDefault="00210DDC" w:rsidP="00210DDC">
      <w:pPr>
        <w:ind w:left="567" w:right="567"/>
        <w:jc w:val="both"/>
        <w:rPr>
          <w:rFonts w:ascii="Palatino Linotype" w:hAnsi="Palatino Linotype"/>
          <w:i/>
          <w:sz w:val="22"/>
          <w:szCs w:val="22"/>
          <w:lang w:val="es-MX"/>
        </w:rPr>
      </w:pPr>
      <w:r w:rsidRPr="00E33D40">
        <w:rPr>
          <w:rFonts w:ascii="Palatino Linotype" w:hAnsi="Palatino Linotype"/>
          <w:b/>
          <w:i/>
          <w:sz w:val="22"/>
          <w:szCs w:val="22"/>
          <w:u w:val="single"/>
          <w:lang w:val="es-MX"/>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sidRPr="00E33D40">
        <w:rPr>
          <w:rFonts w:ascii="Palatino Linotype" w:hAnsi="Palatino Linotype"/>
          <w:i/>
          <w:sz w:val="22"/>
          <w:szCs w:val="22"/>
          <w:lang w:val="es-MX"/>
        </w:rPr>
        <w:t>:</w:t>
      </w:r>
    </w:p>
    <w:p w14:paraId="592CDC05" w14:textId="77777777" w:rsidR="00210DDC" w:rsidRPr="00E33D40" w:rsidRDefault="00210DDC" w:rsidP="00210DDC">
      <w:pPr>
        <w:ind w:left="567" w:right="567"/>
        <w:jc w:val="both"/>
        <w:rPr>
          <w:rFonts w:ascii="Palatino Linotype" w:hAnsi="Palatino Linotype"/>
          <w:i/>
          <w:sz w:val="22"/>
          <w:szCs w:val="22"/>
          <w:lang w:val="es-MX"/>
        </w:rPr>
      </w:pPr>
      <w:r w:rsidRPr="00E33D40">
        <w:rPr>
          <w:rFonts w:ascii="Palatino Linotype" w:hAnsi="Palatino Linotype"/>
          <w:i/>
          <w:sz w:val="22"/>
          <w:szCs w:val="22"/>
          <w:lang w:val="es-MX"/>
        </w:rPr>
        <w:t>(…)</w:t>
      </w:r>
    </w:p>
    <w:p w14:paraId="29019D69" w14:textId="77777777" w:rsidR="00210DDC" w:rsidRPr="00E33D40" w:rsidRDefault="00210DDC" w:rsidP="00210DDC">
      <w:pPr>
        <w:ind w:left="567" w:right="567"/>
        <w:jc w:val="both"/>
        <w:rPr>
          <w:rFonts w:ascii="Palatino Linotype" w:hAnsi="Palatino Linotype"/>
          <w:i/>
          <w:sz w:val="22"/>
          <w:szCs w:val="22"/>
          <w:lang w:val="es-MX"/>
        </w:rPr>
      </w:pPr>
      <w:r w:rsidRPr="00E33D40">
        <w:rPr>
          <w:rFonts w:ascii="Palatino Linotype" w:hAnsi="Palatino Linotype"/>
          <w:b/>
          <w:i/>
          <w:sz w:val="22"/>
          <w:szCs w:val="22"/>
          <w:u w:val="single"/>
          <w:lang w:val="es-MX"/>
        </w:rPr>
        <w:t>XXXII.</w:t>
      </w:r>
      <w:r w:rsidRPr="00E33D40">
        <w:rPr>
          <w:rFonts w:ascii="Palatino Linotype" w:hAnsi="Palatino Linotype"/>
          <w:i/>
          <w:sz w:val="22"/>
          <w:szCs w:val="22"/>
          <w:u w:val="single"/>
          <w:lang w:val="es-MX"/>
        </w:rPr>
        <w:t xml:space="preserve"> </w:t>
      </w:r>
      <w:r w:rsidRPr="00E33D40">
        <w:rPr>
          <w:rFonts w:ascii="Palatino Linotype" w:hAnsi="Palatino Linotype"/>
          <w:b/>
          <w:i/>
          <w:sz w:val="22"/>
          <w:szCs w:val="22"/>
          <w:u w:val="single"/>
          <w:lang w:val="es-MX"/>
        </w:rPr>
        <w:t>Las</w:t>
      </w:r>
      <w:r w:rsidRPr="00E33D40">
        <w:rPr>
          <w:rFonts w:ascii="Palatino Linotype" w:hAnsi="Palatino Linotype"/>
          <w:i/>
          <w:sz w:val="22"/>
          <w:szCs w:val="22"/>
          <w:lang w:val="es-MX"/>
        </w:rPr>
        <w:t xml:space="preserve"> concesiones, contratos, convenios, </w:t>
      </w:r>
      <w:r w:rsidRPr="00E33D40">
        <w:rPr>
          <w:rFonts w:ascii="Palatino Linotype" w:hAnsi="Palatino Linotype"/>
          <w:b/>
          <w:i/>
          <w:sz w:val="22"/>
          <w:szCs w:val="22"/>
          <w:u w:val="single"/>
          <w:lang w:val="es-MX"/>
        </w:rPr>
        <w:t>permisos, licencias</w:t>
      </w:r>
      <w:r w:rsidRPr="00E33D40">
        <w:rPr>
          <w:rFonts w:ascii="Palatino Linotype" w:hAnsi="Palatino Linotype"/>
          <w:i/>
          <w:sz w:val="22"/>
          <w:szCs w:val="22"/>
          <w:lang w:val="es-MX"/>
        </w:rPr>
        <w:t xml:space="preserve"> o </w:t>
      </w:r>
      <w:r w:rsidRPr="00E33D40">
        <w:rPr>
          <w:rFonts w:ascii="Palatino Linotype" w:hAnsi="Palatino Linotype"/>
          <w:b/>
          <w:i/>
          <w:sz w:val="22"/>
          <w:szCs w:val="22"/>
          <w:u w:val="single"/>
          <w:lang w:val="es-MX"/>
        </w:rPr>
        <w:t>autorizaciones</w:t>
      </w:r>
      <w:r w:rsidRPr="00E33D40">
        <w:rPr>
          <w:rFonts w:ascii="Palatino Linotype" w:hAnsi="Palatino Linotype"/>
          <w:i/>
          <w:sz w:val="22"/>
          <w:szCs w:val="22"/>
          <w:lang w:val="es-MX"/>
        </w:rPr>
        <w:t xml:space="preserve"> otorgados, </w:t>
      </w:r>
      <w:r w:rsidRPr="00E33D40">
        <w:rPr>
          <w:rFonts w:ascii="Palatino Linotype" w:hAnsi="Palatino Linotype"/>
          <w:b/>
          <w:i/>
          <w:sz w:val="22"/>
          <w:szCs w:val="22"/>
          <w:u w:val="single"/>
          <w:lang w:val="es-MX"/>
        </w:rPr>
        <w:t>especificando los titulares de aquéllos, debiendo publicarse su objeto, nombre o razón social del titular, vigencia, tipo, términos, condiciones, monto y modificaciones, así como si el procedimiento involucra el aprovechamiento de bienes, servicios y/o recursos públicos</w:t>
      </w:r>
      <w:r w:rsidRPr="00E33D40">
        <w:rPr>
          <w:rFonts w:ascii="Palatino Linotype" w:hAnsi="Palatino Linotype"/>
          <w:i/>
          <w:sz w:val="22"/>
          <w:szCs w:val="22"/>
          <w:lang w:val="es-MX"/>
        </w:rPr>
        <w:t>;</w:t>
      </w:r>
    </w:p>
    <w:p w14:paraId="3E0086B5" w14:textId="77777777" w:rsidR="00210DDC" w:rsidRPr="00E33D40" w:rsidRDefault="00210DDC" w:rsidP="00210DDC">
      <w:pPr>
        <w:ind w:left="567" w:right="567"/>
        <w:jc w:val="both"/>
        <w:rPr>
          <w:rFonts w:ascii="Palatino Linotype" w:hAnsi="Palatino Linotype"/>
          <w:i/>
          <w:sz w:val="22"/>
          <w:szCs w:val="22"/>
          <w:lang w:val="es-MX"/>
        </w:rPr>
      </w:pPr>
      <w:r w:rsidRPr="00E33D40">
        <w:rPr>
          <w:rFonts w:ascii="Palatino Linotype" w:hAnsi="Palatino Linotype"/>
          <w:i/>
          <w:sz w:val="22"/>
          <w:szCs w:val="22"/>
          <w:lang w:val="es-MX"/>
        </w:rPr>
        <w:t>(…)</w:t>
      </w:r>
    </w:p>
    <w:p w14:paraId="353CA51F" w14:textId="77777777" w:rsidR="00210DDC" w:rsidRPr="00E33D40" w:rsidRDefault="00210DDC" w:rsidP="00210DDC">
      <w:pPr>
        <w:spacing w:line="360" w:lineRule="auto"/>
        <w:jc w:val="both"/>
        <w:rPr>
          <w:rFonts w:ascii="Palatino Linotype" w:eastAsia="Calibri" w:hAnsi="Palatino Linotype" w:cs="Arial"/>
          <w:szCs w:val="22"/>
          <w:lang w:val="es-ES_tradnl" w:eastAsia="en-US"/>
        </w:rPr>
      </w:pPr>
    </w:p>
    <w:p w14:paraId="72976828" w14:textId="77777777" w:rsidR="00210DDC" w:rsidRPr="00E33D40" w:rsidRDefault="00210DDC" w:rsidP="00210DDC">
      <w:pPr>
        <w:spacing w:line="360" w:lineRule="auto"/>
        <w:jc w:val="both"/>
        <w:rPr>
          <w:rFonts w:ascii="Palatino Linotype" w:eastAsia="Calibri" w:hAnsi="Palatino Linotype" w:cs="Arial"/>
          <w:szCs w:val="22"/>
          <w:lang w:val="es-ES_tradnl" w:eastAsia="en-US"/>
        </w:rPr>
      </w:pPr>
      <w:r w:rsidRPr="00E33D40">
        <w:rPr>
          <w:rFonts w:ascii="Palatino Linotype" w:eastAsia="Calibri" w:hAnsi="Palatino Linotype" w:cs="Arial"/>
          <w:szCs w:val="22"/>
          <w:lang w:val="es-ES_tradnl" w:eastAsia="en-US"/>
        </w:rPr>
        <w:t xml:space="preserve">Por </w:t>
      </w:r>
      <w:r w:rsidRPr="00E33D40">
        <w:rPr>
          <w:rFonts w:ascii="Palatino Linotype" w:eastAsia="Calibri" w:hAnsi="Palatino Linotype" w:cs="Arial"/>
          <w:szCs w:val="22"/>
          <w:lang w:val="es-MX" w:eastAsia="es-MX"/>
        </w:rPr>
        <w:t>ende</w:t>
      </w:r>
      <w:r w:rsidRPr="00E33D40">
        <w:rPr>
          <w:rFonts w:ascii="Palatino Linotype" w:eastAsia="Calibri" w:hAnsi="Palatino Linotype" w:cs="Arial"/>
          <w:szCs w:val="22"/>
          <w:lang w:val="es-ES_tradnl" w:eastAsia="en-US"/>
        </w:rPr>
        <w:t>, el</w:t>
      </w:r>
      <w:r w:rsidRPr="00E33D40">
        <w:rPr>
          <w:rFonts w:ascii="Palatino Linotype" w:eastAsia="Calibri" w:hAnsi="Palatino Linotype" w:cs="Arial"/>
          <w:b/>
          <w:szCs w:val="22"/>
          <w:lang w:val="es-ES_tradnl" w:eastAsia="en-US"/>
        </w:rPr>
        <w:t xml:space="preserve"> Sujeto Obligado</w:t>
      </w:r>
      <w:r w:rsidRPr="00E33D40">
        <w:rPr>
          <w:rFonts w:ascii="Palatino Linotype" w:eastAsia="Calibri" w:hAnsi="Palatino Linotype" w:cs="Arial"/>
          <w:szCs w:val="22"/>
          <w:lang w:val="es-ES_tradnl" w:eastAsia="en-US"/>
        </w:rPr>
        <w:t xml:space="preserve"> debe testar los datos </w:t>
      </w:r>
      <w:r w:rsidRPr="00E33D40">
        <w:rPr>
          <w:rFonts w:ascii="Palatino Linotype" w:eastAsia="Calibri" w:hAnsi="Palatino Linotype" w:cs="Arial"/>
          <w:b/>
          <w:szCs w:val="22"/>
          <w:lang w:val="es-ES_tradnl" w:eastAsia="en-US"/>
        </w:rPr>
        <w:t>CONFIDENCIALES</w:t>
      </w:r>
      <w:r w:rsidRPr="00E33D40">
        <w:rPr>
          <w:rFonts w:ascii="Palatino Linotype" w:eastAsia="Calibri" w:hAnsi="Palatino Linotype" w:cs="Arial"/>
          <w:szCs w:val="22"/>
          <w:lang w:val="es-ES_tradnl" w:eastAsia="en-US"/>
        </w:rPr>
        <w:t xml:space="preserve">, sin pasar por alto que la clasificación respectiva tiene </w:t>
      </w:r>
      <w:r w:rsidRPr="00E33D40">
        <w:rPr>
          <w:rFonts w:ascii="Palatino Linotype" w:eastAsia="Calibri" w:hAnsi="Palatino Linotype" w:cs="Arial"/>
          <w:szCs w:val="22"/>
          <w:lang w:val="es-MX" w:eastAsia="en-US"/>
        </w:rPr>
        <w:t>que</w:t>
      </w:r>
      <w:r w:rsidRPr="00E33D40">
        <w:rPr>
          <w:rFonts w:ascii="Palatino Linotype" w:eastAsia="Calibri" w:hAnsi="Palatino Linotype" w:cs="Arial"/>
          <w:szCs w:val="22"/>
          <w:lang w:val="es-ES_tradnl" w:eastAsia="en-US"/>
        </w:rPr>
        <w:t xml:space="preserve"> cumplirse a través de la forma y formalidades que la Ley impone; </w:t>
      </w:r>
      <w:r w:rsidRPr="00E33D40">
        <w:rPr>
          <w:rFonts w:ascii="Palatino Linotype" w:eastAsia="Calibri" w:hAnsi="Palatino Linotype" w:cs="Arial"/>
          <w:szCs w:val="22"/>
          <w:lang w:val="es-MX" w:eastAsia="en-US"/>
        </w:rPr>
        <w:t>es</w:t>
      </w:r>
      <w:r w:rsidRPr="00E33D40">
        <w:rPr>
          <w:rFonts w:ascii="Palatino Linotype" w:eastAsia="Calibri" w:hAnsi="Palatino Linotype" w:cs="Arial"/>
          <w:szCs w:val="22"/>
          <w:lang w:val="es-ES_tradnl" w:eastAsia="en-US"/>
        </w:rPr>
        <w:t xml:space="preserve"> decir, mediante Acuerdo debidamente fundado y motivado, en </w:t>
      </w:r>
      <w:r w:rsidRPr="00E33D40">
        <w:rPr>
          <w:rFonts w:ascii="Palatino Linotype" w:eastAsia="Calibri" w:hAnsi="Palatino Linotype" w:cs="Arial"/>
          <w:noProof/>
          <w:szCs w:val="22"/>
          <w:lang w:val="es-MX" w:eastAsia="es-MX"/>
        </w:rPr>
        <w:t>términos</w:t>
      </w:r>
      <w:r w:rsidRPr="00E33D40">
        <w:rPr>
          <w:rFonts w:ascii="Palatino Linotype" w:eastAsia="Calibri" w:hAnsi="Palatino Linotype" w:cs="Arial"/>
          <w:szCs w:val="22"/>
          <w:lang w:val="es-ES_tradnl" w:eastAsia="en-US"/>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de conformidad con lo siguiente:</w:t>
      </w:r>
    </w:p>
    <w:p w14:paraId="3583B4D4" w14:textId="77777777" w:rsidR="00210DDC" w:rsidRPr="00E33D40" w:rsidRDefault="00210DDC" w:rsidP="00210DDC">
      <w:pPr>
        <w:spacing w:line="360" w:lineRule="auto"/>
        <w:jc w:val="both"/>
        <w:rPr>
          <w:rFonts w:ascii="Palatino Linotype" w:eastAsia="Calibri" w:hAnsi="Palatino Linotype" w:cs="Arial"/>
          <w:szCs w:val="22"/>
          <w:lang w:val="es-ES_tradnl" w:eastAsia="en-US"/>
        </w:rPr>
      </w:pPr>
    </w:p>
    <w:p w14:paraId="18BCEAE1" w14:textId="77777777" w:rsidR="00210DDC" w:rsidRPr="00E33D40" w:rsidRDefault="00210DDC" w:rsidP="00210DDC">
      <w:pPr>
        <w:spacing w:line="360" w:lineRule="auto"/>
        <w:jc w:val="both"/>
        <w:rPr>
          <w:rFonts w:ascii="Palatino Linotype" w:eastAsia="Calibri" w:hAnsi="Palatino Linotype" w:cs="Arial"/>
          <w:szCs w:val="22"/>
          <w:lang w:val="es-ES_tradnl" w:eastAsia="en-US"/>
        </w:rPr>
      </w:pPr>
    </w:p>
    <w:p w14:paraId="228B869E" w14:textId="77777777" w:rsidR="00210DDC" w:rsidRPr="00E33D40" w:rsidRDefault="00210DDC" w:rsidP="00210DDC">
      <w:pPr>
        <w:spacing w:line="360" w:lineRule="auto"/>
        <w:jc w:val="both"/>
        <w:rPr>
          <w:rFonts w:ascii="Palatino Linotype" w:eastAsia="Calibri" w:hAnsi="Palatino Linotype" w:cs="Arial"/>
          <w:szCs w:val="22"/>
          <w:lang w:val="es-ES_tradnl" w:eastAsia="en-US"/>
        </w:rPr>
      </w:pPr>
    </w:p>
    <w:p w14:paraId="5DB81CCF" w14:textId="77777777" w:rsidR="00210DDC" w:rsidRPr="00E33D40" w:rsidRDefault="00210DDC" w:rsidP="006D5ACC">
      <w:pPr>
        <w:numPr>
          <w:ilvl w:val="0"/>
          <w:numId w:val="6"/>
        </w:numPr>
        <w:spacing w:line="360" w:lineRule="auto"/>
        <w:jc w:val="both"/>
        <w:rPr>
          <w:rFonts w:ascii="Palatino Linotype" w:hAnsi="Palatino Linotype" w:cs="Arial"/>
          <w:b/>
          <w:i/>
          <w:sz w:val="28"/>
          <w:lang w:eastAsia="es-MX"/>
        </w:rPr>
      </w:pPr>
      <w:r w:rsidRPr="00E33D40">
        <w:rPr>
          <w:rFonts w:ascii="Palatino Linotype" w:hAnsi="Palatino Linotype" w:cs="Arial"/>
          <w:b/>
          <w:i/>
          <w:sz w:val="28"/>
          <w:lang w:eastAsia="es-MX"/>
        </w:rPr>
        <w:lastRenderedPageBreak/>
        <w:t>De la Versión Pública</w:t>
      </w:r>
    </w:p>
    <w:p w14:paraId="7B3620FD" w14:textId="77777777" w:rsidR="00210DDC" w:rsidRPr="00E33D40" w:rsidRDefault="00210DDC" w:rsidP="00210DDC">
      <w:pPr>
        <w:spacing w:line="360" w:lineRule="auto"/>
        <w:jc w:val="both"/>
        <w:rPr>
          <w:rFonts w:ascii="Palatino Linotype" w:eastAsia="Calibri" w:hAnsi="Palatino Linotype" w:cs="Arial"/>
          <w:szCs w:val="22"/>
          <w:lang w:val="es-ES_tradnl" w:eastAsia="en-US"/>
        </w:rPr>
      </w:pPr>
      <w:r w:rsidRPr="00E33D40">
        <w:rPr>
          <w:rFonts w:ascii="Palatino Linotype" w:eastAsia="Calibri" w:hAnsi="Palatino Linotype" w:cs="Arial"/>
          <w:szCs w:val="22"/>
          <w:lang w:val="es-MX" w:eastAsia="en-US"/>
        </w:rPr>
        <w:t xml:space="preserve">Ahora bien, por cuanto hace a aquellas documentales que por su propia y especial naturaleza tengan el carácter de privadas, tales como: los planos arquitectónicos, estructurales, de instalaciones hidráulicas, sanitarias, eléctricas y especiales; así como, los planos autorizados de la construcción existente; </w:t>
      </w:r>
      <w:r w:rsidRPr="00E33D40">
        <w:rPr>
          <w:rFonts w:ascii="Palatino Linotype" w:eastAsia="Calibri" w:hAnsi="Palatino Linotype" w:cs="Arial"/>
          <w:b/>
          <w:szCs w:val="22"/>
          <w:lang w:val="es-MX" w:eastAsia="en-US"/>
        </w:rPr>
        <w:t xml:space="preserve">EL SUJETO OBLIGADO, </w:t>
      </w:r>
      <w:r w:rsidRPr="00E33D40">
        <w:rPr>
          <w:rFonts w:ascii="Palatino Linotype" w:eastAsia="Calibri" w:hAnsi="Palatino Linotype"/>
          <w:color w:val="000000"/>
          <w:szCs w:val="22"/>
          <w:lang w:val="es-MX" w:eastAsia="en-US"/>
        </w:rPr>
        <w:t xml:space="preserve">en términos del artículo 143 de la Ley de Transparencia y Acceso a la Información Pública del Estado de México y Municipios, deberá proceder a clasificar la información requerida </w:t>
      </w:r>
      <w:r w:rsidRPr="00E33D40">
        <w:rPr>
          <w:rFonts w:ascii="Palatino Linotype" w:eastAsia="Calibri" w:hAnsi="Palatino Linotype" w:cs="Arial"/>
          <w:szCs w:val="22"/>
          <w:lang w:val="es-ES_tradnl" w:eastAsia="en-US"/>
        </w:rPr>
        <w:t>mediante las formalidades de Ley, es decir,</w:t>
      </w:r>
      <w:r w:rsidRPr="00E33D40">
        <w:rPr>
          <w:rFonts w:ascii="Palatino Linotype" w:eastAsia="Calibri" w:hAnsi="Palatino Linotype" w:cs="Arial"/>
          <w:szCs w:val="22"/>
          <w:lang w:val="es-MX" w:eastAsia="en-US"/>
        </w:rPr>
        <w:t xml:space="preserve"> que su Comité de Transparencia emita el Acuerdo de Clasificación correspondiente</w:t>
      </w:r>
      <w:r w:rsidRPr="00E33D40">
        <w:rPr>
          <w:rFonts w:ascii="Palatino Linotype" w:eastAsia="Calibri" w:hAnsi="Palatino Linotype" w:cs="Arial"/>
          <w:szCs w:val="22"/>
          <w:lang w:val="es-ES_tradnl" w:eastAsia="en-US"/>
        </w:rPr>
        <w:t xml:space="preserve"> debidamente fundado y motivado, en </w:t>
      </w:r>
      <w:r w:rsidRPr="00E33D40">
        <w:rPr>
          <w:rFonts w:ascii="Palatino Linotype" w:eastAsia="Calibri" w:hAnsi="Palatino Linotype" w:cs="Arial"/>
          <w:noProof/>
          <w:szCs w:val="22"/>
          <w:lang w:val="es-MX" w:eastAsia="es-MX"/>
        </w:rPr>
        <w:t>términos</w:t>
      </w:r>
      <w:r w:rsidRPr="00E33D40">
        <w:rPr>
          <w:rFonts w:ascii="Palatino Linotype" w:eastAsia="Calibri" w:hAnsi="Palatino Linotype" w:cs="Arial"/>
          <w:szCs w:val="22"/>
          <w:lang w:val="es-ES_tradnl" w:eastAsia="en-US"/>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Desclasificación de la Información, así como para la elaboración de Versiones Públicas, que literalmente expresan:</w:t>
      </w:r>
    </w:p>
    <w:p w14:paraId="669C8A69" w14:textId="77777777" w:rsidR="00210DDC" w:rsidRPr="00E33D40" w:rsidRDefault="00210DDC" w:rsidP="00210DDC">
      <w:pPr>
        <w:rPr>
          <w:lang w:val="es-MX"/>
        </w:rPr>
      </w:pPr>
    </w:p>
    <w:p w14:paraId="1E76CBC4" w14:textId="77777777" w:rsidR="00210DDC" w:rsidRPr="00E33D40" w:rsidRDefault="00210DDC" w:rsidP="00210DDC">
      <w:pPr>
        <w:spacing w:line="259" w:lineRule="auto"/>
        <w:ind w:left="709" w:right="709"/>
        <w:jc w:val="center"/>
        <w:rPr>
          <w:rFonts w:ascii="Palatino Linotype" w:eastAsia="Calibri" w:hAnsi="Palatino Linotype" w:cs="Arial"/>
          <w:b/>
          <w:i/>
          <w:sz w:val="22"/>
          <w:szCs w:val="22"/>
          <w:lang w:val="es-MX" w:eastAsia="en-US"/>
        </w:rPr>
      </w:pPr>
      <w:r w:rsidRPr="00E33D40">
        <w:rPr>
          <w:rFonts w:ascii="Palatino Linotype" w:eastAsia="Calibri" w:hAnsi="Palatino Linotype" w:cs="Arial"/>
          <w:b/>
          <w:i/>
          <w:sz w:val="22"/>
          <w:szCs w:val="22"/>
          <w:lang w:val="es-MX" w:eastAsia="en-US"/>
        </w:rPr>
        <w:t>Ley de Transparencia y Acceso a la Información Pública del Estado de México y Municipios</w:t>
      </w:r>
    </w:p>
    <w:p w14:paraId="4E73EE13" w14:textId="77777777" w:rsidR="00210DDC" w:rsidRPr="00E33D40" w:rsidRDefault="00210DDC" w:rsidP="00210DDC">
      <w:pPr>
        <w:autoSpaceDE w:val="0"/>
        <w:autoSpaceDN w:val="0"/>
        <w:adjustRightInd w:val="0"/>
        <w:spacing w:line="259" w:lineRule="auto"/>
        <w:ind w:left="709" w:right="709"/>
        <w:jc w:val="both"/>
        <w:rPr>
          <w:rFonts w:ascii="Palatino Linotype" w:eastAsia="Calibri" w:hAnsi="Palatino Linotype" w:cs="Arial"/>
          <w:i/>
          <w:sz w:val="22"/>
          <w:szCs w:val="22"/>
          <w:lang w:val="es-MX" w:eastAsia="es-MX"/>
        </w:rPr>
      </w:pPr>
    </w:p>
    <w:p w14:paraId="508140DE" w14:textId="77777777" w:rsidR="00210DDC" w:rsidRPr="00E33D40" w:rsidRDefault="00210DDC" w:rsidP="00210DDC">
      <w:pPr>
        <w:autoSpaceDE w:val="0"/>
        <w:autoSpaceDN w:val="0"/>
        <w:adjustRightInd w:val="0"/>
        <w:spacing w:line="259" w:lineRule="auto"/>
        <w:ind w:left="709" w:right="709"/>
        <w:jc w:val="both"/>
        <w:rPr>
          <w:rFonts w:ascii="Palatino Linotype" w:eastAsia="Calibri" w:hAnsi="Palatino Linotype" w:cs="Arial"/>
          <w:i/>
          <w:sz w:val="22"/>
          <w:szCs w:val="22"/>
          <w:lang w:val="es-MX" w:eastAsia="es-MX"/>
        </w:rPr>
      </w:pPr>
      <w:r w:rsidRPr="00E33D40">
        <w:rPr>
          <w:rFonts w:ascii="Palatino Linotype" w:eastAsia="Calibri" w:hAnsi="Palatino Linotype" w:cs="Arial"/>
          <w:i/>
          <w:sz w:val="22"/>
          <w:szCs w:val="22"/>
          <w:lang w:val="es-MX" w:eastAsia="es-MX"/>
        </w:rPr>
        <w:t>“</w:t>
      </w:r>
      <w:r w:rsidRPr="00E33D40">
        <w:rPr>
          <w:rFonts w:ascii="Palatino Linotype" w:eastAsia="Calibri" w:hAnsi="Palatino Linotype" w:cs="Arial"/>
          <w:b/>
          <w:i/>
          <w:sz w:val="22"/>
          <w:szCs w:val="22"/>
          <w:lang w:val="es-MX" w:eastAsia="es-MX"/>
        </w:rPr>
        <w:t xml:space="preserve">Artículo 49. </w:t>
      </w:r>
      <w:r w:rsidRPr="00E33D40">
        <w:rPr>
          <w:rFonts w:ascii="Palatino Linotype" w:eastAsia="Calibri" w:hAnsi="Palatino Linotype" w:cs="Arial"/>
          <w:i/>
          <w:sz w:val="22"/>
          <w:szCs w:val="22"/>
          <w:lang w:val="es-MX" w:eastAsia="es-MX"/>
        </w:rPr>
        <w:t xml:space="preserve">Los </w:t>
      </w:r>
      <w:r w:rsidRPr="00E33D40">
        <w:rPr>
          <w:rFonts w:ascii="Palatino Linotype" w:eastAsia="Calibri" w:hAnsi="Palatino Linotype" w:cs="Arial"/>
          <w:i/>
          <w:sz w:val="22"/>
          <w:szCs w:val="22"/>
          <w:lang w:val="es-MX" w:eastAsia="en-US"/>
        </w:rPr>
        <w:t>Comités</w:t>
      </w:r>
      <w:r w:rsidRPr="00E33D40">
        <w:rPr>
          <w:rFonts w:ascii="Palatino Linotype" w:eastAsia="Calibri" w:hAnsi="Palatino Linotype" w:cs="Arial"/>
          <w:i/>
          <w:sz w:val="22"/>
          <w:szCs w:val="22"/>
          <w:lang w:val="es-MX" w:eastAsia="es-MX"/>
        </w:rPr>
        <w:t xml:space="preserve"> de Transparencia </w:t>
      </w:r>
      <w:r w:rsidRPr="00E33D40">
        <w:rPr>
          <w:rFonts w:ascii="Palatino Linotype" w:eastAsia="Calibri" w:hAnsi="Palatino Linotype"/>
          <w:i/>
          <w:sz w:val="22"/>
          <w:szCs w:val="22"/>
          <w:lang w:val="es-MX" w:eastAsia="en-US"/>
        </w:rPr>
        <w:t>tendrán</w:t>
      </w:r>
      <w:r w:rsidRPr="00E33D40">
        <w:rPr>
          <w:rFonts w:ascii="Palatino Linotype" w:eastAsia="Calibri" w:hAnsi="Palatino Linotype" w:cs="Arial"/>
          <w:i/>
          <w:sz w:val="22"/>
          <w:szCs w:val="22"/>
          <w:lang w:val="es-MX" w:eastAsia="es-MX"/>
        </w:rPr>
        <w:t xml:space="preserve"> las siguientes atribuciones:</w:t>
      </w:r>
    </w:p>
    <w:p w14:paraId="09A2690E" w14:textId="77777777" w:rsidR="00210DDC" w:rsidRPr="00E33D40" w:rsidRDefault="00210DDC" w:rsidP="00210DDC">
      <w:pPr>
        <w:autoSpaceDE w:val="0"/>
        <w:autoSpaceDN w:val="0"/>
        <w:adjustRightInd w:val="0"/>
        <w:spacing w:line="259" w:lineRule="auto"/>
        <w:ind w:left="709" w:right="709"/>
        <w:jc w:val="both"/>
        <w:rPr>
          <w:rFonts w:ascii="Palatino Linotype" w:eastAsia="Calibri" w:hAnsi="Palatino Linotype" w:cs="Arial"/>
          <w:i/>
          <w:sz w:val="22"/>
          <w:szCs w:val="22"/>
          <w:lang w:val="es-MX" w:eastAsia="es-MX"/>
        </w:rPr>
      </w:pPr>
      <w:r w:rsidRPr="00E33D40">
        <w:rPr>
          <w:rFonts w:ascii="Palatino Linotype" w:eastAsia="Calibri" w:hAnsi="Palatino Linotype" w:cs="Arial"/>
          <w:b/>
          <w:i/>
          <w:sz w:val="22"/>
          <w:szCs w:val="22"/>
          <w:lang w:val="es-MX" w:eastAsia="es-MX"/>
        </w:rPr>
        <w:t>VIII.</w:t>
      </w:r>
      <w:r w:rsidRPr="00E33D40">
        <w:rPr>
          <w:rFonts w:ascii="Palatino Linotype" w:eastAsia="Calibri" w:hAnsi="Palatino Linotype" w:cs="Arial"/>
          <w:i/>
          <w:sz w:val="22"/>
          <w:szCs w:val="22"/>
          <w:lang w:val="es-MX" w:eastAsia="es-MX"/>
        </w:rPr>
        <w:t xml:space="preserve"> </w:t>
      </w:r>
      <w:r w:rsidRPr="00E33D40">
        <w:rPr>
          <w:rFonts w:ascii="Palatino Linotype" w:eastAsia="Calibri" w:hAnsi="Palatino Linotype" w:cs="Arial"/>
          <w:b/>
          <w:i/>
          <w:sz w:val="22"/>
          <w:szCs w:val="22"/>
          <w:u w:val="single"/>
          <w:lang w:val="es-MX" w:eastAsia="es-MX"/>
        </w:rPr>
        <w:t>Aprobar</w:t>
      </w:r>
      <w:r w:rsidRPr="00E33D40">
        <w:rPr>
          <w:rFonts w:ascii="Palatino Linotype" w:eastAsia="Calibri" w:hAnsi="Palatino Linotype" w:cs="Arial"/>
          <w:i/>
          <w:sz w:val="22"/>
          <w:szCs w:val="22"/>
          <w:lang w:val="es-MX" w:eastAsia="es-MX"/>
        </w:rPr>
        <w:t xml:space="preserve">, </w:t>
      </w:r>
      <w:r w:rsidRPr="00E33D40">
        <w:rPr>
          <w:rFonts w:ascii="Palatino Linotype" w:eastAsia="Calibri" w:hAnsi="Palatino Linotype" w:cs="Arial"/>
          <w:i/>
          <w:sz w:val="22"/>
          <w:szCs w:val="22"/>
          <w:lang w:val="es-MX" w:eastAsia="en-US"/>
        </w:rPr>
        <w:t>modificar</w:t>
      </w:r>
      <w:r w:rsidRPr="00E33D40">
        <w:rPr>
          <w:rFonts w:ascii="Palatino Linotype" w:eastAsia="Calibri" w:hAnsi="Palatino Linotype" w:cs="Arial"/>
          <w:i/>
          <w:sz w:val="22"/>
          <w:szCs w:val="22"/>
          <w:lang w:val="es-MX" w:eastAsia="es-MX"/>
        </w:rPr>
        <w:t xml:space="preserve"> o revocar </w:t>
      </w:r>
      <w:r w:rsidRPr="00E33D40">
        <w:rPr>
          <w:rFonts w:ascii="Palatino Linotype" w:eastAsia="Calibri" w:hAnsi="Palatino Linotype" w:cs="Arial"/>
          <w:b/>
          <w:i/>
          <w:sz w:val="22"/>
          <w:szCs w:val="22"/>
          <w:u w:val="single"/>
          <w:lang w:val="es-MX" w:eastAsia="es-MX"/>
        </w:rPr>
        <w:t>la clasificación de la información</w:t>
      </w:r>
      <w:r w:rsidRPr="00E33D40">
        <w:rPr>
          <w:rFonts w:ascii="Palatino Linotype" w:eastAsia="Calibri" w:hAnsi="Palatino Linotype" w:cs="Arial"/>
          <w:i/>
          <w:sz w:val="22"/>
          <w:szCs w:val="22"/>
          <w:lang w:val="es-MX" w:eastAsia="es-MX"/>
        </w:rPr>
        <w:t>;</w:t>
      </w:r>
    </w:p>
    <w:p w14:paraId="36A500D9" w14:textId="77777777" w:rsidR="00210DDC" w:rsidRPr="00E33D40" w:rsidRDefault="00210DDC" w:rsidP="00210DDC">
      <w:pPr>
        <w:autoSpaceDE w:val="0"/>
        <w:autoSpaceDN w:val="0"/>
        <w:adjustRightInd w:val="0"/>
        <w:spacing w:line="259" w:lineRule="auto"/>
        <w:ind w:left="709" w:right="709"/>
        <w:jc w:val="both"/>
        <w:rPr>
          <w:rFonts w:ascii="Palatino Linotype" w:eastAsia="Calibri" w:hAnsi="Palatino Linotype" w:cs="Arial"/>
          <w:i/>
          <w:sz w:val="22"/>
          <w:szCs w:val="22"/>
          <w:lang w:val="es-MX" w:eastAsia="es-MX"/>
        </w:rPr>
      </w:pPr>
      <w:r w:rsidRPr="00E33D40">
        <w:rPr>
          <w:rFonts w:ascii="Palatino Linotype" w:eastAsia="Calibri" w:hAnsi="Palatino Linotype" w:cs="Arial"/>
          <w:b/>
          <w:i/>
          <w:sz w:val="22"/>
          <w:szCs w:val="22"/>
          <w:lang w:val="es-MX" w:eastAsia="es-MX"/>
        </w:rPr>
        <w:t>Artículo 132.</w:t>
      </w:r>
      <w:r w:rsidRPr="00E33D40">
        <w:rPr>
          <w:rFonts w:ascii="Palatino Linotype" w:eastAsia="Calibri" w:hAnsi="Palatino Linotype" w:cs="Arial"/>
          <w:i/>
          <w:sz w:val="22"/>
          <w:szCs w:val="22"/>
          <w:lang w:val="es-MX" w:eastAsia="es-MX"/>
        </w:rPr>
        <w:t xml:space="preserve"> La clasificación de la información se llevará a cabo en el momento en que:</w:t>
      </w:r>
    </w:p>
    <w:p w14:paraId="731E5899" w14:textId="77777777" w:rsidR="00210DDC" w:rsidRPr="00E33D40" w:rsidRDefault="00210DDC" w:rsidP="00210DDC">
      <w:pPr>
        <w:autoSpaceDE w:val="0"/>
        <w:autoSpaceDN w:val="0"/>
        <w:adjustRightInd w:val="0"/>
        <w:spacing w:line="259" w:lineRule="auto"/>
        <w:ind w:left="709" w:right="709"/>
        <w:jc w:val="both"/>
        <w:rPr>
          <w:rFonts w:ascii="Palatino Linotype" w:eastAsia="Calibri" w:hAnsi="Palatino Linotype" w:cs="Arial"/>
          <w:i/>
          <w:sz w:val="22"/>
          <w:szCs w:val="22"/>
          <w:lang w:val="es-MX" w:eastAsia="es-MX"/>
        </w:rPr>
      </w:pPr>
      <w:r w:rsidRPr="00E33D40">
        <w:rPr>
          <w:rFonts w:ascii="Palatino Linotype" w:eastAsia="Calibri" w:hAnsi="Palatino Linotype" w:cs="Arial"/>
          <w:i/>
          <w:sz w:val="22"/>
          <w:szCs w:val="22"/>
          <w:lang w:val="es-MX" w:eastAsia="es-MX"/>
        </w:rPr>
        <w:t>[…]</w:t>
      </w:r>
    </w:p>
    <w:p w14:paraId="6E39E8A1" w14:textId="77777777" w:rsidR="00210DDC" w:rsidRPr="00E33D40" w:rsidRDefault="00210DDC" w:rsidP="00210DDC">
      <w:pPr>
        <w:autoSpaceDE w:val="0"/>
        <w:autoSpaceDN w:val="0"/>
        <w:adjustRightInd w:val="0"/>
        <w:spacing w:line="259" w:lineRule="auto"/>
        <w:ind w:left="709" w:right="709"/>
        <w:jc w:val="both"/>
        <w:rPr>
          <w:rFonts w:ascii="Palatino Linotype" w:eastAsia="Calibri" w:hAnsi="Palatino Linotype" w:cs="Arial"/>
          <w:i/>
          <w:sz w:val="22"/>
          <w:szCs w:val="22"/>
          <w:lang w:val="es-MX" w:eastAsia="es-MX"/>
        </w:rPr>
      </w:pPr>
      <w:r w:rsidRPr="00E33D40">
        <w:rPr>
          <w:rFonts w:ascii="Palatino Linotype" w:eastAsia="Calibri" w:hAnsi="Palatino Linotype" w:cs="Arial"/>
          <w:b/>
          <w:i/>
          <w:sz w:val="22"/>
          <w:szCs w:val="22"/>
          <w:lang w:val="es-MX" w:eastAsia="es-MX"/>
        </w:rPr>
        <w:t>II.</w:t>
      </w:r>
      <w:r w:rsidRPr="00E33D40">
        <w:rPr>
          <w:rFonts w:ascii="Palatino Linotype" w:eastAsia="Calibri" w:hAnsi="Palatino Linotype" w:cs="Arial"/>
          <w:i/>
          <w:sz w:val="22"/>
          <w:szCs w:val="22"/>
          <w:lang w:val="es-MX" w:eastAsia="es-MX"/>
        </w:rPr>
        <w:t xml:space="preserve"> </w:t>
      </w:r>
      <w:r w:rsidRPr="00E33D40">
        <w:rPr>
          <w:rFonts w:ascii="Palatino Linotype" w:eastAsia="Calibri" w:hAnsi="Palatino Linotype" w:cs="Arial"/>
          <w:b/>
          <w:i/>
          <w:sz w:val="22"/>
          <w:szCs w:val="22"/>
          <w:u w:val="single"/>
          <w:lang w:val="es-MX" w:eastAsia="es-MX"/>
        </w:rPr>
        <w:t>Se determine mediante resolución de autoridad competente</w:t>
      </w:r>
      <w:r w:rsidRPr="00E33D40">
        <w:rPr>
          <w:rFonts w:ascii="Palatino Linotype" w:eastAsia="Calibri" w:hAnsi="Palatino Linotype" w:cs="Arial"/>
          <w:i/>
          <w:sz w:val="22"/>
          <w:szCs w:val="22"/>
          <w:lang w:val="es-MX" w:eastAsia="es-MX"/>
        </w:rPr>
        <w:t>; o</w:t>
      </w:r>
    </w:p>
    <w:p w14:paraId="3E9E5CDA" w14:textId="77777777" w:rsidR="00210DDC" w:rsidRPr="00E33D40" w:rsidRDefault="00210DDC" w:rsidP="00210DDC">
      <w:pPr>
        <w:spacing w:line="259" w:lineRule="auto"/>
        <w:ind w:left="709" w:right="709"/>
        <w:jc w:val="center"/>
        <w:rPr>
          <w:rFonts w:ascii="Palatino Linotype" w:eastAsia="Calibri" w:hAnsi="Palatino Linotype" w:cs="Arial"/>
          <w:b/>
          <w:i/>
          <w:sz w:val="22"/>
          <w:szCs w:val="22"/>
          <w:lang w:val="es-MX" w:eastAsia="es-MX"/>
        </w:rPr>
      </w:pPr>
    </w:p>
    <w:p w14:paraId="5C5CF47B" w14:textId="77777777" w:rsidR="00210DDC" w:rsidRPr="00E33D40" w:rsidRDefault="00210DDC" w:rsidP="00210DDC">
      <w:pPr>
        <w:spacing w:line="259" w:lineRule="auto"/>
        <w:ind w:left="709" w:right="709"/>
        <w:jc w:val="center"/>
        <w:rPr>
          <w:rFonts w:ascii="Palatino Linotype" w:eastAsia="Calibri" w:hAnsi="Palatino Linotype" w:cs="Arial"/>
          <w:b/>
          <w:i/>
          <w:sz w:val="22"/>
          <w:szCs w:val="22"/>
          <w:lang w:val="es-MX" w:eastAsia="es-MX"/>
        </w:rPr>
      </w:pPr>
      <w:r w:rsidRPr="00E33D40">
        <w:rPr>
          <w:rFonts w:ascii="Palatino Linotype" w:eastAsia="Calibri" w:hAnsi="Palatino Linotype" w:cs="Arial"/>
          <w:b/>
          <w:i/>
          <w:sz w:val="22"/>
          <w:szCs w:val="22"/>
          <w:lang w:val="es-MX" w:eastAsia="es-MX"/>
        </w:rPr>
        <w:t xml:space="preserve">Lineamientos Generales en materia de Clasificación y Desclasificación de la </w:t>
      </w:r>
      <w:r w:rsidRPr="00E33D40">
        <w:rPr>
          <w:rFonts w:ascii="Palatino Linotype" w:eastAsia="Calibri" w:hAnsi="Palatino Linotype" w:cs="Arial"/>
          <w:b/>
          <w:i/>
          <w:sz w:val="22"/>
          <w:szCs w:val="22"/>
          <w:lang w:val="es-MX" w:eastAsia="en-US"/>
        </w:rPr>
        <w:t>Información, así como para la elaboración de Versiones Públicas</w:t>
      </w:r>
    </w:p>
    <w:p w14:paraId="751BF1FD" w14:textId="77777777" w:rsidR="00210DDC" w:rsidRPr="00E33D40" w:rsidRDefault="00210DDC" w:rsidP="00210DDC">
      <w:pPr>
        <w:autoSpaceDE w:val="0"/>
        <w:autoSpaceDN w:val="0"/>
        <w:adjustRightInd w:val="0"/>
        <w:spacing w:line="259" w:lineRule="auto"/>
        <w:ind w:left="709" w:right="709"/>
        <w:jc w:val="both"/>
        <w:rPr>
          <w:rFonts w:ascii="Palatino Linotype" w:eastAsia="Calibri" w:hAnsi="Palatino Linotype" w:cs="Arial"/>
          <w:i/>
          <w:sz w:val="22"/>
          <w:szCs w:val="22"/>
          <w:lang w:val="es-MX" w:eastAsia="es-MX"/>
        </w:rPr>
      </w:pPr>
    </w:p>
    <w:p w14:paraId="4C1F78E9" w14:textId="77777777" w:rsidR="00210DDC" w:rsidRPr="00E33D40" w:rsidRDefault="00210DDC" w:rsidP="00210DDC">
      <w:pPr>
        <w:autoSpaceDE w:val="0"/>
        <w:autoSpaceDN w:val="0"/>
        <w:adjustRightInd w:val="0"/>
        <w:spacing w:line="259" w:lineRule="auto"/>
        <w:ind w:left="709" w:right="709"/>
        <w:jc w:val="both"/>
        <w:rPr>
          <w:rFonts w:ascii="Palatino Linotype" w:eastAsia="Calibri" w:hAnsi="Palatino Linotype" w:cs="Arial"/>
          <w:i/>
          <w:sz w:val="22"/>
          <w:szCs w:val="22"/>
          <w:lang w:val="es-MX" w:eastAsia="es-MX"/>
        </w:rPr>
      </w:pPr>
      <w:r w:rsidRPr="00E33D40">
        <w:rPr>
          <w:rFonts w:ascii="Palatino Linotype" w:eastAsia="Calibri" w:hAnsi="Palatino Linotype" w:cs="Arial"/>
          <w:i/>
          <w:sz w:val="22"/>
          <w:szCs w:val="22"/>
          <w:lang w:val="es-MX" w:eastAsia="es-MX"/>
        </w:rPr>
        <w:t>“</w:t>
      </w:r>
      <w:r w:rsidRPr="00E33D40">
        <w:rPr>
          <w:rFonts w:ascii="Palatino Linotype" w:eastAsia="Calibri" w:hAnsi="Palatino Linotype" w:cs="Arial"/>
          <w:b/>
          <w:i/>
          <w:sz w:val="22"/>
          <w:szCs w:val="22"/>
          <w:lang w:val="es-MX" w:eastAsia="es-MX"/>
        </w:rPr>
        <w:t>Cuarto.</w:t>
      </w:r>
      <w:r w:rsidRPr="00E33D40">
        <w:rPr>
          <w:rFonts w:ascii="Palatino Linotype" w:eastAsia="Calibri" w:hAnsi="Palatino Linotype" w:cs="Arial"/>
          <w:i/>
          <w:sz w:val="22"/>
          <w:szCs w:val="22"/>
          <w:lang w:val="es-MX" w:eastAsia="es-MX"/>
        </w:rPr>
        <w:t xml:space="preserve"> </w:t>
      </w:r>
      <w:r w:rsidRPr="00E33D40">
        <w:rPr>
          <w:rFonts w:ascii="Palatino Linotype" w:eastAsia="Calibri" w:hAnsi="Palatino Linotype" w:cs="Arial"/>
          <w:b/>
          <w:i/>
          <w:sz w:val="22"/>
          <w:szCs w:val="22"/>
          <w:u w:val="single"/>
          <w:lang w:val="es-MX" w:eastAsia="es-MX"/>
        </w:rPr>
        <w:t>Para clasificar la información como</w:t>
      </w:r>
      <w:r w:rsidRPr="00E33D40">
        <w:rPr>
          <w:rFonts w:ascii="Palatino Linotype" w:eastAsia="Calibri" w:hAnsi="Palatino Linotype" w:cs="Arial"/>
          <w:i/>
          <w:sz w:val="22"/>
          <w:szCs w:val="22"/>
          <w:lang w:val="es-MX" w:eastAsia="es-MX"/>
        </w:rPr>
        <w:t xml:space="preserve"> reservada o </w:t>
      </w:r>
      <w:r w:rsidRPr="00E33D40">
        <w:rPr>
          <w:rFonts w:ascii="Palatino Linotype" w:eastAsia="Calibri" w:hAnsi="Palatino Linotype" w:cs="Arial"/>
          <w:b/>
          <w:i/>
          <w:sz w:val="22"/>
          <w:szCs w:val="22"/>
          <w:u w:val="single"/>
          <w:lang w:val="es-MX" w:eastAsia="es-MX"/>
        </w:rPr>
        <w:t>confidencial, de manera total</w:t>
      </w:r>
      <w:r w:rsidRPr="00E33D40">
        <w:rPr>
          <w:rFonts w:ascii="Palatino Linotype" w:eastAsia="Calibri" w:hAnsi="Palatino Linotype" w:cs="Arial"/>
          <w:i/>
          <w:sz w:val="22"/>
          <w:szCs w:val="22"/>
          <w:lang w:val="es-MX" w:eastAsia="es-MX"/>
        </w:rPr>
        <w:t xml:space="preserve"> o parcial, </w:t>
      </w:r>
      <w:r w:rsidRPr="00E33D40">
        <w:rPr>
          <w:rFonts w:ascii="Palatino Linotype" w:eastAsia="Calibri" w:hAnsi="Palatino Linotype" w:cs="Arial"/>
          <w:b/>
          <w:i/>
          <w:sz w:val="22"/>
          <w:szCs w:val="22"/>
          <w:u w:val="single"/>
          <w:lang w:val="es-MX" w:eastAsia="es-MX"/>
        </w:rPr>
        <w:t xml:space="preserve">el titular del </w:t>
      </w:r>
      <w:r w:rsidRPr="00E33D40">
        <w:rPr>
          <w:rFonts w:ascii="Palatino Linotype" w:eastAsia="Calibri" w:hAnsi="Palatino Linotype" w:cs="Arial"/>
          <w:b/>
          <w:bCs/>
          <w:i/>
          <w:noProof/>
          <w:sz w:val="22"/>
          <w:szCs w:val="22"/>
          <w:u w:val="single"/>
          <w:lang w:val="es-MX" w:eastAsia="en-US"/>
        </w:rPr>
        <w:t>área</w:t>
      </w:r>
      <w:r w:rsidRPr="00E33D40">
        <w:rPr>
          <w:rFonts w:ascii="Palatino Linotype" w:eastAsia="Calibri" w:hAnsi="Palatino Linotype" w:cs="Arial"/>
          <w:b/>
          <w:i/>
          <w:sz w:val="22"/>
          <w:szCs w:val="22"/>
          <w:u w:val="single"/>
          <w:lang w:val="es-MX" w:eastAsia="es-MX"/>
        </w:rPr>
        <w:t xml:space="preserve"> del sujeto </w:t>
      </w:r>
      <w:r w:rsidRPr="00E33D40">
        <w:rPr>
          <w:rFonts w:ascii="Palatino Linotype" w:eastAsia="Calibri" w:hAnsi="Palatino Linotype" w:cs="Arial"/>
          <w:b/>
          <w:i/>
          <w:sz w:val="22"/>
          <w:szCs w:val="22"/>
          <w:u w:val="single"/>
          <w:lang w:val="es-MX" w:eastAsia="en-US"/>
        </w:rPr>
        <w:t>obligado</w:t>
      </w:r>
      <w:r w:rsidRPr="00E33D40">
        <w:rPr>
          <w:rFonts w:ascii="Palatino Linotype" w:eastAsia="Calibri" w:hAnsi="Palatino Linotype" w:cs="Arial"/>
          <w:b/>
          <w:i/>
          <w:sz w:val="22"/>
          <w:szCs w:val="22"/>
          <w:u w:val="single"/>
          <w:lang w:val="es-MX" w:eastAsia="es-MX"/>
        </w:rPr>
        <w:t xml:space="preserve"> deberá atender lo </w:t>
      </w:r>
      <w:r w:rsidRPr="00E33D40">
        <w:rPr>
          <w:rFonts w:ascii="Palatino Linotype" w:eastAsia="Calibri" w:hAnsi="Palatino Linotype" w:cs="Arial"/>
          <w:b/>
          <w:i/>
          <w:sz w:val="22"/>
          <w:szCs w:val="22"/>
          <w:u w:val="single"/>
          <w:lang w:val="es-MX" w:eastAsia="es-MX"/>
        </w:rPr>
        <w:lastRenderedPageBreak/>
        <w:t>dispuesto por el Título Sexto de la Ley General, en relación con las disposiciones contenidas en los presentes lineamientos</w:t>
      </w:r>
      <w:r w:rsidRPr="00E33D40">
        <w:rPr>
          <w:rFonts w:ascii="Palatino Linotype" w:eastAsia="Calibri" w:hAnsi="Palatino Linotype" w:cs="Arial"/>
          <w:i/>
          <w:sz w:val="22"/>
          <w:szCs w:val="22"/>
          <w:lang w:val="es-MX" w:eastAsia="es-MX"/>
        </w:rPr>
        <w:t>, así como en aquellas disposiciones legales aplicables a la materia en el ámbito de sus respectivas competencias, en tanto estas últimas no contravengan lo dispuesto en la Ley General.</w:t>
      </w:r>
    </w:p>
    <w:p w14:paraId="6E6E622D" w14:textId="77777777" w:rsidR="00210DDC" w:rsidRPr="00E33D40" w:rsidRDefault="00210DDC" w:rsidP="00210DDC">
      <w:pPr>
        <w:autoSpaceDE w:val="0"/>
        <w:autoSpaceDN w:val="0"/>
        <w:adjustRightInd w:val="0"/>
        <w:spacing w:line="259" w:lineRule="auto"/>
        <w:ind w:left="709" w:right="709"/>
        <w:jc w:val="both"/>
        <w:rPr>
          <w:rFonts w:ascii="Palatino Linotype" w:eastAsia="Calibri" w:hAnsi="Palatino Linotype" w:cs="Arial"/>
          <w:i/>
          <w:sz w:val="22"/>
          <w:szCs w:val="22"/>
          <w:lang w:val="es-MX" w:eastAsia="es-MX"/>
        </w:rPr>
      </w:pPr>
      <w:r w:rsidRPr="00E33D40">
        <w:rPr>
          <w:rFonts w:ascii="Palatino Linotype" w:eastAsia="Calibri" w:hAnsi="Palatino Linotype" w:cs="Arial"/>
          <w:i/>
          <w:sz w:val="22"/>
          <w:szCs w:val="22"/>
          <w:lang w:val="es-MX" w:eastAsia="es-MX"/>
        </w:rPr>
        <w:t xml:space="preserve">Los sujetos obligados deberán aplicar, de manera estricta, las excepciones al derecho de acceso a la </w:t>
      </w:r>
      <w:r w:rsidRPr="00E33D40">
        <w:rPr>
          <w:rFonts w:ascii="Palatino Linotype" w:eastAsia="Calibri" w:hAnsi="Palatino Linotype" w:cs="Arial"/>
          <w:bCs/>
          <w:i/>
          <w:noProof/>
          <w:sz w:val="22"/>
          <w:szCs w:val="22"/>
          <w:lang w:val="es-MX" w:eastAsia="en-US"/>
        </w:rPr>
        <w:t>información</w:t>
      </w:r>
      <w:r w:rsidRPr="00E33D40">
        <w:rPr>
          <w:rFonts w:ascii="Palatino Linotype" w:eastAsia="Calibri" w:hAnsi="Palatino Linotype" w:cs="Arial"/>
          <w:i/>
          <w:sz w:val="22"/>
          <w:szCs w:val="22"/>
          <w:lang w:val="es-MX" w:eastAsia="es-MX"/>
        </w:rPr>
        <w:t xml:space="preserve"> y sólo </w:t>
      </w:r>
      <w:r w:rsidRPr="00E33D40">
        <w:rPr>
          <w:rFonts w:ascii="Palatino Linotype" w:eastAsia="Calibri" w:hAnsi="Palatino Linotype" w:cs="Arial"/>
          <w:i/>
          <w:sz w:val="22"/>
          <w:szCs w:val="22"/>
          <w:lang w:val="es-MX" w:eastAsia="en-US"/>
        </w:rPr>
        <w:t>podrán</w:t>
      </w:r>
      <w:r w:rsidRPr="00E33D40">
        <w:rPr>
          <w:rFonts w:ascii="Palatino Linotype" w:eastAsia="Calibri" w:hAnsi="Palatino Linotype" w:cs="Arial"/>
          <w:i/>
          <w:sz w:val="22"/>
          <w:szCs w:val="22"/>
          <w:lang w:val="es-MX" w:eastAsia="es-MX"/>
        </w:rPr>
        <w:t xml:space="preserve"> invocarlas cuando acrediten su procedencia.</w:t>
      </w:r>
    </w:p>
    <w:p w14:paraId="1BB948E4" w14:textId="77777777" w:rsidR="00210DDC" w:rsidRPr="00E33D40" w:rsidRDefault="00210DDC" w:rsidP="00210DDC">
      <w:pPr>
        <w:autoSpaceDE w:val="0"/>
        <w:autoSpaceDN w:val="0"/>
        <w:adjustRightInd w:val="0"/>
        <w:spacing w:line="259" w:lineRule="auto"/>
        <w:ind w:left="709" w:right="709"/>
        <w:jc w:val="both"/>
        <w:rPr>
          <w:rFonts w:ascii="Palatino Linotype" w:eastAsia="Calibri" w:hAnsi="Palatino Linotype" w:cs="Arial"/>
          <w:b/>
          <w:i/>
          <w:sz w:val="22"/>
          <w:szCs w:val="22"/>
          <w:lang w:val="es-MX" w:eastAsia="es-MX"/>
        </w:rPr>
      </w:pPr>
    </w:p>
    <w:p w14:paraId="2E2E2613" w14:textId="77777777" w:rsidR="00210DDC" w:rsidRPr="00E33D40" w:rsidRDefault="00210DDC" w:rsidP="00210DDC">
      <w:pPr>
        <w:autoSpaceDE w:val="0"/>
        <w:autoSpaceDN w:val="0"/>
        <w:adjustRightInd w:val="0"/>
        <w:spacing w:line="259" w:lineRule="auto"/>
        <w:ind w:left="709" w:right="709"/>
        <w:jc w:val="both"/>
        <w:rPr>
          <w:rFonts w:ascii="Palatino Linotype" w:eastAsia="Calibri" w:hAnsi="Palatino Linotype" w:cs="Arial"/>
          <w:i/>
          <w:sz w:val="22"/>
          <w:szCs w:val="22"/>
          <w:lang w:val="es-MX" w:eastAsia="es-MX"/>
        </w:rPr>
      </w:pPr>
      <w:r w:rsidRPr="00E33D40">
        <w:rPr>
          <w:rFonts w:ascii="Palatino Linotype" w:eastAsia="Calibri" w:hAnsi="Palatino Linotype" w:cs="Arial"/>
          <w:b/>
          <w:i/>
          <w:sz w:val="22"/>
          <w:szCs w:val="22"/>
          <w:lang w:val="es-MX" w:eastAsia="es-MX"/>
        </w:rPr>
        <w:t>Quinto.</w:t>
      </w:r>
      <w:r w:rsidRPr="00E33D40">
        <w:rPr>
          <w:rFonts w:ascii="Palatino Linotype" w:eastAsia="Calibri" w:hAnsi="Palatino Linotype" w:cs="Arial"/>
          <w:i/>
          <w:sz w:val="22"/>
          <w:szCs w:val="22"/>
          <w:lang w:val="es-MX" w:eastAsia="es-MX"/>
        </w:rPr>
        <w:t xml:space="preserve"> </w:t>
      </w:r>
      <w:r w:rsidRPr="00E33D40">
        <w:rPr>
          <w:rFonts w:ascii="Palatino Linotype" w:eastAsia="Calibri" w:hAnsi="Palatino Linotype" w:cs="Arial"/>
          <w:b/>
          <w:i/>
          <w:sz w:val="22"/>
          <w:szCs w:val="22"/>
          <w:u w:val="single"/>
          <w:lang w:val="es-MX" w:eastAsia="es-MX"/>
        </w:rPr>
        <w:t>La carga de la prueba para justificar toda negativa de acceso a la información, por actualizarse cualquiera de los supuestos de clasificación previstos en</w:t>
      </w:r>
      <w:r w:rsidRPr="00E33D40">
        <w:rPr>
          <w:rFonts w:ascii="Palatino Linotype" w:eastAsia="Calibri" w:hAnsi="Palatino Linotype" w:cs="Arial"/>
          <w:i/>
          <w:sz w:val="22"/>
          <w:szCs w:val="22"/>
          <w:lang w:val="es-MX" w:eastAsia="es-MX"/>
        </w:rPr>
        <w:t xml:space="preserve"> la Ley General, la Ley Federal y </w:t>
      </w:r>
      <w:r w:rsidRPr="00E33D40">
        <w:rPr>
          <w:rFonts w:ascii="Palatino Linotype" w:eastAsia="Calibri" w:hAnsi="Palatino Linotype" w:cs="Arial"/>
          <w:b/>
          <w:i/>
          <w:sz w:val="22"/>
          <w:szCs w:val="22"/>
          <w:u w:val="single"/>
          <w:lang w:val="es-MX" w:eastAsia="es-MX"/>
        </w:rPr>
        <w:t xml:space="preserve">leyes estatales, </w:t>
      </w:r>
      <w:r w:rsidRPr="00E33D40">
        <w:rPr>
          <w:rFonts w:ascii="Palatino Linotype" w:eastAsia="Calibri" w:hAnsi="Palatino Linotype" w:cs="Arial"/>
          <w:b/>
          <w:i/>
          <w:sz w:val="22"/>
          <w:szCs w:val="22"/>
          <w:u w:val="single"/>
          <w:lang w:val="es-MX" w:eastAsia="en-US"/>
        </w:rPr>
        <w:t>corresponderá</w:t>
      </w:r>
      <w:r w:rsidRPr="00E33D40">
        <w:rPr>
          <w:rFonts w:ascii="Palatino Linotype" w:eastAsia="Calibri" w:hAnsi="Palatino Linotype" w:cs="Arial"/>
          <w:b/>
          <w:i/>
          <w:sz w:val="22"/>
          <w:szCs w:val="22"/>
          <w:u w:val="single"/>
          <w:lang w:val="es-MX" w:eastAsia="es-MX"/>
        </w:rPr>
        <w:t xml:space="preserve"> a los sujetos obligados, por lo que deberán fundar y motivar debidamente la clasificación de la información ante una solicitud de acceso</w:t>
      </w:r>
      <w:r w:rsidRPr="00E33D40">
        <w:rPr>
          <w:rFonts w:ascii="Palatino Linotype" w:eastAsia="Calibri" w:hAnsi="Palatino Linotype" w:cs="Arial"/>
          <w:i/>
          <w:sz w:val="22"/>
          <w:szCs w:val="22"/>
          <w:lang w:val="es-MX" w:eastAsia="es-MX"/>
        </w:rPr>
        <w:t xml:space="preserve"> o al momento en que generen versiones públicas para dar cumplimiento a las obligaciones de transparencia, observando lo dispuesto en la Ley General y las demás disposiciones aplicables en la materia.</w:t>
      </w:r>
    </w:p>
    <w:p w14:paraId="3B77792D" w14:textId="77777777" w:rsidR="00210DDC" w:rsidRPr="00E33D40" w:rsidRDefault="00210DDC" w:rsidP="00210DDC">
      <w:pPr>
        <w:autoSpaceDE w:val="0"/>
        <w:autoSpaceDN w:val="0"/>
        <w:adjustRightInd w:val="0"/>
        <w:spacing w:line="259" w:lineRule="auto"/>
        <w:ind w:left="709" w:right="709"/>
        <w:jc w:val="both"/>
        <w:rPr>
          <w:rFonts w:ascii="Palatino Linotype" w:eastAsia="Calibri" w:hAnsi="Palatino Linotype" w:cs="Arial"/>
          <w:b/>
          <w:i/>
          <w:sz w:val="22"/>
          <w:szCs w:val="22"/>
          <w:lang w:val="es-MX" w:eastAsia="es-MX"/>
        </w:rPr>
      </w:pPr>
    </w:p>
    <w:p w14:paraId="717077C1" w14:textId="77777777" w:rsidR="00210DDC" w:rsidRPr="00E33D40" w:rsidRDefault="00210DDC" w:rsidP="00210DDC">
      <w:pPr>
        <w:autoSpaceDE w:val="0"/>
        <w:autoSpaceDN w:val="0"/>
        <w:adjustRightInd w:val="0"/>
        <w:spacing w:line="259" w:lineRule="auto"/>
        <w:ind w:left="709" w:right="709"/>
        <w:jc w:val="both"/>
        <w:rPr>
          <w:rFonts w:ascii="Palatino Linotype" w:eastAsia="Calibri" w:hAnsi="Palatino Linotype" w:cs="Arial"/>
          <w:i/>
          <w:sz w:val="22"/>
          <w:szCs w:val="22"/>
          <w:lang w:val="es-MX" w:eastAsia="es-MX"/>
        </w:rPr>
      </w:pPr>
      <w:r w:rsidRPr="00E33D40">
        <w:rPr>
          <w:rFonts w:ascii="Palatino Linotype" w:eastAsia="Calibri" w:hAnsi="Palatino Linotype" w:cs="Arial"/>
          <w:b/>
          <w:i/>
          <w:sz w:val="22"/>
          <w:szCs w:val="22"/>
          <w:lang w:val="es-MX" w:eastAsia="es-MX"/>
        </w:rPr>
        <w:t>Sexto.</w:t>
      </w:r>
      <w:r w:rsidRPr="00E33D40">
        <w:rPr>
          <w:rFonts w:ascii="Palatino Linotype" w:eastAsia="Calibri" w:hAnsi="Palatino Linotype" w:cs="Arial"/>
          <w:i/>
          <w:sz w:val="22"/>
          <w:szCs w:val="22"/>
          <w:lang w:val="es-MX" w:eastAsia="es-MX"/>
        </w:rPr>
        <w:t xml:space="preserve"> </w:t>
      </w:r>
      <w:r w:rsidRPr="00E33D40">
        <w:rPr>
          <w:rFonts w:ascii="Palatino Linotype" w:eastAsia="Calibri" w:hAnsi="Palatino Linotype" w:cs="Arial"/>
          <w:b/>
          <w:i/>
          <w:sz w:val="22"/>
          <w:szCs w:val="22"/>
          <w:u w:val="single"/>
          <w:lang w:val="es-MX" w:eastAsia="es-MX"/>
        </w:rPr>
        <w:t>Los sujetos obligados no podrán emitir acuerdos de carácter general</w:t>
      </w:r>
      <w:r w:rsidRPr="00E33D40">
        <w:rPr>
          <w:rFonts w:ascii="Palatino Linotype" w:eastAsia="Calibri" w:hAnsi="Palatino Linotype" w:cs="Arial"/>
          <w:i/>
          <w:sz w:val="22"/>
          <w:szCs w:val="22"/>
          <w:lang w:val="es-MX" w:eastAsia="es-MX"/>
        </w:rPr>
        <w:t xml:space="preserve"> ni particular que clasifiquen </w:t>
      </w:r>
      <w:r w:rsidRPr="00E33D40">
        <w:rPr>
          <w:rFonts w:ascii="Palatino Linotype" w:eastAsia="Calibri" w:hAnsi="Palatino Linotype" w:cs="Arial"/>
          <w:bCs/>
          <w:i/>
          <w:noProof/>
          <w:sz w:val="22"/>
          <w:szCs w:val="22"/>
          <w:lang w:val="es-MX" w:eastAsia="en-US"/>
        </w:rPr>
        <w:t>documentos</w:t>
      </w:r>
      <w:r w:rsidRPr="00E33D40">
        <w:rPr>
          <w:rFonts w:ascii="Palatino Linotype" w:eastAsia="Calibri" w:hAnsi="Palatino Linotype" w:cs="Arial"/>
          <w:i/>
          <w:sz w:val="22"/>
          <w:szCs w:val="22"/>
          <w:lang w:val="es-MX" w:eastAsia="es-MX"/>
        </w:rPr>
        <w:t xml:space="preserve"> o expedientes como reservados, ni clasificar documentos antes de que se genere la información o cuando éstos no obren en sus archivos.</w:t>
      </w:r>
    </w:p>
    <w:p w14:paraId="02AF211A" w14:textId="77777777" w:rsidR="00210DDC" w:rsidRPr="00E33D40" w:rsidRDefault="00210DDC" w:rsidP="00210DDC">
      <w:pPr>
        <w:spacing w:line="259" w:lineRule="auto"/>
        <w:ind w:left="709" w:right="709"/>
        <w:jc w:val="both"/>
        <w:rPr>
          <w:rFonts w:ascii="Palatino Linotype" w:eastAsia="Calibri" w:hAnsi="Palatino Linotype" w:cs="Arial"/>
          <w:b/>
          <w:i/>
          <w:sz w:val="22"/>
          <w:szCs w:val="22"/>
          <w:u w:val="single"/>
          <w:lang w:val="es-MX" w:eastAsia="es-MX"/>
        </w:rPr>
      </w:pPr>
    </w:p>
    <w:p w14:paraId="13958AD6" w14:textId="77777777" w:rsidR="00210DDC" w:rsidRPr="00E33D40" w:rsidRDefault="00210DDC" w:rsidP="00210DDC">
      <w:pPr>
        <w:spacing w:line="259" w:lineRule="auto"/>
        <w:ind w:left="709" w:right="709"/>
        <w:jc w:val="both"/>
        <w:rPr>
          <w:rFonts w:ascii="Palatino Linotype" w:eastAsia="Calibri" w:hAnsi="Palatino Linotype" w:cs="Arial"/>
          <w:i/>
          <w:sz w:val="22"/>
          <w:szCs w:val="22"/>
          <w:lang w:val="es-MX" w:eastAsia="es-MX"/>
        </w:rPr>
      </w:pPr>
      <w:r w:rsidRPr="00E33D40">
        <w:rPr>
          <w:rFonts w:ascii="Palatino Linotype" w:eastAsia="Calibri" w:hAnsi="Palatino Linotype" w:cs="Arial"/>
          <w:b/>
          <w:i/>
          <w:sz w:val="22"/>
          <w:szCs w:val="22"/>
          <w:u w:val="single"/>
          <w:lang w:val="es-MX" w:eastAsia="es-MX"/>
        </w:rPr>
        <w:t xml:space="preserve">La clasificación de </w:t>
      </w:r>
      <w:r w:rsidRPr="00E33D40">
        <w:rPr>
          <w:rFonts w:ascii="Palatino Linotype" w:eastAsia="Calibri" w:hAnsi="Palatino Linotype" w:cs="Arial"/>
          <w:b/>
          <w:i/>
          <w:sz w:val="22"/>
          <w:szCs w:val="22"/>
          <w:u w:val="single"/>
          <w:lang w:val="es-MX" w:eastAsia="en-US"/>
        </w:rPr>
        <w:t>información</w:t>
      </w:r>
      <w:r w:rsidRPr="00E33D40">
        <w:rPr>
          <w:rFonts w:ascii="Palatino Linotype" w:eastAsia="Calibri" w:hAnsi="Palatino Linotype" w:cs="Arial"/>
          <w:b/>
          <w:i/>
          <w:sz w:val="22"/>
          <w:szCs w:val="22"/>
          <w:u w:val="single"/>
          <w:lang w:val="es-MX" w:eastAsia="es-MX"/>
        </w:rPr>
        <w:t xml:space="preserve"> se realizará conforme a un análisis caso por caso</w:t>
      </w:r>
      <w:r w:rsidRPr="00E33D40">
        <w:rPr>
          <w:rFonts w:ascii="Palatino Linotype" w:eastAsia="Calibri" w:hAnsi="Palatino Linotype" w:cs="Arial"/>
          <w:i/>
          <w:sz w:val="22"/>
          <w:szCs w:val="22"/>
          <w:lang w:val="es-MX" w:eastAsia="es-MX"/>
        </w:rPr>
        <w:t xml:space="preserve">, mediante la aplicación </w:t>
      </w:r>
      <w:r w:rsidRPr="00E33D40">
        <w:rPr>
          <w:rFonts w:ascii="Palatino Linotype" w:eastAsia="Calibri" w:hAnsi="Palatino Linotype" w:cs="Arial"/>
          <w:bCs/>
          <w:i/>
          <w:noProof/>
          <w:sz w:val="22"/>
          <w:szCs w:val="22"/>
          <w:lang w:val="es-MX" w:eastAsia="en-US"/>
        </w:rPr>
        <w:t>de</w:t>
      </w:r>
      <w:r w:rsidRPr="00E33D40">
        <w:rPr>
          <w:rFonts w:ascii="Palatino Linotype" w:eastAsia="Calibri" w:hAnsi="Palatino Linotype" w:cs="Arial"/>
          <w:i/>
          <w:sz w:val="22"/>
          <w:szCs w:val="22"/>
          <w:lang w:val="es-MX" w:eastAsia="es-MX"/>
        </w:rPr>
        <w:t xml:space="preserve"> la prueba de daño y de interés público.</w:t>
      </w:r>
    </w:p>
    <w:p w14:paraId="6AFBE38C" w14:textId="77777777" w:rsidR="00210DDC" w:rsidRPr="00E33D40" w:rsidRDefault="00210DDC" w:rsidP="00210DDC">
      <w:pPr>
        <w:autoSpaceDE w:val="0"/>
        <w:autoSpaceDN w:val="0"/>
        <w:adjustRightInd w:val="0"/>
        <w:spacing w:line="259" w:lineRule="auto"/>
        <w:ind w:left="709" w:right="709"/>
        <w:jc w:val="both"/>
        <w:rPr>
          <w:rFonts w:ascii="Palatino Linotype" w:eastAsia="Calibri" w:hAnsi="Palatino Linotype" w:cs="Arial"/>
          <w:i/>
          <w:sz w:val="22"/>
          <w:szCs w:val="22"/>
          <w:lang w:val="es-MX" w:eastAsia="es-MX"/>
        </w:rPr>
      </w:pPr>
      <w:r w:rsidRPr="00E33D40">
        <w:rPr>
          <w:rFonts w:ascii="Palatino Linotype" w:eastAsia="Calibri" w:hAnsi="Palatino Linotype" w:cs="Arial"/>
          <w:b/>
          <w:i/>
          <w:sz w:val="22"/>
          <w:szCs w:val="22"/>
          <w:lang w:val="es-MX" w:eastAsia="es-MX"/>
        </w:rPr>
        <w:t>Séptimo.</w:t>
      </w:r>
      <w:r w:rsidRPr="00E33D40">
        <w:rPr>
          <w:rFonts w:ascii="Palatino Linotype" w:eastAsia="Calibri" w:hAnsi="Palatino Linotype" w:cs="Arial"/>
          <w:i/>
          <w:sz w:val="22"/>
          <w:szCs w:val="22"/>
          <w:lang w:val="es-MX" w:eastAsia="es-MX"/>
        </w:rPr>
        <w:t xml:space="preserve"> </w:t>
      </w:r>
      <w:r w:rsidRPr="00E33D40">
        <w:rPr>
          <w:rFonts w:ascii="Palatino Linotype" w:eastAsia="Calibri" w:hAnsi="Palatino Linotype" w:cs="Arial"/>
          <w:b/>
          <w:i/>
          <w:sz w:val="22"/>
          <w:szCs w:val="22"/>
          <w:u w:val="single"/>
          <w:lang w:val="es-MX" w:eastAsia="es-MX"/>
        </w:rPr>
        <w:t xml:space="preserve">La clasificación </w:t>
      </w:r>
      <w:r w:rsidRPr="00E33D40">
        <w:rPr>
          <w:rFonts w:ascii="Palatino Linotype" w:eastAsia="Calibri" w:hAnsi="Palatino Linotype" w:cs="Arial"/>
          <w:b/>
          <w:bCs/>
          <w:i/>
          <w:noProof/>
          <w:sz w:val="22"/>
          <w:szCs w:val="22"/>
          <w:u w:val="single"/>
          <w:lang w:val="es-MX" w:eastAsia="en-US"/>
        </w:rPr>
        <w:t>de</w:t>
      </w:r>
      <w:r w:rsidRPr="00E33D40">
        <w:rPr>
          <w:rFonts w:ascii="Palatino Linotype" w:eastAsia="Calibri" w:hAnsi="Palatino Linotype" w:cs="Arial"/>
          <w:b/>
          <w:i/>
          <w:sz w:val="22"/>
          <w:szCs w:val="22"/>
          <w:u w:val="single"/>
          <w:lang w:val="es-MX" w:eastAsia="es-MX"/>
        </w:rPr>
        <w:t xml:space="preserve"> la </w:t>
      </w:r>
      <w:r w:rsidRPr="00E33D40">
        <w:rPr>
          <w:rFonts w:ascii="Palatino Linotype" w:eastAsia="Calibri" w:hAnsi="Palatino Linotype" w:cs="Arial"/>
          <w:b/>
          <w:i/>
          <w:sz w:val="22"/>
          <w:szCs w:val="22"/>
          <w:u w:val="single"/>
          <w:lang w:val="es-MX" w:eastAsia="en-US"/>
        </w:rPr>
        <w:t>información</w:t>
      </w:r>
      <w:r w:rsidRPr="00E33D40">
        <w:rPr>
          <w:rFonts w:ascii="Palatino Linotype" w:eastAsia="Calibri" w:hAnsi="Palatino Linotype" w:cs="Arial"/>
          <w:b/>
          <w:i/>
          <w:sz w:val="22"/>
          <w:szCs w:val="22"/>
          <w:u w:val="single"/>
          <w:lang w:val="es-MX" w:eastAsia="es-MX"/>
        </w:rPr>
        <w:t xml:space="preserve"> se llevará a cabo en el momento en que</w:t>
      </w:r>
      <w:r w:rsidRPr="00E33D40">
        <w:rPr>
          <w:rFonts w:ascii="Palatino Linotype" w:eastAsia="Calibri" w:hAnsi="Palatino Linotype" w:cs="Arial"/>
          <w:i/>
          <w:sz w:val="22"/>
          <w:szCs w:val="22"/>
          <w:lang w:val="es-MX" w:eastAsia="es-MX"/>
        </w:rPr>
        <w:t>:</w:t>
      </w:r>
    </w:p>
    <w:p w14:paraId="5C555E5B" w14:textId="77777777" w:rsidR="00210DDC" w:rsidRPr="00E33D40" w:rsidRDefault="00210DDC" w:rsidP="00210DDC">
      <w:pPr>
        <w:autoSpaceDE w:val="0"/>
        <w:autoSpaceDN w:val="0"/>
        <w:adjustRightInd w:val="0"/>
        <w:spacing w:line="259" w:lineRule="auto"/>
        <w:ind w:left="709" w:right="709"/>
        <w:jc w:val="both"/>
        <w:rPr>
          <w:rFonts w:ascii="Palatino Linotype" w:eastAsia="Calibri" w:hAnsi="Palatino Linotype" w:cs="Arial"/>
          <w:b/>
          <w:i/>
          <w:sz w:val="22"/>
          <w:szCs w:val="22"/>
          <w:lang w:val="es-MX" w:eastAsia="es-MX"/>
        </w:rPr>
      </w:pPr>
    </w:p>
    <w:p w14:paraId="5211A37F" w14:textId="77777777" w:rsidR="00210DDC" w:rsidRPr="00E33D40" w:rsidRDefault="00210DDC" w:rsidP="00210DDC">
      <w:pPr>
        <w:autoSpaceDE w:val="0"/>
        <w:autoSpaceDN w:val="0"/>
        <w:adjustRightInd w:val="0"/>
        <w:spacing w:line="259" w:lineRule="auto"/>
        <w:ind w:left="709" w:right="709"/>
        <w:jc w:val="both"/>
        <w:rPr>
          <w:rFonts w:ascii="Palatino Linotype" w:eastAsia="Calibri" w:hAnsi="Palatino Linotype" w:cs="Arial"/>
          <w:i/>
          <w:sz w:val="22"/>
          <w:szCs w:val="22"/>
          <w:lang w:val="es-MX" w:eastAsia="es-MX"/>
        </w:rPr>
      </w:pPr>
      <w:r w:rsidRPr="00E33D40">
        <w:rPr>
          <w:rFonts w:ascii="Palatino Linotype" w:eastAsia="Calibri" w:hAnsi="Palatino Linotype" w:cs="Arial"/>
          <w:b/>
          <w:i/>
          <w:sz w:val="22"/>
          <w:szCs w:val="22"/>
          <w:lang w:val="es-MX" w:eastAsia="es-MX"/>
        </w:rPr>
        <w:t>I.</w:t>
      </w:r>
      <w:r w:rsidRPr="00E33D40">
        <w:rPr>
          <w:rFonts w:ascii="Palatino Linotype" w:eastAsia="Calibri" w:hAnsi="Palatino Linotype" w:cs="Arial"/>
          <w:i/>
          <w:sz w:val="22"/>
          <w:szCs w:val="22"/>
          <w:lang w:val="es-MX" w:eastAsia="es-MX"/>
        </w:rPr>
        <w:t xml:space="preserve"> Se reciba una solicitud de acceso a la información;</w:t>
      </w:r>
    </w:p>
    <w:p w14:paraId="09BA2232" w14:textId="77777777" w:rsidR="00210DDC" w:rsidRPr="00E33D40" w:rsidRDefault="00210DDC" w:rsidP="00210DDC">
      <w:pPr>
        <w:autoSpaceDE w:val="0"/>
        <w:autoSpaceDN w:val="0"/>
        <w:adjustRightInd w:val="0"/>
        <w:spacing w:line="259" w:lineRule="auto"/>
        <w:ind w:left="709" w:right="709"/>
        <w:jc w:val="both"/>
        <w:rPr>
          <w:rFonts w:ascii="Palatino Linotype" w:eastAsia="Calibri" w:hAnsi="Palatino Linotype" w:cs="Arial"/>
          <w:i/>
          <w:sz w:val="22"/>
          <w:szCs w:val="22"/>
          <w:lang w:val="es-MX" w:eastAsia="es-MX"/>
        </w:rPr>
      </w:pPr>
      <w:r w:rsidRPr="00E33D40">
        <w:rPr>
          <w:rFonts w:ascii="Palatino Linotype" w:eastAsia="Calibri" w:hAnsi="Palatino Linotype" w:cs="Arial"/>
          <w:b/>
          <w:i/>
          <w:sz w:val="22"/>
          <w:szCs w:val="22"/>
          <w:lang w:val="es-MX" w:eastAsia="es-MX"/>
        </w:rPr>
        <w:t>II.</w:t>
      </w:r>
      <w:r w:rsidRPr="00E33D40">
        <w:rPr>
          <w:rFonts w:ascii="Palatino Linotype" w:eastAsia="Calibri" w:hAnsi="Palatino Linotype" w:cs="Arial"/>
          <w:i/>
          <w:sz w:val="22"/>
          <w:szCs w:val="22"/>
          <w:lang w:val="es-MX" w:eastAsia="es-MX"/>
        </w:rPr>
        <w:t xml:space="preserve"> </w:t>
      </w:r>
      <w:r w:rsidRPr="00E33D40">
        <w:rPr>
          <w:rFonts w:ascii="Palatino Linotype" w:eastAsia="Calibri" w:hAnsi="Palatino Linotype" w:cs="Arial"/>
          <w:b/>
          <w:i/>
          <w:sz w:val="22"/>
          <w:szCs w:val="22"/>
          <w:u w:val="single"/>
          <w:lang w:val="es-MX" w:eastAsia="es-MX"/>
        </w:rPr>
        <w:t xml:space="preserve">Se determine </w:t>
      </w:r>
      <w:r w:rsidRPr="00E33D40">
        <w:rPr>
          <w:rFonts w:ascii="Palatino Linotype" w:eastAsia="Calibri" w:hAnsi="Palatino Linotype" w:cs="Arial"/>
          <w:b/>
          <w:bCs/>
          <w:i/>
          <w:noProof/>
          <w:sz w:val="22"/>
          <w:szCs w:val="22"/>
          <w:u w:val="single"/>
          <w:lang w:val="es-MX" w:eastAsia="en-US"/>
        </w:rPr>
        <w:t>mediante</w:t>
      </w:r>
      <w:r w:rsidRPr="00E33D40">
        <w:rPr>
          <w:rFonts w:ascii="Palatino Linotype" w:eastAsia="Calibri" w:hAnsi="Palatino Linotype" w:cs="Arial"/>
          <w:b/>
          <w:i/>
          <w:sz w:val="22"/>
          <w:szCs w:val="22"/>
          <w:u w:val="single"/>
          <w:lang w:val="es-MX" w:eastAsia="es-MX"/>
        </w:rPr>
        <w:t xml:space="preserve"> resolución de autoridad competente</w:t>
      </w:r>
      <w:r w:rsidRPr="00E33D40">
        <w:rPr>
          <w:rFonts w:ascii="Palatino Linotype" w:eastAsia="Calibri" w:hAnsi="Palatino Linotype" w:cs="Arial"/>
          <w:i/>
          <w:sz w:val="22"/>
          <w:szCs w:val="22"/>
          <w:lang w:val="es-MX" w:eastAsia="es-MX"/>
        </w:rPr>
        <w:t>, o</w:t>
      </w:r>
    </w:p>
    <w:p w14:paraId="44BE9096" w14:textId="77777777" w:rsidR="00210DDC" w:rsidRPr="00E33D40" w:rsidRDefault="00210DDC" w:rsidP="00210DDC">
      <w:pPr>
        <w:autoSpaceDE w:val="0"/>
        <w:autoSpaceDN w:val="0"/>
        <w:adjustRightInd w:val="0"/>
        <w:spacing w:line="259" w:lineRule="auto"/>
        <w:ind w:left="709" w:right="709"/>
        <w:jc w:val="both"/>
        <w:rPr>
          <w:rFonts w:ascii="Palatino Linotype" w:eastAsia="Calibri" w:hAnsi="Palatino Linotype" w:cs="Arial"/>
          <w:i/>
          <w:sz w:val="22"/>
          <w:szCs w:val="22"/>
          <w:lang w:val="es-MX" w:eastAsia="es-MX"/>
        </w:rPr>
      </w:pPr>
      <w:r w:rsidRPr="00E33D40">
        <w:rPr>
          <w:rFonts w:ascii="Palatino Linotype" w:eastAsia="Calibri" w:hAnsi="Palatino Linotype" w:cs="Arial"/>
          <w:b/>
          <w:i/>
          <w:sz w:val="22"/>
          <w:szCs w:val="22"/>
          <w:lang w:val="es-MX" w:eastAsia="es-MX"/>
        </w:rPr>
        <w:t>III.</w:t>
      </w:r>
      <w:r w:rsidRPr="00E33D40">
        <w:rPr>
          <w:rFonts w:ascii="Palatino Linotype" w:eastAsia="Calibri" w:hAnsi="Palatino Linotype" w:cs="Arial"/>
          <w:i/>
          <w:sz w:val="22"/>
          <w:szCs w:val="22"/>
          <w:lang w:val="es-MX" w:eastAsia="es-MX"/>
        </w:rPr>
        <w:t xml:space="preserve"> Se generen </w:t>
      </w:r>
      <w:r w:rsidRPr="00E33D40">
        <w:rPr>
          <w:rFonts w:ascii="Palatino Linotype" w:eastAsia="Calibri" w:hAnsi="Palatino Linotype" w:cs="Arial"/>
          <w:bCs/>
          <w:i/>
          <w:noProof/>
          <w:sz w:val="22"/>
          <w:szCs w:val="22"/>
          <w:lang w:val="es-MX" w:eastAsia="en-US"/>
        </w:rPr>
        <w:t>versiones</w:t>
      </w:r>
      <w:r w:rsidRPr="00E33D40">
        <w:rPr>
          <w:rFonts w:ascii="Palatino Linotype" w:eastAsia="Calibri" w:hAnsi="Palatino Linotype" w:cs="Arial"/>
          <w:i/>
          <w:sz w:val="22"/>
          <w:szCs w:val="22"/>
          <w:lang w:val="es-MX" w:eastAsia="es-MX"/>
        </w:rPr>
        <w:t xml:space="preserve"> públicas para dar cumplimiento a las obligaciones de transparencia previstas en la Ley General, la Ley Federal y las correspondientes de las entidades federativas.</w:t>
      </w:r>
    </w:p>
    <w:p w14:paraId="5DBD9BB7" w14:textId="77777777" w:rsidR="00210DDC" w:rsidRPr="00E33D40" w:rsidRDefault="00210DDC" w:rsidP="00210DDC">
      <w:pPr>
        <w:autoSpaceDE w:val="0"/>
        <w:autoSpaceDN w:val="0"/>
        <w:adjustRightInd w:val="0"/>
        <w:spacing w:line="259" w:lineRule="auto"/>
        <w:ind w:left="709" w:right="709"/>
        <w:jc w:val="both"/>
        <w:rPr>
          <w:rFonts w:ascii="Palatino Linotype" w:eastAsia="Calibri" w:hAnsi="Palatino Linotype" w:cs="Arial"/>
          <w:i/>
          <w:sz w:val="22"/>
          <w:szCs w:val="22"/>
          <w:lang w:val="es-MX" w:eastAsia="es-MX"/>
        </w:rPr>
      </w:pPr>
    </w:p>
    <w:p w14:paraId="4E0B916C" w14:textId="77777777" w:rsidR="00210DDC" w:rsidRPr="00E33D40" w:rsidRDefault="00210DDC" w:rsidP="00210DDC">
      <w:pPr>
        <w:autoSpaceDE w:val="0"/>
        <w:autoSpaceDN w:val="0"/>
        <w:adjustRightInd w:val="0"/>
        <w:spacing w:line="259" w:lineRule="auto"/>
        <w:ind w:left="709" w:right="709"/>
        <w:jc w:val="both"/>
        <w:rPr>
          <w:rFonts w:ascii="Palatino Linotype" w:eastAsia="Calibri" w:hAnsi="Palatino Linotype" w:cs="Arial"/>
          <w:i/>
          <w:sz w:val="22"/>
          <w:szCs w:val="22"/>
          <w:lang w:val="es-MX" w:eastAsia="es-MX"/>
        </w:rPr>
      </w:pPr>
      <w:r w:rsidRPr="00E33D40">
        <w:rPr>
          <w:rFonts w:ascii="Palatino Linotype" w:eastAsia="Calibri" w:hAnsi="Palatino Linotype" w:cs="Arial"/>
          <w:i/>
          <w:sz w:val="22"/>
          <w:szCs w:val="22"/>
          <w:lang w:val="es-MX" w:eastAsia="es-MX"/>
        </w:rPr>
        <w:t xml:space="preserve">Los titulares de las áreas deberán revisar la clasificación al momento de la recepción de una solicitud de </w:t>
      </w:r>
      <w:r w:rsidRPr="00E33D40">
        <w:rPr>
          <w:rFonts w:ascii="Palatino Linotype" w:eastAsia="Calibri" w:hAnsi="Palatino Linotype" w:cs="Arial"/>
          <w:bCs/>
          <w:i/>
          <w:noProof/>
          <w:sz w:val="22"/>
          <w:szCs w:val="22"/>
          <w:lang w:val="es-MX" w:eastAsia="en-US"/>
        </w:rPr>
        <w:t>acceso</w:t>
      </w:r>
      <w:r w:rsidRPr="00E33D40">
        <w:rPr>
          <w:rFonts w:ascii="Palatino Linotype" w:eastAsia="Calibri" w:hAnsi="Palatino Linotype" w:cs="Arial"/>
          <w:i/>
          <w:sz w:val="22"/>
          <w:szCs w:val="22"/>
          <w:lang w:val="es-MX" w:eastAsia="es-MX"/>
        </w:rPr>
        <w:t xml:space="preserve"> a la información, para verificar si encuadra en una causal de reserva o de confidencialidad.</w:t>
      </w:r>
    </w:p>
    <w:p w14:paraId="2CD6C330" w14:textId="77777777" w:rsidR="00210DDC" w:rsidRPr="00E33D40" w:rsidRDefault="00210DDC" w:rsidP="00210DDC">
      <w:pPr>
        <w:autoSpaceDE w:val="0"/>
        <w:autoSpaceDN w:val="0"/>
        <w:adjustRightInd w:val="0"/>
        <w:spacing w:line="259" w:lineRule="auto"/>
        <w:ind w:left="709" w:right="709"/>
        <w:jc w:val="both"/>
        <w:rPr>
          <w:rFonts w:ascii="Palatino Linotype" w:eastAsia="Calibri" w:hAnsi="Palatino Linotype" w:cs="Arial"/>
          <w:b/>
          <w:i/>
          <w:sz w:val="22"/>
          <w:szCs w:val="22"/>
          <w:lang w:val="es-MX" w:eastAsia="es-MX"/>
        </w:rPr>
      </w:pPr>
    </w:p>
    <w:p w14:paraId="460AD1F1" w14:textId="77777777" w:rsidR="00210DDC" w:rsidRPr="00E33D40" w:rsidRDefault="00210DDC" w:rsidP="00210DDC">
      <w:pPr>
        <w:autoSpaceDE w:val="0"/>
        <w:autoSpaceDN w:val="0"/>
        <w:adjustRightInd w:val="0"/>
        <w:spacing w:line="259" w:lineRule="auto"/>
        <w:ind w:left="709" w:right="709"/>
        <w:jc w:val="both"/>
        <w:rPr>
          <w:rFonts w:ascii="Palatino Linotype" w:eastAsia="Calibri" w:hAnsi="Palatino Linotype" w:cs="Arial"/>
          <w:i/>
          <w:sz w:val="22"/>
          <w:szCs w:val="22"/>
          <w:lang w:val="es-MX" w:eastAsia="es-MX"/>
        </w:rPr>
      </w:pPr>
      <w:r w:rsidRPr="00E33D40">
        <w:rPr>
          <w:rFonts w:ascii="Palatino Linotype" w:eastAsia="Calibri" w:hAnsi="Palatino Linotype" w:cs="Arial"/>
          <w:b/>
          <w:i/>
          <w:sz w:val="22"/>
          <w:szCs w:val="22"/>
          <w:lang w:val="es-MX" w:eastAsia="es-MX"/>
        </w:rPr>
        <w:t>Octavo.</w:t>
      </w:r>
      <w:r w:rsidRPr="00E33D40">
        <w:rPr>
          <w:rFonts w:ascii="Palatino Linotype" w:eastAsia="Calibri" w:hAnsi="Palatino Linotype" w:cs="Arial"/>
          <w:i/>
          <w:sz w:val="22"/>
          <w:szCs w:val="22"/>
          <w:lang w:val="es-MX" w:eastAsia="es-MX"/>
        </w:rPr>
        <w:t xml:space="preserve"> </w:t>
      </w:r>
      <w:r w:rsidRPr="00E33D40">
        <w:rPr>
          <w:rFonts w:ascii="Palatino Linotype" w:eastAsia="Calibri" w:hAnsi="Palatino Linotype" w:cs="Arial"/>
          <w:b/>
          <w:i/>
          <w:sz w:val="22"/>
          <w:szCs w:val="22"/>
          <w:u w:val="single"/>
          <w:lang w:val="es-MX" w:eastAsia="es-MX"/>
        </w:rPr>
        <w:t xml:space="preserve">Para fundar la clasificación de la información se debe señalar el artículo, fracción, inciso, párrafo o numeral de la ley o tratado internacional </w:t>
      </w:r>
      <w:r w:rsidRPr="00E33D40">
        <w:rPr>
          <w:rFonts w:ascii="Palatino Linotype" w:eastAsia="Calibri" w:hAnsi="Palatino Linotype" w:cs="Arial"/>
          <w:b/>
          <w:i/>
          <w:sz w:val="22"/>
          <w:szCs w:val="22"/>
          <w:u w:val="single"/>
          <w:lang w:val="es-MX" w:eastAsia="es-MX"/>
        </w:rPr>
        <w:lastRenderedPageBreak/>
        <w:t xml:space="preserve">suscrito por el Estado mexicano que </w:t>
      </w:r>
      <w:r w:rsidRPr="00E33D40">
        <w:rPr>
          <w:rFonts w:ascii="Palatino Linotype" w:eastAsia="Calibri" w:hAnsi="Palatino Linotype" w:cs="Arial"/>
          <w:b/>
          <w:bCs/>
          <w:i/>
          <w:noProof/>
          <w:sz w:val="22"/>
          <w:szCs w:val="22"/>
          <w:u w:val="single"/>
          <w:lang w:val="es-MX" w:eastAsia="en-US"/>
        </w:rPr>
        <w:t>expresamente</w:t>
      </w:r>
      <w:r w:rsidRPr="00E33D40">
        <w:rPr>
          <w:rFonts w:ascii="Palatino Linotype" w:eastAsia="Calibri" w:hAnsi="Palatino Linotype" w:cs="Arial"/>
          <w:b/>
          <w:i/>
          <w:sz w:val="22"/>
          <w:szCs w:val="22"/>
          <w:u w:val="single"/>
          <w:lang w:val="es-MX" w:eastAsia="es-MX"/>
        </w:rPr>
        <w:t xml:space="preserve"> le otorga el carácter de</w:t>
      </w:r>
      <w:r w:rsidRPr="00E33D40">
        <w:rPr>
          <w:rFonts w:ascii="Palatino Linotype" w:eastAsia="Calibri" w:hAnsi="Palatino Linotype" w:cs="Arial"/>
          <w:i/>
          <w:sz w:val="22"/>
          <w:szCs w:val="22"/>
          <w:lang w:val="es-MX" w:eastAsia="es-MX"/>
        </w:rPr>
        <w:t xml:space="preserve"> reservada o </w:t>
      </w:r>
      <w:r w:rsidRPr="00E33D40">
        <w:rPr>
          <w:rFonts w:ascii="Palatino Linotype" w:eastAsia="Calibri" w:hAnsi="Palatino Linotype" w:cs="Arial"/>
          <w:b/>
          <w:i/>
          <w:sz w:val="22"/>
          <w:szCs w:val="22"/>
          <w:u w:val="single"/>
          <w:lang w:val="es-MX" w:eastAsia="es-MX"/>
        </w:rPr>
        <w:t>confidencial</w:t>
      </w:r>
      <w:r w:rsidRPr="00E33D40">
        <w:rPr>
          <w:rFonts w:ascii="Palatino Linotype" w:eastAsia="Calibri" w:hAnsi="Palatino Linotype" w:cs="Arial"/>
          <w:i/>
          <w:sz w:val="22"/>
          <w:szCs w:val="22"/>
          <w:lang w:val="es-MX" w:eastAsia="es-MX"/>
        </w:rPr>
        <w:t>.</w:t>
      </w:r>
    </w:p>
    <w:p w14:paraId="2824EBA9" w14:textId="77777777" w:rsidR="00210DDC" w:rsidRPr="00E33D40" w:rsidRDefault="00210DDC" w:rsidP="00210DDC">
      <w:pPr>
        <w:autoSpaceDE w:val="0"/>
        <w:autoSpaceDN w:val="0"/>
        <w:adjustRightInd w:val="0"/>
        <w:spacing w:line="259" w:lineRule="auto"/>
        <w:ind w:left="709" w:right="709"/>
        <w:jc w:val="both"/>
        <w:rPr>
          <w:rFonts w:ascii="Palatino Linotype" w:eastAsia="Calibri" w:hAnsi="Palatino Linotype" w:cs="Arial"/>
          <w:b/>
          <w:i/>
          <w:sz w:val="22"/>
          <w:szCs w:val="22"/>
          <w:u w:val="single"/>
          <w:lang w:val="es-MX" w:eastAsia="es-MX"/>
        </w:rPr>
      </w:pPr>
    </w:p>
    <w:p w14:paraId="2B717575" w14:textId="77777777" w:rsidR="00210DDC" w:rsidRPr="00E33D40" w:rsidRDefault="00210DDC" w:rsidP="00210DDC">
      <w:pPr>
        <w:autoSpaceDE w:val="0"/>
        <w:autoSpaceDN w:val="0"/>
        <w:adjustRightInd w:val="0"/>
        <w:spacing w:line="259" w:lineRule="auto"/>
        <w:ind w:left="709" w:right="709"/>
        <w:jc w:val="both"/>
        <w:rPr>
          <w:rFonts w:ascii="Palatino Linotype" w:eastAsia="Calibri" w:hAnsi="Palatino Linotype" w:cs="Arial"/>
          <w:bCs/>
          <w:i/>
          <w:noProof/>
          <w:sz w:val="22"/>
          <w:szCs w:val="22"/>
          <w:lang w:val="es-MX" w:eastAsia="en-US"/>
        </w:rPr>
      </w:pPr>
      <w:r w:rsidRPr="00E33D40">
        <w:rPr>
          <w:rFonts w:ascii="Palatino Linotype" w:eastAsia="Calibri" w:hAnsi="Palatino Linotype" w:cs="Arial"/>
          <w:b/>
          <w:i/>
          <w:sz w:val="22"/>
          <w:szCs w:val="22"/>
          <w:u w:val="single"/>
          <w:lang w:val="es-MX" w:eastAsia="es-MX"/>
        </w:rPr>
        <w:t xml:space="preserve">Para </w:t>
      </w:r>
      <w:r w:rsidRPr="00E33D40">
        <w:rPr>
          <w:rFonts w:ascii="Palatino Linotype" w:eastAsia="Calibri" w:hAnsi="Palatino Linotype" w:cs="Arial"/>
          <w:b/>
          <w:bCs/>
          <w:i/>
          <w:noProof/>
          <w:sz w:val="22"/>
          <w:szCs w:val="22"/>
          <w:u w:val="single"/>
          <w:lang w:val="es-MX" w:eastAsia="en-US"/>
        </w:rPr>
        <w:t xml:space="preserve">motivar la clasificación se deberán señalar las razones o circunstancias especiales que lo </w:t>
      </w:r>
      <w:r w:rsidRPr="00E33D40">
        <w:rPr>
          <w:rFonts w:ascii="Palatino Linotype" w:eastAsia="Calibri" w:hAnsi="Palatino Linotype" w:cs="Arial"/>
          <w:b/>
          <w:i/>
          <w:sz w:val="22"/>
          <w:szCs w:val="22"/>
          <w:u w:val="single"/>
          <w:lang w:val="es-MX" w:eastAsia="es-MX"/>
        </w:rPr>
        <w:t>llevaron</w:t>
      </w:r>
      <w:r w:rsidRPr="00E33D40">
        <w:rPr>
          <w:rFonts w:ascii="Palatino Linotype" w:eastAsia="Calibri" w:hAnsi="Palatino Linotype" w:cs="Arial"/>
          <w:b/>
          <w:bCs/>
          <w:i/>
          <w:noProof/>
          <w:sz w:val="22"/>
          <w:szCs w:val="22"/>
          <w:u w:val="single"/>
          <w:lang w:val="es-MX" w:eastAsia="en-US"/>
        </w:rPr>
        <w:t xml:space="preserve"> a concluir que el caso particular se ajusta al supuesto previsto por la norma legal invocada </w:t>
      </w:r>
      <w:r w:rsidRPr="00E33D40">
        <w:rPr>
          <w:rFonts w:ascii="Palatino Linotype" w:eastAsia="Calibri" w:hAnsi="Palatino Linotype" w:cs="Arial"/>
          <w:bCs/>
          <w:i/>
          <w:noProof/>
          <w:sz w:val="22"/>
          <w:szCs w:val="22"/>
          <w:lang w:val="es-MX" w:eastAsia="en-US"/>
        </w:rPr>
        <w:t>como fundamento.</w:t>
      </w:r>
    </w:p>
    <w:p w14:paraId="3AB3D2C9" w14:textId="77777777" w:rsidR="00210DDC" w:rsidRPr="00E33D40" w:rsidRDefault="00210DDC" w:rsidP="00210DDC">
      <w:pPr>
        <w:autoSpaceDE w:val="0"/>
        <w:autoSpaceDN w:val="0"/>
        <w:adjustRightInd w:val="0"/>
        <w:spacing w:line="259" w:lineRule="auto"/>
        <w:ind w:left="709" w:right="709"/>
        <w:jc w:val="both"/>
        <w:rPr>
          <w:rFonts w:ascii="Palatino Linotype" w:eastAsia="Calibri" w:hAnsi="Palatino Linotype" w:cs="Arial"/>
          <w:bCs/>
          <w:i/>
          <w:noProof/>
          <w:sz w:val="22"/>
          <w:szCs w:val="22"/>
          <w:lang w:val="es-MX" w:eastAsia="en-US"/>
        </w:rPr>
      </w:pPr>
      <w:r w:rsidRPr="00E33D40">
        <w:rPr>
          <w:rFonts w:ascii="Palatino Linotype" w:eastAsia="Calibri" w:hAnsi="Palatino Linotype" w:cs="Arial"/>
          <w:bCs/>
          <w:i/>
          <w:noProof/>
          <w:sz w:val="22"/>
          <w:szCs w:val="22"/>
          <w:lang w:val="es-MX" w:eastAsia="en-US"/>
        </w:rPr>
        <w:t xml:space="preserve">En caso de referirse a información reservada, la motivación de la clasificación también deberá comprender las circunstancias que justifican el establecimiento de determinado plazo </w:t>
      </w:r>
      <w:r w:rsidRPr="00E33D40">
        <w:rPr>
          <w:rFonts w:ascii="Palatino Linotype" w:eastAsia="Calibri" w:hAnsi="Palatino Linotype" w:cs="Arial"/>
          <w:i/>
          <w:sz w:val="22"/>
          <w:szCs w:val="22"/>
          <w:lang w:val="es-MX" w:eastAsia="es-MX"/>
        </w:rPr>
        <w:t>de</w:t>
      </w:r>
      <w:r w:rsidRPr="00E33D40">
        <w:rPr>
          <w:rFonts w:ascii="Palatino Linotype" w:eastAsia="Calibri" w:hAnsi="Palatino Linotype" w:cs="Arial"/>
          <w:bCs/>
          <w:i/>
          <w:noProof/>
          <w:sz w:val="22"/>
          <w:szCs w:val="22"/>
          <w:lang w:val="es-MX" w:eastAsia="en-US"/>
        </w:rPr>
        <w:t xml:space="preserve"> </w:t>
      </w:r>
      <w:r w:rsidRPr="00E33D40">
        <w:rPr>
          <w:rFonts w:ascii="Palatino Linotype" w:eastAsia="Calibri" w:hAnsi="Palatino Linotype" w:cs="Arial"/>
          <w:i/>
          <w:sz w:val="22"/>
          <w:szCs w:val="22"/>
          <w:lang w:val="es-MX" w:eastAsia="es-MX"/>
        </w:rPr>
        <w:t>reserva</w:t>
      </w:r>
      <w:r w:rsidRPr="00E33D40">
        <w:rPr>
          <w:rFonts w:ascii="Palatino Linotype" w:eastAsia="Calibri" w:hAnsi="Palatino Linotype" w:cs="Arial"/>
          <w:bCs/>
          <w:i/>
          <w:noProof/>
          <w:sz w:val="22"/>
          <w:szCs w:val="22"/>
          <w:lang w:val="es-MX" w:eastAsia="en-US"/>
        </w:rPr>
        <w:t>.</w:t>
      </w:r>
    </w:p>
    <w:p w14:paraId="1FAA3539" w14:textId="77777777" w:rsidR="00210DDC" w:rsidRPr="00E33D40" w:rsidRDefault="00210DDC" w:rsidP="00210DDC">
      <w:pPr>
        <w:autoSpaceDE w:val="0"/>
        <w:autoSpaceDN w:val="0"/>
        <w:adjustRightInd w:val="0"/>
        <w:spacing w:line="259" w:lineRule="auto"/>
        <w:ind w:left="709" w:right="709"/>
        <w:jc w:val="both"/>
        <w:rPr>
          <w:rFonts w:ascii="Palatino Linotype" w:eastAsia="Calibri" w:hAnsi="Palatino Linotype" w:cs="Arial"/>
          <w:i/>
          <w:sz w:val="22"/>
          <w:szCs w:val="22"/>
          <w:lang w:val="es-MX" w:eastAsia="es-MX"/>
        </w:rPr>
      </w:pPr>
    </w:p>
    <w:p w14:paraId="5FC89B21" w14:textId="77777777" w:rsidR="00210DDC" w:rsidRPr="00E33D40" w:rsidRDefault="00210DDC" w:rsidP="00210DDC">
      <w:pPr>
        <w:autoSpaceDE w:val="0"/>
        <w:autoSpaceDN w:val="0"/>
        <w:adjustRightInd w:val="0"/>
        <w:spacing w:line="259" w:lineRule="auto"/>
        <w:ind w:left="709" w:right="709"/>
        <w:jc w:val="both"/>
        <w:rPr>
          <w:rFonts w:ascii="Palatino Linotype" w:eastAsia="Calibri" w:hAnsi="Palatino Linotype" w:cs="Arial"/>
          <w:bCs/>
          <w:i/>
          <w:noProof/>
          <w:sz w:val="22"/>
          <w:szCs w:val="22"/>
          <w:lang w:val="es-MX" w:eastAsia="en-US"/>
        </w:rPr>
      </w:pPr>
      <w:r w:rsidRPr="00E33D40">
        <w:rPr>
          <w:rFonts w:ascii="Palatino Linotype" w:eastAsia="Calibri" w:hAnsi="Palatino Linotype" w:cs="Arial"/>
          <w:i/>
          <w:sz w:val="22"/>
          <w:szCs w:val="22"/>
          <w:lang w:val="es-MX" w:eastAsia="es-MX"/>
        </w:rPr>
        <w:t>Tratándose</w:t>
      </w:r>
      <w:r w:rsidRPr="00E33D40">
        <w:rPr>
          <w:rFonts w:ascii="Palatino Linotype" w:eastAsia="Calibri" w:hAnsi="Palatino Linotype" w:cs="Arial"/>
          <w:bCs/>
          <w:i/>
          <w:noProof/>
          <w:sz w:val="22"/>
          <w:szCs w:val="22"/>
          <w:lang w:val="es-MX" w:eastAsia="en-US"/>
        </w:rPr>
        <w:t xml:space="preserve"> de información clasificada como confidencial respecto de la cual se haya </w:t>
      </w:r>
      <w:r w:rsidRPr="00E33D40">
        <w:rPr>
          <w:rFonts w:ascii="Palatino Linotype" w:eastAsia="Calibri" w:hAnsi="Palatino Linotype" w:cs="Arial"/>
          <w:i/>
          <w:sz w:val="22"/>
          <w:szCs w:val="22"/>
          <w:lang w:val="es-MX" w:eastAsia="es-MX"/>
        </w:rPr>
        <w:t>determinado</w:t>
      </w:r>
      <w:r w:rsidRPr="00E33D40">
        <w:rPr>
          <w:rFonts w:ascii="Palatino Linotype" w:eastAsia="Calibri" w:hAnsi="Palatino Linotype" w:cs="Arial"/>
          <w:bCs/>
          <w:i/>
          <w:noProof/>
          <w:sz w:val="22"/>
          <w:szCs w:val="22"/>
          <w:lang w:val="es-MX" w:eastAsia="en-US"/>
        </w:rPr>
        <w:t xml:space="preserve"> </w:t>
      </w:r>
      <w:r w:rsidRPr="00E33D40">
        <w:rPr>
          <w:rFonts w:ascii="Palatino Linotype" w:eastAsia="Calibri" w:hAnsi="Palatino Linotype" w:cs="Arial"/>
          <w:i/>
          <w:sz w:val="22"/>
          <w:szCs w:val="22"/>
          <w:lang w:val="es-MX" w:eastAsia="es-MX"/>
        </w:rPr>
        <w:t>su</w:t>
      </w:r>
      <w:r w:rsidRPr="00E33D40">
        <w:rPr>
          <w:rFonts w:ascii="Palatino Linotype" w:eastAsia="Calibri" w:hAnsi="Palatino Linotype" w:cs="Arial"/>
          <w:bCs/>
          <w:i/>
          <w:noProof/>
          <w:sz w:val="22"/>
          <w:szCs w:val="22"/>
          <w:lang w:val="es-MX" w:eastAsia="en-US"/>
        </w:rPr>
        <w:t xml:space="preserve"> conservación permanente por tener valor histórico, ésta conservará tal carácter de conformidad con la normativa aplicable en materia de archivos.</w:t>
      </w:r>
    </w:p>
    <w:p w14:paraId="2DF42F82" w14:textId="77777777" w:rsidR="00210DDC" w:rsidRPr="00E33D40" w:rsidRDefault="00210DDC" w:rsidP="00210DDC">
      <w:pPr>
        <w:autoSpaceDE w:val="0"/>
        <w:autoSpaceDN w:val="0"/>
        <w:adjustRightInd w:val="0"/>
        <w:spacing w:line="259" w:lineRule="auto"/>
        <w:ind w:left="709" w:right="709"/>
        <w:jc w:val="both"/>
        <w:rPr>
          <w:rFonts w:ascii="Palatino Linotype" w:eastAsia="Calibri" w:hAnsi="Palatino Linotype" w:cs="Arial"/>
          <w:i/>
          <w:sz w:val="22"/>
          <w:szCs w:val="22"/>
          <w:lang w:val="es-MX" w:eastAsia="es-MX"/>
        </w:rPr>
      </w:pPr>
      <w:r w:rsidRPr="00E33D40">
        <w:rPr>
          <w:rFonts w:ascii="Palatino Linotype" w:eastAsia="Calibri" w:hAnsi="Palatino Linotype" w:cs="Arial"/>
          <w:bCs/>
          <w:i/>
          <w:noProof/>
          <w:sz w:val="22"/>
          <w:szCs w:val="22"/>
          <w:lang w:val="es-MX" w:eastAsia="en-US"/>
        </w:rPr>
        <w:t>Los documentos contenidos</w:t>
      </w:r>
      <w:r w:rsidRPr="00E33D40">
        <w:rPr>
          <w:rFonts w:ascii="Palatino Linotype" w:eastAsia="Calibri" w:hAnsi="Palatino Linotype" w:cs="Arial"/>
          <w:i/>
          <w:sz w:val="22"/>
          <w:szCs w:val="22"/>
          <w:lang w:val="es-MX" w:eastAsia="es-MX"/>
        </w:rPr>
        <w:t xml:space="preserve"> en los archivos históricos y los identificados como históricos confidenciales no serán susceptibles de clasificación como reservados.</w:t>
      </w:r>
    </w:p>
    <w:p w14:paraId="0BCF64FF" w14:textId="77777777" w:rsidR="00210DDC" w:rsidRPr="00E33D40" w:rsidRDefault="00210DDC" w:rsidP="00210DDC">
      <w:pPr>
        <w:autoSpaceDE w:val="0"/>
        <w:autoSpaceDN w:val="0"/>
        <w:adjustRightInd w:val="0"/>
        <w:spacing w:line="259" w:lineRule="auto"/>
        <w:ind w:left="709" w:right="709"/>
        <w:jc w:val="both"/>
        <w:rPr>
          <w:rFonts w:ascii="Palatino Linotype" w:eastAsia="Calibri" w:hAnsi="Palatino Linotype" w:cs="Arial"/>
          <w:b/>
          <w:i/>
          <w:sz w:val="22"/>
          <w:szCs w:val="22"/>
          <w:lang w:val="es-MX" w:eastAsia="es-MX"/>
        </w:rPr>
      </w:pPr>
    </w:p>
    <w:p w14:paraId="2E624B27" w14:textId="77777777" w:rsidR="00210DDC" w:rsidRPr="00E33D40" w:rsidRDefault="00210DDC" w:rsidP="00210DDC">
      <w:pPr>
        <w:autoSpaceDE w:val="0"/>
        <w:autoSpaceDN w:val="0"/>
        <w:adjustRightInd w:val="0"/>
        <w:spacing w:line="259" w:lineRule="auto"/>
        <w:ind w:left="709" w:right="709"/>
        <w:jc w:val="both"/>
        <w:rPr>
          <w:rFonts w:ascii="Palatino Linotype" w:eastAsia="Calibri" w:hAnsi="Palatino Linotype" w:cs="Arial"/>
          <w:i/>
          <w:sz w:val="22"/>
          <w:szCs w:val="22"/>
          <w:lang w:val="es-MX" w:eastAsia="es-MX"/>
        </w:rPr>
      </w:pPr>
      <w:r w:rsidRPr="00E33D40">
        <w:rPr>
          <w:rFonts w:ascii="Palatino Linotype" w:eastAsia="Calibri" w:hAnsi="Palatino Linotype" w:cs="Arial"/>
          <w:b/>
          <w:i/>
          <w:sz w:val="22"/>
          <w:szCs w:val="22"/>
          <w:lang w:val="es-MX" w:eastAsia="es-MX"/>
        </w:rPr>
        <w:t>Décimo.</w:t>
      </w:r>
      <w:r w:rsidRPr="00E33D40">
        <w:rPr>
          <w:rFonts w:ascii="Palatino Linotype" w:eastAsia="Calibri" w:hAnsi="Palatino Linotype" w:cs="Arial"/>
          <w:i/>
          <w:sz w:val="22"/>
          <w:szCs w:val="22"/>
          <w:lang w:val="es-MX" w:eastAsia="es-MX"/>
        </w:rPr>
        <w:t xml:space="preserve"> </w:t>
      </w:r>
      <w:r w:rsidRPr="00E33D40">
        <w:rPr>
          <w:rFonts w:ascii="Palatino Linotype" w:eastAsia="Calibri" w:hAnsi="Palatino Linotype" w:cs="Arial"/>
          <w:b/>
          <w:i/>
          <w:sz w:val="22"/>
          <w:szCs w:val="22"/>
          <w:u w:val="single"/>
          <w:lang w:val="es-MX" w:eastAsia="es-MX"/>
        </w:rPr>
        <w:t xml:space="preserve">Los titulares de las áreas, deberán tener conocimiento y llevar un registro del personal que, por la naturaleza de sus atribuciones, tenga acceso a los </w:t>
      </w:r>
      <w:r w:rsidRPr="00E33D40">
        <w:rPr>
          <w:rFonts w:ascii="Palatino Linotype" w:eastAsia="Calibri" w:hAnsi="Palatino Linotype" w:cs="Arial"/>
          <w:b/>
          <w:i/>
          <w:sz w:val="22"/>
          <w:szCs w:val="22"/>
          <w:u w:val="single"/>
          <w:lang w:val="es-MX" w:eastAsia="en-US"/>
        </w:rPr>
        <w:t>documentos</w:t>
      </w:r>
      <w:r w:rsidRPr="00E33D40">
        <w:rPr>
          <w:rFonts w:ascii="Palatino Linotype" w:eastAsia="Calibri" w:hAnsi="Palatino Linotype" w:cs="Arial"/>
          <w:b/>
          <w:i/>
          <w:sz w:val="22"/>
          <w:szCs w:val="22"/>
          <w:u w:val="single"/>
          <w:lang w:val="es-MX" w:eastAsia="es-MX"/>
        </w:rPr>
        <w:t xml:space="preserve"> clasificados</w:t>
      </w:r>
      <w:r w:rsidRPr="00E33D40">
        <w:rPr>
          <w:rFonts w:ascii="Palatino Linotype" w:eastAsia="Calibri" w:hAnsi="Palatino Linotype" w:cs="Arial"/>
          <w:i/>
          <w:sz w:val="22"/>
          <w:szCs w:val="22"/>
          <w:lang w:val="es-MX" w:eastAsia="es-MX"/>
        </w:rPr>
        <w:t>. Asimismo, deberán asegurarse de que dicho personal cuente con los conocimientos técnicos y legales que le permitan manejar adecuadamente la información clasificada, en los términos de los Lineamientos para la Organización y Conservación de Archivos.</w:t>
      </w:r>
    </w:p>
    <w:p w14:paraId="0BE9D9B5" w14:textId="77777777" w:rsidR="00210DDC" w:rsidRPr="00E33D40" w:rsidRDefault="00210DDC" w:rsidP="00210DDC">
      <w:pPr>
        <w:autoSpaceDE w:val="0"/>
        <w:autoSpaceDN w:val="0"/>
        <w:adjustRightInd w:val="0"/>
        <w:spacing w:line="259" w:lineRule="auto"/>
        <w:ind w:left="709" w:right="709"/>
        <w:jc w:val="both"/>
        <w:rPr>
          <w:rFonts w:ascii="Palatino Linotype" w:eastAsia="Calibri" w:hAnsi="Palatino Linotype" w:cs="Arial"/>
          <w:i/>
          <w:sz w:val="22"/>
          <w:szCs w:val="22"/>
          <w:lang w:val="es-MX" w:eastAsia="es-MX"/>
        </w:rPr>
      </w:pPr>
    </w:p>
    <w:p w14:paraId="2551B39F" w14:textId="77777777" w:rsidR="00210DDC" w:rsidRPr="00E33D40" w:rsidRDefault="00210DDC" w:rsidP="00210DDC">
      <w:pPr>
        <w:autoSpaceDE w:val="0"/>
        <w:autoSpaceDN w:val="0"/>
        <w:adjustRightInd w:val="0"/>
        <w:spacing w:line="259" w:lineRule="auto"/>
        <w:ind w:left="709" w:right="709"/>
        <w:jc w:val="both"/>
        <w:rPr>
          <w:rFonts w:ascii="Palatino Linotype" w:eastAsia="Calibri" w:hAnsi="Palatino Linotype" w:cs="Arial"/>
          <w:i/>
          <w:sz w:val="22"/>
          <w:szCs w:val="22"/>
          <w:lang w:val="es-MX" w:eastAsia="es-MX"/>
        </w:rPr>
      </w:pPr>
      <w:r w:rsidRPr="00E33D40">
        <w:rPr>
          <w:rFonts w:ascii="Palatino Linotype" w:eastAsia="Calibri" w:hAnsi="Palatino Linotype" w:cs="Arial"/>
          <w:i/>
          <w:sz w:val="22"/>
          <w:szCs w:val="22"/>
          <w:lang w:val="es-MX" w:eastAsia="es-MX"/>
        </w:rPr>
        <w:t xml:space="preserve">En ausencia de los titulares de las áreas, la información será clasificada o desclasificada por la persona que lo supla, en términos de la normativa </w:t>
      </w:r>
      <w:r w:rsidRPr="00E33D40">
        <w:rPr>
          <w:rFonts w:ascii="Palatino Linotype" w:eastAsia="Calibri" w:hAnsi="Palatino Linotype" w:cs="Arial"/>
          <w:i/>
          <w:sz w:val="22"/>
          <w:szCs w:val="22"/>
          <w:lang w:val="es-MX" w:eastAsia="en-US"/>
        </w:rPr>
        <w:t>que</w:t>
      </w:r>
      <w:r w:rsidRPr="00E33D40">
        <w:rPr>
          <w:rFonts w:ascii="Palatino Linotype" w:eastAsia="Calibri" w:hAnsi="Palatino Linotype" w:cs="Arial"/>
          <w:i/>
          <w:sz w:val="22"/>
          <w:szCs w:val="22"/>
          <w:lang w:val="es-MX" w:eastAsia="es-MX"/>
        </w:rPr>
        <w:t xml:space="preserve"> rija la actuación del sujeto obligado.</w:t>
      </w:r>
    </w:p>
    <w:p w14:paraId="4A649D73" w14:textId="77777777" w:rsidR="00210DDC" w:rsidRPr="00E33D40" w:rsidRDefault="00210DDC" w:rsidP="00210DDC">
      <w:pPr>
        <w:autoSpaceDE w:val="0"/>
        <w:autoSpaceDN w:val="0"/>
        <w:adjustRightInd w:val="0"/>
        <w:spacing w:line="259" w:lineRule="auto"/>
        <w:ind w:left="709" w:right="709"/>
        <w:jc w:val="both"/>
        <w:rPr>
          <w:rFonts w:ascii="Palatino Linotype" w:eastAsia="Calibri" w:hAnsi="Palatino Linotype" w:cs="Arial"/>
          <w:b/>
          <w:i/>
          <w:sz w:val="22"/>
          <w:szCs w:val="22"/>
          <w:lang w:val="es-MX" w:eastAsia="es-MX"/>
        </w:rPr>
      </w:pPr>
    </w:p>
    <w:p w14:paraId="10F91195" w14:textId="77777777" w:rsidR="00210DDC" w:rsidRPr="00E33D40" w:rsidRDefault="00210DDC" w:rsidP="00210DDC">
      <w:pPr>
        <w:autoSpaceDE w:val="0"/>
        <w:autoSpaceDN w:val="0"/>
        <w:adjustRightInd w:val="0"/>
        <w:spacing w:line="259" w:lineRule="auto"/>
        <w:ind w:left="709" w:right="709"/>
        <w:jc w:val="both"/>
        <w:rPr>
          <w:rFonts w:ascii="Palatino Linotype" w:eastAsia="Calibri" w:hAnsi="Palatino Linotype" w:cs="Arial"/>
          <w:i/>
          <w:sz w:val="22"/>
          <w:szCs w:val="22"/>
          <w:lang w:val="es-MX" w:eastAsia="es-MX"/>
        </w:rPr>
      </w:pPr>
      <w:r w:rsidRPr="00E33D40">
        <w:rPr>
          <w:rFonts w:ascii="Palatino Linotype" w:eastAsia="Calibri" w:hAnsi="Palatino Linotype" w:cs="Arial"/>
          <w:b/>
          <w:i/>
          <w:sz w:val="22"/>
          <w:szCs w:val="22"/>
          <w:lang w:val="es-MX" w:eastAsia="es-MX"/>
        </w:rPr>
        <w:t>Décimo primero.</w:t>
      </w:r>
      <w:r w:rsidRPr="00E33D40">
        <w:rPr>
          <w:rFonts w:ascii="Palatino Linotype" w:eastAsia="Calibri" w:hAnsi="Palatino Linotype" w:cs="Arial"/>
          <w:i/>
          <w:sz w:val="22"/>
          <w:szCs w:val="22"/>
          <w:lang w:val="es-MX" w:eastAsia="es-MX"/>
        </w:rPr>
        <w:t xml:space="preserve"> </w:t>
      </w:r>
      <w:r w:rsidRPr="00E33D40">
        <w:rPr>
          <w:rFonts w:ascii="Palatino Linotype" w:eastAsia="Calibri" w:hAnsi="Palatino Linotype" w:cs="Arial"/>
          <w:b/>
          <w:i/>
          <w:sz w:val="22"/>
          <w:szCs w:val="22"/>
          <w:u w:val="single"/>
          <w:lang w:val="es-MX" w:eastAsia="es-MX"/>
        </w:rPr>
        <w:t>En el intercambio de información entre sujetos obligados para el ejercicio de sus atribuciones, los documentos que se encuentren clasificados deberán llevar la leyenda correspondiente</w:t>
      </w:r>
      <w:r w:rsidRPr="00E33D40">
        <w:rPr>
          <w:rFonts w:ascii="Palatino Linotype" w:eastAsia="Calibri" w:hAnsi="Palatino Linotype" w:cs="Arial"/>
          <w:i/>
          <w:sz w:val="22"/>
          <w:szCs w:val="22"/>
          <w:lang w:val="es-MX" w:eastAsia="es-MX"/>
        </w:rPr>
        <w:t xml:space="preserve"> de conformidad con lo dispuesto en el Capítulo VIII de los presentes lineamientos.</w:t>
      </w:r>
    </w:p>
    <w:p w14:paraId="3E243B93" w14:textId="77777777" w:rsidR="00210DDC" w:rsidRPr="00E33D40" w:rsidRDefault="00210DDC" w:rsidP="00210DDC">
      <w:pPr>
        <w:autoSpaceDE w:val="0"/>
        <w:autoSpaceDN w:val="0"/>
        <w:adjustRightInd w:val="0"/>
        <w:spacing w:line="259" w:lineRule="auto"/>
        <w:ind w:left="709" w:right="709"/>
        <w:jc w:val="both"/>
        <w:rPr>
          <w:rFonts w:ascii="Palatino Linotype" w:eastAsia="Calibri" w:hAnsi="Palatino Linotype" w:cs="Arial"/>
          <w:i/>
          <w:sz w:val="22"/>
          <w:szCs w:val="22"/>
          <w:lang w:val="es-MX" w:eastAsia="es-MX"/>
        </w:rPr>
      </w:pPr>
      <w:r w:rsidRPr="00E33D40">
        <w:rPr>
          <w:rFonts w:ascii="Palatino Linotype" w:eastAsia="Calibri" w:hAnsi="Palatino Linotype" w:cs="Arial"/>
          <w:i/>
          <w:sz w:val="22"/>
          <w:szCs w:val="22"/>
          <w:lang w:val="es-MX" w:eastAsia="es-MX"/>
        </w:rPr>
        <w:t>[…]</w:t>
      </w:r>
    </w:p>
    <w:p w14:paraId="0F0E43F5" w14:textId="77777777" w:rsidR="00210DDC" w:rsidRPr="00E33D40" w:rsidRDefault="00210DDC" w:rsidP="00210DDC">
      <w:pPr>
        <w:autoSpaceDE w:val="0"/>
        <w:autoSpaceDN w:val="0"/>
        <w:adjustRightInd w:val="0"/>
        <w:spacing w:line="259" w:lineRule="auto"/>
        <w:ind w:left="709" w:right="709"/>
        <w:jc w:val="both"/>
        <w:rPr>
          <w:rFonts w:ascii="Palatino Linotype" w:eastAsia="Calibri" w:hAnsi="Palatino Linotype" w:cs="Arial"/>
          <w:i/>
          <w:sz w:val="22"/>
          <w:szCs w:val="22"/>
          <w:lang w:val="es-MX" w:eastAsia="es-MX"/>
        </w:rPr>
      </w:pPr>
    </w:p>
    <w:p w14:paraId="3151C168" w14:textId="77777777" w:rsidR="00210DDC" w:rsidRPr="00E33D40" w:rsidRDefault="00210DDC" w:rsidP="00210DDC">
      <w:pPr>
        <w:spacing w:line="259" w:lineRule="auto"/>
        <w:ind w:left="709" w:right="709"/>
        <w:jc w:val="center"/>
        <w:rPr>
          <w:rFonts w:ascii="Palatino Linotype" w:eastAsia="Calibri" w:hAnsi="Palatino Linotype" w:cs="Arial"/>
          <w:b/>
          <w:i/>
          <w:sz w:val="22"/>
          <w:szCs w:val="22"/>
          <w:lang w:val="es-MX" w:eastAsia="es-MX"/>
        </w:rPr>
      </w:pPr>
      <w:r w:rsidRPr="00E33D40">
        <w:rPr>
          <w:rFonts w:ascii="Palatino Linotype" w:eastAsia="Calibri" w:hAnsi="Palatino Linotype" w:cs="Arial"/>
          <w:b/>
          <w:i/>
          <w:sz w:val="22"/>
          <w:szCs w:val="22"/>
          <w:lang w:val="es-MX" w:eastAsia="es-MX"/>
        </w:rPr>
        <w:t>CAPÍTULO VIII</w:t>
      </w:r>
    </w:p>
    <w:p w14:paraId="28757D7D" w14:textId="77777777" w:rsidR="00210DDC" w:rsidRPr="00E33D40" w:rsidRDefault="00210DDC" w:rsidP="00210DDC">
      <w:pPr>
        <w:spacing w:line="259" w:lineRule="auto"/>
        <w:ind w:left="709" w:right="709"/>
        <w:jc w:val="center"/>
        <w:rPr>
          <w:rFonts w:ascii="Palatino Linotype" w:eastAsia="Calibri" w:hAnsi="Palatino Linotype" w:cs="Arial"/>
          <w:b/>
          <w:i/>
          <w:sz w:val="22"/>
          <w:szCs w:val="22"/>
          <w:lang w:val="es-MX" w:eastAsia="es-MX"/>
        </w:rPr>
      </w:pPr>
      <w:r w:rsidRPr="00E33D40">
        <w:rPr>
          <w:rFonts w:ascii="Palatino Linotype" w:eastAsia="Calibri" w:hAnsi="Palatino Linotype" w:cs="Arial"/>
          <w:b/>
          <w:i/>
          <w:sz w:val="22"/>
          <w:szCs w:val="22"/>
          <w:lang w:val="es-MX" w:eastAsia="es-MX"/>
        </w:rPr>
        <w:t>DE LA LEYENDA DE CLASIFICACIÓN</w:t>
      </w:r>
    </w:p>
    <w:p w14:paraId="3E5BDB8F" w14:textId="77777777" w:rsidR="00210DDC" w:rsidRPr="00E33D40" w:rsidRDefault="00210DDC" w:rsidP="00210DDC">
      <w:pPr>
        <w:spacing w:line="259" w:lineRule="auto"/>
        <w:ind w:left="709" w:right="709"/>
        <w:jc w:val="both"/>
        <w:rPr>
          <w:rFonts w:ascii="Palatino Linotype" w:eastAsia="Calibri" w:hAnsi="Palatino Linotype" w:cs="Arial"/>
          <w:i/>
          <w:sz w:val="22"/>
          <w:szCs w:val="22"/>
          <w:lang w:val="es-MX" w:eastAsia="es-MX"/>
        </w:rPr>
      </w:pPr>
      <w:r w:rsidRPr="00E33D40">
        <w:rPr>
          <w:rFonts w:ascii="Palatino Linotype" w:eastAsia="Calibri" w:hAnsi="Palatino Linotype" w:cs="Arial"/>
          <w:b/>
          <w:i/>
          <w:sz w:val="22"/>
          <w:szCs w:val="22"/>
          <w:lang w:val="es-MX" w:eastAsia="es-MX"/>
        </w:rPr>
        <w:t xml:space="preserve">Quincuagésimo. </w:t>
      </w:r>
      <w:r w:rsidRPr="00E33D40">
        <w:rPr>
          <w:rFonts w:ascii="Palatino Linotype" w:eastAsia="Calibri" w:hAnsi="Palatino Linotype" w:cs="Arial"/>
          <w:b/>
          <w:i/>
          <w:sz w:val="22"/>
          <w:szCs w:val="22"/>
          <w:u w:val="single"/>
          <w:lang w:val="es-MX" w:eastAsia="es-MX"/>
        </w:rPr>
        <w:t>Los titulares de las áreas de los sujetos obligados podrán utilizar los formatos contenidos en el presente Capítulo como modelo</w:t>
      </w:r>
      <w:r w:rsidRPr="00E33D40">
        <w:rPr>
          <w:rFonts w:ascii="Palatino Linotype" w:eastAsia="Calibri" w:hAnsi="Palatino Linotype" w:cs="Arial"/>
          <w:i/>
          <w:sz w:val="22"/>
          <w:szCs w:val="22"/>
          <w:lang w:val="es-MX" w:eastAsia="es-MX"/>
        </w:rPr>
        <w:t xml:space="preserve"> para </w:t>
      </w:r>
      <w:r w:rsidRPr="00E33D40">
        <w:rPr>
          <w:rFonts w:ascii="Palatino Linotype" w:eastAsia="Calibri" w:hAnsi="Palatino Linotype" w:cs="Arial"/>
          <w:i/>
          <w:sz w:val="22"/>
          <w:szCs w:val="22"/>
          <w:lang w:val="es-MX" w:eastAsia="es-MX"/>
        </w:rPr>
        <w:lastRenderedPageBreak/>
        <w:t>señalar la clasificación de documentos o expedientes, sin perjuicio de que establezcan los propios.</w:t>
      </w:r>
    </w:p>
    <w:p w14:paraId="6502CACC" w14:textId="77777777" w:rsidR="00210DDC" w:rsidRPr="00E33D40" w:rsidRDefault="00210DDC" w:rsidP="00210DDC">
      <w:pPr>
        <w:spacing w:line="259" w:lineRule="auto"/>
        <w:ind w:left="709" w:right="709"/>
        <w:jc w:val="both"/>
        <w:rPr>
          <w:rFonts w:ascii="Palatino Linotype" w:eastAsia="Calibri" w:hAnsi="Palatino Linotype" w:cs="Arial"/>
          <w:i/>
          <w:sz w:val="22"/>
          <w:szCs w:val="22"/>
          <w:lang w:val="es-MX" w:eastAsia="es-MX"/>
        </w:rPr>
      </w:pPr>
      <w:r w:rsidRPr="00E33D40">
        <w:rPr>
          <w:rFonts w:ascii="Palatino Linotype" w:eastAsia="Calibri" w:hAnsi="Palatino Linotype" w:cs="Arial"/>
          <w:i/>
          <w:sz w:val="22"/>
          <w:szCs w:val="22"/>
          <w:lang w:val="es-MX" w:eastAsia="es-MX"/>
        </w:rPr>
        <w:t>[…]</w:t>
      </w:r>
    </w:p>
    <w:p w14:paraId="372AE9BF" w14:textId="77777777" w:rsidR="00210DDC" w:rsidRPr="00E33D40" w:rsidRDefault="00210DDC" w:rsidP="00210DDC">
      <w:pPr>
        <w:spacing w:line="259" w:lineRule="auto"/>
        <w:ind w:left="709" w:right="709"/>
        <w:jc w:val="both"/>
        <w:rPr>
          <w:rFonts w:ascii="Palatino Linotype" w:eastAsia="Calibri" w:hAnsi="Palatino Linotype" w:cs="Arial"/>
          <w:i/>
          <w:sz w:val="22"/>
          <w:szCs w:val="22"/>
          <w:lang w:val="es-MX" w:eastAsia="es-MX"/>
        </w:rPr>
      </w:pPr>
      <w:r w:rsidRPr="00E33D40">
        <w:rPr>
          <w:rFonts w:ascii="Palatino Linotype" w:eastAsia="Calibri" w:hAnsi="Palatino Linotype" w:cs="Arial"/>
          <w:b/>
          <w:i/>
          <w:sz w:val="22"/>
          <w:szCs w:val="22"/>
          <w:lang w:val="es-MX" w:eastAsia="es-MX"/>
        </w:rPr>
        <w:t xml:space="preserve">Quincuagésimo tercero. </w:t>
      </w:r>
      <w:r w:rsidRPr="00E33D40">
        <w:rPr>
          <w:rFonts w:ascii="Palatino Linotype" w:eastAsia="Calibri" w:hAnsi="Palatino Linotype" w:cs="Arial"/>
          <w:b/>
          <w:i/>
          <w:sz w:val="22"/>
          <w:szCs w:val="22"/>
          <w:u w:val="single"/>
          <w:lang w:val="es-MX" w:eastAsia="es-MX"/>
        </w:rPr>
        <w:t>El formato para señalar la clasificación parcial de un documento</w:t>
      </w:r>
      <w:r w:rsidRPr="00E33D40">
        <w:rPr>
          <w:rFonts w:ascii="Palatino Linotype" w:eastAsia="Calibri" w:hAnsi="Palatino Linotype" w:cs="Arial"/>
          <w:i/>
          <w:sz w:val="22"/>
          <w:szCs w:val="22"/>
          <w:lang w:val="es-MX" w:eastAsia="es-MX"/>
        </w:rPr>
        <w:t>, es el siguiente:</w:t>
      </w:r>
    </w:p>
    <w:p w14:paraId="045624F9" w14:textId="77777777" w:rsidR="00210DDC" w:rsidRPr="00E33D40" w:rsidRDefault="00210DDC" w:rsidP="00210DDC">
      <w:pPr>
        <w:spacing w:line="259" w:lineRule="auto"/>
        <w:ind w:left="709" w:right="709"/>
        <w:jc w:val="both"/>
        <w:rPr>
          <w:rFonts w:ascii="Palatino Linotype" w:eastAsia="Calibri" w:hAnsi="Palatino Linotype" w:cs="Arial"/>
          <w:i/>
          <w:sz w:val="22"/>
          <w:szCs w:val="22"/>
          <w:lang w:val="es-MX" w:eastAsia="es-MX"/>
        </w:rPr>
      </w:pPr>
    </w:p>
    <w:tbl>
      <w:tblPr>
        <w:tblStyle w:val="Tablaconcuadrcula7"/>
        <w:tblW w:w="0" w:type="auto"/>
        <w:jc w:val="center"/>
        <w:tblLook w:val="04A0" w:firstRow="1" w:lastRow="0" w:firstColumn="1" w:lastColumn="0" w:noHBand="0" w:noVBand="1"/>
      </w:tblPr>
      <w:tblGrid>
        <w:gridCol w:w="1129"/>
        <w:gridCol w:w="1990"/>
        <w:gridCol w:w="4531"/>
      </w:tblGrid>
      <w:tr w:rsidR="00210DDC" w:rsidRPr="00E33D40" w14:paraId="799AE920" w14:textId="77777777" w:rsidTr="009F52AA">
        <w:trPr>
          <w:jc w:val="center"/>
        </w:trPr>
        <w:tc>
          <w:tcPr>
            <w:tcW w:w="1129" w:type="dxa"/>
            <w:tcBorders>
              <w:top w:val="nil"/>
              <w:left w:val="nil"/>
              <w:bottom w:val="single" w:sz="4" w:space="0" w:color="auto"/>
              <w:right w:val="single" w:sz="4" w:space="0" w:color="auto"/>
            </w:tcBorders>
            <w:vAlign w:val="center"/>
          </w:tcPr>
          <w:p w14:paraId="77D51D1A" w14:textId="77777777" w:rsidR="00210DDC" w:rsidRPr="00E33D40" w:rsidRDefault="00210DDC" w:rsidP="009F52AA">
            <w:pPr>
              <w:jc w:val="center"/>
              <w:rPr>
                <w:rFonts w:ascii="Palatino Linotype" w:eastAsia="Calibri" w:hAnsi="Palatino Linotype" w:cs="Arial"/>
                <w:i/>
                <w:sz w:val="22"/>
                <w:szCs w:val="22"/>
                <w:lang w:val="es-MX" w:eastAsia="es-MX"/>
              </w:rPr>
            </w:pPr>
          </w:p>
        </w:tc>
        <w:tc>
          <w:tcPr>
            <w:tcW w:w="1990" w:type="dxa"/>
            <w:tcBorders>
              <w:top w:val="single" w:sz="4" w:space="0" w:color="auto"/>
              <w:left w:val="single" w:sz="4" w:space="0" w:color="auto"/>
              <w:bottom w:val="single" w:sz="4" w:space="0" w:color="auto"/>
              <w:right w:val="single" w:sz="4" w:space="0" w:color="auto"/>
            </w:tcBorders>
            <w:shd w:val="clear" w:color="auto" w:fill="BFBFBF"/>
            <w:vAlign w:val="center"/>
          </w:tcPr>
          <w:p w14:paraId="45CA5493" w14:textId="77777777" w:rsidR="00210DDC" w:rsidRPr="00E33D40" w:rsidRDefault="00210DDC" w:rsidP="009F52AA">
            <w:pPr>
              <w:jc w:val="center"/>
              <w:rPr>
                <w:rFonts w:ascii="Palatino Linotype" w:eastAsia="Calibri" w:hAnsi="Palatino Linotype"/>
                <w:b/>
                <w:i/>
                <w:sz w:val="22"/>
                <w:szCs w:val="22"/>
                <w:lang w:val="es-MX" w:eastAsia="en-US"/>
              </w:rPr>
            </w:pPr>
            <w:r w:rsidRPr="00E33D40">
              <w:rPr>
                <w:rFonts w:ascii="Palatino Linotype" w:eastAsia="Calibri" w:hAnsi="Palatino Linotype"/>
                <w:b/>
                <w:i/>
                <w:sz w:val="22"/>
                <w:szCs w:val="22"/>
                <w:lang w:val="es-MX" w:eastAsia="en-US"/>
              </w:rPr>
              <w:t>Concepto</w:t>
            </w:r>
          </w:p>
        </w:tc>
        <w:tc>
          <w:tcPr>
            <w:tcW w:w="4531" w:type="dxa"/>
            <w:tcBorders>
              <w:top w:val="single" w:sz="4" w:space="0" w:color="auto"/>
              <w:left w:val="single" w:sz="4" w:space="0" w:color="auto"/>
              <w:bottom w:val="single" w:sz="4" w:space="0" w:color="auto"/>
              <w:right w:val="single" w:sz="4" w:space="0" w:color="auto"/>
            </w:tcBorders>
            <w:shd w:val="clear" w:color="auto" w:fill="BFBFBF"/>
            <w:vAlign w:val="center"/>
          </w:tcPr>
          <w:p w14:paraId="7E1B550E" w14:textId="77777777" w:rsidR="00210DDC" w:rsidRPr="00E33D40" w:rsidRDefault="00210DDC" w:rsidP="009F52AA">
            <w:pPr>
              <w:jc w:val="center"/>
              <w:rPr>
                <w:rFonts w:ascii="Palatino Linotype" w:eastAsia="Calibri" w:hAnsi="Palatino Linotype"/>
                <w:b/>
                <w:i/>
                <w:sz w:val="22"/>
                <w:szCs w:val="22"/>
                <w:lang w:val="es-MX" w:eastAsia="en-US"/>
              </w:rPr>
            </w:pPr>
            <w:r w:rsidRPr="00E33D40">
              <w:rPr>
                <w:rFonts w:ascii="Palatino Linotype" w:eastAsia="Calibri" w:hAnsi="Palatino Linotype"/>
                <w:b/>
                <w:i/>
                <w:sz w:val="22"/>
                <w:szCs w:val="22"/>
                <w:lang w:val="es-MX" w:eastAsia="en-US"/>
              </w:rPr>
              <w:t>Dónde:</w:t>
            </w:r>
          </w:p>
        </w:tc>
      </w:tr>
      <w:tr w:rsidR="00210DDC" w:rsidRPr="00E33D40" w14:paraId="27CCCDE9" w14:textId="77777777" w:rsidTr="009F52AA">
        <w:trPr>
          <w:jc w:val="center"/>
        </w:trPr>
        <w:tc>
          <w:tcPr>
            <w:tcW w:w="1129" w:type="dxa"/>
            <w:vMerge w:val="restart"/>
            <w:tcBorders>
              <w:top w:val="single" w:sz="4" w:space="0" w:color="auto"/>
            </w:tcBorders>
            <w:vAlign w:val="center"/>
          </w:tcPr>
          <w:p w14:paraId="46EE7852" w14:textId="77777777" w:rsidR="00210DDC" w:rsidRPr="00E33D40" w:rsidRDefault="00210DDC" w:rsidP="009F52AA">
            <w:pPr>
              <w:jc w:val="center"/>
              <w:rPr>
                <w:rFonts w:ascii="Palatino Linotype" w:eastAsia="Calibri" w:hAnsi="Palatino Linotype" w:cs="Arial"/>
                <w:i/>
                <w:sz w:val="20"/>
                <w:szCs w:val="22"/>
                <w:lang w:val="es-MX" w:eastAsia="es-MX"/>
              </w:rPr>
            </w:pPr>
            <w:r w:rsidRPr="00E33D40">
              <w:rPr>
                <w:rFonts w:ascii="Palatino Linotype" w:eastAsia="Calibri" w:hAnsi="Palatino Linotype" w:cs="Arial"/>
                <w:i/>
                <w:sz w:val="20"/>
                <w:szCs w:val="22"/>
                <w:lang w:val="es-MX" w:eastAsia="es-MX"/>
              </w:rPr>
              <w:t>Sello oficial o logotipo del sujeto obligado</w:t>
            </w:r>
          </w:p>
        </w:tc>
        <w:tc>
          <w:tcPr>
            <w:tcW w:w="1990" w:type="dxa"/>
            <w:tcBorders>
              <w:top w:val="single" w:sz="4" w:space="0" w:color="auto"/>
            </w:tcBorders>
            <w:vAlign w:val="center"/>
          </w:tcPr>
          <w:p w14:paraId="458AB9D4" w14:textId="77777777" w:rsidR="00210DDC" w:rsidRPr="00E33D40" w:rsidRDefault="00210DDC" w:rsidP="009F52AA">
            <w:pPr>
              <w:jc w:val="center"/>
              <w:rPr>
                <w:rFonts w:ascii="Palatino Linotype" w:eastAsia="Calibri" w:hAnsi="Palatino Linotype" w:cs="Arial"/>
                <w:i/>
                <w:sz w:val="20"/>
                <w:szCs w:val="22"/>
                <w:lang w:val="es-MX" w:eastAsia="es-MX"/>
              </w:rPr>
            </w:pPr>
            <w:r w:rsidRPr="00E33D40">
              <w:rPr>
                <w:rFonts w:ascii="Palatino Linotype" w:eastAsia="Calibri" w:hAnsi="Palatino Linotype" w:cs="Arial"/>
                <w:i/>
                <w:sz w:val="20"/>
                <w:szCs w:val="22"/>
                <w:lang w:val="es-MX" w:eastAsia="es-MX"/>
              </w:rPr>
              <w:t>Fecha de clasificación</w:t>
            </w:r>
          </w:p>
        </w:tc>
        <w:tc>
          <w:tcPr>
            <w:tcW w:w="4531" w:type="dxa"/>
            <w:tcBorders>
              <w:top w:val="single" w:sz="4" w:space="0" w:color="auto"/>
            </w:tcBorders>
            <w:vAlign w:val="center"/>
          </w:tcPr>
          <w:p w14:paraId="7607E443" w14:textId="77777777" w:rsidR="00210DDC" w:rsidRPr="00E33D40" w:rsidRDefault="00210DDC" w:rsidP="009F52AA">
            <w:pPr>
              <w:jc w:val="both"/>
              <w:rPr>
                <w:rFonts w:ascii="Palatino Linotype" w:eastAsia="Calibri" w:hAnsi="Palatino Linotype" w:cs="Arial"/>
                <w:i/>
                <w:sz w:val="20"/>
                <w:szCs w:val="22"/>
                <w:lang w:val="es-MX" w:eastAsia="es-MX"/>
              </w:rPr>
            </w:pPr>
            <w:r w:rsidRPr="00E33D40">
              <w:rPr>
                <w:rFonts w:ascii="Palatino Linotype" w:eastAsia="Calibri" w:hAnsi="Palatino Linotype" w:cs="Arial"/>
                <w:i/>
                <w:sz w:val="20"/>
                <w:szCs w:val="22"/>
                <w:lang w:val="es-MX" w:eastAsia="es-MX"/>
              </w:rPr>
              <w:t>Se anotará la fecha en la que el Comité de Transparencia confirmó la clasificación del documento, en su caso.</w:t>
            </w:r>
          </w:p>
        </w:tc>
      </w:tr>
      <w:tr w:rsidR="00210DDC" w:rsidRPr="00E33D40" w14:paraId="6ED17789" w14:textId="77777777" w:rsidTr="009F52AA">
        <w:trPr>
          <w:jc w:val="center"/>
        </w:trPr>
        <w:tc>
          <w:tcPr>
            <w:tcW w:w="1129" w:type="dxa"/>
            <w:vMerge/>
            <w:vAlign w:val="center"/>
          </w:tcPr>
          <w:p w14:paraId="770428F3" w14:textId="77777777" w:rsidR="00210DDC" w:rsidRPr="00E33D40" w:rsidRDefault="00210DDC" w:rsidP="009F52AA">
            <w:pPr>
              <w:jc w:val="center"/>
              <w:rPr>
                <w:rFonts w:ascii="Palatino Linotype" w:eastAsia="Calibri" w:hAnsi="Palatino Linotype" w:cs="Arial"/>
                <w:i/>
                <w:sz w:val="20"/>
                <w:szCs w:val="22"/>
                <w:lang w:val="es-MX" w:eastAsia="es-MX"/>
              </w:rPr>
            </w:pPr>
          </w:p>
        </w:tc>
        <w:tc>
          <w:tcPr>
            <w:tcW w:w="1990" w:type="dxa"/>
            <w:vAlign w:val="center"/>
          </w:tcPr>
          <w:p w14:paraId="75A3F327" w14:textId="77777777" w:rsidR="00210DDC" w:rsidRPr="00E33D40" w:rsidRDefault="00210DDC" w:rsidP="009F52AA">
            <w:pPr>
              <w:jc w:val="center"/>
              <w:rPr>
                <w:rFonts w:ascii="Palatino Linotype" w:eastAsia="Calibri" w:hAnsi="Palatino Linotype" w:cs="Arial"/>
                <w:i/>
                <w:sz w:val="20"/>
                <w:szCs w:val="22"/>
                <w:lang w:val="es-MX" w:eastAsia="es-MX"/>
              </w:rPr>
            </w:pPr>
            <w:r w:rsidRPr="00E33D40">
              <w:rPr>
                <w:rFonts w:ascii="Palatino Linotype" w:eastAsia="Calibri" w:hAnsi="Palatino Linotype" w:cs="Arial"/>
                <w:i/>
                <w:sz w:val="20"/>
                <w:szCs w:val="22"/>
                <w:lang w:val="es-MX" w:eastAsia="es-MX"/>
              </w:rPr>
              <w:t>Área</w:t>
            </w:r>
          </w:p>
        </w:tc>
        <w:tc>
          <w:tcPr>
            <w:tcW w:w="4531" w:type="dxa"/>
            <w:vAlign w:val="center"/>
          </w:tcPr>
          <w:p w14:paraId="2DB40931" w14:textId="77777777" w:rsidR="00210DDC" w:rsidRPr="00E33D40" w:rsidRDefault="00210DDC" w:rsidP="009F52AA">
            <w:pPr>
              <w:jc w:val="both"/>
              <w:rPr>
                <w:rFonts w:ascii="Palatino Linotype" w:eastAsia="Calibri" w:hAnsi="Palatino Linotype" w:cs="Arial"/>
                <w:i/>
                <w:sz w:val="20"/>
                <w:szCs w:val="22"/>
                <w:lang w:val="es-MX" w:eastAsia="es-MX"/>
              </w:rPr>
            </w:pPr>
            <w:r w:rsidRPr="00E33D40">
              <w:rPr>
                <w:rFonts w:ascii="Palatino Linotype" w:eastAsia="Calibri" w:hAnsi="Palatino Linotype" w:cs="Arial"/>
                <w:i/>
                <w:sz w:val="20"/>
                <w:szCs w:val="22"/>
                <w:lang w:val="es-MX" w:eastAsia="es-MX"/>
              </w:rPr>
              <w:t>Se señalará el nombre del área del cual es titular quien clasifica.</w:t>
            </w:r>
          </w:p>
        </w:tc>
      </w:tr>
      <w:tr w:rsidR="00210DDC" w:rsidRPr="00E33D40" w14:paraId="12ABF2AC" w14:textId="77777777" w:rsidTr="009F52AA">
        <w:trPr>
          <w:jc w:val="center"/>
        </w:trPr>
        <w:tc>
          <w:tcPr>
            <w:tcW w:w="1129" w:type="dxa"/>
            <w:vMerge/>
            <w:vAlign w:val="center"/>
          </w:tcPr>
          <w:p w14:paraId="74E3C1B2" w14:textId="77777777" w:rsidR="00210DDC" w:rsidRPr="00E33D40" w:rsidRDefault="00210DDC" w:rsidP="009F52AA">
            <w:pPr>
              <w:jc w:val="center"/>
              <w:rPr>
                <w:rFonts w:ascii="Palatino Linotype" w:eastAsia="Calibri" w:hAnsi="Palatino Linotype" w:cs="Arial"/>
                <w:i/>
                <w:sz w:val="20"/>
                <w:szCs w:val="22"/>
                <w:lang w:val="es-MX" w:eastAsia="es-MX"/>
              </w:rPr>
            </w:pPr>
          </w:p>
        </w:tc>
        <w:tc>
          <w:tcPr>
            <w:tcW w:w="1990" w:type="dxa"/>
            <w:vAlign w:val="center"/>
          </w:tcPr>
          <w:p w14:paraId="608ABE7A" w14:textId="77777777" w:rsidR="00210DDC" w:rsidRPr="00E33D40" w:rsidRDefault="00210DDC" w:rsidP="009F52AA">
            <w:pPr>
              <w:jc w:val="center"/>
              <w:rPr>
                <w:rFonts w:ascii="Palatino Linotype" w:eastAsia="Calibri" w:hAnsi="Palatino Linotype" w:cs="Arial"/>
                <w:i/>
                <w:sz w:val="20"/>
                <w:szCs w:val="22"/>
                <w:lang w:val="es-MX" w:eastAsia="es-MX"/>
              </w:rPr>
            </w:pPr>
            <w:r w:rsidRPr="00E33D40">
              <w:rPr>
                <w:rFonts w:ascii="Palatino Linotype" w:eastAsia="Calibri" w:hAnsi="Palatino Linotype" w:cs="Arial"/>
                <w:i/>
                <w:sz w:val="20"/>
                <w:szCs w:val="22"/>
                <w:lang w:val="es-MX" w:eastAsia="es-MX"/>
              </w:rPr>
              <w:t>Información reservada</w:t>
            </w:r>
          </w:p>
        </w:tc>
        <w:tc>
          <w:tcPr>
            <w:tcW w:w="4531" w:type="dxa"/>
            <w:vAlign w:val="center"/>
          </w:tcPr>
          <w:p w14:paraId="45BA2F0D" w14:textId="77777777" w:rsidR="00210DDC" w:rsidRPr="00E33D40" w:rsidRDefault="00210DDC" w:rsidP="009F52AA">
            <w:pPr>
              <w:jc w:val="both"/>
              <w:rPr>
                <w:rFonts w:ascii="Palatino Linotype" w:eastAsia="Calibri" w:hAnsi="Palatino Linotype" w:cs="Arial"/>
                <w:i/>
                <w:sz w:val="20"/>
                <w:szCs w:val="22"/>
                <w:lang w:val="es-MX" w:eastAsia="es-MX"/>
              </w:rPr>
            </w:pPr>
            <w:r w:rsidRPr="00E33D40">
              <w:rPr>
                <w:rFonts w:ascii="Palatino Linotype" w:eastAsia="Calibri" w:hAnsi="Palatino Linotype" w:cs="Arial"/>
                <w:i/>
                <w:sz w:val="20"/>
                <w:szCs w:val="22"/>
                <w:lang w:val="es-MX"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210DDC" w:rsidRPr="00E33D40" w14:paraId="59CF4A5A" w14:textId="77777777" w:rsidTr="009F52AA">
        <w:trPr>
          <w:jc w:val="center"/>
        </w:trPr>
        <w:tc>
          <w:tcPr>
            <w:tcW w:w="1129" w:type="dxa"/>
            <w:vMerge/>
            <w:vAlign w:val="center"/>
          </w:tcPr>
          <w:p w14:paraId="69896801" w14:textId="77777777" w:rsidR="00210DDC" w:rsidRPr="00E33D40" w:rsidRDefault="00210DDC" w:rsidP="009F52AA">
            <w:pPr>
              <w:jc w:val="center"/>
              <w:rPr>
                <w:rFonts w:ascii="Palatino Linotype" w:eastAsia="Calibri" w:hAnsi="Palatino Linotype" w:cs="Arial"/>
                <w:i/>
                <w:sz w:val="20"/>
                <w:szCs w:val="22"/>
                <w:lang w:val="es-MX" w:eastAsia="es-MX"/>
              </w:rPr>
            </w:pPr>
          </w:p>
        </w:tc>
        <w:tc>
          <w:tcPr>
            <w:tcW w:w="1990" w:type="dxa"/>
            <w:vAlign w:val="center"/>
          </w:tcPr>
          <w:p w14:paraId="5767DF0E" w14:textId="77777777" w:rsidR="00210DDC" w:rsidRPr="00E33D40" w:rsidRDefault="00210DDC" w:rsidP="009F52AA">
            <w:pPr>
              <w:jc w:val="center"/>
              <w:rPr>
                <w:rFonts w:ascii="Palatino Linotype" w:eastAsia="Calibri" w:hAnsi="Palatino Linotype" w:cs="Arial"/>
                <w:i/>
                <w:sz w:val="20"/>
                <w:szCs w:val="22"/>
                <w:lang w:val="es-MX" w:eastAsia="es-MX"/>
              </w:rPr>
            </w:pPr>
            <w:r w:rsidRPr="00E33D40">
              <w:rPr>
                <w:rFonts w:ascii="Palatino Linotype" w:eastAsia="Calibri" w:hAnsi="Palatino Linotype" w:cs="Arial"/>
                <w:i/>
                <w:sz w:val="20"/>
                <w:szCs w:val="22"/>
                <w:lang w:val="es-MX" w:eastAsia="es-MX"/>
              </w:rPr>
              <w:t>Periodo de reserva</w:t>
            </w:r>
          </w:p>
        </w:tc>
        <w:tc>
          <w:tcPr>
            <w:tcW w:w="4531" w:type="dxa"/>
            <w:vAlign w:val="center"/>
          </w:tcPr>
          <w:p w14:paraId="46E4FD1E" w14:textId="77777777" w:rsidR="00210DDC" w:rsidRPr="00E33D40" w:rsidRDefault="00210DDC" w:rsidP="009F52AA">
            <w:pPr>
              <w:jc w:val="both"/>
              <w:rPr>
                <w:rFonts w:ascii="Palatino Linotype" w:eastAsia="Calibri" w:hAnsi="Palatino Linotype" w:cs="Arial"/>
                <w:i/>
                <w:sz w:val="20"/>
                <w:szCs w:val="22"/>
                <w:lang w:val="es-MX" w:eastAsia="es-MX"/>
              </w:rPr>
            </w:pPr>
            <w:r w:rsidRPr="00E33D40">
              <w:rPr>
                <w:rFonts w:ascii="Palatino Linotype" w:eastAsia="Calibri" w:hAnsi="Palatino Linotype" w:cs="Arial"/>
                <w:i/>
                <w:sz w:val="20"/>
                <w:szCs w:val="22"/>
                <w:lang w:val="es-MX" w:eastAsia="es-MX"/>
              </w:rPr>
              <w:t>Se anotará el número de años o meses por los que se mantendrá el documento o las partes del mismo como reservado.</w:t>
            </w:r>
          </w:p>
        </w:tc>
      </w:tr>
      <w:tr w:rsidR="00210DDC" w:rsidRPr="00E33D40" w14:paraId="1E5CD2D2" w14:textId="77777777" w:rsidTr="009F52AA">
        <w:trPr>
          <w:jc w:val="center"/>
        </w:trPr>
        <w:tc>
          <w:tcPr>
            <w:tcW w:w="1129" w:type="dxa"/>
            <w:vMerge/>
            <w:vAlign w:val="center"/>
          </w:tcPr>
          <w:p w14:paraId="00645277" w14:textId="77777777" w:rsidR="00210DDC" w:rsidRPr="00E33D40" w:rsidRDefault="00210DDC" w:rsidP="009F52AA">
            <w:pPr>
              <w:jc w:val="center"/>
              <w:rPr>
                <w:rFonts w:ascii="Palatino Linotype" w:eastAsia="Calibri" w:hAnsi="Palatino Linotype" w:cs="Arial"/>
                <w:i/>
                <w:sz w:val="20"/>
                <w:szCs w:val="22"/>
                <w:lang w:val="es-MX" w:eastAsia="es-MX"/>
              </w:rPr>
            </w:pPr>
          </w:p>
        </w:tc>
        <w:tc>
          <w:tcPr>
            <w:tcW w:w="1990" w:type="dxa"/>
            <w:vAlign w:val="center"/>
          </w:tcPr>
          <w:p w14:paraId="23BC44B2" w14:textId="77777777" w:rsidR="00210DDC" w:rsidRPr="00E33D40" w:rsidRDefault="00210DDC" w:rsidP="009F52AA">
            <w:pPr>
              <w:jc w:val="center"/>
              <w:rPr>
                <w:rFonts w:ascii="Palatino Linotype" w:eastAsia="Calibri" w:hAnsi="Palatino Linotype" w:cs="Arial"/>
                <w:i/>
                <w:sz w:val="20"/>
                <w:szCs w:val="22"/>
                <w:lang w:val="es-MX" w:eastAsia="es-MX"/>
              </w:rPr>
            </w:pPr>
            <w:r w:rsidRPr="00E33D40">
              <w:rPr>
                <w:rFonts w:ascii="Palatino Linotype" w:eastAsia="Calibri" w:hAnsi="Palatino Linotype" w:cs="Arial"/>
                <w:i/>
                <w:sz w:val="20"/>
                <w:szCs w:val="22"/>
                <w:lang w:val="es-MX" w:eastAsia="es-MX"/>
              </w:rPr>
              <w:t>Fundamento legal</w:t>
            </w:r>
          </w:p>
        </w:tc>
        <w:tc>
          <w:tcPr>
            <w:tcW w:w="4531" w:type="dxa"/>
            <w:vAlign w:val="center"/>
          </w:tcPr>
          <w:p w14:paraId="08A4339D" w14:textId="77777777" w:rsidR="00210DDC" w:rsidRPr="00E33D40" w:rsidRDefault="00210DDC" w:rsidP="009F52AA">
            <w:pPr>
              <w:jc w:val="both"/>
              <w:rPr>
                <w:rFonts w:ascii="Palatino Linotype" w:eastAsia="Calibri" w:hAnsi="Palatino Linotype" w:cs="Arial"/>
                <w:i/>
                <w:sz w:val="20"/>
                <w:szCs w:val="22"/>
                <w:lang w:val="es-MX" w:eastAsia="es-MX"/>
              </w:rPr>
            </w:pPr>
            <w:r w:rsidRPr="00E33D40">
              <w:rPr>
                <w:rFonts w:ascii="Palatino Linotype" w:eastAsia="Calibri" w:hAnsi="Palatino Linotype" w:cs="Arial"/>
                <w:i/>
                <w:sz w:val="20"/>
                <w:szCs w:val="22"/>
                <w:lang w:val="es-MX" w:eastAsia="es-MX"/>
              </w:rPr>
              <w:t>Se señalará el nombre del ordenamiento, el o los artículos, fracción(es), párrafo(s) con base en los cuales se sustente la reserva.</w:t>
            </w:r>
          </w:p>
        </w:tc>
      </w:tr>
      <w:tr w:rsidR="00210DDC" w:rsidRPr="00E33D40" w14:paraId="70EC55E2" w14:textId="77777777" w:rsidTr="009F52AA">
        <w:trPr>
          <w:jc w:val="center"/>
        </w:trPr>
        <w:tc>
          <w:tcPr>
            <w:tcW w:w="1129" w:type="dxa"/>
            <w:vMerge/>
            <w:vAlign w:val="center"/>
          </w:tcPr>
          <w:p w14:paraId="6A109263" w14:textId="77777777" w:rsidR="00210DDC" w:rsidRPr="00E33D40" w:rsidRDefault="00210DDC" w:rsidP="009F52AA">
            <w:pPr>
              <w:jc w:val="center"/>
              <w:rPr>
                <w:rFonts w:ascii="Palatino Linotype" w:eastAsia="Calibri" w:hAnsi="Palatino Linotype" w:cs="Arial"/>
                <w:i/>
                <w:sz w:val="20"/>
                <w:szCs w:val="22"/>
                <w:lang w:val="es-MX" w:eastAsia="es-MX"/>
              </w:rPr>
            </w:pPr>
          </w:p>
        </w:tc>
        <w:tc>
          <w:tcPr>
            <w:tcW w:w="1990" w:type="dxa"/>
            <w:vAlign w:val="center"/>
          </w:tcPr>
          <w:p w14:paraId="18CCC07A" w14:textId="77777777" w:rsidR="00210DDC" w:rsidRPr="00E33D40" w:rsidRDefault="00210DDC" w:rsidP="009F52AA">
            <w:pPr>
              <w:jc w:val="center"/>
              <w:rPr>
                <w:rFonts w:ascii="Palatino Linotype" w:eastAsia="Calibri" w:hAnsi="Palatino Linotype" w:cs="Arial"/>
                <w:i/>
                <w:sz w:val="20"/>
                <w:szCs w:val="22"/>
                <w:lang w:val="es-MX" w:eastAsia="es-MX"/>
              </w:rPr>
            </w:pPr>
            <w:r w:rsidRPr="00E33D40">
              <w:rPr>
                <w:rFonts w:ascii="Palatino Linotype" w:eastAsia="Calibri" w:hAnsi="Palatino Linotype" w:cs="Arial"/>
                <w:i/>
                <w:sz w:val="20"/>
                <w:szCs w:val="22"/>
                <w:lang w:val="es-MX" w:eastAsia="es-MX"/>
              </w:rPr>
              <w:t>Ampliación del periodo de reserva</w:t>
            </w:r>
          </w:p>
        </w:tc>
        <w:tc>
          <w:tcPr>
            <w:tcW w:w="4531" w:type="dxa"/>
            <w:vAlign w:val="center"/>
          </w:tcPr>
          <w:p w14:paraId="0200BA00" w14:textId="77777777" w:rsidR="00210DDC" w:rsidRPr="00E33D40" w:rsidRDefault="00210DDC" w:rsidP="009F52AA">
            <w:pPr>
              <w:jc w:val="both"/>
              <w:rPr>
                <w:rFonts w:ascii="Palatino Linotype" w:eastAsia="Calibri" w:hAnsi="Palatino Linotype" w:cs="Arial"/>
                <w:i/>
                <w:sz w:val="20"/>
                <w:szCs w:val="22"/>
                <w:lang w:val="es-MX" w:eastAsia="es-MX"/>
              </w:rPr>
            </w:pPr>
            <w:r w:rsidRPr="00E33D40">
              <w:rPr>
                <w:rFonts w:ascii="Palatino Linotype" w:eastAsia="Calibri" w:hAnsi="Palatino Linotype" w:cs="Arial"/>
                <w:i/>
                <w:sz w:val="20"/>
                <w:szCs w:val="22"/>
                <w:lang w:val="es-MX" w:eastAsia="es-MX"/>
              </w:rPr>
              <w:t>En caso de haber solicitado la ampliación del periodo de reserva originalmente establecido, se deberá anotar el número de años o meses por los que se amplía la reserva.</w:t>
            </w:r>
          </w:p>
        </w:tc>
      </w:tr>
      <w:tr w:rsidR="00210DDC" w:rsidRPr="00E33D40" w14:paraId="277657B2" w14:textId="77777777" w:rsidTr="009F52AA">
        <w:trPr>
          <w:jc w:val="center"/>
        </w:trPr>
        <w:tc>
          <w:tcPr>
            <w:tcW w:w="1129" w:type="dxa"/>
            <w:vMerge/>
            <w:vAlign w:val="center"/>
          </w:tcPr>
          <w:p w14:paraId="35A7AEAC" w14:textId="77777777" w:rsidR="00210DDC" w:rsidRPr="00E33D40" w:rsidRDefault="00210DDC" w:rsidP="009F52AA">
            <w:pPr>
              <w:jc w:val="center"/>
              <w:rPr>
                <w:rFonts w:ascii="Palatino Linotype" w:eastAsia="Calibri" w:hAnsi="Palatino Linotype" w:cs="Arial"/>
                <w:i/>
                <w:sz w:val="20"/>
                <w:szCs w:val="22"/>
                <w:lang w:val="es-MX" w:eastAsia="es-MX"/>
              </w:rPr>
            </w:pPr>
          </w:p>
        </w:tc>
        <w:tc>
          <w:tcPr>
            <w:tcW w:w="1990" w:type="dxa"/>
            <w:vAlign w:val="center"/>
          </w:tcPr>
          <w:p w14:paraId="7CE4D8B8" w14:textId="77777777" w:rsidR="00210DDC" w:rsidRPr="00E33D40" w:rsidRDefault="00210DDC" w:rsidP="009F52AA">
            <w:pPr>
              <w:jc w:val="center"/>
              <w:rPr>
                <w:rFonts w:ascii="Palatino Linotype" w:eastAsia="Calibri" w:hAnsi="Palatino Linotype" w:cs="Arial"/>
                <w:i/>
                <w:sz w:val="20"/>
                <w:szCs w:val="22"/>
                <w:u w:val="single"/>
                <w:lang w:val="es-MX" w:eastAsia="es-MX"/>
              </w:rPr>
            </w:pPr>
            <w:r w:rsidRPr="00E33D40">
              <w:rPr>
                <w:rFonts w:ascii="Palatino Linotype" w:eastAsia="Calibri" w:hAnsi="Palatino Linotype" w:cs="Arial"/>
                <w:i/>
                <w:sz w:val="20"/>
                <w:szCs w:val="22"/>
                <w:u w:val="single"/>
                <w:lang w:val="es-MX" w:eastAsia="es-MX"/>
              </w:rPr>
              <w:t>Confidencial</w:t>
            </w:r>
          </w:p>
        </w:tc>
        <w:tc>
          <w:tcPr>
            <w:tcW w:w="4531" w:type="dxa"/>
            <w:vAlign w:val="center"/>
          </w:tcPr>
          <w:p w14:paraId="725AFBAF" w14:textId="77777777" w:rsidR="00210DDC" w:rsidRPr="00E33D40" w:rsidRDefault="00210DDC" w:rsidP="009F52AA">
            <w:pPr>
              <w:jc w:val="both"/>
              <w:rPr>
                <w:rFonts w:ascii="Palatino Linotype" w:eastAsia="Calibri" w:hAnsi="Palatino Linotype" w:cs="Arial"/>
                <w:i/>
                <w:sz w:val="20"/>
                <w:szCs w:val="22"/>
                <w:lang w:val="es-MX" w:eastAsia="es-MX"/>
              </w:rPr>
            </w:pPr>
            <w:r w:rsidRPr="00E33D40">
              <w:rPr>
                <w:rFonts w:ascii="Palatino Linotype" w:eastAsia="Calibri" w:hAnsi="Palatino Linotype" w:cs="Arial"/>
                <w:i/>
                <w:sz w:val="20"/>
                <w:szCs w:val="22"/>
                <w:lang w:val="es-MX" w:eastAsia="es-MX"/>
              </w:rPr>
              <w:t xml:space="preserve">Se indicarán, en su caso, las partes o páginas del documento que se clasifica como confidencial. </w:t>
            </w:r>
            <w:r w:rsidRPr="00E33D40">
              <w:rPr>
                <w:rFonts w:ascii="Palatino Linotype" w:eastAsia="Calibri" w:hAnsi="Palatino Linotype" w:cs="Arial"/>
                <w:i/>
                <w:sz w:val="20"/>
                <w:szCs w:val="22"/>
                <w:u w:val="single"/>
                <w:lang w:val="es-MX" w:eastAsia="es-MX"/>
              </w:rPr>
              <w:t>Si el documento fuera confidencial en su totalidad, se anotarán todas las páginas que lo conforman</w:t>
            </w:r>
            <w:r w:rsidRPr="00E33D40">
              <w:rPr>
                <w:rFonts w:ascii="Palatino Linotype" w:eastAsia="Calibri" w:hAnsi="Palatino Linotype" w:cs="Arial"/>
                <w:i/>
                <w:sz w:val="20"/>
                <w:szCs w:val="22"/>
                <w:lang w:val="es-MX" w:eastAsia="es-MX"/>
              </w:rPr>
              <w:t>. Si el documento no contiene información confidencial, se tachará este apartado.</w:t>
            </w:r>
          </w:p>
        </w:tc>
      </w:tr>
      <w:tr w:rsidR="00210DDC" w:rsidRPr="00E33D40" w14:paraId="3C94813D" w14:textId="77777777" w:rsidTr="009F52AA">
        <w:trPr>
          <w:jc w:val="center"/>
        </w:trPr>
        <w:tc>
          <w:tcPr>
            <w:tcW w:w="1129" w:type="dxa"/>
            <w:vMerge/>
            <w:vAlign w:val="center"/>
          </w:tcPr>
          <w:p w14:paraId="020F0988" w14:textId="77777777" w:rsidR="00210DDC" w:rsidRPr="00E33D40" w:rsidRDefault="00210DDC" w:rsidP="009F52AA">
            <w:pPr>
              <w:jc w:val="center"/>
              <w:rPr>
                <w:rFonts w:ascii="Palatino Linotype" w:eastAsia="Calibri" w:hAnsi="Palatino Linotype" w:cs="Arial"/>
                <w:i/>
                <w:sz w:val="20"/>
                <w:szCs w:val="22"/>
                <w:lang w:val="es-MX" w:eastAsia="es-MX"/>
              </w:rPr>
            </w:pPr>
          </w:p>
        </w:tc>
        <w:tc>
          <w:tcPr>
            <w:tcW w:w="1990" w:type="dxa"/>
            <w:vAlign w:val="center"/>
          </w:tcPr>
          <w:p w14:paraId="15ED4CEC" w14:textId="77777777" w:rsidR="00210DDC" w:rsidRPr="00E33D40" w:rsidRDefault="00210DDC" w:rsidP="009F52AA">
            <w:pPr>
              <w:jc w:val="center"/>
              <w:rPr>
                <w:rFonts w:ascii="Palatino Linotype" w:eastAsia="Calibri" w:hAnsi="Palatino Linotype" w:cs="Arial"/>
                <w:i/>
                <w:sz w:val="20"/>
                <w:szCs w:val="22"/>
                <w:lang w:val="es-MX" w:eastAsia="es-MX"/>
              </w:rPr>
            </w:pPr>
            <w:r w:rsidRPr="00E33D40">
              <w:rPr>
                <w:rFonts w:ascii="Palatino Linotype" w:eastAsia="Calibri" w:hAnsi="Palatino Linotype" w:cs="Arial"/>
                <w:i/>
                <w:sz w:val="20"/>
                <w:szCs w:val="22"/>
                <w:lang w:val="es-MX" w:eastAsia="es-MX"/>
              </w:rPr>
              <w:t>Fundamento legal</w:t>
            </w:r>
          </w:p>
        </w:tc>
        <w:tc>
          <w:tcPr>
            <w:tcW w:w="4531" w:type="dxa"/>
            <w:vAlign w:val="center"/>
          </w:tcPr>
          <w:p w14:paraId="4BACBB26" w14:textId="77777777" w:rsidR="00210DDC" w:rsidRPr="00E33D40" w:rsidRDefault="00210DDC" w:rsidP="009F52AA">
            <w:pPr>
              <w:jc w:val="both"/>
              <w:rPr>
                <w:rFonts w:ascii="Palatino Linotype" w:eastAsia="Calibri" w:hAnsi="Palatino Linotype" w:cs="Arial"/>
                <w:i/>
                <w:sz w:val="20"/>
                <w:szCs w:val="22"/>
                <w:lang w:val="es-MX" w:eastAsia="es-MX"/>
              </w:rPr>
            </w:pPr>
            <w:r w:rsidRPr="00E33D40">
              <w:rPr>
                <w:rFonts w:ascii="Palatino Linotype" w:eastAsia="Calibri" w:hAnsi="Palatino Linotype" w:cs="Arial"/>
                <w:i/>
                <w:sz w:val="20"/>
                <w:szCs w:val="22"/>
                <w:lang w:val="es-MX" w:eastAsia="es-MX"/>
              </w:rPr>
              <w:t>Se señalará el nombre del ordenamiento, el o los artículos, fracción(es), párrafo(s) con base en los cuales se sustente la confidencialidad.</w:t>
            </w:r>
          </w:p>
        </w:tc>
      </w:tr>
      <w:tr w:rsidR="00210DDC" w:rsidRPr="00E33D40" w14:paraId="394EDAE1" w14:textId="77777777" w:rsidTr="009F52AA">
        <w:trPr>
          <w:jc w:val="center"/>
        </w:trPr>
        <w:tc>
          <w:tcPr>
            <w:tcW w:w="1129" w:type="dxa"/>
            <w:vMerge/>
            <w:vAlign w:val="center"/>
          </w:tcPr>
          <w:p w14:paraId="282ED23C" w14:textId="77777777" w:rsidR="00210DDC" w:rsidRPr="00E33D40" w:rsidRDefault="00210DDC" w:rsidP="009F52AA">
            <w:pPr>
              <w:jc w:val="center"/>
              <w:rPr>
                <w:rFonts w:ascii="Palatino Linotype" w:eastAsia="Calibri" w:hAnsi="Palatino Linotype" w:cs="Arial"/>
                <w:i/>
                <w:sz w:val="20"/>
                <w:szCs w:val="22"/>
                <w:lang w:val="es-MX" w:eastAsia="es-MX"/>
              </w:rPr>
            </w:pPr>
          </w:p>
        </w:tc>
        <w:tc>
          <w:tcPr>
            <w:tcW w:w="1990" w:type="dxa"/>
            <w:vAlign w:val="center"/>
          </w:tcPr>
          <w:p w14:paraId="27440FCE" w14:textId="77777777" w:rsidR="00210DDC" w:rsidRPr="00E33D40" w:rsidRDefault="00210DDC" w:rsidP="009F52AA">
            <w:pPr>
              <w:jc w:val="center"/>
              <w:rPr>
                <w:rFonts w:ascii="Palatino Linotype" w:eastAsia="Calibri" w:hAnsi="Palatino Linotype" w:cs="Arial"/>
                <w:i/>
                <w:sz w:val="20"/>
                <w:szCs w:val="22"/>
                <w:lang w:val="es-MX" w:eastAsia="es-MX"/>
              </w:rPr>
            </w:pPr>
            <w:r w:rsidRPr="00E33D40">
              <w:rPr>
                <w:rFonts w:ascii="Palatino Linotype" w:eastAsia="Calibri" w:hAnsi="Palatino Linotype" w:cs="Arial"/>
                <w:i/>
                <w:sz w:val="20"/>
                <w:szCs w:val="22"/>
                <w:lang w:val="es-MX" w:eastAsia="es-MX"/>
              </w:rPr>
              <w:t>Rúbrica del titular del área</w:t>
            </w:r>
          </w:p>
        </w:tc>
        <w:tc>
          <w:tcPr>
            <w:tcW w:w="4531" w:type="dxa"/>
            <w:vAlign w:val="center"/>
          </w:tcPr>
          <w:p w14:paraId="791F1AAA" w14:textId="77777777" w:rsidR="00210DDC" w:rsidRPr="00E33D40" w:rsidRDefault="00210DDC" w:rsidP="009F52AA">
            <w:pPr>
              <w:jc w:val="both"/>
              <w:rPr>
                <w:rFonts w:ascii="Palatino Linotype" w:eastAsia="Calibri" w:hAnsi="Palatino Linotype" w:cs="Arial"/>
                <w:i/>
                <w:sz w:val="20"/>
                <w:szCs w:val="22"/>
                <w:lang w:val="es-MX" w:eastAsia="es-MX"/>
              </w:rPr>
            </w:pPr>
            <w:r w:rsidRPr="00E33D40">
              <w:rPr>
                <w:rFonts w:ascii="Palatino Linotype" w:eastAsia="Calibri" w:hAnsi="Palatino Linotype" w:cs="Arial"/>
                <w:i/>
                <w:sz w:val="20"/>
                <w:szCs w:val="22"/>
                <w:lang w:val="es-MX" w:eastAsia="es-MX"/>
              </w:rPr>
              <w:t>Rúbrica autógrafa de quien clasifica.</w:t>
            </w:r>
          </w:p>
        </w:tc>
      </w:tr>
      <w:tr w:rsidR="00210DDC" w:rsidRPr="00E33D40" w14:paraId="507F6C9B" w14:textId="77777777" w:rsidTr="009F52AA">
        <w:trPr>
          <w:jc w:val="center"/>
        </w:trPr>
        <w:tc>
          <w:tcPr>
            <w:tcW w:w="1129" w:type="dxa"/>
            <w:vMerge/>
            <w:vAlign w:val="center"/>
          </w:tcPr>
          <w:p w14:paraId="212FAB9A" w14:textId="77777777" w:rsidR="00210DDC" w:rsidRPr="00E33D40" w:rsidRDefault="00210DDC" w:rsidP="009F52AA">
            <w:pPr>
              <w:jc w:val="center"/>
              <w:rPr>
                <w:rFonts w:ascii="Palatino Linotype" w:eastAsia="Calibri" w:hAnsi="Palatino Linotype" w:cs="Arial"/>
                <w:i/>
                <w:sz w:val="20"/>
                <w:szCs w:val="22"/>
                <w:lang w:val="es-MX" w:eastAsia="es-MX"/>
              </w:rPr>
            </w:pPr>
          </w:p>
        </w:tc>
        <w:tc>
          <w:tcPr>
            <w:tcW w:w="1990" w:type="dxa"/>
            <w:vAlign w:val="center"/>
          </w:tcPr>
          <w:p w14:paraId="3CD6FFD2" w14:textId="77777777" w:rsidR="00210DDC" w:rsidRPr="00E33D40" w:rsidRDefault="00210DDC" w:rsidP="009F52AA">
            <w:pPr>
              <w:jc w:val="center"/>
              <w:rPr>
                <w:rFonts w:ascii="Palatino Linotype" w:eastAsia="Calibri" w:hAnsi="Palatino Linotype" w:cs="Arial"/>
                <w:i/>
                <w:sz w:val="20"/>
                <w:szCs w:val="22"/>
                <w:lang w:val="es-MX" w:eastAsia="es-MX"/>
              </w:rPr>
            </w:pPr>
            <w:r w:rsidRPr="00E33D40">
              <w:rPr>
                <w:rFonts w:ascii="Palatino Linotype" w:eastAsia="Calibri" w:hAnsi="Palatino Linotype" w:cs="Arial"/>
                <w:i/>
                <w:sz w:val="20"/>
                <w:szCs w:val="22"/>
                <w:lang w:val="es-MX" w:eastAsia="es-MX"/>
              </w:rPr>
              <w:t>Fecha de desclasificación</w:t>
            </w:r>
          </w:p>
        </w:tc>
        <w:tc>
          <w:tcPr>
            <w:tcW w:w="4531" w:type="dxa"/>
            <w:vAlign w:val="center"/>
          </w:tcPr>
          <w:p w14:paraId="1F210311" w14:textId="77777777" w:rsidR="00210DDC" w:rsidRPr="00E33D40" w:rsidRDefault="00210DDC" w:rsidP="009F52AA">
            <w:pPr>
              <w:jc w:val="both"/>
              <w:rPr>
                <w:rFonts w:ascii="Palatino Linotype" w:eastAsia="Calibri" w:hAnsi="Palatino Linotype" w:cs="Arial"/>
                <w:i/>
                <w:sz w:val="20"/>
                <w:szCs w:val="22"/>
                <w:lang w:val="es-MX" w:eastAsia="es-MX"/>
              </w:rPr>
            </w:pPr>
            <w:r w:rsidRPr="00E33D40">
              <w:rPr>
                <w:rFonts w:ascii="Palatino Linotype" w:eastAsia="Calibri" w:hAnsi="Palatino Linotype" w:cs="Arial"/>
                <w:i/>
                <w:sz w:val="20"/>
                <w:szCs w:val="22"/>
                <w:lang w:val="es-MX" w:eastAsia="es-MX"/>
              </w:rPr>
              <w:t>Se anotará la fecha en que se desclasifica el documento.</w:t>
            </w:r>
          </w:p>
        </w:tc>
      </w:tr>
      <w:tr w:rsidR="00210DDC" w:rsidRPr="00E33D40" w14:paraId="7A9DBD26" w14:textId="77777777" w:rsidTr="009F52AA">
        <w:trPr>
          <w:jc w:val="center"/>
        </w:trPr>
        <w:tc>
          <w:tcPr>
            <w:tcW w:w="1129" w:type="dxa"/>
            <w:vMerge/>
            <w:vAlign w:val="center"/>
          </w:tcPr>
          <w:p w14:paraId="43765073" w14:textId="77777777" w:rsidR="00210DDC" w:rsidRPr="00E33D40" w:rsidRDefault="00210DDC" w:rsidP="009F52AA">
            <w:pPr>
              <w:jc w:val="center"/>
              <w:rPr>
                <w:rFonts w:ascii="Palatino Linotype" w:eastAsia="Calibri" w:hAnsi="Palatino Linotype" w:cs="Arial"/>
                <w:i/>
                <w:sz w:val="20"/>
                <w:szCs w:val="22"/>
                <w:lang w:val="es-MX" w:eastAsia="es-MX"/>
              </w:rPr>
            </w:pPr>
          </w:p>
        </w:tc>
        <w:tc>
          <w:tcPr>
            <w:tcW w:w="1990" w:type="dxa"/>
            <w:vAlign w:val="center"/>
          </w:tcPr>
          <w:p w14:paraId="2CF912F6" w14:textId="77777777" w:rsidR="00210DDC" w:rsidRPr="00E33D40" w:rsidRDefault="00210DDC" w:rsidP="009F52AA">
            <w:pPr>
              <w:jc w:val="center"/>
              <w:rPr>
                <w:rFonts w:ascii="Palatino Linotype" w:eastAsia="Calibri" w:hAnsi="Palatino Linotype" w:cs="Arial"/>
                <w:i/>
                <w:sz w:val="20"/>
                <w:szCs w:val="22"/>
                <w:lang w:val="es-MX" w:eastAsia="es-MX"/>
              </w:rPr>
            </w:pPr>
            <w:r w:rsidRPr="00E33D40">
              <w:rPr>
                <w:rFonts w:ascii="Palatino Linotype" w:eastAsia="Calibri" w:hAnsi="Palatino Linotype" w:cs="Arial"/>
                <w:i/>
                <w:sz w:val="20"/>
                <w:szCs w:val="22"/>
                <w:lang w:val="es-MX" w:eastAsia="es-MX"/>
              </w:rPr>
              <w:t>Rúbrica y cargo del servidor público</w:t>
            </w:r>
          </w:p>
        </w:tc>
        <w:tc>
          <w:tcPr>
            <w:tcW w:w="4531" w:type="dxa"/>
            <w:vAlign w:val="center"/>
          </w:tcPr>
          <w:p w14:paraId="6A593045" w14:textId="77777777" w:rsidR="00210DDC" w:rsidRPr="00E33D40" w:rsidRDefault="00210DDC" w:rsidP="009F52AA">
            <w:pPr>
              <w:jc w:val="both"/>
              <w:rPr>
                <w:rFonts w:ascii="Palatino Linotype" w:eastAsia="Calibri" w:hAnsi="Palatino Linotype" w:cs="Arial"/>
                <w:i/>
                <w:sz w:val="20"/>
                <w:szCs w:val="22"/>
                <w:lang w:val="es-MX" w:eastAsia="es-MX"/>
              </w:rPr>
            </w:pPr>
            <w:r w:rsidRPr="00E33D40">
              <w:rPr>
                <w:rFonts w:ascii="Palatino Linotype" w:eastAsia="Calibri" w:hAnsi="Palatino Linotype" w:cs="Arial"/>
                <w:i/>
                <w:sz w:val="20"/>
                <w:szCs w:val="22"/>
                <w:lang w:val="es-MX" w:eastAsia="es-MX"/>
              </w:rPr>
              <w:t>Rúbrica autógrafa de quien desclasifica.</w:t>
            </w:r>
          </w:p>
        </w:tc>
      </w:tr>
    </w:tbl>
    <w:p w14:paraId="106E6533" w14:textId="77777777" w:rsidR="00210DDC" w:rsidRPr="00E33D40" w:rsidRDefault="00210DDC" w:rsidP="00210DDC">
      <w:pPr>
        <w:spacing w:line="360" w:lineRule="auto"/>
        <w:jc w:val="both"/>
        <w:rPr>
          <w:rFonts w:ascii="Palatino Linotype" w:eastAsia="Calibri" w:hAnsi="Palatino Linotype" w:cs="Arial"/>
          <w:szCs w:val="22"/>
          <w:lang w:val="es-MX" w:eastAsia="en-US"/>
        </w:rPr>
      </w:pPr>
    </w:p>
    <w:p w14:paraId="762D1BE2" w14:textId="77777777" w:rsidR="00210DDC" w:rsidRPr="00E33D40" w:rsidRDefault="00210DDC" w:rsidP="00210DDC">
      <w:pPr>
        <w:spacing w:line="360" w:lineRule="auto"/>
        <w:jc w:val="both"/>
        <w:rPr>
          <w:rFonts w:ascii="Palatino Linotype" w:eastAsia="Calibri" w:hAnsi="Palatino Linotype" w:cs="Arial"/>
          <w:szCs w:val="22"/>
          <w:lang w:val="es-MX" w:eastAsia="en-US"/>
        </w:rPr>
      </w:pPr>
      <w:r w:rsidRPr="00E33D40">
        <w:rPr>
          <w:rFonts w:ascii="Palatino Linotype" w:eastAsia="Calibri" w:hAnsi="Palatino Linotype" w:cs="Arial"/>
          <w:szCs w:val="22"/>
          <w:lang w:val="es-MX" w:eastAsia="en-US"/>
        </w:rPr>
        <w:lastRenderedPageBreak/>
        <w:t>Por lo tanto,</w:t>
      </w:r>
      <w:r w:rsidRPr="00E33D40">
        <w:rPr>
          <w:rFonts w:ascii="Palatino Linotype" w:eastAsia="Calibri" w:hAnsi="Palatino Linotype"/>
          <w:szCs w:val="22"/>
          <w:lang w:val="es-MX" w:eastAsia="en-US"/>
        </w:rPr>
        <w:t xml:space="preserve"> es importante referir que el</w:t>
      </w:r>
      <w:r w:rsidRPr="00E33D40">
        <w:rPr>
          <w:rFonts w:ascii="Palatino Linotype" w:eastAsia="Calibri" w:hAnsi="Palatino Linotype"/>
          <w:b/>
          <w:szCs w:val="22"/>
          <w:lang w:val="es-MX" w:eastAsia="en-US"/>
        </w:rPr>
        <w:t xml:space="preserve"> Sujeto Obligado</w:t>
      </w:r>
      <w:r w:rsidRPr="00E33D40">
        <w:rPr>
          <w:rFonts w:ascii="Palatino Linotype" w:eastAsia="Calibri" w:hAnsi="Palatino Linotype"/>
          <w:szCs w:val="22"/>
          <w:lang w:val="es-MX" w:eastAsia="en-US"/>
        </w:rPr>
        <w:t xml:space="preserve"> deberá seguir el procedimiento legal establecido para su </w:t>
      </w:r>
      <w:r w:rsidRPr="00E33D40">
        <w:rPr>
          <w:rFonts w:ascii="Palatino Linotype" w:eastAsia="Calibri" w:hAnsi="Palatino Linotype"/>
          <w:szCs w:val="22"/>
          <w:lang w:val="es-MX" w:eastAsia="es-MX"/>
        </w:rPr>
        <w:t>clasificación</w:t>
      </w:r>
      <w:r w:rsidRPr="00E33D40">
        <w:rPr>
          <w:rFonts w:ascii="Palatino Linotype" w:eastAsia="Calibri" w:hAnsi="Palatino Linotype"/>
          <w:szCs w:val="22"/>
          <w:lang w:val="es-MX" w:eastAsia="en-US"/>
        </w:rPr>
        <w:t>, esto es, que su Comité de</w:t>
      </w:r>
      <w:r w:rsidRPr="00E33D40">
        <w:rPr>
          <w:rFonts w:ascii="Palatino Linotype" w:eastAsia="Calibri" w:hAnsi="Palatino Linotype" w:cs="Arial"/>
          <w:szCs w:val="22"/>
          <w:lang w:val="es-MX" w:eastAsia="en-US"/>
        </w:rPr>
        <w:t xml:space="preserve"> Transparencia emita </w:t>
      </w:r>
      <w:r w:rsidRPr="00E33D40">
        <w:rPr>
          <w:rFonts w:ascii="Palatino Linotype" w:eastAsia="Calibri" w:hAnsi="Palatino Linotype" w:cs="Arial"/>
          <w:szCs w:val="22"/>
          <w:lang w:val="es-ES_tradnl" w:eastAsia="en-US"/>
        </w:rPr>
        <w:t>un</w:t>
      </w:r>
      <w:r w:rsidRPr="00E33D40">
        <w:rPr>
          <w:rFonts w:ascii="Palatino Linotype" w:eastAsia="Calibri" w:hAnsi="Palatino Linotype" w:cs="Arial"/>
          <w:szCs w:val="22"/>
          <w:lang w:val="es-MX" w:eastAsia="en-US"/>
        </w:rPr>
        <w:t xml:space="preserve"> Acuerdo de Clasificación que cumpla con las formalidades antes citadas</w:t>
      </w:r>
      <w:r w:rsidRPr="00E33D40">
        <w:rPr>
          <w:rFonts w:ascii="Palatino Linotype" w:eastAsia="Calibri" w:hAnsi="Palatino Linotype" w:cs="Arial"/>
          <w:b/>
          <w:szCs w:val="22"/>
          <w:lang w:val="es-MX" w:eastAsia="en-US"/>
        </w:rPr>
        <w:t xml:space="preserve"> </w:t>
      </w:r>
      <w:r w:rsidRPr="00E33D40">
        <w:rPr>
          <w:rFonts w:ascii="Palatino Linotype" w:eastAsia="Calibri" w:hAnsi="Palatino Linotype" w:cs="Arial"/>
          <w:szCs w:val="22"/>
          <w:lang w:val="es-MX" w:eastAsia="en-US"/>
        </w:rPr>
        <w:t xml:space="preserve">que la sustente, en el </w:t>
      </w:r>
      <w:r w:rsidRPr="00E33D40">
        <w:rPr>
          <w:rFonts w:ascii="Palatino Linotype" w:eastAsia="Calibri" w:hAnsi="Palatino Linotype" w:cs="Arial"/>
          <w:szCs w:val="22"/>
          <w:lang w:val="es-MX" w:eastAsia="es-MX"/>
        </w:rPr>
        <w:t>que</w:t>
      </w:r>
      <w:r w:rsidRPr="00E33D40">
        <w:rPr>
          <w:rFonts w:ascii="Palatino Linotype" w:eastAsia="Calibri" w:hAnsi="Palatino Linotype" w:cs="Arial"/>
          <w:szCs w:val="22"/>
          <w:lang w:val="es-MX" w:eastAsia="en-US"/>
        </w:rPr>
        <w:t xml:space="preserv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3B939C72" w14:textId="77777777" w:rsidR="00A26BD8" w:rsidRPr="00E33D40" w:rsidRDefault="00A26BD8" w:rsidP="00FC6F08">
      <w:pPr>
        <w:spacing w:line="360" w:lineRule="auto"/>
        <w:jc w:val="both"/>
        <w:rPr>
          <w:rFonts w:ascii="Palatino Linotype" w:hAnsi="Palatino Linotype" w:cs="Arial"/>
          <w:lang w:eastAsia="es-CO"/>
        </w:rPr>
      </w:pPr>
    </w:p>
    <w:p w14:paraId="28E59842" w14:textId="77777777" w:rsidR="00FC6F08" w:rsidRPr="00E33D40" w:rsidRDefault="00FC6F08" w:rsidP="00FC6F08">
      <w:pPr>
        <w:spacing w:line="360" w:lineRule="auto"/>
        <w:jc w:val="both"/>
        <w:rPr>
          <w:rFonts w:ascii="Palatino Linotype" w:eastAsiaTheme="minorHAnsi" w:hAnsi="Palatino Linotype" w:cstheme="minorBidi"/>
          <w:lang w:val="es-MX" w:eastAsia="en-US"/>
        </w:rPr>
      </w:pPr>
      <w:r w:rsidRPr="00E33D40">
        <w:rPr>
          <w:rFonts w:ascii="Palatino Linotype" w:eastAsiaTheme="minorHAnsi" w:hAnsi="Palatino Linotype" w:cs="Arial"/>
          <w:lang w:val="es-MX" w:eastAsia="es-MX"/>
        </w:rPr>
        <w:t>Final</w:t>
      </w:r>
      <w:r w:rsidRPr="00E33D40">
        <w:rPr>
          <w:rFonts w:ascii="Palatino Linotype" w:eastAsiaTheme="minorHAnsi" w:hAnsi="Palatino Linotype" w:cstheme="minorBidi"/>
          <w:lang w:val="es-MX" w:eastAsia="en-US"/>
        </w:rPr>
        <w:t xml:space="preserve">mente y en mérito de lo expuesto en líneas anteriores, resultan fundados los motivos de inconformidad vertidos por </w:t>
      </w:r>
      <w:r w:rsidRPr="00E33D40">
        <w:rPr>
          <w:rFonts w:ascii="Palatino Linotype" w:eastAsiaTheme="minorHAnsi" w:hAnsi="Palatino Linotype" w:cstheme="minorBidi"/>
          <w:b/>
          <w:lang w:val="es-MX" w:eastAsia="en-US"/>
        </w:rPr>
        <w:t>El Recurrente</w:t>
      </w:r>
      <w:r w:rsidRPr="00E33D40">
        <w:rPr>
          <w:rFonts w:ascii="Palatino Linotype" w:eastAsiaTheme="minorHAnsi" w:hAnsi="Palatino Linotype" w:cstheme="minorBidi"/>
          <w:lang w:val="es-MX" w:eastAsia="en-US"/>
        </w:rPr>
        <w:t xml:space="preserve">, por ello con fundamento en la </w:t>
      </w:r>
      <w:r w:rsidR="00AB4982" w:rsidRPr="00E33D40">
        <w:rPr>
          <w:rFonts w:ascii="Palatino Linotype" w:eastAsiaTheme="minorHAnsi" w:hAnsi="Palatino Linotype" w:cstheme="minorBidi"/>
          <w:i/>
          <w:lang w:val="es-MX" w:eastAsia="en-US"/>
        </w:rPr>
        <w:t>primera</w:t>
      </w:r>
      <w:r w:rsidRPr="00E33D40">
        <w:rPr>
          <w:rFonts w:ascii="Palatino Linotype" w:eastAsiaTheme="minorHAnsi" w:hAnsi="Palatino Linotype" w:cstheme="minorBidi"/>
          <w:i/>
          <w:lang w:val="es-MX" w:eastAsia="en-US"/>
        </w:rPr>
        <w:t xml:space="preserve"> hipótesis</w:t>
      </w:r>
      <w:r w:rsidRPr="00E33D40">
        <w:rPr>
          <w:rFonts w:ascii="Palatino Linotype" w:eastAsiaTheme="minorHAnsi" w:hAnsi="Palatino Linotype" w:cstheme="minorBidi"/>
          <w:lang w:val="es-MX" w:eastAsia="en-US"/>
        </w:rPr>
        <w:t xml:space="preserve"> del artículo 186, fracción III, de la Ley de Transparencia y Acceso a la Información Pública del Estado de México y Municipios, se </w:t>
      </w:r>
      <w:r w:rsidR="00AB4982" w:rsidRPr="00E33D40">
        <w:rPr>
          <w:rFonts w:ascii="Palatino Linotype" w:eastAsiaTheme="minorHAnsi" w:hAnsi="Palatino Linotype" w:cstheme="minorBidi"/>
          <w:b/>
          <w:lang w:val="es-MX" w:eastAsia="en-US"/>
        </w:rPr>
        <w:t>REVO</w:t>
      </w:r>
      <w:r w:rsidRPr="00E33D40">
        <w:rPr>
          <w:rFonts w:ascii="Palatino Linotype" w:eastAsiaTheme="minorHAnsi" w:hAnsi="Palatino Linotype" w:cstheme="minorBidi"/>
          <w:b/>
          <w:lang w:val="es-MX" w:eastAsia="en-US"/>
        </w:rPr>
        <w:t xml:space="preserve">CA </w:t>
      </w:r>
      <w:r w:rsidRPr="00E33D40">
        <w:rPr>
          <w:rFonts w:ascii="Palatino Linotype" w:eastAsiaTheme="minorHAnsi" w:hAnsi="Palatino Linotype" w:cstheme="minorBidi"/>
          <w:lang w:val="es-MX" w:eastAsia="en-US"/>
        </w:rPr>
        <w:t xml:space="preserve">la respuesta a la solicitud de información </w:t>
      </w:r>
      <w:r w:rsidR="009F52AA" w:rsidRPr="00E33D40">
        <w:rPr>
          <w:rFonts w:ascii="Palatino Linotype" w:eastAsiaTheme="minorHAnsi" w:hAnsi="Palatino Linotype" w:cs="Arial"/>
          <w:b/>
          <w:lang w:val="es-MX" w:eastAsia="en-US"/>
        </w:rPr>
        <w:t>00036/NAUCALPA/IP/2022</w:t>
      </w:r>
      <w:r w:rsidRPr="00E33D40">
        <w:rPr>
          <w:rFonts w:ascii="Palatino Linotype" w:eastAsiaTheme="minorHAnsi" w:hAnsi="Palatino Linotype" w:cs="Arial"/>
          <w:lang w:val="es-MX" w:eastAsia="en-US"/>
        </w:rPr>
        <w:t xml:space="preserve">, </w:t>
      </w:r>
      <w:r w:rsidRPr="00E33D40">
        <w:rPr>
          <w:rFonts w:ascii="Palatino Linotype" w:eastAsiaTheme="minorHAnsi" w:hAnsi="Palatino Linotype" w:cstheme="minorBidi"/>
          <w:lang w:val="es-MX" w:eastAsia="en-US"/>
        </w:rPr>
        <w:t>que ha sido materia del presente fallo.</w:t>
      </w:r>
    </w:p>
    <w:p w14:paraId="0B0EE376" w14:textId="77777777" w:rsidR="00FC6F08" w:rsidRPr="00E33D40" w:rsidRDefault="00FC6F08" w:rsidP="00FC6F08">
      <w:pPr>
        <w:spacing w:line="360" w:lineRule="auto"/>
        <w:jc w:val="both"/>
        <w:rPr>
          <w:rFonts w:ascii="Palatino Linotype" w:eastAsiaTheme="minorHAnsi" w:hAnsi="Palatino Linotype" w:cstheme="minorBidi"/>
          <w:lang w:val="es-MX" w:eastAsia="en-US"/>
        </w:rPr>
      </w:pPr>
    </w:p>
    <w:p w14:paraId="5538E448" w14:textId="77777777" w:rsidR="009F52AA" w:rsidRPr="00E33D40" w:rsidRDefault="00FC6F08" w:rsidP="00FC6F08">
      <w:pPr>
        <w:spacing w:line="360" w:lineRule="auto"/>
        <w:jc w:val="both"/>
        <w:rPr>
          <w:rFonts w:ascii="Palatino Linotype" w:eastAsiaTheme="minorHAnsi" w:hAnsi="Palatino Linotype" w:cstheme="minorBidi"/>
          <w:lang w:val="es-MX" w:eastAsia="en-US"/>
        </w:rPr>
      </w:pPr>
      <w:r w:rsidRPr="00E33D40">
        <w:rPr>
          <w:rFonts w:ascii="Palatino Linotype" w:eastAsiaTheme="minorHAnsi" w:hAnsi="Palatino Linotype" w:cstheme="minorBidi"/>
          <w:lang w:val="es-MX" w:eastAsia="en-US"/>
        </w:rPr>
        <w:t xml:space="preserve">Por lo antes expuesto y fundado. </w:t>
      </w:r>
    </w:p>
    <w:p w14:paraId="029A83C3" w14:textId="77777777" w:rsidR="009F52AA" w:rsidRPr="00E33D40" w:rsidRDefault="009F52AA" w:rsidP="00FC6F08">
      <w:pPr>
        <w:spacing w:line="360" w:lineRule="auto"/>
        <w:jc w:val="both"/>
        <w:rPr>
          <w:rFonts w:ascii="Palatino Linotype" w:eastAsiaTheme="minorHAnsi" w:hAnsi="Palatino Linotype" w:cstheme="minorBidi"/>
          <w:lang w:val="es-MX" w:eastAsia="en-US"/>
        </w:rPr>
      </w:pPr>
    </w:p>
    <w:p w14:paraId="7CBD8F00" w14:textId="77777777" w:rsidR="00FC6F08" w:rsidRPr="00E33D40" w:rsidRDefault="00FC6F08" w:rsidP="00FC6F08">
      <w:pPr>
        <w:spacing w:line="360" w:lineRule="auto"/>
        <w:jc w:val="center"/>
        <w:rPr>
          <w:rFonts w:ascii="Palatino Linotype" w:hAnsi="Palatino Linotype" w:cstheme="minorBidi"/>
          <w:b/>
          <w:bCs/>
          <w:spacing w:val="60"/>
          <w:sz w:val="28"/>
          <w:lang w:val="es-ES_tradnl" w:eastAsia="en-US"/>
        </w:rPr>
      </w:pPr>
      <w:r w:rsidRPr="00E33D40">
        <w:rPr>
          <w:rFonts w:ascii="Palatino Linotype" w:hAnsi="Palatino Linotype" w:cstheme="minorBidi"/>
          <w:b/>
          <w:bCs/>
          <w:spacing w:val="60"/>
          <w:sz w:val="28"/>
          <w:lang w:val="es-ES_tradnl" w:eastAsia="en-US"/>
        </w:rPr>
        <w:t>SE    RESUELVE</w:t>
      </w:r>
    </w:p>
    <w:p w14:paraId="0F23F7EE" w14:textId="77777777" w:rsidR="00FC6F08" w:rsidRPr="00E33D40" w:rsidRDefault="00FC6F08" w:rsidP="00FC6F08">
      <w:pPr>
        <w:pStyle w:val="Sinespaciado"/>
        <w:rPr>
          <w:lang w:eastAsia="en-US"/>
        </w:rPr>
      </w:pPr>
    </w:p>
    <w:p w14:paraId="71EB127D" w14:textId="77777777" w:rsidR="00FC6F08" w:rsidRPr="00E33D40" w:rsidRDefault="00FC6F08" w:rsidP="00FC6F08">
      <w:pPr>
        <w:autoSpaceDE w:val="0"/>
        <w:autoSpaceDN w:val="0"/>
        <w:adjustRightInd w:val="0"/>
        <w:spacing w:line="360" w:lineRule="auto"/>
        <w:ind w:right="49"/>
        <w:jc w:val="both"/>
        <w:rPr>
          <w:rFonts w:ascii="Palatino Linotype" w:eastAsiaTheme="minorHAnsi" w:hAnsi="Palatino Linotype" w:cs="Arial"/>
          <w:lang w:val="es-MX" w:eastAsia="en-US"/>
        </w:rPr>
      </w:pPr>
      <w:r w:rsidRPr="00E33D40">
        <w:rPr>
          <w:rFonts w:ascii="Palatino Linotype" w:eastAsiaTheme="minorHAnsi" w:hAnsi="Palatino Linotype" w:cs="Arial"/>
          <w:b/>
          <w:sz w:val="28"/>
          <w:szCs w:val="28"/>
          <w:lang w:val="es-ES_tradnl" w:eastAsia="en-US"/>
        </w:rPr>
        <w:t>PRIMERO.</w:t>
      </w:r>
      <w:r w:rsidRPr="00E33D40">
        <w:rPr>
          <w:rFonts w:ascii="Palatino Linotype" w:eastAsiaTheme="minorHAnsi" w:hAnsi="Palatino Linotype" w:cs="Arial"/>
          <w:lang w:val="es-ES_tradnl" w:eastAsia="en-US"/>
        </w:rPr>
        <w:t xml:space="preserve"> </w:t>
      </w:r>
      <w:r w:rsidRPr="00E33D40">
        <w:rPr>
          <w:rFonts w:ascii="Palatino Linotype" w:eastAsiaTheme="minorHAnsi" w:hAnsi="Palatino Linotype" w:cs="Arial"/>
          <w:lang w:val="es-MX" w:eastAsia="en-US"/>
        </w:rPr>
        <w:t>Se</w:t>
      </w:r>
      <w:r w:rsidRPr="00E33D40">
        <w:rPr>
          <w:rFonts w:ascii="Palatino Linotype" w:eastAsiaTheme="minorHAnsi" w:hAnsi="Palatino Linotype" w:cs="Arial"/>
          <w:b/>
          <w:lang w:val="es-MX" w:eastAsia="en-US"/>
        </w:rPr>
        <w:t xml:space="preserve"> </w:t>
      </w:r>
      <w:r w:rsidR="00AB4982" w:rsidRPr="00E33D40">
        <w:rPr>
          <w:rFonts w:ascii="Palatino Linotype" w:eastAsiaTheme="minorHAnsi" w:hAnsi="Palatino Linotype" w:cs="Arial"/>
          <w:b/>
          <w:lang w:val="es-MX" w:eastAsia="en-US"/>
        </w:rPr>
        <w:t>REVO</w:t>
      </w:r>
      <w:r w:rsidRPr="00E33D40">
        <w:rPr>
          <w:rFonts w:ascii="Palatino Linotype" w:eastAsiaTheme="minorHAnsi" w:hAnsi="Palatino Linotype" w:cs="Arial"/>
          <w:b/>
          <w:lang w:val="es-MX" w:eastAsia="en-US"/>
        </w:rPr>
        <w:t xml:space="preserve">CA </w:t>
      </w:r>
      <w:r w:rsidRPr="00E33D40">
        <w:rPr>
          <w:rFonts w:ascii="Palatino Linotype" w:eastAsia="Arial Unicode MS" w:hAnsi="Palatino Linotype" w:cs="Arial"/>
          <w:lang w:val="es-MX" w:eastAsia="en-US"/>
        </w:rPr>
        <w:t xml:space="preserve">la respuesta entregada por </w:t>
      </w:r>
      <w:r w:rsidRPr="00E33D40">
        <w:rPr>
          <w:rFonts w:ascii="Palatino Linotype" w:eastAsia="Arial Unicode MS" w:hAnsi="Palatino Linotype" w:cs="Arial"/>
          <w:b/>
          <w:lang w:val="es-MX" w:eastAsia="en-US"/>
        </w:rPr>
        <w:t xml:space="preserve">El Sujeto Obligado </w:t>
      </w:r>
      <w:r w:rsidRPr="00E33D40">
        <w:rPr>
          <w:rFonts w:ascii="Palatino Linotype" w:eastAsia="Arial Unicode MS" w:hAnsi="Palatino Linotype" w:cs="Arial"/>
          <w:lang w:val="es-MX" w:eastAsia="en-US"/>
        </w:rPr>
        <w:t xml:space="preserve">a la solicitud de información número </w:t>
      </w:r>
      <w:r w:rsidR="009F52AA" w:rsidRPr="00E33D40">
        <w:rPr>
          <w:rFonts w:ascii="Palatino Linotype" w:eastAsiaTheme="minorHAnsi" w:hAnsi="Palatino Linotype" w:cs="Arial"/>
          <w:b/>
          <w:lang w:val="es-MX" w:eastAsia="en-US"/>
        </w:rPr>
        <w:t>00036/NAUCALPA/IP/2022</w:t>
      </w:r>
      <w:r w:rsidRPr="00E33D40">
        <w:rPr>
          <w:rFonts w:ascii="Palatino Linotype" w:eastAsiaTheme="minorHAnsi" w:hAnsi="Palatino Linotype" w:cs="Arial"/>
          <w:lang w:val="es-MX" w:eastAsia="en-US"/>
        </w:rPr>
        <w:t xml:space="preserve">, por resultar fundados los motivos de inconformidad vertidos por </w:t>
      </w:r>
      <w:r w:rsidR="00416E3E" w:rsidRPr="00E33D40">
        <w:rPr>
          <w:rFonts w:ascii="Palatino Linotype" w:eastAsiaTheme="minorHAnsi" w:hAnsi="Palatino Linotype" w:cs="Arial"/>
          <w:lang w:val="es-MX" w:eastAsia="en-US"/>
        </w:rPr>
        <w:t>el</w:t>
      </w:r>
      <w:r w:rsidRPr="00E33D40">
        <w:rPr>
          <w:rFonts w:ascii="Palatino Linotype" w:eastAsiaTheme="minorHAnsi" w:hAnsi="Palatino Linotype" w:cs="Arial"/>
          <w:b/>
          <w:lang w:val="es-MX" w:eastAsia="en-US"/>
        </w:rPr>
        <w:t xml:space="preserve"> Recurrente</w:t>
      </w:r>
      <w:r w:rsidRPr="00E33D40">
        <w:rPr>
          <w:rFonts w:ascii="Palatino Linotype" w:eastAsiaTheme="minorHAnsi" w:hAnsi="Palatino Linotype" w:cs="Arial"/>
          <w:lang w:val="es-MX" w:eastAsia="en-US"/>
        </w:rPr>
        <w:t xml:space="preserve">, en términos del Considerando </w:t>
      </w:r>
      <w:r w:rsidR="00B962F3" w:rsidRPr="00E33D40">
        <w:rPr>
          <w:rFonts w:ascii="Palatino Linotype" w:eastAsiaTheme="minorHAnsi" w:hAnsi="Palatino Linotype" w:cs="Arial"/>
          <w:b/>
          <w:lang w:val="es-MX" w:eastAsia="en-US"/>
        </w:rPr>
        <w:t>CUAR</w:t>
      </w:r>
      <w:r w:rsidRPr="00E33D40">
        <w:rPr>
          <w:rFonts w:ascii="Palatino Linotype" w:eastAsiaTheme="minorHAnsi" w:hAnsi="Palatino Linotype" w:cs="Arial"/>
          <w:b/>
          <w:lang w:val="es-MX" w:eastAsia="en-US"/>
        </w:rPr>
        <w:t>TO</w:t>
      </w:r>
      <w:r w:rsidR="009F52AA" w:rsidRPr="00E33D40">
        <w:rPr>
          <w:rFonts w:ascii="Palatino Linotype" w:eastAsiaTheme="minorHAnsi" w:hAnsi="Palatino Linotype" w:cs="Arial"/>
          <w:lang w:val="es-MX" w:eastAsia="en-US"/>
        </w:rPr>
        <w:t xml:space="preserve"> de e</w:t>
      </w:r>
      <w:r w:rsidRPr="00E33D40">
        <w:rPr>
          <w:rFonts w:ascii="Palatino Linotype" w:eastAsiaTheme="minorHAnsi" w:hAnsi="Palatino Linotype" w:cs="Arial"/>
          <w:lang w:val="es-MX" w:eastAsia="en-US"/>
        </w:rPr>
        <w:t>sta resolución.</w:t>
      </w:r>
    </w:p>
    <w:p w14:paraId="62314BFB" w14:textId="77777777" w:rsidR="00FC6F08" w:rsidRPr="00E33D40" w:rsidRDefault="00FC6F08" w:rsidP="00FC6F08">
      <w:pPr>
        <w:autoSpaceDE w:val="0"/>
        <w:autoSpaceDN w:val="0"/>
        <w:adjustRightInd w:val="0"/>
        <w:spacing w:line="360" w:lineRule="auto"/>
        <w:ind w:right="49"/>
        <w:jc w:val="both"/>
        <w:rPr>
          <w:rFonts w:ascii="Palatino Linotype" w:eastAsiaTheme="minorHAnsi" w:hAnsi="Palatino Linotype" w:cs="Arial"/>
          <w:lang w:val="es-MX" w:eastAsia="en-US"/>
        </w:rPr>
      </w:pPr>
    </w:p>
    <w:p w14:paraId="183CBEB8" w14:textId="77777777" w:rsidR="00FC6F08" w:rsidRPr="00E33D40" w:rsidRDefault="00FC6F08" w:rsidP="00FC6F08">
      <w:pPr>
        <w:spacing w:line="360" w:lineRule="auto"/>
        <w:jc w:val="both"/>
        <w:rPr>
          <w:rFonts w:ascii="Palatino Linotype" w:eastAsiaTheme="minorHAnsi" w:hAnsi="Palatino Linotype" w:cs="Arial"/>
          <w:lang w:val="es-MX" w:eastAsia="en-US"/>
        </w:rPr>
      </w:pPr>
      <w:r w:rsidRPr="00E33D40">
        <w:rPr>
          <w:rFonts w:ascii="Palatino Linotype" w:eastAsiaTheme="minorHAnsi" w:hAnsi="Palatino Linotype" w:cs="Arial"/>
          <w:b/>
          <w:sz w:val="28"/>
          <w:szCs w:val="28"/>
          <w:lang w:val="es-MX" w:eastAsia="en-US"/>
        </w:rPr>
        <w:lastRenderedPageBreak/>
        <w:t>SEGUNDO.</w:t>
      </w:r>
      <w:r w:rsidRPr="00E33D40">
        <w:rPr>
          <w:rFonts w:ascii="Palatino Linotype" w:eastAsiaTheme="minorHAnsi" w:hAnsi="Palatino Linotype" w:cs="Arial"/>
          <w:lang w:val="es-MX" w:eastAsia="en-US"/>
        </w:rPr>
        <w:t xml:space="preserve"> Se </w:t>
      </w:r>
      <w:r w:rsidRPr="00E33D40">
        <w:rPr>
          <w:rFonts w:ascii="Palatino Linotype" w:eastAsiaTheme="minorHAnsi" w:hAnsi="Palatino Linotype" w:cs="Arial"/>
          <w:b/>
          <w:lang w:val="es-MX" w:eastAsia="en-US"/>
        </w:rPr>
        <w:t>ORDENA</w:t>
      </w:r>
      <w:r w:rsidRPr="00E33D40">
        <w:rPr>
          <w:rFonts w:ascii="Palatino Linotype" w:eastAsiaTheme="minorHAnsi" w:hAnsi="Palatino Linotype" w:cs="Arial"/>
          <w:lang w:val="es-MX" w:eastAsia="en-US"/>
        </w:rPr>
        <w:t xml:space="preserve"> al </w:t>
      </w:r>
      <w:r w:rsidRPr="00E33D40">
        <w:rPr>
          <w:rFonts w:ascii="Palatino Linotype" w:eastAsiaTheme="minorHAnsi" w:hAnsi="Palatino Linotype" w:cs="Arial"/>
          <w:b/>
          <w:lang w:val="es-MX" w:eastAsia="en-US"/>
        </w:rPr>
        <w:t>Sujeto Obligado</w:t>
      </w:r>
      <w:r w:rsidRPr="00E33D40">
        <w:rPr>
          <w:rFonts w:ascii="Palatino Linotype" w:eastAsiaTheme="minorHAnsi" w:hAnsi="Palatino Linotype" w:cs="Arial"/>
          <w:lang w:val="es-MX" w:eastAsia="en-US"/>
        </w:rPr>
        <w:t xml:space="preserve"> haga entrega </w:t>
      </w:r>
      <w:r w:rsidR="00416E3E" w:rsidRPr="00E33D40">
        <w:rPr>
          <w:rFonts w:ascii="Palatino Linotype" w:eastAsiaTheme="minorHAnsi" w:hAnsi="Palatino Linotype" w:cs="Arial"/>
          <w:lang w:val="es-MX" w:eastAsia="en-US"/>
        </w:rPr>
        <w:t>al</w:t>
      </w:r>
      <w:r w:rsidRPr="00E33D40">
        <w:rPr>
          <w:rFonts w:ascii="Palatino Linotype" w:eastAsiaTheme="minorHAnsi" w:hAnsi="Palatino Linotype" w:cs="Arial"/>
          <w:lang w:val="es-MX" w:eastAsia="en-US"/>
        </w:rPr>
        <w:t xml:space="preserve"> </w:t>
      </w:r>
      <w:r w:rsidRPr="00E33D40">
        <w:rPr>
          <w:rFonts w:ascii="Palatino Linotype" w:eastAsiaTheme="minorHAnsi" w:hAnsi="Palatino Linotype" w:cs="Arial"/>
          <w:b/>
          <w:lang w:val="es-MX" w:eastAsia="en-US"/>
        </w:rPr>
        <w:t xml:space="preserve">Recurrente </w:t>
      </w:r>
      <w:r w:rsidRPr="00E33D40">
        <w:rPr>
          <w:rFonts w:ascii="Palatino Linotype" w:eastAsiaTheme="minorHAnsi" w:hAnsi="Palatino Linotype" w:cs="Arial"/>
          <w:lang w:val="es-MX" w:eastAsia="en-US"/>
        </w:rPr>
        <w:t xml:space="preserve">en términos del Considerando </w:t>
      </w:r>
      <w:r w:rsidR="00B962F3" w:rsidRPr="00E33D40">
        <w:rPr>
          <w:rFonts w:ascii="Palatino Linotype" w:eastAsiaTheme="minorHAnsi" w:hAnsi="Palatino Linotype" w:cs="Arial"/>
          <w:b/>
          <w:lang w:val="es-MX" w:eastAsia="en-US"/>
        </w:rPr>
        <w:t>CUAR</w:t>
      </w:r>
      <w:r w:rsidRPr="00E33D40">
        <w:rPr>
          <w:rFonts w:ascii="Palatino Linotype" w:eastAsiaTheme="minorHAnsi" w:hAnsi="Palatino Linotype" w:cs="Arial"/>
          <w:b/>
          <w:lang w:val="es-MX" w:eastAsia="en-US"/>
        </w:rPr>
        <w:t xml:space="preserve">TO </w:t>
      </w:r>
      <w:r w:rsidRPr="00E33D40">
        <w:rPr>
          <w:rFonts w:ascii="Palatino Linotype" w:eastAsiaTheme="minorHAnsi" w:hAnsi="Palatino Linotype" w:cs="Arial"/>
          <w:lang w:val="es-MX" w:eastAsia="en-US"/>
        </w:rPr>
        <w:t>de esta resolución,</w:t>
      </w:r>
      <w:r w:rsidR="009F52AA" w:rsidRPr="00E33D40">
        <w:rPr>
          <w:rFonts w:ascii="Palatino Linotype" w:eastAsiaTheme="minorHAnsi" w:hAnsi="Palatino Linotype" w:cs="Arial"/>
          <w:lang w:val="es-MX" w:eastAsia="en-US"/>
        </w:rPr>
        <w:t xml:space="preserve"> previa búsqueda exhaustiva y razonable,</w:t>
      </w:r>
      <w:r w:rsidRPr="00E33D40">
        <w:rPr>
          <w:rFonts w:ascii="Palatino Linotype" w:eastAsiaTheme="minorHAnsi" w:hAnsi="Palatino Linotype" w:cs="Arial"/>
          <w:lang w:val="es-MX" w:eastAsia="en-US"/>
        </w:rPr>
        <w:t xml:space="preserve"> a través del</w:t>
      </w:r>
      <w:r w:rsidRPr="00E33D40">
        <w:rPr>
          <w:rFonts w:ascii="Palatino Linotype" w:eastAsiaTheme="minorHAnsi" w:hAnsi="Palatino Linotype" w:cs="Arial"/>
          <w:b/>
          <w:lang w:val="es-MX" w:eastAsia="en-US"/>
        </w:rPr>
        <w:t xml:space="preserve"> </w:t>
      </w:r>
      <w:r w:rsidRPr="00E33D40">
        <w:rPr>
          <w:rFonts w:ascii="Palatino Linotype" w:eastAsiaTheme="minorHAnsi" w:hAnsi="Palatino Linotype" w:cs="Arial"/>
          <w:szCs w:val="22"/>
          <w:lang w:val="es-MX" w:eastAsia="en-US"/>
        </w:rPr>
        <w:t xml:space="preserve">Sistema de Acceso a la Información Mexiquense </w:t>
      </w:r>
      <w:r w:rsidRPr="00E33D40">
        <w:rPr>
          <w:rFonts w:ascii="Palatino Linotype" w:eastAsiaTheme="minorHAnsi" w:hAnsi="Palatino Linotype" w:cs="Arial"/>
          <w:b/>
          <w:szCs w:val="22"/>
          <w:lang w:val="es-MX" w:eastAsia="en-US"/>
        </w:rPr>
        <w:t>(SAIMEX)</w:t>
      </w:r>
      <w:r w:rsidRPr="00E33D40">
        <w:rPr>
          <w:rFonts w:ascii="Palatino Linotype" w:eastAsiaTheme="minorHAnsi" w:hAnsi="Palatino Linotype" w:cs="Arial"/>
          <w:lang w:val="es-MX" w:eastAsia="en-US"/>
        </w:rPr>
        <w:t>,</w:t>
      </w:r>
      <w:r w:rsidR="008B6546" w:rsidRPr="00E33D40">
        <w:rPr>
          <w:rFonts w:ascii="Palatino Linotype" w:eastAsiaTheme="minorHAnsi" w:hAnsi="Palatino Linotype" w:cs="Arial"/>
          <w:lang w:val="es-MX" w:eastAsia="en-US"/>
        </w:rPr>
        <w:t xml:space="preserve"> la versión pública</w:t>
      </w:r>
      <w:r w:rsidR="004D1D43" w:rsidRPr="00E33D40">
        <w:rPr>
          <w:rFonts w:ascii="Palatino Linotype" w:eastAsiaTheme="minorHAnsi" w:hAnsi="Palatino Linotype" w:cs="Arial"/>
          <w:lang w:val="es-MX" w:eastAsia="en-US"/>
        </w:rPr>
        <w:t xml:space="preserve">, </w:t>
      </w:r>
      <w:r w:rsidRPr="00E33D40">
        <w:rPr>
          <w:rFonts w:ascii="Palatino Linotype" w:eastAsiaTheme="minorHAnsi" w:hAnsi="Palatino Linotype" w:cs="Arial"/>
          <w:lang w:val="es-MX" w:eastAsia="en-US"/>
        </w:rPr>
        <w:t>de lo siguiente:</w:t>
      </w:r>
    </w:p>
    <w:p w14:paraId="6D6D46D9" w14:textId="77777777" w:rsidR="00FC6F08" w:rsidRPr="00E33D40" w:rsidRDefault="00FC6F08" w:rsidP="00FC6F08">
      <w:pPr>
        <w:pStyle w:val="Sinespaciado"/>
        <w:rPr>
          <w:rFonts w:ascii="Palatino Linotype" w:eastAsiaTheme="minorHAnsi" w:hAnsi="Palatino Linotype"/>
          <w:lang w:eastAsia="en-US"/>
        </w:rPr>
      </w:pPr>
    </w:p>
    <w:p w14:paraId="1443E0E8" w14:textId="77777777" w:rsidR="006F1963" w:rsidRPr="00E33D40" w:rsidRDefault="009F52AA" w:rsidP="006D5ACC">
      <w:pPr>
        <w:pStyle w:val="Prrafodelista"/>
        <w:numPr>
          <w:ilvl w:val="0"/>
          <w:numId w:val="3"/>
        </w:numPr>
        <w:spacing w:line="360" w:lineRule="auto"/>
        <w:jc w:val="both"/>
        <w:rPr>
          <w:rFonts w:ascii="Palatino Linotype" w:hAnsi="Palatino Linotype"/>
        </w:rPr>
      </w:pPr>
      <w:r w:rsidRPr="00E33D40">
        <w:rPr>
          <w:rFonts w:ascii="Palatino Linotype" w:hAnsi="Palatino Linotype" w:cs="Arial"/>
        </w:rPr>
        <w:t>Las Licencias de Construcción con folios DU-SIAC/4153/2014 y DDU/2192/2014</w:t>
      </w:r>
      <w:r w:rsidR="008B5494" w:rsidRPr="00E33D40">
        <w:rPr>
          <w:rFonts w:ascii="Palatino Linotype" w:hAnsi="Palatino Linotype" w:cs="Arial"/>
        </w:rPr>
        <w:t>.</w:t>
      </w:r>
    </w:p>
    <w:p w14:paraId="0B17D151" w14:textId="77777777" w:rsidR="006F1963" w:rsidRPr="00E33D40" w:rsidRDefault="006F1963" w:rsidP="008B5494">
      <w:pPr>
        <w:pStyle w:val="Sinespaciado"/>
      </w:pPr>
    </w:p>
    <w:p w14:paraId="2BC5CA46" w14:textId="77777777" w:rsidR="009F52AA" w:rsidRPr="00E33D40" w:rsidRDefault="00CE1C82" w:rsidP="009F52AA">
      <w:pPr>
        <w:ind w:left="426" w:right="567"/>
        <w:jc w:val="both"/>
        <w:rPr>
          <w:rFonts w:ascii="Palatino Linotype" w:hAnsi="Palatino Linotype" w:cs="Arial"/>
          <w:i/>
          <w:sz w:val="23"/>
          <w:szCs w:val="23"/>
        </w:rPr>
      </w:pPr>
      <w:r w:rsidRPr="00E33D40">
        <w:rPr>
          <w:rFonts w:ascii="Palatino Linotype" w:hAnsi="Palatino Linotype" w:cs="Arial"/>
          <w:i/>
          <w:sz w:val="23"/>
          <w:szCs w:val="23"/>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w:t>
      </w:r>
      <w:r w:rsidR="004B2314" w:rsidRPr="00E33D40">
        <w:rPr>
          <w:rFonts w:ascii="Palatino Linotype" w:hAnsi="Palatino Linotype" w:cs="Arial"/>
          <w:i/>
          <w:sz w:val="23"/>
          <w:szCs w:val="23"/>
        </w:rPr>
        <w:t>nen y se pon</w:t>
      </w:r>
      <w:r w:rsidR="006F1963" w:rsidRPr="00E33D40">
        <w:rPr>
          <w:rFonts w:ascii="Palatino Linotype" w:hAnsi="Palatino Linotype" w:cs="Arial"/>
          <w:i/>
          <w:sz w:val="23"/>
          <w:szCs w:val="23"/>
        </w:rPr>
        <w:t xml:space="preserve">ga a disposición del </w:t>
      </w:r>
      <w:r w:rsidRPr="00E33D40">
        <w:rPr>
          <w:rFonts w:ascii="Palatino Linotype" w:hAnsi="Palatino Linotype" w:cs="Arial"/>
          <w:b/>
          <w:i/>
          <w:sz w:val="23"/>
          <w:szCs w:val="23"/>
        </w:rPr>
        <w:t>Recurrente</w:t>
      </w:r>
      <w:r w:rsidRPr="00E33D40">
        <w:rPr>
          <w:rFonts w:ascii="Palatino Linotype" w:hAnsi="Palatino Linotype" w:cs="Arial"/>
          <w:i/>
          <w:sz w:val="23"/>
          <w:szCs w:val="23"/>
        </w:rPr>
        <w:t>.</w:t>
      </w:r>
    </w:p>
    <w:p w14:paraId="5DED9B98" w14:textId="77777777" w:rsidR="009F52AA" w:rsidRPr="00E33D40" w:rsidRDefault="009F52AA" w:rsidP="009F52AA">
      <w:pPr>
        <w:ind w:left="426" w:right="567"/>
        <w:jc w:val="both"/>
        <w:rPr>
          <w:rFonts w:ascii="Palatino Linotype" w:hAnsi="Palatino Linotype" w:cs="Arial"/>
          <w:i/>
          <w:sz w:val="23"/>
          <w:szCs w:val="23"/>
        </w:rPr>
      </w:pPr>
    </w:p>
    <w:p w14:paraId="7F7710F3" w14:textId="77777777" w:rsidR="009F52AA" w:rsidRPr="00E33D40" w:rsidRDefault="009F52AA" w:rsidP="009F52AA">
      <w:pPr>
        <w:ind w:left="426" w:right="567"/>
        <w:jc w:val="both"/>
        <w:rPr>
          <w:rFonts w:ascii="Palatino Linotype" w:hAnsi="Palatino Linotype" w:cs="Arial"/>
          <w:i/>
          <w:sz w:val="23"/>
          <w:szCs w:val="23"/>
        </w:rPr>
      </w:pPr>
      <w:r w:rsidRPr="00E33D40">
        <w:rPr>
          <w:rFonts w:ascii="Palatino Linotype" w:hAnsi="Palatino Linotype"/>
          <w:i/>
          <w:color w:val="000000"/>
          <w:sz w:val="22"/>
        </w:rPr>
        <w:t>Para el caso de que una vez acreditada la búsqueda exhaustiva y razonable de la información que se ordena</w:t>
      </w:r>
      <w:r w:rsidRPr="00E33D40">
        <w:rPr>
          <w:rFonts w:ascii="Palatino Linotype" w:hAnsi="Palatino Linotype" w:cs="Arial"/>
          <w:i/>
          <w:sz w:val="22"/>
        </w:rPr>
        <w:t xml:space="preserve">, en el supuesto de que no se cuente con los mismos, el </w:t>
      </w:r>
      <w:r w:rsidRPr="00E33D40">
        <w:rPr>
          <w:rFonts w:ascii="Palatino Linotype" w:hAnsi="Palatino Linotype" w:cs="Arial"/>
          <w:b/>
          <w:i/>
          <w:sz w:val="22"/>
        </w:rPr>
        <w:t>Sujeto Obligado</w:t>
      </w:r>
      <w:r w:rsidRPr="00E33D40">
        <w:rPr>
          <w:rFonts w:ascii="Palatino Linotype" w:hAnsi="Palatino Linotype" w:cs="Arial"/>
          <w:i/>
          <w:sz w:val="22"/>
        </w:rPr>
        <w:t xml:space="preserve"> deberá hacer entrega del acuerdo emitido por su Comité de Transparencia mediante el cual confirme la inexistencia de la documentación requerida, en los términos señalados por la normatividad vigente y aplicable.</w:t>
      </w:r>
    </w:p>
    <w:p w14:paraId="15D2285A" w14:textId="77777777" w:rsidR="009A7875" w:rsidRPr="00E33D40" w:rsidRDefault="009A7875" w:rsidP="00FC6F08">
      <w:pPr>
        <w:autoSpaceDE w:val="0"/>
        <w:autoSpaceDN w:val="0"/>
        <w:adjustRightInd w:val="0"/>
        <w:spacing w:line="360" w:lineRule="auto"/>
        <w:ind w:right="49"/>
        <w:jc w:val="both"/>
        <w:rPr>
          <w:rFonts w:ascii="Palatino Linotype" w:eastAsiaTheme="minorHAnsi" w:hAnsi="Palatino Linotype" w:cs="Arial"/>
          <w:b/>
          <w:szCs w:val="28"/>
          <w:lang w:val="es-ES_tradnl" w:eastAsia="en-US"/>
        </w:rPr>
      </w:pPr>
    </w:p>
    <w:p w14:paraId="3A62B1BA" w14:textId="77777777" w:rsidR="008F148C" w:rsidRPr="00E33D40" w:rsidRDefault="00FC6F08" w:rsidP="00FC6F08">
      <w:pPr>
        <w:autoSpaceDE w:val="0"/>
        <w:autoSpaceDN w:val="0"/>
        <w:adjustRightInd w:val="0"/>
        <w:spacing w:line="360" w:lineRule="auto"/>
        <w:ind w:right="49"/>
        <w:jc w:val="both"/>
        <w:rPr>
          <w:rFonts w:ascii="Palatino Linotype" w:eastAsiaTheme="minorHAnsi" w:hAnsi="Palatino Linotype" w:cs="Arial"/>
          <w:szCs w:val="28"/>
          <w:lang w:val="es-ES_tradnl" w:eastAsia="en-US"/>
        </w:rPr>
      </w:pPr>
      <w:r w:rsidRPr="00E33D40">
        <w:rPr>
          <w:rFonts w:ascii="Palatino Linotype" w:eastAsiaTheme="minorHAnsi" w:hAnsi="Palatino Linotype" w:cs="Arial"/>
          <w:b/>
          <w:sz w:val="28"/>
          <w:szCs w:val="28"/>
          <w:lang w:val="es-ES_tradnl" w:eastAsia="en-US"/>
        </w:rPr>
        <w:t xml:space="preserve">TERCERO. </w:t>
      </w:r>
      <w:r w:rsidRPr="00E33D40">
        <w:rPr>
          <w:rFonts w:ascii="Palatino Linotype" w:eastAsiaTheme="minorHAnsi" w:hAnsi="Palatino Linotype" w:cs="Arial"/>
          <w:b/>
          <w:szCs w:val="28"/>
          <w:lang w:val="es-ES_tradnl" w:eastAsia="en-US"/>
        </w:rPr>
        <w:t>NOTIFÍQUESE</w:t>
      </w:r>
      <w:r w:rsidRPr="00E33D40">
        <w:rPr>
          <w:rFonts w:ascii="Palatino Linotype" w:eastAsiaTheme="minorHAnsi" w:hAnsi="Palatino Linotype" w:cs="Arial"/>
          <w:b/>
          <w:sz w:val="28"/>
          <w:szCs w:val="28"/>
          <w:lang w:val="es-ES_tradnl" w:eastAsia="en-US"/>
        </w:rPr>
        <w:t xml:space="preserve"> </w:t>
      </w:r>
      <w:r w:rsidRPr="00E33D40">
        <w:rPr>
          <w:rFonts w:ascii="Palatino Linotype" w:eastAsiaTheme="minorHAnsi" w:hAnsi="Palatino Linotype" w:cs="Arial"/>
          <w:szCs w:val="28"/>
          <w:lang w:val="es-ES_tradnl" w:eastAsia="en-US"/>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77490CC6" w14:textId="77777777" w:rsidR="00395D52" w:rsidRPr="00E33D40" w:rsidRDefault="00395D52" w:rsidP="00FC6F08">
      <w:pPr>
        <w:autoSpaceDE w:val="0"/>
        <w:autoSpaceDN w:val="0"/>
        <w:adjustRightInd w:val="0"/>
        <w:spacing w:line="360" w:lineRule="auto"/>
        <w:ind w:right="49"/>
        <w:jc w:val="both"/>
        <w:rPr>
          <w:rFonts w:ascii="Palatino Linotype" w:eastAsiaTheme="minorHAnsi" w:hAnsi="Palatino Linotype" w:cs="Arial"/>
          <w:szCs w:val="28"/>
          <w:lang w:val="es-ES_tradnl" w:eastAsia="en-US"/>
        </w:rPr>
      </w:pPr>
    </w:p>
    <w:p w14:paraId="487C10D3" w14:textId="77777777" w:rsidR="008F148C" w:rsidRPr="00E33D40" w:rsidRDefault="00FC6F08" w:rsidP="008F148C">
      <w:pPr>
        <w:spacing w:line="360" w:lineRule="auto"/>
        <w:jc w:val="both"/>
        <w:rPr>
          <w:rFonts w:ascii="Palatino Linotype" w:eastAsiaTheme="minorHAnsi" w:hAnsi="Palatino Linotype" w:cs="Arial"/>
          <w:bCs/>
          <w:szCs w:val="28"/>
          <w:lang w:val="es-MX" w:eastAsia="en-US"/>
        </w:rPr>
      </w:pPr>
      <w:r w:rsidRPr="00E33D40">
        <w:rPr>
          <w:rFonts w:ascii="Palatino Linotype" w:eastAsiaTheme="minorHAnsi" w:hAnsi="Palatino Linotype" w:cs="Arial"/>
          <w:b/>
          <w:bCs/>
          <w:sz w:val="28"/>
          <w:szCs w:val="28"/>
          <w:lang w:val="es-MX" w:eastAsia="en-US"/>
        </w:rPr>
        <w:t>CUARTO.</w:t>
      </w:r>
      <w:r w:rsidRPr="00E33D40">
        <w:rPr>
          <w:rFonts w:ascii="Palatino Linotype" w:eastAsiaTheme="minorHAnsi" w:hAnsi="Palatino Linotype" w:cs="Arial"/>
          <w:bCs/>
          <w:szCs w:val="28"/>
          <w:lang w:val="es-MX" w:eastAsia="en-US"/>
        </w:rPr>
        <w:t xml:space="preserve"> De conformidad con el artículo 198, de la Ley de Transparencia y Acceso a la Información Pública del Estado de México y Municipios, de considerarlo procedente, el </w:t>
      </w:r>
      <w:r w:rsidRPr="00E33D40">
        <w:rPr>
          <w:rFonts w:ascii="Palatino Linotype" w:eastAsiaTheme="minorHAnsi" w:hAnsi="Palatino Linotype" w:cs="Arial"/>
          <w:b/>
          <w:bCs/>
          <w:szCs w:val="28"/>
          <w:lang w:val="es-MX" w:eastAsia="en-US"/>
        </w:rPr>
        <w:t>Sujeto Obligado</w:t>
      </w:r>
      <w:r w:rsidRPr="00E33D40">
        <w:rPr>
          <w:rFonts w:ascii="Palatino Linotype" w:eastAsiaTheme="minorHAnsi" w:hAnsi="Palatino Linotype" w:cs="Arial"/>
          <w:bCs/>
          <w:szCs w:val="28"/>
          <w:lang w:val="es-MX" w:eastAsia="en-US"/>
        </w:rPr>
        <w:t xml:space="preserve"> de manera fundada y motivada, podrá solicitar una ampliación de plazo para el cumplimiento de la presente resolución.</w:t>
      </w:r>
    </w:p>
    <w:p w14:paraId="5A9E4318" w14:textId="77777777" w:rsidR="00A54C18" w:rsidRPr="00E33D40" w:rsidRDefault="00FC6F08" w:rsidP="00FC6F08">
      <w:pPr>
        <w:autoSpaceDE w:val="0"/>
        <w:autoSpaceDN w:val="0"/>
        <w:adjustRightInd w:val="0"/>
        <w:spacing w:line="360" w:lineRule="auto"/>
        <w:ind w:right="49"/>
        <w:jc w:val="both"/>
        <w:rPr>
          <w:rFonts w:ascii="Palatino Linotype" w:eastAsiaTheme="minorHAnsi" w:hAnsi="Palatino Linotype" w:cs="Arial"/>
          <w:lang w:val="es-MX" w:eastAsia="en-US"/>
        </w:rPr>
      </w:pPr>
      <w:r w:rsidRPr="00E33D40">
        <w:rPr>
          <w:rFonts w:ascii="Palatino Linotype" w:eastAsiaTheme="minorHAnsi" w:hAnsi="Palatino Linotype" w:cs="Arial"/>
          <w:b/>
          <w:sz w:val="28"/>
          <w:szCs w:val="28"/>
          <w:lang w:val="es-MX" w:eastAsia="en-US"/>
        </w:rPr>
        <w:lastRenderedPageBreak/>
        <w:t>QUINTO.</w:t>
      </w:r>
      <w:r w:rsidRPr="00E33D40">
        <w:rPr>
          <w:rFonts w:ascii="Palatino Linotype" w:eastAsiaTheme="minorHAnsi" w:hAnsi="Palatino Linotype" w:cs="Arial"/>
          <w:b/>
          <w:lang w:val="es-MX" w:eastAsia="en-US"/>
        </w:rPr>
        <w:t xml:space="preserve"> NOTIFÍQUESE</w:t>
      </w:r>
      <w:r w:rsidR="006F1963" w:rsidRPr="00E33D40">
        <w:rPr>
          <w:rFonts w:ascii="Palatino Linotype" w:eastAsiaTheme="minorHAnsi" w:hAnsi="Palatino Linotype" w:cs="Arial"/>
          <w:lang w:val="es-MX" w:eastAsia="en-US"/>
        </w:rPr>
        <w:t xml:space="preserve"> al</w:t>
      </w:r>
      <w:r w:rsidRPr="00E33D40">
        <w:rPr>
          <w:rFonts w:ascii="Palatino Linotype" w:eastAsiaTheme="minorHAnsi" w:hAnsi="Palatino Linotype" w:cs="Arial"/>
          <w:lang w:val="es-MX" w:eastAsia="en-US"/>
        </w:rPr>
        <w:t xml:space="preserve"> </w:t>
      </w:r>
      <w:r w:rsidRPr="00E33D40">
        <w:rPr>
          <w:rFonts w:ascii="Palatino Linotype" w:eastAsiaTheme="minorHAnsi" w:hAnsi="Palatino Linotype" w:cs="Arial"/>
          <w:b/>
          <w:lang w:val="es-MX" w:eastAsia="en-US"/>
        </w:rPr>
        <w:t>Recurrente</w:t>
      </w:r>
      <w:r w:rsidRPr="00E33D40">
        <w:rPr>
          <w:rFonts w:ascii="Palatino Linotype" w:eastAsiaTheme="minorHAnsi" w:hAnsi="Palatino Linotype" w:cs="Arial"/>
          <w:lang w:val="es-MX" w:eastAsia="en-US"/>
        </w:rPr>
        <w:t xml:space="preserve"> la presente resolución a través del </w:t>
      </w:r>
      <w:r w:rsidRPr="00E33D40">
        <w:rPr>
          <w:rFonts w:ascii="Palatino Linotype" w:eastAsiaTheme="minorHAnsi" w:hAnsi="Palatino Linotype" w:cs="Arial"/>
          <w:szCs w:val="22"/>
          <w:lang w:val="es-MX" w:eastAsia="en-US"/>
        </w:rPr>
        <w:t xml:space="preserve">Sistema de Acceso a la Información Mexiquense </w:t>
      </w:r>
      <w:r w:rsidRPr="00E33D40">
        <w:rPr>
          <w:rFonts w:ascii="Palatino Linotype" w:eastAsiaTheme="minorHAnsi" w:hAnsi="Palatino Linotype" w:cs="Arial"/>
          <w:b/>
          <w:szCs w:val="22"/>
          <w:lang w:val="es-MX" w:eastAsia="en-US"/>
        </w:rPr>
        <w:t>(SAIMEX)</w:t>
      </w:r>
      <w:r w:rsidRPr="00E33D40">
        <w:rPr>
          <w:rFonts w:ascii="Palatino Linotype" w:eastAsiaTheme="minorHAnsi" w:hAnsi="Palatino Linotype" w:cs="Arial"/>
          <w:b/>
          <w:lang w:val="es-MX" w:eastAsia="en-US"/>
        </w:rPr>
        <w:t>,</w:t>
      </w:r>
      <w:r w:rsidRPr="00E33D40">
        <w:rPr>
          <w:rFonts w:ascii="Palatino Linotype" w:eastAsiaTheme="minorHAnsi" w:hAnsi="Palatino Linotype" w:cs="Arial"/>
          <w:lang w:val="es-MX" w:eastAsia="en-US"/>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0480E4C3" w14:textId="77777777" w:rsidR="00CE1C82" w:rsidRPr="00E33D40" w:rsidRDefault="00CE1C82" w:rsidP="002A040B">
      <w:pPr>
        <w:spacing w:line="360" w:lineRule="auto"/>
        <w:jc w:val="both"/>
        <w:rPr>
          <w:rFonts w:ascii="Palatino Linotype" w:eastAsiaTheme="minorHAnsi" w:hAnsi="Palatino Linotype" w:cs="Arial"/>
          <w:lang w:val="es-MX" w:eastAsia="en-US"/>
        </w:rPr>
      </w:pPr>
    </w:p>
    <w:p w14:paraId="5FD4B5AD" w14:textId="77777777" w:rsidR="002D61F7" w:rsidRPr="00E33D40" w:rsidRDefault="0029071C" w:rsidP="002A040B">
      <w:pPr>
        <w:spacing w:line="360" w:lineRule="auto"/>
        <w:jc w:val="both"/>
        <w:rPr>
          <w:rFonts w:ascii="Palatino Linotype" w:eastAsiaTheme="minorHAnsi" w:hAnsi="Palatino Linotype" w:cs="Arial"/>
          <w:sz w:val="18"/>
          <w:lang w:val="es-MX" w:eastAsia="en-US"/>
        </w:rPr>
      </w:pPr>
      <w:r w:rsidRPr="00E33D40">
        <w:rPr>
          <w:rFonts w:ascii="Palatino Linotype" w:eastAsiaTheme="minorHAnsi" w:hAnsi="Palatino Linotype" w:cs="Arial"/>
          <w:lang w:val="es-MX" w:eastAsia="en-US"/>
        </w:rPr>
        <w:t>ASÍ LO RESUELVE, POR UNANIMIDAD DE VOTOS, EL PLENO DEL</w:t>
      </w:r>
      <w:r w:rsidRPr="00E33D40">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E33D40">
        <w:rPr>
          <w:rFonts w:ascii="Palatino Linotype" w:eastAsiaTheme="minorHAnsi" w:hAnsi="Palatino Linotype" w:cs="Arial"/>
          <w:lang w:val="es-MX" w:eastAsia="en-US"/>
        </w:rPr>
        <w:t>, CONFORMADO POR LOS COMISIONADOS JOSÉ MARTÍNEZ VILCHIS; MARÍA DEL ROSARIO MEJÍA AYALA; SHARON CRISTINA MORALES MARTÍNEZ</w:t>
      </w:r>
      <w:r w:rsidR="00C4326C" w:rsidRPr="00E33D40">
        <w:rPr>
          <w:rFonts w:ascii="Palatino Linotype" w:eastAsiaTheme="minorHAnsi" w:hAnsi="Palatino Linotype" w:cs="Arial"/>
          <w:lang w:val="es-MX" w:eastAsia="en-US"/>
        </w:rPr>
        <w:t xml:space="preserve">; </w:t>
      </w:r>
      <w:r w:rsidRPr="00E33D40">
        <w:rPr>
          <w:rFonts w:ascii="Palatino Linotype" w:eastAsiaTheme="minorHAnsi" w:hAnsi="Palatino Linotype" w:cs="Arial"/>
          <w:lang w:val="es-MX" w:eastAsia="en-US"/>
        </w:rPr>
        <w:t xml:space="preserve">LUIS GUSTAVO PARRA NORIEGA Y GUADALUPE RAMÍREZ PEÑA; EN LA </w:t>
      </w:r>
      <w:r w:rsidR="00853EC0" w:rsidRPr="00E33D40">
        <w:rPr>
          <w:rFonts w:ascii="Palatino Linotype" w:eastAsiaTheme="minorHAnsi" w:hAnsi="Palatino Linotype" w:cs="Arial"/>
          <w:lang w:val="es-MX" w:eastAsia="en-US"/>
        </w:rPr>
        <w:t>DÉCIM</w:t>
      </w:r>
      <w:r w:rsidR="00C753C2" w:rsidRPr="00E33D40">
        <w:rPr>
          <w:rFonts w:ascii="Palatino Linotype" w:eastAsiaTheme="minorHAnsi" w:hAnsi="Palatino Linotype" w:cs="Arial"/>
          <w:lang w:val="es-MX" w:eastAsia="en-US"/>
        </w:rPr>
        <w:t>A</w:t>
      </w:r>
      <w:r w:rsidR="00853EC0" w:rsidRPr="00E33D40">
        <w:rPr>
          <w:rFonts w:ascii="Palatino Linotype" w:eastAsiaTheme="minorHAnsi" w:hAnsi="Palatino Linotype" w:cs="Arial"/>
          <w:lang w:val="es-MX" w:eastAsia="en-US"/>
        </w:rPr>
        <w:t xml:space="preserve"> </w:t>
      </w:r>
      <w:r w:rsidR="00B962F3" w:rsidRPr="00E33D40">
        <w:rPr>
          <w:rFonts w:ascii="Palatino Linotype" w:eastAsiaTheme="minorHAnsi" w:hAnsi="Palatino Linotype" w:cs="Arial"/>
          <w:lang w:val="es-MX" w:eastAsia="en-US"/>
        </w:rPr>
        <w:t>SEXT</w:t>
      </w:r>
      <w:r w:rsidR="00853EC0" w:rsidRPr="00E33D40">
        <w:rPr>
          <w:rFonts w:ascii="Palatino Linotype" w:eastAsiaTheme="minorHAnsi" w:hAnsi="Palatino Linotype" w:cs="Arial"/>
          <w:lang w:val="es-MX" w:eastAsia="en-US"/>
        </w:rPr>
        <w:t>A</w:t>
      </w:r>
      <w:r w:rsidR="00C753C2" w:rsidRPr="00E33D40">
        <w:rPr>
          <w:rFonts w:ascii="Palatino Linotype" w:eastAsiaTheme="minorHAnsi" w:hAnsi="Palatino Linotype" w:cs="Arial"/>
          <w:lang w:val="es-MX" w:eastAsia="en-US"/>
        </w:rPr>
        <w:t xml:space="preserve"> SESIÓN ORDINARIA CELEBRADA EL </w:t>
      </w:r>
      <w:r w:rsidR="00B962F3" w:rsidRPr="00E33D40">
        <w:rPr>
          <w:rFonts w:ascii="Palatino Linotype" w:hAnsi="Palatino Linotype" w:cs="Arial"/>
          <w:color w:val="000000"/>
          <w:lang w:val="es-MX" w:eastAsia="es-MX"/>
        </w:rPr>
        <w:t>CUATRO DE MAYO</w:t>
      </w:r>
      <w:r w:rsidRPr="00E33D40">
        <w:rPr>
          <w:rFonts w:ascii="Palatino Linotype" w:hAnsi="Palatino Linotype" w:cs="Arial"/>
          <w:color w:val="000000"/>
          <w:lang w:val="es-MX" w:eastAsia="es-MX"/>
        </w:rPr>
        <w:t xml:space="preserve"> DE</w:t>
      </w:r>
      <w:r w:rsidR="00C4326C" w:rsidRPr="00E33D40">
        <w:rPr>
          <w:rFonts w:ascii="Palatino Linotype" w:eastAsiaTheme="minorHAnsi" w:hAnsi="Palatino Linotype" w:cs="Arial"/>
          <w:lang w:val="es-MX" w:eastAsia="en-US"/>
        </w:rPr>
        <w:t xml:space="preserve"> DOS MIL VEINTIDÓS</w:t>
      </w:r>
      <w:r w:rsidRPr="00E33D40">
        <w:rPr>
          <w:rFonts w:ascii="Palatino Linotype" w:eastAsiaTheme="minorHAnsi" w:hAnsi="Palatino Linotype" w:cs="Arial"/>
          <w:lang w:val="es-MX" w:eastAsia="en-US"/>
        </w:rPr>
        <w:t>, ANTE EL SECRETARIO TÉCNICO, ALEXIS TAPIA RAMÍREZ.-------------------------------------------</w:t>
      </w:r>
      <w:r w:rsidR="00255F1A" w:rsidRPr="00E33D40">
        <w:rPr>
          <w:rFonts w:ascii="Palatino Linotype" w:eastAsiaTheme="minorHAnsi" w:hAnsi="Palatino Linotype" w:cs="Arial"/>
          <w:lang w:val="es-MX" w:eastAsia="en-US"/>
        </w:rPr>
        <w:t>-------------------------------------------------------------------------------------------------------------------------------------------------------------------------------------------------------------------------------------------------------------------------------------------------------------------------------------------------------------------------------------------------------------------------------------------------------------------------------------------------------------------------------------------------------------------------------------------------------------</w:t>
      </w:r>
      <w:r w:rsidR="0014397A" w:rsidRPr="00E33D40">
        <w:rPr>
          <w:rFonts w:ascii="Palatino Linotype" w:eastAsiaTheme="minorHAnsi" w:hAnsi="Palatino Linotype" w:cs="Arial"/>
          <w:lang w:val="es-MX" w:eastAsia="en-US"/>
        </w:rPr>
        <w:t>--------------------------------------------------------------------------------------------------------------------------------------------------------------------------------------------------------------------------------------------------------------------------------------------------------------------------------------------------------------------------------------------------------</w:t>
      </w:r>
      <w:r w:rsidR="009F52AA" w:rsidRPr="00E33D40">
        <w:rPr>
          <w:rFonts w:ascii="Palatino Linotype" w:eastAsiaTheme="minorHAnsi" w:hAnsi="Palatino Linotype" w:cs="Arial"/>
          <w:lang w:val="es-MX" w:eastAsia="en-US"/>
        </w:rPr>
        <w:t>-------------</w:t>
      </w:r>
    </w:p>
    <w:p w14:paraId="7E4A8775" w14:textId="77777777" w:rsidR="0029071C" w:rsidRPr="00DC2B31" w:rsidRDefault="0029071C" w:rsidP="002A040B">
      <w:pPr>
        <w:spacing w:line="360" w:lineRule="auto"/>
        <w:jc w:val="both"/>
        <w:rPr>
          <w:rFonts w:ascii="Palatino Linotype" w:eastAsiaTheme="minorHAnsi" w:hAnsi="Palatino Linotype" w:cs="Arial"/>
          <w:lang w:val="es-MX" w:eastAsia="en-US"/>
        </w:rPr>
      </w:pPr>
      <w:r w:rsidRPr="00E33D40">
        <w:rPr>
          <w:rFonts w:ascii="Palatino Linotype" w:eastAsiaTheme="minorHAnsi" w:hAnsi="Palatino Linotype" w:cs="Arial"/>
          <w:sz w:val="18"/>
          <w:lang w:val="es-MX" w:eastAsia="en-US"/>
        </w:rPr>
        <w:t>JMV/CCR/</w:t>
      </w:r>
      <w:proofErr w:type="spellStart"/>
      <w:r w:rsidRPr="00E33D40">
        <w:rPr>
          <w:rFonts w:ascii="Palatino Linotype" w:eastAsiaTheme="minorHAnsi" w:hAnsi="Palatino Linotype" w:cs="Arial"/>
          <w:sz w:val="18"/>
          <w:lang w:val="es-MX" w:eastAsia="en-US"/>
        </w:rPr>
        <w:t>jasm</w:t>
      </w:r>
      <w:proofErr w:type="spellEnd"/>
    </w:p>
    <w:p w14:paraId="0C3B9D00" w14:textId="77777777" w:rsidR="0029071C" w:rsidRDefault="0029071C" w:rsidP="003E56C9"/>
    <w:p w14:paraId="6602C876" w14:textId="77777777" w:rsidR="0029071C" w:rsidRDefault="0029071C" w:rsidP="003E56C9"/>
    <w:p w14:paraId="13D1514E" w14:textId="77777777" w:rsidR="0029071C" w:rsidRDefault="0029071C" w:rsidP="003E56C9"/>
    <w:p w14:paraId="6028C92B" w14:textId="77777777" w:rsidR="0029071C" w:rsidRDefault="0029071C" w:rsidP="003E56C9"/>
    <w:p w14:paraId="17BA5A6E" w14:textId="77777777" w:rsidR="0029071C" w:rsidRDefault="0029071C" w:rsidP="003E56C9"/>
    <w:p w14:paraId="632BDF56" w14:textId="77777777" w:rsidR="0029071C" w:rsidRDefault="0029071C" w:rsidP="003E56C9"/>
    <w:p w14:paraId="2523DAFC" w14:textId="77777777" w:rsidR="0029071C" w:rsidRDefault="0029071C" w:rsidP="003E56C9"/>
    <w:p w14:paraId="6B94A8DF" w14:textId="77777777" w:rsidR="0029071C" w:rsidRDefault="0029071C" w:rsidP="003E56C9"/>
    <w:p w14:paraId="411F5D1C" w14:textId="77777777" w:rsidR="0029071C" w:rsidRDefault="0029071C" w:rsidP="003E56C9"/>
    <w:p w14:paraId="6B43DCCD" w14:textId="77777777" w:rsidR="0029071C" w:rsidRDefault="0029071C" w:rsidP="003E56C9"/>
    <w:p w14:paraId="257A9850" w14:textId="77777777" w:rsidR="0029071C" w:rsidRDefault="0029071C" w:rsidP="003E56C9"/>
    <w:p w14:paraId="6B320801" w14:textId="77777777" w:rsidR="0029071C" w:rsidRDefault="0029071C" w:rsidP="003E56C9"/>
    <w:p w14:paraId="796A117C" w14:textId="77777777" w:rsidR="0029071C" w:rsidRDefault="0029071C" w:rsidP="003E56C9"/>
    <w:p w14:paraId="752DBD73" w14:textId="77777777" w:rsidR="0029071C" w:rsidRDefault="0029071C" w:rsidP="003E56C9"/>
    <w:p w14:paraId="76C9EB45" w14:textId="77777777" w:rsidR="0029071C" w:rsidRDefault="0029071C" w:rsidP="003E56C9"/>
    <w:p w14:paraId="3B53B811" w14:textId="77777777" w:rsidR="0029071C" w:rsidRDefault="0029071C" w:rsidP="003E56C9"/>
    <w:p w14:paraId="15C943B6" w14:textId="77777777" w:rsidR="0029071C" w:rsidRDefault="0029071C" w:rsidP="003E56C9"/>
    <w:p w14:paraId="6537674B" w14:textId="77777777" w:rsidR="0029071C" w:rsidRDefault="0029071C" w:rsidP="003E56C9"/>
    <w:p w14:paraId="1982A1B5" w14:textId="77777777" w:rsidR="0029071C" w:rsidRDefault="0029071C" w:rsidP="003E56C9"/>
    <w:p w14:paraId="43826117" w14:textId="77777777" w:rsidR="0029071C" w:rsidRDefault="0029071C" w:rsidP="003E56C9"/>
    <w:p w14:paraId="7BD37C01" w14:textId="77777777" w:rsidR="0029071C" w:rsidRDefault="0029071C" w:rsidP="003E56C9"/>
    <w:p w14:paraId="7B492B98" w14:textId="77777777" w:rsidR="0029071C" w:rsidRDefault="0029071C" w:rsidP="003E56C9"/>
    <w:p w14:paraId="411A6286" w14:textId="77777777" w:rsidR="0029071C" w:rsidRDefault="0029071C" w:rsidP="003E56C9"/>
    <w:p w14:paraId="2C4295B5" w14:textId="77777777" w:rsidR="0029071C" w:rsidRDefault="0029071C" w:rsidP="003E56C9"/>
    <w:p w14:paraId="1176113B" w14:textId="77777777" w:rsidR="0029071C" w:rsidRDefault="0029071C" w:rsidP="003E56C9"/>
    <w:p w14:paraId="797FBB0E" w14:textId="77777777" w:rsidR="0029071C" w:rsidRDefault="0029071C" w:rsidP="003E56C9"/>
    <w:p w14:paraId="3437F1E3" w14:textId="77777777" w:rsidR="0029071C" w:rsidRDefault="0029071C" w:rsidP="003E56C9"/>
    <w:p w14:paraId="61475739" w14:textId="77777777" w:rsidR="0029071C" w:rsidRDefault="0029071C" w:rsidP="003E56C9"/>
    <w:p w14:paraId="08EA03AC" w14:textId="77777777" w:rsidR="0029071C" w:rsidRDefault="0029071C" w:rsidP="003E56C9"/>
    <w:p w14:paraId="149B886C" w14:textId="77777777" w:rsidR="0029071C" w:rsidRDefault="0029071C" w:rsidP="003E56C9"/>
    <w:p w14:paraId="2DCD4DC9" w14:textId="77777777" w:rsidR="0029071C" w:rsidRDefault="0029071C" w:rsidP="003E56C9"/>
    <w:p w14:paraId="382DD47D" w14:textId="77777777" w:rsidR="0029071C" w:rsidRDefault="0029071C" w:rsidP="003E56C9"/>
    <w:p w14:paraId="513D894A" w14:textId="77777777" w:rsidR="0029071C" w:rsidRDefault="0029071C" w:rsidP="003E56C9"/>
    <w:p w14:paraId="40C8B978" w14:textId="77777777" w:rsidR="0029071C" w:rsidRDefault="0029071C" w:rsidP="003E56C9"/>
    <w:p w14:paraId="6F800569" w14:textId="77777777" w:rsidR="0029071C" w:rsidRDefault="0029071C" w:rsidP="003E56C9"/>
    <w:p w14:paraId="1D5C7EAA" w14:textId="77777777" w:rsidR="0029071C" w:rsidRPr="003E56C9" w:rsidRDefault="0029071C" w:rsidP="003E56C9"/>
    <w:sectPr w:rsidR="0029071C" w:rsidRPr="003E56C9" w:rsidSect="0043515A">
      <w:headerReference w:type="even" r:id="rId19"/>
      <w:headerReference w:type="default" r:id="rId20"/>
      <w:footerReference w:type="default" r:id="rId21"/>
      <w:headerReference w:type="first" r:id="rId22"/>
      <w:footerReference w:type="first" r:id="rId2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67ED19" w14:textId="77777777" w:rsidR="00060013" w:rsidRDefault="00060013" w:rsidP="000B5E25">
      <w:r>
        <w:separator/>
      </w:r>
    </w:p>
  </w:endnote>
  <w:endnote w:type="continuationSeparator" w:id="0">
    <w:p w14:paraId="06FE859C" w14:textId="77777777" w:rsidR="00060013" w:rsidRDefault="00060013"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15A25" w14:textId="77777777" w:rsidR="00210DDC" w:rsidRPr="000D3AD4" w:rsidRDefault="00210DDC"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9F52AA">
      <w:rPr>
        <w:rFonts w:ascii="Palatino Linotype" w:hAnsi="Palatino Linotype" w:cs="Arial"/>
        <w:bCs/>
        <w:noProof/>
        <w:sz w:val="20"/>
        <w:szCs w:val="20"/>
      </w:rPr>
      <w:t>33</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9F52AA">
      <w:rPr>
        <w:rFonts w:ascii="Palatino Linotype" w:hAnsi="Palatino Linotype" w:cs="Arial"/>
        <w:bCs/>
        <w:noProof/>
        <w:sz w:val="20"/>
        <w:szCs w:val="20"/>
      </w:rPr>
      <w:t>33</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5B558" w14:textId="77777777" w:rsidR="00210DDC" w:rsidRPr="000D3AD4" w:rsidRDefault="00210DDC"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9F52AA">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9F52AA">
      <w:rPr>
        <w:rFonts w:ascii="Palatino Linotype" w:hAnsi="Palatino Linotype" w:cs="Arial"/>
        <w:bCs/>
        <w:noProof/>
        <w:sz w:val="20"/>
        <w:szCs w:val="20"/>
      </w:rPr>
      <w:t>34</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4DBCD8" w14:textId="77777777" w:rsidR="00060013" w:rsidRDefault="00060013" w:rsidP="000B5E25">
      <w:r>
        <w:separator/>
      </w:r>
    </w:p>
  </w:footnote>
  <w:footnote w:type="continuationSeparator" w:id="0">
    <w:p w14:paraId="3152EA1E" w14:textId="77777777" w:rsidR="00060013" w:rsidRDefault="00060013" w:rsidP="000B5E25">
      <w:r>
        <w:continuationSeparator/>
      </w:r>
    </w:p>
  </w:footnote>
  <w:footnote w:id="1">
    <w:p w14:paraId="7FE5A343" w14:textId="77777777" w:rsidR="00210DDC" w:rsidRPr="008A64CB" w:rsidRDefault="00210DDC" w:rsidP="008A64CB">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27B5357B" w14:textId="77777777" w:rsidR="00210DDC" w:rsidRDefault="00210DDC" w:rsidP="008A64CB">
      <w:pPr>
        <w:autoSpaceDE w:val="0"/>
        <w:autoSpaceDN w:val="0"/>
        <w:adjustRightInd w:val="0"/>
        <w:ind w:right="49"/>
        <w:jc w:val="both"/>
        <w:rPr>
          <w:rFonts w:ascii="Palatino Linotype" w:hAnsi="Palatino Linotype"/>
          <w:i/>
          <w:sz w:val="18"/>
          <w:szCs w:val="22"/>
        </w:rPr>
      </w:pPr>
    </w:p>
    <w:p w14:paraId="6DD17823" w14:textId="77777777" w:rsidR="00210DDC" w:rsidRPr="008A64CB" w:rsidRDefault="00210DDC" w:rsidP="008A64CB">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17FAC95C" w14:textId="77777777" w:rsidR="00210DDC" w:rsidRPr="008A64CB" w:rsidRDefault="00210DDC">
      <w:pPr>
        <w:pStyle w:val="Textonotapie"/>
        <w:rPr>
          <w:lang w:val="es-MX"/>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9DDF9" w14:textId="77777777" w:rsidR="00210DDC" w:rsidRDefault="00060013">
    <w:pPr>
      <w:pStyle w:val="Encabezado"/>
    </w:pPr>
    <w:r>
      <w:rPr>
        <w:noProof/>
        <w:lang w:val="es-MX" w:eastAsia="es-MX"/>
      </w:rPr>
      <w:pict w14:anchorId="6B9933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1026"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67" w:type="dxa"/>
      <w:tblInd w:w="2547" w:type="dxa"/>
      <w:tblLayout w:type="fixed"/>
      <w:tblLook w:val="04A0" w:firstRow="1" w:lastRow="0" w:firstColumn="1" w:lastColumn="0" w:noHBand="0" w:noVBand="1"/>
    </w:tblPr>
    <w:tblGrid>
      <w:gridCol w:w="2551"/>
      <w:gridCol w:w="4116"/>
    </w:tblGrid>
    <w:tr w:rsidR="00210DDC" w:rsidRPr="008F2CCC" w14:paraId="02ACD404" w14:textId="77777777" w:rsidTr="004B2314">
      <w:tc>
        <w:tcPr>
          <w:tcW w:w="2551" w:type="dxa"/>
          <w:shd w:val="clear" w:color="auto" w:fill="auto"/>
        </w:tcPr>
        <w:p w14:paraId="0EF82D06" w14:textId="77777777" w:rsidR="00210DDC" w:rsidRPr="008F5DAE" w:rsidRDefault="00210DDC" w:rsidP="004B2314">
          <w:pPr>
            <w:spacing w:line="276" w:lineRule="auto"/>
            <w:jc w:val="both"/>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61E3FEA4" w14:textId="77777777" w:rsidR="00210DDC" w:rsidRPr="0029071C" w:rsidRDefault="00210DDC" w:rsidP="00853EC0">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0</w:t>
          </w:r>
          <w:r>
            <w:rPr>
              <w:rFonts w:ascii="Palatino Linotype" w:hAnsi="Palatino Linotype"/>
              <w:sz w:val="22"/>
              <w:szCs w:val="22"/>
              <w:lang w:val="es-ES_tradnl"/>
            </w:rPr>
            <w:t>1070</w:t>
          </w:r>
          <w:r w:rsidRPr="0029071C">
            <w:rPr>
              <w:rFonts w:ascii="Palatino Linotype" w:hAnsi="Palatino Linotype"/>
              <w:sz w:val="22"/>
              <w:szCs w:val="22"/>
              <w:lang w:val="es-ES_tradnl"/>
            </w:rPr>
            <w:t>/INFOEM/IP/RR/202</w:t>
          </w:r>
          <w:r>
            <w:rPr>
              <w:rFonts w:ascii="Palatino Linotype" w:hAnsi="Palatino Linotype"/>
              <w:sz w:val="22"/>
              <w:szCs w:val="22"/>
              <w:lang w:val="es-ES_tradnl"/>
            </w:rPr>
            <w:t>2</w:t>
          </w:r>
        </w:p>
      </w:tc>
    </w:tr>
    <w:tr w:rsidR="00210DDC" w:rsidRPr="008F2CCC" w14:paraId="4F95B3E5" w14:textId="77777777" w:rsidTr="004B2314">
      <w:trPr>
        <w:trHeight w:val="228"/>
      </w:trPr>
      <w:tc>
        <w:tcPr>
          <w:tcW w:w="2551" w:type="dxa"/>
          <w:shd w:val="clear" w:color="auto" w:fill="auto"/>
        </w:tcPr>
        <w:p w14:paraId="3B4E4949" w14:textId="77777777" w:rsidR="00210DDC" w:rsidRPr="008F5DAE" w:rsidRDefault="00210DDC" w:rsidP="004B2314">
          <w:pPr>
            <w:spacing w:line="276" w:lineRule="auto"/>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455E5954" w14:textId="77777777" w:rsidR="00210DDC" w:rsidRPr="0029071C" w:rsidRDefault="00210DDC" w:rsidP="004B2314">
          <w:pPr>
            <w:spacing w:line="276" w:lineRule="auto"/>
            <w:jc w:val="right"/>
            <w:rPr>
              <w:rFonts w:ascii="Palatino Linotype" w:hAnsi="Palatino Linotype"/>
              <w:sz w:val="22"/>
              <w:szCs w:val="22"/>
            </w:rPr>
          </w:pPr>
          <w:r w:rsidRPr="00587574">
            <w:rPr>
              <w:rFonts w:ascii="Palatino Linotype" w:hAnsi="Palatino Linotype"/>
              <w:sz w:val="22"/>
              <w:szCs w:val="22"/>
            </w:rPr>
            <w:t>Ayuntamiento de Naucalpan de Juárez</w:t>
          </w:r>
        </w:p>
      </w:tc>
    </w:tr>
    <w:tr w:rsidR="00210DDC" w:rsidRPr="008F2CCC" w14:paraId="53D52F22" w14:textId="77777777" w:rsidTr="004B2314">
      <w:tc>
        <w:tcPr>
          <w:tcW w:w="2551" w:type="dxa"/>
          <w:shd w:val="clear" w:color="auto" w:fill="auto"/>
        </w:tcPr>
        <w:p w14:paraId="3D2343DD" w14:textId="77777777" w:rsidR="00210DDC" w:rsidRPr="008F5DAE" w:rsidRDefault="00210DDC" w:rsidP="004B2314">
          <w:pPr>
            <w:spacing w:line="276" w:lineRule="auto"/>
            <w:jc w:val="both"/>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0CEF4FCD" w14:textId="77777777" w:rsidR="00210DDC" w:rsidRPr="0029071C" w:rsidRDefault="00210DDC" w:rsidP="004B2314">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347E0604" w14:textId="77777777" w:rsidR="00210DDC" w:rsidRPr="001779E0" w:rsidRDefault="00060013"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6F6083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1027" type="#_x0000_t75" style="position:absolute;margin-left:-85.25pt;margin-top:-121.85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67" w:type="dxa"/>
      <w:tblInd w:w="2547" w:type="dxa"/>
      <w:tblLayout w:type="fixed"/>
      <w:tblLook w:val="04A0" w:firstRow="1" w:lastRow="0" w:firstColumn="1" w:lastColumn="0" w:noHBand="0" w:noVBand="1"/>
    </w:tblPr>
    <w:tblGrid>
      <w:gridCol w:w="2551"/>
      <w:gridCol w:w="4116"/>
    </w:tblGrid>
    <w:tr w:rsidR="00210DDC" w:rsidRPr="008F2CCC" w14:paraId="38B29BBB" w14:textId="77777777" w:rsidTr="004B2314">
      <w:tc>
        <w:tcPr>
          <w:tcW w:w="2551" w:type="dxa"/>
          <w:shd w:val="clear" w:color="auto" w:fill="auto"/>
        </w:tcPr>
        <w:p w14:paraId="4ED683C3" w14:textId="77777777" w:rsidR="00210DDC" w:rsidRPr="008F5DAE" w:rsidRDefault="00210DDC" w:rsidP="0029071C">
          <w:pPr>
            <w:spacing w:line="276" w:lineRule="auto"/>
            <w:jc w:val="both"/>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16899F57" w14:textId="77777777" w:rsidR="00210DDC" w:rsidRPr="0029071C" w:rsidRDefault="00210DDC" w:rsidP="00853EC0">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0</w:t>
          </w:r>
          <w:r>
            <w:rPr>
              <w:rFonts w:ascii="Palatino Linotype" w:hAnsi="Palatino Linotype"/>
              <w:sz w:val="22"/>
              <w:szCs w:val="22"/>
              <w:lang w:val="es-ES_tradnl"/>
            </w:rPr>
            <w:t>1070</w:t>
          </w:r>
          <w:r w:rsidRPr="0029071C">
            <w:rPr>
              <w:rFonts w:ascii="Palatino Linotype" w:hAnsi="Palatino Linotype"/>
              <w:sz w:val="22"/>
              <w:szCs w:val="22"/>
              <w:lang w:val="es-ES_tradnl"/>
            </w:rPr>
            <w:t>/INFOEM/IP/RR/202</w:t>
          </w:r>
          <w:r>
            <w:rPr>
              <w:rFonts w:ascii="Palatino Linotype" w:hAnsi="Palatino Linotype"/>
              <w:sz w:val="22"/>
              <w:szCs w:val="22"/>
              <w:lang w:val="es-ES_tradnl"/>
            </w:rPr>
            <w:t>2</w:t>
          </w:r>
        </w:p>
      </w:tc>
    </w:tr>
    <w:tr w:rsidR="00210DDC" w:rsidRPr="008F2CCC" w14:paraId="3408BED5" w14:textId="77777777" w:rsidTr="004B2314">
      <w:tc>
        <w:tcPr>
          <w:tcW w:w="2551" w:type="dxa"/>
          <w:shd w:val="clear" w:color="auto" w:fill="auto"/>
          <w:vAlign w:val="center"/>
        </w:tcPr>
        <w:p w14:paraId="370D2795" w14:textId="77777777" w:rsidR="00210DDC" w:rsidRPr="008F5DAE" w:rsidRDefault="00210DDC" w:rsidP="0029071C">
          <w:pPr>
            <w:spacing w:line="276" w:lineRule="auto"/>
            <w:jc w:val="both"/>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14:paraId="0EB44005" w14:textId="48F14072" w:rsidR="00210DDC" w:rsidRPr="006D30E6" w:rsidRDefault="004E606A" w:rsidP="004B2314">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xxxxxxxxxxxxxxxxxxxx</w:t>
          </w:r>
        </w:p>
      </w:tc>
    </w:tr>
    <w:tr w:rsidR="00210DDC" w:rsidRPr="008F2CCC" w14:paraId="6D24934A" w14:textId="77777777" w:rsidTr="004B2314">
      <w:trPr>
        <w:trHeight w:val="228"/>
      </w:trPr>
      <w:tc>
        <w:tcPr>
          <w:tcW w:w="2551" w:type="dxa"/>
          <w:shd w:val="clear" w:color="auto" w:fill="auto"/>
        </w:tcPr>
        <w:p w14:paraId="4E8DC200" w14:textId="77777777" w:rsidR="00210DDC" w:rsidRPr="008F5DAE" w:rsidRDefault="00210DDC" w:rsidP="00A83B4F">
          <w:pPr>
            <w:spacing w:line="276" w:lineRule="auto"/>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2F5864ED" w14:textId="77777777" w:rsidR="00210DDC" w:rsidRPr="0029071C" w:rsidRDefault="00210DDC" w:rsidP="004B2314">
          <w:pPr>
            <w:spacing w:line="276" w:lineRule="auto"/>
            <w:jc w:val="right"/>
            <w:rPr>
              <w:rFonts w:ascii="Palatino Linotype" w:hAnsi="Palatino Linotype"/>
              <w:sz w:val="22"/>
              <w:szCs w:val="22"/>
            </w:rPr>
          </w:pPr>
          <w:r w:rsidRPr="00587574">
            <w:rPr>
              <w:rFonts w:ascii="Palatino Linotype" w:hAnsi="Palatino Linotype"/>
              <w:sz w:val="22"/>
              <w:szCs w:val="22"/>
            </w:rPr>
            <w:t>Ayuntamiento de Naucalpan de Juárez</w:t>
          </w:r>
        </w:p>
      </w:tc>
    </w:tr>
    <w:tr w:rsidR="00210DDC" w:rsidRPr="008F2CCC" w14:paraId="46CEF23A" w14:textId="77777777" w:rsidTr="004B2314">
      <w:tc>
        <w:tcPr>
          <w:tcW w:w="2551" w:type="dxa"/>
          <w:shd w:val="clear" w:color="auto" w:fill="auto"/>
        </w:tcPr>
        <w:p w14:paraId="2F336AC1" w14:textId="77777777" w:rsidR="00210DDC" w:rsidRPr="008F5DAE" w:rsidRDefault="00210DDC" w:rsidP="0029071C">
          <w:pPr>
            <w:spacing w:line="276" w:lineRule="auto"/>
            <w:jc w:val="both"/>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6293451A" w14:textId="77777777" w:rsidR="00210DDC" w:rsidRPr="0029071C" w:rsidRDefault="00210DDC" w:rsidP="004B2314">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210DDC" w:rsidRPr="008F2CCC" w14:paraId="392540E1" w14:textId="77777777" w:rsidTr="004B2314">
      <w:tc>
        <w:tcPr>
          <w:tcW w:w="2551" w:type="dxa"/>
          <w:shd w:val="clear" w:color="auto" w:fill="auto"/>
        </w:tcPr>
        <w:p w14:paraId="0C2F779C" w14:textId="77777777" w:rsidR="00210DDC" w:rsidRPr="008F5DAE" w:rsidRDefault="00210DDC" w:rsidP="0029071C">
          <w:pPr>
            <w:spacing w:line="276" w:lineRule="auto"/>
            <w:jc w:val="both"/>
            <w:rPr>
              <w:rFonts w:ascii="Palatino Linotype" w:hAnsi="Palatino Linotype"/>
              <w:b/>
              <w:sz w:val="22"/>
              <w:szCs w:val="22"/>
              <w:lang w:val="es-ES_tradnl"/>
            </w:rPr>
          </w:pPr>
        </w:p>
      </w:tc>
      <w:tc>
        <w:tcPr>
          <w:tcW w:w="4116" w:type="dxa"/>
          <w:shd w:val="clear" w:color="auto" w:fill="auto"/>
          <w:vAlign w:val="center"/>
        </w:tcPr>
        <w:p w14:paraId="140C5BAA" w14:textId="77777777" w:rsidR="00210DDC" w:rsidRPr="0029071C" w:rsidRDefault="00210DDC" w:rsidP="004B2314">
          <w:pPr>
            <w:spacing w:line="276" w:lineRule="auto"/>
            <w:jc w:val="right"/>
            <w:rPr>
              <w:rFonts w:ascii="Palatino Linotype" w:hAnsi="Palatino Linotype"/>
              <w:sz w:val="22"/>
              <w:szCs w:val="22"/>
              <w:lang w:val="es-ES_tradnl"/>
            </w:rPr>
          </w:pPr>
        </w:p>
      </w:tc>
    </w:tr>
  </w:tbl>
  <w:p w14:paraId="6536D373" w14:textId="77777777" w:rsidR="00210DDC" w:rsidRPr="009F1AB6" w:rsidRDefault="00060013">
    <w:pPr>
      <w:pStyle w:val="Encabezado"/>
      <w:rPr>
        <w:sz w:val="10"/>
      </w:rPr>
    </w:pPr>
    <w:r>
      <w:rPr>
        <w:noProof/>
        <w:sz w:val="10"/>
        <w:lang w:val="es-MX" w:eastAsia="es-MX"/>
      </w:rPr>
      <w:pict w14:anchorId="64A3ED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1025" type="#_x0000_t75" style="position:absolute;margin-left:-85.05pt;margin-top:-126.55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CC5F72"/>
    <w:multiLevelType w:val="hybridMultilevel"/>
    <w:tmpl w:val="857EC99C"/>
    <w:lvl w:ilvl="0" w:tplc="B9F45384">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A127B21"/>
    <w:multiLevelType w:val="hybridMultilevel"/>
    <w:tmpl w:val="A7283DFE"/>
    <w:lvl w:ilvl="0" w:tplc="8BF83746">
      <w:start w:val="1"/>
      <w:numFmt w:val="decimal"/>
      <w:lvlText w:val="%1."/>
      <w:lvlJc w:val="left"/>
      <w:pPr>
        <w:ind w:left="720" w:hanging="360"/>
      </w:pPr>
      <w:rPr>
        <w:rFonts w:ascii="Palatino Linotype" w:eastAsiaTheme="minorHAnsi" w:hAnsi="Palatino Linotype"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5D832FD"/>
    <w:multiLevelType w:val="hybridMultilevel"/>
    <w:tmpl w:val="9ACC25C2"/>
    <w:lvl w:ilvl="0" w:tplc="CD4088FE">
      <w:numFmt w:val="bullet"/>
      <w:lvlText w:val=""/>
      <w:lvlJc w:val="left"/>
      <w:pPr>
        <w:ind w:left="720" w:hanging="360"/>
      </w:pPr>
      <w:rPr>
        <w:rFonts w:ascii="Symbol" w:eastAsia="Times New Roman" w:hAnsi="Symbol" w:cs="Times New Roman" w:hint="default"/>
        <w:i w:val="0"/>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E866662"/>
    <w:multiLevelType w:val="hybridMultilevel"/>
    <w:tmpl w:val="0FFCA8D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 w15:restartNumberingAfterBreak="0">
    <w:nsid w:val="79464325"/>
    <w:multiLevelType w:val="hybridMultilevel"/>
    <w:tmpl w:val="9E7ED2E4"/>
    <w:lvl w:ilvl="0" w:tplc="6B68DC86">
      <w:start w:val="1"/>
      <w:numFmt w:val="decimal"/>
      <w:lvlText w:val="%1."/>
      <w:lvlJc w:val="left"/>
      <w:pPr>
        <w:ind w:left="720" w:hanging="360"/>
      </w:pPr>
      <w:rPr>
        <w:rFonts w:ascii="Palatino Linotype" w:hAnsi="Palatino Linotype"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114596967">
    <w:abstractNumId w:val="5"/>
  </w:num>
  <w:num w:numId="2" w16cid:durableId="1777602781">
    <w:abstractNumId w:val="1"/>
  </w:num>
  <w:num w:numId="3" w16cid:durableId="458299458">
    <w:abstractNumId w:val="4"/>
  </w:num>
  <w:num w:numId="4" w16cid:durableId="1917665520">
    <w:abstractNumId w:val="0"/>
  </w:num>
  <w:num w:numId="5" w16cid:durableId="1864662657">
    <w:abstractNumId w:val="3"/>
  </w:num>
  <w:num w:numId="6" w16cid:durableId="895969911">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ES" w:vendorID="64" w:dllVersion="4096" w:nlCheck="1" w:checkStyle="0"/>
  <w:activeWritingStyle w:appName="MSWord" w:lang="es-MX" w:vendorID="64" w:dllVersion="4096" w:nlCheck="1" w:checkStyle="0"/>
  <w:activeWritingStyle w:appName="MSWord" w:lang="es-ES_tradnl" w:vendorID="64" w:dllVersion="0" w:nlCheck="1" w:checkStyle="0"/>
  <w:activeWritingStyle w:appName="MSWord" w:lang="es-MX" w:vendorID="64" w:dllVersion="0" w:nlCheck="1" w:checkStyle="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5E25"/>
    <w:rsid w:val="000120BC"/>
    <w:rsid w:val="00031916"/>
    <w:rsid w:val="00036F8B"/>
    <w:rsid w:val="000572E9"/>
    <w:rsid w:val="00060013"/>
    <w:rsid w:val="0006650B"/>
    <w:rsid w:val="00070547"/>
    <w:rsid w:val="00071173"/>
    <w:rsid w:val="000775FC"/>
    <w:rsid w:val="00093AE1"/>
    <w:rsid w:val="000A717C"/>
    <w:rsid w:val="000B5E25"/>
    <w:rsid w:val="000B7C6C"/>
    <w:rsid w:val="000C43CE"/>
    <w:rsid w:val="000C49B8"/>
    <w:rsid w:val="000D3AD4"/>
    <w:rsid w:val="000E592F"/>
    <w:rsid w:val="000F16BA"/>
    <w:rsid w:val="00101AD8"/>
    <w:rsid w:val="0010712B"/>
    <w:rsid w:val="001138D3"/>
    <w:rsid w:val="00121587"/>
    <w:rsid w:val="00123996"/>
    <w:rsid w:val="0012510D"/>
    <w:rsid w:val="0014397A"/>
    <w:rsid w:val="00143F6E"/>
    <w:rsid w:val="001558F3"/>
    <w:rsid w:val="00170AA7"/>
    <w:rsid w:val="00184CE4"/>
    <w:rsid w:val="00186CCB"/>
    <w:rsid w:val="001870C8"/>
    <w:rsid w:val="0019170F"/>
    <w:rsid w:val="001A6109"/>
    <w:rsid w:val="001C14AC"/>
    <w:rsid w:val="001D2DE0"/>
    <w:rsid w:val="001D4046"/>
    <w:rsid w:val="001D5495"/>
    <w:rsid w:val="001E45B5"/>
    <w:rsid w:val="001F1FCC"/>
    <w:rsid w:val="001F2305"/>
    <w:rsid w:val="001F5B39"/>
    <w:rsid w:val="0020249A"/>
    <w:rsid w:val="00202C04"/>
    <w:rsid w:val="00210DDC"/>
    <w:rsid w:val="002167BB"/>
    <w:rsid w:val="00217E6C"/>
    <w:rsid w:val="00223D7E"/>
    <w:rsid w:val="00225163"/>
    <w:rsid w:val="00235936"/>
    <w:rsid w:val="00236CBA"/>
    <w:rsid w:val="0024323F"/>
    <w:rsid w:val="00255F1A"/>
    <w:rsid w:val="00261BC7"/>
    <w:rsid w:val="00267BB5"/>
    <w:rsid w:val="0029071C"/>
    <w:rsid w:val="002934B4"/>
    <w:rsid w:val="00295B3F"/>
    <w:rsid w:val="002A040B"/>
    <w:rsid w:val="002A4B43"/>
    <w:rsid w:val="002A676F"/>
    <w:rsid w:val="002B48AD"/>
    <w:rsid w:val="002C0BE5"/>
    <w:rsid w:val="002D17B8"/>
    <w:rsid w:val="002D61F7"/>
    <w:rsid w:val="002D6656"/>
    <w:rsid w:val="002D6E4B"/>
    <w:rsid w:val="002E3085"/>
    <w:rsid w:val="002F3B20"/>
    <w:rsid w:val="00307006"/>
    <w:rsid w:val="0030701F"/>
    <w:rsid w:val="00330FC3"/>
    <w:rsid w:val="00343F0B"/>
    <w:rsid w:val="003520C5"/>
    <w:rsid w:val="003543CF"/>
    <w:rsid w:val="0035559A"/>
    <w:rsid w:val="003746DE"/>
    <w:rsid w:val="003804E8"/>
    <w:rsid w:val="00380D3E"/>
    <w:rsid w:val="00392885"/>
    <w:rsid w:val="00395D52"/>
    <w:rsid w:val="003B1C85"/>
    <w:rsid w:val="003E21A7"/>
    <w:rsid w:val="003E56C9"/>
    <w:rsid w:val="004018F9"/>
    <w:rsid w:val="00403BA0"/>
    <w:rsid w:val="00416E3E"/>
    <w:rsid w:val="00425E0F"/>
    <w:rsid w:val="00431F37"/>
    <w:rsid w:val="004344EA"/>
    <w:rsid w:val="0043515A"/>
    <w:rsid w:val="004403F7"/>
    <w:rsid w:val="00442FD8"/>
    <w:rsid w:val="00443892"/>
    <w:rsid w:val="004445A1"/>
    <w:rsid w:val="00445CAA"/>
    <w:rsid w:val="004672ED"/>
    <w:rsid w:val="00482FC2"/>
    <w:rsid w:val="004B0F87"/>
    <w:rsid w:val="004B2314"/>
    <w:rsid w:val="004D1D43"/>
    <w:rsid w:val="004D5D2F"/>
    <w:rsid w:val="004D6F71"/>
    <w:rsid w:val="004E606A"/>
    <w:rsid w:val="0050243E"/>
    <w:rsid w:val="00511565"/>
    <w:rsid w:val="00524A8D"/>
    <w:rsid w:val="00555C87"/>
    <w:rsid w:val="00563B39"/>
    <w:rsid w:val="0057289F"/>
    <w:rsid w:val="00587574"/>
    <w:rsid w:val="0059032F"/>
    <w:rsid w:val="00594511"/>
    <w:rsid w:val="005A6216"/>
    <w:rsid w:val="005B234D"/>
    <w:rsid w:val="005B26AD"/>
    <w:rsid w:val="005B36A8"/>
    <w:rsid w:val="005B5693"/>
    <w:rsid w:val="005C6646"/>
    <w:rsid w:val="005D77CC"/>
    <w:rsid w:val="005E09AB"/>
    <w:rsid w:val="005E5716"/>
    <w:rsid w:val="005F4BFB"/>
    <w:rsid w:val="006000C5"/>
    <w:rsid w:val="006002E0"/>
    <w:rsid w:val="00607DC0"/>
    <w:rsid w:val="00620280"/>
    <w:rsid w:val="006258FD"/>
    <w:rsid w:val="00632E48"/>
    <w:rsid w:val="00643B58"/>
    <w:rsid w:val="006810FF"/>
    <w:rsid w:val="00694976"/>
    <w:rsid w:val="006B321A"/>
    <w:rsid w:val="006B418F"/>
    <w:rsid w:val="006C3931"/>
    <w:rsid w:val="006D1713"/>
    <w:rsid w:val="006D30E6"/>
    <w:rsid w:val="006D3A03"/>
    <w:rsid w:val="006D5ACC"/>
    <w:rsid w:val="006E08FA"/>
    <w:rsid w:val="006F1963"/>
    <w:rsid w:val="006F5F93"/>
    <w:rsid w:val="00710FED"/>
    <w:rsid w:val="00716632"/>
    <w:rsid w:val="00717A0C"/>
    <w:rsid w:val="0072658E"/>
    <w:rsid w:val="00732345"/>
    <w:rsid w:val="00734240"/>
    <w:rsid w:val="007532C7"/>
    <w:rsid w:val="00756F04"/>
    <w:rsid w:val="00767693"/>
    <w:rsid w:val="00770F18"/>
    <w:rsid w:val="007828DC"/>
    <w:rsid w:val="007A118C"/>
    <w:rsid w:val="007C1D5B"/>
    <w:rsid w:val="007C3435"/>
    <w:rsid w:val="007C35A4"/>
    <w:rsid w:val="007C3E46"/>
    <w:rsid w:val="007D2A81"/>
    <w:rsid w:val="007E534B"/>
    <w:rsid w:val="007E7C02"/>
    <w:rsid w:val="007F7462"/>
    <w:rsid w:val="00800A80"/>
    <w:rsid w:val="00835035"/>
    <w:rsid w:val="008500D3"/>
    <w:rsid w:val="00852668"/>
    <w:rsid w:val="00853EC0"/>
    <w:rsid w:val="008578BF"/>
    <w:rsid w:val="008660D6"/>
    <w:rsid w:val="00885B50"/>
    <w:rsid w:val="00896D29"/>
    <w:rsid w:val="008A1A90"/>
    <w:rsid w:val="008A64CB"/>
    <w:rsid w:val="008B082B"/>
    <w:rsid w:val="008B5494"/>
    <w:rsid w:val="008B6546"/>
    <w:rsid w:val="008C3B24"/>
    <w:rsid w:val="008E01E4"/>
    <w:rsid w:val="008E7F32"/>
    <w:rsid w:val="008F148C"/>
    <w:rsid w:val="008F5DAE"/>
    <w:rsid w:val="00900C9B"/>
    <w:rsid w:val="00901487"/>
    <w:rsid w:val="009217E8"/>
    <w:rsid w:val="00925B0B"/>
    <w:rsid w:val="00926C44"/>
    <w:rsid w:val="0093645B"/>
    <w:rsid w:val="0094381A"/>
    <w:rsid w:val="00961002"/>
    <w:rsid w:val="00961AB7"/>
    <w:rsid w:val="009758CB"/>
    <w:rsid w:val="00980909"/>
    <w:rsid w:val="00993406"/>
    <w:rsid w:val="009A0F77"/>
    <w:rsid w:val="009A5223"/>
    <w:rsid w:val="009A6D6A"/>
    <w:rsid w:val="009A7875"/>
    <w:rsid w:val="009B23B7"/>
    <w:rsid w:val="009B2B6B"/>
    <w:rsid w:val="009C1525"/>
    <w:rsid w:val="009D2E87"/>
    <w:rsid w:val="009D39B3"/>
    <w:rsid w:val="009E0C45"/>
    <w:rsid w:val="009E0E89"/>
    <w:rsid w:val="009E1F26"/>
    <w:rsid w:val="009E47C2"/>
    <w:rsid w:val="009F4FF4"/>
    <w:rsid w:val="009F52AA"/>
    <w:rsid w:val="009F62C3"/>
    <w:rsid w:val="009F71DC"/>
    <w:rsid w:val="00A0100D"/>
    <w:rsid w:val="00A05133"/>
    <w:rsid w:val="00A05D3A"/>
    <w:rsid w:val="00A26BD8"/>
    <w:rsid w:val="00A5260D"/>
    <w:rsid w:val="00A54C18"/>
    <w:rsid w:val="00A6692F"/>
    <w:rsid w:val="00A6775F"/>
    <w:rsid w:val="00A72262"/>
    <w:rsid w:val="00A83B4F"/>
    <w:rsid w:val="00AA26B4"/>
    <w:rsid w:val="00AB15E3"/>
    <w:rsid w:val="00AB4982"/>
    <w:rsid w:val="00AC3DB9"/>
    <w:rsid w:val="00AC687D"/>
    <w:rsid w:val="00AD33BE"/>
    <w:rsid w:val="00AE1A47"/>
    <w:rsid w:val="00AE5995"/>
    <w:rsid w:val="00AE6704"/>
    <w:rsid w:val="00AE78CA"/>
    <w:rsid w:val="00B01BD5"/>
    <w:rsid w:val="00B04476"/>
    <w:rsid w:val="00B05B83"/>
    <w:rsid w:val="00B17992"/>
    <w:rsid w:val="00B23344"/>
    <w:rsid w:val="00B2376D"/>
    <w:rsid w:val="00B250D7"/>
    <w:rsid w:val="00B309E3"/>
    <w:rsid w:val="00B31853"/>
    <w:rsid w:val="00B36260"/>
    <w:rsid w:val="00B50B07"/>
    <w:rsid w:val="00B71058"/>
    <w:rsid w:val="00B8098B"/>
    <w:rsid w:val="00B83E10"/>
    <w:rsid w:val="00B85697"/>
    <w:rsid w:val="00B85F29"/>
    <w:rsid w:val="00B962F3"/>
    <w:rsid w:val="00B96A17"/>
    <w:rsid w:val="00BA43DC"/>
    <w:rsid w:val="00BB06D2"/>
    <w:rsid w:val="00BB134B"/>
    <w:rsid w:val="00BC0CFA"/>
    <w:rsid w:val="00BC462B"/>
    <w:rsid w:val="00BD11F3"/>
    <w:rsid w:val="00BD14B3"/>
    <w:rsid w:val="00BD677A"/>
    <w:rsid w:val="00BD74AF"/>
    <w:rsid w:val="00BE233B"/>
    <w:rsid w:val="00BE25AD"/>
    <w:rsid w:val="00BE7A6E"/>
    <w:rsid w:val="00BF277C"/>
    <w:rsid w:val="00BF6E0F"/>
    <w:rsid w:val="00C0414E"/>
    <w:rsid w:val="00C04F45"/>
    <w:rsid w:val="00C058C8"/>
    <w:rsid w:val="00C20F80"/>
    <w:rsid w:val="00C318FC"/>
    <w:rsid w:val="00C4326C"/>
    <w:rsid w:val="00C56DD5"/>
    <w:rsid w:val="00C63F7B"/>
    <w:rsid w:val="00C753C2"/>
    <w:rsid w:val="00C802FB"/>
    <w:rsid w:val="00CA216C"/>
    <w:rsid w:val="00CA4BF9"/>
    <w:rsid w:val="00CC0700"/>
    <w:rsid w:val="00CD024D"/>
    <w:rsid w:val="00CD431E"/>
    <w:rsid w:val="00CE1C82"/>
    <w:rsid w:val="00CE51D0"/>
    <w:rsid w:val="00CF7FBE"/>
    <w:rsid w:val="00D12C36"/>
    <w:rsid w:val="00D160FD"/>
    <w:rsid w:val="00D21ECE"/>
    <w:rsid w:val="00D27727"/>
    <w:rsid w:val="00D4431A"/>
    <w:rsid w:val="00D553D4"/>
    <w:rsid w:val="00D57210"/>
    <w:rsid w:val="00D57F74"/>
    <w:rsid w:val="00D81E58"/>
    <w:rsid w:val="00D901D7"/>
    <w:rsid w:val="00D92BFE"/>
    <w:rsid w:val="00DC1583"/>
    <w:rsid w:val="00DC2B31"/>
    <w:rsid w:val="00DD1866"/>
    <w:rsid w:val="00DD5A69"/>
    <w:rsid w:val="00DE0A8D"/>
    <w:rsid w:val="00DE562A"/>
    <w:rsid w:val="00DF62A4"/>
    <w:rsid w:val="00E11B18"/>
    <w:rsid w:val="00E33D40"/>
    <w:rsid w:val="00E40828"/>
    <w:rsid w:val="00E42B2B"/>
    <w:rsid w:val="00E5647F"/>
    <w:rsid w:val="00E65F37"/>
    <w:rsid w:val="00E711DE"/>
    <w:rsid w:val="00E74701"/>
    <w:rsid w:val="00E823B8"/>
    <w:rsid w:val="00E9091C"/>
    <w:rsid w:val="00E93BB3"/>
    <w:rsid w:val="00EA46CC"/>
    <w:rsid w:val="00EA5AA1"/>
    <w:rsid w:val="00EA61B9"/>
    <w:rsid w:val="00EA7BF4"/>
    <w:rsid w:val="00EB6C62"/>
    <w:rsid w:val="00ED6373"/>
    <w:rsid w:val="00EE4D9C"/>
    <w:rsid w:val="00EE571A"/>
    <w:rsid w:val="00EE6265"/>
    <w:rsid w:val="00EE7518"/>
    <w:rsid w:val="00EF193B"/>
    <w:rsid w:val="00F03D38"/>
    <w:rsid w:val="00F32EBF"/>
    <w:rsid w:val="00F34A32"/>
    <w:rsid w:val="00F455F1"/>
    <w:rsid w:val="00F570D3"/>
    <w:rsid w:val="00F62221"/>
    <w:rsid w:val="00F712EE"/>
    <w:rsid w:val="00F73BB1"/>
    <w:rsid w:val="00F8513C"/>
    <w:rsid w:val="00F87E90"/>
    <w:rsid w:val="00F97C38"/>
    <w:rsid w:val="00FA7ED5"/>
    <w:rsid w:val="00FC0DAE"/>
    <w:rsid w:val="00FC3D92"/>
    <w:rsid w:val="00FC6F08"/>
    <w:rsid w:val="00FC7CC7"/>
    <w:rsid w:val="00FE2FFB"/>
    <w:rsid w:val="00FF2D02"/>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442545"/>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34B4"/>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5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table" w:customStyle="1" w:styleId="Tablaconcuadrcula7">
    <w:name w:val="Tabla con cuadrícula7"/>
    <w:basedOn w:val="Tablanormal"/>
    <w:next w:val="Tablaconcuadrcula"/>
    <w:uiPriority w:val="39"/>
    <w:rsid w:val="00210D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2.bin"/><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542C86-88E2-4C1A-ACDE-15B82C00A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33</Pages>
  <Words>8464</Words>
  <Characters>46556</Characters>
  <Application>Microsoft Office Word</Application>
  <DocSecurity>0</DocSecurity>
  <Lines>387</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MIGUEL</cp:lastModifiedBy>
  <cp:revision>3</cp:revision>
  <dcterms:created xsi:type="dcterms:W3CDTF">2022-05-25T03:07:00Z</dcterms:created>
  <dcterms:modified xsi:type="dcterms:W3CDTF">2022-05-25T03:12:00Z</dcterms:modified>
</cp:coreProperties>
</file>