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414A0F7C" w:rsidR="00536C04" w:rsidRPr="009F3736" w:rsidRDefault="00536C04" w:rsidP="009F3736">
      <w:pPr>
        <w:spacing w:line="360" w:lineRule="auto"/>
        <w:jc w:val="both"/>
        <w:rPr>
          <w:rFonts w:ascii="Palatino Linotype" w:hAnsi="Palatino Linotype"/>
          <w:color w:val="000000" w:themeColor="text1"/>
        </w:rPr>
      </w:pPr>
      <w:bookmarkStart w:id="0" w:name="_GoBack"/>
      <w:bookmarkEnd w:id="0"/>
      <w:r w:rsidRPr="009F373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34FF3">
        <w:rPr>
          <w:rFonts w:ascii="Palatino Linotype" w:hAnsi="Palatino Linotype"/>
          <w:color w:val="000000" w:themeColor="text1"/>
          <w:lang w:val="es-419"/>
        </w:rPr>
        <w:t>nueve</w:t>
      </w:r>
      <w:r w:rsidR="00A359A8" w:rsidRPr="009F3736">
        <w:rPr>
          <w:rFonts w:ascii="Palatino Linotype" w:hAnsi="Palatino Linotype"/>
          <w:color w:val="000000" w:themeColor="text1"/>
        </w:rPr>
        <w:t xml:space="preserve"> de noviembre </w:t>
      </w:r>
      <w:r w:rsidR="00C21065" w:rsidRPr="009F3736">
        <w:rPr>
          <w:rFonts w:ascii="Palatino Linotype" w:hAnsi="Palatino Linotype"/>
          <w:color w:val="000000" w:themeColor="text1"/>
        </w:rPr>
        <w:t xml:space="preserve">de </w:t>
      </w:r>
      <w:r w:rsidRPr="009F3736">
        <w:rPr>
          <w:rFonts w:ascii="Palatino Linotype" w:hAnsi="Palatino Linotype"/>
          <w:color w:val="000000" w:themeColor="text1"/>
        </w:rPr>
        <w:t>dos mil veintidós.</w:t>
      </w:r>
    </w:p>
    <w:p w14:paraId="4BB42F7D" w14:textId="77777777" w:rsidR="00536C04" w:rsidRPr="009F3736" w:rsidRDefault="00536C04" w:rsidP="009F3736">
      <w:pPr>
        <w:spacing w:line="360" w:lineRule="auto"/>
        <w:jc w:val="both"/>
        <w:rPr>
          <w:rFonts w:ascii="Palatino Linotype" w:hAnsi="Palatino Linotype"/>
          <w:color w:val="000000" w:themeColor="text1"/>
        </w:rPr>
      </w:pPr>
    </w:p>
    <w:p w14:paraId="5A8EB4C3" w14:textId="6CBBD2CE" w:rsidR="00536C04" w:rsidRPr="009F3736" w:rsidRDefault="00536C04" w:rsidP="009F3736">
      <w:pPr>
        <w:spacing w:line="360" w:lineRule="auto"/>
        <w:jc w:val="both"/>
        <w:rPr>
          <w:rFonts w:ascii="Palatino Linotype" w:hAnsi="Palatino Linotype"/>
          <w:b/>
          <w:color w:val="000000" w:themeColor="text1"/>
        </w:rPr>
      </w:pPr>
      <w:r w:rsidRPr="009F3736">
        <w:rPr>
          <w:rFonts w:ascii="Palatino Linotype" w:hAnsi="Palatino Linotype"/>
          <w:b/>
          <w:color w:val="000000" w:themeColor="text1"/>
        </w:rPr>
        <w:t>VISTOS</w:t>
      </w:r>
      <w:r w:rsidRPr="009F3736">
        <w:rPr>
          <w:rFonts w:ascii="Palatino Linotype" w:hAnsi="Palatino Linotype"/>
          <w:color w:val="000000" w:themeColor="text1"/>
        </w:rPr>
        <w:t xml:space="preserve"> los expedientes formados con motivo de los </w:t>
      </w:r>
      <w:r w:rsidR="00312B04" w:rsidRPr="009F3736">
        <w:rPr>
          <w:rFonts w:ascii="Palatino Linotype" w:hAnsi="Palatino Linotype"/>
          <w:color w:val="000000" w:themeColor="text1"/>
        </w:rPr>
        <w:t>Recursos de Revisión</w:t>
      </w:r>
      <w:r w:rsidRPr="009F3736">
        <w:rPr>
          <w:rFonts w:ascii="Palatino Linotype" w:hAnsi="Palatino Linotype"/>
          <w:color w:val="000000" w:themeColor="text1"/>
        </w:rPr>
        <w:t xml:space="preserve"> </w:t>
      </w:r>
      <w:r w:rsidR="00A359A8" w:rsidRPr="009F3736">
        <w:rPr>
          <w:rFonts w:ascii="Palatino Linotype" w:hAnsi="Palatino Linotype"/>
          <w:b/>
          <w:color w:val="000000" w:themeColor="text1"/>
        </w:rPr>
        <w:t>10517</w:t>
      </w:r>
      <w:r w:rsidR="00E44BB1" w:rsidRPr="009F3736">
        <w:rPr>
          <w:rFonts w:ascii="Palatino Linotype" w:hAnsi="Palatino Linotype"/>
          <w:b/>
          <w:color w:val="000000" w:themeColor="text1"/>
        </w:rPr>
        <w:t xml:space="preserve">/INFOEM/IP/RR/2022 </w:t>
      </w:r>
      <w:r w:rsidR="00E44BB1" w:rsidRPr="009F3736">
        <w:rPr>
          <w:rFonts w:ascii="Palatino Linotype" w:hAnsi="Palatino Linotype"/>
          <w:color w:val="000000" w:themeColor="text1"/>
        </w:rPr>
        <w:t>y</w:t>
      </w:r>
      <w:r w:rsidR="00E44BB1" w:rsidRPr="009F3736">
        <w:rPr>
          <w:rFonts w:ascii="Palatino Linotype" w:hAnsi="Palatino Linotype"/>
          <w:b/>
          <w:color w:val="000000" w:themeColor="text1"/>
        </w:rPr>
        <w:t xml:space="preserve"> </w:t>
      </w:r>
      <w:r w:rsidR="00A359A8" w:rsidRPr="009F3736">
        <w:rPr>
          <w:rFonts w:ascii="Palatino Linotype" w:hAnsi="Palatino Linotype"/>
          <w:b/>
          <w:color w:val="000000" w:themeColor="text1"/>
        </w:rPr>
        <w:t>10520</w:t>
      </w:r>
      <w:r w:rsidR="00E44BB1" w:rsidRPr="009F3736">
        <w:rPr>
          <w:rFonts w:ascii="Palatino Linotype" w:hAnsi="Palatino Linotype"/>
          <w:b/>
          <w:color w:val="000000" w:themeColor="text1"/>
        </w:rPr>
        <w:t>/INFOEM/IP/RR/2022</w:t>
      </w:r>
      <w:r w:rsidRPr="009F3736">
        <w:rPr>
          <w:rFonts w:ascii="Palatino Linotype" w:hAnsi="Palatino Linotype"/>
          <w:b/>
          <w:color w:val="000000" w:themeColor="text1"/>
        </w:rPr>
        <w:t xml:space="preserve">, </w:t>
      </w:r>
      <w:r w:rsidRPr="009F3736">
        <w:rPr>
          <w:rFonts w:ascii="Palatino Linotype" w:hAnsi="Palatino Linotype"/>
          <w:color w:val="000000" w:themeColor="text1"/>
        </w:rPr>
        <w:t xml:space="preserve">promovidos </w:t>
      </w:r>
      <w:r w:rsidR="00E44BB1" w:rsidRPr="009F3736">
        <w:rPr>
          <w:rFonts w:ascii="Palatino Linotype" w:hAnsi="Palatino Linotype"/>
          <w:color w:val="000000" w:themeColor="text1"/>
        </w:rPr>
        <w:t>por una persona de manera anónima</w:t>
      </w:r>
      <w:r w:rsidR="00E44BB1" w:rsidRPr="009F3736">
        <w:rPr>
          <w:rFonts w:ascii="Palatino Linotype" w:hAnsi="Palatino Linotype"/>
          <w:color w:val="000000" w:themeColor="text1"/>
          <w:lang w:val="es-ES"/>
        </w:rPr>
        <w:t xml:space="preserve">, </w:t>
      </w:r>
      <w:r w:rsidR="009932FA" w:rsidRPr="009F3736">
        <w:rPr>
          <w:rFonts w:ascii="Palatino Linotype" w:hAnsi="Palatino Linotype" w:cs="Arial"/>
          <w:color w:val="000000" w:themeColor="text1"/>
          <w:lang w:val="es-ES"/>
        </w:rPr>
        <w:t>que</w:t>
      </w:r>
      <w:r w:rsidR="009932FA" w:rsidRPr="009F3736">
        <w:rPr>
          <w:rFonts w:ascii="Palatino Linotype" w:hAnsi="Palatino Linotype" w:cs="Arial"/>
          <w:b/>
          <w:color w:val="000000" w:themeColor="text1"/>
          <w:lang w:val="es-ES"/>
        </w:rPr>
        <w:t xml:space="preserve"> </w:t>
      </w:r>
      <w:r w:rsidRPr="009F3736">
        <w:rPr>
          <w:rFonts w:ascii="Palatino Linotype" w:hAnsi="Palatino Linotype" w:cs="Arial"/>
          <w:color w:val="000000" w:themeColor="text1"/>
        </w:rPr>
        <w:t xml:space="preserve">en lo sucesivo se denominará </w:t>
      </w:r>
      <w:r w:rsidRPr="009F3736">
        <w:rPr>
          <w:rFonts w:ascii="Palatino Linotype" w:hAnsi="Palatino Linotype" w:cs="Arial"/>
          <w:b/>
          <w:color w:val="000000" w:themeColor="text1"/>
        </w:rPr>
        <w:t>EL RECURRENTE,</w:t>
      </w:r>
      <w:r w:rsidRPr="009F3736">
        <w:rPr>
          <w:rFonts w:ascii="Palatino Linotype" w:hAnsi="Palatino Linotype"/>
          <w:color w:val="000000" w:themeColor="text1"/>
        </w:rPr>
        <w:t xml:space="preserve"> en contra de </w:t>
      </w:r>
      <w:r w:rsidRPr="009F3736">
        <w:rPr>
          <w:rFonts w:ascii="Palatino Linotype" w:hAnsi="Palatino Linotype" w:cs="Arial"/>
          <w:color w:val="000000" w:themeColor="text1"/>
          <w:lang w:val="es-ES"/>
        </w:rPr>
        <w:t>la respuesta</w:t>
      </w:r>
      <w:r w:rsidR="00A359A8" w:rsidRPr="009F3736">
        <w:rPr>
          <w:rFonts w:ascii="Palatino Linotype" w:hAnsi="Palatino Linotype" w:cs="Arial"/>
          <w:color w:val="000000" w:themeColor="text1"/>
          <w:lang w:val="es-ES"/>
        </w:rPr>
        <w:t xml:space="preserve"> y falta de respuesta </w:t>
      </w:r>
      <w:r w:rsidRPr="009F3736">
        <w:rPr>
          <w:rFonts w:ascii="Palatino Linotype" w:hAnsi="Palatino Linotype" w:cs="Arial"/>
          <w:color w:val="000000" w:themeColor="text1"/>
          <w:lang w:val="es-ES"/>
        </w:rPr>
        <w:t xml:space="preserve">del </w:t>
      </w:r>
      <w:r w:rsidR="00C21065" w:rsidRPr="009F3736">
        <w:rPr>
          <w:rFonts w:ascii="Palatino Linotype" w:hAnsi="Palatino Linotype" w:cs="Arial"/>
          <w:b/>
          <w:color w:val="000000" w:themeColor="text1"/>
        </w:rPr>
        <w:t xml:space="preserve">Ayuntamiento de </w:t>
      </w:r>
      <w:r w:rsidR="00A359A8" w:rsidRPr="009F3736">
        <w:rPr>
          <w:rFonts w:ascii="Palatino Linotype" w:hAnsi="Palatino Linotype" w:cs="Arial"/>
          <w:b/>
          <w:color w:val="000000" w:themeColor="text1"/>
        </w:rPr>
        <w:t>Tepetlixpa</w:t>
      </w:r>
      <w:r w:rsidRPr="009F3736">
        <w:rPr>
          <w:rFonts w:ascii="Palatino Linotype" w:hAnsi="Palatino Linotype"/>
          <w:b/>
          <w:color w:val="000000" w:themeColor="text1"/>
        </w:rPr>
        <w:t xml:space="preserve">, </w:t>
      </w:r>
      <w:r w:rsidR="009932FA" w:rsidRPr="009F3736">
        <w:rPr>
          <w:rFonts w:ascii="Palatino Linotype" w:hAnsi="Palatino Linotype"/>
          <w:color w:val="000000" w:themeColor="text1"/>
        </w:rPr>
        <w:t>que</w:t>
      </w:r>
      <w:r w:rsidR="009932FA" w:rsidRPr="009F3736">
        <w:rPr>
          <w:rFonts w:ascii="Palatino Linotype" w:hAnsi="Palatino Linotype"/>
          <w:b/>
          <w:color w:val="000000" w:themeColor="text1"/>
        </w:rPr>
        <w:t xml:space="preserve"> </w:t>
      </w:r>
      <w:r w:rsidRPr="009F3736">
        <w:rPr>
          <w:rFonts w:ascii="Palatino Linotype" w:hAnsi="Palatino Linotype"/>
          <w:color w:val="000000" w:themeColor="text1"/>
        </w:rPr>
        <w:t xml:space="preserve">en lo sucesivo se denominará </w:t>
      </w:r>
      <w:r w:rsidRPr="009F3736">
        <w:rPr>
          <w:rFonts w:ascii="Palatino Linotype" w:hAnsi="Palatino Linotype"/>
          <w:b/>
          <w:color w:val="000000" w:themeColor="text1"/>
        </w:rPr>
        <w:t>EL SUJETO OBLIGADO</w:t>
      </w:r>
      <w:r w:rsidRPr="009F3736">
        <w:rPr>
          <w:rFonts w:ascii="Palatino Linotype" w:hAnsi="Palatino Linotype"/>
          <w:color w:val="000000" w:themeColor="text1"/>
        </w:rPr>
        <w:t xml:space="preserve">, se procede a dictar la presente resolución con base en lo siguiente: </w:t>
      </w:r>
    </w:p>
    <w:p w14:paraId="48CEFEB5" w14:textId="77777777" w:rsidR="00457BB8" w:rsidRPr="009F3736" w:rsidRDefault="00457BB8" w:rsidP="009F3736">
      <w:pPr>
        <w:jc w:val="center"/>
        <w:rPr>
          <w:rFonts w:ascii="Palatino Linotype" w:hAnsi="Palatino Linotype"/>
          <w:color w:val="000000" w:themeColor="text1"/>
        </w:rPr>
      </w:pPr>
    </w:p>
    <w:p w14:paraId="480E521A" w14:textId="77777777" w:rsidR="00457BB8" w:rsidRPr="009F3736" w:rsidRDefault="00457BB8" w:rsidP="009F3736">
      <w:pPr>
        <w:jc w:val="center"/>
        <w:rPr>
          <w:rFonts w:ascii="Palatino Linotype" w:hAnsi="Palatino Linotype"/>
          <w:b/>
          <w:bCs/>
          <w:color w:val="000000" w:themeColor="text1"/>
          <w:spacing w:val="40"/>
          <w:sz w:val="28"/>
        </w:rPr>
      </w:pPr>
      <w:r w:rsidRPr="009F3736">
        <w:rPr>
          <w:rFonts w:ascii="Palatino Linotype" w:hAnsi="Palatino Linotype"/>
          <w:b/>
          <w:bCs/>
          <w:color w:val="000000" w:themeColor="text1"/>
          <w:spacing w:val="40"/>
          <w:sz w:val="28"/>
        </w:rPr>
        <w:t>RESULTANDO</w:t>
      </w:r>
    </w:p>
    <w:p w14:paraId="68707BF2" w14:textId="77777777" w:rsidR="00457BB8" w:rsidRPr="009F3736" w:rsidRDefault="00457BB8" w:rsidP="009F3736">
      <w:pPr>
        <w:rPr>
          <w:rFonts w:ascii="Palatino Linotype" w:hAnsi="Palatino Linotype"/>
          <w:b/>
          <w:bCs/>
          <w:color w:val="000000" w:themeColor="text1"/>
          <w:spacing w:val="40"/>
        </w:rPr>
      </w:pPr>
    </w:p>
    <w:p w14:paraId="7749D902" w14:textId="3086C540" w:rsidR="003404B0" w:rsidRPr="009F3736" w:rsidRDefault="003404B0" w:rsidP="009F3736">
      <w:pPr>
        <w:spacing w:line="360" w:lineRule="auto"/>
        <w:jc w:val="both"/>
        <w:rPr>
          <w:rFonts w:ascii="Palatino Linotype" w:hAnsi="Palatino Linotype"/>
          <w:b/>
          <w:color w:val="000000" w:themeColor="text1"/>
          <w:sz w:val="28"/>
          <w:szCs w:val="28"/>
        </w:rPr>
      </w:pPr>
      <w:r w:rsidRPr="009F3736">
        <w:rPr>
          <w:rFonts w:ascii="Palatino Linotype" w:hAnsi="Palatino Linotype"/>
          <w:b/>
          <w:color w:val="000000" w:themeColor="text1"/>
          <w:sz w:val="28"/>
          <w:szCs w:val="28"/>
        </w:rPr>
        <w:t>I. De la</w:t>
      </w:r>
      <w:r w:rsidR="00A359A8" w:rsidRPr="009F3736">
        <w:rPr>
          <w:rFonts w:ascii="Palatino Linotype" w:hAnsi="Palatino Linotype"/>
          <w:b/>
          <w:color w:val="000000" w:themeColor="text1"/>
          <w:sz w:val="28"/>
          <w:szCs w:val="28"/>
        </w:rPr>
        <w:t>s</w:t>
      </w:r>
      <w:r w:rsidRPr="009F3736">
        <w:rPr>
          <w:rFonts w:ascii="Palatino Linotype" w:hAnsi="Palatino Linotype"/>
          <w:b/>
          <w:color w:val="000000" w:themeColor="text1"/>
          <w:sz w:val="28"/>
          <w:szCs w:val="28"/>
        </w:rPr>
        <w:t xml:space="preserve"> Solicitud</w:t>
      </w:r>
      <w:r w:rsidR="00A359A8" w:rsidRPr="009F3736">
        <w:rPr>
          <w:rFonts w:ascii="Palatino Linotype" w:hAnsi="Palatino Linotype"/>
          <w:b/>
          <w:color w:val="000000" w:themeColor="text1"/>
          <w:sz w:val="28"/>
          <w:szCs w:val="28"/>
        </w:rPr>
        <w:t>es</w:t>
      </w:r>
      <w:r w:rsidRPr="009F3736">
        <w:rPr>
          <w:rFonts w:ascii="Palatino Linotype" w:hAnsi="Palatino Linotype"/>
          <w:b/>
          <w:color w:val="000000" w:themeColor="text1"/>
          <w:sz w:val="28"/>
          <w:szCs w:val="28"/>
        </w:rPr>
        <w:t xml:space="preserve"> de Información</w:t>
      </w:r>
    </w:p>
    <w:p w14:paraId="2D9FAA77" w14:textId="4F2F6B20" w:rsidR="00395A8B" w:rsidRPr="009F3736" w:rsidRDefault="00536C04" w:rsidP="009F3736">
      <w:pPr>
        <w:spacing w:line="360" w:lineRule="auto"/>
        <w:jc w:val="both"/>
        <w:rPr>
          <w:rFonts w:ascii="Palatino Linotype" w:hAnsi="Palatino Linotype" w:cs="Arial"/>
          <w:color w:val="000000" w:themeColor="text1"/>
          <w:lang w:val="es-ES"/>
        </w:rPr>
      </w:pPr>
      <w:r w:rsidRPr="009F3736">
        <w:rPr>
          <w:rFonts w:ascii="Palatino Linotype" w:hAnsi="Palatino Linotype" w:cs="Arial"/>
          <w:color w:val="000000" w:themeColor="text1"/>
        </w:rPr>
        <w:t xml:space="preserve">En </w:t>
      </w:r>
      <w:r w:rsidRPr="009F3736">
        <w:rPr>
          <w:rFonts w:ascii="Palatino Linotype" w:hAnsi="Palatino Linotype" w:cs="Arial"/>
          <w:color w:val="000000" w:themeColor="text1"/>
          <w:lang w:val="es-ES"/>
        </w:rPr>
        <w:t>fecha</w:t>
      </w:r>
      <w:r w:rsidRPr="009F3736">
        <w:rPr>
          <w:rFonts w:ascii="Palatino Linotype" w:hAnsi="Palatino Linotype"/>
          <w:color w:val="000000" w:themeColor="text1"/>
          <w:lang w:val="es-ES"/>
        </w:rPr>
        <w:t xml:space="preserve"> </w:t>
      </w:r>
      <w:r w:rsidR="00A243B2" w:rsidRPr="009F3736">
        <w:rPr>
          <w:rFonts w:ascii="Palatino Linotype" w:hAnsi="Palatino Linotype" w:cs="Arial"/>
          <w:b/>
          <w:color w:val="000000" w:themeColor="text1"/>
          <w:lang w:val="es-ES"/>
        </w:rPr>
        <w:t>once de mayo d</w:t>
      </w:r>
      <w:r w:rsidR="00EC7656" w:rsidRPr="009F3736">
        <w:rPr>
          <w:rFonts w:ascii="Palatino Linotype" w:hAnsi="Palatino Linotype" w:cs="Arial"/>
          <w:b/>
          <w:color w:val="000000" w:themeColor="text1"/>
          <w:lang w:val="es-ES"/>
        </w:rPr>
        <w:t>e dos mil veintidós</w:t>
      </w:r>
      <w:r w:rsidRPr="009F3736">
        <w:rPr>
          <w:rFonts w:ascii="Palatino Linotype" w:hAnsi="Palatino Linotype"/>
          <w:color w:val="000000" w:themeColor="text1"/>
          <w:lang w:val="es-ES"/>
        </w:rPr>
        <w:t xml:space="preserve">, </w:t>
      </w:r>
      <w:r w:rsidRPr="009F3736">
        <w:rPr>
          <w:rFonts w:ascii="Palatino Linotype" w:hAnsi="Palatino Linotype"/>
          <w:b/>
          <w:color w:val="000000" w:themeColor="text1"/>
          <w:lang w:val="es-ES"/>
        </w:rPr>
        <w:t>EL RECURRENTE</w:t>
      </w:r>
      <w:r w:rsidRPr="009F3736">
        <w:rPr>
          <w:rFonts w:ascii="Palatino Linotype" w:hAnsi="Palatino Linotype" w:cs="Arial"/>
          <w:color w:val="000000" w:themeColor="text1"/>
          <w:lang w:val="es-ES"/>
        </w:rPr>
        <w:t xml:space="preserve"> </w:t>
      </w:r>
      <w:r w:rsidRPr="009F3736">
        <w:rPr>
          <w:rFonts w:ascii="Palatino Linotype" w:hAnsi="Palatino Linotype" w:cs="Arial"/>
          <w:color w:val="000000" w:themeColor="text1"/>
        </w:rPr>
        <w:t xml:space="preserve">a través del Sistema de Acceso a la Información Mexiquense, </w:t>
      </w:r>
      <w:r w:rsidR="009932FA" w:rsidRPr="009F3736">
        <w:rPr>
          <w:rFonts w:ascii="Palatino Linotype" w:hAnsi="Palatino Linotype" w:cs="Arial"/>
          <w:color w:val="000000" w:themeColor="text1"/>
        </w:rPr>
        <w:t xml:space="preserve">que </w:t>
      </w:r>
      <w:r w:rsidRPr="009F3736">
        <w:rPr>
          <w:rFonts w:ascii="Palatino Linotype" w:hAnsi="Palatino Linotype" w:cs="Arial"/>
          <w:color w:val="000000" w:themeColor="text1"/>
        </w:rPr>
        <w:t xml:space="preserve">en lo subsecuente se denominará </w:t>
      </w:r>
      <w:r w:rsidRPr="009F3736">
        <w:rPr>
          <w:rFonts w:ascii="Palatino Linotype" w:hAnsi="Palatino Linotype" w:cs="Arial"/>
          <w:b/>
          <w:color w:val="000000" w:themeColor="text1"/>
        </w:rPr>
        <w:t>EL SAIMEX</w:t>
      </w:r>
      <w:r w:rsidRPr="009F3736">
        <w:rPr>
          <w:rFonts w:ascii="Palatino Linotype" w:hAnsi="Palatino Linotype" w:cs="Arial"/>
          <w:color w:val="000000" w:themeColor="text1"/>
        </w:rPr>
        <w:t xml:space="preserve"> </w:t>
      </w:r>
      <w:r w:rsidR="009932FA" w:rsidRPr="009F3736">
        <w:rPr>
          <w:rFonts w:ascii="Palatino Linotype" w:hAnsi="Palatino Linotype" w:cs="Arial"/>
          <w:color w:val="000000" w:themeColor="text1"/>
        </w:rPr>
        <w:t xml:space="preserve">presentó </w:t>
      </w:r>
      <w:r w:rsidRPr="009F3736">
        <w:rPr>
          <w:rFonts w:ascii="Palatino Linotype" w:hAnsi="Palatino Linotype" w:cs="Arial"/>
          <w:color w:val="000000" w:themeColor="text1"/>
        </w:rPr>
        <w:t xml:space="preserve">ante </w:t>
      </w:r>
      <w:r w:rsidRPr="009F3736">
        <w:rPr>
          <w:rFonts w:ascii="Palatino Linotype" w:hAnsi="Palatino Linotype" w:cs="Arial"/>
          <w:b/>
          <w:color w:val="000000" w:themeColor="text1"/>
        </w:rPr>
        <w:t>EL SUJETO OBLIGADO</w:t>
      </w:r>
      <w:r w:rsidRPr="009F3736">
        <w:rPr>
          <w:rFonts w:ascii="Palatino Linotype" w:hAnsi="Palatino Linotype" w:cs="Arial"/>
          <w:color w:val="000000" w:themeColor="text1"/>
          <w:lang w:val="es-ES"/>
        </w:rPr>
        <w:t>, la</w:t>
      </w:r>
      <w:r w:rsidR="007A1EF3" w:rsidRPr="009F3736">
        <w:rPr>
          <w:rFonts w:ascii="Palatino Linotype" w:hAnsi="Palatino Linotype" w:cs="Arial"/>
          <w:color w:val="000000" w:themeColor="text1"/>
          <w:lang w:val="es-ES"/>
        </w:rPr>
        <w:t>s</w:t>
      </w:r>
      <w:r w:rsidRPr="009F3736">
        <w:rPr>
          <w:rFonts w:ascii="Palatino Linotype" w:hAnsi="Palatino Linotype" w:cs="Arial"/>
          <w:color w:val="000000" w:themeColor="text1"/>
          <w:lang w:val="es-ES"/>
        </w:rPr>
        <w:t xml:space="preserve"> solicitud</w:t>
      </w:r>
      <w:r w:rsidR="007A1EF3" w:rsidRPr="009F3736">
        <w:rPr>
          <w:rFonts w:ascii="Palatino Linotype" w:hAnsi="Palatino Linotype" w:cs="Arial"/>
          <w:color w:val="000000" w:themeColor="text1"/>
          <w:lang w:val="es-ES"/>
        </w:rPr>
        <w:t>es</w:t>
      </w:r>
      <w:r w:rsidRPr="009F3736">
        <w:rPr>
          <w:rFonts w:ascii="Palatino Linotype" w:hAnsi="Palatino Linotype" w:cs="Arial"/>
          <w:color w:val="000000" w:themeColor="text1"/>
          <w:lang w:val="es-ES"/>
        </w:rPr>
        <w:t xml:space="preserve"> de acceso a la información pública, a la</w:t>
      </w:r>
      <w:r w:rsidR="007A1EF3" w:rsidRPr="009F3736">
        <w:rPr>
          <w:rFonts w:ascii="Palatino Linotype" w:hAnsi="Palatino Linotype" w:cs="Arial"/>
          <w:color w:val="000000" w:themeColor="text1"/>
          <w:lang w:val="es-ES"/>
        </w:rPr>
        <w:t>s</w:t>
      </w:r>
      <w:r w:rsidRPr="009F3736">
        <w:rPr>
          <w:rFonts w:ascii="Palatino Linotype" w:hAnsi="Palatino Linotype" w:cs="Arial"/>
          <w:color w:val="000000" w:themeColor="text1"/>
          <w:lang w:val="es-ES"/>
        </w:rPr>
        <w:t xml:space="preserve"> que se le</w:t>
      </w:r>
      <w:r w:rsidR="007A1EF3" w:rsidRPr="009F3736">
        <w:rPr>
          <w:rFonts w:ascii="Palatino Linotype" w:hAnsi="Palatino Linotype" w:cs="Arial"/>
          <w:color w:val="000000" w:themeColor="text1"/>
          <w:lang w:val="es-ES"/>
        </w:rPr>
        <w:t>s</w:t>
      </w:r>
      <w:r w:rsidRPr="009F3736">
        <w:rPr>
          <w:rFonts w:ascii="Palatino Linotype" w:hAnsi="Palatino Linotype" w:cs="Arial"/>
          <w:color w:val="000000" w:themeColor="text1"/>
          <w:lang w:val="es-ES"/>
        </w:rPr>
        <w:t xml:space="preserve"> asignó </w:t>
      </w:r>
      <w:r w:rsidR="007A1EF3" w:rsidRPr="009F3736">
        <w:rPr>
          <w:rFonts w:ascii="Palatino Linotype" w:hAnsi="Palatino Linotype" w:cs="Arial"/>
          <w:color w:val="000000" w:themeColor="text1"/>
          <w:lang w:val="es-ES"/>
        </w:rPr>
        <w:t>los</w:t>
      </w:r>
      <w:r w:rsidRPr="009F3736">
        <w:rPr>
          <w:rFonts w:ascii="Palatino Linotype" w:hAnsi="Palatino Linotype" w:cs="Arial"/>
          <w:color w:val="000000" w:themeColor="text1"/>
          <w:lang w:val="es-ES"/>
        </w:rPr>
        <w:t xml:space="preserve"> número</w:t>
      </w:r>
      <w:r w:rsidR="009932FA" w:rsidRPr="009F3736">
        <w:rPr>
          <w:rFonts w:ascii="Palatino Linotype" w:hAnsi="Palatino Linotype" w:cs="Arial"/>
          <w:color w:val="000000" w:themeColor="text1"/>
          <w:lang w:val="es-ES"/>
        </w:rPr>
        <w:t>s</w:t>
      </w:r>
      <w:r w:rsidRPr="009F3736">
        <w:rPr>
          <w:rFonts w:ascii="Palatino Linotype" w:hAnsi="Palatino Linotype" w:cs="Arial"/>
          <w:color w:val="000000" w:themeColor="text1"/>
          <w:lang w:val="es-ES"/>
        </w:rPr>
        <w:t xml:space="preserve"> de expediente</w:t>
      </w:r>
      <w:r w:rsidR="007A1EF3" w:rsidRPr="009F3736">
        <w:rPr>
          <w:rFonts w:ascii="Palatino Linotype" w:hAnsi="Palatino Linotype" w:cs="Arial"/>
          <w:color w:val="000000" w:themeColor="text1"/>
          <w:lang w:val="es-ES"/>
        </w:rPr>
        <w:t>s</w:t>
      </w:r>
      <w:r w:rsidRPr="009F3736">
        <w:rPr>
          <w:rFonts w:ascii="Palatino Linotype" w:hAnsi="Palatino Linotype" w:cs="Arial"/>
          <w:color w:val="000000" w:themeColor="text1"/>
          <w:lang w:val="es-ES"/>
        </w:rPr>
        <w:t xml:space="preserve"> </w:t>
      </w:r>
      <w:r w:rsidR="00A243B2" w:rsidRPr="009F3736">
        <w:rPr>
          <w:rFonts w:ascii="Palatino Linotype" w:hAnsi="Palatino Linotype"/>
          <w:b/>
          <w:color w:val="000000" w:themeColor="text1"/>
        </w:rPr>
        <w:t xml:space="preserve">00120/TEPETLIX/IP/2022 </w:t>
      </w:r>
      <w:r w:rsidR="00A243B2" w:rsidRPr="009F3736">
        <w:rPr>
          <w:rFonts w:ascii="Palatino Linotype" w:hAnsi="Palatino Linotype"/>
          <w:color w:val="000000" w:themeColor="text1"/>
        </w:rPr>
        <w:t xml:space="preserve">y </w:t>
      </w:r>
      <w:r w:rsidR="00A243B2" w:rsidRPr="009F3736">
        <w:rPr>
          <w:rFonts w:ascii="Palatino Linotype" w:hAnsi="Palatino Linotype"/>
          <w:b/>
          <w:color w:val="000000" w:themeColor="text1"/>
        </w:rPr>
        <w:t>00115/TEPETLIX/IP/2022</w:t>
      </w:r>
      <w:r w:rsidR="00E44BB1" w:rsidRPr="009F3736">
        <w:rPr>
          <w:rFonts w:ascii="Palatino Linotype" w:hAnsi="Palatino Linotype"/>
          <w:b/>
          <w:color w:val="000000" w:themeColor="text1"/>
        </w:rPr>
        <w:t>,</w:t>
      </w:r>
      <w:r w:rsidRPr="009F3736">
        <w:rPr>
          <w:rFonts w:ascii="Palatino Linotype" w:hAnsi="Palatino Linotype" w:cs="Arial"/>
          <w:color w:val="000000" w:themeColor="text1"/>
          <w:lang w:val="es-ES"/>
        </w:rPr>
        <w:t xml:space="preserve"> mediante la</w:t>
      </w:r>
      <w:r w:rsidR="007A1EF3" w:rsidRPr="009F3736">
        <w:rPr>
          <w:rFonts w:ascii="Palatino Linotype" w:hAnsi="Palatino Linotype" w:cs="Arial"/>
          <w:color w:val="000000" w:themeColor="text1"/>
          <w:lang w:val="es-ES"/>
        </w:rPr>
        <w:t>s</w:t>
      </w:r>
      <w:r w:rsidRPr="009F3736">
        <w:rPr>
          <w:rFonts w:ascii="Palatino Linotype" w:hAnsi="Palatino Linotype" w:cs="Arial"/>
          <w:color w:val="000000" w:themeColor="text1"/>
          <w:lang w:val="es-ES"/>
        </w:rPr>
        <w:t xml:space="preserve"> cual</w:t>
      </w:r>
      <w:r w:rsidR="007A1EF3" w:rsidRPr="009F3736">
        <w:rPr>
          <w:rFonts w:ascii="Palatino Linotype" w:hAnsi="Palatino Linotype" w:cs="Arial"/>
          <w:color w:val="000000" w:themeColor="text1"/>
          <w:lang w:val="es-ES"/>
        </w:rPr>
        <w:t>es</w:t>
      </w:r>
      <w:r w:rsidRPr="009F3736">
        <w:rPr>
          <w:rFonts w:ascii="Palatino Linotype" w:hAnsi="Palatino Linotype" w:cs="Arial"/>
          <w:color w:val="000000" w:themeColor="text1"/>
          <w:lang w:val="es-ES"/>
        </w:rPr>
        <w:t xml:space="preserve"> requirió</w:t>
      </w:r>
      <w:r w:rsidR="00395A8B" w:rsidRPr="009F3736">
        <w:rPr>
          <w:rFonts w:ascii="Palatino Linotype" w:hAnsi="Palatino Linotype" w:cs="Arial"/>
          <w:color w:val="000000" w:themeColor="text1"/>
          <w:lang w:val="es-ES"/>
        </w:rPr>
        <w:t xml:space="preserve"> lo siguiente:</w:t>
      </w:r>
    </w:p>
    <w:p w14:paraId="5C33983B" w14:textId="77777777" w:rsidR="008924C1" w:rsidRPr="009F3736" w:rsidRDefault="008924C1" w:rsidP="009F3736">
      <w:pPr>
        <w:tabs>
          <w:tab w:val="left" w:pos="851"/>
        </w:tabs>
        <w:spacing w:line="360" w:lineRule="auto"/>
        <w:ind w:right="1134"/>
        <w:jc w:val="both"/>
        <w:rPr>
          <w:rFonts w:ascii="Palatino Linotype" w:hAnsi="Palatino Linotype" w:cs="Arial"/>
          <w:i/>
          <w:color w:val="000000" w:themeColor="text1"/>
          <w:sz w:val="22"/>
          <w:szCs w:val="22"/>
        </w:rPr>
      </w:pPr>
    </w:p>
    <w:p w14:paraId="234BF4E1" w14:textId="103FF1ED" w:rsidR="00A47477" w:rsidRPr="009F3736" w:rsidRDefault="00A243B2" w:rsidP="009F3736">
      <w:pPr>
        <w:tabs>
          <w:tab w:val="left" w:pos="851"/>
        </w:tabs>
        <w:spacing w:line="360" w:lineRule="auto"/>
        <w:ind w:right="901"/>
        <w:jc w:val="both"/>
        <w:rPr>
          <w:rFonts w:ascii="Palatino Linotype" w:hAnsi="Palatino Linotype"/>
          <w:b/>
          <w:color w:val="000000" w:themeColor="text1"/>
        </w:rPr>
      </w:pPr>
      <w:r w:rsidRPr="009F3736">
        <w:rPr>
          <w:rFonts w:ascii="Palatino Linotype" w:hAnsi="Palatino Linotype"/>
          <w:b/>
          <w:color w:val="000000" w:themeColor="text1"/>
        </w:rPr>
        <w:t>00120/TEPETLIX/IP/2022</w:t>
      </w:r>
    </w:p>
    <w:p w14:paraId="0030C8C6" w14:textId="77777777" w:rsidR="00A243B2" w:rsidRPr="009F3736" w:rsidRDefault="00A243B2" w:rsidP="009F3736">
      <w:pPr>
        <w:tabs>
          <w:tab w:val="left" w:pos="851"/>
        </w:tabs>
        <w:ind w:left="851" w:right="1134"/>
        <w:jc w:val="both"/>
        <w:rPr>
          <w:rFonts w:ascii="Palatino Linotype" w:hAnsi="Palatino Linotype" w:cs="Arial"/>
          <w:i/>
          <w:color w:val="000000" w:themeColor="text1"/>
          <w:sz w:val="22"/>
          <w:szCs w:val="22"/>
        </w:rPr>
      </w:pPr>
    </w:p>
    <w:p w14:paraId="55F9FD80" w14:textId="7A72DA2E" w:rsidR="007A1EF3" w:rsidRPr="009F3736" w:rsidRDefault="007A1EF3" w:rsidP="009F3736">
      <w:pPr>
        <w:tabs>
          <w:tab w:val="left" w:pos="851"/>
        </w:tabs>
        <w:ind w:left="851" w:right="1134"/>
        <w:jc w:val="both"/>
        <w:rPr>
          <w:rFonts w:ascii="Palatino Linotype" w:hAnsi="Palatino Linotype" w:cs="Arial"/>
          <w:i/>
          <w:color w:val="000000" w:themeColor="text1"/>
          <w:sz w:val="22"/>
          <w:szCs w:val="22"/>
        </w:rPr>
      </w:pPr>
      <w:r w:rsidRPr="009F3736">
        <w:rPr>
          <w:rFonts w:ascii="Palatino Linotype" w:hAnsi="Palatino Linotype" w:cs="Arial"/>
          <w:i/>
          <w:color w:val="000000" w:themeColor="text1"/>
          <w:sz w:val="22"/>
          <w:szCs w:val="22"/>
        </w:rPr>
        <w:t>“</w:t>
      </w:r>
      <w:r w:rsidR="00A243B2" w:rsidRPr="009F3736">
        <w:rPr>
          <w:rFonts w:ascii="Palatino Linotype" w:hAnsi="Palatino Linotype" w:cs="Arial"/>
          <w:i/>
          <w:color w:val="000000" w:themeColor="text1"/>
          <w:sz w:val="22"/>
          <w:szCs w:val="22"/>
        </w:rPr>
        <w:t>NOMBRE DE PRESIDENTA DE DIF ASI COMO SU PERCEPCION NETA</w:t>
      </w:r>
      <w:r w:rsidRPr="009F3736">
        <w:rPr>
          <w:rFonts w:ascii="Palatino Linotype" w:hAnsi="Palatino Linotype" w:cs="Arial"/>
          <w:i/>
          <w:color w:val="000000" w:themeColor="text1"/>
          <w:sz w:val="22"/>
          <w:szCs w:val="22"/>
        </w:rPr>
        <w:t xml:space="preserve">” (sic) </w:t>
      </w:r>
    </w:p>
    <w:p w14:paraId="727EF096" w14:textId="77777777" w:rsidR="007A1EF3" w:rsidRPr="009F3736" w:rsidRDefault="007A1EF3" w:rsidP="009F3736">
      <w:pPr>
        <w:tabs>
          <w:tab w:val="left" w:pos="851"/>
        </w:tabs>
        <w:ind w:left="851" w:right="1134"/>
        <w:jc w:val="both"/>
        <w:rPr>
          <w:rFonts w:ascii="Palatino Linotype" w:hAnsi="Palatino Linotype" w:cs="Arial"/>
          <w:i/>
          <w:color w:val="000000" w:themeColor="text1"/>
          <w:sz w:val="22"/>
          <w:szCs w:val="22"/>
        </w:rPr>
      </w:pPr>
    </w:p>
    <w:p w14:paraId="6B3A49A9" w14:textId="2212279E" w:rsidR="007A1EF3" w:rsidRPr="009F3736" w:rsidRDefault="00A243B2" w:rsidP="009F3736">
      <w:pPr>
        <w:tabs>
          <w:tab w:val="left" w:pos="851"/>
        </w:tabs>
        <w:spacing w:line="360" w:lineRule="auto"/>
        <w:ind w:right="901"/>
        <w:jc w:val="both"/>
        <w:rPr>
          <w:rFonts w:ascii="Palatino Linotype" w:hAnsi="Palatino Linotype" w:cs="Arial"/>
          <w:b/>
          <w:color w:val="000000" w:themeColor="text1"/>
        </w:rPr>
      </w:pPr>
      <w:r w:rsidRPr="009F3736">
        <w:rPr>
          <w:rFonts w:ascii="Palatino Linotype" w:hAnsi="Palatino Linotype"/>
          <w:b/>
          <w:color w:val="000000" w:themeColor="text1"/>
        </w:rPr>
        <w:t>00115/TEPETLIX/IP/2022</w:t>
      </w:r>
      <w:r w:rsidR="007A1EF3" w:rsidRPr="009F3736">
        <w:rPr>
          <w:rFonts w:ascii="Palatino Linotype" w:hAnsi="Palatino Linotype" w:cs="Arial"/>
          <w:b/>
          <w:color w:val="000000" w:themeColor="text1"/>
        </w:rPr>
        <w:t xml:space="preserve"> </w:t>
      </w:r>
    </w:p>
    <w:p w14:paraId="587D3228" w14:textId="77777777" w:rsidR="007A1EF3" w:rsidRPr="009F3736" w:rsidRDefault="007A1EF3" w:rsidP="009F3736">
      <w:pPr>
        <w:tabs>
          <w:tab w:val="left" w:pos="851"/>
        </w:tabs>
        <w:ind w:left="851" w:right="1134"/>
        <w:jc w:val="both"/>
        <w:rPr>
          <w:rFonts w:ascii="Palatino Linotype" w:hAnsi="Palatino Linotype" w:cs="Arial"/>
          <w:i/>
          <w:color w:val="000000" w:themeColor="text1"/>
          <w:sz w:val="22"/>
          <w:szCs w:val="22"/>
        </w:rPr>
      </w:pPr>
    </w:p>
    <w:p w14:paraId="2AE23BDE" w14:textId="488C610D" w:rsidR="007A1EF3" w:rsidRPr="009F3736" w:rsidRDefault="007A1EF3" w:rsidP="009F3736">
      <w:pPr>
        <w:tabs>
          <w:tab w:val="left" w:pos="851"/>
        </w:tabs>
        <w:ind w:left="851" w:right="1134"/>
        <w:jc w:val="both"/>
        <w:rPr>
          <w:rFonts w:ascii="Palatino Linotype" w:hAnsi="Palatino Linotype" w:cs="Arial"/>
          <w:i/>
          <w:color w:val="000000" w:themeColor="text1"/>
          <w:sz w:val="22"/>
          <w:szCs w:val="22"/>
        </w:rPr>
      </w:pPr>
      <w:r w:rsidRPr="009F3736">
        <w:rPr>
          <w:rFonts w:ascii="Palatino Linotype" w:hAnsi="Palatino Linotype" w:cs="Arial"/>
          <w:i/>
          <w:color w:val="000000" w:themeColor="text1"/>
          <w:sz w:val="22"/>
          <w:szCs w:val="22"/>
        </w:rPr>
        <w:t>“</w:t>
      </w:r>
      <w:r w:rsidR="00A243B2" w:rsidRPr="009F3736">
        <w:rPr>
          <w:rFonts w:ascii="Palatino Linotype" w:hAnsi="Palatino Linotype" w:cs="Arial"/>
          <w:i/>
          <w:color w:val="000000" w:themeColor="text1"/>
          <w:sz w:val="22"/>
          <w:szCs w:val="22"/>
        </w:rPr>
        <w:t>percepcion neta que percibe trabajadpr miguel angel ramos andrade</w:t>
      </w:r>
      <w:r w:rsidRPr="009F3736">
        <w:rPr>
          <w:rFonts w:ascii="Palatino Linotype" w:hAnsi="Palatino Linotype" w:cs="Arial"/>
          <w:i/>
          <w:color w:val="000000" w:themeColor="text1"/>
          <w:sz w:val="22"/>
          <w:szCs w:val="22"/>
        </w:rPr>
        <w:t xml:space="preserve">” (sic) </w:t>
      </w:r>
    </w:p>
    <w:p w14:paraId="25033CE2" w14:textId="77777777" w:rsidR="007A1EF3" w:rsidRPr="009F3736" w:rsidRDefault="007A1EF3" w:rsidP="009F3736">
      <w:pPr>
        <w:tabs>
          <w:tab w:val="left" w:pos="851"/>
        </w:tabs>
        <w:ind w:left="851" w:right="1134"/>
        <w:jc w:val="both"/>
        <w:rPr>
          <w:rFonts w:ascii="Palatino Linotype" w:hAnsi="Palatino Linotype" w:cs="Arial"/>
          <w:i/>
          <w:color w:val="000000" w:themeColor="text1"/>
          <w:sz w:val="22"/>
          <w:szCs w:val="22"/>
        </w:rPr>
      </w:pPr>
    </w:p>
    <w:p w14:paraId="6291ABCF" w14:textId="77777777" w:rsidR="00536C04" w:rsidRPr="009F3736" w:rsidRDefault="00536C04" w:rsidP="009F3736">
      <w:pPr>
        <w:spacing w:line="360" w:lineRule="auto"/>
        <w:jc w:val="both"/>
        <w:rPr>
          <w:rFonts w:ascii="Palatino Linotype" w:hAnsi="Palatino Linotype" w:cs="Arial"/>
          <w:b/>
          <w:color w:val="000000" w:themeColor="text1"/>
        </w:rPr>
      </w:pPr>
      <w:r w:rsidRPr="009F3736">
        <w:rPr>
          <w:rFonts w:ascii="Palatino Linotype" w:hAnsi="Palatino Linotype" w:cs="Arial"/>
          <w:b/>
          <w:color w:val="000000" w:themeColor="text1"/>
        </w:rPr>
        <w:t>MODALIDAD DE ENTREGA:</w:t>
      </w:r>
      <w:r w:rsidRPr="009F3736">
        <w:rPr>
          <w:rFonts w:ascii="Palatino Linotype" w:hAnsi="Palatino Linotype" w:cs="Arial"/>
          <w:color w:val="000000" w:themeColor="text1"/>
        </w:rPr>
        <w:t xml:space="preserve"> Vía </w:t>
      </w:r>
      <w:r w:rsidRPr="009F3736">
        <w:rPr>
          <w:rFonts w:ascii="Palatino Linotype" w:hAnsi="Palatino Linotype" w:cs="Arial"/>
          <w:b/>
          <w:color w:val="000000" w:themeColor="text1"/>
        </w:rPr>
        <w:t>SAIMEX.</w:t>
      </w:r>
    </w:p>
    <w:p w14:paraId="3AF6674D" w14:textId="77777777" w:rsidR="00555672" w:rsidRPr="009F3736" w:rsidRDefault="00555672" w:rsidP="009F3736">
      <w:pPr>
        <w:pStyle w:val="Prrafodelista"/>
        <w:tabs>
          <w:tab w:val="left" w:pos="709"/>
        </w:tabs>
        <w:spacing w:line="360" w:lineRule="auto"/>
        <w:ind w:left="0"/>
        <w:jc w:val="both"/>
        <w:rPr>
          <w:rFonts w:ascii="Palatino Linotype" w:hAnsi="Palatino Linotype"/>
          <w:b/>
          <w:color w:val="000000" w:themeColor="text1"/>
          <w:sz w:val="28"/>
          <w:szCs w:val="28"/>
        </w:rPr>
      </w:pPr>
    </w:p>
    <w:p w14:paraId="2BFF88DB" w14:textId="77777777" w:rsidR="00A47477" w:rsidRPr="009F3736" w:rsidRDefault="00A47477" w:rsidP="009F3736">
      <w:pPr>
        <w:spacing w:line="360" w:lineRule="auto"/>
        <w:jc w:val="both"/>
        <w:rPr>
          <w:rFonts w:ascii="Palatino Linotype" w:hAnsi="Palatino Linotype"/>
          <w:b/>
          <w:color w:val="000000" w:themeColor="text1"/>
          <w:sz w:val="28"/>
          <w:szCs w:val="28"/>
        </w:rPr>
      </w:pPr>
      <w:r w:rsidRPr="009F3736">
        <w:rPr>
          <w:rFonts w:ascii="Palatino Linotype" w:hAnsi="Palatino Linotype"/>
          <w:b/>
          <w:color w:val="000000" w:themeColor="text1"/>
          <w:sz w:val="28"/>
          <w:szCs w:val="28"/>
        </w:rPr>
        <w:t>II. Turno de requerimiento del Sujeto Obligado</w:t>
      </w:r>
    </w:p>
    <w:p w14:paraId="0531F940" w14:textId="0FA55D43" w:rsidR="00A47477" w:rsidRPr="009F3736" w:rsidRDefault="00A47477" w:rsidP="009F3736">
      <w:pPr>
        <w:spacing w:line="360" w:lineRule="auto"/>
        <w:jc w:val="both"/>
        <w:rPr>
          <w:rFonts w:ascii="Palatino Linotype" w:hAnsi="Palatino Linotype"/>
          <w:bCs/>
          <w:color w:val="000000" w:themeColor="text1"/>
        </w:rPr>
      </w:pPr>
      <w:r w:rsidRPr="009F3736">
        <w:rPr>
          <w:rFonts w:ascii="Palatino Linotype" w:hAnsi="Palatino Linotype" w:cs="Arial"/>
          <w:color w:val="000000" w:themeColor="text1"/>
        </w:rPr>
        <w:t>En cumplimiento al artículo 162 de la Ley de Transparencia y Acceso a la Información Pública del Estado de México y Municipios, el</w:t>
      </w:r>
      <w:r w:rsidRPr="009F3736">
        <w:rPr>
          <w:rFonts w:ascii="Palatino Linotype" w:hAnsi="Palatino Linotype" w:cs="Arial"/>
          <w:b/>
          <w:color w:val="000000" w:themeColor="text1"/>
        </w:rPr>
        <w:t xml:space="preserve"> </w:t>
      </w:r>
      <w:r w:rsidR="00A243B2" w:rsidRPr="009F3736">
        <w:rPr>
          <w:rFonts w:ascii="Palatino Linotype" w:hAnsi="Palatino Linotype" w:cs="Arial"/>
          <w:b/>
          <w:color w:val="000000" w:themeColor="text1"/>
        </w:rPr>
        <w:t xml:space="preserve">diecisiete de mayo </w:t>
      </w:r>
      <w:r w:rsidRPr="009F3736">
        <w:rPr>
          <w:rFonts w:ascii="Palatino Linotype" w:hAnsi="Palatino Linotype" w:cs="Arial"/>
          <w:b/>
          <w:color w:val="000000" w:themeColor="text1"/>
        </w:rPr>
        <w:t>de dos mil veintidós</w:t>
      </w:r>
      <w:r w:rsidRPr="009F3736">
        <w:rPr>
          <w:rFonts w:ascii="Palatino Linotype" w:hAnsi="Palatino Linotype" w:cs="Arial"/>
          <w:color w:val="000000" w:themeColor="text1"/>
        </w:rPr>
        <w:t xml:space="preserve">, el Titular de la Unidad de Transparencia del </w:t>
      </w:r>
      <w:r w:rsidRPr="009F3736">
        <w:rPr>
          <w:rFonts w:ascii="Palatino Linotype" w:hAnsi="Palatino Linotype" w:cs="Arial"/>
          <w:b/>
          <w:color w:val="000000" w:themeColor="text1"/>
        </w:rPr>
        <w:t>SUJETO OBLIGADO</w:t>
      </w:r>
      <w:r w:rsidRPr="009F3736">
        <w:rPr>
          <w:rFonts w:ascii="Palatino Linotype" w:hAnsi="Palatino Linotype" w:cs="Arial"/>
          <w:color w:val="000000" w:themeColor="text1"/>
        </w:rPr>
        <w:t xml:space="preserve">, </w:t>
      </w:r>
      <w:r w:rsidRPr="009F3736">
        <w:rPr>
          <w:rFonts w:ascii="Palatino Linotype" w:hAnsi="Palatino Linotype"/>
          <w:bCs/>
          <w:color w:val="000000" w:themeColor="text1"/>
        </w:rPr>
        <w:t xml:space="preserve">turnó los requerimiento de información al servidor público habilitado que estimo pertinente, a fin de colmar la solicitud de acceso a la información; tal y como, se aprecia en las siguientes imágenes: </w:t>
      </w:r>
    </w:p>
    <w:p w14:paraId="55F782FE" w14:textId="373C2858" w:rsidR="00A243B2" w:rsidRPr="009F3736" w:rsidRDefault="00A243B2" w:rsidP="009F3736">
      <w:pPr>
        <w:spacing w:line="360" w:lineRule="auto"/>
        <w:jc w:val="both"/>
        <w:rPr>
          <w:rFonts w:ascii="Palatino Linotype" w:hAnsi="Palatino Linotype"/>
          <w:bCs/>
          <w:color w:val="000000" w:themeColor="text1"/>
        </w:rPr>
      </w:pPr>
      <w:r w:rsidRPr="009F3736">
        <w:rPr>
          <w:rFonts w:ascii="Palatino Linotype" w:hAnsi="Palatino Linotype"/>
          <w:bCs/>
          <w:noProof/>
          <w:color w:val="000000" w:themeColor="text1"/>
          <w:lang w:eastAsia="es-MX"/>
        </w:rPr>
        <w:drawing>
          <wp:inline distT="0" distB="0" distL="0" distR="0" wp14:anchorId="0133EC45" wp14:editId="4393F8CC">
            <wp:extent cx="5938014" cy="1677726"/>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975114" cy="1688208"/>
                    </a:xfrm>
                    <a:prstGeom prst="rect">
                      <a:avLst/>
                    </a:prstGeom>
                  </pic:spPr>
                </pic:pic>
              </a:graphicData>
            </a:graphic>
          </wp:inline>
        </w:drawing>
      </w:r>
      <w:r w:rsidRPr="009F3736">
        <w:rPr>
          <w:rFonts w:ascii="Palatino Linotype" w:hAnsi="Palatino Linotype"/>
          <w:bCs/>
          <w:noProof/>
          <w:color w:val="000000" w:themeColor="text1"/>
          <w:lang w:eastAsia="es-MX"/>
        </w:rPr>
        <w:drawing>
          <wp:inline distT="0" distB="0" distL="0" distR="0" wp14:anchorId="19E49389" wp14:editId="41E54934">
            <wp:extent cx="5939789" cy="1709530"/>
            <wp:effectExtent l="0" t="0" r="444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5974059" cy="1719393"/>
                    </a:xfrm>
                    <a:prstGeom prst="rect">
                      <a:avLst/>
                    </a:prstGeom>
                  </pic:spPr>
                </pic:pic>
              </a:graphicData>
            </a:graphic>
          </wp:inline>
        </w:drawing>
      </w:r>
    </w:p>
    <w:p w14:paraId="54B7C034" w14:textId="034F94E2" w:rsidR="00A47477" w:rsidRPr="009F3736" w:rsidRDefault="00A47477" w:rsidP="009F3736">
      <w:pPr>
        <w:spacing w:line="360" w:lineRule="auto"/>
        <w:jc w:val="both"/>
        <w:rPr>
          <w:rFonts w:ascii="Palatino Linotype" w:hAnsi="Palatino Linotype"/>
          <w:bCs/>
          <w:color w:val="000000" w:themeColor="text1"/>
        </w:rPr>
      </w:pPr>
    </w:p>
    <w:p w14:paraId="76B305E3" w14:textId="30569CB4" w:rsidR="003404B0" w:rsidRPr="009F3736" w:rsidRDefault="003B171D" w:rsidP="009F3736">
      <w:pPr>
        <w:spacing w:line="360" w:lineRule="auto"/>
        <w:jc w:val="both"/>
        <w:rPr>
          <w:rFonts w:ascii="Palatino Linotype" w:hAnsi="Palatino Linotype" w:cs="Arial"/>
          <w:b/>
          <w:color w:val="000000" w:themeColor="text1"/>
          <w:sz w:val="28"/>
          <w:szCs w:val="28"/>
        </w:rPr>
      </w:pPr>
      <w:r w:rsidRPr="009F3736">
        <w:rPr>
          <w:rFonts w:ascii="Palatino Linotype" w:hAnsi="Palatino Linotype"/>
          <w:b/>
          <w:color w:val="000000" w:themeColor="text1"/>
          <w:sz w:val="28"/>
          <w:szCs w:val="28"/>
        </w:rPr>
        <w:lastRenderedPageBreak/>
        <w:t>I</w:t>
      </w:r>
      <w:r w:rsidR="00A47477" w:rsidRPr="009F3736">
        <w:rPr>
          <w:rFonts w:ascii="Palatino Linotype" w:hAnsi="Palatino Linotype"/>
          <w:b/>
          <w:color w:val="000000" w:themeColor="text1"/>
          <w:sz w:val="28"/>
          <w:szCs w:val="28"/>
        </w:rPr>
        <w:t>I</w:t>
      </w:r>
      <w:r w:rsidRPr="009F3736">
        <w:rPr>
          <w:rFonts w:ascii="Palatino Linotype" w:hAnsi="Palatino Linotype"/>
          <w:b/>
          <w:color w:val="000000" w:themeColor="text1"/>
          <w:sz w:val="28"/>
          <w:szCs w:val="28"/>
        </w:rPr>
        <w:t xml:space="preserve">I. </w:t>
      </w:r>
      <w:r w:rsidR="003404B0" w:rsidRPr="009F3736">
        <w:rPr>
          <w:rFonts w:ascii="Palatino Linotype" w:hAnsi="Palatino Linotype" w:cs="Arial"/>
          <w:b/>
          <w:color w:val="000000" w:themeColor="text1"/>
          <w:sz w:val="28"/>
          <w:szCs w:val="28"/>
        </w:rPr>
        <w:t>Respuesta del Sujeto Obligado</w:t>
      </w:r>
    </w:p>
    <w:p w14:paraId="3843979D" w14:textId="5EC31A1E" w:rsidR="00A243B2" w:rsidRPr="009F3736" w:rsidRDefault="00A243B2" w:rsidP="009F3736">
      <w:pPr>
        <w:spacing w:line="360" w:lineRule="auto"/>
        <w:jc w:val="both"/>
        <w:rPr>
          <w:rFonts w:ascii="Palatino Linotype" w:hAnsi="Palatino Linotype" w:cs="Arial"/>
          <w:color w:val="000000" w:themeColor="text1"/>
        </w:rPr>
      </w:pPr>
      <w:r w:rsidRPr="009F3736">
        <w:rPr>
          <w:rFonts w:ascii="Palatino Linotype" w:hAnsi="Palatino Linotype"/>
          <w:color w:val="000000" w:themeColor="text1"/>
        </w:rPr>
        <w:t xml:space="preserve">De las constancias que obran en el </w:t>
      </w:r>
      <w:r w:rsidRPr="009F3736">
        <w:rPr>
          <w:rFonts w:ascii="Palatino Linotype" w:hAnsi="Palatino Linotype"/>
          <w:b/>
          <w:color w:val="000000" w:themeColor="text1"/>
        </w:rPr>
        <w:t>SAIMEX,</w:t>
      </w:r>
      <w:r w:rsidRPr="009F3736">
        <w:rPr>
          <w:rFonts w:ascii="Palatino Linotype" w:hAnsi="Palatino Linotype"/>
          <w:color w:val="000000" w:themeColor="text1"/>
        </w:rPr>
        <w:t xml:space="preserve"> se </w:t>
      </w:r>
      <w:r w:rsidRPr="009F3736">
        <w:rPr>
          <w:rFonts w:ascii="Palatino Linotype" w:hAnsi="Palatino Linotype" w:cs="Arial"/>
          <w:color w:val="000000" w:themeColor="text1"/>
        </w:rPr>
        <w:t>advierte</w:t>
      </w:r>
      <w:r w:rsidRPr="009F3736">
        <w:rPr>
          <w:rFonts w:ascii="Palatino Linotype" w:hAnsi="Palatino Linotype"/>
          <w:color w:val="000000" w:themeColor="text1"/>
        </w:rPr>
        <w:t xml:space="preserve"> que </w:t>
      </w:r>
      <w:r w:rsidRPr="009F3736">
        <w:rPr>
          <w:rFonts w:ascii="Palatino Linotype" w:hAnsi="Palatino Linotype" w:cs="Arial"/>
          <w:b/>
          <w:color w:val="000000" w:themeColor="text1"/>
        </w:rPr>
        <w:t>EL SUJETO OBLIGADO</w:t>
      </w:r>
      <w:r w:rsidRPr="009F3736">
        <w:rPr>
          <w:rFonts w:ascii="Palatino Linotype" w:hAnsi="Palatino Linotype" w:cs="Arial"/>
          <w:color w:val="000000" w:themeColor="text1"/>
        </w:rPr>
        <w:t xml:space="preserve"> no entregó la respuesta en la solicitud de información pública número </w:t>
      </w:r>
      <w:r w:rsidRPr="009F3736">
        <w:rPr>
          <w:rFonts w:ascii="Palatino Linotype" w:hAnsi="Palatino Linotype"/>
          <w:b/>
          <w:color w:val="000000" w:themeColor="text1"/>
        </w:rPr>
        <w:t>00120/TEPETLIX/IP/2022</w:t>
      </w:r>
      <w:r w:rsidRPr="009F3736">
        <w:rPr>
          <w:rFonts w:ascii="Palatino Linotype" w:hAnsi="Palatino Linotype" w:cs="Arial"/>
          <w:color w:val="000000" w:themeColor="text1"/>
        </w:rPr>
        <w:t>.</w:t>
      </w:r>
    </w:p>
    <w:p w14:paraId="0335E2E3" w14:textId="77777777" w:rsidR="00A243B2" w:rsidRPr="009F3736" w:rsidRDefault="00A243B2" w:rsidP="009F3736">
      <w:pPr>
        <w:spacing w:line="360" w:lineRule="auto"/>
        <w:jc w:val="both"/>
        <w:rPr>
          <w:rFonts w:ascii="Palatino Linotype" w:hAnsi="Palatino Linotype"/>
          <w:color w:val="000000" w:themeColor="text1"/>
        </w:rPr>
      </w:pPr>
    </w:p>
    <w:p w14:paraId="61208540" w14:textId="15267854" w:rsidR="008924C1" w:rsidRPr="009F3736" w:rsidRDefault="00A243B2" w:rsidP="009F3736">
      <w:pPr>
        <w:spacing w:line="360" w:lineRule="auto"/>
        <w:jc w:val="both"/>
        <w:rPr>
          <w:rFonts w:ascii="Palatino Linotype" w:hAnsi="Palatino Linotype" w:cs="Arial"/>
          <w:color w:val="000000" w:themeColor="text1"/>
        </w:rPr>
      </w:pPr>
      <w:r w:rsidRPr="009F3736">
        <w:rPr>
          <w:rFonts w:ascii="Palatino Linotype" w:hAnsi="Palatino Linotype"/>
          <w:color w:val="000000" w:themeColor="text1"/>
        </w:rPr>
        <w:t xml:space="preserve">Por cuanto hace a la solicitud de información pública número </w:t>
      </w:r>
      <w:r w:rsidRPr="009F3736">
        <w:rPr>
          <w:rFonts w:ascii="Palatino Linotype" w:hAnsi="Palatino Linotype"/>
          <w:b/>
          <w:color w:val="000000" w:themeColor="text1"/>
        </w:rPr>
        <w:t>00115/TEPETLIX/IP/2022</w:t>
      </w:r>
      <w:r w:rsidR="008924C1" w:rsidRPr="009F3736">
        <w:rPr>
          <w:rFonts w:ascii="Palatino Linotype" w:hAnsi="Palatino Linotype"/>
          <w:b/>
          <w:color w:val="000000" w:themeColor="text1"/>
        </w:rPr>
        <w:t>,</w:t>
      </w:r>
      <w:r w:rsidR="008924C1" w:rsidRPr="009F3736">
        <w:rPr>
          <w:rFonts w:ascii="Palatino Linotype" w:hAnsi="Palatino Linotype"/>
          <w:color w:val="000000" w:themeColor="text1"/>
        </w:rPr>
        <w:t xml:space="preserve"> se advierte que el </w:t>
      </w:r>
      <w:r w:rsidRPr="009F3736">
        <w:rPr>
          <w:rFonts w:ascii="Palatino Linotype" w:hAnsi="Palatino Linotype"/>
          <w:color w:val="000000" w:themeColor="text1"/>
        </w:rPr>
        <w:t>diecinueve de mayo de dos m</w:t>
      </w:r>
      <w:r w:rsidR="008924C1" w:rsidRPr="009F3736">
        <w:rPr>
          <w:rFonts w:ascii="Palatino Linotype" w:hAnsi="Palatino Linotype"/>
          <w:color w:val="000000" w:themeColor="text1"/>
        </w:rPr>
        <w:t xml:space="preserve">il veintidós, </w:t>
      </w:r>
      <w:r w:rsidR="008924C1" w:rsidRPr="009F3736">
        <w:rPr>
          <w:rFonts w:ascii="Palatino Linotype" w:hAnsi="Palatino Linotype" w:cs="Arial"/>
          <w:color w:val="000000" w:themeColor="text1"/>
        </w:rPr>
        <w:t>el Titular de la Unidad de Transparencia del</w:t>
      </w:r>
      <w:r w:rsidR="008924C1" w:rsidRPr="009F3736">
        <w:rPr>
          <w:rFonts w:ascii="Palatino Linotype" w:hAnsi="Palatino Linotype" w:cs="Arial"/>
          <w:b/>
          <w:color w:val="000000" w:themeColor="text1"/>
        </w:rPr>
        <w:t xml:space="preserve"> SUJETO OBLIGADO</w:t>
      </w:r>
      <w:r w:rsidR="008924C1" w:rsidRPr="009F3736">
        <w:rPr>
          <w:rFonts w:ascii="Palatino Linotype" w:hAnsi="Palatino Linotype" w:cs="Arial"/>
          <w:color w:val="000000" w:themeColor="text1"/>
        </w:rPr>
        <w:t xml:space="preserve"> dio respuesta a</w:t>
      </w:r>
      <w:r w:rsidR="005401BE" w:rsidRPr="009F3736">
        <w:rPr>
          <w:rFonts w:ascii="Palatino Linotype" w:hAnsi="Palatino Linotype" w:cs="Arial"/>
          <w:color w:val="000000" w:themeColor="text1"/>
        </w:rPr>
        <w:t xml:space="preserve"> ambas</w:t>
      </w:r>
      <w:r w:rsidR="008924C1" w:rsidRPr="009F3736">
        <w:rPr>
          <w:rFonts w:ascii="Palatino Linotype" w:hAnsi="Palatino Linotype" w:cs="Arial"/>
          <w:color w:val="000000" w:themeColor="text1"/>
        </w:rPr>
        <w:t xml:space="preserve"> solicitudes de mérito, en los términos que a continuación se citan:</w:t>
      </w:r>
    </w:p>
    <w:p w14:paraId="369C124D" w14:textId="77777777" w:rsidR="008924C1" w:rsidRPr="009F3736" w:rsidRDefault="008924C1" w:rsidP="009F3736">
      <w:pPr>
        <w:jc w:val="both"/>
        <w:rPr>
          <w:rFonts w:ascii="Palatino Linotype" w:hAnsi="Palatino Linotype"/>
          <w:color w:val="000000" w:themeColor="text1"/>
          <w:sz w:val="18"/>
          <w:szCs w:val="18"/>
          <w:lang w:eastAsia="es-MX"/>
        </w:rPr>
      </w:pPr>
    </w:p>
    <w:p w14:paraId="4B83EAC9" w14:textId="77777777" w:rsidR="00A243B2" w:rsidRPr="009F3736" w:rsidRDefault="008924C1" w:rsidP="009F3736">
      <w:pPr>
        <w:tabs>
          <w:tab w:val="left" w:pos="851"/>
        </w:tabs>
        <w:ind w:left="851" w:right="1134"/>
        <w:jc w:val="both"/>
        <w:rPr>
          <w:rFonts w:ascii="Palatino Linotype" w:hAnsi="Palatino Linotype" w:cs="Arial"/>
          <w:i/>
          <w:color w:val="000000" w:themeColor="text1"/>
          <w:sz w:val="22"/>
          <w:szCs w:val="22"/>
        </w:rPr>
      </w:pPr>
      <w:r w:rsidRPr="009F3736">
        <w:rPr>
          <w:rFonts w:ascii="Palatino Linotype" w:hAnsi="Palatino Linotype" w:cs="Arial"/>
          <w:i/>
          <w:color w:val="000000" w:themeColor="text1"/>
          <w:sz w:val="22"/>
          <w:szCs w:val="22"/>
        </w:rPr>
        <w:t>“</w:t>
      </w:r>
      <w:r w:rsidR="00A243B2" w:rsidRPr="009F3736">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5524C2" w14:textId="77777777" w:rsidR="00A243B2" w:rsidRPr="009F3736" w:rsidRDefault="00A243B2" w:rsidP="009F3736">
      <w:pPr>
        <w:tabs>
          <w:tab w:val="left" w:pos="851"/>
        </w:tabs>
        <w:ind w:left="851" w:right="1134"/>
        <w:jc w:val="both"/>
        <w:rPr>
          <w:rFonts w:ascii="Palatino Linotype" w:hAnsi="Palatino Linotype" w:cs="Arial"/>
          <w:i/>
          <w:color w:val="000000" w:themeColor="text1"/>
          <w:sz w:val="22"/>
          <w:szCs w:val="22"/>
        </w:rPr>
      </w:pPr>
    </w:p>
    <w:p w14:paraId="1ED301D4" w14:textId="77777777" w:rsidR="00A243B2" w:rsidRPr="009F3736" w:rsidRDefault="00A243B2" w:rsidP="009F3736">
      <w:pPr>
        <w:tabs>
          <w:tab w:val="left" w:pos="851"/>
        </w:tabs>
        <w:ind w:left="851" w:right="1134"/>
        <w:jc w:val="both"/>
        <w:rPr>
          <w:rFonts w:ascii="Palatino Linotype" w:hAnsi="Palatino Linotype" w:cs="Arial"/>
          <w:i/>
          <w:color w:val="000000" w:themeColor="text1"/>
          <w:sz w:val="22"/>
          <w:szCs w:val="22"/>
        </w:rPr>
      </w:pPr>
      <w:r w:rsidRPr="009F3736">
        <w:rPr>
          <w:rFonts w:ascii="Palatino Linotype" w:hAnsi="Palatino Linotype" w:cs="Arial"/>
          <w:i/>
          <w:color w:val="000000" w:themeColor="text1"/>
          <w:sz w:val="22"/>
          <w:szCs w:val="22"/>
        </w:rPr>
        <w:t>Por medio del presente y en atencion a su solicitud que a la letra dice: "percepcion neta que percibe trabajadpr miguel angel ramos andrade". Buen día, derivado de su petición remito la percepción neta del C. Miguel Ángel Ramos Andrade. Conforme a lo dispuesto por el Articulo 12 y 24 Fracción XXV de la Ley de Transparencia y Acceso a la 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responsabilidades establecidas en la Ley General y la presente Ley en los términos que las mismas determinen</w:t>
      </w:r>
    </w:p>
    <w:p w14:paraId="7F6FDD9F" w14:textId="77777777" w:rsidR="00A243B2" w:rsidRPr="009F3736" w:rsidRDefault="00A243B2" w:rsidP="009F3736">
      <w:pPr>
        <w:tabs>
          <w:tab w:val="left" w:pos="851"/>
        </w:tabs>
        <w:ind w:left="851" w:right="1134"/>
        <w:jc w:val="both"/>
        <w:rPr>
          <w:rFonts w:ascii="Palatino Linotype" w:hAnsi="Palatino Linotype" w:cs="Arial"/>
          <w:i/>
          <w:color w:val="000000" w:themeColor="text1"/>
          <w:sz w:val="22"/>
          <w:szCs w:val="22"/>
        </w:rPr>
      </w:pPr>
    </w:p>
    <w:p w14:paraId="1FF9EF92" w14:textId="77777777" w:rsidR="00A243B2" w:rsidRPr="009F3736" w:rsidRDefault="00A243B2" w:rsidP="009F3736">
      <w:pPr>
        <w:tabs>
          <w:tab w:val="left" w:pos="851"/>
        </w:tabs>
        <w:ind w:left="851" w:right="1134"/>
        <w:jc w:val="both"/>
        <w:rPr>
          <w:rFonts w:ascii="Palatino Linotype" w:hAnsi="Palatino Linotype" w:cs="Arial"/>
          <w:i/>
          <w:color w:val="000000" w:themeColor="text1"/>
          <w:sz w:val="22"/>
          <w:szCs w:val="22"/>
        </w:rPr>
      </w:pPr>
      <w:r w:rsidRPr="009F3736">
        <w:rPr>
          <w:rFonts w:ascii="Palatino Linotype" w:hAnsi="Palatino Linotype" w:cs="Arial"/>
          <w:i/>
          <w:color w:val="000000" w:themeColor="text1"/>
          <w:sz w:val="22"/>
          <w:szCs w:val="22"/>
        </w:rPr>
        <w:t>ATENTAMENTE</w:t>
      </w:r>
    </w:p>
    <w:p w14:paraId="019610FB" w14:textId="77777777" w:rsidR="00A243B2" w:rsidRPr="009F3736" w:rsidRDefault="00A243B2" w:rsidP="009F3736">
      <w:pPr>
        <w:tabs>
          <w:tab w:val="left" w:pos="851"/>
        </w:tabs>
        <w:ind w:left="851" w:right="1134"/>
        <w:jc w:val="both"/>
        <w:rPr>
          <w:rFonts w:ascii="Palatino Linotype" w:hAnsi="Palatino Linotype" w:cs="Arial"/>
          <w:i/>
          <w:color w:val="000000" w:themeColor="text1"/>
          <w:sz w:val="22"/>
          <w:szCs w:val="22"/>
        </w:rPr>
      </w:pPr>
    </w:p>
    <w:p w14:paraId="048DD697" w14:textId="52686770" w:rsidR="00536C04" w:rsidRPr="009F3736" w:rsidRDefault="00A243B2" w:rsidP="009F3736">
      <w:pPr>
        <w:tabs>
          <w:tab w:val="left" w:pos="851"/>
        </w:tabs>
        <w:ind w:left="851" w:right="1134"/>
        <w:jc w:val="both"/>
        <w:rPr>
          <w:rFonts w:ascii="Palatino Linotype" w:hAnsi="Palatino Linotype" w:cs="Arial"/>
          <w:color w:val="000000" w:themeColor="text1"/>
        </w:rPr>
      </w:pPr>
      <w:r w:rsidRPr="009F3736">
        <w:rPr>
          <w:rFonts w:ascii="Palatino Linotype" w:hAnsi="Palatino Linotype" w:cs="Arial"/>
          <w:i/>
          <w:color w:val="000000" w:themeColor="text1"/>
          <w:sz w:val="22"/>
          <w:szCs w:val="22"/>
        </w:rPr>
        <w:t>C JORGE MORA CASTAÑEDA</w:t>
      </w:r>
      <w:r w:rsidR="00B23B86" w:rsidRPr="009F3736">
        <w:rPr>
          <w:rFonts w:ascii="Palatino Linotype" w:hAnsi="Palatino Linotype" w:cs="Arial"/>
          <w:i/>
          <w:color w:val="000000" w:themeColor="text1"/>
          <w:sz w:val="22"/>
          <w:szCs w:val="22"/>
        </w:rPr>
        <w:t xml:space="preserve">” (sic) </w:t>
      </w:r>
      <w:r w:rsidR="008924C1" w:rsidRPr="009F3736">
        <w:rPr>
          <w:rFonts w:ascii="Palatino Linotype" w:hAnsi="Palatino Linotype" w:cs="Arial"/>
          <w:i/>
          <w:color w:val="000000" w:themeColor="text1"/>
          <w:sz w:val="22"/>
          <w:szCs w:val="22"/>
        </w:rPr>
        <w:t xml:space="preserve"> </w:t>
      </w:r>
    </w:p>
    <w:p w14:paraId="506E0B10" w14:textId="77777777" w:rsidR="00536C04" w:rsidRPr="009F3736" w:rsidRDefault="00536C04" w:rsidP="009F3736">
      <w:pPr>
        <w:jc w:val="both"/>
        <w:rPr>
          <w:rFonts w:ascii="Palatino Linotype" w:hAnsi="Palatino Linotype" w:cs="Arial"/>
          <w:color w:val="000000" w:themeColor="text1"/>
          <w:lang w:val="es-ES_tradnl"/>
        </w:rPr>
      </w:pPr>
    </w:p>
    <w:p w14:paraId="184BFD06" w14:textId="17C26929" w:rsidR="00A243B2" w:rsidRPr="009F3736" w:rsidRDefault="00B23B86" w:rsidP="009F3736">
      <w:pPr>
        <w:spacing w:line="360" w:lineRule="auto"/>
        <w:jc w:val="both"/>
        <w:rPr>
          <w:rFonts w:ascii="Palatino Linotype" w:hAnsi="Palatino Linotype"/>
          <w:color w:val="000000" w:themeColor="text1"/>
        </w:rPr>
      </w:pPr>
      <w:r w:rsidRPr="009F3736">
        <w:rPr>
          <w:rFonts w:ascii="Palatino Linotype" w:hAnsi="Palatino Linotype"/>
          <w:color w:val="000000" w:themeColor="text1"/>
        </w:rPr>
        <w:lastRenderedPageBreak/>
        <w:t xml:space="preserve">De igual modo, </w:t>
      </w:r>
      <w:r w:rsidRPr="009F3736">
        <w:rPr>
          <w:rFonts w:ascii="Palatino Linotype" w:hAnsi="Palatino Linotype" w:cs="Arial"/>
          <w:b/>
          <w:color w:val="000000" w:themeColor="text1"/>
        </w:rPr>
        <w:t>EL SUJETO OBLIGADO</w:t>
      </w:r>
      <w:r w:rsidRPr="009F3736">
        <w:rPr>
          <w:rFonts w:ascii="Palatino Linotype" w:hAnsi="Palatino Linotype"/>
          <w:color w:val="000000" w:themeColor="text1"/>
        </w:rPr>
        <w:t xml:space="preserve"> acompañó a su respuesta </w:t>
      </w:r>
      <w:r w:rsidR="00A243B2" w:rsidRPr="009F3736">
        <w:rPr>
          <w:rFonts w:ascii="Palatino Linotype" w:hAnsi="Palatino Linotype"/>
          <w:color w:val="000000" w:themeColor="text1"/>
        </w:rPr>
        <w:t xml:space="preserve">el archivo denominado </w:t>
      </w:r>
      <w:r w:rsidR="00A243B2" w:rsidRPr="009F3736">
        <w:rPr>
          <w:rFonts w:ascii="Palatino Linotype" w:hAnsi="Palatino Linotype" w:cs="Arial"/>
          <w:b/>
          <w:i/>
          <w:color w:val="000000" w:themeColor="text1"/>
        </w:rPr>
        <w:t xml:space="preserve">SUELDO MIGUEL RAMOS.pdf, </w:t>
      </w:r>
      <w:r w:rsidR="00A243B2" w:rsidRPr="009F3736">
        <w:rPr>
          <w:rFonts w:ascii="Palatino Linotype" w:hAnsi="Palatino Linotype" w:cs="Arial"/>
          <w:color w:val="000000" w:themeColor="text1"/>
        </w:rPr>
        <w:t xml:space="preserve">el cual contiene el comprobante fiscal digital de la persona requerida por el particular.  </w:t>
      </w:r>
    </w:p>
    <w:p w14:paraId="5B808B7A" w14:textId="77777777" w:rsidR="00847681" w:rsidRPr="009F3736" w:rsidRDefault="00847681" w:rsidP="009F3736">
      <w:pPr>
        <w:tabs>
          <w:tab w:val="left" w:pos="851"/>
        </w:tabs>
        <w:spacing w:line="360" w:lineRule="auto"/>
        <w:ind w:right="901"/>
        <w:jc w:val="both"/>
        <w:rPr>
          <w:rFonts w:ascii="Palatino Linotype" w:hAnsi="Palatino Linotype"/>
          <w:b/>
          <w:i/>
          <w:color w:val="000000" w:themeColor="text1"/>
        </w:rPr>
      </w:pPr>
    </w:p>
    <w:p w14:paraId="5392CA30" w14:textId="57FE8B59" w:rsidR="003404B0" w:rsidRPr="009F3736" w:rsidRDefault="00277404" w:rsidP="009F3736">
      <w:pPr>
        <w:pStyle w:val="Prrafodelista"/>
        <w:tabs>
          <w:tab w:val="left" w:pos="709"/>
        </w:tabs>
        <w:spacing w:line="360" w:lineRule="auto"/>
        <w:ind w:left="0"/>
        <w:jc w:val="both"/>
        <w:rPr>
          <w:rFonts w:ascii="Palatino Linotype" w:hAnsi="Palatino Linotype" w:cs="Arial"/>
          <w:b/>
          <w:bCs/>
          <w:color w:val="000000" w:themeColor="text1"/>
        </w:rPr>
      </w:pPr>
      <w:r w:rsidRPr="009F3736">
        <w:rPr>
          <w:rFonts w:ascii="Palatino Linotype" w:hAnsi="Palatino Linotype" w:cs="Arial"/>
          <w:b/>
          <w:color w:val="000000" w:themeColor="text1"/>
          <w:sz w:val="28"/>
        </w:rPr>
        <w:t>IV</w:t>
      </w:r>
      <w:r w:rsidR="003404B0" w:rsidRPr="009F3736">
        <w:rPr>
          <w:rFonts w:ascii="Palatino Linotype" w:hAnsi="Palatino Linotype" w:cs="Arial"/>
          <w:b/>
          <w:color w:val="000000" w:themeColor="text1"/>
          <w:sz w:val="28"/>
        </w:rPr>
        <w:t xml:space="preserve">. </w:t>
      </w:r>
      <w:r w:rsidR="003404B0" w:rsidRPr="009F3736">
        <w:rPr>
          <w:rFonts w:ascii="Palatino Linotype" w:hAnsi="Palatino Linotype" w:cs="Arial"/>
          <w:b/>
          <w:bCs/>
          <w:color w:val="000000" w:themeColor="text1"/>
          <w:sz w:val="28"/>
          <w:szCs w:val="28"/>
        </w:rPr>
        <w:t>De</w:t>
      </w:r>
      <w:r w:rsidR="00197CA2">
        <w:rPr>
          <w:rFonts w:ascii="Palatino Linotype" w:hAnsi="Palatino Linotype" w:cs="Arial"/>
          <w:b/>
          <w:bCs/>
          <w:color w:val="000000" w:themeColor="text1"/>
          <w:sz w:val="28"/>
          <w:szCs w:val="28"/>
        </w:rPr>
        <w:t xml:space="preserve"> </w:t>
      </w:r>
      <w:r w:rsidR="003404B0" w:rsidRPr="009F3736">
        <w:rPr>
          <w:rFonts w:ascii="Palatino Linotype" w:hAnsi="Palatino Linotype" w:cs="Arial"/>
          <w:b/>
          <w:bCs/>
          <w:color w:val="000000" w:themeColor="text1"/>
          <w:sz w:val="28"/>
          <w:szCs w:val="28"/>
        </w:rPr>
        <w:t>l</w:t>
      </w:r>
      <w:r w:rsidR="00197CA2">
        <w:rPr>
          <w:rFonts w:ascii="Palatino Linotype" w:hAnsi="Palatino Linotype" w:cs="Arial"/>
          <w:b/>
          <w:bCs/>
          <w:color w:val="000000" w:themeColor="text1"/>
          <w:sz w:val="28"/>
          <w:szCs w:val="28"/>
        </w:rPr>
        <w:t>os</w:t>
      </w:r>
      <w:r w:rsidR="003404B0" w:rsidRPr="009F3736">
        <w:rPr>
          <w:rFonts w:ascii="Palatino Linotype" w:hAnsi="Palatino Linotype" w:cs="Arial"/>
          <w:b/>
          <w:bCs/>
          <w:color w:val="000000" w:themeColor="text1"/>
          <w:sz w:val="28"/>
          <w:szCs w:val="28"/>
        </w:rPr>
        <w:t xml:space="preserve"> Recurso</w:t>
      </w:r>
      <w:r w:rsidR="00197CA2">
        <w:rPr>
          <w:rFonts w:ascii="Palatino Linotype" w:hAnsi="Palatino Linotype" w:cs="Arial"/>
          <w:b/>
          <w:bCs/>
          <w:color w:val="000000" w:themeColor="text1"/>
          <w:sz w:val="28"/>
          <w:szCs w:val="28"/>
        </w:rPr>
        <w:t>s</w:t>
      </w:r>
      <w:r w:rsidR="003404B0" w:rsidRPr="009F3736">
        <w:rPr>
          <w:rFonts w:ascii="Palatino Linotype" w:hAnsi="Palatino Linotype" w:cs="Arial"/>
          <w:b/>
          <w:bCs/>
          <w:color w:val="000000" w:themeColor="text1"/>
          <w:sz w:val="28"/>
          <w:szCs w:val="28"/>
        </w:rPr>
        <w:t xml:space="preserve"> de Revisión</w:t>
      </w:r>
    </w:p>
    <w:p w14:paraId="303C39F1" w14:textId="1CF7C6D9" w:rsidR="00EC7656" w:rsidRPr="009F3736" w:rsidRDefault="00536C04" w:rsidP="009F3736">
      <w:pPr>
        <w:spacing w:line="360" w:lineRule="auto"/>
        <w:jc w:val="both"/>
        <w:rPr>
          <w:rFonts w:ascii="Palatino Linotype" w:hAnsi="Palatino Linotype" w:cs="Arial"/>
          <w:color w:val="000000" w:themeColor="text1"/>
        </w:rPr>
      </w:pPr>
      <w:r w:rsidRPr="009F3736">
        <w:rPr>
          <w:rFonts w:ascii="Palatino Linotype" w:hAnsi="Palatino Linotype" w:cs="Arial"/>
          <w:color w:val="000000" w:themeColor="text1"/>
        </w:rPr>
        <w:t xml:space="preserve">Inconforme </w:t>
      </w:r>
      <w:r w:rsidR="008924C1" w:rsidRPr="009F3736">
        <w:rPr>
          <w:rFonts w:ascii="Palatino Linotype" w:hAnsi="Palatino Linotype" w:cs="Arial"/>
          <w:color w:val="000000" w:themeColor="text1"/>
        </w:rPr>
        <w:t xml:space="preserve">con la </w:t>
      </w:r>
      <w:r w:rsidRPr="009F3736">
        <w:rPr>
          <w:rFonts w:ascii="Palatino Linotype" w:hAnsi="Palatino Linotype" w:cs="Arial"/>
          <w:color w:val="000000" w:themeColor="text1"/>
        </w:rPr>
        <w:t>respuesta</w:t>
      </w:r>
      <w:r w:rsidR="00A243B2" w:rsidRPr="009F3736">
        <w:rPr>
          <w:rFonts w:ascii="Palatino Linotype" w:hAnsi="Palatino Linotype" w:cs="Arial"/>
          <w:color w:val="000000" w:themeColor="text1"/>
        </w:rPr>
        <w:t xml:space="preserve"> y falta de respuesta</w:t>
      </w:r>
      <w:r w:rsidRPr="009F3736">
        <w:rPr>
          <w:rFonts w:ascii="Palatino Linotype" w:hAnsi="Palatino Linotype" w:cs="Arial"/>
          <w:color w:val="000000" w:themeColor="text1"/>
        </w:rPr>
        <w:t xml:space="preserve">, en fecha </w:t>
      </w:r>
      <w:r w:rsidR="00A243B2" w:rsidRPr="009F3736">
        <w:rPr>
          <w:rFonts w:ascii="Palatino Linotype" w:hAnsi="Palatino Linotype" w:cs="Arial"/>
          <w:b/>
          <w:bCs/>
          <w:color w:val="000000" w:themeColor="text1"/>
        </w:rPr>
        <w:t xml:space="preserve">cuatro de junio de </w:t>
      </w:r>
      <w:r w:rsidR="002D077D" w:rsidRPr="009F3736">
        <w:rPr>
          <w:rFonts w:ascii="Palatino Linotype" w:hAnsi="Palatino Linotype" w:cs="Arial"/>
          <w:b/>
          <w:bCs/>
          <w:color w:val="000000" w:themeColor="text1"/>
        </w:rPr>
        <w:t>dos mil veintidós</w:t>
      </w:r>
      <w:r w:rsidRPr="009F3736">
        <w:rPr>
          <w:rFonts w:ascii="Palatino Linotype" w:hAnsi="Palatino Linotype" w:cs="Arial"/>
          <w:color w:val="000000" w:themeColor="text1"/>
        </w:rPr>
        <w:t xml:space="preserve">, </w:t>
      </w:r>
      <w:r w:rsidR="00177BA7" w:rsidRPr="009F3736">
        <w:rPr>
          <w:rFonts w:ascii="Palatino Linotype" w:hAnsi="Palatino Linotype" w:cs="Arial"/>
          <w:b/>
          <w:color w:val="000000" w:themeColor="text1"/>
        </w:rPr>
        <w:t>EL</w:t>
      </w:r>
      <w:r w:rsidRPr="009F3736">
        <w:rPr>
          <w:rFonts w:ascii="Palatino Linotype" w:hAnsi="Palatino Linotype" w:cs="Arial"/>
          <w:b/>
          <w:color w:val="000000" w:themeColor="text1"/>
        </w:rPr>
        <w:t xml:space="preserve"> RECURRENTE</w:t>
      </w:r>
      <w:r w:rsidRPr="009F3736">
        <w:rPr>
          <w:rFonts w:ascii="Palatino Linotype" w:hAnsi="Palatino Linotype" w:cs="Arial"/>
          <w:color w:val="000000" w:themeColor="text1"/>
        </w:rPr>
        <w:t xml:space="preserve"> interpuso </w:t>
      </w:r>
      <w:r w:rsidR="007A1EF3" w:rsidRPr="009F3736">
        <w:rPr>
          <w:rFonts w:ascii="Palatino Linotype" w:hAnsi="Palatino Linotype" w:cs="Arial"/>
          <w:color w:val="000000" w:themeColor="text1"/>
        </w:rPr>
        <w:t>los</w:t>
      </w:r>
      <w:r w:rsidRPr="009F3736">
        <w:rPr>
          <w:rFonts w:ascii="Palatino Linotype" w:hAnsi="Palatino Linotype" w:cs="Arial"/>
          <w:color w:val="000000" w:themeColor="text1"/>
        </w:rPr>
        <w:t xml:space="preserve"> </w:t>
      </w:r>
      <w:r w:rsidR="00312B04" w:rsidRPr="009F3736">
        <w:rPr>
          <w:rFonts w:ascii="Palatino Linotype" w:hAnsi="Palatino Linotype" w:cs="Arial"/>
          <w:color w:val="000000" w:themeColor="text1"/>
        </w:rPr>
        <w:t>Recursos de Revisión</w:t>
      </w:r>
      <w:r w:rsidRPr="009F3736">
        <w:rPr>
          <w:rFonts w:ascii="Palatino Linotype" w:hAnsi="Palatino Linotype" w:cs="Arial"/>
          <w:color w:val="000000" w:themeColor="text1"/>
        </w:rPr>
        <w:t xml:space="preserve"> sujeto</w:t>
      </w:r>
      <w:r w:rsidR="007A1EF3" w:rsidRPr="009F3736">
        <w:rPr>
          <w:rFonts w:ascii="Palatino Linotype" w:hAnsi="Palatino Linotype" w:cs="Arial"/>
          <w:color w:val="000000" w:themeColor="text1"/>
        </w:rPr>
        <w:t>s</w:t>
      </w:r>
      <w:r w:rsidRPr="009F3736">
        <w:rPr>
          <w:rFonts w:ascii="Palatino Linotype" w:hAnsi="Palatino Linotype" w:cs="Arial"/>
          <w:color w:val="000000" w:themeColor="text1"/>
        </w:rPr>
        <w:t xml:space="preserve"> del presente estudio, l</w:t>
      </w:r>
      <w:r w:rsidR="007A1EF3" w:rsidRPr="009F3736">
        <w:rPr>
          <w:rFonts w:ascii="Palatino Linotype" w:hAnsi="Palatino Linotype" w:cs="Arial"/>
          <w:color w:val="000000" w:themeColor="text1"/>
        </w:rPr>
        <w:t>os c</w:t>
      </w:r>
      <w:r w:rsidRPr="009F3736">
        <w:rPr>
          <w:rFonts w:ascii="Palatino Linotype" w:hAnsi="Palatino Linotype" w:cs="Arial"/>
          <w:color w:val="000000" w:themeColor="text1"/>
        </w:rPr>
        <w:t>ual</w:t>
      </w:r>
      <w:r w:rsidR="007A1EF3" w:rsidRPr="009F3736">
        <w:rPr>
          <w:rFonts w:ascii="Palatino Linotype" w:hAnsi="Palatino Linotype" w:cs="Arial"/>
          <w:color w:val="000000" w:themeColor="text1"/>
        </w:rPr>
        <w:t>es</w:t>
      </w:r>
      <w:r w:rsidRPr="009F3736">
        <w:rPr>
          <w:rFonts w:ascii="Palatino Linotype" w:hAnsi="Palatino Linotype" w:cs="Arial"/>
          <w:color w:val="000000" w:themeColor="text1"/>
        </w:rPr>
        <w:t xml:space="preserve"> fue</w:t>
      </w:r>
      <w:r w:rsidR="007A1EF3" w:rsidRPr="009F3736">
        <w:rPr>
          <w:rFonts w:ascii="Palatino Linotype" w:hAnsi="Palatino Linotype" w:cs="Arial"/>
          <w:color w:val="000000" w:themeColor="text1"/>
        </w:rPr>
        <w:t>ron</w:t>
      </w:r>
      <w:r w:rsidRPr="009F3736">
        <w:rPr>
          <w:rFonts w:ascii="Palatino Linotype" w:hAnsi="Palatino Linotype" w:cs="Arial"/>
          <w:color w:val="000000" w:themeColor="text1"/>
        </w:rPr>
        <w:t xml:space="preserve"> registrado</w:t>
      </w:r>
      <w:r w:rsidR="007A1EF3" w:rsidRPr="009F3736">
        <w:rPr>
          <w:rFonts w:ascii="Palatino Linotype" w:hAnsi="Palatino Linotype" w:cs="Arial"/>
          <w:color w:val="000000" w:themeColor="text1"/>
        </w:rPr>
        <w:t>s</w:t>
      </w:r>
      <w:r w:rsidRPr="009F3736">
        <w:rPr>
          <w:rFonts w:ascii="Palatino Linotype" w:hAnsi="Palatino Linotype" w:cs="Arial"/>
          <w:color w:val="000000" w:themeColor="text1"/>
        </w:rPr>
        <w:t xml:space="preserve"> en </w:t>
      </w:r>
      <w:r w:rsidRPr="009F3736">
        <w:rPr>
          <w:rFonts w:ascii="Palatino Linotype" w:hAnsi="Palatino Linotype" w:cs="Arial"/>
          <w:b/>
          <w:color w:val="000000" w:themeColor="text1"/>
        </w:rPr>
        <w:t>EL SAIMEX</w:t>
      </w:r>
      <w:r w:rsidR="001B1214" w:rsidRPr="009F3736">
        <w:rPr>
          <w:rFonts w:ascii="Palatino Linotype" w:hAnsi="Palatino Linotype" w:cs="Arial"/>
          <w:b/>
          <w:color w:val="000000" w:themeColor="text1"/>
        </w:rPr>
        <w:t xml:space="preserve"> </w:t>
      </w:r>
      <w:r w:rsidRPr="009F3736">
        <w:rPr>
          <w:rFonts w:ascii="Palatino Linotype" w:hAnsi="Palatino Linotype" w:cs="Arial"/>
          <w:bCs/>
          <w:color w:val="000000" w:themeColor="text1"/>
        </w:rPr>
        <w:t>y</w:t>
      </w:r>
      <w:r w:rsidRPr="009F3736">
        <w:rPr>
          <w:rFonts w:ascii="Palatino Linotype" w:hAnsi="Palatino Linotype" w:cs="Arial"/>
          <w:color w:val="000000" w:themeColor="text1"/>
        </w:rPr>
        <w:t xml:space="preserve"> se le</w:t>
      </w:r>
      <w:r w:rsidR="007A1EF3" w:rsidRPr="009F3736">
        <w:rPr>
          <w:rFonts w:ascii="Palatino Linotype" w:hAnsi="Palatino Linotype" w:cs="Arial"/>
          <w:color w:val="000000" w:themeColor="text1"/>
        </w:rPr>
        <w:t>s</w:t>
      </w:r>
      <w:r w:rsidRPr="009F3736">
        <w:rPr>
          <w:rFonts w:ascii="Palatino Linotype" w:hAnsi="Palatino Linotype" w:cs="Arial"/>
          <w:color w:val="000000" w:themeColor="text1"/>
        </w:rPr>
        <w:t xml:space="preserve"> asignó l</w:t>
      </w:r>
      <w:r w:rsidR="007A1EF3" w:rsidRPr="009F3736">
        <w:rPr>
          <w:rFonts w:ascii="Palatino Linotype" w:hAnsi="Palatino Linotype" w:cs="Arial"/>
          <w:color w:val="000000" w:themeColor="text1"/>
        </w:rPr>
        <w:t>os</w:t>
      </w:r>
      <w:r w:rsidRPr="009F3736">
        <w:rPr>
          <w:rFonts w:ascii="Palatino Linotype" w:hAnsi="Palatino Linotype" w:cs="Arial"/>
          <w:color w:val="000000" w:themeColor="text1"/>
        </w:rPr>
        <w:t xml:space="preserve"> número</w:t>
      </w:r>
      <w:r w:rsidR="007A1EF3" w:rsidRPr="009F3736">
        <w:rPr>
          <w:rFonts w:ascii="Palatino Linotype" w:hAnsi="Palatino Linotype" w:cs="Arial"/>
          <w:color w:val="000000" w:themeColor="text1"/>
        </w:rPr>
        <w:t>s</w:t>
      </w:r>
      <w:r w:rsidRPr="009F3736">
        <w:rPr>
          <w:rFonts w:ascii="Palatino Linotype" w:hAnsi="Palatino Linotype" w:cs="Arial"/>
          <w:color w:val="000000" w:themeColor="text1"/>
        </w:rPr>
        <w:t xml:space="preserve"> de expediente </w:t>
      </w:r>
      <w:r w:rsidR="00A243B2" w:rsidRPr="009F3736">
        <w:rPr>
          <w:rFonts w:ascii="Palatino Linotype" w:hAnsi="Palatino Linotype"/>
          <w:b/>
          <w:color w:val="000000" w:themeColor="text1"/>
        </w:rPr>
        <w:t xml:space="preserve">10517/INFOEM/IP/RR/2022 </w:t>
      </w:r>
      <w:r w:rsidR="00A243B2" w:rsidRPr="009F3736">
        <w:rPr>
          <w:rFonts w:ascii="Palatino Linotype" w:hAnsi="Palatino Linotype"/>
          <w:color w:val="000000" w:themeColor="text1"/>
        </w:rPr>
        <w:t>y</w:t>
      </w:r>
      <w:r w:rsidR="00A243B2" w:rsidRPr="009F3736">
        <w:rPr>
          <w:rFonts w:ascii="Palatino Linotype" w:hAnsi="Palatino Linotype"/>
          <w:b/>
          <w:color w:val="000000" w:themeColor="text1"/>
        </w:rPr>
        <w:t xml:space="preserve"> 10520/INFOEM/IP/RR/2022</w:t>
      </w:r>
      <w:r w:rsidRPr="009F3736">
        <w:rPr>
          <w:rFonts w:ascii="Palatino Linotype" w:hAnsi="Palatino Linotype" w:cs="Arial"/>
          <w:b/>
          <w:color w:val="000000" w:themeColor="text1"/>
        </w:rPr>
        <w:t>,</w:t>
      </w:r>
      <w:r w:rsidRPr="009F3736">
        <w:rPr>
          <w:rFonts w:ascii="Palatino Linotype" w:hAnsi="Palatino Linotype" w:cs="Arial"/>
          <w:color w:val="000000" w:themeColor="text1"/>
        </w:rPr>
        <w:t xml:space="preserve"> en </w:t>
      </w:r>
      <w:r w:rsidR="007A1EF3" w:rsidRPr="009F3736">
        <w:rPr>
          <w:rFonts w:ascii="Palatino Linotype" w:hAnsi="Palatino Linotype" w:cs="Arial"/>
          <w:color w:val="000000" w:themeColor="text1"/>
        </w:rPr>
        <w:t>los</w:t>
      </w:r>
      <w:r w:rsidR="00EC7656" w:rsidRPr="009F3736">
        <w:rPr>
          <w:rFonts w:ascii="Palatino Linotype" w:hAnsi="Palatino Linotype" w:cs="Arial"/>
          <w:color w:val="000000" w:themeColor="text1"/>
        </w:rPr>
        <w:t xml:space="preserve"> que</w:t>
      </w:r>
      <w:r w:rsidR="00801793" w:rsidRPr="009F3736">
        <w:rPr>
          <w:rFonts w:ascii="Palatino Linotype" w:hAnsi="Palatino Linotype" w:cs="Arial"/>
          <w:color w:val="000000" w:themeColor="text1"/>
        </w:rPr>
        <w:t xml:space="preserve"> en ambos expedientes </w:t>
      </w:r>
      <w:r w:rsidR="00EC7656" w:rsidRPr="009F3736">
        <w:rPr>
          <w:rFonts w:ascii="Palatino Linotype" w:hAnsi="Palatino Linotype" w:cs="Arial"/>
          <w:color w:val="000000" w:themeColor="text1"/>
        </w:rPr>
        <w:t xml:space="preserve">señaló como: </w:t>
      </w:r>
    </w:p>
    <w:p w14:paraId="1D7A23AA" w14:textId="77777777" w:rsidR="00EC7656" w:rsidRPr="009F3736" w:rsidRDefault="00EC7656" w:rsidP="009F3736">
      <w:pPr>
        <w:spacing w:line="360" w:lineRule="auto"/>
        <w:jc w:val="both"/>
        <w:rPr>
          <w:rFonts w:ascii="Palatino Linotype" w:hAnsi="Palatino Linotype" w:cs="Arial"/>
          <w:color w:val="000000" w:themeColor="text1"/>
        </w:rPr>
      </w:pPr>
    </w:p>
    <w:p w14:paraId="28AB4519" w14:textId="0FD22141" w:rsidR="00536C04" w:rsidRPr="009F3736" w:rsidRDefault="00EC7656" w:rsidP="009F3736">
      <w:pPr>
        <w:spacing w:line="360" w:lineRule="auto"/>
        <w:jc w:val="both"/>
        <w:rPr>
          <w:rFonts w:ascii="Palatino Linotype" w:hAnsi="Palatino Linotype" w:cs="Arial"/>
          <w:color w:val="000000" w:themeColor="text1"/>
        </w:rPr>
      </w:pPr>
      <w:r w:rsidRPr="009F3736">
        <w:rPr>
          <w:rFonts w:ascii="Palatino Linotype" w:hAnsi="Palatino Linotype" w:cs="Arial"/>
          <w:b/>
          <w:color w:val="000000" w:themeColor="text1"/>
        </w:rPr>
        <w:t>Acto impugnado</w:t>
      </w:r>
      <w:r w:rsidR="00A03C2C" w:rsidRPr="009F3736">
        <w:rPr>
          <w:rFonts w:ascii="Palatino Linotype" w:hAnsi="Palatino Linotype" w:cs="Arial"/>
          <w:b/>
          <w:color w:val="000000" w:themeColor="text1"/>
        </w:rPr>
        <w:t>; así como, razones o motivos de inconformidad</w:t>
      </w:r>
      <w:r w:rsidRPr="009F3736">
        <w:rPr>
          <w:rFonts w:ascii="Palatino Linotype" w:hAnsi="Palatino Linotype" w:cs="Arial"/>
          <w:b/>
          <w:color w:val="000000" w:themeColor="text1"/>
        </w:rPr>
        <w:t xml:space="preserve">: </w:t>
      </w:r>
    </w:p>
    <w:p w14:paraId="12F4E517" w14:textId="77777777" w:rsidR="001B1214" w:rsidRPr="009F3736" w:rsidRDefault="001B1214" w:rsidP="009F3736">
      <w:pPr>
        <w:tabs>
          <w:tab w:val="left" w:pos="851"/>
        </w:tabs>
        <w:ind w:right="1134"/>
        <w:jc w:val="both"/>
        <w:rPr>
          <w:rFonts w:ascii="Palatino Linotype" w:hAnsi="Palatino Linotype" w:cs="Arial"/>
          <w:i/>
          <w:color w:val="000000" w:themeColor="text1"/>
          <w:sz w:val="22"/>
          <w:szCs w:val="22"/>
        </w:rPr>
      </w:pPr>
    </w:p>
    <w:p w14:paraId="6240B4FB" w14:textId="22553B88" w:rsidR="001B1214" w:rsidRPr="009F3736" w:rsidRDefault="001B1214" w:rsidP="009F3736">
      <w:pPr>
        <w:tabs>
          <w:tab w:val="left" w:pos="851"/>
        </w:tabs>
        <w:ind w:left="851" w:right="1134"/>
        <w:jc w:val="both"/>
        <w:rPr>
          <w:rFonts w:ascii="Palatino Linotype" w:hAnsi="Palatino Linotype" w:cs="Arial"/>
          <w:i/>
          <w:color w:val="000000" w:themeColor="text1"/>
          <w:sz w:val="22"/>
          <w:szCs w:val="22"/>
        </w:rPr>
      </w:pPr>
      <w:r w:rsidRPr="009F3736">
        <w:rPr>
          <w:rFonts w:ascii="Palatino Linotype" w:hAnsi="Palatino Linotype" w:cs="Arial"/>
          <w:i/>
          <w:color w:val="000000" w:themeColor="text1"/>
          <w:sz w:val="22"/>
          <w:szCs w:val="22"/>
        </w:rPr>
        <w:t>“</w:t>
      </w:r>
      <w:r w:rsidR="00A03C2C" w:rsidRPr="009F3736">
        <w:rPr>
          <w:rFonts w:ascii="Palatino Linotype" w:hAnsi="Palatino Linotype" w:cs="Arial"/>
          <w:i/>
          <w:color w:val="000000" w:themeColor="text1"/>
          <w:sz w:val="22"/>
          <w:szCs w:val="22"/>
        </w:rPr>
        <w:t>LA NEGACION DE LA INFORMACION COMO MARCA LA LEY DE TRANSPARENCIA EN EL ESTADO DE MEXICO</w:t>
      </w:r>
      <w:r w:rsidRPr="009F3736">
        <w:rPr>
          <w:rFonts w:ascii="Palatino Linotype" w:hAnsi="Palatino Linotype" w:cs="Arial"/>
          <w:i/>
          <w:color w:val="000000" w:themeColor="text1"/>
          <w:sz w:val="22"/>
          <w:szCs w:val="22"/>
        </w:rPr>
        <w:t xml:space="preserve">” (sic) </w:t>
      </w:r>
    </w:p>
    <w:p w14:paraId="528AA683" w14:textId="77777777" w:rsidR="001B1214" w:rsidRPr="009F3736" w:rsidRDefault="001B1214" w:rsidP="009F3736">
      <w:pPr>
        <w:tabs>
          <w:tab w:val="left" w:pos="851"/>
        </w:tabs>
        <w:ind w:left="851" w:right="1134"/>
        <w:jc w:val="both"/>
        <w:rPr>
          <w:rFonts w:ascii="Palatino Linotype" w:hAnsi="Palatino Linotype" w:cs="Arial"/>
          <w:i/>
          <w:color w:val="000000" w:themeColor="text1"/>
          <w:sz w:val="22"/>
          <w:szCs w:val="22"/>
        </w:rPr>
      </w:pPr>
    </w:p>
    <w:p w14:paraId="45B4414C" w14:textId="39CE6185" w:rsidR="003404B0" w:rsidRPr="009F3736" w:rsidRDefault="003404B0" w:rsidP="009F3736">
      <w:pPr>
        <w:spacing w:line="360" w:lineRule="auto"/>
        <w:jc w:val="both"/>
        <w:rPr>
          <w:rFonts w:ascii="Palatino Linotype" w:hAnsi="Palatino Linotype" w:cs="Arial"/>
          <w:b/>
          <w:color w:val="000000" w:themeColor="text1"/>
          <w:sz w:val="28"/>
          <w:szCs w:val="28"/>
        </w:rPr>
      </w:pPr>
      <w:r w:rsidRPr="009F3736">
        <w:rPr>
          <w:rFonts w:ascii="Palatino Linotype" w:hAnsi="Palatino Linotype" w:cs="Arial"/>
          <w:b/>
          <w:color w:val="000000" w:themeColor="text1"/>
          <w:sz w:val="28"/>
          <w:szCs w:val="28"/>
        </w:rPr>
        <w:t>V. Del turno de</w:t>
      </w:r>
      <w:r w:rsidR="00197CA2">
        <w:rPr>
          <w:rFonts w:ascii="Palatino Linotype" w:hAnsi="Palatino Linotype" w:cs="Arial"/>
          <w:b/>
          <w:color w:val="000000" w:themeColor="text1"/>
          <w:sz w:val="28"/>
          <w:szCs w:val="28"/>
        </w:rPr>
        <w:t xml:space="preserve"> </w:t>
      </w:r>
      <w:r w:rsidRPr="009F3736">
        <w:rPr>
          <w:rFonts w:ascii="Palatino Linotype" w:hAnsi="Palatino Linotype" w:cs="Arial"/>
          <w:b/>
          <w:color w:val="000000" w:themeColor="text1"/>
          <w:sz w:val="28"/>
          <w:szCs w:val="28"/>
        </w:rPr>
        <w:t>l</w:t>
      </w:r>
      <w:r w:rsidR="00197CA2">
        <w:rPr>
          <w:rFonts w:ascii="Palatino Linotype" w:hAnsi="Palatino Linotype" w:cs="Arial"/>
          <w:b/>
          <w:color w:val="000000" w:themeColor="text1"/>
          <w:sz w:val="28"/>
          <w:szCs w:val="28"/>
        </w:rPr>
        <w:t>os</w:t>
      </w:r>
      <w:r w:rsidRPr="009F3736">
        <w:rPr>
          <w:rFonts w:ascii="Palatino Linotype" w:hAnsi="Palatino Linotype" w:cs="Arial"/>
          <w:b/>
          <w:color w:val="000000" w:themeColor="text1"/>
          <w:sz w:val="28"/>
          <w:szCs w:val="28"/>
        </w:rPr>
        <w:t xml:space="preserve"> Recurso</w:t>
      </w:r>
      <w:r w:rsidR="00197CA2">
        <w:rPr>
          <w:rFonts w:ascii="Palatino Linotype" w:hAnsi="Palatino Linotype" w:cs="Arial"/>
          <w:b/>
          <w:color w:val="000000" w:themeColor="text1"/>
          <w:sz w:val="28"/>
          <w:szCs w:val="28"/>
        </w:rPr>
        <w:t>s</w:t>
      </w:r>
      <w:r w:rsidRPr="009F3736">
        <w:rPr>
          <w:rFonts w:ascii="Palatino Linotype" w:hAnsi="Palatino Linotype" w:cs="Arial"/>
          <w:b/>
          <w:color w:val="000000" w:themeColor="text1"/>
          <w:sz w:val="28"/>
          <w:szCs w:val="28"/>
        </w:rPr>
        <w:t xml:space="preserve"> de Revisión</w:t>
      </w:r>
    </w:p>
    <w:p w14:paraId="7D6276FD" w14:textId="1050E9A0" w:rsidR="009D6B53" w:rsidRPr="009F3736" w:rsidRDefault="009D6B53" w:rsidP="009F3736">
      <w:pPr>
        <w:spacing w:line="360" w:lineRule="auto"/>
        <w:jc w:val="both"/>
        <w:rPr>
          <w:rFonts w:ascii="Palatino Linotype" w:hAnsi="Palatino Linotype"/>
          <w:color w:val="000000" w:themeColor="text1"/>
        </w:rPr>
      </w:pPr>
      <w:r w:rsidRPr="009F3736">
        <w:rPr>
          <w:rFonts w:ascii="Palatino Linotype" w:hAnsi="Palatino Linotype" w:cs="Arial"/>
          <w:color w:val="000000" w:themeColor="text1"/>
        </w:rPr>
        <w:t xml:space="preserve">El </w:t>
      </w:r>
      <w:r w:rsidR="00A03C2C" w:rsidRPr="009F3736">
        <w:rPr>
          <w:rFonts w:ascii="Palatino Linotype" w:hAnsi="Palatino Linotype" w:cs="Arial"/>
          <w:b/>
          <w:bCs/>
          <w:color w:val="000000" w:themeColor="text1"/>
        </w:rPr>
        <w:t xml:space="preserve">cuatro de junio </w:t>
      </w:r>
      <w:r w:rsidR="00C10EEE" w:rsidRPr="009F3736">
        <w:rPr>
          <w:rFonts w:ascii="Palatino Linotype" w:hAnsi="Palatino Linotype" w:cs="Arial"/>
          <w:b/>
          <w:bCs/>
          <w:color w:val="000000" w:themeColor="text1"/>
        </w:rPr>
        <w:t>de dos mil veintidós</w:t>
      </w:r>
      <w:r w:rsidRPr="009F3736">
        <w:rPr>
          <w:rFonts w:ascii="Palatino Linotype" w:hAnsi="Palatino Linotype" w:cs="Arial"/>
          <w:color w:val="000000" w:themeColor="text1"/>
        </w:rPr>
        <w:t xml:space="preserve">, </w:t>
      </w:r>
      <w:r w:rsidRPr="009F3736">
        <w:rPr>
          <w:rFonts w:ascii="Palatino Linotype" w:hAnsi="Palatino Linotype"/>
          <w:color w:val="000000" w:themeColor="text1"/>
        </w:rPr>
        <w:t>los</w:t>
      </w:r>
      <w:r w:rsidRPr="009F3736">
        <w:rPr>
          <w:rFonts w:ascii="Palatino Linotype" w:hAnsi="Palatino Linotype" w:cs="Arial"/>
          <w:color w:val="000000" w:themeColor="text1"/>
        </w:rPr>
        <w:t xml:space="preserve"> </w:t>
      </w:r>
      <w:r w:rsidR="00312B04" w:rsidRPr="009F3736">
        <w:rPr>
          <w:rFonts w:ascii="Palatino Linotype" w:hAnsi="Palatino Linotype" w:cs="Arial"/>
          <w:color w:val="000000" w:themeColor="text1"/>
        </w:rPr>
        <w:t>Recursos de Revisión</w:t>
      </w:r>
      <w:r w:rsidR="00025060" w:rsidRPr="009F3736">
        <w:rPr>
          <w:rFonts w:ascii="Palatino Linotype" w:hAnsi="Palatino Linotype" w:cs="Arial"/>
          <w:color w:val="000000" w:themeColor="text1"/>
        </w:rPr>
        <w:t xml:space="preserve"> </w:t>
      </w:r>
      <w:r w:rsidR="005F5D50" w:rsidRPr="009F3736">
        <w:rPr>
          <w:rFonts w:ascii="Palatino Linotype" w:hAnsi="Palatino Linotype" w:cs="Arial"/>
          <w:color w:val="000000" w:themeColor="text1"/>
          <w:lang w:val="es-ES_tradnl"/>
        </w:rPr>
        <w:t>materia del presente estudio, se en</w:t>
      </w:r>
      <w:r w:rsidRPr="009F3736">
        <w:rPr>
          <w:rFonts w:ascii="Palatino Linotype" w:hAnsi="Palatino Linotype" w:cs="Arial"/>
          <w:color w:val="000000" w:themeColor="text1"/>
          <w:lang w:val="es-ES_tradnl"/>
        </w:rPr>
        <w:t xml:space="preserve">viaron electrónicamente al Instituto de </w:t>
      </w:r>
      <w:r w:rsidRPr="009F3736">
        <w:rPr>
          <w:rFonts w:ascii="Palatino Linotype" w:eastAsia="Arial Unicode MS" w:hAnsi="Palatino Linotype" w:cs="Arial"/>
          <w:color w:val="000000" w:themeColor="text1"/>
        </w:rPr>
        <w:t>Transparencia</w:t>
      </w:r>
      <w:r w:rsidRPr="009F3736">
        <w:rPr>
          <w:rFonts w:ascii="Palatino Linotype" w:hAnsi="Palatino Linotype" w:cs="Arial"/>
          <w:color w:val="000000" w:themeColor="text1"/>
          <w:lang w:val="es-ES_tradnl"/>
        </w:rPr>
        <w:t>, Acceso a la Información Pública y Protección de Datos Personales del Estado de México y Municipios</w:t>
      </w:r>
      <w:r w:rsidR="005F5D50" w:rsidRPr="009F3736">
        <w:rPr>
          <w:rFonts w:ascii="Palatino Linotype" w:hAnsi="Palatino Linotype" w:cs="Arial"/>
          <w:color w:val="000000" w:themeColor="text1"/>
          <w:lang w:val="es-ES_tradnl"/>
        </w:rPr>
        <w:t>,</w:t>
      </w:r>
      <w:r w:rsidRPr="009F3736">
        <w:rPr>
          <w:rFonts w:ascii="Palatino Linotype" w:hAnsi="Palatino Linotype" w:cs="Arial"/>
          <w:color w:val="000000" w:themeColor="text1"/>
          <w:lang w:val="es-ES_tradnl"/>
        </w:rPr>
        <w:t xml:space="preserve"> </w:t>
      </w:r>
      <w:r w:rsidR="005F5D50" w:rsidRPr="009F3736">
        <w:rPr>
          <w:rFonts w:ascii="Palatino Linotype" w:hAnsi="Palatino Linotype" w:cs="Arial"/>
          <w:color w:val="000000" w:themeColor="text1"/>
          <w:lang w:val="es-ES_tradnl"/>
        </w:rPr>
        <w:t xml:space="preserve">por lo que </w:t>
      </w:r>
      <w:r w:rsidRPr="009F3736">
        <w:rPr>
          <w:rFonts w:ascii="Palatino Linotype" w:hAnsi="Palatino Linotype" w:cs="Arial"/>
          <w:color w:val="000000" w:themeColor="text1"/>
          <w:lang w:val="es-ES_tradnl"/>
        </w:rPr>
        <w:t xml:space="preserve">con fundamento en el artículo 185, fracción I de la </w:t>
      </w:r>
      <w:r w:rsidRPr="009F3736">
        <w:rPr>
          <w:rFonts w:ascii="Palatino Linotype" w:hAnsi="Palatino Linotype"/>
          <w:color w:val="000000" w:themeColor="text1"/>
        </w:rPr>
        <w:t>Ley de Transparencia y Acceso a la Información Pública del Estado de México y Municipios</w:t>
      </w:r>
      <w:r w:rsidRPr="009F3736">
        <w:rPr>
          <w:rFonts w:ascii="Palatino Linotype" w:hAnsi="Palatino Linotype" w:cs="Arial"/>
          <w:color w:val="000000" w:themeColor="text1"/>
          <w:lang w:val="es-ES_tradnl"/>
        </w:rPr>
        <w:t>, se turnaron, a través del</w:t>
      </w:r>
      <w:r w:rsidRPr="009F3736">
        <w:rPr>
          <w:rFonts w:ascii="Palatino Linotype" w:eastAsia="Arial Unicode MS" w:hAnsi="Palatino Linotype" w:cs="Arial"/>
          <w:color w:val="000000" w:themeColor="text1"/>
          <w:lang w:val="es-ES_tradnl"/>
        </w:rPr>
        <w:t xml:space="preserve"> </w:t>
      </w:r>
      <w:r w:rsidRPr="009F3736">
        <w:rPr>
          <w:rFonts w:ascii="Palatino Linotype" w:eastAsia="Arial Unicode MS" w:hAnsi="Palatino Linotype" w:cs="Arial"/>
          <w:b/>
          <w:color w:val="000000" w:themeColor="text1"/>
          <w:lang w:val="es-ES_tradnl"/>
        </w:rPr>
        <w:t>SAIMEX</w:t>
      </w:r>
      <w:r w:rsidRPr="009F3736">
        <w:rPr>
          <w:rFonts w:ascii="Palatino Linotype" w:hAnsi="Palatino Linotype"/>
          <w:color w:val="000000" w:themeColor="text1"/>
        </w:rPr>
        <w:t xml:space="preserve">, </w:t>
      </w:r>
      <w:r w:rsidR="001B1214" w:rsidRPr="009F3736">
        <w:rPr>
          <w:rFonts w:ascii="Palatino Linotype" w:hAnsi="Palatino Linotype"/>
          <w:color w:val="000000" w:themeColor="text1"/>
        </w:rPr>
        <w:t>el</w:t>
      </w:r>
      <w:r w:rsidR="00C10EEE" w:rsidRPr="009F3736">
        <w:rPr>
          <w:rFonts w:ascii="Palatino Linotype" w:hAnsi="Palatino Linotype"/>
          <w:color w:val="000000" w:themeColor="text1"/>
        </w:rPr>
        <w:t xml:space="preserve"> </w:t>
      </w:r>
      <w:r w:rsidR="00025060" w:rsidRPr="009F3736">
        <w:rPr>
          <w:rFonts w:ascii="Palatino Linotype" w:hAnsi="Palatino Linotype"/>
          <w:color w:val="000000" w:themeColor="text1"/>
        </w:rPr>
        <w:t>R</w:t>
      </w:r>
      <w:r w:rsidRPr="009F3736">
        <w:rPr>
          <w:rFonts w:ascii="Palatino Linotype" w:hAnsi="Palatino Linotype"/>
          <w:color w:val="000000" w:themeColor="text1"/>
        </w:rPr>
        <w:t>ecurso</w:t>
      </w:r>
      <w:r w:rsidRPr="009F3736">
        <w:rPr>
          <w:rFonts w:ascii="Palatino Linotype" w:hAnsi="Palatino Linotype" w:cs="Arial"/>
          <w:color w:val="000000" w:themeColor="text1"/>
          <w:szCs w:val="20"/>
        </w:rPr>
        <w:t xml:space="preserve"> de </w:t>
      </w:r>
      <w:r w:rsidR="00025060" w:rsidRPr="009F3736">
        <w:rPr>
          <w:rFonts w:ascii="Palatino Linotype" w:hAnsi="Palatino Linotype" w:cs="Arial"/>
          <w:color w:val="000000" w:themeColor="text1"/>
          <w:szCs w:val="20"/>
        </w:rPr>
        <w:t>R</w:t>
      </w:r>
      <w:r w:rsidRPr="009F3736">
        <w:rPr>
          <w:rFonts w:ascii="Palatino Linotype" w:hAnsi="Palatino Linotype" w:cs="Arial"/>
          <w:color w:val="000000" w:themeColor="text1"/>
          <w:szCs w:val="20"/>
        </w:rPr>
        <w:t>evisión</w:t>
      </w:r>
      <w:r w:rsidR="00C10EEE" w:rsidRPr="009F3736">
        <w:rPr>
          <w:rFonts w:ascii="Palatino Linotype" w:hAnsi="Palatino Linotype" w:cs="Arial"/>
          <w:color w:val="000000" w:themeColor="text1"/>
          <w:szCs w:val="20"/>
        </w:rPr>
        <w:t xml:space="preserve"> </w:t>
      </w:r>
      <w:r w:rsidR="00A03C2C" w:rsidRPr="009F3736">
        <w:rPr>
          <w:rFonts w:ascii="Palatino Linotype" w:hAnsi="Palatino Linotype"/>
          <w:b/>
          <w:color w:val="000000" w:themeColor="text1"/>
        </w:rPr>
        <w:t>10517</w:t>
      </w:r>
      <w:r w:rsidR="001B1214" w:rsidRPr="009F3736">
        <w:rPr>
          <w:rFonts w:ascii="Palatino Linotype" w:hAnsi="Palatino Linotype"/>
          <w:b/>
          <w:color w:val="000000" w:themeColor="text1"/>
        </w:rPr>
        <w:t xml:space="preserve">/INFOEM/IP/RR/2022 </w:t>
      </w:r>
      <w:r w:rsidR="001B1214" w:rsidRPr="009F3736">
        <w:rPr>
          <w:rFonts w:ascii="Palatino Linotype" w:hAnsi="Palatino Linotype"/>
          <w:color w:val="000000" w:themeColor="text1"/>
        </w:rPr>
        <w:t xml:space="preserve">a la comisionada </w:t>
      </w:r>
      <w:r w:rsidR="001B1214" w:rsidRPr="009F3736">
        <w:rPr>
          <w:rFonts w:ascii="Palatino Linotype" w:hAnsi="Palatino Linotype"/>
          <w:b/>
          <w:color w:val="000000" w:themeColor="text1"/>
        </w:rPr>
        <w:t xml:space="preserve">Sharon Cristina Morales Martínez </w:t>
      </w:r>
      <w:r w:rsidR="001B1214" w:rsidRPr="009F3736">
        <w:rPr>
          <w:rFonts w:ascii="Palatino Linotype" w:hAnsi="Palatino Linotype"/>
          <w:color w:val="000000" w:themeColor="text1"/>
        </w:rPr>
        <w:t>y el Recurso de Revisión</w:t>
      </w:r>
      <w:r w:rsidR="001B1214" w:rsidRPr="009F3736">
        <w:rPr>
          <w:rFonts w:ascii="Palatino Linotype" w:hAnsi="Palatino Linotype"/>
          <w:b/>
          <w:color w:val="000000" w:themeColor="text1"/>
        </w:rPr>
        <w:t xml:space="preserve"> </w:t>
      </w:r>
      <w:r w:rsidR="001B1214" w:rsidRPr="009F3736">
        <w:rPr>
          <w:rFonts w:ascii="Palatino Linotype" w:hAnsi="Palatino Linotype"/>
          <w:b/>
          <w:color w:val="000000" w:themeColor="text1"/>
        </w:rPr>
        <w:lastRenderedPageBreak/>
        <w:t>1</w:t>
      </w:r>
      <w:r w:rsidR="00A03C2C" w:rsidRPr="009F3736">
        <w:rPr>
          <w:rFonts w:ascii="Palatino Linotype" w:hAnsi="Palatino Linotype"/>
          <w:b/>
          <w:color w:val="000000" w:themeColor="text1"/>
        </w:rPr>
        <w:t>0520</w:t>
      </w:r>
      <w:r w:rsidR="001B1214" w:rsidRPr="009F3736">
        <w:rPr>
          <w:rFonts w:ascii="Palatino Linotype" w:hAnsi="Palatino Linotype"/>
          <w:b/>
          <w:color w:val="000000" w:themeColor="text1"/>
        </w:rPr>
        <w:t xml:space="preserve">/INFOEM/IP/RR/2022 </w:t>
      </w:r>
      <w:r w:rsidR="00801793" w:rsidRPr="009F3736">
        <w:rPr>
          <w:rFonts w:ascii="Palatino Linotype" w:hAnsi="Palatino Linotype"/>
          <w:color w:val="000000" w:themeColor="text1"/>
        </w:rPr>
        <w:t>a</w:t>
      </w:r>
      <w:r w:rsidRPr="009F3736">
        <w:rPr>
          <w:rFonts w:ascii="Palatino Linotype" w:hAnsi="Palatino Linotype"/>
          <w:color w:val="000000" w:themeColor="text1"/>
        </w:rPr>
        <w:t>l</w:t>
      </w:r>
      <w:r w:rsidR="00A03C2C" w:rsidRPr="009F3736">
        <w:rPr>
          <w:rFonts w:ascii="Palatino Linotype" w:hAnsi="Palatino Linotype"/>
          <w:color w:val="000000" w:themeColor="text1"/>
        </w:rPr>
        <w:t xml:space="preserve"> comisionado José Martínez Vilchis</w:t>
      </w:r>
      <w:r w:rsidRPr="009F3736">
        <w:rPr>
          <w:rFonts w:ascii="Palatino Linotype" w:hAnsi="Palatino Linotype"/>
          <w:color w:val="000000" w:themeColor="text1"/>
        </w:rPr>
        <w:t xml:space="preserve">, a </w:t>
      </w:r>
      <w:r w:rsidRPr="009F3736">
        <w:rPr>
          <w:rFonts w:ascii="Palatino Linotype" w:hAnsi="Palatino Linotype" w:cs="Arial"/>
          <w:color w:val="000000" w:themeColor="text1"/>
          <w:lang w:val="es-ES_tradnl"/>
        </w:rPr>
        <w:t>efecto de que decretaran su admisión o desechamiento.</w:t>
      </w:r>
    </w:p>
    <w:p w14:paraId="7D850418" w14:textId="6E1A8C0A" w:rsidR="009D6B53" w:rsidRPr="009F3736" w:rsidRDefault="009D6B53" w:rsidP="009F3736">
      <w:pPr>
        <w:tabs>
          <w:tab w:val="left" w:pos="3348"/>
        </w:tabs>
        <w:spacing w:line="360" w:lineRule="auto"/>
        <w:jc w:val="both"/>
        <w:rPr>
          <w:rFonts w:ascii="Palatino Linotype" w:hAnsi="Palatino Linotype" w:cs="Arial"/>
          <w:b/>
          <w:color w:val="000000" w:themeColor="text1"/>
          <w:sz w:val="28"/>
        </w:rPr>
      </w:pPr>
    </w:p>
    <w:p w14:paraId="14CA0626" w14:textId="18D147B4" w:rsidR="003404B0" w:rsidRPr="009F3736" w:rsidRDefault="003404B0" w:rsidP="009F3736">
      <w:pPr>
        <w:tabs>
          <w:tab w:val="center" w:pos="4252"/>
          <w:tab w:val="right" w:pos="8504"/>
        </w:tabs>
        <w:spacing w:line="360" w:lineRule="auto"/>
        <w:jc w:val="both"/>
        <w:rPr>
          <w:rFonts w:ascii="Palatino Linotype" w:hAnsi="Palatino Linotype" w:cs="Arial"/>
          <w:b/>
          <w:color w:val="000000" w:themeColor="text1"/>
        </w:rPr>
      </w:pPr>
      <w:r w:rsidRPr="009F3736">
        <w:rPr>
          <w:rFonts w:ascii="Palatino Linotype" w:hAnsi="Palatino Linotype" w:cs="Arial"/>
          <w:b/>
          <w:color w:val="000000" w:themeColor="text1"/>
        </w:rPr>
        <w:t>a) Ad</w:t>
      </w:r>
      <w:r w:rsidR="00197CA2">
        <w:rPr>
          <w:rFonts w:ascii="Palatino Linotype" w:hAnsi="Palatino Linotype" w:cs="Arial"/>
          <w:b/>
          <w:color w:val="000000" w:themeColor="text1"/>
        </w:rPr>
        <w:t>misión de los</w:t>
      </w:r>
      <w:r w:rsidRPr="009F3736">
        <w:rPr>
          <w:rFonts w:ascii="Palatino Linotype" w:hAnsi="Palatino Linotype" w:cs="Arial"/>
          <w:b/>
          <w:color w:val="000000" w:themeColor="text1"/>
        </w:rPr>
        <w:t xml:space="preserve"> Recurso</w:t>
      </w:r>
      <w:r w:rsidR="00197CA2">
        <w:rPr>
          <w:rFonts w:ascii="Palatino Linotype" w:hAnsi="Palatino Linotype" w:cs="Arial"/>
          <w:b/>
          <w:color w:val="000000" w:themeColor="text1"/>
        </w:rPr>
        <w:t>s</w:t>
      </w:r>
      <w:r w:rsidRPr="009F3736">
        <w:rPr>
          <w:rFonts w:ascii="Palatino Linotype" w:hAnsi="Palatino Linotype" w:cs="Arial"/>
          <w:b/>
          <w:color w:val="000000" w:themeColor="text1"/>
        </w:rPr>
        <w:t xml:space="preserve"> de Revisión</w:t>
      </w:r>
    </w:p>
    <w:p w14:paraId="3933D19F" w14:textId="21F93E4B" w:rsidR="009D6B53" w:rsidRPr="009F3736" w:rsidRDefault="009D6B53" w:rsidP="009F3736">
      <w:pPr>
        <w:spacing w:line="360" w:lineRule="auto"/>
        <w:jc w:val="both"/>
        <w:rPr>
          <w:rFonts w:ascii="Palatino Linotype" w:hAnsi="Palatino Linotype" w:cs="Arial"/>
          <w:color w:val="000000" w:themeColor="text1"/>
        </w:rPr>
      </w:pPr>
      <w:r w:rsidRPr="009F3736">
        <w:rPr>
          <w:rFonts w:ascii="Palatino Linotype" w:hAnsi="Palatino Linotype" w:cs="Arial"/>
          <w:color w:val="000000" w:themeColor="text1"/>
        </w:rPr>
        <w:t xml:space="preserve">De las constancias de los expedientes electrónicos </w:t>
      </w:r>
      <w:r w:rsidR="005F5D50" w:rsidRPr="009F3736">
        <w:rPr>
          <w:rFonts w:ascii="Palatino Linotype" w:hAnsi="Palatino Linotype" w:cs="Arial"/>
          <w:color w:val="000000" w:themeColor="text1"/>
        </w:rPr>
        <w:t xml:space="preserve">que obran en </w:t>
      </w:r>
      <w:r w:rsidR="005F5D50" w:rsidRPr="009F3736">
        <w:rPr>
          <w:rFonts w:ascii="Palatino Linotype" w:hAnsi="Palatino Linotype" w:cs="Arial"/>
          <w:b/>
          <w:color w:val="000000" w:themeColor="text1"/>
        </w:rPr>
        <w:t>EL</w:t>
      </w:r>
      <w:r w:rsidRPr="009F3736">
        <w:rPr>
          <w:rFonts w:ascii="Palatino Linotype" w:hAnsi="Palatino Linotype" w:cs="Arial"/>
          <w:b/>
          <w:color w:val="000000" w:themeColor="text1"/>
        </w:rPr>
        <w:t xml:space="preserve"> SAIMEX</w:t>
      </w:r>
      <w:r w:rsidRPr="009F3736">
        <w:rPr>
          <w:rFonts w:ascii="Palatino Linotype" w:hAnsi="Palatino Linotype" w:cs="Arial"/>
          <w:color w:val="000000" w:themeColor="text1"/>
        </w:rPr>
        <w:t xml:space="preserve">, se desprende que el </w:t>
      </w:r>
      <w:r w:rsidR="00A03C2C" w:rsidRPr="009F3736">
        <w:rPr>
          <w:rFonts w:ascii="Palatino Linotype" w:hAnsi="Palatino Linotype" w:cs="Arial"/>
          <w:b/>
          <w:color w:val="000000" w:themeColor="text1"/>
        </w:rPr>
        <w:t xml:space="preserve">siete y diez de junio </w:t>
      </w:r>
      <w:r w:rsidR="001B1214" w:rsidRPr="009F3736">
        <w:rPr>
          <w:rFonts w:ascii="Palatino Linotype" w:hAnsi="Palatino Linotype" w:cs="Arial"/>
          <w:b/>
          <w:color w:val="000000" w:themeColor="text1"/>
        </w:rPr>
        <w:t xml:space="preserve">de </w:t>
      </w:r>
      <w:r w:rsidR="00C10EEE" w:rsidRPr="009F3736">
        <w:rPr>
          <w:rFonts w:ascii="Palatino Linotype" w:hAnsi="Palatino Linotype" w:cs="Arial"/>
          <w:b/>
          <w:color w:val="000000" w:themeColor="text1"/>
        </w:rPr>
        <w:t>dos mil veintidós</w:t>
      </w:r>
      <w:r w:rsidRPr="009F3736">
        <w:rPr>
          <w:rFonts w:ascii="Palatino Linotype" w:hAnsi="Palatino Linotype" w:cs="Arial"/>
          <w:color w:val="000000" w:themeColor="text1"/>
        </w:rPr>
        <w:t xml:space="preserve">, se acordó la admisión a trámite de los </w:t>
      </w:r>
      <w:r w:rsidR="00312B04" w:rsidRPr="009F3736">
        <w:rPr>
          <w:rFonts w:ascii="Palatino Linotype" w:hAnsi="Palatino Linotype" w:cs="Arial"/>
          <w:color w:val="000000" w:themeColor="text1"/>
        </w:rPr>
        <w:t>Recursos de Revisión</w:t>
      </w:r>
      <w:r w:rsidRPr="009F3736">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9F3736">
        <w:rPr>
          <w:rFonts w:ascii="Palatino Linotype" w:hAnsi="Palatino Linotype" w:cs="Arial"/>
          <w:color w:val="000000" w:themeColor="text1"/>
        </w:rPr>
        <w:t xml:space="preserve">manifestaran lo que a su derecho conviniera, </w:t>
      </w:r>
      <w:r w:rsidR="00D01412" w:rsidRPr="009F3736">
        <w:rPr>
          <w:rFonts w:ascii="Palatino Linotype" w:hAnsi="Palatino Linotype" w:cs="Arial"/>
          <w:b/>
          <w:color w:val="000000" w:themeColor="text1"/>
        </w:rPr>
        <w:t xml:space="preserve">EL RECURRENTE </w:t>
      </w:r>
      <w:r w:rsidR="00D01412" w:rsidRPr="009F3736">
        <w:rPr>
          <w:rFonts w:ascii="Palatino Linotype" w:hAnsi="Palatino Linotype" w:cs="Arial"/>
          <w:color w:val="000000" w:themeColor="text1"/>
        </w:rPr>
        <w:t xml:space="preserve">manifestara lo que a su derecho conviniera, a efecto de presentar pruebas o alegatos y, en su caso, </w:t>
      </w:r>
      <w:r w:rsidR="00D01412" w:rsidRPr="009F3736">
        <w:rPr>
          <w:rFonts w:ascii="Palatino Linotype" w:hAnsi="Palatino Linotype" w:cs="Arial"/>
          <w:b/>
          <w:color w:val="000000" w:themeColor="text1"/>
        </w:rPr>
        <w:t xml:space="preserve">EL SUJETO OBLIGADO </w:t>
      </w:r>
      <w:r w:rsidR="00D01412" w:rsidRPr="009F3736">
        <w:rPr>
          <w:rFonts w:ascii="Palatino Linotype" w:hAnsi="Palatino Linotype" w:cs="Arial"/>
          <w:color w:val="000000" w:themeColor="text1"/>
        </w:rPr>
        <w:t>rindiera sus</w:t>
      </w:r>
      <w:r w:rsidR="00D01412" w:rsidRPr="009F3736">
        <w:rPr>
          <w:rFonts w:ascii="Palatino Linotype" w:hAnsi="Palatino Linotype" w:cs="Arial"/>
          <w:b/>
          <w:color w:val="000000" w:themeColor="text1"/>
        </w:rPr>
        <w:t xml:space="preserve"> </w:t>
      </w:r>
      <w:r w:rsidR="00D01412" w:rsidRPr="009F3736">
        <w:rPr>
          <w:rFonts w:ascii="Palatino Linotype" w:hAnsi="Palatino Linotype" w:cs="Arial"/>
          <w:color w:val="000000" w:themeColor="text1"/>
        </w:rPr>
        <w:t xml:space="preserve">Informes Justificados respectivamente; lo anterior, en términos de </w:t>
      </w:r>
      <w:r w:rsidRPr="009F3736">
        <w:rPr>
          <w:rFonts w:ascii="Palatino Linotype" w:hAnsi="Palatino Linotype" w:cs="Arial"/>
          <w:color w:val="000000" w:themeColor="text1"/>
        </w:rPr>
        <w:t>lo dispuesto por el artículo 185 de la Ley de Transparencia y Acceso a la Información Pública del Estado de México y Municipios</w:t>
      </w:r>
      <w:r w:rsidR="00D01412" w:rsidRPr="009F3736">
        <w:rPr>
          <w:rFonts w:ascii="Palatino Linotype" w:hAnsi="Palatino Linotype" w:cs="Arial"/>
          <w:color w:val="000000" w:themeColor="text1"/>
        </w:rPr>
        <w:t>.</w:t>
      </w:r>
    </w:p>
    <w:p w14:paraId="7ECA7D3F" w14:textId="77777777" w:rsidR="009D6B53" w:rsidRPr="009F3736" w:rsidRDefault="009D6B53" w:rsidP="009F3736">
      <w:pPr>
        <w:tabs>
          <w:tab w:val="center" w:pos="4252"/>
          <w:tab w:val="right" w:pos="8504"/>
        </w:tabs>
        <w:spacing w:line="360" w:lineRule="auto"/>
        <w:jc w:val="both"/>
        <w:rPr>
          <w:rFonts w:ascii="Palatino Linotype" w:hAnsi="Palatino Linotype" w:cs="Arial"/>
          <w:b/>
          <w:color w:val="000000" w:themeColor="text1"/>
          <w:sz w:val="28"/>
        </w:rPr>
      </w:pPr>
    </w:p>
    <w:p w14:paraId="615E3FB6" w14:textId="528AD4F1" w:rsidR="003404B0" w:rsidRPr="009F3736" w:rsidRDefault="003404B0" w:rsidP="009F3736">
      <w:pPr>
        <w:tabs>
          <w:tab w:val="center" w:pos="4252"/>
          <w:tab w:val="right" w:pos="8504"/>
        </w:tabs>
        <w:spacing w:line="360" w:lineRule="auto"/>
        <w:jc w:val="both"/>
        <w:rPr>
          <w:rFonts w:ascii="Palatino Linotype" w:hAnsi="Palatino Linotype" w:cs="Arial"/>
          <w:b/>
          <w:color w:val="000000" w:themeColor="text1"/>
        </w:rPr>
      </w:pPr>
      <w:r w:rsidRPr="009F3736">
        <w:rPr>
          <w:rFonts w:ascii="Palatino Linotype" w:hAnsi="Palatino Linotype" w:cs="Arial"/>
          <w:b/>
          <w:color w:val="000000" w:themeColor="text1"/>
        </w:rPr>
        <w:t xml:space="preserve">b) De la acumulación de </w:t>
      </w:r>
      <w:r w:rsidR="00197CA2">
        <w:rPr>
          <w:rFonts w:ascii="Palatino Linotype" w:hAnsi="Palatino Linotype" w:cs="Arial"/>
          <w:b/>
          <w:color w:val="000000" w:themeColor="text1"/>
        </w:rPr>
        <w:t>R</w:t>
      </w:r>
      <w:r w:rsidRPr="009F3736">
        <w:rPr>
          <w:rFonts w:ascii="Palatino Linotype" w:hAnsi="Palatino Linotype" w:cs="Arial"/>
          <w:b/>
          <w:color w:val="000000" w:themeColor="text1"/>
        </w:rPr>
        <w:t xml:space="preserve">ecursos </w:t>
      </w:r>
    </w:p>
    <w:p w14:paraId="186031BB" w14:textId="7B63441F" w:rsidR="009D6B53" w:rsidRDefault="009D6B53" w:rsidP="009F3736">
      <w:pPr>
        <w:spacing w:line="360" w:lineRule="auto"/>
        <w:jc w:val="both"/>
        <w:rPr>
          <w:rFonts w:ascii="Palatino Linotype" w:hAnsi="Palatino Linotype" w:cs="Arial"/>
          <w:color w:val="000000" w:themeColor="text1"/>
        </w:rPr>
      </w:pPr>
      <w:r w:rsidRPr="009F3736">
        <w:rPr>
          <w:rFonts w:ascii="Palatino Linotype" w:hAnsi="Palatino Linotype" w:cs="Arial"/>
          <w:color w:val="000000" w:themeColor="text1"/>
          <w:lang w:val="es-ES_tradnl"/>
        </w:rPr>
        <w:t xml:space="preserve">Por economía procesal y </w:t>
      </w:r>
      <w:r w:rsidRPr="009F3736">
        <w:rPr>
          <w:rFonts w:ascii="Palatino Linotype" w:hAnsi="Palatino Linotype" w:cs="Arial"/>
          <w:color w:val="000000" w:themeColor="text1"/>
        </w:rPr>
        <w:t xml:space="preserve">con la finalidad de evitar resoluciones contradictorias, en </w:t>
      </w:r>
      <w:r w:rsidRPr="009F3736">
        <w:rPr>
          <w:rFonts w:ascii="Palatino Linotype" w:hAnsi="Palatino Linotype"/>
          <w:color w:val="000000" w:themeColor="text1"/>
        </w:rPr>
        <w:t xml:space="preserve">la </w:t>
      </w:r>
      <w:r w:rsidR="001B1214" w:rsidRPr="009F3736">
        <w:rPr>
          <w:rFonts w:ascii="Palatino Linotype" w:hAnsi="Palatino Linotype"/>
          <w:color w:val="000000" w:themeColor="text1"/>
        </w:rPr>
        <w:t xml:space="preserve">Vigésima </w:t>
      </w:r>
      <w:r w:rsidR="00A03C2C" w:rsidRPr="009F3736">
        <w:rPr>
          <w:rFonts w:ascii="Palatino Linotype" w:hAnsi="Palatino Linotype"/>
          <w:color w:val="000000" w:themeColor="text1"/>
        </w:rPr>
        <w:t xml:space="preserve">Tercera </w:t>
      </w:r>
      <w:r w:rsidRPr="009F3736">
        <w:rPr>
          <w:rFonts w:ascii="Palatino Linotype" w:hAnsi="Palatino Linotype"/>
          <w:color w:val="000000" w:themeColor="text1"/>
        </w:rPr>
        <w:t xml:space="preserve">Sesión Ordinaria celebrada el </w:t>
      </w:r>
      <w:r w:rsidR="00A03C2C" w:rsidRPr="009F3736">
        <w:rPr>
          <w:rFonts w:ascii="Palatino Linotype" w:hAnsi="Palatino Linotype"/>
          <w:color w:val="000000" w:themeColor="text1"/>
        </w:rPr>
        <w:t xml:space="preserve">veintiuno de junio </w:t>
      </w:r>
      <w:r w:rsidR="00C10EEE" w:rsidRPr="009F3736">
        <w:rPr>
          <w:rFonts w:ascii="Palatino Linotype" w:hAnsi="Palatino Linotype"/>
          <w:color w:val="000000" w:themeColor="text1"/>
        </w:rPr>
        <w:t>de dos mil veintidós</w:t>
      </w:r>
      <w:r w:rsidRPr="009F3736">
        <w:rPr>
          <w:rFonts w:ascii="Palatino Linotype" w:hAnsi="Palatino Linotype"/>
          <w:color w:val="000000" w:themeColor="text1"/>
        </w:rPr>
        <w:t xml:space="preserve">, el Pleno de este Instituto </w:t>
      </w:r>
      <w:r w:rsidRPr="009F3736">
        <w:rPr>
          <w:rFonts w:ascii="Palatino Linotype" w:hAnsi="Palatino Linotype" w:cs="Arial"/>
          <w:color w:val="000000" w:themeColor="text1"/>
        </w:rPr>
        <w:t xml:space="preserve">determinó </w:t>
      </w:r>
      <w:r w:rsidRPr="009F3736">
        <w:rPr>
          <w:rFonts w:ascii="Palatino Linotype" w:hAnsi="Palatino Linotype"/>
          <w:color w:val="000000" w:themeColor="text1"/>
        </w:rPr>
        <w:t xml:space="preserve">acumular los </w:t>
      </w:r>
      <w:r w:rsidR="00312B04" w:rsidRPr="009F3736">
        <w:rPr>
          <w:rFonts w:ascii="Palatino Linotype" w:hAnsi="Palatino Linotype"/>
          <w:color w:val="000000" w:themeColor="text1"/>
        </w:rPr>
        <w:t>Recursos de Revisión</w:t>
      </w:r>
      <w:r w:rsidRPr="009F3736">
        <w:rPr>
          <w:rFonts w:ascii="Palatino Linotype" w:hAnsi="Palatino Linotype"/>
          <w:color w:val="000000" w:themeColor="text1"/>
        </w:rPr>
        <w:t xml:space="preserve"> </w:t>
      </w:r>
      <w:r w:rsidR="00A03C2C" w:rsidRPr="009F3736">
        <w:rPr>
          <w:rFonts w:ascii="Palatino Linotype" w:hAnsi="Palatino Linotype"/>
          <w:b/>
          <w:color w:val="000000" w:themeColor="text1"/>
        </w:rPr>
        <w:t xml:space="preserve">10517/INFOEM/IP/RR/2022 </w:t>
      </w:r>
      <w:r w:rsidR="00A03C2C" w:rsidRPr="009F3736">
        <w:rPr>
          <w:rFonts w:ascii="Palatino Linotype" w:hAnsi="Palatino Linotype"/>
          <w:color w:val="000000" w:themeColor="text1"/>
        </w:rPr>
        <w:t>y</w:t>
      </w:r>
      <w:r w:rsidR="00A03C2C" w:rsidRPr="009F3736">
        <w:rPr>
          <w:rFonts w:ascii="Palatino Linotype" w:hAnsi="Palatino Linotype"/>
          <w:b/>
          <w:color w:val="000000" w:themeColor="text1"/>
        </w:rPr>
        <w:t xml:space="preserve"> 10520/INFOEM/IP/RR/2022</w:t>
      </w:r>
      <w:r w:rsidRPr="009F3736">
        <w:rPr>
          <w:rFonts w:ascii="Palatino Linotype" w:hAnsi="Palatino Linotype"/>
          <w:b/>
          <w:color w:val="000000" w:themeColor="text1"/>
        </w:rPr>
        <w:t xml:space="preserve">, </w:t>
      </w:r>
      <w:r w:rsidRPr="009F3736">
        <w:rPr>
          <w:rFonts w:ascii="Palatino Linotype" w:hAnsi="Palatino Linotype"/>
          <w:color w:val="000000" w:themeColor="text1"/>
        </w:rPr>
        <w:t xml:space="preserve">acordando la elaboración del proyecto de resolución por parte de la </w:t>
      </w:r>
      <w:r w:rsidRPr="009F3736">
        <w:rPr>
          <w:rFonts w:ascii="Palatino Linotype" w:hAnsi="Palatino Linotype"/>
          <w:b/>
          <w:color w:val="000000" w:themeColor="text1"/>
        </w:rPr>
        <w:t>Comisionada</w:t>
      </w:r>
      <w:r w:rsidRPr="009F3736">
        <w:rPr>
          <w:rFonts w:ascii="Palatino Linotype" w:hAnsi="Palatino Linotype"/>
          <w:color w:val="000000" w:themeColor="text1"/>
        </w:rPr>
        <w:t xml:space="preserve"> </w:t>
      </w:r>
      <w:r w:rsidR="00801793" w:rsidRPr="009F3736">
        <w:rPr>
          <w:rFonts w:ascii="Palatino Linotype" w:hAnsi="Palatino Linotype"/>
          <w:b/>
          <w:color w:val="000000" w:themeColor="text1"/>
        </w:rPr>
        <w:t>Sharon Cristina Morales Martínez</w:t>
      </w:r>
      <w:r w:rsidRPr="009F3736">
        <w:rPr>
          <w:rFonts w:ascii="Palatino Linotype" w:hAnsi="Palatino Linotype" w:cs="Arial"/>
          <w:color w:val="000000" w:themeColor="text1"/>
        </w:rPr>
        <w:t>.</w:t>
      </w:r>
    </w:p>
    <w:p w14:paraId="2A3951C0" w14:textId="7401E938" w:rsidR="000A2291" w:rsidRDefault="000A2291" w:rsidP="009F3736">
      <w:pPr>
        <w:spacing w:line="360" w:lineRule="auto"/>
        <w:jc w:val="both"/>
        <w:rPr>
          <w:rFonts w:ascii="Palatino Linotype" w:hAnsi="Palatino Linotype" w:cs="Arial"/>
          <w:color w:val="000000" w:themeColor="text1"/>
        </w:rPr>
      </w:pPr>
    </w:p>
    <w:p w14:paraId="085D0B93" w14:textId="77777777" w:rsidR="000A2291" w:rsidRPr="009F3736" w:rsidRDefault="000A2291" w:rsidP="009F3736">
      <w:pPr>
        <w:spacing w:line="360" w:lineRule="auto"/>
        <w:jc w:val="both"/>
        <w:rPr>
          <w:rFonts w:ascii="Palatino Linotype" w:hAnsi="Palatino Linotype" w:cs="Arial"/>
          <w:color w:val="000000" w:themeColor="text1"/>
        </w:rPr>
      </w:pPr>
    </w:p>
    <w:p w14:paraId="7FD7B88F" w14:textId="21F95038" w:rsidR="009D6B53" w:rsidRPr="009F3736" w:rsidRDefault="009D6B53" w:rsidP="009F3736">
      <w:pPr>
        <w:spacing w:line="360" w:lineRule="auto"/>
        <w:jc w:val="both"/>
        <w:rPr>
          <w:rFonts w:ascii="Palatino Linotype" w:hAnsi="Palatino Linotype" w:cs="Arial"/>
          <w:color w:val="000000" w:themeColor="text1"/>
        </w:rPr>
      </w:pPr>
    </w:p>
    <w:p w14:paraId="1B661F59" w14:textId="5E949E7E" w:rsidR="003404B0" w:rsidRPr="009F3736" w:rsidRDefault="003404B0" w:rsidP="009F3736">
      <w:pPr>
        <w:spacing w:line="360" w:lineRule="auto"/>
        <w:jc w:val="both"/>
        <w:rPr>
          <w:rFonts w:ascii="Palatino Linotype" w:eastAsia="Arial Unicode MS" w:hAnsi="Palatino Linotype" w:cs="Arial"/>
          <w:b/>
          <w:color w:val="000000" w:themeColor="text1"/>
        </w:rPr>
      </w:pPr>
      <w:r w:rsidRPr="009F3736">
        <w:rPr>
          <w:rFonts w:ascii="Palatino Linotype" w:eastAsia="Arial Unicode MS" w:hAnsi="Palatino Linotype" w:cs="Arial"/>
          <w:b/>
          <w:color w:val="000000" w:themeColor="text1"/>
        </w:rPr>
        <w:lastRenderedPageBreak/>
        <w:t xml:space="preserve">c) </w:t>
      </w:r>
      <w:r w:rsidRPr="009F3736">
        <w:rPr>
          <w:rFonts w:ascii="Palatino Linotype" w:hAnsi="Palatino Linotype" w:cs="Arial"/>
          <w:b/>
          <w:bCs/>
          <w:color w:val="000000" w:themeColor="text1"/>
        </w:rPr>
        <w:t>Informe Justificado</w:t>
      </w:r>
    </w:p>
    <w:p w14:paraId="0871E087" w14:textId="39C43175" w:rsidR="00756235" w:rsidRPr="009F3736" w:rsidRDefault="00756235" w:rsidP="009F3736">
      <w:pPr>
        <w:spacing w:line="360" w:lineRule="auto"/>
        <w:jc w:val="both"/>
        <w:rPr>
          <w:rFonts w:ascii="Palatino Linotype" w:hAnsi="Palatino Linotype" w:cs="Arial"/>
          <w:color w:val="000000" w:themeColor="text1"/>
        </w:rPr>
      </w:pPr>
      <w:r w:rsidRPr="009F3736">
        <w:rPr>
          <w:rFonts w:ascii="Palatino Linotype" w:eastAsia="Arial Unicode MS" w:hAnsi="Palatino Linotype" w:cs="Arial"/>
          <w:color w:val="000000" w:themeColor="text1"/>
        </w:rPr>
        <w:t xml:space="preserve">Conforme a las constancias del </w:t>
      </w:r>
      <w:r w:rsidRPr="009F3736">
        <w:rPr>
          <w:rFonts w:ascii="Palatino Linotype" w:eastAsia="Arial Unicode MS" w:hAnsi="Palatino Linotype" w:cs="Arial"/>
          <w:b/>
          <w:color w:val="000000" w:themeColor="text1"/>
        </w:rPr>
        <w:t>SAIMEX</w:t>
      </w:r>
      <w:r w:rsidRPr="009F373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9F3736">
        <w:rPr>
          <w:rFonts w:ascii="Palatino Linotype" w:eastAsia="Arial Unicode MS" w:hAnsi="Palatino Linotype" w:cs="Arial"/>
          <w:b/>
          <w:color w:val="000000" w:themeColor="text1"/>
        </w:rPr>
        <w:t>RECURRENTE</w:t>
      </w:r>
      <w:r w:rsidRPr="009F3736">
        <w:rPr>
          <w:rFonts w:ascii="Palatino Linotype" w:eastAsia="Arial Unicode MS" w:hAnsi="Palatino Linotype" w:cs="Arial"/>
          <w:color w:val="000000" w:themeColor="text1"/>
        </w:rPr>
        <w:t xml:space="preserve">, éste no realizó manifestación alguna, </w:t>
      </w:r>
      <w:r w:rsidR="005F5D50" w:rsidRPr="009F3736">
        <w:rPr>
          <w:rFonts w:ascii="Palatino Linotype" w:eastAsia="Arial Unicode MS" w:hAnsi="Palatino Linotype" w:cs="Arial"/>
          <w:color w:val="000000" w:themeColor="text1"/>
        </w:rPr>
        <w:t>así como no</w:t>
      </w:r>
      <w:r w:rsidRPr="009F3736">
        <w:rPr>
          <w:rFonts w:ascii="Palatino Linotype" w:eastAsia="Arial Unicode MS" w:hAnsi="Palatino Linotype" w:cs="Arial"/>
          <w:color w:val="000000" w:themeColor="text1"/>
        </w:rPr>
        <w:t xml:space="preserve"> presentó pruebas o alegatos, </w:t>
      </w:r>
      <w:r w:rsidR="005F5D50" w:rsidRPr="009F3736">
        <w:rPr>
          <w:rFonts w:ascii="Palatino Linotype" w:eastAsia="Arial Unicode MS" w:hAnsi="Palatino Linotype" w:cs="Arial"/>
          <w:color w:val="000000" w:themeColor="text1"/>
        </w:rPr>
        <w:t xml:space="preserve">de igual forma </w:t>
      </w:r>
      <w:r w:rsidRPr="009F3736">
        <w:rPr>
          <w:rFonts w:ascii="Palatino Linotype" w:eastAsia="Arial Unicode MS" w:hAnsi="Palatino Linotype" w:cs="Arial"/>
          <w:b/>
          <w:color w:val="000000" w:themeColor="text1"/>
        </w:rPr>
        <w:t>EL SUJETO OBLIGADO</w:t>
      </w:r>
      <w:r w:rsidRPr="009F3736">
        <w:rPr>
          <w:rFonts w:ascii="Palatino Linotype" w:eastAsia="Arial Unicode MS" w:hAnsi="Palatino Linotype" w:cs="Arial"/>
          <w:color w:val="000000" w:themeColor="text1"/>
        </w:rPr>
        <w:t xml:space="preserve"> </w:t>
      </w:r>
      <w:r w:rsidR="005F5D50" w:rsidRPr="009F3736">
        <w:rPr>
          <w:rFonts w:ascii="Palatino Linotype" w:eastAsia="Arial Unicode MS" w:hAnsi="Palatino Linotype" w:cs="Arial"/>
          <w:color w:val="000000" w:themeColor="text1"/>
        </w:rPr>
        <w:t xml:space="preserve">no </w:t>
      </w:r>
      <w:r w:rsidRPr="009F3736">
        <w:rPr>
          <w:rFonts w:ascii="Palatino Linotype" w:eastAsia="Arial Unicode MS" w:hAnsi="Palatino Linotype" w:cs="Arial"/>
          <w:color w:val="000000" w:themeColor="text1"/>
        </w:rPr>
        <w:t xml:space="preserve">rindió </w:t>
      </w:r>
      <w:r w:rsidR="00D01412" w:rsidRPr="009F3736">
        <w:rPr>
          <w:rFonts w:ascii="Palatino Linotype" w:eastAsia="Arial Unicode MS" w:hAnsi="Palatino Linotype" w:cs="Arial"/>
          <w:color w:val="000000" w:themeColor="text1"/>
        </w:rPr>
        <w:t>los</w:t>
      </w:r>
      <w:r w:rsidRPr="009F3736">
        <w:rPr>
          <w:rFonts w:ascii="Palatino Linotype" w:eastAsia="Arial Unicode MS" w:hAnsi="Palatino Linotype" w:cs="Arial"/>
          <w:color w:val="000000" w:themeColor="text1"/>
        </w:rPr>
        <w:t xml:space="preserve"> Informe</w:t>
      </w:r>
      <w:r w:rsidR="00D01412" w:rsidRPr="009F3736">
        <w:rPr>
          <w:rFonts w:ascii="Palatino Linotype" w:eastAsia="Arial Unicode MS" w:hAnsi="Palatino Linotype" w:cs="Arial"/>
          <w:color w:val="000000" w:themeColor="text1"/>
        </w:rPr>
        <w:t>s</w:t>
      </w:r>
      <w:r w:rsidRPr="009F3736">
        <w:rPr>
          <w:rFonts w:ascii="Palatino Linotype" w:eastAsia="Arial Unicode MS" w:hAnsi="Palatino Linotype" w:cs="Arial"/>
          <w:color w:val="000000" w:themeColor="text1"/>
        </w:rPr>
        <w:t xml:space="preserve"> Justificado</w:t>
      </w:r>
      <w:r w:rsidR="00D01412" w:rsidRPr="009F3736">
        <w:rPr>
          <w:rFonts w:ascii="Palatino Linotype" w:eastAsia="Arial Unicode MS" w:hAnsi="Palatino Linotype" w:cs="Arial"/>
          <w:color w:val="000000" w:themeColor="text1"/>
        </w:rPr>
        <w:t>s correspondientes</w:t>
      </w:r>
      <w:r w:rsidRPr="009F3736">
        <w:rPr>
          <w:rFonts w:ascii="Palatino Linotype" w:eastAsia="Arial Unicode MS" w:hAnsi="Palatino Linotype" w:cs="Arial"/>
          <w:color w:val="000000" w:themeColor="text1"/>
        </w:rPr>
        <w:t>, tal y como se aprecia en la siguiente</w:t>
      </w:r>
      <w:r w:rsidR="00D01412" w:rsidRPr="009F3736">
        <w:rPr>
          <w:rFonts w:ascii="Palatino Linotype" w:eastAsia="Arial Unicode MS" w:hAnsi="Palatino Linotype" w:cs="Arial"/>
          <w:color w:val="000000" w:themeColor="text1"/>
        </w:rPr>
        <w:t>s</w:t>
      </w:r>
      <w:r w:rsidRPr="009F3736">
        <w:rPr>
          <w:rFonts w:ascii="Palatino Linotype" w:eastAsia="Arial Unicode MS" w:hAnsi="Palatino Linotype" w:cs="Arial"/>
          <w:color w:val="000000" w:themeColor="text1"/>
        </w:rPr>
        <w:t xml:space="preserve"> </w:t>
      </w:r>
      <w:r w:rsidR="00D01412" w:rsidRPr="009F3736">
        <w:rPr>
          <w:rFonts w:ascii="Palatino Linotype" w:eastAsia="Arial Unicode MS" w:hAnsi="Palatino Linotype" w:cs="Arial"/>
          <w:color w:val="000000" w:themeColor="text1"/>
        </w:rPr>
        <w:t>imágenes</w:t>
      </w:r>
      <w:r w:rsidRPr="009F3736">
        <w:rPr>
          <w:rFonts w:ascii="Palatino Linotype" w:eastAsia="Arial Unicode MS" w:hAnsi="Palatino Linotype" w:cs="Arial"/>
          <w:color w:val="000000" w:themeColor="text1"/>
        </w:rPr>
        <w:t xml:space="preserve">: </w:t>
      </w:r>
      <w:r w:rsidRPr="009F3736">
        <w:rPr>
          <w:rFonts w:ascii="Palatino Linotype" w:hAnsi="Palatino Linotype" w:cs="Arial"/>
          <w:color w:val="000000" w:themeColor="text1"/>
        </w:rPr>
        <w:t xml:space="preserve"> </w:t>
      </w:r>
    </w:p>
    <w:p w14:paraId="3E3CC2F2" w14:textId="2EE82C5D" w:rsidR="00A03C2C" w:rsidRPr="009F3736" w:rsidRDefault="00A03C2C" w:rsidP="009F3736">
      <w:pPr>
        <w:spacing w:line="360" w:lineRule="auto"/>
        <w:jc w:val="both"/>
        <w:rPr>
          <w:rFonts w:ascii="Palatino Linotype" w:hAnsi="Palatino Linotype" w:cs="Arial"/>
          <w:color w:val="000000" w:themeColor="text1"/>
        </w:rPr>
      </w:pPr>
      <w:r w:rsidRPr="009F3736">
        <w:rPr>
          <w:rFonts w:ascii="Palatino Linotype" w:hAnsi="Palatino Linotype" w:cs="Arial"/>
          <w:noProof/>
          <w:color w:val="000000" w:themeColor="text1"/>
          <w:lang w:eastAsia="es-MX"/>
        </w:rPr>
        <w:drawing>
          <wp:inline distT="0" distB="0" distL="0" distR="0" wp14:anchorId="59D45175" wp14:editId="35DADC8A">
            <wp:extent cx="5941060" cy="1463040"/>
            <wp:effectExtent l="0" t="0" r="254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941060" cy="1463040"/>
                    </a:xfrm>
                    <a:prstGeom prst="rect">
                      <a:avLst/>
                    </a:prstGeom>
                  </pic:spPr>
                </pic:pic>
              </a:graphicData>
            </a:graphic>
          </wp:inline>
        </w:drawing>
      </w:r>
      <w:r w:rsidRPr="009F3736">
        <w:rPr>
          <w:rFonts w:ascii="Palatino Linotype" w:hAnsi="Palatino Linotype" w:cs="Arial"/>
          <w:noProof/>
          <w:color w:val="000000" w:themeColor="text1"/>
          <w:lang w:eastAsia="es-MX"/>
        </w:rPr>
        <w:drawing>
          <wp:inline distT="0" distB="0" distL="0" distR="0" wp14:anchorId="1BFAC9F9" wp14:editId="723F8288">
            <wp:extent cx="5941060" cy="1457960"/>
            <wp:effectExtent l="0" t="0" r="254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11">
                      <a:extLst>
                        <a:ext uri="{28A0092B-C50C-407E-A947-70E740481C1C}">
                          <a14:useLocalDpi xmlns:a14="http://schemas.microsoft.com/office/drawing/2010/main" val="0"/>
                        </a:ext>
                      </a:extLst>
                    </a:blip>
                    <a:stretch>
                      <a:fillRect/>
                    </a:stretch>
                  </pic:blipFill>
                  <pic:spPr>
                    <a:xfrm>
                      <a:off x="0" y="0"/>
                      <a:ext cx="5941060" cy="1457960"/>
                    </a:xfrm>
                    <a:prstGeom prst="rect">
                      <a:avLst/>
                    </a:prstGeom>
                  </pic:spPr>
                </pic:pic>
              </a:graphicData>
            </a:graphic>
          </wp:inline>
        </w:drawing>
      </w:r>
    </w:p>
    <w:p w14:paraId="3C0F97D4" w14:textId="77777777" w:rsidR="00A03C2C" w:rsidRPr="009F3736" w:rsidRDefault="00A03C2C" w:rsidP="009F3736">
      <w:pPr>
        <w:spacing w:line="360" w:lineRule="auto"/>
        <w:jc w:val="both"/>
        <w:rPr>
          <w:rFonts w:ascii="Palatino Linotype" w:hAnsi="Palatino Linotype" w:cs="Arial"/>
          <w:color w:val="000000" w:themeColor="text1"/>
        </w:rPr>
      </w:pPr>
    </w:p>
    <w:p w14:paraId="5DAAC938" w14:textId="27D0B792" w:rsidR="00734FF3" w:rsidRPr="009F3736" w:rsidRDefault="00734FF3" w:rsidP="00734FF3">
      <w:pPr>
        <w:pStyle w:val="Prrafodelista"/>
        <w:spacing w:line="360" w:lineRule="auto"/>
        <w:ind w:left="0"/>
        <w:jc w:val="both"/>
        <w:rPr>
          <w:rFonts w:ascii="Palatino Linotype" w:hAnsi="Palatino Linotype" w:cs="Arial"/>
          <w:b/>
          <w:bCs/>
          <w:color w:val="000000" w:themeColor="text1"/>
        </w:rPr>
      </w:pPr>
      <w:r>
        <w:rPr>
          <w:rFonts w:ascii="Palatino Linotype" w:hAnsi="Palatino Linotype" w:cs="Arial"/>
          <w:b/>
          <w:bCs/>
          <w:color w:val="000000" w:themeColor="text1"/>
          <w:lang w:val="es-419"/>
        </w:rPr>
        <w:t>d</w:t>
      </w:r>
      <w:r w:rsidRPr="009F3736">
        <w:rPr>
          <w:rFonts w:ascii="Palatino Linotype" w:hAnsi="Palatino Linotype" w:cs="Arial"/>
          <w:b/>
          <w:bCs/>
          <w:color w:val="000000" w:themeColor="text1"/>
        </w:rPr>
        <w:t>) Cierre de Instrucción</w:t>
      </w:r>
    </w:p>
    <w:p w14:paraId="592E3B6E" w14:textId="448D736D" w:rsidR="00734FF3" w:rsidRDefault="00734FF3" w:rsidP="00734FF3">
      <w:pPr>
        <w:widowControl w:val="0"/>
        <w:tabs>
          <w:tab w:val="left" w:pos="0"/>
        </w:tabs>
        <w:spacing w:line="360" w:lineRule="auto"/>
        <w:jc w:val="both"/>
        <w:rPr>
          <w:rFonts w:ascii="Palatino Linotype" w:eastAsia="Palatino Linotype" w:hAnsi="Palatino Linotype" w:cs="Palatino Linotype"/>
          <w:b/>
          <w:color w:val="000000" w:themeColor="text1"/>
        </w:rPr>
      </w:pPr>
      <w:r w:rsidRPr="009F3736">
        <w:rPr>
          <w:rFonts w:ascii="Palatino Linotype" w:hAnsi="Palatino Linotype"/>
          <w:color w:val="000000" w:themeColor="text1"/>
        </w:rPr>
        <w:t xml:space="preserve">Una vez analizado el estado procesal que guarda el expediente de mérito, el </w:t>
      </w:r>
      <w:r w:rsidR="002A4690">
        <w:rPr>
          <w:rFonts w:ascii="Palatino Linotype" w:hAnsi="Palatino Linotype"/>
          <w:b/>
          <w:bCs/>
          <w:color w:val="000000" w:themeColor="text1"/>
          <w:lang w:val="es-419"/>
        </w:rPr>
        <w:t>veintidós</w:t>
      </w:r>
      <w:r>
        <w:rPr>
          <w:rFonts w:ascii="Palatino Linotype" w:hAnsi="Palatino Linotype"/>
          <w:b/>
          <w:bCs/>
          <w:color w:val="000000" w:themeColor="text1"/>
        </w:rPr>
        <w:t xml:space="preserve"> de </w:t>
      </w:r>
      <w:r>
        <w:rPr>
          <w:rFonts w:ascii="Palatino Linotype" w:hAnsi="Palatino Linotype"/>
          <w:b/>
          <w:bCs/>
          <w:color w:val="000000" w:themeColor="text1"/>
          <w:lang w:val="es-419"/>
        </w:rPr>
        <w:t>junio</w:t>
      </w:r>
      <w:r w:rsidRPr="009F3736">
        <w:rPr>
          <w:rFonts w:ascii="Palatino Linotype" w:hAnsi="Palatino Linotype"/>
          <w:b/>
          <w:bCs/>
          <w:color w:val="000000" w:themeColor="text1"/>
        </w:rPr>
        <w:t xml:space="preserve"> de dos mil veintidós, </w:t>
      </w:r>
      <w:r w:rsidRPr="009F3736">
        <w:rPr>
          <w:rFonts w:ascii="Palatino Linotype" w:hAnsi="Palatino Linotype"/>
          <w:color w:val="000000" w:themeColor="text1"/>
        </w:rPr>
        <w:t xml:space="preserve">la </w:t>
      </w:r>
      <w:r w:rsidRPr="009F3736">
        <w:rPr>
          <w:rFonts w:ascii="Palatino Linotype" w:hAnsi="Palatino Linotype"/>
          <w:b/>
          <w:color w:val="000000" w:themeColor="text1"/>
        </w:rPr>
        <w:t>Comisionada</w:t>
      </w:r>
      <w:r w:rsidRPr="009F3736">
        <w:rPr>
          <w:rFonts w:ascii="Palatino Linotype" w:hAnsi="Palatino Linotype"/>
          <w:color w:val="000000" w:themeColor="text1"/>
        </w:rPr>
        <w:t xml:space="preserve"> </w:t>
      </w:r>
      <w:r w:rsidRPr="009F3736">
        <w:rPr>
          <w:rFonts w:ascii="Palatino Linotype" w:hAnsi="Palatino Linotype"/>
          <w:b/>
          <w:color w:val="000000" w:themeColor="text1"/>
        </w:rPr>
        <w:t>Sharon Cristina Morales Martínez</w:t>
      </w:r>
      <w:r w:rsidRPr="009F3736">
        <w:rPr>
          <w:rFonts w:ascii="Palatino Linotype" w:hAnsi="Palatino Linotype"/>
          <w:color w:val="000000" w:themeColor="text1"/>
        </w:rPr>
        <w:t xml:space="preserve"> acordó los cierres de instrucción;</w:t>
      </w:r>
      <w:r w:rsidRPr="009F3736">
        <w:rPr>
          <w:rFonts w:ascii="Palatino Linotype" w:hAnsi="Palatino Linotype" w:cs="Arial"/>
          <w:color w:val="000000" w:themeColor="text1"/>
        </w:rPr>
        <w:t xml:space="preserve"> así como, la remisión de los mismos a efecto de ser resueltos, de conformidad con lo establecido en el artículo 185 fracciones VI y VIII de la Ley de Transparencia y Acceso a la Información Pública del Estado de México y Municipios.</w:t>
      </w:r>
    </w:p>
    <w:p w14:paraId="729D1B46" w14:textId="59544517" w:rsidR="00A03C2C" w:rsidRPr="009F3736" w:rsidRDefault="002A4690" w:rsidP="009F3736">
      <w:pPr>
        <w:widowControl w:val="0"/>
        <w:tabs>
          <w:tab w:val="left" w:pos="0"/>
        </w:tabs>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lang w:val="es-419"/>
        </w:rPr>
        <w:lastRenderedPageBreak/>
        <w:t>e</w:t>
      </w:r>
      <w:r w:rsidR="000A2291">
        <w:rPr>
          <w:rFonts w:ascii="Palatino Linotype" w:eastAsia="Palatino Linotype" w:hAnsi="Palatino Linotype" w:cs="Palatino Linotype"/>
          <w:b/>
          <w:color w:val="000000" w:themeColor="text1"/>
        </w:rPr>
        <w:t>)</w:t>
      </w:r>
      <w:r w:rsidR="00A03C2C" w:rsidRPr="009F3736">
        <w:rPr>
          <w:rFonts w:ascii="Palatino Linotype" w:eastAsia="Palatino Linotype" w:hAnsi="Palatino Linotype" w:cs="Palatino Linotype"/>
          <w:b/>
          <w:color w:val="000000" w:themeColor="text1"/>
        </w:rPr>
        <w:t xml:space="preserve"> De la ampliación </w:t>
      </w:r>
    </w:p>
    <w:p w14:paraId="102C4884" w14:textId="12B3D7C1" w:rsidR="00A03C2C" w:rsidRPr="009F3736" w:rsidRDefault="00A03C2C" w:rsidP="009F3736">
      <w:pPr>
        <w:spacing w:line="360" w:lineRule="auto"/>
        <w:jc w:val="both"/>
        <w:rPr>
          <w:rFonts w:ascii="Palatino Linotype" w:eastAsia="Palatino Linotype" w:hAnsi="Palatino Linotype" w:cs="Palatino Linotype"/>
          <w:color w:val="000000" w:themeColor="text1"/>
        </w:rPr>
      </w:pPr>
      <w:r w:rsidRPr="009F3736">
        <w:rPr>
          <w:rFonts w:ascii="Palatino Linotype" w:eastAsia="Palatino Linotype" w:hAnsi="Palatino Linotype" w:cs="Palatino Linotype"/>
          <w:color w:val="000000" w:themeColor="text1"/>
        </w:rPr>
        <w:t xml:space="preserve">En fecha </w:t>
      </w:r>
      <w:r w:rsidRPr="009F3736">
        <w:rPr>
          <w:rFonts w:ascii="Palatino Linotype" w:eastAsia="Palatino Linotype" w:hAnsi="Palatino Linotype" w:cs="Palatino Linotype"/>
          <w:b/>
          <w:color w:val="000000" w:themeColor="text1"/>
        </w:rPr>
        <w:t>dos de agosto de dos mil veintidós</w:t>
      </w:r>
      <w:r w:rsidRPr="009F3736">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0DE69BA4" w14:textId="77777777" w:rsidR="00A03C2C" w:rsidRPr="009F3736" w:rsidRDefault="00A03C2C" w:rsidP="009F3736">
      <w:pPr>
        <w:spacing w:line="360" w:lineRule="auto"/>
        <w:jc w:val="both"/>
        <w:rPr>
          <w:rFonts w:ascii="Palatino Linotype" w:eastAsia="Palatino Linotype" w:hAnsi="Palatino Linotype" w:cs="Palatino Linotype"/>
          <w:color w:val="000000" w:themeColor="text1"/>
        </w:rPr>
      </w:pPr>
    </w:p>
    <w:p w14:paraId="62ED9215"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F0A0F9D"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p>
    <w:p w14:paraId="5005C7A9"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8C97F21"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p>
    <w:p w14:paraId="351EDB92"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DA4DEC"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p>
    <w:p w14:paraId="00EC476E"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37D01A2"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p>
    <w:p w14:paraId="6DB45FF1"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3BD19FD0"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p>
    <w:p w14:paraId="73ECC181" w14:textId="77777777" w:rsidR="00A03C2C" w:rsidRPr="009F3736" w:rsidRDefault="00A03C2C" w:rsidP="009F3736">
      <w:pPr>
        <w:pStyle w:val="Prrafodelista"/>
        <w:numPr>
          <w:ilvl w:val="0"/>
          <w:numId w:val="15"/>
        </w:numPr>
        <w:shd w:val="clear" w:color="auto" w:fill="FFFFFF"/>
        <w:spacing w:line="360" w:lineRule="auto"/>
        <w:contextualSpacing/>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5CC874FD" w14:textId="77777777" w:rsidR="00A03C2C" w:rsidRPr="009F3736" w:rsidRDefault="00A03C2C" w:rsidP="009F3736">
      <w:pPr>
        <w:pStyle w:val="Prrafodelista"/>
        <w:numPr>
          <w:ilvl w:val="0"/>
          <w:numId w:val="15"/>
        </w:numPr>
        <w:shd w:val="clear" w:color="auto" w:fill="FFFFFF"/>
        <w:spacing w:line="360" w:lineRule="auto"/>
        <w:contextualSpacing/>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Actividad Procesal del interesado: Acciones u omisiones del interesado.</w:t>
      </w:r>
    </w:p>
    <w:p w14:paraId="113CE2F5" w14:textId="77777777" w:rsidR="00A03C2C" w:rsidRPr="009F3736" w:rsidRDefault="00A03C2C" w:rsidP="009F3736">
      <w:pPr>
        <w:pStyle w:val="Prrafodelista"/>
        <w:numPr>
          <w:ilvl w:val="0"/>
          <w:numId w:val="15"/>
        </w:numPr>
        <w:shd w:val="clear" w:color="auto" w:fill="FFFFFF"/>
        <w:spacing w:line="360" w:lineRule="auto"/>
        <w:contextualSpacing/>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67DB8AB2" w14:textId="77777777" w:rsidR="00A03C2C" w:rsidRPr="009F3736" w:rsidRDefault="00A03C2C" w:rsidP="009F3736">
      <w:pPr>
        <w:pStyle w:val="Prrafodelista"/>
        <w:numPr>
          <w:ilvl w:val="0"/>
          <w:numId w:val="15"/>
        </w:numPr>
        <w:shd w:val="clear" w:color="auto" w:fill="FFFFFF"/>
        <w:spacing w:line="360" w:lineRule="auto"/>
        <w:contextualSpacing/>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La afectación generada en la situación jurídica de la persona involucrada en el proceso: Violación a sus derechos humanos.</w:t>
      </w:r>
    </w:p>
    <w:p w14:paraId="6C64C99E" w14:textId="77777777" w:rsidR="00A03C2C" w:rsidRPr="009F3736" w:rsidRDefault="00A03C2C" w:rsidP="009F3736">
      <w:pPr>
        <w:shd w:val="clear" w:color="auto" w:fill="FFFFFF"/>
        <w:spacing w:line="360" w:lineRule="auto"/>
        <w:ind w:left="360"/>
        <w:jc w:val="both"/>
        <w:rPr>
          <w:rFonts w:ascii="Palatino Linotype" w:hAnsi="Palatino Linotype" w:cs="Arial"/>
          <w:color w:val="000000" w:themeColor="text1"/>
          <w:lang w:eastAsia="es-MX"/>
        </w:rPr>
      </w:pPr>
    </w:p>
    <w:p w14:paraId="7197B55F"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15EAD5"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p>
    <w:p w14:paraId="37DEC7D1"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A47FFA"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p>
    <w:p w14:paraId="59CE9EF7"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B56164"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p>
    <w:p w14:paraId="5766163D"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27004FF"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p>
    <w:p w14:paraId="1E7C4E28"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21CF0BC2"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p>
    <w:p w14:paraId="1F02D6F0" w14:textId="77777777" w:rsidR="00A03C2C" w:rsidRPr="009F3736" w:rsidRDefault="00A03C2C" w:rsidP="009F3736">
      <w:pPr>
        <w:shd w:val="clear" w:color="auto" w:fill="FFFFFF"/>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4AFC7746" w14:textId="77777777" w:rsidR="00A03C2C" w:rsidRPr="009F3736" w:rsidRDefault="00A03C2C" w:rsidP="009F3736">
      <w:pPr>
        <w:spacing w:line="360" w:lineRule="auto"/>
        <w:ind w:right="50"/>
        <w:jc w:val="both"/>
        <w:rPr>
          <w:rFonts w:ascii="Palatino Linotype" w:hAnsi="Palatino Linotype" w:cs="Arial"/>
          <w:color w:val="000000" w:themeColor="text1"/>
          <w:lang w:eastAsia="es-MX"/>
        </w:rPr>
      </w:pPr>
    </w:p>
    <w:p w14:paraId="52789A36" w14:textId="29FB2866" w:rsidR="00A03C2C" w:rsidRDefault="00A03C2C" w:rsidP="009F3736">
      <w:pPr>
        <w:spacing w:line="360" w:lineRule="auto"/>
        <w:ind w:right="50"/>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 xml:space="preserve">Por ello, este organismo garante comprometido con la tutela de los derechos humanos confiados, señala que este exceso del plazo legal para resolver el presente asunto, resulta de carácter excepcional; y, </w:t>
      </w:r>
    </w:p>
    <w:p w14:paraId="22DD5F54" w14:textId="30494577" w:rsidR="000A2291" w:rsidRPr="009F3736" w:rsidRDefault="000A2291" w:rsidP="002A4690">
      <w:pPr>
        <w:spacing w:line="360" w:lineRule="auto"/>
        <w:jc w:val="both"/>
        <w:rPr>
          <w:rFonts w:ascii="Palatino Linotype" w:hAnsi="Palatino Linotype" w:cs="Arial"/>
          <w:color w:val="000000" w:themeColor="text1"/>
        </w:rPr>
      </w:pPr>
    </w:p>
    <w:p w14:paraId="265F48C5" w14:textId="77777777" w:rsidR="00536C04" w:rsidRPr="009F3736" w:rsidRDefault="00536C04" w:rsidP="009F3736">
      <w:pPr>
        <w:rPr>
          <w:rFonts w:ascii="Palatino Linotype" w:hAnsi="Palatino Linotype" w:cs="Arial"/>
          <w:b/>
          <w:color w:val="000000" w:themeColor="text1"/>
          <w:sz w:val="28"/>
        </w:rPr>
      </w:pPr>
    </w:p>
    <w:p w14:paraId="307772BA" w14:textId="77777777" w:rsidR="00536C04" w:rsidRPr="009F3736" w:rsidRDefault="00536C04" w:rsidP="009F3736">
      <w:pPr>
        <w:jc w:val="center"/>
        <w:rPr>
          <w:rFonts w:ascii="Palatino Linotype" w:hAnsi="Palatino Linotype" w:cs="Arial"/>
          <w:b/>
          <w:bCs/>
          <w:color w:val="000000" w:themeColor="text1"/>
          <w:spacing w:val="60"/>
          <w:sz w:val="28"/>
        </w:rPr>
      </w:pPr>
      <w:r w:rsidRPr="009F3736">
        <w:rPr>
          <w:rFonts w:ascii="Palatino Linotype" w:hAnsi="Palatino Linotype" w:cs="Arial"/>
          <w:b/>
          <w:bCs/>
          <w:color w:val="000000" w:themeColor="text1"/>
          <w:spacing w:val="60"/>
          <w:sz w:val="28"/>
        </w:rPr>
        <w:t>CONSIDERANDO</w:t>
      </w:r>
    </w:p>
    <w:p w14:paraId="3142EC0D" w14:textId="77777777" w:rsidR="00536C04" w:rsidRPr="009F3736" w:rsidRDefault="00536C04" w:rsidP="009F3736">
      <w:pPr>
        <w:rPr>
          <w:rFonts w:ascii="Palatino Linotype" w:hAnsi="Palatino Linotype"/>
          <w:b/>
          <w:bCs/>
          <w:color w:val="000000" w:themeColor="text1"/>
          <w:spacing w:val="40"/>
        </w:rPr>
      </w:pPr>
    </w:p>
    <w:p w14:paraId="7531711D" w14:textId="77777777" w:rsidR="00756235" w:rsidRPr="009F3736" w:rsidRDefault="00756235" w:rsidP="009F3736">
      <w:pPr>
        <w:spacing w:line="360" w:lineRule="auto"/>
        <w:ind w:right="50"/>
        <w:jc w:val="both"/>
        <w:rPr>
          <w:rFonts w:ascii="Palatino Linotype" w:hAnsi="Palatino Linotype"/>
          <w:b/>
          <w:color w:val="000000" w:themeColor="text1"/>
        </w:rPr>
      </w:pPr>
      <w:r w:rsidRPr="009F3736">
        <w:rPr>
          <w:rFonts w:ascii="Palatino Linotype" w:hAnsi="Palatino Linotype"/>
          <w:b/>
          <w:color w:val="000000" w:themeColor="text1"/>
          <w:sz w:val="28"/>
          <w:szCs w:val="28"/>
        </w:rPr>
        <w:t>PRIMERO</w:t>
      </w:r>
      <w:r w:rsidRPr="009F3736">
        <w:rPr>
          <w:rFonts w:ascii="Palatino Linotype" w:hAnsi="Palatino Linotype"/>
          <w:b/>
          <w:color w:val="000000" w:themeColor="text1"/>
        </w:rPr>
        <w:t>.</w:t>
      </w:r>
      <w:r w:rsidRPr="009F3736">
        <w:rPr>
          <w:rFonts w:ascii="Palatino Linotype" w:hAnsi="Palatino Linotype"/>
          <w:color w:val="000000" w:themeColor="text1"/>
        </w:rPr>
        <w:t xml:space="preserve"> </w:t>
      </w:r>
      <w:r w:rsidRPr="009F3736">
        <w:rPr>
          <w:rFonts w:ascii="Palatino Linotype" w:hAnsi="Palatino Linotype"/>
          <w:b/>
          <w:color w:val="000000" w:themeColor="text1"/>
        </w:rPr>
        <w:t>Competencia</w:t>
      </w:r>
      <w:r w:rsidRPr="009F3736">
        <w:rPr>
          <w:rFonts w:ascii="Palatino Linotype" w:hAnsi="Palatino Linotype"/>
          <w:color w:val="000000" w:themeColor="text1"/>
        </w:rPr>
        <w:t>.</w:t>
      </w:r>
      <w:r w:rsidRPr="009F3736">
        <w:rPr>
          <w:rFonts w:ascii="Palatino Linotype" w:hAnsi="Palatino Linotype"/>
          <w:b/>
          <w:color w:val="000000" w:themeColor="text1"/>
        </w:rPr>
        <w:t xml:space="preserve"> </w:t>
      </w:r>
    </w:p>
    <w:p w14:paraId="04CD4BF7" w14:textId="1B2FFBB2" w:rsidR="00756235" w:rsidRPr="009F3736" w:rsidRDefault="00756235" w:rsidP="009F3736">
      <w:pPr>
        <w:spacing w:line="360" w:lineRule="auto"/>
        <w:ind w:right="50"/>
        <w:jc w:val="both"/>
        <w:rPr>
          <w:rFonts w:ascii="Palatino Linotype" w:hAnsi="Palatino Linotype" w:cs="Arial"/>
          <w:color w:val="000000" w:themeColor="text1"/>
        </w:rPr>
      </w:pPr>
      <w:r w:rsidRPr="009F373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9F3736">
        <w:rPr>
          <w:rFonts w:ascii="Palatino Linotype" w:hAnsi="Palatino Linotype"/>
          <w:color w:val="000000" w:themeColor="text1"/>
        </w:rPr>
        <w:t>los</w:t>
      </w:r>
      <w:r w:rsidRPr="009F3736">
        <w:rPr>
          <w:rFonts w:ascii="Palatino Linotype" w:hAnsi="Palatino Linotype"/>
          <w:color w:val="000000" w:themeColor="text1"/>
        </w:rPr>
        <w:t xml:space="preserve"> presente</w:t>
      </w:r>
      <w:r w:rsidR="00025060" w:rsidRPr="009F3736">
        <w:rPr>
          <w:rFonts w:ascii="Palatino Linotype" w:hAnsi="Palatino Linotype"/>
          <w:color w:val="000000" w:themeColor="text1"/>
        </w:rPr>
        <w:t>s</w:t>
      </w:r>
      <w:r w:rsidRPr="009F3736">
        <w:rPr>
          <w:rFonts w:ascii="Palatino Linotype" w:hAnsi="Palatino Linotype"/>
          <w:color w:val="000000" w:themeColor="text1"/>
        </w:rPr>
        <w:t xml:space="preserve"> </w:t>
      </w:r>
      <w:r w:rsidR="00025060" w:rsidRPr="009F3736">
        <w:rPr>
          <w:rFonts w:ascii="Palatino Linotype" w:hAnsi="Palatino Linotype"/>
          <w:color w:val="000000" w:themeColor="text1"/>
        </w:rPr>
        <w:t>R</w:t>
      </w:r>
      <w:r w:rsidRPr="009F3736">
        <w:rPr>
          <w:rFonts w:ascii="Palatino Linotype" w:hAnsi="Palatino Linotype"/>
          <w:color w:val="000000" w:themeColor="text1"/>
        </w:rPr>
        <w:t xml:space="preserve">ecurso de </w:t>
      </w:r>
      <w:r w:rsidR="00025060" w:rsidRPr="009F3736">
        <w:rPr>
          <w:rFonts w:ascii="Palatino Linotype" w:hAnsi="Palatino Linotype"/>
          <w:color w:val="000000" w:themeColor="text1"/>
        </w:rPr>
        <w:t>R</w:t>
      </w:r>
      <w:r w:rsidRPr="009F3736">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F373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9F3736" w:rsidRDefault="000171D8" w:rsidP="009F3736">
      <w:pPr>
        <w:spacing w:line="360" w:lineRule="auto"/>
        <w:jc w:val="both"/>
        <w:rPr>
          <w:rFonts w:ascii="Palatino Linotype" w:hAnsi="Palatino Linotype"/>
          <w:b/>
          <w:color w:val="000000" w:themeColor="text1"/>
          <w:sz w:val="28"/>
          <w:szCs w:val="28"/>
        </w:rPr>
      </w:pPr>
    </w:p>
    <w:p w14:paraId="1C2D846F" w14:textId="77777777" w:rsidR="00756235" w:rsidRPr="009F3736" w:rsidRDefault="00756235" w:rsidP="009F3736">
      <w:pPr>
        <w:spacing w:line="360" w:lineRule="auto"/>
        <w:jc w:val="both"/>
        <w:rPr>
          <w:rFonts w:ascii="Palatino Linotype" w:hAnsi="Palatino Linotype" w:cs="Arial"/>
          <w:b/>
          <w:color w:val="000000" w:themeColor="text1"/>
        </w:rPr>
      </w:pPr>
      <w:r w:rsidRPr="009F3736">
        <w:rPr>
          <w:rFonts w:ascii="Palatino Linotype" w:hAnsi="Palatino Linotype" w:cs="Arial"/>
          <w:b/>
          <w:color w:val="000000" w:themeColor="text1"/>
          <w:sz w:val="28"/>
        </w:rPr>
        <w:t>SEGUNDO</w:t>
      </w:r>
      <w:r w:rsidRPr="009F3736">
        <w:rPr>
          <w:rFonts w:ascii="Palatino Linotype" w:hAnsi="Palatino Linotype" w:cs="Arial"/>
          <w:b/>
          <w:color w:val="000000" w:themeColor="text1"/>
        </w:rPr>
        <w:t xml:space="preserve">. Interés. </w:t>
      </w:r>
    </w:p>
    <w:p w14:paraId="204DEEDD" w14:textId="68BB10B0" w:rsidR="00C83CB6" w:rsidRPr="009F3736" w:rsidRDefault="00756235" w:rsidP="009F3736">
      <w:pPr>
        <w:spacing w:line="360" w:lineRule="auto"/>
        <w:jc w:val="both"/>
        <w:rPr>
          <w:rFonts w:ascii="Palatino Linotype" w:hAnsi="Palatino Linotype" w:cs="Arial"/>
          <w:b/>
          <w:bCs/>
          <w:color w:val="000000" w:themeColor="text1"/>
        </w:rPr>
      </w:pPr>
      <w:r w:rsidRPr="009F3736">
        <w:rPr>
          <w:rFonts w:ascii="Palatino Linotype" w:hAnsi="Palatino Linotype" w:cs="Arial"/>
          <w:bCs/>
          <w:color w:val="000000" w:themeColor="text1"/>
        </w:rPr>
        <w:t xml:space="preserve">Los </w:t>
      </w:r>
      <w:r w:rsidR="00312B04" w:rsidRPr="009F3736">
        <w:rPr>
          <w:rFonts w:ascii="Palatino Linotype" w:hAnsi="Palatino Linotype" w:cs="Arial"/>
          <w:bCs/>
          <w:color w:val="000000" w:themeColor="text1"/>
        </w:rPr>
        <w:t>Recursos de Revisión</w:t>
      </w:r>
      <w:r w:rsidR="005F5D50" w:rsidRPr="009F3736">
        <w:rPr>
          <w:rFonts w:ascii="Palatino Linotype" w:hAnsi="Palatino Linotype" w:cs="Arial"/>
          <w:bCs/>
          <w:color w:val="000000" w:themeColor="text1"/>
        </w:rPr>
        <w:t xml:space="preserve"> materia del presente estudio</w:t>
      </w:r>
      <w:r w:rsidRPr="009F3736">
        <w:rPr>
          <w:rFonts w:ascii="Palatino Linotype" w:hAnsi="Palatino Linotype" w:cs="Arial"/>
          <w:bCs/>
          <w:color w:val="000000" w:themeColor="text1"/>
        </w:rPr>
        <w:t xml:space="preserve"> fueron interpuestos por parte legítima, en atención a que se presentó por </w:t>
      </w:r>
      <w:r w:rsidRPr="009F3736">
        <w:rPr>
          <w:rFonts w:ascii="Palatino Linotype" w:hAnsi="Palatino Linotype" w:cs="Arial"/>
          <w:b/>
          <w:color w:val="000000" w:themeColor="text1"/>
        </w:rPr>
        <w:t>EL</w:t>
      </w:r>
      <w:r w:rsidRPr="009F3736">
        <w:rPr>
          <w:rFonts w:ascii="Palatino Linotype" w:hAnsi="Palatino Linotype" w:cs="Arial"/>
          <w:b/>
          <w:bCs/>
          <w:color w:val="000000" w:themeColor="text1"/>
        </w:rPr>
        <w:t xml:space="preserve"> RECURRENTE,</w:t>
      </w:r>
      <w:r w:rsidRPr="009F3736">
        <w:rPr>
          <w:rFonts w:ascii="Palatino Linotype" w:hAnsi="Palatino Linotype" w:cs="Arial"/>
          <w:bCs/>
          <w:color w:val="000000" w:themeColor="text1"/>
        </w:rPr>
        <w:t xml:space="preserve"> quien es la misma persona que formuló la solicitud de acceso a la información pública al </w:t>
      </w:r>
      <w:r w:rsidRPr="009F3736">
        <w:rPr>
          <w:rFonts w:ascii="Palatino Linotype" w:hAnsi="Palatino Linotype" w:cs="Arial"/>
          <w:b/>
          <w:bCs/>
          <w:color w:val="000000" w:themeColor="text1"/>
        </w:rPr>
        <w:t>SUJETO OBLIGADO</w:t>
      </w:r>
      <w:r w:rsidR="00C83CB6" w:rsidRPr="009F3736">
        <w:rPr>
          <w:rFonts w:ascii="Palatino Linotype" w:hAnsi="Palatino Linotype" w:cs="Arial"/>
          <w:b/>
          <w:bCs/>
          <w:color w:val="000000" w:themeColor="text1"/>
        </w:rPr>
        <w:t xml:space="preserve">, </w:t>
      </w:r>
      <w:r w:rsidR="00C83CB6" w:rsidRPr="009F3736">
        <w:rPr>
          <w:rFonts w:ascii="Palatino Linotype" w:hAnsi="Palatino Linotype" w:cs="Arial"/>
          <w:bCs/>
          <w:color w:val="000000" w:themeColor="text1"/>
        </w:rPr>
        <w:t xml:space="preserve">pues para ello, es </w:t>
      </w:r>
      <w:r w:rsidR="00C83CB6" w:rsidRPr="009F3736">
        <w:rPr>
          <w:rFonts w:ascii="Palatino Linotype" w:hAnsi="Palatino Linotype" w:cs="Arial"/>
          <w:color w:val="000000" w:themeColor="text1"/>
          <w:lang w:eastAsia="es-MX"/>
        </w:rPr>
        <w:t xml:space="preserve">necesario que el particular ingrese al </w:t>
      </w:r>
      <w:r w:rsidR="00C83CB6" w:rsidRPr="009F3736">
        <w:rPr>
          <w:rFonts w:ascii="Palatino Linotype" w:hAnsi="Palatino Linotype" w:cs="Arial"/>
          <w:b/>
          <w:color w:val="000000" w:themeColor="text1"/>
          <w:lang w:eastAsia="es-MX"/>
        </w:rPr>
        <w:t xml:space="preserve">SAIMEX </w:t>
      </w:r>
      <w:r w:rsidR="00C83CB6" w:rsidRPr="009F3736">
        <w:rPr>
          <w:rFonts w:ascii="Palatino Linotype" w:hAnsi="Palatino Linotype" w:cs="Arial"/>
          <w:color w:val="000000" w:themeColor="text1"/>
          <w:lang w:eastAsia="es-MX"/>
        </w:rPr>
        <w:t>mediante la utilización de su clave de usuario y contraseña.</w:t>
      </w:r>
    </w:p>
    <w:p w14:paraId="104423D5" w14:textId="77777777" w:rsidR="000171D8" w:rsidRPr="009F3736" w:rsidRDefault="000171D8" w:rsidP="009F3736">
      <w:pPr>
        <w:spacing w:line="360" w:lineRule="auto"/>
        <w:jc w:val="both"/>
        <w:rPr>
          <w:rFonts w:ascii="Palatino Linotype" w:hAnsi="Palatino Linotype" w:cs="Arial"/>
          <w:b/>
          <w:color w:val="000000" w:themeColor="text1"/>
          <w:szCs w:val="28"/>
        </w:rPr>
      </w:pPr>
    </w:p>
    <w:p w14:paraId="27798468" w14:textId="77777777" w:rsidR="00756235" w:rsidRPr="009F3736" w:rsidRDefault="00756235" w:rsidP="009F3736">
      <w:pPr>
        <w:autoSpaceDE w:val="0"/>
        <w:autoSpaceDN w:val="0"/>
        <w:adjustRightInd w:val="0"/>
        <w:spacing w:line="360" w:lineRule="auto"/>
        <w:ind w:right="49"/>
        <w:jc w:val="both"/>
        <w:rPr>
          <w:rFonts w:ascii="Palatino Linotype" w:hAnsi="Palatino Linotype" w:cs="Arial"/>
          <w:b/>
          <w:color w:val="000000" w:themeColor="text1"/>
          <w:lang w:val="es-ES"/>
        </w:rPr>
      </w:pPr>
      <w:r w:rsidRPr="009F3736">
        <w:rPr>
          <w:rFonts w:ascii="Palatino Linotype" w:hAnsi="Palatino Linotype" w:cs="Arial"/>
          <w:b/>
          <w:color w:val="000000" w:themeColor="text1"/>
          <w:sz w:val="28"/>
          <w:szCs w:val="28"/>
        </w:rPr>
        <w:t xml:space="preserve">TERCERO. </w:t>
      </w:r>
      <w:r w:rsidRPr="009F3736">
        <w:rPr>
          <w:rFonts w:ascii="Palatino Linotype" w:hAnsi="Palatino Linotype" w:cs="Arial"/>
          <w:b/>
          <w:color w:val="000000" w:themeColor="text1"/>
          <w:lang w:val="es-ES"/>
        </w:rPr>
        <w:t xml:space="preserve">Oportunidad. </w:t>
      </w:r>
    </w:p>
    <w:p w14:paraId="0F5DEF30" w14:textId="142A9F74" w:rsidR="008924C1" w:rsidRPr="009F3736" w:rsidRDefault="008924C1" w:rsidP="009F3736">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9F3736">
        <w:rPr>
          <w:rFonts w:ascii="Palatino Linotype" w:hAnsi="Palatino Linotype" w:cs="Arial"/>
          <w:color w:val="000000" w:themeColor="text1"/>
        </w:rPr>
        <w:t xml:space="preserve">Los </w:t>
      </w:r>
      <w:r w:rsidR="00312B04" w:rsidRPr="009F3736">
        <w:rPr>
          <w:rFonts w:ascii="Palatino Linotype" w:hAnsi="Palatino Linotype" w:cs="Arial"/>
          <w:color w:val="000000" w:themeColor="text1"/>
        </w:rPr>
        <w:t>Recursos de Revisión</w:t>
      </w:r>
      <w:r w:rsidRPr="009F3736">
        <w:rPr>
          <w:rFonts w:ascii="Palatino Linotype" w:hAnsi="Palatino Linotype" w:cs="Arial"/>
          <w:color w:val="000000" w:themeColor="text1"/>
        </w:rPr>
        <w:t xml:space="preserve"> fueron interpuestos dentro del plazo de quince días hábiles contados a partir del día siguiente en que </w:t>
      </w:r>
      <w:r w:rsidR="00054069" w:rsidRPr="009F3736">
        <w:rPr>
          <w:rFonts w:ascii="Palatino Linotype" w:hAnsi="Palatino Linotype" w:cs="Arial"/>
          <w:b/>
          <w:color w:val="000000" w:themeColor="text1"/>
        </w:rPr>
        <w:t>EL</w:t>
      </w:r>
      <w:r w:rsidRPr="009F3736">
        <w:rPr>
          <w:rFonts w:ascii="Palatino Linotype" w:hAnsi="Palatino Linotype" w:cs="Arial"/>
          <w:b/>
          <w:color w:val="000000" w:themeColor="text1"/>
        </w:rPr>
        <w:t xml:space="preserve"> RECURRENTE </w:t>
      </w:r>
      <w:r w:rsidRPr="009F3736">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9F3736" w:rsidRDefault="008924C1" w:rsidP="009F3736">
      <w:pPr>
        <w:ind w:left="-284" w:right="899"/>
        <w:jc w:val="both"/>
        <w:rPr>
          <w:rFonts w:ascii="Palatino Linotype" w:hAnsi="Palatino Linotype" w:cs="Arial"/>
          <w:color w:val="000000" w:themeColor="text1"/>
        </w:rPr>
      </w:pPr>
    </w:p>
    <w:p w14:paraId="23667BCC" w14:textId="77777777" w:rsidR="008924C1" w:rsidRPr="009F3736" w:rsidRDefault="008924C1" w:rsidP="009F3736">
      <w:pPr>
        <w:tabs>
          <w:tab w:val="left" w:pos="851"/>
        </w:tabs>
        <w:ind w:left="851" w:right="1134"/>
        <w:jc w:val="both"/>
        <w:rPr>
          <w:rFonts w:ascii="Palatino Linotype" w:hAnsi="Palatino Linotype" w:cs="Arial"/>
          <w:i/>
          <w:color w:val="000000" w:themeColor="text1"/>
          <w:sz w:val="22"/>
          <w:szCs w:val="22"/>
        </w:rPr>
      </w:pPr>
      <w:r w:rsidRPr="009F3736">
        <w:rPr>
          <w:rFonts w:ascii="Palatino Linotype" w:hAnsi="Palatino Linotype" w:cs="Arial"/>
          <w:b/>
          <w:i/>
          <w:color w:val="000000" w:themeColor="text1"/>
          <w:sz w:val="22"/>
          <w:szCs w:val="22"/>
        </w:rPr>
        <w:t>“Artículo 178.</w:t>
      </w:r>
      <w:r w:rsidRPr="009F3736">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9F3736" w:rsidRDefault="008924C1" w:rsidP="009F3736">
      <w:pPr>
        <w:tabs>
          <w:tab w:val="left" w:pos="8222"/>
        </w:tabs>
        <w:ind w:left="851" w:right="1134"/>
        <w:jc w:val="both"/>
        <w:rPr>
          <w:rFonts w:ascii="Palatino Linotype" w:hAnsi="Palatino Linotype" w:cs="Arial"/>
          <w:i/>
          <w:color w:val="000000" w:themeColor="text1"/>
          <w:sz w:val="22"/>
          <w:szCs w:val="22"/>
        </w:rPr>
      </w:pPr>
      <w:r w:rsidRPr="009F3736">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9F3736" w:rsidRDefault="008924C1" w:rsidP="009F3736">
      <w:pPr>
        <w:tabs>
          <w:tab w:val="left" w:pos="8222"/>
        </w:tabs>
        <w:ind w:left="851" w:right="1134"/>
        <w:jc w:val="both"/>
        <w:rPr>
          <w:rFonts w:ascii="Palatino Linotype" w:hAnsi="Palatino Linotype" w:cs="Arial"/>
          <w:i/>
          <w:color w:val="000000" w:themeColor="text1"/>
          <w:sz w:val="22"/>
          <w:szCs w:val="22"/>
        </w:rPr>
      </w:pPr>
      <w:r w:rsidRPr="009F3736">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9F3736">
        <w:rPr>
          <w:rFonts w:ascii="Palatino Linotype" w:hAnsi="Palatino Linotype" w:cs="Arial"/>
          <w:b/>
          <w:i/>
          <w:color w:val="000000" w:themeColor="text1"/>
          <w:sz w:val="22"/>
          <w:szCs w:val="22"/>
        </w:rPr>
        <w:t>”</w:t>
      </w:r>
    </w:p>
    <w:p w14:paraId="2F03056A" w14:textId="77777777" w:rsidR="008924C1" w:rsidRPr="009F3736" w:rsidRDefault="008924C1" w:rsidP="009F3736">
      <w:pPr>
        <w:ind w:left="-284" w:right="899"/>
        <w:jc w:val="both"/>
        <w:rPr>
          <w:rFonts w:ascii="Palatino Linotype" w:hAnsi="Palatino Linotype" w:cs="Arial"/>
          <w:color w:val="000000" w:themeColor="text1"/>
        </w:rPr>
      </w:pPr>
    </w:p>
    <w:p w14:paraId="4B604E6C" w14:textId="77777777" w:rsidR="00A03C2C" w:rsidRPr="009F3736" w:rsidRDefault="00A03C2C" w:rsidP="009F3736">
      <w:pPr>
        <w:spacing w:line="360" w:lineRule="auto"/>
        <w:jc w:val="both"/>
        <w:rPr>
          <w:rFonts w:ascii="Palatino Linotype" w:hAnsi="Palatino Linotype" w:cs="Arial"/>
          <w:color w:val="000000" w:themeColor="text1"/>
          <w:lang w:val="es-ES"/>
        </w:rPr>
      </w:pPr>
      <w:r w:rsidRPr="009F373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w:t>
      </w:r>
      <w:r w:rsidRPr="009F3736">
        <w:rPr>
          <w:rFonts w:ascii="Palatino Linotype" w:hAnsi="Palatino Linotype" w:cs="Arial"/>
          <w:color w:val="000000" w:themeColor="text1"/>
          <w:lang w:val="es-ES"/>
        </w:rPr>
        <w:lastRenderedPageBreak/>
        <w:t>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48AD6884" w14:textId="77777777" w:rsidR="00A03C2C" w:rsidRPr="009F3736" w:rsidRDefault="00A03C2C" w:rsidP="009F3736">
      <w:pPr>
        <w:spacing w:line="360" w:lineRule="auto"/>
        <w:jc w:val="both"/>
        <w:rPr>
          <w:rFonts w:ascii="Palatino Linotype" w:hAnsi="Palatino Linotype" w:cs="Arial"/>
          <w:color w:val="000000" w:themeColor="text1"/>
          <w:lang w:val="es-ES"/>
        </w:rPr>
      </w:pPr>
    </w:p>
    <w:p w14:paraId="3F8F5D48" w14:textId="77777777" w:rsidR="00A03C2C" w:rsidRPr="009F3736" w:rsidRDefault="00A03C2C" w:rsidP="009F3736">
      <w:pPr>
        <w:spacing w:line="360" w:lineRule="auto"/>
        <w:jc w:val="both"/>
        <w:rPr>
          <w:rFonts w:ascii="Palatino Linotype" w:hAnsi="Palatino Linotype" w:cs="Arial"/>
          <w:color w:val="000000" w:themeColor="text1"/>
          <w:lang w:val="es-ES"/>
        </w:rPr>
      </w:pPr>
      <w:r w:rsidRPr="009F3736">
        <w:rPr>
          <w:rFonts w:ascii="Palatino Linotype" w:hAnsi="Palatino Linotype" w:cs="Arial"/>
          <w:color w:val="000000" w:themeColor="text1"/>
          <w:lang w:val="es-ES"/>
        </w:rPr>
        <w:t xml:space="preserve">Derivado de lo anterior, se constituye la figura jurídica de la </w:t>
      </w:r>
      <w:r w:rsidRPr="009F3736">
        <w:rPr>
          <w:rFonts w:ascii="Palatino Linotype" w:hAnsi="Palatino Linotype" w:cs="Arial"/>
          <w:b/>
          <w:color w:val="000000" w:themeColor="text1"/>
          <w:lang w:val="es-ES"/>
        </w:rPr>
        <w:t>NEGATIVA FICTA</w:t>
      </w:r>
      <w:r w:rsidRPr="009F373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79FA5803" w14:textId="77777777" w:rsidR="00A03C2C" w:rsidRPr="009F3736" w:rsidRDefault="00A03C2C" w:rsidP="009F3736">
      <w:pPr>
        <w:spacing w:line="360" w:lineRule="auto"/>
        <w:jc w:val="both"/>
        <w:rPr>
          <w:rFonts w:ascii="Palatino Linotype" w:hAnsi="Palatino Linotype" w:cs="Arial"/>
          <w:color w:val="000000" w:themeColor="text1"/>
          <w:lang w:val="es-ES"/>
        </w:rPr>
      </w:pPr>
    </w:p>
    <w:p w14:paraId="140F6886" w14:textId="77777777" w:rsidR="00A03C2C" w:rsidRPr="009F3736" w:rsidRDefault="00A03C2C" w:rsidP="009F3736">
      <w:pPr>
        <w:spacing w:line="360" w:lineRule="auto"/>
        <w:jc w:val="both"/>
        <w:rPr>
          <w:rFonts w:ascii="Palatino Linotype" w:hAnsi="Palatino Linotype" w:cs="Arial"/>
          <w:color w:val="000000" w:themeColor="text1"/>
          <w:lang w:val="es-ES"/>
        </w:rPr>
      </w:pPr>
      <w:r w:rsidRPr="009F373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2E2992DB" w14:textId="77777777" w:rsidR="00A03C2C" w:rsidRPr="009F3736" w:rsidRDefault="00A03C2C" w:rsidP="009F3736">
      <w:pPr>
        <w:jc w:val="both"/>
        <w:rPr>
          <w:rFonts w:ascii="Palatino Linotype" w:hAnsi="Palatino Linotype" w:cs="Arial"/>
          <w:color w:val="000000" w:themeColor="text1"/>
          <w:lang w:val="es-ES"/>
        </w:rPr>
      </w:pPr>
    </w:p>
    <w:p w14:paraId="0BF39B8D" w14:textId="77777777" w:rsidR="00A03C2C" w:rsidRPr="009F3736" w:rsidRDefault="00A03C2C" w:rsidP="009F3736">
      <w:pPr>
        <w:ind w:left="851" w:right="1134"/>
        <w:jc w:val="both"/>
        <w:rPr>
          <w:rFonts w:ascii="Palatino Linotype" w:hAnsi="Palatino Linotype" w:cs="Arial"/>
          <w:i/>
          <w:color w:val="000000" w:themeColor="text1"/>
          <w:sz w:val="22"/>
          <w:szCs w:val="22"/>
          <w:lang w:val="es-ES"/>
        </w:rPr>
      </w:pPr>
      <w:r w:rsidRPr="009F3736">
        <w:rPr>
          <w:rFonts w:ascii="Palatino Linotype" w:hAnsi="Palatino Linotype" w:cs="Arial"/>
          <w:b/>
          <w:i/>
          <w:color w:val="000000" w:themeColor="text1"/>
          <w:sz w:val="22"/>
          <w:szCs w:val="22"/>
          <w:lang w:val="es-ES"/>
        </w:rPr>
        <w:t xml:space="preserve">“Artículo 178. </w:t>
      </w:r>
      <w:r w:rsidRPr="009F373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BA32859" w14:textId="77777777" w:rsidR="00A03C2C" w:rsidRPr="009F3736" w:rsidRDefault="00A03C2C" w:rsidP="009F3736">
      <w:pPr>
        <w:ind w:left="851" w:right="1134"/>
        <w:jc w:val="both"/>
        <w:rPr>
          <w:rFonts w:ascii="Palatino Linotype" w:hAnsi="Palatino Linotype" w:cs="Arial"/>
          <w:i/>
          <w:color w:val="000000" w:themeColor="text1"/>
          <w:sz w:val="22"/>
          <w:szCs w:val="22"/>
          <w:lang w:val="es-ES"/>
        </w:rPr>
      </w:pPr>
    </w:p>
    <w:p w14:paraId="5D4F93AE" w14:textId="77777777" w:rsidR="00A03C2C" w:rsidRPr="009F3736" w:rsidRDefault="00A03C2C" w:rsidP="009F3736">
      <w:pPr>
        <w:ind w:left="851" w:right="1134"/>
        <w:jc w:val="both"/>
        <w:rPr>
          <w:rFonts w:ascii="Palatino Linotype" w:hAnsi="Palatino Linotype" w:cs="Arial"/>
          <w:i/>
          <w:color w:val="000000" w:themeColor="text1"/>
          <w:sz w:val="22"/>
          <w:szCs w:val="22"/>
          <w:lang w:val="es-ES"/>
        </w:rPr>
      </w:pPr>
      <w:r w:rsidRPr="009F373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9F3736">
        <w:rPr>
          <w:rFonts w:ascii="Palatino Linotype" w:hAnsi="Palatino Linotype" w:cs="Arial"/>
          <w:i/>
          <w:color w:val="000000" w:themeColor="text1"/>
          <w:sz w:val="22"/>
          <w:szCs w:val="22"/>
          <w:lang w:val="es-ES"/>
        </w:rPr>
        <w:t>, acompañado con el documento que pruebe la fecha en que presentó la solicitud.</w:t>
      </w:r>
    </w:p>
    <w:p w14:paraId="50E160A3" w14:textId="77777777" w:rsidR="00A03C2C" w:rsidRPr="009F3736" w:rsidRDefault="00A03C2C" w:rsidP="009F3736">
      <w:pPr>
        <w:ind w:left="851" w:right="1134"/>
        <w:jc w:val="both"/>
        <w:rPr>
          <w:rFonts w:ascii="Palatino Linotype" w:hAnsi="Palatino Linotype" w:cs="Arial"/>
          <w:i/>
          <w:color w:val="000000" w:themeColor="text1"/>
          <w:sz w:val="22"/>
          <w:szCs w:val="22"/>
          <w:lang w:val="es-ES"/>
        </w:rPr>
      </w:pPr>
    </w:p>
    <w:p w14:paraId="714532AA" w14:textId="77777777" w:rsidR="00A03C2C" w:rsidRPr="009F3736" w:rsidRDefault="00A03C2C" w:rsidP="009F3736">
      <w:pPr>
        <w:ind w:left="851" w:right="1134"/>
        <w:jc w:val="both"/>
        <w:rPr>
          <w:rFonts w:ascii="Palatino Linotype" w:hAnsi="Palatino Linotype" w:cs="Arial"/>
          <w:i/>
          <w:color w:val="000000" w:themeColor="text1"/>
          <w:sz w:val="22"/>
          <w:szCs w:val="22"/>
          <w:lang w:val="es-ES"/>
        </w:rPr>
      </w:pPr>
      <w:r w:rsidRPr="009F373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06B5A1B7" w14:textId="77777777" w:rsidR="00A03C2C" w:rsidRPr="009F3736" w:rsidRDefault="00A03C2C" w:rsidP="009F3736">
      <w:pPr>
        <w:ind w:left="851" w:right="1134"/>
        <w:jc w:val="both"/>
        <w:rPr>
          <w:rFonts w:ascii="Palatino Linotype" w:hAnsi="Palatino Linotype" w:cs="Arial"/>
          <w:i/>
          <w:color w:val="000000" w:themeColor="text1"/>
          <w:sz w:val="22"/>
          <w:szCs w:val="22"/>
          <w:lang w:val="es-ES"/>
        </w:rPr>
      </w:pPr>
      <w:r w:rsidRPr="009F3736">
        <w:rPr>
          <w:rFonts w:ascii="Palatino Linotype" w:hAnsi="Palatino Linotype" w:cs="Arial"/>
          <w:i/>
          <w:color w:val="000000" w:themeColor="text1"/>
          <w:sz w:val="22"/>
          <w:szCs w:val="22"/>
          <w:lang w:val="es-ES"/>
        </w:rPr>
        <w:t xml:space="preserve">(Énfasis añadido) </w:t>
      </w:r>
    </w:p>
    <w:p w14:paraId="0109A9FF" w14:textId="77777777" w:rsidR="00A03C2C" w:rsidRPr="009F3736" w:rsidRDefault="00A03C2C" w:rsidP="009F3736">
      <w:pPr>
        <w:jc w:val="both"/>
        <w:rPr>
          <w:rFonts w:ascii="Palatino Linotype" w:hAnsi="Palatino Linotype" w:cs="Arial"/>
          <w:color w:val="000000" w:themeColor="text1"/>
          <w:lang w:val="es-ES"/>
        </w:rPr>
      </w:pPr>
    </w:p>
    <w:p w14:paraId="6ACB5E2C" w14:textId="108494FA" w:rsidR="00A03C2C" w:rsidRPr="009F3736" w:rsidRDefault="00A03C2C" w:rsidP="009F3736">
      <w:pPr>
        <w:spacing w:line="360" w:lineRule="auto"/>
        <w:jc w:val="both"/>
        <w:rPr>
          <w:rFonts w:ascii="Palatino Linotype" w:hAnsi="Palatino Linotype" w:cs="Arial"/>
          <w:color w:val="000000" w:themeColor="text1"/>
          <w:lang w:val="es-ES"/>
        </w:rPr>
      </w:pPr>
      <w:r w:rsidRPr="009F3736">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w:t>
      </w:r>
      <w:r w:rsidRPr="009F3736">
        <w:rPr>
          <w:rFonts w:ascii="Palatino Linotype" w:hAnsi="Palatino Linotype" w:cs="Arial"/>
          <w:color w:val="000000" w:themeColor="text1"/>
          <w:lang w:val="es-ES"/>
        </w:rPr>
        <w:lastRenderedPageBreak/>
        <w:t xml:space="preserve">resolución respectiva; de ahí que, para que empiece a computarse necesariamente tiene que existir una respuesta expresa por parte del </w:t>
      </w:r>
      <w:r w:rsidRPr="009F3736">
        <w:rPr>
          <w:rFonts w:ascii="Palatino Linotype" w:hAnsi="Palatino Linotype" w:cs="Arial"/>
          <w:b/>
          <w:color w:val="000000" w:themeColor="text1"/>
          <w:lang w:val="es-ES"/>
        </w:rPr>
        <w:t xml:space="preserve">SUJETO OBLIGADO. </w:t>
      </w:r>
      <w:r w:rsidRPr="009F3736">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9F3736">
        <w:rPr>
          <w:rFonts w:ascii="Palatino Linotype" w:hAnsi="Palatino Linotype" w:cs="Arial"/>
          <w:b/>
          <w:bCs/>
          <w:color w:val="000000" w:themeColor="text1"/>
          <w:lang w:val="es-ES"/>
        </w:rPr>
        <w:t>EL</w:t>
      </w:r>
      <w:r w:rsidRPr="009F3736">
        <w:rPr>
          <w:rFonts w:ascii="Palatino Linotype" w:hAnsi="Palatino Linotype" w:cs="Arial"/>
          <w:b/>
          <w:color w:val="000000" w:themeColor="text1"/>
          <w:lang w:val="es-ES"/>
        </w:rPr>
        <w:t xml:space="preserve"> RECURRENTE </w:t>
      </w:r>
      <w:r w:rsidRPr="009F3736">
        <w:rPr>
          <w:rFonts w:ascii="Palatino Linotype" w:hAnsi="Palatino Linotype" w:cs="Arial"/>
          <w:color w:val="000000" w:themeColor="text1"/>
          <w:lang w:val="es-ES"/>
        </w:rPr>
        <w:t xml:space="preserve">está en libertad de presentar su medio de impugnación en cualquier momento; en consecuencia, se tiene que el Recurso de Revisión </w:t>
      </w:r>
      <w:r w:rsidRPr="009F3736">
        <w:rPr>
          <w:rFonts w:ascii="Palatino Linotype" w:hAnsi="Palatino Linotype"/>
          <w:b/>
          <w:color w:val="000000" w:themeColor="text1"/>
        </w:rPr>
        <w:t xml:space="preserve">10517/INFOEM/IP/RR/2022 </w:t>
      </w:r>
      <w:r w:rsidRPr="009F3736">
        <w:rPr>
          <w:rFonts w:ascii="Palatino Linotype" w:hAnsi="Palatino Linotype" w:cs="Arial"/>
          <w:color w:val="000000" w:themeColor="text1"/>
          <w:lang w:val="es-ES"/>
        </w:rPr>
        <w:t>se interpuso oportunamente.</w:t>
      </w:r>
    </w:p>
    <w:p w14:paraId="0729893E" w14:textId="77777777" w:rsidR="00A03C2C" w:rsidRPr="009F3736" w:rsidRDefault="00A03C2C" w:rsidP="009F3736">
      <w:pPr>
        <w:spacing w:line="360" w:lineRule="auto"/>
        <w:jc w:val="both"/>
        <w:rPr>
          <w:rFonts w:ascii="Palatino Linotype" w:hAnsi="Palatino Linotype" w:cs="Arial"/>
          <w:color w:val="000000" w:themeColor="text1"/>
        </w:rPr>
      </w:pPr>
    </w:p>
    <w:p w14:paraId="748F4C0E" w14:textId="5DEE6B8B" w:rsidR="00F53B18" w:rsidRPr="009F3736" w:rsidRDefault="00A03C2C" w:rsidP="009F3736">
      <w:pPr>
        <w:spacing w:line="360" w:lineRule="auto"/>
        <w:jc w:val="both"/>
        <w:rPr>
          <w:rFonts w:ascii="Palatino Linotype" w:eastAsiaTheme="minorEastAsia" w:hAnsi="Palatino Linotype" w:cs="Arial"/>
          <w:color w:val="000000" w:themeColor="text1"/>
        </w:rPr>
      </w:pPr>
      <w:r w:rsidRPr="009F3736">
        <w:rPr>
          <w:rFonts w:ascii="Palatino Linotype" w:hAnsi="Palatino Linotype" w:cs="Arial"/>
          <w:color w:val="000000" w:themeColor="text1"/>
        </w:rPr>
        <w:t>Ahora bien</w:t>
      </w:r>
      <w:r w:rsidR="008924C1" w:rsidRPr="009F3736">
        <w:rPr>
          <w:rFonts w:ascii="Palatino Linotype" w:hAnsi="Palatino Linotype" w:cs="Arial"/>
          <w:color w:val="000000" w:themeColor="text1"/>
        </w:rPr>
        <w:t xml:space="preserve">, </w:t>
      </w:r>
      <w:r w:rsidRPr="009F3736">
        <w:rPr>
          <w:rFonts w:ascii="Palatino Linotype" w:hAnsi="Palatino Linotype" w:cs="Arial"/>
          <w:color w:val="000000" w:themeColor="text1"/>
        </w:rPr>
        <w:t>respecto a l</w:t>
      </w:r>
      <w:r w:rsidR="008924C1" w:rsidRPr="009F3736">
        <w:rPr>
          <w:rFonts w:ascii="Palatino Linotype" w:hAnsi="Palatino Linotype" w:cs="Arial"/>
          <w:color w:val="000000" w:themeColor="text1"/>
        </w:rPr>
        <w:t>a</w:t>
      </w:r>
      <w:r w:rsidR="00F53B18" w:rsidRPr="009F3736">
        <w:rPr>
          <w:rFonts w:ascii="Palatino Linotype" w:hAnsi="Palatino Linotype" w:cs="Arial"/>
          <w:color w:val="000000" w:themeColor="text1"/>
        </w:rPr>
        <w:t xml:space="preserve"> respuesta</w:t>
      </w:r>
      <w:r w:rsidR="008924C1" w:rsidRPr="009F3736">
        <w:rPr>
          <w:rFonts w:ascii="Palatino Linotype" w:hAnsi="Palatino Linotype" w:cs="Arial"/>
          <w:color w:val="000000" w:themeColor="text1"/>
        </w:rPr>
        <w:t xml:space="preserve"> impugnada que dio origen al </w:t>
      </w:r>
      <w:r w:rsidR="00312B04" w:rsidRPr="009F3736">
        <w:rPr>
          <w:rFonts w:ascii="Palatino Linotype" w:hAnsi="Palatino Linotype" w:cs="Arial"/>
          <w:color w:val="000000" w:themeColor="text1"/>
        </w:rPr>
        <w:t>Recursos de Revisión</w:t>
      </w:r>
      <w:r w:rsidR="008924C1" w:rsidRPr="009F3736">
        <w:rPr>
          <w:rFonts w:ascii="Palatino Linotype" w:hAnsi="Palatino Linotype" w:cs="Arial"/>
          <w:color w:val="000000" w:themeColor="text1"/>
        </w:rPr>
        <w:t xml:space="preserve"> </w:t>
      </w:r>
      <w:r w:rsidRPr="009F3736">
        <w:rPr>
          <w:rFonts w:ascii="Palatino Linotype" w:hAnsi="Palatino Linotype"/>
          <w:b/>
          <w:color w:val="000000" w:themeColor="text1"/>
        </w:rPr>
        <w:t>10520</w:t>
      </w:r>
      <w:r w:rsidR="00F53B18" w:rsidRPr="009F3736">
        <w:rPr>
          <w:rFonts w:ascii="Palatino Linotype" w:hAnsi="Palatino Linotype"/>
          <w:b/>
          <w:color w:val="000000" w:themeColor="text1"/>
        </w:rPr>
        <w:t>/INFOEM/IP/RR/2022</w:t>
      </w:r>
      <w:r w:rsidRPr="009F3736">
        <w:rPr>
          <w:rFonts w:ascii="Palatino Linotype" w:hAnsi="Palatino Linotype"/>
          <w:b/>
          <w:color w:val="000000" w:themeColor="text1"/>
        </w:rPr>
        <w:t xml:space="preserve"> </w:t>
      </w:r>
      <w:r w:rsidRPr="009F3736">
        <w:rPr>
          <w:rFonts w:ascii="Palatino Linotype" w:hAnsi="Palatino Linotype"/>
          <w:color w:val="000000" w:themeColor="text1"/>
        </w:rPr>
        <w:t>es importante señalar que la misma f</w:t>
      </w:r>
      <w:r w:rsidR="00F53B18" w:rsidRPr="009F3736">
        <w:rPr>
          <w:rFonts w:ascii="Palatino Linotype" w:hAnsi="Palatino Linotype"/>
          <w:color w:val="000000" w:themeColor="text1"/>
        </w:rPr>
        <w:t xml:space="preserve">ue notificada el </w:t>
      </w:r>
      <w:r w:rsidRPr="009F3736">
        <w:rPr>
          <w:rFonts w:ascii="Palatino Linotype" w:hAnsi="Palatino Linotype"/>
          <w:b/>
          <w:color w:val="000000" w:themeColor="text1"/>
        </w:rPr>
        <w:t xml:space="preserve">diecinueve de mayo </w:t>
      </w:r>
      <w:r w:rsidR="00F53B18" w:rsidRPr="009F3736">
        <w:rPr>
          <w:rFonts w:ascii="Palatino Linotype" w:hAnsi="Palatino Linotype"/>
          <w:b/>
          <w:color w:val="000000" w:themeColor="text1"/>
        </w:rPr>
        <w:t xml:space="preserve">de dos mil veintidós, </w:t>
      </w:r>
      <w:r w:rsidR="00F53B18" w:rsidRPr="009F3736">
        <w:rPr>
          <w:rFonts w:ascii="Palatino Linotype" w:hAnsi="Palatino Linotype"/>
          <w:color w:val="000000" w:themeColor="text1"/>
        </w:rPr>
        <w:t xml:space="preserve">por lo que, el plazo para presentar el Recurso de Revisión transcurrió del </w:t>
      </w:r>
      <w:r w:rsidRPr="009F3736">
        <w:rPr>
          <w:rFonts w:ascii="Palatino Linotype" w:hAnsi="Palatino Linotype"/>
          <w:b/>
          <w:color w:val="000000" w:themeColor="text1"/>
        </w:rPr>
        <w:t xml:space="preserve">veinte de mayo al nueve de junio </w:t>
      </w:r>
      <w:r w:rsidR="00F53B18" w:rsidRPr="009F3736">
        <w:rPr>
          <w:rFonts w:ascii="Palatino Linotype" w:hAnsi="Palatino Linotype"/>
          <w:b/>
          <w:color w:val="000000" w:themeColor="text1"/>
        </w:rPr>
        <w:t>de dos mil veintidós</w:t>
      </w:r>
      <w:r w:rsidRPr="009F3736">
        <w:rPr>
          <w:rFonts w:ascii="Palatino Linotype" w:hAnsi="Palatino Linotype"/>
          <w:b/>
          <w:color w:val="000000" w:themeColor="text1"/>
        </w:rPr>
        <w:t xml:space="preserve">, </w:t>
      </w:r>
      <w:r w:rsidR="00F53B18" w:rsidRPr="009F3736">
        <w:rPr>
          <w:rFonts w:ascii="Palatino Linotype" w:hAnsi="Palatino Linotype" w:cs="Arial"/>
          <w:color w:val="000000" w:themeColor="text1"/>
        </w:rPr>
        <w:t xml:space="preserve">sin contemplar en el cómputo los días </w:t>
      </w:r>
      <w:r w:rsidRPr="009F3736">
        <w:rPr>
          <w:rFonts w:ascii="Palatino Linotype" w:hAnsi="Palatino Linotype" w:cs="Arial"/>
          <w:color w:val="000000" w:themeColor="text1"/>
        </w:rPr>
        <w:t xml:space="preserve">veintiuno, veintidós, veintiocho y veintinueve de mayo; así como cuatro y cinco de junio </w:t>
      </w:r>
      <w:r w:rsidR="00697EBE" w:rsidRPr="009F3736">
        <w:rPr>
          <w:rFonts w:ascii="Palatino Linotype" w:hAnsi="Palatino Linotype" w:cs="Arial"/>
          <w:color w:val="000000" w:themeColor="text1"/>
        </w:rPr>
        <w:t>de d</w:t>
      </w:r>
      <w:r w:rsidR="00F53B18" w:rsidRPr="009F3736">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00F53B18" w:rsidRPr="009F3736">
        <w:rPr>
          <w:rFonts w:ascii="Palatino Linotype" w:hAnsi="Palatino Linotype"/>
          <w:color w:val="000000" w:themeColor="text1"/>
        </w:rPr>
        <w:t>Ley de Transparencia y Acceso a la Información Pública del Estado de México y Municipios</w:t>
      </w:r>
      <w:r w:rsidRPr="009F3736">
        <w:rPr>
          <w:rFonts w:ascii="Palatino Linotype" w:hAnsi="Palatino Linotype"/>
          <w:color w:val="000000" w:themeColor="text1"/>
        </w:rPr>
        <w:t>.</w:t>
      </w:r>
    </w:p>
    <w:p w14:paraId="3865AAA6" w14:textId="77777777" w:rsidR="00F53B18" w:rsidRPr="009F3736" w:rsidRDefault="00F53B18" w:rsidP="009F3736">
      <w:pPr>
        <w:spacing w:line="360" w:lineRule="auto"/>
        <w:jc w:val="both"/>
        <w:rPr>
          <w:rFonts w:ascii="Palatino Linotype" w:hAnsi="Palatino Linotype"/>
          <w:color w:val="000000" w:themeColor="text1"/>
        </w:rPr>
      </w:pPr>
    </w:p>
    <w:p w14:paraId="79FC7373" w14:textId="73FA7D7A" w:rsidR="008924C1" w:rsidRPr="009F3736" w:rsidRDefault="008924C1" w:rsidP="009F3736">
      <w:pPr>
        <w:spacing w:line="360" w:lineRule="auto"/>
        <w:jc w:val="both"/>
        <w:rPr>
          <w:rFonts w:ascii="Palatino Linotype" w:eastAsiaTheme="minorEastAsia" w:hAnsi="Palatino Linotype" w:cs="Arial"/>
          <w:color w:val="000000" w:themeColor="text1"/>
        </w:rPr>
      </w:pPr>
      <w:r w:rsidRPr="009F3736">
        <w:rPr>
          <w:rFonts w:ascii="Palatino Linotype" w:eastAsiaTheme="minorEastAsia" w:hAnsi="Palatino Linotype" w:cs="Arial"/>
          <w:color w:val="000000" w:themeColor="text1"/>
        </w:rPr>
        <w:t xml:space="preserve">En ese tenor, si los </w:t>
      </w:r>
      <w:r w:rsidR="00312B04" w:rsidRPr="009F3736">
        <w:rPr>
          <w:rFonts w:ascii="Palatino Linotype" w:eastAsiaTheme="minorEastAsia" w:hAnsi="Palatino Linotype" w:cs="Arial"/>
          <w:color w:val="000000" w:themeColor="text1"/>
        </w:rPr>
        <w:t>Recursos de Revisión</w:t>
      </w:r>
      <w:r w:rsidRPr="009F3736">
        <w:rPr>
          <w:rFonts w:ascii="Palatino Linotype" w:eastAsiaTheme="minorEastAsia" w:hAnsi="Palatino Linotype" w:cs="Arial"/>
          <w:color w:val="000000" w:themeColor="text1"/>
        </w:rPr>
        <w:t xml:space="preserve"> que nos ocupan, se </w:t>
      </w:r>
      <w:r w:rsidR="003C6177" w:rsidRPr="009F3736">
        <w:rPr>
          <w:rFonts w:ascii="Palatino Linotype" w:eastAsiaTheme="minorEastAsia" w:hAnsi="Palatino Linotype" w:cs="Arial"/>
          <w:color w:val="000000" w:themeColor="text1"/>
        </w:rPr>
        <w:t xml:space="preserve">interpusieron el </w:t>
      </w:r>
      <w:r w:rsidR="003C6177" w:rsidRPr="009F3736">
        <w:rPr>
          <w:rFonts w:ascii="Palatino Linotype" w:eastAsiaTheme="minorEastAsia" w:hAnsi="Palatino Linotype" w:cs="Arial"/>
          <w:b/>
          <w:color w:val="000000" w:themeColor="text1"/>
        </w:rPr>
        <w:t>cuatro de junio de d</w:t>
      </w:r>
      <w:r w:rsidRPr="009F3736">
        <w:rPr>
          <w:rFonts w:ascii="Palatino Linotype" w:eastAsiaTheme="minorEastAsia" w:hAnsi="Palatino Linotype" w:cs="Arial"/>
          <w:b/>
          <w:color w:val="000000" w:themeColor="text1"/>
        </w:rPr>
        <w:t>os mil veintidós</w:t>
      </w:r>
      <w:r w:rsidRPr="009F3736">
        <w:rPr>
          <w:rFonts w:ascii="Palatino Linotype" w:eastAsiaTheme="minorEastAsia" w:hAnsi="Palatino Linotype" w:cs="Arial"/>
          <w:color w:val="000000" w:themeColor="text1"/>
        </w:rPr>
        <w:t>, éstos se encuentra dentro de los márgenes temporales previstos en el precepto legal citado en el párrafo anterior y, por tanto, su interposición se realizó dentro de los términos legales ya referidos.</w:t>
      </w:r>
    </w:p>
    <w:p w14:paraId="3311A347" w14:textId="77777777" w:rsidR="000171D8" w:rsidRPr="009F3736" w:rsidRDefault="000171D8" w:rsidP="009F3736">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9F3736" w:rsidRDefault="000C0B7F" w:rsidP="009F3736">
      <w:pPr>
        <w:widowControl w:val="0"/>
        <w:autoSpaceDE w:val="0"/>
        <w:autoSpaceDN w:val="0"/>
        <w:adjustRightInd w:val="0"/>
        <w:spacing w:line="360" w:lineRule="auto"/>
        <w:contextualSpacing/>
        <w:jc w:val="both"/>
        <w:rPr>
          <w:rFonts w:ascii="Palatino Linotype" w:hAnsi="Palatino Linotype" w:cs="Arial"/>
          <w:color w:val="000000" w:themeColor="text1"/>
        </w:rPr>
      </w:pPr>
      <w:r w:rsidRPr="009F3736">
        <w:rPr>
          <w:rFonts w:ascii="Palatino Linotype" w:hAnsi="Palatino Linotype" w:cs="Arial"/>
          <w:b/>
          <w:color w:val="000000" w:themeColor="text1"/>
          <w:sz w:val="28"/>
          <w:szCs w:val="28"/>
        </w:rPr>
        <w:lastRenderedPageBreak/>
        <w:t>CUARTO</w:t>
      </w:r>
      <w:r w:rsidRPr="009F3736">
        <w:rPr>
          <w:rFonts w:ascii="Palatino Linotype" w:hAnsi="Palatino Linotype"/>
          <w:b/>
          <w:color w:val="000000" w:themeColor="text1"/>
          <w:sz w:val="28"/>
          <w:szCs w:val="28"/>
        </w:rPr>
        <w:t>.</w:t>
      </w:r>
      <w:r w:rsidRPr="009F3736">
        <w:rPr>
          <w:rFonts w:ascii="Palatino Linotype" w:hAnsi="Palatino Linotype"/>
          <w:b/>
          <w:color w:val="000000" w:themeColor="text1"/>
        </w:rPr>
        <w:t xml:space="preserve"> </w:t>
      </w:r>
      <w:r w:rsidR="00FD4FD4" w:rsidRPr="009F3736">
        <w:rPr>
          <w:rFonts w:ascii="Palatino Linotype" w:hAnsi="Palatino Linotype" w:cs="Arial"/>
          <w:b/>
          <w:color w:val="000000" w:themeColor="text1"/>
        </w:rPr>
        <w:t xml:space="preserve">Justificación de la Acumulación de los </w:t>
      </w:r>
      <w:r w:rsidR="005E17B7" w:rsidRPr="009F3736">
        <w:rPr>
          <w:rFonts w:ascii="Palatino Linotype" w:hAnsi="Palatino Linotype" w:cs="Arial"/>
          <w:b/>
          <w:color w:val="000000" w:themeColor="text1"/>
        </w:rPr>
        <w:t>R</w:t>
      </w:r>
      <w:r w:rsidR="00FD4FD4" w:rsidRPr="009F3736">
        <w:rPr>
          <w:rFonts w:ascii="Palatino Linotype" w:hAnsi="Palatino Linotype" w:cs="Arial"/>
          <w:b/>
          <w:color w:val="000000" w:themeColor="text1"/>
        </w:rPr>
        <w:t>ecursos.</w:t>
      </w:r>
      <w:r w:rsidR="00FD4FD4" w:rsidRPr="009F3736">
        <w:rPr>
          <w:rFonts w:ascii="Palatino Linotype" w:hAnsi="Palatino Linotype" w:cs="Arial"/>
          <w:color w:val="000000" w:themeColor="text1"/>
        </w:rPr>
        <w:t xml:space="preserve"> </w:t>
      </w:r>
    </w:p>
    <w:p w14:paraId="0220ED74" w14:textId="2E0B49F3" w:rsidR="00FD4FD4" w:rsidRPr="009F3736" w:rsidRDefault="00FD4FD4" w:rsidP="009F3736">
      <w:pPr>
        <w:widowControl w:val="0"/>
        <w:autoSpaceDE w:val="0"/>
        <w:autoSpaceDN w:val="0"/>
        <w:adjustRightInd w:val="0"/>
        <w:spacing w:line="360" w:lineRule="auto"/>
        <w:contextualSpacing/>
        <w:jc w:val="both"/>
        <w:rPr>
          <w:rFonts w:ascii="Palatino Linotype" w:hAnsi="Palatino Linotype" w:cs="Arial"/>
          <w:color w:val="000000" w:themeColor="text1"/>
        </w:rPr>
      </w:pPr>
      <w:r w:rsidRPr="009F3736">
        <w:rPr>
          <w:rFonts w:ascii="Palatino Linotype" w:hAnsi="Palatino Linotype" w:cs="Arial"/>
          <w:color w:val="000000" w:themeColor="text1"/>
        </w:rPr>
        <w:t xml:space="preserve">De las constancias que obran en los expedientes, se advierte que los </w:t>
      </w:r>
      <w:r w:rsidR="00312B04" w:rsidRPr="009F3736">
        <w:rPr>
          <w:rFonts w:ascii="Palatino Linotype" w:hAnsi="Palatino Linotype" w:cs="Arial"/>
          <w:color w:val="000000" w:themeColor="text1"/>
        </w:rPr>
        <w:t>Recursos de Revisión</w:t>
      </w:r>
      <w:r w:rsidRPr="009F3736">
        <w:rPr>
          <w:rFonts w:ascii="Palatino Linotype" w:hAnsi="Palatino Linotype"/>
          <w:color w:val="000000" w:themeColor="text1"/>
        </w:rPr>
        <w:t xml:space="preserve"> </w:t>
      </w:r>
      <w:r w:rsidRPr="009F3736">
        <w:rPr>
          <w:rFonts w:ascii="Palatino Linotype" w:hAnsi="Palatino Linotype" w:cs="Arial"/>
          <w:color w:val="000000" w:themeColor="text1"/>
        </w:rPr>
        <w:t xml:space="preserve">fueron presentados por el mismo </w:t>
      </w:r>
      <w:r w:rsidRPr="009F3736">
        <w:rPr>
          <w:rFonts w:ascii="Palatino Linotype" w:hAnsi="Palatino Linotype" w:cs="Arial"/>
          <w:b/>
          <w:color w:val="000000" w:themeColor="text1"/>
        </w:rPr>
        <w:t xml:space="preserve">RECURRENTE </w:t>
      </w:r>
      <w:r w:rsidRPr="009F3736">
        <w:rPr>
          <w:rFonts w:ascii="Palatino Linotype" w:hAnsi="Palatino Linotype" w:cs="Arial"/>
          <w:color w:val="000000" w:themeColor="text1"/>
        </w:rPr>
        <w:t xml:space="preserve">ante el mismo </w:t>
      </w:r>
      <w:r w:rsidRPr="009F3736">
        <w:rPr>
          <w:rFonts w:ascii="Palatino Linotype" w:hAnsi="Palatino Linotype" w:cs="Arial"/>
          <w:b/>
          <w:color w:val="000000" w:themeColor="text1"/>
        </w:rPr>
        <w:t>SUJETO OBLIGADO</w:t>
      </w:r>
      <w:r w:rsidRPr="009F3736">
        <w:rPr>
          <w:rFonts w:ascii="Palatino Linotype" w:hAnsi="Palatino Linotype" w:cs="Arial"/>
          <w:color w:val="000000" w:themeColor="text1"/>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9F3736">
        <w:rPr>
          <w:rFonts w:ascii="Palatino Linotype" w:hAnsi="Palatino Linotype"/>
          <w:color w:val="000000" w:themeColor="text1"/>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9F3736" w:rsidRDefault="00FD4FD4" w:rsidP="009F373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7CA0EAE" w14:textId="77777777" w:rsidR="00FD4FD4" w:rsidRPr="009F3736" w:rsidRDefault="00FD4FD4" w:rsidP="009F3736">
      <w:pPr>
        <w:tabs>
          <w:tab w:val="center" w:pos="4252"/>
          <w:tab w:val="right" w:pos="8504"/>
        </w:tabs>
        <w:spacing w:line="360" w:lineRule="auto"/>
        <w:jc w:val="both"/>
        <w:rPr>
          <w:rFonts w:ascii="Palatino Linotype" w:eastAsiaTheme="minorEastAsia" w:hAnsi="Palatino Linotype" w:cs="Arial"/>
          <w:color w:val="000000" w:themeColor="text1"/>
        </w:rPr>
      </w:pPr>
      <w:r w:rsidRPr="009F3736">
        <w:rPr>
          <w:rFonts w:ascii="Palatino Linotype" w:eastAsiaTheme="minorEastAsia" w:hAnsi="Palatino Linotype" w:cs="Arial"/>
          <w:color w:val="000000" w:themeColor="text1"/>
          <w:sz w:val="22"/>
          <w:szCs w:val="22"/>
        </w:rPr>
        <w:t xml:space="preserve">De </w:t>
      </w:r>
      <w:r w:rsidRPr="009F3736">
        <w:rPr>
          <w:rFonts w:ascii="Palatino Linotype" w:eastAsiaTheme="minorEastAsia" w:hAnsi="Palatino Linotype" w:cs="Arial"/>
          <w:color w:val="000000" w:themeColor="text1"/>
        </w:rPr>
        <w:t>lo dispuesto en la normativa anterior, dicha acumulación procede cuando:</w:t>
      </w:r>
    </w:p>
    <w:p w14:paraId="5DA1FD94" w14:textId="77777777" w:rsidR="00FD4FD4" w:rsidRPr="009F3736" w:rsidRDefault="00FD4FD4" w:rsidP="009F3736">
      <w:pPr>
        <w:tabs>
          <w:tab w:val="center" w:pos="4252"/>
          <w:tab w:val="right" w:pos="8504"/>
        </w:tabs>
        <w:spacing w:line="360" w:lineRule="auto"/>
        <w:jc w:val="both"/>
        <w:rPr>
          <w:rFonts w:ascii="Palatino Linotype" w:eastAsiaTheme="minorEastAsia" w:hAnsi="Palatino Linotype" w:cs="Arial"/>
          <w:color w:val="000000" w:themeColor="text1"/>
        </w:rPr>
      </w:pPr>
    </w:p>
    <w:p w14:paraId="2A8A04D6" w14:textId="77777777" w:rsidR="00FD4FD4" w:rsidRPr="009F3736" w:rsidRDefault="00FD4FD4" w:rsidP="009F373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9F3736">
        <w:rPr>
          <w:rFonts w:ascii="Palatino Linotype" w:eastAsiaTheme="minorEastAsia" w:hAnsi="Palatino Linotype" w:cs="Arial"/>
          <w:color w:val="000000" w:themeColor="text1"/>
        </w:rPr>
        <w:t>El solicitante y la información referida sean las mismas;</w:t>
      </w:r>
    </w:p>
    <w:p w14:paraId="0BE85911" w14:textId="77777777" w:rsidR="00FD4FD4" w:rsidRPr="009F3736" w:rsidRDefault="00FD4FD4" w:rsidP="009F373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9F3736">
        <w:rPr>
          <w:rFonts w:ascii="Palatino Linotype" w:eastAsiaTheme="minorEastAsia" w:hAnsi="Palatino Linotype" w:cs="Arial"/>
          <w:b/>
          <w:color w:val="000000" w:themeColor="text1"/>
        </w:rPr>
        <w:t>Las partes o los actos impugnados sean iguales</w:t>
      </w:r>
      <w:r w:rsidRPr="009F3736">
        <w:rPr>
          <w:rFonts w:ascii="Palatino Linotype" w:eastAsiaTheme="minorEastAsia" w:hAnsi="Palatino Linotype" w:cs="Arial"/>
          <w:color w:val="000000" w:themeColor="text1"/>
        </w:rPr>
        <w:t>;</w:t>
      </w:r>
    </w:p>
    <w:p w14:paraId="6BAD940D" w14:textId="77777777" w:rsidR="00FD4FD4" w:rsidRPr="009F3736" w:rsidRDefault="00FD4FD4" w:rsidP="009F373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9F3736">
        <w:rPr>
          <w:rFonts w:ascii="Palatino Linotype" w:eastAsiaTheme="minorEastAsia" w:hAnsi="Palatino Linotype" w:cs="Arial"/>
          <w:color w:val="000000" w:themeColor="text1"/>
        </w:rPr>
        <w:t xml:space="preserve">Cuando se trate del mismo solicitante, el mismo Sujeto Obligado, </w:t>
      </w:r>
      <w:r w:rsidRPr="009F3736">
        <w:rPr>
          <w:rFonts w:ascii="Palatino Linotype" w:eastAsiaTheme="minorEastAsia" w:hAnsi="Palatino Linotype" w:cs="Arial"/>
          <w:b/>
          <w:color w:val="000000" w:themeColor="text1"/>
        </w:rPr>
        <w:t>aunque se trate de solicitudes diversas</w:t>
      </w:r>
      <w:r w:rsidRPr="009F3736">
        <w:rPr>
          <w:rFonts w:ascii="Palatino Linotype" w:eastAsiaTheme="minorEastAsia" w:hAnsi="Palatino Linotype" w:cs="Arial"/>
          <w:color w:val="000000" w:themeColor="text1"/>
        </w:rPr>
        <w:t>; y,</w:t>
      </w:r>
    </w:p>
    <w:p w14:paraId="7D159D5F" w14:textId="77777777" w:rsidR="00FD4FD4" w:rsidRPr="009F3736" w:rsidRDefault="00FD4FD4" w:rsidP="009F373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9F3736">
        <w:rPr>
          <w:rFonts w:ascii="Palatino Linotype" w:eastAsiaTheme="minorEastAsia" w:hAnsi="Palatino Linotype" w:cs="Arial"/>
          <w:b/>
          <w:color w:val="000000" w:themeColor="text1"/>
        </w:rPr>
        <w:t>Resulte conveniente la resolución unificada de los asuntos</w:t>
      </w:r>
      <w:r w:rsidRPr="009F3736">
        <w:rPr>
          <w:rFonts w:ascii="Palatino Linotype" w:eastAsiaTheme="minorEastAsia" w:hAnsi="Palatino Linotype" w:cs="Arial"/>
          <w:i/>
          <w:color w:val="000000" w:themeColor="text1"/>
        </w:rPr>
        <w:t>.</w:t>
      </w:r>
    </w:p>
    <w:p w14:paraId="41434005" w14:textId="77777777" w:rsidR="00FD4FD4" w:rsidRPr="009F3736" w:rsidRDefault="00FD4FD4" w:rsidP="009F3736">
      <w:pPr>
        <w:tabs>
          <w:tab w:val="center" w:pos="4252"/>
          <w:tab w:val="right" w:pos="8504"/>
        </w:tabs>
        <w:spacing w:line="360" w:lineRule="auto"/>
        <w:jc w:val="both"/>
        <w:rPr>
          <w:rFonts w:ascii="Palatino Linotype" w:eastAsiaTheme="minorEastAsia" w:hAnsi="Palatino Linotype" w:cs="Arial"/>
          <w:color w:val="000000" w:themeColor="text1"/>
        </w:rPr>
      </w:pPr>
    </w:p>
    <w:p w14:paraId="4BFBD90E" w14:textId="3EF2D405" w:rsidR="00FD4FD4" w:rsidRPr="009F3736" w:rsidRDefault="00FD4FD4" w:rsidP="009F3736">
      <w:pPr>
        <w:tabs>
          <w:tab w:val="center" w:pos="4252"/>
          <w:tab w:val="right" w:pos="8504"/>
        </w:tabs>
        <w:spacing w:line="360" w:lineRule="auto"/>
        <w:jc w:val="both"/>
        <w:rPr>
          <w:rFonts w:ascii="Palatino Linotype" w:eastAsiaTheme="minorEastAsia" w:hAnsi="Palatino Linotype" w:cs="Arial"/>
          <w:color w:val="000000" w:themeColor="text1"/>
        </w:rPr>
      </w:pPr>
      <w:r w:rsidRPr="009F3736">
        <w:rPr>
          <w:rFonts w:ascii="Palatino Linotype" w:eastAsiaTheme="minorEastAsia" w:hAnsi="Palatino Linotype" w:cs="Arial"/>
          <w:color w:val="000000" w:themeColor="text1"/>
        </w:rPr>
        <w:t xml:space="preserve">Así, tal y como se mencionó anteriormente, los </w:t>
      </w:r>
      <w:r w:rsidR="00312B04" w:rsidRPr="009F3736">
        <w:rPr>
          <w:rFonts w:ascii="Palatino Linotype" w:eastAsiaTheme="minorEastAsia" w:hAnsi="Palatino Linotype" w:cs="Arial"/>
          <w:color w:val="000000" w:themeColor="text1"/>
        </w:rPr>
        <w:t>Recursos de Revisión</w:t>
      </w:r>
      <w:r w:rsidRPr="009F3736">
        <w:rPr>
          <w:rFonts w:ascii="Palatino Linotype" w:eastAsiaTheme="minorEastAsia" w:hAnsi="Palatino Linotype" w:cs="Arial"/>
          <w:color w:val="000000" w:themeColor="text1"/>
        </w:rPr>
        <w:t xml:space="preserve"> que nos ocupan fueron interpuestos por el mismo </w:t>
      </w:r>
      <w:r w:rsidRPr="009F3736">
        <w:rPr>
          <w:rFonts w:ascii="Palatino Linotype" w:eastAsiaTheme="minorEastAsia" w:hAnsi="Palatino Linotype" w:cs="Arial"/>
          <w:b/>
          <w:color w:val="000000" w:themeColor="text1"/>
        </w:rPr>
        <w:t>RECURRENTE</w:t>
      </w:r>
      <w:r w:rsidRPr="009F3736">
        <w:rPr>
          <w:rFonts w:ascii="Palatino Linotype" w:eastAsiaTheme="minorEastAsia" w:hAnsi="Palatino Linotype" w:cs="Arial"/>
          <w:color w:val="000000" w:themeColor="text1"/>
        </w:rPr>
        <w:t xml:space="preserve"> ante el mismo </w:t>
      </w:r>
      <w:r w:rsidRPr="009F3736">
        <w:rPr>
          <w:rFonts w:ascii="Palatino Linotype" w:eastAsiaTheme="minorEastAsia" w:hAnsi="Palatino Linotype" w:cs="Arial"/>
          <w:b/>
          <w:color w:val="000000" w:themeColor="text1"/>
        </w:rPr>
        <w:t>SUJETO OBLIGADO</w:t>
      </w:r>
      <w:r w:rsidRPr="009F3736">
        <w:rPr>
          <w:rFonts w:ascii="Palatino Linotype" w:eastAsiaTheme="minorEastAsia" w:hAnsi="Palatino Linotype" w:cs="Arial"/>
          <w:color w:val="000000" w:themeColor="text1"/>
        </w:rPr>
        <w:t xml:space="preserve">; por lo que, resulta conveniente su resolución conjunta. </w:t>
      </w:r>
    </w:p>
    <w:p w14:paraId="17C2D4BE" w14:textId="77777777" w:rsidR="00FD4FD4" w:rsidRPr="009F3736" w:rsidRDefault="00FD4FD4" w:rsidP="009F3736">
      <w:pPr>
        <w:spacing w:line="360" w:lineRule="auto"/>
        <w:contextualSpacing/>
        <w:jc w:val="both"/>
        <w:rPr>
          <w:rFonts w:ascii="Palatino Linotype" w:hAnsi="Palatino Linotype"/>
          <w:b/>
          <w:color w:val="000000" w:themeColor="text1"/>
        </w:rPr>
      </w:pPr>
    </w:p>
    <w:p w14:paraId="585C811B" w14:textId="22063F72" w:rsidR="00756235" w:rsidRPr="009F3736" w:rsidRDefault="00756235" w:rsidP="009F3736">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9F3736">
        <w:rPr>
          <w:rFonts w:ascii="Palatino Linotype" w:hAnsi="Palatino Linotype"/>
          <w:b/>
          <w:color w:val="000000" w:themeColor="text1"/>
          <w:sz w:val="28"/>
        </w:rPr>
        <w:t>QUINTO</w:t>
      </w:r>
      <w:r w:rsidR="003533BB" w:rsidRPr="009F3736">
        <w:rPr>
          <w:rFonts w:ascii="Palatino Linotype" w:hAnsi="Palatino Linotype"/>
          <w:b/>
          <w:color w:val="000000" w:themeColor="text1"/>
          <w:sz w:val="28"/>
        </w:rPr>
        <w:t xml:space="preserve">. </w:t>
      </w:r>
      <w:r w:rsidRPr="009F3736">
        <w:rPr>
          <w:rFonts w:ascii="Palatino Linotype" w:hAnsi="Palatino Linotype"/>
          <w:b/>
          <w:color w:val="000000" w:themeColor="text1"/>
        </w:rPr>
        <w:t xml:space="preserve">Procedibilidad. </w:t>
      </w:r>
    </w:p>
    <w:p w14:paraId="4C3C8EE2" w14:textId="66B1FBAD" w:rsidR="00AE4768" w:rsidRPr="009F3736" w:rsidRDefault="00AE4768" w:rsidP="009F3736">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9F3736">
        <w:rPr>
          <w:rFonts w:ascii="Palatino Linotype" w:hAnsi="Palatino Linotype" w:cs="Arial"/>
          <w:color w:val="000000" w:themeColor="text1"/>
          <w:lang w:val="es-ES"/>
        </w:rPr>
        <w:t xml:space="preserve">Este Instituto considera importante precisar que conforme al artículo 180, fracción II, último párrafo de la </w:t>
      </w:r>
      <w:r w:rsidRPr="009F3736">
        <w:rPr>
          <w:rFonts w:ascii="Palatino Linotype" w:hAnsi="Palatino Linotype" w:cs="Arial"/>
          <w:color w:val="000000" w:themeColor="text1"/>
          <w:lang w:val="es-ES" w:eastAsia="es-MX"/>
        </w:rPr>
        <w:t xml:space="preserve">Ley de Transparencia y Acceso a la </w:t>
      </w:r>
      <w:r w:rsidRPr="009F3736">
        <w:rPr>
          <w:rFonts w:ascii="Palatino Linotype" w:hAnsi="Palatino Linotype" w:cs="Arial"/>
          <w:color w:val="000000" w:themeColor="text1"/>
          <w:lang w:val="es-ES"/>
        </w:rPr>
        <w:t>Información</w:t>
      </w:r>
      <w:r w:rsidRPr="009F3736">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9F3736" w:rsidRDefault="00AE4768" w:rsidP="009F3736">
      <w:pPr>
        <w:autoSpaceDE w:val="0"/>
        <w:autoSpaceDN w:val="0"/>
        <w:adjustRightInd w:val="0"/>
        <w:ind w:right="49"/>
        <w:jc w:val="both"/>
        <w:rPr>
          <w:rFonts w:ascii="Palatino Linotype" w:hAnsi="Palatino Linotype" w:cs="Arial"/>
          <w:color w:val="000000" w:themeColor="text1"/>
          <w:lang w:val="es-ES"/>
        </w:rPr>
      </w:pPr>
    </w:p>
    <w:p w14:paraId="6D16A3D3" w14:textId="77777777" w:rsidR="00AE4768" w:rsidRPr="009F3736" w:rsidRDefault="00AE4768" w:rsidP="009F3736">
      <w:pPr>
        <w:tabs>
          <w:tab w:val="left" w:pos="851"/>
        </w:tabs>
        <w:ind w:left="851" w:right="1134"/>
        <w:jc w:val="both"/>
        <w:rPr>
          <w:rFonts w:ascii="Palatino Linotype" w:hAnsi="Palatino Linotype"/>
          <w:b/>
          <w:i/>
          <w:color w:val="000000" w:themeColor="text1"/>
          <w:sz w:val="22"/>
          <w:szCs w:val="22"/>
          <w:lang w:val="es-ES"/>
        </w:rPr>
      </w:pPr>
      <w:r w:rsidRPr="009F3736">
        <w:rPr>
          <w:rFonts w:ascii="Palatino Linotype" w:hAnsi="Palatino Linotype"/>
          <w:b/>
          <w:i/>
          <w:color w:val="000000" w:themeColor="text1"/>
          <w:sz w:val="22"/>
          <w:szCs w:val="22"/>
          <w:lang w:val="es-ES"/>
        </w:rPr>
        <w:t xml:space="preserve">“Artículo 180. </w:t>
      </w:r>
      <w:r w:rsidRPr="009F3736">
        <w:rPr>
          <w:rFonts w:ascii="Palatino Linotype" w:hAnsi="Palatino Linotype"/>
          <w:i/>
          <w:color w:val="000000" w:themeColor="text1"/>
          <w:sz w:val="22"/>
          <w:szCs w:val="22"/>
          <w:lang w:val="es-ES"/>
        </w:rPr>
        <w:t xml:space="preserve">El </w:t>
      </w:r>
      <w:r w:rsidRPr="009F3736">
        <w:rPr>
          <w:rFonts w:ascii="Palatino Linotype" w:hAnsi="Palatino Linotype" w:cs="Arial"/>
          <w:i/>
          <w:color w:val="000000" w:themeColor="text1"/>
          <w:sz w:val="22"/>
          <w:szCs w:val="22"/>
          <w:lang w:val="es-ES"/>
        </w:rPr>
        <w:t>recurso</w:t>
      </w:r>
      <w:r w:rsidRPr="009F3736">
        <w:rPr>
          <w:rFonts w:ascii="Palatino Linotype" w:hAnsi="Palatino Linotype"/>
          <w:i/>
          <w:color w:val="000000" w:themeColor="text1"/>
          <w:sz w:val="22"/>
          <w:szCs w:val="22"/>
          <w:lang w:val="es-ES"/>
        </w:rPr>
        <w:t xml:space="preserve"> </w:t>
      </w:r>
      <w:r w:rsidRPr="009F3736">
        <w:rPr>
          <w:rFonts w:ascii="Palatino Linotype" w:hAnsi="Palatino Linotype" w:cs="Arial"/>
          <w:i/>
          <w:color w:val="000000" w:themeColor="text1"/>
          <w:sz w:val="22"/>
          <w:szCs w:val="22"/>
          <w:lang w:val="es-ES" w:eastAsia="es-MX"/>
        </w:rPr>
        <w:t>de</w:t>
      </w:r>
      <w:r w:rsidRPr="009F3736">
        <w:rPr>
          <w:rFonts w:ascii="Palatino Linotype" w:hAnsi="Palatino Linotype"/>
          <w:i/>
          <w:color w:val="000000" w:themeColor="text1"/>
          <w:sz w:val="22"/>
          <w:szCs w:val="22"/>
          <w:lang w:val="es-ES"/>
        </w:rPr>
        <w:t xml:space="preserve"> revisión contendrá:</w:t>
      </w:r>
      <w:r w:rsidRPr="009F3736">
        <w:rPr>
          <w:rFonts w:ascii="Palatino Linotype" w:hAnsi="Palatino Linotype"/>
          <w:b/>
          <w:i/>
          <w:color w:val="000000" w:themeColor="text1"/>
          <w:sz w:val="22"/>
          <w:szCs w:val="22"/>
          <w:lang w:val="es-ES"/>
        </w:rPr>
        <w:t xml:space="preserve"> </w:t>
      </w:r>
    </w:p>
    <w:p w14:paraId="1897BC62" w14:textId="77777777" w:rsidR="00AE4768" w:rsidRPr="009F3736" w:rsidRDefault="00AE4768" w:rsidP="009F3736">
      <w:pPr>
        <w:tabs>
          <w:tab w:val="left" w:pos="851"/>
        </w:tabs>
        <w:ind w:left="851" w:right="1134"/>
        <w:jc w:val="both"/>
        <w:rPr>
          <w:rFonts w:ascii="Palatino Linotype" w:hAnsi="Palatino Linotype"/>
          <w:b/>
          <w:i/>
          <w:color w:val="000000" w:themeColor="text1"/>
          <w:sz w:val="22"/>
          <w:szCs w:val="22"/>
          <w:lang w:val="es-ES"/>
        </w:rPr>
      </w:pPr>
      <w:r w:rsidRPr="009F3736">
        <w:rPr>
          <w:rFonts w:ascii="Palatino Linotype" w:hAnsi="Palatino Linotype"/>
          <w:b/>
          <w:i/>
          <w:color w:val="000000" w:themeColor="text1"/>
          <w:sz w:val="22"/>
          <w:szCs w:val="22"/>
          <w:lang w:val="es-ES"/>
        </w:rPr>
        <w:t>…</w:t>
      </w:r>
    </w:p>
    <w:p w14:paraId="1022B048" w14:textId="77777777" w:rsidR="00AE4768" w:rsidRPr="009F3736" w:rsidRDefault="00AE4768" w:rsidP="009F3736">
      <w:pPr>
        <w:tabs>
          <w:tab w:val="left" w:pos="851"/>
        </w:tabs>
        <w:ind w:left="851" w:right="1134"/>
        <w:jc w:val="both"/>
        <w:rPr>
          <w:rFonts w:ascii="Palatino Linotype" w:hAnsi="Palatino Linotype"/>
          <w:i/>
          <w:color w:val="000000" w:themeColor="text1"/>
          <w:sz w:val="22"/>
          <w:szCs w:val="22"/>
          <w:lang w:val="es-ES"/>
        </w:rPr>
      </w:pPr>
      <w:r w:rsidRPr="009F3736">
        <w:rPr>
          <w:rFonts w:ascii="Palatino Linotype" w:hAnsi="Palatino Linotype"/>
          <w:b/>
          <w:i/>
          <w:color w:val="000000" w:themeColor="text1"/>
          <w:sz w:val="22"/>
          <w:szCs w:val="22"/>
          <w:lang w:val="es-ES"/>
        </w:rPr>
        <w:t xml:space="preserve">II. El nombre del solicitante </w:t>
      </w:r>
      <w:r w:rsidRPr="009F3736">
        <w:rPr>
          <w:rFonts w:ascii="Palatino Linotype" w:hAnsi="Palatino Linotype" w:cs="Arial"/>
          <w:b/>
          <w:i/>
          <w:color w:val="000000" w:themeColor="text1"/>
          <w:sz w:val="22"/>
          <w:szCs w:val="22"/>
          <w:lang w:val="es-ES" w:eastAsia="es-MX"/>
        </w:rPr>
        <w:t>que</w:t>
      </w:r>
      <w:r w:rsidRPr="009F3736">
        <w:rPr>
          <w:rFonts w:ascii="Palatino Linotype" w:hAnsi="Palatino Linotype"/>
          <w:b/>
          <w:i/>
          <w:color w:val="000000" w:themeColor="text1"/>
          <w:sz w:val="22"/>
          <w:szCs w:val="22"/>
          <w:lang w:val="es-ES"/>
        </w:rPr>
        <w:t xml:space="preserve"> recurre </w:t>
      </w:r>
      <w:r w:rsidRPr="009F3736">
        <w:rPr>
          <w:rFonts w:ascii="Palatino Linotype" w:hAnsi="Palatino Linotype"/>
          <w:i/>
          <w:color w:val="000000" w:themeColor="text1"/>
          <w:sz w:val="22"/>
          <w:szCs w:val="22"/>
          <w:lang w:val="es-ES"/>
        </w:rPr>
        <w:t>o de su representante y, en su caso, …</w:t>
      </w:r>
    </w:p>
    <w:p w14:paraId="1DD161DF" w14:textId="77777777" w:rsidR="00AE4768" w:rsidRPr="009F3736" w:rsidRDefault="00AE4768" w:rsidP="009F3736">
      <w:pPr>
        <w:tabs>
          <w:tab w:val="left" w:pos="851"/>
        </w:tabs>
        <w:ind w:left="851" w:right="1134"/>
        <w:jc w:val="both"/>
        <w:rPr>
          <w:rFonts w:ascii="Palatino Linotype" w:hAnsi="Palatino Linotype"/>
          <w:b/>
          <w:i/>
          <w:color w:val="000000" w:themeColor="text1"/>
          <w:sz w:val="22"/>
          <w:szCs w:val="22"/>
          <w:lang w:val="es-ES"/>
        </w:rPr>
      </w:pPr>
      <w:r w:rsidRPr="009F3736">
        <w:rPr>
          <w:rFonts w:ascii="Palatino Linotype" w:hAnsi="Palatino Linotype"/>
          <w:b/>
          <w:i/>
          <w:color w:val="000000" w:themeColor="text1"/>
          <w:sz w:val="22"/>
          <w:szCs w:val="22"/>
          <w:lang w:val="es-ES"/>
        </w:rPr>
        <w:t xml:space="preserve">En caso de </w:t>
      </w:r>
      <w:r w:rsidRPr="009F3736">
        <w:rPr>
          <w:rFonts w:ascii="Palatino Linotype" w:hAnsi="Palatino Linotype" w:cs="Arial"/>
          <w:b/>
          <w:i/>
          <w:color w:val="000000" w:themeColor="text1"/>
          <w:sz w:val="22"/>
          <w:szCs w:val="22"/>
          <w:lang w:val="es-ES" w:eastAsia="es-MX"/>
        </w:rPr>
        <w:t>que</w:t>
      </w:r>
      <w:r w:rsidRPr="009F3736">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9F3736">
        <w:rPr>
          <w:rFonts w:ascii="Palatino Linotype" w:hAnsi="Palatino Linotype"/>
          <w:i/>
          <w:color w:val="000000" w:themeColor="text1"/>
          <w:sz w:val="22"/>
          <w:szCs w:val="22"/>
          <w:lang w:val="es-ES"/>
        </w:rPr>
        <w:t>, IV, VII y VIII.</w:t>
      </w:r>
      <w:r w:rsidRPr="009F3736">
        <w:rPr>
          <w:rFonts w:ascii="Palatino Linotype" w:hAnsi="Palatino Linotype"/>
          <w:b/>
          <w:i/>
          <w:color w:val="000000" w:themeColor="text1"/>
          <w:sz w:val="22"/>
          <w:szCs w:val="22"/>
          <w:lang w:val="es-ES"/>
        </w:rPr>
        <w:t>”</w:t>
      </w:r>
    </w:p>
    <w:p w14:paraId="04A465D5" w14:textId="77777777" w:rsidR="00AE4768" w:rsidRPr="009F3736" w:rsidRDefault="00AE4768" w:rsidP="009F3736">
      <w:pPr>
        <w:tabs>
          <w:tab w:val="left" w:pos="851"/>
        </w:tabs>
        <w:ind w:left="851" w:right="1134"/>
        <w:jc w:val="both"/>
        <w:rPr>
          <w:rFonts w:ascii="Palatino Linotype" w:hAnsi="Palatino Linotype"/>
          <w:i/>
          <w:color w:val="000000" w:themeColor="text1"/>
          <w:sz w:val="22"/>
          <w:szCs w:val="22"/>
          <w:lang w:val="es-ES"/>
        </w:rPr>
      </w:pPr>
      <w:r w:rsidRPr="009F3736">
        <w:rPr>
          <w:rFonts w:ascii="Palatino Linotype" w:hAnsi="Palatino Linotype"/>
          <w:i/>
          <w:color w:val="000000" w:themeColor="text1"/>
          <w:sz w:val="22"/>
          <w:szCs w:val="22"/>
          <w:lang w:val="es-ES"/>
        </w:rPr>
        <w:t>(Énfasis añadido)</w:t>
      </w:r>
    </w:p>
    <w:p w14:paraId="31E34A3C" w14:textId="77777777" w:rsidR="00AE4768" w:rsidRPr="009F3736" w:rsidRDefault="00AE4768" w:rsidP="009F3736">
      <w:pPr>
        <w:tabs>
          <w:tab w:val="left" w:pos="851"/>
        </w:tabs>
        <w:ind w:right="901"/>
        <w:jc w:val="both"/>
        <w:rPr>
          <w:rFonts w:ascii="Palatino Linotype" w:hAnsi="Palatino Linotype"/>
          <w:i/>
          <w:color w:val="000000" w:themeColor="text1"/>
          <w:sz w:val="22"/>
          <w:szCs w:val="22"/>
          <w:lang w:val="es-ES"/>
        </w:rPr>
      </w:pPr>
    </w:p>
    <w:p w14:paraId="77A3BFED" w14:textId="513E729F" w:rsidR="00AE4768" w:rsidRPr="009F3736" w:rsidRDefault="00AE4768" w:rsidP="009F3736">
      <w:pPr>
        <w:spacing w:line="360" w:lineRule="auto"/>
        <w:jc w:val="both"/>
        <w:rPr>
          <w:rFonts w:ascii="Palatino Linotype" w:hAnsi="Palatino Linotype"/>
          <w:b/>
          <w:color w:val="000000" w:themeColor="text1"/>
          <w:lang w:val="es-ES"/>
        </w:rPr>
      </w:pPr>
      <w:r w:rsidRPr="009F3736">
        <w:rPr>
          <w:rFonts w:ascii="Palatino Linotype" w:hAnsi="Palatino Linotype"/>
          <w:color w:val="000000" w:themeColor="text1"/>
          <w:lang w:val="es-ES"/>
        </w:rPr>
        <w:t xml:space="preserve">Por lo que, derivado que </w:t>
      </w:r>
      <w:r w:rsidR="005E17B7" w:rsidRPr="009F3736">
        <w:rPr>
          <w:rFonts w:ascii="Palatino Linotype" w:hAnsi="Palatino Linotype"/>
          <w:color w:val="000000" w:themeColor="text1"/>
          <w:lang w:val="es-ES"/>
        </w:rPr>
        <w:t>los R</w:t>
      </w:r>
      <w:r w:rsidRPr="009F3736">
        <w:rPr>
          <w:rFonts w:ascii="Palatino Linotype" w:hAnsi="Palatino Linotype"/>
          <w:color w:val="000000" w:themeColor="text1"/>
          <w:lang w:val="es-ES"/>
        </w:rPr>
        <w:t xml:space="preserve">ecurso de </w:t>
      </w:r>
      <w:r w:rsidR="005E17B7" w:rsidRPr="009F3736">
        <w:rPr>
          <w:rFonts w:ascii="Palatino Linotype" w:hAnsi="Palatino Linotype"/>
          <w:color w:val="000000" w:themeColor="text1"/>
          <w:lang w:val="es-ES"/>
        </w:rPr>
        <w:t>R</w:t>
      </w:r>
      <w:r w:rsidRPr="009F3736">
        <w:rPr>
          <w:rFonts w:ascii="Palatino Linotype" w:hAnsi="Palatino Linotype"/>
          <w:color w:val="000000" w:themeColor="text1"/>
          <w:lang w:val="es-ES"/>
        </w:rPr>
        <w:t>evisión materia del presente asunto, se interpus</w:t>
      </w:r>
      <w:r w:rsidR="005E17B7" w:rsidRPr="009F3736">
        <w:rPr>
          <w:rFonts w:ascii="Palatino Linotype" w:hAnsi="Palatino Linotype"/>
          <w:color w:val="000000" w:themeColor="text1"/>
          <w:lang w:val="es-ES"/>
        </w:rPr>
        <w:t xml:space="preserve">ieron </w:t>
      </w:r>
      <w:r w:rsidRPr="009F3736">
        <w:rPr>
          <w:rFonts w:ascii="Palatino Linotype" w:hAnsi="Palatino Linotype"/>
          <w:color w:val="000000" w:themeColor="text1"/>
          <w:lang w:val="es-ES"/>
        </w:rPr>
        <w:t>de manera electrónica, no es necesario que contenga determinados requisitos, entre ellos, el nombre del</w:t>
      </w:r>
      <w:r w:rsidRPr="009F3736">
        <w:rPr>
          <w:rFonts w:ascii="Palatino Linotype" w:hAnsi="Palatino Linotype" w:cs="Arial"/>
          <w:b/>
          <w:color w:val="000000" w:themeColor="text1"/>
          <w:lang w:val="es-ES"/>
        </w:rPr>
        <w:t xml:space="preserve"> RECURRENTE;</w:t>
      </w:r>
      <w:r w:rsidRPr="009F3736">
        <w:rPr>
          <w:rFonts w:ascii="Palatino Linotype" w:hAnsi="Palatino Linotype"/>
          <w:color w:val="000000" w:themeColor="text1"/>
          <w:lang w:val="es-ES"/>
        </w:rPr>
        <w:t xml:space="preserve"> por lo que, en el presente caso, al haber sido presentado</w:t>
      </w:r>
      <w:r w:rsidR="005E17B7" w:rsidRPr="009F3736">
        <w:rPr>
          <w:rFonts w:ascii="Palatino Linotype" w:hAnsi="Palatino Linotype"/>
          <w:color w:val="000000" w:themeColor="text1"/>
          <w:lang w:val="es-ES"/>
        </w:rPr>
        <w:t xml:space="preserve">s los </w:t>
      </w:r>
      <w:r w:rsidR="00312B04" w:rsidRPr="009F3736">
        <w:rPr>
          <w:rFonts w:ascii="Palatino Linotype" w:hAnsi="Palatino Linotype"/>
          <w:color w:val="000000" w:themeColor="text1"/>
          <w:lang w:val="es-ES"/>
        </w:rPr>
        <w:t>Recursos de Revisión</w:t>
      </w:r>
      <w:r w:rsidRPr="009F3736">
        <w:rPr>
          <w:rFonts w:ascii="Palatino Linotype" w:hAnsi="Palatino Linotype"/>
          <w:color w:val="000000" w:themeColor="text1"/>
          <w:lang w:val="es-ES"/>
        </w:rPr>
        <w:t xml:space="preserve"> vía </w:t>
      </w:r>
      <w:r w:rsidRPr="009F3736">
        <w:rPr>
          <w:rFonts w:ascii="Palatino Linotype" w:hAnsi="Palatino Linotype"/>
          <w:b/>
          <w:color w:val="000000" w:themeColor="text1"/>
          <w:lang w:val="es-ES"/>
        </w:rPr>
        <w:t>SAIMEX</w:t>
      </w:r>
      <w:r w:rsidRPr="009F3736">
        <w:rPr>
          <w:rFonts w:ascii="Palatino Linotype" w:hAnsi="Palatino Linotype"/>
          <w:color w:val="000000" w:themeColor="text1"/>
          <w:lang w:val="es-ES"/>
        </w:rPr>
        <w:t>, dicho requisito resulta innecesario.</w:t>
      </w:r>
    </w:p>
    <w:p w14:paraId="6006E906" w14:textId="77777777" w:rsidR="00AE4768" w:rsidRPr="009F3736" w:rsidRDefault="00AE4768" w:rsidP="009F3736">
      <w:pPr>
        <w:spacing w:line="360" w:lineRule="auto"/>
        <w:jc w:val="both"/>
        <w:rPr>
          <w:rFonts w:ascii="Palatino Linotype" w:hAnsi="Palatino Linotype"/>
          <w:color w:val="000000" w:themeColor="text1"/>
          <w:lang w:val="es-ES"/>
        </w:rPr>
      </w:pPr>
    </w:p>
    <w:p w14:paraId="042663D3" w14:textId="77777777" w:rsidR="00AE4768" w:rsidRPr="009F3736" w:rsidRDefault="00AE4768" w:rsidP="009F3736">
      <w:pPr>
        <w:spacing w:line="360" w:lineRule="auto"/>
        <w:jc w:val="both"/>
        <w:rPr>
          <w:rFonts w:ascii="Palatino Linotype" w:hAnsi="Palatino Linotype" w:cs="Arial"/>
          <w:color w:val="000000" w:themeColor="text1"/>
          <w:lang w:val="es-ES"/>
        </w:rPr>
      </w:pPr>
      <w:r w:rsidRPr="009F3736">
        <w:rPr>
          <w:rFonts w:ascii="Palatino Linotype" w:hAnsi="Palatino Linotype"/>
          <w:color w:val="000000" w:themeColor="text1"/>
          <w:lang w:val="es-ES"/>
        </w:rPr>
        <w:t xml:space="preserve">Lo anterior es así, pues el artículo 15 de </w:t>
      </w:r>
      <w:r w:rsidRPr="009F3736">
        <w:rPr>
          <w:rFonts w:ascii="Palatino Linotype" w:hAnsi="Palatino Linotype" w:cs="Arial"/>
          <w:color w:val="000000" w:themeColor="text1"/>
          <w:lang w:val="es-ES" w:eastAsia="es-MX"/>
        </w:rPr>
        <w:t xml:space="preserve">Ley de Transparencia y Acceso a la </w:t>
      </w:r>
      <w:r w:rsidRPr="009F3736">
        <w:rPr>
          <w:rFonts w:ascii="Palatino Linotype" w:hAnsi="Palatino Linotype" w:cs="Arial"/>
          <w:color w:val="000000" w:themeColor="text1"/>
          <w:lang w:val="es-ES"/>
        </w:rPr>
        <w:t>Información</w:t>
      </w:r>
      <w:r w:rsidRPr="009F3736">
        <w:rPr>
          <w:rFonts w:ascii="Palatino Linotype" w:hAnsi="Palatino Linotype" w:cs="Arial"/>
          <w:color w:val="000000" w:themeColor="text1"/>
          <w:lang w:val="es-ES" w:eastAsia="es-MX"/>
        </w:rPr>
        <w:t xml:space="preserve"> Pública del Estado de México y Municipios </w:t>
      </w:r>
      <w:r w:rsidRPr="009F3736">
        <w:rPr>
          <w:rFonts w:ascii="Palatino Linotype" w:hAnsi="Palatino Linotype" w:cs="Arial"/>
          <w:iCs/>
          <w:color w:val="000000" w:themeColor="text1"/>
          <w:lang w:val="es-ES"/>
        </w:rPr>
        <w:t xml:space="preserve">prevé que, </w:t>
      </w:r>
      <w:r w:rsidRPr="009F3736">
        <w:rPr>
          <w:rFonts w:ascii="Palatino Linotype" w:hAnsi="Palatino Linotype"/>
          <w:color w:val="000000" w:themeColor="text1"/>
          <w:lang w:val="es-ES"/>
        </w:rPr>
        <w:t xml:space="preserve">toda persona tendrá acceso a la información </w:t>
      </w:r>
      <w:r w:rsidRPr="009F3736">
        <w:rPr>
          <w:rFonts w:ascii="Palatino Linotype" w:hAnsi="Palatino Linotype" w:cs="Arial"/>
          <w:color w:val="000000" w:themeColor="text1"/>
          <w:lang w:val="es-ES"/>
        </w:rPr>
        <w:t xml:space="preserve">sin necesidad de acreditar interés alguno o justificar su utilización, de lo que se infiere que para el </w:t>
      </w:r>
      <w:r w:rsidRPr="009F3736">
        <w:rPr>
          <w:rFonts w:ascii="Palatino Linotype" w:hAnsi="Palatino Linotype"/>
          <w:color w:val="000000" w:themeColor="text1"/>
          <w:lang w:val="es-ES"/>
        </w:rPr>
        <w:t>ejercicio</w:t>
      </w:r>
      <w:r w:rsidRPr="009F3736">
        <w:rPr>
          <w:rFonts w:ascii="Palatino Linotype" w:hAnsi="Palatino Linotype" w:cs="Arial"/>
          <w:color w:val="000000" w:themeColor="text1"/>
          <w:lang w:val="es-ES"/>
        </w:rPr>
        <w:t xml:space="preserve"> del derecho de acceso a la información pública, </w:t>
      </w:r>
      <w:r w:rsidRPr="009F3736">
        <w:rPr>
          <w:rFonts w:ascii="Palatino Linotype" w:hAnsi="Palatino Linotype" w:cs="Arial"/>
          <w:b/>
          <w:color w:val="000000" w:themeColor="text1"/>
          <w:u w:val="single"/>
          <w:lang w:val="es-ES"/>
        </w:rPr>
        <w:t xml:space="preserve">el nombre no es un requisito </w:t>
      </w:r>
      <w:r w:rsidRPr="009F3736">
        <w:rPr>
          <w:rFonts w:ascii="Palatino Linotype" w:hAnsi="Palatino Linotype" w:cs="Arial"/>
          <w:b/>
          <w:i/>
          <w:color w:val="000000" w:themeColor="text1"/>
          <w:u w:val="single"/>
          <w:lang w:val="es-ES"/>
        </w:rPr>
        <w:t>sine qua non</w:t>
      </w:r>
      <w:r w:rsidRPr="009F3736">
        <w:rPr>
          <w:rFonts w:ascii="Palatino Linotype" w:hAnsi="Palatino Linotype" w:cs="Arial"/>
          <w:color w:val="000000" w:themeColor="text1"/>
          <w:lang w:val="es-ES"/>
        </w:rPr>
        <w:t xml:space="preserve"> para que los particulares ejerzan el derecho de acceso a </w:t>
      </w:r>
      <w:r w:rsidRPr="009F3736">
        <w:rPr>
          <w:rFonts w:ascii="Palatino Linotype" w:hAnsi="Palatino Linotype" w:cs="Arial"/>
          <w:color w:val="000000" w:themeColor="text1"/>
          <w:lang w:val="es-ES"/>
        </w:rPr>
        <w:lastRenderedPageBreak/>
        <w:t>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9F3736" w:rsidRDefault="00AE4768" w:rsidP="009F3736">
      <w:pPr>
        <w:spacing w:line="360" w:lineRule="auto"/>
        <w:jc w:val="both"/>
        <w:rPr>
          <w:rFonts w:ascii="Palatino Linotype" w:hAnsi="Palatino Linotype" w:cs="Arial"/>
          <w:color w:val="000000" w:themeColor="text1"/>
          <w:lang w:val="es-ES"/>
        </w:rPr>
      </w:pPr>
    </w:p>
    <w:p w14:paraId="03E2F08E" w14:textId="77777777" w:rsidR="00AE4768" w:rsidRPr="009F3736" w:rsidRDefault="00AE4768" w:rsidP="009F3736">
      <w:pPr>
        <w:spacing w:line="360" w:lineRule="auto"/>
        <w:jc w:val="both"/>
        <w:rPr>
          <w:rFonts w:ascii="Palatino Linotype" w:hAnsi="Palatino Linotype"/>
          <w:color w:val="000000" w:themeColor="text1"/>
          <w:sz w:val="22"/>
          <w:szCs w:val="22"/>
          <w:lang w:val="es-ES"/>
        </w:rPr>
      </w:pPr>
      <w:r w:rsidRPr="009F3736">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9F3736" w:rsidRDefault="00AE4768" w:rsidP="009F3736">
      <w:pPr>
        <w:tabs>
          <w:tab w:val="left" w:pos="851"/>
        </w:tabs>
        <w:spacing w:line="360" w:lineRule="auto"/>
        <w:ind w:left="851" w:right="901"/>
        <w:jc w:val="both"/>
        <w:rPr>
          <w:rFonts w:ascii="Palatino Linotype" w:hAnsi="Palatino Linotype"/>
          <w:color w:val="000000" w:themeColor="text1"/>
          <w:sz w:val="22"/>
          <w:szCs w:val="22"/>
          <w:lang w:val="es-ES"/>
        </w:rPr>
      </w:pPr>
    </w:p>
    <w:p w14:paraId="276454E1" w14:textId="5D084D16" w:rsidR="00AE4768" w:rsidRPr="009F3736" w:rsidRDefault="00AE4768" w:rsidP="009F3736">
      <w:pPr>
        <w:spacing w:line="360" w:lineRule="auto"/>
        <w:jc w:val="both"/>
        <w:rPr>
          <w:rFonts w:ascii="Palatino Linotype" w:hAnsi="Palatino Linotype"/>
          <w:color w:val="000000" w:themeColor="text1"/>
          <w:lang w:val="es-ES"/>
        </w:rPr>
      </w:pPr>
      <w:r w:rsidRPr="009F3736">
        <w:rPr>
          <w:rFonts w:ascii="Palatino Linotype" w:hAnsi="Palatino Linotype"/>
          <w:color w:val="000000" w:themeColor="text1"/>
          <w:lang w:val="es-ES"/>
        </w:rPr>
        <w:t xml:space="preserve">Asimismo, se estima que el requisito relativo al nombre del </w:t>
      </w:r>
      <w:r w:rsidRPr="009F3736">
        <w:rPr>
          <w:rFonts w:ascii="Palatino Linotype" w:hAnsi="Palatino Linotype" w:cs="Arial"/>
          <w:b/>
          <w:color w:val="000000" w:themeColor="text1"/>
          <w:lang w:val="es-ES"/>
        </w:rPr>
        <w:t>RECURRENTE</w:t>
      </w:r>
      <w:r w:rsidRPr="009F3736">
        <w:rPr>
          <w:rFonts w:ascii="Palatino Linotype" w:hAnsi="Palatino Linotype"/>
          <w:color w:val="000000" w:themeColor="text1"/>
          <w:lang w:val="es-ES"/>
        </w:rPr>
        <w:t xml:space="preserve"> no constituye un supuesto indispensable de procedibilidad de los </w:t>
      </w:r>
      <w:r w:rsidR="00312B04" w:rsidRPr="009F3736">
        <w:rPr>
          <w:rFonts w:ascii="Palatino Linotype" w:hAnsi="Palatino Linotype"/>
          <w:color w:val="000000" w:themeColor="text1"/>
          <w:lang w:val="es-ES"/>
        </w:rPr>
        <w:t>Recursos de Revisión</w:t>
      </w:r>
      <w:r w:rsidRPr="009F3736">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9F3736">
        <w:rPr>
          <w:rFonts w:ascii="Palatino Linotype" w:hAnsi="Palatino Linotype"/>
          <w:color w:val="000000" w:themeColor="text1"/>
          <w:lang w:val="es-ES"/>
        </w:rPr>
        <w:t>Recurso de R</w:t>
      </w:r>
      <w:r w:rsidRPr="009F3736">
        <w:rPr>
          <w:rFonts w:ascii="Palatino Linotype" w:hAnsi="Palatino Linotype"/>
          <w:color w:val="000000" w:themeColor="text1"/>
          <w:lang w:val="es-ES"/>
        </w:rPr>
        <w:t xml:space="preserve">evisión, circunstancia que se acredita en las constancias electrónicas del expediente, de las que se desprende que </w:t>
      </w:r>
      <w:r w:rsidRPr="009F3736">
        <w:rPr>
          <w:rFonts w:ascii="Palatino Linotype" w:hAnsi="Palatino Linotype" w:cs="Arial"/>
          <w:b/>
          <w:color w:val="000000" w:themeColor="text1"/>
          <w:lang w:val="es-ES"/>
        </w:rPr>
        <w:t>EL RECURRENTE</w:t>
      </w:r>
      <w:r w:rsidRPr="009F3736">
        <w:rPr>
          <w:rFonts w:ascii="Palatino Linotype" w:hAnsi="Palatino Linotype"/>
          <w:color w:val="000000" w:themeColor="text1"/>
          <w:lang w:val="es-ES"/>
        </w:rPr>
        <w:t xml:space="preserve"> es la misma persona que realizó la</w:t>
      </w:r>
      <w:r w:rsidR="005E17B7" w:rsidRPr="009F3736">
        <w:rPr>
          <w:rFonts w:ascii="Palatino Linotype" w:hAnsi="Palatino Linotype"/>
          <w:color w:val="000000" w:themeColor="text1"/>
          <w:lang w:val="es-ES"/>
        </w:rPr>
        <w:t>s</w:t>
      </w:r>
      <w:r w:rsidRPr="009F3736">
        <w:rPr>
          <w:rFonts w:ascii="Palatino Linotype" w:hAnsi="Palatino Linotype"/>
          <w:color w:val="000000" w:themeColor="text1"/>
          <w:lang w:val="es-ES"/>
        </w:rPr>
        <w:t xml:space="preserve"> solicitud</w:t>
      </w:r>
      <w:r w:rsidR="005E17B7" w:rsidRPr="009F3736">
        <w:rPr>
          <w:rFonts w:ascii="Palatino Linotype" w:hAnsi="Palatino Linotype"/>
          <w:color w:val="000000" w:themeColor="text1"/>
          <w:lang w:val="es-ES"/>
        </w:rPr>
        <w:t>es</w:t>
      </w:r>
      <w:r w:rsidRPr="009F3736">
        <w:rPr>
          <w:rFonts w:ascii="Palatino Linotype" w:hAnsi="Palatino Linotype"/>
          <w:color w:val="000000" w:themeColor="text1"/>
          <w:lang w:val="es-ES"/>
        </w:rPr>
        <w:t xml:space="preserve"> de acceso a la información pública que ahora se impugna</w:t>
      </w:r>
      <w:r w:rsidR="005E17B7" w:rsidRPr="009F3736">
        <w:rPr>
          <w:rFonts w:ascii="Palatino Linotype" w:hAnsi="Palatino Linotype"/>
          <w:color w:val="000000" w:themeColor="text1"/>
          <w:lang w:val="es-ES"/>
        </w:rPr>
        <w:t>n</w:t>
      </w:r>
      <w:r w:rsidRPr="009F3736">
        <w:rPr>
          <w:rFonts w:ascii="Palatino Linotype" w:hAnsi="Palatino Linotype"/>
          <w:color w:val="000000" w:themeColor="text1"/>
          <w:lang w:val="es-ES"/>
        </w:rPr>
        <w:t>.</w:t>
      </w:r>
    </w:p>
    <w:p w14:paraId="4F18F821" w14:textId="77777777" w:rsidR="00AE4768" w:rsidRPr="009F3736" w:rsidRDefault="00AE4768" w:rsidP="009F3736">
      <w:pPr>
        <w:tabs>
          <w:tab w:val="left" w:pos="851"/>
        </w:tabs>
        <w:spacing w:line="360" w:lineRule="auto"/>
        <w:ind w:left="851" w:right="901"/>
        <w:jc w:val="both"/>
        <w:rPr>
          <w:rFonts w:ascii="Palatino Linotype" w:hAnsi="Palatino Linotype"/>
          <w:color w:val="000000" w:themeColor="text1"/>
          <w:sz w:val="22"/>
          <w:szCs w:val="22"/>
          <w:lang w:val="es-ES"/>
        </w:rPr>
      </w:pPr>
    </w:p>
    <w:p w14:paraId="0A6D669D" w14:textId="72332E92" w:rsidR="00756235" w:rsidRPr="009F3736" w:rsidRDefault="00AE4768" w:rsidP="009F3736">
      <w:pPr>
        <w:spacing w:line="360" w:lineRule="auto"/>
        <w:jc w:val="both"/>
        <w:textAlignment w:val="baseline"/>
        <w:rPr>
          <w:rFonts w:ascii="Palatino Linotype" w:hAnsi="Palatino Linotype"/>
          <w:color w:val="000000" w:themeColor="text1"/>
          <w:lang w:val="es-ES"/>
        </w:rPr>
      </w:pPr>
      <w:r w:rsidRPr="009F3736">
        <w:rPr>
          <w:rFonts w:ascii="Palatino Linotype" w:hAnsi="Palatino Linotype"/>
          <w:color w:val="000000" w:themeColor="text1"/>
          <w:lang w:val="es-ES"/>
        </w:rPr>
        <w:lastRenderedPageBreak/>
        <w:t xml:space="preserve">Es así que, para el estudio de la materia sobre la que se resuelve </w:t>
      </w:r>
      <w:r w:rsidR="0038105A" w:rsidRPr="009F3736">
        <w:rPr>
          <w:rFonts w:ascii="Palatino Linotype" w:hAnsi="Palatino Linotype"/>
          <w:color w:val="000000" w:themeColor="text1"/>
          <w:lang w:val="es-ES"/>
        </w:rPr>
        <w:t>los</w:t>
      </w:r>
      <w:r w:rsidRPr="009F3736">
        <w:rPr>
          <w:rFonts w:ascii="Palatino Linotype" w:hAnsi="Palatino Linotype"/>
          <w:color w:val="000000" w:themeColor="text1"/>
          <w:lang w:val="es-ES"/>
        </w:rPr>
        <w:t xml:space="preserve"> presente</w:t>
      </w:r>
      <w:r w:rsidR="0038105A" w:rsidRPr="009F3736">
        <w:rPr>
          <w:rFonts w:ascii="Palatino Linotype" w:hAnsi="Palatino Linotype"/>
          <w:color w:val="000000" w:themeColor="text1"/>
          <w:lang w:val="es-ES"/>
        </w:rPr>
        <w:t>s</w:t>
      </w:r>
      <w:r w:rsidRPr="009F3736">
        <w:rPr>
          <w:rFonts w:ascii="Palatino Linotype" w:hAnsi="Palatino Linotype"/>
          <w:color w:val="000000" w:themeColor="text1"/>
          <w:lang w:val="es-ES"/>
        </w:rPr>
        <w:t xml:space="preserve"> </w:t>
      </w:r>
      <w:r w:rsidR="0038105A" w:rsidRPr="009F3736">
        <w:rPr>
          <w:rFonts w:ascii="Palatino Linotype" w:hAnsi="Palatino Linotype"/>
          <w:color w:val="000000" w:themeColor="text1"/>
          <w:lang w:val="es-ES"/>
        </w:rPr>
        <w:t>R</w:t>
      </w:r>
      <w:r w:rsidRPr="009F3736">
        <w:rPr>
          <w:rFonts w:ascii="Palatino Linotype" w:hAnsi="Palatino Linotype"/>
          <w:color w:val="000000" w:themeColor="text1"/>
          <w:lang w:val="es-ES"/>
        </w:rPr>
        <w:t xml:space="preserve">ecurso de </w:t>
      </w:r>
      <w:r w:rsidR="0038105A" w:rsidRPr="009F3736">
        <w:rPr>
          <w:rFonts w:ascii="Palatino Linotype" w:hAnsi="Palatino Linotype"/>
          <w:color w:val="000000" w:themeColor="text1"/>
          <w:lang w:val="es-ES"/>
        </w:rPr>
        <w:t>R</w:t>
      </w:r>
      <w:r w:rsidRPr="009F3736">
        <w:rPr>
          <w:rFonts w:ascii="Palatino Linotype" w:hAnsi="Palatino Linotype"/>
          <w:color w:val="000000" w:themeColor="text1"/>
          <w:lang w:val="es-ES"/>
        </w:rPr>
        <w:t xml:space="preserve">evisión, resulta intrascendente conocer el nombre de la persona que lo hubiere promovido, en virtud de que tanto la </w:t>
      </w:r>
      <w:r w:rsidRPr="009F3736">
        <w:rPr>
          <w:rFonts w:ascii="Palatino Linotype" w:hAnsi="Palatino Linotype"/>
          <w:color w:val="000000" w:themeColor="text1"/>
        </w:rPr>
        <w:t>Constitución Política de los Estados Unidos Mexicanos</w:t>
      </w:r>
      <w:r w:rsidRPr="009F3736">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9F3736" w:rsidRDefault="00AE4768" w:rsidP="009F3736">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9F3736" w:rsidRDefault="00756235" w:rsidP="009F3736">
      <w:pPr>
        <w:autoSpaceDE w:val="0"/>
        <w:autoSpaceDN w:val="0"/>
        <w:adjustRightInd w:val="0"/>
        <w:spacing w:line="360" w:lineRule="auto"/>
        <w:ind w:right="49"/>
        <w:jc w:val="both"/>
        <w:rPr>
          <w:rFonts w:ascii="Palatino Linotype" w:hAnsi="Palatino Linotype" w:cs="Arial"/>
          <w:b/>
          <w:color w:val="000000" w:themeColor="text1"/>
        </w:rPr>
      </w:pPr>
      <w:r w:rsidRPr="009F3736">
        <w:rPr>
          <w:rFonts w:ascii="Palatino Linotype" w:hAnsi="Palatino Linotype" w:cs="Arial"/>
          <w:b/>
          <w:color w:val="000000" w:themeColor="text1"/>
          <w:sz w:val="28"/>
          <w:szCs w:val="28"/>
        </w:rPr>
        <w:t>SEXTO</w:t>
      </w:r>
      <w:r w:rsidR="003533BB" w:rsidRPr="009F3736">
        <w:rPr>
          <w:rFonts w:ascii="Palatino Linotype" w:hAnsi="Palatino Linotype"/>
          <w:b/>
          <w:color w:val="000000" w:themeColor="text1"/>
          <w:sz w:val="28"/>
          <w:szCs w:val="28"/>
        </w:rPr>
        <w:t>.</w:t>
      </w:r>
      <w:r w:rsidR="003533BB" w:rsidRPr="009F3736">
        <w:rPr>
          <w:rFonts w:ascii="Palatino Linotype" w:hAnsi="Palatino Linotype"/>
          <w:b/>
          <w:color w:val="000000" w:themeColor="text1"/>
        </w:rPr>
        <w:t xml:space="preserve"> </w:t>
      </w:r>
      <w:r w:rsidRPr="009F3736">
        <w:rPr>
          <w:rFonts w:ascii="Palatino Linotype" w:hAnsi="Palatino Linotype" w:cs="Arial"/>
          <w:b/>
          <w:color w:val="000000" w:themeColor="text1"/>
        </w:rPr>
        <w:t>Estudio y resolución del asunto.</w:t>
      </w:r>
    </w:p>
    <w:p w14:paraId="413F2556" w14:textId="77777777" w:rsidR="00744222" w:rsidRPr="009F3736" w:rsidRDefault="00744222" w:rsidP="009F3736">
      <w:pPr>
        <w:spacing w:line="360" w:lineRule="auto"/>
        <w:jc w:val="both"/>
        <w:rPr>
          <w:rFonts w:ascii="Palatino Linotype" w:hAnsi="Palatino Linotype" w:cs="Arial"/>
          <w:color w:val="000000" w:themeColor="text1"/>
        </w:rPr>
      </w:pPr>
      <w:bookmarkStart w:id="1" w:name="_Hlk63244169"/>
      <w:r w:rsidRPr="009F3736">
        <w:rPr>
          <w:rFonts w:ascii="Palatino Linotype" w:hAnsi="Palatino Linotype" w:cs="Arial"/>
          <w:color w:val="000000" w:themeColor="text1"/>
        </w:rPr>
        <w:t xml:space="preserve">Una vez determinada la vía sobre la que versará el presente recurso, y previa revisión del expediente electrónico formado en </w:t>
      </w:r>
      <w:r w:rsidRPr="009F3736">
        <w:rPr>
          <w:rFonts w:ascii="Palatino Linotype" w:hAnsi="Palatino Linotype" w:cs="Arial"/>
          <w:b/>
          <w:color w:val="000000" w:themeColor="text1"/>
        </w:rPr>
        <w:t>EL SAIMEX</w:t>
      </w:r>
      <w:r w:rsidRPr="009F373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F3736">
        <w:rPr>
          <w:rFonts w:ascii="Palatino Linotype" w:hAnsi="Palatino Linotype"/>
          <w:color w:val="000000" w:themeColor="text1"/>
        </w:rPr>
        <w:t>Constitución Política de los Estados Unidos Mexicanos, Constitución Política del Estado Libre y Soberano de México</w:t>
      </w:r>
      <w:r w:rsidRPr="009F373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F3736">
        <w:rPr>
          <w:rFonts w:ascii="Palatino Linotype" w:hAnsi="Palatino Linotype"/>
          <w:color w:val="000000" w:themeColor="text1"/>
        </w:rPr>
        <w:t>Constitución Política de los Estados Unidos Mexicanos</w:t>
      </w:r>
      <w:r w:rsidRPr="009F3736">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9F3736" w:rsidRDefault="00744222" w:rsidP="009F3736">
      <w:pPr>
        <w:spacing w:line="360" w:lineRule="auto"/>
        <w:jc w:val="both"/>
        <w:rPr>
          <w:rFonts w:ascii="Palatino Linotype" w:hAnsi="Palatino Linotype"/>
          <w:color w:val="000000" w:themeColor="text1"/>
          <w:lang w:eastAsia="es-MX"/>
        </w:rPr>
      </w:pPr>
    </w:p>
    <w:p w14:paraId="30B5F7DF" w14:textId="7E60AA35" w:rsidR="00B725A5" w:rsidRPr="009F3736" w:rsidRDefault="00B725A5" w:rsidP="009F3736">
      <w:pPr>
        <w:spacing w:line="360" w:lineRule="auto"/>
        <w:jc w:val="both"/>
        <w:textAlignment w:val="baseline"/>
        <w:rPr>
          <w:rFonts w:ascii="Palatino Linotype" w:hAnsi="Palatino Linotype" w:cs="Arial"/>
          <w:color w:val="000000" w:themeColor="text1"/>
          <w:lang w:val="es-ES" w:eastAsia="es-MX"/>
        </w:rPr>
      </w:pPr>
      <w:r w:rsidRPr="009F3736">
        <w:rPr>
          <w:rFonts w:ascii="Palatino Linotype" w:hAnsi="Palatino Linotype" w:cs="Arial"/>
          <w:color w:val="000000" w:themeColor="text1"/>
          <w:lang w:val="es-ES" w:eastAsia="es-MX"/>
        </w:rPr>
        <w:t xml:space="preserve">Por lo anterior, primeramente se procede al estudio de las documentales que integran el expediente del Recurso de Revisión </w:t>
      </w:r>
      <w:r w:rsidRPr="009F3736">
        <w:rPr>
          <w:rFonts w:ascii="Palatino Linotype" w:hAnsi="Palatino Linotype"/>
          <w:b/>
          <w:color w:val="000000" w:themeColor="text1"/>
        </w:rPr>
        <w:t xml:space="preserve">10517/INFOEM/IP/RR/2022, </w:t>
      </w:r>
      <w:r w:rsidRPr="009F3736">
        <w:rPr>
          <w:rFonts w:ascii="Palatino Linotype" w:hAnsi="Palatino Linotype"/>
          <w:color w:val="000000" w:themeColor="text1"/>
        </w:rPr>
        <w:t xml:space="preserve">el cual se advierte que es </w:t>
      </w:r>
      <w:r w:rsidRPr="009F3736">
        <w:rPr>
          <w:rFonts w:ascii="Palatino Linotype" w:hAnsi="Palatino Linotype" w:cs="Arial"/>
          <w:color w:val="000000" w:themeColor="text1"/>
          <w:lang w:val="es-ES" w:eastAsia="es-MX"/>
        </w:rPr>
        <w:t>procedente, pues se actualiza la hipótesis prevista en la fracción VII, del artículo 179 de la Ley de la Materia, la cual dispone:</w:t>
      </w:r>
    </w:p>
    <w:p w14:paraId="4FF2F270" w14:textId="77777777" w:rsidR="00B725A5" w:rsidRPr="009F3736" w:rsidRDefault="00B725A5" w:rsidP="009F3736">
      <w:pPr>
        <w:jc w:val="both"/>
        <w:rPr>
          <w:rFonts w:ascii="Palatino Linotype" w:hAnsi="Palatino Linotype" w:cs="Arial"/>
          <w:color w:val="000000" w:themeColor="text1"/>
          <w:lang w:val="es-ES"/>
        </w:rPr>
      </w:pPr>
    </w:p>
    <w:p w14:paraId="364B9704" w14:textId="77777777" w:rsidR="00B725A5" w:rsidRPr="009F3736" w:rsidRDefault="00B725A5" w:rsidP="009F3736">
      <w:pPr>
        <w:ind w:left="851" w:right="1134"/>
        <w:jc w:val="both"/>
        <w:rPr>
          <w:rFonts w:ascii="Palatino Linotype" w:hAnsi="Palatino Linotype" w:cs="Arial"/>
          <w:i/>
          <w:color w:val="000000" w:themeColor="text1"/>
          <w:sz w:val="22"/>
          <w:szCs w:val="22"/>
          <w:lang w:val="es-ES"/>
        </w:rPr>
      </w:pPr>
      <w:r w:rsidRPr="009F3736">
        <w:rPr>
          <w:rFonts w:ascii="Palatino Linotype" w:hAnsi="Palatino Linotype" w:cs="Arial"/>
          <w:i/>
          <w:color w:val="000000" w:themeColor="text1"/>
          <w:sz w:val="22"/>
          <w:szCs w:val="22"/>
          <w:lang w:val="es-ES"/>
        </w:rPr>
        <w:t>“</w:t>
      </w:r>
      <w:r w:rsidRPr="009F3736">
        <w:rPr>
          <w:rFonts w:ascii="Palatino Linotype" w:hAnsi="Palatino Linotype" w:cs="Arial"/>
          <w:b/>
          <w:i/>
          <w:color w:val="000000" w:themeColor="text1"/>
          <w:sz w:val="22"/>
          <w:szCs w:val="22"/>
          <w:lang w:val="es-ES"/>
        </w:rPr>
        <w:t>Artículo 179.</w:t>
      </w:r>
      <w:r w:rsidRPr="009F373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CED569D" w14:textId="77777777" w:rsidR="00B725A5" w:rsidRPr="009F3736" w:rsidRDefault="00B725A5" w:rsidP="009F3736">
      <w:pPr>
        <w:ind w:left="851" w:right="1134"/>
        <w:jc w:val="both"/>
        <w:rPr>
          <w:rFonts w:ascii="Palatino Linotype" w:hAnsi="Palatino Linotype" w:cs="Arial"/>
          <w:i/>
          <w:color w:val="000000" w:themeColor="text1"/>
          <w:sz w:val="22"/>
          <w:szCs w:val="22"/>
          <w:lang w:val="es-ES"/>
        </w:rPr>
      </w:pPr>
      <w:r w:rsidRPr="009F3736">
        <w:rPr>
          <w:rFonts w:ascii="Palatino Linotype" w:hAnsi="Palatino Linotype" w:cs="Arial"/>
          <w:i/>
          <w:color w:val="000000" w:themeColor="text1"/>
          <w:sz w:val="22"/>
          <w:szCs w:val="22"/>
          <w:lang w:val="es-ES"/>
        </w:rPr>
        <w:t>…</w:t>
      </w:r>
    </w:p>
    <w:p w14:paraId="08207691" w14:textId="77777777" w:rsidR="00B725A5" w:rsidRPr="009F3736" w:rsidRDefault="00B725A5" w:rsidP="009F3736">
      <w:pPr>
        <w:ind w:left="851" w:right="1134"/>
        <w:jc w:val="both"/>
        <w:rPr>
          <w:rFonts w:ascii="Palatino Linotype" w:hAnsi="Palatino Linotype" w:cs="Arial"/>
          <w:i/>
          <w:color w:val="000000" w:themeColor="text1"/>
          <w:sz w:val="22"/>
          <w:szCs w:val="22"/>
          <w:lang w:val="es-ES"/>
        </w:rPr>
      </w:pPr>
      <w:r w:rsidRPr="009F3736">
        <w:rPr>
          <w:rFonts w:ascii="Palatino Linotype" w:hAnsi="Palatino Linotype" w:cs="Arial"/>
          <w:b/>
          <w:i/>
          <w:color w:val="000000" w:themeColor="text1"/>
          <w:sz w:val="22"/>
          <w:szCs w:val="22"/>
          <w:lang w:val="es-ES"/>
        </w:rPr>
        <w:t>VII. La falta de respuesta a una solicitud de acceso a la información</w:t>
      </w:r>
      <w:r w:rsidRPr="009F3736">
        <w:rPr>
          <w:rFonts w:ascii="Palatino Linotype" w:hAnsi="Palatino Linotype" w:cs="Arial"/>
          <w:i/>
          <w:color w:val="000000" w:themeColor="text1"/>
          <w:sz w:val="22"/>
          <w:szCs w:val="22"/>
          <w:lang w:val="es-ES"/>
        </w:rPr>
        <w:t>;…”</w:t>
      </w:r>
    </w:p>
    <w:p w14:paraId="60714E9F" w14:textId="77777777" w:rsidR="00B725A5" w:rsidRPr="009F3736" w:rsidRDefault="00B725A5" w:rsidP="009F3736">
      <w:pPr>
        <w:ind w:left="851" w:right="1134"/>
        <w:jc w:val="both"/>
        <w:rPr>
          <w:rFonts w:ascii="Palatino Linotype" w:hAnsi="Palatino Linotype" w:cs="Arial"/>
          <w:i/>
          <w:color w:val="000000" w:themeColor="text1"/>
          <w:sz w:val="22"/>
          <w:szCs w:val="22"/>
          <w:lang w:val="es-ES"/>
        </w:rPr>
      </w:pPr>
    </w:p>
    <w:p w14:paraId="75E22192" w14:textId="77777777" w:rsidR="00B725A5" w:rsidRPr="009F3736" w:rsidRDefault="00B725A5" w:rsidP="009F3736">
      <w:pPr>
        <w:ind w:left="851" w:right="1134"/>
        <w:jc w:val="both"/>
        <w:rPr>
          <w:rFonts w:ascii="Palatino Linotype" w:hAnsi="Palatino Linotype" w:cs="Arial"/>
          <w:i/>
          <w:color w:val="000000" w:themeColor="text1"/>
          <w:sz w:val="22"/>
          <w:szCs w:val="22"/>
          <w:lang w:val="es-ES"/>
        </w:rPr>
      </w:pPr>
      <w:r w:rsidRPr="009F3736">
        <w:rPr>
          <w:rFonts w:ascii="Palatino Linotype" w:hAnsi="Palatino Linotype" w:cs="Arial"/>
          <w:i/>
          <w:color w:val="000000" w:themeColor="text1"/>
          <w:sz w:val="22"/>
          <w:szCs w:val="22"/>
          <w:lang w:val="es-ES"/>
        </w:rPr>
        <w:t>(Énfasis añadido)</w:t>
      </w:r>
    </w:p>
    <w:p w14:paraId="7F2EC8E2" w14:textId="77777777" w:rsidR="00B725A5" w:rsidRPr="009F3736" w:rsidRDefault="00B725A5" w:rsidP="009F3736">
      <w:pPr>
        <w:ind w:left="851" w:right="901"/>
        <w:jc w:val="both"/>
        <w:rPr>
          <w:rFonts w:ascii="Palatino Linotype" w:hAnsi="Palatino Linotype" w:cs="Arial"/>
          <w:i/>
          <w:color w:val="000000" w:themeColor="text1"/>
          <w:szCs w:val="22"/>
          <w:lang w:val="es-ES"/>
        </w:rPr>
      </w:pPr>
    </w:p>
    <w:p w14:paraId="40DD8734" w14:textId="35461356" w:rsidR="00B725A5" w:rsidRPr="009F3736" w:rsidRDefault="00B725A5" w:rsidP="009F3736">
      <w:pPr>
        <w:widowControl w:val="0"/>
        <w:autoSpaceDE w:val="0"/>
        <w:autoSpaceDN w:val="0"/>
        <w:adjustRightInd w:val="0"/>
        <w:spacing w:line="360" w:lineRule="auto"/>
        <w:jc w:val="both"/>
        <w:rPr>
          <w:rFonts w:ascii="Palatino Linotype" w:hAnsi="Palatino Linotype" w:cs="Arial"/>
          <w:lang w:val="es-ES"/>
        </w:rPr>
      </w:pPr>
      <w:r w:rsidRPr="009F3736">
        <w:rPr>
          <w:rFonts w:ascii="Palatino Linotype" w:hAnsi="Palatino Linotype" w:cs="Arial"/>
          <w:lang w:val="es-ES"/>
        </w:rPr>
        <w:t xml:space="preserve">El precepto legal citado, establece como supuesto de procedencia del Recurso de Revisión, aquellos casos en que no se dé respuesta a lo solicitado; como quedó demostrado en el presente caso; atento a ello, </w:t>
      </w:r>
      <w:r w:rsidRPr="009F3736">
        <w:rPr>
          <w:rFonts w:ascii="Palatino Linotype" w:hAnsi="Palatino Linotype"/>
          <w:lang w:val="es-ES"/>
        </w:rPr>
        <w:t xml:space="preserve">este Órgano Garante </w:t>
      </w:r>
      <w:r w:rsidRPr="009F3736">
        <w:rPr>
          <w:rFonts w:ascii="Palatino Linotype" w:hAnsi="Palatino Linotype" w:cs="Arial"/>
          <w:lang w:val="es-ES"/>
        </w:rPr>
        <w:t xml:space="preserve">considera que las razones o motivos de inconformidad hechos valer por </w:t>
      </w:r>
      <w:r w:rsidRPr="009F3736">
        <w:rPr>
          <w:rFonts w:ascii="Palatino Linotype" w:hAnsi="Palatino Linotype" w:cs="Arial"/>
          <w:b/>
          <w:lang w:val="es-ES"/>
        </w:rPr>
        <w:t xml:space="preserve">EL RECURRENTE </w:t>
      </w:r>
      <w:r w:rsidRPr="009F3736">
        <w:rPr>
          <w:rFonts w:ascii="Palatino Linotype" w:hAnsi="Palatino Linotype" w:cs="Arial"/>
          <w:lang w:val="es-ES"/>
        </w:rPr>
        <w:t xml:space="preserve">son </w:t>
      </w:r>
      <w:r w:rsidRPr="009F3736">
        <w:rPr>
          <w:rFonts w:ascii="Palatino Linotype" w:hAnsi="Palatino Linotype" w:cs="Arial"/>
          <w:b/>
          <w:lang w:val="es-ES"/>
        </w:rPr>
        <w:t>fundados</w:t>
      </w:r>
      <w:r w:rsidRPr="009F3736">
        <w:rPr>
          <w:rFonts w:ascii="Palatino Linotype" w:hAnsi="Palatino Linotype" w:cs="Arial"/>
          <w:lang w:val="es-ES"/>
        </w:rPr>
        <w:t>.</w:t>
      </w:r>
    </w:p>
    <w:p w14:paraId="0D98AE89" w14:textId="77777777" w:rsidR="00B725A5" w:rsidRPr="009F3736" w:rsidRDefault="00B725A5" w:rsidP="009F3736">
      <w:pPr>
        <w:widowControl w:val="0"/>
        <w:autoSpaceDE w:val="0"/>
        <w:autoSpaceDN w:val="0"/>
        <w:adjustRightInd w:val="0"/>
        <w:spacing w:line="360" w:lineRule="auto"/>
        <w:jc w:val="both"/>
        <w:rPr>
          <w:rFonts w:ascii="Palatino Linotype" w:hAnsi="Palatino Linotype" w:cs="Arial"/>
          <w:lang w:val="es-ES"/>
        </w:rPr>
      </w:pPr>
    </w:p>
    <w:p w14:paraId="356C6CAD"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t>Ya que ante la falta de respuesta a la solicitud, así como el envío del Informe Justificado por parte del</w:t>
      </w:r>
      <w:r w:rsidRPr="009F3736">
        <w:rPr>
          <w:rFonts w:ascii="Palatino Linotype" w:hAnsi="Palatino Linotype"/>
          <w:b/>
        </w:rPr>
        <w:t xml:space="preserve"> SUJETO OBLIGADO</w:t>
      </w:r>
      <w:r w:rsidRPr="009F373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B91F773" w14:textId="77777777" w:rsidR="00B725A5" w:rsidRPr="009F3736" w:rsidRDefault="00B725A5" w:rsidP="009F3736">
      <w:pPr>
        <w:widowControl w:val="0"/>
        <w:autoSpaceDE w:val="0"/>
        <w:autoSpaceDN w:val="0"/>
        <w:adjustRightInd w:val="0"/>
        <w:spacing w:line="360" w:lineRule="auto"/>
        <w:jc w:val="both"/>
        <w:rPr>
          <w:rFonts w:ascii="Palatino Linotype" w:hAnsi="Palatino Linotype" w:cs="Arial"/>
          <w:lang w:val="es-ES"/>
        </w:rPr>
      </w:pPr>
    </w:p>
    <w:p w14:paraId="49CEBF02" w14:textId="77777777" w:rsidR="00B725A5" w:rsidRPr="009F3736" w:rsidRDefault="00B725A5" w:rsidP="009F3736">
      <w:pPr>
        <w:spacing w:line="360" w:lineRule="auto"/>
        <w:jc w:val="both"/>
        <w:rPr>
          <w:rFonts w:ascii="Palatino Linotype" w:hAnsi="Palatino Linotype"/>
        </w:rPr>
      </w:pPr>
      <w:r w:rsidRPr="009F3736">
        <w:rPr>
          <w:rFonts w:ascii="Palatino Linotype" w:eastAsia="Arial Unicode MS" w:hAnsi="Palatino Linotype" w:cs="Arial"/>
        </w:rPr>
        <w:t xml:space="preserve">En ese contexto, </w:t>
      </w:r>
      <w:r w:rsidRPr="009F3736">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B828D77" w14:textId="77777777" w:rsidR="00B725A5" w:rsidRPr="009F3736" w:rsidRDefault="00B725A5" w:rsidP="009F3736">
      <w:pPr>
        <w:jc w:val="both"/>
        <w:rPr>
          <w:rFonts w:ascii="Palatino Linotype" w:hAnsi="Palatino Linotype"/>
          <w:sz w:val="22"/>
          <w:szCs w:val="22"/>
        </w:rPr>
      </w:pPr>
    </w:p>
    <w:p w14:paraId="7A79CA9F"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w:t>
      </w:r>
      <w:r w:rsidRPr="009F3736">
        <w:rPr>
          <w:rFonts w:ascii="Palatino Linotype" w:hAnsi="Palatino Linotype" w:cs="Arial"/>
          <w:b/>
          <w:i/>
          <w:sz w:val="22"/>
          <w:szCs w:val="22"/>
        </w:rPr>
        <w:t>Artículo 6o.</w:t>
      </w:r>
      <w:r w:rsidRPr="009F3736">
        <w:rPr>
          <w:rFonts w:ascii="Palatino Linotype" w:hAnsi="Palatino Linotype" w:cs="Arial"/>
          <w:i/>
          <w:sz w:val="22"/>
          <w:szCs w:val="22"/>
        </w:rPr>
        <w:t xml:space="preserve">  . . .</w:t>
      </w:r>
    </w:p>
    <w:p w14:paraId="2D5F1F0A" w14:textId="77777777" w:rsidR="00B725A5" w:rsidRPr="009F3736" w:rsidRDefault="00B725A5" w:rsidP="009F3736">
      <w:pPr>
        <w:ind w:left="851" w:right="1134"/>
        <w:jc w:val="both"/>
        <w:rPr>
          <w:rFonts w:ascii="Palatino Linotype" w:hAnsi="Palatino Linotype" w:cs="Arial"/>
          <w:i/>
          <w:sz w:val="22"/>
          <w:szCs w:val="22"/>
          <w:lang w:eastAsia="es-MX"/>
        </w:rPr>
      </w:pPr>
      <w:r w:rsidRPr="009F3736">
        <w:rPr>
          <w:rFonts w:ascii="Palatino Linotype" w:hAnsi="Palatino Linotype" w:cs="Arial"/>
          <w:b/>
          <w:bCs/>
          <w:i/>
          <w:sz w:val="22"/>
          <w:szCs w:val="22"/>
          <w:lang w:eastAsia="es-MX"/>
        </w:rPr>
        <w:t>A.</w:t>
      </w:r>
      <w:r w:rsidRPr="009F3736">
        <w:rPr>
          <w:rFonts w:ascii="Palatino Linotype" w:hAnsi="Palatino Linotype" w:cs="Arial"/>
          <w:i/>
          <w:sz w:val="22"/>
          <w:szCs w:val="22"/>
          <w:lang w:eastAsia="es-MX"/>
        </w:rPr>
        <w:t xml:space="preserve"> Para el ejercicio del </w:t>
      </w:r>
      <w:r w:rsidRPr="009F3736">
        <w:rPr>
          <w:rFonts w:ascii="Palatino Linotype" w:hAnsi="Palatino Linotype" w:cs="Arial"/>
          <w:bCs/>
          <w:i/>
          <w:sz w:val="22"/>
          <w:szCs w:val="22"/>
        </w:rPr>
        <w:t>derecho</w:t>
      </w:r>
      <w:r w:rsidRPr="009F373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5367E0D"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b/>
          <w:bCs/>
          <w:i/>
          <w:sz w:val="22"/>
          <w:szCs w:val="22"/>
          <w:lang w:eastAsia="es-MX"/>
        </w:rPr>
        <w:t xml:space="preserve">I. </w:t>
      </w:r>
      <w:r w:rsidRPr="009F3736">
        <w:rPr>
          <w:rFonts w:ascii="Palatino Linotype" w:hAnsi="Palatino Linotype" w:cs="Arial"/>
          <w:i/>
          <w:sz w:val="22"/>
          <w:szCs w:val="22"/>
          <w:lang w:eastAsia="es-MX"/>
        </w:rPr>
        <w:t xml:space="preserve">Toda la información en posesión de cualquier autoridad, entidad, órgano y organismo de los Poderes Ejecutivo, </w:t>
      </w:r>
      <w:r w:rsidRPr="009F3736">
        <w:rPr>
          <w:rFonts w:ascii="Palatino Linotype" w:hAnsi="Palatino Linotype" w:cs="Arial"/>
          <w:i/>
          <w:sz w:val="22"/>
          <w:szCs w:val="22"/>
        </w:rPr>
        <w:t>Legislativo</w:t>
      </w:r>
      <w:r w:rsidRPr="009F373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F3736">
        <w:rPr>
          <w:rFonts w:ascii="Palatino Linotype" w:hAnsi="Palatino Linotype" w:cs="Arial"/>
          <w:i/>
          <w:sz w:val="22"/>
          <w:szCs w:val="22"/>
        </w:rPr>
        <w:t xml:space="preserve"> </w:t>
      </w:r>
      <w:r w:rsidRPr="009F373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68E9424" w14:textId="77777777" w:rsidR="00B725A5" w:rsidRPr="009F3736" w:rsidRDefault="00B725A5" w:rsidP="009F3736">
      <w:pPr>
        <w:ind w:left="851" w:right="1134"/>
        <w:jc w:val="both"/>
        <w:rPr>
          <w:rFonts w:ascii="Palatino Linotype" w:hAnsi="Palatino Linotype" w:cs="Arial"/>
          <w:i/>
          <w:sz w:val="22"/>
          <w:szCs w:val="22"/>
          <w:lang w:eastAsia="es-MX"/>
        </w:rPr>
      </w:pPr>
      <w:r w:rsidRPr="009F3736">
        <w:rPr>
          <w:rFonts w:ascii="Palatino Linotype" w:hAnsi="Palatino Linotype" w:cs="Arial"/>
          <w:b/>
          <w:bCs/>
          <w:i/>
          <w:sz w:val="22"/>
          <w:szCs w:val="22"/>
          <w:lang w:eastAsia="es-MX"/>
        </w:rPr>
        <w:t xml:space="preserve">II. </w:t>
      </w:r>
      <w:r w:rsidRPr="009F373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26D5CD45" w14:textId="77777777" w:rsidR="00B725A5" w:rsidRPr="009F3736" w:rsidRDefault="00B725A5" w:rsidP="009F3736">
      <w:pPr>
        <w:ind w:left="851" w:right="1134"/>
        <w:jc w:val="both"/>
        <w:rPr>
          <w:rFonts w:ascii="Palatino Linotype" w:hAnsi="Palatino Linotype" w:cs="Arial"/>
          <w:i/>
          <w:sz w:val="22"/>
          <w:szCs w:val="22"/>
          <w:lang w:eastAsia="es-MX"/>
        </w:rPr>
      </w:pPr>
      <w:r w:rsidRPr="009F3736">
        <w:rPr>
          <w:rFonts w:ascii="Palatino Linotype" w:hAnsi="Palatino Linotype" w:cs="Arial"/>
          <w:b/>
          <w:bCs/>
          <w:i/>
          <w:sz w:val="22"/>
          <w:szCs w:val="22"/>
          <w:lang w:eastAsia="es-MX"/>
        </w:rPr>
        <w:t xml:space="preserve">III. </w:t>
      </w:r>
      <w:r w:rsidRPr="009F3736">
        <w:rPr>
          <w:rFonts w:ascii="Palatino Linotype" w:hAnsi="Palatino Linotype" w:cs="Arial"/>
          <w:i/>
          <w:sz w:val="22"/>
          <w:szCs w:val="22"/>
          <w:lang w:eastAsia="es-MX"/>
        </w:rPr>
        <w:t xml:space="preserve">Toda persona, sin necesidad de </w:t>
      </w:r>
      <w:r w:rsidRPr="009F3736">
        <w:rPr>
          <w:rFonts w:ascii="Palatino Linotype" w:hAnsi="Palatino Linotype" w:cs="Arial"/>
          <w:i/>
          <w:sz w:val="22"/>
          <w:szCs w:val="22"/>
        </w:rPr>
        <w:t>acreditar</w:t>
      </w:r>
      <w:r w:rsidRPr="009F373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3309FA3" w14:textId="77777777" w:rsidR="00B725A5" w:rsidRPr="009F3736" w:rsidRDefault="00B725A5" w:rsidP="009F3736">
      <w:pPr>
        <w:ind w:left="851" w:right="1134"/>
        <w:jc w:val="both"/>
        <w:rPr>
          <w:rFonts w:ascii="Palatino Linotype" w:hAnsi="Palatino Linotype" w:cs="Arial"/>
          <w:i/>
          <w:sz w:val="22"/>
          <w:szCs w:val="22"/>
          <w:lang w:eastAsia="es-MX"/>
        </w:rPr>
      </w:pPr>
      <w:r w:rsidRPr="009F3736">
        <w:rPr>
          <w:rFonts w:ascii="Palatino Linotype" w:hAnsi="Palatino Linotype" w:cs="Arial"/>
          <w:b/>
          <w:bCs/>
          <w:i/>
          <w:sz w:val="22"/>
          <w:szCs w:val="22"/>
          <w:lang w:eastAsia="es-MX"/>
        </w:rPr>
        <w:t xml:space="preserve">IV. </w:t>
      </w:r>
      <w:r w:rsidRPr="009F373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B692CAC" w14:textId="77777777" w:rsidR="00B725A5" w:rsidRPr="009F3736" w:rsidRDefault="00B725A5" w:rsidP="009F3736">
      <w:pPr>
        <w:ind w:left="851" w:right="1134"/>
        <w:jc w:val="both"/>
        <w:rPr>
          <w:rFonts w:ascii="Palatino Linotype" w:hAnsi="Palatino Linotype" w:cs="Arial"/>
          <w:i/>
          <w:sz w:val="22"/>
          <w:szCs w:val="22"/>
          <w:lang w:eastAsia="es-MX"/>
        </w:rPr>
      </w:pPr>
      <w:r w:rsidRPr="009F3736">
        <w:rPr>
          <w:rFonts w:ascii="Palatino Linotype" w:hAnsi="Palatino Linotype" w:cs="Arial"/>
          <w:b/>
          <w:bCs/>
          <w:i/>
          <w:sz w:val="22"/>
          <w:szCs w:val="22"/>
          <w:lang w:eastAsia="es-MX"/>
        </w:rPr>
        <w:t xml:space="preserve">V. </w:t>
      </w:r>
      <w:r w:rsidRPr="009F373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CE39115" w14:textId="77777777" w:rsidR="00B725A5" w:rsidRPr="009F3736" w:rsidRDefault="00B725A5" w:rsidP="009F3736">
      <w:pPr>
        <w:ind w:left="851" w:right="1134"/>
        <w:jc w:val="both"/>
        <w:rPr>
          <w:rFonts w:ascii="Palatino Linotype" w:hAnsi="Palatino Linotype" w:cs="Arial"/>
          <w:i/>
          <w:sz w:val="22"/>
          <w:szCs w:val="22"/>
          <w:lang w:eastAsia="es-MX"/>
        </w:rPr>
      </w:pPr>
      <w:r w:rsidRPr="009F3736">
        <w:rPr>
          <w:rFonts w:ascii="Palatino Linotype" w:hAnsi="Palatino Linotype" w:cs="Arial"/>
          <w:b/>
          <w:bCs/>
          <w:i/>
          <w:sz w:val="22"/>
          <w:szCs w:val="22"/>
          <w:lang w:eastAsia="es-MX"/>
        </w:rPr>
        <w:t xml:space="preserve">VI. </w:t>
      </w:r>
      <w:r w:rsidRPr="009F373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141C139"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b/>
          <w:bCs/>
          <w:i/>
          <w:sz w:val="22"/>
          <w:szCs w:val="22"/>
          <w:lang w:eastAsia="es-MX"/>
        </w:rPr>
        <w:t xml:space="preserve">VII. </w:t>
      </w:r>
      <w:r w:rsidRPr="009F373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F3736">
        <w:rPr>
          <w:rFonts w:ascii="Palatino Linotype" w:hAnsi="Palatino Linotype" w:cs="Arial"/>
          <w:i/>
          <w:sz w:val="22"/>
          <w:szCs w:val="22"/>
        </w:rPr>
        <w:t xml:space="preserve">” </w:t>
      </w:r>
    </w:p>
    <w:p w14:paraId="129E8572" w14:textId="77777777" w:rsidR="00B725A5" w:rsidRPr="009F3736" w:rsidRDefault="00B725A5" w:rsidP="009F3736">
      <w:pPr>
        <w:ind w:left="851" w:right="1134"/>
        <w:jc w:val="both"/>
        <w:rPr>
          <w:rFonts w:ascii="Palatino Linotype" w:hAnsi="Palatino Linotype"/>
          <w:sz w:val="22"/>
          <w:szCs w:val="22"/>
        </w:rPr>
      </w:pPr>
      <w:r w:rsidRPr="009F3736">
        <w:rPr>
          <w:rFonts w:ascii="Palatino Linotype" w:hAnsi="Palatino Linotype"/>
          <w:sz w:val="22"/>
          <w:szCs w:val="22"/>
        </w:rPr>
        <w:t>(Énfasis añadido)</w:t>
      </w:r>
    </w:p>
    <w:p w14:paraId="667222CE" w14:textId="77777777" w:rsidR="00B725A5" w:rsidRPr="009F3736" w:rsidRDefault="00B725A5" w:rsidP="009F3736">
      <w:pPr>
        <w:ind w:left="851" w:right="901"/>
        <w:jc w:val="both"/>
        <w:rPr>
          <w:rFonts w:ascii="Palatino Linotype" w:hAnsi="Palatino Linotype" w:cs="Arial"/>
          <w:i/>
          <w:sz w:val="22"/>
          <w:szCs w:val="22"/>
          <w:lang w:eastAsia="es-MX"/>
        </w:rPr>
      </w:pPr>
    </w:p>
    <w:p w14:paraId="43AE221C"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5F6DE2" w14:textId="77777777" w:rsidR="00B725A5" w:rsidRPr="009F3736" w:rsidRDefault="00B725A5" w:rsidP="009F3736">
      <w:pPr>
        <w:jc w:val="both"/>
        <w:rPr>
          <w:rFonts w:ascii="Palatino Linotype" w:hAnsi="Palatino Linotype"/>
          <w:sz w:val="22"/>
          <w:szCs w:val="22"/>
        </w:rPr>
      </w:pPr>
    </w:p>
    <w:p w14:paraId="0A072530" w14:textId="77777777" w:rsidR="00B725A5" w:rsidRPr="009F3736" w:rsidRDefault="00B725A5" w:rsidP="009F3736">
      <w:pPr>
        <w:ind w:left="851" w:right="1134"/>
        <w:jc w:val="both"/>
        <w:rPr>
          <w:rFonts w:ascii="Palatino Linotype" w:hAnsi="Palatino Linotype" w:cs="Arial"/>
          <w:b/>
          <w:i/>
          <w:sz w:val="22"/>
          <w:szCs w:val="22"/>
        </w:rPr>
      </w:pPr>
      <w:r w:rsidRPr="009F3736">
        <w:rPr>
          <w:rFonts w:ascii="Palatino Linotype" w:hAnsi="Palatino Linotype" w:cs="Arial"/>
          <w:i/>
          <w:sz w:val="22"/>
          <w:szCs w:val="22"/>
        </w:rPr>
        <w:t>“</w:t>
      </w:r>
      <w:r w:rsidRPr="009F3736">
        <w:rPr>
          <w:rFonts w:ascii="Palatino Linotype" w:hAnsi="Palatino Linotype" w:cs="Arial"/>
          <w:b/>
          <w:i/>
          <w:sz w:val="22"/>
          <w:szCs w:val="22"/>
        </w:rPr>
        <w:t xml:space="preserve">Artículo 5.  … </w:t>
      </w:r>
    </w:p>
    <w:p w14:paraId="4F2A4AC0"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 . .</w:t>
      </w:r>
    </w:p>
    <w:p w14:paraId="248276F4"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C1A21E4"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930AF5"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Este derecho se regirá por los principios y bases siguientes:</w:t>
      </w:r>
    </w:p>
    <w:p w14:paraId="11183EC2" w14:textId="77777777" w:rsidR="00B725A5" w:rsidRPr="009F3736" w:rsidRDefault="00B725A5" w:rsidP="009F3736">
      <w:pPr>
        <w:ind w:left="851" w:right="1134"/>
        <w:jc w:val="both"/>
        <w:rPr>
          <w:rFonts w:ascii="Palatino Linotype" w:hAnsi="Palatino Linotype"/>
          <w:sz w:val="22"/>
          <w:szCs w:val="22"/>
        </w:rPr>
      </w:pPr>
      <w:r w:rsidRPr="009F3736">
        <w:rPr>
          <w:rFonts w:ascii="Palatino Linotype" w:hAnsi="Palatino Linotype" w:cs="Arial"/>
          <w:i/>
          <w:sz w:val="22"/>
          <w:szCs w:val="22"/>
        </w:rPr>
        <w:t xml:space="preserve">I. </w:t>
      </w:r>
      <w:r w:rsidRPr="009F373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F373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F3736">
        <w:rPr>
          <w:rFonts w:ascii="Palatino Linotype" w:hAnsi="Palatino Linotype"/>
          <w:sz w:val="22"/>
          <w:szCs w:val="22"/>
        </w:rPr>
        <w:t xml:space="preserve"> </w:t>
      </w:r>
    </w:p>
    <w:p w14:paraId="6A2C6593" w14:textId="77777777" w:rsidR="00B725A5" w:rsidRPr="009F3736" w:rsidRDefault="00B725A5" w:rsidP="009F3736">
      <w:pPr>
        <w:ind w:left="851" w:right="1134"/>
        <w:jc w:val="both"/>
        <w:rPr>
          <w:rFonts w:ascii="Palatino Linotype" w:hAnsi="Palatino Linotype"/>
          <w:sz w:val="22"/>
          <w:szCs w:val="22"/>
        </w:rPr>
      </w:pPr>
      <w:r w:rsidRPr="009F3736">
        <w:rPr>
          <w:rFonts w:ascii="Palatino Linotype" w:hAnsi="Palatino Linotype"/>
          <w:sz w:val="22"/>
          <w:szCs w:val="22"/>
        </w:rPr>
        <w:t>(Énfasis añadido)</w:t>
      </w:r>
    </w:p>
    <w:p w14:paraId="4441B515" w14:textId="77777777" w:rsidR="00B725A5" w:rsidRPr="009F3736" w:rsidRDefault="00B725A5" w:rsidP="009F3736">
      <w:pPr>
        <w:ind w:left="851" w:right="901"/>
        <w:jc w:val="both"/>
        <w:rPr>
          <w:rFonts w:ascii="Palatino Linotype" w:hAnsi="Palatino Linotype" w:cs="Arial"/>
          <w:i/>
          <w:sz w:val="22"/>
          <w:szCs w:val="22"/>
        </w:rPr>
      </w:pPr>
    </w:p>
    <w:p w14:paraId="27CCCA10"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t>Asimismo, se tiene que la Ley de Transparencia y Acceso a la Información Pública del Estado de México y Municipios, prevé en su artículo 23, lo siguiente:</w:t>
      </w:r>
    </w:p>
    <w:p w14:paraId="76707CB5" w14:textId="77777777" w:rsidR="00B725A5" w:rsidRPr="009F3736" w:rsidRDefault="00B725A5" w:rsidP="009F3736">
      <w:pPr>
        <w:jc w:val="both"/>
        <w:rPr>
          <w:rFonts w:ascii="Palatino Linotype" w:hAnsi="Palatino Linotype"/>
          <w:sz w:val="22"/>
          <w:szCs w:val="22"/>
        </w:rPr>
      </w:pPr>
    </w:p>
    <w:p w14:paraId="546D3519"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w:t>
      </w:r>
      <w:r w:rsidRPr="009F3736">
        <w:rPr>
          <w:rFonts w:ascii="Palatino Linotype" w:hAnsi="Palatino Linotype" w:cs="Arial"/>
          <w:b/>
          <w:i/>
          <w:sz w:val="22"/>
          <w:szCs w:val="22"/>
        </w:rPr>
        <w:t>Artículo 23.</w:t>
      </w:r>
      <w:r w:rsidRPr="009F3736">
        <w:rPr>
          <w:rFonts w:ascii="Palatino Linotype" w:hAnsi="Palatino Linotype" w:cs="Arial"/>
          <w:i/>
          <w:sz w:val="22"/>
          <w:szCs w:val="22"/>
        </w:rPr>
        <w:t xml:space="preserve"> Son sujetos obligados a transparentar y permitir el acceso a su información y proteger los datos personales que obren en su poder:</w:t>
      </w:r>
    </w:p>
    <w:p w14:paraId="7C9AD7F8"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5B5C47C4"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II. El Poder Legislativo del Estado, los organismos, órganos y entidades de la Legislatura y sus dependencias;</w:t>
      </w:r>
    </w:p>
    <w:p w14:paraId="7E3A2203"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III. El Poder Judicial, sus organismos, órganos y entidades, así como el Consejo de la Judicatura del Estado;</w:t>
      </w:r>
    </w:p>
    <w:p w14:paraId="1737B7F1" w14:textId="77777777" w:rsidR="00B725A5" w:rsidRPr="009F3736" w:rsidRDefault="00B725A5" w:rsidP="009F3736">
      <w:pPr>
        <w:ind w:left="851" w:right="1134"/>
        <w:jc w:val="both"/>
        <w:rPr>
          <w:rFonts w:ascii="Palatino Linotype" w:hAnsi="Palatino Linotype" w:cs="Arial"/>
          <w:b/>
          <w:i/>
          <w:sz w:val="22"/>
          <w:szCs w:val="22"/>
        </w:rPr>
      </w:pPr>
      <w:r w:rsidRPr="009F3736">
        <w:rPr>
          <w:rFonts w:ascii="Palatino Linotype" w:hAnsi="Palatino Linotype" w:cs="Arial"/>
          <w:b/>
          <w:i/>
          <w:sz w:val="22"/>
          <w:szCs w:val="22"/>
        </w:rPr>
        <w:t>IV. Los ayuntamientos y las dependencias, organismos, órganos y entidades de la administración municipal;</w:t>
      </w:r>
    </w:p>
    <w:p w14:paraId="4F984CED"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V. Los órganos autónomos;</w:t>
      </w:r>
    </w:p>
    <w:p w14:paraId="20CBF8AA"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VI. Los tribunales administrativos y autoridades jurisdiccionales en materia laboral;</w:t>
      </w:r>
    </w:p>
    <w:p w14:paraId="4C0F600F"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VII. Los partidos políticos y agrupaciones políticas, en los términos de las disposiciones aplicables;</w:t>
      </w:r>
    </w:p>
    <w:p w14:paraId="04E4F22D"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VIII. Los fideicomisos y fondos públicos que cuenten con financiamiento público, parcial o total, o con participación de entidades de gobierno;</w:t>
      </w:r>
    </w:p>
    <w:p w14:paraId="5E2B49D7"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IX. Los sindicatos que reciban y/o ejerzan recursos públicos en el ámbito estatal y municipal;</w:t>
      </w:r>
    </w:p>
    <w:p w14:paraId="3DBC9E5D"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X. Cualquier persona física o jurídico colectiva que reciba y ejerza recursos públicos en el ámbito estatal o municipal; y</w:t>
      </w:r>
    </w:p>
    <w:p w14:paraId="081426C9"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XI. Cualquier otra autoridad, entidad, órgano u organismo de los poderes estatal o municipal, que reciba recursos públicos.</w:t>
      </w:r>
    </w:p>
    <w:p w14:paraId="0820AE10" w14:textId="77777777" w:rsidR="00B725A5" w:rsidRPr="009F3736" w:rsidRDefault="00B725A5" w:rsidP="009F3736">
      <w:pPr>
        <w:ind w:left="851" w:right="1134"/>
        <w:jc w:val="both"/>
        <w:rPr>
          <w:rFonts w:ascii="Palatino Linotype" w:hAnsi="Palatino Linotype" w:cs="Arial"/>
          <w:b/>
          <w:i/>
          <w:sz w:val="22"/>
          <w:szCs w:val="22"/>
        </w:rPr>
      </w:pPr>
      <w:r w:rsidRPr="009F373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8C24266" w14:textId="77777777" w:rsidR="00B725A5" w:rsidRPr="009F3736" w:rsidRDefault="00B725A5" w:rsidP="009F3736">
      <w:pPr>
        <w:ind w:left="851" w:right="1134"/>
        <w:jc w:val="both"/>
        <w:rPr>
          <w:rFonts w:ascii="Palatino Linotype" w:hAnsi="Palatino Linotype" w:cs="Arial"/>
          <w:b/>
          <w:i/>
          <w:sz w:val="22"/>
          <w:szCs w:val="22"/>
        </w:rPr>
      </w:pPr>
      <w:r w:rsidRPr="009F3736">
        <w:rPr>
          <w:rFonts w:ascii="Palatino Linotype" w:hAnsi="Palatino Linotype" w:cs="Arial"/>
          <w:b/>
          <w:i/>
          <w:sz w:val="22"/>
          <w:szCs w:val="22"/>
        </w:rPr>
        <w:t>Los servidores públicos deberán transparentar sus acciones así como garantizar y respetar el derecho de acceso a la Información Pública.</w:t>
      </w:r>
    </w:p>
    <w:p w14:paraId="7F7A31CC"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(Énfasis añadido)</w:t>
      </w:r>
    </w:p>
    <w:p w14:paraId="0DD54AC9" w14:textId="77777777" w:rsidR="00B725A5" w:rsidRPr="009F3736" w:rsidRDefault="00B725A5" w:rsidP="009F3736">
      <w:pPr>
        <w:ind w:left="851" w:right="901"/>
        <w:jc w:val="both"/>
        <w:rPr>
          <w:rFonts w:ascii="Palatino Linotype" w:hAnsi="Palatino Linotype" w:cs="Arial"/>
          <w:i/>
          <w:sz w:val="22"/>
          <w:szCs w:val="22"/>
        </w:rPr>
      </w:pPr>
    </w:p>
    <w:p w14:paraId="4AA2B53F" w14:textId="77777777" w:rsidR="00B725A5" w:rsidRPr="009F3736" w:rsidRDefault="00B725A5" w:rsidP="009F3736">
      <w:pPr>
        <w:autoSpaceDE w:val="0"/>
        <w:autoSpaceDN w:val="0"/>
        <w:adjustRightInd w:val="0"/>
        <w:spacing w:line="360" w:lineRule="auto"/>
        <w:ind w:right="51"/>
        <w:jc w:val="both"/>
        <w:rPr>
          <w:rFonts w:ascii="Palatino Linotype" w:hAnsi="Palatino Linotype" w:cs="Arial"/>
          <w:lang w:val="es-ES"/>
        </w:rPr>
      </w:pPr>
      <w:r w:rsidRPr="009F373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F3736">
        <w:rPr>
          <w:rFonts w:ascii="Palatino Linotype" w:eastAsia="Arial Unicode MS" w:hAnsi="Palatino Linotype" w:cs="Arial"/>
          <w:lang w:val="es-ES"/>
        </w:rPr>
        <w:t xml:space="preserve">es necesario referir el contenido del artículo </w:t>
      </w:r>
      <w:r w:rsidRPr="009F3736">
        <w:rPr>
          <w:rFonts w:ascii="Palatino Linotype" w:hAnsi="Palatino Linotype"/>
          <w:lang w:val="es-ES"/>
        </w:rPr>
        <w:t>115,</w:t>
      </w:r>
      <w:r w:rsidRPr="009F3736">
        <w:rPr>
          <w:rFonts w:ascii="Palatino Linotype" w:eastAsia="Arial Unicode MS" w:hAnsi="Palatino Linotype" w:cs="Arial"/>
          <w:lang w:val="es-ES"/>
        </w:rPr>
        <w:t xml:space="preserve"> fracciones I, II </w:t>
      </w:r>
      <w:r w:rsidRPr="009F3736">
        <w:rPr>
          <w:rFonts w:ascii="Palatino Linotype" w:eastAsia="Arial Unicode MS" w:hAnsi="Palatino Linotype" w:cs="Arial"/>
          <w:lang w:val="es-ES"/>
        </w:rPr>
        <w:lastRenderedPageBreak/>
        <w:t>y IV de la Constitución Política de los Estados Unidos Mexicanos, que en lo que interesa menciona:</w:t>
      </w:r>
    </w:p>
    <w:p w14:paraId="5F0FFC84" w14:textId="77777777" w:rsidR="00B725A5" w:rsidRPr="009F3736" w:rsidRDefault="00B725A5" w:rsidP="009F3736">
      <w:pPr>
        <w:jc w:val="both"/>
        <w:rPr>
          <w:rFonts w:ascii="Palatino Linotype" w:eastAsia="Arial Unicode MS" w:hAnsi="Palatino Linotype" w:cs="Arial"/>
          <w:sz w:val="22"/>
          <w:szCs w:val="22"/>
        </w:rPr>
      </w:pPr>
    </w:p>
    <w:p w14:paraId="03572A80" w14:textId="77777777" w:rsidR="00B725A5" w:rsidRPr="009F3736" w:rsidRDefault="00B725A5" w:rsidP="009F3736">
      <w:pPr>
        <w:ind w:left="851" w:right="1134"/>
        <w:jc w:val="both"/>
        <w:rPr>
          <w:rFonts w:ascii="Palatino Linotype" w:hAnsi="Palatino Linotype" w:cs="Arial"/>
          <w:bCs/>
          <w:i/>
          <w:sz w:val="22"/>
          <w:szCs w:val="22"/>
        </w:rPr>
      </w:pPr>
      <w:r w:rsidRPr="009F3736">
        <w:rPr>
          <w:rFonts w:ascii="Palatino Linotype" w:hAnsi="Palatino Linotype" w:cs="Arial"/>
          <w:bCs/>
          <w:i/>
          <w:sz w:val="22"/>
          <w:szCs w:val="22"/>
        </w:rPr>
        <w:t>“</w:t>
      </w:r>
      <w:r w:rsidRPr="009F3736">
        <w:rPr>
          <w:rFonts w:ascii="Palatino Linotype" w:hAnsi="Palatino Linotype" w:cs="Arial"/>
          <w:b/>
          <w:bCs/>
          <w:i/>
          <w:sz w:val="22"/>
          <w:szCs w:val="22"/>
        </w:rPr>
        <w:t>Artículo 115</w:t>
      </w:r>
      <w:r w:rsidRPr="009F373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2061C1C" w14:textId="77777777" w:rsidR="00B725A5" w:rsidRPr="009F3736" w:rsidRDefault="00B725A5" w:rsidP="009F3736">
      <w:pPr>
        <w:ind w:left="851" w:right="1134"/>
        <w:jc w:val="both"/>
        <w:rPr>
          <w:rFonts w:ascii="Palatino Linotype" w:hAnsi="Palatino Linotype" w:cs="Arial"/>
          <w:bCs/>
          <w:i/>
          <w:sz w:val="22"/>
          <w:szCs w:val="22"/>
        </w:rPr>
      </w:pPr>
      <w:r w:rsidRPr="009F3736">
        <w:rPr>
          <w:rFonts w:ascii="Palatino Linotype" w:hAnsi="Palatino Linotype" w:cs="Arial"/>
          <w:b/>
          <w:bCs/>
          <w:i/>
          <w:sz w:val="22"/>
          <w:szCs w:val="22"/>
        </w:rPr>
        <w:t>I.</w:t>
      </w:r>
      <w:r w:rsidRPr="009F373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F712D11" w14:textId="77777777" w:rsidR="00B725A5" w:rsidRPr="009F3736" w:rsidRDefault="00B725A5" w:rsidP="009F3736">
      <w:pPr>
        <w:ind w:left="851" w:right="1134"/>
        <w:jc w:val="both"/>
        <w:rPr>
          <w:rFonts w:ascii="Palatino Linotype" w:hAnsi="Palatino Linotype" w:cs="Arial"/>
          <w:bCs/>
          <w:i/>
          <w:sz w:val="22"/>
          <w:szCs w:val="22"/>
        </w:rPr>
      </w:pPr>
      <w:r w:rsidRPr="009F3736">
        <w:rPr>
          <w:rFonts w:ascii="Palatino Linotype" w:hAnsi="Palatino Linotype" w:cs="Arial"/>
          <w:bCs/>
          <w:i/>
          <w:sz w:val="22"/>
          <w:szCs w:val="22"/>
        </w:rPr>
        <w:t>(…)</w:t>
      </w:r>
    </w:p>
    <w:p w14:paraId="33DAEFA5" w14:textId="77777777" w:rsidR="00B725A5" w:rsidRPr="009F3736" w:rsidRDefault="00B725A5" w:rsidP="009F3736">
      <w:pPr>
        <w:ind w:left="851" w:right="1134"/>
        <w:jc w:val="both"/>
        <w:rPr>
          <w:rFonts w:ascii="Palatino Linotype" w:hAnsi="Palatino Linotype" w:cs="Arial"/>
          <w:bCs/>
          <w:i/>
          <w:sz w:val="22"/>
          <w:szCs w:val="22"/>
        </w:rPr>
      </w:pPr>
      <w:r w:rsidRPr="009F3736">
        <w:rPr>
          <w:rFonts w:ascii="Palatino Linotype" w:hAnsi="Palatino Linotype" w:cs="Arial"/>
          <w:b/>
          <w:bCs/>
          <w:i/>
          <w:sz w:val="22"/>
          <w:szCs w:val="22"/>
        </w:rPr>
        <w:t>II.</w:t>
      </w:r>
      <w:r w:rsidRPr="009F3736">
        <w:rPr>
          <w:rFonts w:ascii="Palatino Linotype" w:hAnsi="Palatino Linotype" w:cs="Arial"/>
          <w:bCs/>
          <w:i/>
          <w:sz w:val="22"/>
          <w:szCs w:val="22"/>
        </w:rPr>
        <w:t xml:space="preserve"> Los municipios estarán investidos de personalidad jurídica y manejarán su patrimonio conforme a la ley.</w:t>
      </w:r>
    </w:p>
    <w:p w14:paraId="71285A31" w14:textId="77777777" w:rsidR="00B725A5" w:rsidRPr="009F3736" w:rsidRDefault="00B725A5" w:rsidP="009F3736">
      <w:pPr>
        <w:ind w:left="851" w:right="1134"/>
        <w:jc w:val="both"/>
        <w:rPr>
          <w:rFonts w:ascii="Palatino Linotype" w:hAnsi="Palatino Linotype" w:cs="Arial"/>
          <w:bCs/>
          <w:i/>
          <w:sz w:val="22"/>
          <w:szCs w:val="22"/>
        </w:rPr>
      </w:pPr>
      <w:r w:rsidRPr="009F3736">
        <w:rPr>
          <w:rFonts w:ascii="Palatino Linotype" w:hAnsi="Palatino Linotype" w:cs="Arial"/>
          <w:bCs/>
          <w:i/>
          <w:sz w:val="22"/>
          <w:szCs w:val="22"/>
        </w:rPr>
        <w:t>(…)</w:t>
      </w:r>
    </w:p>
    <w:p w14:paraId="3418EE0E" w14:textId="77777777" w:rsidR="00B725A5" w:rsidRPr="009F3736" w:rsidRDefault="00B725A5" w:rsidP="009F3736">
      <w:pPr>
        <w:ind w:left="851" w:right="1134"/>
        <w:jc w:val="both"/>
        <w:rPr>
          <w:rFonts w:ascii="Palatino Linotype" w:hAnsi="Palatino Linotype" w:cs="Arial"/>
          <w:b/>
          <w:bCs/>
          <w:i/>
          <w:sz w:val="22"/>
          <w:szCs w:val="22"/>
        </w:rPr>
      </w:pPr>
      <w:r w:rsidRPr="009F373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3B716A6D" w14:textId="77777777" w:rsidR="00B725A5" w:rsidRPr="009F3736" w:rsidRDefault="00B725A5" w:rsidP="009F3736">
      <w:pPr>
        <w:ind w:left="851" w:right="1134"/>
        <w:jc w:val="both"/>
        <w:rPr>
          <w:rFonts w:ascii="Palatino Linotype" w:hAnsi="Palatino Linotype" w:cs="Arial"/>
          <w:bCs/>
          <w:i/>
          <w:sz w:val="22"/>
          <w:szCs w:val="22"/>
        </w:rPr>
      </w:pPr>
      <w:r w:rsidRPr="009F3736">
        <w:rPr>
          <w:rFonts w:ascii="Palatino Linotype" w:hAnsi="Palatino Linotype" w:cs="Arial"/>
          <w:bCs/>
          <w:i/>
          <w:sz w:val="22"/>
          <w:szCs w:val="22"/>
        </w:rPr>
        <w:t>(…)”</w:t>
      </w:r>
    </w:p>
    <w:p w14:paraId="090C9B30" w14:textId="77777777" w:rsidR="00B725A5" w:rsidRPr="009F3736" w:rsidRDefault="00B725A5" w:rsidP="009F3736">
      <w:pPr>
        <w:ind w:left="851" w:right="1134"/>
        <w:jc w:val="both"/>
        <w:rPr>
          <w:rFonts w:ascii="Palatino Linotype" w:hAnsi="Palatino Linotype" w:cs="Arial"/>
          <w:bCs/>
          <w:i/>
          <w:sz w:val="22"/>
          <w:szCs w:val="22"/>
        </w:rPr>
      </w:pPr>
      <w:r w:rsidRPr="009F3736">
        <w:rPr>
          <w:rFonts w:ascii="Palatino Linotype" w:hAnsi="Palatino Linotype" w:cs="Arial"/>
          <w:bCs/>
          <w:i/>
          <w:sz w:val="22"/>
          <w:szCs w:val="22"/>
        </w:rPr>
        <w:t>(Énfasis añadido)</w:t>
      </w:r>
    </w:p>
    <w:p w14:paraId="43AA2DC5" w14:textId="77777777" w:rsidR="00B725A5" w:rsidRPr="009F3736" w:rsidRDefault="00B725A5" w:rsidP="009F3736">
      <w:pPr>
        <w:ind w:left="851" w:right="902"/>
        <w:jc w:val="both"/>
        <w:rPr>
          <w:rFonts w:ascii="Palatino Linotype" w:hAnsi="Palatino Linotype" w:cs="Arial"/>
          <w:bCs/>
          <w:i/>
          <w:sz w:val="22"/>
          <w:szCs w:val="22"/>
        </w:rPr>
      </w:pPr>
    </w:p>
    <w:p w14:paraId="72AAB448" w14:textId="77777777" w:rsidR="00B725A5" w:rsidRPr="009F3736" w:rsidRDefault="00B725A5" w:rsidP="009F3736">
      <w:pPr>
        <w:spacing w:line="360" w:lineRule="auto"/>
        <w:jc w:val="both"/>
        <w:rPr>
          <w:rFonts w:ascii="Palatino Linotype" w:eastAsia="Arial Unicode MS" w:hAnsi="Palatino Linotype" w:cs="Arial"/>
        </w:rPr>
      </w:pPr>
      <w:r w:rsidRPr="009F373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9D32692" w14:textId="77777777" w:rsidR="00B725A5" w:rsidRPr="009F3736" w:rsidRDefault="00B725A5" w:rsidP="009F3736">
      <w:pPr>
        <w:spacing w:line="360" w:lineRule="auto"/>
        <w:jc w:val="both"/>
        <w:rPr>
          <w:rFonts w:ascii="Palatino Linotype" w:eastAsia="Arial Unicode MS" w:hAnsi="Palatino Linotype" w:cs="Arial"/>
        </w:rPr>
      </w:pPr>
    </w:p>
    <w:p w14:paraId="547B5E9E" w14:textId="77777777" w:rsidR="00B725A5" w:rsidRPr="009F3736" w:rsidRDefault="00B725A5" w:rsidP="009F3736">
      <w:pPr>
        <w:tabs>
          <w:tab w:val="left" w:pos="709"/>
        </w:tabs>
        <w:spacing w:line="360" w:lineRule="auto"/>
        <w:jc w:val="both"/>
        <w:rPr>
          <w:rFonts w:ascii="Palatino Linotype" w:hAnsi="Palatino Linotype" w:cs="Arial"/>
        </w:rPr>
      </w:pPr>
      <w:r w:rsidRPr="009F3736">
        <w:rPr>
          <w:rFonts w:ascii="Palatino Linotype" w:hAnsi="Palatino Linotype" w:cs="Arial"/>
        </w:rPr>
        <w:lastRenderedPageBreak/>
        <w:t>Asimismo, en el numeral 3</w:t>
      </w:r>
      <w:r w:rsidRPr="009F3736">
        <w:rPr>
          <w:rFonts w:ascii="Palatino Linotype" w:hAnsi="Palatino Linotype"/>
          <w:vertAlign w:val="superscript"/>
        </w:rPr>
        <w:footnoteReference w:id="1"/>
      </w:r>
      <w:r w:rsidRPr="009F373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BE9BA5A" w14:textId="77777777" w:rsidR="00B725A5" w:rsidRPr="009F3736" w:rsidRDefault="00B725A5" w:rsidP="009F3736">
      <w:pPr>
        <w:tabs>
          <w:tab w:val="left" w:pos="709"/>
        </w:tabs>
        <w:spacing w:line="360" w:lineRule="auto"/>
        <w:jc w:val="both"/>
        <w:rPr>
          <w:rFonts w:ascii="Palatino Linotype" w:hAnsi="Palatino Linotype" w:cs="Arial"/>
        </w:rPr>
      </w:pPr>
    </w:p>
    <w:p w14:paraId="709ED833" w14:textId="77777777" w:rsidR="00B725A5" w:rsidRPr="009F3736" w:rsidRDefault="00B725A5" w:rsidP="009F3736">
      <w:pPr>
        <w:tabs>
          <w:tab w:val="left" w:pos="709"/>
        </w:tabs>
        <w:spacing w:line="360" w:lineRule="auto"/>
        <w:jc w:val="both"/>
        <w:rPr>
          <w:rFonts w:ascii="Palatino Linotype" w:hAnsi="Palatino Linotype" w:cs="Arial"/>
        </w:rPr>
      </w:pPr>
      <w:r w:rsidRPr="009F373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18D8FDA3" w14:textId="77777777" w:rsidR="00B725A5" w:rsidRPr="009F3736" w:rsidRDefault="00B725A5" w:rsidP="009F3736">
      <w:pPr>
        <w:tabs>
          <w:tab w:val="left" w:pos="709"/>
        </w:tabs>
        <w:jc w:val="both"/>
        <w:rPr>
          <w:rFonts w:ascii="Palatino Linotype" w:hAnsi="Palatino Linotype" w:cs="Arial"/>
        </w:rPr>
      </w:pPr>
    </w:p>
    <w:p w14:paraId="57871946"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w:t>
      </w:r>
      <w:r w:rsidRPr="009F3736">
        <w:rPr>
          <w:rFonts w:ascii="Palatino Linotype" w:hAnsi="Palatino Linotype" w:cs="Arial"/>
          <w:b/>
          <w:i/>
          <w:sz w:val="22"/>
          <w:szCs w:val="22"/>
        </w:rPr>
        <w:t>Artículo 4.</w:t>
      </w:r>
      <w:r w:rsidRPr="009F373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4E18212"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F373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47DF1C"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246DE50" w14:textId="77777777" w:rsidR="00B725A5" w:rsidRPr="009F3736" w:rsidRDefault="00B725A5" w:rsidP="009F3736">
      <w:pPr>
        <w:ind w:left="851" w:right="1134"/>
        <w:jc w:val="both"/>
        <w:rPr>
          <w:rFonts w:ascii="Palatino Linotype" w:hAnsi="Palatino Linotype" w:cs="Arial"/>
          <w:i/>
          <w:szCs w:val="22"/>
        </w:rPr>
      </w:pPr>
    </w:p>
    <w:p w14:paraId="73CB4BD2"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b/>
          <w:i/>
          <w:sz w:val="22"/>
          <w:szCs w:val="22"/>
        </w:rPr>
        <w:t>Artículo 12.</w:t>
      </w:r>
      <w:r w:rsidRPr="009F373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928B04D"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F3736">
        <w:rPr>
          <w:rFonts w:ascii="Palatino Linotype" w:hAnsi="Palatino Linotype" w:cs="Arial"/>
          <w:i/>
          <w:sz w:val="22"/>
          <w:szCs w:val="22"/>
        </w:rPr>
        <w:t xml:space="preserve"> La obligación de proporcionar información no comprende el procesamiento de la </w:t>
      </w:r>
      <w:r w:rsidRPr="009F3736">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090051DE"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(Énfasis añadido)</w:t>
      </w:r>
    </w:p>
    <w:p w14:paraId="6C516798" w14:textId="77777777" w:rsidR="00B725A5" w:rsidRPr="009F3736" w:rsidRDefault="00B725A5" w:rsidP="009F3736">
      <w:pPr>
        <w:ind w:left="851" w:right="901"/>
        <w:jc w:val="both"/>
        <w:rPr>
          <w:rFonts w:ascii="Palatino Linotype" w:hAnsi="Palatino Linotype" w:cs="Arial"/>
          <w:i/>
          <w:sz w:val="22"/>
          <w:szCs w:val="22"/>
        </w:rPr>
      </w:pPr>
    </w:p>
    <w:p w14:paraId="0A002A08" w14:textId="77777777"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 xml:space="preserve">Por lo que podemos observar, de los preceptos legales antes señalados establecen que </w:t>
      </w:r>
      <w:r w:rsidRPr="009F3736">
        <w:rPr>
          <w:rFonts w:ascii="Palatino Linotype" w:hAnsi="Palatino Linotype" w:cs="Arial"/>
          <w:b/>
        </w:rPr>
        <w:t>los Sujetos Obligados se encuentran constreñidos a entregar la Información Pública solicitada por los particulares</w:t>
      </w:r>
      <w:r w:rsidRPr="009F3736">
        <w:rPr>
          <w:rFonts w:ascii="Palatino Linotype" w:hAnsi="Palatino Linotype" w:cs="Arial"/>
        </w:rPr>
        <w:t xml:space="preserve"> y que ésta misma se encuentre en sus archivos o que obre en su posesión, </w:t>
      </w:r>
      <w:r w:rsidRPr="009F3736">
        <w:rPr>
          <w:rFonts w:ascii="Palatino Linotype" w:hAnsi="Palatino Linotype" w:cs="Arial"/>
          <w:b/>
        </w:rPr>
        <w:t>privilegiando en todo momento el principio de máxima publicidad,</w:t>
      </w:r>
      <w:r w:rsidRPr="009F3736">
        <w:rPr>
          <w:rFonts w:ascii="Palatino Linotype" w:hAnsi="Palatino Linotype" w:cs="Arial"/>
        </w:rPr>
        <w:t xml:space="preserve"> sin generarla, procesarla, resumirla, ni presentarla conforme al interés del solicitante. </w:t>
      </w:r>
    </w:p>
    <w:p w14:paraId="43593977" w14:textId="77777777" w:rsidR="00B725A5" w:rsidRPr="009F3736" w:rsidRDefault="00B725A5" w:rsidP="009F3736">
      <w:pPr>
        <w:spacing w:line="360" w:lineRule="auto"/>
        <w:jc w:val="both"/>
        <w:rPr>
          <w:rFonts w:ascii="Palatino Linotype" w:hAnsi="Palatino Linotype" w:cs="Arial"/>
        </w:rPr>
      </w:pPr>
    </w:p>
    <w:p w14:paraId="50FE6BC9" w14:textId="77777777"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 xml:space="preserve">Queda de manifiesto entonces que, </w:t>
      </w:r>
      <w:r w:rsidRPr="009F3736">
        <w:rPr>
          <w:rFonts w:ascii="Palatino Linotype" w:hAnsi="Palatino Linotype" w:cs="Arial"/>
          <w:b/>
        </w:rPr>
        <w:t>se considera Información Pública al conjunto de datos que posee cualquier autoridad, obtenidos en virtud del ejercicio de sus funciones de derecho público</w:t>
      </w:r>
      <w:r w:rsidRPr="009F373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B79EAE4" w14:textId="77777777" w:rsidR="00B725A5" w:rsidRPr="009F3736" w:rsidRDefault="00B725A5" w:rsidP="009F3736">
      <w:pPr>
        <w:jc w:val="both"/>
        <w:rPr>
          <w:rFonts w:ascii="Palatino Linotype" w:hAnsi="Palatino Linotype" w:cs="Arial"/>
        </w:rPr>
      </w:pPr>
    </w:p>
    <w:p w14:paraId="1F3503BF"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bCs/>
          <w:i/>
          <w:sz w:val="22"/>
          <w:szCs w:val="22"/>
        </w:rPr>
        <w:t>“</w:t>
      </w:r>
      <w:r w:rsidRPr="009F373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F373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9F3736">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FDD84D6" w14:textId="77777777" w:rsidR="00B725A5" w:rsidRPr="009F3736" w:rsidRDefault="00B725A5" w:rsidP="009F3736">
      <w:pPr>
        <w:ind w:left="851" w:right="901"/>
        <w:jc w:val="both"/>
        <w:rPr>
          <w:rFonts w:ascii="Palatino Linotype" w:hAnsi="Palatino Linotype" w:cs="Arial"/>
          <w:b/>
          <w:i/>
          <w:szCs w:val="22"/>
        </w:rPr>
      </w:pPr>
    </w:p>
    <w:p w14:paraId="003DE667" w14:textId="77777777"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1BCBD08" w14:textId="77777777" w:rsidR="00B725A5" w:rsidRPr="009F3736" w:rsidRDefault="00B725A5" w:rsidP="009F3736">
      <w:pPr>
        <w:spacing w:line="360" w:lineRule="auto"/>
        <w:jc w:val="both"/>
        <w:rPr>
          <w:rFonts w:ascii="Palatino Linotype" w:hAnsi="Palatino Linotype" w:cs="Arial"/>
        </w:rPr>
      </w:pPr>
    </w:p>
    <w:p w14:paraId="20ACBDEB" w14:textId="77777777"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FE925A" w14:textId="77777777" w:rsidR="00B725A5" w:rsidRPr="009F3736" w:rsidRDefault="00B725A5" w:rsidP="009F3736">
      <w:pPr>
        <w:jc w:val="both"/>
        <w:rPr>
          <w:rFonts w:ascii="Palatino Linotype" w:hAnsi="Palatino Linotype" w:cs="Arial"/>
          <w:sz w:val="22"/>
          <w:szCs w:val="22"/>
        </w:rPr>
      </w:pPr>
    </w:p>
    <w:p w14:paraId="4A414017"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i/>
          <w:sz w:val="22"/>
          <w:szCs w:val="22"/>
        </w:rPr>
        <w:t>“</w:t>
      </w:r>
      <w:r w:rsidRPr="009F3736">
        <w:rPr>
          <w:rFonts w:ascii="Palatino Linotype" w:hAnsi="Palatino Linotype" w:cs="Arial"/>
          <w:b/>
          <w:i/>
          <w:sz w:val="22"/>
          <w:szCs w:val="22"/>
        </w:rPr>
        <w:t xml:space="preserve">Artículo 3. </w:t>
      </w:r>
      <w:r w:rsidRPr="009F3736">
        <w:rPr>
          <w:rFonts w:ascii="Palatino Linotype" w:hAnsi="Palatino Linotype" w:cs="Arial"/>
          <w:i/>
          <w:sz w:val="22"/>
          <w:szCs w:val="22"/>
        </w:rPr>
        <w:t>Para los efectos de la presente Ley se entenderá por:</w:t>
      </w:r>
    </w:p>
    <w:p w14:paraId="44449171" w14:textId="77777777" w:rsidR="00B725A5" w:rsidRPr="009F3736" w:rsidRDefault="00B725A5" w:rsidP="009F3736">
      <w:pPr>
        <w:ind w:left="851" w:right="1134"/>
        <w:jc w:val="both"/>
        <w:rPr>
          <w:rFonts w:ascii="Palatino Linotype" w:hAnsi="Palatino Linotype" w:cs="Arial"/>
          <w:i/>
          <w:sz w:val="22"/>
          <w:szCs w:val="22"/>
        </w:rPr>
      </w:pPr>
      <w:r w:rsidRPr="009F3736">
        <w:rPr>
          <w:rFonts w:ascii="Palatino Linotype" w:hAnsi="Palatino Linotype" w:cs="Arial"/>
          <w:b/>
          <w:i/>
          <w:sz w:val="22"/>
          <w:szCs w:val="22"/>
        </w:rPr>
        <w:t>XI. Documento:</w:t>
      </w:r>
      <w:r w:rsidRPr="009F373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9F3736">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158C62C9" w14:textId="77777777" w:rsidR="00B725A5" w:rsidRPr="009F3736" w:rsidRDefault="00B725A5" w:rsidP="009F3736">
      <w:pPr>
        <w:ind w:left="851" w:right="901"/>
        <w:jc w:val="both"/>
        <w:rPr>
          <w:rFonts w:ascii="Palatino Linotype" w:hAnsi="Palatino Linotype" w:cs="Arial"/>
          <w:i/>
          <w:sz w:val="22"/>
          <w:szCs w:val="22"/>
        </w:rPr>
      </w:pPr>
    </w:p>
    <w:p w14:paraId="45B67E7A" w14:textId="77777777" w:rsidR="00B725A5" w:rsidRPr="009F3736" w:rsidRDefault="00B725A5" w:rsidP="009F3736">
      <w:pPr>
        <w:autoSpaceDE w:val="0"/>
        <w:autoSpaceDN w:val="0"/>
        <w:adjustRightInd w:val="0"/>
        <w:spacing w:line="360" w:lineRule="auto"/>
        <w:jc w:val="both"/>
        <w:rPr>
          <w:rFonts w:ascii="Palatino Linotype" w:hAnsi="Palatino Linotype" w:cs="Arial"/>
        </w:rPr>
      </w:pPr>
      <w:r w:rsidRPr="009F3736">
        <w:rPr>
          <w:rFonts w:ascii="Palatino Linotype" w:hAnsi="Palatino Linotype" w:cs="Arial"/>
        </w:rPr>
        <w:t xml:space="preserve">En el caso que nos ocupa es aplicable el criterio </w:t>
      </w:r>
      <w:r w:rsidRPr="009F373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F3736">
        <w:rPr>
          <w:rFonts w:ascii="Palatino Linotype" w:hAnsi="Palatino Linotype" w:cs="Arial"/>
        </w:rPr>
        <w:t>cuyo rubro y texto dispone:</w:t>
      </w:r>
    </w:p>
    <w:p w14:paraId="051EF6C6" w14:textId="77777777" w:rsidR="00B725A5" w:rsidRPr="009F3736" w:rsidRDefault="00B725A5" w:rsidP="009F3736">
      <w:pPr>
        <w:ind w:left="851" w:right="901"/>
        <w:jc w:val="center"/>
        <w:rPr>
          <w:rFonts w:ascii="Palatino Linotype" w:hAnsi="Palatino Linotype" w:cs="Arial"/>
          <w:sz w:val="22"/>
          <w:szCs w:val="22"/>
          <w:lang w:eastAsia="es-MX"/>
        </w:rPr>
      </w:pPr>
    </w:p>
    <w:p w14:paraId="0FEDC55A" w14:textId="77777777" w:rsidR="00B725A5" w:rsidRPr="009F3736" w:rsidRDefault="00B725A5" w:rsidP="009F3736">
      <w:pPr>
        <w:ind w:left="851" w:right="901"/>
        <w:jc w:val="center"/>
        <w:rPr>
          <w:rFonts w:ascii="Palatino Linotype" w:hAnsi="Palatino Linotype" w:cs="Arial"/>
          <w:b/>
          <w:i/>
          <w:sz w:val="22"/>
          <w:szCs w:val="22"/>
          <w:lang w:eastAsia="es-MX"/>
        </w:rPr>
      </w:pPr>
      <w:r w:rsidRPr="009F3736">
        <w:rPr>
          <w:rFonts w:ascii="Palatino Linotype" w:hAnsi="Palatino Linotype" w:cs="Arial"/>
          <w:sz w:val="22"/>
          <w:szCs w:val="22"/>
          <w:lang w:eastAsia="es-MX"/>
        </w:rPr>
        <w:t>“</w:t>
      </w:r>
      <w:r w:rsidRPr="009F3736">
        <w:rPr>
          <w:rFonts w:ascii="Palatino Linotype" w:hAnsi="Palatino Linotype" w:cs="Arial"/>
          <w:b/>
          <w:i/>
          <w:sz w:val="22"/>
          <w:szCs w:val="22"/>
          <w:lang w:eastAsia="es-MX"/>
        </w:rPr>
        <w:t>CRITERIO 0002-11</w:t>
      </w:r>
    </w:p>
    <w:p w14:paraId="2FB8C2BF" w14:textId="77777777" w:rsidR="00B725A5" w:rsidRPr="009F3736" w:rsidRDefault="00B725A5" w:rsidP="009F3736">
      <w:pPr>
        <w:ind w:left="851" w:right="901"/>
        <w:jc w:val="both"/>
        <w:rPr>
          <w:rFonts w:ascii="Palatino Linotype" w:hAnsi="Palatino Linotype" w:cs="Arial"/>
          <w:i/>
          <w:sz w:val="22"/>
          <w:szCs w:val="22"/>
          <w:lang w:eastAsia="es-MX"/>
        </w:rPr>
      </w:pPr>
      <w:r w:rsidRPr="009F373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F3736">
        <w:rPr>
          <w:rFonts w:ascii="Palatino Linotype" w:hAnsi="Palatino Linotype" w:cs="Arial"/>
          <w:b/>
          <w:bCs/>
          <w:i/>
          <w:sz w:val="22"/>
          <w:szCs w:val="22"/>
          <w:u w:val="single"/>
          <w:lang w:eastAsia="es-MX"/>
        </w:rPr>
        <w:t xml:space="preserve">V, XV, Y XVI, </w:t>
      </w:r>
      <w:r w:rsidRPr="009F3736">
        <w:rPr>
          <w:rFonts w:ascii="Palatino Linotype" w:hAnsi="Palatino Linotype" w:cs="Arial"/>
          <w:b/>
          <w:i/>
          <w:sz w:val="22"/>
          <w:szCs w:val="22"/>
          <w:u w:val="single"/>
          <w:lang w:eastAsia="es-MX"/>
        </w:rPr>
        <w:t>3°, 4°, 11 Y 41.</w:t>
      </w:r>
      <w:r w:rsidRPr="009F373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13E3F0" w14:textId="77777777" w:rsidR="00B725A5" w:rsidRPr="009F3736" w:rsidRDefault="00B725A5" w:rsidP="009F3736">
      <w:pPr>
        <w:ind w:left="851" w:right="901"/>
        <w:jc w:val="both"/>
        <w:rPr>
          <w:rFonts w:ascii="Palatino Linotype" w:hAnsi="Palatino Linotype" w:cs="Arial"/>
          <w:i/>
          <w:sz w:val="22"/>
          <w:szCs w:val="22"/>
          <w:lang w:eastAsia="es-MX"/>
        </w:rPr>
      </w:pPr>
      <w:r w:rsidRPr="009F3736">
        <w:rPr>
          <w:rFonts w:ascii="Palatino Linotype" w:hAnsi="Palatino Linotype" w:cs="Arial"/>
          <w:i/>
          <w:sz w:val="22"/>
          <w:szCs w:val="22"/>
          <w:lang w:eastAsia="es-MX"/>
        </w:rPr>
        <w:t>En consecuencia el acceso a la información se refiere a que se cumplan cualquiera de los siguientes tres supuestos:</w:t>
      </w:r>
    </w:p>
    <w:p w14:paraId="3C1C6420" w14:textId="77777777" w:rsidR="00B725A5" w:rsidRPr="009F3736" w:rsidRDefault="00B725A5" w:rsidP="009F3736">
      <w:pPr>
        <w:ind w:left="851" w:right="901"/>
        <w:jc w:val="both"/>
        <w:rPr>
          <w:rFonts w:ascii="Palatino Linotype" w:hAnsi="Palatino Linotype" w:cs="Arial"/>
          <w:b/>
          <w:i/>
          <w:sz w:val="22"/>
          <w:szCs w:val="22"/>
          <w:u w:val="single"/>
          <w:lang w:eastAsia="es-MX"/>
        </w:rPr>
      </w:pPr>
      <w:r w:rsidRPr="009F373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839F5B8" w14:textId="77777777" w:rsidR="00B725A5" w:rsidRPr="009F3736" w:rsidRDefault="00B725A5" w:rsidP="009F3736">
      <w:pPr>
        <w:ind w:left="851" w:right="901"/>
        <w:jc w:val="both"/>
        <w:rPr>
          <w:rFonts w:ascii="Palatino Linotype" w:hAnsi="Palatino Linotype" w:cs="Arial"/>
          <w:i/>
          <w:sz w:val="22"/>
          <w:szCs w:val="22"/>
          <w:lang w:eastAsia="es-MX"/>
        </w:rPr>
      </w:pPr>
      <w:r w:rsidRPr="009F3736">
        <w:rPr>
          <w:rFonts w:ascii="Palatino Linotype" w:hAnsi="Palatino Linotype" w:cs="Arial"/>
          <w:i/>
          <w:sz w:val="22"/>
          <w:szCs w:val="22"/>
          <w:lang w:eastAsia="es-MX"/>
        </w:rPr>
        <w:t xml:space="preserve">2) Que se trate de </w:t>
      </w:r>
      <w:r w:rsidRPr="009F3736">
        <w:rPr>
          <w:rFonts w:ascii="Palatino Linotype" w:hAnsi="Palatino Linotype" w:cs="Arial"/>
          <w:b/>
          <w:i/>
          <w:sz w:val="22"/>
          <w:szCs w:val="22"/>
          <w:u w:val="single"/>
          <w:lang w:eastAsia="es-MX"/>
        </w:rPr>
        <w:t>información</w:t>
      </w:r>
      <w:r w:rsidRPr="009F373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294625E" w14:textId="77777777" w:rsidR="00B725A5" w:rsidRPr="009F3736" w:rsidRDefault="00B725A5" w:rsidP="009F3736">
      <w:pPr>
        <w:ind w:left="851" w:right="901"/>
        <w:jc w:val="both"/>
        <w:rPr>
          <w:rFonts w:ascii="Palatino Linotype" w:hAnsi="Palatino Linotype" w:cs="Arial"/>
          <w:i/>
          <w:sz w:val="22"/>
          <w:szCs w:val="22"/>
          <w:lang w:eastAsia="es-MX"/>
        </w:rPr>
      </w:pPr>
      <w:r w:rsidRPr="009F373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18E97C7" w14:textId="77777777" w:rsidR="00B725A5" w:rsidRPr="009F3736" w:rsidRDefault="00B725A5" w:rsidP="009F3736">
      <w:pPr>
        <w:ind w:left="851" w:right="901"/>
        <w:jc w:val="both"/>
        <w:rPr>
          <w:rFonts w:ascii="Palatino Linotype" w:hAnsi="Palatino Linotype" w:cs="Arial"/>
          <w:sz w:val="22"/>
          <w:szCs w:val="22"/>
          <w:lang w:eastAsia="es-MX"/>
        </w:rPr>
      </w:pPr>
      <w:r w:rsidRPr="009F3736">
        <w:rPr>
          <w:rFonts w:ascii="Palatino Linotype" w:hAnsi="Palatino Linotype" w:cs="Arial"/>
          <w:sz w:val="22"/>
          <w:szCs w:val="22"/>
          <w:lang w:eastAsia="es-MX"/>
        </w:rPr>
        <w:t>(Énfasis Añadido)</w:t>
      </w:r>
    </w:p>
    <w:p w14:paraId="766168C8" w14:textId="77777777" w:rsidR="00B725A5" w:rsidRPr="009F3736" w:rsidRDefault="00B725A5" w:rsidP="009F3736">
      <w:pPr>
        <w:ind w:left="851" w:right="901"/>
        <w:jc w:val="both"/>
        <w:rPr>
          <w:rFonts w:ascii="Palatino Linotype" w:hAnsi="Palatino Linotype" w:cs="Arial"/>
          <w:sz w:val="22"/>
          <w:szCs w:val="22"/>
          <w:lang w:eastAsia="es-MX"/>
        </w:rPr>
      </w:pPr>
    </w:p>
    <w:p w14:paraId="50243AED" w14:textId="77777777" w:rsidR="00B725A5" w:rsidRPr="009F3736" w:rsidRDefault="00B725A5" w:rsidP="009F3736">
      <w:pPr>
        <w:widowControl w:val="0"/>
        <w:autoSpaceDE w:val="0"/>
        <w:autoSpaceDN w:val="0"/>
        <w:adjustRightInd w:val="0"/>
        <w:spacing w:line="360" w:lineRule="auto"/>
        <w:jc w:val="both"/>
        <w:rPr>
          <w:rFonts w:ascii="Palatino Linotype" w:eastAsia="Arial Unicode MS" w:hAnsi="Palatino Linotype" w:cs="Arial"/>
        </w:rPr>
      </w:pPr>
      <w:r w:rsidRPr="009F3736">
        <w:rPr>
          <w:rFonts w:ascii="Palatino Linotype" w:hAnsi="Palatino Linotype"/>
          <w:lang w:val="es-ES"/>
        </w:rPr>
        <w:t xml:space="preserve">Una vez precisado lo anterior, es importante destacar que </w:t>
      </w:r>
      <w:r w:rsidRPr="009F3736">
        <w:rPr>
          <w:rFonts w:ascii="Palatino Linotype" w:eastAsia="Arial Unicode MS" w:hAnsi="Palatino Linotype" w:cs="Arial"/>
        </w:rPr>
        <w:t xml:space="preserve">los Sujetos Obligados deben contar con un área responsable para la atención de las solicitudes de información, a la </w:t>
      </w:r>
      <w:r w:rsidRPr="009F3736">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18F56D04" w14:textId="77777777" w:rsidR="00B725A5" w:rsidRPr="009F3736" w:rsidRDefault="00B725A5" w:rsidP="009F3736">
      <w:pPr>
        <w:spacing w:line="360" w:lineRule="auto"/>
        <w:jc w:val="both"/>
        <w:rPr>
          <w:rFonts w:ascii="Palatino Linotype" w:eastAsia="Arial Unicode MS" w:hAnsi="Palatino Linotype" w:cs="Arial"/>
        </w:rPr>
      </w:pPr>
    </w:p>
    <w:p w14:paraId="1A6400E8" w14:textId="77777777" w:rsidR="00B725A5" w:rsidRPr="009F3736" w:rsidRDefault="00B725A5" w:rsidP="009F373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F373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9837E94" w14:textId="77777777" w:rsidR="00B725A5" w:rsidRPr="009F3736" w:rsidRDefault="00B725A5" w:rsidP="009F373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49BB362" w14:textId="77777777" w:rsidR="00B725A5" w:rsidRPr="009F3736" w:rsidRDefault="00B725A5" w:rsidP="009F373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F373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43D723F" w14:textId="77777777" w:rsidR="00B725A5" w:rsidRPr="009F3736" w:rsidRDefault="00B725A5" w:rsidP="009F373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454A4D8" w14:textId="77777777"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E44B0A9" w14:textId="77777777" w:rsidR="00B725A5" w:rsidRPr="009F3736" w:rsidRDefault="00B725A5" w:rsidP="009F3736">
      <w:pPr>
        <w:spacing w:line="360" w:lineRule="auto"/>
        <w:jc w:val="both"/>
        <w:rPr>
          <w:rFonts w:ascii="Palatino Linotype" w:hAnsi="Palatino Linotype" w:cs="Arial"/>
        </w:rPr>
      </w:pPr>
    </w:p>
    <w:p w14:paraId="1C3A1418" w14:textId="77777777" w:rsidR="00B725A5" w:rsidRPr="009F3736" w:rsidRDefault="00B725A5" w:rsidP="009F373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F3736">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7B21A83E" w14:textId="77777777" w:rsidR="00B725A5" w:rsidRPr="009F3736" w:rsidRDefault="00B725A5" w:rsidP="009F373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5405652" w14:textId="77777777"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203C751D" w14:textId="77777777" w:rsidR="00B725A5" w:rsidRPr="009F3736" w:rsidRDefault="00B725A5" w:rsidP="009F3736">
      <w:pPr>
        <w:spacing w:line="360" w:lineRule="auto"/>
        <w:jc w:val="both"/>
        <w:rPr>
          <w:rFonts w:ascii="Palatino Linotype" w:hAnsi="Palatino Linotype" w:cs="Arial"/>
        </w:rPr>
      </w:pPr>
    </w:p>
    <w:p w14:paraId="4A658D89" w14:textId="77777777"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Situación que en la especie no aconteció, para lo cual sirve de sustento el precepto legal en cita:</w:t>
      </w:r>
    </w:p>
    <w:p w14:paraId="34F39CDB" w14:textId="77777777" w:rsidR="00B725A5" w:rsidRPr="009F3736" w:rsidRDefault="00B725A5" w:rsidP="009F3736">
      <w:pPr>
        <w:jc w:val="both"/>
        <w:rPr>
          <w:rFonts w:ascii="Palatino Linotype" w:hAnsi="Palatino Linotype" w:cs="Arial"/>
        </w:rPr>
      </w:pPr>
    </w:p>
    <w:p w14:paraId="00D56078" w14:textId="77777777" w:rsidR="00B725A5" w:rsidRPr="009F3736" w:rsidRDefault="00B725A5" w:rsidP="009F3736">
      <w:pPr>
        <w:ind w:left="851" w:right="902"/>
        <w:jc w:val="both"/>
        <w:rPr>
          <w:rFonts w:ascii="Palatino Linotype" w:hAnsi="Palatino Linotype"/>
          <w:i/>
          <w:sz w:val="22"/>
        </w:rPr>
      </w:pPr>
      <w:r w:rsidRPr="009F3736">
        <w:rPr>
          <w:rFonts w:ascii="Palatino Linotype" w:hAnsi="Palatino Linotype"/>
          <w:i/>
          <w:sz w:val="22"/>
        </w:rPr>
        <w:t>“</w:t>
      </w:r>
      <w:r w:rsidRPr="009F373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F3736">
        <w:rPr>
          <w:rFonts w:ascii="Palatino Linotype" w:hAnsi="Palatino Linotype"/>
          <w:i/>
          <w:sz w:val="22"/>
        </w:rPr>
        <w:t xml:space="preserve">, contados a partir del día siguiente a la presentación de aquélla. </w:t>
      </w:r>
    </w:p>
    <w:p w14:paraId="14E28615" w14:textId="77777777" w:rsidR="00B725A5" w:rsidRPr="009F3736" w:rsidRDefault="00B725A5" w:rsidP="009F3736">
      <w:pPr>
        <w:tabs>
          <w:tab w:val="left" w:pos="8222"/>
        </w:tabs>
        <w:ind w:left="851" w:right="1134"/>
        <w:jc w:val="both"/>
        <w:rPr>
          <w:rFonts w:ascii="Palatino Linotype" w:hAnsi="Palatino Linotype"/>
          <w:i/>
          <w:sz w:val="22"/>
        </w:rPr>
      </w:pPr>
      <w:r w:rsidRPr="009F373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13E86BB" w14:textId="77777777" w:rsidR="00B725A5" w:rsidRPr="009F3736" w:rsidRDefault="00B725A5" w:rsidP="009F3736">
      <w:pPr>
        <w:ind w:left="851" w:right="902"/>
        <w:jc w:val="both"/>
        <w:rPr>
          <w:rFonts w:ascii="Palatino Linotype" w:hAnsi="Palatino Linotype"/>
          <w:sz w:val="22"/>
        </w:rPr>
      </w:pPr>
      <w:r w:rsidRPr="009F3736">
        <w:rPr>
          <w:rFonts w:ascii="Palatino Linotype" w:hAnsi="Palatino Linotype"/>
          <w:sz w:val="22"/>
        </w:rPr>
        <w:t>(Énfasis añadido.)</w:t>
      </w:r>
    </w:p>
    <w:p w14:paraId="66C394A0" w14:textId="77777777" w:rsidR="00B725A5" w:rsidRPr="009F3736" w:rsidRDefault="00B725A5" w:rsidP="009F3736">
      <w:pPr>
        <w:ind w:left="851" w:right="902"/>
        <w:jc w:val="both"/>
        <w:rPr>
          <w:rFonts w:ascii="Palatino Linotype" w:hAnsi="Palatino Linotype"/>
          <w:sz w:val="22"/>
        </w:rPr>
      </w:pPr>
    </w:p>
    <w:p w14:paraId="7829BACD"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3F05443" w14:textId="77777777" w:rsidR="00B725A5" w:rsidRPr="009F3736" w:rsidRDefault="00B725A5" w:rsidP="009F3736">
      <w:pPr>
        <w:widowControl w:val="0"/>
        <w:autoSpaceDE w:val="0"/>
        <w:autoSpaceDN w:val="0"/>
        <w:adjustRightInd w:val="0"/>
        <w:spacing w:line="360" w:lineRule="auto"/>
        <w:jc w:val="both"/>
        <w:rPr>
          <w:rFonts w:ascii="Palatino Linotype" w:hAnsi="Palatino Linotype"/>
          <w:lang w:val="es-ES"/>
        </w:rPr>
      </w:pPr>
    </w:p>
    <w:p w14:paraId="65DD900A"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FEBB9A7" w14:textId="77777777" w:rsidR="00B725A5" w:rsidRPr="009F3736" w:rsidRDefault="00B725A5" w:rsidP="009F3736">
      <w:pPr>
        <w:spacing w:line="360" w:lineRule="auto"/>
        <w:jc w:val="both"/>
        <w:rPr>
          <w:rFonts w:ascii="Palatino Linotype" w:hAnsi="Palatino Linotype"/>
        </w:rPr>
      </w:pPr>
    </w:p>
    <w:p w14:paraId="113E3CB3"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t xml:space="preserve">Por ello, esta Autoridad como órgano garante del derecho de Acceso a la Información estima que lo procedente es ordenar al </w:t>
      </w:r>
      <w:r w:rsidRPr="009F3736">
        <w:rPr>
          <w:rFonts w:ascii="Palatino Linotype" w:hAnsi="Palatino Linotype"/>
          <w:b/>
        </w:rPr>
        <w:t>SUJETO OBLIGADO</w:t>
      </w:r>
      <w:r w:rsidRPr="009F3736">
        <w:rPr>
          <w:rFonts w:ascii="Palatino Linotype" w:hAnsi="Palatino Linotype"/>
        </w:rPr>
        <w:t xml:space="preserve"> dé tramité y respuesta a la solicitud del particular</w:t>
      </w:r>
    </w:p>
    <w:p w14:paraId="1BAB4A6A" w14:textId="77777777" w:rsidR="00B725A5" w:rsidRPr="009F3736" w:rsidRDefault="00B725A5" w:rsidP="009F3736">
      <w:pPr>
        <w:spacing w:line="360" w:lineRule="auto"/>
        <w:jc w:val="both"/>
        <w:rPr>
          <w:rFonts w:ascii="Palatino Linotype" w:hAnsi="Palatino Linotype"/>
        </w:rPr>
      </w:pPr>
    </w:p>
    <w:p w14:paraId="15527E81" w14:textId="77777777" w:rsidR="00B725A5" w:rsidRPr="009F3736" w:rsidRDefault="00B725A5" w:rsidP="009F3736">
      <w:pPr>
        <w:spacing w:line="360" w:lineRule="auto"/>
        <w:jc w:val="both"/>
        <w:rPr>
          <w:rFonts w:ascii="Palatino Linotype" w:eastAsia="Calibri" w:hAnsi="Palatino Linotype"/>
          <w:szCs w:val="22"/>
          <w:lang w:eastAsia="en-US"/>
        </w:rPr>
      </w:pPr>
      <w:r w:rsidRPr="009F373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9F3736">
        <w:rPr>
          <w:rFonts w:ascii="Palatino Linotype" w:eastAsia="Calibri" w:hAnsi="Palatino Linotype"/>
          <w:b/>
          <w:szCs w:val="22"/>
          <w:lang w:eastAsia="en-US"/>
        </w:rPr>
        <w:t>EL SUJETO OBLIGADO</w:t>
      </w:r>
      <w:r w:rsidRPr="009F3736">
        <w:rPr>
          <w:rFonts w:ascii="Palatino Linotype" w:eastAsia="Calibri" w:hAnsi="Palatino Linotype"/>
          <w:szCs w:val="22"/>
          <w:lang w:eastAsia="en-US"/>
        </w:rPr>
        <w:t xml:space="preserve">; </w:t>
      </w:r>
      <w:r w:rsidRPr="009F3736">
        <w:rPr>
          <w:rFonts w:ascii="Palatino Linotype" w:eastAsia="Calibri" w:hAnsi="Palatino Linotype"/>
          <w:szCs w:val="22"/>
          <w:lang w:eastAsia="en-US"/>
        </w:rPr>
        <w:lastRenderedPageBreak/>
        <w:t>por lo que, en caso de no atender de manera positiva</w:t>
      </w:r>
      <w:r w:rsidRPr="009F3736">
        <w:rPr>
          <w:rFonts w:ascii="Palatino Linotype" w:hAnsi="Palatino Linotype"/>
          <w:vertAlign w:val="superscript"/>
        </w:rPr>
        <w:footnoteReference w:id="2"/>
      </w:r>
      <w:r w:rsidRPr="009F3736">
        <w:rPr>
          <w:rFonts w:ascii="Palatino Linotype" w:eastAsia="Calibri" w:hAnsi="Palatino Linotype"/>
          <w:szCs w:val="22"/>
          <w:lang w:eastAsia="en-US"/>
        </w:rPr>
        <w:t>, el requerimiento de información deberá manifestarse al respecto.</w:t>
      </w:r>
    </w:p>
    <w:p w14:paraId="18CBE4F8" w14:textId="77777777" w:rsidR="00B725A5" w:rsidRPr="009F3736" w:rsidRDefault="00B725A5" w:rsidP="009F3736">
      <w:pPr>
        <w:spacing w:line="360" w:lineRule="auto"/>
        <w:jc w:val="both"/>
        <w:rPr>
          <w:rFonts w:ascii="Palatino Linotype" w:eastAsia="Calibri" w:hAnsi="Palatino Linotype"/>
          <w:szCs w:val="22"/>
          <w:lang w:eastAsia="en-US"/>
        </w:rPr>
      </w:pPr>
    </w:p>
    <w:p w14:paraId="611BCA38" w14:textId="77777777" w:rsidR="00B725A5" w:rsidRPr="009F3736" w:rsidRDefault="00B725A5" w:rsidP="009F3736">
      <w:pPr>
        <w:spacing w:line="360" w:lineRule="auto"/>
        <w:jc w:val="both"/>
        <w:rPr>
          <w:rFonts w:ascii="Palatino Linotype" w:hAnsi="Palatino Linotype" w:cs="Arial"/>
        </w:rPr>
      </w:pPr>
      <w:r w:rsidRPr="009F3736">
        <w:rPr>
          <w:rFonts w:ascii="Palatino Linotype" w:eastAsia="Calibri" w:hAnsi="Palatino Linotype"/>
          <w:szCs w:val="22"/>
          <w:lang w:eastAsia="en-US"/>
        </w:rPr>
        <w:t>Ahora bien, en atención al sentido en que se resuelve el presente medio de impugnación, éste Órgano Garante no omite señalar que, s</w:t>
      </w:r>
      <w:r w:rsidRPr="009F3736">
        <w:rPr>
          <w:rFonts w:ascii="Palatino Linotype" w:hAnsi="Palatino Linotype" w:cs="Arial"/>
        </w:rPr>
        <w:t xml:space="preserve">i </w:t>
      </w:r>
      <w:r w:rsidRPr="009F3736">
        <w:rPr>
          <w:rFonts w:ascii="Palatino Linotype" w:hAnsi="Palatino Linotype" w:cs="Arial"/>
          <w:b/>
        </w:rPr>
        <w:t>EL SUJETO OBLIGADO</w:t>
      </w:r>
      <w:r w:rsidRPr="009F373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229B52B" w14:textId="77777777" w:rsidR="00B725A5" w:rsidRPr="009F3736" w:rsidRDefault="00B725A5" w:rsidP="009F3736">
      <w:pPr>
        <w:spacing w:line="360" w:lineRule="auto"/>
        <w:jc w:val="both"/>
        <w:rPr>
          <w:rFonts w:ascii="Palatino Linotype" w:hAnsi="Palatino Linotype" w:cs="Arial"/>
        </w:rPr>
      </w:pPr>
    </w:p>
    <w:p w14:paraId="1517D88A" w14:textId="77777777" w:rsidR="00B725A5" w:rsidRPr="009F3736" w:rsidRDefault="00B725A5" w:rsidP="009F3736">
      <w:pPr>
        <w:autoSpaceDE w:val="0"/>
        <w:autoSpaceDN w:val="0"/>
        <w:adjustRightInd w:val="0"/>
        <w:spacing w:line="360" w:lineRule="auto"/>
        <w:ind w:right="51"/>
        <w:jc w:val="both"/>
        <w:rPr>
          <w:rFonts w:ascii="Palatino Linotype" w:hAnsi="Palatino Linotype" w:cs="Arial"/>
        </w:rPr>
      </w:pPr>
      <w:r w:rsidRPr="009F3736">
        <w:rPr>
          <w:rFonts w:ascii="Palatino Linotype" w:hAnsi="Palatino Linotype" w:cs="Arial"/>
        </w:rPr>
        <w:t xml:space="preserve">En ese sentido, es de precisar que </w:t>
      </w:r>
      <w:r w:rsidRPr="009F3736">
        <w:rPr>
          <w:rFonts w:ascii="Palatino Linotype" w:eastAsia="Calibri" w:hAnsi="Palatino Linotype" w:cs="Bookman Old Style,Bold"/>
          <w:bCs/>
          <w:lang w:eastAsia="en-US"/>
        </w:rPr>
        <w:t xml:space="preserve">la clasificación de la información no se da por el simple mandato de la Ley, sino que </w:t>
      </w:r>
      <w:r w:rsidRPr="009F3736">
        <w:rPr>
          <w:rFonts w:ascii="Palatino Linotype" w:hAnsi="Palatino Linotype"/>
        </w:rPr>
        <w:t xml:space="preserve">es necesario que </w:t>
      </w:r>
      <w:r w:rsidRPr="009F3736">
        <w:rPr>
          <w:rFonts w:ascii="Palatino Linotype" w:hAnsi="Palatino Linotype"/>
          <w:b/>
        </w:rPr>
        <w:t xml:space="preserve">EL SUJETO OBLIGADO </w:t>
      </w:r>
      <w:r w:rsidRPr="009F3736">
        <w:rPr>
          <w:rFonts w:ascii="Palatino Linotype" w:hAnsi="Palatino Linotype"/>
        </w:rPr>
        <w:t xml:space="preserve">cuando clasifique algún documento o información, ya sea todo o en parte, debe atender lo dispuesto por </w:t>
      </w:r>
      <w:r w:rsidRPr="009F373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F3736">
        <w:rPr>
          <w:rFonts w:ascii="Palatino Linotype" w:hAnsi="Palatino Linotype" w:cs="Arial"/>
          <w:b/>
        </w:rPr>
        <w:t>SUJETO OBLIGADO</w:t>
      </w:r>
      <w:r w:rsidRPr="009F3736">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w:t>
      </w:r>
      <w:r w:rsidRPr="009F3736">
        <w:rPr>
          <w:rFonts w:ascii="Palatino Linotype" w:hAnsi="Palatino Linotype" w:cs="Arial"/>
        </w:rPr>
        <w:lastRenderedPageBreak/>
        <w:t>misma, de manera fundada y motivada, en atención a lo previsto en el artículo 143 de la Constitución Política del Estado Libre y Soberano de México.</w:t>
      </w:r>
    </w:p>
    <w:p w14:paraId="4EDAD62A" w14:textId="77777777" w:rsidR="00B725A5" w:rsidRPr="009F3736" w:rsidRDefault="00B725A5" w:rsidP="009F3736">
      <w:pPr>
        <w:autoSpaceDE w:val="0"/>
        <w:autoSpaceDN w:val="0"/>
        <w:adjustRightInd w:val="0"/>
        <w:spacing w:line="360" w:lineRule="auto"/>
        <w:ind w:right="51"/>
        <w:jc w:val="both"/>
        <w:rPr>
          <w:rFonts w:ascii="Palatino Linotype" w:hAnsi="Palatino Linotype" w:cs="Arial"/>
        </w:rPr>
      </w:pPr>
    </w:p>
    <w:p w14:paraId="3C56E44C" w14:textId="77777777" w:rsidR="00B725A5" w:rsidRPr="009F3736" w:rsidRDefault="00B725A5" w:rsidP="009F3736">
      <w:pPr>
        <w:autoSpaceDE w:val="0"/>
        <w:autoSpaceDN w:val="0"/>
        <w:adjustRightInd w:val="0"/>
        <w:spacing w:line="360" w:lineRule="auto"/>
        <w:jc w:val="both"/>
        <w:rPr>
          <w:rFonts w:ascii="Palatino Linotype" w:hAnsi="Palatino Linotype" w:cs="Arial"/>
        </w:rPr>
      </w:pPr>
      <w:r w:rsidRPr="009F3736">
        <w:rPr>
          <w:rFonts w:ascii="Palatino Linotype" w:hAnsi="Palatino Linotype" w:cs="Arial"/>
          <w:lang w:val="es-ES"/>
        </w:rPr>
        <w:t xml:space="preserve">Así las cosas, dentro de los datos personales que pudieran contenerse se destacan los datos personales sensibles, los cuales son aquellos </w:t>
      </w:r>
      <w:r w:rsidRPr="009F3736">
        <w:rPr>
          <w:rFonts w:ascii="Palatino Linotype" w:hAnsi="Palatino Linotype" w:cs="Arial"/>
        </w:rPr>
        <w:t xml:space="preserve">referentes de la esfera de su titular cuya utilización indebida pueda dar origen a discriminación o conlleve un riesgo grave para éste. </w:t>
      </w:r>
    </w:p>
    <w:p w14:paraId="6C8105AF" w14:textId="77777777" w:rsidR="00B725A5" w:rsidRPr="009F3736" w:rsidRDefault="00B725A5" w:rsidP="009F3736">
      <w:pPr>
        <w:autoSpaceDE w:val="0"/>
        <w:autoSpaceDN w:val="0"/>
        <w:adjustRightInd w:val="0"/>
        <w:spacing w:line="360" w:lineRule="auto"/>
        <w:jc w:val="both"/>
        <w:rPr>
          <w:rFonts w:ascii="Palatino Linotype" w:hAnsi="Palatino Linotype" w:cs="Arial"/>
        </w:rPr>
      </w:pPr>
    </w:p>
    <w:p w14:paraId="2CC3EEC1" w14:textId="77777777" w:rsidR="00B725A5" w:rsidRPr="009F3736" w:rsidRDefault="00B725A5" w:rsidP="009F3736">
      <w:pPr>
        <w:autoSpaceDE w:val="0"/>
        <w:autoSpaceDN w:val="0"/>
        <w:adjustRightInd w:val="0"/>
        <w:spacing w:line="360" w:lineRule="auto"/>
        <w:jc w:val="both"/>
        <w:rPr>
          <w:rFonts w:ascii="Palatino Linotype" w:hAnsi="Palatino Linotype" w:cs="Arial"/>
        </w:rPr>
      </w:pPr>
      <w:r w:rsidRPr="009F373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3AB3668" w14:textId="77777777" w:rsidR="00B725A5" w:rsidRPr="009F3736" w:rsidRDefault="00B725A5" w:rsidP="009F3736">
      <w:pPr>
        <w:autoSpaceDE w:val="0"/>
        <w:autoSpaceDN w:val="0"/>
        <w:adjustRightInd w:val="0"/>
        <w:spacing w:line="360" w:lineRule="auto"/>
        <w:jc w:val="both"/>
        <w:rPr>
          <w:rFonts w:ascii="Palatino Linotype" w:hAnsi="Palatino Linotype" w:cs="Arial"/>
        </w:rPr>
      </w:pPr>
    </w:p>
    <w:p w14:paraId="0A531AE3" w14:textId="77777777" w:rsidR="00B725A5" w:rsidRPr="009F3736" w:rsidRDefault="00B725A5" w:rsidP="009F3736">
      <w:pPr>
        <w:autoSpaceDE w:val="0"/>
        <w:autoSpaceDN w:val="0"/>
        <w:adjustRightInd w:val="0"/>
        <w:spacing w:line="360" w:lineRule="auto"/>
        <w:jc w:val="both"/>
        <w:rPr>
          <w:rFonts w:ascii="Palatino Linotype" w:hAnsi="Palatino Linotype" w:cs="Arial"/>
        </w:rPr>
      </w:pPr>
      <w:r w:rsidRPr="009F373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13B278B" w14:textId="77777777" w:rsidR="00B725A5" w:rsidRPr="009F3736" w:rsidRDefault="00B725A5" w:rsidP="009F3736">
      <w:pPr>
        <w:autoSpaceDE w:val="0"/>
        <w:autoSpaceDN w:val="0"/>
        <w:adjustRightInd w:val="0"/>
        <w:spacing w:line="360" w:lineRule="auto"/>
        <w:jc w:val="both"/>
        <w:rPr>
          <w:rFonts w:ascii="Palatino Linotype" w:hAnsi="Palatino Linotype" w:cs="Arial"/>
        </w:rPr>
      </w:pPr>
    </w:p>
    <w:p w14:paraId="4568D85C" w14:textId="77777777" w:rsidR="00B725A5" w:rsidRPr="009F3736" w:rsidRDefault="00B725A5" w:rsidP="009F3736">
      <w:pPr>
        <w:autoSpaceDE w:val="0"/>
        <w:autoSpaceDN w:val="0"/>
        <w:adjustRightInd w:val="0"/>
        <w:spacing w:line="360" w:lineRule="auto"/>
        <w:jc w:val="both"/>
        <w:rPr>
          <w:rFonts w:ascii="Palatino Linotype" w:hAnsi="Palatino Linotype" w:cs="Arial"/>
        </w:rPr>
      </w:pPr>
      <w:r w:rsidRPr="009F3736">
        <w:rPr>
          <w:rFonts w:ascii="Palatino Linotype" w:hAnsi="Palatino Linotype" w:cs="Arial"/>
        </w:rPr>
        <w:t xml:space="preserve">Por otra parte, </w:t>
      </w:r>
      <w:r w:rsidRPr="009F3736">
        <w:rPr>
          <w:rFonts w:ascii="Palatino Linotype" w:eastAsia="Calibri" w:hAnsi="Palatino Linotype"/>
          <w:szCs w:val="22"/>
          <w:lang w:eastAsia="en-US"/>
        </w:rPr>
        <w:t xml:space="preserve">éste Órgano Garante </w:t>
      </w:r>
      <w:r w:rsidRPr="009F3736">
        <w:rPr>
          <w:rFonts w:ascii="Palatino Linotype" w:hAnsi="Palatino Linotype" w:cs="Arial"/>
        </w:rPr>
        <w:t xml:space="preserve">no omite mencionar que, si </w:t>
      </w:r>
      <w:r w:rsidRPr="009F3736">
        <w:rPr>
          <w:rFonts w:ascii="Palatino Linotype" w:hAnsi="Palatino Linotype" w:cs="Arial"/>
          <w:b/>
        </w:rPr>
        <w:t>EL SUJETO OBLIGADO</w:t>
      </w:r>
      <w:r w:rsidRPr="009F3736">
        <w:rPr>
          <w:rFonts w:ascii="Palatino Linotype" w:hAnsi="Palatino Linotype" w:cs="Arial"/>
        </w:rPr>
        <w:t xml:space="preserve"> advierte información que, por su propia y especial naturaleza, encuadre en alguno de los supuestos de reserva que enmarca la Ley de Transparencia y Acceso a la Información </w:t>
      </w:r>
      <w:r w:rsidRPr="009F3736">
        <w:rPr>
          <w:rFonts w:ascii="Palatino Linotype" w:hAnsi="Palatino Linotype" w:cs="Arial"/>
        </w:rPr>
        <w:lastRenderedPageBreak/>
        <w:t xml:space="preserve">Pública del Estado de México y Municipios deberá efectuar la clasificación correspondiente, debidamente fundada y motivada. </w:t>
      </w:r>
    </w:p>
    <w:p w14:paraId="62412B98" w14:textId="77777777" w:rsidR="00B725A5" w:rsidRPr="009F3736" w:rsidRDefault="00B725A5" w:rsidP="009F3736">
      <w:pPr>
        <w:autoSpaceDE w:val="0"/>
        <w:autoSpaceDN w:val="0"/>
        <w:adjustRightInd w:val="0"/>
        <w:spacing w:line="360" w:lineRule="auto"/>
        <w:jc w:val="both"/>
        <w:rPr>
          <w:rFonts w:ascii="Palatino Linotype" w:hAnsi="Palatino Linotype" w:cs="Arial"/>
        </w:rPr>
      </w:pPr>
    </w:p>
    <w:p w14:paraId="79324ED1" w14:textId="77777777" w:rsidR="00B725A5" w:rsidRPr="009F3736" w:rsidRDefault="00B725A5" w:rsidP="009F3736">
      <w:pPr>
        <w:autoSpaceDE w:val="0"/>
        <w:autoSpaceDN w:val="0"/>
        <w:adjustRightInd w:val="0"/>
        <w:spacing w:line="360" w:lineRule="auto"/>
        <w:jc w:val="both"/>
        <w:rPr>
          <w:rFonts w:ascii="Palatino Linotype" w:hAnsi="Palatino Linotype" w:cs="Arial"/>
        </w:rPr>
      </w:pPr>
      <w:r w:rsidRPr="009F373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1A0697A6" w14:textId="77777777" w:rsidR="00B725A5" w:rsidRPr="009F3736" w:rsidRDefault="00B725A5" w:rsidP="009F3736">
      <w:pPr>
        <w:autoSpaceDE w:val="0"/>
        <w:autoSpaceDN w:val="0"/>
        <w:adjustRightInd w:val="0"/>
        <w:spacing w:line="360" w:lineRule="auto"/>
        <w:jc w:val="both"/>
        <w:rPr>
          <w:rFonts w:ascii="Palatino Linotype" w:hAnsi="Palatino Linotype" w:cs="Arial"/>
        </w:rPr>
      </w:pPr>
    </w:p>
    <w:p w14:paraId="09F46831" w14:textId="77777777"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 xml:space="preserve">Lo anterior, sin perder de vista que la Constitución Política de los Estados Unidos Mexicanos otorga a </w:t>
      </w:r>
      <w:r w:rsidRPr="009F3736">
        <w:rPr>
          <w:rFonts w:ascii="Palatino Linotype" w:hAnsi="Palatino Linotype" w:cs="Arial"/>
          <w:b/>
        </w:rPr>
        <w:t>todos los documentos</w:t>
      </w:r>
      <w:r w:rsidRPr="009F3736">
        <w:rPr>
          <w:rFonts w:ascii="Palatino Linotype" w:hAnsi="Palatino Linotype" w:cs="Arial"/>
        </w:rPr>
        <w:t xml:space="preserve"> en posesión de las autoridades </w:t>
      </w:r>
      <w:r w:rsidRPr="009F3736">
        <w:rPr>
          <w:rFonts w:ascii="Palatino Linotype" w:hAnsi="Palatino Linotype" w:cs="Arial"/>
          <w:b/>
        </w:rPr>
        <w:t>la calidad de públicos</w:t>
      </w:r>
      <w:r w:rsidRPr="009F373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4DCBB7" w14:textId="77777777" w:rsidR="00B725A5" w:rsidRPr="009F3736" w:rsidRDefault="00B725A5" w:rsidP="009F3736">
      <w:pPr>
        <w:spacing w:line="360" w:lineRule="auto"/>
        <w:jc w:val="both"/>
        <w:rPr>
          <w:rFonts w:ascii="Palatino Linotype" w:hAnsi="Palatino Linotype" w:cs="Arial"/>
        </w:rPr>
      </w:pPr>
    </w:p>
    <w:p w14:paraId="438CC987"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t xml:space="preserve">Es pertinente aclarar que, la información que se clasifica bajo la premisa de reservada, </w:t>
      </w:r>
      <w:r w:rsidRPr="009F3736">
        <w:rPr>
          <w:rFonts w:ascii="Palatino Linotype" w:hAnsi="Palatino Linotype"/>
          <w:b/>
        </w:rPr>
        <w:t>no pierde el carácter de pública</w:t>
      </w:r>
      <w:r w:rsidRPr="009F3736">
        <w:rPr>
          <w:rFonts w:ascii="Palatino Linotype" w:hAnsi="Palatino Linotype"/>
        </w:rPr>
        <w:t xml:space="preserve">, sino que </w:t>
      </w:r>
      <w:r w:rsidRPr="009F3736">
        <w:rPr>
          <w:rFonts w:ascii="Palatino Linotype" w:hAnsi="Palatino Linotype"/>
          <w:b/>
        </w:rPr>
        <w:t>se reserva temporalmente</w:t>
      </w:r>
      <w:r w:rsidRPr="009F3736">
        <w:rPr>
          <w:rFonts w:ascii="Palatino Linotype" w:hAnsi="Palatino Linotype"/>
        </w:rPr>
        <w:t xml:space="preserve"> </w:t>
      </w:r>
      <w:r w:rsidRPr="009F3736">
        <w:rPr>
          <w:rFonts w:ascii="Palatino Linotype" w:hAnsi="Palatino Linotype"/>
          <w:b/>
        </w:rPr>
        <w:t>del conocimiento público</w:t>
      </w:r>
      <w:r w:rsidRPr="009F3736">
        <w:rPr>
          <w:rFonts w:ascii="Palatino Linotype" w:hAnsi="Palatino Linotype"/>
        </w:rPr>
        <w:t xml:space="preserve">, es decir, que, </w:t>
      </w:r>
      <w:r w:rsidRPr="009F3736">
        <w:rPr>
          <w:rFonts w:ascii="Palatino Linotype" w:hAnsi="Palatino Linotype"/>
          <w:b/>
        </w:rPr>
        <w:t>por un tiempo determinado</w:t>
      </w:r>
      <w:r w:rsidRPr="009F3736">
        <w:rPr>
          <w:rFonts w:ascii="Palatino Linotype" w:hAnsi="Palatino Linotype"/>
        </w:rPr>
        <w:t>, se conservará y custodiará la información de manera especial, y una vez transcurrido el plazo de reserva, el documento podrá divulgarse.</w:t>
      </w:r>
    </w:p>
    <w:p w14:paraId="0B1C13AB" w14:textId="77777777" w:rsidR="00B725A5" w:rsidRPr="009F3736" w:rsidRDefault="00B725A5" w:rsidP="009F3736">
      <w:pPr>
        <w:spacing w:line="360" w:lineRule="auto"/>
        <w:jc w:val="both"/>
        <w:rPr>
          <w:rFonts w:ascii="Palatino Linotype" w:hAnsi="Palatino Linotype"/>
        </w:rPr>
      </w:pPr>
    </w:p>
    <w:p w14:paraId="4F2B3DE5" w14:textId="77777777" w:rsidR="00B725A5" w:rsidRPr="009F3736" w:rsidRDefault="00B725A5" w:rsidP="009F3736">
      <w:pPr>
        <w:spacing w:line="360" w:lineRule="auto"/>
        <w:jc w:val="both"/>
        <w:rPr>
          <w:rFonts w:ascii="Palatino Linotype" w:eastAsia="Calibri" w:hAnsi="Palatino Linotype" w:cs="Arial"/>
        </w:rPr>
      </w:pPr>
      <w:r w:rsidRPr="009F3736">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8F24B90" w14:textId="77777777" w:rsidR="00B725A5" w:rsidRPr="009F3736" w:rsidRDefault="00B725A5" w:rsidP="009F3736">
      <w:pPr>
        <w:spacing w:line="360" w:lineRule="auto"/>
        <w:jc w:val="both"/>
        <w:rPr>
          <w:rFonts w:ascii="Palatino Linotype" w:eastAsia="Calibri" w:hAnsi="Palatino Linotype" w:cs="Arial"/>
        </w:rPr>
      </w:pPr>
    </w:p>
    <w:p w14:paraId="1249B732" w14:textId="77777777" w:rsidR="00B725A5" w:rsidRPr="009F3736" w:rsidRDefault="00B725A5" w:rsidP="009F3736">
      <w:pPr>
        <w:spacing w:line="360" w:lineRule="auto"/>
        <w:jc w:val="both"/>
        <w:rPr>
          <w:rFonts w:ascii="Palatino Linotype" w:eastAsia="Calibri" w:hAnsi="Palatino Linotype" w:cs="Arial"/>
          <w:bCs/>
        </w:rPr>
      </w:pPr>
      <w:r w:rsidRPr="009F373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F3736">
        <w:rPr>
          <w:rFonts w:ascii="Palatino Linotype" w:eastAsia="Arial Unicode MS" w:hAnsi="Palatino Linotype" w:cs="Arial"/>
        </w:rPr>
        <w:t>,</w:t>
      </w:r>
      <w:r w:rsidRPr="009F3736">
        <w:rPr>
          <w:rFonts w:ascii="Palatino Linotype" w:eastAsia="Calibri" w:hAnsi="Palatino Linotype" w:cs="Arial"/>
          <w:bCs/>
        </w:rPr>
        <w:t xml:space="preserve"> que literalmente señala:</w:t>
      </w:r>
    </w:p>
    <w:p w14:paraId="3105B183" w14:textId="77777777" w:rsidR="00B725A5" w:rsidRPr="009F3736" w:rsidRDefault="00B725A5" w:rsidP="009F3736">
      <w:pPr>
        <w:jc w:val="both"/>
        <w:rPr>
          <w:rFonts w:ascii="Palatino Linotype" w:eastAsia="Calibri" w:hAnsi="Palatino Linotype" w:cs="Arial"/>
          <w:bCs/>
        </w:rPr>
      </w:pPr>
    </w:p>
    <w:p w14:paraId="4277B8D8" w14:textId="77777777" w:rsidR="00B725A5" w:rsidRPr="009F3736" w:rsidRDefault="00B725A5" w:rsidP="009F3736">
      <w:pPr>
        <w:ind w:left="851" w:right="1134"/>
        <w:jc w:val="both"/>
        <w:rPr>
          <w:rFonts w:ascii="Palatino Linotype" w:eastAsia="Calibri" w:hAnsi="Palatino Linotype"/>
          <w:i/>
          <w:sz w:val="22"/>
          <w:szCs w:val="22"/>
        </w:rPr>
      </w:pPr>
      <w:r w:rsidRPr="009F3736">
        <w:rPr>
          <w:rFonts w:ascii="Palatino Linotype" w:eastAsia="Calibri" w:hAnsi="Palatino Linotype"/>
          <w:i/>
          <w:sz w:val="22"/>
          <w:szCs w:val="22"/>
        </w:rPr>
        <w:t>“</w:t>
      </w:r>
      <w:r w:rsidRPr="009F373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F373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5FB1089" w14:textId="77777777" w:rsidR="00B725A5" w:rsidRPr="009F3736" w:rsidRDefault="00B725A5" w:rsidP="009F3736">
      <w:pPr>
        <w:ind w:left="851" w:right="902"/>
        <w:jc w:val="both"/>
        <w:rPr>
          <w:rFonts w:ascii="Palatino Linotype" w:eastAsia="Calibri" w:hAnsi="Palatino Linotype"/>
          <w:i/>
          <w:sz w:val="22"/>
          <w:szCs w:val="22"/>
        </w:rPr>
      </w:pPr>
    </w:p>
    <w:p w14:paraId="0BB617FD" w14:textId="77777777" w:rsidR="00B725A5" w:rsidRPr="009F3736" w:rsidRDefault="00B725A5" w:rsidP="009F3736">
      <w:pPr>
        <w:spacing w:line="360" w:lineRule="auto"/>
        <w:jc w:val="both"/>
        <w:rPr>
          <w:rFonts w:ascii="Palatino Linotype" w:hAnsi="Palatino Linotype"/>
          <w:bCs/>
        </w:rPr>
      </w:pPr>
      <w:r w:rsidRPr="009F3736">
        <w:rPr>
          <w:rFonts w:ascii="Palatino Linotype" w:hAnsi="Palatino Linotype"/>
          <w:bCs/>
        </w:rPr>
        <w:t xml:space="preserve">Lo que antecede, respecto de la reserva de la información implica una clasificación, que debe entenderse como el proceso mediante el cual </w:t>
      </w:r>
      <w:r w:rsidRPr="009F3736">
        <w:rPr>
          <w:rFonts w:ascii="Palatino Linotype" w:hAnsi="Palatino Linotype"/>
          <w:b/>
          <w:bCs/>
        </w:rPr>
        <w:t>EL SUJETO OBLIGADO</w:t>
      </w:r>
      <w:r w:rsidRPr="009F3736">
        <w:rPr>
          <w:rFonts w:ascii="Palatino Linotype" w:hAnsi="Palatino Linotype"/>
          <w:bCs/>
        </w:rPr>
        <w:t xml:space="preserve"> determina que la información en su poder actualiza alguno de los supuestos conforme a las normas aplicables.</w:t>
      </w:r>
    </w:p>
    <w:p w14:paraId="63C2EB92" w14:textId="77777777" w:rsidR="00B725A5" w:rsidRPr="009F3736" w:rsidRDefault="00B725A5" w:rsidP="009F3736">
      <w:pPr>
        <w:spacing w:line="360" w:lineRule="auto"/>
        <w:jc w:val="both"/>
        <w:rPr>
          <w:rFonts w:ascii="Palatino Linotype" w:hAnsi="Palatino Linotype"/>
          <w:bCs/>
        </w:rPr>
      </w:pPr>
    </w:p>
    <w:p w14:paraId="47D435C0"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t xml:space="preserve">En tal virtud, conforme al artículo 49, fracción VIII de la </w:t>
      </w:r>
      <w:r w:rsidRPr="009F3736">
        <w:rPr>
          <w:rFonts w:ascii="Palatino Linotype" w:hAnsi="Palatino Linotype" w:cs="Arial"/>
        </w:rPr>
        <w:t>Ley de Transparencia y Acceso a la Información Pública del Estado de México y Municipios</w:t>
      </w:r>
      <w:r w:rsidRPr="009F373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F3736">
        <w:rPr>
          <w:rFonts w:ascii="Palatino Linotype" w:hAnsi="Palatino Linotype"/>
          <w:b/>
        </w:rPr>
        <w:t>SUJETO OBLIGADO</w:t>
      </w:r>
      <w:r w:rsidRPr="009F3736">
        <w:rPr>
          <w:rFonts w:ascii="Palatino Linotype" w:hAnsi="Palatino Linotype"/>
        </w:rPr>
        <w:t xml:space="preserve"> a concluir que el caso particular se ajusta al supuesto previsto por la norma legal invocada como fundamento; además, </w:t>
      </w:r>
      <w:r w:rsidRPr="009F3736">
        <w:rPr>
          <w:rFonts w:ascii="Palatino Linotype" w:hAnsi="Palatino Linotype"/>
          <w:b/>
        </w:rPr>
        <w:t>EL SUJETO OBLIGADO</w:t>
      </w:r>
      <w:r w:rsidRPr="009F3736">
        <w:rPr>
          <w:rFonts w:ascii="Palatino Linotype" w:hAnsi="Palatino Linotype"/>
        </w:rPr>
        <w:t xml:space="preserve"> en todo momento tiene que aplicar una prueba de daño.</w:t>
      </w:r>
    </w:p>
    <w:p w14:paraId="331EEE4D" w14:textId="77777777" w:rsidR="00B725A5" w:rsidRPr="009F3736" w:rsidRDefault="00B725A5" w:rsidP="009F3736">
      <w:pPr>
        <w:spacing w:line="360" w:lineRule="auto"/>
        <w:jc w:val="both"/>
        <w:rPr>
          <w:rFonts w:ascii="Palatino Linotype" w:hAnsi="Palatino Linotype"/>
        </w:rPr>
      </w:pPr>
    </w:p>
    <w:p w14:paraId="44A8DADC"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CE1106D" w14:textId="77777777" w:rsidR="00B725A5" w:rsidRPr="009F3736" w:rsidRDefault="00B725A5" w:rsidP="009F3736">
      <w:pPr>
        <w:spacing w:line="360" w:lineRule="auto"/>
        <w:jc w:val="both"/>
        <w:rPr>
          <w:rFonts w:ascii="Palatino Linotype" w:hAnsi="Palatino Linotype"/>
        </w:rPr>
      </w:pPr>
    </w:p>
    <w:p w14:paraId="013FEBA9"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w:t>
      </w:r>
      <w:r w:rsidRPr="009F3736">
        <w:rPr>
          <w:rFonts w:ascii="Palatino Linotype" w:hAnsi="Palatino Linotype"/>
        </w:rPr>
        <w:lastRenderedPageBreak/>
        <w:t>invocarlas cuando acrediten su procedencia, debiendo clasificar la información en el momento en que:</w:t>
      </w:r>
    </w:p>
    <w:p w14:paraId="0C405F81" w14:textId="77777777" w:rsidR="00B725A5" w:rsidRPr="009F3736" w:rsidRDefault="00B725A5" w:rsidP="009F3736">
      <w:pPr>
        <w:spacing w:line="360" w:lineRule="auto"/>
        <w:jc w:val="both"/>
        <w:rPr>
          <w:rFonts w:ascii="Palatino Linotype" w:hAnsi="Palatino Linotype"/>
        </w:rPr>
      </w:pPr>
    </w:p>
    <w:p w14:paraId="1C9C98AE" w14:textId="77777777" w:rsidR="00B725A5" w:rsidRPr="009F3736" w:rsidRDefault="00B725A5" w:rsidP="009F3736">
      <w:pPr>
        <w:numPr>
          <w:ilvl w:val="0"/>
          <w:numId w:val="3"/>
        </w:numPr>
        <w:spacing w:line="360" w:lineRule="auto"/>
        <w:ind w:left="1276" w:hanging="425"/>
        <w:jc w:val="both"/>
        <w:rPr>
          <w:rFonts w:ascii="Palatino Linotype" w:hAnsi="Palatino Linotype"/>
        </w:rPr>
      </w:pPr>
      <w:r w:rsidRPr="009F3736">
        <w:rPr>
          <w:rFonts w:ascii="Palatino Linotype" w:hAnsi="Palatino Linotype"/>
        </w:rPr>
        <w:t>Se reciba una solicitud de acceso a la información;</w:t>
      </w:r>
    </w:p>
    <w:p w14:paraId="3E9A0EC2" w14:textId="77777777" w:rsidR="00B725A5" w:rsidRPr="009F3736" w:rsidRDefault="00B725A5" w:rsidP="009F3736">
      <w:pPr>
        <w:numPr>
          <w:ilvl w:val="0"/>
          <w:numId w:val="3"/>
        </w:numPr>
        <w:spacing w:line="360" w:lineRule="auto"/>
        <w:ind w:left="1276" w:hanging="425"/>
        <w:jc w:val="both"/>
        <w:rPr>
          <w:rFonts w:ascii="Palatino Linotype" w:hAnsi="Palatino Linotype"/>
        </w:rPr>
      </w:pPr>
      <w:r w:rsidRPr="009F3736">
        <w:rPr>
          <w:rFonts w:ascii="Palatino Linotype" w:hAnsi="Palatino Linotype"/>
        </w:rPr>
        <w:t>Se determine mediante resolución de autoridad competente; y/o</w:t>
      </w:r>
    </w:p>
    <w:p w14:paraId="37350BDF" w14:textId="77777777" w:rsidR="00B725A5" w:rsidRPr="009F3736" w:rsidRDefault="00B725A5" w:rsidP="009F3736">
      <w:pPr>
        <w:numPr>
          <w:ilvl w:val="0"/>
          <w:numId w:val="3"/>
        </w:numPr>
        <w:spacing w:line="360" w:lineRule="auto"/>
        <w:ind w:left="1276" w:hanging="425"/>
        <w:jc w:val="both"/>
        <w:rPr>
          <w:rFonts w:ascii="Palatino Linotype" w:hAnsi="Palatino Linotype"/>
        </w:rPr>
      </w:pPr>
      <w:r w:rsidRPr="009F3736">
        <w:rPr>
          <w:rFonts w:ascii="Palatino Linotype" w:hAnsi="Palatino Linotype"/>
        </w:rPr>
        <w:t>Se generen versiones públicas para dar cumplimiento a las obligaciones de transparencia previstas en la Ley.</w:t>
      </w:r>
    </w:p>
    <w:p w14:paraId="09152EA6" w14:textId="77777777" w:rsidR="00B725A5" w:rsidRPr="009F3736" w:rsidRDefault="00B725A5" w:rsidP="009F3736">
      <w:pPr>
        <w:spacing w:line="360" w:lineRule="auto"/>
        <w:ind w:left="1276"/>
        <w:jc w:val="both"/>
        <w:rPr>
          <w:rFonts w:ascii="Palatino Linotype" w:hAnsi="Palatino Linotype"/>
        </w:rPr>
      </w:pPr>
    </w:p>
    <w:p w14:paraId="0CAB5878"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46DB5FB" w14:textId="77777777" w:rsidR="00B725A5" w:rsidRPr="009F3736" w:rsidRDefault="00B725A5" w:rsidP="009F3736">
      <w:pPr>
        <w:spacing w:line="360" w:lineRule="auto"/>
        <w:jc w:val="both"/>
        <w:rPr>
          <w:rFonts w:ascii="Palatino Linotype" w:hAnsi="Palatino Linotype"/>
        </w:rPr>
      </w:pPr>
    </w:p>
    <w:p w14:paraId="1FEB357A" w14:textId="77777777" w:rsidR="00B725A5" w:rsidRPr="009F3736" w:rsidRDefault="00B725A5" w:rsidP="009F3736">
      <w:pPr>
        <w:spacing w:line="360" w:lineRule="auto"/>
        <w:jc w:val="both"/>
        <w:rPr>
          <w:rFonts w:ascii="Palatino Linotype" w:hAnsi="Palatino Linotype"/>
        </w:rPr>
      </w:pPr>
      <w:r w:rsidRPr="009F373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D6F5440" w14:textId="77777777" w:rsidR="00B725A5" w:rsidRPr="009F3736" w:rsidRDefault="00B725A5" w:rsidP="009F3736">
      <w:pPr>
        <w:spacing w:line="360" w:lineRule="auto"/>
        <w:jc w:val="both"/>
        <w:rPr>
          <w:rFonts w:ascii="Palatino Linotype" w:hAnsi="Palatino Linotype"/>
        </w:rPr>
      </w:pPr>
    </w:p>
    <w:p w14:paraId="52FFE74D" w14:textId="77777777" w:rsidR="00B725A5" w:rsidRPr="009F3736" w:rsidRDefault="00B725A5" w:rsidP="009F3736">
      <w:pPr>
        <w:numPr>
          <w:ilvl w:val="0"/>
          <w:numId w:val="16"/>
        </w:numPr>
        <w:spacing w:line="360" w:lineRule="auto"/>
        <w:ind w:left="1134" w:hanging="283"/>
        <w:jc w:val="both"/>
        <w:rPr>
          <w:rFonts w:ascii="Palatino Linotype" w:hAnsi="Palatino Linotype"/>
        </w:rPr>
      </w:pPr>
      <w:r w:rsidRPr="009F3736">
        <w:rPr>
          <w:rFonts w:ascii="Palatino Linotype" w:hAnsi="Palatino Linotype"/>
        </w:rPr>
        <w:t xml:space="preserve">La divulgación de la información representa un </w:t>
      </w:r>
      <w:r w:rsidRPr="009F3736">
        <w:rPr>
          <w:rFonts w:ascii="Palatino Linotype" w:hAnsi="Palatino Linotype"/>
          <w:b/>
        </w:rPr>
        <w:t>riesgo real, demostrable e identificable del perjuicio significativo al interés público o a la seguridad pública</w:t>
      </w:r>
      <w:r w:rsidRPr="009F3736">
        <w:rPr>
          <w:rFonts w:ascii="Palatino Linotype" w:hAnsi="Palatino Linotype"/>
        </w:rPr>
        <w:t>;</w:t>
      </w:r>
    </w:p>
    <w:p w14:paraId="3E595CD3" w14:textId="77777777" w:rsidR="00B725A5" w:rsidRPr="009F3736" w:rsidRDefault="00B725A5" w:rsidP="009F3736">
      <w:pPr>
        <w:numPr>
          <w:ilvl w:val="0"/>
          <w:numId w:val="16"/>
        </w:numPr>
        <w:spacing w:line="360" w:lineRule="auto"/>
        <w:ind w:left="1134" w:hanging="283"/>
        <w:jc w:val="both"/>
        <w:rPr>
          <w:rFonts w:ascii="Palatino Linotype" w:hAnsi="Palatino Linotype"/>
        </w:rPr>
      </w:pPr>
      <w:r w:rsidRPr="009F3736">
        <w:rPr>
          <w:rFonts w:ascii="Palatino Linotype" w:hAnsi="Palatino Linotype"/>
        </w:rPr>
        <w:t>El riesgo de perjuicio que supondría la divulgación supera el interés público general de que se difunda; y,</w:t>
      </w:r>
    </w:p>
    <w:p w14:paraId="054ADB0E" w14:textId="77777777" w:rsidR="00B725A5" w:rsidRPr="009F3736" w:rsidRDefault="00B725A5" w:rsidP="009F3736">
      <w:pPr>
        <w:numPr>
          <w:ilvl w:val="0"/>
          <w:numId w:val="16"/>
        </w:numPr>
        <w:spacing w:line="360" w:lineRule="auto"/>
        <w:ind w:left="1134" w:hanging="283"/>
        <w:jc w:val="both"/>
        <w:rPr>
          <w:rFonts w:ascii="Palatino Linotype" w:hAnsi="Palatino Linotype"/>
        </w:rPr>
      </w:pPr>
      <w:r w:rsidRPr="009F3736">
        <w:rPr>
          <w:rFonts w:ascii="Palatino Linotype" w:hAnsi="Palatino Linotype"/>
        </w:rPr>
        <w:lastRenderedPageBreak/>
        <w:t xml:space="preserve">La limitación se adecua al principio de proporcionalidad y representa el medio menos restrictivo disponible para evitar el perjuicio. </w:t>
      </w:r>
    </w:p>
    <w:p w14:paraId="23C257BE" w14:textId="77777777" w:rsidR="00B725A5" w:rsidRPr="009F3736" w:rsidRDefault="00B725A5" w:rsidP="009F3736">
      <w:pPr>
        <w:spacing w:line="360" w:lineRule="auto"/>
        <w:ind w:left="1134"/>
        <w:jc w:val="both"/>
        <w:rPr>
          <w:rFonts w:ascii="Palatino Linotype" w:hAnsi="Palatino Linotype"/>
        </w:rPr>
      </w:pPr>
    </w:p>
    <w:p w14:paraId="71ACDB94" w14:textId="77777777" w:rsidR="00B725A5" w:rsidRPr="009F3736" w:rsidRDefault="00B725A5" w:rsidP="009F3736">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F3736">
        <w:rPr>
          <w:rFonts w:ascii="Palatino Linotype" w:hAnsi="Palatino Linotype"/>
          <w:bCs/>
        </w:rPr>
        <w:t xml:space="preserve">Atento a lo anterior, </w:t>
      </w:r>
      <w:r w:rsidRPr="009F3736">
        <w:rPr>
          <w:rFonts w:ascii="Palatino Linotype" w:hAnsi="Palatino Linotype" w:cs="Arial"/>
          <w:lang w:eastAsia="es-MX"/>
        </w:rPr>
        <w:t xml:space="preserve">es necesario hacer hincapié que para el caso de que existan </w:t>
      </w:r>
      <w:r w:rsidRPr="009F3736">
        <w:rPr>
          <w:rFonts w:ascii="Palatino Linotype" w:hAnsi="Palatino Linotype"/>
        </w:rPr>
        <w:t xml:space="preserve">causas presentes que impiden la publicidad de la información durante cierto periodo de tiempo, </w:t>
      </w:r>
      <w:r w:rsidRPr="009F3736">
        <w:rPr>
          <w:rFonts w:ascii="Palatino Linotype" w:hAnsi="Palatino Linotype" w:cs="Arial"/>
          <w:lang w:eastAsia="es-MX"/>
        </w:rPr>
        <w:t xml:space="preserve">debe clasificar la información </w:t>
      </w:r>
      <w:r w:rsidRPr="009F373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F70A884" w14:textId="77777777" w:rsidR="00B725A5" w:rsidRPr="009F3736" w:rsidRDefault="00B725A5" w:rsidP="009F3736">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6FFD8B38" w14:textId="77777777"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 xml:space="preserve">Asimismo, este Órgano Garante de la Protección de Datos Personales no omite mencionar que, si dentro de la información que se ordena su entrega, </w:t>
      </w:r>
      <w:r w:rsidRPr="009F3736">
        <w:rPr>
          <w:rFonts w:ascii="Palatino Linotype" w:hAnsi="Palatino Linotype" w:cs="Arial"/>
          <w:b/>
        </w:rPr>
        <w:t xml:space="preserve">EL SUJETO OBLIGADO </w:t>
      </w:r>
      <w:r w:rsidRPr="009F373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CD2D72E" w14:textId="77777777" w:rsidR="00B725A5" w:rsidRPr="009F3736" w:rsidRDefault="00B725A5" w:rsidP="009F3736">
      <w:pPr>
        <w:spacing w:line="360" w:lineRule="auto"/>
        <w:jc w:val="both"/>
        <w:rPr>
          <w:rFonts w:ascii="Palatino Linotype" w:hAnsi="Palatino Linotype" w:cs="Arial"/>
        </w:rPr>
      </w:pPr>
    </w:p>
    <w:p w14:paraId="6F95F904" w14:textId="77777777"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Por lo tanto,</w:t>
      </w:r>
      <w:r w:rsidRPr="009F3736">
        <w:rPr>
          <w:rFonts w:ascii="Palatino Linotype" w:hAnsi="Palatino Linotype"/>
        </w:rPr>
        <w:t xml:space="preserve"> es importante referir que </w:t>
      </w:r>
      <w:r w:rsidRPr="009F3736">
        <w:rPr>
          <w:rFonts w:ascii="Palatino Linotype" w:hAnsi="Palatino Linotype"/>
          <w:b/>
        </w:rPr>
        <w:t>EL SUJETO OBLIGADO</w:t>
      </w:r>
      <w:r w:rsidRPr="009F3736">
        <w:rPr>
          <w:rFonts w:ascii="Palatino Linotype" w:hAnsi="Palatino Linotype"/>
        </w:rPr>
        <w:t xml:space="preserve"> deberá seguir el procedimiento legal establecido para su </w:t>
      </w:r>
      <w:r w:rsidRPr="009F3736">
        <w:rPr>
          <w:rFonts w:ascii="Palatino Linotype" w:hAnsi="Palatino Linotype"/>
          <w:lang w:eastAsia="es-MX"/>
        </w:rPr>
        <w:t>clasificación</w:t>
      </w:r>
      <w:r w:rsidRPr="009F3736">
        <w:rPr>
          <w:rFonts w:ascii="Palatino Linotype" w:hAnsi="Palatino Linotype"/>
        </w:rPr>
        <w:t>, esto es, que su Comité de</w:t>
      </w:r>
      <w:r w:rsidRPr="009F3736">
        <w:rPr>
          <w:rFonts w:ascii="Palatino Linotype" w:hAnsi="Palatino Linotype" w:cs="Arial"/>
        </w:rPr>
        <w:t xml:space="preserve"> Transparencia emita un Acuerdo de Clasificación que cumpla con las formalidades antes citadas</w:t>
      </w:r>
      <w:r w:rsidRPr="009F3736">
        <w:rPr>
          <w:rFonts w:ascii="Palatino Linotype" w:hAnsi="Palatino Linotype" w:cs="Arial"/>
          <w:b/>
        </w:rPr>
        <w:t xml:space="preserve"> </w:t>
      </w:r>
      <w:r w:rsidRPr="009F3736">
        <w:rPr>
          <w:rFonts w:ascii="Palatino Linotype" w:hAnsi="Palatino Linotype" w:cs="Arial"/>
        </w:rPr>
        <w:t xml:space="preserve">que la sustente, en el </w:t>
      </w:r>
      <w:r w:rsidRPr="009F3736">
        <w:rPr>
          <w:rFonts w:ascii="Palatino Linotype" w:hAnsi="Palatino Linotype" w:cs="Arial"/>
          <w:lang w:eastAsia="es-MX"/>
        </w:rPr>
        <w:t>que</w:t>
      </w:r>
      <w:r w:rsidRPr="009F373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77F11A7" w14:textId="77777777" w:rsidR="00B725A5" w:rsidRPr="009F3736" w:rsidRDefault="00B725A5" w:rsidP="009F3736">
      <w:pPr>
        <w:spacing w:line="360" w:lineRule="auto"/>
        <w:jc w:val="both"/>
        <w:rPr>
          <w:rFonts w:ascii="Palatino Linotype" w:hAnsi="Palatino Linotype"/>
        </w:rPr>
      </w:pPr>
    </w:p>
    <w:p w14:paraId="10D50F9C" w14:textId="77777777" w:rsidR="00B725A5" w:rsidRPr="009F3736" w:rsidRDefault="00B725A5" w:rsidP="009F3736">
      <w:pPr>
        <w:spacing w:line="360" w:lineRule="auto"/>
        <w:jc w:val="both"/>
        <w:rPr>
          <w:rFonts w:ascii="Palatino Linotype" w:eastAsia="Calibri" w:hAnsi="Palatino Linotype" w:cs="Bookman Old Style"/>
          <w:lang w:eastAsia="en-US"/>
        </w:rPr>
      </w:pPr>
      <w:r w:rsidRPr="009F3736">
        <w:rPr>
          <w:rFonts w:ascii="Palatino Linotype" w:hAnsi="Palatino Linotype" w:cs="Arial"/>
        </w:rPr>
        <w:t xml:space="preserve">Por otra parte, se estima prudente señalar al </w:t>
      </w:r>
      <w:r w:rsidRPr="009F3736">
        <w:rPr>
          <w:rFonts w:ascii="Palatino Linotype" w:hAnsi="Palatino Linotype" w:cs="Arial"/>
          <w:b/>
        </w:rPr>
        <w:t>SUJETO OBLIGADO</w:t>
      </w:r>
      <w:r w:rsidRPr="009F3736">
        <w:rPr>
          <w:rFonts w:ascii="Palatino Linotype" w:hAnsi="Palatino Linotype" w:cs="Arial"/>
        </w:rPr>
        <w:t xml:space="preserve"> que, en caso de que la información solicitada, debiera obrar en sus archivos y no cuente con ella</w:t>
      </w:r>
      <w:r w:rsidRPr="009F3736">
        <w:rPr>
          <w:rFonts w:ascii="Palatino Linotype" w:hAnsi="Palatino Linotype" w:cs="Arial"/>
          <w:lang w:val="es-ES"/>
        </w:rPr>
        <w:t xml:space="preserve">, </w:t>
      </w:r>
      <w:r w:rsidRPr="009F3736">
        <w:rPr>
          <w:rFonts w:ascii="Palatino Linotype" w:eastAsia="Calibri" w:hAnsi="Palatino Linotype" w:cs="Bookman Old Style"/>
          <w:lang w:eastAsia="en-US"/>
        </w:rPr>
        <w:t>deberá entregar el Acuerdo del Comité de Transparencia, en donde conste la declaratoria de inexistencia de la misma.</w:t>
      </w:r>
    </w:p>
    <w:p w14:paraId="58C48247" w14:textId="77777777" w:rsidR="00B725A5" w:rsidRPr="009F3736" w:rsidRDefault="00B725A5" w:rsidP="009F3736">
      <w:pPr>
        <w:spacing w:line="360" w:lineRule="auto"/>
        <w:jc w:val="both"/>
        <w:rPr>
          <w:rFonts w:ascii="Palatino Linotype" w:eastAsia="Calibri" w:hAnsi="Palatino Linotype" w:cs="Bookman Old Style"/>
          <w:lang w:eastAsia="en-US"/>
        </w:rPr>
      </w:pPr>
    </w:p>
    <w:p w14:paraId="05C6B6E3" w14:textId="77777777" w:rsidR="00B725A5" w:rsidRPr="009F3736" w:rsidRDefault="00B725A5" w:rsidP="009F3736">
      <w:pPr>
        <w:spacing w:line="360" w:lineRule="auto"/>
        <w:jc w:val="both"/>
        <w:rPr>
          <w:rFonts w:ascii="Palatino Linotype" w:hAnsi="Palatino Linotype"/>
        </w:rPr>
      </w:pPr>
      <w:r w:rsidRPr="009F3736">
        <w:rPr>
          <w:rFonts w:ascii="Palatino Linotype" w:eastAsia="Calibri" w:hAnsi="Palatino Linotype" w:cs="Bookman Old Style"/>
          <w:lang w:eastAsia="en-US"/>
        </w:rPr>
        <w:t>Es</w:t>
      </w:r>
      <w:r w:rsidRPr="009F373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362D4D1" w14:textId="77777777" w:rsidR="00B725A5" w:rsidRPr="009F3736" w:rsidRDefault="00B725A5" w:rsidP="009F3736">
      <w:pPr>
        <w:spacing w:line="360" w:lineRule="auto"/>
        <w:jc w:val="both"/>
        <w:rPr>
          <w:rFonts w:ascii="Palatino Linotype" w:hAnsi="Palatino Linotype"/>
        </w:rPr>
      </w:pPr>
    </w:p>
    <w:p w14:paraId="718B3229" w14:textId="77777777" w:rsidR="00B725A5" w:rsidRPr="009F3736" w:rsidRDefault="00B725A5" w:rsidP="009F3736">
      <w:pPr>
        <w:spacing w:line="360" w:lineRule="auto"/>
        <w:jc w:val="both"/>
        <w:rPr>
          <w:rFonts w:ascii="Palatino Linotype" w:hAnsi="Palatino Linotype"/>
          <w:lang w:val="es-ES" w:eastAsia="es-MX"/>
        </w:rPr>
      </w:pPr>
      <w:r w:rsidRPr="009F373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4103FBE" w14:textId="77777777" w:rsidR="00B725A5" w:rsidRPr="009F3736" w:rsidRDefault="00B725A5" w:rsidP="009F3736">
      <w:pPr>
        <w:shd w:val="clear" w:color="auto" w:fill="FFFFFF"/>
        <w:spacing w:line="360" w:lineRule="auto"/>
        <w:jc w:val="both"/>
        <w:rPr>
          <w:rFonts w:ascii="Palatino Linotype" w:hAnsi="Palatino Linotype"/>
          <w:sz w:val="22"/>
          <w:szCs w:val="22"/>
          <w:lang w:eastAsia="es-MX"/>
        </w:rPr>
      </w:pPr>
    </w:p>
    <w:p w14:paraId="7E69FE69" w14:textId="77777777" w:rsidR="00B725A5" w:rsidRPr="009F3736" w:rsidRDefault="00B725A5" w:rsidP="009F3736">
      <w:pPr>
        <w:shd w:val="clear" w:color="auto" w:fill="FFFFFF"/>
        <w:spacing w:line="360" w:lineRule="auto"/>
        <w:jc w:val="both"/>
        <w:rPr>
          <w:rFonts w:ascii="Palatino Linotype" w:hAnsi="Palatino Linotype"/>
          <w:lang w:val="es-ES" w:eastAsia="es-MX"/>
        </w:rPr>
      </w:pPr>
      <w:r w:rsidRPr="009F3736">
        <w:rPr>
          <w:rFonts w:ascii="Palatino Linotype" w:hAnsi="Palatino Linotype"/>
          <w:lang w:val="es-ES" w:eastAsia="es-MX"/>
        </w:rPr>
        <w:t xml:space="preserve">Resulta aplicable el criterio reiterado número </w:t>
      </w:r>
      <w:r w:rsidRPr="009F3736">
        <w:rPr>
          <w:rFonts w:ascii="Palatino Linotype" w:hAnsi="Palatino Linotype"/>
          <w:b/>
          <w:lang w:val="es-ES" w:eastAsia="es-MX"/>
        </w:rPr>
        <w:t>08/19</w:t>
      </w:r>
      <w:r w:rsidRPr="009F3736">
        <w:rPr>
          <w:rFonts w:ascii="Palatino Linotype" w:hAnsi="Palatino Linotype"/>
          <w:lang w:val="es-ES" w:eastAsia="es-MX"/>
        </w:rPr>
        <w:t>, emitidos por Acuerdo del Pleno del Instituto de Transparencia y Acceso a la Información Pública del Estado de México y Municipios, que a la letra dice:</w:t>
      </w:r>
    </w:p>
    <w:p w14:paraId="435210A9" w14:textId="77777777" w:rsidR="00B725A5" w:rsidRPr="009F3736" w:rsidRDefault="00B725A5" w:rsidP="009F3736">
      <w:pPr>
        <w:shd w:val="clear" w:color="auto" w:fill="FFFFFF"/>
        <w:ind w:left="851" w:right="902"/>
        <w:jc w:val="center"/>
        <w:rPr>
          <w:rFonts w:ascii="Palatino Linotype" w:hAnsi="Palatino Linotype"/>
          <w:b/>
          <w:i/>
          <w:iCs/>
          <w:sz w:val="22"/>
          <w:szCs w:val="22"/>
          <w:lang w:val="es-ES" w:eastAsia="es-MX"/>
        </w:rPr>
      </w:pPr>
    </w:p>
    <w:p w14:paraId="3E55E974" w14:textId="77777777" w:rsidR="00B725A5" w:rsidRPr="009F3736" w:rsidRDefault="00B725A5" w:rsidP="009F3736">
      <w:pPr>
        <w:ind w:left="851" w:right="1134"/>
        <w:jc w:val="both"/>
        <w:rPr>
          <w:rFonts w:ascii="Palatino Linotype" w:hAnsi="Palatino Linotype"/>
          <w:b/>
          <w:i/>
          <w:iCs/>
          <w:sz w:val="22"/>
          <w:szCs w:val="22"/>
          <w:lang w:val="es-ES" w:eastAsia="es-MX"/>
        </w:rPr>
      </w:pPr>
      <w:r w:rsidRPr="009F3736">
        <w:rPr>
          <w:rFonts w:ascii="Palatino Linotype" w:hAnsi="Palatino Linotype"/>
          <w:b/>
          <w:i/>
          <w:iCs/>
          <w:sz w:val="22"/>
          <w:szCs w:val="22"/>
          <w:lang w:val="es-ES" w:eastAsia="es-MX"/>
        </w:rPr>
        <w:t>“INEXISTENCIA DE LA INFORMACIÓN. SUPUESTOS PARA EMITIR LA RESOLUCIÓN DE LA</w:t>
      </w:r>
      <w:r w:rsidRPr="009F3736">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9F3736">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F3736">
        <w:rPr>
          <w:rFonts w:ascii="Palatino Linotype" w:hAnsi="Palatino Linotype" w:cs="Arial"/>
        </w:rPr>
        <w:t>Transparencia</w:t>
      </w:r>
      <w:r w:rsidRPr="009F3736">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F3736">
        <w:rPr>
          <w:rFonts w:ascii="Palatino Linotype" w:hAnsi="Palatino Linotype"/>
          <w:b/>
          <w:i/>
          <w:iCs/>
          <w:sz w:val="22"/>
          <w:szCs w:val="22"/>
          <w:lang w:val="es-ES" w:eastAsia="es-MX"/>
        </w:rPr>
        <w:t>”</w:t>
      </w:r>
    </w:p>
    <w:p w14:paraId="00E9DA9D" w14:textId="77777777" w:rsidR="00B725A5" w:rsidRPr="009F3736" w:rsidRDefault="00B725A5" w:rsidP="009F3736">
      <w:pPr>
        <w:ind w:left="851" w:right="899"/>
        <w:jc w:val="both"/>
        <w:rPr>
          <w:rFonts w:ascii="Palatino Linotype" w:hAnsi="Palatino Linotype"/>
          <w:sz w:val="22"/>
          <w:szCs w:val="22"/>
          <w:lang w:val="es-ES" w:eastAsia="es-MX"/>
        </w:rPr>
      </w:pPr>
      <w:r w:rsidRPr="009F3736">
        <w:rPr>
          <w:rFonts w:ascii="Palatino Linotype" w:hAnsi="Palatino Linotype"/>
          <w:sz w:val="22"/>
          <w:szCs w:val="22"/>
          <w:lang w:val="es-ES" w:eastAsia="es-MX"/>
        </w:rPr>
        <w:t>(Énfasis añadido)</w:t>
      </w:r>
    </w:p>
    <w:p w14:paraId="267479DA" w14:textId="77777777" w:rsidR="00B725A5" w:rsidRPr="009F3736" w:rsidRDefault="00B725A5" w:rsidP="009F3736">
      <w:pPr>
        <w:ind w:left="851" w:right="899"/>
        <w:jc w:val="both"/>
        <w:rPr>
          <w:rFonts w:ascii="Palatino Linotype" w:hAnsi="Palatino Linotype"/>
          <w:sz w:val="22"/>
          <w:szCs w:val="22"/>
          <w:lang w:eastAsia="es-MX"/>
        </w:rPr>
      </w:pPr>
    </w:p>
    <w:p w14:paraId="5D73583E" w14:textId="7EB3132A"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 xml:space="preserve">En mérito de lo anterior, se determinan </w:t>
      </w:r>
      <w:r w:rsidRPr="009F3736">
        <w:rPr>
          <w:rFonts w:ascii="Palatino Linotype" w:hAnsi="Palatino Linotype" w:cs="Arial"/>
          <w:b/>
        </w:rPr>
        <w:t>fundadas</w:t>
      </w:r>
      <w:r w:rsidRPr="009F3736">
        <w:rPr>
          <w:rFonts w:ascii="Palatino Linotype" w:hAnsi="Palatino Linotype" w:cs="Arial"/>
        </w:rPr>
        <w:t xml:space="preserve"> las razones o motivos de inconformidad hechos valer por </w:t>
      </w:r>
      <w:r w:rsidRPr="009F3736">
        <w:rPr>
          <w:rFonts w:ascii="Palatino Linotype" w:hAnsi="Palatino Linotype" w:cs="Arial"/>
          <w:b/>
        </w:rPr>
        <w:t>EL RECURRENTE</w:t>
      </w:r>
      <w:r w:rsidRPr="009F3736">
        <w:rPr>
          <w:rFonts w:ascii="Palatino Linotype" w:hAnsi="Palatino Linotype" w:cs="Arial"/>
        </w:rPr>
        <w:t xml:space="preserve">, por lo que el Pleno de este Instituto estima pertinente </w:t>
      </w:r>
      <w:r w:rsidRPr="009F3736">
        <w:rPr>
          <w:rFonts w:ascii="Palatino Linotype" w:hAnsi="Palatino Linotype" w:cs="Arial"/>
          <w:b/>
        </w:rPr>
        <w:t>ORDENAR</w:t>
      </w:r>
      <w:r w:rsidRPr="009F3736">
        <w:rPr>
          <w:rFonts w:ascii="Palatino Linotype" w:hAnsi="Palatino Linotype" w:cs="Arial"/>
        </w:rPr>
        <w:t xml:space="preserve"> al </w:t>
      </w:r>
      <w:r w:rsidRPr="009F3736">
        <w:rPr>
          <w:rFonts w:ascii="Palatino Linotype" w:hAnsi="Palatino Linotype" w:cs="Arial"/>
          <w:b/>
        </w:rPr>
        <w:t>SUJETO OBLIGADO</w:t>
      </w:r>
      <w:r w:rsidRPr="009F3736">
        <w:rPr>
          <w:rFonts w:ascii="Palatino Linotype" w:hAnsi="Palatino Linotype" w:cs="Arial"/>
        </w:rPr>
        <w:t xml:space="preserve"> dé trámite y respuesta a la solicitud de acceso a la información </w:t>
      </w:r>
      <w:r w:rsidRPr="009F3736">
        <w:rPr>
          <w:rFonts w:ascii="Palatino Linotype" w:hAnsi="Palatino Linotype"/>
          <w:b/>
          <w:color w:val="000000" w:themeColor="text1"/>
        </w:rPr>
        <w:t>00120/TEPETLIX/IP/2022</w:t>
      </w:r>
      <w:r w:rsidRPr="009F3736">
        <w:rPr>
          <w:rFonts w:ascii="Palatino Linotype" w:hAnsi="Palatino Linotype" w:cs="Arial"/>
        </w:rPr>
        <w:t>, atendiendo lo señalado en el presente Considerando.</w:t>
      </w:r>
    </w:p>
    <w:p w14:paraId="2D0D22C5" w14:textId="77777777" w:rsidR="00B725A5" w:rsidRPr="009F3736" w:rsidRDefault="00B725A5" w:rsidP="009F3736">
      <w:pPr>
        <w:spacing w:line="360" w:lineRule="auto"/>
        <w:jc w:val="both"/>
        <w:rPr>
          <w:rFonts w:ascii="Palatino Linotype" w:eastAsia="Calibri" w:hAnsi="Palatino Linotype" w:cs="Arial"/>
        </w:rPr>
      </w:pPr>
    </w:p>
    <w:p w14:paraId="6BFBB26F" w14:textId="301D2AA0" w:rsidR="00B725A5" w:rsidRPr="009F3736" w:rsidRDefault="00B725A5" w:rsidP="009F3736">
      <w:pPr>
        <w:spacing w:line="360" w:lineRule="auto"/>
        <w:jc w:val="both"/>
        <w:rPr>
          <w:rFonts w:ascii="Palatino Linotype" w:hAnsi="Palatino Linotype" w:cs="Arial"/>
        </w:rPr>
      </w:pPr>
      <w:r w:rsidRPr="009F3736">
        <w:rPr>
          <w:rFonts w:ascii="Palatino Linotype" w:hAnsi="Palatino Linotype" w:cs="Arial"/>
        </w:rPr>
        <w:t xml:space="preserve">Asimismo, es de señalar que, atendiendo a que </w:t>
      </w:r>
      <w:r w:rsidRPr="009F3736">
        <w:rPr>
          <w:rFonts w:ascii="Palatino Linotype" w:hAnsi="Palatino Linotype" w:cs="Arial"/>
          <w:b/>
        </w:rPr>
        <w:t xml:space="preserve">EL SUJETO OBLIGADO </w:t>
      </w:r>
      <w:r w:rsidRPr="009F3736">
        <w:rPr>
          <w:rFonts w:ascii="Palatino Linotype" w:hAnsi="Palatino Linotype" w:cs="Arial"/>
        </w:rPr>
        <w:t xml:space="preserve">fue omiso en entregar la respuesta a la solicitud de Información Pública sujeta a estudio y dado que el Recurso Revisión materia del presente asunto, </w:t>
      </w:r>
      <w:r w:rsidRPr="009F3736">
        <w:rPr>
          <w:rFonts w:ascii="Palatino Linotype" w:hAnsi="Palatino Linotype"/>
        </w:rPr>
        <w:t xml:space="preserve">no es el medio para investigar y en su caso, sancionar a servidores públicos </w:t>
      </w:r>
      <w:r w:rsidRPr="009F3736">
        <w:rPr>
          <w:rFonts w:ascii="Palatino Linotype" w:hAnsi="Palatino Linotype"/>
          <w:b/>
        </w:rPr>
        <w:t>por la omisión de la entrega de Información Pública</w:t>
      </w:r>
      <w:r w:rsidRPr="009F3736">
        <w:rPr>
          <w:rFonts w:ascii="Palatino Linotype" w:hAnsi="Palatino Linotype"/>
        </w:rPr>
        <w:t>, en atención a lo previsto en el artículo 163 de la Ley de la Materia, que señala el plazo de respuesta y atención a solicitudes de información; se hará  d</w:t>
      </w:r>
      <w:r w:rsidRPr="009F3736">
        <w:rPr>
          <w:rFonts w:ascii="Palatino Linotype" w:hAnsi="Palatino Linotype" w:cs="Arial"/>
        </w:rPr>
        <w:t xml:space="preserve">el conocimiento al Contralor </w:t>
      </w:r>
      <w:r w:rsidRPr="009F3736">
        <w:rPr>
          <w:rFonts w:ascii="Palatino Linotype" w:hAnsi="Palatino Linotype" w:cs="Arial"/>
        </w:rPr>
        <w:lastRenderedPageBreak/>
        <w:t xml:space="preserve">de este Instituto a fin de que en términos del ordinal 190 de la Ley de la materia determine lo conducente. </w:t>
      </w:r>
    </w:p>
    <w:p w14:paraId="6BAC951F" w14:textId="77777777" w:rsidR="003C6177" w:rsidRPr="009F3736" w:rsidRDefault="003C6177" w:rsidP="009F3736">
      <w:pPr>
        <w:spacing w:line="360" w:lineRule="auto"/>
        <w:jc w:val="both"/>
        <w:rPr>
          <w:rFonts w:ascii="Palatino Linotype" w:hAnsi="Palatino Linotype"/>
          <w:color w:val="000000" w:themeColor="text1"/>
          <w:lang w:eastAsia="es-MX"/>
        </w:rPr>
      </w:pPr>
    </w:p>
    <w:p w14:paraId="3ABDD0B0" w14:textId="77777777" w:rsidR="00153E2C" w:rsidRPr="009F3736" w:rsidRDefault="000512F0" w:rsidP="009F3736">
      <w:pPr>
        <w:spacing w:line="360" w:lineRule="auto"/>
        <w:jc w:val="both"/>
        <w:rPr>
          <w:rFonts w:ascii="Palatino Linotype" w:hAnsi="Palatino Linotype"/>
          <w:color w:val="000000" w:themeColor="text1"/>
          <w:lang w:eastAsia="es-MX"/>
        </w:rPr>
      </w:pPr>
      <w:r w:rsidRPr="009F3736">
        <w:rPr>
          <w:rFonts w:ascii="Palatino Linotype" w:hAnsi="Palatino Linotype"/>
          <w:color w:val="000000" w:themeColor="text1"/>
          <w:lang w:eastAsia="es-MX"/>
        </w:rPr>
        <w:t>Una vez precisado lo anterior, se procede al a</w:t>
      </w:r>
      <w:r w:rsidR="00B725A5" w:rsidRPr="009F3736">
        <w:rPr>
          <w:rFonts w:ascii="Palatino Linotype" w:hAnsi="Palatino Linotype"/>
          <w:color w:val="000000" w:themeColor="text1"/>
          <w:lang w:eastAsia="es-MX"/>
        </w:rPr>
        <w:t xml:space="preserve">nálisis </w:t>
      </w:r>
      <w:r w:rsidRPr="009F3736">
        <w:rPr>
          <w:rFonts w:ascii="Palatino Linotype" w:hAnsi="Palatino Linotype"/>
          <w:color w:val="000000" w:themeColor="text1"/>
          <w:lang w:eastAsia="es-MX"/>
        </w:rPr>
        <w:t xml:space="preserve">de las </w:t>
      </w:r>
      <w:r w:rsidR="00153E2C" w:rsidRPr="009F3736">
        <w:rPr>
          <w:rFonts w:ascii="Palatino Linotype" w:hAnsi="Palatino Linotype"/>
          <w:color w:val="000000" w:themeColor="text1"/>
          <w:lang w:eastAsia="es-MX"/>
        </w:rPr>
        <w:t xml:space="preserve">respuesta que dio origen al </w:t>
      </w:r>
      <w:r w:rsidR="00B725A5" w:rsidRPr="009F3736">
        <w:rPr>
          <w:rFonts w:ascii="Palatino Linotype" w:hAnsi="Palatino Linotype"/>
          <w:color w:val="000000" w:themeColor="text1"/>
          <w:lang w:eastAsia="es-MX"/>
        </w:rPr>
        <w:t xml:space="preserve">Recurso de Revisión número </w:t>
      </w:r>
      <w:r w:rsidR="00B725A5" w:rsidRPr="009F3736">
        <w:rPr>
          <w:rFonts w:ascii="Palatino Linotype" w:hAnsi="Palatino Linotype"/>
          <w:b/>
          <w:color w:val="000000" w:themeColor="text1"/>
        </w:rPr>
        <w:t xml:space="preserve">10520/INFOEM/IP/RR/2022, </w:t>
      </w:r>
      <w:r w:rsidRPr="009F3736">
        <w:rPr>
          <w:rFonts w:ascii="Palatino Linotype" w:hAnsi="Palatino Linotype"/>
          <w:color w:val="000000" w:themeColor="text1"/>
          <w:lang w:eastAsia="es-MX"/>
        </w:rPr>
        <w:t xml:space="preserve">a fin de determinar si cumple con los requisitos del derecho de Acceso a la Información Pública, por lo que en primer término debemos recordar que </w:t>
      </w:r>
      <w:r w:rsidRPr="009F3736">
        <w:rPr>
          <w:rFonts w:ascii="Palatino Linotype" w:hAnsi="Palatino Linotype"/>
          <w:b/>
          <w:color w:val="000000" w:themeColor="text1"/>
          <w:lang w:eastAsia="es-MX"/>
        </w:rPr>
        <w:t>EL RECURRENTE</w:t>
      </w:r>
      <w:r w:rsidRPr="009F3736">
        <w:rPr>
          <w:rFonts w:ascii="Palatino Linotype" w:hAnsi="Palatino Linotype"/>
          <w:color w:val="000000" w:themeColor="text1"/>
          <w:lang w:eastAsia="es-MX"/>
        </w:rPr>
        <w:t xml:space="preserve"> en el ejercicio de su derecho de Acceso a la Información solicitó </w:t>
      </w:r>
      <w:r w:rsidR="00153E2C" w:rsidRPr="009F3736">
        <w:rPr>
          <w:rFonts w:ascii="Palatino Linotype" w:hAnsi="Palatino Linotype"/>
          <w:color w:val="000000" w:themeColor="text1"/>
          <w:lang w:eastAsia="es-MX"/>
        </w:rPr>
        <w:t xml:space="preserve">la </w:t>
      </w:r>
      <w:r w:rsidRPr="009F3736">
        <w:rPr>
          <w:rFonts w:ascii="Palatino Linotype" w:hAnsi="Palatino Linotype"/>
          <w:color w:val="000000" w:themeColor="text1"/>
          <w:lang w:eastAsia="es-MX"/>
        </w:rPr>
        <w:t xml:space="preserve">percepción neta percibida por el trabajador Miguel Ángel Ramos Andrade; al respecto, </w:t>
      </w:r>
      <w:r w:rsidRPr="009F3736">
        <w:rPr>
          <w:rFonts w:ascii="Palatino Linotype" w:hAnsi="Palatino Linotype"/>
          <w:b/>
          <w:color w:val="000000" w:themeColor="text1"/>
          <w:lang w:eastAsia="es-MX"/>
        </w:rPr>
        <w:t xml:space="preserve">EL SUJETO OBLIGADO </w:t>
      </w:r>
      <w:r w:rsidRPr="009F3736">
        <w:rPr>
          <w:rFonts w:ascii="Palatino Linotype" w:hAnsi="Palatino Linotype"/>
          <w:color w:val="000000" w:themeColor="text1"/>
          <w:lang w:eastAsia="es-MX"/>
        </w:rPr>
        <w:t>mediante respuesta adjuntó el comprobante fiscal digital, en el que se advierte la información requerida por el particular</w:t>
      </w:r>
      <w:r w:rsidR="00153E2C" w:rsidRPr="009F3736">
        <w:rPr>
          <w:rFonts w:ascii="Palatino Linotype" w:hAnsi="Palatino Linotype"/>
          <w:color w:val="000000" w:themeColor="text1"/>
          <w:lang w:eastAsia="es-MX"/>
        </w:rPr>
        <w:t xml:space="preserve">. </w:t>
      </w:r>
    </w:p>
    <w:p w14:paraId="3A4DE1ED" w14:textId="77777777" w:rsidR="00153E2C" w:rsidRPr="009F3736" w:rsidRDefault="00153E2C" w:rsidP="009F3736">
      <w:pPr>
        <w:spacing w:line="360" w:lineRule="auto"/>
        <w:jc w:val="both"/>
        <w:rPr>
          <w:rFonts w:ascii="Palatino Linotype" w:hAnsi="Palatino Linotype"/>
          <w:color w:val="000000" w:themeColor="text1"/>
          <w:lang w:eastAsia="es-MX"/>
        </w:rPr>
      </w:pPr>
    </w:p>
    <w:p w14:paraId="1EE4619C" w14:textId="77777777" w:rsidR="00C32D3F" w:rsidRPr="009F3736" w:rsidRDefault="00153E2C" w:rsidP="009F3736">
      <w:pPr>
        <w:spacing w:line="360" w:lineRule="auto"/>
        <w:jc w:val="both"/>
        <w:rPr>
          <w:rFonts w:ascii="Palatino Linotype" w:hAnsi="Palatino Linotype"/>
          <w:color w:val="000000" w:themeColor="text1"/>
          <w:lang w:eastAsia="es-MX"/>
        </w:rPr>
      </w:pPr>
      <w:r w:rsidRPr="009F3736">
        <w:rPr>
          <w:rFonts w:ascii="Palatino Linotype" w:hAnsi="Palatino Linotype"/>
          <w:color w:val="000000" w:themeColor="text1"/>
          <w:lang w:eastAsia="es-MX"/>
        </w:rPr>
        <w:t xml:space="preserve">De lo anterior, es necesario precisar que si bien el comprobante fiscal digital corresponde al documento idóneo para atender el derecho de acceso a la información ejercido por el particular, lo cierto que este Órgano Garante no puede dar por atendido el mismo, derivado que </w:t>
      </w:r>
      <w:r w:rsidR="000512F0" w:rsidRPr="009F3736">
        <w:rPr>
          <w:rFonts w:ascii="Palatino Linotype" w:hAnsi="Palatino Linotype"/>
          <w:color w:val="000000" w:themeColor="text1"/>
          <w:lang w:eastAsia="es-MX"/>
        </w:rPr>
        <w:t>se testaron datos que no deben ser considerados confidenciales, los cuales de manera enunciativa más no limitativa son RFC del Municipio, origen del recurso, folio fiscal, número de serie del certificado del emisor, sello digital CFDI, sello digital del SAT, Cadena Original del SAT, número de serie del certificado del SAT</w:t>
      </w:r>
      <w:r w:rsidR="00C32D3F" w:rsidRPr="009F3736">
        <w:rPr>
          <w:rFonts w:ascii="Palatino Linotype" w:hAnsi="Palatino Linotype"/>
          <w:color w:val="000000" w:themeColor="text1"/>
          <w:lang w:eastAsia="es-MX"/>
        </w:rPr>
        <w:t xml:space="preserve">. </w:t>
      </w:r>
    </w:p>
    <w:p w14:paraId="0FB3CC1D" w14:textId="77777777" w:rsidR="00C32D3F" w:rsidRPr="009F3736" w:rsidRDefault="00C32D3F" w:rsidP="009F3736">
      <w:pPr>
        <w:spacing w:line="360" w:lineRule="auto"/>
        <w:jc w:val="both"/>
        <w:rPr>
          <w:rFonts w:ascii="Palatino Linotype" w:hAnsi="Palatino Linotype"/>
          <w:color w:val="000000" w:themeColor="text1"/>
          <w:lang w:eastAsia="es-MX"/>
        </w:rPr>
      </w:pPr>
    </w:p>
    <w:p w14:paraId="5D78E2D2" w14:textId="798C723D" w:rsidR="000512F0" w:rsidRPr="009F3736" w:rsidRDefault="00C32D3F" w:rsidP="009F3736">
      <w:pPr>
        <w:spacing w:line="360" w:lineRule="auto"/>
        <w:jc w:val="both"/>
        <w:rPr>
          <w:rFonts w:ascii="Palatino Linotype" w:hAnsi="Palatino Linotype" w:cs="Arial"/>
          <w:color w:val="000000" w:themeColor="text1"/>
        </w:rPr>
      </w:pPr>
      <w:r w:rsidRPr="009F3736">
        <w:rPr>
          <w:rFonts w:ascii="Palatino Linotype" w:hAnsi="Palatino Linotype"/>
          <w:color w:val="000000" w:themeColor="text1"/>
          <w:lang w:eastAsia="es-MX"/>
        </w:rPr>
        <w:t xml:space="preserve">Aunado a lo anterior, es importante destacar que </w:t>
      </w:r>
      <w:r w:rsidR="000512F0" w:rsidRPr="009F3736">
        <w:rPr>
          <w:rFonts w:ascii="Palatino Linotype" w:hAnsi="Palatino Linotype"/>
          <w:color w:val="000000" w:themeColor="text1"/>
          <w:lang w:eastAsia="es-MX"/>
        </w:rPr>
        <w:t xml:space="preserve">la pretendida versión pública no se encuentra soportada con </w:t>
      </w:r>
      <w:r w:rsidR="000512F0" w:rsidRPr="009F3736">
        <w:rPr>
          <w:rFonts w:ascii="Palatino Linotype" w:hAnsi="Palatino Linotype" w:cs="Arial"/>
          <w:color w:val="000000" w:themeColor="text1"/>
        </w:rPr>
        <w:t xml:space="preserve">el Acuerdo de Clasificación de información correspondiente, el cual debe cumplir cabalmente con las formalidades previstas en el precepto antes referido, así como con los numerales aplicables de los LINEAMIENTOS GENERALES </w:t>
      </w:r>
      <w:r w:rsidR="000512F0" w:rsidRPr="009F3736">
        <w:rPr>
          <w:rFonts w:ascii="Palatino Linotype" w:hAnsi="Palatino Linotype" w:cs="Arial"/>
          <w:color w:val="000000" w:themeColor="text1"/>
        </w:rPr>
        <w:lastRenderedPageBreak/>
        <w:t>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1A27BCB" w14:textId="77777777" w:rsidR="000512F0" w:rsidRPr="009F3736" w:rsidRDefault="000512F0" w:rsidP="009F3736">
      <w:pPr>
        <w:spacing w:line="360" w:lineRule="auto"/>
        <w:jc w:val="both"/>
        <w:rPr>
          <w:rFonts w:ascii="Palatino Linotype" w:hAnsi="Palatino Linotype" w:cs="Arial"/>
          <w:color w:val="000000" w:themeColor="text1"/>
        </w:rPr>
      </w:pPr>
    </w:p>
    <w:p w14:paraId="5173C4A1" w14:textId="2C376852" w:rsidR="000512F0" w:rsidRPr="009F3736" w:rsidRDefault="00C32D3F" w:rsidP="009F3736">
      <w:pPr>
        <w:spacing w:line="360" w:lineRule="auto"/>
        <w:jc w:val="both"/>
        <w:rPr>
          <w:rFonts w:ascii="Palatino Linotype" w:eastAsia="Arial Unicode MS" w:hAnsi="Palatino Linotype" w:cs="Arial"/>
          <w:color w:val="000000" w:themeColor="text1"/>
        </w:rPr>
      </w:pPr>
      <w:r w:rsidRPr="009F3736">
        <w:rPr>
          <w:rFonts w:ascii="Palatino Linotype" w:hAnsi="Palatino Linotype" w:cs="Arial"/>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 es decir</w:t>
      </w:r>
      <w:r w:rsidR="000512F0" w:rsidRPr="009F3736">
        <w:rPr>
          <w:rFonts w:ascii="Palatino Linotype" w:eastAsia="Arial Unicode MS" w:hAnsi="Palatino Linotype" w:cs="Arial"/>
          <w:color w:val="000000" w:themeColor="text1"/>
        </w:rPr>
        <w:t xml:space="preserve">, se deberá omitir, eliminar o suprimir la información personal como Registro Federal de Contribuyentes, Clave Única de Registro de Población, Clave del Instituto de Seguridad Social </w:t>
      </w:r>
      <w:r w:rsidR="000512F0" w:rsidRPr="009F3736">
        <w:rPr>
          <w:rFonts w:ascii="Palatino Linotype" w:hAnsi="Palatino Linotype" w:cs="Arial"/>
          <w:color w:val="000000" w:themeColor="text1"/>
        </w:rPr>
        <w:t>del</w:t>
      </w:r>
      <w:r w:rsidR="000512F0" w:rsidRPr="009F3736">
        <w:rPr>
          <w:rFonts w:ascii="Palatino Linotype" w:eastAsia="Arial Unicode MS" w:hAnsi="Palatino Linotype" w:cs="Arial"/>
          <w:color w:val="000000" w:themeColor="text1"/>
        </w:rPr>
        <w:t xml:space="preserve"> Estado de México y Municipios, </w:t>
      </w:r>
      <w:r w:rsidR="000512F0" w:rsidRPr="009F3736">
        <w:rPr>
          <w:rFonts w:ascii="Palatino Linotype" w:eastAsia="Arial Unicode MS" w:hAnsi="Palatino Linotype" w:cs="Arial"/>
          <w:b/>
          <w:color w:val="000000" w:themeColor="text1"/>
        </w:rPr>
        <w:t xml:space="preserve">los descuentos que se realicen por pensión alimenticia o deducciones estrictamente personales o de cualquier índole siempre que, </w:t>
      </w:r>
      <w:r w:rsidR="000512F0" w:rsidRPr="009F3736">
        <w:rPr>
          <w:rFonts w:ascii="Palatino Linotype" w:hAnsi="Palatino Linotype" w:cs="Arial"/>
          <w:b/>
          <w:color w:val="000000" w:themeColor="text1"/>
        </w:rPr>
        <w:t>no se encuentren relacionados con los impuestos o las cuotas por seguridad social</w:t>
      </w:r>
      <w:r w:rsidR="000512F0" w:rsidRPr="009F3736">
        <w:rPr>
          <w:rFonts w:ascii="Palatino Linotype" w:eastAsia="Arial Unicode MS" w:hAnsi="Palatino Linotype" w:cs="Arial"/>
          <w:color w:val="000000" w:themeColor="text1"/>
        </w:rPr>
        <w:t xml:space="preserve">, número de cuenta o cualquier otro dato que ponga en riesgo la vida, seguridad y salud de dichas </w:t>
      </w:r>
      <w:r w:rsidR="000512F0" w:rsidRPr="009F3736">
        <w:rPr>
          <w:rFonts w:ascii="Palatino Linotype" w:hAnsi="Palatino Linotype" w:cs="Arial"/>
          <w:color w:val="000000" w:themeColor="text1"/>
        </w:rPr>
        <w:t>personas</w:t>
      </w:r>
      <w:r w:rsidR="000512F0" w:rsidRPr="009F3736">
        <w:rPr>
          <w:rFonts w:ascii="Palatino Linotype" w:eastAsia="Arial Unicode MS" w:hAnsi="Palatino Linotype" w:cs="Arial"/>
          <w:color w:val="000000" w:themeColor="text1"/>
        </w:rPr>
        <w:t>.</w:t>
      </w:r>
    </w:p>
    <w:p w14:paraId="614B42EF" w14:textId="77777777" w:rsidR="000512F0" w:rsidRPr="009F3736" w:rsidRDefault="000512F0" w:rsidP="009F3736">
      <w:pPr>
        <w:spacing w:line="360" w:lineRule="auto"/>
        <w:jc w:val="both"/>
        <w:rPr>
          <w:rFonts w:ascii="Palatino Linotype" w:eastAsia="Arial Unicode MS" w:hAnsi="Palatino Linotype" w:cs="Arial"/>
          <w:color w:val="000000" w:themeColor="text1"/>
        </w:rPr>
      </w:pPr>
    </w:p>
    <w:p w14:paraId="0B223447" w14:textId="77777777" w:rsidR="000512F0" w:rsidRPr="009F3736" w:rsidRDefault="000512F0" w:rsidP="009F3736">
      <w:pPr>
        <w:spacing w:line="360" w:lineRule="auto"/>
        <w:jc w:val="both"/>
        <w:rPr>
          <w:rFonts w:ascii="Palatino Linotype" w:hAnsi="Palatino Linotype"/>
          <w:color w:val="000000" w:themeColor="text1"/>
        </w:rPr>
      </w:pPr>
      <w:r w:rsidRPr="009F3736">
        <w:rPr>
          <w:rFonts w:ascii="Palatino Linotype" w:hAnsi="Palatino Linotype" w:cs="Arial"/>
          <w:color w:val="000000" w:themeColor="text1"/>
          <w:lang w:eastAsia="es-MX"/>
        </w:rPr>
        <w:t xml:space="preserve">Por cuanto hace al </w:t>
      </w:r>
      <w:r w:rsidRPr="009F3736">
        <w:rPr>
          <w:rFonts w:ascii="Palatino Linotype" w:hAnsi="Palatino Linotype" w:cs="Arial"/>
          <w:b/>
          <w:color w:val="000000" w:themeColor="text1"/>
          <w:lang w:eastAsia="es-MX"/>
        </w:rPr>
        <w:t>Registro Federal de Contribuyentes</w:t>
      </w:r>
      <w:r w:rsidRPr="009F3736">
        <w:rPr>
          <w:rFonts w:ascii="Palatino Linotype" w:hAnsi="Palatino Linotype" w:cs="Arial"/>
          <w:color w:val="000000" w:themeColor="text1"/>
          <w:lang w:eastAsia="es-MX"/>
        </w:rPr>
        <w:t xml:space="preserve"> </w:t>
      </w:r>
      <w:r w:rsidRPr="009F3736">
        <w:rPr>
          <w:rFonts w:ascii="Palatino Linotype" w:hAnsi="Palatino Linotype" w:cs="Arial"/>
          <w:b/>
          <w:color w:val="000000" w:themeColor="text1"/>
          <w:lang w:eastAsia="es-MX"/>
        </w:rPr>
        <w:t>de las personas físicas</w:t>
      </w:r>
      <w:r w:rsidRPr="009F3736">
        <w:rPr>
          <w:rFonts w:ascii="Palatino Linotype" w:hAnsi="Palatino Linotype" w:cs="Arial"/>
          <w:color w:val="000000" w:themeColor="text1"/>
          <w:lang w:eastAsia="es-MX"/>
        </w:rPr>
        <w:t xml:space="preserve">, constituye un dato personal, ya que se genera con caracteres alfanuméricos obtenidos a partir del nombre en mayúsculas sin acentos ni diéresis y la fecha de nacimiento de cada persona; es decir la primera letra </w:t>
      </w:r>
      <w:r w:rsidRPr="009F3736">
        <w:rPr>
          <w:rFonts w:ascii="Palatino Linotype" w:hAnsi="Palatino Linotype" w:cs="Arial"/>
          <w:color w:val="000000" w:themeColor="text1"/>
        </w:rPr>
        <w:t>del</w:t>
      </w:r>
      <w:r w:rsidRPr="009F3736">
        <w:rPr>
          <w:rFonts w:ascii="Palatino Linotype" w:hAnsi="Palatino Linotype" w:cs="Arial"/>
          <w:color w:val="000000" w:themeColor="text1"/>
          <w:lang w:eastAsia="es-MX"/>
        </w:rPr>
        <w:t xml:space="preserve"> apellido paterno; seguida de la primera letra Vocal del primer apellido; seguida de la primera letra del segundo apellido y por último la primera letra del nombre, posterior la fecha de nacimiento año/mes/día</w:t>
      </w:r>
      <w:r w:rsidRPr="009F3736">
        <w:rPr>
          <w:rFonts w:ascii="Palatino Linotype" w:hAnsi="Palatino Linotype"/>
          <w:color w:val="000000" w:themeColor="text1"/>
        </w:rPr>
        <w:t xml:space="preserve"> y finalmente la </w:t>
      </w:r>
      <w:r w:rsidRPr="009F3736">
        <w:rPr>
          <w:rFonts w:ascii="Palatino Linotype" w:hAnsi="Palatino Linotype"/>
          <w:color w:val="000000" w:themeColor="text1"/>
        </w:rPr>
        <w:lastRenderedPageBreak/>
        <w:t>homoclave; la cual, para su obtención es necesario acreditar personalidad, fecha de nacimiento entre otros con documentos oficiales.</w:t>
      </w:r>
    </w:p>
    <w:p w14:paraId="3A3C36C6" w14:textId="77777777" w:rsidR="000512F0" w:rsidRPr="009F3736" w:rsidRDefault="000512F0" w:rsidP="009F3736">
      <w:pPr>
        <w:spacing w:line="360" w:lineRule="auto"/>
        <w:jc w:val="both"/>
        <w:rPr>
          <w:rFonts w:ascii="Palatino Linotype" w:hAnsi="Palatino Linotype"/>
          <w:color w:val="000000" w:themeColor="text1"/>
        </w:rPr>
      </w:pPr>
    </w:p>
    <w:p w14:paraId="330E1F80" w14:textId="77777777" w:rsidR="000512F0" w:rsidRPr="009F3736" w:rsidRDefault="000512F0" w:rsidP="009F3736">
      <w:pPr>
        <w:spacing w:line="360" w:lineRule="auto"/>
        <w:jc w:val="both"/>
        <w:rPr>
          <w:rFonts w:ascii="Palatino Linotype" w:hAnsi="Palatino Linotype"/>
          <w:b/>
          <w:bCs/>
          <w:color w:val="000000" w:themeColor="text1"/>
        </w:rPr>
      </w:pPr>
      <w:r w:rsidRPr="009F3736">
        <w:rPr>
          <w:rFonts w:ascii="Palatino Linotype" w:hAnsi="Palatino Linotype" w:cs="Arial"/>
          <w:color w:val="000000" w:themeColor="text1"/>
          <w:lang w:eastAsia="es-MX"/>
        </w:rPr>
        <w:t xml:space="preserve">Al respecto, </w:t>
      </w:r>
      <w:r w:rsidRPr="009F3736">
        <w:rPr>
          <w:rFonts w:ascii="Palatino Linotype" w:hAnsi="Palatino Linotype" w:cs="Arial"/>
          <w:color w:val="000000" w:themeColor="text1"/>
        </w:rPr>
        <w:t xml:space="preserve">es aplicable el Criterio 19/17 de la Segunda Época, emitido por </w:t>
      </w:r>
      <w:r w:rsidRPr="009F3736">
        <w:rPr>
          <w:rFonts w:ascii="Palatino Linotype" w:eastAsia="Arial Unicode MS" w:hAnsi="Palatino Linotype" w:cs="Arial"/>
          <w:color w:val="000000" w:themeColor="text1"/>
        </w:rPr>
        <w:t xml:space="preserve">el Instituto Nacional de </w:t>
      </w:r>
      <w:r w:rsidRPr="009F3736">
        <w:rPr>
          <w:rFonts w:ascii="Palatino Linotype" w:hAnsi="Palatino Linotype"/>
          <w:bCs/>
          <w:color w:val="000000" w:themeColor="text1"/>
        </w:rPr>
        <w:t>Transparencia</w:t>
      </w:r>
      <w:r w:rsidRPr="009F3736">
        <w:rPr>
          <w:rFonts w:ascii="Palatino Linotype" w:eastAsia="Arial Unicode MS" w:hAnsi="Palatino Linotype" w:cs="Arial"/>
          <w:color w:val="000000" w:themeColor="text1"/>
        </w:rPr>
        <w:t xml:space="preserve">, Acceso a la </w:t>
      </w:r>
      <w:r w:rsidRPr="009F3736">
        <w:rPr>
          <w:rFonts w:ascii="Palatino Linotype" w:hAnsi="Palatino Linotype" w:cs="Arial"/>
          <w:color w:val="000000" w:themeColor="text1"/>
        </w:rPr>
        <w:t>Información</w:t>
      </w:r>
      <w:r w:rsidRPr="009F3736">
        <w:rPr>
          <w:rFonts w:ascii="Palatino Linotype" w:eastAsia="Arial Unicode MS" w:hAnsi="Palatino Linotype" w:cs="Arial"/>
          <w:color w:val="000000" w:themeColor="text1"/>
        </w:rPr>
        <w:t xml:space="preserve"> y Protección de Datos Personales,</w:t>
      </w:r>
      <w:r w:rsidRPr="009F3736">
        <w:rPr>
          <w:rFonts w:ascii="Palatino Linotype" w:hAnsi="Palatino Linotype"/>
          <w:bCs/>
          <w:color w:val="000000" w:themeColor="text1"/>
        </w:rPr>
        <w:t xml:space="preserve"> que dice:</w:t>
      </w:r>
      <w:r w:rsidRPr="009F3736">
        <w:rPr>
          <w:rFonts w:ascii="Palatino Linotype" w:hAnsi="Palatino Linotype"/>
          <w:b/>
          <w:bCs/>
          <w:color w:val="000000" w:themeColor="text1"/>
        </w:rPr>
        <w:t xml:space="preserve"> </w:t>
      </w:r>
    </w:p>
    <w:p w14:paraId="3FDB359C" w14:textId="77777777" w:rsidR="000512F0" w:rsidRPr="009F3736" w:rsidRDefault="000512F0" w:rsidP="009F3736">
      <w:pPr>
        <w:jc w:val="both"/>
        <w:rPr>
          <w:rFonts w:ascii="Palatino Linotype" w:hAnsi="Palatino Linotype"/>
          <w:b/>
          <w:bCs/>
          <w:color w:val="000000" w:themeColor="text1"/>
        </w:rPr>
      </w:pPr>
    </w:p>
    <w:p w14:paraId="57A47FC8"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rPr>
      </w:pPr>
      <w:r w:rsidRPr="009F3736">
        <w:rPr>
          <w:rFonts w:ascii="Palatino Linotype" w:hAnsi="Palatino Linotype" w:cs="Arial"/>
          <w:bCs/>
          <w:i/>
          <w:color w:val="000000" w:themeColor="text1"/>
          <w:sz w:val="22"/>
          <w:szCs w:val="22"/>
        </w:rPr>
        <w:t>“</w:t>
      </w:r>
      <w:r w:rsidRPr="009F3736">
        <w:rPr>
          <w:rFonts w:ascii="Palatino Linotype" w:hAnsi="Palatino Linotype" w:cs="Arial"/>
          <w:b/>
          <w:bCs/>
          <w:i/>
          <w:color w:val="000000" w:themeColor="text1"/>
          <w:sz w:val="22"/>
          <w:szCs w:val="22"/>
        </w:rPr>
        <w:t>Registro Federal de Contribuyentes (RFC) de personas físicas. El RFC es una clave</w:t>
      </w:r>
      <w:r w:rsidRPr="009F3736">
        <w:rPr>
          <w:rFonts w:ascii="Palatino Linotype" w:hAnsi="Palatino Linotype" w:cs="Arial"/>
          <w:bCs/>
          <w:i/>
          <w:color w:val="000000" w:themeColor="text1"/>
          <w:sz w:val="22"/>
          <w:szCs w:val="22"/>
        </w:rPr>
        <w:t xml:space="preserve"> de carácter fiscal, única e irrepetible, </w:t>
      </w:r>
      <w:r w:rsidRPr="009F3736">
        <w:rPr>
          <w:rFonts w:ascii="Palatino Linotype" w:hAnsi="Palatino Linotype" w:cs="Arial"/>
          <w:b/>
          <w:bCs/>
          <w:i/>
          <w:color w:val="000000" w:themeColor="text1"/>
          <w:sz w:val="22"/>
          <w:szCs w:val="22"/>
        </w:rPr>
        <w:t>que permite identificar al titular, su edad y fecha de nacimiento</w:t>
      </w:r>
      <w:r w:rsidRPr="009F3736">
        <w:rPr>
          <w:rFonts w:ascii="Palatino Linotype" w:hAnsi="Palatino Linotype" w:cs="Arial"/>
          <w:bCs/>
          <w:i/>
          <w:color w:val="000000" w:themeColor="text1"/>
          <w:sz w:val="22"/>
          <w:szCs w:val="22"/>
        </w:rPr>
        <w:t xml:space="preserve">, </w:t>
      </w:r>
      <w:r w:rsidRPr="009F3736">
        <w:rPr>
          <w:rFonts w:ascii="Palatino Linotype" w:hAnsi="Palatino Linotype" w:cs="Arial"/>
          <w:i/>
          <w:color w:val="000000" w:themeColor="text1"/>
          <w:sz w:val="22"/>
          <w:szCs w:val="22"/>
          <w:lang w:eastAsia="es-MX"/>
        </w:rPr>
        <w:t>por</w:t>
      </w:r>
      <w:r w:rsidRPr="009F3736">
        <w:rPr>
          <w:rFonts w:ascii="Palatino Linotype" w:hAnsi="Palatino Linotype" w:cs="Arial"/>
          <w:bCs/>
          <w:i/>
          <w:color w:val="000000" w:themeColor="text1"/>
          <w:sz w:val="22"/>
          <w:szCs w:val="22"/>
        </w:rPr>
        <w:t xml:space="preserve"> lo que </w:t>
      </w:r>
      <w:r w:rsidRPr="009F3736">
        <w:rPr>
          <w:rFonts w:ascii="Palatino Linotype" w:hAnsi="Palatino Linotype" w:cs="Arial"/>
          <w:b/>
          <w:bCs/>
          <w:i/>
          <w:color w:val="000000" w:themeColor="text1"/>
          <w:sz w:val="22"/>
          <w:szCs w:val="22"/>
        </w:rPr>
        <w:t>es un dato personal de carácter confidencial</w:t>
      </w:r>
      <w:r w:rsidRPr="009F3736">
        <w:rPr>
          <w:rFonts w:ascii="Palatino Linotype" w:hAnsi="Palatino Linotype" w:cs="Arial"/>
          <w:i/>
          <w:color w:val="000000" w:themeColor="text1"/>
          <w:sz w:val="22"/>
          <w:szCs w:val="22"/>
        </w:rPr>
        <w:t>.” (Sic)</w:t>
      </w:r>
    </w:p>
    <w:p w14:paraId="5CC6FAE4" w14:textId="77777777" w:rsidR="000512F0" w:rsidRPr="009F3736" w:rsidRDefault="000512F0" w:rsidP="009F3736">
      <w:pPr>
        <w:autoSpaceDE w:val="0"/>
        <w:autoSpaceDN w:val="0"/>
        <w:adjustRightInd w:val="0"/>
        <w:ind w:left="851" w:right="902"/>
        <w:jc w:val="both"/>
        <w:rPr>
          <w:rFonts w:ascii="Palatino Linotype" w:hAnsi="Palatino Linotype" w:cs="Arial"/>
          <w:color w:val="000000" w:themeColor="text1"/>
          <w:sz w:val="22"/>
          <w:szCs w:val="22"/>
        </w:rPr>
      </w:pPr>
      <w:r w:rsidRPr="009F3736">
        <w:rPr>
          <w:rFonts w:ascii="Palatino Linotype" w:hAnsi="Palatino Linotype" w:cs="Arial"/>
          <w:color w:val="000000" w:themeColor="text1"/>
          <w:sz w:val="22"/>
          <w:szCs w:val="22"/>
        </w:rPr>
        <w:t>(Énfasis añadido)</w:t>
      </w:r>
    </w:p>
    <w:p w14:paraId="5893D17F" w14:textId="77777777" w:rsidR="000512F0" w:rsidRPr="009F3736" w:rsidRDefault="000512F0" w:rsidP="009F3736">
      <w:pPr>
        <w:autoSpaceDE w:val="0"/>
        <w:autoSpaceDN w:val="0"/>
        <w:adjustRightInd w:val="0"/>
        <w:ind w:left="851" w:right="902"/>
        <w:jc w:val="both"/>
        <w:rPr>
          <w:rFonts w:ascii="Palatino Linotype" w:hAnsi="Palatino Linotype" w:cs="Arial"/>
          <w:color w:val="000000" w:themeColor="text1"/>
          <w:sz w:val="22"/>
          <w:szCs w:val="22"/>
        </w:rPr>
      </w:pPr>
    </w:p>
    <w:p w14:paraId="39D8D8B8" w14:textId="77777777" w:rsidR="000512F0" w:rsidRPr="009F3736" w:rsidRDefault="000512F0" w:rsidP="009F3736">
      <w:pPr>
        <w:spacing w:line="360" w:lineRule="auto"/>
        <w:jc w:val="both"/>
        <w:rPr>
          <w:rFonts w:ascii="Palatino Linotype" w:hAnsi="Palatino Linotype" w:cs="Arial"/>
          <w:color w:val="000000" w:themeColor="text1"/>
        </w:rPr>
      </w:pPr>
      <w:r w:rsidRPr="009F3736">
        <w:rPr>
          <w:rFonts w:ascii="Palatino Linotype" w:hAnsi="Palatino Linotype" w:cs="Arial"/>
          <w:color w:val="000000" w:themeColor="text1"/>
          <w:lang w:eastAsia="es-MX"/>
        </w:rPr>
        <w:t xml:space="preserve">De lo anterior, se desprende que el Registro Federal de Contribuyentes se vincula al nombre de su </w:t>
      </w:r>
      <w:r w:rsidRPr="009F3736">
        <w:rPr>
          <w:rFonts w:ascii="Palatino Linotype" w:hAnsi="Palatino Linotype"/>
          <w:bCs/>
          <w:color w:val="000000" w:themeColor="text1"/>
        </w:rPr>
        <w:t>titular</w:t>
      </w:r>
      <w:r w:rsidRPr="009F3736">
        <w:rPr>
          <w:rFonts w:ascii="Palatino Linotype" w:hAnsi="Palatino Linotype" w:cs="Arial"/>
          <w:color w:val="000000" w:themeColor="text1"/>
          <w:lang w:eastAsia="es-MX"/>
        </w:rPr>
        <w:t xml:space="preserve">, permitiendo identificar la edad de la persona y fecha de nacimiento, determinando </w:t>
      </w:r>
      <w:r w:rsidRPr="009F3736">
        <w:rPr>
          <w:rFonts w:ascii="Palatino Linotype" w:hAnsi="Palatino Linotype" w:cs="Arial"/>
          <w:color w:val="000000" w:themeColor="text1"/>
        </w:rPr>
        <w:t>la</w:t>
      </w:r>
      <w:r w:rsidRPr="009F3736">
        <w:rPr>
          <w:rFonts w:ascii="Palatino Linotype" w:hAnsi="Palatino Linotype" w:cs="Arial"/>
          <w:color w:val="000000" w:themeColor="text1"/>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9F3736">
        <w:rPr>
          <w:rFonts w:ascii="Palatino Linotype" w:hAnsi="Palatino Linotype"/>
          <w:color w:val="000000" w:themeColor="text1"/>
          <w:lang w:eastAsia="es-MX"/>
        </w:rPr>
        <w:t>Municipios</w:t>
      </w:r>
      <w:r w:rsidRPr="009F3736">
        <w:rPr>
          <w:rFonts w:ascii="Palatino Linotype" w:hAnsi="Palatino Linotype" w:cs="Arial"/>
          <w:color w:val="000000" w:themeColor="text1"/>
          <w:lang w:eastAsia="es-MX"/>
        </w:rPr>
        <w:t xml:space="preserve"> y </w:t>
      </w:r>
      <w:r w:rsidRPr="009F3736">
        <w:rPr>
          <w:rFonts w:ascii="Palatino Linotype" w:hAnsi="Palatino Linotype" w:cs="Arial"/>
          <w:color w:val="000000" w:themeColor="text1"/>
        </w:rPr>
        <w:t>4, fracción XI</w:t>
      </w:r>
      <w:r w:rsidRPr="009F3736">
        <w:rPr>
          <w:rFonts w:ascii="Palatino Linotype" w:hAnsi="Palatino Linotype" w:cs="Arial"/>
          <w:color w:val="000000" w:themeColor="text1"/>
          <w:lang w:eastAsia="es-MX"/>
        </w:rPr>
        <w:t xml:space="preserve"> </w:t>
      </w:r>
      <w:r w:rsidRPr="009F3736">
        <w:rPr>
          <w:rFonts w:ascii="Palatino Linotype" w:hAnsi="Palatino Linotype" w:cs="Arial"/>
          <w:color w:val="000000" w:themeColor="text1"/>
        </w:rPr>
        <w:t>de la Ley de Protección de Datos Personales en Posesión de Sujetos Obligados del Estado de México y Municipios.</w:t>
      </w:r>
    </w:p>
    <w:p w14:paraId="4EFECDAE" w14:textId="77777777" w:rsidR="000512F0" w:rsidRPr="009F3736" w:rsidRDefault="000512F0" w:rsidP="009F3736">
      <w:pPr>
        <w:spacing w:line="360" w:lineRule="auto"/>
        <w:jc w:val="both"/>
        <w:rPr>
          <w:rFonts w:ascii="Palatino Linotype" w:hAnsi="Palatino Linotype" w:cs="Arial"/>
          <w:color w:val="000000" w:themeColor="text1"/>
          <w:lang w:eastAsia="es-MX"/>
        </w:rPr>
      </w:pPr>
    </w:p>
    <w:p w14:paraId="202566F4" w14:textId="77777777" w:rsidR="000512F0" w:rsidRPr="009F3736" w:rsidRDefault="000512F0" w:rsidP="009F3736">
      <w:pPr>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 xml:space="preserve">Por cuanto hace a la </w:t>
      </w:r>
      <w:r w:rsidRPr="009F3736">
        <w:rPr>
          <w:rFonts w:ascii="Palatino Linotype" w:hAnsi="Palatino Linotype" w:cs="Arial"/>
          <w:b/>
          <w:color w:val="000000" w:themeColor="text1"/>
        </w:rPr>
        <w:t xml:space="preserve">Clave Única de Registro de Población, </w:t>
      </w:r>
      <w:r w:rsidRPr="009F3736">
        <w:rPr>
          <w:rFonts w:ascii="Palatino Linotype" w:hAnsi="Palatino Linotype" w:cs="Arial"/>
          <w:color w:val="000000" w:themeColor="text1"/>
          <w:lang w:eastAsia="es-MX"/>
        </w:rPr>
        <w:t xml:space="preserve">constituye un dato personal, ya que </w:t>
      </w:r>
      <w:r w:rsidRPr="009F3736">
        <w:rPr>
          <w:rFonts w:ascii="Palatino Linotype" w:hAnsi="Palatino Linotype"/>
          <w:color w:val="000000" w:themeColor="text1"/>
          <w:lang w:eastAsia="es-MX"/>
        </w:rPr>
        <w:t>tiene</w:t>
      </w:r>
      <w:r w:rsidRPr="009F3736">
        <w:rPr>
          <w:rFonts w:ascii="Palatino Linotype" w:hAnsi="Palatino Linotype" w:cs="Arial"/>
          <w:color w:val="000000" w:themeColor="text1"/>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5EB50D7" w14:textId="77777777" w:rsidR="000512F0" w:rsidRPr="009F3736" w:rsidRDefault="000512F0" w:rsidP="009F3736">
      <w:pPr>
        <w:spacing w:line="360" w:lineRule="auto"/>
        <w:jc w:val="both"/>
        <w:rPr>
          <w:rFonts w:ascii="Palatino Linotype" w:hAnsi="Palatino Linotype" w:cs="Arial"/>
          <w:color w:val="000000" w:themeColor="text1"/>
          <w:lang w:eastAsia="es-MX"/>
        </w:rPr>
      </w:pPr>
    </w:p>
    <w:p w14:paraId="3F893CC5" w14:textId="77777777" w:rsidR="000512F0" w:rsidRPr="009F3736" w:rsidRDefault="000512F0" w:rsidP="009F3736">
      <w:pPr>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 xml:space="preserve">Lo </w:t>
      </w:r>
      <w:r w:rsidRPr="009F3736">
        <w:rPr>
          <w:rFonts w:ascii="Palatino Linotype" w:hAnsi="Palatino Linotype"/>
          <w:color w:val="000000" w:themeColor="text1"/>
          <w:lang w:eastAsia="es-MX"/>
        </w:rPr>
        <w:t>anterior</w:t>
      </w:r>
      <w:r w:rsidRPr="009F3736">
        <w:rPr>
          <w:rFonts w:ascii="Palatino Linotype" w:hAnsi="Palatino Linotype" w:cs="Arial"/>
          <w:color w:val="000000" w:themeColor="text1"/>
          <w:lang w:eastAsia="es-MX"/>
        </w:rPr>
        <w:t xml:space="preserve">, </w:t>
      </w:r>
      <w:r w:rsidRPr="009F3736">
        <w:rPr>
          <w:rFonts w:ascii="Palatino Linotype" w:hAnsi="Palatino Linotype" w:cs="Arial"/>
          <w:color w:val="000000" w:themeColor="text1"/>
        </w:rPr>
        <w:t>tiene</w:t>
      </w:r>
      <w:r w:rsidRPr="009F3736">
        <w:rPr>
          <w:rFonts w:ascii="Palatino Linotype" w:hAnsi="Palatino Linotype" w:cs="Arial"/>
          <w:color w:val="000000" w:themeColor="text1"/>
          <w:lang w:eastAsia="es-MX"/>
        </w:rPr>
        <w:t xml:space="preserve"> sustento en los artículos 86 y 91 de la Ley General de Población, la cual señala lo siguiente:</w:t>
      </w:r>
    </w:p>
    <w:p w14:paraId="0EED244A" w14:textId="77777777" w:rsidR="000512F0" w:rsidRPr="009F3736" w:rsidRDefault="000512F0" w:rsidP="009F3736">
      <w:pPr>
        <w:jc w:val="both"/>
        <w:rPr>
          <w:rFonts w:ascii="Palatino Linotype" w:hAnsi="Palatino Linotype" w:cs="Arial"/>
          <w:color w:val="000000" w:themeColor="text1"/>
          <w:lang w:eastAsia="es-MX"/>
        </w:rPr>
      </w:pPr>
    </w:p>
    <w:p w14:paraId="3A95F2BD"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Bold"/>
          <w:bCs/>
          <w:i/>
          <w:color w:val="000000" w:themeColor="text1"/>
          <w:sz w:val="22"/>
          <w:szCs w:val="22"/>
          <w:lang w:eastAsia="es-MX"/>
        </w:rPr>
        <w:t>“</w:t>
      </w:r>
      <w:r w:rsidRPr="009F3736">
        <w:rPr>
          <w:rFonts w:ascii="Palatino Linotype" w:hAnsi="Palatino Linotype" w:cs="Arial,Bold"/>
          <w:b/>
          <w:bCs/>
          <w:i/>
          <w:color w:val="000000" w:themeColor="text1"/>
          <w:sz w:val="22"/>
          <w:szCs w:val="22"/>
          <w:lang w:eastAsia="es-MX"/>
        </w:rPr>
        <w:t xml:space="preserve">Artículo 86. </w:t>
      </w:r>
      <w:r w:rsidRPr="009F3736">
        <w:rPr>
          <w:rFonts w:ascii="Palatino Linotype" w:hAnsi="Palatino Linotype" w:cs="Arial"/>
          <w:i/>
          <w:color w:val="000000" w:themeColor="text1"/>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258E1DEB"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Bold"/>
          <w:b/>
          <w:bCs/>
          <w:i/>
          <w:color w:val="000000" w:themeColor="text1"/>
          <w:sz w:val="22"/>
          <w:szCs w:val="22"/>
          <w:lang w:eastAsia="es-MX"/>
        </w:rPr>
        <w:t xml:space="preserve">Artículo 91. </w:t>
      </w:r>
      <w:r w:rsidRPr="009F3736">
        <w:rPr>
          <w:rFonts w:ascii="Palatino Linotype" w:hAnsi="Palatino Linotype" w:cs="Arial"/>
          <w:b/>
          <w:i/>
          <w:color w:val="000000" w:themeColor="text1"/>
          <w:sz w:val="22"/>
          <w:szCs w:val="22"/>
          <w:lang w:eastAsia="es-MX"/>
        </w:rPr>
        <w:t>Al incorporar a una persona en el Registro Nacional de Población</w:t>
      </w:r>
      <w:r w:rsidRPr="009F3736">
        <w:rPr>
          <w:rFonts w:ascii="Palatino Linotype" w:hAnsi="Palatino Linotype" w:cs="Arial"/>
          <w:i/>
          <w:color w:val="000000" w:themeColor="text1"/>
          <w:sz w:val="22"/>
          <w:szCs w:val="22"/>
          <w:lang w:eastAsia="es-MX"/>
        </w:rPr>
        <w:t xml:space="preserve">, se le asignará una clave </w:t>
      </w:r>
      <w:r w:rsidRPr="009F3736">
        <w:rPr>
          <w:rFonts w:ascii="Palatino Linotype" w:hAnsi="Palatino Linotype" w:cs="Arial"/>
          <w:b/>
          <w:i/>
          <w:color w:val="000000" w:themeColor="text1"/>
          <w:sz w:val="22"/>
          <w:szCs w:val="22"/>
          <w:lang w:eastAsia="es-MX"/>
        </w:rPr>
        <w:t>que se denominará Clave Única de Registro de Población</w:t>
      </w:r>
      <w:r w:rsidRPr="009F3736">
        <w:rPr>
          <w:rFonts w:ascii="Palatino Linotype" w:hAnsi="Palatino Linotype" w:cs="Arial"/>
          <w:i/>
          <w:color w:val="000000" w:themeColor="text1"/>
          <w:sz w:val="22"/>
          <w:szCs w:val="22"/>
          <w:lang w:eastAsia="es-MX"/>
        </w:rPr>
        <w:t xml:space="preserve">. </w:t>
      </w:r>
      <w:r w:rsidRPr="009F3736">
        <w:rPr>
          <w:rFonts w:ascii="Palatino Linotype" w:hAnsi="Palatino Linotype" w:cs="Arial"/>
          <w:b/>
          <w:i/>
          <w:color w:val="000000" w:themeColor="text1"/>
          <w:sz w:val="22"/>
          <w:szCs w:val="22"/>
          <w:lang w:eastAsia="es-MX"/>
        </w:rPr>
        <w:t>Esta servirá para</w:t>
      </w:r>
      <w:r w:rsidRPr="009F3736">
        <w:rPr>
          <w:rFonts w:ascii="Palatino Linotype" w:hAnsi="Palatino Linotype" w:cs="Arial"/>
          <w:i/>
          <w:color w:val="000000" w:themeColor="text1"/>
          <w:sz w:val="22"/>
          <w:szCs w:val="22"/>
          <w:lang w:eastAsia="es-MX"/>
        </w:rPr>
        <w:t xml:space="preserve"> registrarla e </w:t>
      </w:r>
      <w:r w:rsidRPr="009F3736">
        <w:rPr>
          <w:rFonts w:ascii="Palatino Linotype" w:hAnsi="Palatino Linotype" w:cs="Arial"/>
          <w:b/>
          <w:i/>
          <w:color w:val="000000" w:themeColor="text1"/>
          <w:sz w:val="22"/>
          <w:szCs w:val="22"/>
          <w:lang w:eastAsia="es-MX"/>
        </w:rPr>
        <w:t>identificarla en forma individual</w:t>
      </w:r>
      <w:r w:rsidRPr="009F3736">
        <w:rPr>
          <w:rFonts w:ascii="Palatino Linotype" w:hAnsi="Palatino Linotype" w:cs="Arial"/>
          <w:i/>
          <w:color w:val="000000" w:themeColor="text1"/>
          <w:sz w:val="22"/>
          <w:szCs w:val="22"/>
          <w:lang w:eastAsia="es-MX"/>
        </w:rPr>
        <w:t xml:space="preserve">.” </w:t>
      </w:r>
    </w:p>
    <w:p w14:paraId="581E915E" w14:textId="77777777" w:rsidR="000512F0" w:rsidRPr="009F3736" w:rsidRDefault="000512F0" w:rsidP="009F3736">
      <w:pPr>
        <w:autoSpaceDE w:val="0"/>
        <w:autoSpaceDN w:val="0"/>
        <w:adjustRightInd w:val="0"/>
        <w:ind w:left="851" w:right="1134"/>
        <w:jc w:val="both"/>
        <w:rPr>
          <w:rFonts w:ascii="Palatino Linotype" w:hAnsi="Palatino Linotype" w:cs="Arial"/>
          <w:color w:val="000000" w:themeColor="text1"/>
          <w:sz w:val="22"/>
          <w:szCs w:val="22"/>
        </w:rPr>
      </w:pPr>
      <w:r w:rsidRPr="009F3736">
        <w:rPr>
          <w:rFonts w:ascii="Palatino Linotype" w:hAnsi="Palatino Linotype" w:cs="Arial"/>
          <w:color w:val="000000" w:themeColor="text1"/>
          <w:sz w:val="22"/>
          <w:szCs w:val="22"/>
        </w:rPr>
        <w:t>(Énfasis añadido)</w:t>
      </w:r>
    </w:p>
    <w:p w14:paraId="27BBAA8D" w14:textId="77777777" w:rsidR="000512F0" w:rsidRPr="009F3736" w:rsidRDefault="000512F0" w:rsidP="009F3736">
      <w:pPr>
        <w:autoSpaceDE w:val="0"/>
        <w:autoSpaceDN w:val="0"/>
        <w:adjustRightInd w:val="0"/>
        <w:ind w:left="851" w:right="902"/>
        <w:jc w:val="both"/>
        <w:rPr>
          <w:rFonts w:ascii="Palatino Linotype" w:hAnsi="Palatino Linotype" w:cs="Arial"/>
          <w:color w:val="000000" w:themeColor="text1"/>
          <w:sz w:val="22"/>
          <w:szCs w:val="22"/>
        </w:rPr>
      </w:pPr>
    </w:p>
    <w:p w14:paraId="658AB02C" w14:textId="77777777" w:rsidR="000512F0" w:rsidRPr="009F3736" w:rsidRDefault="000512F0" w:rsidP="009F3736">
      <w:pPr>
        <w:spacing w:line="360" w:lineRule="auto"/>
        <w:jc w:val="both"/>
        <w:rPr>
          <w:rFonts w:ascii="Palatino Linotype" w:hAnsi="Palatino Linotype"/>
          <w:color w:val="000000" w:themeColor="text1"/>
          <w:lang w:eastAsia="es-MX"/>
        </w:rPr>
      </w:pPr>
      <w:r w:rsidRPr="009F3736">
        <w:rPr>
          <w:rFonts w:ascii="Palatino Linotype" w:hAnsi="Palatino Linotype"/>
          <w:color w:val="000000" w:themeColor="text1"/>
          <w:lang w:eastAsia="es-MX"/>
        </w:rPr>
        <w:t xml:space="preserve">Ahora bien, la Clave Única de Registro de Población, está integrada de 18 elementos representados por letras y números, que se generan a partir de los datos contenidos en un documento probatorio de </w:t>
      </w:r>
      <w:r w:rsidRPr="009F3736">
        <w:rPr>
          <w:rFonts w:ascii="Palatino Linotype" w:hAnsi="Palatino Linotype"/>
          <w:bCs/>
          <w:color w:val="000000" w:themeColor="text1"/>
        </w:rPr>
        <w:t>identidad</w:t>
      </w:r>
      <w:r w:rsidRPr="009F3736">
        <w:rPr>
          <w:rFonts w:ascii="Palatino Linotype" w:hAnsi="Palatino Linotype"/>
          <w:color w:val="000000" w:themeColor="text1"/>
          <w:lang w:eastAsia="es-MX"/>
        </w:rPr>
        <w:t xml:space="preserve"> (acta de nacimiento, carta de naturalización o documento migratorio), la </w:t>
      </w:r>
      <w:r w:rsidRPr="009F3736">
        <w:rPr>
          <w:rFonts w:ascii="Palatino Linotype" w:hAnsi="Palatino Linotype" w:cs="Arial"/>
          <w:color w:val="000000" w:themeColor="text1"/>
        </w:rPr>
        <w:t>cual</w:t>
      </w:r>
      <w:r w:rsidRPr="009F3736">
        <w:rPr>
          <w:rFonts w:ascii="Palatino Linotype" w:hAnsi="Palatino Linotype"/>
          <w:color w:val="000000" w:themeColor="text1"/>
          <w:lang w:eastAsia="es-MX"/>
        </w:rPr>
        <w:t xml:space="preserve"> se integra de</w:t>
      </w:r>
      <w:r w:rsidRPr="009F3736">
        <w:rPr>
          <w:rFonts w:ascii="Palatino Linotype" w:hAnsi="Palatino Linotype" w:cs="Arial"/>
          <w:color w:val="000000" w:themeColor="text1"/>
          <w:lang w:eastAsia="es-MX"/>
        </w:rPr>
        <w:t xml:space="preserve"> la primera letra del apellido paterno; seguida de la primera letra Vocal del primer apellido; seguida de la primera letra del segundo apellido y por último la primera letra del nombre; fecha de nacimiento año/mes/día</w:t>
      </w:r>
      <w:r w:rsidRPr="009F3736">
        <w:rPr>
          <w:rFonts w:ascii="Palatino Linotype" w:hAnsi="Palatino Linotype"/>
          <w:color w:val="000000" w:themeColor="text1"/>
          <w:lang w:eastAsia="es-MX"/>
        </w:rPr>
        <w:t xml:space="preserve">; sexo; Entidad Federativa de nacimiento; consonantes internas del nombre y apellidos; un diferenciador de homonimia y siglo; y un digito verificador, que garantizan la correcta integración. </w:t>
      </w:r>
    </w:p>
    <w:p w14:paraId="149576BB" w14:textId="77777777" w:rsidR="000512F0" w:rsidRPr="009F3736" w:rsidRDefault="000512F0" w:rsidP="009F3736">
      <w:pPr>
        <w:spacing w:line="360" w:lineRule="auto"/>
        <w:jc w:val="both"/>
        <w:rPr>
          <w:rFonts w:ascii="Palatino Linotype" w:hAnsi="Palatino Linotype"/>
          <w:color w:val="000000" w:themeColor="text1"/>
          <w:lang w:eastAsia="es-MX"/>
        </w:rPr>
      </w:pPr>
    </w:p>
    <w:p w14:paraId="44F8A93E" w14:textId="77777777" w:rsidR="000512F0" w:rsidRPr="009F3736" w:rsidRDefault="000512F0" w:rsidP="009F3736">
      <w:pPr>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 xml:space="preserve">Al respecto, el </w:t>
      </w:r>
      <w:r w:rsidRPr="009F3736">
        <w:rPr>
          <w:rFonts w:ascii="Palatino Linotype" w:eastAsia="Arial Unicode MS" w:hAnsi="Palatino Linotype" w:cs="Arial"/>
          <w:color w:val="000000" w:themeColor="text1"/>
        </w:rPr>
        <w:t>Instituto Nacional de Transparencia, Acceso a la Información y Protección de Datos Personales (INAI),</w:t>
      </w:r>
      <w:r w:rsidRPr="009F3736">
        <w:rPr>
          <w:rFonts w:ascii="Palatino Linotype" w:hAnsi="Palatino Linotype" w:cs="Arial"/>
          <w:color w:val="000000" w:themeColor="text1"/>
          <w:lang w:eastAsia="es-MX"/>
        </w:rPr>
        <w:t xml:space="preserve"> a través del Criterio 18/17 de la Segunda Época, señala literalmente lo siguiente:</w:t>
      </w:r>
    </w:p>
    <w:p w14:paraId="12818A0A" w14:textId="77777777" w:rsidR="000512F0" w:rsidRPr="009F3736" w:rsidRDefault="000512F0" w:rsidP="009F3736">
      <w:pPr>
        <w:jc w:val="both"/>
        <w:rPr>
          <w:rFonts w:ascii="Palatino Linotype" w:hAnsi="Palatino Linotype" w:cs="Arial"/>
          <w:color w:val="000000" w:themeColor="text1"/>
          <w:lang w:eastAsia="es-MX"/>
        </w:rPr>
      </w:pPr>
    </w:p>
    <w:p w14:paraId="0E99654C"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i/>
          <w:color w:val="000000" w:themeColor="text1"/>
          <w:sz w:val="22"/>
          <w:szCs w:val="22"/>
          <w:lang w:eastAsia="es-MX"/>
        </w:rPr>
        <w:lastRenderedPageBreak/>
        <w:t>“</w:t>
      </w:r>
      <w:r w:rsidRPr="009F3736">
        <w:rPr>
          <w:rFonts w:ascii="Palatino Linotype" w:hAnsi="Palatino Linotype" w:cs="Arial"/>
          <w:b/>
          <w:i/>
          <w:color w:val="000000" w:themeColor="text1"/>
          <w:sz w:val="22"/>
          <w:szCs w:val="22"/>
          <w:lang w:eastAsia="es-MX"/>
        </w:rPr>
        <w:t>Clave Única de Registro de Población (CURP).</w:t>
      </w:r>
      <w:r w:rsidRPr="009F3736">
        <w:rPr>
          <w:rFonts w:ascii="Palatino Linotype" w:hAnsi="Palatino Linotype" w:cs="Arial"/>
          <w:i/>
          <w:color w:val="000000" w:themeColor="text1"/>
          <w:sz w:val="22"/>
          <w:szCs w:val="22"/>
          <w:lang w:eastAsia="es-MX"/>
        </w:rPr>
        <w:t xml:space="preserve"> </w:t>
      </w:r>
      <w:r w:rsidRPr="009F3736">
        <w:rPr>
          <w:rFonts w:ascii="Palatino Linotype" w:hAnsi="Palatino Linotype" w:cs="Arial"/>
          <w:b/>
          <w:i/>
          <w:color w:val="000000" w:themeColor="text1"/>
          <w:sz w:val="22"/>
          <w:szCs w:val="22"/>
          <w:lang w:eastAsia="es-MX"/>
        </w:rPr>
        <w:t>La Clave Única de Registro de Población se integra por datos personales que sólo conciernen al particular titular</w:t>
      </w:r>
      <w:r w:rsidRPr="009F3736">
        <w:rPr>
          <w:rFonts w:ascii="Palatino Linotype" w:hAnsi="Palatino Linotype" w:cs="Arial"/>
          <w:i/>
          <w:color w:val="000000" w:themeColor="text1"/>
          <w:sz w:val="22"/>
          <w:szCs w:val="22"/>
          <w:lang w:eastAsia="es-MX"/>
        </w:rPr>
        <w:t xml:space="preserve"> de la misma, </w:t>
      </w:r>
      <w:r w:rsidRPr="009F3736">
        <w:rPr>
          <w:rFonts w:ascii="Palatino Linotype" w:hAnsi="Palatino Linotype" w:cs="Arial"/>
          <w:b/>
          <w:i/>
          <w:color w:val="000000" w:themeColor="text1"/>
          <w:sz w:val="22"/>
          <w:szCs w:val="22"/>
          <w:lang w:eastAsia="es-MX"/>
        </w:rPr>
        <w:t>como lo son su nombre, apellidos, fecha de nacimiento, lugar de nacimiento y sexo</w:t>
      </w:r>
      <w:r w:rsidRPr="009F3736">
        <w:rPr>
          <w:rFonts w:ascii="Palatino Linotype" w:hAnsi="Palatino Linotype" w:cs="Arial"/>
          <w:i/>
          <w:color w:val="000000" w:themeColor="text1"/>
          <w:sz w:val="22"/>
          <w:szCs w:val="22"/>
          <w:lang w:eastAsia="es-MX"/>
        </w:rPr>
        <w:t xml:space="preserve">. Dichos datos, constituyen información que distingue plenamente a una persona física del resto de los habitantes del país, </w:t>
      </w:r>
      <w:r w:rsidRPr="009F3736">
        <w:rPr>
          <w:rFonts w:ascii="Palatino Linotype" w:hAnsi="Palatino Linotype" w:cs="Arial"/>
          <w:b/>
          <w:i/>
          <w:color w:val="000000" w:themeColor="text1"/>
          <w:sz w:val="22"/>
          <w:szCs w:val="22"/>
          <w:lang w:eastAsia="es-MX"/>
        </w:rPr>
        <w:t>por lo que la CURP está considerada como información confidencial</w:t>
      </w:r>
      <w:r w:rsidRPr="009F3736">
        <w:rPr>
          <w:rFonts w:ascii="Palatino Linotype" w:hAnsi="Palatino Linotype" w:cs="Arial"/>
          <w:i/>
          <w:color w:val="000000" w:themeColor="text1"/>
          <w:sz w:val="22"/>
          <w:szCs w:val="22"/>
          <w:lang w:eastAsia="es-MX"/>
        </w:rPr>
        <w:t xml:space="preserve">.” </w:t>
      </w:r>
      <w:r w:rsidRPr="009F3736">
        <w:rPr>
          <w:rFonts w:ascii="Palatino Linotype" w:hAnsi="Palatino Linotype" w:cs="Arial"/>
          <w:i/>
          <w:color w:val="000000" w:themeColor="text1"/>
          <w:sz w:val="22"/>
          <w:szCs w:val="22"/>
        </w:rPr>
        <w:t>(Sic)</w:t>
      </w:r>
    </w:p>
    <w:p w14:paraId="2DCFC8E9" w14:textId="77777777" w:rsidR="000512F0" w:rsidRPr="009F3736" w:rsidRDefault="000512F0" w:rsidP="009F3736">
      <w:pPr>
        <w:autoSpaceDE w:val="0"/>
        <w:autoSpaceDN w:val="0"/>
        <w:adjustRightInd w:val="0"/>
        <w:ind w:left="851" w:right="902"/>
        <w:jc w:val="both"/>
        <w:rPr>
          <w:rFonts w:ascii="Palatino Linotype" w:hAnsi="Palatino Linotype" w:cs="Arial"/>
          <w:color w:val="000000" w:themeColor="text1"/>
          <w:sz w:val="22"/>
          <w:szCs w:val="22"/>
        </w:rPr>
      </w:pPr>
      <w:r w:rsidRPr="009F3736">
        <w:rPr>
          <w:rFonts w:ascii="Palatino Linotype" w:hAnsi="Palatino Linotype" w:cs="Arial"/>
          <w:color w:val="000000" w:themeColor="text1"/>
          <w:sz w:val="22"/>
          <w:szCs w:val="22"/>
        </w:rPr>
        <w:t>(Énfasis añadido)</w:t>
      </w:r>
    </w:p>
    <w:p w14:paraId="175B643F" w14:textId="77777777" w:rsidR="000512F0" w:rsidRPr="009F3736" w:rsidRDefault="000512F0" w:rsidP="009F3736">
      <w:pPr>
        <w:autoSpaceDE w:val="0"/>
        <w:autoSpaceDN w:val="0"/>
        <w:adjustRightInd w:val="0"/>
        <w:ind w:left="851" w:right="902"/>
        <w:jc w:val="both"/>
        <w:rPr>
          <w:rFonts w:ascii="Palatino Linotype" w:hAnsi="Palatino Linotype" w:cs="Arial"/>
          <w:color w:val="000000" w:themeColor="text1"/>
          <w:sz w:val="22"/>
          <w:szCs w:val="22"/>
        </w:rPr>
      </w:pPr>
    </w:p>
    <w:p w14:paraId="282170F2" w14:textId="77777777" w:rsidR="000512F0" w:rsidRPr="009F3736" w:rsidRDefault="000512F0" w:rsidP="009F3736">
      <w:pPr>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 xml:space="preserve">De lo anterior, se desprende que la </w:t>
      </w:r>
      <w:r w:rsidRPr="009F3736">
        <w:rPr>
          <w:rFonts w:ascii="Palatino Linotype" w:hAnsi="Palatino Linotype"/>
          <w:color w:val="000000" w:themeColor="text1"/>
          <w:lang w:eastAsia="es-MX"/>
        </w:rPr>
        <w:t xml:space="preserve">Clave Única de Registro de Población, </w:t>
      </w:r>
      <w:r w:rsidRPr="009F3736">
        <w:rPr>
          <w:rFonts w:ascii="Palatino Linotype" w:hAnsi="Palatino Linotype" w:cs="Arial"/>
          <w:color w:val="000000" w:themeColor="text1"/>
          <w:lang w:eastAsia="es-MX"/>
        </w:rPr>
        <w:t xml:space="preserve">se encuentra vinculada al nombre y apellidos de la persona, permitiendo identificar fecha y lugar de nacimiento, así como el sexo; datos que únicamente le atañen a su titular, por lo que, ésta constituye un dato </w:t>
      </w:r>
      <w:r w:rsidRPr="009F3736">
        <w:rPr>
          <w:rFonts w:ascii="Palatino Linotype" w:hAnsi="Palatino Linotype"/>
          <w:bCs/>
          <w:color w:val="000000" w:themeColor="text1"/>
        </w:rPr>
        <w:t>personal</w:t>
      </w:r>
      <w:r w:rsidRPr="009F3736">
        <w:rPr>
          <w:rFonts w:ascii="Palatino Linotype" w:hAnsi="Palatino Linotype" w:cs="Arial"/>
          <w:color w:val="000000" w:themeColor="text1"/>
          <w:lang w:eastAsia="es-MX"/>
        </w:rPr>
        <w:t xml:space="preserve"> que concierne a una persona física identificada e identificable en términos de los artículos 2, fracción II de la Ley de Transparencia y Acceso a la Información Pública del Estado de México y Municipios y </w:t>
      </w:r>
      <w:r w:rsidRPr="009F3736">
        <w:rPr>
          <w:rFonts w:ascii="Palatino Linotype" w:hAnsi="Palatino Linotype" w:cs="Arial"/>
          <w:color w:val="000000" w:themeColor="text1"/>
        </w:rPr>
        <w:t>4, fracción XI</w:t>
      </w:r>
      <w:r w:rsidRPr="009F3736">
        <w:rPr>
          <w:rFonts w:ascii="Palatino Linotype" w:hAnsi="Palatino Linotype" w:cs="Arial"/>
          <w:color w:val="000000" w:themeColor="text1"/>
          <w:lang w:eastAsia="es-MX"/>
        </w:rPr>
        <w:t xml:space="preserve"> </w:t>
      </w:r>
      <w:r w:rsidRPr="009F3736">
        <w:rPr>
          <w:rFonts w:ascii="Palatino Linotype" w:hAnsi="Palatino Linotype" w:cs="Arial"/>
          <w:color w:val="000000" w:themeColor="text1"/>
        </w:rPr>
        <w:t>de la Ley de Protección de Datos Personales en Posesión de Sujetos Obligados del Estado de México y Municipios</w:t>
      </w:r>
      <w:r w:rsidRPr="009F3736">
        <w:rPr>
          <w:rFonts w:ascii="Palatino Linotype" w:hAnsi="Palatino Linotype" w:cs="Arial"/>
          <w:color w:val="000000" w:themeColor="text1"/>
          <w:lang w:eastAsia="es-MX"/>
        </w:rPr>
        <w:t>.</w:t>
      </w:r>
    </w:p>
    <w:p w14:paraId="25F6C643" w14:textId="77777777" w:rsidR="000512F0" w:rsidRPr="009F3736" w:rsidRDefault="000512F0" w:rsidP="009F3736">
      <w:pPr>
        <w:spacing w:line="360" w:lineRule="auto"/>
        <w:jc w:val="both"/>
        <w:rPr>
          <w:rFonts w:ascii="Palatino Linotype" w:hAnsi="Palatino Linotype" w:cs="Arial"/>
          <w:color w:val="000000" w:themeColor="text1"/>
          <w:lang w:eastAsia="es-MX"/>
        </w:rPr>
      </w:pPr>
    </w:p>
    <w:p w14:paraId="0720C3B9" w14:textId="77777777" w:rsidR="000512F0" w:rsidRPr="009F3736" w:rsidRDefault="000512F0" w:rsidP="009F3736">
      <w:pPr>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lang w:eastAsia="es-MX"/>
        </w:rPr>
        <w:t xml:space="preserve">Por cuanto hace a la </w:t>
      </w:r>
      <w:r w:rsidRPr="009F3736">
        <w:rPr>
          <w:rFonts w:ascii="Palatino Linotype" w:hAnsi="Palatino Linotype" w:cs="Arial"/>
          <w:b/>
          <w:color w:val="000000" w:themeColor="text1"/>
        </w:rPr>
        <w:t>Clave de cualquier tipo de seguridad social</w:t>
      </w:r>
      <w:r w:rsidRPr="009F3736">
        <w:rPr>
          <w:rFonts w:ascii="Palatino Linotype" w:hAnsi="Palatino Linotype" w:cs="Arial"/>
          <w:color w:val="000000" w:themeColor="text1"/>
        </w:rPr>
        <w:t xml:space="preserve"> (ISSEMYM, u otros), está integrado por una </w:t>
      </w:r>
      <w:r w:rsidRPr="009F3736">
        <w:rPr>
          <w:rFonts w:ascii="Palatino Linotype" w:hAnsi="Palatino Linotype" w:cs="Arial"/>
          <w:bCs/>
          <w:color w:val="000000" w:themeColor="text1"/>
          <w:lang w:eastAsia="es-MX"/>
        </w:rPr>
        <w:t xml:space="preserve">secuencia de números con los que se identifica a los trabajadores que </w:t>
      </w:r>
      <w:r w:rsidRPr="009F3736">
        <w:rPr>
          <w:rFonts w:ascii="Palatino Linotype" w:hAnsi="Palatino Linotype"/>
          <w:color w:val="000000" w:themeColor="text1"/>
          <w:lang w:eastAsia="es-MX"/>
        </w:rPr>
        <w:t>cubren</w:t>
      </w:r>
      <w:r w:rsidRPr="009F3736">
        <w:rPr>
          <w:rFonts w:ascii="Palatino Linotype" w:hAnsi="Palatino Linotype" w:cs="Arial"/>
          <w:bCs/>
          <w:color w:val="000000" w:themeColor="text1"/>
          <w:lang w:eastAsia="es-MX"/>
        </w:rPr>
        <w:t xml:space="preserve"> las cuotas respectivas, asimismo, lo identifica con la fuente de trabajo; por lo que al ser una clave de </w:t>
      </w:r>
      <w:r w:rsidRPr="009F3736">
        <w:rPr>
          <w:rFonts w:ascii="Palatino Linotype" w:hAnsi="Palatino Linotype" w:cs="Arial"/>
          <w:color w:val="000000" w:themeColor="text1"/>
        </w:rPr>
        <w:t>identificación</w:t>
      </w:r>
      <w:r w:rsidRPr="009F3736">
        <w:rPr>
          <w:rFonts w:ascii="Palatino Linotype" w:hAnsi="Palatino Linotype" w:cs="Arial"/>
          <w:bCs/>
          <w:color w:val="000000" w:themeColor="text1"/>
          <w:lang w:eastAsia="es-MX"/>
        </w:rPr>
        <w:t xml:space="preserve"> de los trabajadores, constituye información confidencial, </w:t>
      </w:r>
      <w:r w:rsidRPr="009F3736">
        <w:rPr>
          <w:rFonts w:ascii="Palatino Linotype" w:hAnsi="Palatino Linotype" w:cs="Arial"/>
          <w:color w:val="000000" w:themeColor="text1"/>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9F3736">
        <w:rPr>
          <w:rFonts w:ascii="Palatino Linotype" w:hAnsi="Palatino Linotype" w:cs="Arial"/>
          <w:color w:val="000000" w:themeColor="text1"/>
        </w:rPr>
        <w:t>4, fracción XI</w:t>
      </w:r>
      <w:r w:rsidRPr="009F3736">
        <w:rPr>
          <w:rFonts w:ascii="Palatino Linotype" w:hAnsi="Palatino Linotype" w:cs="Arial"/>
          <w:color w:val="000000" w:themeColor="text1"/>
          <w:lang w:eastAsia="es-MX"/>
        </w:rPr>
        <w:t xml:space="preserve"> </w:t>
      </w:r>
      <w:r w:rsidRPr="009F3736">
        <w:rPr>
          <w:rFonts w:ascii="Palatino Linotype" w:hAnsi="Palatino Linotype" w:cs="Arial"/>
          <w:color w:val="000000" w:themeColor="text1"/>
        </w:rPr>
        <w:t>de la Ley de Protección de Datos Personales en Posesión de Sujetos Obligados del Estado de México y Municipios</w:t>
      </w:r>
      <w:r w:rsidRPr="009F3736">
        <w:rPr>
          <w:rFonts w:ascii="Palatino Linotype" w:hAnsi="Palatino Linotype" w:cs="Arial"/>
          <w:color w:val="000000" w:themeColor="text1"/>
          <w:lang w:eastAsia="es-MX"/>
        </w:rPr>
        <w:t>.</w:t>
      </w:r>
    </w:p>
    <w:p w14:paraId="0F013959" w14:textId="77777777" w:rsidR="000512F0" w:rsidRPr="009F3736" w:rsidRDefault="000512F0" w:rsidP="009F3736">
      <w:pPr>
        <w:spacing w:line="360" w:lineRule="auto"/>
        <w:jc w:val="both"/>
        <w:rPr>
          <w:rFonts w:ascii="Palatino Linotype" w:hAnsi="Palatino Linotype" w:cs="Arial"/>
          <w:color w:val="000000" w:themeColor="text1"/>
          <w:lang w:eastAsia="es-MX"/>
        </w:rPr>
      </w:pPr>
    </w:p>
    <w:p w14:paraId="3D01B418" w14:textId="77777777" w:rsidR="000512F0" w:rsidRPr="009F3736" w:rsidRDefault="000512F0" w:rsidP="009F3736">
      <w:pPr>
        <w:spacing w:line="360" w:lineRule="auto"/>
        <w:jc w:val="both"/>
        <w:rPr>
          <w:rFonts w:ascii="Palatino Linotype" w:hAnsi="Palatino Linotype" w:cs="Arial"/>
          <w:color w:val="000000" w:themeColor="text1"/>
          <w:lang w:eastAsia="es-MX"/>
        </w:rPr>
      </w:pPr>
      <w:r w:rsidRPr="009F3736">
        <w:rPr>
          <w:rFonts w:ascii="Palatino Linotype" w:hAnsi="Palatino Linotype" w:cs="Arial"/>
          <w:color w:val="000000" w:themeColor="text1"/>
        </w:rPr>
        <w:lastRenderedPageBreak/>
        <w:t xml:space="preserve">Respecto de los </w:t>
      </w:r>
      <w:r w:rsidRPr="009F3736">
        <w:rPr>
          <w:rFonts w:ascii="Palatino Linotype" w:hAnsi="Palatino Linotype" w:cs="Arial"/>
          <w:b/>
          <w:color w:val="000000" w:themeColor="text1"/>
        </w:rPr>
        <w:t>préstamos o descuentos</w:t>
      </w:r>
      <w:r w:rsidRPr="009F3736">
        <w:rPr>
          <w:rFonts w:ascii="Palatino Linotype" w:hAnsi="Palatino Linotype" w:cs="Arial"/>
          <w:color w:val="000000" w:themeColor="text1"/>
        </w:rPr>
        <w:t xml:space="preserve"> </w:t>
      </w:r>
      <w:r w:rsidRPr="009F3736">
        <w:rPr>
          <w:rFonts w:ascii="Palatino Linotype" w:hAnsi="Palatino Linotype" w:cs="Arial"/>
          <w:b/>
          <w:color w:val="000000" w:themeColor="text1"/>
        </w:rPr>
        <w:t>de carácter personal</w:t>
      </w:r>
      <w:r w:rsidRPr="009F3736">
        <w:rPr>
          <w:rFonts w:ascii="Palatino Linotype" w:hAnsi="Palatino Linotype" w:cs="Arial"/>
          <w:color w:val="000000" w:themeColor="text1"/>
        </w:rPr>
        <w:t xml:space="preserve">, éstos no deben tener relación con la prestación del servicio; es decir, son confidenciales los préstamos o descuentos que se le hagan a la persona en los que no se involucren instituciones públicas, en virtud de  no </w:t>
      </w:r>
      <w:r w:rsidRPr="009F3736">
        <w:rPr>
          <w:rFonts w:ascii="Palatino Linotype" w:hAnsi="Palatino Linotype" w:cs="Arial"/>
          <w:color w:val="000000" w:themeColor="text1"/>
          <w:lang w:eastAsia="es-MX"/>
        </w:rPr>
        <w:t>favorecer  en la transparencia y rendición de cuentas, sino, por el contrario con ello se violentaría la</w:t>
      </w:r>
      <w:r w:rsidRPr="009F3736">
        <w:rPr>
          <w:rFonts w:ascii="Palatino Linotype" w:hAnsi="Palatino Linotype"/>
          <w:color w:val="000000" w:themeColor="text1"/>
        </w:rPr>
        <w:t xml:space="preserve"> </w:t>
      </w:r>
      <w:r w:rsidRPr="009F3736">
        <w:rPr>
          <w:rFonts w:ascii="Palatino Linotype" w:hAnsi="Palatino Linotype" w:cs="Arial"/>
          <w:color w:val="000000" w:themeColor="text1"/>
          <w:lang w:eastAsia="es-MX"/>
        </w:rPr>
        <w:t>protección de información confidencial, porque incide en la intimidad de un individuo</w:t>
      </w:r>
      <w:r w:rsidRPr="009F3736">
        <w:rPr>
          <w:rFonts w:ascii="Palatino Linotype" w:hAnsi="Palatino Linotype"/>
          <w:color w:val="000000" w:themeColor="text1"/>
        </w:rPr>
        <w:t xml:space="preserve"> </w:t>
      </w:r>
      <w:r w:rsidRPr="009F3736">
        <w:rPr>
          <w:rFonts w:ascii="Palatino Linotype" w:hAnsi="Palatino Linotype" w:cs="Arial"/>
          <w:color w:val="000000" w:themeColor="text1"/>
          <w:lang w:eastAsia="es-MX"/>
        </w:rPr>
        <w:t>identificado.</w:t>
      </w:r>
    </w:p>
    <w:p w14:paraId="0566CF5E" w14:textId="77777777" w:rsidR="000512F0" w:rsidRPr="009F3736" w:rsidRDefault="000512F0" w:rsidP="009F3736">
      <w:pPr>
        <w:spacing w:line="360" w:lineRule="auto"/>
        <w:jc w:val="both"/>
        <w:rPr>
          <w:rFonts w:ascii="Palatino Linotype" w:hAnsi="Palatino Linotype" w:cs="Arial"/>
          <w:color w:val="000000" w:themeColor="text1"/>
          <w:lang w:eastAsia="es-MX"/>
        </w:rPr>
      </w:pPr>
    </w:p>
    <w:p w14:paraId="542E0A09" w14:textId="77777777" w:rsidR="000512F0" w:rsidRPr="009F3736" w:rsidRDefault="000512F0" w:rsidP="009F3736">
      <w:pPr>
        <w:spacing w:line="360" w:lineRule="auto"/>
        <w:jc w:val="both"/>
        <w:rPr>
          <w:rFonts w:ascii="Palatino Linotype" w:hAnsi="Palatino Linotype" w:cs="Arial"/>
          <w:color w:val="000000" w:themeColor="text1"/>
        </w:rPr>
      </w:pPr>
      <w:r w:rsidRPr="009F3736">
        <w:rPr>
          <w:rFonts w:ascii="Palatino Linotype" w:hAnsi="Palatino Linotype" w:cs="Arial"/>
          <w:color w:val="000000" w:themeColor="text1"/>
          <w:lang w:eastAsia="es-MX"/>
        </w:rPr>
        <w:t xml:space="preserve">Por su </w:t>
      </w:r>
      <w:r w:rsidRPr="009F3736">
        <w:rPr>
          <w:rFonts w:ascii="Palatino Linotype" w:hAnsi="Palatino Linotype"/>
          <w:color w:val="000000" w:themeColor="text1"/>
          <w:lang w:eastAsia="es-MX"/>
        </w:rPr>
        <w:t>parte</w:t>
      </w:r>
      <w:r w:rsidRPr="009F3736">
        <w:rPr>
          <w:rFonts w:ascii="Palatino Linotype" w:hAnsi="Palatino Linotype" w:cs="Arial"/>
          <w:color w:val="000000" w:themeColor="text1"/>
          <w:lang w:eastAsia="es-MX"/>
        </w:rPr>
        <w:t xml:space="preserve">, el </w:t>
      </w:r>
      <w:r w:rsidRPr="009F3736">
        <w:rPr>
          <w:rFonts w:ascii="Palatino Linotype" w:hAnsi="Palatino Linotype" w:cs="Arial"/>
          <w:color w:val="000000" w:themeColor="text1"/>
        </w:rPr>
        <w:t>artículo 84 de la Ley del Trabajo de los Servidores Públicos del Estado y Municipios, señala:</w:t>
      </w:r>
    </w:p>
    <w:p w14:paraId="0543E0A7" w14:textId="77777777" w:rsidR="000512F0" w:rsidRPr="009F3736" w:rsidRDefault="000512F0" w:rsidP="009F3736">
      <w:pPr>
        <w:jc w:val="both"/>
        <w:rPr>
          <w:rFonts w:ascii="Palatino Linotype" w:hAnsi="Palatino Linotype" w:cs="Arial"/>
          <w:color w:val="000000" w:themeColor="text1"/>
          <w:lang w:eastAsia="es-MX"/>
        </w:rPr>
      </w:pPr>
    </w:p>
    <w:p w14:paraId="180E10EE" w14:textId="77777777" w:rsidR="000512F0" w:rsidRPr="009F3736" w:rsidRDefault="000512F0" w:rsidP="009F3736">
      <w:pPr>
        <w:autoSpaceDE w:val="0"/>
        <w:autoSpaceDN w:val="0"/>
        <w:adjustRightInd w:val="0"/>
        <w:ind w:left="851" w:right="1134"/>
        <w:jc w:val="both"/>
        <w:rPr>
          <w:rFonts w:ascii="Palatino Linotype" w:hAnsi="Palatino Linotype" w:cs="Arial"/>
          <w:b/>
          <w:bCs/>
          <w:i/>
          <w:color w:val="000000" w:themeColor="text1"/>
          <w:sz w:val="22"/>
          <w:szCs w:val="22"/>
        </w:rPr>
      </w:pPr>
      <w:r w:rsidRPr="009F3736">
        <w:rPr>
          <w:rFonts w:ascii="Palatino Linotype" w:hAnsi="Palatino Linotype" w:cs="Arial"/>
          <w:bCs/>
          <w:i/>
          <w:color w:val="000000" w:themeColor="text1"/>
          <w:sz w:val="22"/>
          <w:szCs w:val="22"/>
        </w:rPr>
        <w:t>“</w:t>
      </w:r>
      <w:r w:rsidRPr="009F3736">
        <w:rPr>
          <w:rFonts w:ascii="Palatino Linotype" w:hAnsi="Palatino Linotype" w:cs="Arial"/>
          <w:b/>
          <w:bCs/>
          <w:i/>
          <w:color w:val="000000" w:themeColor="text1"/>
          <w:sz w:val="22"/>
          <w:szCs w:val="22"/>
        </w:rPr>
        <w:t>ARTICULO 84. Sólo podrán hacerse retenciones, descuentos o deducciones al sueldo de los servidores públicos por concepto de:</w:t>
      </w:r>
    </w:p>
    <w:p w14:paraId="6EAC3F05"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Cs/>
          <w:i/>
          <w:color w:val="000000" w:themeColor="text1"/>
          <w:sz w:val="22"/>
          <w:szCs w:val="22"/>
        </w:rPr>
        <w:t xml:space="preserve">I. </w:t>
      </w:r>
      <w:r w:rsidRPr="009F3736">
        <w:rPr>
          <w:rFonts w:ascii="Palatino Linotype" w:hAnsi="Palatino Linotype" w:cs="Arial"/>
          <w:i/>
          <w:color w:val="000000" w:themeColor="text1"/>
          <w:sz w:val="22"/>
          <w:szCs w:val="22"/>
          <w:lang w:eastAsia="es-MX"/>
        </w:rPr>
        <w:t>Gravámenes fiscales relacionados con el sueldo;</w:t>
      </w:r>
    </w:p>
    <w:p w14:paraId="60FA845F"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II. Deudas contraídas con las instituciones públicas o dependencias</w:t>
      </w:r>
      <w:r w:rsidRPr="009F3736">
        <w:rPr>
          <w:rFonts w:ascii="Palatino Linotype" w:hAnsi="Palatino Linotype" w:cs="Arial"/>
          <w:i/>
          <w:color w:val="000000" w:themeColor="text1"/>
          <w:sz w:val="22"/>
          <w:szCs w:val="22"/>
          <w:lang w:eastAsia="es-MX"/>
        </w:rPr>
        <w:t xml:space="preserve"> por concepto de anticipos de sueldo, pagos hechos con exceso, errores o pérdidas debidamente comprobados;</w:t>
      </w:r>
    </w:p>
    <w:p w14:paraId="05B51D89" w14:textId="77777777" w:rsidR="000512F0" w:rsidRPr="009F3736" w:rsidRDefault="000512F0" w:rsidP="009F3736">
      <w:pPr>
        <w:autoSpaceDE w:val="0"/>
        <w:autoSpaceDN w:val="0"/>
        <w:adjustRightInd w:val="0"/>
        <w:ind w:left="851" w:right="1134"/>
        <w:jc w:val="both"/>
        <w:rPr>
          <w:rFonts w:ascii="Palatino Linotype" w:hAnsi="Palatino Linotype" w:cs="Arial"/>
          <w:bCs/>
          <w:i/>
          <w:color w:val="000000" w:themeColor="text1"/>
          <w:sz w:val="22"/>
          <w:szCs w:val="22"/>
        </w:rPr>
      </w:pPr>
      <w:r w:rsidRPr="009F3736">
        <w:rPr>
          <w:rFonts w:ascii="Palatino Linotype" w:hAnsi="Palatino Linotype" w:cs="Arial"/>
          <w:b/>
          <w:i/>
          <w:color w:val="000000" w:themeColor="text1"/>
          <w:sz w:val="22"/>
          <w:szCs w:val="22"/>
          <w:lang w:eastAsia="es-MX"/>
        </w:rPr>
        <w:t>III. Cuotas sindicales</w:t>
      </w:r>
      <w:r w:rsidRPr="009F3736">
        <w:rPr>
          <w:rFonts w:ascii="Palatino Linotype" w:hAnsi="Palatino Linotype" w:cs="Arial"/>
          <w:bCs/>
          <w:i/>
          <w:color w:val="000000" w:themeColor="text1"/>
          <w:sz w:val="22"/>
          <w:szCs w:val="22"/>
        </w:rPr>
        <w:t>;</w:t>
      </w:r>
    </w:p>
    <w:p w14:paraId="103ACF43" w14:textId="77777777" w:rsidR="000512F0" w:rsidRPr="009F3736" w:rsidRDefault="000512F0" w:rsidP="009F3736">
      <w:pPr>
        <w:autoSpaceDE w:val="0"/>
        <w:autoSpaceDN w:val="0"/>
        <w:adjustRightInd w:val="0"/>
        <w:ind w:left="851" w:right="1134"/>
        <w:jc w:val="both"/>
        <w:rPr>
          <w:rFonts w:ascii="Palatino Linotype" w:hAnsi="Palatino Linotype" w:cs="Arial"/>
          <w:bCs/>
          <w:i/>
          <w:color w:val="000000" w:themeColor="text1"/>
          <w:sz w:val="22"/>
          <w:szCs w:val="22"/>
        </w:rPr>
      </w:pPr>
      <w:r w:rsidRPr="009F3736">
        <w:rPr>
          <w:rFonts w:ascii="Palatino Linotype" w:hAnsi="Palatino Linotype" w:cs="Arial"/>
          <w:bCs/>
          <w:i/>
          <w:color w:val="000000" w:themeColor="text1"/>
          <w:sz w:val="22"/>
          <w:szCs w:val="22"/>
        </w:rPr>
        <w:t xml:space="preserve">IV. Cuotas de </w:t>
      </w:r>
      <w:r w:rsidRPr="009F3736">
        <w:rPr>
          <w:rFonts w:ascii="Palatino Linotype" w:hAnsi="Palatino Linotype" w:cs="Arial"/>
          <w:i/>
          <w:color w:val="000000" w:themeColor="text1"/>
          <w:sz w:val="22"/>
          <w:szCs w:val="22"/>
          <w:lang w:eastAsia="es-MX"/>
        </w:rPr>
        <w:t>aportación</w:t>
      </w:r>
      <w:r w:rsidRPr="009F3736">
        <w:rPr>
          <w:rFonts w:ascii="Palatino Linotype" w:hAnsi="Palatino Linotype" w:cs="Arial"/>
          <w:bCs/>
          <w:i/>
          <w:color w:val="000000" w:themeColor="text1"/>
          <w:sz w:val="22"/>
          <w:szCs w:val="22"/>
        </w:rPr>
        <w:t xml:space="preserve"> a fondos para la constitución de cooperativas y de cajas de ahorro, </w:t>
      </w:r>
      <w:r w:rsidRPr="009F3736">
        <w:rPr>
          <w:rFonts w:ascii="Palatino Linotype" w:hAnsi="Palatino Linotype" w:cs="Arial"/>
          <w:i/>
          <w:color w:val="000000" w:themeColor="text1"/>
          <w:sz w:val="22"/>
          <w:szCs w:val="22"/>
          <w:lang w:eastAsia="es-MX"/>
        </w:rPr>
        <w:t>siempre</w:t>
      </w:r>
      <w:r w:rsidRPr="009F3736">
        <w:rPr>
          <w:rFonts w:ascii="Palatino Linotype" w:hAnsi="Palatino Linotype" w:cs="Arial"/>
          <w:bCs/>
          <w:i/>
          <w:color w:val="000000" w:themeColor="text1"/>
          <w:sz w:val="22"/>
          <w:szCs w:val="22"/>
        </w:rPr>
        <w:t xml:space="preserve"> que el servidor público hubiese manifestado previamente, de manera expresa, su conformidad;</w:t>
      </w:r>
    </w:p>
    <w:p w14:paraId="3B2E038C" w14:textId="77777777" w:rsidR="000512F0" w:rsidRPr="009F3736" w:rsidRDefault="000512F0" w:rsidP="009F3736">
      <w:pPr>
        <w:autoSpaceDE w:val="0"/>
        <w:autoSpaceDN w:val="0"/>
        <w:adjustRightInd w:val="0"/>
        <w:ind w:left="851" w:right="1134"/>
        <w:jc w:val="both"/>
        <w:rPr>
          <w:rFonts w:ascii="Palatino Linotype" w:hAnsi="Palatino Linotype" w:cs="Arial"/>
          <w:bCs/>
          <w:i/>
          <w:color w:val="000000" w:themeColor="text1"/>
          <w:sz w:val="22"/>
          <w:szCs w:val="22"/>
        </w:rPr>
      </w:pPr>
      <w:r w:rsidRPr="009F3736">
        <w:rPr>
          <w:rFonts w:ascii="Palatino Linotype" w:hAnsi="Palatino Linotype" w:cs="Arial"/>
          <w:bCs/>
          <w:i/>
          <w:color w:val="000000" w:themeColor="text1"/>
          <w:sz w:val="22"/>
          <w:szCs w:val="22"/>
        </w:rPr>
        <w:t xml:space="preserve">V. Descuentos ordenados por el Instituto de Seguridad Social del Estado de México y </w:t>
      </w:r>
      <w:r w:rsidRPr="009F3736">
        <w:rPr>
          <w:rFonts w:ascii="Palatino Linotype" w:hAnsi="Palatino Linotype" w:cs="Arial"/>
          <w:i/>
          <w:color w:val="000000" w:themeColor="text1"/>
          <w:sz w:val="22"/>
          <w:szCs w:val="22"/>
          <w:lang w:eastAsia="es-MX"/>
        </w:rPr>
        <w:t>Municipios</w:t>
      </w:r>
      <w:r w:rsidRPr="009F3736">
        <w:rPr>
          <w:rFonts w:ascii="Palatino Linotype" w:hAnsi="Palatino Linotype" w:cs="Arial"/>
          <w:bCs/>
          <w:i/>
          <w:color w:val="000000" w:themeColor="text1"/>
          <w:sz w:val="22"/>
          <w:szCs w:val="22"/>
        </w:rPr>
        <w:t>, con motivo de cuotas y obligaciones contraídas con éste por los servidores públicos;</w:t>
      </w:r>
    </w:p>
    <w:p w14:paraId="6F4AF343" w14:textId="77777777" w:rsidR="000512F0" w:rsidRPr="009F3736" w:rsidRDefault="000512F0" w:rsidP="009F3736">
      <w:pPr>
        <w:autoSpaceDE w:val="0"/>
        <w:autoSpaceDN w:val="0"/>
        <w:adjustRightInd w:val="0"/>
        <w:ind w:left="851" w:right="1134"/>
        <w:jc w:val="both"/>
        <w:rPr>
          <w:rFonts w:ascii="Palatino Linotype" w:hAnsi="Palatino Linotype" w:cs="Arial"/>
          <w:b/>
          <w:bCs/>
          <w:i/>
          <w:color w:val="000000" w:themeColor="text1"/>
          <w:sz w:val="22"/>
          <w:szCs w:val="22"/>
        </w:rPr>
      </w:pPr>
      <w:r w:rsidRPr="009F3736">
        <w:rPr>
          <w:rFonts w:ascii="Palatino Linotype" w:hAnsi="Palatino Linotype" w:cs="Arial"/>
          <w:b/>
          <w:bCs/>
          <w:i/>
          <w:color w:val="000000" w:themeColor="text1"/>
          <w:sz w:val="22"/>
          <w:szCs w:val="22"/>
        </w:rPr>
        <w:t>VI. Obligaciones a cargo del servidor público con las que haya consentido</w:t>
      </w:r>
      <w:r w:rsidRPr="009F3736">
        <w:rPr>
          <w:rFonts w:ascii="Palatino Linotype" w:hAnsi="Palatino Linotype" w:cs="Arial"/>
          <w:bCs/>
          <w:i/>
          <w:color w:val="000000" w:themeColor="text1"/>
          <w:sz w:val="22"/>
          <w:szCs w:val="22"/>
        </w:rPr>
        <w:t>, derivadas de la adquisición o del uso de habitaciones consideradas como de interés social;</w:t>
      </w:r>
    </w:p>
    <w:p w14:paraId="296356A4" w14:textId="77777777" w:rsidR="000512F0" w:rsidRPr="009F3736" w:rsidRDefault="000512F0" w:rsidP="009F3736">
      <w:pPr>
        <w:autoSpaceDE w:val="0"/>
        <w:autoSpaceDN w:val="0"/>
        <w:adjustRightInd w:val="0"/>
        <w:ind w:left="851" w:right="1134"/>
        <w:jc w:val="both"/>
        <w:rPr>
          <w:rFonts w:ascii="Palatino Linotype" w:hAnsi="Palatino Linotype" w:cs="Arial"/>
          <w:bCs/>
          <w:i/>
          <w:color w:val="000000" w:themeColor="text1"/>
          <w:sz w:val="22"/>
          <w:szCs w:val="22"/>
        </w:rPr>
      </w:pPr>
      <w:r w:rsidRPr="009F3736">
        <w:rPr>
          <w:rFonts w:ascii="Palatino Linotype" w:hAnsi="Palatino Linotype" w:cs="Arial"/>
          <w:bCs/>
          <w:i/>
          <w:color w:val="000000" w:themeColor="text1"/>
          <w:sz w:val="22"/>
          <w:szCs w:val="22"/>
        </w:rPr>
        <w:t xml:space="preserve">VII. Faltas de </w:t>
      </w:r>
      <w:r w:rsidRPr="009F3736">
        <w:rPr>
          <w:rFonts w:ascii="Palatino Linotype" w:hAnsi="Palatino Linotype" w:cs="Arial"/>
          <w:i/>
          <w:color w:val="000000" w:themeColor="text1"/>
          <w:sz w:val="22"/>
          <w:szCs w:val="22"/>
          <w:lang w:eastAsia="es-MX"/>
        </w:rPr>
        <w:t>puntualidad</w:t>
      </w:r>
      <w:r w:rsidRPr="009F3736">
        <w:rPr>
          <w:rFonts w:ascii="Palatino Linotype" w:hAnsi="Palatino Linotype" w:cs="Arial"/>
          <w:bCs/>
          <w:i/>
          <w:color w:val="000000" w:themeColor="text1"/>
          <w:sz w:val="22"/>
          <w:szCs w:val="22"/>
        </w:rPr>
        <w:t xml:space="preserve"> o </w:t>
      </w:r>
      <w:r w:rsidRPr="009F3736">
        <w:rPr>
          <w:rFonts w:ascii="Palatino Linotype" w:hAnsi="Palatino Linotype" w:cs="Arial"/>
          <w:i/>
          <w:color w:val="000000" w:themeColor="text1"/>
          <w:sz w:val="22"/>
          <w:szCs w:val="22"/>
          <w:lang w:eastAsia="es-MX"/>
        </w:rPr>
        <w:t>de</w:t>
      </w:r>
      <w:r w:rsidRPr="009F3736">
        <w:rPr>
          <w:rFonts w:ascii="Palatino Linotype" w:hAnsi="Palatino Linotype" w:cs="Arial"/>
          <w:bCs/>
          <w:i/>
          <w:color w:val="000000" w:themeColor="text1"/>
          <w:sz w:val="22"/>
          <w:szCs w:val="22"/>
        </w:rPr>
        <w:t xml:space="preserve"> asistencia injustificadas;</w:t>
      </w:r>
    </w:p>
    <w:p w14:paraId="62FF8A72" w14:textId="77777777" w:rsidR="000512F0" w:rsidRPr="009F3736" w:rsidRDefault="000512F0" w:rsidP="009F3736">
      <w:pPr>
        <w:autoSpaceDE w:val="0"/>
        <w:autoSpaceDN w:val="0"/>
        <w:adjustRightInd w:val="0"/>
        <w:ind w:left="851" w:right="1134"/>
        <w:jc w:val="both"/>
        <w:rPr>
          <w:rFonts w:ascii="Palatino Linotype" w:hAnsi="Palatino Linotype" w:cs="Arial"/>
          <w:bCs/>
          <w:i/>
          <w:color w:val="000000" w:themeColor="text1"/>
          <w:sz w:val="22"/>
          <w:szCs w:val="22"/>
        </w:rPr>
      </w:pPr>
      <w:r w:rsidRPr="009F3736">
        <w:rPr>
          <w:rFonts w:ascii="Palatino Linotype" w:hAnsi="Palatino Linotype" w:cs="Arial"/>
          <w:b/>
          <w:bCs/>
          <w:i/>
          <w:color w:val="000000" w:themeColor="text1"/>
          <w:sz w:val="22"/>
          <w:szCs w:val="22"/>
        </w:rPr>
        <w:t>VIII. Pensiones alimenticias ordenadas por la autoridad judicial;</w:t>
      </w:r>
      <w:r w:rsidRPr="009F3736">
        <w:rPr>
          <w:rFonts w:ascii="Palatino Linotype" w:hAnsi="Palatino Linotype" w:cs="Arial"/>
          <w:bCs/>
          <w:i/>
          <w:color w:val="000000" w:themeColor="text1"/>
          <w:sz w:val="22"/>
          <w:szCs w:val="22"/>
        </w:rPr>
        <w:t xml:space="preserve"> o</w:t>
      </w:r>
    </w:p>
    <w:p w14:paraId="006F3273" w14:textId="77777777" w:rsidR="000512F0" w:rsidRPr="009F3736" w:rsidRDefault="000512F0" w:rsidP="009F3736">
      <w:pPr>
        <w:autoSpaceDE w:val="0"/>
        <w:autoSpaceDN w:val="0"/>
        <w:adjustRightInd w:val="0"/>
        <w:ind w:left="851" w:right="1134"/>
        <w:jc w:val="both"/>
        <w:rPr>
          <w:rFonts w:ascii="Palatino Linotype" w:hAnsi="Palatino Linotype" w:cs="Arial"/>
          <w:b/>
          <w:bCs/>
          <w:i/>
          <w:color w:val="000000" w:themeColor="text1"/>
          <w:sz w:val="22"/>
          <w:szCs w:val="22"/>
        </w:rPr>
      </w:pPr>
      <w:r w:rsidRPr="009F3736">
        <w:rPr>
          <w:rFonts w:ascii="Palatino Linotype" w:hAnsi="Palatino Linotype" w:cs="Arial"/>
          <w:b/>
          <w:bCs/>
          <w:i/>
          <w:color w:val="000000" w:themeColor="text1"/>
          <w:sz w:val="22"/>
          <w:szCs w:val="22"/>
        </w:rPr>
        <w:t>IX. Cualquier otro convenido con instituciones de servicios y aceptado por el servidor público.</w:t>
      </w:r>
    </w:p>
    <w:p w14:paraId="44EF22FE" w14:textId="77777777" w:rsidR="000512F0" w:rsidRPr="009F3736" w:rsidRDefault="000512F0" w:rsidP="009F3736">
      <w:pPr>
        <w:autoSpaceDE w:val="0"/>
        <w:autoSpaceDN w:val="0"/>
        <w:adjustRightInd w:val="0"/>
        <w:ind w:left="851" w:right="1134"/>
        <w:jc w:val="both"/>
        <w:rPr>
          <w:rFonts w:ascii="Palatino Linotype" w:hAnsi="Palatino Linotype" w:cs="Arial"/>
          <w:color w:val="000000" w:themeColor="text1"/>
          <w:sz w:val="22"/>
          <w:szCs w:val="22"/>
        </w:rPr>
      </w:pPr>
      <w:r w:rsidRPr="009F3736">
        <w:rPr>
          <w:rFonts w:ascii="Palatino Linotype" w:hAnsi="Palatino Linotype" w:cs="Arial"/>
          <w:bCs/>
          <w:i/>
          <w:color w:val="000000" w:themeColor="text1"/>
          <w:sz w:val="22"/>
          <w:szCs w:val="22"/>
        </w:rPr>
        <w:t xml:space="preserve">El monto total de las retenciones, descuentos o deducciones no podrá exceder del 30% de la remuneración total, </w:t>
      </w:r>
      <w:r w:rsidRPr="009F3736">
        <w:rPr>
          <w:rFonts w:ascii="Palatino Linotype" w:hAnsi="Palatino Linotype" w:cs="Arial"/>
          <w:i/>
          <w:color w:val="000000" w:themeColor="text1"/>
          <w:sz w:val="22"/>
          <w:szCs w:val="22"/>
          <w:lang w:eastAsia="es-MX"/>
        </w:rPr>
        <w:t>excepto</w:t>
      </w:r>
      <w:r w:rsidRPr="009F3736">
        <w:rPr>
          <w:rFonts w:ascii="Palatino Linotype" w:hAnsi="Palatino Linotype" w:cs="Arial"/>
          <w:bCs/>
          <w:i/>
          <w:color w:val="000000" w:themeColor="text1"/>
          <w:sz w:val="22"/>
          <w:szCs w:val="22"/>
        </w:rPr>
        <w:t xml:space="preserve"> en los casos a que se refieren las fracciones IV, V y VI de este artículo, en que podrán ser de hasta el 50%, salvo en los casos en que se </w:t>
      </w:r>
      <w:r w:rsidRPr="009F3736">
        <w:rPr>
          <w:rFonts w:ascii="Palatino Linotype" w:hAnsi="Palatino Linotype" w:cs="Arial"/>
          <w:bCs/>
          <w:i/>
          <w:color w:val="000000" w:themeColor="text1"/>
          <w:sz w:val="22"/>
          <w:szCs w:val="22"/>
        </w:rPr>
        <w:lastRenderedPageBreak/>
        <w:t xml:space="preserve">demuestre que el crédito se concedió con base en los ingresos familiares para hacer posible el derecho constitucional a una vivienda digna, o se refieran a lo establecido en la fracción VIII de este artículo, en que se </w:t>
      </w:r>
      <w:r w:rsidRPr="009F3736">
        <w:rPr>
          <w:rFonts w:ascii="Palatino Linotype" w:hAnsi="Palatino Linotype" w:cs="Arial"/>
          <w:i/>
          <w:color w:val="000000" w:themeColor="text1"/>
          <w:sz w:val="22"/>
          <w:szCs w:val="22"/>
          <w:lang w:eastAsia="es-MX"/>
        </w:rPr>
        <w:t>ajustará</w:t>
      </w:r>
      <w:r w:rsidRPr="009F3736">
        <w:rPr>
          <w:rFonts w:ascii="Palatino Linotype" w:hAnsi="Palatino Linotype" w:cs="Arial"/>
          <w:bCs/>
          <w:i/>
          <w:color w:val="000000" w:themeColor="text1"/>
          <w:sz w:val="22"/>
          <w:szCs w:val="22"/>
        </w:rPr>
        <w:t xml:space="preserve"> a lo determinado por la autoridad judicial.” </w:t>
      </w:r>
    </w:p>
    <w:p w14:paraId="251E537A" w14:textId="77777777" w:rsidR="000512F0" w:rsidRPr="009F3736" w:rsidRDefault="000512F0" w:rsidP="009F3736">
      <w:pPr>
        <w:autoSpaceDE w:val="0"/>
        <w:autoSpaceDN w:val="0"/>
        <w:adjustRightInd w:val="0"/>
        <w:ind w:left="851" w:right="1134"/>
        <w:jc w:val="both"/>
        <w:rPr>
          <w:rFonts w:ascii="Palatino Linotype" w:hAnsi="Palatino Linotype" w:cs="Arial"/>
          <w:color w:val="000000" w:themeColor="text1"/>
          <w:sz w:val="22"/>
          <w:szCs w:val="22"/>
        </w:rPr>
      </w:pPr>
      <w:r w:rsidRPr="009F3736">
        <w:rPr>
          <w:rFonts w:ascii="Palatino Linotype" w:hAnsi="Palatino Linotype" w:cs="Arial"/>
          <w:color w:val="000000" w:themeColor="text1"/>
          <w:sz w:val="22"/>
          <w:szCs w:val="22"/>
        </w:rPr>
        <w:t>(Énfasis añadido)</w:t>
      </w:r>
    </w:p>
    <w:p w14:paraId="17752F29" w14:textId="77777777" w:rsidR="000512F0" w:rsidRPr="009F3736" w:rsidRDefault="000512F0" w:rsidP="009F3736">
      <w:pPr>
        <w:autoSpaceDE w:val="0"/>
        <w:autoSpaceDN w:val="0"/>
        <w:adjustRightInd w:val="0"/>
        <w:ind w:left="851" w:right="902"/>
        <w:jc w:val="both"/>
        <w:rPr>
          <w:rFonts w:ascii="Palatino Linotype" w:hAnsi="Palatino Linotype" w:cs="Arial"/>
          <w:color w:val="000000" w:themeColor="text1"/>
          <w:sz w:val="22"/>
          <w:szCs w:val="22"/>
        </w:rPr>
      </w:pPr>
    </w:p>
    <w:p w14:paraId="059F0872" w14:textId="77777777" w:rsidR="000512F0" w:rsidRPr="009F3736" w:rsidRDefault="000512F0" w:rsidP="009F3736">
      <w:pPr>
        <w:spacing w:line="360" w:lineRule="auto"/>
        <w:jc w:val="both"/>
        <w:rPr>
          <w:rFonts w:ascii="Palatino Linotype" w:hAnsi="Palatino Linotype" w:cs="Arial"/>
          <w:color w:val="000000" w:themeColor="text1"/>
        </w:rPr>
      </w:pPr>
      <w:r w:rsidRPr="009F3736">
        <w:rPr>
          <w:rFonts w:ascii="Palatino Linotype" w:hAnsi="Palatino Linotype" w:cs="Arial"/>
          <w:color w:val="000000" w:themeColor="text1"/>
        </w:rPr>
        <w:t xml:space="preserve">Derivado de lo anterior, la ley establece claramente cuáles son esos descuentos o gravámenes que directamente se relacionan con las obligaciones adquiridas como servidores públicos y aquéllos que </w:t>
      </w:r>
      <w:r w:rsidRPr="009F3736">
        <w:rPr>
          <w:rFonts w:ascii="Palatino Linotype" w:hAnsi="Palatino Linotype" w:cs="Arial"/>
          <w:b/>
          <w:color w:val="000000" w:themeColor="text1"/>
        </w:rPr>
        <w:t>únicamente inciden en su vida privada</w:t>
      </w:r>
      <w:r w:rsidRPr="009F3736">
        <w:rPr>
          <w:rFonts w:ascii="Palatino Linotype" w:hAnsi="Palatino Linotype" w:cs="Arial"/>
          <w:color w:val="000000" w:themeColor="text1"/>
        </w:rPr>
        <w:t>. De este modo, descuentos por pensiones alimenticias o créditos adquiridos con instituciones privadas o públicas pero que fueron contraídas en forma individual, son información que debe clasificarse como confidencial.</w:t>
      </w:r>
    </w:p>
    <w:p w14:paraId="4113BB01" w14:textId="77777777" w:rsidR="000512F0" w:rsidRPr="009F3736" w:rsidRDefault="000512F0" w:rsidP="009F3736">
      <w:pPr>
        <w:spacing w:line="360" w:lineRule="auto"/>
        <w:jc w:val="both"/>
        <w:rPr>
          <w:rFonts w:ascii="Palatino Linotype" w:hAnsi="Palatino Linotype" w:cs="Arial"/>
          <w:color w:val="000000" w:themeColor="text1"/>
        </w:rPr>
      </w:pPr>
    </w:p>
    <w:p w14:paraId="2CF9FB0B" w14:textId="77777777" w:rsidR="000512F0" w:rsidRPr="009F3736" w:rsidRDefault="000512F0" w:rsidP="009F3736">
      <w:pPr>
        <w:spacing w:line="360" w:lineRule="auto"/>
        <w:jc w:val="both"/>
        <w:rPr>
          <w:rFonts w:ascii="Palatino Linotype" w:hAnsi="Palatino Linotype" w:cs="Arial"/>
          <w:color w:val="000000" w:themeColor="text1"/>
        </w:rPr>
      </w:pPr>
      <w:r w:rsidRPr="009F3736">
        <w:rPr>
          <w:rFonts w:ascii="Palatino Linotype" w:hAnsi="Palatino Linotype" w:cs="Arial"/>
          <w:color w:val="000000" w:themeColor="text1"/>
        </w:rPr>
        <w:t xml:space="preserve">Por lo que hace a los </w:t>
      </w:r>
      <w:r w:rsidRPr="009F3736">
        <w:rPr>
          <w:rFonts w:ascii="Palatino Linotype" w:hAnsi="Palatino Linotype" w:cs="Arial"/>
          <w:b/>
          <w:color w:val="000000" w:themeColor="text1"/>
        </w:rPr>
        <w:t>Códigos Bidimensionales</w:t>
      </w:r>
      <w:r w:rsidRPr="009F3736">
        <w:rPr>
          <w:rFonts w:ascii="Palatino Linotype" w:hAnsi="Palatino Linotype" w:cs="Arial"/>
          <w:color w:val="000000" w:themeColor="text1"/>
        </w:rPr>
        <w:t xml:space="preserve"> y los denominados </w:t>
      </w:r>
      <w:r w:rsidRPr="009F3736">
        <w:rPr>
          <w:rFonts w:ascii="Palatino Linotype" w:hAnsi="Palatino Linotype" w:cs="Arial"/>
          <w:b/>
          <w:color w:val="000000" w:themeColor="text1"/>
        </w:rPr>
        <w:t>Códigos QR</w:t>
      </w:r>
      <w:r w:rsidRPr="009F3736">
        <w:rPr>
          <w:rFonts w:ascii="Palatino Linotype" w:hAnsi="Palatino Linotype" w:cs="Arial"/>
          <w:color w:val="000000" w:themeColor="text1"/>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9F3736">
        <w:rPr>
          <w:rFonts w:ascii="Palatino Linotype" w:hAnsi="Palatino Linotype" w:cs="Arial"/>
          <w:color w:val="000000" w:themeColor="text1"/>
          <w:lang w:eastAsia="es-MX"/>
        </w:rPr>
        <w:t>datos</w:t>
      </w:r>
      <w:r w:rsidRPr="009F3736">
        <w:rPr>
          <w:rFonts w:ascii="Palatino Linotype" w:hAnsi="Palatino Linotype" w:cs="Arial"/>
          <w:color w:val="000000" w:themeColor="text1"/>
        </w:rPr>
        <w:t xml:space="preserve"> personales como </w:t>
      </w:r>
      <w:r w:rsidRPr="009F3736">
        <w:rPr>
          <w:rFonts w:ascii="Palatino Linotype" w:hAnsi="Palatino Linotype" w:cs="Arial"/>
          <w:b/>
          <w:color w:val="000000" w:themeColor="text1"/>
        </w:rPr>
        <w:t>Registro Federal de Contribuyentes</w:t>
      </w:r>
      <w:r w:rsidRPr="009F3736">
        <w:rPr>
          <w:rFonts w:ascii="Palatino Linotype" w:hAnsi="Palatino Linotype" w:cs="Arial"/>
          <w:color w:val="000000" w:themeColor="text1"/>
        </w:rPr>
        <w:t xml:space="preserve"> (RFC) y la </w:t>
      </w:r>
      <w:r w:rsidRPr="009F3736">
        <w:rPr>
          <w:rFonts w:ascii="Palatino Linotype" w:hAnsi="Palatino Linotype" w:cs="Arial"/>
          <w:b/>
          <w:color w:val="000000" w:themeColor="text1"/>
        </w:rPr>
        <w:t>Clave Única de Registro de Población</w:t>
      </w:r>
      <w:r w:rsidRPr="009F3736">
        <w:rPr>
          <w:rFonts w:ascii="Palatino Linotype" w:hAnsi="Palatino Linotype" w:cs="Arial"/>
          <w:color w:val="000000" w:themeColor="text1"/>
        </w:rPr>
        <w:t xml:space="preserve"> (CURP).</w:t>
      </w:r>
    </w:p>
    <w:p w14:paraId="0D209B22" w14:textId="77777777" w:rsidR="000512F0" w:rsidRPr="009F3736" w:rsidRDefault="000512F0" w:rsidP="009F3736">
      <w:pPr>
        <w:spacing w:line="360" w:lineRule="auto"/>
        <w:jc w:val="both"/>
        <w:rPr>
          <w:rFonts w:ascii="Palatino Linotype" w:hAnsi="Palatino Linotype" w:cs="Arial"/>
          <w:color w:val="000000" w:themeColor="text1"/>
        </w:rPr>
      </w:pPr>
    </w:p>
    <w:p w14:paraId="36EC1B6D" w14:textId="77777777" w:rsidR="000512F0" w:rsidRPr="009F3736" w:rsidRDefault="000512F0" w:rsidP="009F3736">
      <w:pPr>
        <w:spacing w:line="360" w:lineRule="auto"/>
        <w:jc w:val="both"/>
        <w:rPr>
          <w:rFonts w:ascii="Palatino Linotype" w:hAnsi="Palatino Linotype" w:cs="Arial"/>
          <w:color w:val="000000" w:themeColor="text1"/>
        </w:rPr>
      </w:pPr>
      <w:r w:rsidRPr="009F3736">
        <w:rPr>
          <w:rFonts w:ascii="Palatino Linotype" w:hAnsi="Palatino Linotype" w:cs="Arial"/>
          <w:color w:val="000000" w:themeColor="text1"/>
        </w:rPr>
        <w:t xml:space="preserve">Por </w:t>
      </w:r>
      <w:r w:rsidRPr="009F3736">
        <w:rPr>
          <w:rFonts w:ascii="Palatino Linotype" w:hAnsi="Palatino Linotype" w:cs="Arial"/>
          <w:color w:val="000000" w:themeColor="text1"/>
          <w:lang w:eastAsia="es-MX"/>
        </w:rPr>
        <w:t>ende</w:t>
      </w:r>
      <w:r w:rsidRPr="009F3736">
        <w:rPr>
          <w:rFonts w:ascii="Palatino Linotype" w:hAnsi="Palatino Linotype" w:cs="Arial"/>
          <w:color w:val="000000" w:themeColor="text1"/>
        </w:rPr>
        <w:t xml:space="preserve">, </w:t>
      </w:r>
      <w:r w:rsidRPr="009F3736">
        <w:rPr>
          <w:rFonts w:ascii="Palatino Linotype" w:hAnsi="Palatino Linotype" w:cs="Arial"/>
          <w:b/>
          <w:color w:val="000000" w:themeColor="text1"/>
        </w:rPr>
        <w:t>EL SUJETO OBLIGADO</w:t>
      </w:r>
      <w:r w:rsidRPr="009F3736">
        <w:rPr>
          <w:rFonts w:ascii="Palatino Linotype" w:hAnsi="Palatino Linotype" w:cs="Arial"/>
          <w:color w:val="000000" w:themeColor="text1"/>
        </w:rPr>
        <w:t xml:space="preserve"> debe testar los datos confidenciales, sin pasar por alto que la clasificación respectiva tiene que cumplirse a través de la forma y formalidades que la Ley impone; es decir, mediante Acuerdo debidamente fundado y motivado, en </w:t>
      </w:r>
      <w:r w:rsidRPr="009F3736">
        <w:rPr>
          <w:rFonts w:ascii="Palatino Linotype" w:hAnsi="Palatino Linotype" w:cs="Arial"/>
          <w:color w:val="000000" w:themeColor="text1"/>
          <w:lang w:eastAsia="es-MX"/>
        </w:rPr>
        <w:t>términos</w:t>
      </w:r>
      <w:r w:rsidRPr="009F3736">
        <w:rPr>
          <w:rFonts w:ascii="Palatino Linotype" w:hAnsi="Palatino Linotype" w:cs="Arial"/>
          <w:color w:val="000000" w:themeColor="text1"/>
        </w:rPr>
        <w:t xml:space="preserve"> de los numerales 49, fracción VIII y 132, fracciones II y III de la Ley de Transparencia y Acceso a la Información Pública del Estado de México y Municipios, así </w:t>
      </w:r>
      <w:r w:rsidRPr="009F3736">
        <w:rPr>
          <w:rFonts w:ascii="Palatino Linotype" w:hAnsi="Palatino Linotype" w:cs="Arial"/>
          <w:color w:val="000000" w:themeColor="text1"/>
        </w:rPr>
        <w:lastRenderedPageBreak/>
        <w:t>como los numerales Segundo, fracción XVIII, y del Cuarto al Décimo Primero de los Lineamientos Generales en materia de Clasificación y Desclasificación de la Información, así como para la elaboración de Versiones Públicas, que literalmente expresan:</w:t>
      </w:r>
    </w:p>
    <w:p w14:paraId="1AE507A8" w14:textId="77777777" w:rsidR="000512F0" w:rsidRPr="009F3736" w:rsidRDefault="000512F0" w:rsidP="009F3736">
      <w:pPr>
        <w:jc w:val="both"/>
        <w:rPr>
          <w:rFonts w:ascii="Palatino Linotype" w:hAnsi="Palatino Linotype" w:cs="Arial"/>
          <w:color w:val="000000" w:themeColor="text1"/>
        </w:rPr>
      </w:pPr>
    </w:p>
    <w:p w14:paraId="5F637073" w14:textId="77777777" w:rsidR="000512F0" w:rsidRPr="009F3736" w:rsidRDefault="000512F0" w:rsidP="009F3736">
      <w:pPr>
        <w:ind w:left="851" w:right="1134"/>
        <w:jc w:val="center"/>
        <w:rPr>
          <w:rFonts w:ascii="Palatino Linotype" w:hAnsi="Palatino Linotype" w:cs="Arial"/>
          <w:b/>
          <w:i/>
          <w:color w:val="000000" w:themeColor="text1"/>
          <w:sz w:val="22"/>
          <w:szCs w:val="22"/>
        </w:rPr>
      </w:pPr>
      <w:r w:rsidRPr="009F3736">
        <w:rPr>
          <w:rFonts w:ascii="Palatino Linotype" w:hAnsi="Palatino Linotype" w:cs="Arial"/>
          <w:b/>
          <w:i/>
          <w:color w:val="000000" w:themeColor="text1"/>
          <w:sz w:val="22"/>
          <w:szCs w:val="22"/>
        </w:rPr>
        <w:t>Ley de Transparencia y Acceso a la Información Pública del Estado de México y Municipios</w:t>
      </w:r>
    </w:p>
    <w:p w14:paraId="04DDE35E" w14:textId="77777777" w:rsidR="000512F0" w:rsidRPr="009F3736" w:rsidRDefault="000512F0" w:rsidP="009F3736">
      <w:pPr>
        <w:ind w:left="851" w:right="1134"/>
        <w:jc w:val="center"/>
        <w:rPr>
          <w:rFonts w:ascii="Palatino Linotype" w:hAnsi="Palatino Linotype" w:cs="Arial"/>
          <w:b/>
          <w:i/>
          <w:color w:val="000000" w:themeColor="text1"/>
          <w:sz w:val="22"/>
          <w:szCs w:val="22"/>
        </w:rPr>
      </w:pPr>
    </w:p>
    <w:p w14:paraId="4F683CBA"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i/>
          <w:color w:val="000000" w:themeColor="text1"/>
          <w:sz w:val="22"/>
          <w:szCs w:val="22"/>
          <w:lang w:eastAsia="es-MX"/>
        </w:rPr>
        <w:t>“</w:t>
      </w:r>
      <w:r w:rsidRPr="009F3736">
        <w:rPr>
          <w:rFonts w:ascii="Palatino Linotype" w:hAnsi="Palatino Linotype" w:cs="Arial"/>
          <w:b/>
          <w:i/>
          <w:color w:val="000000" w:themeColor="text1"/>
          <w:sz w:val="22"/>
          <w:szCs w:val="22"/>
          <w:lang w:eastAsia="es-MX"/>
        </w:rPr>
        <w:t xml:space="preserve">Artículo 49. </w:t>
      </w:r>
      <w:r w:rsidRPr="009F3736">
        <w:rPr>
          <w:rFonts w:ascii="Palatino Linotype" w:hAnsi="Palatino Linotype" w:cs="Arial"/>
          <w:i/>
          <w:color w:val="000000" w:themeColor="text1"/>
          <w:sz w:val="22"/>
          <w:szCs w:val="22"/>
          <w:lang w:eastAsia="es-MX"/>
        </w:rPr>
        <w:t xml:space="preserve">Los </w:t>
      </w:r>
      <w:r w:rsidRPr="009F3736">
        <w:rPr>
          <w:rFonts w:ascii="Palatino Linotype" w:hAnsi="Palatino Linotype" w:cs="Arial"/>
          <w:i/>
          <w:color w:val="000000" w:themeColor="text1"/>
          <w:sz w:val="22"/>
          <w:szCs w:val="22"/>
        </w:rPr>
        <w:t>Comités</w:t>
      </w:r>
      <w:r w:rsidRPr="009F3736">
        <w:rPr>
          <w:rFonts w:ascii="Palatino Linotype" w:hAnsi="Palatino Linotype" w:cs="Arial"/>
          <w:i/>
          <w:color w:val="000000" w:themeColor="text1"/>
          <w:sz w:val="22"/>
          <w:szCs w:val="22"/>
          <w:lang w:eastAsia="es-MX"/>
        </w:rPr>
        <w:t xml:space="preserve"> de Transparencia </w:t>
      </w:r>
      <w:r w:rsidRPr="009F3736">
        <w:rPr>
          <w:rFonts w:ascii="Palatino Linotype" w:hAnsi="Palatino Linotype"/>
          <w:i/>
          <w:color w:val="000000" w:themeColor="text1"/>
          <w:sz w:val="22"/>
          <w:szCs w:val="22"/>
        </w:rPr>
        <w:t>tendrán</w:t>
      </w:r>
      <w:r w:rsidRPr="009F3736">
        <w:rPr>
          <w:rFonts w:ascii="Palatino Linotype" w:hAnsi="Palatino Linotype" w:cs="Arial"/>
          <w:i/>
          <w:color w:val="000000" w:themeColor="text1"/>
          <w:sz w:val="22"/>
          <w:szCs w:val="22"/>
          <w:lang w:eastAsia="es-MX"/>
        </w:rPr>
        <w:t xml:space="preserve"> las siguientes atribuciones:</w:t>
      </w:r>
    </w:p>
    <w:p w14:paraId="6CEE9285"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VIII.</w:t>
      </w:r>
      <w:r w:rsidRPr="009F3736">
        <w:rPr>
          <w:rFonts w:ascii="Palatino Linotype" w:hAnsi="Palatino Linotype" w:cs="Arial"/>
          <w:i/>
          <w:color w:val="000000" w:themeColor="text1"/>
          <w:sz w:val="22"/>
          <w:szCs w:val="22"/>
          <w:lang w:eastAsia="es-MX"/>
        </w:rPr>
        <w:t xml:space="preserve"> </w:t>
      </w:r>
      <w:r w:rsidRPr="009F3736">
        <w:rPr>
          <w:rFonts w:ascii="Palatino Linotype" w:hAnsi="Palatino Linotype" w:cs="Arial"/>
          <w:b/>
          <w:i/>
          <w:color w:val="000000" w:themeColor="text1"/>
          <w:sz w:val="22"/>
          <w:szCs w:val="22"/>
          <w:lang w:eastAsia="es-MX"/>
        </w:rPr>
        <w:t>Aprobar</w:t>
      </w:r>
      <w:r w:rsidRPr="009F3736">
        <w:rPr>
          <w:rFonts w:ascii="Palatino Linotype" w:hAnsi="Palatino Linotype" w:cs="Arial"/>
          <w:i/>
          <w:color w:val="000000" w:themeColor="text1"/>
          <w:sz w:val="22"/>
          <w:szCs w:val="22"/>
          <w:lang w:eastAsia="es-MX"/>
        </w:rPr>
        <w:t xml:space="preserve">, </w:t>
      </w:r>
      <w:r w:rsidRPr="009F3736">
        <w:rPr>
          <w:rFonts w:ascii="Palatino Linotype" w:hAnsi="Palatino Linotype" w:cs="Arial"/>
          <w:i/>
          <w:color w:val="000000" w:themeColor="text1"/>
          <w:sz w:val="22"/>
          <w:szCs w:val="22"/>
        </w:rPr>
        <w:t>modificar</w:t>
      </w:r>
      <w:r w:rsidRPr="009F3736">
        <w:rPr>
          <w:rFonts w:ascii="Palatino Linotype" w:hAnsi="Palatino Linotype" w:cs="Arial"/>
          <w:i/>
          <w:color w:val="000000" w:themeColor="text1"/>
          <w:sz w:val="22"/>
          <w:szCs w:val="22"/>
          <w:lang w:eastAsia="es-MX"/>
        </w:rPr>
        <w:t xml:space="preserve"> o revocar la clasificación de la información;</w:t>
      </w:r>
    </w:p>
    <w:p w14:paraId="1777E830" w14:textId="77777777" w:rsidR="000512F0" w:rsidRPr="009F3736" w:rsidRDefault="000512F0" w:rsidP="009F3736">
      <w:pPr>
        <w:autoSpaceDE w:val="0"/>
        <w:autoSpaceDN w:val="0"/>
        <w:adjustRightInd w:val="0"/>
        <w:ind w:left="851" w:right="1134"/>
        <w:jc w:val="both"/>
        <w:rPr>
          <w:rFonts w:ascii="Palatino Linotype" w:hAnsi="Palatino Linotype" w:cs="Arial"/>
          <w:b/>
          <w:i/>
          <w:color w:val="000000" w:themeColor="text1"/>
          <w:sz w:val="22"/>
          <w:szCs w:val="22"/>
          <w:lang w:eastAsia="es-MX"/>
        </w:rPr>
      </w:pPr>
      <w:r w:rsidRPr="009F3736">
        <w:rPr>
          <w:rFonts w:ascii="Palatino Linotype" w:hAnsi="Palatino Linotype" w:cs="Arial"/>
          <w:b/>
          <w:i/>
          <w:color w:val="000000" w:themeColor="text1"/>
          <w:sz w:val="22"/>
          <w:szCs w:val="22"/>
          <w:lang w:eastAsia="es-MX"/>
        </w:rPr>
        <w:t>Artículo 132.</w:t>
      </w:r>
      <w:r w:rsidRPr="009F3736">
        <w:rPr>
          <w:rFonts w:ascii="Palatino Linotype" w:hAnsi="Palatino Linotype" w:cs="Arial"/>
          <w:i/>
          <w:color w:val="000000" w:themeColor="text1"/>
          <w:sz w:val="22"/>
          <w:szCs w:val="22"/>
          <w:lang w:eastAsia="es-MX"/>
        </w:rPr>
        <w:t xml:space="preserve"> </w:t>
      </w:r>
      <w:r w:rsidRPr="009F3736">
        <w:rPr>
          <w:rFonts w:ascii="Palatino Linotype" w:hAnsi="Palatino Linotype" w:cs="Arial"/>
          <w:b/>
          <w:i/>
          <w:color w:val="000000" w:themeColor="text1"/>
          <w:sz w:val="22"/>
          <w:szCs w:val="22"/>
          <w:lang w:eastAsia="es-MX"/>
        </w:rPr>
        <w:t>La clasificación de la información se llevará a cabo en el momento en que:</w:t>
      </w:r>
    </w:p>
    <w:p w14:paraId="6E133441"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i/>
          <w:color w:val="000000" w:themeColor="text1"/>
          <w:sz w:val="22"/>
          <w:szCs w:val="22"/>
          <w:lang w:eastAsia="es-MX"/>
        </w:rPr>
        <w:t>…</w:t>
      </w:r>
    </w:p>
    <w:p w14:paraId="71C89201"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II.</w:t>
      </w:r>
      <w:r w:rsidRPr="009F3736">
        <w:rPr>
          <w:rFonts w:ascii="Palatino Linotype" w:hAnsi="Palatino Linotype" w:cs="Arial"/>
          <w:i/>
          <w:color w:val="000000" w:themeColor="text1"/>
          <w:sz w:val="22"/>
          <w:szCs w:val="22"/>
          <w:lang w:eastAsia="es-MX"/>
        </w:rPr>
        <w:t xml:space="preserve"> Se determine mediante resolución de autoridad competente; o</w:t>
      </w:r>
    </w:p>
    <w:p w14:paraId="36961BE3"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III</w:t>
      </w:r>
      <w:r w:rsidRPr="009F3736">
        <w:rPr>
          <w:rFonts w:ascii="Palatino Linotype" w:hAnsi="Palatino Linotype" w:cs="Arial"/>
          <w:i/>
          <w:color w:val="000000" w:themeColor="text1"/>
          <w:sz w:val="22"/>
          <w:szCs w:val="22"/>
          <w:lang w:eastAsia="es-MX"/>
        </w:rPr>
        <w:t xml:space="preserve">. </w:t>
      </w:r>
      <w:r w:rsidRPr="009F3736">
        <w:rPr>
          <w:rFonts w:ascii="Palatino Linotype" w:hAnsi="Palatino Linotype" w:cs="Arial"/>
          <w:b/>
          <w:i/>
          <w:color w:val="000000" w:themeColor="text1"/>
          <w:sz w:val="22"/>
          <w:szCs w:val="22"/>
          <w:lang w:eastAsia="es-MX"/>
        </w:rPr>
        <w:t>Se generen versiones públicas para dar cumplimiento a las obligaciones de transparencia previstas en esta Ley</w:t>
      </w:r>
      <w:r w:rsidRPr="009F3736">
        <w:rPr>
          <w:rFonts w:ascii="Palatino Linotype" w:hAnsi="Palatino Linotype" w:cs="Arial"/>
          <w:i/>
          <w:color w:val="000000" w:themeColor="text1"/>
          <w:sz w:val="22"/>
          <w:szCs w:val="22"/>
          <w:lang w:eastAsia="es-MX"/>
        </w:rPr>
        <w:t>.”</w:t>
      </w:r>
    </w:p>
    <w:p w14:paraId="37B8A01E"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40E371C5" w14:textId="77777777" w:rsidR="000512F0" w:rsidRPr="009F3736" w:rsidRDefault="000512F0" w:rsidP="009F3736">
      <w:pPr>
        <w:ind w:left="851" w:right="1134"/>
        <w:jc w:val="center"/>
        <w:rPr>
          <w:rFonts w:ascii="Palatino Linotype" w:hAnsi="Palatino Linotype" w:cs="Arial"/>
          <w:b/>
          <w:i/>
          <w:color w:val="000000" w:themeColor="text1"/>
          <w:sz w:val="22"/>
          <w:szCs w:val="22"/>
        </w:rPr>
      </w:pPr>
      <w:r w:rsidRPr="009F3736">
        <w:rPr>
          <w:rFonts w:ascii="Palatino Linotype" w:hAnsi="Palatino Linotype" w:cs="Arial"/>
          <w:b/>
          <w:i/>
          <w:color w:val="000000" w:themeColor="text1"/>
          <w:sz w:val="22"/>
          <w:szCs w:val="22"/>
          <w:lang w:eastAsia="es-MX"/>
        </w:rPr>
        <w:t xml:space="preserve">Lineamientos Generales en materia de Clasificación y Desclasificación de la </w:t>
      </w:r>
      <w:r w:rsidRPr="009F3736">
        <w:rPr>
          <w:rFonts w:ascii="Palatino Linotype" w:hAnsi="Palatino Linotype" w:cs="Arial"/>
          <w:b/>
          <w:i/>
          <w:color w:val="000000" w:themeColor="text1"/>
          <w:sz w:val="22"/>
          <w:szCs w:val="22"/>
        </w:rPr>
        <w:t>Información</w:t>
      </w:r>
    </w:p>
    <w:p w14:paraId="7090685B" w14:textId="77777777" w:rsidR="000512F0" w:rsidRPr="009F3736" w:rsidRDefault="000512F0" w:rsidP="009F3736">
      <w:pPr>
        <w:ind w:left="851" w:right="1134"/>
        <w:jc w:val="center"/>
        <w:rPr>
          <w:rFonts w:ascii="Palatino Linotype" w:hAnsi="Palatino Linotype" w:cs="Arial"/>
          <w:b/>
          <w:i/>
          <w:color w:val="000000" w:themeColor="text1"/>
          <w:sz w:val="22"/>
          <w:szCs w:val="22"/>
          <w:lang w:eastAsia="es-MX"/>
        </w:rPr>
      </w:pPr>
    </w:p>
    <w:p w14:paraId="6F006A6F"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i/>
          <w:color w:val="000000" w:themeColor="text1"/>
          <w:sz w:val="22"/>
          <w:szCs w:val="22"/>
          <w:lang w:eastAsia="es-MX"/>
        </w:rPr>
        <w:t>“</w:t>
      </w:r>
      <w:r w:rsidRPr="009F3736">
        <w:rPr>
          <w:rFonts w:ascii="Palatino Linotype" w:hAnsi="Palatino Linotype" w:cs="Arial"/>
          <w:b/>
          <w:i/>
          <w:color w:val="000000" w:themeColor="text1"/>
          <w:sz w:val="22"/>
          <w:szCs w:val="22"/>
          <w:lang w:eastAsia="es-MX"/>
        </w:rPr>
        <w:t>Segundo.-</w:t>
      </w:r>
      <w:r w:rsidRPr="009F3736">
        <w:rPr>
          <w:rFonts w:ascii="Palatino Linotype" w:hAnsi="Palatino Linotype" w:cs="Arial"/>
          <w:i/>
          <w:color w:val="000000" w:themeColor="text1"/>
          <w:sz w:val="22"/>
          <w:szCs w:val="22"/>
          <w:lang w:eastAsia="es-MX"/>
        </w:rPr>
        <w:t xml:space="preserve"> Para efectos de los </w:t>
      </w:r>
      <w:r w:rsidRPr="009F3736">
        <w:rPr>
          <w:rFonts w:ascii="Palatino Linotype" w:hAnsi="Palatino Linotype" w:cs="Arial"/>
          <w:i/>
          <w:color w:val="000000" w:themeColor="text1"/>
          <w:sz w:val="22"/>
          <w:szCs w:val="22"/>
        </w:rPr>
        <w:t>presentes</w:t>
      </w:r>
      <w:r w:rsidRPr="009F3736">
        <w:rPr>
          <w:rFonts w:ascii="Palatino Linotype" w:hAnsi="Palatino Linotype" w:cs="Arial"/>
          <w:i/>
          <w:color w:val="000000" w:themeColor="text1"/>
          <w:sz w:val="22"/>
          <w:szCs w:val="22"/>
          <w:lang w:eastAsia="es-MX"/>
        </w:rPr>
        <w:t xml:space="preserve"> Lineamientos Generales, se entenderá por:</w:t>
      </w:r>
    </w:p>
    <w:p w14:paraId="7E001C6E"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XVIII.</w:t>
      </w:r>
      <w:r w:rsidRPr="009F3736">
        <w:rPr>
          <w:rFonts w:ascii="Palatino Linotype" w:hAnsi="Palatino Linotype" w:cs="Arial"/>
          <w:i/>
          <w:color w:val="000000" w:themeColor="text1"/>
          <w:sz w:val="22"/>
          <w:szCs w:val="22"/>
          <w:lang w:eastAsia="es-MX"/>
        </w:rPr>
        <w:t xml:space="preserve"> </w:t>
      </w:r>
      <w:r w:rsidRPr="009F3736">
        <w:rPr>
          <w:rFonts w:ascii="Palatino Linotype" w:hAnsi="Palatino Linotype" w:cs="Arial"/>
          <w:b/>
          <w:i/>
          <w:color w:val="000000" w:themeColor="text1"/>
          <w:sz w:val="22"/>
          <w:szCs w:val="22"/>
          <w:lang w:eastAsia="es-MX"/>
        </w:rPr>
        <w:t>Versión pública:</w:t>
      </w:r>
      <w:r w:rsidRPr="009F3736">
        <w:rPr>
          <w:rFonts w:ascii="Palatino Linotype" w:hAnsi="Palatino Linotype" w:cs="Arial"/>
          <w:i/>
          <w:color w:val="000000" w:themeColor="text1"/>
          <w:sz w:val="22"/>
          <w:szCs w:val="22"/>
          <w:lang w:eastAsia="es-MX"/>
        </w:rPr>
        <w:t xml:space="preserve"> El </w:t>
      </w:r>
      <w:r w:rsidRPr="009F3736">
        <w:rPr>
          <w:rFonts w:ascii="Palatino Linotype" w:hAnsi="Palatino Linotype" w:cs="Arial"/>
          <w:bCs/>
          <w:i/>
          <w:color w:val="000000" w:themeColor="text1"/>
          <w:sz w:val="22"/>
          <w:szCs w:val="22"/>
        </w:rPr>
        <w:t>documento</w:t>
      </w:r>
      <w:r w:rsidRPr="009F3736">
        <w:rPr>
          <w:rFonts w:ascii="Palatino Linotype" w:hAnsi="Palatino Linotype" w:cs="Arial"/>
          <w:i/>
          <w:color w:val="000000" w:themeColor="text1"/>
          <w:sz w:val="22"/>
          <w:szCs w:val="22"/>
          <w:lang w:eastAsia="es-MX"/>
        </w:rPr>
        <w:t xml:space="preserve"> a partir del que se otorga acceso a la información, en el que se testan partes o secciones clasificadas, indicando el contenido de éstas de manera genérica, </w:t>
      </w:r>
      <w:r w:rsidRPr="009F3736">
        <w:rPr>
          <w:rFonts w:ascii="Palatino Linotype" w:hAnsi="Palatino Linotype" w:cs="Arial"/>
          <w:b/>
          <w:i/>
          <w:color w:val="000000" w:themeColor="text1"/>
          <w:sz w:val="22"/>
          <w:szCs w:val="22"/>
          <w:lang w:eastAsia="es-MX"/>
        </w:rPr>
        <w:t>fundando y motivando la</w:t>
      </w:r>
      <w:r w:rsidRPr="009F3736">
        <w:rPr>
          <w:rFonts w:ascii="Palatino Linotype" w:hAnsi="Palatino Linotype" w:cs="Arial"/>
          <w:i/>
          <w:color w:val="000000" w:themeColor="text1"/>
          <w:sz w:val="22"/>
          <w:szCs w:val="22"/>
          <w:lang w:eastAsia="es-MX"/>
        </w:rPr>
        <w:t xml:space="preserve"> reserva o </w:t>
      </w:r>
      <w:r w:rsidRPr="009F3736">
        <w:rPr>
          <w:rFonts w:ascii="Palatino Linotype" w:hAnsi="Palatino Linotype" w:cs="Arial"/>
          <w:b/>
          <w:i/>
          <w:color w:val="000000" w:themeColor="text1"/>
          <w:sz w:val="22"/>
          <w:szCs w:val="22"/>
          <w:lang w:eastAsia="es-MX"/>
        </w:rPr>
        <w:t>confidencialidad</w:t>
      </w:r>
      <w:r w:rsidRPr="009F3736">
        <w:rPr>
          <w:rFonts w:ascii="Palatino Linotype" w:hAnsi="Palatino Linotype" w:cs="Arial"/>
          <w:i/>
          <w:color w:val="000000" w:themeColor="text1"/>
          <w:sz w:val="22"/>
          <w:szCs w:val="22"/>
          <w:lang w:eastAsia="es-MX"/>
        </w:rPr>
        <w:t xml:space="preserve">, a través de la resolución que para tal efecto emita el </w:t>
      </w:r>
      <w:r w:rsidRPr="009F3736">
        <w:rPr>
          <w:rFonts w:ascii="Palatino Linotype" w:hAnsi="Palatino Linotype" w:cs="Arial"/>
          <w:bCs/>
          <w:i/>
          <w:color w:val="000000" w:themeColor="text1"/>
          <w:sz w:val="22"/>
          <w:szCs w:val="22"/>
        </w:rPr>
        <w:t>Comité</w:t>
      </w:r>
      <w:r w:rsidRPr="009F3736">
        <w:rPr>
          <w:rFonts w:ascii="Palatino Linotype" w:hAnsi="Palatino Linotype" w:cs="Arial"/>
          <w:i/>
          <w:color w:val="000000" w:themeColor="text1"/>
          <w:sz w:val="22"/>
          <w:szCs w:val="22"/>
          <w:lang w:eastAsia="es-MX"/>
        </w:rPr>
        <w:t xml:space="preserve"> de Transparencia.</w:t>
      </w:r>
    </w:p>
    <w:p w14:paraId="654FAEC1"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3CF019A0"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Cuarto.</w:t>
      </w:r>
      <w:r w:rsidRPr="009F3736">
        <w:rPr>
          <w:rFonts w:ascii="Palatino Linotype" w:hAnsi="Palatino Linotype" w:cs="Arial"/>
          <w:i/>
          <w:color w:val="000000" w:themeColor="text1"/>
          <w:sz w:val="22"/>
          <w:szCs w:val="22"/>
          <w:lang w:eastAsia="es-MX"/>
        </w:rPr>
        <w:t xml:space="preserve"> </w:t>
      </w:r>
      <w:r w:rsidRPr="009F3736">
        <w:rPr>
          <w:rFonts w:ascii="Palatino Linotype" w:hAnsi="Palatino Linotype" w:cs="Arial"/>
          <w:b/>
          <w:i/>
          <w:color w:val="000000" w:themeColor="text1"/>
          <w:sz w:val="22"/>
          <w:szCs w:val="22"/>
          <w:lang w:eastAsia="es-MX"/>
        </w:rPr>
        <w:t>Para clasificar la información como</w:t>
      </w:r>
      <w:r w:rsidRPr="009F3736">
        <w:rPr>
          <w:rFonts w:ascii="Palatino Linotype" w:hAnsi="Palatino Linotype" w:cs="Arial"/>
          <w:i/>
          <w:color w:val="000000" w:themeColor="text1"/>
          <w:sz w:val="22"/>
          <w:szCs w:val="22"/>
          <w:lang w:eastAsia="es-MX"/>
        </w:rPr>
        <w:t xml:space="preserve"> reservada o </w:t>
      </w:r>
      <w:r w:rsidRPr="009F3736">
        <w:rPr>
          <w:rFonts w:ascii="Palatino Linotype" w:hAnsi="Palatino Linotype" w:cs="Arial"/>
          <w:b/>
          <w:i/>
          <w:color w:val="000000" w:themeColor="text1"/>
          <w:sz w:val="22"/>
          <w:szCs w:val="22"/>
          <w:lang w:eastAsia="es-MX"/>
        </w:rPr>
        <w:t xml:space="preserve">confidencial, de manera total o parcial, el titular del </w:t>
      </w:r>
      <w:r w:rsidRPr="009F3736">
        <w:rPr>
          <w:rFonts w:ascii="Palatino Linotype" w:hAnsi="Palatino Linotype" w:cs="Arial"/>
          <w:b/>
          <w:bCs/>
          <w:i/>
          <w:color w:val="000000" w:themeColor="text1"/>
          <w:sz w:val="22"/>
          <w:szCs w:val="22"/>
        </w:rPr>
        <w:t>área</w:t>
      </w:r>
      <w:r w:rsidRPr="009F3736">
        <w:rPr>
          <w:rFonts w:ascii="Palatino Linotype" w:hAnsi="Palatino Linotype" w:cs="Arial"/>
          <w:b/>
          <w:i/>
          <w:color w:val="000000" w:themeColor="text1"/>
          <w:sz w:val="22"/>
          <w:szCs w:val="22"/>
          <w:lang w:eastAsia="es-MX"/>
        </w:rPr>
        <w:t xml:space="preserve"> del sujeto </w:t>
      </w:r>
      <w:r w:rsidRPr="009F3736">
        <w:rPr>
          <w:rFonts w:ascii="Palatino Linotype" w:hAnsi="Palatino Linotype" w:cs="Arial"/>
          <w:b/>
          <w:i/>
          <w:color w:val="000000" w:themeColor="text1"/>
          <w:sz w:val="22"/>
          <w:szCs w:val="22"/>
        </w:rPr>
        <w:t>obligado</w:t>
      </w:r>
      <w:r w:rsidRPr="009F3736">
        <w:rPr>
          <w:rFonts w:ascii="Palatino Linotype" w:hAnsi="Palatino Linotype" w:cs="Arial"/>
          <w:b/>
          <w:i/>
          <w:color w:val="000000" w:themeColor="text1"/>
          <w:sz w:val="22"/>
          <w:szCs w:val="22"/>
          <w:lang w:eastAsia="es-MX"/>
        </w:rPr>
        <w:t xml:space="preserve"> deberá atender lo dispuesto por el Título Sexto de la Ley General</w:t>
      </w:r>
      <w:r w:rsidRPr="009F3736">
        <w:rPr>
          <w:rFonts w:ascii="Palatino Linotype" w:hAnsi="Palatino Linotype" w:cs="Arial"/>
          <w:i/>
          <w:color w:val="000000" w:themeColor="text1"/>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13DE19"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i/>
          <w:color w:val="000000" w:themeColor="text1"/>
          <w:sz w:val="22"/>
          <w:szCs w:val="22"/>
          <w:lang w:eastAsia="es-MX"/>
        </w:rPr>
        <w:t xml:space="preserve">Los sujetos obligados deberán aplicar, de manera estricta, las excepciones al derecho de acceso a la </w:t>
      </w:r>
      <w:r w:rsidRPr="009F3736">
        <w:rPr>
          <w:rFonts w:ascii="Palatino Linotype" w:hAnsi="Palatino Linotype" w:cs="Arial"/>
          <w:bCs/>
          <w:i/>
          <w:color w:val="000000" w:themeColor="text1"/>
          <w:sz w:val="22"/>
          <w:szCs w:val="22"/>
        </w:rPr>
        <w:t>información</w:t>
      </w:r>
      <w:r w:rsidRPr="009F3736">
        <w:rPr>
          <w:rFonts w:ascii="Palatino Linotype" w:hAnsi="Palatino Linotype" w:cs="Arial"/>
          <w:i/>
          <w:color w:val="000000" w:themeColor="text1"/>
          <w:sz w:val="22"/>
          <w:szCs w:val="22"/>
          <w:lang w:eastAsia="es-MX"/>
        </w:rPr>
        <w:t xml:space="preserve"> y sólo </w:t>
      </w:r>
      <w:r w:rsidRPr="009F3736">
        <w:rPr>
          <w:rFonts w:ascii="Palatino Linotype" w:hAnsi="Palatino Linotype" w:cs="Arial"/>
          <w:i/>
          <w:color w:val="000000" w:themeColor="text1"/>
          <w:sz w:val="22"/>
          <w:szCs w:val="22"/>
        </w:rPr>
        <w:t>podrán</w:t>
      </w:r>
      <w:r w:rsidRPr="009F3736">
        <w:rPr>
          <w:rFonts w:ascii="Palatino Linotype" w:hAnsi="Palatino Linotype" w:cs="Arial"/>
          <w:i/>
          <w:color w:val="000000" w:themeColor="text1"/>
          <w:sz w:val="22"/>
          <w:szCs w:val="22"/>
          <w:lang w:eastAsia="es-MX"/>
        </w:rPr>
        <w:t xml:space="preserve"> invocarlas cuando acrediten su procedencia.</w:t>
      </w:r>
    </w:p>
    <w:p w14:paraId="2F3C5028"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37DBD7A9"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Quinto.</w:t>
      </w:r>
      <w:r w:rsidRPr="009F3736">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w:t>
      </w:r>
      <w:r w:rsidRPr="009F3736">
        <w:rPr>
          <w:rFonts w:ascii="Palatino Linotype" w:hAnsi="Palatino Linotype" w:cs="Arial"/>
          <w:i/>
          <w:color w:val="000000" w:themeColor="text1"/>
          <w:sz w:val="22"/>
          <w:szCs w:val="22"/>
          <w:lang w:eastAsia="es-MX"/>
        </w:rPr>
        <w:lastRenderedPageBreak/>
        <w:t xml:space="preserve">en la Ley General, la Ley Federal y leyes estatales, </w:t>
      </w:r>
      <w:r w:rsidRPr="009F3736">
        <w:rPr>
          <w:rFonts w:ascii="Palatino Linotype" w:hAnsi="Palatino Linotype" w:cs="Arial"/>
          <w:i/>
          <w:color w:val="000000" w:themeColor="text1"/>
          <w:sz w:val="22"/>
          <w:szCs w:val="22"/>
        </w:rPr>
        <w:t>corresponderá</w:t>
      </w:r>
      <w:r w:rsidRPr="009F3736">
        <w:rPr>
          <w:rFonts w:ascii="Palatino Linotype" w:hAnsi="Palatino Linotype" w:cs="Arial"/>
          <w:i/>
          <w:color w:val="000000" w:themeColor="text1"/>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ED5307"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3696E4D9"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Sexto.</w:t>
      </w:r>
      <w:r w:rsidRPr="009F3736">
        <w:rPr>
          <w:rFonts w:ascii="Palatino Linotype" w:hAnsi="Palatino Linotype" w:cs="Arial"/>
          <w:i/>
          <w:color w:val="000000" w:themeColor="text1"/>
          <w:sz w:val="22"/>
          <w:szCs w:val="22"/>
          <w:lang w:eastAsia="es-MX"/>
        </w:rPr>
        <w:t xml:space="preserve"> Los sujetos obligados no podrán emitir acuerdos de carácter general ni particular que clasifiquen </w:t>
      </w:r>
      <w:r w:rsidRPr="009F3736">
        <w:rPr>
          <w:rFonts w:ascii="Palatino Linotype" w:hAnsi="Palatino Linotype" w:cs="Arial"/>
          <w:bCs/>
          <w:i/>
          <w:color w:val="000000" w:themeColor="text1"/>
          <w:sz w:val="22"/>
          <w:szCs w:val="22"/>
        </w:rPr>
        <w:t>documentos</w:t>
      </w:r>
      <w:r w:rsidRPr="009F3736">
        <w:rPr>
          <w:rFonts w:ascii="Palatino Linotype" w:hAnsi="Palatino Linotype" w:cs="Arial"/>
          <w:i/>
          <w:color w:val="000000" w:themeColor="text1"/>
          <w:sz w:val="22"/>
          <w:szCs w:val="22"/>
          <w:lang w:eastAsia="es-MX"/>
        </w:rPr>
        <w:t xml:space="preserve"> o expedientes como reservados, ni clasificar documentos antes de que se genere la información o cuando éstos no obren en sus archivos.</w:t>
      </w:r>
    </w:p>
    <w:p w14:paraId="55D6203D" w14:textId="77777777" w:rsidR="000512F0" w:rsidRPr="009F3736" w:rsidRDefault="000512F0" w:rsidP="009F3736">
      <w:pPr>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i/>
          <w:color w:val="000000" w:themeColor="text1"/>
          <w:sz w:val="22"/>
          <w:szCs w:val="22"/>
          <w:lang w:eastAsia="es-MX"/>
        </w:rPr>
        <w:t xml:space="preserve">La clasificación de </w:t>
      </w:r>
      <w:r w:rsidRPr="009F3736">
        <w:rPr>
          <w:rFonts w:ascii="Palatino Linotype" w:hAnsi="Palatino Linotype" w:cs="Arial"/>
          <w:i/>
          <w:color w:val="000000" w:themeColor="text1"/>
          <w:sz w:val="22"/>
          <w:szCs w:val="22"/>
        </w:rPr>
        <w:t>información</w:t>
      </w:r>
      <w:r w:rsidRPr="009F3736">
        <w:rPr>
          <w:rFonts w:ascii="Palatino Linotype" w:hAnsi="Palatino Linotype" w:cs="Arial"/>
          <w:i/>
          <w:color w:val="000000" w:themeColor="text1"/>
          <w:sz w:val="22"/>
          <w:szCs w:val="22"/>
          <w:lang w:eastAsia="es-MX"/>
        </w:rPr>
        <w:t xml:space="preserve"> se realizará conforme a un análisis caso por caso, mediante la aplicación </w:t>
      </w:r>
      <w:r w:rsidRPr="009F3736">
        <w:rPr>
          <w:rFonts w:ascii="Palatino Linotype" w:hAnsi="Palatino Linotype" w:cs="Arial"/>
          <w:bCs/>
          <w:i/>
          <w:color w:val="000000" w:themeColor="text1"/>
          <w:sz w:val="22"/>
          <w:szCs w:val="22"/>
        </w:rPr>
        <w:t>de</w:t>
      </w:r>
      <w:r w:rsidRPr="009F3736">
        <w:rPr>
          <w:rFonts w:ascii="Palatino Linotype" w:hAnsi="Palatino Linotype" w:cs="Arial"/>
          <w:i/>
          <w:color w:val="000000" w:themeColor="text1"/>
          <w:sz w:val="22"/>
          <w:szCs w:val="22"/>
          <w:lang w:eastAsia="es-MX"/>
        </w:rPr>
        <w:t xml:space="preserve"> la prueba de daño y de interés público.</w:t>
      </w:r>
    </w:p>
    <w:p w14:paraId="129FA1F9" w14:textId="77777777" w:rsidR="000512F0" w:rsidRPr="009F3736" w:rsidRDefault="000512F0" w:rsidP="009F3736">
      <w:pPr>
        <w:ind w:left="851" w:right="1134"/>
        <w:jc w:val="both"/>
        <w:rPr>
          <w:rFonts w:ascii="Palatino Linotype" w:hAnsi="Palatino Linotype" w:cs="Arial"/>
          <w:i/>
          <w:color w:val="000000" w:themeColor="text1"/>
          <w:sz w:val="22"/>
          <w:szCs w:val="22"/>
          <w:lang w:eastAsia="es-MX"/>
        </w:rPr>
      </w:pPr>
    </w:p>
    <w:p w14:paraId="111590D2"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Séptimo.</w:t>
      </w:r>
      <w:r w:rsidRPr="009F3736">
        <w:rPr>
          <w:rFonts w:ascii="Palatino Linotype" w:hAnsi="Palatino Linotype" w:cs="Arial"/>
          <w:i/>
          <w:color w:val="000000" w:themeColor="text1"/>
          <w:sz w:val="22"/>
          <w:szCs w:val="22"/>
          <w:lang w:eastAsia="es-MX"/>
        </w:rPr>
        <w:t xml:space="preserve"> La clasificación </w:t>
      </w:r>
      <w:r w:rsidRPr="009F3736">
        <w:rPr>
          <w:rFonts w:ascii="Palatino Linotype" w:hAnsi="Palatino Linotype" w:cs="Arial"/>
          <w:bCs/>
          <w:i/>
          <w:color w:val="000000" w:themeColor="text1"/>
          <w:sz w:val="22"/>
          <w:szCs w:val="22"/>
        </w:rPr>
        <w:t>de</w:t>
      </w:r>
      <w:r w:rsidRPr="009F3736">
        <w:rPr>
          <w:rFonts w:ascii="Palatino Linotype" w:hAnsi="Palatino Linotype" w:cs="Arial"/>
          <w:i/>
          <w:color w:val="000000" w:themeColor="text1"/>
          <w:sz w:val="22"/>
          <w:szCs w:val="22"/>
          <w:lang w:eastAsia="es-MX"/>
        </w:rPr>
        <w:t xml:space="preserve"> la </w:t>
      </w:r>
      <w:r w:rsidRPr="009F3736">
        <w:rPr>
          <w:rFonts w:ascii="Palatino Linotype" w:hAnsi="Palatino Linotype" w:cs="Arial"/>
          <w:i/>
          <w:color w:val="000000" w:themeColor="text1"/>
          <w:sz w:val="22"/>
          <w:szCs w:val="22"/>
        </w:rPr>
        <w:t>información</w:t>
      </w:r>
      <w:r w:rsidRPr="009F3736">
        <w:rPr>
          <w:rFonts w:ascii="Palatino Linotype" w:hAnsi="Palatino Linotype" w:cs="Arial"/>
          <w:i/>
          <w:color w:val="000000" w:themeColor="text1"/>
          <w:sz w:val="22"/>
          <w:szCs w:val="22"/>
          <w:lang w:eastAsia="es-MX"/>
        </w:rPr>
        <w:t xml:space="preserve"> se llevará a cabo en el momento en que:</w:t>
      </w:r>
    </w:p>
    <w:p w14:paraId="03618715"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I.</w:t>
      </w:r>
      <w:r w:rsidRPr="009F3736">
        <w:rPr>
          <w:rFonts w:ascii="Palatino Linotype" w:hAnsi="Palatino Linotype" w:cs="Arial"/>
          <w:i/>
          <w:color w:val="000000" w:themeColor="text1"/>
          <w:sz w:val="22"/>
          <w:szCs w:val="22"/>
          <w:lang w:eastAsia="es-MX"/>
        </w:rPr>
        <w:t xml:space="preserve"> Se reciba una solicitud de acceso a la información;</w:t>
      </w:r>
    </w:p>
    <w:p w14:paraId="4F87EC59"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II.</w:t>
      </w:r>
      <w:r w:rsidRPr="009F3736">
        <w:rPr>
          <w:rFonts w:ascii="Palatino Linotype" w:hAnsi="Palatino Linotype" w:cs="Arial"/>
          <w:i/>
          <w:color w:val="000000" w:themeColor="text1"/>
          <w:sz w:val="22"/>
          <w:szCs w:val="22"/>
          <w:lang w:eastAsia="es-MX"/>
        </w:rPr>
        <w:t xml:space="preserve"> Se determine </w:t>
      </w:r>
      <w:r w:rsidRPr="009F3736">
        <w:rPr>
          <w:rFonts w:ascii="Palatino Linotype" w:hAnsi="Palatino Linotype" w:cs="Arial"/>
          <w:bCs/>
          <w:i/>
          <w:color w:val="000000" w:themeColor="text1"/>
          <w:sz w:val="22"/>
          <w:szCs w:val="22"/>
        </w:rPr>
        <w:t>mediante</w:t>
      </w:r>
      <w:r w:rsidRPr="009F3736">
        <w:rPr>
          <w:rFonts w:ascii="Palatino Linotype" w:hAnsi="Palatino Linotype" w:cs="Arial"/>
          <w:i/>
          <w:color w:val="000000" w:themeColor="text1"/>
          <w:sz w:val="22"/>
          <w:szCs w:val="22"/>
          <w:lang w:eastAsia="es-MX"/>
        </w:rPr>
        <w:t xml:space="preserve"> resolución de autoridad competente, o</w:t>
      </w:r>
    </w:p>
    <w:p w14:paraId="2C82E342"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III.</w:t>
      </w:r>
      <w:r w:rsidRPr="009F3736">
        <w:rPr>
          <w:rFonts w:ascii="Palatino Linotype" w:hAnsi="Palatino Linotype" w:cs="Arial"/>
          <w:i/>
          <w:color w:val="000000" w:themeColor="text1"/>
          <w:sz w:val="22"/>
          <w:szCs w:val="22"/>
          <w:lang w:eastAsia="es-MX"/>
        </w:rPr>
        <w:t xml:space="preserve"> Se generen </w:t>
      </w:r>
      <w:r w:rsidRPr="009F3736">
        <w:rPr>
          <w:rFonts w:ascii="Palatino Linotype" w:hAnsi="Palatino Linotype" w:cs="Arial"/>
          <w:bCs/>
          <w:i/>
          <w:color w:val="000000" w:themeColor="text1"/>
          <w:sz w:val="22"/>
          <w:szCs w:val="22"/>
        </w:rPr>
        <w:t>versiones</w:t>
      </w:r>
      <w:r w:rsidRPr="009F3736">
        <w:rPr>
          <w:rFonts w:ascii="Palatino Linotype" w:hAnsi="Palatino Linotype" w:cs="Arial"/>
          <w:i/>
          <w:color w:val="000000" w:themeColor="text1"/>
          <w:sz w:val="22"/>
          <w:szCs w:val="22"/>
          <w:lang w:eastAsia="es-MX"/>
        </w:rPr>
        <w:t xml:space="preserve"> públicas para dar cumplimiento a las obligaciones de transparencia previstas en la Ley General, la Ley Federal y las correspondientes de las entidades federativas.</w:t>
      </w:r>
    </w:p>
    <w:p w14:paraId="3455150C"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i/>
          <w:color w:val="000000" w:themeColor="text1"/>
          <w:sz w:val="22"/>
          <w:szCs w:val="22"/>
          <w:lang w:eastAsia="es-MX"/>
        </w:rPr>
        <w:t xml:space="preserve">Los titulares de las áreas deberán revisar la clasificación al momento de la recepción de una solicitud de </w:t>
      </w:r>
      <w:r w:rsidRPr="009F3736">
        <w:rPr>
          <w:rFonts w:ascii="Palatino Linotype" w:hAnsi="Palatino Linotype" w:cs="Arial"/>
          <w:bCs/>
          <w:i/>
          <w:color w:val="000000" w:themeColor="text1"/>
          <w:sz w:val="22"/>
          <w:szCs w:val="22"/>
        </w:rPr>
        <w:t>acceso</w:t>
      </w:r>
      <w:r w:rsidRPr="009F3736">
        <w:rPr>
          <w:rFonts w:ascii="Palatino Linotype" w:hAnsi="Palatino Linotype" w:cs="Arial"/>
          <w:i/>
          <w:color w:val="000000" w:themeColor="text1"/>
          <w:sz w:val="22"/>
          <w:szCs w:val="22"/>
          <w:lang w:eastAsia="es-MX"/>
        </w:rPr>
        <w:t xml:space="preserve"> a la información, para verificar si encuadra en una causal de reserva o de confidencialidad.</w:t>
      </w:r>
    </w:p>
    <w:p w14:paraId="3F153E6F"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2D08F055"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Octavo.</w:t>
      </w:r>
      <w:r w:rsidRPr="009F3736">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w:t>
      </w:r>
      <w:r w:rsidRPr="009F3736">
        <w:rPr>
          <w:rFonts w:ascii="Palatino Linotype" w:hAnsi="Palatino Linotype" w:cs="Arial"/>
          <w:bCs/>
          <w:i/>
          <w:color w:val="000000" w:themeColor="text1"/>
          <w:sz w:val="22"/>
          <w:szCs w:val="22"/>
        </w:rPr>
        <w:t>expresamente</w:t>
      </w:r>
      <w:r w:rsidRPr="009F3736">
        <w:rPr>
          <w:rFonts w:ascii="Palatino Linotype" w:hAnsi="Palatino Linotype" w:cs="Arial"/>
          <w:i/>
          <w:color w:val="000000" w:themeColor="text1"/>
          <w:sz w:val="22"/>
          <w:szCs w:val="22"/>
          <w:lang w:eastAsia="es-MX"/>
        </w:rPr>
        <w:t xml:space="preserve"> le otorga el carácter de reservada o confidencial.</w:t>
      </w:r>
    </w:p>
    <w:p w14:paraId="4AF8B5B5" w14:textId="77777777" w:rsidR="000512F0" w:rsidRPr="009F3736" w:rsidRDefault="000512F0" w:rsidP="009F3736">
      <w:pPr>
        <w:autoSpaceDE w:val="0"/>
        <w:autoSpaceDN w:val="0"/>
        <w:adjustRightInd w:val="0"/>
        <w:ind w:left="851" w:right="1134"/>
        <w:jc w:val="both"/>
        <w:rPr>
          <w:rFonts w:ascii="Palatino Linotype" w:hAnsi="Palatino Linotype" w:cs="Arial"/>
          <w:bCs/>
          <w:i/>
          <w:color w:val="000000" w:themeColor="text1"/>
          <w:sz w:val="22"/>
          <w:szCs w:val="22"/>
        </w:rPr>
      </w:pPr>
      <w:r w:rsidRPr="009F3736">
        <w:rPr>
          <w:rFonts w:ascii="Palatino Linotype" w:hAnsi="Palatino Linotype" w:cs="Arial"/>
          <w:i/>
          <w:color w:val="000000" w:themeColor="text1"/>
          <w:sz w:val="22"/>
          <w:szCs w:val="22"/>
          <w:lang w:eastAsia="es-MX"/>
        </w:rPr>
        <w:t xml:space="preserve">Para </w:t>
      </w:r>
      <w:r w:rsidRPr="009F3736">
        <w:rPr>
          <w:rFonts w:ascii="Palatino Linotype" w:hAnsi="Palatino Linotype" w:cs="Arial"/>
          <w:bCs/>
          <w:i/>
          <w:color w:val="000000" w:themeColor="text1"/>
          <w:sz w:val="22"/>
          <w:szCs w:val="22"/>
        </w:rPr>
        <w:t xml:space="preserve">motivar la clasificación se deberán señalar las razones o circunstancias especiales que lo </w:t>
      </w:r>
      <w:r w:rsidRPr="009F3736">
        <w:rPr>
          <w:rFonts w:ascii="Palatino Linotype" w:hAnsi="Palatino Linotype" w:cs="Arial"/>
          <w:i/>
          <w:color w:val="000000" w:themeColor="text1"/>
          <w:sz w:val="22"/>
          <w:szCs w:val="22"/>
          <w:lang w:eastAsia="es-MX"/>
        </w:rPr>
        <w:t>llevaron</w:t>
      </w:r>
      <w:r w:rsidRPr="009F3736">
        <w:rPr>
          <w:rFonts w:ascii="Palatino Linotype" w:hAnsi="Palatino Linotype" w:cs="Arial"/>
          <w:bCs/>
          <w:i/>
          <w:color w:val="000000" w:themeColor="text1"/>
          <w:sz w:val="22"/>
          <w:szCs w:val="22"/>
        </w:rPr>
        <w:t xml:space="preserve"> a concluir que el caso particular se ajusta al supuesto previsto por la norma legal invocada como fundamento.</w:t>
      </w:r>
    </w:p>
    <w:p w14:paraId="425FCFDF" w14:textId="77777777" w:rsidR="000512F0" w:rsidRPr="009F3736" w:rsidRDefault="000512F0" w:rsidP="009F3736">
      <w:pPr>
        <w:autoSpaceDE w:val="0"/>
        <w:autoSpaceDN w:val="0"/>
        <w:adjustRightInd w:val="0"/>
        <w:ind w:left="851" w:right="1134"/>
        <w:jc w:val="both"/>
        <w:rPr>
          <w:rFonts w:ascii="Palatino Linotype" w:hAnsi="Palatino Linotype" w:cs="Arial"/>
          <w:bCs/>
          <w:i/>
          <w:color w:val="000000" w:themeColor="text1"/>
          <w:sz w:val="22"/>
          <w:szCs w:val="22"/>
        </w:rPr>
      </w:pPr>
      <w:r w:rsidRPr="009F3736">
        <w:rPr>
          <w:rFonts w:ascii="Palatino Linotype" w:hAnsi="Palatino Linotype" w:cs="Arial"/>
          <w:bCs/>
          <w:i/>
          <w:color w:val="000000" w:themeColor="text1"/>
          <w:sz w:val="22"/>
          <w:szCs w:val="22"/>
        </w:rPr>
        <w:t xml:space="preserve">En caso de referirse a información reservada, la motivación de la clasificación también deberá comprender las circunstancias que justifican el establecimiento de determinado plazo </w:t>
      </w:r>
      <w:r w:rsidRPr="009F3736">
        <w:rPr>
          <w:rFonts w:ascii="Palatino Linotype" w:hAnsi="Palatino Linotype" w:cs="Arial"/>
          <w:i/>
          <w:color w:val="000000" w:themeColor="text1"/>
          <w:sz w:val="22"/>
          <w:szCs w:val="22"/>
          <w:lang w:eastAsia="es-MX"/>
        </w:rPr>
        <w:t>de</w:t>
      </w:r>
      <w:r w:rsidRPr="009F3736">
        <w:rPr>
          <w:rFonts w:ascii="Palatino Linotype" w:hAnsi="Palatino Linotype" w:cs="Arial"/>
          <w:bCs/>
          <w:i/>
          <w:color w:val="000000" w:themeColor="text1"/>
          <w:sz w:val="22"/>
          <w:szCs w:val="22"/>
        </w:rPr>
        <w:t xml:space="preserve"> </w:t>
      </w:r>
      <w:r w:rsidRPr="009F3736">
        <w:rPr>
          <w:rFonts w:ascii="Palatino Linotype" w:hAnsi="Palatino Linotype" w:cs="Arial"/>
          <w:i/>
          <w:color w:val="000000" w:themeColor="text1"/>
          <w:sz w:val="22"/>
          <w:szCs w:val="22"/>
          <w:lang w:eastAsia="es-MX"/>
        </w:rPr>
        <w:t>reserva</w:t>
      </w:r>
      <w:r w:rsidRPr="009F3736">
        <w:rPr>
          <w:rFonts w:ascii="Palatino Linotype" w:hAnsi="Palatino Linotype" w:cs="Arial"/>
          <w:bCs/>
          <w:i/>
          <w:color w:val="000000" w:themeColor="text1"/>
          <w:sz w:val="22"/>
          <w:szCs w:val="22"/>
        </w:rPr>
        <w:t>.</w:t>
      </w:r>
    </w:p>
    <w:p w14:paraId="70B68629" w14:textId="77777777" w:rsidR="000512F0" w:rsidRPr="009F3736" w:rsidRDefault="000512F0" w:rsidP="009F3736">
      <w:pPr>
        <w:autoSpaceDE w:val="0"/>
        <w:autoSpaceDN w:val="0"/>
        <w:adjustRightInd w:val="0"/>
        <w:ind w:left="851" w:right="1134"/>
        <w:jc w:val="both"/>
        <w:rPr>
          <w:rFonts w:ascii="Palatino Linotype" w:hAnsi="Palatino Linotype" w:cs="Arial"/>
          <w:bCs/>
          <w:i/>
          <w:color w:val="000000" w:themeColor="text1"/>
          <w:sz w:val="22"/>
          <w:szCs w:val="22"/>
        </w:rPr>
      </w:pPr>
      <w:r w:rsidRPr="009F3736">
        <w:rPr>
          <w:rFonts w:ascii="Palatino Linotype" w:hAnsi="Palatino Linotype" w:cs="Arial"/>
          <w:i/>
          <w:color w:val="000000" w:themeColor="text1"/>
          <w:sz w:val="22"/>
          <w:szCs w:val="22"/>
          <w:lang w:eastAsia="es-MX"/>
        </w:rPr>
        <w:t>Tratándose</w:t>
      </w:r>
      <w:r w:rsidRPr="009F3736">
        <w:rPr>
          <w:rFonts w:ascii="Palatino Linotype" w:hAnsi="Palatino Linotype" w:cs="Arial"/>
          <w:bCs/>
          <w:i/>
          <w:color w:val="000000" w:themeColor="text1"/>
          <w:sz w:val="22"/>
          <w:szCs w:val="22"/>
        </w:rPr>
        <w:t xml:space="preserve"> de información clasificada como confidencial respecto de la cual se haya </w:t>
      </w:r>
      <w:r w:rsidRPr="009F3736">
        <w:rPr>
          <w:rFonts w:ascii="Palatino Linotype" w:hAnsi="Palatino Linotype" w:cs="Arial"/>
          <w:i/>
          <w:color w:val="000000" w:themeColor="text1"/>
          <w:sz w:val="22"/>
          <w:szCs w:val="22"/>
          <w:lang w:eastAsia="es-MX"/>
        </w:rPr>
        <w:t>determinado</w:t>
      </w:r>
      <w:r w:rsidRPr="009F3736">
        <w:rPr>
          <w:rFonts w:ascii="Palatino Linotype" w:hAnsi="Palatino Linotype" w:cs="Arial"/>
          <w:bCs/>
          <w:i/>
          <w:color w:val="000000" w:themeColor="text1"/>
          <w:sz w:val="22"/>
          <w:szCs w:val="22"/>
        </w:rPr>
        <w:t xml:space="preserve"> </w:t>
      </w:r>
      <w:r w:rsidRPr="009F3736">
        <w:rPr>
          <w:rFonts w:ascii="Palatino Linotype" w:hAnsi="Palatino Linotype" w:cs="Arial"/>
          <w:i/>
          <w:color w:val="000000" w:themeColor="text1"/>
          <w:sz w:val="22"/>
          <w:szCs w:val="22"/>
          <w:lang w:eastAsia="es-MX"/>
        </w:rPr>
        <w:t>su</w:t>
      </w:r>
      <w:r w:rsidRPr="009F3736">
        <w:rPr>
          <w:rFonts w:ascii="Palatino Linotype" w:hAnsi="Palatino Linotype" w:cs="Arial"/>
          <w:bCs/>
          <w:i/>
          <w:color w:val="000000" w:themeColor="text1"/>
          <w:sz w:val="22"/>
          <w:szCs w:val="22"/>
        </w:rPr>
        <w:t xml:space="preserve"> conservación permanente por tener valor histórico, ésta conservará tal carácter de conformidad con la normativa aplicable en materia de archivos.</w:t>
      </w:r>
    </w:p>
    <w:p w14:paraId="2545BF2B"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Cs/>
          <w:i/>
          <w:color w:val="000000" w:themeColor="text1"/>
          <w:sz w:val="22"/>
          <w:szCs w:val="22"/>
        </w:rPr>
        <w:t>Los documentos contenidos</w:t>
      </w:r>
      <w:r w:rsidRPr="009F3736">
        <w:rPr>
          <w:rFonts w:ascii="Palatino Linotype" w:hAnsi="Palatino Linotype" w:cs="Arial"/>
          <w:i/>
          <w:color w:val="000000" w:themeColor="text1"/>
          <w:sz w:val="22"/>
          <w:szCs w:val="22"/>
          <w:lang w:eastAsia="es-MX"/>
        </w:rPr>
        <w:t xml:space="preserve"> en los archivos históricos y los identificados como históricos confidenciales no serán susceptibles de clasificación como reservados.</w:t>
      </w:r>
    </w:p>
    <w:p w14:paraId="7FC39A3A"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0E009976"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lastRenderedPageBreak/>
        <w:t>Noveno.</w:t>
      </w:r>
      <w:r w:rsidRPr="009F3736">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0BF70B"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0E113D29"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Décimo.</w:t>
      </w:r>
      <w:r w:rsidRPr="009F3736">
        <w:rPr>
          <w:rFonts w:ascii="Palatino Linotype" w:hAnsi="Palatino Linotype" w:cs="Arial"/>
          <w:i/>
          <w:color w:val="000000" w:themeColor="text1"/>
          <w:sz w:val="22"/>
          <w:szCs w:val="22"/>
          <w:lang w:eastAsia="es-MX"/>
        </w:rPr>
        <w:t xml:space="preserve"> Los titulares de las áreas, deberán tener conocimiento y llevar un registro del personal que, por la naturaleza de sus atribuciones, tenga acceso a los </w:t>
      </w:r>
      <w:r w:rsidRPr="009F3736">
        <w:rPr>
          <w:rFonts w:ascii="Palatino Linotype" w:hAnsi="Palatino Linotype" w:cs="Arial"/>
          <w:i/>
          <w:color w:val="000000" w:themeColor="text1"/>
          <w:sz w:val="22"/>
          <w:szCs w:val="22"/>
        </w:rPr>
        <w:t>documentos</w:t>
      </w:r>
      <w:r w:rsidRPr="009F3736">
        <w:rPr>
          <w:rFonts w:ascii="Palatino Linotype" w:hAnsi="Palatino Linotype" w:cs="Arial"/>
          <w:i/>
          <w:color w:val="000000" w:themeColor="text1"/>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641168"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i/>
          <w:color w:val="000000" w:themeColor="text1"/>
          <w:sz w:val="22"/>
          <w:szCs w:val="22"/>
          <w:lang w:eastAsia="es-MX"/>
        </w:rPr>
        <w:t xml:space="preserve">En ausencia de los titulares de las áreas, la información será clasificada o desclasificada por la persona que lo supla, en términos de la normativa </w:t>
      </w:r>
      <w:r w:rsidRPr="009F3736">
        <w:rPr>
          <w:rFonts w:ascii="Palatino Linotype" w:hAnsi="Palatino Linotype" w:cs="Arial"/>
          <w:i/>
          <w:color w:val="000000" w:themeColor="text1"/>
          <w:sz w:val="22"/>
          <w:szCs w:val="22"/>
        </w:rPr>
        <w:t>que</w:t>
      </w:r>
      <w:r w:rsidRPr="009F3736">
        <w:rPr>
          <w:rFonts w:ascii="Palatino Linotype" w:hAnsi="Palatino Linotype" w:cs="Arial"/>
          <w:i/>
          <w:color w:val="000000" w:themeColor="text1"/>
          <w:sz w:val="22"/>
          <w:szCs w:val="22"/>
          <w:lang w:eastAsia="es-MX"/>
        </w:rPr>
        <w:t xml:space="preserve"> rija la actuación del sujeto obligado.</w:t>
      </w:r>
    </w:p>
    <w:p w14:paraId="07FC8F83"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p>
    <w:p w14:paraId="7F1A4810" w14:textId="77777777" w:rsidR="000512F0" w:rsidRPr="009F3736" w:rsidRDefault="000512F0" w:rsidP="009F3736">
      <w:pPr>
        <w:autoSpaceDE w:val="0"/>
        <w:autoSpaceDN w:val="0"/>
        <w:adjustRightInd w:val="0"/>
        <w:ind w:left="851" w:right="1134"/>
        <w:jc w:val="both"/>
        <w:rPr>
          <w:rFonts w:ascii="Palatino Linotype" w:hAnsi="Palatino Linotype" w:cs="Arial"/>
          <w:i/>
          <w:color w:val="000000" w:themeColor="text1"/>
          <w:sz w:val="22"/>
          <w:szCs w:val="22"/>
          <w:lang w:eastAsia="es-MX"/>
        </w:rPr>
      </w:pPr>
      <w:r w:rsidRPr="009F3736">
        <w:rPr>
          <w:rFonts w:ascii="Palatino Linotype" w:hAnsi="Palatino Linotype" w:cs="Arial"/>
          <w:b/>
          <w:i/>
          <w:color w:val="000000" w:themeColor="text1"/>
          <w:sz w:val="22"/>
          <w:szCs w:val="22"/>
          <w:lang w:eastAsia="es-MX"/>
        </w:rPr>
        <w:t>Décimo primero.</w:t>
      </w:r>
      <w:r w:rsidRPr="009F3736">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E4B85D9" w14:textId="77777777" w:rsidR="000512F0" w:rsidRPr="009F3736" w:rsidRDefault="000512F0" w:rsidP="009F3736">
      <w:pPr>
        <w:ind w:left="851" w:right="1134"/>
        <w:jc w:val="both"/>
        <w:rPr>
          <w:rFonts w:ascii="Palatino Linotype" w:hAnsi="Palatino Linotype" w:cs="Arial"/>
          <w:color w:val="000000" w:themeColor="text1"/>
          <w:sz w:val="22"/>
          <w:szCs w:val="22"/>
          <w:lang w:eastAsia="es-MX"/>
        </w:rPr>
      </w:pPr>
      <w:r w:rsidRPr="009F3736">
        <w:rPr>
          <w:rFonts w:ascii="Palatino Linotype" w:hAnsi="Palatino Linotype" w:cs="Arial"/>
          <w:color w:val="000000" w:themeColor="text1"/>
          <w:sz w:val="22"/>
          <w:szCs w:val="22"/>
          <w:lang w:eastAsia="es-MX"/>
        </w:rPr>
        <w:t>(Énfasis Añadido)</w:t>
      </w:r>
    </w:p>
    <w:p w14:paraId="225AAF60" w14:textId="77777777" w:rsidR="000512F0" w:rsidRPr="009F3736" w:rsidRDefault="000512F0" w:rsidP="009F3736">
      <w:pPr>
        <w:ind w:left="851" w:right="902"/>
        <w:jc w:val="both"/>
        <w:rPr>
          <w:rFonts w:ascii="Palatino Linotype" w:hAnsi="Palatino Linotype" w:cs="Arial"/>
          <w:color w:val="000000" w:themeColor="text1"/>
          <w:sz w:val="22"/>
          <w:szCs w:val="22"/>
          <w:lang w:eastAsia="es-MX"/>
        </w:rPr>
      </w:pPr>
    </w:p>
    <w:p w14:paraId="0C06ABAD" w14:textId="77777777" w:rsidR="000512F0" w:rsidRPr="009F3736" w:rsidRDefault="000512F0" w:rsidP="009F3736">
      <w:pPr>
        <w:spacing w:line="360" w:lineRule="auto"/>
        <w:jc w:val="both"/>
        <w:rPr>
          <w:rFonts w:ascii="Palatino Linotype" w:hAnsi="Palatino Linotype" w:cs="Arial"/>
          <w:color w:val="000000" w:themeColor="text1"/>
        </w:rPr>
      </w:pPr>
      <w:r w:rsidRPr="009F3736">
        <w:rPr>
          <w:rFonts w:ascii="Palatino Linotype" w:hAnsi="Palatino Linotype"/>
          <w:color w:val="000000" w:themeColor="text1"/>
        </w:rPr>
        <w:t xml:space="preserve">Es importante referir que, </w:t>
      </w:r>
      <w:r w:rsidRPr="009F3736">
        <w:rPr>
          <w:rFonts w:ascii="Palatino Linotype" w:hAnsi="Palatino Linotype"/>
          <w:b/>
          <w:color w:val="000000" w:themeColor="text1"/>
        </w:rPr>
        <w:t>EL SUJETO OBLIGADO</w:t>
      </w:r>
      <w:r w:rsidRPr="009F3736">
        <w:rPr>
          <w:rFonts w:ascii="Palatino Linotype" w:hAnsi="Palatino Linotype"/>
          <w:color w:val="000000" w:themeColor="text1"/>
        </w:rPr>
        <w:t xml:space="preserve"> deberá seguir el procedimiento legal establecido para su </w:t>
      </w:r>
      <w:r w:rsidRPr="009F3736">
        <w:rPr>
          <w:rFonts w:ascii="Palatino Linotype" w:hAnsi="Palatino Linotype"/>
          <w:color w:val="000000" w:themeColor="text1"/>
          <w:lang w:eastAsia="es-MX"/>
        </w:rPr>
        <w:t>clasificación</w:t>
      </w:r>
      <w:r w:rsidRPr="009F3736">
        <w:rPr>
          <w:rFonts w:ascii="Palatino Linotype" w:hAnsi="Palatino Linotype"/>
          <w:color w:val="000000" w:themeColor="text1"/>
        </w:rPr>
        <w:t>, esto es, que su Comité de</w:t>
      </w:r>
      <w:r w:rsidRPr="009F3736">
        <w:rPr>
          <w:rFonts w:ascii="Palatino Linotype" w:hAnsi="Palatino Linotype" w:cs="Arial"/>
          <w:color w:val="000000" w:themeColor="text1"/>
        </w:rPr>
        <w:t xml:space="preserve"> Transparencia emita un Acuerdo de Clasificación que cumpla con las formalidades previstas, antes citadas</w:t>
      </w:r>
      <w:r w:rsidRPr="009F3736">
        <w:rPr>
          <w:rFonts w:ascii="Palatino Linotype" w:hAnsi="Palatino Linotype" w:cs="Arial"/>
          <w:b/>
          <w:color w:val="000000" w:themeColor="text1"/>
        </w:rPr>
        <w:t xml:space="preserve"> </w:t>
      </w:r>
      <w:r w:rsidRPr="009F3736">
        <w:rPr>
          <w:rFonts w:ascii="Palatino Linotype" w:hAnsi="Palatino Linotype" w:cs="Arial"/>
          <w:color w:val="000000" w:themeColor="text1"/>
        </w:rPr>
        <w:t xml:space="preserve">que lo sustente, en el </w:t>
      </w:r>
      <w:r w:rsidRPr="009F3736">
        <w:rPr>
          <w:rFonts w:ascii="Palatino Linotype" w:hAnsi="Palatino Linotype" w:cs="Arial"/>
          <w:color w:val="000000" w:themeColor="text1"/>
          <w:lang w:eastAsia="es-MX"/>
        </w:rPr>
        <w:t>que</w:t>
      </w:r>
      <w:r w:rsidRPr="009F3736">
        <w:rPr>
          <w:rFonts w:ascii="Palatino Linotype" w:hAnsi="Palatino Linotype" w:cs="Arial"/>
          <w:color w:val="000000" w:themeColor="text1"/>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9F3736">
        <w:rPr>
          <w:rFonts w:ascii="Palatino Linotype" w:hAnsi="Palatino Linotype" w:cs="Arial"/>
          <w:color w:val="000000" w:themeColor="text1"/>
        </w:rPr>
        <w:lastRenderedPageBreak/>
        <w:t>de ello se estaría violentando desde un inicio el derecho de acceso a la información del solicitante.</w:t>
      </w:r>
    </w:p>
    <w:p w14:paraId="76F4CF5B" w14:textId="77777777" w:rsidR="000512F0" w:rsidRPr="009F3736" w:rsidRDefault="000512F0" w:rsidP="009F3736">
      <w:pPr>
        <w:spacing w:line="360" w:lineRule="auto"/>
        <w:jc w:val="both"/>
        <w:rPr>
          <w:rFonts w:ascii="Palatino Linotype" w:hAnsi="Palatino Linotype" w:cs="Arial"/>
          <w:color w:val="000000" w:themeColor="text1"/>
        </w:rPr>
      </w:pPr>
    </w:p>
    <w:p w14:paraId="67A0114D" w14:textId="77777777" w:rsidR="000512F0" w:rsidRPr="009F3736" w:rsidRDefault="000512F0" w:rsidP="009F3736">
      <w:pPr>
        <w:spacing w:line="360" w:lineRule="auto"/>
        <w:jc w:val="both"/>
        <w:rPr>
          <w:rFonts w:ascii="Palatino Linotype" w:hAnsi="Palatino Linotype"/>
          <w:noProof/>
          <w:color w:val="000000" w:themeColor="text1"/>
          <w:lang w:eastAsia="es-MX"/>
        </w:rPr>
      </w:pPr>
      <w:r w:rsidRPr="009F3736">
        <w:rPr>
          <w:rFonts w:ascii="Palatino Linotype" w:hAnsi="Palatino Linotype" w:cs="Arial"/>
          <w:color w:val="000000" w:themeColor="text1"/>
        </w:rPr>
        <w:t xml:space="preserve">Asimismo, no se omite comentar respecto al </w:t>
      </w:r>
      <w:r w:rsidRPr="009F3736">
        <w:rPr>
          <w:rFonts w:ascii="Palatino Linotype" w:hAnsi="Palatino Linotype" w:cs="Arial"/>
          <w:b/>
          <w:color w:val="000000" w:themeColor="text1"/>
        </w:rPr>
        <w:t>f</w:t>
      </w:r>
      <w:r w:rsidRPr="009F3736">
        <w:rPr>
          <w:rFonts w:ascii="Palatino Linotype" w:hAnsi="Palatino Linotype"/>
          <w:b/>
          <w:noProof/>
          <w:color w:val="000000" w:themeColor="text1"/>
          <w:lang w:eastAsia="es-MX"/>
        </w:rPr>
        <w:t xml:space="preserve">olio fiscal, número de serie del certificado del emisor, sello digital CFDI, sello digital del SAT, Cadena Original del SAT, número de serie del certificado del SAT, </w:t>
      </w:r>
      <w:r w:rsidRPr="009F3736">
        <w:rPr>
          <w:rFonts w:ascii="Palatino Linotype" w:hAnsi="Palatino Linotype"/>
          <w:noProof/>
          <w:color w:val="000000" w:themeColor="text1"/>
          <w:lang w:eastAsia="es-MX"/>
        </w:rPr>
        <w:t xml:space="preserve">estos no son suceptibles de clasificarse como confidenciales, en razón a lo siguiente: </w:t>
      </w:r>
    </w:p>
    <w:p w14:paraId="02C4A0B3" w14:textId="77777777" w:rsidR="000512F0" w:rsidRPr="009F3736" w:rsidRDefault="000512F0" w:rsidP="009F3736">
      <w:pPr>
        <w:spacing w:line="360" w:lineRule="auto"/>
        <w:ind w:right="-93"/>
        <w:jc w:val="both"/>
        <w:rPr>
          <w:rFonts w:ascii="Palatino Linotype" w:eastAsia="Calibri" w:hAnsi="Palatino Linotype" w:cs="Tahoma"/>
          <w:bCs/>
          <w:color w:val="000000" w:themeColor="text1"/>
          <w:sz w:val="22"/>
          <w:szCs w:val="22"/>
          <w:lang w:val="es-ES" w:eastAsia="en-US"/>
        </w:rPr>
      </w:pPr>
    </w:p>
    <w:p w14:paraId="4C55B1D1" w14:textId="77777777" w:rsidR="000512F0" w:rsidRPr="009F3736" w:rsidRDefault="000512F0" w:rsidP="009F3736">
      <w:pPr>
        <w:spacing w:line="360" w:lineRule="auto"/>
        <w:ind w:right="-91"/>
        <w:jc w:val="both"/>
        <w:rPr>
          <w:rFonts w:ascii="Palatino Linotype" w:eastAsia="Calibri" w:hAnsi="Palatino Linotype" w:cs="Tahoma"/>
          <w:bCs/>
          <w:color w:val="000000" w:themeColor="text1"/>
          <w:lang w:val="es-ES" w:eastAsia="en-US"/>
        </w:rPr>
      </w:pPr>
      <w:r w:rsidRPr="009F3736">
        <w:rPr>
          <w:rFonts w:ascii="Palatino Linotype" w:eastAsia="Calibri" w:hAnsi="Palatino Linotype" w:cs="Tahoma"/>
          <w:bCs/>
          <w:color w:val="000000" w:themeColor="text1"/>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E938103" w14:textId="77777777" w:rsidR="000512F0" w:rsidRPr="009F3736" w:rsidRDefault="000512F0" w:rsidP="009F3736">
      <w:pPr>
        <w:spacing w:line="360" w:lineRule="auto"/>
        <w:ind w:right="-91"/>
        <w:jc w:val="both"/>
        <w:rPr>
          <w:rFonts w:ascii="Palatino Linotype" w:eastAsia="Calibri" w:hAnsi="Palatino Linotype" w:cs="Tahoma"/>
          <w:bCs/>
          <w:color w:val="000000" w:themeColor="text1"/>
          <w:lang w:val="es-ES" w:eastAsia="en-US"/>
        </w:rPr>
      </w:pPr>
    </w:p>
    <w:p w14:paraId="4BC911A7" w14:textId="77777777" w:rsidR="000512F0" w:rsidRPr="009F3736" w:rsidRDefault="000512F0" w:rsidP="009F3736">
      <w:pPr>
        <w:pStyle w:val="Prrafodelista"/>
        <w:numPr>
          <w:ilvl w:val="0"/>
          <w:numId w:val="17"/>
        </w:numPr>
        <w:spacing w:line="360" w:lineRule="auto"/>
        <w:ind w:right="-91"/>
        <w:contextualSpacing/>
        <w:jc w:val="both"/>
        <w:rPr>
          <w:rFonts w:ascii="Palatino Linotype" w:eastAsia="Calibri" w:hAnsi="Palatino Linotype" w:cs="Tahoma"/>
          <w:b/>
          <w:bCs/>
          <w:color w:val="000000" w:themeColor="text1"/>
          <w:lang w:val="es-ES" w:eastAsia="en-US"/>
        </w:rPr>
      </w:pPr>
      <w:r w:rsidRPr="009F3736">
        <w:rPr>
          <w:rFonts w:ascii="Palatino Linotype" w:eastAsia="Calibri" w:hAnsi="Palatino Linotype" w:cs="Tahoma"/>
          <w:b/>
          <w:bCs/>
          <w:color w:val="000000" w:themeColor="text1"/>
          <w:lang w:val="es-ES" w:eastAsia="en-US"/>
        </w:rPr>
        <w:t>Folio Fiscal</w:t>
      </w:r>
    </w:p>
    <w:p w14:paraId="7BB70B08" w14:textId="77777777" w:rsidR="000512F0" w:rsidRPr="009F3736" w:rsidRDefault="000512F0" w:rsidP="009F3736">
      <w:pPr>
        <w:pStyle w:val="Prrafodelista"/>
        <w:spacing w:line="360" w:lineRule="auto"/>
        <w:ind w:right="-91"/>
        <w:jc w:val="both"/>
        <w:rPr>
          <w:rFonts w:ascii="Palatino Linotype" w:eastAsia="Calibri" w:hAnsi="Palatino Linotype" w:cs="Tahoma"/>
          <w:b/>
          <w:bCs/>
          <w:color w:val="000000" w:themeColor="text1"/>
          <w:lang w:val="es-ES" w:eastAsia="en-US"/>
        </w:rPr>
      </w:pPr>
    </w:p>
    <w:p w14:paraId="382F2A2B" w14:textId="77777777" w:rsidR="000512F0" w:rsidRPr="009F3736" w:rsidRDefault="000512F0" w:rsidP="009F3736">
      <w:pPr>
        <w:spacing w:line="360" w:lineRule="auto"/>
        <w:jc w:val="both"/>
        <w:rPr>
          <w:rFonts w:ascii="Palatino Linotype" w:eastAsia="Calibri" w:hAnsi="Palatino Linotype" w:cs="Tahoma"/>
          <w:bCs/>
          <w:color w:val="000000" w:themeColor="text1"/>
          <w:lang w:val="es-ES" w:eastAsia="en-US"/>
        </w:rPr>
      </w:pPr>
      <w:r w:rsidRPr="009F3736">
        <w:rPr>
          <w:rFonts w:ascii="Palatino Linotype" w:eastAsia="Calibri" w:hAnsi="Palatino Linotype" w:cs="Tahoma"/>
          <w:bCs/>
          <w:color w:val="000000" w:themeColor="text1"/>
          <w:lang w:val="es-ES" w:eastAsia="en-US"/>
        </w:rPr>
        <w:t xml:space="preserve">Por lo que hace Folio Fiscal, cabe precisar que conforme al ANEXO 20 de la Segunda Resolución de modificaciones a la Resolución Miscelánea Fiscal para dos mil  diecisiete, </w:t>
      </w:r>
      <w:r w:rsidRPr="009F3736">
        <w:rPr>
          <w:rFonts w:ascii="Palatino Linotype" w:eastAsia="Calibri" w:hAnsi="Palatino Linotype" w:cs="Tahoma"/>
          <w:bCs/>
          <w:color w:val="000000" w:themeColor="text1"/>
          <w:lang w:val="es-ES" w:eastAsia="en-US"/>
        </w:rPr>
        <w:lastRenderedPageBreak/>
        <w:t>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4717BA2" w14:textId="77777777" w:rsidR="000512F0" w:rsidRPr="009F3736" w:rsidRDefault="000512F0" w:rsidP="009F3736">
      <w:pPr>
        <w:spacing w:line="360" w:lineRule="auto"/>
        <w:jc w:val="both"/>
        <w:rPr>
          <w:rFonts w:ascii="Palatino Linotype" w:eastAsia="Calibri" w:hAnsi="Palatino Linotype" w:cs="Tahoma"/>
          <w:bCs/>
          <w:color w:val="000000" w:themeColor="text1"/>
          <w:lang w:val="es-ES" w:eastAsia="en-US"/>
        </w:rPr>
      </w:pPr>
    </w:p>
    <w:p w14:paraId="10A09852" w14:textId="061FE55E" w:rsidR="000512F0" w:rsidRPr="009F3736" w:rsidRDefault="000512F0" w:rsidP="009F3736">
      <w:pPr>
        <w:spacing w:line="360" w:lineRule="auto"/>
        <w:jc w:val="center"/>
        <w:rPr>
          <w:rFonts w:ascii="Palatino Linotype" w:eastAsia="Calibri" w:hAnsi="Palatino Linotype" w:cs="Tahoma"/>
          <w:bCs/>
          <w:color w:val="000000" w:themeColor="text1"/>
          <w:lang w:val="es-ES" w:eastAsia="en-US"/>
        </w:rPr>
      </w:pPr>
      <w:r w:rsidRPr="009F3736">
        <w:rPr>
          <w:rFonts w:ascii="Palatino Linotype" w:hAnsi="Palatino Linotype"/>
          <w:noProof/>
          <w:color w:val="000000" w:themeColor="text1"/>
          <w:lang w:eastAsia="es-MX"/>
        </w:rPr>
        <w:drawing>
          <wp:inline distT="0" distB="0" distL="0" distR="0" wp14:anchorId="2208DB80" wp14:editId="45CDE03A">
            <wp:extent cx="4659630" cy="1343660"/>
            <wp:effectExtent l="0" t="0" r="762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b="32787"/>
                    <a:stretch>
                      <a:fillRect/>
                    </a:stretch>
                  </pic:blipFill>
                  <pic:spPr bwMode="auto">
                    <a:xfrm>
                      <a:off x="0" y="0"/>
                      <a:ext cx="4659630" cy="1343660"/>
                    </a:xfrm>
                    <a:prstGeom prst="rect">
                      <a:avLst/>
                    </a:prstGeom>
                    <a:noFill/>
                    <a:ln>
                      <a:noFill/>
                    </a:ln>
                  </pic:spPr>
                </pic:pic>
              </a:graphicData>
            </a:graphic>
          </wp:inline>
        </w:drawing>
      </w:r>
    </w:p>
    <w:p w14:paraId="7C004A8B" w14:textId="77777777" w:rsidR="000512F0" w:rsidRPr="009F3736" w:rsidRDefault="000512F0" w:rsidP="009F3736">
      <w:pPr>
        <w:spacing w:line="360" w:lineRule="auto"/>
        <w:jc w:val="both"/>
        <w:rPr>
          <w:rFonts w:ascii="Palatino Linotype" w:hAnsi="Palatino Linotype"/>
          <w:b/>
          <w:color w:val="000000" w:themeColor="text1"/>
          <w:u w:val="single"/>
          <w:lang w:val="es-ES"/>
        </w:rPr>
      </w:pPr>
    </w:p>
    <w:p w14:paraId="32389EA6" w14:textId="77777777" w:rsidR="000512F0" w:rsidRPr="009F3736" w:rsidRDefault="000512F0" w:rsidP="009F3736">
      <w:pPr>
        <w:spacing w:line="360" w:lineRule="auto"/>
        <w:jc w:val="both"/>
        <w:rPr>
          <w:rFonts w:ascii="Palatino Linotype" w:hAnsi="Palatino Linotype"/>
          <w:color w:val="000000" w:themeColor="text1"/>
          <w:lang w:val="es-ES"/>
        </w:rPr>
      </w:pPr>
      <w:r w:rsidRPr="009F3736">
        <w:rPr>
          <w:rFonts w:ascii="Palatino Linotype" w:hAnsi="Palatino Linotype"/>
          <w:color w:val="000000" w:themeColor="text1"/>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9F3736">
        <w:rPr>
          <w:rFonts w:ascii="Palatino Linotype" w:hAnsi="Palatino Linotype"/>
          <w:b/>
          <w:color w:val="000000" w:themeColor="text1"/>
          <w:lang w:val="es-ES"/>
        </w:rPr>
        <w:t>no se actualiza la clasificación</w:t>
      </w:r>
      <w:r w:rsidRPr="009F3736">
        <w:rPr>
          <w:rFonts w:ascii="Palatino Linotype" w:hAnsi="Palatino Linotype"/>
          <w:color w:val="000000" w:themeColor="text1"/>
          <w:lang w:val="es-ES"/>
        </w:rPr>
        <w:t>, en términos del artículo 143, fracción I de la Ley de la materia.</w:t>
      </w:r>
    </w:p>
    <w:p w14:paraId="412B0C5D" w14:textId="77777777" w:rsidR="000512F0" w:rsidRPr="009F3736" w:rsidRDefault="000512F0" w:rsidP="009F3736">
      <w:pPr>
        <w:spacing w:line="360" w:lineRule="auto"/>
        <w:jc w:val="both"/>
        <w:rPr>
          <w:rFonts w:ascii="Palatino Linotype" w:hAnsi="Palatino Linotype"/>
          <w:color w:val="000000" w:themeColor="text1"/>
          <w:lang w:val="es-ES"/>
        </w:rPr>
      </w:pPr>
    </w:p>
    <w:p w14:paraId="2B861F42" w14:textId="77777777" w:rsidR="000512F0" w:rsidRPr="009F3736" w:rsidRDefault="000512F0" w:rsidP="009F3736">
      <w:pPr>
        <w:pStyle w:val="Prrafodelista"/>
        <w:numPr>
          <w:ilvl w:val="0"/>
          <w:numId w:val="17"/>
        </w:numPr>
        <w:spacing w:line="360" w:lineRule="auto"/>
        <w:ind w:right="-91"/>
        <w:contextualSpacing/>
        <w:jc w:val="both"/>
        <w:rPr>
          <w:rFonts w:ascii="Palatino Linotype" w:eastAsia="Calibri" w:hAnsi="Palatino Linotype" w:cs="Tahoma"/>
          <w:b/>
          <w:bCs/>
          <w:color w:val="000000" w:themeColor="text1"/>
          <w:lang w:val="es-ES" w:eastAsia="en-US"/>
        </w:rPr>
      </w:pPr>
      <w:r w:rsidRPr="009F3736">
        <w:rPr>
          <w:rFonts w:ascii="Palatino Linotype" w:eastAsia="Calibri" w:hAnsi="Palatino Linotype" w:cs="Tahoma"/>
          <w:b/>
          <w:bCs/>
          <w:color w:val="000000" w:themeColor="text1"/>
          <w:lang w:val="es-ES" w:eastAsia="en-US"/>
        </w:rPr>
        <w:t>Cadenas originales y sellos.</w:t>
      </w:r>
    </w:p>
    <w:p w14:paraId="5369E7CA" w14:textId="77777777" w:rsidR="000512F0" w:rsidRPr="009F3736" w:rsidRDefault="000512F0" w:rsidP="009F3736">
      <w:pPr>
        <w:pStyle w:val="Prrafodelista"/>
        <w:spacing w:line="360" w:lineRule="auto"/>
        <w:ind w:right="-91"/>
        <w:jc w:val="both"/>
        <w:rPr>
          <w:rFonts w:ascii="Palatino Linotype" w:eastAsia="Calibri" w:hAnsi="Palatino Linotype" w:cs="Tahoma"/>
          <w:b/>
          <w:bCs/>
          <w:color w:val="000000" w:themeColor="text1"/>
          <w:lang w:val="es-ES" w:eastAsia="en-US"/>
        </w:rPr>
      </w:pPr>
    </w:p>
    <w:p w14:paraId="20EE0ECB" w14:textId="77777777" w:rsidR="000512F0" w:rsidRPr="009F3736" w:rsidRDefault="000512F0" w:rsidP="009F3736">
      <w:pPr>
        <w:spacing w:line="360" w:lineRule="auto"/>
        <w:ind w:right="-91"/>
        <w:jc w:val="both"/>
        <w:rPr>
          <w:rFonts w:ascii="Palatino Linotype" w:eastAsia="Calibri" w:hAnsi="Palatino Linotype" w:cs="Tahoma"/>
          <w:bCs/>
          <w:color w:val="000000" w:themeColor="text1"/>
          <w:lang w:val="es-ES" w:eastAsia="en-US"/>
        </w:rPr>
      </w:pPr>
      <w:r w:rsidRPr="009F3736">
        <w:rPr>
          <w:rFonts w:ascii="Palatino Linotype" w:eastAsia="Calibri" w:hAnsi="Palatino Linotype" w:cs="Tahoma"/>
          <w:b/>
          <w:bCs/>
          <w:color w:val="000000" w:themeColor="text1"/>
          <w:lang w:val="es-ES" w:eastAsia="en-US"/>
        </w:rPr>
        <w:t>Las cadenas originales y sellos</w:t>
      </w:r>
      <w:r w:rsidRPr="009F3736">
        <w:rPr>
          <w:rFonts w:ascii="Palatino Linotype" w:eastAsia="Calibri" w:hAnsi="Palatino Linotype" w:cs="Tahoma"/>
          <w:bCs/>
          <w:color w:val="000000" w:themeColor="text1"/>
          <w:lang w:val="es-ES" w:eastAsia="en-US"/>
        </w:rPr>
        <w:t xml:space="preserve"> que se agregan a las facturas, tienen una secuencia de generación, determinados con base en el ANEXO 20 de la Segunda Resolución de </w:t>
      </w:r>
      <w:r w:rsidRPr="009F3736">
        <w:rPr>
          <w:rFonts w:ascii="Palatino Linotype" w:eastAsia="Calibri" w:hAnsi="Palatino Linotype" w:cs="Tahoma"/>
          <w:bCs/>
          <w:color w:val="000000" w:themeColor="text1"/>
          <w:lang w:val="es-ES" w:eastAsia="en-US"/>
        </w:rPr>
        <w:lastRenderedPageBreak/>
        <w:t>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7BA567D" w14:textId="77777777" w:rsidR="000512F0" w:rsidRPr="009F3736" w:rsidRDefault="000512F0" w:rsidP="009F3736">
      <w:pPr>
        <w:ind w:right="-91"/>
        <w:jc w:val="both"/>
        <w:rPr>
          <w:rFonts w:ascii="Palatino Linotype" w:eastAsia="Calibri" w:hAnsi="Palatino Linotype" w:cs="Tahoma"/>
          <w:bCs/>
          <w:color w:val="000000" w:themeColor="text1"/>
          <w:sz w:val="22"/>
          <w:szCs w:val="22"/>
          <w:lang w:val="es-ES" w:eastAsia="en-US"/>
        </w:rPr>
      </w:pPr>
    </w:p>
    <w:p w14:paraId="7294E3F5" w14:textId="77777777" w:rsidR="000512F0" w:rsidRPr="009F3736" w:rsidRDefault="000512F0" w:rsidP="009F3736">
      <w:pPr>
        <w:ind w:left="851" w:right="899"/>
        <w:jc w:val="both"/>
        <w:rPr>
          <w:rFonts w:ascii="Palatino Linotype" w:eastAsia="Calibri" w:hAnsi="Palatino Linotype" w:cs="Tahoma"/>
          <w:bCs/>
          <w:i/>
          <w:color w:val="000000" w:themeColor="text1"/>
          <w:sz w:val="22"/>
          <w:szCs w:val="22"/>
          <w:lang w:val="es-ES" w:eastAsia="en-US"/>
        </w:rPr>
      </w:pPr>
      <w:r w:rsidRPr="009F3736">
        <w:rPr>
          <w:rFonts w:ascii="Palatino Linotype" w:eastAsia="Calibri" w:hAnsi="Palatino Linotype" w:cs="Tahoma"/>
          <w:bCs/>
          <w:i/>
          <w:color w:val="000000" w:themeColor="text1"/>
          <w:sz w:val="22"/>
          <w:szCs w:val="22"/>
          <w:lang w:val="es-ES" w:eastAsia="en-US"/>
        </w:rPr>
        <w:t>“Elementos utilizados en la generación de Sellos Digitales:</w:t>
      </w:r>
    </w:p>
    <w:p w14:paraId="54FA1315" w14:textId="77777777" w:rsidR="000512F0" w:rsidRPr="009F3736" w:rsidRDefault="000512F0" w:rsidP="009F3736">
      <w:pPr>
        <w:ind w:left="851" w:right="899"/>
        <w:jc w:val="both"/>
        <w:rPr>
          <w:rFonts w:ascii="Palatino Linotype" w:eastAsia="Calibri" w:hAnsi="Palatino Linotype" w:cs="Tahoma"/>
          <w:bCs/>
          <w:i/>
          <w:color w:val="000000" w:themeColor="text1"/>
          <w:sz w:val="22"/>
          <w:szCs w:val="22"/>
          <w:lang w:val="es-ES" w:eastAsia="en-US"/>
        </w:rPr>
      </w:pPr>
      <w:r w:rsidRPr="009F3736">
        <w:rPr>
          <w:rFonts w:ascii="Palatino Linotype" w:eastAsia="Calibri" w:hAnsi="Palatino Linotype" w:cs="Tahoma"/>
          <w:bCs/>
          <w:i/>
          <w:color w:val="000000" w:themeColor="text1"/>
          <w:sz w:val="22"/>
          <w:szCs w:val="22"/>
          <w:lang w:val="es-ES" w:eastAsia="en-US"/>
        </w:rPr>
        <w:t>•</w:t>
      </w:r>
      <w:r w:rsidRPr="009F3736">
        <w:rPr>
          <w:rFonts w:ascii="Palatino Linotype" w:eastAsia="Calibri" w:hAnsi="Palatino Linotype" w:cs="Tahoma"/>
          <w:bCs/>
          <w:i/>
          <w:color w:val="000000" w:themeColor="text1"/>
          <w:sz w:val="22"/>
          <w:szCs w:val="22"/>
          <w:lang w:val="es-ES" w:eastAsia="en-US"/>
        </w:rPr>
        <w:tab/>
        <w:t>Cadena Original, el elemento a sellar, en este caso de un comprobante fiscal digital a través de Internet.</w:t>
      </w:r>
    </w:p>
    <w:p w14:paraId="18BAE7D2" w14:textId="77777777" w:rsidR="000512F0" w:rsidRPr="009F3736" w:rsidRDefault="000512F0" w:rsidP="009F3736">
      <w:pPr>
        <w:ind w:left="851" w:right="899"/>
        <w:jc w:val="both"/>
        <w:rPr>
          <w:rFonts w:ascii="Palatino Linotype" w:eastAsia="Calibri" w:hAnsi="Palatino Linotype" w:cs="Tahoma"/>
          <w:bCs/>
          <w:i/>
          <w:color w:val="000000" w:themeColor="text1"/>
          <w:sz w:val="22"/>
          <w:szCs w:val="22"/>
          <w:lang w:val="es-ES" w:eastAsia="en-US"/>
        </w:rPr>
      </w:pPr>
      <w:r w:rsidRPr="009F3736">
        <w:rPr>
          <w:rFonts w:ascii="Palatino Linotype" w:eastAsia="Calibri" w:hAnsi="Palatino Linotype" w:cs="Tahoma"/>
          <w:bCs/>
          <w:i/>
          <w:color w:val="000000" w:themeColor="text1"/>
          <w:sz w:val="22"/>
          <w:szCs w:val="22"/>
          <w:lang w:val="es-ES" w:eastAsia="en-US"/>
        </w:rPr>
        <w:t>•</w:t>
      </w:r>
      <w:r w:rsidRPr="009F3736">
        <w:rPr>
          <w:rFonts w:ascii="Palatino Linotype" w:eastAsia="Calibri" w:hAnsi="Palatino Linotype" w:cs="Tahoma"/>
          <w:bCs/>
          <w:i/>
          <w:color w:val="000000" w:themeColor="text1"/>
          <w:sz w:val="22"/>
          <w:szCs w:val="22"/>
          <w:lang w:val="es-ES" w:eastAsia="en-US"/>
        </w:rPr>
        <w:tab/>
        <w:t>Certificado de Sello Digital y su correspondiente clave privada.</w:t>
      </w:r>
    </w:p>
    <w:p w14:paraId="555C18F0" w14:textId="77777777" w:rsidR="000512F0" w:rsidRPr="009F3736" w:rsidRDefault="000512F0" w:rsidP="009F3736">
      <w:pPr>
        <w:ind w:left="851" w:right="899"/>
        <w:jc w:val="both"/>
        <w:rPr>
          <w:rFonts w:ascii="Palatino Linotype" w:eastAsia="Calibri" w:hAnsi="Palatino Linotype" w:cs="Tahoma"/>
          <w:bCs/>
          <w:i/>
          <w:color w:val="000000" w:themeColor="text1"/>
          <w:sz w:val="22"/>
          <w:szCs w:val="22"/>
          <w:lang w:val="es-ES" w:eastAsia="en-US"/>
        </w:rPr>
      </w:pPr>
      <w:r w:rsidRPr="009F3736">
        <w:rPr>
          <w:rFonts w:ascii="Palatino Linotype" w:eastAsia="Calibri" w:hAnsi="Palatino Linotype" w:cs="Tahoma"/>
          <w:bCs/>
          <w:i/>
          <w:color w:val="000000" w:themeColor="text1"/>
          <w:sz w:val="22"/>
          <w:szCs w:val="22"/>
          <w:lang w:val="es-ES" w:eastAsia="en-US"/>
        </w:rPr>
        <w:t>•</w:t>
      </w:r>
      <w:r w:rsidRPr="009F3736">
        <w:rPr>
          <w:rFonts w:ascii="Palatino Linotype" w:eastAsia="Calibri" w:hAnsi="Palatino Linotype" w:cs="Tahoma"/>
          <w:bCs/>
          <w:i/>
          <w:color w:val="000000" w:themeColor="text1"/>
          <w:sz w:val="22"/>
          <w:szCs w:val="22"/>
          <w:lang w:val="es-ES" w:eastAsia="en-US"/>
        </w:rPr>
        <w:tab/>
        <w:t>Algoritmos de criptografía de clave pública para firma electrónica avanzada.</w:t>
      </w:r>
    </w:p>
    <w:p w14:paraId="49358B20" w14:textId="77777777" w:rsidR="000512F0" w:rsidRPr="009F3736" w:rsidRDefault="000512F0" w:rsidP="009F3736">
      <w:pPr>
        <w:ind w:left="851" w:right="899"/>
        <w:jc w:val="both"/>
        <w:rPr>
          <w:rFonts w:ascii="Palatino Linotype" w:eastAsia="Calibri" w:hAnsi="Palatino Linotype" w:cs="Tahoma"/>
          <w:bCs/>
          <w:i/>
          <w:color w:val="000000" w:themeColor="text1"/>
          <w:sz w:val="22"/>
          <w:szCs w:val="22"/>
          <w:lang w:val="es-ES" w:eastAsia="en-US"/>
        </w:rPr>
      </w:pPr>
      <w:r w:rsidRPr="009F3736">
        <w:rPr>
          <w:rFonts w:ascii="Palatino Linotype" w:eastAsia="Calibri" w:hAnsi="Palatino Linotype" w:cs="Tahoma"/>
          <w:bCs/>
          <w:i/>
          <w:color w:val="000000" w:themeColor="text1"/>
          <w:sz w:val="22"/>
          <w:szCs w:val="22"/>
          <w:lang w:val="es-ES" w:eastAsia="en-US"/>
        </w:rPr>
        <w:t>•</w:t>
      </w:r>
      <w:r w:rsidRPr="009F3736">
        <w:rPr>
          <w:rFonts w:ascii="Palatino Linotype" w:eastAsia="Calibri" w:hAnsi="Palatino Linotype" w:cs="Tahoma"/>
          <w:bCs/>
          <w:i/>
          <w:color w:val="000000" w:themeColor="text1"/>
          <w:sz w:val="22"/>
          <w:szCs w:val="22"/>
          <w:lang w:val="es-ES" w:eastAsia="en-US"/>
        </w:rPr>
        <w:tab/>
        <w:t>Especificaciones de conversión de la firma electrónica avanzada a Base 64.</w:t>
      </w:r>
    </w:p>
    <w:p w14:paraId="26271F98" w14:textId="77777777" w:rsidR="000512F0" w:rsidRPr="009F3736" w:rsidRDefault="000512F0" w:rsidP="009F3736">
      <w:pPr>
        <w:ind w:left="851" w:right="899"/>
        <w:jc w:val="both"/>
        <w:rPr>
          <w:rFonts w:ascii="Palatino Linotype" w:eastAsia="Calibri" w:hAnsi="Palatino Linotype" w:cs="Tahoma"/>
          <w:bCs/>
          <w:i/>
          <w:color w:val="000000" w:themeColor="text1"/>
          <w:sz w:val="22"/>
          <w:szCs w:val="22"/>
          <w:lang w:val="es-ES" w:eastAsia="en-US"/>
        </w:rPr>
      </w:pPr>
      <w:r w:rsidRPr="009F3736">
        <w:rPr>
          <w:rFonts w:ascii="Palatino Linotype" w:eastAsia="Calibri" w:hAnsi="Palatino Linotype" w:cs="Tahoma"/>
          <w:bCs/>
          <w:i/>
          <w:color w:val="000000" w:themeColor="text1"/>
          <w:sz w:val="22"/>
          <w:szCs w:val="22"/>
          <w:lang w:val="es-ES" w:eastAsia="en-US"/>
        </w:rPr>
        <w:t>Para la generación de sellos digitales se utiliza criptografía de clave pública aplicada a una cadena original.</w:t>
      </w:r>
    </w:p>
    <w:p w14:paraId="45F3E34F" w14:textId="77777777" w:rsidR="000512F0" w:rsidRPr="009F3736" w:rsidRDefault="000512F0" w:rsidP="009F3736">
      <w:pPr>
        <w:ind w:left="851" w:right="899"/>
        <w:jc w:val="both"/>
        <w:rPr>
          <w:rFonts w:ascii="Palatino Linotype" w:eastAsia="Calibri" w:hAnsi="Palatino Linotype" w:cs="Tahoma"/>
          <w:bCs/>
          <w:i/>
          <w:color w:val="000000" w:themeColor="text1"/>
          <w:sz w:val="22"/>
          <w:szCs w:val="22"/>
          <w:lang w:val="es-ES" w:eastAsia="en-US"/>
        </w:rPr>
      </w:pPr>
    </w:p>
    <w:p w14:paraId="3864266A" w14:textId="77777777" w:rsidR="000512F0" w:rsidRPr="009F3736" w:rsidRDefault="000512F0" w:rsidP="009F3736">
      <w:pPr>
        <w:ind w:left="851" w:right="899"/>
        <w:jc w:val="both"/>
        <w:rPr>
          <w:rFonts w:ascii="Palatino Linotype" w:eastAsia="Calibri" w:hAnsi="Palatino Linotype" w:cs="Tahoma"/>
          <w:bCs/>
          <w:i/>
          <w:color w:val="000000" w:themeColor="text1"/>
          <w:sz w:val="22"/>
          <w:szCs w:val="22"/>
          <w:lang w:val="es-ES" w:eastAsia="en-US"/>
        </w:rPr>
      </w:pPr>
      <w:r w:rsidRPr="009F3736">
        <w:rPr>
          <w:rFonts w:ascii="Palatino Linotype" w:eastAsia="Calibri" w:hAnsi="Palatino Linotype" w:cs="Tahoma"/>
          <w:bCs/>
          <w:i/>
          <w:color w:val="000000" w:themeColor="text1"/>
          <w:sz w:val="22"/>
          <w:szCs w:val="22"/>
          <w:lang w:val="es-ES" w:eastAsia="en-US"/>
        </w:rPr>
        <w:t>Criptografía de la Clave Pública</w:t>
      </w:r>
    </w:p>
    <w:p w14:paraId="75228CBE" w14:textId="77777777" w:rsidR="000512F0" w:rsidRPr="009F3736" w:rsidRDefault="000512F0" w:rsidP="009F3736">
      <w:pPr>
        <w:ind w:left="851" w:right="899"/>
        <w:jc w:val="both"/>
        <w:rPr>
          <w:rFonts w:ascii="Palatino Linotype" w:eastAsia="Calibri" w:hAnsi="Palatino Linotype" w:cs="Tahoma"/>
          <w:bCs/>
          <w:i/>
          <w:color w:val="000000" w:themeColor="text1"/>
          <w:sz w:val="22"/>
          <w:szCs w:val="22"/>
          <w:lang w:val="es-ES" w:eastAsia="en-US"/>
        </w:rPr>
      </w:pPr>
      <w:r w:rsidRPr="009F3736">
        <w:rPr>
          <w:rFonts w:ascii="Palatino Linotype" w:eastAsia="Calibri" w:hAnsi="Palatino Linotype" w:cs="Tahoma"/>
          <w:bCs/>
          <w:i/>
          <w:color w:val="000000" w:themeColor="text1"/>
          <w:sz w:val="22"/>
          <w:szCs w:val="22"/>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497E45DD" w14:textId="77777777" w:rsidR="000512F0" w:rsidRPr="009F3736" w:rsidRDefault="000512F0" w:rsidP="009F3736">
      <w:pPr>
        <w:ind w:right="-91"/>
        <w:jc w:val="both"/>
        <w:rPr>
          <w:rFonts w:ascii="Palatino Linotype" w:eastAsia="Calibri" w:hAnsi="Palatino Linotype" w:cs="Tahoma"/>
          <w:bCs/>
          <w:color w:val="000000" w:themeColor="text1"/>
          <w:sz w:val="22"/>
          <w:szCs w:val="22"/>
          <w:lang w:val="es-ES" w:eastAsia="en-US"/>
        </w:rPr>
      </w:pPr>
    </w:p>
    <w:p w14:paraId="0C4B1E68" w14:textId="77777777" w:rsidR="000512F0" w:rsidRPr="009F3736" w:rsidRDefault="000512F0" w:rsidP="009F3736">
      <w:pPr>
        <w:spacing w:line="360" w:lineRule="auto"/>
        <w:jc w:val="both"/>
        <w:rPr>
          <w:rFonts w:ascii="Palatino Linotype" w:eastAsia="Calibri" w:hAnsi="Palatino Linotype" w:cs="Tahoma"/>
          <w:bCs/>
          <w:color w:val="000000" w:themeColor="text1"/>
          <w:lang w:val="es-ES" w:eastAsia="en-US"/>
        </w:rPr>
      </w:pPr>
      <w:r w:rsidRPr="009F3736">
        <w:rPr>
          <w:rFonts w:ascii="Palatino Linotype" w:eastAsia="Calibri" w:hAnsi="Palatino Linotype" w:cs="Tahoma"/>
          <w:bCs/>
          <w:color w:val="000000" w:themeColor="text1"/>
          <w:lang w:val="es-ES" w:eastAsia="en-US"/>
        </w:rPr>
        <w:t xml:space="preserve">Es decir, por sí solos las cadenas originales y los sellos originales no contienen datos personales confidenciales, por lo que se considera que </w:t>
      </w:r>
      <w:r w:rsidRPr="009F3736">
        <w:rPr>
          <w:rFonts w:ascii="Palatino Linotype" w:eastAsia="Calibri" w:hAnsi="Palatino Linotype" w:cs="Tahoma"/>
          <w:b/>
          <w:bCs/>
          <w:color w:val="000000" w:themeColor="text1"/>
          <w:lang w:val="es-ES" w:eastAsia="en-US"/>
        </w:rPr>
        <w:t>no actualizan en supuesto de confidencialidad</w:t>
      </w:r>
      <w:r w:rsidRPr="009F3736">
        <w:rPr>
          <w:rFonts w:ascii="Palatino Linotype" w:eastAsia="Calibri" w:hAnsi="Palatino Linotype" w:cs="Tahoma"/>
          <w:bCs/>
          <w:color w:val="000000" w:themeColor="text1"/>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8DA3D92" w14:textId="77777777" w:rsidR="000512F0" w:rsidRPr="009F3736" w:rsidRDefault="000512F0" w:rsidP="009F3736">
      <w:pPr>
        <w:spacing w:line="360" w:lineRule="auto"/>
        <w:jc w:val="both"/>
        <w:rPr>
          <w:rFonts w:ascii="Palatino Linotype" w:eastAsia="Calibri" w:hAnsi="Palatino Linotype" w:cs="Tahoma"/>
          <w:bCs/>
          <w:color w:val="000000" w:themeColor="text1"/>
          <w:lang w:val="es-ES" w:eastAsia="en-US"/>
        </w:rPr>
      </w:pPr>
    </w:p>
    <w:p w14:paraId="2778CFF3" w14:textId="77777777" w:rsidR="000512F0" w:rsidRPr="009F3736" w:rsidRDefault="000512F0" w:rsidP="009F3736">
      <w:pPr>
        <w:pStyle w:val="Prrafodelista"/>
        <w:numPr>
          <w:ilvl w:val="0"/>
          <w:numId w:val="17"/>
        </w:numPr>
        <w:spacing w:line="360" w:lineRule="auto"/>
        <w:contextualSpacing/>
        <w:jc w:val="both"/>
        <w:rPr>
          <w:rFonts w:ascii="Palatino Linotype" w:eastAsia="Calibri" w:hAnsi="Palatino Linotype" w:cs="Tahoma"/>
          <w:b/>
          <w:bCs/>
          <w:color w:val="000000" w:themeColor="text1"/>
          <w:lang w:val="es-ES" w:eastAsia="en-US"/>
        </w:rPr>
      </w:pPr>
      <w:r w:rsidRPr="009F3736">
        <w:rPr>
          <w:rFonts w:ascii="Palatino Linotype" w:eastAsia="Calibri" w:hAnsi="Palatino Linotype" w:cs="Tahoma"/>
          <w:b/>
          <w:bCs/>
          <w:color w:val="000000" w:themeColor="text1"/>
          <w:lang w:val="es-ES" w:eastAsia="en-US"/>
        </w:rPr>
        <w:t xml:space="preserve">Número de serie del emisor y/o CSD y </w:t>
      </w:r>
      <w:r w:rsidRPr="009F3736">
        <w:rPr>
          <w:rFonts w:ascii="Palatino Linotype" w:hAnsi="Palatino Linotype"/>
          <w:b/>
          <w:noProof/>
          <w:color w:val="000000" w:themeColor="text1"/>
          <w:lang w:eastAsia="es-MX"/>
        </w:rPr>
        <w:t>número de certificado del SAT</w:t>
      </w:r>
    </w:p>
    <w:p w14:paraId="60CE62CF" w14:textId="77777777" w:rsidR="000512F0" w:rsidRPr="009F3736" w:rsidRDefault="000512F0" w:rsidP="009F3736">
      <w:pPr>
        <w:spacing w:line="360" w:lineRule="auto"/>
        <w:ind w:left="360"/>
        <w:jc w:val="both"/>
        <w:rPr>
          <w:rFonts w:ascii="Palatino Linotype" w:eastAsia="Calibri" w:hAnsi="Palatino Linotype" w:cs="Tahoma"/>
          <w:b/>
          <w:bCs/>
          <w:color w:val="000000" w:themeColor="text1"/>
          <w:lang w:val="es-ES" w:eastAsia="en-US"/>
        </w:rPr>
      </w:pPr>
    </w:p>
    <w:p w14:paraId="68B18E9E" w14:textId="77777777" w:rsidR="000512F0" w:rsidRPr="009F3736" w:rsidRDefault="000512F0" w:rsidP="009F3736">
      <w:pPr>
        <w:spacing w:line="360" w:lineRule="auto"/>
        <w:jc w:val="both"/>
        <w:rPr>
          <w:rFonts w:ascii="Palatino Linotype" w:eastAsia="Calibri" w:hAnsi="Palatino Linotype" w:cs="Tahoma"/>
          <w:bCs/>
          <w:color w:val="000000" w:themeColor="text1"/>
          <w:lang w:val="es-ES" w:eastAsia="en-US"/>
        </w:rPr>
      </w:pPr>
      <w:r w:rsidRPr="009F3736">
        <w:rPr>
          <w:rFonts w:ascii="Palatino Linotype" w:eastAsia="Calibri" w:hAnsi="Palatino Linotype" w:cs="Tahoma"/>
          <w:bCs/>
          <w:color w:val="000000" w:themeColor="text1"/>
          <w:lang w:val="es-ES" w:eastAsia="en-US"/>
        </w:rPr>
        <w:lastRenderedPageBreak/>
        <w:t xml:space="preserve">Por otra parte, por lo que hace </w:t>
      </w:r>
      <w:r w:rsidRPr="009F3736">
        <w:rPr>
          <w:rFonts w:ascii="Palatino Linotype" w:eastAsia="Calibri" w:hAnsi="Palatino Linotype" w:cs="Tahoma"/>
          <w:b/>
          <w:bCs/>
          <w:color w:val="000000" w:themeColor="text1"/>
          <w:lang w:val="es-ES" w:eastAsia="en-US"/>
        </w:rPr>
        <w:t>al número de serie de los certificados de Sello Digitales del emisor y del Servicio de Administración Tributaria,</w:t>
      </w:r>
      <w:r w:rsidRPr="009F3736">
        <w:rPr>
          <w:rFonts w:ascii="Palatino Linotype" w:eastAsia="Calibri" w:hAnsi="Palatino Linotype" w:cs="Tahoma"/>
          <w:bCs/>
          <w:color w:val="000000" w:themeColor="text1"/>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3" w:history="1">
        <w:r w:rsidRPr="009F3736">
          <w:rPr>
            <w:rStyle w:val="Hipervnculo"/>
            <w:rFonts w:ascii="Palatino Linotype" w:eastAsia="Calibri" w:hAnsi="Palatino Linotype" w:cs="Tahoma"/>
            <w:bCs/>
            <w:color w:val="000000" w:themeColor="text1"/>
            <w:lang w:eastAsia="en-US"/>
          </w:rPr>
          <w:t>https://portalanterior.ine.mx/archivos2/tutoriales/sistemas/ApoyoInstitucional/SIF/docs/candidatos/folioFiscalFactura.pdf</w:t>
        </w:r>
      </w:hyperlink>
      <w:r w:rsidRPr="009F3736">
        <w:rPr>
          <w:rFonts w:ascii="Palatino Linotype" w:eastAsia="Calibri" w:hAnsi="Palatino Linotype" w:cs="Tahoma"/>
          <w:bCs/>
          <w:color w:val="000000" w:themeColor="text1"/>
          <w:lang w:val="es-ES" w:eastAsia="en-US"/>
        </w:rPr>
        <w:t>), en la cual se advierte que únicamente se encuentra conformado por números, se muestra a continuación:</w:t>
      </w:r>
    </w:p>
    <w:p w14:paraId="7EB9210E" w14:textId="77777777" w:rsidR="000512F0" w:rsidRPr="009F3736" w:rsidRDefault="000512F0" w:rsidP="009F3736">
      <w:pPr>
        <w:spacing w:line="360" w:lineRule="auto"/>
        <w:jc w:val="both"/>
        <w:rPr>
          <w:rFonts w:ascii="Palatino Linotype" w:eastAsia="Calibri" w:hAnsi="Palatino Linotype" w:cs="Tahoma"/>
          <w:bCs/>
          <w:color w:val="000000" w:themeColor="text1"/>
          <w:lang w:val="es-ES" w:eastAsia="en-US"/>
        </w:rPr>
      </w:pPr>
    </w:p>
    <w:p w14:paraId="1F36183D" w14:textId="5F3A33B5" w:rsidR="000512F0" w:rsidRPr="009F3736" w:rsidRDefault="000512F0" w:rsidP="009F3736">
      <w:pPr>
        <w:spacing w:line="360" w:lineRule="auto"/>
        <w:jc w:val="center"/>
        <w:rPr>
          <w:rFonts w:ascii="Palatino Linotype" w:eastAsia="Calibri" w:hAnsi="Palatino Linotype" w:cs="Tahoma"/>
          <w:bCs/>
          <w:color w:val="000000" w:themeColor="text1"/>
          <w:lang w:val="es-ES" w:eastAsia="en-US"/>
        </w:rPr>
      </w:pPr>
      <w:r w:rsidRPr="009F3736">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231CC6F1" wp14:editId="3708949E">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48AB98" id="Rectángulo 34" o:spid="_x0000_s1026" style="position:absolute;margin-left:24.85pt;margin-top:65.95pt;width:272.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9F3736">
        <w:rPr>
          <w:rFonts w:ascii="Palatino Linotype" w:hAnsi="Palatino Linotype"/>
          <w:noProof/>
          <w:color w:val="000000" w:themeColor="text1"/>
          <w:lang w:eastAsia="es-MX"/>
        </w:rPr>
        <w:drawing>
          <wp:inline distT="0" distB="0" distL="0" distR="0" wp14:anchorId="48D99012" wp14:editId="489E5B31">
            <wp:extent cx="5192395" cy="1002030"/>
            <wp:effectExtent l="0" t="0" r="8255"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2395" cy="1002030"/>
                    </a:xfrm>
                    <a:prstGeom prst="rect">
                      <a:avLst/>
                    </a:prstGeom>
                    <a:noFill/>
                    <a:ln>
                      <a:noFill/>
                    </a:ln>
                  </pic:spPr>
                </pic:pic>
              </a:graphicData>
            </a:graphic>
          </wp:inline>
        </w:drawing>
      </w:r>
    </w:p>
    <w:p w14:paraId="794CA344" w14:textId="77777777" w:rsidR="000512F0" w:rsidRPr="009F3736" w:rsidRDefault="000512F0" w:rsidP="009F3736">
      <w:pPr>
        <w:spacing w:line="360" w:lineRule="auto"/>
        <w:jc w:val="both"/>
        <w:rPr>
          <w:rFonts w:ascii="Palatino Linotype" w:eastAsia="Calibri" w:hAnsi="Palatino Linotype" w:cs="Tahoma"/>
          <w:bCs/>
          <w:color w:val="000000" w:themeColor="text1"/>
          <w:lang w:val="es-ES" w:eastAsia="en-US"/>
        </w:rPr>
      </w:pPr>
    </w:p>
    <w:p w14:paraId="0C205002" w14:textId="77777777" w:rsidR="000512F0" w:rsidRPr="009F3736" w:rsidRDefault="000512F0" w:rsidP="009F3736">
      <w:pPr>
        <w:spacing w:line="360" w:lineRule="auto"/>
        <w:jc w:val="both"/>
        <w:rPr>
          <w:rFonts w:ascii="Palatino Linotype" w:eastAsia="Calibri" w:hAnsi="Palatino Linotype" w:cs="Tahoma"/>
          <w:bCs/>
          <w:color w:val="000000" w:themeColor="text1"/>
          <w:lang w:val="es-ES" w:eastAsia="en-US"/>
        </w:rPr>
      </w:pPr>
      <w:r w:rsidRPr="009F3736">
        <w:rPr>
          <w:rFonts w:ascii="Palatino Linotype" w:eastAsia="Calibri" w:hAnsi="Palatino Linotype" w:cs="Tahoma"/>
          <w:bCs/>
          <w:color w:val="000000" w:themeColor="text1"/>
          <w:lang w:val="es-ES" w:eastAsia="en-US"/>
        </w:rPr>
        <w:t xml:space="preserve">Como se logra observar, los números de serie del certificado de sello digital no contiene datos personales y con dichos dígitos tampoco se puede obtener información de carácter confidencial, por lo que, </w:t>
      </w:r>
      <w:r w:rsidRPr="009F3736">
        <w:rPr>
          <w:rFonts w:ascii="Palatino Linotype" w:eastAsia="Calibri" w:hAnsi="Palatino Linotype" w:cs="Tahoma"/>
          <w:b/>
          <w:bCs/>
          <w:color w:val="000000" w:themeColor="text1"/>
          <w:lang w:val="es-ES" w:eastAsia="en-US"/>
        </w:rPr>
        <w:t>tampoco actualizan la causal de clasificación</w:t>
      </w:r>
      <w:r w:rsidRPr="009F3736">
        <w:rPr>
          <w:rFonts w:ascii="Palatino Linotype" w:eastAsia="Calibri" w:hAnsi="Palatino Linotype" w:cs="Tahoma"/>
          <w:bCs/>
          <w:color w:val="000000" w:themeColor="text1"/>
          <w:lang w:val="es-ES" w:eastAsia="en-US"/>
        </w:rPr>
        <w:t xml:space="preserve">, establecida en el artículo 143, fracción I, de la Ley de Transparencia y Acceso a la Información Pública del Estado de México y Municipios. </w:t>
      </w:r>
      <w:r w:rsidRPr="009F3736">
        <w:rPr>
          <w:rFonts w:ascii="Palatino Linotype" w:eastAsia="Calibri" w:hAnsi="Palatino Linotype" w:cs="Tahoma"/>
          <w:b/>
          <w:bCs/>
          <w:color w:val="000000" w:themeColor="text1"/>
          <w:lang w:val="es-ES" w:eastAsia="en-US"/>
        </w:rPr>
        <w:t>Máxime que permite corroborar la legitimidad a la factura, pues amparan la utilización de los certificados de sellos digitales válidos.</w:t>
      </w:r>
    </w:p>
    <w:p w14:paraId="4EAA0A35" w14:textId="77777777" w:rsidR="000512F0" w:rsidRPr="009F3736" w:rsidRDefault="000512F0" w:rsidP="009F3736">
      <w:pPr>
        <w:spacing w:line="360" w:lineRule="auto"/>
        <w:jc w:val="both"/>
        <w:rPr>
          <w:rFonts w:ascii="Palatino Linotype" w:hAnsi="Palatino Linotype" w:cs="Arial"/>
          <w:color w:val="000000" w:themeColor="text1"/>
        </w:rPr>
      </w:pPr>
    </w:p>
    <w:p w14:paraId="6D4A83A4" w14:textId="3B1D37AF" w:rsidR="000512F0" w:rsidRPr="009F3736" w:rsidRDefault="000512F0" w:rsidP="009F3736">
      <w:pPr>
        <w:spacing w:line="360" w:lineRule="auto"/>
        <w:jc w:val="both"/>
        <w:rPr>
          <w:rFonts w:ascii="Palatino Linotype" w:hAnsi="Palatino Linotype" w:cs="Arial"/>
          <w:color w:val="000000" w:themeColor="text1"/>
        </w:rPr>
      </w:pPr>
      <w:r w:rsidRPr="009F3736">
        <w:rPr>
          <w:rFonts w:ascii="Palatino Linotype" w:hAnsi="Palatino Linotype" w:cs="Arial"/>
          <w:color w:val="000000" w:themeColor="text1"/>
        </w:rPr>
        <w:lastRenderedPageBreak/>
        <w:t xml:space="preserve">Por lo </w:t>
      </w:r>
      <w:r w:rsidRPr="009F3736">
        <w:rPr>
          <w:rFonts w:ascii="Palatino Linotype" w:hAnsi="Palatino Linotype" w:cs="Arial"/>
          <w:color w:val="000000" w:themeColor="text1"/>
          <w:lang w:eastAsia="es-CO"/>
        </w:rPr>
        <w:t>anteriormente</w:t>
      </w:r>
      <w:r w:rsidRPr="009F3736">
        <w:rPr>
          <w:rFonts w:ascii="Palatino Linotype" w:hAnsi="Palatino Linotype" w:cs="Arial"/>
          <w:color w:val="000000" w:themeColor="text1"/>
        </w:rPr>
        <w:t xml:space="preserve"> expuesto, este Instituto estima que las razones o motivos de inconformidad hechos valer por </w:t>
      </w:r>
      <w:r w:rsidRPr="009F3736">
        <w:rPr>
          <w:rFonts w:ascii="Palatino Linotype" w:hAnsi="Palatino Linotype" w:cs="Arial"/>
          <w:b/>
          <w:color w:val="000000" w:themeColor="text1"/>
        </w:rPr>
        <w:t>EL RECURRENTE</w:t>
      </w:r>
      <w:r w:rsidRPr="009F3736">
        <w:rPr>
          <w:rFonts w:ascii="Palatino Linotype" w:hAnsi="Palatino Linotype" w:cs="Arial"/>
          <w:color w:val="000000" w:themeColor="text1"/>
        </w:rPr>
        <w:t xml:space="preserve"> devienen </w:t>
      </w:r>
      <w:r w:rsidRPr="009F3736">
        <w:rPr>
          <w:rFonts w:ascii="Palatino Linotype" w:hAnsi="Palatino Linotype" w:cs="Arial"/>
          <w:b/>
          <w:color w:val="000000" w:themeColor="text1"/>
        </w:rPr>
        <w:t>fundadas</w:t>
      </w:r>
      <w:r w:rsidRPr="009F3736">
        <w:rPr>
          <w:rFonts w:ascii="Palatino Linotype" w:hAnsi="Palatino Linotype" w:cs="Arial"/>
          <w:color w:val="000000" w:themeColor="text1"/>
        </w:rPr>
        <w:t xml:space="preserve"> y suficientes para </w:t>
      </w:r>
      <w:r w:rsidRPr="009F3736">
        <w:rPr>
          <w:rFonts w:ascii="Palatino Linotype" w:hAnsi="Palatino Linotype" w:cs="Arial"/>
          <w:b/>
          <w:color w:val="000000" w:themeColor="text1"/>
        </w:rPr>
        <w:t>MODIFICAR</w:t>
      </w:r>
      <w:r w:rsidRPr="009F3736">
        <w:rPr>
          <w:rFonts w:ascii="Palatino Linotype" w:hAnsi="Palatino Linotype" w:cs="Arial"/>
          <w:color w:val="000000" w:themeColor="text1"/>
        </w:rPr>
        <w:t xml:space="preserve"> la respuesta del </w:t>
      </w:r>
      <w:r w:rsidRPr="009F3736">
        <w:rPr>
          <w:rFonts w:ascii="Palatino Linotype" w:hAnsi="Palatino Linotype" w:cs="Arial"/>
          <w:b/>
          <w:color w:val="000000" w:themeColor="text1"/>
        </w:rPr>
        <w:t>SUJETO OBLIGADO</w:t>
      </w:r>
      <w:r w:rsidRPr="009F3736">
        <w:rPr>
          <w:rFonts w:ascii="Palatino Linotype" w:hAnsi="Palatino Linotype" w:cs="Arial"/>
          <w:color w:val="000000" w:themeColor="text1"/>
        </w:rPr>
        <w:t xml:space="preserve"> y ordenarle haga entrega en correcta versión pública del documento donde conste la percepción neta de la persona referida en la solicitud </w:t>
      </w:r>
      <w:r w:rsidRPr="009F3736">
        <w:rPr>
          <w:rFonts w:ascii="Palatino Linotype" w:hAnsi="Palatino Linotype"/>
          <w:b/>
          <w:color w:val="000000" w:themeColor="text1"/>
        </w:rPr>
        <w:t xml:space="preserve">00115/TEPETLIX/IP/2022. </w:t>
      </w:r>
    </w:p>
    <w:p w14:paraId="6AEE11A2" w14:textId="77777777" w:rsidR="000512F0" w:rsidRPr="009F3736" w:rsidRDefault="000512F0" w:rsidP="009F373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A2B0D94" w14:textId="77777777" w:rsidR="002D027A" w:rsidRPr="009F3736" w:rsidRDefault="002D027A" w:rsidP="009F3736">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9F3736">
        <w:rPr>
          <w:rFonts w:ascii="Palatino Linotype" w:eastAsia="Calibri" w:hAnsi="Palatino Linotype" w:cs="Arial"/>
          <w:color w:val="000000" w:themeColor="text1"/>
        </w:rPr>
        <w:t xml:space="preserve">Así, con </w:t>
      </w:r>
      <w:r w:rsidRPr="009F3736">
        <w:rPr>
          <w:rFonts w:ascii="Palatino Linotype" w:hAnsi="Palatino Linotype" w:cs="Arial"/>
          <w:color w:val="000000" w:themeColor="text1"/>
        </w:rPr>
        <w:t>fundamento</w:t>
      </w:r>
      <w:r w:rsidRPr="009F3736">
        <w:rPr>
          <w:rFonts w:ascii="Palatino Linotype" w:eastAsia="Calibri" w:hAnsi="Palatino Linotype" w:cs="Arial"/>
          <w:color w:val="000000" w:themeColor="text1"/>
        </w:rPr>
        <w:t xml:space="preserve"> en lo prescrito en los artículos 5, párrafos</w:t>
      </w:r>
      <w:r w:rsidRPr="009F3736">
        <w:rPr>
          <w:rFonts w:ascii="Palatino Linotype" w:hAnsi="Palatino Linotype"/>
          <w:color w:val="000000" w:themeColor="text1"/>
        </w:rPr>
        <w:t xml:space="preserve"> trigésimo, trigésimo primero y trigésimo segundo</w:t>
      </w:r>
      <w:r w:rsidRPr="009F3736">
        <w:rPr>
          <w:rFonts w:ascii="Palatino Linotype" w:hAnsi="Palatino Linotype" w:cs="Arial"/>
          <w:color w:val="000000" w:themeColor="text1"/>
        </w:rPr>
        <w:t>,</w:t>
      </w:r>
      <w:r w:rsidRPr="009F3736">
        <w:rPr>
          <w:rFonts w:ascii="Palatino Linotype" w:hAnsi="Palatino Linotype"/>
          <w:color w:val="000000" w:themeColor="text1"/>
        </w:rPr>
        <w:t xml:space="preserve"> fracciones IV y V,</w:t>
      </w:r>
      <w:r w:rsidRPr="009F3736">
        <w:rPr>
          <w:rFonts w:ascii="Palatino Linotype" w:eastAsia="Calibri" w:hAnsi="Palatino Linotype" w:cs="Arial"/>
          <w:color w:val="000000" w:themeColor="text1"/>
        </w:rPr>
        <w:t xml:space="preserve"> de la Constitución Política del Estado Libre y Soberano de </w:t>
      </w:r>
      <w:r w:rsidRPr="009F3736">
        <w:rPr>
          <w:rFonts w:ascii="Palatino Linotype" w:hAnsi="Palatino Linotype" w:cs="Arial"/>
          <w:color w:val="000000" w:themeColor="text1"/>
          <w:lang w:val="es-ES_tradnl"/>
        </w:rPr>
        <w:t>México</w:t>
      </w:r>
      <w:r w:rsidRPr="009F3736">
        <w:rPr>
          <w:rFonts w:ascii="Palatino Linotype" w:eastAsia="Calibri" w:hAnsi="Palatino Linotype" w:cs="Arial"/>
          <w:color w:val="000000" w:themeColor="text1"/>
        </w:rPr>
        <w:t xml:space="preserve">, y los artículos </w:t>
      </w:r>
      <w:r w:rsidRPr="009F3736">
        <w:rPr>
          <w:rFonts w:ascii="Palatino Linotype" w:hAnsi="Palatino Linotype"/>
          <w:color w:val="000000" w:themeColor="text1"/>
        </w:rPr>
        <w:t xml:space="preserve">2, </w:t>
      </w:r>
      <w:r w:rsidRPr="009F3736">
        <w:rPr>
          <w:rFonts w:ascii="Palatino Linotype" w:hAnsi="Palatino Linotype" w:cs="Arial"/>
          <w:color w:val="000000" w:themeColor="text1"/>
        </w:rPr>
        <w:t>fracción</w:t>
      </w:r>
      <w:r w:rsidRPr="009F3736">
        <w:rPr>
          <w:rFonts w:ascii="Palatino Linotype" w:hAnsi="Palatino Linotype"/>
          <w:color w:val="000000" w:themeColor="text1"/>
        </w:rPr>
        <w:t xml:space="preserve"> II, 9, </w:t>
      </w:r>
      <w:r w:rsidRPr="009F3736">
        <w:rPr>
          <w:rFonts w:ascii="Palatino Linotype" w:hAnsi="Palatino Linotype" w:cs="Arial"/>
          <w:color w:val="000000" w:themeColor="text1"/>
          <w:lang w:val="es-ES_tradnl"/>
        </w:rPr>
        <w:t>29</w:t>
      </w:r>
      <w:r w:rsidRPr="009F3736">
        <w:rPr>
          <w:rFonts w:ascii="Palatino Linotype" w:hAnsi="Palatino Linotype"/>
          <w:color w:val="000000" w:themeColor="text1"/>
        </w:rPr>
        <w:t>, 36, fracciones I y II, 176, 178, 179, 181, 185, fracción I, 186 y 188,</w:t>
      </w:r>
      <w:r w:rsidRPr="009F3736">
        <w:rPr>
          <w:rFonts w:ascii="Palatino Linotype" w:eastAsia="Calibri" w:hAnsi="Palatino Linotype" w:cs="Arial"/>
          <w:color w:val="000000" w:themeColor="text1"/>
        </w:rPr>
        <w:t xml:space="preserve"> de la Ley de Transparencia y Acceso a la Información Pública del Estado de México y </w:t>
      </w:r>
      <w:r w:rsidRPr="009F3736">
        <w:rPr>
          <w:rFonts w:ascii="Palatino Linotype" w:hAnsi="Palatino Linotype" w:cs="Arial"/>
          <w:color w:val="000000" w:themeColor="text1"/>
        </w:rPr>
        <w:t>Municipios</w:t>
      </w:r>
      <w:r w:rsidRPr="009F3736">
        <w:rPr>
          <w:rFonts w:ascii="Palatino Linotype" w:eastAsia="Calibri" w:hAnsi="Palatino Linotype" w:cs="Arial"/>
          <w:color w:val="000000" w:themeColor="text1"/>
        </w:rPr>
        <w:t xml:space="preserve">, </w:t>
      </w:r>
      <w:r w:rsidRPr="009F3736">
        <w:rPr>
          <w:rFonts w:ascii="Palatino Linotype" w:hAnsi="Palatino Linotype"/>
          <w:color w:val="000000" w:themeColor="text1"/>
        </w:rPr>
        <w:t>este</w:t>
      </w:r>
      <w:r w:rsidRPr="009F3736">
        <w:rPr>
          <w:rFonts w:ascii="Palatino Linotype" w:eastAsia="Calibri" w:hAnsi="Palatino Linotype" w:cs="Arial"/>
          <w:color w:val="000000" w:themeColor="text1"/>
        </w:rPr>
        <w:t xml:space="preserve"> Pleno:</w:t>
      </w:r>
    </w:p>
    <w:p w14:paraId="11BA77F5" w14:textId="77777777" w:rsidR="00323C71" w:rsidRPr="009F3736" w:rsidRDefault="00323C71" w:rsidP="009F3736">
      <w:pPr>
        <w:jc w:val="both"/>
        <w:rPr>
          <w:rFonts w:ascii="Palatino Linotype" w:eastAsia="Calibri" w:hAnsi="Palatino Linotype" w:cs="Arial"/>
          <w:color w:val="000000" w:themeColor="text1"/>
        </w:rPr>
      </w:pPr>
    </w:p>
    <w:bookmarkEnd w:id="1"/>
    <w:p w14:paraId="7FD08FB9" w14:textId="77777777" w:rsidR="000171D8" w:rsidRPr="009F3736" w:rsidRDefault="000171D8" w:rsidP="009F3736">
      <w:pPr>
        <w:jc w:val="center"/>
        <w:rPr>
          <w:rFonts w:ascii="Palatino Linotype" w:hAnsi="Palatino Linotype"/>
          <w:b/>
          <w:color w:val="000000" w:themeColor="text1"/>
          <w:spacing w:val="60"/>
          <w:sz w:val="28"/>
          <w:szCs w:val="28"/>
        </w:rPr>
      </w:pPr>
      <w:r w:rsidRPr="009F3736">
        <w:rPr>
          <w:rFonts w:ascii="Palatino Linotype" w:hAnsi="Palatino Linotype"/>
          <w:b/>
          <w:color w:val="000000" w:themeColor="text1"/>
          <w:spacing w:val="60"/>
          <w:sz w:val="28"/>
          <w:szCs w:val="28"/>
        </w:rPr>
        <w:t>RESUELVE</w:t>
      </w:r>
    </w:p>
    <w:p w14:paraId="124A5727" w14:textId="77777777" w:rsidR="00323C71" w:rsidRPr="009F3736" w:rsidRDefault="00323C71" w:rsidP="009F3736">
      <w:pPr>
        <w:jc w:val="center"/>
        <w:rPr>
          <w:rFonts w:ascii="Palatino Linotype" w:hAnsi="Palatino Linotype"/>
          <w:b/>
          <w:color w:val="000000" w:themeColor="text1"/>
          <w:spacing w:val="60"/>
          <w:sz w:val="28"/>
          <w:szCs w:val="28"/>
        </w:rPr>
      </w:pPr>
    </w:p>
    <w:p w14:paraId="796E05DD" w14:textId="39CB6D6D" w:rsidR="00153E2C" w:rsidRPr="009F3736" w:rsidRDefault="00153E2C" w:rsidP="009F3736">
      <w:pPr>
        <w:spacing w:line="360" w:lineRule="auto"/>
        <w:jc w:val="both"/>
        <w:rPr>
          <w:rFonts w:ascii="Palatino Linotype" w:hAnsi="Palatino Linotype" w:cs="Arial"/>
        </w:rPr>
      </w:pPr>
      <w:r w:rsidRPr="009F3736">
        <w:rPr>
          <w:rFonts w:ascii="Palatino Linotype" w:hAnsi="Palatino Linotype" w:cs="Arial"/>
          <w:b/>
          <w:bCs/>
          <w:sz w:val="28"/>
          <w:lang w:eastAsia="es-MX"/>
        </w:rPr>
        <w:t>PRIMERO</w:t>
      </w:r>
      <w:r w:rsidRPr="009F3736">
        <w:rPr>
          <w:rFonts w:ascii="Palatino Linotype" w:hAnsi="Palatino Linotype" w:cs="Arial"/>
        </w:rPr>
        <w:t xml:space="preserve">. Resultan </w:t>
      </w:r>
      <w:r w:rsidRPr="009F3736">
        <w:rPr>
          <w:rFonts w:ascii="Palatino Linotype" w:hAnsi="Palatino Linotype" w:cs="Arial"/>
          <w:b/>
        </w:rPr>
        <w:t>fundadas</w:t>
      </w:r>
      <w:r w:rsidRPr="009F3736">
        <w:rPr>
          <w:rFonts w:ascii="Palatino Linotype" w:hAnsi="Palatino Linotype" w:cs="Arial"/>
        </w:rPr>
        <w:t xml:space="preserve"> las </w:t>
      </w:r>
      <w:r w:rsidRPr="009F3736">
        <w:rPr>
          <w:rFonts w:ascii="Palatino Linotype" w:eastAsia="Calibri" w:hAnsi="Palatino Linotype" w:cs="Arial"/>
          <w:color w:val="000000" w:themeColor="text1"/>
        </w:rPr>
        <w:t>razones</w:t>
      </w:r>
      <w:r w:rsidRPr="009F3736">
        <w:rPr>
          <w:rFonts w:ascii="Palatino Linotype" w:hAnsi="Palatino Linotype" w:cs="Arial"/>
        </w:rPr>
        <w:t xml:space="preserve"> o motivos de inconformidad hechas valer por </w:t>
      </w:r>
      <w:r w:rsidRPr="009F3736">
        <w:rPr>
          <w:rFonts w:ascii="Palatino Linotype" w:eastAsia="Calibri" w:hAnsi="Palatino Linotype"/>
          <w:b/>
          <w:szCs w:val="22"/>
          <w:lang w:eastAsia="en-US"/>
        </w:rPr>
        <w:t xml:space="preserve">EL RECURRENTE </w:t>
      </w:r>
      <w:r w:rsidRPr="009F3736">
        <w:rPr>
          <w:rFonts w:ascii="Palatino Linotype" w:eastAsia="Calibri" w:hAnsi="Palatino Linotype"/>
          <w:szCs w:val="22"/>
          <w:lang w:eastAsia="en-US"/>
        </w:rPr>
        <w:t xml:space="preserve">en el Recurso de Revisión </w:t>
      </w:r>
      <w:r w:rsidRPr="009F3736">
        <w:rPr>
          <w:rFonts w:ascii="Palatino Linotype" w:hAnsi="Palatino Linotype"/>
          <w:b/>
          <w:color w:val="000000" w:themeColor="text1"/>
        </w:rPr>
        <w:t>10517/INFOEM/IP/RR/2022</w:t>
      </w:r>
      <w:r w:rsidRPr="009F3736">
        <w:rPr>
          <w:rFonts w:ascii="Palatino Linotype" w:hAnsi="Palatino Linotype" w:cs="Arial"/>
          <w:b/>
        </w:rPr>
        <w:t>,</w:t>
      </w:r>
      <w:r w:rsidRPr="009F3736">
        <w:rPr>
          <w:rFonts w:ascii="Palatino Linotype" w:hAnsi="Palatino Linotype" w:cs="Arial"/>
        </w:rPr>
        <w:t xml:space="preserve"> en términos del Considerando </w:t>
      </w:r>
      <w:r w:rsidRPr="009F3736">
        <w:rPr>
          <w:rFonts w:ascii="Palatino Linotype" w:hAnsi="Palatino Linotype" w:cs="Arial"/>
          <w:b/>
        </w:rPr>
        <w:t>SEXTO</w:t>
      </w:r>
      <w:r w:rsidRPr="009F3736">
        <w:rPr>
          <w:rFonts w:ascii="Palatino Linotype" w:hAnsi="Palatino Linotype" w:cs="Arial"/>
        </w:rPr>
        <w:t xml:space="preserve"> de la presente resolución.</w:t>
      </w:r>
    </w:p>
    <w:p w14:paraId="0CE3E53A" w14:textId="77777777" w:rsidR="00153E2C" w:rsidRPr="009F3736" w:rsidRDefault="00153E2C" w:rsidP="009F3736">
      <w:pPr>
        <w:widowControl w:val="0"/>
        <w:tabs>
          <w:tab w:val="left" w:pos="1701"/>
        </w:tabs>
        <w:autoSpaceDE w:val="0"/>
        <w:autoSpaceDN w:val="0"/>
        <w:adjustRightInd w:val="0"/>
        <w:spacing w:line="360" w:lineRule="auto"/>
        <w:jc w:val="both"/>
        <w:rPr>
          <w:rFonts w:ascii="Palatino Linotype" w:hAnsi="Palatino Linotype" w:cs="Arial"/>
        </w:rPr>
      </w:pPr>
    </w:p>
    <w:p w14:paraId="1DDD91F4" w14:textId="2B0337F5" w:rsidR="00153E2C" w:rsidRPr="009F3736" w:rsidRDefault="00153E2C" w:rsidP="009F3736">
      <w:pPr>
        <w:widowControl w:val="0"/>
        <w:tabs>
          <w:tab w:val="left" w:pos="1701"/>
        </w:tabs>
        <w:autoSpaceDE w:val="0"/>
        <w:autoSpaceDN w:val="0"/>
        <w:adjustRightInd w:val="0"/>
        <w:spacing w:line="360" w:lineRule="auto"/>
        <w:jc w:val="both"/>
        <w:rPr>
          <w:rFonts w:ascii="Palatino Linotype" w:hAnsi="Palatino Linotype"/>
          <w:lang w:eastAsia="es-MX"/>
        </w:rPr>
      </w:pPr>
      <w:r w:rsidRPr="009F3736">
        <w:rPr>
          <w:rFonts w:ascii="Palatino Linotype" w:hAnsi="Palatino Linotype" w:cs="Arial"/>
          <w:b/>
          <w:bCs/>
          <w:sz w:val="28"/>
          <w:lang w:eastAsia="es-MX"/>
        </w:rPr>
        <w:t>SEGUNDO.</w:t>
      </w:r>
      <w:r w:rsidRPr="009F3736">
        <w:rPr>
          <w:rFonts w:ascii="Palatino Linotype" w:hAnsi="Palatino Linotype"/>
          <w:b/>
          <w:lang w:eastAsia="es-MX"/>
        </w:rPr>
        <w:t xml:space="preserve"> </w:t>
      </w:r>
      <w:r w:rsidRPr="009F3736">
        <w:rPr>
          <w:rFonts w:ascii="Palatino Linotype" w:hAnsi="Palatino Linotype"/>
          <w:lang w:eastAsia="es-MX"/>
        </w:rPr>
        <w:t>Se</w:t>
      </w:r>
      <w:r w:rsidRPr="009F3736">
        <w:rPr>
          <w:rFonts w:ascii="Palatino Linotype" w:hAnsi="Palatino Linotype"/>
          <w:b/>
          <w:bCs/>
          <w:lang w:eastAsia="es-MX"/>
        </w:rPr>
        <w:t xml:space="preserve"> ORDENA </w:t>
      </w:r>
      <w:r w:rsidRPr="009F3736">
        <w:rPr>
          <w:rFonts w:ascii="Palatino Linotype" w:hAnsi="Palatino Linotype"/>
          <w:lang w:eastAsia="es-MX"/>
        </w:rPr>
        <w:t xml:space="preserve">al </w:t>
      </w:r>
      <w:r w:rsidRPr="009F3736">
        <w:rPr>
          <w:rFonts w:ascii="Palatino Linotype" w:hAnsi="Palatino Linotype"/>
          <w:b/>
          <w:bCs/>
          <w:lang w:eastAsia="es-MX"/>
        </w:rPr>
        <w:t xml:space="preserve">SUJETO OBLIGADO </w:t>
      </w:r>
      <w:r w:rsidRPr="009F3736">
        <w:rPr>
          <w:rFonts w:ascii="Palatino Linotype" w:hAnsi="Palatino Linotype"/>
          <w:lang w:eastAsia="es-MX"/>
        </w:rPr>
        <w:t xml:space="preserve">atienda la solicitud de acceso a la información pública </w:t>
      </w:r>
      <w:r w:rsidRPr="009F3736">
        <w:rPr>
          <w:rFonts w:ascii="Palatino Linotype" w:hAnsi="Palatino Linotype" w:cs="Arial"/>
        </w:rPr>
        <w:t xml:space="preserve">que dio origen al Recurso de Revisión número </w:t>
      </w:r>
      <w:r w:rsidRPr="009F3736">
        <w:rPr>
          <w:rFonts w:ascii="Palatino Linotype" w:hAnsi="Palatino Linotype"/>
          <w:b/>
        </w:rPr>
        <w:t>10517/INFOEM/IP/RR/2022,</w:t>
      </w:r>
      <w:r w:rsidRPr="009F3736">
        <w:rPr>
          <w:rFonts w:ascii="Palatino Linotype" w:hAnsi="Palatino Linotype"/>
          <w:b/>
          <w:bCs/>
          <w:lang w:eastAsia="es-MX"/>
        </w:rPr>
        <w:t xml:space="preserve"> </w:t>
      </w:r>
      <w:r w:rsidRPr="009F3736">
        <w:rPr>
          <w:rFonts w:ascii="Palatino Linotype" w:hAnsi="Palatino Linotype"/>
          <w:lang w:eastAsia="es-MX"/>
        </w:rPr>
        <w:t xml:space="preserve">vía </w:t>
      </w:r>
      <w:r w:rsidRPr="009F3736">
        <w:rPr>
          <w:rFonts w:ascii="Palatino Linotype" w:hAnsi="Palatino Linotype"/>
          <w:b/>
          <w:bCs/>
          <w:lang w:eastAsia="es-MX"/>
        </w:rPr>
        <w:t xml:space="preserve">SAIMEX </w:t>
      </w:r>
      <w:r w:rsidRPr="009F3736">
        <w:rPr>
          <w:rFonts w:ascii="Palatino Linotype" w:hAnsi="Palatino Linotype"/>
          <w:lang w:eastAsia="es-MX"/>
        </w:rPr>
        <w:t xml:space="preserve">en términos del Considerando </w:t>
      </w:r>
      <w:r w:rsidRPr="009F3736">
        <w:rPr>
          <w:rFonts w:ascii="Palatino Linotype" w:hAnsi="Palatino Linotype"/>
          <w:b/>
          <w:bCs/>
          <w:lang w:eastAsia="es-MX"/>
        </w:rPr>
        <w:t xml:space="preserve">QUINTO </w:t>
      </w:r>
      <w:r w:rsidRPr="009F373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C47649E" w14:textId="77777777" w:rsidR="00153E2C" w:rsidRPr="009F3736" w:rsidRDefault="00153E2C" w:rsidP="009F3736">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4D6A90F2" w14:textId="5AEEB842" w:rsidR="00153E2C" w:rsidRPr="009F3736" w:rsidRDefault="00153E2C" w:rsidP="009F3736">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F3736">
        <w:rPr>
          <w:rFonts w:ascii="Palatino Linotype" w:hAnsi="Palatino Linotype" w:cs="Arial"/>
          <w:b/>
          <w:bCs/>
          <w:sz w:val="28"/>
          <w:lang w:eastAsia="es-MX"/>
        </w:rPr>
        <w:t>TERCERO.</w:t>
      </w:r>
      <w:r w:rsidRPr="009F3736">
        <w:rPr>
          <w:rFonts w:ascii="Palatino Linotype" w:hAnsi="Palatino Linotype"/>
          <w:szCs w:val="17"/>
          <w:lang w:eastAsia="es-ES_tradnl"/>
        </w:rPr>
        <w:t xml:space="preserve"> </w:t>
      </w:r>
      <w:r w:rsidRPr="009F3736">
        <w:rPr>
          <w:rFonts w:ascii="Palatino Linotype" w:hAnsi="Palatino Linotype"/>
          <w:b/>
          <w:szCs w:val="17"/>
          <w:lang w:eastAsia="es-ES_tradnl"/>
        </w:rPr>
        <w:t xml:space="preserve">Hágase del conocimiento </w:t>
      </w:r>
      <w:r w:rsidRPr="009F3736">
        <w:rPr>
          <w:rFonts w:ascii="Palatino Linotype" w:hAnsi="Palatino Linotype"/>
          <w:szCs w:val="17"/>
          <w:lang w:eastAsia="es-ES_tradnl"/>
        </w:rPr>
        <w:t xml:space="preserve">del </w:t>
      </w:r>
      <w:r w:rsidRPr="009F3736">
        <w:rPr>
          <w:rFonts w:ascii="Palatino Linotype" w:hAnsi="Palatino Linotype"/>
          <w:b/>
          <w:szCs w:val="17"/>
          <w:lang w:eastAsia="es-ES_tradnl"/>
        </w:rPr>
        <w:t xml:space="preserve">RECURRENTE </w:t>
      </w:r>
      <w:r w:rsidRPr="009F3736">
        <w:rPr>
          <w:rFonts w:ascii="Palatino Linotype" w:hAnsi="Palatino Linotype"/>
          <w:szCs w:val="17"/>
          <w:lang w:eastAsia="es-ES_tradnl"/>
        </w:rPr>
        <w:t xml:space="preserve">que la respuesta que dé </w:t>
      </w:r>
      <w:r w:rsidRPr="009F3736">
        <w:rPr>
          <w:rFonts w:ascii="Palatino Linotype" w:hAnsi="Palatino Linotype"/>
          <w:b/>
          <w:szCs w:val="17"/>
          <w:lang w:eastAsia="es-ES_tradnl"/>
        </w:rPr>
        <w:t>EL SUJETO OBLIGADO</w:t>
      </w:r>
      <w:r w:rsidRPr="009F3736">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9F3736">
        <w:rPr>
          <w:rFonts w:ascii="Palatino Linotype" w:hAnsi="Palatino Linotype"/>
          <w:lang w:eastAsia="es-MX"/>
        </w:rPr>
        <w:t>de Transparencia y Acceso a la Información Pública del Estado de México y Municipios.</w:t>
      </w:r>
    </w:p>
    <w:p w14:paraId="5834F3BD" w14:textId="77777777" w:rsidR="00153E2C" w:rsidRPr="009F3736" w:rsidRDefault="00153E2C" w:rsidP="009F3736">
      <w:pPr>
        <w:widowControl w:val="0"/>
        <w:tabs>
          <w:tab w:val="left" w:pos="1701"/>
        </w:tabs>
        <w:autoSpaceDE w:val="0"/>
        <w:autoSpaceDN w:val="0"/>
        <w:adjustRightInd w:val="0"/>
        <w:spacing w:line="360" w:lineRule="auto"/>
        <w:jc w:val="both"/>
        <w:rPr>
          <w:rFonts w:ascii="Palatino Linotype" w:hAnsi="Palatino Linotype"/>
          <w:lang w:eastAsia="es-MX"/>
        </w:rPr>
      </w:pPr>
    </w:p>
    <w:p w14:paraId="41365361" w14:textId="77777777" w:rsidR="00153E2C" w:rsidRPr="009F3736" w:rsidRDefault="00153E2C" w:rsidP="009F3736">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F3736">
        <w:rPr>
          <w:rFonts w:ascii="Palatino Linotype" w:hAnsi="Palatino Linotype" w:cs="Arial"/>
          <w:b/>
          <w:bCs/>
          <w:sz w:val="28"/>
          <w:lang w:eastAsia="es-MX"/>
        </w:rPr>
        <w:t>CUARTO.</w:t>
      </w:r>
      <w:r w:rsidRPr="009F3736">
        <w:rPr>
          <w:rFonts w:ascii="Palatino Linotype" w:hAnsi="Palatino Linotype"/>
          <w:b/>
          <w:szCs w:val="17"/>
          <w:lang w:eastAsia="es-ES_tradnl"/>
        </w:rPr>
        <w:t xml:space="preserve"> </w:t>
      </w:r>
      <w:r w:rsidRPr="009F373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9F3736">
        <w:rPr>
          <w:rFonts w:ascii="Palatino Linotype" w:hAnsi="Palatino Linotype"/>
          <w:b/>
          <w:szCs w:val="17"/>
          <w:lang w:eastAsia="es-ES_tradnl"/>
        </w:rPr>
        <w:t>SUJETO OBLIGADO</w:t>
      </w:r>
      <w:r w:rsidRPr="009F373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C297BB1" w14:textId="77777777" w:rsidR="00153E2C" w:rsidRPr="009F3736" w:rsidRDefault="00153E2C" w:rsidP="009F3736">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4E8B548F" w14:textId="49BDDA39" w:rsidR="00153E2C" w:rsidRPr="009F3736" w:rsidRDefault="00153E2C" w:rsidP="009F3736">
      <w:pPr>
        <w:widowControl w:val="0"/>
        <w:tabs>
          <w:tab w:val="left" w:pos="1701"/>
        </w:tabs>
        <w:autoSpaceDE w:val="0"/>
        <w:autoSpaceDN w:val="0"/>
        <w:adjustRightInd w:val="0"/>
        <w:spacing w:line="360" w:lineRule="auto"/>
        <w:jc w:val="both"/>
        <w:rPr>
          <w:rFonts w:ascii="Palatino Linotype" w:eastAsia="Calibri" w:hAnsi="Palatino Linotype" w:cs="Arial"/>
          <w:b/>
          <w:color w:val="000000" w:themeColor="text1"/>
        </w:rPr>
      </w:pPr>
      <w:r w:rsidRPr="009F3736">
        <w:rPr>
          <w:rFonts w:ascii="Palatino Linotype" w:hAnsi="Palatino Linotype" w:cs="Arial"/>
          <w:b/>
          <w:bCs/>
          <w:sz w:val="28"/>
          <w:lang w:eastAsia="es-MX"/>
        </w:rPr>
        <w:t xml:space="preserve">QUINTO. </w:t>
      </w:r>
      <w:r w:rsidRPr="009F3736">
        <w:rPr>
          <w:rFonts w:ascii="Palatino Linotype" w:hAnsi="Palatino Linotype" w:cs="Arial"/>
          <w:color w:val="000000" w:themeColor="text1"/>
        </w:rPr>
        <w:t xml:space="preserve">Resultan </w:t>
      </w:r>
      <w:r w:rsidRPr="009F3736">
        <w:rPr>
          <w:rFonts w:ascii="Palatino Linotype" w:hAnsi="Palatino Linotype" w:cs="Arial"/>
          <w:b/>
          <w:color w:val="000000" w:themeColor="text1"/>
        </w:rPr>
        <w:t>fundadas</w:t>
      </w:r>
      <w:r w:rsidRPr="009F3736">
        <w:rPr>
          <w:rFonts w:ascii="Palatino Linotype" w:hAnsi="Palatino Linotype" w:cs="Arial"/>
          <w:color w:val="000000" w:themeColor="text1"/>
        </w:rPr>
        <w:t xml:space="preserve"> las razones o motivos de inconformidad planteadas por </w:t>
      </w:r>
      <w:r w:rsidRPr="009F3736">
        <w:rPr>
          <w:rFonts w:ascii="Palatino Linotype" w:hAnsi="Palatino Linotype" w:cs="Arial"/>
          <w:b/>
          <w:color w:val="000000" w:themeColor="text1"/>
        </w:rPr>
        <w:t>EL RECURRENTE</w:t>
      </w:r>
      <w:r w:rsidRPr="009F3736">
        <w:rPr>
          <w:rFonts w:ascii="Palatino Linotype" w:hAnsi="Palatino Linotype" w:cs="Arial"/>
          <w:color w:val="000000" w:themeColor="text1"/>
        </w:rPr>
        <w:t xml:space="preserve"> </w:t>
      </w:r>
      <w:r w:rsidRPr="009F3736">
        <w:rPr>
          <w:rFonts w:ascii="Palatino Linotype" w:eastAsia="Calibri" w:hAnsi="Palatino Linotype" w:cs="Arial"/>
          <w:color w:val="000000" w:themeColor="text1"/>
        </w:rPr>
        <w:t xml:space="preserve">en el Recurso de Revisión </w:t>
      </w:r>
      <w:r w:rsidRPr="009F3736">
        <w:rPr>
          <w:rFonts w:ascii="Palatino Linotype" w:hAnsi="Palatino Linotype"/>
          <w:b/>
          <w:color w:val="000000" w:themeColor="text1"/>
        </w:rPr>
        <w:t>10520/INFOEM/IP/RR/2022</w:t>
      </w:r>
      <w:r w:rsidRPr="009F3736">
        <w:rPr>
          <w:rFonts w:ascii="Palatino Linotype" w:hAnsi="Palatino Linotype"/>
          <w:color w:val="000000" w:themeColor="text1"/>
        </w:rPr>
        <w:t>,</w:t>
      </w:r>
      <w:r w:rsidRPr="009F3736">
        <w:rPr>
          <w:rFonts w:ascii="Palatino Linotype" w:hAnsi="Palatino Linotype"/>
          <w:b/>
          <w:color w:val="000000" w:themeColor="text1"/>
        </w:rPr>
        <w:t xml:space="preserve"> </w:t>
      </w:r>
      <w:r w:rsidRPr="009F3736">
        <w:rPr>
          <w:rFonts w:ascii="Palatino Linotype" w:hAnsi="Palatino Linotype" w:cs="Arial"/>
          <w:color w:val="000000" w:themeColor="text1"/>
        </w:rPr>
        <w:t>por lo que se</w:t>
      </w:r>
      <w:r w:rsidRPr="009F3736">
        <w:rPr>
          <w:rFonts w:ascii="Palatino Linotype" w:eastAsia="Calibri" w:hAnsi="Palatino Linotype" w:cs="Arial"/>
          <w:color w:val="000000" w:themeColor="text1"/>
        </w:rPr>
        <w:t xml:space="preserve"> </w:t>
      </w:r>
      <w:r w:rsidRPr="009F3736">
        <w:rPr>
          <w:rFonts w:ascii="Palatino Linotype" w:eastAsia="Calibri" w:hAnsi="Palatino Linotype" w:cs="Arial"/>
          <w:b/>
          <w:color w:val="000000" w:themeColor="text1"/>
        </w:rPr>
        <w:t xml:space="preserve">MODIFICA </w:t>
      </w:r>
      <w:r w:rsidRPr="009F3736">
        <w:rPr>
          <w:rFonts w:ascii="Palatino Linotype" w:eastAsia="Calibri" w:hAnsi="Palatino Linotype" w:cs="Arial"/>
          <w:color w:val="000000" w:themeColor="text1"/>
        </w:rPr>
        <w:t xml:space="preserve">la respuesta proporcionada por </w:t>
      </w:r>
      <w:r w:rsidRPr="009F3736">
        <w:rPr>
          <w:rFonts w:ascii="Palatino Linotype" w:eastAsia="Calibri" w:hAnsi="Palatino Linotype" w:cs="Arial"/>
          <w:b/>
          <w:color w:val="000000" w:themeColor="text1"/>
        </w:rPr>
        <w:t xml:space="preserve">EL SUJETO OBLIGADO </w:t>
      </w:r>
      <w:r w:rsidRPr="009F3736">
        <w:rPr>
          <w:rFonts w:ascii="Palatino Linotype" w:hAnsi="Palatino Linotype" w:cs="Arial"/>
          <w:color w:val="000000" w:themeColor="text1"/>
        </w:rPr>
        <w:t xml:space="preserve">en términos del Considerando </w:t>
      </w:r>
      <w:r w:rsidRPr="009F3736">
        <w:rPr>
          <w:rFonts w:ascii="Palatino Linotype" w:hAnsi="Palatino Linotype" w:cs="Arial"/>
          <w:b/>
          <w:color w:val="000000" w:themeColor="text1"/>
        </w:rPr>
        <w:t>SEXTO</w:t>
      </w:r>
      <w:r w:rsidRPr="009F3736">
        <w:rPr>
          <w:rFonts w:ascii="Palatino Linotype" w:hAnsi="Palatino Linotype" w:cs="Arial"/>
          <w:color w:val="000000" w:themeColor="text1"/>
        </w:rPr>
        <w:t xml:space="preserve"> de la presente resolución, y se </w:t>
      </w:r>
      <w:r w:rsidRPr="009F3736">
        <w:rPr>
          <w:rFonts w:ascii="Palatino Linotype" w:hAnsi="Palatino Linotype" w:cs="Arial"/>
          <w:b/>
          <w:color w:val="000000" w:themeColor="text1"/>
        </w:rPr>
        <w:t xml:space="preserve">ordena </w:t>
      </w:r>
      <w:r w:rsidRPr="009F3736">
        <w:rPr>
          <w:rFonts w:ascii="Palatino Linotype" w:hAnsi="Palatino Linotype" w:cs="Arial"/>
          <w:color w:val="000000" w:themeColor="text1"/>
        </w:rPr>
        <w:t>haga entrega al</w:t>
      </w:r>
      <w:r w:rsidRPr="009F3736">
        <w:rPr>
          <w:rFonts w:ascii="Palatino Linotype" w:hAnsi="Palatino Linotype" w:cs="Arial"/>
          <w:b/>
          <w:color w:val="000000" w:themeColor="text1"/>
        </w:rPr>
        <w:t xml:space="preserve"> RECURRENTE</w:t>
      </w:r>
      <w:r w:rsidRPr="009F3736">
        <w:rPr>
          <w:rFonts w:ascii="Palatino Linotype" w:hAnsi="Palatino Linotype" w:cs="Arial"/>
          <w:color w:val="000000" w:themeColor="text1"/>
        </w:rPr>
        <w:t xml:space="preserve">, vía </w:t>
      </w:r>
      <w:r w:rsidRPr="009F3736">
        <w:rPr>
          <w:rFonts w:ascii="Palatino Linotype" w:hAnsi="Palatino Linotype" w:cs="Arial"/>
          <w:b/>
          <w:color w:val="000000" w:themeColor="text1"/>
        </w:rPr>
        <w:t xml:space="preserve">SAIMEX, </w:t>
      </w:r>
      <w:r w:rsidRPr="009F3736">
        <w:rPr>
          <w:rFonts w:ascii="Palatino Linotype" w:hAnsi="Palatino Linotype" w:cs="Arial"/>
          <w:color w:val="000000" w:themeColor="text1"/>
        </w:rPr>
        <w:t xml:space="preserve">en correcta </w:t>
      </w:r>
      <w:r w:rsidRPr="009F3736">
        <w:rPr>
          <w:rFonts w:ascii="Palatino Linotype" w:hAnsi="Palatino Linotype" w:cs="Arial"/>
          <w:b/>
          <w:color w:val="000000" w:themeColor="text1"/>
        </w:rPr>
        <w:t xml:space="preserve">versión pública </w:t>
      </w:r>
      <w:r w:rsidRPr="009F3736">
        <w:rPr>
          <w:rFonts w:ascii="Palatino Linotype" w:hAnsi="Palatino Linotype" w:cs="Arial"/>
          <w:color w:val="000000" w:themeColor="text1"/>
        </w:rPr>
        <w:t>lo siguiente</w:t>
      </w:r>
      <w:r w:rsidRPr="009F3736">
        <w:rPr>
          <w:rFonts w:ascii="Palatino Linotype" w:hAnsi="Palatino Linotype"/>
          <w:color w:val="000000" w:themeColor="text1"/>
        </w:rPr>
        <w:t>:</w:t>
      </w:r>
      <w:r w:rsidRPr="009F3736">
        <w:rPr>
          <w:rFonts w:ascii="Palatino Linotype" w:hAnsi="Palatino Linotype" w:cs="Arial"/>
          <w:b/>
          <w:color w:val="000000" w:themeColor="text1"/>
        </w:rPr>
        <w:t xml:space="preserve"> </w:t>
      </w:r>
    </w:p>
    <w:p w14:paraId="5237D48E" w14:textId="77777777" w:rsidR="00153E2C" w:rsidRPr="009F3736" w:rsidRDefault="00153E2C" w:rsidP="009F3736">
      <w:pPr>
        <w:widowControl w:val="0"/>
        <w:tabs>
          <w:tab w:val="left" w:pos="1701"/>
        </w:tabs>
        <w:autoSpaceDE w:val="0"/>
        <w:autoSpaceDN w:val="0"/>
        <w:adjustRightInd w:val="0"/>
        <w:spacing w:line="276" w:lineRule="auto"/>
        <w:jc w:val="both"/>
        <w:rPr>
          <w:rFonts w:ascii="Palatino Linotype" w:hAnsi="Palatino Linotype"/>
          <w:i/>
          <w:color w:val="000000" w:themeColor="text1"/>
          <w:sz w:val="22"/>
          <w:szCs w:val="22"/>
        </w:rPr>
      </w:pPr>
    </w:p>
    <w:p w14:paraId="2CECF95F" w14:textId="6EEF2E13" w:rsidR="00153E2C" w:rsidRPr="009F3736" w:rsidRDefault="00153E2C" w:rsidP="009F3736">
      <w:pPr>
        <w:spacing w:line="276" w:lineRule="auto"/>
        <w:ind w:left="851" w:right="1134"/>
        <w:jc w:val="both"/>
        <w:rPr>
          <w:rFonts w:ascii="Palatino Linotype" w:hAnsi="Palatino Linotype"/>
          <w:i/>
          <w:color w:val="000000" w:themeColor="text1"/>
          <w:sz w:val="22"/>
          <w:szCs w:val="22"/>
        </w:rPr>
      </w:pPr>
      <w:r w:rsidRPr="009F3736">
        <w:rPr>
          <w:rFonts w:ascii="Palatino Linotype" w:hAnsi="Palatino Linotype"/>
          <w:i/>
          <w:color w:val="000000" w:themeColor="text1"/>
          <w:sz w:val="22"/>
          <w:szCs w:val="22"/>
        </w:rPr>
        <w:t xml:space="preserve">“El </w:t>
      </w:r>
      <w:r w:rsidRPr="009F3736">
        <w:rPr>
          <w:rFonts w:ascii="Palatino Linotype" w:hAnsi="Palatino Linotype" w:cs="Arial"/>
          <w:i/>
          <w:color w:val="000000" w:themeColor="text1"/>
          <w:sz w:val="22"/>
          <w:szCs w:val="22"/>
        </w:rPr>
        <w:t>documento</w:t>
      </w:r>
      <w:r w:rsidRPr="009F3736">
        <w:rPr>
          <w:rFonts w:ascii="Palatino Linotype" w:hAnsi="Palatino Linotype"/>
          <w:i/>
          <w:color w:val="000000" w:themeColor="text1"/>
          <w:sz w:val="22"/>
          <w:szCs w:val="22"/>
        </w:rPr>
        <w:t xml:space="preserve"> donde conste la percepción neta de la persona referida en la solicitud </w:t>
      </w:r>
      <w:r w:rsidRPr="009F3736">
        <w:rPr>
          <w:rFonts w:ascii="Palatino Linotype" w:hAnsi="Palatino Linotype"/>
          <w:b/>
          <w:i/>
          <w:color w:val="000000" w:themeColor="text1"/>
          <w:sz w:val="22"/>
          <w:szCs w:val="22"/>
        </w:rPr>
        <w:t xml:space="preserve">00115/TEPETLIX/IP/2022, </w:t>
      </w:r>
      <w:r w:rsidRPr="009F3736">
        <w:rPr>
          <w:rFonts w:ascii="Palatino Linotype" w:hAnsi="Palatino Linotype"/>
          <w:i/>
          <w:color w:val="000000" w:themeColor="text1"/>
          <w:sz w:val="22"/>
          <w:szCs w:val="22"/>
        </w:rPr>
        <w:t xml:space="preserve">remitida en respuesta. </w:t>
      </w:r>
    </w:p>
    <w:p w14:paraId="08A262DD" w14:textId="13699F64" w:rsidR="00153E2C" w:rsidRPr="009F3736" w:rsidRDefault="00153E2C" w:rsidP="009F3736">
      <w:pPr>
        <w:spacing w:line="276" w:lineRule="auto"/>
        <w:ind w:left="851" w:right="1134"/>
        <w:jc w:val="both"/>
        <w:rPr>
          <w:rFonts w:ascii="Palatino Linotype" w:hAnsi="Palatino Linotype"/>
          <w:i/>
          <w:color w:val="000000" w:themeColor="text1"/>
          <w:sz w:val="22"/>
          <w:szCs w:val="22"/>
        </w:rPr>
      </w:pPr>
      <w:r w:rsidRPr="009F3736">
        <w:rPr>
          <w:rFonts w:ascii="Palatino Linotype" w:hAnsi="Palatino Linotype"/>
          <w:i/>
          <w:color w:val="000000" w:themeColor="text1"/>
          <w:sz w:val="22"/>
          <w:szCs w:val="22"/>
        </w:rPr>
        <w:t xml:space="preserve"> </w:t>
      </w:r>
    </w:p>
    <w:p w14:paraId="58B76B03" w14:textId="77777777" w:rsidR="00153E2C" w:rsidRPr="009F3736" w:rsidRDefault="00153E2C" w:rsidP="009F3736">
      <w:pPr>
        <w:spacing w:line="276" w:lineRule="auto"/>
        <w:ind w:left="851" w:right="1134"/>
        <w:jc w:val="both"/>
        <w:rPr>
          <w:rFonts w:ascii="Palatino Linotype" w:hAnsi="Palatino Linotype"/>
          <w:i/>
          <w:color w:val="000000" w:themeColor="text1"/>
          <w:sz w:val="22"/>
          <w:szCs w:val="22"/>
        </w:rPr>
      </w:pPr>
      <w:r w:rsidRPr="009F3736">
        <w:rPr>
          <w:rFonts w:ascii="Palatino Linotype" w:hAnsi="Palatino Linotype"/>
          <w:i/>
          <w:color w:val="000000" w:themeColor="text1"/>
          <w:sz w:val="22"/>
          <w:szCs w:val="22"/>
        </w:rPr>
        <w:t>Debiendo</w:t>
      </w:r>
      <w:r w:rsidRPr="009F3736">
        <w:rPr>
          <w:rFonts w:ascii="Palatino Linotype" w:hAnsi="Palatino Linotype" w:cs="Arial"/>
          <w:i/>
          <w:color w:val="000000" w:themeColor="text1"/>
          <w:sz w:val="22"/>
          <w:szCs w:val="22"/>
        </w:rPr>
        <w:t xml:space="preserve"> notificar al </w:t>
      </w:r>
      <w:r w:rsidRPr="009F3736">
        <w:rPr>
          <w:rFonts w:ascii="Palatino Linotype" w:hAnsi="Palatino Linotype" w:cs="Arial"/>
          <w:b/>
          <w:i/>
          <w:color w:val="000000" w:themeColor="text1"/>
          <w:sz w:val="22"/>
          <w:szCs w:val="22"/>
        </w:rPr>
        <w:t>RECURRENTE</w:t>
      </w:r>
      <w:r w:rsidRPr="009F3736">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w:t>
      </w:r>
      <w:r w:rsidRPr="009F3736">
        <w:rPr>
          <w:rFonts w:ascii="Palatino Linotype" w:hAnsi="Palatino Linotype"/>
          <w:i/>
          <w:color w:val="000000" w:themeColor="text1"/>
          <w:sz w:val="22"/>
          <w:szCs w:val="22"/>
        </w:rPr>
        <w:t>a.</w:t>
      </w:r>
    </w:p>
    <w:p w14:paraId="0F912ACF" w14:textId="77777777" w:rsidR="00153E2C" w:rsidRPr="009F3736" w:rsidRDefault="00153E2C" w:rsidP="009F3736">
      <w:pPr>
        <w:spacing w:line="276" w:lineRule="auto"/>
        <w:ind w:left="851" w:right="992"/>
        <w:jc w:val="both"/>
        <w:rPr>
          <w:rFonts w:ascii="Palatino Linotype" w:hAnsi="Palatino Linotype"/>
          <w:i/>
          <w:color w:val="000000" w:themeColor="text1"/>
          <w:sz w:val="22"/>
          <w:szCs w:val="22"/>
        </w:rPr>
      </w:pPr>
    </w:p>
    <w:p w14:paraId="0277790C" w14:textId="1028E0CD" w:rsidR="00153E2C" w:rsidRPr="009F3736" w:rsidRDefault="00C32D3F" w:rsidP="009F3736">
      <w:pPr>
        <w:widowControl w:val="0"/>
        <w:tabs>
          <w:tab w:val="left" w:pos="1701"/>
        </w:tabs>
        <w:autoSpaceDE w:val="0"/>
        <w:autoSpaceDN w:val="0"/>
        <w:adjustRightInd w:val="0"/>
        <w:spacing w:line="360" w:lineRule="auto"/>
        <w:jc w:val="both"/>
        <w:rPr>
          <w:rFonts w:ascii="Palatino Linotype" w:hAnsi="Palatino Linotype"/>
          <w:lang w:eastAsia="es-MX"/>
        </w:rPr>
      </w:pPr>
      <w:r w:rsidRPr="009F3736">
        <w:rPr>
          <w:rFonts w:ascii="Palatino Linotype" w:hAnsi="Palatino Linotype" w:cs="Arial"/>
          <w:b/>
          <w:bCs/>
          <w:sz w:val="28"/>
          <w:lang w:eastAsia="es-MX"/>
        </w:rPr>
        <w:lastRenderedPageBreak/>
        <w:t>SEXTO</w:t>
      </w:r>
      <w:r w:rsidR="00153E2C" w:rsidRPr="009F3736">
        <w:rPr>
          <w:rFonts w:ascii="Palatino Linotype" w:eastAsia="Calibri" w:hAnsi="Palatino Linotype" w:cs="Arial"/>
          <w:b/>
          <w:bCs/>
        </w:rPr>
        <w:t xml:space="preserve">. </w:t>
      </w:r>
      <w:r w:rsidR="00153E2C" w:rsidRPr="009F3736">
        <w:rPr>
          <w:rFonts w:ascii="Palatino Linotype" w:hAnsi="Palatino Linotype"/>
          <w:b/>
          <w:szCs w:val="17"/>
          <w:lang w:eastAsia="es-ES_tradnl"/>
        </w:rPr>
        <w:t>Notifíquese</w:t>
      </w:r>
      <w:r w:rsidR="00153E2C" w:rsidRPr="009F3736">
        <w:rPr>
          <w:rFonts w:ascii="Palatino Linotype" w:hAnsi="Palatino Linotype"/>
          <w:szCs w:val="17"/>
          <w:lang w:eastAsia="es-ES_tradnl"/>
        </w:rPr>
        <w:t xml:space="preserve"> </w:t>
      </w:r>
      <w:r w:rsidR="00153E2C" w:rsidRPr="009F3736">
        <w:rPr>
          <w:rFonts w:ascii="Palatino Linotype" w:hAnsi="Palatino Linotype"/>
          <w:lang w:eastAsia="es-MX"/>
        </w:rPr>
        <w:t xml:space="preserve">al Titular de la Unidad de Transparencia del </w:t>
      </w:r>
      <w:r w:rsidR="00153E2C" w:rsidRPr="009F3736">
        <w:rPr>
          <w:rFonts w:ascii="Palatino Linotype" w:hAnsi="Palatino Linotype"/>
          <w:b/>
          <w:lang w:eastAsia="es-MX"/>
        </w:rPr>
        <w:t xml:space="preserve">SUJETO OBLIGADO </w:t>
      </w:r>
      <w:r w:rsidR="00153E2C" w:rsidRPr="009F373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C6B7D9A" w14:textId="77777777" w:rsidR="00153E2C" w:rsidRPr="009F3736" w:rsidRDefault="00153E2C" w:rsidP="009F3736">
      <w:pPr>
        <w:widowControl w:val="0"/>
        <w:tabs>
          <w:tab w:val="left" w:pos="1701"/>
        </w:tabs>
        <w:autoSpaceDE w:val="0"/>
        <w:autoSpaceDN w:val="0"/>
        <w:adjustRightInd w:val="0"/>
        <w:spacing w:line="360" w:lineRule="auto"/>
        <w:jc w:val="both"/>
        <w:rPr>
          <w:rFonts w:ascii="Palatino Linotype" w:hAnsi="Palatino Linotype"/>
          <w:lang w:eastAsia="es-MX"/>
        </w:rPr>
      </w:pPr>
    </w:p>
    <w:p w14:paraId="66CC345E" w14:textId="77777777" w:rsidR="009F3736" w:rsidRPr="009F3736" w:rsidRDefault="00357758" w:rsidP="009F3736">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9F3736">
        <w:rPr>
          <w:rFonts w:ascii="Palatino Linotype" w:hAnsi="Palatino Linotype" w:cs="Arial"/>
          <w:b/>
          <w:bCs/>
          <w:sz w:val="28"/>
          <w:lang w:eastAsia="es-MX"/>
        </w:rPr>
        <w:t>SÉPTIMO</w:t>
      </w:r>
      <w:r w:rsidR="00153E2C" w:rsidRPr="009F3736">
        <w:rPr>
          <w:rFonts w:ascii="Palatino Linotype" w:hAnsi="Palatino Linotype" w:cs="Arial"/>
          <w:b/>
          <w:bCs/>
          <w:sz w:val="28"/>
          <w:lang w:eastAsia="es-MX"/>
        </w:rPr>
        <w:t>.</w:t>
      </w:r>
      <w:r w:rsidR="00153E2C" w:rsidRPr="009F3736">
        <w:rPr>
          <w:rFonts w:ascii="Palatino Linotype" w:hAnsi="Palatino Linotype"/>
          <w:szCs w:val="17"/>
          <w:lang w:eastAsia="es-ES_tradnl"/>
        </w:rPr>
        <w:t xml:space="preserve"> </w:t>
      </w:r>
      <w:r w:rsidR="00153E2C" w:rsidRPr="009F3736">
        <w:rPr>
          <w:rFonts w:ascii="Palatino Linotype" w:hAnsi="Palatino Linotype"/>
          <w:b/>
          <w:szCs w:val="17"/>
          <w:lang w:eastAsia="es-ES_tradnl"/>
        </w:rPr>
        <w:t>Notifíquese</w:t>
      </w:r>
      <w:r w:rsidR="00153E2C" w:rsidRPr="009F3736">
        <w:rPr>
          <w:rFonts w:ascii="Palatino Linotype" w:hAnsi="Palatino Linotype"/>
          <w:szCs w:val="17"/>
          <w:lang w:eastAsia="es-ES_tradnl"/>
        </w:rPr>
        <w:t xml:space="preserve"> al </w:t>
      </w:r>
      <w:r w:rsidR="00153E2C" w:rsidRPr="009F3736">
        <w:rPr>
          <w:rFonts w:ascii="Palatino Linotype" w:hAnsi="Palatino Linotype"/>
          <w:b/>
        </w:rPr>
        <w:t>RECURRENTE</w:t>
      </w:r>
      <w:r w:rsidR="00153E2C" w:rsidRPr="009F3736">
        <w:rPr>
          <w:rFonts w:ascii="Palatino Linotype" w:hAnsi="Palatino Linotype"/>
          <w:szCs w:val="17"/>
          <w:lang w:eastAsia="es-ES_tradnl"/>
        </w:rPr>
        <w:t xml:space="preserve"> la </w:t>
      </w:r>
      <w:r w:rsidR="00153E2C" w:rsidRPr="009F3736">
        <w:rPr>
          <w:rFonts w:ascii="Palatino Linotype" w:hAnsi="Palatino Linotype" w:cs="Arial"/>
        </w:rPr>
        <w:t>presente</w:t>
      </w:r>
      <w:r w:rsidR="00153E2C" w:rsidRPr="009F3736">
        <w:rPr>
          <w:rFonts w:ascii="Palatino Linotype" w:hAnsi="Palatino Linotype"/>
          <w:szCs w:val="17"/>
          <w:lang w:eastAsia="es-ES_tradnl"/>
        </w:rPr>
        <w:t xml:space="preserve"> </w:t>
      </w:r>
      <w:r w:rsidR="00153E2C" w:rsidRPr="009F3736">
        <w:rPr>
          <w:rFonts w:ascii="Palatino Linotype" w:hAnsi="Palatino Linotype"/>
          <w:shd w:val="clear" w:color="auto" w:fill="FFFFFF"/>
        </w:rPr>
        <w:t xml:space="preserve">resolución vía </w:t>
      </w:r>
      <w:r w:rsidR="009F3736" w:rsidRPr="009F3736">
        <w:rPr>
          <w:rFonts w:ascii="Palatino Linotype" w:hAnsi="Palatino Linotype" w:cs="Arial"/>
          <w:color w:val="000000" w:themeColor="text1"/>
        </w:rPr>
        <w:t xml:space="preserve">Sistema de Acceso a la Información Mexiquense </w:t>
      </w:r>
      <w:r w:rsidR="009F3736" w:rsidRPr="009F3736">
        <w:rPr>
          <w:rFonts w:ascii="Palatino Linotype" w:hAnsi="Palatino Linotype" w:cs="Arial"/>
          <w:b/>
          <w:bCs/>
          <w:color w:val="000000" w:themeColor="text1"/>
        </w:rPr>
        <w:t>SAIMEX</w:t>
      </w:r>
      <w:r w:rsidR="009F3736" w:rsidRPr="009F3736">
        <w:rPr>
          <w:rFonts w:ascii="Palatino Linotype" w:hAnsi="Palatino Linotype" w:cs="Arial"/>
          <w:color w:val="000000" w:themeColor="text1"/>
        </w:rPr>
        <w:t>.</w:t>
      </w:r>
    </w:p>
    <w:p w14:paraId="0BC44D05" w14:textId="77777777" w:rsidR="00153E2C" w:rsidRPr="009F3736" w:rsidRDefault="00153E2C" w:rsidP="009F3736">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04CB81BA" w14:textId="46AD3647" w:rsidR="00153E2C" w:rsidRPr="009F3736" w:rsidRDefault="00357758" w:rsidP="009F3736">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F3736">
        <w:rPr>
          <w:rFonts w:ascii="Palatino Linotype" w:hAnsi="Palatino Linotype" w:cs="Arial"/>
          <w:b/>
          <w:bCs/>
          <w:sz w:val="28"/>
          <w:lang w:eastAsia="es-MX"/>
        </w:rPr>
        <w:t>OCTAVO</w:t>
      </w:r>
      <w:r w:rsidR="00153E2C" w:rsidRPr="009F3736">
        <w:rPr>
          <w:rFonts w:ascii="Palatino Linotype" w:hAnsi="Palatino Linotype" w:cs="Arial"/>
          <w:b/>
          <w:bCs/>
          <w:sz w:val="28"/>
          <w:lang w:eastAsia="es-MX"/>
        </w:rPr>
        <w:t>.</w:t>
      </w:r>
      <w:r w:rsidR="00153E2C" w:rsidRPr="009F3736">
        <w:rPr>
          <w:rFonts w:ascii="Palatino Linotype" w:hAnsi="Palatino Linotype"/>
          <w:szCs w:val="17"/>
          <w:lang w:eastAsia="es-ES_tradnl"/>
        </w:rPr>
        <w:t xml:space="preserve"> </w:t>
      </w:r>
      <w:r w:rsidR="00153E2C" w:rsidRPr="009F3736">
        <w:rPr>
          <w:rFonts w:ascii="Palatino Linotype" w:hAnsi="Palatino Linotype"/>
          <w:b/>
          <w:szCs w:val="17"/>
          <w:lang w:eastAsia="es-ES_tradnl"/>
        </w:rPr>
        <w:t>Hágase</w:t>
      </w:r>
      <w:r w:rsidR="00153E2C" w:rsidRPr="009F3736">
        <w:rPr>
          <w:rFonts w:ascii="Palatino Linotype" w:hAnsi="Palatino Linotype"/>
          <w:szCs w:val="17"/>
          <w:lang w:eastAsia="es-ES_tradnl"/>
        </w:rPr>
        <w:t xml:space="preserve"> </w:t>
      </w:r>
      <w:r w:rsidR="00153E2C" w:rsidRPr="009F3736">
        <w:rPr>
          <w:rFonts w:ascii="Palatino Linotype" w:hAnsi="Palatino Linotype"/>
          <w:b/>
          <w:szCs w:val="17"/>
          <w:lang w:eastAsia="es-ES_tradnl"/>
        </w:rPr>
        <w:t>del conocimiento</w:t>
      </w:r>
      <w:r w:rsidR="00153E2C" w:rsidRPr="009F3736">
        <w:rPr>
          <w:rFonts w:ascii="Palatino Linotype" w:hAnsi="Palatino Linotype"/>
          <w:szCs w:val="17"/>
          <w:lang w:eastAsia="es-ES_tradnl"/>
        </w:rPr>
        <w:t xml:space="preserve"> </w:t>
      </w:r>
      <w:r w:rsidR="00153E2C" w:rsidRPr="009F3736">
        <w:rPr>
          <w:rFonts w:ascii="Palatino Linotype" w:hAnsi="Palatino Linotype"/>
        </w:rPr>
        <w:t>del</w:t>
      </w:r>
      <w:r w:rsidR="00153E2C" w:rsidRPr="009F3736">
        <w:rPr>
          <w:rFonts w:ascii="Palatino Linotype" w:hAnsi="Palatino Linotype"/>
          <w:b/>
        </w:rPr>
        <w:t xml:space="preserve"> RECURRENTE</w:t>
      </w:r>
      <w:r w:rsidR="00153E2C" w:rsidRPr="009F3736">
        <w:rPr>
          <w:rFonts w:ascii="Palatino Linotype" w:hAnsi="Palatino Linotype"/>
        </w:rPr>
        <w:t xml:space="preserve"> </w:t>
      </w:r>
      <w:r w:rsidR="00153E2C" w:rsidRPr="009F3736">
        <w:rPr>
          <w:rFonts w:ascii="Palatino Linotype" w:hAnsi="Palatino Linotype"/>
          <w:szCs w:val="17"/>
          <w:lang w:eastAsia="es-ES_tradnl"/>
        </w:rPr>
        <w:t xml:space="preserve">que, de conformidad </w:t>
      </w:r>
      <w:r w:rsidR="00153E2C" w:rsidRPr="009F3736">
        <w:rPr>
          <w:rFonts w:ascii="Palatino Linotype" w:hAnsi="Palatino Linotype" w:cs="Arial"/>
        </w:rPr>
        <w:t>con</w:t>
      </w:r>
      <w:r w:rsidR="00153E2C" w:rsidRPr="009F3736">
        <w:rPr>
          <w:rFonts w:ascii="Palatino Linotype" w:hAnsi="Palatino Linotype"/>
          <w:szCs w:val="17"/>
          <w:lang w:eastAsia="es-ES_tradnl"/>
        </w:rPr>
        <w:t xml:space="preserve"> lo </w:t>
      </w:r>
      <w:r w:rsidR="00153E2C" w:rsidRPr="009F3736">
        <w:rPr>
          <w:rFonts w:ascii="Palatino Linotype" w:hAnsi="Palatino Linotype" w:cs="Arial"/>
        </w:rPr>
        <w:t>establecido</w:t>
      </w:r>
      <w:r w:rsidR="00153E2C" w:rsidRPr="009F3736">
        <w:rPr>
          <w:rFonts w:ascii="Palatino Linotype" w:hAnsi="Palatino Linotype"/>
          <w:szCs w:val="17"/>
          <w:lang w:eastAsia="es-ES_tradnl"/>
        </w:rPr>
        <w:t xml:space="preserve"> en el artículo 196 de la Ley de </w:t>
      </w:r>
      <w:r w:rsidR="00153E2C" w:rsidRPr="009F3736">
        <w:rPr>
          <w:rFonts w:ascii="Palatino Linotype" w:hAnsi="Palatino Linotype" w:cs="Arial"/>
        </w:rPr>
        <w:t>Transparencia</w:t>
      </w:r>
      <w:r w:rsidR="00153E2C" w:rsidRPr="009F3736">
        <w:rPr>
          <w:rFonts w:ascii="Palatino Linotype" w:hAnsi="Palatino Linotype"/>
          <w:szCs w:val="17"/>
          <w:lang w:eastAsia="es-ES_tradnl"/>
        </w:rPr>
        <w:t xml:space="preserve"> y </w:t>
      </w:r>
      <w:r w:rsidR="00153E2C" w:rsidRPr="009F3736">
        <w:rPr>
          <w:rFonts w:ascii="Palatino Linotype" w:hAnsi="Palatino Linotype" w:cs="Arial"/>
        </w:rPr>
        <w:t>Acceso</w:t>
      </w:r>
      <w:r w:rsidR="00153E2C" w:rsidRPr="009F3736">
        <w:rPr>
          <w:rFonts w:ascii="Palatino Linotype" w:hAnsi="Palatino Linotype"/>
          <w:szCs w:val="17"/>
          <w:lang w:eastAsia="es-ES_tradnl"/>
        </w:rPr>
        <w:t xml:space="preserve"> a la Información </w:t>
      </w:r>
      <w:r w:rsidR="00153E2C" w:rsidRPr="009F3736">
        <w:rPr>
          <w:rFonts w:ascii="Palatino Linotype" w:hAnsi="Palatino Linotype"/>
          <w:lang w:eastAsia="es-ES_tradnl"/>
        </w:rPr>
        <w:t>Pública</w:t>
      </w:r>
      <w:r w:rsidR="00153E2C" w:rsidRPr="009F3736">
        <w:rPr>
          <w:rFonts w:ascii="Palatino Linotype" w:hAnsi="Palatino Linotype"/>
          <w:szCs w:val="17"/>
          <w:lang w:eastAsia="es-ES_tradnl"/>
        </w:rPr>
        <w:t xml:space="preserve"> del Estado de México y Municipios, podrá impugnarla vía Juicio de Amparo en los términos de las leyes aplicables.</w:t>
      </w:r>
    </w:p>
    <w:p w14:paraId="0E3C65EF" w14:textId="77777777" w:rsidR="00153E2C" w:rsidRPr="009F3736" w:rsidRDefault="00153E2C" w:rsidP="009F3736">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18A8077" w14:textId="664EBBD6" w:rsidR="00153E2C" w:rsidRPr="009F3736" w:rsidRDefault="00357758" w:rsidP="009F3736">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F3736">
        <w:rPr>
          <w:rFonts w:ascii="Palatino Linotype" w:hAnsi="Palatino Linotype" w:cs="Arial"/>
          <w:b/>
          <w:bCs/>
          <w:sz w:val="28"/>
          <w:lang w:eastAsia="es-MX"/>
        </w:rPr>
        <w:t>NOVENO</w:t>
      </w:r>
      <w:r w:rsidR="00153E2C" w:rsidRPr="009F3736">
        <w:rPr>
          <w:rFonts w:ascii="Palatino Linotype" w:eastAsia="Calibri" w:hAnsi="Palatino Linotype" w:cs="Arial"/>
          <w:b/>
          <w:bCs/>
        </w:rPr>
        <w:t xml:space="preserve">. </w:t>
      </w:r>
      <w:r w:rsidR="00153E2C" w:rsidRPr="009F3736">
        <w:rPr>
          <w:rFonts w:ascii="Palatino Linotype" w:hAnsi="Palatino Linotype"/>
          <w:b/>
          <w:szCs w:val="17"/>
          <w:lang w:eastAsia="es-ES_tradnl"/>
        </w:rPr>
        <w:t xml:space="preserve">Gírese oficio </w:t>
      </w:r>
      <w:r w:rsidR="00153E2C" w:rsidRPr="009F373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9F3736">
        <w:rPr>
          <w:rFonts w:ascii="Palatino Linotype" w:hAnsi="Palatino Linotype"/>
          <w:b/>
          <w:szCs w:val="17"/>
          <w:lang w:eastAsia="es-ES_tradnl"/>
        </w:rPr>
        <w:t>SEXTO</w:t>
      </w:r>
      <w:r w:rsidR="00153E2C" w:rsidRPr="009F3736">
        <w:rPr>
          <w:rFonts w:ascii="Palatino Linotype" w:hAnsi="Palatino Linotype"/>
          <w:szCs w:val="17"/>
          <w:lang w:eastAsia="es-ES_tradnl"/>
        </w:rPr>
        <w:t xml:space="preserve"> de la presente resolución.</w:t>
      </w:r>
    </w:p>
    <w:p w14:paraId="64AF888D" w14:textId="77777777" w:rsidR="00153E2C" w:rsidRPr="009F3736" w:rsidRDefault="00153E2C" w:rsidP="009F3736">
      <w:pPr>
        <w:widowControl w:val="0"/>
        <w:tabs>
          <w:tab w:val="left" w:pos="1701"/>
        </w:tabs>
        <w:autoSpaceDE w:val="0"/>
        <w:autoSpaceDN w:val="0"/>
        <w:adjustRightInd w:val="0"/>
        <w:spacing w:line="360" w:lineRule="auto"/>
        <w:jc w:val="both"/>
        <w:rPr>
          <w:rFonts w:ascii="Palatino Linotype" w:hAnsi="Palatino Linotype" w:cs="Arial"/>
          <w:b/>
          <w:color w:val="000000" w:themeColor="text1"/>
          <w:sz w:val="28"/>
          <w:szCs w:val="28"/>
        </w:rPr>
      </w:pPr>
    </w:p>
    <w:p w14:paraId="29F56275" w14:textId="217B2621" w:rsidR="00440385" w:rsidRDefault="00440385" w:rsidP="00440385">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002A4690">
        <w:rPr>
          <w:rFonts w:ascii="Palatino Linotype" w:hAnsi="Palatino Linotype" w:cs="Arial"/>
          <w:color w:val="000000" w:themeColor="text1"/>
          <w:lang w:val="es-419"/>
        </w:rPr>
        <w:t>UNANIMIDAD</w:t>
      </w:r>
      <w:r>
        <w:rPr>
          <w:rFonts w:ascii="Palatino Linotype" w:hAnsi="Palatino Linotype" w:cs="Arial"/>
          <w:color w:val="000000" w:themeColor="text1"/>
        </w:rPr>
        <w:t xml:space="preserve"> DE VOTOS EL PLENO DEL INSTITUTO DE TRANSPARENCIA, ACCESO A LA INFORMACIÓN PÚBLICA Y PROTECCIÓN DE </w:t>
      </w:r>
      <w:r>
        <w:rPr>
          <w:rFonts w:ascii="Palatino Linotype" w:hAnsi="Palatino Linotype" w:cs="Arial"/>
          <w:color w:val="000000" w:themeColor="text1"/>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rsidR="002A4690">
        <w:rPr>
          <w:rFonts w:ascii="Palatino Linotype" w:hAnsi="Palatino Linotype" w:cs="Arial"/>
          <w:color w:val="000000" w:themeColor="text1"/>
          <w:lang w:val="es-419"/>
        </w:rPr>
        <w:t>CUADRAGÉSIMA</w:t>
      </w:r>
      <w:r>
        <w:rPr>
          <w:rFonts w:ascii="Palatino Linotype" w:hAnsi="Palatino Linotype" w:cs="Arial"/>
          <w:color w:val="000000" w:themeColor="text1"/>
        </w:rPr>
        <w:t xml:space="preserve"> SESIÓN ORDINARIA CELEBRADA EL </w:t>
      </w:r>
      <w:r w:rsidR="002A4690">
        <w:rPr>
          <w:rFonts w:ascii="Palatino Linotype" w:hAnsi="Palatino Linotype" w:cs="Arial"/>
          <w:color w:val="000000" w:themeColor="text1"/>
          <w:lang w:val="es-419"/>
        </w:rPr>
        <w:t>NUEVE</w:t>
      </w:r>
      <w:r>
        <w:rPr>
          <w:rFonts w:ascii="Palatino Linotype" w:hAnsi="Palatino Linotype" w:cs="Arial"/>
          <w:color w:val="000000" w:themeColor="text1"/>
        </w:rPr>
        <w:t xml:space="preserve"> DE NOVIEMBRE DE DOS MIL VEINTIDÓS, ANTE EL SECRETARIO TÉCNICO DEL PLENO, ALEXIS TAPIA RAMÍREZ. </w:t>
      </w:r>
    </w:p>
    <w:p w14:paraId="332F197D" w14:textId="45CEF526" w:rsidR="00177BA7" w:rsidRPr="009F3736" w:rsidRDefault="00170263" w:rsidP="00440385">
      <w:pPr>
        <w:widowControl w:val="0"/>
        <w:autoSpaceDE w:val="0"/>
        <w:autoSpaceDN w:val="0"/>
        <w:adjustRightInd w:val="0"/>
        <w:spacing w:line="360" w:lineRule="auto"/>
        <w:jc w:val="both"/>
        <w:rPr>
          <w:rFonts w:ascii="Palatino Linotype" w:hAnsi="Palatino Linotype"/>
          <w:b/>
          <w:color w:val="000000" w:themeColor="text1"/>
          <w:sz w:val="28"/>
          <w:szCs w:val="28"/>
        </w:rPr>
      </w:pPr>
      <w:r w:rsidRPr="009F3736">
        <w:rPr>
          <w:rFonts w:ascii="Palatino Linotype" w:hAnsi="Palatino Linotype"/>
          <w:color w:val="000000" w:themeColor="text1"/>
          <w:sz w:val="20"/>
        </w:rPr>
        <w:t>SCMM</w:t>
      </w:r>
      <w:r w:rsidR="00177BA7" w:rsidRPr="009F3736">
        <w:rPr>
          <w:rFonts w:ascii="Palatino Linotype" w:hAnsi="Palatino Linotype"/>
          <w:color w:val="000000" w:themeColor="text1"/>
          <w:sz w:val="20"/>
        </w:rPr>
        <w:t>/BLA/DEMF/RPG</w:t>
      </w:r>
      <w:r w:rsidR="00177BA7" w:rsidRPr="009F3736">
        <w:rPr>
          <w:rFonts w:ascii="Palatino Linotype" w:hAnsi="Palatino Linotype"/>
          <w:b/>
          <w:color w:val="000000" w:themeColor="text1"/>
          <w:sz w:val="28"/>
          <w:szCs w:val="28"/>
        </w:rPr>
        <w:br w:type="page"/>
      </w:r>
    </w:p>
    <w:p w14:paraId="0B67E94C" w14:textId="77777777" w:rsidR="00EE52D0" w:rsidRPr="009F3736" w:rsidRDefault="00EE52D0" w:rsidP="009F3736">
      <w:pPr>
        <w:spacing w:line="360" w:lineRule="auto"/>
        <w:jc w:val="both"/>
        <w:rPr>
          <w:rFonts w:ascii="Palatino Linotype" w:hAnsi="Palatino Linotype"/>
          <w:b/>
          <w:color w:val="000000" w:themeColor="text1"/>
          <w:sz w:val="28"/>
          <w:szCs w:val="28"/>
        </w:rPr>
      </w:pPr>
    </w:p>
    <w:sectPr w:rsidR="00EE52D0" w:rsidRPr="009F3736" w:rsidSect="00536C04">
      <w:headerReference w:type="even" r:id="rId15"/>
      <w:headerReference w:type="default" r:id="rId16"/>
      <w:footerReference w:type="default" r:id="rId17"/>
      <w:headerReference w:type="first" r:id="rId18"/>
      <w:footerReference w:type="first" r:id="rId19"/>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27BF7" w14:textId="77777777" w:rsidR="00547B77" w:rsidRDefault="00547B77" w:rsidP="00C80F8C">
      <w:r>
        <w:separator/>
      </w:r>
    </w:p>
  </w:endnote>
  <w:endnote w:type="continuationSeparator" w:id="0">
    <w:p w14:paraId="20DCC58C" w14:textId="77777777" w:rsidR="00547B77" w:rsidRDefault="00547B7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34FF3" w:rsidRPr="0010196A" w:rsidRDefault="00734FF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10E8">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10E8">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34FF3" w:rsidRPr="0010196A" w:rsidRDefault="00734FF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10E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10E8">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C219D" w14:textId="77777777" w:rsidR="00547B77" w:rsidRDefault="00547B77" w:rsidP="00C80F8C">
      <w:r>
        <w:separator/>
      </w:r>
    </w:p>
  </w:footnote>
  <w:footnote w:type="continuationSeparator" w:id="0">
    <w:p w14:paraId="0EA990A2" w14:textId="77777777" w:rsidR="00547B77" w:rsidRDefault="00547B77" w:rsidP="00C80F8C">
      <w:r>
        <w:continuationSeparator/>
      </w:r>
    </w:p>
  </w:footnote>
  <w:footnote w:id="1">
    <w:p w14:paraId="31F9487B" w14:textId="77777777" w:rsidR="00734FF3" w:rsidRDefault="00734FF3" w:rsidP="00B725A5">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35E6FC6" w14:textId="77777777" w:rsidR="00734FF3" w:rsidRDefault="00734FF3" w:rsidP="00B725A5">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34FF3" w:rsidRDefault="007510E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34FF3" w:rsidRPr="0010196A" w:rsidRDefault="007510E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734FF3" w:rsidRPr="008F2CCC" w14:paraId="1F097D8A" w14:textId="77777777" w:rsidTr="00E44BB1">
      <w:tc>
        <w:tcPr>
          <w:tcW w:w="2694" w:type="dxa"/>
          <w:vMerge w:val="restart"/>
        </w:tcPr>
        <w:p w14:paraId="1F780A0C" w14:textId="1EFF25F4" w:rsidR="00734FF3" w:rsidRPr="008F2CCC" w:rsidRDefault="00734FF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734FF3" w:rsidRPr="00664658" w:rsidRDefault="00734FF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B15C367" w:rsidR="00734FF3" w:rsidRPr="00664658" w:rsidRDefault="00734FF3" w:rsidP="008924C1">
          <w:pPr>
            <w:jc w:val="both"/>
            <w:rPr>
              <w:rFonts w:ascii="Palatino Linotype" w:hAnsi="Palatino Linotype"/>
              <w:b/>
              <w:sz w:val="22"/>
              <w:szCs w:val="22"/>
              <w:lang w:val="es-ES_tradnl"/>
            </w:rPr>
          </w:pPr>
          <w:r>
            <w:rPr>
              <w:rFonts w:ascii="Palatino Linotype" w:hAnsi="Palatino Linotype"/>
              <w:b/>
              <w:sz w:val="22"/>
              <w:szCs w:val="22"/>
              <w:lang w:val="es-ES_tradnl"/>
            </w:rPr>
            <w:t>10517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734FF3" w:rsidRPr="008F2CCC" w14:paraId="049677A3" w14:textId="77777777" w:rsidTr="00E44BB1">
      <w:tc>
        <w:tcPr>
          <w:tcW w:w="2694" w:type="dxa"/>
          <w:vMerge/>
        </w:tcPr>
        <w:p w14:paraId="4A21EAC1" w14:textId="5C1F145E" w:rsidR="00734FF3" w:rsidRPr="008F2CCC" w:rsidRDefault="00734FF3" w:rsidP="00536C04">
          <w:pPr>
            <w:rPr>
              <w:rFonts w:ascii="Palatino Linotype" w:hAnsi="Palatino Linotype"/>
              <w:b/>
              <w:sz w:val="22"/>
              <w:szCs w:val="22"/>
              <w:lang w:val="es-ES_tradnl"/>
            </w:rPr>
          </w:pPr>
        </w:p>
      </w:tc>
      <w:tc>
        <w:tcPr>
          <w:tcW w:w="2551" w:type="dxa"/>
          <w:shd w:val="clear" w:color="auto" w:fill="auto"/>
        </w:tcPr>
        <w:p w14:paraId="1237BCDE" w14:textId="77777777" w:rsidR="00734FF3" w:rsidRPr="00664658" w:rsidRDefault="00734FF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69ED6EE" w:rsidR="00734FF3" w:rsidRPr="00D41D47" w:rsidRDefault="00734FF3" w:rsidP="00EC7656">
          <w:pPr>
            <w:jc w:val="both"/>
            <w:rPr>
              <w:rFonts w:ascii="Palatino Linotype" w:hAnsi="Palatino Linotype"/>
              <w:b/>
              <w:sz w:val="22"/>
              <w:szCs w:val="22"/>
              <w:lang w:val="es-ES_tradnl"/>
            </w:rPr>
          </w:pPr>
          <w:r w:rsidRPr="00A271E3">
            <w:rPr>
              <w:rFonts w:ascii="Palatino Linotype" w:hAnsi="Palatino Linotype"/>
              <w:b/>
              <w:sz w:val="22"/>
              <w:szCs w:val="22"/>
              <w:lang w:val="es-ES_tradnl"/>
            </w:rPr>
            <w:t>Ayuntamiento de Tepetlixpa</w:t>
          </w:r>
        </w:p>
      </w:tc>
    </w:tr>
    <w:tr w:rsidR="00734FF3" w:rsidRPr="008F2CCC" w14:paraId="72CD087D" w14:textId="77777777" w:rsidTr="00E44BB1">
      <w:trPr>
        <w:trHeight w:val="228"/>
      </w:trPr>
      <w:tc>
        <w:tcPr>
          <w:tcW w:w="2694" w:type="dxa"/>
          <w:vMerge/>
        </w:tcPr>
        <w:p w14:paraId="1B78656F" w14:textId="01E6F6F6" w:rsidR="00734FF3" w:rsidRPr="008F2CCC" w:rsidRDefault="00734FF3" w:rsidP="00536C04">
          <w:pPr>
            <w:rPr>
              <w:rFonts w:ascii="Palatino Linotype" w:hAnsi="Palatino Linotype"/>
              <w:b/>
              <w:sz w:val="22"/>
              <w:szCs w:val="22"/>
              <w:lang w:val="es-ES_tradnl"/>
            </w:rPr>
          </w:pPr>
        </w:p>
      </w:tc>
      <w:tc>
        <w:tcPr>
          <w:tcW w:w="2551" w:type="dxa"/>
          <w:shd w:val="clear" w:color="auto" w:fill="auto"/>
        </w:tcPr>
        <w:p w14:paraId="74D81628" w14:textId="5DC3BCA5" w:rsidR="00734FF3" w:rsidRPr="00664658" w:rsidRDefault="00734FF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734FF3" w:rsidRPr="00664658" w:rsidRDefault="00734FF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734FF3" w:rsidRPr="0010196A" w:rsidRDefault="00734FF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734FF3" w:rsidRPr="0010196A" w:rsidRDefault="00734FF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734FF3" w:rsidRPr="008F2CCC" w14:paraId="6ABABA57" w14:textId="77777777" w:rsidTr="00E44BB1">
      <w:tc>
        <w:tcPr>
          <w:tcW w:w="3828" w:type="dxa"/>
          <w:vMerge w:val="restart"/>
          <w:shd w:val="clear" w:color="auto" w:fill="auto"/>
        </w:tcPr>
        <w:p w14:paraId="6AA376CC" w14:textId="1E62217E" w:rsidR="00734FF3" w:rsidRPr="008F2CCC" w:rsidRDefault="00734FF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734FF3" w:rsidRPr="008F2CCC" w:rsidRDefault="00734FF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A9D98A7" w:rsidR="00734FF3" w:rsidRPr="008F2CCC" w:rsidRDefault="00734FF3" w:rsidP="00D13694">
          <w:pPr>
            <w:jc w:val="both"/>
            <w:rPr>
              <w:rFonts w:ascii="Palatino Linotype" w:hAnsi="Palatino Linotype"/>
              <w:b/>
              <w:sz w:val="22"/>
              <w:szCs w:val="22"/>
              <w:lang w:val="es-ES_tradnl"/>
            </w:rPr>
          </w:pPr>
          <w:r>
            <w:rPr>
              <w:rFonts w:ascii="Palatino Linotype" w:hAnsi="Palatino Linotype"/>
              <w:b/>
              <w:sz w:val="22"/>
              <w:szCs w:val="22"/>
              <w:lang w:val="es-ES_tradnl"/>
            </w:rPr>
            <w:t>10517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734FF3" w:rsidRPr="008F2CCC" w14:paraId="3B45FB53" w14:textId="77777777" w:rsidTr="00E44BB1">
      <w:tc>
        <w:tcPr>
          <w:tcW w:w="3828" w:type="dxa"/>
          <w:vMerge/>
          <w:shd w:val="clear" w:color="auto" w:fill="auto"/>
        </w:tcPr>
        <w:p w14:paraId="188B82EF" w14:textId="77777777" w:rsidR="00734FF3" w:rsidRPr="008F2CCC" w:rsidRDefault="00734FF3" w:rsidP="00A2780F">
          <w:pPr>
            <w:rPr>
              <w:rFonts w:ascii="Palatino Linotype" w:hAnsi="Palatino Linotype"/>
              <w:b/>
              <w:sz w:val="22"/>
              <w:szCs w:val="22"/>
              <w:lang w:val="es-ES_tradnl"/>
            </w:rPr>
          </w:pPr>
        </w:p>
      </w:tc>
      <w:tc>
        <w:tcPr>
          <w:tcW w:w="2551" w:type="dxa"/>
          <w:shd w:val="clear" w:color="auto" w:fill="auto"/>
        </w:tcPr>
        <w:p w14:paraId="3B2AD0CF" w14:textId="77777777" w:rsidR="00734FF3" w:rsidRPr="008F2CCC" w:rsidRDefault="00734FF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734FF3" w:rsidRPr="00536C04" w:rsidRDefault="00734FF3" w:rsidP="00C27EA8">
          <w:pPr>
            <w:jc w:val="both"/>
            <w:rPr>
              <w:rFonts w:ascii="Arial" w:hAnsi="Arial" w:cs="Arial"/>
              <w:b/>
              <w:bCs/>
              <w:sz w:val="15"/>
              <w:szCs w:val="15"/>
            </w:rPr>
          </w:pPr>
        </w:p>
      </w:tc>
    </w:tr>
    <w:tr w:rsidR="00734FF3" w:rsidRPr="008F2CCC" w14:paraId="28A493EB" w14:textId="77777777" w:rsidTr="00E44BB1">
      <w:trPr>
        <w:trHeight w:val="228"/>
      </w:trPr>
      <w:tc>
        <w:tcPr>
          <w:tcW w:w="3828" w:type="dxa"/>
          <w:vMerge/>
          <w:shd w:val="clear" w:color="auto" w:fill="auto"/>
        </w:tcPr>
        <w:p w14:paraId="06C77D31" w14:textId="77777777" w:rsidR="00734FF3" w:rsidRPr="008F2CCC" w:rsidRDefault="00734FF3" w:rsidP="00E37C88">
          <w:pPr>
            <w:rPr>
              <w:rFonts w:ascii="Palatino Linotype" w:hAnsi="Palatino Linotype"/>
              <w:b/>
              <w:sz w:val="22"/>
              <w:szCs w:val="22"/>
              <w:lang w:val="es-ES_tradnl"/>
            </w:rPr>
          </w:pPr>
        </w:p>
      </w:tc>
      <w:tc>
        <w:tcPr>
          <w:tcW w:w="2551" w:type="dxa"/>
          <w:shd w:val="clear" w:color="auto" w:fill="auto"/>
        </w:tcPr>
        <w:p w14:paraId="2E1A72B4" w14:textId="77777777" w:rsidR="00734FF3" w:rsidRPr="008F2CCC" w:rsidRDefault="00734FF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66535A7" w:rsidR="00734FF3" w:rsidRPr="00A271E3" w:rsidRDefault="00734FF3" w:rsidP="00EC7656">
          <w:pPr>
            <w:jc w:val="both"/>
          </w:pPr>
          <w:r w:rsidRPr="00A271E3">
            <w:rPr>
              <w:rFonts w:ascii="Palatino Linotype" w:hAnsi="Palatino Linotype"/>
              <w:b/>
              <w:sz w:val="22"/>
              <w:szCs w:val="22"/>
              <w:lang w:val="es-ES_tradnl"/>
            </w:rPr>
            <w:t>Ayuntamiento de Tepetlixpa</w:t>
          </w:r>
        </w:p>
      </w:tc>
    </w:tr>
    <w:tr w:rsidR="00734FF3" w:rsidRPr="008F2CCC" w14:paraId="0F114FF0" w14:textId="77777777" w:rsidTr="00E44BB1">
      <w:tc>
        <w:tcPr>
          <w:tcW w:w="3828" w:type="dxa"/>
          <w:vMerge/>
          <w:shd w:val="clear" w:color="auto" w:fill="auto"/>
        </w:tcPr>
        <w:p w14:paraId="4CCB64BA" w14:textId="77777777" w:rsidR="00734FF3" w:rsidRPr="008F2CCC" w:rsidRDefault="00734FF3" w:rsidP="00A2780F">
          <w:pPr>
            <w:rPr>
              <w:rFonts w:ascii="Palatino Linotype" w:hAnsi="Palatino Linotype"/>
              <w:b/>
              <w:sz w:val="22"/>
              <w:szCs w:val="22"/>
              <w:lang w:val="es-ES_tradnl"/>
            </w:rPr>
          </w:pPr>
        </w:p>
      </w:tc>
      <w:tc>
        <w:tcPr>
          <w:tcW w:w="2551" w:type="dxa"/>
          <w:shd w:val="clear" w:color="auto" w:fill="auto"/>
        </w:tcPr>
        <w:p w14:paraId="31E422EA" w14:textId="12F398EB" w:rsidR="00734FF3" w:rsidRPr="008F2CCC" w:rsidRDefault="00734FF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734FF3" w:rsidRPr="008F2CCC" w:rsidRDefault="00734FF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734FF3" w:rsidRPr="0010196A" w:rsidRDefault="007510E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25E62F2"/>
    <w:multiLevelType w:val="hybridMultilevel"/>
    <w:tmpl w:val="6002B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44597"/>
    <w:multiLevelType w:val="hybridMultilevel"/>
    <w:tmpl w:val="CC7C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0"/>
  </w:num>
  <w:num w:numId="7">
    <w:abstractNumId w:val="1"/>
  </w:num>
  <w:num w:numId="8">
    <w:abstractNumId w:val="12"/>
  </w:num>
  <w:num w:numId="9">
    <w:abstractNumId w:val="0"/>
  </w:num>
  <w:num w:numId="10">
    <w:abstractNumId w:val="7"/>
  </w:num>
  <w:num w:numId="11">
    <w:abstractNumId w:val="13"/>
  </w:num>
  <w:num w:numId="12">
    <w:abstractNumId w:val="8"/>
  </w:num>
  <w:num w:numId="13">
    <w:abstractNumId w:val="11"/>
  </w:num>
  <w:num w:numId="14">
    <w:abstractNumId w:val="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3BF"/>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98"/>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2F0"/>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291"/>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D7617"/>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C5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2C"/>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CA2"/>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14"/>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5CC"/>
    <w:rsid w:val="001E2AF3"/>
    <w:rsid w:val="001E2E2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6B6"/>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04"/>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690"/>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27A"/>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DC1"/>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75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25F"/>
    <w:rsid w:val="003C549A"/>
    <w:rsid w:val="003C582F"/>
    <w:rsid w:val="003C5AD5"/>
    <w:rsid w:val="003C5BE8"/>
    <w:rsid w:val="003C5FA2"/>
    <w:rsid w:val="003C6177"/>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85"/>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C36"/>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ED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77"/>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2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5D19"/>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5AE"/>
    <w:rsid w:val="00693878"/>
    <w:rsid w:val="00693A79"/>
    <w:rsid w:val="00693E86"/>
    <w:rsid w:val="00694012"/>
    <w:rsid w:val="0069473D"/>
    <w:rsid w:val="006957B1"/>
    <w:rsid w:val="00696111"/>
    <w:rsid w:val="006961B7"/>
    <w:rsid w:val="00697028"/>
    <w:rsid w:val="006978CD"/>
    <w:rsid w:val="00697C3B"/>
    <w:rsid w:val="00697E10"/>
    <w:rsid w:val="00697EBE"/>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3E3"/>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4FF3"/>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10E8"/>
    <w:rsid w:val="00752248"/>
    <w:rsid w:val="007523B1"/>
    <w:rsid w:val="00752A67"/>
    <w:rsid w:val="00752B49"/>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7EF"/>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E4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681"/>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87F"/>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73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C2C"/>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3B2"/>
    <w:rsid w:val="00A24A09"/>
    <w:rsid w:val="00A2556F"/>
    <w:rsid w:val="00A25ADE"/>
    <w:rsid w:val="00A264D3"/>
    <w:rsid w:val="00A2674B"/>
    <w:rsid w:val="00A26DA4"/>
    <w:rsid w:val="00A271E3"/>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9A8"/>
    <w:rsid w:val="00A3610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47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116"/>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3B86"/>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5A5"/>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39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065"/>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2D3F"/>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30"/>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6EF2"/>
    <w:rsid w:val="00D07B90"/>
    <w:rsid w:val="00D07DE6"/>
    <w:rsid w:val="00D10920"/>
    <w:rsid w:val="00D10BB0"/>
    <w:rsid w:val="00D10C69"/>
    <w:rsid w:val="00D11A5A"/>
    <w:rsid w:val="00D12978"/>
    <w:rsid w:val="00D12C93"/>
    <w:rsid w:val="00D1369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2F73"/>
    <w:rsid w:val="00D43343"/>
    <w:rsid w:val="00D43A22"/>
    <w:rsid w:val="00D43DD3"/>
    <w:rsid w:val="00D440CC"/>
    <w:rsid w:val="00D44420"/>
    <w:rsid w:val="00D44655"/>
    <w:rsid w:val="00D446DF"/>
    <w:rsid w:val="00D4474E"/>
    <w:rsid w:val="00D44798"/>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76F"/>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1D4"/>
    <w:rsid w:val="00F5331E"/>
    <w:rsid w:val="00F539CC"/>
    <w:rsid w:val="00F53B18"/>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F157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7356298">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43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095999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7710106">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87063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192857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4573182">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25765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096241">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396939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6597852">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9621819">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288595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72356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anterior.ine.mx/archivos2/tutoriales/sistemas/ApoyoInstitucional/SIF/docs/candidatos/folioFiscalFactur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C7620-7BEF-437B-A983-DE2E6628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57</Pages>
  <Words>14049</Words>
  <Characters>77275</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2022-11-11T20:27:00Z</cp:lastPrinted>
  <dcterms:created xsi:type="dcterms:W3CDTF">2022-10-20T17:09:00Z</dcterms:created>
  <dcterms:modified xsi:type="dcterms:W3CDTF">2022-11-11T20:28:00Z</dcterms:modified>
</cp:coreProperties>
</file>