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0540" w:rsidRPr="00667998" w:rsidRDefault="003F0540" w:rsidP="003F0540">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veintisiete de abril</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idós</w:t>
      </w:r>
      <w:r w:rsidRPr="00667998">
        <w:rPr>
          <w:rFonts w:ascii="Palatino Linotype" w:eastAsia="Times New Roman" w:hAnsi="Palatino Linotype" w:cs="Arial"/>
          <w:color w:val="000000"/>
          <w:sz w:val="24"/>
          <w:szCs w:val="24"/>
          <w:lang w:eastAsia="es-MX"/>
        </w:rPr>
        <w:t>.</w:t>
      </w:r>
    </w:p>
    <w:p w:rsidR="003F0540" w:rsidRPr="00667998" w:rsidRDefault="003F0540" w:rsidP="003F0540">
      <w:pPr>
        <w:shd w:val="clear" w:color="auto" w:fill="FFFFFF"/>
        <w:spacing w:after="0" w:line="360" w:lineRule="auto"/>
        <w:jc w:val="both"/>
        <w:rPr>
          <w:rFonts w:ascii="Palatino Linotype" w:eastAsia="Times New Roman" w:hAnsi="Palatino Linotype" w:cs="Arial"/>
          <w:color w:val="000000"/>
          <w:sz w:val="2"/>
          <w:szCs w:val="24"/>
          <w:lang w:eastAsia="es-MX"/>
        </w:rPr>
      </w:pPr>
    </w:p>
    <w:p w:rsidR="003F0540" w:rsidRPr="00667998" w:rsidRDefault="003F0540" w:rsidP="003F0540">
      <w:pPr>
        <w:tabs>
          <w:tab w:val="left" w:pos="1701"/>
        </w:tabs>
        <w:spacing w:after="0" w:line="360" w:lineRule="auto"/>
        <w:jc w:val="both"/>
        <w:rPr>
          <w:rFonts w:ascii="Palatino Linotype" w:hAnsi="Palatino Linotype" w:cs="Arial"/>
          <w:b/>
          <w:sz w:val="24"/>
        </w:rPr>
      </w:pPr>
    </w:p>
    <w:p w:rsidR="003F0540" w:rsidRPr="00667998" w:rsidRDefault="003F0540" w:rsidP="003F0540">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00940</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22</w:t>
      </w:r>
      <w:r w:rsidRPr="00667998">
        <w:rPr>
          <w:rFonts w:ascii="Palatino Linotype" w:hAnsi="Palatino Linotype" w:cs="Arial"/>
          <w:sz w:val="24"/>
        </w:rPr>
        <w:t xml:space="preserve">, </w:t>
      </w:r>
      <w:r w:rsidRPr="00667998">
        <w:rPr>
          <w:rFonts w:ascii="Palatino Linotype" w:hAnsi="Palatino Linotype" w:cs="Arial"/>
          <w:sz w:val="24"/>
          <w:szCs w:val="24"/>
        </w:rPr>
        <w:t>interpuesto por</w:t>
      </w:r>
      <w:r>
        <w:rPr>
          <w:rFonts w:ascii="Palatino Linotype" w:hAnsi="Palatino Linotype" w:cs="Arial"/>
          <w:sz w:val="24"/>
          <w:szCs w:val="24"/>
        </w:rPr>
        <w:t xml:space="preserve"> </w:t>
      </w:r>
      <w:r w:rsidR="000769F2">
        <w:rPr>
          <w:rFonts w:ascii="Palatino Linotype" w:hAnsi="Palatino Linotype" w:cs="Arial"/>
          <w:b/>
          <w:sz w:val="24"/>
          <w:szCs w:val="24"/>
        </w:rPr>
        <w:t>xxxx</w:t>
      </w:r>
      <w:r>
        <w:rPr>
          <w:rFonts w:ascii="Palatino Linotype" w:hAnsi="Palatino Linotype" w:cs="Arial"/>
          <w:sz w:val="24"/>
          <w:szCs w:val="24"/>
        </w:rPr>
        <w:t>,</w:t>
      </w:r>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Pr>
          <w:rFonts w:ascii="Palatino Linotype" w:hAnsi="Palatino Linotype" w:cs="Arial"/>
          <w:b/>
          <w:bCs/>
          <w:sz w:val="24"/>
          <w:szCs w:val="24"/>
        </w:rPr>
        <w:t xml:space="preserve">el </w:t>
      </w:r>
      <w:r w:rsidRPr="00667998">
        <w:rPr>
          <w:rFonts w:ascii="Palatino Linotype" w:hAnsi="Palatino Linotype" w:cs="Arial"/>
          <w:b/>
          <w:sz w:val="24"/>
          <w:szCs w:val="24"/>
        </w:rPr>
        <w:t>Recurrente</w:t>
      </w:r>
      <w:r w:rsidRPr="00667998">
        <w:rPr>
          <w:rFonts w:ascii="Palatino Linotype" w:hAnsi="Palatino Linotype" w:cs="Arial"/>
          <w:sz w:val="24"/>
          <w:szCs w:val="24"/>
        </w:rPr>
        <w:t xml:space="preserve">, en contra de la respuesta del </w:t>
      </w:r>
      <w:r>
        <w:rPr>
          <w:rFonts w:ascii="Palatino Linotype" w:hAnsi="Palatino Linotype" w:cs="Arial"/>
          <w:b/>
          <w:sz w:val="24"/>
          <w:szCs w:val="24"/>
        </w:rPr>
        <w:t xml:space="preserve">Ayuntamiento de </w:t>
      </w:r>
      <w:r w:rsidRPr="003F0540">
        <w:rPr>
          <w:rFonts w:ascii="Palatino Linotype" w:hAnsi="Palatino Linotype" w:cs="Arial"/>
          <w:b/>
          <w:sz w:val="24"/>
          <w:szCs w:val="24"/>
        </w:rPr>
        <w:t>Otumba</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rsidR="003F0540" w:rsidRPr="004A1460" w:rsidRDefault="003F0540" w:rsidP="003F0540">
      <w:pPr>
        <w:tabs>
          <w:tab w:val="left" w:pos="1701"/>
        </w:tabs>
        <w:spacing w:after="0" w:line="360" w:lineRule="auto"/>
        <w:jc w:val="both"/>
        <w:rPr>
          <w:rFonts w:ascii="Palatino Linotype" w:hAnsi="Palatino Linotype" w:cs="Arial"/>
          <w:sz w:val="24"/>
        </w:rPr>
      </w:pPr>
    </w:p>
    <w:p w:rsidR="003F0540" w:rsidRPr="00667998" w:rsidRDefault="003F0540" w:rsidP="003F0540">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rsidR="003F0540" w:rsidRPr="00667998" w:rsidRDefault="003F0540" w:rsidP="003F0540">
      <w:pPr>
        <w:spacing w:after="0" w:line="360" w:lineRule="auto"/>
        <w:jc w:val="center"/>
        <w:rPr>
          <w:rFonts w:ascii="Palatino Linotype" w:hAnsi="Palatino Linotype"/>
          <w:b/>
          <w:sz w:val="24"/>
        </w:rPr>
      </w:pPr>
    </w:p>
    <w:p w:rsidR="003F0540" w:rsidRPr="00667998" w:rsidRDefault="003F0540" w:rsidP="003F0540">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rsidR="003F0540" w:rsidRDefault="003F0540" w:rsidP="003F0540">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Pr>
          <w:rFonts w:ascii="Palatino Linotype" w:hAnsi="Palatino Linotype" w:cs="Arial"/>
          <w:sz w:val="24"/>
        </w:rPr>
        <w:t xml:space="preserve">veinticinco </w:t>
      </w:r>
      <w:r w:rsidRPr="00667998">
        <w:rPr>
          <w:rFonts w:ascii="Palatino Linotype" w:hAnsi="Palatino Linotype" w:cs="Arial"/>
          <w:sz w:val="24"/>
        </w:rPr>
        <w:t xml:space="preserve">de </w:t>
      </w:r>
      <w:r>
        <w:rPr>
          <w:rFonts w:ascii="Palatino Linotype" w:hAnsi="Palatino Linotype" w:cs="Arial"/>
          <w:sz w:val="24"/>
        </w:rPr>
        <w:t>enero</w:t>
      </w:r>
      <w:r w:rsidRPr="00667998">
        <w:rPr>
          <w:rFonts w:ascii="Palatino Linotype" w:hAnsi="Palatino Linotype" w:cs="Arial"/>
          <w:sz w:val="24"/>
        </w:rPr>
        <w:t xml:space="preserve"> de dos mil ve</w:t>
      </w:r>
      <w:r>
        <w:rPr>
          <w:rFonts w:ascii="Palatino Linotype" w:hAnsi="Palatino Linotype" w:cs="Arial"/>
          <w:sz w:val="24"/>
        </w:rPr>
        <w:t>intidós</w:t>
      </w:r>
      <w:r w:rsidRPr="00667998">
        <w:rPr>
          <w:rFonts w:ascii="Palatino Linotype" w:hAnsi="Palatino Linotype" w:cs="Arial"/>
          <w:sz w:val="24"/>
        </w:rPr>
        <w:t xml:space="preserve">, </w:t>
      </w:r>
      <w:r w:rsidRPr="00EE465E">
        <w:rPr>
          <w:rFonts w:ascii="Palatino Linotype" w:hAnsi="Palatino Linotype" w:cs="Arial"/>
          <w:b/>
          <w:sz w:val="24"/>
        </w:rPr>
        <w:t>e</w:t>
      </w:r>
      <w:r>
        <w:rPr>
          <w:rFonts w:ascii="Palatino Linotype" w:hAnsi="Palatino Linotype" w:cs="Arial"/>
          <w:b/>
          <w:sz w:val="24"/>
        </w:rPr>
        <w:t>l</w:t>
      </w:r>
      <w:r>
        <w:rPr>
          <w:rFonts w:ascii="Palatino Linotype" w:hAnsi="Palatino Linotype" w:cs="Arial"/>
          <w:sz w:val="24"/>
        </w:rPr>
        <w:t xml:space="preserv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Pr="003F0540">
        <w:rPr>
          <w:rFonts w:ascii="Palatino Linotype" w:hAnsi="Palatino Linotype" w:cs="Arial"/>
          <w:b/>
          <w:sz w:val="24"/>
        </w:rPr>
        <w:t>00033/OTUMBA/IP/2022</w:t>
      </w:r>
      <w:r w:rsidRPr="00667998">
        <w:rPr>
          <w:rFonts w:ascii="Palatino Linotype" w:hAnsi="Palatino Linotype" w:cs="Arial"/>
          <w:sz w:val="24"/>
        </w:rPr>
        <w:t>, mediante la cual solicitó lo siguiente:</w:t>
      </w:r>
    </w:p>
    <w:p w:rsidR="003F0540" w:rsidRPr="00667998" w:rsidRDefault="003F0540" w:rsidP="003F0540">
      <w:pPr>
        <w:spacing w:after="0" w:line="360" w:lineRule="auto"/>
        <w:jc w:val="both"/>
        <w:rPr>
          <w:rFonts w:ascii="Palatino Linotype" w:hAnsi="Palatino Linotype" w:cs="Arial"/>
          <w:sz w:val="24"/>
        </w:rPr>
      </w:pPr>
    </w:p>
    <w:p w:rsidR="003F0540" w:rsidRDefault="003F0540" w:rsidP="003F0540">
      <w:pPr>
        <w:spacing w:line="360" w:lineRule="auto"/>
        <w:ind w:left="567"/>
        <w:jc w:val="both"/>
        <w:rPr>
          <w:rFonts w:ascii="Palatino Linotype" w:hAnsi="Palatino Linotype" w:cs="Arial"/>
          <w:i/>
          <w:sz w:val="24"/>
        </w:rPr>
      </w:pPr>
      <w:bookmarkStart w:id="0" w:name="_Hlk82038186"/>
      <w:r w:rsidRPr="00667998">
        <w:rPr>
          <w:rFonts w:ascii="Palatino Linotype" w:hAnsi="Palatino Linotype" w:cs="Arial"/>
          <w:i/>
          <w:sz w:val="24"/>
        </w:rPr>
        <w:t>“</w:t>
      </w:r>
      <w:r w:rsidRPr="003F0540">
        <w:rPr>
          <w:rFonts w:ascii="Palatino Linotype" w:hAnsi="Palatino Linotype" w:cs="Arial"/>
          <w:i/>
          <w:sz w:val="24"/>
        </w:rPr>
        <w:t>Cuántos juicios de violencia familiar se tramitaron en la procuraduría del sistema municipal DIF en los años 2018, 2019, 2020, 2021, 2022?, desglosados por colonia y la etapa en la cual se encuentran cada uno de ellos</w:t>
      </w:r>
      <w:r w:rsidRPr="00667998">
        <w:rPr>
          <w:rFonts w:ascii="Palatino Linotype" w:hAnsi="Palatino Linotype" w:cs="Arial"/>
          <w:i/>
          <w:sz w:val="24"/>
        </w:rPr>
        <w:t>” (Sic).</w:t>
      </w:r>
    </w:p>
    <w:bookmarkEnd w:id="0"/>
    <w:p w:rsidR="003F0540" w:rsidRDefault="003F0540" w:rsidP="003F0540">
      <w:pPr>
        <w:spacing w:after="0" w:line="360" w:lineRule="auto"/>
        <w:ind w:right="850"/>
        <w:jc w:val="both"/>
        <w:rPr>
          <w:rFonts w:ascii="Palatino Linotype" w:hAnsi="Palatino Linotype" w:cs="Arial"/>
          <w:b/>
          <w:sz w:val="2"/>
        </w:rPr>
      </w:pPr>
    </w:p>
    <w:p w:rsidR="003F0540" w:rsidRDefault="003F0540" w:rsidP="003F0540">
      <w:pPr>
        <w:spacing w:after="0" w:line="360" w:lineRule="auto"/>
        <w:ind w:right="850"/>
        <w:jc w:val="both"/>
        <w:rPr>
          <w:rFonts w:ascii="Palatino Linotype" w:hAnsi="Palatino Linotype" w:cs="Arial"/>
          <w:b/>
          <w:sz w:val="2"/>
        </w:rPr>
      </w:pPr>
    </w:p>
    <w:p w:rsidR="003F0540" w:rsidRDefault="003F0540" w:rsidP="003F0540">
      <w:pPr>
        <w:spacing w:after="0" w:line="360" w:lineRule="auto"/>
        <w:ind w:right="850"/>
        <w:jc w:val="both"/>
        <w:rPr>
          <w:rFonts w:ascii="Palatino Linotype" w:hAnsi="Palatino Linotype" w:cs="Arial"/>
          <w:b/>
          <w:sz w:val="2"/>
        </w:rPr>
      </w:pPr>
    </w:p>
    <w:p w:rsidR="003F0540" w:rsidRDefault="003F0540" w:rsidP="003F0540">
      <w:pPr>
        <w:spacing w:after="0" w:line="360" w:lineRule="auto"/>
        <w:ind w:right="850"/>
        <w:jc w:val="both"/>
        <w:rPr>
          <w:rFonts w:ascii="Palatino Linotype" w:hAnsi="Palatino Linotype" w:cs="Arial"/>
          <w:b/>
          <w:sz w:val="2"/>
        </w:rPr>
      </w:pPr>
    </w:p>
    <w:p w:rsidR="003F0540" w:rsidRDefault="003F0540" w:rsidP="003F0540">
      <w:pPr>
        <w:spacing w:after="0" w:line="360" w:lineRule="auto"/>
        <w:ind w:right="850"/>
        <w:jc w:val="both"/>
        <w:rPr>
          <w:rFonts w:ascii="Palatino Linotype" w:hAnsi="Palatino Linotype" w:cs="Arial"/>
          <w:b/>
          <w:sz w:val="2"/>
        </w:rPr>
      </w:pPr>
    </w:p>
    <w:p w:rsidR="003F0540" w:rsidRDefault="003F0540" w:rsidP="003F0540">
      <w:pPr>
        <w:spacing w:after="0" w:line="360" w:lineRule="auto"/>
        <w:ind w:right="850"/>
        <w:jc w:val="both"/>
        <w:rPr>
          <w:rFonts w:ascii="Palatino Linotype" w:hAnsi="Palatino Linotype" w:cs="Arial"/>
          <w:b/>
          <w:sz w:val="2"/>
        </w:rPr>
      </w:pPr>
    </w:p>
    <w:p w:rsidR="003F0540" w:rsidRPr="00667998" w:rsidRDefault="003F0540" w:rsidP="003F0540">
      <w:pPr>
        <w:spacing w:after="0" w:line="360" w:lineRule="auto"/>
        <w:ind w:right="850"/>
        <w:jc w:val="both"/>
        <w:rPr>
          <w:rFonts w:ascii="Palatino Linotype" w:hAnsi="Palatino Linotype" w:cs="Arial"/>
          <w:b/>
          <w:sz w:val="2"/>
        </w:rPr>
      </w:pPr>
    </w:p>
    <w:p w:rsidR="003F0540" w:rsidRDefault="003F0540" w:rsidP="003F0540">
      <w:pPr>
        <w:spacing w:after="0" w:line="360" w:lineRule="auto"/>
        <w:jc w:val="both"/>
        <w:rPr>
          <w:rFonts w:ascii="Palatino Linotype" w:hAnsi="Palatino Linotype" w:cs="Arial"/>
          <w:b/>
          <w:sz w:val="24"/>
        </w:rPr>
      </w:pPr>
      <w:r w:rsidRPr="00667998">
        <w:rPr>
          <w:rFonts w:ascii="Palatino Linotype" w:hAnsi="Palatino Linotype" w:cs="Arial"/>
          <w:b/>
          <w:sz w:val="24"/>
        </w:rPr>
        <w:t xml:space="preserve">MODALIDAD DE ENTREGA: </w:t>
      </w:r>
      <w:r w:rsidRPr="00667998">
        <w:rPr>
          <w:rFonts w:ascii="Palatino Linotype" w:hAnsi="Palatino Linotype" w:cs="Arial"/>
          <w:sz w:val="24"/>
        </w:rPr>
        <w:t>A través del Sistema de Acceso a la Información Mexiquense</w:t>
      </w:r>
      <w:r w:rsidRPr="00667998">
        <w:rPr>
          <w:rFonts w:ascii="Palatino Linotype" w:hAnsi="Palatino Linotype" w:cs="Arial"/>
          <w:b/>
          <w:sz w:val="24"/>
        </w:rPr>
        <w:t xml:space="preserve"> </w:t>
      </w:r>
      <w:r>
        <w:rPr>
          <w:rFonts w:ascii="Palatino Linotype" w:hAnsi="Palatino Linotype" w:cs="Arial"/>
          <w:b/>
          <w:sz w:val="24"/>
        </w:rPr>
        <w:t>(</w:t>
      </w:r>
      <w:r w:rsidRPr="00667998">
        <w:rPr>
          <w:rFonts w:ascii="Palatino Linotype" w:hAnsi="Palatino Linotype" w:cs="Arial"/>
          <w:b/>
          <w:sz w:val="24"/>
        </w:rPr>
        <w:t>SAIMEX</w:t>
      </w:r>
      <w:r>
        <w:rPr>
          <w:rFonts w:ascii="Palatino Linotype" w:hAnsi="Palatino Linotype" w:cs="Arial"/>
          <w:b/>
          <w:sz w:val="24"/>
        </w:rPr>
        <w:t>)</w:t>
      </w:r>
      <w:r w:rsidRPr="00667998">
        <w:rPr>
          <w:rFonts w:ascii="Palatino Linotype" w:hAnsi="Palatino Linotype" w:cs="Arial"/>
          <w:b/>
          <w:sz w:val="24"/>
        </w:rPr>
        <w:t>.</w:t>
      </w:r>
    </w:p>
    <w:p w:rsidR="003F0540" w:rsidRPr="00667998" w:rsidRDefault="003F0540" w:rsidP="003F0540">
      <w:pPr>
        <w:spacing w:after="0" w:line="360" w:lineRule="auto"/>
        <w:jc w:val="both"/>
        <w:rPr>
          <w:rFonts w:ascii="Palatino Linotype" w:hAnsi="Palatino Linotype" w:cs="Arial"/>
          <w:b/>
          <w:sz w:val="24"/>
        </w:rPr>
      </w:pPr>
    </w:p>
    <w:p w:rsidR="003F0540" w:rsidRDefault="003F0540" w:rsidP="003F0540">
      <w:pPr>
        <w:spacing w:after="0" w:line="360" w:lineRule="auto"/>
        <w:jc w:val="both"/>
        <w:rPr>
          <w:rFonts w:ascii="Palatino Linotype" w:hAnsi="Palatino Linotype" w:cs="Arial"/>
          <w:b/>
          <w:sz w:val="28"/>
        </w:rPr>
      </w:pPr>
      <w:r>
        <w:rPr>
          <w:rFonts w:ascii="Palatino Linotype" w:hAnsi="Palatino Linotype" w:cs="Arial"/>
          <w:b/>
          <w:sz w:val="28"/>
        </w:rPr>
        <w:t>SEGUND</w:t>
      </w:r>
      <w:r w:rsidRPr="004E2A95">
        <w:rPr>
          <w:rFonts w:ascii="Palatino Linotype" w:hAnsi="Palatino Linotype" w:cs="Arial"/>
          <w:b/>
          <w:sz w:val="28"/>
        </w:rPr>
        <w:t xml:space="preserve">O. </w:t>
      </w:r>
      <w:r w:rsidRPr="00165D6E">
        <w:rPr>
          <w:rFonts w:ascii="Palatino Linotype" w:hAnsi="Palatino Linotype" w:cs="Arial"/>
          <w:b/>
          <w:sz w:val="28"/>
          <w:szCs w:val="20"/>
        </w:rPr>
        <w:t>De la</w:t>
      </w:r>
      <w:r>
        <w:rPr>
          <w:rFonts w:ascii="Palatino Linotype" w:hAnsi="Palatino Linotype" w:cs="Arial"/>
          <w:b/>
          <w:sz w:val="28"/>
          <w:szCs w:val="20"/>
        </w:rPr>
        <w:t xml:space="preserve"> </w:t>
      </w:r>
      <w:r w:rsidRPr="00165D6E">
        <w:rPr>
          <w:rFonts w:ascii="Palatino Linotype" w:hAnsi="Palatino Linotype" w:cs="Arial"/>
          <w:b/>
          <w:sz w:val="28"/>
          <w:szCs w:val="20"/>
        </w:rPr>
        <w:t xml:space="preserve">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3F0540" w:rsidRDefault="003F0540" w:rsidP="003F0540">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que el </w:t>
      </w:r>
      <w:r>
        <w:rPr>
          <w:rFonts w:ascii="Palatino Linotype" w:hAnsi="Palatino Linotype" w:cs="Arial"/>
        </w:rPr>
        <w:t xml:space="preserve">día </w:t>
      </w:r>
      <w:r w:rsidR="00441077">
        <w:rPr>
          <w:rFonts w:ascii="Palatino Linotype" w:hAnsi="Palatino Linotype" w:cs="Arial"/>
        </w:rPr>
        <w:t>catorce</w:t>
      </w:r>
      <w:r>
        <w:rPr>
          <w:rFonts w:ascii="Palatino Linotype" w:hAnsi="Palatino Linotype" w:cs="Arial"/>
        </w:rPr>
        <w:t xml:space="preserve"> de febrero</w:t>
      </w:r>
      <w:r w:rsidRPr="00667998">
        <w:rPr>
          <w:rFonts w:ascii="Palatino Linotype" w:hAnsi="Palatino Linotype" w:cs="Arial"/>
        </w:rPr>
        <w:t xml:space="preserve"> de dos mil </w:t>
      </w:r>
      <w:r>
        <w:rPr>
          <w:rFonts w:ascii="Palatino Linotype" w:hAnsi="Palatino Linotype" w:cs="Arial"/>
        </w:rPr>
        <w:t>veintidós</w:t>
      </w:r>
      <w:r w:rsidRPr="00667998">
        <w:rPr>
          <w:rFonts w:ascii="Palatino Linotype" w:hAnsi="Palatino Linotype" w:cs="Arial"/>
        </w:rPr>
        <w:t xml:space="preserve">, el </w:t>
      </w:r>
      <w:r w:rsidRPr="00667998">
        <w:rPr>
          <w:rFonts w:ascii="Palatino Linotype" w:hAnsi="Palatino Linotype" w:cs="Arial"/>
          <w:b/>
        </w:rPr>
        <w:t>Sujeto Obligado</w:t>
      </w:r>
      <w:r w:rsidRPr="00667998">
        <w:rPr>
          <w:rFonts w:ascii="Palatino Linotype" w:hAnsi="Palatino Linotype" w:cs="Arial"/>
        </w:rPr>
        <w:t xml:space="preserve"> </w:t>
      </w:r>
      <w:r>
        <w:rPr>
          <w:rFonts w:ascii="Palatino Linotype" w:hAnsi="Palatino Linotype" w:cs="Arial"/>
        </w:rPr>
        <w:t xml:space="preserve">dio respuesta a la solicitud de información en los siguientes términos: </w:t>
      </w:r>
    </w:p>
    <w:p w:rsidR="003F0540" w:rsidRPr="00E818A5" w:rsidRDefault="003F0540" w:rsidP="003F0540">
      <w:pPr>
        <w:spacing w:after="0" w:line="360" w:lineRule="auto"/>
        <w:jc w:val="both"/>
        <w:rPr>
          <w:rFonts w:ascii="Palatino Linotype" w:hAnsi="Palatino Linotype" w:cs="Arial"/>
          <w:sz w:val="24"/>
        </w:rPr>
      </w:pPr>
    </w:p>
    <w:p w:rsidR="00441077" w:rsidRPr="00441077" w:rsidRDefault="003F0540" w:rsidP="00441077">
      <w:pPr>
        <w:spacing w:after="0" w:line="360" w:lineRule="auto"/>
        <w:ind w:left="567" w:right="567"/>
        <w:jc w:val="both"/>
        <w:rPr>
          <w:rFonts w:ascii="Palatino Linotype" w:hAnsi="Palatino Linotype" w:cs="Arial"/>
          <w:i/>
        </w:rPr>
      </w:pPr>
      <w:r>
        <w:rPr>
          <w:rFonts w:ascii="Palatino Linotype" w:hAnsi="Palatino Linotype" w:cs="Arial"/>
          <w:i/>
        </w:rPr>
        <w:t>“</w:t>
      </w:r>
      <w:r w:rsidR="00441077" w:rsidRPr="00441077">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441077" w:rsidRPr="00441077" w:rsidRDefault="00441077" w:rsidP="00441077">
      <w:pPr>
        <w:spacing w:after="0" w:line="360" w:lineRule="auto"/>
        <w:ind w:left="567" w:right="567"/>
        <w:jc w:val="both"/>
        <w:rPr>
          <w:rFonts w:ascii="Palatino Linotype" w:hAnsi="Palatino Linotype" w:cs="Arial"/>
          <w:i/>
        </w:rPr>
      </w:pPr>
      <w:r w:rsidRPr="00441077">
        <w:rPr>
          <w:rFonts w:ascii="Palatino Linotype" w:hAnsi="Palatino Linotype" w:cs="Arial"/>
          <w:i/>
        </w:rPr>
        <w:t>anexo información proporcionada por la Dirección del Sistema Municipal DIF</w:t>
      </w:r>
    </w:p>
    <w:p w:rsidR="00441077" w:rsidRPr="00441077" w:rsidRDefault="00441077" w:rsidP="00441077">
      <w:pPr>
        <w:spacing w:after="0" w:line="360" w:lineRule="auto"/>
        <w:ind w:left="567" w:right="567"/>
        <w:jc w:val="both"/>
        <w:rPr>
          <w:rFonts w:ascii="Palatino Linotype" w:hAnsi="Palatino Linotype" w:cs="Arial"/>
          <w:i/>
        </w:rPr>
      </w:pPr>
      <w:r w:rsidRPr="00441077">
        <w:rPr>
          <w:rFonts w:ascii="Palatino Linotype" w:hAnsi="Palatino Linotype" w:cs="Arial"/>
          <w:i/>
        </w:rPr>
        <w:t>ATENTAMENTE</w:t>
      </w:r>
    </w:p>
    <w:p w:rsidR="003F0540" w:rsidRDefault="00441077" w:rsidP="00441077">
      <w:pPr>
        <w:spacing w:after="0" w:line="360" w:lineRule="auto"/>
        <w:ind w:left="567" w:right="567"/>
        <w:jc w:val="both"/>
        <w:rPr>
          <w:rFonts w:ascii="Palatino Linotype" w:hAnsi="Palatino Linotype" w:cs="Arial"/>
          <w:i/>
        </w:rPr>
      </w:pPr>
      <w:r w:rsidRPr="00441077">
        <w:rPr>
          <w:rFonts w:ascii="Palatino Linotype" w:hAnsi="Palatino Linotype" w:cs="Arial"/>
          <w:i/>
        </w:rPr>
        <w:t xml:space="preserve">C. SERGIO DANIEL MARTÍNEZ NÚÑEZ </w:t>
      </w:r>
      <w:r w:rsidR="003F0540" w:rsidRPr="00667998">
        <w:rPr>
          <w:rFonts w:ascii="Palatino Linotype" w:hAnsi="Palatino Linotype" w:cs="Arial"/>
          <w:i/>
        </w:rPr>
        <w:t>“(Sic).</w:t>
      </w:r>
    </w:p>
    <w:p w:rsidR="003F0540" w:rsidRPr="00515DC5" w:rsidRDefault="003F0540" w:rsidP="003F0540">
      <w:pPr>
        <w:spacing w:after="0" w:line="240" w:lineRule="auto"/>
        <w:ind w:right="567"/>
        <w:jc w:val="both"/>
        <w:rPr>
          <w:rFonts w:ascii="Palatino Linotype" w:hAnsi="Palatino Linotype" w:cs="Arial"/>
          <w:i/>
          <w:sz w:val="24"/>
        </w:rPr>
      </w:pPr>
    </w:p>
    <w:p w:rsidR="003F0540" w:rsidRDefault="003F0540" w:rsidP="003F0540">
      <w:pPr>
        <w:spacing w:after="0" w:line="240" w:lineRule="auto"/>
        <w:ind w:right="567"/>
        <w:jc w:val="both"/>
        <w:rPr>
          <w:rFonts w:ascii="Palatino Linotype" w:hAnsi="Palatino Linotype" w:cs="Arial"/>
        </w:rPr>
      </w:pPr>
    </w:p>
    <w:p w:rsidR="003F0540" w:rsidRDefault="003F0540" w:rsidP="003F0540">
      <w:pPr>
        <w:spacing w:after="0" w:line="360" w:lineRule="auto"/>
        <w:jc w:val="both"/>
        <w:rPr>
          <w:rFonts w:ascii="Palatino Linotype" w:hAnsi="Palatino Linotype" w:cs="Arial"/>
          <w:sz w:val="24"/>
          <w:szCs w:val="24"/>
        </w:rPr>
      </w:pPr>
      <w:r>
        <w:rPr>
          <w:rFonts w:ascii="Palatino Linotype" w:hAnsi="Palatino Linotype" w:cs="Arial"/>
          <w:sz w:val="24"/>
          <w:szCs w:val="24"/>
        </w:rPr>
        <w:t>El Sujeto Obligado a</w:t>
      </w:r>
      <w:r w:rsidRPr="006F3258">
        <w:rPr>
          <w:rFonts w:ascii="Palatino Linotype" w:hAnsi="Palatino Linotype" w:cs="Arial"/>
          <w:sz w:val="24"/>
          <w:szCs w:val="24"/>
        </w:rPr>
        <w:t>djunt</w:t>
      </w:r>
      <w:r>
        <w:rPr>
          <w:rFonts w:ascii="Palatino Linotype" w:hAnsi="Palatino Linotype" w:cs="Arial"/>
          <w:sz w:val="24"/>
          <w:szCs w:val="24"/>
        </w:rPr>
        <w:t>ó</w:t>
      </w:r>
      <w:r w:rsidRPr="006F3258">
        <w:rPr>
          <w:rFonts w:ascii="Palatino Linotype" w:hAnsi="Palatino Linotype" w:cs="Arial"/>
          <w:sz w:val="24"/>
          <w:szCs w:val="24"/>
        </w:rPr>
        <w:t xml:space="preserve"> </w:t>
      </w:r>
      <w:r>
        <w:rPr>
          <w:rFonts w:ascii="Palatino Linotype" w:hAnsi="Palatino Linotype" w:cs="Arial"/>
          <w:sz w:val="24"/>
          <w:szCs w:val="24"/>
        </w:rPr>
        <w:t>el</w:t>
      </w:r>
      <w:r w:rsidRPr="006F3258">
        <w:rPr>
          <w:rFonts w:ascii="Palatino Linotype" w:hAnsi="Palatino Linotype" w:cs="Arial"/>
          <w:sz w:val="24"/>
          <w:szCs w:val="24"/>
        </w:rPr>
        <w:t xml:space="preserve"> archivo </w:t>
      </w:r>
      <w:r>
        <w:rPr>
          <w:rFonts w:ascii="Palatino Linotype" w:hAnsi="Palatino Linotype" w:cs="Arial"/>
          <w:sz w:val="24"/>
          <w:szCs w:val="24"/>
        </w:rPr>
        <w:t xml:space="preserve">electrónico </w:t>
      </w:r>
      <w:bookmarkStart w:id="1" w:name="_Hlk82038214"/>
      <w:r w:rsidRPr="006F3258">
        <w:rPr>
          <w:rFonts w:ascii="Palatino Linotype" w:hAnsi="Palatino Linotype" w:cs="Arial"/>
          <w:sz w:val="24"/>
          <w:szCs w:val="24"/>
        </w:rPr>
        <w:t xml:space="preserve">denominado </w:t>
      </w:r>
      <w:bookmarkEnd w:id="1"/>
      <w:r>
        <w:rPr>
          <w:rFonts w:ascii="Palatino Linotype" w:hAnsi="Palatino Linotype" w:cs="Arial"/>
          <w:sz w:val="24"/>
          <w:szCs w:val="24"/>
        </w:rPr>
        <w:t>“</w:t>
      </w:r>
      <w:r w:rsidR="00441077" w:rsidRPr="00441077">
        <w:rPr>
          <w:rFonts w:ascii="Palatino Linotype" w:hAnsi="Palatino Linotype" w:cs="Arial"/>
          <w:i/>
          <w:sz w:val="24"/>
          <w:szCs w:val="24"/>
        </w:rPr>
        <w:t>00033.pdf</w:t>
      </w:r>
      <w:r w:rsidRPr="006F3258">
        <w:rPr>
          <w:rFonts w:ascii="Palatino Linotype" w:hAnsi="Palatino Linotype" w:cs="Arial"/>
          <w:i/>
          <w:sz w:val="24"/>
          <w:szCs w:val="24"/>
        </w:rPr>
        <w:t>”</w:t>
      </w:r>
      <w:r w:rsidRPr="006F3258">
        <w:rPr>
          <w:rFonts w:ascii="Palatino Linotype" w:hAnsi="Palatino Linotype" w:cs="Arial"/>
          <w:sz w:val="24"/>
          <w:szCs w:val="24"/>
        </w:rPr>
        <w:t xml:space="preserve">; mismo que no se reproduce por ser del conocimiento de las partes, sin embargo, será materia de estudio en el </w:t>
      </w:r>
      <w:r w:rsidRPr="006F3258">
        <w:rPr>
          <w:rFonts w:ascii="Palatino Linotype" w:hAnsi="Palatino Linotype" w:cs="Arial"/>
          <w:b/>
          <w:sz w:val="24"/>
          <w:szCs w:val="24"/>
        </w:rPr>
        <w:t>CONSIDERADO</w:t>
      </w:r>
      <w:r w:rsidRPr="006F3258">
        <w:rPr>
          <w:rFonts w:ascii="Palatino Linotype" w:hAnsi="Palatino Linotype" w:cs="Arial"/>
          <w:sz w:val="24"/>
          <w:szCs w:val="24"/>
        </w:rPr>
        <w:t xml:space="preserve"> respectivo.</w:t>
      </w:r>
    </w:p>
    <w:p w:rsidR="003F0540" w:rsidRPr="006F3258" w:rsidRDefault="003F0540" w:rsidP="003F0540">
      <w:pPr>
        <w:spacing w:after="0" w:line="360" w:lineRule="auto"/>
        <w:jc w:val="both"/>
        <w:rPr>
          <w:rFonts w:ascii="Palatino Linotype" w:hAnsi="Palatino Linotype" w:cs="Arial"/>
          <w:sz w:val="24"/>
          <w:szCs w:val="24"/>
        </w:rPr>
      </w:pPr>
    </w:p>
    <w:p w:rsidR="003F0540" w:rsidRPr="00667998" w:rsidRDefault="003F0540" w:rsidP="003F0540">
      <w:pPr>
        <w:spacing w:after="0" w:line="360" w:lineRule="auto"/>
        <w:jc w:val="both"/>
        <w:rPr>
          <w:rFonts w:ascii="Palatino Linotype" w:hAnsi="Palatino Linotype" w:cs="Arial"/>
          <w:b/>
          <w:sz w:val="28"/>
        </w:rPr>
      </w:pPr>
      <w:r>
        <w:rPr>
          <w:rFonts w:ascii="Palatino Linotype" w:hAnsi="Palatino Linotype" w:cs="Arial"/>
          <w:b/>
          <w:sz w:val="28"/>
        </w:rPr>
        <w:t>TERCER</w:t>
      </w:r>
      <w:r w:rsidRPr="00667998">
        <w:rPr>
          <w:rFonts w:ascii="Palatino Linotype" w:hAnsi="Palatino Linotype" w:cs="Arial"/>
          <w:b/>
          <w:sz w:val="28"/>
        </w:rPr>
        <w:t xml:space="preserve">O. </w:t>
      </w:r>
      <w:r w:rsidRPr="00667998">
        <w:rPr>
          <w:rFonts w:ascii="Palatino Linotype" w:hAnsi="Palatino Linotype"/>
          <w:b/>
          <w:sz w:val="28"/>
        </w:rPr>
        <w:t>Del recurso de revisión.</w:t>
      </w:r>
    </w:p>
    <w:p w:rsidR="003F0540" w:rsidRDefault="003F0540" w:rsidP="003F0540">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 xml:space="preserve">la </w:t>
      </w:r>
      <w:r w:rsidRPr="00667998">
        <w:rPr>
          <w:rFonts w:ascii="Palatino Linotype" w:hAnsi="Palatino Linotype" w:cs="Arial"/>
          <w:b/>
          <w:sz w:val="24"/>
          <w:szCs w:val="24"/>
        </w:rPr>
        <w:t xml:space="preserve">Recurrente </w:t>
      </w:r>
      <w:r w:rsidRPr="00667998">
        <w:rPr>
          <w:rFonts w:ascii="Palatino Linotype" w:hAnsi="Palatino Linotype" w:cs="Arial"/>
          <w:sz w:val="24"/>
          <w:szCs w:val="24"/>
        </w:rPr>
        <w:t>interpuso el presente recurso de revisión, en fecha</w:t>
      </w:r>
      <w:r>
        <w:rPr>
          <w:rFonts w:ascii="Palatino Linotype" w:hAnsi="Palatino Linotype" w:cs="Arial"/>
          <w:sz w:val="24"/>
          <w:szCs w:val="24"/>
        </w:rPr>
        <w:t xml:space="preserve"> die</w:t>
      </w:r>
      <w:r w:rsidR="00EB2901">
        <w:rPr>
          <w:rFonts w:ascii="Palatino Linotype" w:hAnsi="Palatino Linotype" w:cs="Arial"/>
          <w:sz w:val="24"/>
          <w:szCs w:val="24"/>
        </w:rPr>
        <w:t>cisiete</w:t>
      </w:r>
      <w:r>
        <w:rPr>
          <w:rFonts w:ascii="Palatino Linotype" w:hAnsi="Palatino Linotype" w:cs="Arial"/>
          <w:sz w:val="24"/>
          <w:szCs w:val="24"/>
        </w:rPr>
        <w:t xml:space="preserve"> de febrero</w:t>
      </w:r>
      <w:r w:rsidRPr="00667998">
        <w:rPr>
          <w:rFonts w:ascii="Palatino Linotype" w:hAnsi="Palatino Linotype" w:cs="Arial"/>
          <w:sz w:val="24"/>
          <w:szCs w:val="24"/>
        </w:rPr>
        <w:t xml:space="preserve"> de dos mil </w:t>
      </w:r>
      <w:r>
        <w:rPr>
          <w:rFonts w:ascii="Palatino Linotype" w:hAnsi="Palatino Linotype" w:cs="Arial"/>
          <w:sz w:val="24"/>
          <w:szCs w:val="24"/>
        </w:rPr>
        <w:t>veintidós</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00</w:t>
      </w:r>
      <w:r w:rsidR="00EB2901">
        <w:rPr>
          <w:rFonts w:ascii="Palatino Linotype" w:hAnsi="Palatino Linotype" w:cs="Arial"/>
          <w:b/>
          <w:bCs/>
          <w:sz w:val="24"/>
          <w:szCs w:val="24"/>
          <w:lang w:eastAsia="es-MX"/>
        </w:rPr>
        <w:t>940</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22</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rsidR="003F0540" w:rsidRDefault="003F0540" w:rsidP="003F0540">
      <w:pPr>
        <w:spacing w:after="0" w:line="360" w:lineRule="auto"/>
        <w:jc w:val="both"/>
        <w:rPr>
          <w:rFonts w:ascii="Palatino Linotype" w:hAnsi="Palatino Linotype" w:cs="Arial"/>
          <w:sz w:val="24"/>
        </w:rPr>
      </w:pPr>
    </w:p>
    <w:p w:rsidR="003F0540" w:rsidRPr="00667998" w:rsidRDefault="003F0540" w:rsidP="003F0540">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rsidR="003F0540" w:rsidRDefault="003F0540" w:rsidP="003F0540">
      <w:pPr>
        <w:tabs>
          <w:tab w:val="left" w:pos="8364"/>
        </w:tabs>
        <w:spacing w:after="0" w:line="240" w:lineRule="auto"/>
        <w:ind w:left="851" w:right="851"/>
        <w:jc w:val="both"/>
        <w:rPr>
          <w:rFonts w:ascii="Palatino Linotype" w:hAnsi="Palatino Linotype" w:cs="Arial"/>
          <w:i/>
        </w:rPr>
      </w:pPr>
      <w:r w:rsidRPr="00667998">
        <w:rPr>
          <w:rFonts w:ascii="Palatino Linotype" w:hAnsi="Palatino Linotype" w:cs="Arial"/>
          <w:i/>
        </w:rPr>
        <w:lastRenderedPageBreak/>
        <w:t>“</w:t>
      </w:r>
      <w:r w:rsidR="00EB2901" w:rsidRPr="00EB2901">
        <w:rPr>
          <w:rFonts w:ascii="Palatino Linotype" w:hAnsi="Palatino Linotype" w:cs="Arial"/>
          <w:i/>
        </w:rPr>
        <w:t>La Información que me envían esta incompleta ya que solo me envían un expediente correspondiente al año 2021, sin mencionar los años anteriores ya que solicite 2018, 2019, 2020, 2021, 2022.</w:t>
      </w:r>
      <w:r w:rsidRPr="00667998">
        <w:rPr>
          <w:rFonts w:ascii="Palatino Linotype" w:hAnsi="Palatino Linotype" w:cs="Arial"/>
          <w:i/>
        </w:rPr>
        <w:t>” [Sic].</w:t>
      </w:r>
    </w:p>
    <w:p w:rsidR="003F0540" w:rsidRPr="00FD749E" w:rsidRDefault="003F0540" w:rsidP="003F0540">
      <w:pPr>
        <w:spacing w:after="0" w:line="240" w:lineRule="auto"/>
        <w:ind w:left="851" w:right="851"/>
        <w:jc w:val="both"/>
        <w:rPr>
          <w:rFonts w:ascii="Palatino Linotype" w:hAnsi="Palatino Linotype" w:cs="Arial"/>
          <w:i/>
          <w:sz w:val="24"/>
        </w:rPr>
      </w:pPr>
    </w:p>
    <w:p w:rsidR="003F0540" w:rsidRPr="00667998" w:rsidRDefault="003F0540" w:rsidP="003F0540">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rsidR="003F0540" w:rsidRPr="00667998" w:rsidRDefault="003F0540" w:rsidP="003F0540">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EB2901" w:rsidRPr="00EB2901">
        <w:rPr>
          <w:rFonts w:ascii="Palatino Linotype" w:hAnsi="Palatino Linotype" w:cs="Arial"/>
          <w:i/>
        </w:rPr>
        <w:t>no me enviaron información de los años 2018, 2019, 2020, y 2022?,</w:t>
      </w:r>
      <w:r w:rsidRPr="00667998">
        <w:rPr>
          <w:rFonts w:ascii="Palatino Linotype" w:hAnsi="Palatino Linotype" w:cs="Arial"/>
          <w:i/>
        </w:rPr>
        <w:t xml:space="preserve"> [Sic].</w:t>
      </w:r>
    </w:p>
    <w:p w:rsidR="003F0540" w:rsidRDefault="003F0540" w:rsidP="003F0540">
      <w:pPr>
        <w:pStyle w:val="Sinespaciado"/>
      </w:pPr>
    </w:p>
    <w:p w:rsidR="003F0540" w:rsidRPr="00F303BC" w:rsidRDefault="003F0540" w:rsidP="003F0540">
      <w:pPr>
        <w:pStyle w:val="Sinespaciado"/>
        <w:rPr>
          <w:rFonts w:ascii="Palatino Linotype" w:hAnsi="Palatino Linotype"/>
        </w:rPr>
      </w:pPr>
    </w:p>
    <w:p w:rsidR="003F0540" w:rsidRPr="00667998" w:rsidRDefault="003F0540" w:rsidP="003F0540">
      <w:pPr>
        <w:spacing w:after="0" w:line="360" w:lineRule="auto"/>
        <w:jc w:val="both"/>
        <w:rPr>
          <w:rFonts w:ascii="Palatino Linotype" w:hAnsi="Palatino Linotype" w:cs="Arial"/>
          <w:b/>
          <w:sz w:val="24"/>
          <w:szCs w:val="24"/>
        </w:rPr>
      </w:pPr>
      <w:r>
        <w:rPr>
          <w:rFonts w:ascii="Palatino Linotype" w:hAnsi="Palatino Linotype" w:cs="Arial"/>
          <w:b/>
          <w:sz w:val="28"/>
        </w:rPr>
        <w:t>CUAR</w:t>
      </w:r>
      <w:r w:rsidRPr="00667998">
        <w:rPr>
          <w:rFonts w:ascii="Palatino Linotype" w:hAnsi="Palatino Linotype" w:cs="Arial"/>
          <w:b/>
          <w:sz w:val="28"/>
        </w:rPr>
        <w:t>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rsidR="003F0540" w:rsidRPr="00667998" w:rsidRDefault="003F0540" w:rsidP="003F0540">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El medio de impugnación le fue turnado al Comisionad</w:t>
      </w:r>
      <w:r>
        <w:rPr>
          <w:rFonts w:ascii="Palatino Linotype" w:hAnsi="Palatino Linotype" w:cs="Arial"/>
          <w:sz w:val="24"/>
          <w:szCs w:val="24"/>
        </w:rPr>
        <w:t>o</w:t>
      </w:r>
      <w:r w:rsidRPr="00667998">
        <w:rPr>
          <w:rFonts w:ascii="Palatino Linotype" w:hAnsi="Palatino Linotype" w:cs="Arial"/>
          <w:sz w:val="24"/>
          <w:szCs w:val="24"/>
        </w:rPr>
        <w:t xml:space="preserve"> President</w:t>
      </w:r>
      <w:r>
        <w:rPr>
          <w:rFonts w:ascii="Palatino Linotype" w:hAnsi="Palatino Linotype" w:cs="Arial"/>
          <w:sz w:val="24"/>
          <w:szCs w:val="24"/>
        </w:rPr>
        <w:t>e</w:t>
      </w:r>
      <w:r w:rsidRPr="00667998">
        <w:rPr>
          <w:rFonts w:ascii="Palatino Linotype" w:hAnsi="Palatino Linotype" w:cs="Arial"/>
          <w:sz w:val="24"/>
          <w:szCs w:val="24"/>
        </w:rPr>
        <w:t xml:space="preserve"> </w:t>
      </w:r>
      <w:r>
        <w:rPr>
          <w:rFonts w:ascii="Palatino Linotype" w:hAnsi="Palatino Linotype" w:cs="Arial"/>
          <w:b/>
          <w:sz w:val="24"/>
          <w:szCs w:val="24"/>
        </w:rPr>
        <w:t>José</w:t>
      </w:r>
      <w:r w:rsidRPr="00667998">
        <w:rPr>
          <w:rFonts w:ascii="Palatino Linotype" w:hAnsi="Palatino Linotype" w:cs="Arial"/>
          <w:b/>
          <w:sz w:val="24"/>
          <w:szCs w:val="24"/>
        </w:rPr>
        <w:t xml:space="preserve"> Martínez </w:t>
      </w:r>
      <w:r>
        <w:rPr>
          <w:rFonts w:ascii="Palatino Linotype" w:hAnsi="Palatino Linotype" w:cs="Arial"/>
          <w:b/>
          <w:sz w:val="24"/>
          <w:szCs w:val="24"/>
        </w:rPr>
        <w:t>Vilchis</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B17C61">
        <w:rPr>
          <w:rFonts w:ascii="Palatino Linotype" w:hAnsi="Palatino Linotype" w:cs="Arial"/>
          <w:sz w:val="24"/>
          <w:szCs w:val="24"/>
        </w:rPr>
        <w:t>veintitrés</w:t>
      </w:r>
      <w:r w:rsidRPr="00141144">
        <w:rPr>
          <w:rFonts w:ascii="Palatino Linotype" w:hAnsi="Palatino Linotype" w:cs="Arial"/>
          <w:sz w:val="24"/>
          <w:szCs w:val="24"/>
        </w:rPr>
        <w:t xml:space="preserve"> de </w:t>
      </w:r>
      <w:r>
        <w:rPr>
          <w:rFonts w:ascii="Palatino Linotype" w:hAnsi="Palatino Linotype" w:cs="Arial"/>
          <w:sz w:val="24"/>
          <w:szCs w:val="24"/>
        </w:rPr>
        <w:t>febrero</w:t>
      </w:r>
      <w:r w:rsidRPr="00141144">
        <w:rPr>
          <w:rFonts w:ascii="Palatino Linotype" w:hAnsi="Palatino Linotype" w:cs="Arial"/>
          <w:sz w:val="24"/>
          <w:szCs w:val="24"/>
        </w:rPr>
        <w:t xml:space="preserve"> del año dos mil veinti</w:t>
      </w:r>
      <w:r>
        <w:rPr>
          <w:rFonts w:ascii="Palatino Linotype" w:hAnsi="Palatino Linotype" w:cs="Arial"/>
          <w:sz w:val="24"/>
          <w:szCs w:val="24"/>
        </w:rPr>
        <w:t>dós</w:t>
      </w:r>
      <w:r w:rsidRPr="00141144">
        <w:rPr>
          <w:rFonts w:ascii="Palatino Linotype" w:hAnsi="Palatino Linotype" w:cs="Arial"/>
          <w:sz w:val="24"/>
          <w:szCs w:val="24"/>
        </w:rPr>
        <w:t>,</w:t>
      </w:r>
      <w:r w:rsidRPr="00667998">
        <w:rPr>
          <w:rFonts w:ascii="Palatino Linotype" w:hAnsi="Palatino Linotype" w:cs="Arial"/>
          <w:sz w:val="24"/>
          <w:szCs w:val="24"/>
        </w:rPr>
        <w:t xml:space="preserve"> determinándose en él, un plazo de siete días para que las partes manifestaran lo que a su derecho corresponda en términos del numeral ya citado.</w:t>
      </w:r>
    </w:p>
    <w:p w:rsidR="003F0540" w:rsidRPr="00667998" w:rsidRDefault="003F0540" w:rsidP="003F0540">
      <w:pPr>
        <w:spacing w:after="0" w:line="360" w:lineRule="auto"/>
        <w:jc w:val="both"/>
        <w:rPr>
          <w:rFonts w:ascii="Palatino Linotype" w:hAnsi="Palatino Linotype" w:cs="Arial"/>
          <w:sz w:val="24"/>
          <w:szCs w:val="24"/>
        </w:rPr>
      </w:pPr>
    </w:p>
    <w:p w:rsidR="003F0540" w:rsidRPr="00667998" w:rsidRDefault="003F0540" w:rsidP="003F0540">
      <w:pPr>
        <w:spacing w:after="0" w:line="360" w:lineRule="auto"/>
        <w:jc w:val="both"/>
        <w:rPr>
          <w:rFonts w:ascii="Palatino Linotype" w:hAnsi="Palatino Linotype" w:cs="Arial"/>
          <w:b/>
          <w:sz w:val="28"/>
          <w:szCs w:val="28"/>
        </w:rPr>
      </w:pPr>
      <w:r>
        <w:rPr>
          <w:rFonts w:ascii="Palatino Linotype" w:hAnsi="Palatino Linotype" w:cs="Arial"/>
          <w:b/>
          <w:sz w:val="28"/>
        </w:rPr>
        <w:t>QUIN</w:t>
      </w:r>
      <w:r w:rsidRPr="00667998">
        <w:rPr>
          <w:rFonts w:ascii="Palatino Linotype" w:hAnsi="Palatino Linotype" w:cs="Arial"/>
          <w:b/>
          <w:sz w:val="28"/>
        </w:rPr>
        <w:t xml:space="preserve">TO. </w:t>
      </w:r>
      <w:r w:rsidRPr="00667998">
        <w:rPr>
          <w:rFonts w:ascii="Palatino Linotype" w:hAnsi="Palatino Linotype" w:cs="Arial"/>
          <w:b/>
          <w:sz w:val="28"/>
          <w:szCs w:val="28"/>
        </w:rPr>
        <w:t>De la etapa de instrucción.</w:t>
      </w:r>
    </w:p>
    <w:p w:rsidR="003F0540" w:rsidRDefault="003F0540" w:rsidP="003F0540">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w:t>
      </w:r>
      <w:r w:rsidRPr="00667998">
        <w:rPr>
          <w:rFonts w:ascii="Palatino Linotype" w:hAnsi="Palatino Linotype" w:cs="Arial"/>
          <w:sz w:val="24"/>
        </w:rPr>
        <w:t>Sistema de Acceso a la Información Mexiquense</w:t>
      </w:r>
      <w:r w:rsidRPr="00667998">
        <w:rPr>
          <w:rFonts w:ascii="Palatino Linotype" w:hAnsi="Palatino Linotype" w:cs="Arial"/>
          <w:sz w:val="24"/>
          <w:szCs w:val="24"/>
        </w:rPr>
        <w:t xml:space="preserve"> </w:t>
      </w:r>
      <w:r>
        <w:rPr>
          <w:rFonts w:ascii="Palatino Linotype" w:hAnsi="Palatino Linotype" w:cs="Arial"/>
          <w:sz w:val="24"/>
          <w:szCs w:val="24"/>
        </w:rPr>
        <w:t>(</w:t>
      </w:r>
      <w:r w:rsidRPr="00667998">
        <w:rPr>
          <w:rFonts w:ascii="Palatino Linotype" w:hAnsi="Palatino Linotype" w:cs="Arial"/>
          <w:sz w:val="24"/>
          <w:szCs w:val="24"/>
        </w:rPr>
        <w:t>SAIMEX</w:t>
      </w:r>
      <w:r>
        <w:rPr>
          <w:rFonts w:ascii="Palatino Linotype" w:hAnsi="Palatino Linotype" w:cs="Arial"/>
          <w:sz w:val="24"/>
          <w:szCs w:val="24"/>
        </w:rPr>
        <w:t>)</w:t>
      </w:r>
      <w:r w:rsidRPr="00667998">
        <w:rPr>
          <w:rFonts w:ascii="Palatino Linotype" w:hAnsi="Palatino Linotype" w:cs="Arial"/>
          <w:sz w:val="24"/>
          <w:szCs w:val="24"/>
        </w:rPr>
        <w:t>, se advierte que</w:t>
      </w:r>
      <w:r>
        <w:rPr>
          <w:rFonts w:ascii="Palatino Linotype" w:hAnsi="Palatino Linotype" w:cs="Arial"/>
          <w:sz w:val="24"/>
          <w:szCs w:val="24"/>
        </w:rPr>
        <w:t xml:space="preserve"> el Sujeto Obligado omitió rendir sus manifestaciones. Asimismo,</w:t>
      </w:r>
      <w:r w:rsidRPr="004C7BAD">
        <w:rPr>
          <w:rFonts w:ascii="Palatino Linotype" w:hAnsi="Palatino Linotype" w:cs="Arial"/>
          <w:sz w:val="24"/>
          <w:szCs w:val="24"/>
        </w:rPr>
        <w:t xml:space="preserve"> se advierte</w:t>
      </w:r>
      <w:r>
        <w:rPr>
          <w:rFonts w:ascii="Palatino Linotype" w:hAnsi="Palatino Linotype" w:cs="Arial"/>
          <w:sz w:val="24"/>
          <w:szCs w:val="24"/>
        </w:rPr>
        <w:t xml:space="preserve"> que la parte recurrente no realizó manifestación alguna, </w:t>
      </w:r>
      <w:r w:rsidRPr="004C7BAD">
        <w:rPr>
          <w:rFonts w:ascii="Palatino Linotype" w:hAnsi="Palatino Linotype" w:cs="Arial"/>
          <w:sz w:val="24"/>
          <w:szCs w:val="24"/>
        </w:rPr>
        <w:t>tal y como se advierte a continuación:</w:t>
      </w:r>
    </w:p>
    <w:p w:rsidR="003F0540" w:rsidRDefault="003F0540" w:rsidP="003F0540">
      <w:pPr>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59264" behindDoc="0" locked="0" layoutInCell="1" allowOverlap="1" wp14:anchorId="43F446F9" wp14:editId="0D5394B4">
                <wp:simplePos x="0" y="0"/>
                <wp:positionH relativeFrom="margin">
                  <wp:posOffset>2647619</wp:posOffset>
                </wp:positionH>
                <wp:positionV relativeFrom="paragraph">
                  <wp:posOffset>207010</wp:posOffset>
                </wp:positionV>
                <wp:extent cx="389614" cy="166729"/>
                <wp:effectExtent l="19050" t="19050" r="10795" b="43180"/>
                <wp:wrapNone/>
                <wp:docPr id="2" name="Flecha izquierda 2"/>
                <wp:cNvGraphicFramePr/>
                <a:graphic xmlns:a="http://schemas.openxmlformats.org/drawingml/2006/main">
                  <a:graphicData uri="http://schemas.microsoft.com/office/word/2010/wordprocessingShape">
                    <wps:wsp>
                      <wps:cNvSpPr/>
                      <wps:spPr>
                        <a:xfrm>
                          <a:off x="0" y="0"/>
                          <a:ext cx="389614" cy="166729"/>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56BACF3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2" o:spid="_x0000_s1026" type="#_x0000_t66" style="position:absolute;margin-left:208.45pt;margin-top:16.3pt;width:30.7pt;height:13.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" adj="4622" fillcolor="red" strokecolor="red" strokeweight="1pt">
                <w10:wrap anchorx="margin"/>
              </v:shape>
            </w:pict>
          </mc:Fallback>
        </mc:AlternateContent>
      </w:r>
      <w:r w:rsidRPr="00DC4E39">
        <w:rPr>
          <w:noProof/>
        </w:rPr>
        <w:t xml:space="preserve"> </w:t>
      </w:r>
      <w:r w:rsidR="00B17C61">
        <w:rPr>
          <w:noProof/>
          <w:lang w:eastAsia="es-MX"/>
        </w:rPr>
        <w:drawing>
          <wp:inline distT="0" distB="0" distL="0" distR="0" wp14:anchorId="19C8AF30" wp14:editId="178A4125">
            <wp:extent cx="4496713" cy="1455088"/>
            <wp:effectExtent l="95250" t="95250" r="94615" b="882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062" t="29477" r="23867" b="40569"/>
                    <a:stretch/>
                  </pic:blipFill>
                  <pic:spPr bwMode="auto">
                    <a:xfrm>
                      <a:off x="0" y="0"/>
                      <a:ext cx="4553235" cy="147337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3F0540" w:rsidRPr="00AE0592" w:rsidRDefault="003F0540" w:rsidP="003F0540">
      <w:pPr>
        <w:tabs>
          <w:tab w:val="left" w:pos="8505"/>
        </w:tabs>
        <w:spacing w:after="0" w:line="360" w:lineRule="auto"/>
        <w:ind w:right="709"/>
        <w:rPr>
          <w:rFonts w:ascii="Palatino Linotype" w:hAnsi="Palatino Linotype"/>
          <w:noProof/>
          <w:sz w:val="24"/>
          <w:szCs w:val="24"/>
        </w:rPr>
      </w:pPr>
    </w:p>
    <w:p w:rsidR="003F0540" w:rsidRPr="00C220D0" w:rsidRDefault="003F0540" w:rsidP="003F0540">
      <w:pPr>
        <w:spacing w:after="0" w:line="360" w:lineRule="auto"/>
        <w:jc w:val="both"/>
        <w:rPr>
          <w:rFonts w:ascii="Palatino Linotype" w:hAnsi="Palatino Linotype" w:cs="Arial"/>
          <w:b/>
          <w:sz w:val="28"/>
          <w:szCs w:val="28"/>
        </w:rPr>
      </w:pPr>
      <w:r>
        <w:rPr>
          <w:rFonts w:ascii="Palatino Linotype" w:hAnsi="Palatino Linotype" w:cs="Arial"/>
          <w:b/>
          <w:sz w:val="28"/>
        </w:rPr>
        <w:t>SEXTO</w:t>
      </w:r>
      <w:r w:rsidRPr="00667998">
        <w:rPr>
          <w:rFonts w:ascii="Palatino Linotype" w:hAnsi="Palatino Linotype" w:cs="Arial"/>
          <w:b/>
          <w:sz w:val="28"/>
        </w:rPr>
        <w:t xml:space="preserve">.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rsidR="003F0540" w:rsidRDefault="003F0540" w:rsidP="003F0540">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667998">
        <w:rPr>
          <w:rFonts w:ascii="Palatino Linotype" w:hAnsi="Palatino Linotype" w:cs="Arial"/>
          <w:sz w:val="24"/>
          <w:szCs w:val="24"/>
        </w:rPr>
        <w:t xml:space="preserve">n fecha </w:t>
      </w:r>
      <w:r w:rsidR="00FC1877">
        <w:rPr>
          <w:rFonts w:ascii="Palatino Linotype" w:hAnsi="Palatino Linotype" w:cs="Arial"/>
          <w:sz w:val="24"/>
          <w:szCs w:val="24"/>
        </w:rPr>
        <w:t>diez</w:t>
      </w:r>
      <w:r>
        <w:rPr>
          <w:rFonts w:ascii="Palatino Linotype" w:hAnsi="Palatino Linotype" w:cs="Arial"/>
          <w:sz w:val="24"/>
          <w:szCs w:val="24"/>
        </w:rPr>
        <w:t xml:space="preserve"> de marzo de dos mil veintidós</w:t>
      </w:r>
      <w:r w:rsidRPr="00667998">
        <w:rPr>
          <w:rFonts w:ascii="Palatino Linotype" w:hAnsi="Palatino Linotype" w:cs="Arial"/>
          <w:sz w:val="24"/>
          <w:szCs w:val="24"/>
        </w:rPr>
        <w:t>, se decretó el cierre de la misma del expediente electrónico formado con motivo de la interposición del presente recurso de revisión, a fin de que la Comisionada Ponente presentara el proyecto de resolución correspondiente.</w:t>
      </w:r>
    </w:p>
    <w:p w:rsidR="003F0540" w:rsidRDefault="003F0540" w:rsidP="003F0540">
      <w:pPr>
        <w:spacing w:after="0" w:line="360" w:lineRule="auto"/>
        <w:jc w:val="both"/>
        <w:rPr>
          <w:rFonts w:ascii="Palatino Linotype" w:hAnsi="Palatino Linotype" w:cs="Arial"/>
          <w:sz w:val="24"/>
          <w:szCs w:val="24"/>
        </w:rPr>
      </w:pPr>
    </w:p>
    <w:p w:rsidR="003F0540" w:rsidRPr="00C220D0" w:rsidRDefault="003F0540" w:rsidP="003F0540">
      <w:pPr>
        <w:pStyle w:val="Sinespaciado"/>
        <w:spacing w:line="360" w:lineRule="auto"/>
        <w:jc w:val="both"/>
        <w:rPr>
          <w:rFonts w:ascii="Palatino Linotype" w:hAnsi="Palatino Linotype" w:cs="Arial"/>
          <w:b/>
          <w:sz w:val="28"/>
          <w:szCs w:val="28"/>
        </w:rPr>
      </w:pPr>
      <w:r>
        <w:rPr>
          <w:rFonts w:ascii="Palatino Linotype" w:hAnsi="Palatino Linotype" w:cs="Arial"/>
          <w:b/>
          <w:sz w:val="28"/>
        </w:rPr>
        <w:t>SÉPTIM</w:t>
      </w:r>
      <w:r w:rsidRPr="00667998">
        <w:rPr>
          <w:rFonts w:ascii="Palatino Linotype" w:hAnsi="Palatino Linotype" w:cs="Arial"/>
          <w:b/>
          <w:sz w:val="28"/>
        </w:rPr>
        <w:t xml:space="preserve">O. </w:t>
      </w:r>
      <w:r w:rsidRPr="00667998">
        <w:rPr>
          <w:rFonts w:ascii="Palatino Linotype" w:hAnsi="Palatino Linotype" w:cs="Arial"/>
          <w:b/>
          <w:sz w:val="28"/>
          <w:szCs w:val="28"/>
        </w:rPr>
        <w:t>De</w:t>
      </w:r>
      <w:r>
        <w:rPr>
          <w:rFonts w:ascii="Palatino Linotype" w:hAnsi="Palatino Linotype" w:cs="Arial"/>
          <w:b/>
          <w:sz w:val="28"/>
          <w:szCs w:val="28"/>
        </w:rPr>
        <w:t xml:space="preserve"> </w:t>
      </w:r>
      <w:r w:rsidRPr="00667998">
        <w:rPr>
          <w:rFonts w:ascii="Palatino Linotype" w:hAnsi="Palatino Linotype" w:cs="Arial"/>
          <w:b/>
          <w:sz w:val="28"/>
          <w:szCs w:val="28"/>
        </w:rPr>
        <w:t xml:space="preserve">la </w:t>
      </w:r>
      <w:r>
        <w:rPr>
          <w:rFonts w:ascii="Palatino Linotype" w:hAnsi="Palatino Linotype" w:cs="Arial"/>
          <w:b/>
          <w:sz w:val="28"/>
          <w:szCs w:val="28"/>
        </w:rPr>
        <w:t>ampliación del término para resolver</w:t>
      </w:r>
      <w:r w:rsidRPr="00667998">
        <w:rPr>
          <w:rFonts w:ascii="Palatino Linotype" w:hAnsi="Palatino Linotype" w:cs="Arial"/>
          <w:b/>
          <w:sz w:val="28"/>
          <w:szCs w:val="28"/>
        </w:rPr>
        <w:t>.</w:t>
      </w:r>
    </w:p>
    <w:p w:rsidR="003F0540" w:rsidRPr="00667998" w:rsidRDefault="003F0540" w:rsidP="003F0540">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667998">
        <w:rPr>
          <w:rFonts w:ascii="Palatino Linotype" w:hAnsi="Palatino Linotype" w:cs="Arial"/>
          <w:sz w:val="24"/>
          <w:szCs w:val="24"/>
        </w:rPr>
        <w:t xml:space="preserve">n fecha </w:t>
      </w:r>
      <w:r w:rsidR="00FC1877">
        <w:rPr>
          <w:rFonts w:ascii="Palatino Linotype" w:hAnsi="Palatino Linotype" w:cs="Arial"/>
          <w:sz w:val="24"/>
          <w:szCs w:val="24"/>
        </w:rPr>
        <w:t>ocho</w:t>
      </w:r>
      <w:r>
        <w:rPr>
          <w:rFonts w:ascii="Palatino Linotype" w:hAnsi="Palatino Linotype" w:cs="Arial"/>
          <w:sz w:val="24"/>
          <w:szCs w:val="24"/>
        </w:rPr>
        <w:t xml:space="preserve"> de abril</w:t>
      </w:r>
      <w:r w:rsidRPr="00667998">
        <w:rPr>
          <w:rFonts w:ascii="Palatino Linotype" w:hAnsi="Palatino Linotype" w:cs="Arial"/>
          <w:sz w:val="24"/>
          <w:szCs w:val="24"/>
        </w:rPr>
        <w:t xml:space="preserve"> del año </w:t>
      </w:r>
      <w:r>
        <w:rPr>
          <w:rFonts w:ascii="Palatino Linotype" w:hAnsi="Palatino Linotype" w:cs="Arial"/>
          <w:sz w:val="24"/>
          <w:szCs w:val="24"/>
        </w:rPr>
        <w:t>dos mil veintidós</w:t>
      </w:r>
      <w:r w:rsidRPr="00667998">
        <w:rPr>
          <w:rFonts w:ascii="Palatino Linotype" w:hAnsi="Palatino Linotype" w:cs="Arial"/>
          <w:sz w:val="24"/>
          <w:szCs w:val="24"/>
        </w:rPr>
        <w:t>, se amplió el plazo para dictar resolución, en términos del artículo 181, de la Ley de Transparencia y Acceso a la Información Pública del Estado de México y Municipios.</w:t>
      </w:r>
    </w:p>
    <w:p w:rsidR="003F0540" w:rsidRDefault="003F0540" w:rsidP="003F0540">
      <w:pPr>
        <w:spacing w:after="0" w:line="360" w:lineRule="auto"/>
        <w:jc w:val="both"/>
        <w:rPr>
          <w:rFonts w:ascii="Palatino Linotype" w:hAnsi="Palatino Linotype" w:cs="Arial"/>
          <w:sz w:val="24"/>
          <w:szCs w:val="24"/>
        </w:rPr>
      </w:pPr>
    </w:p>
    <w:p w:rsidR="003F0540" w:rsidRPr="00667998" w:rsidRDefault="003F0540" w:rsidP="003F0540">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rsidR="003F0540" w:rsidRPr="00C220D0" w:rsidRDefault="003F0540" w:rsidP="003F0540">
      <w:pPr>
        <w:pStyle w:val="Sinespaciado"/>
        <w:rPr>
          <w:rFonts w:ascii="Palatino Linotype" w:hAnsi="Palatino Linotype"/>
        </w:rPr>
      </w:pPr>
    </w:p>
    <w:p w:rsidR="003F0540" w:rsidRPr="00667998" w:rsidRDefault="003F0540" w:rsidP="003F0540">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rsidR="003F0540" w:rsidRPr="00667998" w:rsidRDefault="003F0540" w:rsidP="003F0540">
      <w:pPr>
        <w:pStyle w:val="Sinespaciado"/>
        <w:spacing w:line="360" w:lineRule="auto"/>
        <w:jc w:val="both"/>
        <w:rPr>
          <w:rFonts w:ascii="Palatino Linotype" w:hAnsi="Palatino Linotype"/>
        </w:rPr>
      </w:pPr>
      <w:r w:rsidRPr="0066799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w:t>
      </w:r>
      <w:r w:rsidRPr="00584F17">
        <w:rPr>
          <w:rFonts w:ascii="Palatino Linotype" w:hAnsi="Palatino Linotype"/>
        </w:rPr>
        <w:t xml:space="preserve">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w:t>
      </w:r>
      <w:r w:rsidRPr="00584F17">
        <w:rPr>
          <w:rFonts w:ascii="Palatino Linotype" w:hAnsi="Palatino Linotype"/>
        </w:rPr>
        <w:lastRenderedPageBreak/>
        <w:t>y 11 del Reglamento Interior del Instituto de Transparencia, Acceso a la Información Pública y Protección de Datos Personales del Estado de México y Municipios.</w:t>
      </w:r>
    </w:p>
    <w:p w:rsidR="003F0540" w:rsidRDefault="003F0540" w:rsidP="003F0540">
      <w:pPr>
        <w:pStyle w:val="Prrafodelista"/>
        <w:autoSpaceDE w:val="0"/>
        <w:autoSpaceDN w:val="0"/>
        <w:adjustRightInd w:val="0"/>
        <w:spacing w:line="360" w:lineRule="auto"/>
        <w:ind w:left="0"/>
        <w:jc w:val="both"/>
        <w:rPr>
          <w:rFonts w:ascii="Palatino Linotype" w:hAnsi="Palatino Linotype" w:cs="Arial"/>
          <w:b/>
        </w:rPr>
      </w:pPr>
    </w:p>
    <w:p w:rsidR="00ED250C" w:rsidRPr="00667998" w:rsidRDefault="00ED250C" w:rsidP="00ED250C">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rsidR="00ED250C" w:rsidRDefault="00ED250C" w:rsidP="00ED250C">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Anterior a todo debe destacarse que el recurso de revisión tiene el fin y alcance que señalan los numerales 176, 179 fracción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ED250C" w:rsidRDefault="00ED250C" w:rsidP="003F0540">
      <w:pPr>
        <w:pStyle w:val="Prrafodelista"/>
        <w:autoSpaceDE w:val="0"/>
        <w:autoSpaceDN w:val="0"/>
        <w:adjustRightInd w:val="0"/>
        <w:spacing w:line="360" w:lineRule="auto"/>
        <w:ind w:left="0"/>
        <w:jc w:val="both"/>
        <w:rPr>
          <w:rFonts w:ascii="Palatino Linotype" w:hAnsi="Palatino Linotype" w:cs="Arial"/>
          <w:b/>
        </w:rPr>
      </w:pPr>
    </w:p>
    <w:p w:rsidR="00B75999" w:rsidRPr="00B75999" w:rsidRDefault="00B75999" w:rsidP="00B75999">
      <w:pPr>
        <w:pStyle w:val="Prrafodelista"/>
        <w:autoSpaceDE w:val="0"/>
        <w:autoSpaceDN w:val="0"/>
        <w:adjustRightInd w:val="0"/>
        <w:spacing w:line="360" w:lineRule="auto"/>
        <w:ind w:left="0"/>
        <w:jc w:val="both"/>
        <w:rPr>
          <w:rFonts w:ascii="Palatino Linotype" w:hAnsi="Palatino Linotype" w:cs="Arial"/>
          <w:b/>
          <w:sz w:val="28"/>
        </w:rPr>
      </w:pPr>
      <w:r w:rsidRPr="00B75999">
        <w:rPr>
          <w:rFonts w:ascii="Palatino Linotype" w:hAnsi="Palatino Linotype" w:cs="Arial"/>
          <w:b/>
          <w:sz w:val="28"/>
        </w:rPr>
        <w:t>TERCERO. Cuestiones de previo y especial pronunciamiento.</w:t>
      </w:r>
    </w:p>
    <w:p w:rsidR="00B75999" w:rsidRPr="00B75999" w:rsidRDefault="00B75999" w:rsidP="00B75999">
      <w:pPr>
        <w:pStyle w:val="Prrafodelista"/>
        <w:autoSpaceDE w:val="0"/>
        <w:autoSpaceDN w:val="0"/>
        <w:adjustRightInd w:val="0"/>
        <w:spacing w:line="360" w:lineRule="auto"/>
        <w:ind w:left="0"/>
        <w:jc w:val="both"/>
        <w:rPr>
          <w:rFonts w:ascii="Palatino Linotype" w:hAnsi="Palatino Linotype" w:cs="Arial"/>
        </w:rPr>
      </w:pPr>
      <w:r w:rsidRPr="00B75999">
        <w:rPr>
          <w:rFonts w:ascii="Palatino Linotype" w:hAnsi="Palatino Linotype" w:cs="Arial"/>
        </w:rPr>
        <w:t>El recurso de revisión en estudio contiene los elementos normativos de validez exigidos en la Ley de Transparencia y Acceso a la Información Pública del Estado de México y Municipios, establecidos en el artículo 180 que enuncia:</w:t>
      </w:r>
    </w:p>
    <w:p w:rsidR="00B75999" w:rsidRPr="00B75999" w:rsidRDefault="00B75999" w:rsidP="00B75999">
      <w:pPr>
        <w:pStyle w:val="Prrafodelista"/>
        <w:autoSpaceDE w:val="0"/>
        <w:autoSpaceDN w:val="0"/>
        <w:adjustRightInd w:val="0"/>
        <w:spacing w:line="360" w:lineRule="auto"/>
        <w:jc w:val="both"/>
        <w:rPr>
          <w:rFonts w:ascii="Palatino Linotype" w:hAnsi="Palatino Linotype" w:cs="Arial"/>
        </w:rPr>
      </w:pPr>
    </w:p>
    <w:p w:rsidR="00B75999" w:rsidRPr="00B75999" w:rsidRDefault="00B75999" w:rsidP="00B75999">
      <w:pPr>
        <w:pStyle w:val="Prrafodelista"/>
        <w:autoSpaceDE w:val="0"/>
        <w:autoSpaceDN w:val="0"/>
        <w:adjustRightInd w:val="0"/>
        <w:spacing w:line="360" w:lineRule="auto"/>
        <w:ind w:left="567" w:right="567"/>
        <w:jc w:val="both"/>
        <w:rPr>
          <w:rFonts w:ascii="Palatino Linotype" w:hAnsi="Palatino Linotype" w:cs="Arial"/>
          <w:i/>
          <w:sz w:val="22"/>
        </w:rPr>
      </w:pPr>
      <w:r w:rsidRPr="00B75999">
        <w:rPr>
          <w:rFonts w:ascii="Palatino Linotype" w:hAnsi="Palatino Linotype" w:cs="Arial"/>
          <w:b/>
          <w:i/>
          <w:sz w:val="22"/>
        </w:rPr>
        <w:t>Artículo 180.</w:t>
      </w:r>
      <w:r w:rsidRPr="00B75999">
        <w:rPr>
          <w:rFonts w:ascii="Palatino Linotype" w:hAnsi="Palatino Linotype" w:cs="Arial"/>
          <w:i/>
          <w:sz w:val="22"/>
        </w:rPr>
        <w:t xml:space="preserve"> El recurso de revisión contendrá:</w:t>
      </w:r>
    </w:p>
    <w:p w:rsidR="00B75999" w:rsidRPr="00B75999" w:rsidRDefault="00B75999" w:rsidP="00B75999">
      <w:pPr>
        <w:pStyle w:val="Prrafodelista"/>
        <w:autoSpaceDE w:val="0"/>
        <w:autoSpaceDN w:val="0"/>
        <w:adjustRightInd w:val="0"/>
        <w:spacing w:line="360" w:lineRule="auto"/>
        <w:ind w:left="567" w:right="567"/>
        <w:jc w:val="both"/>
        <w:rPr>
          <w:rFonts w:ascii="Palatino Linotype" w:hAnsi="Palatino Linotype" w:cs="Arial"/>
          <w:i/>
          <w:sz w:val="22"/>
        </w:rPr>
      </w:pPr>
      <w:r w:rsidRPr="00B75999">
        <w:rPr>
          <w:rFonts w:ascii="Palatino Linotype" w:hAnsi="Palatino Linotype" w:cs="Arial"/>
          <w:i/>
          <w:sz w:val="22"/>
        </w:rPr>
        <w:t>I. El sujeto obligado ante la cual se presentó la solicitud;</w:t>
      </w:r>
    </w:p>
    <w:p w:rsidR="00B75999" w:rsidRPr="00B75999" w:rsidRDefault="00B75999" w:rsidP="00B75999">
      <w:pPr>
        <w:pStyle w:val="Prrafodelista"/>
        <w:autoSpaceDE w:val="0"/>
        <w:autoSpaceDN w:val="0"/>
        <w:adjustRightInd w:val="0"/>
        <w:spacing w:line="360" w:lineRule="auto"/>
        <w:ind w:left="567" w:right="567"/>
        <w:jc w:val="both"/>
        <w:rPr>
          <w:rFonts w:ascii="Palatino Linotype" w:hAnsi="Palatino Linotype" w:cs="Arial"/>
          <w:i/>
          <w:sz w:val="22"/>
        </w:rPr>
      </w:pPr>
      <w:r w:rsidRPr="00B75999">
        <w:rPr>
          <w:rFonts w:ascii="Palatino Linotype" w:hAnsi="Palatino Linotype" w:cs="Arial"/>
          <w:b/>
          <w:i/>
          <w:sz w:val="22"/>
        </w:rPr>
        <w:t>II. El nombre del solicitante</w:t>
      </w:r>
      <w:r w:rsidRPr="00B75999">
        <w:rPr>
          <w:rFonts w:ascii="Palatino Linotype" w:hAnsi="Palatino Linotype" w:cs="Arial"/>
          <w:i/>
          <w:sz w:val="22"/>
        </w:rPr>
        <w:t xml:space="preserve"> que recurre o de su representante y, en su caso, del tercero interesado, así como la dirección o medio que señale para recibir notificaciones;</w:t>
      </w:r>
    </w:p>
    <w:p w:rsidR="00B75999" w:rsidRPr="00B75999" w:rsidRDefault="00B75999" w:rsidP="00B75999">
      <w:pPr>
        <w:pStyle w:val="Prrafodelista"/>
        <w:autoSpaceDE w:val="0"/>
        <w:autoSpaceDN w:val="0"/>
        <w:adjustRightInd w:val="0"/>
        <w:spacing w:line="360" w:lineRule="auto"/>
        <w:ind w:left="567" w:right="567"/>
        <w:jc w:val="both"/>
        <w:rPr>
          <w:rFonts w:ascii="Palatino Linotype" w:hAnsi="Palatino Linotype" w:cs="Arial"/>
          <w:i/>
          <w:sz w:val="22"/>
        </w:rPr>
      </w:pPr>
      <w:r w:rsidRPr="00B75999">
        <w:rPr>
          <w:rFonts w:ascii="Palatino Linotype" w:hAnsi="Palatino Linotype" w:cs="Arial"/>
          <w:i/>
          <w:sz w:val="22"/>
        </w:rPr>
        <w:t>III. El número de folio de respuesta de la solicitud de acceso;</w:t>
      </w:r>
    </w:p>
    <w:p w:rsidR="00B75999" w:rsidRPr="00B75999" w:rsidRDefault="00B75999" w:rsidP="00B75999">
      <w:pPr>
        <w:pStyle w:val="Prrafodelista"/>
        <w:autoSpaceDE w:val="0"/>
        <w:autoSpaceDN w:val="0"/>
        <w:adjustRightInd w:val="0"/>
        <w:spacing w:line="360" w:lineRule="auto"/>
        <w:ind w:left="567" w:right="567"/>
        <w:jc w:val="both"/>
        <w:rPr>
          <w:rFonts w:ascii="Palatino Linotype" w:hAnsi="Palatino Linotype" w:cs="Arial"/>
          <w:i/>
          <w:sz w:val="22"/>
        </w:rPr>
      </w:pPr>
      <w:r w:rsidRPr="00B75999">
        <w:rPr>
          <w:rFonts w:ascii="Palatino Linotype" w:hAnsi="Palatino Linotype" w:cs="Arial"/>
          <w:i/>
          <w:sz w:val="22"/>
        </w:rPr>
        <w:t>IV. La fecha en que fue notificada la respuesta al solicitante o tuvo conocimiento del acto reclamado, o de presentación de la solicitud, en caso de falta de respuesta;</w:t>
      </w:r>
    </w:p>
    <w:p w:rsidR="00B75999" w:rsidRPr="00B75999" w:rsidRDefault="00B75999" w:rsidP="00B75999">
      <w:pPr>
        <w:pStyle w:val="Prrafodelista"/>
        <w:autoSpaceDE w:val="0"/>
        <w:autoSpaceDN w:val="0"/>
        <w:adjustRightInd w:val="0"/>
        <w:spacing w:line="360" w:lineRule="auto"/>
        <w:ind w:left="567" w:right="567"/>
        <w:jc w:val="both"/>
        <w:rPr>
          <w:rFonts w:ascii="Palatino Linotype" w:hAnsi="Palatino Linotype" w:cs="Arial"/>
          <w:i/>
          <w:sz w:val="22"/>
        </w:rPr>
      </w:pPr>
      <w:r w:rsidRPr="00B75999">
        <w:rPr>
          <w:rFonts w:ascii="Palatino Linotype" w:hAnsi="Palatino Linotype" w:cs="Arial"/>
          <w:i/>
          <w:sz w:val="22"/>
        </w:rPr>
        <w:lastRenderedPageBreak/>
        <w:t>V. El acto que se recurre;</w:t>
      </w:r>
    </w:p>
    <w:p w:rsidR="00B75999" w:rsidRPr="00B75999" w:rsidRDefault="00B75999" w:rsidP="00B75999">
      <w:pPr>
        <w:pStyle w:val="Prrafodelista"/>
        <w:autoSpaceDE w:val="0"/>
        <w:autoSpaceDN w:val="0"/>
        <w:adjustRightInd w:val="0"/>
        <w:spacing w:line="360" w:lineRule="auto"/>
        <w:ind w:left="567" w:right="567"/>
        <w:jc w:val="both"/>
        <w:rPr>
          <w:rFonts w:ascii="Palatino Linotype" w:hAnsi="Palatino Linotype" w:cs="Arial"/>
          <w:i/>
          <w:sz w:val="22"/>
        </w:rPr>
      </w:pPr>
      <w:r w:rsidRPr="00B75999">
        <w:rPr>
          <w:rFonts w:ascii="Palatino Linotype" w:hAnsi="Palatino Linotype" w:cs="Arial"/>
          <w:i/>
          <w:sz w:val="22"/>
        </w:rPr>
        <w:t>VI. Las razones o motivos de inconformidad;</w:t>
      </w:r>
    </w:p>
    <w:p w:rsidR="00B75999" w:rsidRPr="00B75999" w:rsidRDefault="00B75999" w:rsidP="00B75999">
      <w:pPr>
        <w:pStyle w:val="Prrafodelista"/>
        <w:autoSpaceDE w:val="0"/>
        <w:autoSpaceDN w:val="0"/>
        <w:adjustRightInd w:val="0"/>
        <w:spacing w:line="360" w:lineRule="auto"/>
        <w:ind w:left="567" w:right="567"/>
        <w:jc w:val="both"/>
        <w:rPr>
          <w:rFonts w:ascii="Palatino Linotype" w:hAnsi="Palatino Linotype" w:cs="Arial"/>
          <w:i/>
          <w:sz w:val="22"/>
        </w:rPr>
      </w:pPr>
      <w:r w:rsidRPr="00B75999">
        <w:rPr>
          <w:rFonts w:ascii="Palatino Linotype" w:hAnsi="Palatino Linotype" w:cs="Arial"/>
          <w:i/>
          <w:sz w:val="22"/>
        </w:rPr>
        <w:t>VII. La copia de la respuesta que se impugna y, en su caso, de la notificación correspondiente, en el caso de respuesta de la solicitud; y</w:t>
      </w:r>
    </w:p>
    <w:p w:rsidR="00B75999" w:rsidRPr="00B75999" w:rsidRDefault="00B75999" w:rsidP="00B75999">
      <w:pPr>
        <w:pStyle w:val="Prrafodelista"/>
        <w:autoSpaceDE w:val="0"/>
        <w:autoSpaceDN w:val="0"/>
        <w:adjustRightInd w:val="0"/>
        <w:spacing w:line="360" w:lineRule="auto"/>
        <w:ind w:left="567" w:right="567"/>
        <w:jc w:val="both"/>
        <w:rPr>
          <w:rFonts w:ascii="Palatino Linotype" w:hAnsi="Palatino Linotype" w:cs="Arial"/>
          <w:i/>
          <w:sz w:val="22"/>
        </w:rPr>
      </w:pPr>
      <w:r w:rsidRPr="00B75999">
        <w:rPr>
          <w:rFonts w:ascii="Palatino Linotype" w:hAnsi="Palatino Linotype" w:cs="Arial"/>
          <w:i/>
          <w:sz w:val="22"/>
        </w:rPr>
        <w:t>VIII. Firma del recurrente, en su caso, cuando se presente por escrito, requisito sin el cual se dará trámite al recurso.</w:t>
      </w:r>
    </w:p>
    <w:p w:rsidR="00B75999" w:rsidRPr="00B75999" w:rsidRDefault="00B75999" w:rsidP="00B75999">
      <w:pPr>
        <w:pStyle w:val="Prrafodelista"/>
        <w:autoSpaceDE w:val="0"/>
        <w:autoSpaceDN w:val="0"/>
        <w:adjustRightInd w:val="0"/>
        <w:spacing w:line="360" w:lineRule="auto"/>
        <w:ind w:left="567" w:right="567"/>
        <w:jc w:val="both"/>
        <w:rPr>
          <w:rFonts w:ascii="Palatino Linotype" w:hAnsi="Palatino Linotype" w:cs="Arial"/>
          <w:i/>
          <w:sz w:val="22"/>
        </w:rPr>
      </w:pPr>
    </w:p>
    <w:p w:rsidR="00B75999" w:rsidRPr="00B75999" w:rsidRDefault="00B75999" w:rsidP="00B75999">
      <w:pPr>
        <w:pStyle w:val="Prrafodelista"/>
        <w:autoSpaceDE w:val="0"/>
        <w:autoSpaceDN w:val="0"/>
        <w:adjustRightInd w:val="0"/>
        <w:spacing w:line="360" w:lineRule="auto"/>
        <w:ind w:left="567" w:right="567"/>
        <w:jc w:val="both"/>
        <w:rPr>
          <w:rFonts w:ascii="Palatino Linotype" w:hAnsi="Palatino Linotype" w:cs="Arial"/>
          <w:i/>
          <w:sz w:val="22"/>
        </w:rPr>
      </w:pPr>
      <w:r w:rsidRPr="00B75999">
        <w:rPr>
          <w:rFonts w:ascii="Palatino Linotype" w:hAnsi="Palatino Linotype" w:cs="Arial"/>
          <w:i/>
          <w:sz w:val="22"/>
        </w:rPr>
        <w:t>Adicionalmente, se podrán anexar las pruebas y demás elementos que considere procedentes someter a juicio del Instituto.</w:t>
      </w:r>
    </w:p>
    <w:p w:rsidR="00B75999" w:rsidRPr="00B75999" w:rsidRDefault="00B75999" w:rsidP="00B75999">
      <w:pPr>
        <w:pStyle w:val="Prrafodelista"/>
        <w:autoSpaceDE w:val="0"/>
        <w:autoSpaceDN w:val="0"/>
        <w:adjustRightInd w:val="0"/>
        <w:spacing w:line="360" w:lineRule="auto"/>
        <w:ind w:left="567" w:right="567"/>
        <w:jc w:val="both"/>
        <w:rPr>
          <w:rFonts w:ascii="Palatino Linotype" w:hAnsi="Palatino Linotype" w:cs="Arial"/>
          <w:i/>
          <w:sz w:val="22"/>
        </w:rPr>
      </w:pPr>
    </w:p>
    <w:p w:rsidR="00B75999" w:rsidRPr="00B75999" w:rsidRDefault="00B75999" w:rsidP="00B75999">
      <w:pPr>
        <w:pStyle w:val="Prrafodelista"/>
        <w:autoSpaceDE w:val="0"/>
        <w:autoSpaceDN w:val="0"/>
        <w:adjustRightInd w:val="0"/>
        <w:spacing w:line="360" w:lineRule="auto"/>
        <w:ind w:left="567" w:right="567"/>
        <w:jc w:val="both"/>
        <w:rPr>
          <w:rFonts w:ascii="Palatino Linotype" w:hAnsi="Palatino Linotype" w:cs="Arial"/>
          <w:i/>
          <w:sz w:val="22"/>
        </w:rPr>
      </w:pPr>
      <w:r w:rsidRPr="00B75999">
        <w:rPr>
          <w:rFonts w:ascii="Palatino Linotype" w:hAnsi="Palatino Linotype" w:cs="Arial"/>
          <w:i/>
          <w:sz w:val="22"/>
        </w:rPr>
        <w:t>En ningún caso será necesario que el particular ratifique el recurso de revisión interpuesto.</w:t>
      </w:r>
    </w:p>
    <w:p w:rsidR="00B75999" w:rsidRPr="00B75999" w:rsidRDefault="00B75999" w:rsidP="00B75999">
      <w:pPr>
        <w:pStyle w:val="Prrafodelista"/>
        <w:autoSpaceDE w:val="0"/>
        <w:autoSpaceDN w:val="0"/>
        <w:adjustRightInd w:val="0"/>
        <w:spacing w:line="360" w:lineRule="auto"/>
        <w:ind w:left="567" w:right="567"/>
        <w:jc w:val="both"/>
        <w:rPr>
          <w:rFonts w:ascii="Palatino Linotype" w:hAnsi="Palatino Linotype" w:cs="Arial"/>
          <w:i/>
          <w:sz w:val="22"/>
        </w:rPr>
      </w:pPr>
    </w:p>
    <w:p w:rsidR="00B75999" w:rsidRPr="00B75999" w:rsidRDefault="00B75999" w:rsidP="00B75999">
      <w:pPr>
        <w:pStyle w:val="Prrafodelista"/>
        <w:autoSpaceDE w:val="0"/>
        <w:autoSpaceDN w:val="0"/>
        <w:adjustRightInd w:val="0"/>
        <w:spacing w:line="360" w:lineRule="auto"/>
        <w:ind w:left="567" w:right="567"/>
        <w:jc w:val="both"/>
        <w:rPr>
          <w:rFonts w:ascii="Palatino Linotype" w:hAnsi="Palatino Linotype" w:cs="Arial"/>
          <w:b/>
          <w:i/>
          <w:sz w:val="22"/>
        </w:rPr>
      </w:pPr>
      <w:r w:rsidRPr="00B75999">
        <w:rPr>
          <w:rFonts w:ascii="Palatino Linotype" w:hAnsi="Palatino Linotype" w:cs="Arial"/>
          <w:b/>
          <w:i/>
          <w:sz w:val="22"/>
        </w:rPr>
        <w:t>En caso de que el recurso se interponga de manera electrónica no será indispensable que contengan los requisitos establecidos en las fracciones II, IV, VII y VIII.</w:t>
      </w:r>
    </w:p>
    <w:p w:rsidR="00B75999" w:rsidRPr="00B75999" w:rsidRDefault="00B75999" w:rsidP="00B75999">
      <w:pPr>
        <w:pStyle w:val="Prrafodelista"/>
        <w:autoSpaceDE w:val="0"/>
        <w:autoSpaceDN w:val="0"/>
        <w:adjustRightInd w:val="0"/>
        <w:spacing w:line="360" w:lineRule="auto"/>
        <w:jc w:val="both"/>
        <w:rPr>
          <w:rFonts w:ascii="Palatino Linotype" w:hAnsi="Palatino Linotype" w:cs="Arial"/>
        </w:rPr>
      </w:pPr>
    </w:p>
    <w:p w:rsidR="00B75999" w:rsidRPr="00B75999" w:rsidRDefault="00B75999" w:rsidP="00B75999">
      <w:pPr>
        <w:pStyle w:val="Prrafodelista"/>
        <w:autoSpaceDE w:val="0"/>
        <w:autoSpaceDN w:val="0"/>
        <w:adjustRightInd w:val="0"/>
        <w:spacing w:line="360" w:lineRule="auto"/>
        <w:ind w:left="0"/>
        <w:jc w:val="both"/>
        <w:rPr>
          <w:rFonts w:ascii="Palatino Linotype" w:hAnsi="Palatino Linotype" w:cs="Arial"/>
        </w:rPr>
      </w:pPr>
      <w:r w:rsidRPr="00B75999">
        <w:rPr>
          <w:rFonts w:ascii="Palatino Linotype" w:hAnsi="Palatino Linotype" w:cs="Arial"/>
        </w:rPr>
        <w:t>Cabe señalar que el hoy Recurrente se identificó como “</w:t>
      </w:r>
      <w:r w:rsidR="00F613BC">
        <w:rPr>
          <w:rFonts w:ascii="Palatino Linotype" w:hAnsi="Palatino Linotype" w:cs="Arial"/>
        </w:rPr>
        <w:t>xxx</w:t>
      </w:r>
      <w:bookmarkStart w:id="2" w:name="_GoBack"/>
      <w:bookmarkEnd w:id="2"/>
      <w:r w:rsidRPr="00B75999">
        <w:rPr>
          <w:rFonts w:ascii="Palatino Linotype" w:hAnsi="Palatino Linotype" w:cs="Arial"/>
        </w:rPr>
        <w:t>”; no obstante, proporcionar el nombre incompleto, un seudónimo o realizar la solicitud de manera anónima, no es motivo para desechar las solicitudes de acceso a la información pública conforme a lo previsto en el artículo 155, penúltimo párrafo de la Ley de Transparencia y Acceso a la Información Pública del Estado de México y Municipios que señala lo siguiente:</w:t>
      </w:r>
    </w:p>
    <w:p w:rsidR="00B75999" w:rsidRPr="00B75999" w:rsidRDefault="00B75999" w:rsidP="00B75999">
      <w:pPr>
        <w:pStyle w:val="Prrafodelista"/>
        <w:autoSpaceDE w:val="0"/>
        <w:autoSpaceDN w:val="0"/>
        <w:adjustRightInd w:val="0"/>
        <w:spacing w:line="360" w:lineRule="auto"/>
        <w:jc w:val="both"/>
        <w:rPr>
          <w:rFonts w:ascii="Palatino Linotype" w:hAnsi="Palatino Linotype" w:cs="Arial"/>
        </w:rPr>
      </w:pPr>
    </w:p>
    <w:p w:rsidR="00B75999" w:rsidRPr="00B75999" w:rsidRDefault="00B75999" w:rsidP="00B75999">
      <w:pPr>
        <w:pStyle w:val="Prrafodelista"/>
        <w:autoSpaceDE w:val="0"/>
        <w:autoSpaceDN w:val="0"/>
        <w:adjustRightInd w:val="0"/>
        <w:spacing w:line="360" w:lineRule="auto"/>
        <w:ind w:left="567" w:right="567"/>
        <w:jc w:val="both"/>
        <w:rPr>
          <w:rFonts w:ascii="Palatino Linotype" w:hAnsi="Palatino Linotype" w:cs="Arial"/>
          <w:i/>
          <w:sz w:val="22"/>
        </w:rPr>
      </w:pPr>
      <w:r w:rsidRPr="00B75999">
        <w:rPr>
          <w:rFonts w:ascii="Palatino Linotype" w:hAnsi="Palatino Linotype" w:cs="Arial"/>
          <w:i/>
          <w:sz w:val="22"/>
        </w:rPr>
        <w:t>Artículo 155. (…)</w:t>
      </w:r>
    </w:p>
    <w:p w:rsidR="00B75999" w:rsidRPr="00B75999" w:rsidRDefault="00B75999" w:rsidP="00B75999">
      <w:pPr>
        <w:pStyle w:val="Prrafodelista"/>
        <w:autoSpaceDE w:val="0"/>
        <w:autoSpaceDN w:val="0"/>
        <w:adjustRightInd w:val="0"/>
        <w:spacing w:line="360" w:lineRule="auto"/>
        <w:ind w:left="567" w:right="567"/>
        <w:jc w:val="both"/>
        <w:rPr>
          <w:rFonts w:ascii="Palatino Linotype" w:hAnsi="Palatino Linotype" w:cs="Arial"/>
          <w:i/>
          <w:sz w:val="22"/>
        </w:rPr>
      </w:pPr>
    </w:p>
    <w:p w:rsidR="00B75999" w:rsidRPr="00B75999" w:rsidRDefault="00B75999" w:rsidP="00B75999">
      <w:pPr>
        <w:pStyle w:val="Prrafodelista"/>
        <w:autoSpaceDE w:val="0"/>
        <w:autoSpaceDN w:val="0"/>
        <w:adjustRightInd w:val="0"/>
        <w:spacing w:line="360" w:lineRule="auto"/>
        <w:ind w:left="567" w:right="567"/>
        <w:jc w:val="both"/>
        <w:rPr>
          <w:rFonts w:ascii="Palatino Linotype" w:hAnsi="Palatino Linotype" w:cs="Arial"/>
          <w:i/>
          <w:sz w:val="22"/>
        </w:rPr>
      </w:pPr>
      <w:r w:rsidRPr="00B75999">
        <w:rPr>
          <w:rFonts w:ascii="Palatino Linotype" w:hAnsi="Palatino Linotype" w:cs="Arial"/>
          <w:i/>
          <w:sz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B75999" w:rsidRPr="00B75999" w:rsidRDefault="00B75999" w:rsidP="00B75999">
      <w:pPr>
        <w:pStyle w:val="Prrafodelista"/>
        <w:autoSpaceDE w:val="0"/>
        <w:autoSpaceDN w:val="0"/>
        <w:adjustRightInd w:val="0"/>
        <w:spacing w:line="360" w:lineRule="auto"/>
        <w:jc w:val="both"/>
        <w:rPr>
          <w:rFonts w:ascii="Palatino Linotype" w:hAnsi="Palatino Linotype" w:cs="Arial"/>
        </w:rPr>
      </w:pPr>
    </w:p>
    <w:p w:rsidR="00B75999" w:rsidRPr="00B75999" w:rsidRDefault="00B75999" w:rsidP="00B75999">
      <w:pPr>
        <w:pStyle w:val="Prrafodelista"/>
        <w:autoSpaceDE w:val="0"/>
        <w:autoSpaceDN w:val="0"/>
        <w:adjustRightInd w:val="0"/>
        <w:spacing w:line="360" w:lineRule="auto"/>
        <w:ind w:left="0"/>
        <w:jc w:val="both"/>
        <w:rPr>
          <w:rFonts w:ascii="Palatino Linotype" w:hAnsi="Palatino Linotype" w:cs="Arial"/>
        </w:rPr>
      </w:pPr>
      <w:r w:rsidRPr="00B75999">
        <w:rPr>
          <w:rFonts w:ascii="Palatino Linotype" w:hAnsi="Palatino Linotype" w:cs="Arial"/>
        </w:rPr>
        <w:t>Robusteciendo lo anterior se encuentra lo dispuesto en los artículos 6, Apartado A, fracciones III y IV de la Constitución Política de los Estados Unidos Mexicanos y 5 párrafos trigésimo, trigésimo primero y trigésimo segundo de la Constitución Política del Estado Libre y Soberano de México, se establece lo siguiente:</w:t>
      </w:r>
    </w:p>
    <w:p w:rsidR="00B75999" w:rsidRPr="00B75999" w:rsidRDefault="00B75999" w:rsidP="00B75999">
      <w:pPr>
        <w:pStyle w:val="Prrafodelista"/>
        <w:autoSpaceDE w:val="0"/>
        <w:autoSpaceDN w:val="0"/>
        <w:adjustRightInd w:val="0"/>
        <w:spacing w:line="360" w:lineRule="auto"/>
        <w:jc w:val="both"/>
        <w:rPr>
          <w:rFonts w:ascii="Palatino Linotype" w:hAnsi="Palatino Linotype" w:cs="Arial"/>
        </w:rPr>
      </w:pPr>
    </w:p>
    <w:p w:rsidR="00B75999" w:rsidRPr="00ED250C" w:rsidRDefault="00B75999" w:rsidP="00ED250C">
      <w:pPr>
        <w:pStyle w:val="Prrafodelista"/>
        <w:autoSpaceDE w:val="0"/>
        <w:autoSpaceDN w:val="0"/>
        <w:adjustRightInd w:val="0"/>
        <w:spacing w:line="360" w:lineRule="auto"/>
        <w:ind w:left="567" w:right="567"/>
        <w:jc w:val="both"/>
        <w:rPr>
          <w:rFonts w:ascii="Palatino Linotype" w:hAnsi="Palatino Linotype" w:cs="Arial"/>
          <w:i/>
          <w:sz w:val="22"/>
        </w:rPr>
      </w:pPr>
      <w:r w:rsidRPr="00ED250C">
        <w:rPr>
          <w:rFonts w:ascii="Palatino Linotype" w:hAnsi="Palatino Linotype" w:cs="Arial"/>
          <w:i/>
          <w:sz w:val="22"/>
        </w:rPr>
        <w:t>Constitución Política de los Estados Unidos Mexicanos</w:t>
      </w:r>
    </w:p>
    <w:p w:rsidR="00B75999" w:rsidRPr="00ED250C" w:rsidRDefault="00B75999" w:rsidP="00ED250C">
      <w:pPr>
        <w:pStyle w:val="Prrafodelista"/>
        <w:autoSpaceDE w:val="0"/>
        <w:autoSpaceDN w:val="0"/>
        <w:adjustRightInd w:val="0"/>
        <w:spacing w:line="360" w:lineRule="auto"/>
        <w:ind w:left="567" w:right="567"/>
        <w:jc w:val="both"/>
        <w:rPr>
          <w:rFonts w:ascii="Palatino Linotype" w:hAnsi="Palatino Linotype" w:cs="Arial"/>
          <w:i/>
          <w:sz w:val="22"/>
        </w:rPr>
      </w:pPr>
      <w:r w:rsidRPr="00ED250C">
        <w:rPr>
          <w:rFonts w:ascii="Palatino Linotype" w:hAnsi="Palatino Linotype" w:cs="Arial"/>
          <w:i/>
          <w:sz w:val="22"/>
        </w:rPr>
        <w:t>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B75999" w:rsidRPr="00ED250C" w:rsidRDefault="00B75999" w:rsidP="00ED250C">
      <w:pPr>
        <w:pStyle w:val="Prrafodelista"/>
        <w:autoSpaceDE w:val="0"/>
        <w:autoSpaceDN w:val="0"/>
        <w:adjustRightInd w:val="0"/>
        <w:spacing w:line="360" w:lineRule="auto"/>
        <w:ind w:left="567" w:right="567"/>
        <w:jc w:val="both"/>
        <w:rPr>
          <w:rFonts w:ascii="Palatino Linotype" w:hAnsi="Palatino Linotype" w:cs="Arial"/>
          <w:i/>
          <w:sz w:val="22"/>
        </w:rPr>
      </w:pPr>
      <w:r w:rsidRPr="00ED250C">
        <w:rPr>
          <w:rFonts w:ascii="Palatino Linotype" w:hAnsi="Palatino Linotype" w:cs="Arial"/>
          <w:i/>
          <w:sz w:val="22"/>
        </w:rPr>
        <w:t>(…)</w:t>
      </w:r>
    </w:p>
    <w:p w:rsidR="00B75999" w:rsidRPr="00ED250C" w:rsidRDefault="00B75999" w:rsidP="00ED250C">
      <w:pPr>
        <w:pStyle w:val="Prrafodelista"/>
        <w:autoSpaceDE w:val="0"/>
        <w:autoSpaceDN w:val="0"/>
        <w:adjustRightInd w:val="0"/>
        <w:spacing w:line="360" w:lineRule="auto"/>
        <w:ind w:left="567" w:right="567"/>
        <w:jc w:val="both"/>
        <w:rPr>
          <w:rFonts w:ascii="Palatino Linotype" w:hAnsi="Palatino Linotype" w:cs="Arial"/>
          <w:i/>
          <w:sz w:val="22"/>
        </w:rPr>
      </w:pPr>
      <w:r w:rsidRPr="00ED250C">
        <w:rPr>
          <w:rFonts w:ascii="Palatino Linotype" w:hAnsi="Palatino Linotype" w:cs="Arial"/>
          <w:i/>
          <w:sz w:val="22"/>
        </w:rPr>
        <w:t xml:space="preserve">Para efectos de lo dispuesto en el presente artículo se observará lo siguiente: </w:t>
      </w:r>
    </w:p>
    <w:p w:rsidR="00B75999" w:rsidRPr="00ED250C" w:rsidRDefault="00B75999" w:rsidP="00ED250C">
      <w:pPr>
        <w:pStyle w:val="Prrafodelista"/>
        <w:autoSpaceDE w:val="0"/>
        <w:autoSpaceDN w:val="0"/>
        <w:adjustRightInd w:val="0"/>
        <w:spacing w:line="360" w:lineRule="auto"/>
        <w:ind w:left="567" w:right="567"/>
        <w:jc w:val="both"/>
        <w:rPr>
          <w:rFonts w:ascii="Palatino Linotype" w:hAnsi="Palatino Linotype" w:cs="Arial"/>
          <w:i/>
          <w:sz w:val="22"/>
        </w:rPr>
      </w:pPr>
      <w:r w:rsidRPr="00ED250C">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rsidR="00B75999" w:rsidRPr="00ED250C" w:rsidRDefault="00B75999" w:rsidP="00ED250C">
      <w:pPr>
        <w:pStyle w:val="Prrafodelista"/>
        <w:autoSpaceDE w:val="0"/>
        <w:autoSpaceDN w:val="0"/>
        <w:adjustRightInd w:val="0"/>
        <w:spacing w:line="360" w:lineRule="auto"/>
        <w:ind w:left="567" w:right="567"/>
        <w:jc w:val="both"/>
        <w:rPr>
          <w:rFonts w:ascii="Palatino Linotype" w:hAnsi="Palatino Linotype" w:cs="Arial"/>
          <w:i/>
          <w:sz w:val="22"/>
        </w:rPr>
      </w:pPr>
      <w:r w:rsidRPr="00ED250C">
        <w:rPr>
          <w:rFonts w:ascii="Palatino Linotype" w:hAnsi="Palatino Linotype" w:cs="Arial"/>
          <w:i/>
          <w:sz w:val="22"/>
        </w:rPr>
        <w:t>(…)</w:t>
      </w:r>
    </w:p>
    <w:p w:rsidR="00B75999" w:rsidRPr="00ED250C" w:rsidRDefault="00B75999" w:rsidP="00ED250C">
      <w:pPr>
        <w:pStyle w:val="Prrafodelista"/>
        <w:autoSpaceDE w:val="0"/>
        <w:autoSpaceDN w:val="0"/>
        <w:adjustRightInd w:val="0"/>
        <w:spacing w:line="360" w:lineRule="auto"/>
        <w:ind w:left="567" w:right="567"/>
        <w:jc w:val="both"/>
        <w:rPr>
          <w:rFonts w:ascii="Palatino Linotype" w:hAnsi="Palatino Linotype" w:cs="Arial"/>
          <w:i/>
          <w:sz w:val="22"/>
        </w:rPr>
      </w:pPr>
      <w:r w:rsidRPr="00ED250C">
        <w:rPr>
          <w:rFonts w:ascii="Palatino Linotype" w:hAnsi="Palatino Linotype" w:cs="Arial"/>
          <w:i/>
          <w:sz w:val="22"/>
        </w:rPr>
        <w:t xml:space="preserve">III. Toda persona, sin necesidad de acreditar interés alguno o justificar su utilización, tendrá acceso gratuito a la información pública, a sus datos personales o a la rectificación de éstos. </w:t>
      </w:r>
    </w:p>
    <w:p w:rsidR="00B75999" w:rsidRPr="00ED250C" w:rsidRDefault="00B75999" w:rsidP="00ED250C">
      <w:pPr>
        <w:pStyle w:val="Prrafodelista"/>
        <w:autoSpaceDE w:val="0"/>
        <w:autoSpaceDN w:val="0"/>
        <w:adjustRightInd w:val="0"/>
        <w:spacing w:line="360" w:lineRule="auto"/>
        <w:ind w:left="567" w:right="567"/>
        <w:jc w:val="both"/>
        <w:rPr>
          <w:rFonts w:ascii="Palatino Linotype" w:hAnsi="Palatino Linotype" w:cs="Arial"/>
          <w:i/>
          <w:sz w:val="22"/>
        </w:rPr>
      </w:pPr>
      <w:r w:rsidRPr="00ED250C">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rsidR="00B75999" w:rsidRPr="00ED250C" w:rsidRDefault="00B75999" w:rsidP="00ED250C">
      <w:pPr>
        <w:pStyle w:val="Prrafodelista"/>
        <w:autoSpaceDE w:val="0"/>
        <w:autoSpaceDN w:val="0"/>
        <w:adjustRightInd w:val="0"/>
        <w:spacing w:line="360" w:lineRule="auto"/>
        <w:ind w:left="567" w:right="567"/>
        <w:jc w:val="both"/>
        <w:rPr>
          <w:rFonts w:ascii="Palatino Linotype" w:hAnsi="Palatino Linotype" w:cs="Arial"/>
          <w:i/>
          <w:sz w:val="22"/>
        </w:rPr>
      </w:pPr>
    </w:p>
    <w:p w:rsidR="00B75999" w:rsidRPr="00ED250C" w:rsidRDefault="00B75999" w:rsidP="00ED250C">
      <w:pPr>
        <w:pStyle w:val="Prrafodelista"/>
        <w:autoSpaceDE w:val="0"/>
        <w:autoSpaceDN w:val="0"/>
        <w:adjustRightInd w:val="0"/>
        <w:spacing w:line="360" w:lineRule="auto"/>
        <w:ind w:left="567" w:right="567"/>
        <w:jc w:val="both"/>
        <w:rPr>
          <w:rFonts w:ascii="Palatino Linotype" w:hAnsi="Palatino Linotype" w:cs="Arial"/>
          <w:i/>
          <w:sz w:val="22"/>
        </w:rPr>
      </w:pPr>
      <w:r w:rsidRPr="00ED250C">
        <w:rPr>
          <w:rFonts w:ascii="Palatino Linotype" w:hAnsi="Palatino Linotype" w:cs="Arial"/>
          <w:i/>
          <w:sz w:val="22"/>
        </w:rPr>
        <w:t>Constitución Política del Estado Libre y Soberano de México</w:t>
      </w:r>
    </w:p>
    <w:p w:rsidR="00B75999" w:rsidRPr="00ED250C" w:rsidRDefault="00B75999" w:rsidP="00ED250C">
      <w:pPr>
        <w:pStyle w:val="Prrafodelista"/>
        <w:autoSpaceDE w:val="0"/>
        <w:autoSpaceDN w:val="0"/>
        <w:adjustRightInd w:val="0"/>
        <w:spacing w:line="360" w:lineRule="auto"/>
        <w:ind w:left="567" w:right="567"/>
        <w:jc w:val="both"/>
        <w:rPr>
          <w:rFonts w:ascii="Palatino Linotype" w:hAnsi="Palatino Linotype" w:cs="Arial"/>
          <w:i/>
          <w:sz w:val="22"/>
        </w:rPr>
      </w:pPr>
      <w:r w:rsidRPr="00ED250C">
        <w:rPr>
          <w:rFonts w:ascii="Palatino Linotype" w:hAnsi="Palatino Linotype" w:cs="Arial"/>
          <w:i/>
          <w:sz w:val="22"/>
        </w:rPr>
        <w:lastRenderedPageBreak/>
        <w:t>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B75999" w:rsidRPr="00ED250C" w:rsidRDefault="00B75999" w:rsidP="00ED250C">
      <w:pPr>
        <w:pStyle w:val="Prrafodelista"/>
        <w:autoSpaceDE w:val="0"/>
        <w:autoSpaceDN w:val="0"/>
        <w:adjustRightInd w:val="0"/>
        <w:spacing w:line="360" w:lineRule="auto"/>
        <w:ind w:left="567" w:right="567"/>
        <w:jc w:val="both"/>
        <w:rPr>
          <w:rFonts w:ascii="Palatino Linotype" w:hAnsi="Palatino Linotype" w:cs="Arial"/>
          <w:i/>
          <w:sz w:val="22"/>
        </w:rPr>
      </w:pPr>
      <w:r w:rsidRPr="00ED250C">
        <w:rPr>
          <w:rFonts w:ascii="Palatino Linotype" w:hAnsi="Palatino Linotype" w:cs="Arial"/>
          <w:i/>
          <w:sz w:val="22"/>
        </w:rPr>
        <w:t>(…)</w:t>
      </w:r>
    </w:p>
    <w:p w:rsidR="00B75999" w:rsidRPr="00ED250C" w:rsidRDefault="00B75999" w:rsidP="00ED250C">
      <w:pPr>
        <w:pStyle w:val="Prrafodelista"/>
        <w:autoSpaceDE w:val="0"/>
        <w:autoSpaceDN w:val="0"/>
        <w:adjustRightInd w:val="0"/>
        <w:spacing w:line="360" w:lineRule="auto"/>
        <w:ind w:left="567" w:right="567"/>
        <w:jc w:val="both"/>
        <w:rPr>
          <w:rFonts w:ascii="Palatino Linotype" w:hAnsi="Palatino Linotype" w:cs="Arial"/>
          <w:i/>
          <w:sz w:val="22"/>
        </w:rPr>
      </w:pPr>
      <w:r w:rsidRPr="00ED250C">
        <w:rPr>
          <w:rFonts w:ascii="Palatino Linotype" w:hAnsi="Palatino Linotype" w:cs="Arial"/>
          <w:i/>
          <w:sz w:val="22"/>
        </w:rPr>
        <w:t>Toda persona en el Estado de México, tiene derecho al libre acceso a la información plural y oportuna, así como a buscar recibir y difundir información e ideas de toda índole por cualquier medio de expresión.</w:t>
      </w:r>
    </w:p>
    <w:p w:rsidR="00B75999" w:rsidRPr="00ED250C" w:rsidRDefault="00B75999" w:rsidP="00ED250C">
      <w:pPr>
        <w:pStyle w:val="Prrafodelista"/>
        <w:autoSpaceDE w:val="0"/>
        <w:autoSpaceDN w:val="0"/>
        <w:adjustRightInd w:val="0"/>
        <w:spacing w:line="360" w:lineRule="auto"/>
        <w:ind w:left="567" w:right="567"/>
        <w:jc w:val="both"/>
        <w:rPr>
          <w:rFonts w:ascii="Palatino Linotype" w:hAnsi="Palatino Linotype" w:cs="Arial"/>
          <w:i/>
          <w:sz w:val="22"/>
        </w:rPr>
      </w:pPr>
      <w:r w:rsidRPr="00ED250C">
        <w:rPr>
          <w:rFonts w:ascii="Palatino Linotype" w:hAnsi="Palatino Linotype" w:cs="Arial"/>
          <w:i/>
          <w:sz w:val="22"/>
        </w:rPr>
        <w:t>(…)</w:t>
      </w:r>
    </w:p>
    <w:p w:rsidR="00B75999" w:rsidRPr="00ED250C" w:rsidRDefault="00B75999" w:rsidP="00ED250C">
      <w:pPr>
        <w:pStyle w:val="Prrafodelista"/>
        <w:autoSpaceDE w:val="0"/>
        <w:autoSpaceDN w:val="0"/>
        <w:adjustRightInd w:val="0"/>
        <w:spacing w:line="360" w:lineRule="auto"/>
        <w:ind w:left="567" w:right="567"/>
        <w:jc w:val="both"/>
        <w:rPr>
          <w:rFonts w:ascii="Palatino Linotype" w:hAnsi="Palatino Linotype" w:cs="Arial"/>
          <w:i/>
          <w:sz w:val="22"/>
        </w:rPr>
      </w:pPr>
      <w:r w:rsidRPr="00ED250C">
        <w:rPr>
          <w:rFonts w:ascii="Palatino Linotype" w:hAnsi="Palatino Linotype" w:cs="Arial"/>
          <w:i/>
          <w:sz w:val="22"/>
        </w:rPr>
        <w:t xml:space="preserve">El derecho a la información será garantizado por el Estado. La ley establecerá las previsiones que permitan asegurar la protección, el respeto y la difusión de este derecho. </w:t>
      </w:r>
    </w:p>
    <w:p w:rsidR="00B75999" w:rsidRPr="00ED250C" w:rsidRDefault="00B75999" w:rsidP="00ED250C">
      <w:pPr>
        <w:pStyle w:val="Prrafodelista"/>
        <w:autoSpaceDE w:val="0"/>
        <w:autoSpaceDN w:val="0"/>
        <w:adjustRightInd w:val="0"/>
        <w:spacing w:line="360" w:lineRule="auto"/>
        <w:ind w:left="567" w:right="567"/>
        <w:jc w:val="both"/>
        <w:rPr>
          <w:rFonts w:ascii="Palatino Linotype" w:hAnsi="Palatino Linotype" w:cs="Arial"/>
          <w:i/>
          <w:sz w:val="22"/>
        </w:rPr>
      </w:pPr>
    </w:p>
    <w:p w:rsidR="00B75999" w:rsidRPr="00ED250C" w:rsidRDefault="00B75999" w:rsidP="00ED250C">
      <w:pPr>
        <w:pStyle w:val="Prrafodelista"/>
        <w:autoSpaceDE w:val="0"/>
        <w:autoSpaceDN w:val="0"/>
        <w:adjustRightInd w:val="0"/>
        <w:spacing w:line="360" w:lineRule="auto"/>
        <w:ind w:left="567" w:right="567"/>
        <w:jc w:val="both"/>
        <w:rPr>
          <w:rFonts w:ascii="Palatino Linotype" w:hAnsi="Palatino Linotype" w:cs="Arial"/>
          <w:i/>
          <w:sz w:val="22"/>
        </w:rPr>
      </w:pPr>
      <w:r w:rsidRPr="00ED250C">
        <w:rPr>
          <w:rFonts w:ascii="Palatino Linotype" w:hAnsi="Palatino Linotype" w:cs="Arial"/>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B75999" w:rsidRPr="00ED250C" w:rsidRDefault="00B75999" w:rsidP="00ED250C">
      <w:pPr>
        <w:pStyle w:val="Prrafodelista"/>
        <w:autoSpaceDE w:val="0"/>
        <w:autoSpaceDN w:val="0"/>
        <w:adjustRightInd w:val="0"/>
        <w:spacing w:line="360" w:lineRule="auto"/>
        <w:ind w:left="567" w:right="567"/>
        <w:jc w:val="both"/>
        <w:rPr>
          <w:rFonts w:ascii="Palatino Linotype" w:hAnsi="Palatino Linotype" w:cs="Arial"/>
          <w:i/>
          <w:sz w:val="22"/>
        </w:rPr>
      </w:pPr>
    </w:p>
    <w:p w:rsidR="00B75999" w:rsidRPr="00ED250C" w:rsidRDefault="00B75999" w:rsidP="00ED250C">
      <w:pPr>
        <w:pStyle w:val="Prrafodelista"/>
        <w:autoSpaceDE w:val="0"/>
        <w:autoSpaceDN w:val="0"/>
        <w:adjustRightInd w:val="0"/>
        <w:spacing w:line="360" w:lineRule="auto"/>
        <w:ind w:left="567" w:right="567"/>
        <w:jc w:val="both"/>
        <w:rPr>
          <w:rFonts w:ascii="Palatino Linotype" w:hAnsi="Palatino Linotype" w:cs="Arial"/>
          <w:i/>
          <w:sz w:val="22"/>
        </w:rPr>
      </w:pPr>
      <w:r w:rsidRPr="00ED250C">
        <w:rPr>
          <w:rFonts w:ascii="Palatino Linotype" w:hAnsi="Palatino Linotype" w:cs="Arial"/>
          <w:i/>
          <w:sz w:val="22"/>
        </w:rPr>
        <w:t>Este derecho se regirá por los principios y bases siguientes:</w:t>
      </w:r>
    </w:p>
    <w:p w:rsidR="00B75999" w:rsidRPr="00ED250C" w:rsidRDefault="00B75999" w:rsidP="00ED250C">
      <w:pPr>
        <w:pStyle w:val="Prrafodelista"/>
        <w:autoSpaceDE w:val="0"/>
        <w:autoSpaceDN w:val="0"/>
        <w:adjustRightInd w:val="0"/>
        <w:spacing w:line="360" w:lineRule="auto"/>
        <w:ind w:left="567" w:right="567"/>
        <w:jc w:val="both"/>
        <w:rPr>
          <w:rFonts w:ascii="Palatino Linotype" w:hAnsi="Palatino Linotype" w:cs="Arial"/>
          <w:i/>
          <w:sz w:val="22"/>
        </w:rPr>
      </w:pPr>
      <w:r w:rsidRPr="00ED250C">
        <w:rPr>
          <w:rFonts w:ascii="Palatino Linotype" w:hAnsi="Palatino Linotype" w:cs="Arial"/>
          <w:i/>
          <w:sz w:val="22"/>
        </w:rPr>
        <w:t>(...)</w:t>
      </w:r>
    </w:p>
    <w:p w:rsidR="00B75999" w:rsidRPr="00ED250C" w:rsidRDefault="00B75999" w:rsidP="00ED250C">
      <w:pPr>
        <w:pStyle w:val="Prrafodelista"/>
        <w:autoSpaceDE w:val="0"/>
        <w:autoSpaceDN w:val="0"/>
        <w:adjustRightInd w:val="0"/>
        <w:spacing w:line="360" w:lineRule="auto"/>
        <w:ind w:left="567" w:right="567"/>
        <w:jc w:val="both"/>
        <w:rPr>
          <w:rFonts w:ascii="Palatino Linotype" w:hAnsi="Palatino Linotype" w:cs="Arial"/>
          <w:i/>
          <w:sz w:val="22"/>
        </w:rPr>
      </w:pPr>
      <w:r w:rsidRPr="00ED250C">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rsidR="00B75999" w:rsidRPr="00ED250C" w:rsidRDefault="00B75999" w:rsidP="00ED250C">
      <w:pPr>
        <w:pStyle w:val="Prrafodelista"/>
        <w:autoSpaceDE w:val="0"/>
        <w:autoSpaceDN w:val="0"/>
        <w:adjustRightInd w:val="0"/>
        <w:spacing w:line="360" w:lineRule="auto"/>
        <w:ind w:left="567" w:right="567"/>
        <w:jc w:val="both"/>
        <w:rPr>
          <w:rFonts w:ascii="Palatino Linotype" w:hAnsi="Palatino Linotype" w:cs="Arial"/>
          <w:i/>
          <w:sz w:val="22"/>
        </w:rPr>
      </w:pPr>
      <w:r w:rsidRPr="00ED250C">
        <w:rPr>
          <w:rFonts w:ascii="Palatino Linotype" w:hAnsi="Palatino Linotype" w:cs="Arial"/>
          <w:i/>
          <w:sz w:val="22"/>
        </w:rPr>
        <w:t>IV. Se establecerán mecanismos de acceso a la información y procedimientos de revisión expeditos que se sustanciarán ante el organismo autónomo especializado e imparcial que establece esta Constitución.</w:t>
      </w:r>
    </w:p>
    <w:p w:rsidR="00B75999" w:rsidRPr="00ED250C" w:rsidRDefault="00B75999" w:rsidP="00ED250C">
      <w:pPr>
        <w:pStyle w:val="Prrafodelista"/>
        <w:autoSpaceDE w:val="0"/>
        <w:autoSpaceDN w:val="0"/>
        <w:adjustRightInd w:val="0"/>
        <w:spacing w:line="360" w:lineRule="auto"/>
        <w:ind w:left="567" w:right="567"/>
        <w:jc w:val="both"/>
        <w:rPr>
          <w:rFonts w:ascii="Palatino Linotype" w:hAnsi="Palatino Linotype" w:cs="Arial"/>
          <w:i/>
          <w:sz w:val="22"/>
        </w:rPr>
      </w:pPr>
      <w:r w:rsidRPr="00ED250C">
        <w:rPr>
          <w:rFonts w:ascii="Palatino Linotype" w:hAnsi="Palatino Linotype" w:cs="Arial"/>
          <w:i/>
          <w:sz w:val="22"/>
        </w:rPr>
        <w:lastRenderedPageBreak/>
        <w:t>(…)</w:t>
      </w:r>
    </w:p>
    <w:p w:rsidR="00B75999" w:rsidRPr="00ED250C" w:rsidRDefault="00B75999" w:rsidP="00ED250C">
      <w:pPr>
        <w:pStyle w:val="Prrafodelista"/>
        <w:autoSpaceDE w:val="0"/>
        <w:autoSpaceDN w:val="0"/>
        <w:adjustRightInd w:val="0"/>
        <w:spacing w:line="360" w:lineRule="auto"/>
        <w:ind w:left="567" w:right="567"/>
        <w:jc w:val="both"/>
        <w:rPr>
          <w:rFonts w:ascii="Palatino Linotype" w:hAnsi="Palatino Linotype" w:cs="Arial"/>
          <w:i/>
          <w:sz w:val="22"/>
        </w:rPr>
      </w:pPr>
      <w:r w:rsidRPr="00ED250C">
        <w:rPr>
          <w:rFonts w:ascii="Palatino Linotype" w:hAnsi="Palatino Linotype" w:cs="Arial"/>
          <w:i/>
          <w:sz w:val="22"/>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B75999" w:rsidRPr="00ED250C" w:rsidRDefault="00B75999" w:rsidP="00ED250C">
      <w:pPr>
        <w:pStyle w:val="Prrafodelista"/>
        <w:autoSpaceDE w:val="0"/>
        <w:autoSpaceDN w:val="0"/>
        <w:adjustRightInd w:val="0"/>
        <w:spacing w:line="360" w:lineRule="auto"/>
        <w:ind w:left="567" w:right="567"/>
        <w:jc w:val="both"/>
        <w:rPr>
          <w:rFonts w:ascii="Palatino Linotype" w:hAnsi="Palatino Linotype" w:cs="Arial"/>
          <w:i/>
          <w:sz w:val="22"/>
        </w:rPr>
      </w:pPr>
      <w:r w:rsidRPr="00ED250C">
        <w:rPr>
          <w:rFonts w:ascii="Palatino Linotype" w:hAnsi="Palatino Linotype" w:cs="Arial"/>
          <w:i/>
          <w:sz w:val="22"/>
        </w:rPr>
        <w:t>(…)</w:t>
      </w:r>
    </w:p>
    <w:p w:rsidR="00B75999" w:rsidRPr="00B75999" w:rsidRDefault="00B75999" w:rsidP="00B75999">
      <w:pPr>
        <w:pStyle w:val="Prrafodelista"/>
        <w:autoSpaceDE w:val="0"/>
        <w:autoSpaceDN w:val="0"/>
        <w:adjustRightInd w:val="0"/>
        <w:spacing w:line="360" w:lineRule="auto"/>
        <w:jc w:val="both"/>
        <w:rPr>
          <w:rFonts w:ascii="Palatino Linotype" w:hAnsi="Palatino Linotype" w:cs="Arial"/>
        </w:rPr>
      </w:pPr>
    </w:p>
    <w:p w:rsidR="00B75999" w:rsidRPr="00B75999" w:rsidRDefault="00B75999" w:rsidP="00ED250C">
      <w:pPr>
        <w:pStyle w:val="Prrafodelista"/>
        <w:autoSpaceDE w:val="0"/>
        <w:autoSpaceDN w:val="0"/>
        <w:adjustRightInd w:val="0"/>
        <w:spacing w:line="360" w:lineRule="auto"/>
        <w:ind w:left="0"/>
        <w:jc w:val="both"/>
        <w:rPr>
          <w:rFonts w:ascii="Palatino Linotype" w:hAnsi="Palatino Linotype" w:cs="Arial"/>
        </w:rPr>
      </w:pPr>
      <w:r w:rsidRPr="00B75999">
        <w:rPr>
          <w:rFonts w:ascii="Palatino Linotype" w:hAnsi="Palatino Linotype" w:cs="Arial"/>
        </w:rPr>
        <w:t>Por otra parte, del contenido del artículo 1 de la Constitución Política de los Estados Unidos Mexicanos, se destaca lo siguiente:</w:t>
      </w:r>
    </w:p>
    <w:p w:rsidR="00B75999" w:rsidRPr="00B75999" w:rsidRDefault="00B75999" w:rsidP="00B75999">
      <w:pPr>
        <w:pStyle w:val="Prrafodelista"/>
        <w:autoSpaceDE w:val="0"/>
        <w:autoSpaceDN w:val="0"/>
        <w:adjustRightInd w:val="0"/>
        <w:spacing w:line="360" w:lineRule="auto"/>
        <w:jc w:val="both"/>
        <w:rPr>
          <w:rFonts w:ascii="Palatino Linotype" w:hAnsi="Palatino Linotype" w:cs="Arial"/>
        </w:rPr>
      </w:pPr>
    </w:p>
    <w:p w:rsidR="00B75999" w:rsidRPr="00ED250C" w:rsidRDefault="00B75999" w:rsidP="00ED250C">
      <w:pPr>
        <w:pStyle w:val="Prrafodelista"/>
        <w:autoSpaceDE w:val="0"/>
        <w:autoSpaceDN w:val="0"/>
        <w:adjustRightInd w:val="0"/>
        <w:spacing w:line="360" w:lineRule="auto"/>
        <w:ind w:left="567" w:right="567"/>
        <w:jc w:val="both"/>
        <w:rPr>
          <w:rFonts w:ascii="Palatino Linotype" w:hAnsi="Palatino Linotype" w:cs="Arial"/>
          <w:i/>
          <w:sz w:val="22"/>
        </w:rPr>
      </w:pPr>
      <w:r w:rsidRPr="00ED250C">
        <w:rPr>
          <w:rFonts w:ascii="Palatino Linotype" w:hAnsi="Palatino Linotype" w:cs="Arial"/>
          <w:b/>
          <w:i/>
          <w:sz w:val="22"/>
        </w:rPr>
        <w:t>Artículo 1o.</w:t>
      </w:r>
      <w:r w:rsidRPr="00ED250C">
        <w:rPr>
          <w:rFonts w:ascii="Palatino Linotype" w:hAnsi="Palatino Linotype" w:cs="Arial"/>
          <w:i/>
          <w:sz w:val="22"/>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B75999" w:rsidRPr="00ED250C" w:rsidRDefault="00B75999" w:rsidP="00ED250C">
      <w:pPr>
        <w:pStyle w:val="Prrafodelista"/>
        <w:autoSpaceDE w:val="0"/>
        <w:autoSpaceDN w:val="0"/>
        <w:adjustRightInd w:val="0"/>
        <w:spacing w:line="360" w:lineRule="auto"/>
        <w:ind w:left="567" w:right="567"/>
        <w:jc w:val="both"/>
        <w:rPr>
          <w:rFonts w:ascii="Palatino Linotype" w:hAnsi="Palatino Linotype" w:cs="Arial"/>
          <w:i/>
          <w:sz w:val="22"/>
        </w:rPr>
      </w:pPr>
    </w:p>
    <w:p w:rsidR="00B75999" w:rsidRPr="00ED250C" w:rsidRDefault="00B75999" w:rsidP="00ED250C">
      <w:pPr>
        <w:pStyle w:val="Prrafodelista"/>
        <w:autoSpaceDE w:val="0"/>
        <w:autoSpaceDN w:val="0"/>
        <w:adjustRightInd w:val="0"/>
        <w:spacing w:line="360" w:lineRule="auto"/>
        <w:ind w:left="567" w:right="567"/>
        <w:jc w:val="both"/>
        <w:rPr>
          <w:rFonts w:ascii="Palatino Linotype" w:hAnsi="Palatino Linotype" w:cs="Arial"/>
          <w:i/>
          <w:sz w:val="22"/>
        </w:rPr>
      </w:pPr>
      <w:r w:rsidRPr="00ED250C">
        <w:rPr>
          <w:rFonts w:ascii="Palatino Linotype" w:hAnsi="Palatino Linotype" w:cs="Arial"/>
          <w:i/>
          <w:sz w:val="22"/>
        </w:rPr>
        <w:t>Las normas relativas a los derechos humanos se interpretarán de conformidad con esta Constitución y con los tratados internacionales de la materia favoreciendo en todo tiempo a las personas la protección más amplia.</w:t>
      </w:r>
    </w:p>
    <w:p w:rsidR="00B75999" w:rsidRPr="00ED250C" w:rsidRDefault="00B75999" w:rsidP="00ED250C">
      <w:pPr>
        <w:pStyle w:val="Prrafodelista"/>
        <w:autoSpaceDE w:val="0"/>
        <w:autoSpaceDN w:val="0"/>
        <w:adjustRightInd w:val="0"/>
        <w:spacing w:line="360" w:lineRule="auto"/>
        <w:ind w:left="567" w:right="567"/>
        <w:jc w:val="both"/>
        <w:rPr>
          <w:rFonts w:ascii="Palatino Linotype" w:hAnsi="Palatino Linotype" w:cs="Arial"/>
          <w:i/>
          <w:sz w:val="22"/>
        </w:rPr>
      </w:pPr>
    </w:p>
    <w:p w:rsidR="00B75999" w:rsidRPr="00ED250C" w:rsidRDefault="00B75999" w:rsidP="00ED250C">
      <w:pPr>
        <w:pStyle w:val="Prrafodelista"/>
        <w:autoSpaceDE w:val="0"/>
        <w:autoSpaceDN w:val="0"/>
        <w:adjustRightInd w:val="0"/>
        <w:spacing w:line="360" w:lineRule="auto"/>
        <w:ind w:left="567" w:right="567"/>
        <w:jc w:val="both"/>
        <w:rPr>
          <w:rFonts w:ascii="Palatino Linotype" w:hAnsi="Palatino Linotype" w:cs="Arial"/>
          <w:i/>
          <w:sz w:val="22"/>
        </w:rPr>
      </w:pPr>
      <w:r w:rsidRPr="00ED250C">
        <w:rPr>
          <w:rFonts w:ascii="Palatino Linotype" w:hAnsi="Palatino Linotype" w:cs="Arial"/>
          <w:i/>
          <w:sz w:val="22"/>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w:t>
      </w:r>
      <w:r w:rsidRPr="00ED250C">
        <w:rPr>
          <w:rFonts w:ascii="Palatino Linotype" w:hAnsi="Palatino Linotype" w:cs="Arial"/>
          <w:i/>
          <w:sz w:val="22"/>
        </w:rPr>
        <w:lastRenderedPageBreak/>
        <w:t>deberá prevenir, investigar, sancionar y reparar las violaciones a los derechos humanos, en los términos que establezca la ley.</w:t>
      </w:r>
    </w:p>
    <w:p w:rsidR="00B75999" w:rsidRPr="00B75999" w:rsidRDefault="00B75999" w:rsidP="00B75999">
      <w:pPr>
        <w:pStyle w:val="Prrafodelista"/>
        <w:autoSpaceDE w:val="0"/>
        <w:autoSpaceDN w:val="0"/>
        <w:adjustRightInd w:val="0"/>
        <w:spacing w:line="360" w:lineRule="auto"/>
        <w:jc w:val="both"/>
        <w:rPr>
          <w:rFonts w:ascii="Palatino Linotype" w:hAnsi="Palatino Linotype" w:cs="Arial"/>
        </w:rPr>
      </w:pPr>
    </w:p>
    <w:p w:rsidR="00B75999" w:rsidRPr="00B75999" w:rsidRDefault="00B75999" w:rsidP="00ED250C">
      <w:pPr>
        <w:pStyle w:val="Prrafodelista"/>
        <w:autoSpaceDE w:val="0"/>
        <w:autoSpaceDN w:val="0"/>
        <w:adjustRightInd w:val="0"/>
        <w:spacing w:line="360" w:lineRule="auto"/>
        <w:ind w:left="0"/>
        <w:jc w:val="both"/>
        <w:rPr>
          <w:rFonts w:ascii="Palatino Linotype" w:hAnsi="Palatino Linotype" w:cs="Arial"/>
        </w:rPr>
      </w:pPr>
      <w:r w:rsidRPr="00B75999">
        <w:rPr>
          <w:rFonts w:ascii="Palatino Linotype" w:hAnsi="Palatino Linotype" w:cs="Arial"/>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B75999" w:rsidRPr="00B75999" w:rsidRDefault="00B75999" w:rsidP="00B75999">
      <w:pPr>
        <w:pStyle w:val="Prrafodelista"/>
        <w:autoSpaceDE w:val="0"/>
        <w:autoSpaceDN w:val="0"/>
        <w:adjustRightInd w:val="0"/>
        <w:spacing w:line="360" w:lineRule="auto"/>
        <w:jc w:val="both"/>
        <w:rPr>
          <w:rFonts w:ascii="Palatino Linotype" w:hAnsi="Palatino Linotype" w:cs="Arial"/>
        </w:rPr>
      </w:pPr>
    </w:p>
    <w:p w:rsidR="00B75999" w:rsidRDefault="00B75999" w:rsidP="00B75999">
      <w:pPr>
        <w:pStyle w:val="Prrafodelista"/>
        <w:autoSpaceDE w:val="0"/>
        <w:autoSpaceDN w:val="0"/>
        <w:adjustRightInd w:val="0"/>
        <w:spacing w:line="360" w:lineRule="auto"/>
        <w:ind w:left="0"/>
        <w:jc w:val="both"/>
        <w:rPr>
          <w:rFonts w:ascii="Palatino Linotype" w:hAnsi="Palatino Linotype" w:cs="Arial"/>
        </w:rPr>
      </w:pPr>
      <w:r w:rsidRPr="00B75999">
        <w:rPr>
          <w:rFonts w:ascii="Palatino Linotype" w:hAnsi="Palatino Linotype" w:cs="Arial"/>
        </w:rPr>
        <w:t>En conclusión, se cubrieron los requisitos de procedencia y procedibilidad y conforme a las constancias que obran en el expediente.</w:t>
      </w:r>
    </w:p>
    <w:p w:rsidR="00B75999" w:rsidRPr="00B75999" w:rsidRDefault="00B75999" w:rsidP="00B75999">
      <w:pPr>
        <w:pStyle w:val="Prrafodelista"/>
        <w:autoSpaceDE w:val="0"/>
        <w:autoSpaceDN w:val="0"/>
        <w:adjustRightInd w:val="0"/>
        <w:spacing w:line="360" w:lineRule="auto"/>
        <w:ind w:left="0"/>
        <w:jc w:val="both"/>
        <w:rPr>
          <w:rFonts w:ascii="Palatino Linotype" w:hAnsi="Palatino Linotype" w:cs="Arial"/>
        </w:rPr>
      </w:pPr>
    </w:p>
    <w:p w:rsidR="003F0540" w:rsidRDefault="00ED250C" w:rsidP="003F0540">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CUART</w:t>
      </w:r>
      <w:r w:rsidR="003F0540">
        <w:rPr>
          <w:rFonts w:ascii="Palatino Linotype" w:hAnsi="Palatino Linotype" w:cs="Arial"/>
          <w:b/>
          <w:sz w:val="28"/>
        </w:rPr>
        <w:t>O</w:t>
      </w:r>
      <w:r w:rsidR="003F0540" w:rsidRPr="00667998">
        <w:rPr>
          <w:rFonts w:ascii="Palatino Linotype" w:hAnsi="Palatino Linotype" w:cs="Arial"/>
          <w:b/>
        </w:rPr>
        <w:t>.</w:t>
      </w:r>
      <w:r w:rsidR="003F0540" w:rsidRPr="00667998">
        <w:rPr>
          <w:rFonts w:ascii="Palatino Linotype" w:hAnsi="Palatino Linotype" w:cs="Arial"/>
          <w:b/>
          <w:sz w:val="28"/>
        </w:rPr>
        <w:t xml:space="preserve"> </w:t>
      </w:r>
      <w:r w:rsidR="003F0540">
        <w:rPr>
          <w:rFonts w:ascii="Palatino Linotype" w:hAnsi="Palatino Linotype" w:cs="Arial"/>
          <w:b/>
          <w:sz w:val="28"/>
        </w:rPr>
        <w:t>De las causas de improcedencia.</w:t>
      </w:r>
    </w:p>
    <w:p w:rsidR="003F0540" w:rsidRPr="00667998" w:rsidRDefault="003F0540" w:rsidP="003F0540">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3F0540" w:rsidRPr="00667998" w:rsidRDefault="003F0540" w:rsidP="003F0540">
      <w:pPr>
        <w:pStyle w:val="Prrafodelista"/>
        <w:autoSpaceDE w:val="0"/>
        <w:autoSpaceDN w:val="0"/>
        <w:adjustRightInd w:val="0"/>
        <w:spacing w:line="360" w:lineRule="auto"/>
        <w:ind w:left="0"/>
        <w:jc w:val="both"/>
        <w:rPr>
          <w:rFonts w:ascii="Palatino Linotype" w:hAnsi="Palatino Linotype" w:cs="Arial"/>
        </w:rPr>
      </w:pPr>
    </w:p>
    <w:p w:rsidR="003F0540" w:rsidRDefault="003F0540" w:rsidP="003F0540">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lastRenderedPageBreak/>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rsidR="00ED250C" w:rsidRDefault="00ED250C" w:rsidP="003F0540">
      <w:pPr>
        <w:pStyle w:val="Prrafodelista"/>
        <w:autoSpaceDE w:val="0"/>
        <w:autoSpaceDN w:val="0"/>
        <w:adjustRightInd w:val="0"/>
        <w:spacing w:line="360" w:lineRule="auto"/>
        <w:ind w:left="0"/>
        <w:jc w:val="both"/>
        <w:rPr>
          <w:rFonts w:ascii="Palatino Linotype" w:hAnsi="Palatino Linotype" w:cs="Arial"/>
        </w:rPr>
      </w:pPr>
    </w:p>
    <w:p w:rsidR="00ED250C" w:rsidRDefault="00ED250C" w:rsidP="003F0540">
      <w:pPr>
        <w:pStyle w:val="Prrafodelista"/>
        <w:autoSpaceDE w:val="0"/>
        <w:autoSpaceDN w:val="0"/>
        <w:adjustRightInd w:val="0"/>
        <w:spacing w:line="360" w:lineRule="auto"/>
        <w:ind w:left="0"/>
        <w:jc w:val="both"/>
        <w:rPr>
          <w:rFonts w:ascii="Palatino Linotype" w:hAnsi="Palatino Linotype" w:cs="Arial"/>
        </w:rPr>
      </w:pPr>
    </w:p>
    <w:p w:rsidR="00ED250C" w:rsidRDefault="00ED250C" w:rsidP="003F0540">
      <w:pPr>
        <w:pStyle w:val="Prrafodelista"/>
        <w:autoSpaceDE w:val="0"/>
        <w:autoSpaceDN w:val="0"/>
        <w:adjustRightInd w:val="0"/>
        <w:spacing w:line="360" w:lineRule="auto"/>
        <w:ind w:left="0"/>
        <w:jc w:val="both"/>
        <w:rPr>
          <w:rFonts w:ascii="Palatino Linotype" w:hAnsi="Palatino Linotype" w:cs="Arial"/>
        </w:rPr>
      </w:pPr>
    </w:p>
    <w:p w:rsidR="00ED250C" w:rsidRDefault="00ED250C" w:rsidP="003F0540">
      <w:pPr>
        <w:pStyle w:val="Prrafodelista"/>
        <w:autoSpaceDE w:val="0"/>
        <w:autoSpaceDN w:val="0"/>
        <w:adjustRightInd w:val="0"/>
        <w:spacing w:line="360" w:lineRule="auto"/>
        <w:ind w:left="0"/>
        <w:jc w:val="both"/>
        <w:rPr>
          <w:rFonts w:ascii="Palatino Linotype" w:hAnsi="Palatino Linotype" w:cs="Arial"/>
        </w:rPr>
      </w:pPr>
    </w:p>
    <w:p w:rsidR="004B5704" w:rsidRDefault="003F0540" w:rsidP="003F0540">
      <w:pPr>
        <w:pStyle w:val="Prrafodelista"/>
        <w:autoSpaceDE w:val="0"/>
        <w:autoSpaceDN w:val="0"/>
        <w:adjustRightInd w:val="0"/>
        <w:spacing w:line="360" w:lineRule="auto"/>
        <w:ind w:left="0"/>
        <w:jc w:val="both"/>
        <w:rPr>
          <w:rFonts w:ascii="Palatino Linotype" w:hAnsi="Palatino Linotype" w:cs="Arial"/>
          <w:b/>
          <w:sz w:val="28"/>
        </w:rPr>
      </w:pPr>
      <w:r w:rsidRPr="00667998">
        <w:rPr>
          <w:rFonts w:ascii="Palatino Linotype" w:hAnsi="Palatino Linotype" w:cs="Arial"/>
        </w:rPr>
        <w:t xml:space="preserve">Así las cosas, </w:t>
      </w:r>
      <w:r w:rsidR="00ED250C">
        <w:rPr>
          <w:rFonts w:ascii="Palatino Linotype" w:hAnsi="Palatino Linotype" w:cs="Arial"/>
        </w:rPr>
        <w:t xml:space="preserve">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rsidR="004B5704" w:rsidRPr="00ED250C" w:rsidRDefault="004B5704" w:rsidP="003F0540">
      <w:pPr>
        <w:pStyle w:val="Prrafodelista"/>
        <w:autoSpaceDE w:val="0"/>
        <w:autoSpaceDN w:val="0"/>
        <w:adjustRightInd w:val="0"/>
        <w:spacing w:line="360" w:lineRule="auto"/>
        <w:ind w:left="0"/>
        <w:jc w:val="both"/>
        <w:rPr>
          <w:rFonts w:ascii="Palatino Linotype" w:hAnsi="Palatino Linotype" w:cs="Arial"/>
          <w:b/>
        </w:rPr>
      </w:pPr>
    </w:p>
    <w:p w:rsidR="003F0540" w:rsidRDefault="00233523" w:rsidP="003F0540">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QUIN</w:t>
      </w:r>
      <w:r w:rsidR="00AE507A">
        <w:rPr>
          <w:rFonts w:ascii="Palatino Linotype" w:hAnsi="Palatino Linotype" w:cs="Arial"/>
          <w:b/>
          <w:sz w:val="28"/>
        </w:rPr>
        <w:t>T</w:t>
      </w:r>
      <w:r w:rsidR="003F0540" w:rsidRPr="00667998">
        <w:rPr>
          <w:rFonts w:ascii="Palatino Linotype" w:hAnsi="Palatino Linotype" w:cs="Arial"/>
          <w:b/>
          <w:sz w:val="28"/>
        </w:rPr>
        <w:t>O. Estudio y resolución del asunto.</w:t>
      </w:r>
    </w:p>
    <w:p w:rsidR="003F0540" w:rsidRPr="00667998" w:rsidRDefault="003F0540" w:rsidP="003F0540">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3F0540" w:rsidRPr="00667998" w:rsidRDefault="003F0540" w:rsidP="003F0540">
      <w:pPr>
        <w:tabs>
          <w:tab w:val="left" w:pos="709"/>
        </w:tabs>
        <w:spacing w:after="0" w:line="360" w:lineRule="auto"/>
        <w:jc w:val="both"/>
        <w:rPr>
          <w:rFonts w:ascii="Palatino Linotype" w:hAnsi="Palatino Linotype" w:cs="Arial"/>
          <w:sz w:val="24"/>
          <w:szCs w:val="24"/>
        </w:rPr>
      </w:pPr>
    </w:p>
    <w:p w:rsidR="003F0540" w:rsidRDefault="003F0540" w:rsidP="003F0540">
      <w:pPr>
        <w:spacing w:after="0" w:line="360" w:lineRule="auto"/>
        <w:jc w:val="both"/>
        <w:rPr>
          <w:rFonts w:ascii="Palatino Linotype" w:hAnsi="Palatino Linotype"/>
          <w:sz w:val="24"/>
          <w:szCs w:val="24"/>
        </w:rPr>
      </w:pPr>
      <w:r w:rsidRPr="00534799">
        <w:rPr>
          <w:rFonts w:ascii="Palatino Linotype" w:hAnsi="Palatino Linotype"/>
          <w:sz w:val="24"/>
          <w:szCs w:val="24"/>
        </w:rPr>
        <w:t>En este sentido nuestro estudio versará en determinar si la información remitida mediante respuesta colma el derecho de acceso a la información</w:t>
      </w:r>
      <w:r>
        <w:rPr>
          <w:rFonts w:ascii="Palatino Linotype" w:hAnsi="Palatino Linotype"/>
          <w:sz w:val="24"/>
          <w:szCs w:val="24"/>
        </w:rPr>
        <w:t>,</w:t>
      </w:r>
      <w:r w:rsidRPr="00534799">
        <w:rPr>
          <w:rFonts w:ascii="Palatino Linotype" w:hAnsi="Palatino Linotype"/>
          <w:sz w:val="24"/>
          <w:szCs w:val="24"/>
        </w:rPr>
        <w:t xml:space="preserve"> solicitado por </w:t>
      </w:r>
      <w:r w:rsidR="00C01021">
        <w:rPr>
          <w:rFonts w:ascii="Palatino Linotype" w:hAnsi="Palatino Linotype"/>
          <w:sz w:val="24"/>
          <w:szCs w:val="24"/>
        </w:rPr>
        <w:t>el</w:t>
      </w:r>
      <w:r w:rsidRPr="00534799">
        <w:rPr>
          <w:rFonts w:ascii="Palatino Linotype" w:hAnsi="Palatino Linotype"/>
          <w:sz w:val="24"/>
          <w:szCs w:val="24"/>
        </w:rPr>
        <w:t xml:space="preserve"> Recurrente, para ello analizaremos lo solicitado y la información proporcionada.</w:t>
      </w:r>
    </w:p>
    <w:p w:rsidR="003F0540" w:rsidRDefault="003F0540" w:rsidP="003F0540">
      <w:pPr>
        <w:spacing w:after="0" w:line="360" w:lineRule="auto"/>
        <w:jc w:val="both"/>
        <w:rPr>
          <w:rFonts w:ascii="Palatino Linotype" w:hAnsi="Palatino Linotype"/>
          <w:sz w:val="24"/>
          <w:szCs w:val="24"/>
        </w:rPr>
      </w:pPr>
    </w:p>
    <w:p w:rsidR="003F0540" w:rsidRPr="00DB7796" w:rsidRDefault="00AF1E0B" w:rsidP="00C01021">
      <w:pPr>
        <w:pStyle w:val="Prrafodelista"/>
        <w:numPr>
          <w:ilvl w:val="0"/>
          <w:numId w:val="8"/>
        </w:numPr>
        <w:spacing w:line="360" w:lineRule="auto"/>
        <w:jc w:val="both"/>
        <w:rPr>
          <w:rFonts w:ascii="Palatino Linotype" w:eastAsia="Arial Unicode MS" w:hAnsi="Palatino Linotype" w:cs="Arial"/>
        </w:rPr>
      </w:pPr>
      <w:bookmarkStart w:id="3" w:name="_Hlk97247639"/>
      <w:bookmarkStart w:id="4" w:name="_Hlk82038749"/>
      <w:bookmarkStart w:id="5" w:name="_Hlk82011256"/>
      <w:r>
        <w:rPr>
          <w:rFonts w:ascii="Palatino Linotype" w:hAnsi="Palatino Linotype"/>
        </w:rPr>
        <w:t xml:space="preserve">Cuántos </w:t>
      </w:r>
      <w:r w:rsidR="00C01021">
        <w:rPr>
          <w:rFonts w:ascii="Palatino Linotype" w:hAnsi="Palatino Linotype"/>
        </w:rPr>
        <w:t>J</w:t>
      </w:r>
      <w:r w:rsidR="00C01021" w:rsidRPr="00C01021">
        <w:rPr>
          <w:rFonts w:ascii="Palatino Linotype" w:hAnsi="Palatino Linotype"/>
        </w:rPr>
        <w:t>uicios de violencia familiar tramita</w:t>
      </w:r>
      <w:r w:rsidR="00C01021">
        <w:rPr>
          <w:rFonts w:ascii="Palatino Linotype" w:hAnsi="Palatino Linotype"/>
        </w:rPr>
        <w:t>dos en la Procuraduría del Sistema M</w:t>
      </w:r>
      <w:r w:rsidR="00C01021" w:rsidRPr="00C01021">
        <w:rPr>
          <w:rFonts w:ascii="Palatino Linotype" w:hAnsi="Palatino Linotype"/>
        </w:rPr>
        <w:t>unicipal DIF</w:t>
      </w:r>
      <w:r w:rsidR="00C01021">
        <w:rPr>
          <w:rFonts w:ascii="Palatino Linotype" w:hAnsi="Palatino Linotype"/>
        </w:rPr>
        <w:t>,</w:t>
      </w:r>
      <w:r w:rsidR="00C01021" w:rsidRPr="00C01021">
        <w:rPr>
          <w:rFonts w:ascii="Palatino Linotype" w:hAnsi="Palatino Linotype"/>
        </w:rPr>
        <w:t xml:space="preserve"> en los años 2018, 2019, 2020, 2021, 2022, desglosados por colonia y la etapa en la cual se encuentran cada uno de ellos</w:t>
      </w:r>
      <w:r w:rsidR="00C01021">
        <w:rPr>
          <w:rFonts w:ascii="Palatino Linotype" w:hAnsi="Palatino Linotype"/>
        </w:rPr>
        <w:t>.</w:t>
      </w:r>
    </w:p>
    <w:p w:rsidR="003F0540" w:rsidRDefault="003F0540" w:rsidP="003F0540">
      <w:pPr>
        <w:spacing w:after="0" w:line="360" w:lineRule="auto"/>
        <w:jc w:val="both"/>
        <w:rPr>
          <w:rFonts w:ascii="Palatino Linotype" w:eastAsia="Arial Unicode MS" w:hAnsi="Palatino Linotype" w:cs="Arial"/>
        </w:rPr>
      </w:pPr>
    </w:p>
    <w:p w:rsidR="003F0540" w:rsidRPr="00DB7796" w:rsidRDefault="003F0540" w:rsidP="003F0540">
      <w:pPr>
        <w:spacing w:after="0" w:line="360" w:lineRule="auto"/>
        <w:jc w:val="both"/>
        <w:rPr>
          <w:rFonts w:ascii="Palatino Linotype" w:eastAsia="Arial Unicode MS" w:hAnsi="Palatino Linotype" w:cs="Arial"/>
          <w:sz w:val="24"/>
        </w:rPr>
      </w:pPr>
      <w:r w:rsidRPr="00DB7796">
        <w:rPr>
          <w:rFonts w:ascii="Palatino Linotype" w:eastAsia="Arial Unicode MS" w:hAnsi="Palatino Linotype" w:cs="Arial"/>
          <w:sz w:val="24"/>
        </w:rPr>
        <w:lastRenderedPageBreak/>
        <w:t xml:space="preserve">En atención al requerimiento de información planteado, </w:t>
      </w:r>
      <w:r w:rsidRPr="00DB7796">
        <w:rPr>
          <w:rFonts w:ascii="Palatino Linotype" w:eastAsia="Arial Unicode MS" w:hAnsi="Palatino Linotype" w:cs="Arial"/>
          <w:bCs/>
          <w:sz w:val="24"/>
        </w:rPr>
        <w:t xml:space="preserve">el Sujeto Obligado adjuntó </w:t>
      </w:r>
      <w:r>
        <w:rPr>
          <w:rFonts w:ascii="Palatino Linotype" w:eastAsia="Arial Unicode MS" w:hAnsi="Palatino Linotype" w:cs="Arial"/>
          <w:bCs/>
          <w:sz w:val="24"/>
        </w:rPr>
        <w:t>el</w:t>
      </w:r>
      <w:r w:rsidRPr="00DB7796">
        <w:rPr>
          <w:rFonts w:ascii="Palatino Linotype" w:eastAsia="Arial Unicode MS" w:hAnsi="Palatino Linotype" w:cs="Arial"/>
          <w:bCs/>
          <w:sz w:val="24"/>
        </w:rPr>
        <w:t xml:space="preserve"> archivo electrónico denominado</w:t>
      </w:r>
      <w:r w:rsidRPr="00DB7796">
        <w:rPr>
          <w:rFonts w:ascii="Palatino Linotype" w:eastAsia="Arial Unicode MS" w:hAnsi="Palatino Linotype" w:cs="Arial"/>
          <w:sz w:val="24"/>
        </w:rPr>
        <w:t xml:space="preserve"> </w:t>
      </w:r>
      <w:r w:rsidRPr="00DB7796">
        <w:rPr>
          <w:rFonts w:ascii="Palatino Linotype" w:hAnsi="Palatino Linotype" w:cs="Arial"/>
          <w:sz w:val="24"/>
        </w:rPr>
        <w:t>“</w:t>
      </w:r>
      <w:r w:rsidR="00515A26" w:rsidRPr="00515A26">
        <w:rPr>
          <w:rFonts w:ascii="Palatino Linotype" w:hAnsi="Palatino Linotype" w:cs="Arial"/>
          <w:i/>
          <w:sz w:val="24"/>
        </w:rPr>
        <w:t>00033.pdf</w:t>
      </w:r>
      <w:r w:rsidRPr="00DB7796">
        <w:rPr>
          <w:rFonts w:ascii="Palatino Linotype" w:hAnsi="Palatino Linotype" w:cs="Arial"/>
          <w:i/>
          <w:sz w:val="24"/>
        </w:rPr>
        <w:t>”</w:t>
      </w:r>
      <w:r>
        <w:rPr>
          <w:rFonts w:ascii="Palatino Linotype" w:eastAsia="Arial Unicode MS" w:hAnsi="Palatino Linotype" w:cs="Arial"/>
          <w:sz w:val="24"/>
        </w:rPr>
        <w:t>, mismo</w:t>
      </w:r>
      <w:r w:rsidRPr="00DB7796">
        <w:rPr>
          <w:rFonts w:ascii="Palatino Linotype" w:eastAsia="Arial Unicode MS" w:hAnsi="Palatino Linotype" w:cs="Arial"/>
          <w:sz w:val="24"/>
        </w:rPr>
        <w:t xml:space="preserve"> que se describe a continuación:</w:t>
      </w:r>
    </w:p>
    <w:p w:rsidR="003F0540" w:rsidRDefault="003F0540" w:rsidP="003F0540">
      <w:pPr>
        <w:spacing w:after="0" w:line="360" w:lineRule="auto"/>
        <w:jc w:val="both"/>
        <w:rPr>
          <w:rFonts w:ascii="Palatino Linotype" w:eastAsia="Arial Unicode MS" w:hAnsi="Palatino Linotype" w:cs="Arial"/>
          <w:sz w:val="24"/>
          <w:szCs w:val="24"/>
        </w:rPr>
      </w:pPr>
    </w:p>
    <w:bookmarkEnd w:id="3"/>
    <w:p w:rsidR="00515A26" w:rsidRDefault="00515A26" w:rsidP="00515A26">
      <w:pPr>
        <w:pStyle w:val="Prrafodelista"/>
        <w:numPr>
          <w:ilvl w:val="0"/>
          <w:numId w:val="5"/>
        </w:numPr>
        <w:spacing w:line="360" w:lineRule="auto"/>
        <w:ind w:left="567" w:hanging="283"/>
        <w:jc w:val="both"/>
        <w:rPr>
          <w:rFonts w:ascii="Palatino Linotype" w:eastAsia="Arial Unicode MS" w:hAnsi="Palatino Linotype" w:cs="Arial"/>
        </w:rPr>
      </w:pPr>
      <w:r w:rsidRPr="00515A26">
        <w:rPr>
          <w:rFonts w:ascii="Palatino Linotype" w:hAnsi="Palatino Linotype" w:cs="Arial"/>
          <w:b/>
        </w:rPr>
        <w:t>00033.pdf</w:t>
      </w:r>
      <w:r w:rsidRPr="00515A26">
        <w:rPr>
          <w:rFonts w:ascii="Palatino Linotype" w:eastAsia="Arial Unicode MS" w:hAnsi="Palatino Linotype" w:cs="Arial"/>
          <w:b/>
        </w:rPr>
        <w:t xml:space="preserve"> :</w:t>
      </w:r>
      <w:r>
        <w:rPr>
          <w:rFonts w:ascii="Palatino Linotype" w:eastAsia="Arial Unicode MS" w:hAnsi="Palatino Linotype" w:cs="Arial"/>
        </w:rPr>
        <w:t xml:space="preserve"> </w:t>
      </w:r>
      <w:r w:rsidRPr="00661F3F">
        <w:rPr>
          <w:rFonts w:ascii="Palatino Linotype" w:eastAsia="Arial Unicode MS" w:hAnsi="Palatino Linotype" w:cs="Arial"/>
        </w:rPr>
        <w:t xml:space="preserve">Documento </w:t>
      </w:r>
      <w:r w:rsidR="00AF1E0B">
        <w:rPr>
          <w:rFonts w:ascii="Palatino Linotype" w:eastAsia="Arial Unicode MS" w:hAnsi="Palatino Linotype" w:cs="Arial"/>
        </w:rPr>
        <w:t>constante de</w:t>
      </w:r>
      <w:r w:rsidRPr="00661F3F">
        <w:rPr>
          <w:rFonts w:ascii="Palatino Linotype" w:eastAsia="Arial Unicode MS" w:hAnsi="Palatino Linotype" w:cs="Arial"/>
        </w:rPr>
        <w:t xml:space="preserve"> dos </w:t>
      </w:r>
      <w:r>
        <w:rPr>
          <w:rFonts w:ascii="Palatino Linotype" w:eastAsia="Arial Unicode MS" w:hAnsi="Palatino Linotype" w:cs="Arial"/>
        </w:rPr>
        <w:t xml:space="preserve">(2) </w:t>
      </w:r>
      <w:r w:rsidRPr="00661F3F">
        <w:rPr>
          <w:rFonts w:ascii="Palatino Linotype" w:eastAsia="Arial Unicode MS" w:hAnsi="Palatino Linotype" w:cs="Arial"/>
        </w:rPr>
        <w:t xml:space="preserve">fojas consistentes en </w:t>
      </w:r>
      <w:r>
        <w:rPr>
          <w:rFonts w:ascii="Palatino Linotype" w:eastAsia="Arial Unicode MS" w:hAnsi="Palatino Linotype" w:cs="Arial"/>
        </w:rPr>
        <w:t>los siguientes oficios:</w:t>
      </w:r>
    </w:p>
    <w:p w:rsidR="00515A26" w:rsidRDefault="00515A26" w:rsidP="00515A26">
      <w:pPr>
        <w:pStyle w:val="Prrafodelista"/>
        <w:numPr>
          <w:ilvl w:val="0"/>
          <w:numId w:val="9"/>
        </w:numPr>
        <w:spacing w:line="360" w:lineRule="auto"/>
        <w:ind w:left="567" w:hanging="283"/>
        <w:jc w:val="both"/>
        <w:rPr>
          <w:rFonts w:ascii="Palatino Linotype" w:eastAsia="Arial Unicode MS" w:hAnsi="Palatino Linotype" w:cs="Arial"/>
        </w:rPr>
      </w:pPr>
      <w:r>
        <w:rPr>
          <w:rFonts w:ascii="Palatino Linotype" w:eastAsia="Arial Unicode MS" w:hAnsi="Palatino Linotype" w:cs="Arial"/>
        </w:rPr>
        <w:t>O</w:t>
      </w:r>
      <w:r w:rsidRPr="00661F3F">
        <w:rPr>
          <w:rFonts w:ascii="Palatino Linotype" w:eastAsia="Arial Unicode MS" w:hAnsi="Palatino Linotype" w:cs="Arial"/>
        </w:rPr>
        <w:t>ficio</w:t>
      </w:r>
      <w:r>
        <w:rPr>
          <w:rFonts w:ascii="Palatino Linotype" w:eastAsia="Arial Unicode MS" w:hAnsi="Palatino Linotype" w:cs="Arial"/>
        </w:rPr>
        <w:t xml:space="preserve"> número OTU/D00/131/02/2022,</w:t>
      </w:r>
      <w:r w:rsidRPr="00661F3F">
        <w:rPr>
          <w:rFonts w:ascii="Palatino Linotype" w:eastAsia="Arial Unicode MS" w:hAnsi="Palatino Linotype" w:cs="Arial"/>
        </w:rPr>
        <w:t xml:space="preserve"> de fecha </w:t>
      </w:r>
      <w:r>
        <w:rPr>
          <w:rFonts w:ascii="Palatino Linotype" w:eastAsia="Arial Unicode MS" w:hAnsi="Palatino Linotype" w:cs="Arial"/>
        </w:rPr>
        <w:t>catorce</w:t>
      </w:r>
      <w:r w:rsidRPr="00661F3F">
        <w:rPr>
          <w:rFonts w:ascii="Palatino Linotype" w:eastAsia="Arial Unicode MS" w:hAnsi="Palatino Linotype" w:cs="Arial"/>
        </w:rPr>
        <w:t xml:space="preserve"> de </w:t>
      </w:r>
      <w:r>
        <w:rPr>
          <w:rFonts w:ascii="Palatino Linotype" w:eastAsia="Arial Unicode MS" w:hAnsi="Palatino Linotype" w:cs="Arial"/>
        </w:rPr>
        <w:t>febrer</w:t>
      </w:r>
      <w:r w:rsidRPr="00661F3F">
        <w:rPr>
          <w:rFonts w:ascii="Palatino Linotype" w:eastAsia="Arial Unicode MS" w:hAnsi="Palatino Linotype" w:cs="Arial"/>
        </w:rPr>
        <w:t xml:space="preserve">o de dos mil veintidós, signado por </w:t>
      </w:r>
      <w:r>
        <w:rPr>
          <w:rFonts w:ascii="Palatino Linotype" w:eastAsia="Arial Unicode MS" w:hAnsi="Palatino Linotype" w:cs="Arial"/>
        </w:rPr>
        <w:t>el</w:t>
      </w:r>
      <w:r w:rsidRPr="00661F3F">
        <w:rPr>
          <w:rFonts w:ascii="Palatino Linotype" w:eastAsia="Arial Unicode MS" w:hAnsi="Palatino Linotype" w:cs="Arial"/>
        </w:rPr>
        <w:t xml:space="preserve"> </w:t>
      </w:r>
      <w:r>
        <w:rPr>
          <w:rFonts w:ascii="Palatino Linotype" w:eastAsia="Arial Unicode MS" w:hAnsi="Palatino Linotype" w:cs="Arial"/>
        </w:rPr>
        <w:t>Titular de la Unidad de Transparencia</w:t>
      </w:r>
      <w:r w:rsidRPr="00661F3F">
        <w:rPr>
          <w:rFonts w:ascii="Palatino Linotype" w:eastAsia="Arial Unicode MS" w:hAnsi="Palatino Linotype" w:cs="Arial"/>
        </w:rPr>
        <w:t>, por medio del cual</w:t>
      </w:r>
      <w:r>
        <w:rPr>
          <w:rFonts w:ascii="Palatino Linotype" w:eastAsia="Arial Unicode MS" w:hAnsi="Palatino Linotype" w:cs="Arial"/>
        </w:rPr>
        <w:t xml:space="preserve"> hace del conocimiento al solicitante, que anexa la información proporcionada por el Sistema Municipal DIF.</w:t>
      </w:r>
    </w:p>
    <w:p w:rsidR="00515A26" w:rsidRDefault="00515A26" w:rsidP="00515A26">
      <w:pPr>
        <w:pStyle w:val="Prrafodelista"/>
        <w:spacing w:line="360" w:lineRule="auto"/>
        <w:ind w:left="567" w:hanging="283"/>
        <w:jc w:val="both"/>
        <w:rPr>
          <w:rFonts w:ascii="Palatino Linotype" w:eastAsia="Arial Unicode MS" w:hAnsi="Palatino Linotype" w:cs="Arial"/>
        </w:rPr>
      </w:pPr>
    </w:p>
    <w:p w:rsidR="00515A26" w:rsidRDefault="00515A26" w:rsidP="00515A26">
      <w:pPr>
        <w:pStyle w:val="Prrafodelista"/>
        <w:numPr>
          <w:ilvl w:val="0"/>
          <w:numId w:val="9"/>
        </w:numPr>
        <w:spacing w:line="360" w:lineRule="auto"/>
        <w:ind w:left="567" w:hanging="283"/>
        <w:jc w:val="both"/>
        <w:rPr>
          <w:rFonts w:ascii="Palatino Linotype" w:eastAsia="Arial Unicode MS" w:hAnsi="Palatino Linotype" w:cs="Arial"/>
          <w:iCs/>
        </w:rPr>
      </w:pPr>
      <w:r>
        <w:rPr>
          <w:rFonts w:ascii="Palatino Linotype" w:eastAsia="Arial Unicode MS" w:hAnsi="Palatino Linotype" w:cs="Arial"/>
          <w:iCs/>
        </w:rPr>
        <w:t xml:space="preserve">Oficio número: </w:t>
      </w:r>
      <w:r w:rsidR="00563DB6">
        <w:rPr>
          <w:rFonts w:ascii="Palatino Linotype" w:eastAsia="Arial Unicode MS" w:hAnsi="Palatino Linotype" w:cs="Arial"/>
          <w:iCs/>
        </w:rPr>
        <w:t>O</w:t>
      </w:r>
      <w:r>
        <w:rPr>
          <w:rFonts w:ascii="Palatino Linotype" w:eastAsia="Arial Unicode MS" w:hAnsi="Palatino Linotype" w:cs="Arial"/>
          <w:iCs/>
        </w:rPr>
        <w:t>T</w:t>
      </w:r>
      <w:r w:rsidR="00563DB6">
        <w:rPr>
          <w:rFonts w:ascii="Palatino Linotype" w:eastAsia="Arial Unicode MS" w:hAnsi="Palatino Linotype" w:cs="Arial"/>
          <w:iCs/>
        </w:rPr>
        <w:t>U</w:t>
      </w:r>
      <w:r>
        <w:rPr>
          <w:rFonts w:ascii="Palatino Linotype" w:eastAsia="Arial Unicode MS" w:hAnsi="Palatino Linotype" w:cs="Arial"/>
          <w:iCs/>
        </w:rPr>
        <w:t>/</w:t>
      </w:r>
      <w:r w:rsidR="00563DB6">
        <w:rPr>
          <w:rFonts w:ascii="Palatino Linotype" w:eastAsia="Arial Unicode MS" w:hAnsi="Palatino Linotype" w:cs="Arial"/>
          <w:iCs/>
        </w:rPr>
        <w:t>PPNNA</w:t>
      </w:r>
      <w:r>
        <w:rPr>
          <w:rFonts w:ascii="Palatino Linotype" w:eastAsia="Arial Unicode MS" w:hAnsi="Palatino Linotype" w:cs="Arial"/>
          <w:iCs/>
        </w:rPr>
        <w:t>/0</w:t>
      </w:r>
      <w:r w:rsidR="00563DB6">
        <w:rPr>
          <w:rFonts w:ascii="Palatino Linotype" w:eastAsia="Arial Unicode MS" w:hAnsi="Palatino Linotype" w:cs="Arial"/>
          <w:iCs/>
        </w:rPr>
        <w:t>8</w:t>
      </w:r>
      <w:r>
        <w:rPr>
          <w:rFonts w:ascii="Palatino Linotype" w:eastAsia="Arial Unicode MS" w:hAnsi="Palatino Linotype" w:cs="Arial"/>
          <w:iCs/>
        </w:rPr>
        <w:t xml:space="preserve">/2022, a través del cual la </w:t>
      </w:r>
      <w:r w:rsidR="00563DB6">
        <w:rPr>
          <w:rFonts w:ascii="Palatino Linotype" w:eastAsia="Arial Unicode MS" w:hAnsi="Palatino Linotype" w:cs="Arial"/>
        </w:rPr>
        <w:t>Procuradora de Protección Municipal de Niñas, Niños y Adolescentes del Sistema Municipal DIF de Otumba, Estado de México,</w:t>
      </w:r>
      <w:r>
        <w:rPr>
          <w:rFonts w:ascii="Palatino Linotype" w:eastAsia="Arial Unicode MS" w:hAnsi="Palatino Linotype" w:cs="Arial"/>
          <w:iCs/>
        </w:rPr>
        <w:t xml:space="preserve"> hace del conocimiento a la Titular de la Unidad de Transparencia</w:t>
      </w:r>
      <w:r w:rsidR="00E45F22">
        <w:rPr>
          <w:rFonts w:ascii="Palatino Linotype" w:eastAsia="Arial Unicode MS" w:hAnsi="Palatino Linotype" w:cs="Arial"/>
          <w:iCs/>
        </w:rPr>
        <w:t>,</w:t>
      </w:r>
      <w:r>
        <w:rPr>
          <w:rFonts w:ascii="Palatino Linotype" w:eastAsia="Arial Unicode MS" w:hAnsi="Palatino Linotype" w:cs="Arial"/>
          <w:iCs/>
        </w:rPr>
        <w:t xml:space="preserve"> </w:t>
      </w:r>
      <w:r w:rsidR="002B1BE2">
        <w:rPr>
          <w:rFonts w:ascii="Palatino Linotype" w:eastAsia="Arial Unicode MS" w:hAnsi="Palatino Linotype" w:cs="Arial"/>
          <w:iCs/>
        </w:rPr>
        <w:t>los juicios de violencia familiar tramitados en la Procuraduría a su cargo</w:t>
      </w:r>
      <w:r>
        <w:rPr>
          <w:rFonts w:ascii="Palatino Linotype" w:eastAsia="Arial Unicode MS" w:hAnsi="Palatino Linotype" w:cs="Arial"/>
          <w:iCs/>
        </w:rPr>
        <w:t>, tal y como se advierte a continuación:</w:t>
      </w:r>
    </w:p>
    <w:p w:rsidR="003F0540" w:rsidRDefault="003F0540" w:rsidP="003F0540">
      <w:pPr>
        <w:spacing w:after="0" w:line="360" w:lineRule="auto"/>
        <w:jc w:val="center"/>
        <w:rPr>
          <w:rFonts w:ascii="Palatino Linotype" w:eastAsia="Arial Unicode MS" w:hAnsi="Palatino Linotype" w:cs="Arial"/>
          <w:sz w:val="24"/>
          <w:szCs w:val="24"/>
        </w:rPr>
      </w:pPr>
    </w:p>
    <w:p w:rsidR="003F0540" w:rsidRDefault="002B1BE2" w:rsidP="003F0540">
      <w:pPr>
        <w:spacing w:after="0" w:line="360" w:lineRule="auto"/>
        <w:jc w:val="center"/>
        <w:rPr>
          <w:rFonts w:ascii="Palatino Linotype" w:eastAsia="Arial Unicode MS" w:hAnsi="Palatino Linotype" w:cs="Arial"/>
          <w:sz w:val="24"/>
          <w:szCs w:val="24"/>
        </w:rPr>
      </w:pPr>
      <w:r w:rsidRPr="0065213F">
        <w:rPr>
          <w:rFonts w:ascii="Palatino Linotype" w:hAnsi="Palatino Linotype" w:cs="Arial"/>
          <w:noProof/>
          <w:sz w:val="24"/>
          <w:szCs w:val="24"/>
          <w:lang w:eastAsia="es-MX"/>
        </w:rPr>
        <mc:AlternateContent>
          <mc:Choice Requires="wps">
            <w:drawing>
              <wp:anchor distT="0" distB="0" distL="114300" distR="114300" simplePos="0" relativeHeight="251661312" behindDoc="0" locked="0" layoutInCell="1" allowOverlap="1" wp14:anchorId="4ED53230" wp14:editId="63F32CE2">
                <wp:simplePos x="0" y="0"/>
                <wp:positionH relativeFrom="column">
                  <wp:posOffset>682828</wp:posOffset>
                </wp:positionH>
                <wp:positionV relativeFrom="paragraph">
                  <wp:posOffset>1081380</wp:posOffset>
                </wp:positionV>
                <wp:extent cx="4587903" cy="1199337"/>
                <wp:effectExtent l="19050" t="19050" r="22225" b="20320"/>
                <wp:wrapNone/>
                <wp:docPr id="15" name="Rectángulo 15"/>
                <wp:cNvGraphicFramePr/>
                <a:graphic xmlns:a="http://schemas.openxmlformats.org/drawingml/2006/main">
                  <a:graphicData uri="http://schemas.microsoft.com/office/word/2010/wordprocessingShape">
                    <wps:wsp>
                      <wps:cNvSpPr/>
                      <wps:spPr>
                        <a:xfrm>
                          <a:off x="0" y="0"/>
                          <a:ext cx="4587903" cy="119933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7A054814" id="Rectángulo 15" o:spid="_x0000_s1026" style="position:absolute;margin-left:53.75pt;margin-top:85.15pt;width:361.25pt;height:9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" filled="f" strokecolor="red" strokeweight="2.25pt"/>
            </w:pict>
          </mc:Fallback>
        </mc:AlternateContent>
      </w:r>
      <w:r>
        <w:rPr>
          <w:noProof/>
          <w:lang w:eastAsia="es-MX"/>
        </w:rPr>
        <w:drawing>
          <wp:inline distT="0" distB="0" distL="0" distR="0" wp14:anchorId="45BEDAC5" wp14:editId="51AC1910">
            <wp:extent cx="4871923" cy="2379980"/>
            <wp:effectExtent l="114300" t="95250" r="119380" b="965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542" t="31407" r="31342" b="33560"/>
                    <a:stretch/>
                  </pic:blipFill>
                  <pic:spPr bwMode="auto">
                    <a:xfrm>
                      <a:off x="0" y="0"/>
                      <a:ext cx="4871923" cy="237998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3F0540" w:rsidRDefault="003F0540" w:rsidP="003F0540">
      <w:pPr>
        <w:spacing w:after="0" w:line="360" w:lineRule="auto"/>
        <w:jc w:val="center"/>
        <w:rPr>
          <w:rFonts w:ascii="Palatino Linotype" w:eastAsia="Arial Unicode MS" w:hAnsi="Palatino Linotype" w:cs="Arial"/>
          <w:sz w:val="24"/>
          <w:szCs w:val="24"/>
        </w:rPr>
      </w:pPr>
    </w:p>
    <w:p w:rsidR="00A845B2" w:rsidRDefault="00A845B2" w:rsidP="00A845B2">
      <w:pPr>
        <w:spacing w:after="0" w:line="360" w:lineRule="auto"/>
        <w:jc w:val="both"/>
        <w:rPr>
          <w:rFonts w:ascii="Palatino Linotype" w:hAnsi="Palatino Linotype" w:cs="Arial"/>
          <w:sz w:val="24"/>
          <w:szCs w:val="24"/>
        </w:rPr>
      </w:pPr>
      <w:r>
        <w:rPr>
          <w:rFonts w:ascii="Palatino Linotype" w:eastAsia="Times New Roman" w:hAnsi="Palatino Linotype" w:cs="Times New Roman"/>
          <w:sz w:val="24"/>
          <w:szCs w:val="24"/>
          <w:lang w:eastAsia="es-MX"/>
        </w:rPr>
        <w:t>Al respecto ante el pronunciamiento por parte del Sujeto Obligado, es dable señalar que los actos que realicen los servidores públicos, se realizan apegados a la atribuciones conferidas en los manuales y reglamentos que al efecto se expidan por lo tanto</w:t>
      </w:r>
      <w:r w:rsidRPr="00C0597F">
        <w:rPr>
          <w:rFonts w:ascii="Palatino Linotype" w:hAnsi="Palatino Linotype"/>
          <w:color w:val="000000"/>
          <w:sz w:val="24"/>
          <w:szCs w:val="24"/>
        </w:rPr>
        <w:t>, este</w:t>
      </w:r>
      <w:r w:rsidRPr="00C0597F">
        <w:rPr>
          <w:rFonts w:ascii="Palatino Linotype" w:hAnsi="Palatino Linotype"/>
          <w:sz w:val="24"/>
          <w:szCs w:val="24"/>
        </w:rPr>
        <w:t xml:space="preserve"> Órgano de Transparencia no cuenta con las facultades para dudar de la veracidad de la información que manifiesta el Sujeto Obligado, </w:t>
      </w:r>
      <w:r w:rsidRPr="00C0597F">
        <w:rPr>
          <w:rFonts w:ascii="Palatino Linotype" w:hAnsi="Palatino Linotype" w:cs="Arial"/>
          <w:sz w:val="24"/>
          <w:szCs w:val="24"/>
        </w:rPr>
        <w:t xml:space="preserve">por analogía el criterio </w:t>
      </w:r>
      <w:r w:rsidRPr="00C0597F">
        <w:rPr>
          <w:rFonts w:ascii="Palatino Linotype" w:hAnsi="Palatino Linotype" w:cs="Arial"/>
          <w:b/>
          <w:sz w:val="24"/>
          <w:szCs w:val="24"/>
        </w:rPr>
        <w:t>31/10</w:t>
      </w:r>
      <w:r w:rsidRPr="00C0597F">
        <w:rPr>
          <w:rFonts w:ascii="Palatino Linotype" w:hAnsi="Palatino Linotype" w:cs="Arial"/>
          <w:sz w:val="24"/>
          <w:szCs w:val="24"/>
        </w:rPr>
        <w:t xml:space="preserve"> emitido por el entonces Instituto Federal de Acceso a la Información y Protección de Datos ahora Instituto Federal de Acceso a la Información y Protección de Datos que establece:</w:t>
      </w:r>
    </w:p>
    <w:p w:rsidR="00A845B2" w:rsidRPr="00A845B2" w:rsidRDefault="00A845B2" w:rsidP="00A845B2">
      <w:pPr>
        <w:spacing w:after="0" w:line="360" w:lineRule="auto"/>
        <w:jc w:val="both"/>
        <w:rPr>
          <w:rFonts w:ascii="Palatino Linotype" w:hAnsi="Palatino Linotype" w:cs="Arial"/>
          <w:sz w:val="24"/>
        </w:rPr>
      </w:pPr>
    </w:p>
    <w:p w:rsidR="00A845B2" w:rsidRPr="009454DD" w:rsidRDefault="00A845B2" w:rsidP="00A845B2">
      <w:pPr>
        <w:spacing w:after="0" w:line="240" w:lineRule="auto"/>
        <w:ind w:left="567" w:right="567"/>
        <w:jc w:val="both"/>
        <w:rPr>
          <w:rFonts w:ascii="Palatino Linotype" w:hAnsi="Palatino Linotype" w:cs="Arial"/>
          <w:i/>
        </w:rPr>
      </w:pPr>
      <w:r w:rsidRPr="009454DD">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9454DD">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9454DD">
        <w:rPr>
          <w:rFonts w:ascii="Palatino Linotype" w:hAnsi="Palatino Linotype" w:cs="Arial"/>
          <w:i/>
          <w:u w:val="single"/>
        </w:rPr>
        <w:t>no está facultado para pronunciarse sobre la veracidad de la información proporcionada por las autoridades</w:t>
      </w:r>
      <w:r w:rsidRPr="009454DD">
        <w:rPr>
          <w:rFonts w:ascii="Palatino Linotype" w:hAnsi="Palatino Linotype" w:cs="Arial"/>
          <w:i/>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A845B2" w:rsidRDefault="00A845B2" w:rsidP="00A845B2">
      <w:pPr>
        <w:pStyle w:val="Sinespaciado"/>
        <w:spacing w:line="360" w:lineRule="auto"/>
        <w:jc w:val="both"/>
        <w:rPr>
          <w:rFonts w:ascii="Palatino Linotype" w:hAnsi="Palatino Linotype"/>
        </w:rPr>
      </w:pPr>
    </w:p>
    <w:p w:rsidR="00A845B2" w:rsidRDefault="00A845B2" w:rsidP="00026F4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otra parte, se debe resaltar que la parte Recurrente, en sus motivos de inconformidad únicamente manifestó lo siguiente: </w:t>
      </w:r>
    </w:p>
    <w:p w:rsidR="003F0540" w:rsidRPr="00A845B2" w:rsidRDefault="003F0540" w:rsidP="00026F45">
      <w:pPr>
        <w:pStyle w:val="Sinespaciado"/>
        <w:spacing w:line="360" w:lineRule="auto"/>
        <w:rPr>
          <w:rFonts w:ascii="Palatino Linotype" w:eastAsiaTheme="minorHAnsi" w:hAnsi="Palatino Linotype"/>
          <w:lang w:eastAsia="en-US"/>
        </w:rPr>
      </w:pPr>
    </w:p>
    <w:p w:rsidR="003F0540" w:rsidRPr="002D6656" w:rsidRDefault="003F0540" w:rsidP="00026F45">
      <w:pPr>
        <w:spacing w:after="0" w:line="360" w:lineRule="auto"/>
        <w:jc w:val="both"/>
        <w:rPr>
          <w:rFonts w:ascii="Palatino Linotype" w:hAnsi="Palatino Linotype" w:cs="Arial"/>
          <w:b/>
          <w:bCs/>
          <w:i/>
          <w:u w:val="single"/>
        </w:rPr>
      </w:pPr>
      <w:r w:rsidRPr="00D12C36">
        <w:rPr>
          <w:rFonts w:ascii="Palatino Linotype" w:hAnsi="Palatino Linotype" w:cs="Arial"/>
          <w:bCs/>
          <w:i/>
        </w:rPr>
        <w:t>“</w:t>
      </w:r>
      <w:r w:rsidR="00E45F22" w:rsidRPr="00E45F22">
        <w:rPr>
          <w:rFonts w:ascii="Palatino Linotype" w:hAnsi="Palatino Linotype" w:cs="Arial"/>
          <w:bCs/>
          <w:i/>
          <w:u w:val="single"/>
        </w:rPr>
        <w:t>no me enviaron información de los años 2018, 2019, 2020, y 2022?,</w:t>
      </w:r>
      <w:r w:rsidRPr="002D17B8">
        <w:rPr>
          <w:rFonts w:ascii="Palatino Linotype" w:hAnsi="Palatino Linotype" w:cs="Arial"/>
          <w:bCs/>
          <w:i/>
        </w:rPr>
        <w:t>”</w:t>
      </w:r>
      <w:r w:rsidRPr="00D12C36">
        <w:rPr>
          <w:rFonts w:ascii="Palatino Linotype" w:hAnsi="Palatino Linotype" w:cs="Arial"/>
          <w:bCs/>
          <w:i/>
        </w:rPr>
        <w:t xml:space="preserve"> (Sic).</w:t>
      </w:r>
    </w:p>
    <w:p w:rsidR="00026F45" w:rsidRDefault="00026F45" w:rsidP="00026F45">
      <w:pPr>
        <w:pStyle w:val="Sinespaciado"/>
        <w:spacing w:line="360" w:lineRule="auto"/>
        <w:jc w:val="both"/>
        <w:rPr>
          <w:rFonts w:ascii="Palatino Linotype" w:hAnsi="Palatino Linotype" w:cs="Arial"/>
        </w:rPr>
      </w:pPr>
    </w:p>
    <w:p w:rsidR="00026F45" w:rsidRDefault="00026F45" w:rsidP="00026F45">
      <w:pPr>
        <w:pStyle w:val="Sinespaciado"/>
        <w:spacing w:line="360" w:lineRule="auto"/>
        <w:jc w:val="both"/>
        <w:rPr>
          <w:rFonts w:ascii="Palatino Linotype" w:hAnsi="Palatino Linotype" w:cs="Arial"/>
        </w:rPr>
      </w:pPr>
    </w:p>
    <w:p w:rsidR="00026F45" w:rsidRDefault="00026F45" w:rsidP="00026F45">
      <w:pPr>
        <w:pStyle w:val="Sinespaciado"/>
        <w:spacing w:line="360" w:lineRule="auto"/>
        <w:jc w:val="both"/>
        <w:rPr>
          <w:rFonts w:ascii="Palatino Linotype" w:hAnsi="Palatino Linotype" w:cs="Arial"/>
        </w:rPr>
      </w:pPr>
    </w:p>
    <w:p w:rsidR="00A845B2" w:rsidRPr="00507FE7" w:rsidRDefault="00A845B2" w:rsidP="00026F45">
      <w:pPr>
        <w:pStyle w:val="Sinespaciado"/>
        <w:spacing w:line="360" w:lineRule="auto"/>
        <w:jc w:val="both"/>
        <w:rPr>
          <w:rFonts w:ascii="Palatino Linotype" w:hAnsi="Palatino Linotype"/>
        </w:rPr>
      </w:pPr>
      <w:r>
        <w:rPr>
          <w:rFonts w:ascii="Palatino Linotype" w:hAnsi="Palatino Linotype" w:cs="Arial"/>
        </w:rPr>
        <w:t>Por lo anterior, se debe entender</w:t>
      </w:r>
      <w:r w:rsidRPr="00507FE7">
        <w:rPr>
          <w:rFonts w:ascii="Palatino Linotype" w:hAnsi="Palatino Linotype" w:cs="Arial"/>
        </w:rPr>
        <w:t xml:space="preserve"> que </w:t>
      </w:r>
      <w:r>
        <w:rPr>
          <w:rFonts w:ascii="Palatino Linotype" w:hAnsi="Palatino Linotype" w:cs="Arial"/>
        </w:rPr>
        <w:t>el particular</w:t>
      </w:r>
      <w:r w:rsidRPr="00507FE7">
        <w:rPr>
          <w:rFonts w:ascii="Palatino Linotype" w:hAnsi="Palatino Linotype" w:cs="Arial"/>
        </w:rPr>
        <w:t xml:space="preserve"> consintió parcialmente la respuesta</w:t>
      </w:r>
      <w:r>
        <w:rPr>
          <w:rFonts w:ascii="Palatino Linotype" w:hAnsi="Palatino Linotype" w:cs="Arial"/>
        </w:rPr>
        <w:t>, pues no se inconformo respecto</w:t>
      </w:r>
      <w:r w:rsidR="008F5B50">
        <w:rPr>
          <w:rFonts w:ascii="Palatino Linotype" w:hAnsi="Palatino Linotype" w:cs="Arial"/>
        </w:rPr>
        <w:t xml:space="preserve"> de la información</w:t>
      </w:r>
      <w:r>
        <w:rPr>
          <w:rFonts w:ascii="Palatino Linotype" w:hAnsi="Palatino Linotype" w:cs="Arial"/>
        </w:rPr>
        <w:t xml:space="preserve"> de los </w:t>
      </w:r>
      <w:r w:rsidRPr="00A845B2">
        <w:rPr>
          <w:rFonts w:ascii="Palatino Linotype" w:hAnsi="Palatino Linotype" w:cs="Arial"/>
        </w:rPr>
        <w:t>juicios de violencia familiar tramita</w:t>
      </w:r>
      <w:r>
        <w:rPr>
          <w:rFonts w:ascii="Palatino Linotype" w:hAnsi="Palatino Linotype" w:cs="Arial"/>
        </w:rPr>
        <w:t>dos en la P</w:t>
      </w:r>
      <w:r w:rsidRPr="00A845B2">
        <w:rPr>
          <w:rFonts w:ascii="Palatino Linotype" w:hAnsi="Palatino Linotype" w:cs="Arial"/>
        </w:rPr>
        <w:t xml:space="preserve">rocuraduría del </w:t>
      </w:r>
      <w:r>
        <w:rPr>
          <w:rFonts w:ascii="Palatino Linotype" w:hAnsi="Palatino Linotype" w:cs="Arial"/>
        </w:rPr>
        <w:t>Sistema M</w:t>
      </w:r>
      <w:r w:rsidRPr="00A845B2">
        <w:rPr>
          <w:rFonts w:ascii="Palatino Linotype" w:hAnsi="Palatino Linotype" w:cs="Arial"/>
        </w:rPr>
        <w:t xml:space="preserve">unicipal DIF en </w:t>
      </w:r>
      <w:r>
        <w:rPr>
          <w:rFonts w:ascii="Palatino Linotype" w:hAnsi="Palatino Linotype" w:cs="Arial"/>
        </w:rPr>
        <w:t>el</w:t>
      </w:r>
      <w:r w:rsidRPr="00A845B2">
        <w:rPr>
          <w:rFonts w:ascii="Palatino Linotype" w:hAnsi="Palatino Linotype" w:cs="Arial"/>
        </w:rPr>
        <w:t xml:space="preserve"> año 20</w:t>
      </w:r>
      <w:r>
        <w:rPr>
          <w:rFonts w:ascii="Palatino Linotype" w:hAnsi="Palatino Linotype" w:cs="Arial"/>
        </w:rPr>
        <w:t>2</w:t>
      </w:r>
      <w:r w:rsidRPr="00A845B2">
        <w:rPr>
          <w:rFonts w:ascii="Palatino Linotype" w:hAnsi="Palatino Linotype" w:cs="Arial"/>
        </w:rPr>
        <w:t>1</w:t>
      </w:r>
      <w:r>
        <w:rPr>
          <w:rFonts w:ascii="Palatino Linotype" w:hAnsi="Palatino Linotype" w:cs="Arial"/>
        </w:rPr>
        <w:t>, remitida por el sujeto Obligado</w:t>
      </w:r>
      <w:r w:rsidRPr="00507FE7">
        <w:rPr>
          <w:rFonts w:ascii="Palatino Linotype" w:hAnsi="Palatino Linotype" w:cs="Arial"/>
        </w:rPr>
        <w:t xml:space="preserve">. </w:t>
      </w:r>
      <w:r w:rsidRPr="00507FE7">
        <w:rPr>
          <w:rFonts w:ascii="Palatino Linotype" w:hAnsi="Palatino Linotype"/>
        </w:rPr>
        <w:t xml:space="preserve">Lo anterior es así, debido a que cuando </w:t>
      </w:r>
      <w:r>
        <w:rPr>
          <w:rFonts w:ascii="Palatino Linotype" w:hAnsi="Palatino Linotype"/>
        </w:rPr>
        <w:t>un solicitante</w:t>
      </w:r>
      <w:r w:rsidRPr="00507FE7">
        <w:rPr>
          <w:rFonts w:ascii="Palatino Linotype" w:hAnsi="Palatino Linotype"/>
        </w:rPr>
        <w:t xml:space="preserv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A845B2" w:rsidRPr="00507FE7" w:rsidRDefault="00A845B2" w:rsidP="00A845B2">
      <w:pPr>
        <w:pStyle w:val="Sinespaciado"/>
        <w:spacing w:line="360" w:lineRule="auto"/>
        <w:jc w:val="both"/>
        <w:rPr>
          <w:rFonts w:ascii="Palatino Linotype" w:hAnsi="Palatino Linotype" w:cs="Arial"/>
        </w:rPr>
      </w:pPr>
    </w:p>
    <w:p w:rsidR="00A845B2" w:rsidRPr="00AA4C6E" w:rsidRDefault="00A845B2" w:rsidP="00A845B2">
      <w:pPr>
        <w:pStyle w:val="Sinespaciado"/>
        <w:ind w:left="567" w:right="567"/>
        <w:jc w:val="both"/>
        <w:rPr>
          <w:rFonts w:ascii="Palatino Linotype" w:hAnsi="Palatino Linotype"/>
        </w:rPr>
      </w:pPr>
      <w:r w:rsidRPr="00AA4C6E">
        <w:rPr>
          <w:rFonts w:ascii="Palatino Linotype" w:hAnsi="Palatino Linotype"/>
        </w:rPr>
        <w:t>“</w:t>
      </w:r>
      <w:r w:rsidRPr="00AA4C6E">
        <w:rPr>
          <w:rFonts w:ascii="Palatino Linotype" w:hAnsi="Palatino Linotype"/>
          <w:b/>
          <w:i/>
        </w:rPr>
        <w:t>REVISIÓN EN AMPARO. LOS RESOLUTIVOS NO COMBATIDOS DEBEN DECLARARSE FIRMES</w:t>
      </w:r>
      <w:r w:rsidRPr="00AA4C6E">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A845B2" w:rsidRDefault="00A845B2" w:rsidP="00A845B2">
      <w:pPr>
        <w:pStyle w:val="Sinespaciado"/>
        <w:spacing w:line="360" w:lineRule="auto"/>
        <w:jc w:val="both"/>
        <w:rPr>
          <w:rFonts w:ascii="Palatino Linotype" w:hAnsi="Palatino Linotype"/>
        </w:rPr>
      </w:pPr>
    </w:p>
    <w:p w:rsidR="00A845B2" w:rsidRPr="00507FE7" w:rsidRDefault="00A845B2" w:rsidP="00A845B2">
      <w:pPr>
        <w:pStyle w:val="Sinespaciado"/>
        <w:spacing w:line="360" w:lineRule="auto"/>
        <w:jc w:val="both"/>
        <w:rPr>
          <w:rFonts w:ascii="Palatino Linotype" w:hAnsi="Palatino Linotype"/>
        </w:rPr>
      </w:pPr>
      <w:r w:rsidRPr="00507FE7">
        <w:rPr>
          <w:rFonts w:ascii="Palatino Linotype" w:hAnsi="Palatino Linotype"/>
        </w:rPr>
        <w:t xml:space="preserve">Así, la parte de la solicitud sobre la que no se expresó inconformidad, debe declararse consentida por </w:t>
      </w:r>
      <w:r>
        <w:rPr>
          <w:rFonts w:ascii="Palatino Linotype" w:hAnsi="Palatino Linotype"/>
        </w:rPr>
        <w:t xml:space="preserve">el </w:t>
      </w:r>
      <w:r w:rsidRPr="00507FE7">
        <w:rPr>
          <w:rFonts w:ascii="Palatino Linotype" w:hAnsi="Palatino Linotype"/>
        </w:rPr>
        <w:t>hoy Recurrente, ya que no pueden producirse efectos jurídicos tendentes a revocar, confirmar o modificar la parte de la respuesta con relación a la parte de la solicitud que no fue motivo de disenso ya que se infiere un consentimiento de</w:t>
      </w:r>
      <w:r>
        <w:rPr>
          <w:rFonts w:ascii="Palatino Linotype" w:hAnsi="Palatino Linotype"/>
        </w:rPr>
        <w:t>l</w:t>
      </w:r>
      <w:r w:rsidRPr="00507FE7">
        <w:rPr>
          <w:rFonts w:ascii="Palatino Linotype" w:hAnsi="Palatino Linotype"/>
        </w:rPr>
        <w:t xml:space="preserve"> Recurrente ante la falta de impugnación eficaz. Sirve de sustento a lo anterior, por analogía, la tesis jurisprudencial número VI.3o.C. J/60, publicada en el Semanario </w:t>
      </w:r>
      <w:r w:rsidRPr="00507FE7">
        <w:rPr>
          <w:rFonts w:ascii="Palatino Linotype" w:hAnsi="Palatino Linotype"/>
        </w:rPr>
        <w:lastRenderedPageBreak/>
        <w:t>Judicial de la Federación y su Gaceta bajo el número de registro 176,608 que a la letra dice:</w:t>
      </w:r>
    </w:p>
    <w:p w:rsidR="00A845B2" w:rsidRPr="0005026B" w:rsidRDefault="00A845B2" w:rsidP="00A845B2">
      <w:pPr>
        <w:pStyle w:val="Sinespaciado"/>
        <w:ind w:left="567" w:right="567"/>
        <w:jc w:val="both"/>
        <w:rPr>
          <w:rFonts w:ascii="Palatino Linotype" w:hAnsi="Palatino Linotype"/>
          <w:i/>
          <w:u w:val="single"/>
        </w:rPr>
      </w:pPr>
      <w:r w:rsidRPr="0005026B">
        <w:rPr>
          <w:rFonts w:ascii="Palatino Linotype" w:hAnsi="Palatino Linotype"/>
          <w:i/>
          <w:u w:val="single"/>
        </w:rPr>
        <w:t>“</w:t>
      </w:r>
      <w:r w:rsidRPr="0005026B">
        <w:rPr>
          <w:rFonts w:ascii="Palatino Linotype" w:hAnsi="Palatino Linotype"/>
          <w:b/>
          <w:i/>
          <w:u w:val="single"/>
        </w:rPr>
        <w:t>ACTOS CONSENTIDOS. SON LOS QUE NO SE IMPUGNAN MEDIANTE EL RECURSO IDÓNEO</w:t>
      </w:r>
      <w:r w:rsidRPr="0005026B">
        <w:rPr>
          <w:rFonts w:ascii="Palatino Linotype" w:hAnsi="Palatino Linotype"/>
          <w:i/>
          <w:u w:val="single"/>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A845B2" w:rsidRDefault="00A845B2" w:rsidP="00A845B2">
      <w:pPr>
        <w:spacing w:after="0" w:line="360" w:lineRule="auto"/>
        <w:jc w:val="both"/>
        <w:rPr>
          <w:rFonts w:ascii="Palatino Linotype" w:hAnsi="Palatino Linotype" w:cs="Arial"/>
          <w:sz w:val="24"/>
          <w:szCs w:val="24"/>
        </w:rPr>
      </w:pPr>
    </w:p>
    <w:p w:rsidR="00A845B2" w:rsidRDefault="00A845B2" w:rsidP="00A845B2">
      <w:pPr>
        <w:spacing w:after="0" w:line="360" w:lineRule="auto"/>
        <w:jc w:val="both"/>
        <w:rPr>
          <w:rFonts w:ascii="Palatino Linotype" w:hAnsi="Palatino Linotype" w:cs="Arial"/>
          <w:sz w:val="24"/>
          <w:szCs w:val="24"/>
        </w:rPr>
      </w:pPr>
      <w:r>
        <w:rPr>
          <w:rFonts w:ascii="Palatino Linotype" w:hAnsi="Palatino Linotype" w:cs="Arial"/>
          <w:sz w:val="24"/>
          <w:szCs w:val="24"/>
        </w:rPr>
        <w:t>Para mayor abundamiento, también resulta aplicable el criterio 01/20 emitido por el Instituto Nacional de Transparencia, Acceso a la Información Pública y Protección de Datos Personales, que a la letra estipula lo siguiente:</w:t>
      </w:r>
    </w:p>
    <w:p w:rsidR="00A845B2" w:rsidRDefault="00A845B2" w:rsidP="00A845B2">
      <w:pPr>
        <w:spacing w:after="0" w:line="360" w:lineRule="auto"/>
        <w:jc w:val="both"/>
        <w:rPr>
          <w:rFonts w:ascii="Palatino Linotype" w:hAnsi="Palatino Linotype" w:cs="Arial"/>
          <w:sz w:val="24"/>
          <w:szCs w:val="24"/>
        </w:rPr>
      </w:pPr>
    </w:p>
    <w:p w:rsidR="00A845B2" w:rsidRPr="006409C4" w:rsidRDefault="00A845B2" w:rsidP="00A845B2">
      <w:pPr>
        <w:spacing w:after="0" w:line="240" w:lineRule="auto"/>
        <w:ind w:left="567" w:right="567"/>
        <w:jc w:val="both"/>
        <w:rPr>
          <w:rFonts w:ascii="Palatino Linotype" w:hAnsi="Palatino Linotype" w:cs="Arial"/>
          <w:i/>
          <w:sz w:val="24"/>
          <w:szCs w:val="24"/>
          <w:u w:val="single"/>
        </w:rPr>
      </w:pPr>
      <w:r w:rsidRPr="006409C4">
        <w:rPr>
          <w:rFonts w:ascii="Palatino Linotype" w:hAnsi="Palatino Linotype" w:cs="Arial"/>
          <w:b/>
          <w:i/>
          <w:sz w:val="24"/>
          <w:szCs w:val="24"/>
          <w:u w:val="single"/>
        </w:rPr>
        <w:t>Actos consentidos tácitamente. Improcedencia de su análisis.</w:t>
      </w:r>
      <w:r w:rsidRPr="006409C4">
        <w:rPr>
          <w:rFonts w:ascii="Palatino Linotype" w:hAnsi="Palatino Linotype" w:cs="Arial"/>
          <w:i/>
          <w:sz w:val="24"/>
          <w:szCs w:val="24"/>
          <w:u w:val="single"/>
        </w:rPr>
        <w:t xml:space="preserve"> Si en su recurso de revisión, la persona recurrente no expresó inconformidad alguna con ciertas partes de la respuesta otorgada, se entienden tácitamente consentidas, por ende no deben formar parte del estudio de fondo de la resolución que emite el Instituto.</w:t>
      </w:r>
    </w:p>
    <w:p w:rsidR="00A845B2" w:rsidRDefault="00A845B2" w:rsidP="00A845B2">
      <w:pPr>
        <w:spacing w:after="0" w:line="360" w:lineRule="auto"/>
        <w:jc w:val="both"/>
        <w:rPr>
          <w:rFonts w:ascii="Palatino Linotype" w:hAnsi="Palatino Linotype" w:cs="Arial"/>
          <w:sz w:val="24"/>
          <w:szCs w:val="24"/>
        </w:rPr>
      </w:pPr>
    </w:p>
    <w:p w:rsidR="00E97C51" w:rsidRPr="002F3BBA" w:rsidRDefault="00E97C51" w:rsidP="00E97C51">
      <w:pPr>
        <w:pStyle w:val="Sinespaciado"/>
        <w:spacing w:line="360" w:lineRule="auto"/>
        <w:jc w:val="both"/>
        <w:rPr>
          <w:rFonts w:ascii="Palatino Linotype" w:hAnsi="Palatino Linotype"/>
        </w:rPr>
      </w:pPr>
      <w:r>
        <w:rPr>
          <w:rFonts w:ascii="Palatino Linotype" w:hAnsi="Palatino Linotype" w:cs="Arial"/>
        </w:rPr>
        <w:t>Atento a lo anterior,</w:t>
      </w:r>
      <w:r w:rsidRPr="002F3BBA">
        <w:rPr>
          <w:rFonts w:ascii="Palatino Linotype" w:hAnsi="Palatino Linotype" w:cs="Arial"/>
        </w:rPr>
        <w:t xml:space="preserve"> es necesario verificar si el </w:t>
      </w:r>
      <w:r w:rsidRPr="0066352B">
        <w:rPr>
          <w:rFonts w:ascii="Palatino Linotype" w:hAnsi="Palatino Linotype" w:cs="Arial"/>
          <w:b/>
        </w:rPr>
        <w:t>Sujeto Obligado</w:t>
      </w:r>
      <w:r w:rsidRPr="002F3BBA">
        <w:rPr>
          <w:rFonts w:ascii="Palatino Linotype" w:hAnsi="Palatino Linotype" w:cs="Arial"/>
        </w:rPr>
        <w:t xml:space="preserve"> cuenta con las atribuciones para generar la información solicitada por </w:t>
      </w:r>
      <w:r>
        <w:rPr>
          <w:rFonts w:ascii="Palatino Linotype" w:hAnsi="Palatino Linotype" w:cs="Arial"/>
        </w:rPr>
        <w:t>la parte</w:t>
      </w:r>
      <w:r w:rsidRPr="002F3BBA">
        <w:rPr>
          <w:rFonts w:ascii="Palatino Linotype" w:hAnsi="Palatino Linotype" w:cs="Arial"/>
        </w:rPr>
        <w:t xml:space="preserve"> </w:t>
      </w:r>
      <w:r w:rsidRPr="005F2972">
        <w:rPr>
          <w:rFonts w:ascii="Palatino Linotype" w:hAnsi="Palatino Linotype" w:cs="Arial"/>
          <w:b/>
        </w:rPr>
        <w:t>Recurrente</w:t>
      </w:r>
      <w:r w:rsidRPr="002F3BBA">
        <w:rPr>
          <w:rFonts w:ascii="Palatino Linotype" w:hAnsi="Palatino Linotype" w:cs="Arial"/>
        </w:rPr>
        <w:t xml:space="preserve">. Así, </w:t>
      </w:r>
      <w:r>
        <w:rPr>
          <w:rFonts w:ascii="Palatino Linotype" w:hAnsi="Palatino Linotype"/>
        </w:rPr>
        <w:t>e</w:t>
      </w:r>
      <w:r w:rsidRPr="002F3BBA">
        <w:rPr>
          <w:rFonts w:ascii="Palatino Linotype" w:hAnsi="Palatino Linotype"/>
        </w:rPr>
        <w:t>n ese orden de ideas, la Ley de Transparencia y Acceso a la Información Pública del Estado de México y Municipios, prevé en su artículo 23, fracción IV, lo siguiente:</w:t>
      </w:r>
    </w:p>
    <w:p w:rsidR="00E97C51" w:rsidRPr="005F2972" w:rsidRDefault="00E97C51" w:rsidP="00E97C51">
      <w:pPr>
        <w:pStyle w:val="Sinespaciado"/>
      </w:pPr>
    </w:p>
    <w:p w:rsidR="00E97C51" w:rsidRPr="005F2972" w:rsidRDefault="00E97C51" w:rsidP="00E97C51">
      <w:pPr>
        <w:pStyle w:val="Sinespaciado"/>
        <w:ind w:left="567" w:right="567"/>
        <w:jc w:val="both"/>
        <w:rPr>
          <w:rFonts w:ascii="Palatino Linotype" w:hAnsi="Palatino Linotype"/>
          <w:i/>
          <w:sz w:val="22"/>
        </w:rPr>
      </w:pPr>
      <w:r w:rsidRPr="005F2972">
        <w:rPr>
          <w:rFonts w:ascii="Palatino Linotype" w:hAnsi="Palatino Linotype"/>
          <w:b/>
          <w:i/>
          <w:sz w:val="22"/>
        </w:rPr>
        <w:t>Artículo 23.</w:t>
      </w:r>
      <w:r w:rsidRPr="005F2972">
        <w:rPr>
          <w:rFonts w:ascii="Palatino Linotype" w:hAnsi="Palatino Linotype"/>
          <w:i/>
          <w:sz w:val="22"/>
        </w:rPr>
        <w:t xml:space="preserve"> Son sujetos obligados a transparentar y permitir el acceso a su información y proteger los datos personales que obren en su poder:</w:t>
      </w:r>
    </w:p>
    <w:p w:rsidR="00E97C51" w:rsidRPr="005F2972" w:rsidRDefault="00E97C51" w:rsidP="00E97C51">
      <w:pPr>
        <w:pStyle w:val="Sinespaciado"/>
        <w:ind w:left="567" w:right="567"/>
        <w:jc w:val="both"/>
        <w:rPr>
          <w:rFonts w:ascii="Palatino Linotype" w:hAnsi="Palatino Linotype"/>
          <w:i/>
          <w:sz w:val="22"/>
        </w:rPr>
      </w:pPr>
      <w:r w:rsidRPr="005F2972">
        <w:rPr>
          <w:rFonts w:ascii="Palatino Linotype" w:hAnsi="Palatino Linotype"/>
          <w:i/>
          <w:sz w:val="22"/>
        </w:rPr>
        <w:t>(…)</w:t>
      </w:r>
    </w:p>
    <w:p w:rsidR="00E97C51" w:rsidRDefault="00E97C51" w:rsidP="00E97C51">
      <w:pPr>
        <w:pStyle w:val="Sinespaciado"/>
        <w:ind w:left="567" w:right="567"/>
        <w:jc w:val="both"/>
        <w:rPr>
          <w:rFonts w:ascii="Palatino Linotype" w:hAnsi="Palatino Linotype"/>
          <w:i/>
          <w:sz w:val="22"/>
        </w:rPr>
      </w:pPr>
      <w:r w:rsidRPr="000238A0">
        <w:rPr>
          <w:rFonts w:ascii="Palatino Linotype" w:hAnsi="Palatino Linotype"/>
          <w:b/>
          <w:bCs/>
          <w:i/>
          <w:sz w:val="22"/>
        </w:rPr>
        <w:t>IV. Los ayuntamientos y las dependencias, organismos, órganos y entidades de la administración</w:t>
      </w:r>
      <w:r>
        <w:rPr>
          <w:rFonts w:ascii="Palatino Linotype" w:hAnsi="Palatino Linotype"/>
          <w:b/>
          <w:bCs/>
          <w:i/>
          <w:sz w:val="22"/>
        </w:rPr>
        <w:t xml:space="preserve"> </w:t>
      </w:r>
      <w:r w:rsidRPr="000238A0">
        <w:rPr>
          <w:rFonts w:ascii="Palatino Linotype" w:hAnsi="Palatino Linotype"/>
          <w:b/>
          <w:bCs/>
          <w:i/>
          <w:sz w:val="22"/>
        </w:rPr>
        <w:t>municipal</w:t>
      </w:r>
      <w:r w:rsidRPr="00512FE1">
        <w:rPr>
          <w:rFonts w:ascii="Palatino Linotype" w:hAnsi="Palatino Linotype"/>
          <w:b/>
          <w:bCs/>
          <w:i/>
          <w:sz w:val="22"/>
        </w:rPr>
        <w:t>;</w:t>
      </w:r>
      <w:r w:rsidRPr="00512FE1">
        <w:rPr>
          <w:rFonts w:ascii="Palatino Linotype" w:hAnsi="Palatino Linotype"/>
          <w:i/>
          <w:sz w:val="22"/>
        </w:rPr>
        <w:t xml:space="preserve"> </w:t>
      </w:r>
    </w:p>
    <w:p w:rsidR="00E97C51" w:rsidRPr="005F2972" w:rsidRDefault="00E97C51" w:rsidP="00E97C51">
      <w:pPr>
        <w:pStyle w:val="Sinespaciado"/>
        <w:ind w:left="567" w:right="567"/>
        <w:jc w:val="both"/>
        <w:rPr>
          <w:rFonts w:ascii="Palatino Linotype" w:hAnsi="Palatino Linotype"/>
          <w:i/>
          <w:sz w:val="22"/>
        </w:rPr>
      </w:pPr>
      <w:r w:rsidRPr="005F2972">
        <w:rPr>
          <w:rFonts w:ascii="Palatino Linotype" w:hAnsi="Palatino Linotype"/>
          <w:i/>
          <w:sz w:val="22"/>
        </w:rPr>
        <w:t>(…)</w:t>
      </w:r>
    </w:p>
    <w:p w:rsidR="00E97C51" w:rsidRPr="002F3BBA" w:rsidRDefault="00E97C51" w:rsidP="00E97C51">
      <w:pPr>
        <w:pStyle w:val="Sinespaciado"/>
        <w:spacing w:line="360" w:lineRule="auto"/>
        <w:jc w:val="both"/>
        <w:rPr>
          <w:rFonts w:ascii="Palatino Linotype" w:hAnsi="Palatino Linotype"/>
        </w:rPr>
      </w:pPr>
    </w:p>
    <w:p w:rsidR="00E97C51" w:rsidRPr="002F3BBA" w:rsidRDefault="00E97C51" w:rsidP="00E97C51">
      <w:pPr>
        <w:pStyle w:val="Sinespaciado"/>
        <w:spacing w:line="360" w:lineRule="auto"/>
        <w:jc w:val="both"/>
        <w:rPr>
          <w:rFonts w:ascii="Palatino Linotype" w:hAnsi="Palatino Linotype"/>
        </w:rPr>
      </w:pPr>
      <w:r w:rsidRPr="002F3BBA">
        <w:rPr>
          <w:rFonts w:ascii="Palatino Linotype" w:hAnsi="Palatino Linotype"/>
        </w:rPr>
        <w:lastRenderedPageBreak/>
        <w:t>Es así como, conforme al precepto legal citado,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E97C51" w:rsidRDefault="00E97C51" w:rsidP="00E97C51">
      <w:pPr>
        <w:pStyle w:val="Sinespaciado"/>
        <w:spacing w:line="360" w:lineRule="auto"/>
        <w:jc w:val="both"/>
        <w:rPr>
          <w:rFonts w:ascii="Palatino Linotype" w:hAnsi="Palatino Linotype"/>
        </w:rPr>
      </w:pPr>
    </w:p>
    <w:p w:rsidR="00E97C51" w:rsidRDefault="00E97C51" w:rsidP="00E97C51">
      <w:pPr>
        <w:pStyle w:val="Sinespaciado"/>
        <w:spacing w:line="360" w:lineRule="auto"/>
        <w:jc w:val="both"/>
        <w:rPr>
          <w:rFonts w:ascii="Palatino Linotype" w:eastAsia="Arial Unicode MS" w:hAnsi="Palatino Linotype"/>
        </w:rPr>
      </w:pPr>
      <w:r w:rsidRPr="00AA3032">
        <w:rPr>
          <w:rFonts w:ascii="Palatino Linotype" w:hAnsi="Palatino Linotype"/>
        </w:rPr>
        <w:t xml:space="preserve">En primer lugar, es de precisar que se obvia el análisis de la competencia por parte del </w:t>
      </w:r>
      <w:r w:rsidRPr="00AC1DFB">
        <w:rPr>
          <w:rFonts w:ascii="Palatino Linotype" w:hAnsi="Palatino Linotype"/>
          <w:bCs/>
        </w:rPr>
        <w:t>Sujeto Obligado</w:t>
      </w:r>
      <w:r w:rsidRPr="00AA3032">
        <w:rPr>
          <w:rFonts w:ascii="Palatino Linotype" w:hAnsi="Palatino Linotype"/>
        </w:rPr>
        <w:t>, para generar, administrar o poseer la información solicitada, dado que éste ha asumido la misma, en razón de que en su respuesta se pronunció entorno a los cuestionamiento realizados por l</w:t>
      </w:r>
      <w:r>
        <w:rPr>
          <w:rFonts w:ascii="Palatino Linotype" w:hAnsi="Palatino Linotype"/>
        </w:rPr>
        <w:t>a</w:t>
      </w:r>
      <w:r w:rsidRPr="00AA3032">
        <w:rPr>
          <w:rFonts w:ascii="Palatino Linotype" w:hAnsi="Palatino Linotype"/>
        </w:rPr>
        <w:t xml:space="preserve"> ahora </w:t>
      </w:r>
      <w:r w:rsidRPr="00AC1DFB">
        <w:rPr>
          <w:rFonts w:ascii="Palatino Linotype" w:hAnsi="Palatino Linotype"/>
          <w:bCs/>
        </w:rPr>
        <w:t>Recurrente</w:t>
      </w:r>
      <w:r w:rsidRPr="00AA3032">
        <w:rPr>
          <w:rFonts w:ascii="Palatino Linotype" w:hAnsi="Palatino Linotype"/>
        </w:rPr>
        <w:t xml:space="preserve"> en el presente recurso de revisión; así que de hecho, el estudio de la naturaleza jurídica de la información pública solicitada tiene por objeto determinar si </w:t>
      </w:r>
      <w:r w:rsidRPr="00AC1DFB">
        <w:rPr>
          <w:rFonts w:ascii="Palatino Linotype" w:hAnsi="Palatino Linotype"/>
          <w:bCs/>
        </w:rPr>
        <w:t>el Sujeto Obligado</w:t>
      </w:r>
      <w:r w:rsidRPr="00AA3032">
        <w:rPr>
          <w:rFonts w:ascii="Palatino Linotype" w:hAnsi="Palatino Linotype"/>
        </w:rPr>
        <w:t xml:space="preserve"> la genera, posee o administra; sin embargo, en aquellos casos en que éste la asume, implica en automático que la genera, posee o administra; por consiguiente, a nada práctico nos conduciría su estudio, ya que se insiste la información pública solicitada, fue asumida por el </w:t>
      </w:r>
      <w:r w:rsidRPr="00AC1DFB">
        <w:rPr>
          <w:rFonts w:ascii="Palatino Linotype" w:hAnsi="Palatino Linotype"/>
          <w:bCs/>
        </w:rPr>
        <w:t>Sujeto Obligado</w:t>
      </w:r>
      <w:r w:rsidRPr="00AA3032">
        <w:rPr>
          <w:rFonts w:ascii="Palatino Linotype" w:hAnsi="Palatino Linotype"/>
        </w:rPr>
        <w:t xml:space="preserve">, </w:t>
      </w:r>
      <w:r w:rsidRPr="00AA3032">
        <w:rPr>
          <w:rFonts w:ascii="Palatino Linotype" w:eastAsia="Arial Unicode MS" w:hAnsi="Palatino Linotype"/>
        </w:rPr>
        <w:t xml:space="preserve">razón suficiente para proceder al estudio de los motivos de inconformidad vertidos, sin analizar previamente la naturaleza jurídica de aquélla. </w:t>
      </w:r>
    </w:p>
    <w:p w:rsidR="00E97C51" w:rsidRPr="00FC5991" w:rsidRDefault="00E97C51" w:rsidP="00E97C51">
      <w:pPr>
        <w:pStyle w:val="Sinespaciado"/>
        <w:spacing w:line="360" w:lineRule="auto"/>
        <w:jc w:val="both"/>
        <w:rPr>
          <w:rFonts w:ascii="Palatino Linotype" w:hAnsi="Palatino Linotype"/>
        </w:rPr>
      </w:pPr>
    </w:p>
    <w:p w:rsidR="00E97C51" w:rsidRPr="002359E0" w:rsidRDefault="00E97C51" w:rsidP="00E97C51">
      <w:pPr>
        <w:spacing w:after="0" w:line="360" w:lineRule="auto"/>
        <w:jc w:val="both"/>
        <w:rPr>
          <w:rFonts w:ascii="Palatino Linotype" w:eastAsia="Arial Unicode MS" w:hAnsi="Palatino Linotype" w:cs="Arial"/>
          <w:b/>
          <w:sz w:val="24"/>
        </w:rPr>
      </w:pPr>
      <w:r w:rsidRPr="002359E0">
        <w:rPr>
          <w:rFonts w:ascii="Palatino Linotype" w:hAnsi="Palatino Linotype" w:cs="Arial"/>
          <w:color w:val="000000"/>
          <w:sz w:val="24"/>
          <w:lang w:val="es-ES_tradnl"/>
        </w:rPr>
        <w:t xml:space="preserve">Por consiguiente, </w:t>
      </w:r>
      <w:r w:rsidRPr="002359E0">
        <w:rPr>
          <w:rFonts w:ascii="Palatino Linotype" w:hAnsi="Palatino Linotype" w:cs="Arial"/>
          <w:sz w:val="24"/>
        </w:rPr>
        <w:t>es importante señalar que el artículo 4, párrafo segundo de la Ley de Transparencia y Acceso a la Información Pública del Estado de México y Municipios, dispone:</w:t>
      </w:r>
    </w:p>
    <w:p w:rsidR="00E97C51" w:rsidRPr="002359E0" w:rsidRDefault="00E97C51" w:rsidP="00E97C51">
      <w:pPr>
        <w:ind w:left="851" w:right="902"/>
        <w:jc w:val="both"/>
        <w:rPr>
          <w:rFonts w:ascii="Palatino Linotype" w:hAnsi="Palatino Linotype" w:cs="Arial"/>
          <w:sz w:val="2"/>
        </w:rPr>
      </w:pPr>
    </w:p>
    <w:p w:rsidR="00E97C51" w:rsidRPr="002359E0" w:rsidRDefault="00E97C51" w:rsidP="00E97C51">
      <w:pPr>
        <w:spacing w:after="0" w:line="240" w:lineRule="auto"/>
        <w:ind w:left="567" w:right="567"/>
        <w:jc w:val="both"/>
        <w:rPr>
          <w:rFonts w:ascii="Palatino Linotype" w:hAnsi="Palatino Linotype" w:cs="Arial"/>
          <w:i/>
          <w:color w:val="000000"/>
        </w:rPr>
      </w:pPr>
      <w:r w:rsidRPr="002359E0">
        <w:rPr>
          <w:rFonts w:ascii="Palatino Linotype" w:hAnsi="Palatino Linotype" w:cs="Arial"/>
          <w:i/>
        </w:rPr>
        <w:t>“</w:t>
      </w:r>
      <w:r w:rsidRPr="002359E0">
        <w:rPr>
          <w:rFonts w:ascii="Palatino Linotype" w:hAnsi="Palatino Linotype" w:cs="Arial"/>
          <w:b/>
          <w:i/>
          <w:color w:val="000000"/>
        </w:rPr>
        <w:t xml:space="preserve">Artículo 4. </w:t>
      </w:r>
      <w:r w:rsidRPr="002359E0">
        <w:rPr>
          <w:rFonts w:ascii="Palatino Linotype" w:hAnsi="Palatino Linotype" w:cs="Arial"/>
          <w:i/>
          <w:color w:val="000000"/>
        </w:rPr>
        <w:t xml:space="preserve">… </w:t>
      </w:r>
    </w:p>
    <w:p w:rsidR="00E97C51" w:rsidRPr="002359E0" w:rsidRDefault="00E97C51" w:rsidP="00E97C51">
      <w:pPr>
        <w:spacing w:after="0" w:line="240" w:lineRule="auto"/>
        <w:ind w:left="567" w:right="567"/>
        <w:jc w:val="both"/>
        <w:rPr>
          <w:rFonts w:ascii="Palatino Linotype" w:hAnsi="Palatino Linotype" w:cs="Arial"/>
          <w:i/>
          <w:color w:val="000000"/>
        </w:rPr>
      </w:pPr>
      <w:r w:rsidRPr="002359E0">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w:t>
      </w:r>
      <w:r w:rsidRPr="002359E0">
        <w:rPr>
          <w:rFonts w:ascii="Palatino Linotype" w:hAnsi="Palatino Linotype" w:cs="Arial"/>
          <w:i/>
          <w:color w:val="000000"/>
        </w:rPr>
        <w:lastRenderedPageBreak/>
        <w:t>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E97C51" w:rsidRPr="002359E0" w:rsidRDefault="00E97C51" w:rsidP="00E97C51">
      <w:pPr>
        <w:spacing w:after="0" w:line="240" w:lineRule="auto"/>
        <w:ind w:left="567" w:right="567"/>
        <w:jc w:val="both"/>
        <w:rPr>
          <w:rFonts w:ascii="Palatino Linotype" w:hAnsi="Palatino Linotype" w:cs="Arial"/>
          <w:i/>
          <w:color w:val="000000"/>
        </w:rPr>
      </w:pPr>
      <w:r w:rsidRPr="002359E0">
        <w:rPr>
          <w:rFonts w:ascii="Palatino Linotype" w:hAnsi="Palatino Linotype" w:cs="Arial"/>
          <w:i/>
          <w:color w:val="000000"/>
        </w:rPr>
        <w:t xml:space="preserve">( </w:t>
      </w:r>
      <w:r w:rsidRPr="002359E0">
        <w:rPr>
          <w:rFonts w:ascii="Palatino Linotype" w:hAnsi="Palatino Linotype" w:cs="Arial"/>
          <w:i/>
        </w:rPr>
        <w:t>...)”</w:t>
      </w:r>
    </w:p>
    <w:p w:rsidR="00E97C51" w:rsidRPr="002359E0" w:rsidRDefault="00E97C51" w:rsidP="00E97C51">
      <w:pPr>
        <w:ind w:left="851" w:right="902"/>
        <w:jc w:val="both"/>
        <w:rPr>
          <w:rFonts w:ascii="Palatino Linotype" w:hAnsi="Palatino Linotype" w:cs="Arial"/>
          <w:sz w:val="14"/>
        </w:rPr>
      </w:pPr>
    </w:p>
    <w:p w:rsidR="00E97C51" w:rsidRPr="002359E0" w:rsidRDefault="00E97C51" w:rsidP="00E97C51">
      <w:pPr>
        <w:spacing w:after="0" w:line="360" w:lineRule="auto"/>
        <w:jc w:val="both"/>
        <w:rPr>
          <w:rFonts w:ascii="Palatino Linotype" w:hAnsi="Palatino Linotype" w:cs="Arial"/>
          <w:i/>
          <w:sz w:val="24"/>
        </w:rPr>
      </w:pPr>
      <w:r w:rsidRPr="002359E0">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E97C51" w:rsidRPr="002359E0" w:rsidRDefault="00E97C51" w:rsidP="00E97C51">
      <w:pPr>
        <w:spacing w:after="0" w:line="360" w:lineRule="auto"/>
        <w:jc w:val="both"/>
        <w:rPr>
          <w:rFonts w:ascii="Palatino Linotype" w:hAnsi="Palatino Linotype" w:cs="Arial"/>
          <w:sz w:val="24"/>
        </w:rPr>
      </w:pPr>
    </w:p>
    <w:p w:rsidR="00E97C51" w:rsidRPr="002359E0" w:rsidRDefault="00E97C51" w:rsidP="00E97C51">
      <w:pPr>
        <w:spacing w:after="0" w:line="360" w:lineRule="auto"/>
        <w:jc w:val="both"/>
        <w:rPr>
          <w:rFonts w:ascii="Palatino Linotype" w:hAnsi="Palatino Linotype" w:cs="Arial"/>
          <w:sz w:val="24"/>
        </w:rPr>
      </w:pPr>
      <w:r w:rsidRPr="002359E0">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E97C51" w:rsidRPr="002359E0" w:rsidRDefault="00E97C51" w:rsidP="00E97C51">
      <w:pPr>
        <w:pStyle w:val="Sinespaciado"/>
        <w:rPr>
          <w:rFonts w:ascii="Palatino Linotype" w:hAnsi="Palatino Linotype"/>
        </w:rPr>
      </w:pPr>
    </w:p>
    <w:p w:rsidR="00E97C51" w:rsidRPr="002359E0" w:rsidRDefault="00E97C51" w:rsidP="00E97C51">
      <w:pPr>
        <w:ind w:left="567" w:right="567"/>
        <w:jc w:val="both"/>
        <w:rPr>
          <w:rFonts w:ascii="Palatino Linotype" w:hAnsi="Palatino Linotype" w:cs="Arial"/>
          <w:i/>
        </w:rPr>
      </w:pPr>
      <w:r w:rsidRPr="002359E0">
        <w:rPr>
          <w:rFonts w:ascii="Palatino Linotype" w:hAnsi="Palatino Linotype" w:cs="Arial"/>
          <w:i/>
        </w:rPr>
        <w:t>“</w:t>
      </w:r>
      <w:r w:rsidRPr="002359E0">
        <w:rPr>
          <w:rFonts w:ascii="Palatino Linotype" w:hAnsi="Palatino Linotype" w:cs="Arial"/>
          <w:b/>
          <w:i/>
          <w:color w:val="000000"/>
        </w:rPr>
        <w:t>Artículo 12.</w:t>
      </w:r>
      <w:r w:rsidRPr="002359E0">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rsidR="00E97C51" w:rsidRPr="002359E0" w:rsidRDefault="00E97C51" w:rsidP="00E97C51">
      <w:pPr>
        <w:ind w:left="567" w:right="567"/>
        <w:jc w:val="both"/>
        <w:rPr>
          <w:rFonts w:ascii="Palatino Linotype" w:hAnsi="Palatino Linotype" w:cs="Arial"/>
          <w:i/>
          <w:color w:val="000000"/>
          <w:sz w:val="2"/>
        </w:rPr>
      </w:pPr>
    </w:p>
    <w:p w:rsidR="00E97C51" w:rsidRPr="002359E0" w:rsidRDefault="00E97C51" w:rsidP="00E97C51">
      <w:pPr>
        <w:ind w:left="567" w:right="567"/>
        <w:jc w:val="both"/>
        <w:rPr>
          <w:rFonts w:ascii="Palatino Linotype" w:hAnsi="Palatino Linotype" w:cs="Arial"/>
          <w:i/>
        </w:rPr>
      </w:pPr>
      <w:r w:rsidRPr="002359E0">
        <w:rPr>
          <w:rFonts w:ascii="Palatino Linotype" w:hAnsi="Palatino Linotype" w:cs="Arial"/>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2359E0">
        <w:rPr>
          <w:rFonts w:ascii="Palatino Linotype" w:hAnsi="Palatino Linotype" w:cs="Arial"/>
          <w:i/>
        </w:rPr>
        <w:t>”</w:t>
      </w:r>
    </w:p>
    <w:p w:rsidR="00E97C51" w:rsidRPr="002359E0" w:rsidRDefault="00E97C51" w:rsidP="00E97C51">
      <w:pPr>
        <w:pStyle w:val="Sinespaciado"/>
      </w:pPr>
    </w:p>
    <w:p w:rsidR="00E97C51" w:rsidRPr="002359E0" w:rsidRDefault="00E97C51" w:rsidP="00E97C51">
      <w:pPr>
        <w:spacing w:line="360" w:lineRule="auto"/>
        <w:jc w:val="both"/>
        <w:rPr>
          <w:rFonts w:ascii="Palatino Linotype" w:hAnsi="Palatino Linotype" w:cs="Arial"/>
          <w:color w:val="000000"/>
          <w:sz w:val="24"/>
        </w:rPr>
      </w:pPr>
      <w:r w:rsidRPr="002359E0">
        <w:rPr>
          <w:rFonts w:ascii="Palatino Linotype" w:hAnsi="Palatino Linotype" w:cs="Arial"/>
          <w:color w:val="000000"/>
          <w:sz w:val="24"/>
        </w:rPr>
        <w:t xml:space="preserve">En síntesis, el derecho de acceso a la información pública se satisface en aquellos casos en que se entregue el soporte documental en que conste la información pública, toda </w:t>
      </w:r>
      <w:r w:rsidRPr="002359E0">
        <w:rPr>
          <w:rFonts w:ascii="Palatino Linotype" w:hAnsi="Palatino Linotype" w:cs="Arial"/>
          <w:color w:val="000000"/>
          <w:sz w:val="24"/>
        </w:rPr>
        <w:lastRenderedPageBreak/>
        <w:t>vez que, los Sujetos Obligados</w:t>
      </w:r>
      <w:r w:rsidRPr="002359E0">
        <w:rPr>
          <w:rFonts w:ascii="Palatino Linotype" w:hAnsi="Palatino Linotype" w:cs="Arial"/>
          <w:b/>
          <w:color w:val="000000"/>
          <w:sz w:val="24"/>
        </w:rPr>
        <w:t xml:space="preserve"> </w:t>
      </w:r>
      <w:r w:rsidRPr="002359E0">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2359E0">
        <w:rPr>
          <w:rFonts w:ascii="Palatino Linotype" w:hAnsi="Palatino Linotype" w:cs="Arial"/>
          <w:i/>
          <w:color w:val="000000"/>
          <w:sz w:val="24"/>
        </w:rPr>
        <w:t>ad hoc</w:t>
      </w:r>
      <w:r w:rsidRPr="002359E0">
        <w:rPr>
          <w:rFonts w:ascii="Palatino Linotype" w:hAnsi="Palatino Linotype" w:cs="Arial"/>
          <w:color w:val="000000"/>
          <w:sz w:val="24"/>
        </w:rPr>
        <w:t>, para satisfacer el derecho de acceso a la información pública.</w:t>
      </w:r>
    </w:p>
    <w:p w:rsidR="00E97C51" w:rsidRPr="002359E0" w:rsidRDefault="00E97C51" w:rsidP="00E97C51">
      <w:pPr>
        <w:spacing w:line="360" w:lineRule="auto"/>
        <w:jc w:val="both"/>
        <w:rPr>
          <w:rFonts w:ascii="Palatino Linotype" w:hAnsi="Palatino Linotype" w:cs="Arial"/>
          <w:color w:val="000000"/>
          <w:sz w:val="4"/>
        </w:rPr>
      </w:pPr>
    </w:p>
    <w:p w:rsidR="00E97C51" w:rsidRPr="002359E0" w:rsidRDefault="00E97C51" w:rsidP="00E97C51">
      <w:pPr>
        <w:spacing w:line="360" w:lineRule="auto"/>
        <w:jc w:val="both"/>
        <w:rPr>
          <w:rFonts w:ascii="Palatino Linotype" w:hAnsi="Palatino Linotype"/>
          <w:b/>
          <w:bCs/>
          <w:color w:val="000000"/>
          <w:sz w:val="24"/>
        </w:rPr>
      </w:pPr>
      <w:r w:rsidRPr="002359E0">
        <w:rPr>
          <w:rFonts w:ascii="Palatino Linotype" w:hAnsi="Palatino Linotype" w:cs="Arial"/>
          <w:color w:val="000000"/>
          <w:sz w:val="24"/>
        </w:rPr>
        <w:t xml:space="preserve">Como apoyo a lo anterior, es aplicable el Criterio 03-17, emitido por </w:t>
      </w:r>
      <w:r w:rsidRPr="002359E0">
        <w:rPr>
          <w:rFonts w:ascii="Palatino Linotype" w:eastAsia="Arial Unicode MS" w:hAnsi="Palatino Linotype" w:cs="Arial"/>
          <w:color w:val="000000"/>
          <w:sz w:val="24"/>
        </w:rPr>
        <w:t>el Instituto Nacional de Transparencia, Acceso a la Información y Protección de Datos Personales,</w:t>
      </w:r>
      <w:r w:rsidRPr="002359E0">
        <w:rPr>
          <w:rFonts w:ascii="Palatino Linotype" w:hAnsi="Palatino Linotype"/>
          <w:bCs/>
          <w:color w:val="000000"/>
          <w:sz w:val="24"/>
        </w:rPr>
        <w:t xml:space="preserve"> que dice:</w:t>
      </w:r>
      <w:r w:rsidRPr="002359E0">
        <w:rPr>
          <w:rFonts w:ascii="Palatino Linotype" w:hAnsi="Palatino Linotype"/>
          <w:b/>
          <w:bCs/>
          <w:color w:val="000000"/>
          <w:sz w:val="24"/>
        </w:rPr>
        <w:t xml:space="preserve"> </w:t>
      </w:r>
    </w:p>
    <w:p w:rsidR="00E97C51" w:rsidRPr="002359E0" w:rsidRDefault="00E97C51" w:rsidP="00E97C51">
      <w:pPr>
        <w:ind w:left="851" w:right="850"/>
        <w:jc w:val="both"/>
        <w:rPr>
          <w:rFonts w:ascii="Palatino Linotype" w:hAnsi="Palatino Linotype" w:cs="Arial"/>
          <w:color w:val="000000"/>
          <w:sz w:val="2"/>
        </w:rPr>
      </w:pPr>
    </w:p>
    <w:p w:rsidR="00E97C51" w:rsidRPr="002359E0" w:rsidRDefault="00E97C51" w:rsidP="00E97C51">
      <w:pPr>
        <w:ind w:left="567" w:right="567"/>
        <w:jc w:val="both"/>
        <w:rPr>
          <w:rFonts w:ascii="Palatino Linotype" w:hAnsi="Palatino Linotype" w:cs="Arial"/>
          <w:i/>
          <w:color w:val="000000"/>
        </w:rPr>
      </w:pPr>
      <w:r w:rsidRPr="002359E0">
        <w:rPr>
          <w:rFonts w:ascii="Palatino Linotype" w:hAnsi="Palatino Linotype" w:cs="Arial"/>
          <w:i/>
          <w:color w:val="000000"/>
        </w:rPr>
        <w:t>“</w:t>
      </w:r>
      <w:r w:rsidRPr="002359E0">
        <w:rPr>
          <w:rFonts w:ascii="Palatino Linotype" w:hAnsi="Palatino Linotype" w:cs="Arial"/>
          <w:b/>
          <w:i/>
          <w:color w:val="000000"/>
        </w:rPr>
        <w:t>No existe obligación de elaborar documentos ad hoc para atender las solicitudes de acceso a la información.</w:t>
      </w:r>
      <w:r w:rsidRPr="002359E0">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E97C51" w:rsidRPr="002359E0" w:rsidRDefault="00E97C51" w:rsidP="00E97C51">
      <w:pPr>
        <w:ind w:left="567" w:right="567"/>
        <w:jc w:val="both"/>
        <w:rPr>
          <w:rFonts w:ascii="Palatino Linotype" w:hAnsi="Palatino Linotype" w:cs="Arial"/>
          <w:i/>
          <w:color w:val="000000"/>
          <w:sz w:val="2"/>
        </w:rPr>
      </w:pPr>
    </w:p>
    <w:p w:rsidR="00E97C51" w:rsidRPr="002359E0" w:rsidRDefault="00E97C51" w:rsidP="00E97C51">
      <w:pPr>
        <w:spacing w:after="0"/>
        <w:ind w:left="567" w:right="567"/>
        <w:jc w:val="both"/>
        <w:rPr>
          <w:rFonts w:ascii="Palatino Linotype" w:hAnsi="Palatino Linotype" w:cs="Arial"/>
          <w:i/>
          <w:color w:val="000000"/>
          <w:sz w:val="20"/>
        </w:rPr>
      </w:pPr>
      <w:r w:rsidRPr="002359E0">
        <w:rPr>
          <w:rFonts w:ascii="Palatino Linotype" w:hAnsi="Palatino Linotype" w:cs="Arial"/>
          <w:i/>
          <w:color w:val="000000"/>
          <w:sz w:val="20"/>
        </w:rPr>
        <w:t xml:space="preserve">Resoluciones: </w:t>
      </w:r>
    </w:p>
    <w:p w:rsidR="00E97C51" w:rsidRPr="002359E0" w:rsidRDefault="00E97C51" w:rsidP="00E97C51">
      <w:pPr>
        <w:spacing w:after="0"/>
        <w:ind w:left="567" w:right="567"/>
        <w:jc w:val="both"/>
        <w:rPr>
          <w:rFonts w:ascii="Palatino Linotype" w:hAnsi="Palatino Linotype" w:cs="Arial"/>
          <w:i/>
          <w:color w:val="000000"/>
          <w:sz w:val="20"/>
        </w:rPr>
      </w:pPr>
      <w:r w:rsidRPr="002359E0">
        <w:rPr>
          <w:rFonts w:ascii="Palatino Linotype" w:hAnsi="Palatino Linotype" w:cs="Arial"/>
          <w:i/>
          <w:color w:val="000000"/>
          <w:sz w:val="20"/>
        </w:rPr>
        <w:sym w:font="Symbol" w:char="F0B7"/>
      </w:r>
      <w:r w:rsidRPr="002359E0">
        <w:rPr>
          <w:rFonts w:ascii="Palatino Linotype" w:hAnsi="Palatino Linotype" w:cs="Arial"/>
          <w:i/>
          <w:color w:val="000000"/>
          <w:sz w:val="20"/>
        </w:rPr>
        <w:t xml:space="preserve"> RRA 0050/16. Instituto Nacional para la Evaluación de la Educación. 13 julio de 2016. Por unanimidad. Comisionado Ponente: Francisco Javier Acuña Llamas.</w:t>
      </w:r>
    </w:p>
    <w:p w:rsidR="00E97C51" w:rsidRPr="002359E0" w:rsidRDefault="00E97C51" w:rsidP="00E97C51">
      <w:pPr>
        <w:spacing w:after="0"/>
        <w:ind w:left="567" w:right="567"/>
        <w:jc w:val="both"/>
        <w:rPr>
          <w:rFonts w:ascii="Palatino Linotype" w:hAnsi="Palatino Linotype" w:cs="Arial"/>
          <w:i/>
          <w:color w:val="000000"/>
          <w:sz w:val="20"/>
        </w:rPr>
      </w:pPr>
      <w:r w:rsidRPr="002359E0">
        <w:rPr>
          <w:rFonts w:ascii="Palatino Linotype" w:hAnsi="Palatino Linotype" w:cs="Arial"/>
          <w:i/>
          <w:color w:val="000000"/>
          <w:sz w:val="20"/>
        </w:rPr>
        <w:sym w:font="Symbol" w:char="F0B7"/>
      </w:r>
      <w:r w:rsidRPr="002359E0">
        <w:rPr>
          <w:rFonts w:ascii="Palatino Linotype" w:hAnsi="Palatino Linotype" w:cs="Arial"/>
          <w:i/>
          <w:color w:val="000000"/>
          <w:sz w:val="20"/>
        </w:rPr>
        <w:t xml:space="preserve"> RRA 0310/16. Instituto Nacional de Transparencia, Acceso a la Información y Protección de Datos Personales. 10 de agosto de 2016. Por unanimidad. Comisionada Ponente. Areli Cano Guadiana. </w:t>
      </w:r>
    </w:p>
    <w:p w:rsidR="00E97C51" w:rsidRPr="002359E0" w:rsidRDefault="00E97C51" w:rsidP="00E97C51">
      <w:pPr>
        <w:spacing w:after="0"/>
        <w:ind w:left="567" w:right="567"/>
        <w:jc w:val="both"/>
        <w:rPr>
          <w:rFonts w:ascii="Palatino Linotype" w:hAnsi="Palatino Linotype" w:cs="Arial"/>
          <w:i/>
          <w:color w:val="000000"/>
          <w:sz w:val="20"/>
        </w:rPr>
      </w:pPr>
      <w:r w:rsidRPr="002359E0">
        <w:rPr>
          <w:rFonts w:ascii="Palatino Linotype" w:hAnsi="Palatino Linotype" w:cs="Arial"/>
          <w:i/>
          <w:color w:val="000000"/>
          <w:sz w:val="20"/>
        </w:rPr>
        <w:sym w:font="Symbol" w:char="F0B7"/>
      </w:r>
      <w:r w:rsidRPr="002359E0">
        <w:rPr>
          <w:rFonts w:ascii="Palatino Linotype" w:hAnsi="Palatino Linotype" w:cs="Arial"/>
          <w:i/>
          <w:color w:val="000000"/>
          <w:sz w:val="20"/>
        </w:rPr>
        <w:t xml:space="preserve"> RRA 1889/16. Secretaría de Hacienda y Crédito Público. 05 de octubre de 2016. Por unanimidad. Comisionada Ponente. Ximena Puente de la Mora.”</w:t>
      </w:r>
    </w:p>
    <w:p w:rsidR="00E97C51" w:rsidRPr="002359E0" w:rsidRDefault="00E97C51" w:rsidP="00E97C51">
      <w:pPr>
        <w:jc w:val="both"/>
        <w:rPr>
          <w:rFonts w:ascii="Palatino Linotype" w:hAnsi="Palatino Linotype" w:cs="Arial"/>
          <w:sz w:val="16"/>
        </w:rPr>
      </w:pPr>
    </w:p>
    <w:p w:rsidR="00E97C51" w:rsidRDefault="00E97C51" w:rsidP="00E97C51">
      <w:pPr>
        <w:spacing w:after="0" w:line="360" w:lineRule="auto"/>
        <w:jc w:val="both"/>
        <w:rPr>
          <w:rFonts w:ascii="Palatino Linotype" w:hAnsi="Palatino Linotype" w:cs="Arial"/>
          <w:color w:val="000000" w:themeColor="text1"/>
          <w:sz w:val="24"/>
        </w:rPr>
      </w:pPr>
      <w:r w:rsidRPr="002359E0">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2359E0">
        <w:rPr>
          <w:rFonts w:ascii="Palatino Linotype" w:hAnsi="Palatino Linotype" w:cs="Arial"/>
          <w:sz w:val="24"/>
        </w:rPr>
        <w:t>generen</w:t>
      </w:r>
      <w:r w:rsidRPr="002359E0">
        <w:rPr>
          <w:rFonts w:ascii="Palatino Linotype" w:hAnsi="Palatino Linotype" w:cs="Arial"/>
          <w:color w:val="000000" w:themeColor="text1"/>
          <w:sz w:val="24"/>
        </w:rPr>
        <w:t xml:space="preserve">, administren o posean en el ejercicio de sus atribuciones; por consiguiente, la información pública se encuentra a disposición </w:t>
      </w:r>
      <w:r w:rsidRPr="002359E0">
        <w:rPr>
          <w:rFonts w:ascii="Palatino Linotype" w:hAnsi="Palatino Linotype" w:cs="Arial"/>
          <w:color w:val="000000" w:themeColor="text1"/>
          <w:sz w:val="24"/>
        </w:rPr>
        <w:lastRenderedPageBreak/>
        <w:t>de cualquier persona, lo que implica que es deber de los Sujetos Obligados, garantizar el derecho de acceso a la información pública.</w:t>
      </w:r>
    </w:p>
    <w:p w:rsidR="00E97C51" w:rsidRPr="002359E0" w:rsidRDefault="00E97C51" w:rsidP="00E97C51">
      <w:pPr>
        <w:spacing w:after="0" w:line="360" w:lineRule="auto"/>
        <w:jc w:val="both"/>
        <w:rPr>
          <w:rFonts w:ascii="Palatino Linotype" w:hAnsi="Palatino Linotype" w:cs="Arial"/>
          <w:color w:val="000000" w:themeColor="text1"/>
          <w:sz w:val="24"/>
        </w:rPr>
      </w:pPr>
    </w:p>
    <w:p w:rsidR="00E97C51" w:rsidRPr="002359E0" w:rsidRDefault="00E97C51" w:rsidP="00E97C51">
      <w:pPr>
        <w:spacing w:after="0" w:line="360" w:lineRule="auto"/>
        <w:jc w:val="both"/>
        <w:rPr>
          <w:rFonts w:ascii="Palatino Linotype" w:hAnsi="Palatino Linotype" w:cs="Arial"/>
          <w:color w:val="000000" w:themeColor="text1"/>
          <w:sz w:val="24"/>
        </w:rPr>
      </w:pPr>
      <w:r w:rsidRPr="002359E0">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cualquiera de sus formas, a saber: </w:t>
      </w:r>
      <w:r w:rsidRPr="002359E0">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2359E0">
        <w:rPr>
          <w:rFonts w:ascii="Palatino Linotype" w:hAnsi="Palatino Linotype" w:cs="Arial"/>
          <w:color w:val="000000" w:themeColor="text1"/>
          <w:sz w:val="24"/>
        </w:rPr>
        <w:t xml:space="preserve">; los que, </w:t>
      </w:r>
      <w:r w:rsidRPr="002359E0">
        <w:rPr>
          <w:rFonts w:ascii="Palatino Linotype" w:hAnsi="Palatino Linotype" w:cs="Arial"/>
          <w:sz w:val="24"/>
        </w:rPr>
        <w:t>podrán estar en cualquier medio, sea escrito, impreso, sonoro, visual, electrónico, informático u holográfico</w:t>
      </w:r>
      <w:r w:rsidRPr="002359E0">
        <w:rPr>
          <w:rFonts w:ascii="Palatino Linotype" w:hAnsi="Palatino Linotype" w:cs="Arial"/>
          <w:color w:val="000000" w:themeColor="text1"/>
          <w:sz w:val="24"/>
        </w:rPr>
        <w:t xml:space="preserve">, de conformidad con el artículo 3, fracción XI, de la Ley de la materia, el cual dispone lo siguiente: </w:t>
      </w:r>
    </w:p>
    <w:p w:rsidR="00E97C51" w:rsidRPr="002359E0" w:rsidRDefault="00E97C51" w:rsidP="00E97C51">
      <w:pPr>
        <w:ind w:left="851" w:right="902"/>
        <w:jc w:val="both"/>
        <w:rPr>
          <w:rFonts w:ascii="Palatino Linotype" w:hAnsi="Palatino Linotype" w:cs="Arial"/>
          <w:i/>
          <w:color w:val="000000"/>
          <w:sz w:val="6"/>
        </w:rPr>
      </w:pPr>
    </w:p>
    <w:p w:rsidR="00E97C51" w:rsidRPr="002359E0" w:rsidRDefault="00E97C51" w:rsidP="00E97C51">
      <w:pPr>
        <w:spacing w:line="240" w:lineRule="auto"/>
        <w:ind w:left="567" w:right="567"/>
        <w:jc w:val="both"/>
        <w:rPr>
          <w:rFonts w:ascii="Palatino Linotype" w:hAnsi="Palatino Linotype" w:cs="Arial"/>
          <w:i/>
          <w:color w:val="000000"/>
        </w:rPr>
      </w:pPr>
      <w:r w:rsidRPr="002359E0">
        <w:rPr>
          <w:rFonts w:ascii="Palatino Linotype" w:hAnsi="Palatino Linotype" w:cs="Arial"/>
          <w:i/>
          <w:color w:val="000000"/>
        </w:rPr>
        <w:t>“</w:t>
      </w:r>
      <w:r w:rsidRPr="002359E0">
        <w:rPr>
          <w:rFonts w:ascii="Palatino Linotype" w:hAnsi="Palatino Linotype" w:cs="Arial"/>
          <w:b/>
          <w:i/>
          <w:color w:val="000000"/>
        </w:rPr>
        <w:t xml:space="preserve">Artículo 3. </w:t>
      </w:r>
      <w:r w:rsidRPr="002359E0">
        <w:rPr>
          <w:rFonts w:ascii="Palatino Linotype" w:hAnsi="Palatino Linotype" w:cs="Arial"/>
          <w:i/>
          <w:color w:val="000000"/>
        </w:rPr>
        <w:t>Para los efectos de la presente Ley se entenderá por:</w:t>
      </w:r>
    </w:p>
    <w:p w:rsidR="00E97C51" w:rsidRPr="002359E0" w:rsidRDefault="00E97C51" w:rsidP="00E97C51">
      <w:pPr>
        <w:spacing w:line="240" w:lineRule="auto"/>
        <w:ind w:left="567" w:right="567"/>
        <w:jc w:val="both"/>
        <w:rPr>
          <w:rFonts w:ascii="Palatino Linotype" w:hAnsi="Palatino Linotype" w:cs="Arial"/>
          <w:i/>
          <w:color w:val="000000"/>
        </w:rPr>
      </w:pPr>
      <w:r w:rsidRPr="002359E0">
        <w:rPr>
          <w:rFonts w:ascii="Palatino Linotype" w:hAnsi="Palatino Linotype" w:cs="Arial"/>
          <w:i/>
          <w:color w:val="000000"/>
        </w:rPr>
        <w:t>(…)</w:t>
      </w:r>
    </w:p>
    <w:p w:rsidR="00E97C51" w:rsidRPr="002359E0" w:rsidRDefault="00E97C51" w:rsidP="00E97C51">
      <w:pPr>
        <w:spacing w:after="0" w:line="240" w:lineRule="auto"/>
        <w:ind w:left="567" w:right="567"/>
        <w:jc w:val="both"/>
        <w:rPr>
          <w:rFonts w:ascii="Palatino Linotype" w:hAnsi="Palatino Linotype" w:cs="Arial"/>
          <w:i/>
          <w:color w:val="000000"/>
        </w:rPr>
      </w:pPr>
      <w:r w:rsidRPr="002359E0">
        <w:rPr>
          <w:rFonts w:ascii="Palatino Linotype" w:hAnsi="Palatino Linotype" w:cs="Arial"/>
          <w:b/>
          <w:i/>
          <w:color w:val="000000"/>
        </w:rPr>
        <w:t>XI. Documento:</w:t>
      </w:r>
      <w:r w:rsidRPr="002359E0">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E97C51" w:rsidRPr="002359E0" w:rsidRDefault="00E97C51" w:rsidP="00E97C51">
      <w:pPr>
        <w:spacing w:after="0" w:line="240" w:lineRule="auto"/>
        <w:ind w:left="567" w:right="567"/>
        <w:jc w:val="both"/>
        <w:rPr>
          <w:rFonts w:ascii="Palatino Linotype" w:hAnsi="Palatino Linotype" w:cs="Arial"/>
          <w:i/>
          <w:color w:val="000000"/>
        </w:rPr>
      </w:pPr>
      <w:r w:rsidRPr="002359E0">
        <w:rPr>
          <w:rFonts w:ascii="Palatino Linotype" w:hAnsi="Palatino Linotype" w:cs="Arial"/>
          <w:i/>
          <w:color w:val="000000"/>
        </w:rPr>
        <w:t>(…)”</w:t>
      </w:r>
    </w:p>
    <w:p w:rsidR="00E97C51" w:rsidRPr="00DA1052" w:rsidRDefault="00E97C51" w:rsidP="00E97C51">
      <w:pPr>
        <w:spacing w:after="0"/>
        <w:ind w:left="851" w:right="902"/>
        <w:jc w:val="both"/>
        <w:rPr>
          <w:rFonts w:ascii="Palatino Linotype" w:hAnsi="Palatino Linotype" w:cs="Arial"/>
          <w:sz w:val="24"/>
          <w:szCs w:val="48"/>
        </w:rPr>
      </w:pPr>
    </w:p>
    <w:p w:rsidR="00E97C51" w:rsidRDefault="00E97C51" w:rsidP="00E97C51">
      <w:pPr>
        <w:autoSpaceDE w:val="0"/>
        <w:autoSpaceDN w:val="0"/>
        <w:adjustRightInd w:val="0"/>
        <w:spacing w:after="0" w:line="360" w:lineRule="auto"/>
        <w:jc w:val="both"/>
        <w:rPr>
          <w:rFonts w:ascii="Palatino Linotype" w:hAnsi="Palatino Linotype" w:cs="Arial"/>
          <w:sz w:val="24"/>
        </w:rPr>
      </w:pPr>
      <w:r w:rsidRPr="002359E0">
        <w:rPr>
          <w:rFonts w:ascii="Palatino Linotype" w:hAnsi="Palatino Linotype" w:cs="Arial"/>
          <w:sz w:val="24"/>
        </w:rPr>
        <w:t xml:space="preserve">Siendo aplicable el Criterio </w:t>
      </w:r>
      <w:r w:rsidRPr="002359E0">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w:t>
      </w:r>
      <w:r w:rsidRPr="002359E0">
        <w:rPr>
          <w:rFonts w:ascii="Palatino Linotype" w:hAnsi="Palatino Linotype" w:cs="Arial"/>
          <w:bCs/>
          <w:sz w:val="24"/>
          <w:lang w:eastAsia="es-MX"/>
        </w:rPr>
        <w:lastRenderedPageBreak/>
        <w:t xml:space="preserve">Oficial del Gobierno del Estado Libre y Soberano de México “Gaceta del Gobierno”, el diecinueve de octubre de dos mil once, </w:t>
      </w:r>
      <w:r w:rsidRPr="002359E0">
        <w:rPr>
          <w:rFonts w:ascii="Palatino Linotype" w:hAnsi="Palatino Linotype" w:cs="Arial"/>
          <w:sz w:val="24"/>
        </w:rPr>
        <w:t>cuyo rubro y texto dispone:</w:t>
      </w:r>
    </w:p>
    <w:p w:rsidR="00E97C51" w:rsidRDefault="00E97C51" w:rsidP="00E97C51">
      <w:pPr>
        <w:autoSpaceDE w:val="0"/>
        <w:autoSpaceDN w:val="0"/>
        <w:adjustRightInd w:val="0"/>
        <w:spacing w:after="0" w:line="360" w:lineRule="auto"/>
        <w:jc w:val="both"/>
        <w:rPr>
          <w:rFonts w:ascii="Palatino Linotype" w:hAnsi="Palatino Linotype" w:cs="Arial"/>
          <w:sz w:val="24"/>
        </w:rPr>
      </w:pPr>
    </w:p>
    <w:p w:rsidR="00E97C51" w:rsidRDefault="00E97C51" w:rsidP="00E97C51">
      <w:pPr>
        <w:spacing w:after="0"/>
        <w:ind w:left="567"/>
        <w:jc w:val="both"/>
        <w:rPr>
          <w:rFonts w:ascii="Palatino Linotype" w:hAnsi="Palatino Linotype" w:cs="Arial"/>
          <w:sz w:val="2"/>
        </w:rPr>
      </w:pPr>
    </w:p>
    <w:p w:rsidR="00E97C51" w:rsidRPr="002359E0" w:rsidRDefault="00E97C51" w:rsidP="00E97C51">
      <w:pPr>
        <w:spacing w:after="0"/>
        <w:ind w:left="567"/>
        <w:jc w:val="both"/>
        <w:rPr>
          <w:rFonts w:ascii="Palatino Linotype" w:hAnsi="Palatino Linotype" w:cs="Arial"/>
          <w:sz w:val="2"/>
        </w:rPr>
      </w:pPr>
    </w:p>
    <w:p w:rsidR="00E97C51" w:rsidRPr="002359E0" w:rsidRDefault="00E97C51" w:rsidP="00E97C51">
      <w:pPr>
        <w:spacing w:after="0"/>
        <w:ind w:left="567" w:right="567"/>
        <w:jc w:val="both"/>
        <w:rPr>
          <w:rFonts w:ascii="Palatino Linotype" w:hAnsi="Palatino Linotype" w:cs="Arial"/>
          <w:b/>
          <w:i/>
          <w:lang w:eastAsia="es-MX"/>
        </w:rPr>
      </w:pPr>
      <w:r w:rsidRPr="002359E0">
        <w:rPr>
          <w:rFonts w:ascii="Palatino Linotype" w:hAnsi="Palatino Linotype" w:cs="Arial"/>
          <w:b/>
          <w:lang w:eastAsia="es-MX"/>
        </w:rPr>
        <w:t>“</w:t>
      </w:r>
      <w:r w:rsidRPr="002359E0">
        <w:rPr>
          <w:rFonts w:ascii="Palatino Linotype" w:hAnsi="Palatino Linotype" w:cs="Arial"/>
          <w:b/>
          <w:i/>
          <w:lang w:eastAsia="es-MX"/>
        </w:rPr>
        <w:t>CRITERIO 0002-11</w:t>
      </w:r>
    </w:p>
    <w:p w:rsidR="00E97C51" w:rsidRPr="002359E0" w:rsidRDefault="00E97C51" w:rsidP="00E97C51">
      <w:pPr>
        <w:spacing w:after="0"/>
        <w:ind w:left="567" w:right="567"/>
        <w:jc w:val="both"/>
        <w:rPr>
          <w:rFonts w:ascii="Palatino Linotype" w:hAnsi="Palatino Linotype" w:cs="Arial"/>
          <w:i/>
          <w:lang w:eastAsia="es-MX"/>
        </w:rPr>
      </w:pPr>
      <w:r w:rsidRPr="002359E0">
        <w:rPr>
          <w:rFonts w:ascii="Palatino Linotype" w:hAnsi="Palatino Linotype" w:cs="Arial"/>
          <w:b/>
          <w:i/>
          <w:lang w:eastAsia="es-MX"/>
        </w:rPr>
        <w:t xml:space="preserve">INFORMACIÓN PÚBLICA, CONCEPTO DE, EN MATERIA DE TRANSPARENCIA. INTERPRETACIÓN SISTEMÁTICA DE LOS ARTÍCULOS 2°, FRACCIÓN </w:t>
      </w:r>
      <w:r w:rsidRPr="002359E0">
        <w:rPr>
          <w:rFonts w:ascii="Palatino Linotype" w:hAnsi="Palatino Linotype" w:cs="Arial"/>
          <w:b/>
          <w:bCs/>
          <w:i/>
          <w:lang w:eastAsia="es-MX"/>
        </w:rPr>
        <w:t xml:space="preserve">V, XV, Y XVI, </w:t>
      </w:r>
      <w:r w:rsidRPr="002359E0">
        <w:rPr>
          <w:rFonts w:ascii="Palatino Linotype" w:hAnsi="Palatino Linotype" w:cs="Arial"/>
          <w:b/>
          <w:i/>
          <w:lang w:eastAsia="es-MX"/>
        </w:rPr>
        <w:t>3°, 4°, 11 Y 41.</w:t>
      </w:r>
      <w:r w:rsidRPr="002359E0">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97C51" w:rsidRPr="002359E0" w:rsidRDefault="00E97C51" w:rsidP="00E97C51">
      <w:pPr>
        <w:ind w:left="567" w:right="567"/>
        <w:jc w:val="both"/>
        <w:rPr>
          <w:rFonts w:ascii="Palatino Linotype" w:hAnsi="Palatino Linotype" w:cs="Arial"/>
          <w:i/>
          <w:lang w:eastAsia="es-MX"/>
        </w:rPr>
      </w:pPr>
      <w:r w:rsidRPr="002359E0">
        <w:rPr>
          <w:rFonts w:ascii="Palatino Linotype" w:hAnsi="Palatino Linotype" w:cs="Arial"/>
          <w:i/>
          <w:lang w:eastAsia="es-MX"/>
        </w:rPr>
        <w:t>En consecuencia el acceso a la información se refiere a que se cumplan cualquiera de los siguientes tres supuestos:</w:t>
      </w:r>
    </w:p>
    <w:p w:rsidR="00E97C51" w:rsidRPr="002359E0" w:rsidRDefault="00E97C51" w:rsidP="00E97C51">
      <w:pPr>
        <w:ind w:left="567" w:right="567"/>
        <w:jc w:val="both"/>
        <w:rPr>
          <w:rFonts w:ascii="Palatino Linotype" w:hAnsi="Palatino Linotype" w:cs="Arial"/>
          <w:b/>
          <w:i/>
          <w:lang w:eastAsia="es-MX"/>
        </w:rPr>
      </w:pPr>
      <w:r w:rsidRPr="002359E0">
        <w:rPr>
          <w:rFonts w:ascii="Palatino Linotype" w:hAnsi="Palatino Linotype" w:cs="Arial"/>
          <w:b/>
          <w:i/>
          <w:lang w:eastAsia="es-MX"/>
        </w:rPr>
        <w:t>1) Que se trate de información registrada en cualquier soporte documental, que en ejercicio de las atribuciones conferidas, sea generada por los Sujetos Obligados;</w:t>
      </w:r>
    </w:p>
    <w:p w:rsidR="00E97C51" w:rsidRPr="002359E0" w:rsidRDefault="00E97C51" w:rsidP="00E97C51">
      <w:pPr>
        <w:ind w:left="567" w:right="567"/>
        <w:jc w:val="both"/>
        <w:rPr>
          <w:rFonts w:ascii="Palatino Linotype" w:hAnsi="Palatino Linotype" w:cs="Arial"/>
          <w:i/>
          <w:lang w:eastAsia="es-MX"/>
        </w:rPr>
      </w:pPr>
      <w:r w:rsidRPr="002359E0">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rsidR="00E97C51" w:rsidRPr="00FC5991" w:rsidRDefault="00E97C51" w:rsidP="00E97C51">
      <w:pPr>
        <w:spacing w:after="0"/>
        <w:ind w:left="567" w:right="567"/>
        <w:jc w:val="both"/>
        <w:rPr>
          <w:rFonts w:ascii="Palatino Linotype" w:hAnsi="Palatino Linotype" w:cs="Arial"/>
          <w:i/>
          <w:lang w:eastAsia="es-MX"/>
        </w:rPr>
      </w:pPr>
      <w:r w:rsidRPr="002359E0">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rsidR="00E97C51" w:rsidRDefault="00E97C51" w:rsidP="00E97C51">
      <w:pPr>
        <w:spacing w:after="0" w:line="360" w:lineRule="auto"/>
        <w:jc w:val="both"/>
        <w:rPr>
          <w:rFonts w:ascii="Palatino Linotype" w:hAnsi="Palatino Linotype" w:cs="Arial"/>
          <w:sz w:val="24"/>
        </w:rPr>
      </w:pPr>
    </w:p>
    <w:p w:rsidR="00E97C51" w:rsidRDefault="00E97C51" w:rsidP="00E97C51">
      <w:pPr>
        <w:spacing w:after="0" w:line="360" w:lineRule="auto"/>
        <w:jc w:val="both"/>
        <w:rPr>
          <w:rFonts w:ascii="Palatino Linotype" w:hAnsi="Palatino Linotype" w:cs="Arial"/>
          <w:sz w:val="24"/>
        </w:rPr>
      </w:pPr>
      <w:r w:rsidRPr="002359E0">
        <w:rPr>
          <w:rFonts w:ascii="Palatino Linotype" w:hAnsi="Palatino Linotype" w:cs="Arial"/>
          <w:sz w:val="24"/>
        </w:rPr>
        <w:t>Expuesto lo anterior, se procede al análisis de la totalidad de las constancias que integran el expediente electrónico del</w:t>
      </w:r>
      <w:r>
        <w:rPr>
          <w:rFonts w:ascii="Palatino Linotype" w:hAnsi="Palatino Linotype" w:cs="Arial"/>
          <w:sz w:val="24"/>
        </w:rPr>
        <w:t xml:space="preserve"> Sistema de Acceso a la Información Mexiquense</w:t>
      </w:r>
      <w:r w:rsidRPr="002359E0">
        <w:rPr>
          <w:rFonts w:ascii="Palatino Linotype" w:hAnsi="Palatino Linotype" w:cs="Arial"/>
          <w:sz w:val="24"/>
        </w:rPr>
        <w:t xml:space="preserve"> </w:t>
      </w:r>
      <w:r w:rsidRPr="00AC1DFB">
        <w:rPr>
          <w:rFonts w:ascii="Palatino Linotype" w:hAnsi="Palatino Linotype" w:cs="Arial"/>
          <w:sz w:val="24"/>
        </w:rPr>
        <w:t>(SAIMEX)</w:t>
      </w:r>
      <w:r w:rsidRPr="002359E0">
        <w:rPr>
          <w:rFonts w:ascii="Palatino Linotype" w:hAnsi="Palatino Linotype" w:cs="Arial"/>
          <w:sz w:val="24"/>
        </w:rPr>
        <w:t xml:space="preserve">, a efecto de determinar si con la información remitida por </w:t>
      </w:r>
      <w:r w:rsidRPr="00AC1DFB">
        <w:rPr>
          <w:rFonts w:ascii="Palatino Linotype" w:hAnsi="Palatino Linotype" w:cs="Arial"/>
          <w:bCs/>
          <w:sz w:val="24"/>
        </w:rPr>
        <w:t>el Sujeto Obligado</w:t>
      </w:r>
      <w:r w:rsidRPr="002359E0">
        <w:rPr>
          <w:rFonts w:ascii="Palatino Linotype" w:hAnsi="Palatino Linotype" w:cs="Arial"/>
          <w:sz w:val="24"/>
        </w:rPr>
        <w:t xml:space="preserve"> a través de su respuesta, se colma lo requerido en dichas solicitudes. </w:t>
      </w:r>
    </w:p>
    <w:p w:rsidR="00BF639C" w:rsidRDefault="00BF639C" w:rsidP="00BF639C">
      <w:pPr>
        <w:spacing w:after="0" w:line="360" w:lineRule="auto"/>
        <w:jc w:val="both"/>
        <w:rPr>
          <w:rFonts w:ascii="Palatino Linotype" w:hAnsi="Palatino Linotype"/>
          <w:iCs/>
          <w:sz w:val="24"/>
          <w:szCs w:val="24"/>
          <w:lang w:val="es-ES"/>
        </w:rPr>
      </w:pPr>
    </w:p>
    <w:p w:rsidR="00BF639C" w:rsidRDefault="00BF639C" w:rsidP="00BF639C">
      <w:pPr>
        <w:spacing w:after="0" w:line="360" w:lineRule="auto"/>
        <w:jc w:val="both"/>
        <w:rPr>
          <w:rFonts w:ascii="Palatino Linotype" w:hAnsi="Palatino Linotype"/>
          <w:iCs/>
          <w:sz w:val="24"/>
          <w:szCs w:val="24"/>
          <w:lang w:val="es-ES"/>
        </w:rPr>
      </w:pPr>
      <w:r>
        <w:rPr>
          <w:rFonts w:ascii="Palatino Linotype" w:hAnsi="Palatino Linotype"/>
          <w:iCs/>
          <w:sz w:val="24"/>
          <w:szCs w:val="24"/>
          <w:lang w:val="es-ES"/>
        </w:rPr>
        <w:t xml:space="preserve">Ahora bien, es menester señalar la estructura orgánica del Sujeto Obligado a fin de determinar si los servidores públicos habilitados otorgaron la respuesta de acuerdo con sus facultades y atribuciones, por lo que es necesario traer a colación la estructura orgánica del Sujeto Obligado, la cual se encuentra publicada en el portal de Información </w:t>
      </w:r>
      <w:r>
        <w:rPr>
          <w:rFonts w:ascii="Palatino Linotype" w:hAnsi="Palatino Linotype"/>
          <w:iCs/>
          <w:sz w:val="24"/>
          <w:szCs w:val="24"/>
          <w:lang w:val="es-ES"/>
        </w:rPr>
        <w:lastRenderedPageBreak/>
        <w:t xml:space="preserve">Pública de Oficio (IPOMEX), en la siguiente página electrónica </w:t>
      </w:r>
      <w:hyperlink r:id="rId10" w:history="1">
        <w:r w:rsidRPr="007F518A">
          <w:rPr>
            <w:rStyle w:val="Hipervnculo"/>
            <w:rFonts w:ascii="Palatino Linotype" w:hAnsi="Palatino Linotype"/>
            <w:iCs/>
            <w:sz w:val="24"/>
            <w:szCs w:val="24"/>
            <w:lang w:val="es-ES"/>
          </w:rPr>
          <w:t>https://www.ipomex.org.mx/ipo3/lgt/indice/OTUMBA/art_92_ii_b/3.web</w:t>
        </w:r>
      </w:hyperlink>
      <w:r>
        <w:rPr>
          <w:rFonts w:ascii="Palatino Linotype" w:hAnsi="Palatino Linotype"/>
          <w:iCs/>
          <w:sz w:val="24"/>
          <w:szCs w:val="24"/>
          <w:lang w:val="es-ES"/>
        </w:rPr>
        <w:t>.</w:t>
      </w:r>
    </w:p>
    <w:p w:rsidR="00E97C51" w:rsidRDefault="00BF639C" w:rsidP="00BF639C">
      <w:pPr>
        <w:spacing w:after="0" w:line="360" w:lineRule="auto"/>
        <w:jc w:val="both"/>
        <w:rPr>
          <w:rFonts w:ascii="Palatino Linotype" w:hAnsi="Palatino Linotype" w:cs="Arial"/>
          <w:sz w:val="24"/>
        </w:rPr>
      </w:pPr>
      <w:r>
        <w:rPr>
          <w:rFonts w:ascii="Palatino Linotype" w:hAnsi="Palatino Linotype"/>
          <w:iCs/>
          <w:sz w:val="24"/>
          <w:szCs w:val="24"/>
          <w:lang w:val="es-ES"/>
        </w:rPr>
        <w:t xml:space="preserve"> </w:t>
      </w:r>
    </w:p>
    <w:p w:rsidR="00E97C51" w:rsidRDefault="00BF639C" w:rsidP="00BF639C">
      <w:pPr>
        <w:autoSpaceDE w:val="0"/>
        <w:autoSpaceDN w:val="0"/>
        <w:adjustRightInd w:val="0"/>
        <w:spacing w:after="0" w:line="360" w:lineRule="auto"/>
        <w:jc w:val="center"/>
        <w:rPr>
          <w:rFonts w:ascii="Palatino Linotype" w:eastAsia="Calibri" w:hAnsi="Palatino Linotype" w:cs="Tahoma"/>
          <w:color w:val="000000"/>
          <w:sz w:val="24"/>
          <w:szCs w:val="24"/>
          <w:lang w:eastAsia="es-MX"/>
        </w:rPr>
      </w:pPr>
      <w:r w:rsidRPr="0065213F">
        <w:rPr>
          <w:rFonts w:ascii="Palatino Linotype" w:hAnsi="Palatino Linotype" w:cs="Arial"/>
          <w:noProof/>
          <w:sz w:val="24"/>
          <w:szCs w:val="24"/>
          <w:lang w:eastAsia="es-MX"/>
        </w:rPr>
        <mc:AlternateContent>
          <mc:Choice Requires="wps">
            <w:drawing>
              <wp:anchor distT="0" distB="0" distL="114300" distR="114300" simplePos="0" relativeHeight="251665408" behindDoc="0" locked="0" layoutInCell="1" allowOverlap="1" wp14:anchorId="0C56C4E6" wp14:editId="77CC6ED6">
                <wp:simplePos x="0" y="0"/>
                <wp:positionH relativeFrom="column">
                  <wp:posOffset>4471270</wp:posOffset>
                </wp:positionH>
                <wp:positionV relativeFrom="paragraph">
                  <wp:posOffset>2166945</wp:posOffset>
                </wp:positionV>
                <wp:extent cx="286021" cy="195014"/>
                <wp:effectExtent l="0" t="0" r="19050" b="14605"/>
                <wp:wrapNone/>
                <wp:docPr id="6" name="Rectángulo 6"/>
                <wp:cNvGraphicFramePr/>
                <a:graphic xmlns:a="http://schemas.openxmlformats.org/drawingml/2006/main">
                  <a:graphicData uri="http://schemas.microsoft.com/office/word/2010/wordprocessingShape">
                    <wps:wsp>
                      <wps:cNvSpPr/>
                      <wps:spPr>
                        <a:xfrm>
                          <a:off x="0" y="0"/>
                          <a:ext cx="286021" cy="19501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5719D5BE" id="Rectángulo 6" o:spid="_x0000_s1026" style="position:absolute;margin-left:352.05pt;margin-top:170.65pt;width:22.5pt;height:1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" filled="f" strokecolor="red" strokeweight="1.5pt"/>
            </w:pict>
          </mc:Fallback>
        </mc:AlternateContent>
      </w:r>
      <w:r w:rsidRPr="0065213F">
        <w:rPr>
          <w:rFonts w:ascii="Palatino Linotype" w:hAnsi="Palatino Linotype" w:cs="Arial"/>
          <w:noProof/>
          <w:sz w:val="24"/>
          <w:szCs w:val="24"/>
          <w:lang w:eastAsia="es-MX"/>
        </w:rPr>
        <mc:AlternateContent>
          <mc:Choice Requires="wps">
            <w:drawing>
              <wp:anchor distT="0" distB="0" distL="114300" distR="114300" simplePos="0" relativeHeight="251663360" behindDoc="0" locked="0" layoutInCell="1" allowOverlap="1" wp14:anchorId="6360C098" wp14:editId="11C98301">
                <wp:simplePos x="0" y="0"/>
                <wp:positionH relativeFrom="column">
                  <wp:posOffset>3717216</wp:posOffset>
                </wp:positionH>
                <wp:positionV relativeFrom="paragraph">
                  <wp:posOffset>1412890</wp:posOffset>
                </wp:positionV>
                <wp:extent cx="520038" cy="182013"/>
                <wp:effectExtent l="0" t="0" r="13970" b="27940"/>
                <wp:wrapNone/>
                <wp:docPr id="13" name="Rectángulo 13"/>
                <wp:cNvGraphicFramePr/>
                <a:graphic xmlns:a="http://schemas.openxmlformats.org/drawingml/2006/main">
                  <a:graphicData uri="http://schemas.microsoft.com/office/word/2010/wordprocessingShape">
                    <wps:wsp>
                      <wps:cNvSpPr/>
                      <wps:spPr>
                        <a:xfrm>
                          <a:off x="0" y="0"/>
                          <a:ext cx="520038" cy="18201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2CD21649" id="Rectángulo 13" o:spid="_x0000_s1026" style="position:absolute;margin-left:292.7pt;margin-top:111.25pt;width:40.95pt;height:1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" filled="f" strokecolor="red" strokeweight="1.5pt"/>
            </w:pict>
          </mc:Fallback>
        </mc:AlternateContent>
      </w:r>
      <w:r>
        <w:rPr>
          <w:noProof/>
          <w:lang w:eastAsia="es-MX"/>
        </w:rPr>
        <w:drawing>
          <wp:inline distT="0" distB="0" distL="0" distR="0" wp14:anchorId="41BCF001" wp14:editId="3293FACB">
            <wp:extent cx="5422129" cy="3442915"/>
            <wp:effectExtent l="114300" t="114300" r="121920" b="1200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379" t="13288" r="13948" b="4807"/>
                    <a:stretch/>
                  </pic:blipFill>
                  <pic:spPr bwMode="auto">
                    <a:xfrm>
                      <a:off x="0" y="0"/>
                      <a:ext cx="5439408" cy="345388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4418A5" w:rsidRDefault="004418A5" w:rsidP="004418A5">
      <w:pPr>
        <w:autoSpaceDE w:val="0"/>
        <w:autoSpaceDN w:val="0"/>
        <w:adjustRightInd w:val="0"/>
        <w:spacing w:after="0" w:line="360" w:lineRule="auto"/>
        <w:rPr>
          <w:rFonts w:ascii="Palatino Linotype" w:eastAsia="Calibri" w:hAnsi="Palatino Linotype" w:cs="Tahoma"/>
          <w:color w:val="000000"/>
          <w:sz w:val="24"/>
          <w:szCs w:val="24"/>
          <w:lang w:eastAsia="es-MX"/>
        </w:rPr>
      </w:pPr>
    </w:p>
    <w:p w:rsidR="004418A5" w:rsidRDefault="004418A5" w:rsidP="004418A5">
      <w:pPr>
        <w:spacing w:after="0" w:line="360" w:lineRule="auto"/>
        <w:jc w:val="both"/>
        <w:rPr>
          <w:rFonts w:ascii="Palatino Linotype" w:hAnsi="Palatino Linotype"/>
          <w:iCs/>
          <w:sz w:val="24"/>
          <w:szCs w:val="24"/>
          <w:lang w:val="es-ES"/>
        </w:rPr>
      </w:pPr>
      <w:r>
        <w:rPr>
          <w:rFonts w:ascii="Palatino Linotype" w:hAnsi="Palatino Linotype"/>
          <w:iCs/>
          <w:sz w:val="24"/>
          <w:szCs w:val="24"/>
          <w:lang w:val="es-ES"/>
        </w:rPr>
        <w:t xml:space="preserve">Bajo ese contexto resulta necesario </w:t>
      </w:r>
      <w:r w:rsidR="00CB703F">
        <w:rPr>
          <w:rFonts w:ascii="Palatino Linotype" w:hAnsi="Palatino Linotype"/>
          <w:iCs/>
          <w:sz w:val="24"/>
          <w:szCs w:val="24"/>
          <w:lang w:val="es-ES"/>
        </w:rPr>
        <w:t>traer a colación los artículos</w:t>
      </w:r>
      <w:r>
        <w:rPr>
          <w:rFonts w:ascii="Palatino Linotype" w:hAnsi="Palatino Linotype"/>
          <w:iCs/>
          <w:sz w:val="24"/>
          <w:szCs w:val="24"/>
          <w:lang w:val="es-ES"/>
        </w:rPr>
        <w:t xml:space="preserve"> </w:t>
      </w:r>
      <w:r w:rsidR="00CB703F">
        <w:rPr>
          <w:rFonts w:ascii="Palatino Linotype" w:hAnsi="Palatino Linotype"/>
          <w:iCs/>
          <w:sz w:val="24"/>
          <w:szCs w:val="24"/>
          <w:lang w:val="es-ES"/>
        </w:rPr>
        <w:t>88</w:t>
      </w:r>
      <w:r>
        <w:rPr>
          <w:rFonts w:ascii="Palatino Linotype" w:hAnsi="Palatino Linotype"/>
          <w:iCs/>
          <w:sz w:val="24"/>
          <w:szCs w:val="24"/>
          <w:lang w:val="es-ES"/>
        </w:rPr>
        <w:t xml:space="preserve">, </w:t>
      </w:r>
      <w:r w:rsidR="00CB703F">
        <w:rPr>
          <w:rFonts w:ascii="Palatino Linotype" w:hAnsi="Palatino Linotype"/>
          <w:iCs/>
          <w:sz w:val="24"/>
          <w:szCs w:val="24"/>
          <w:lang w:val="es-ES"/>
        </w:rPr>
        <w:t>108, 109 y 110, consagrados en e</w:t>
      </w:r>
      <w:r>
        <w:rPr>
          <w:rFonts w:ascii="Palatino Linotype" w:hAnsi="Palatino Linotype"/>
          <w:iCs/>
          <w:sz w:val="24"/>
          <w:szCs w:val="24"/>
          <w:lang w:val="es-ES"/>
        </w:rPr>
        <w:t xml:space="preserve">l Bando Municipal de </w:t>
      </w:r>
      <w:r w:rsidR="00CB703F">
        <w:rPr>
          <w:rFonts w:ascii="Palatino Linotype" w:hAnsi="Palatino Linotype"/>
          <w:iCs/>
          <w:sz w:val="24"/>
          <w:szCs w:val="24"/>
          <w:lang w:val="es-ES"/>
        </w:rPr>
        <w:t>Otumba</w:t>
      </w:r>
      <w:r w:rsidR="007A78E3">
        <w:rPr>
          <w:rFonts w:ascii="Palatino Linotype" w:hAnsi="Palatino Linotype"/>
          <w:iCs/>
          <w:sz w:val="24"/>
          <w:szCs w:val="24"/>
          <w:lang w:val="es-ES"/>
        </w:rPr>
        <w:t xml:space="preserve"> 2021, </w:t>
      </w:r>
      <w:r w:rsidR="00026F45">
        <w:rPr>
          <w:rFonts w:ascii="Palatino Linotype" w:hAnsi="Palatino Linotype"/>
          <w:iCs/>
          <w:sz w:val="24"/>
          <w:szCs w:val="24"/>
          <w:lang w:val="es-ES"/>
        </w:rPr>
        <w:t>preceptos legales</w:t>
      </w:r>
      <w:r>
        <w:rPr>
          <w:rFonts w:ascii="Palatino Linotype" w:hAnsi="Palatino Linotype"/>
          <w:iCs/>
          <w:sz w:val="24"/>
          <w:szCs w:val="24"/>
          <w:lang w:val="es-ES"/>
        </w:rPr>
        <w:t xml:space="preserve"> que disponen lo siguiente:</w:t>
      </w:r>
    </w:p>
    <w:p w:rsidR="004418A5" w:rsidRDefault="004418A5" w:rsidP="004418A5">
      <w:pPr>
        <w:autoSpaceDE w:val="0"/>
        <w:autoSpaceDN w:val="0"/>
        <w:adjustRightInd w:val="0"/>
        <w:spacing w:after="0" w:line="360" w:lineRule="auto"/>
        <w:rPr>
          <w:rFonts w:ascii="Palatino Linotype" w:eastAsia="Calibri" w:hAnsi="Palatino Linotype" w:cs="Tahoma"/>
          <w:color w:val="000000"/>
          <w:sz w:val="24"/>
          <w:szCs w:val="24"/>
          <w:lang w:eastAsia="es-MX"/>
        </w:rPr>
      </w:pPr>
    </w:p>
    <w:p w:rsidR="004418A5" w:rsidRDefault="00BF639C" w:rsidP="004418A5">
      <w:pPr>
        <w:autoSpaceDE w:val="0"/>
        <w:autoSpaceDN w:val="0"/>
        <w:adjustRightInd w:val="0"/>
        <w:spacing w:after="0" w:line="360" w:lineRule="auto"/>
        <w:ind w:left="567" w:right="567"/>
        <w:jc w:val="center"/>
        <w:rPr>
          <w:rFonts w:ascii="Palatino Linotype" w:hAnsi="Palatino Linotype"/>
          <w:i/>
        </w:rPr>
      </w:pPr>
      <w:r w:rsidRPr="004418A5">
        <w:rPr>
          <w:rFonts w:ascii="Palatino Linotype" w:hAnsi="Palatino Linotype"/>
          <w:i/>
        </w:rPr>
        <w:t>CAPÍTULO V</w:t>
      </w:r>
    </w:p>
    <w:p w:rsidR="00CB703F" w:rsidRDefault="00BF639C" w:rsidP="004418A5">
      <w:pPr>
        <w:autoSpaceDE w:val="0"/>
        <w:autoSpaceDN w:val="0"/>
        <w:adjustRightInd w:val="0"/>
        <w:spacing w:after="0" w:line="360" w:lineRule="auto"/>
        <w:ind w:left="567" w:right="567"/>
        <w:jc w:val="center"/>
        <w:rPr>
          <w:rFonts w:ascii="Palatino Linotype" w:hAnsi="Palatino Linotype"/>
          <w:i/>
        </w:rPr>
      </w:pPr>
      <w:r w:rsidRPr="004418A5">
        <w:rPr>
          <w:rFonts w:ascii="Palatino Linotype" w:hAnsi="Palatino Linotype"/>
          <w:i/>
        </w:rPr>
        <w:t xml:space="preserve">DE LOS ÓRGANOS DESCENTRALIZADOS </w:t>
      </w:r>
    </w:p>
    <w:p w:rsidR="00CB703F" w:rsidRDefault="00BF639C" w:rsidP="004418A5">
      <w:pPr>
        <w:autoSpaceDE w:val="0"/>
        <w:autoSpaceDN w:val="0"/>
        <w:adjustRightInd w:val="0"/>
        <w:spacing w:after="0" w:line="360" w:lineRule="auto"/>
        <w:ind w:left="567" w:right="567"/>
        <w:jc w:val="center"/>
        <w:rPr>
          <w:rFonts w:ascii="Palatino Linotype" w:hAnsi="Palatino Linotype"/>
          <w:i/>
        </w:rPr>
      </w:pPr>
      <w:r w:rsidRPr="004418A5">
        <w:rPr>
          <w:rFonts w:ascii="Palatino Linotype" w:hAnsi="Palatino Linotype"/>
          <w:i/>
        </w:rPr>
        <w:t xml:space="preserve">SECCIÓN PRIMERA </w:t>
      </w:r>
    </w:p>
    <w:p w:rsidR="004418A5" w:rsidRDefault="00BF639C" w:rsidP="004418A5">
      <w:pPr>
        <w:autoSpaceDE w:val="0"/>
        <w:autoSpaceDN w:val="0"/>
        <w:adjustRightInd w:val="0"/>
        <w:spacing w:after="0" w:line="360" w:lineRule="auto"/>
        <w:ind w:left="567" w:right="567"/>
        <w:jc w:val="center"/>
        <w:rPr>
          <w:rFonts w:ascii="Palatino Linotype" w:hAnsi="Palatino Linotype"/>
          <w:i/>
        </w:rPr>
      </w:pPr>
      <w:r w:rsidRPr="004418A5">
        <w:rPr>
          <w:rFonts w:ascii="Palatino Linotype" w:hAnsi="Palatino Linotype"/>
          <w:i/>
        </w:rPr>
        <w:t>DEL SISTEMA MUNICIPAL PARA EL DESARROLLO INTEGRAL DE LA FAMILIA</w:t>
      </w:r>
    </w:p>
    <w:p w:rsidR="00E97C51" w:rsidRDefault="00BF639C" w:rsidP="004418A5">
      <w:pPr>
        <w:autoSpaceDE w:val="0"/>
        <w:autoSpaceDN w:val="0"/>
        <w:adjustRightInd w:val="0"/>
        <w:spacing w:after="0" w:line="360" w:lineRule="auto"/>
        <w:ind w:left="567" w:right="567"/>
        <w:jc w:val="both"/>
        <w:rPr>
          <w:rFonts w:ascii="Palatino Linotype" w:hAnsi="Palatino Linotype"/>
          <w:i/>
        </w:rPr>
      </w:pPr>
      <w:r w:rsidRPr="004418A5">
        <w:rPr>
          <w:rFonts w:ascii="Palatino Linotype" w:hAnsi="Palatino Linotype"/>
          <w:b/>
          <w:i/>
        </w:rPr>
        <w:lastRenderedPageBreak/>
        <w:t>Artículo 88.-</w:t>
      </w:r>
      <w:r w:rsidRPr="004418A5">
        <w:rPr>
          <w:rFonts w:ascii="Palatino Linotype" w:hAnsi="Palatino Linotype"/>
          <w:i/>
        </w:rPr>
        <w:t xml:space="preserve"> El Sistema Municipal para el Desarrollo Integral de la Familia, es un organismo público descentralizado de la Administración Municipal que se encargará de brindar servicios de asistencia social, promoviendo los niveles mínimos de bienestar, el respeto y vigilancia de los derechos sociales, atendiendo a la problemática que se presenta en las familias, proporcionándoles para tales efectos, servicios jurídicos, servicios médicos, servicios psicológicos de educación inicial, de prevención y bienestar familiar, para personas con capacidades diferentes, para adultos mayores, niños, niñas y adolescentes incluyendo Equidad de Género a fin de adecuar sus objetivos al Sistema Estatal “DIF”, independientemente de alguna atribución que le confieran las Leyes u ordenamientos legales de la materia.</w:t>
      </w:r>
    </w:p>
    <w:p w:rsidR="00CB703F" w:rsidRPr="00CB703F" w:rsidRDefault="00215632" w:rsidP="00CB703F">
      <w:pPr>
        <w:autoSpaceDE w:val="0"/>
        <w:autoSpaceDN w:val="0"/>
        <w:adjustRightInd w:val="0"/>
        <w:spacing w:after="0" w:line="360" w:lineRule="auto"/>
        <w:ind w:left="567" w:right="567"/>
        <w:jc w:val="center"/>
        <w:rPr>
          <w:rFonts w:ascii="Palatino Linotype" w:hAnsi="Palatino Linotype"/>
          <w:i/>
        </w:rPr>
      </w:pPr>
      <w:r w:rsidRPr="00CB703F">
        <w:rPr>
          <w:rFonts w:ascii="Palatino Linotype" w:hAnsi="Palatino Linotype"/>
          <w:i/>
        </w:rPr>
        <w:t>CAPÍTULO III</w:t>
      </w:r>
    </w:p>
    <w:p w:rsidR="00CB703F" w:rsidRPr="00CB703F" w:rsidRDefault="00215632" w:rsidP="00CB703F">
      <w:pPr>
        <w:autoSpaceDE w:val="0"/>
        <w:autoSpaceDN w:val="0"/>
        <w:adjustRightInd w:val="0"/>
        <w:spacing w:after="0" w:line="360" w:lineRule="auto"/>
        <w:ind w:left="567" w:right="567"/>
        <w:jc w:val="center"/>
        <w:rPr>
          <w:rFonts w:ascii="Palatino Linotype" w:hAnsi="Palatino Linotype"/>
          <w:i/>
        </w:rPr>
      </w:pPr>
      <w:r w:rsidRPr="00CB703F">
        <w:rPr>
          <w:rFonts w:ascii="Palatino Linotype" w:hAnsi="Palatino Linotype"/>
          <w:i/>
        </w:rPr>
        <w:t>DE LOS DERECHOS DE NIÑAS, NIÑOS Y ADOLESCENTES</w:t>
      </w:r>
    </w:p>
    <w:p w:rsidR="00CB703F" w:rsidRDefault="00215632" w:rsidP="004418A5">
      <w:pPr>
        <w:autoSpaceDE w:val="0"/>
        <w:autoSpaceDN w:val="0"/>
        <w:adjustRightInd w:val="0"/>
        <w:spacing w:after="0" w:line="360" w:lineRule="auto"/>
        <w:ind w:left="567" w:right="567"/>
        <w:jc w:val="both"/>
        <w:rPr>
          <w:rFonts w:ascii="Palatino Linotype" w:hAnsi="Palatino Linotype"/>
          <w:i/>
        </w:rPr>
      </w:pPr>
      <w:r w:rsidRPr="00CB703F">
        <w:rPr>
          <w:rFonts w:ascii="Palatino Linotype" w:hAnsi="Palatino Linotype"/>
          <w:b/>
          <w:i/>
        </w:rPr>
        <w:t>Artículo 108.-</w:t>
      </w:r>
      <w:r w:rsidRPr="00CB703F">
        <w:rPr>
          <w:rFonts w:ascii="Palatino Linotype" w:hAnsi="Palatino Linotype"/>
          <w:i/>
        </w:rPr>
        <w:t xml:space="preserve"> Para que los niños y jóvenes adolescentes del Municipio se desarrollen con salud y armonía, tendrán los siguientes derechos: </w:t>
      </w:r>
    </w:p>
    <w:p w:rsidR="00CB703F" w:rsidRDefault="00215632" w:rsidP="004418A5">
      <w:pPr>
        <w:autoSpaceDE w:val="0"/>
        <w:autoSpaceDN w:val="0"/>
        <w:adjustRightInd w:val="0"/>
        <w:spacing w:after="0" w:line="360" w:lineRule="auto"/>
        <w:ind w:left="567" w:right="567"/>
        <w:jc w:val="both"/>
        <w:rPr>
          <w:rFonts w:ascii="Palatino Linotype" w:hAnsi="Palatino Linotype"/>
          <w:i/>
        </w:rPr>
      </w:pPr>
      <w:r w:rsidRPr="00CB703F">
        <w:rPr>
          <w:rFonts w:ascii="Palatino Linotype" w:hAnsi="Palatino Linotype"/>
          <w:i/>
        </w:rPr>
        <w:t xml:space="preserve">I. Derecho al respeto no importando el color de piel, de su religión, de su idioma y dialecto; II. Derecho a vivir en familia siendo asistidos, alimentados y tratados con amor; </w:t>
      </w:r>
    </w:p>
    <w:p w:rsidR="00CB703F" w:rsidRDefault="00215632" w:rsidP="004418A5">
      <w:pPr>
        <w:autoSpaceDE w:val="0"/>
        <w:autoSpaceDN w:val="0"/>
        <w:adjustRightInd w:val="0"/>
        <w:spacing w:after="0" w:line="360" w:lineRule="auto"/>
        <w:ind w:left="567" w:right="567"/>
        <w:jc w:val="both"/>
        <w:rPr>
          <w:rFonts w:ascii="Palatino Linotype" w:hAnsi="Palatino Linotype"/>
          <w:i/>
        </w:rPr>
      </w:pPr>
      <w:r w:rsidRPr="00CB703F">
        <w:rPr>
          <w:rFonts w:ascii="Palatino Linotype" w:hAnsi="Palatino Linotype"/>
          <w:i/>
        </w:rPr>
        <w:t xml:space="preserve">III. Derecho a recibir un nombre y apellido que los distinga de las demás niñas, niños y jóvenes adolescentes; </w:t>
      </w:r>
    </w:p>
    <w:p w:rsidR="00CB703F" w:rsidRDefault="00215632" w:rsidP="004418A5">
      <w:pPr>
        <w:autoSpaceDE w:val="0"/>
        <w:autoSpaceDN w:val="0"/>
        <w:adjustRightInd w:val="0"/>
        <w:spacing w:after="0" w:line="360" w:lineRule="auto"/>
        <w:ind w:left="567" w:right="567"/>
        <w:jc w:val="both"/>
        <w:rPr>
          <w:rFonts w:ascii="Palatino Linotype" w:hAnsi="Palatino Linotype"/>
          <w:i/>
        </w:rPr>
      </w:pPr>
      <w:r w:rsidRPr="00CB703F">
        <w:rPr>
          <w:rFonts w:ascii="Palatino Linotype" w:hAnsi="Palatino Linotype"/>
          <w:i/>
        </w:rPr>
        <w:t xml:space="preserve">IV. Derecho a tener una nacionalidad, a utilizar el idioma, dialecto y practicar la religión y costumbres de sus padres y abuelos; </w:t>
      </w:r>
    </w:p>
    <w:p w:rsidR="00CB703F" w:rsidRDefault="00215632" w:rsidP="004418A5">
      <w:pPr>
        <w:autoSpaceDE w:val="0"/>
        <w:autoSpaceDN w:val="0"/>
        <w:adjustRightInd w:val="0"/>
        <w:spacing w:after="0" w:line="360" w:lineRule="auto"/>
        <w:ind w:left="567" w:right="567"/>
        <w:jc w:val="both"/>
        <w:rPr>
          <w:rFonts w:ascii="Palatino Linotype" w:hAnsi="Palatino Linotype"/>
          <w:i/>
        </w:rPr>
      </w:pPr>
      <w:r w:rsidRPr="00CB703F">
        <w:rPr>
          <w:rFonts w:ascii="Palatino Linotype" w:hAnsi="Palatino Linotype"/>
          <w:i/>
        </w:rPr>
        <w:t xml:space="preserve">V. Derecho de acceso a la educación; </w:t>
      </w:r>
    </w:p>
    <w:p w:rsidR="00CB703F" w:rsidRDefault="00215632" w:rsidP="004418A5">
      <w:pPr>
        <w:autoSpaceDE w:val="0"/>
        <w:autoSpaceDN w:val="0"/>
        <w:adjustRightInd w:val="0"/>
        <w:spacing w:after="0" w:line="360" w:lineRule="auto"/>
        <w:ind w:left="567" w:right="567"/>
        <w:jc w:val="both"/>
        <w:rPr>
          <w:rFonts w:ascii="Palatino Linotype" w:hAnsi="Palatino Linotype"/>
          <w:i/>
        </w:rPr>
      </w:pPr>
      <w:r w:rsidRPr="00CB703F">
        <w:rPr>
          <w:rFonts w:ascii="Palatino Linotype" w:hAnsi="Palatino Linotype"/>
          <w:i/>
        </w:rPr>
        <w:t xml:space="preserve">VI. Derecho al descanso, diversión y esparcimiento en un ambiente sano; </w:t>
      </w:r>
    </w:p>
    <w:p w:rsidR="00CB703F" w:rsidRDefault="00215632" w:rsidP="004418A5">
      <w:pPr>
        <w:autoSpaceDE w:val="0"/>
        <w:autoSpaceDN w:val="0"/>
        <w:adjustRightInd w:val="0"/>
        <w:spacing w:after="0" w:line="360" w:lineRule="auto"/>
        <w:ind w:left="567" w:right="567"/>
        <w:jc w:val="both"/>
        <w:rPr>
          <w:rFonts w:ascii="Palatino Linotype" w:hAnsi="Palatino Linotype"/>
          <w:i/>
        </w:rPr>
      </w:pPr>
      <w:r w:rsidRPr="00CB703F">
        <w:rPr>
          <w:rFonts w:ascii="Palatino Linotype" w:hAnsi="Palatino Linotype"/>
          <w:i/>
        </w:rPr>
        <w:t xml:space="preserve">VII. Derecho a la asistencia médica; </w:t>
      </w:r>
    </w:p>
    <w:p w:rsidR="00CB703F" w:rsidRDefault="00215632" w:rsidP="004418A5">
      <w:pPr>
        <w:autoSpaceDE w:val="0"/>
        <w:autoSpaceDN w:val="0"/>
        <w:adjustRightInd w:val="0"/>
        <w:spacing w:after="0" w:line="360" w:lineRule="auto"/>
        <w:ind w:left="567" w:right="567"/>
        <w:jc w:val="both"/>
        <w:rPr>
          <w:rFonts w:ascii="Palatino Linotype" w:hAnsi="Palatino Linotype"/>
          <w:i/>
        </w:rPr>
      </w:pPr>
      <w:r w:rsidRPr="00CB703F">
        <w:rPr>
          <w:rFonts w:ascii="Palatino Linotype" w:hAnsi="Palatino Linotype"/>
          <w:i/>
        </w:rPr>
        <w:t xml:space="preserve">VIII. Derecho al libre pensamiento y expresión; </w:t>
      </w:r>
    </w:p>
    <w:p w:rsidR="00215632" w:rsidRPr="00CB703F" w:rsidRDefault="00215632" w:rsidP="004418A5">
      <w:pPr>
        <w:autoSpaceDE w:val="0"/>
        <w:autoSpaceDN w:val="0"/>
        <w:adjustRightInd w:val="0"/>
        <w:spacing w:after="0" w:line="360" w:lineRule="auto"/>
        <w:ind w:left="567" w:right="567"/>
        <w:jc w:val="both"/>
        <w:rPr>
          <w:rFonts w:ascii="Palatino Linotype" w:hAnsi="Palatino Linotype"/>
          <w:i/>
        </w:rPr>
      </w:pPr>
      <w:r w:rsidRPr="00CB703F">
        <w:rPr>
          <w:rFonts w:ascii="Palatino Linotype" w:hAnsi="Palatino Linotype"/>
          <w:i/>
        </w:rPr>
        <w:t>IX. Derecho a la reunión libre de manera sana y sin riesgo alguno;</w:t>
      </w:r>
    </w:p>
    <w:p w:rsidR="00CB703F" w:rsidRDefault="00215632" w:rsidP="004418A5">
      <w:pPr>
        <w:autoSpaceDE w:val="0"/>
        <w:autoSpaceDN w:val="0"/>
        <w:adjustRightInd w:val="0"/>
        <w:spacing w:after="0" w:line="360" w:lineRule="auto"/>
        <w:ind w:left="567" w:right="567"/>
        <w:jc w:val="both"/>
        <w:rPr>
          <w:rFonts w:ascii="Palatino Linotype" w:hAnsi="Palatino Linotype"/>
          <w:i/>
        </w:rPr>
      </w:pPr>
      <w:r w:rsidRPr="00CB703F">
        <w:rPr>
          <w:rFonts w:ascii="Palatino Linotype" w:hAnsi="Palatino Linotype"/>
          <w:i/>
        </w:rPr>
        <w:t xml:space="preserve">X. Derecho a la protección física, mental y sentimental; </w:t>
      </w:r>
    </w:p>
    <w:p w:rsidR="00CB703F" w:rsidRDefault="00215632" w:rsidP="004418A5">
      <w:pPr>
        <w:autoSpaceDE w:val="0"/>
        <w:autoSpaceDN w:val="0"/>
        <w:adjustRightInd w:val="0"/>
        <w:spacing w:after="0" w:line="360" w:lineRule="auto"/>
        <w:ind w:left="567" w:right="567"/>
        <w:jc w:val="both"/>
        <w:rPr>
          <w:rFonts w:ascii="Palatino Linotype" w:hAnsi="Palatino Linotype"/>
          <w:i/>
        </w:rPr>
      </w:pPr>
      <w:r w:rsidRPr="00CB703F">
        <w:rPr>
          <w:rFonts w:ascii="Palatino Linotype" w:hAnsi="Palatino Linotype"/>
          <w:i/>
        </w:rPr>
        <w:lastRenderedPageBreak/>
        <w:t xml:space="preserve">XI. Derecho a una vida sana ajena a las sustancias toxicas y estupefacientes, que permitan convertirlos en mujeres y hombres respetables; y </w:t>
      </w:r>
    </w:p>
    <w:p w:rsidR="00CB703F" w:rsidRPr="007A78E3" w:rsidRDefault="00215632" w:rsidP="004418A5">
      <w:pPr>
        <w:autoSpaceDE w:val="0"/>
        <w:autoSpaceDN w:val="0"/>
        <w:adjustRightInd w:val="0"/>
        <w:spacing w:after="0" w:line="360" w:lineRule="auto"/>
        <w:ind w:left="567" w:right="567"/>
        <w:jc w:val="both"/>
        <w:rPr>
          <w:rFonts w:ascii="Palatino Linotype" w:hAnsi="Palatino Linotype"/>
          <w:b/>
          <w:i/>
          <w:u w:val="single"/>
        </w:rPr>
      </w:pPr>
      <w:r w:rsidRPr="007A78E3">
        <w:rPr>
          <w:rFonts w:ascii="Palatino Linotype" w:hAnsi="Palatino Linotype"/>
          <w:b/>
          <w:i/>
          <w:u w:val="single"/>
        </w:rPr>
        <w:t xml:space="preserve">XII. Derecho a recibir la protección de las leyes, a recibir orientación y asesoría cuando incumplan con las obligaciones de convivencia social. </w:t>
      </w:r>
    </w:p>
    <w:p w:rsidR="00026F45" w:rsidRDefault="00026F45" w:rsidP="004418A5">
      <w:pPr>
        <w:autoSpaceDE w:val="0"/>
        <w:autoSpaceDN w:val="0"/>
        <w:adjustRightInd w:val="0"/>
        <w:spacing w:after="0" w:line="360" w:lineRule="auto"/>
        <w:ind w:left="567" w:right="567"/>
        <w:jc w:val="both"/>
        <w:rPr>
          <w:rFonts w:ascii="Palatino Linotype" w:hAnsi="Palatino Linotype"/>
          <w:b/>
          <w:i/>
        </w:rPr>
      </w:pPr>
    </w:p>
    <w:p w:rsidR="00CB703F" w:rsidRDefault="00215632" w:rsidP="004418A5">
      <w:pPr>
        <w:autoSpaceDE w:val="0"/>
        <w:autoSpaceDN w:val="0"/>
        <w:adjustRightInd w:val="0"/>
        <w:spacing w:after="0" w:line="360" w:lineRule="auto"/>
        <w:ind w:left="567" w:right="567"/>
        <w:jc w:val="both"/>
        <w:rPr>
          <w:rFonts w:ascii="Palatino Linotype" w:hAnsi="Palatino Linotype"/>
          <w:i/>
        </w:rPr>
      </w:pPr>
      <w:r w:rsidRPr="00CB703F">
        <w:rPr>
          <w:rFonts w:ascii="Palatino Linotype" w:hAnsi="Palatino Linotype"/>
          <w:b/>
          <w:i/>
        </w:rPr>
        <w:t xml:space="preserve">Artículo 109.- </w:t>
      </w:r>
      <w:r w:rsidRPr="007A78E3">
        <w:rPr>
          <w:rFonts w:ascii="Palatino Linotype" w:hAnsi="Palatino Linotype"/>
          <w:i/>
          <w:u w:val="single"/>
        </w:rPr>
        <w:t xml:space="preserve">El Gobierno Municipal, con arreglo en la Ley de los Derechos de Niñas, Niños y Adolescentes del Estado de México, creará el </w:t>
      </w:r>
      <w:r w:rsidRPr="007A78E3">
        <w:rPr>
          <w:rFonts w:ascii="Palatino Linotype" w:hAnsi="Palatino Linotype"/>
          <w:b/>
          <w:i/>
          <w:u w:val="single"/>
        </w:rPr>
        <w:t>Sistema Municipal de Protección Integral a niñas, niños y adolescentes</w:t>
      </w:r>
      <w:r w:rsidRPr="007A78E3">
        <w:rPr>
          <w:rFonts w:ascii="Palatino Linotype" w:hAnsi="Palatino Linotype"/>
          <w:i/>
          <w:u w:val="single"/>
        </w:rPr>
        <w:t>, y tendrá por objeto, proteger de forma integral, los derechos de niñas, niños y adolescentes del Municipio de Otumba</w:t>
      </w:r>
      <w:r w:rsidRPr="00CB703F">
        <w:rPr>
          <w:rFonts w:ascii="Palatino Linotype" w:hAnsi="Palatino Linotype"/>
          <w:i/>
        </w:rPr>
        <w:t xml:space="preserve">. </w:t>
      </w:r>
    </w:p>
    <w:p w:rsidR="00026F45" w:rsidRDefault="00026F45" w:rsidP="004418A5">
      <w:pPr>
        <w:autoSpaceDE w:val="0"/>
        <w:autoSpaceDN w:val="0"/>
        <w:adjustRightInd w:val="0"/>
        <w:spacing w:after="0" w:line="360" w:lineRule="auto"/>
        <w:ind w:left="567" w:right="567"/>
        <w:jc w:val="both"/>
        <w:rPr>
          <w:rFonts w:ascii="Palatino Linotype" w:hAnsi="Palatino Linotype"/>
          <w:b/>
          <w:i/>
        </w:rPr>
      </w:pPr>
    </w:p>
    <w:p w:rsidR="00CB703F" w:rsidRDefault="00215632" w:rsidP="004418A5">
      <w:pPr>
        <w:autoSpaceDE w:val="0"/>
        <w:autoSpaceDN w:val="0"/>
        <w:adjustRightInd w:val="0"/>
        <w:spacing w:after="0" w:line="360" w:lineRule="auto"/>
        <w:ind w:left="567" w:right="567"/>
        <w:jc w:val="both"/>
        <w:rPr>
          <w:rFonts w:ascii="Palatino Linotype" w:hAnsi="Palatino Linotype"/>
          <w:i/>
        </w:rPr>
      </w:pPr>
      <w:r w:rsidRPr="00CB703F">
        <w:rPr>
          <w:rFonts w:ascii="Palatino Linotype" w:hAnsi="Palatino Linotype"/>
          <w:b/>
          <w:i/>
        </w:rPr>
        <w:t>Artículo 110</w:t>
      </w:r>
      <w:r w:rsidRPr="00CB703F">
        <w:rPr>
          <w:rFonts w:ascii="Palatino Linotype" w:hAnsi="Palatino Linotype"/>
          <w:i/>
        </w:rPr>
        <w:t xml:space="preserve">.- </w:t>
      </w:r>
      <w:r w:rsidRPr="007A78E3">
        <w:rPr>
          <w:rFonts w:ascii="Palatino Linotype" w:hAnsi="Palatino Linotype"/>
          <w:i/>
          <w:u w:val="single"/>
        </w:rPr>
        <w:t>El sistema Municipal de Protección Integral</w:t>
      </w:r>
      <w:r w:rsidRPr="00CB703F">
        <w:rPr>
          <w:rFonts w:ascii="Palatino Linotype" w:hAnsi="Palatino Linotype"/>
          <w:i/>
        </w:rPr>
        <w:t xml:space="preserve">, será presidido por el Presidente Municipal y estarán integrado por las dependencias e instituciones vinculadas con la protección de niñas, niños y adolescentes, de acuerdo a lo estipulado en el artículo 102 de la Ley de los Derechos de Niñas, Niños y Adolescentes del Estado de México. Los sistemas municipales garantizarán la participación del sector social y privado, así como de niñas, niños y adolescentes. El eje rector del sistema municipal será el fortalecimiento familiar con el fin de proteger de forma integral los derechos de niñas, niños y adolescentes de este Municipio. </w:t>
      </w:r>
    </w:p>
    <w:p w:rsidR="00CB703F" w:rsidRDefault="00215632" w:rsidP="004418A5">
      <w:pPr>
        <w:autoSpaceDE w:val="0"/>
        <w:autoSpaceDN w:val="0"/>
        <w:adjustRightInd w:val="0"/>
        <w:spacing w:after="0" w:line="360" w:lineRule="auto"/>
        <w:ind w:left="567" w:right="567"/>
        <w:jc w:val="both"/>
        <w:rPr>
          <w:rFonts w:ascii="Palatino Linotype" w:hAnsi="Palatino Linotype"/>
          <w:i/>
        </w:rPr>
      </w:pPr>
      <w:r w:rsidRPr="007A78E3">
        <w:rPr>
          <w:rFonts w:ascii="Palatino Linotype" w:hAnsi="Palatino Linotype"/>
          <w:b/>
          <w:i/>
          <w:u w:val="single"/>
        </w:rPr>
        <w:t>El sistema de protección estará integrado de la siguiente manera</w:t>
      </w:r>
      <w:r w:rsidRPr="00CB703F">
        <w:rPr>
          <w:rFonts w:ascii="Palatino Linotype" w:hAnsi="Palatino Linotype"/>
          <w:i/>
        </w:rPr>
        <w:t xml:space="preserve">: </w:t>
      </w:r>
    </w:p>
    <w:p w:rsidR="00CB703F" w:rsidRDefault="00215632" w:rsidP="004418A5">
      <w:pPr>
        <w:autoSpaceDE w:val="0"/>
        <w:autoSpaceDN w:val="0"/>
        <w:adjustRightInd w:val="0"/>
        <w:spacing w:after="0" w:line="360" w:lineRule="auto"/>
        <w:ind w:left="567" w:right="567"/>
        <w:jc w:val="both"/>
        <w:rPr>
          <w:rFonts w:ascii="Palatino Linotype" w:hAnsi="Palatino Linotype"/>
          <w:i/>
        </w:rPr>
      </w:pPr>
      <w:r w:rsidRPr="00CB703F">
        <w:rPr>
          <w:rFonts w:ascii="Palatino Linotype" w:hAnsi="Palatino Linotype"/>
          <w:i/>
        </w:rPr>
        <w:t xml:space="preserve">I. El Presidente Municipal, quien lo presidirá; </w:t>
      </w:r>
    </w:p>
    <w:p w:rsidR="00CB703F" w:rsidRDefault="00215632" w:rsidP="004418A5">
      <w:pPr>
        <w:autoSpaceDE w:val="0"/>
        <w:autoSpaceDN w:val="0"/>
        <w:adjustRightInd w:val="0"/>
        <w:spacing w:after="0" w:line="360" w:lineRule="auto"/>
        <w:ind w:left="567" w:right="567"/>
        <w:jc w:val="both"/>
        <w:rPr>
          <w:rFonts w:ascii="Palatino Linotype" w:hAnsi="Palatino Linotype"/>
          <w:i/>
        </w:rPr>
      </w:pPr>
      <w:r w:rsidRPr="00CB703F">
        <w:rPr>
          <w:rFonts w:ascii="Palatino Linotype" w:hAnsi="Palatino Linotype"/>
          <w:i/>
        </w:rPr>
        <w:t xml:space="preserve">II. El Secretario del Ayuntamiento, quien será el Secretario Ejecutivo; </w:t>
      </w:r>
    </w:p>
    <w:p w:rsidR="00CB703F" w:rsidRPr="00026F45" w:rsidRDefault="00215632" w:rsidP="004418A5">
      <w:pPr>
        <w:autoSpaceDE w:val="0"/>
        <w:autoSpaceDN w:val="0"/>
        <w:adjustRightInd w:val="0"/>
        <w:spacing w:after="0" w:line="360" w:lineRule="auto"/>
        <w:ind w:left="567" w:right="567"/>
        <w:jc w:val="both"/>
        <w:rPr>
          <w:rFonts w:ascii="Palatino Linotype" w:hAnsi="Palatino Linotype"/>
          <w:b/>
          <w:i/>
        </w:rPr>
      </w:pPr>
      <w:r w:rsidRPr="00026F45">
        <w:rPr>
          <w:rFonts w:ascii="Palatino Linotype" w:hAnsi="Palatino Linotype"/>
          <w:b/>
          <w:i/>
        </w:rPr>
        <w:t xml:space="preserve">III. A los titulares de áreas, vinculadas en materia de Derechos de las Niñas, Niños y Adolescentes; </w:t>
      </w:r>
    </w:p>
    <w:p w:rsidR="00CB703F" w:rsidRDefault="00215632" w:rsidP="004418A5">
      <w:pPr>
        <w:autoSpaceDE w:val="0"/>
        <w:autoSpaceDN w:val="0"/>
        <w:adjustRightInd w:val="0"/>
        <w:spacing w:after="0" w:line="360" w:lineRule="auto"/>
        <w:ind w:left="567" w:right="567"/>
        <w:jc w:val="both"/>
        <w:rPr>
          <w:rFonts w:ascii="Palatino Linotype" w:hAnsi="Palatino Linotype"/>
          <w:i/>
        </w:rPr>
      </w:pPr>
      <w:r w:rsidRPr="00CB703F">
        <w:rPr>
          <w:rFonts w:ascii="Palatino Linotype" w:hAnsi="Palatino Linotype"/>
          <w:i/>
        </w:rPr>
        <w:t xml:space="preserve">IV. Defensor Municipal de Derechos Humanos; </w:t>
      </w:r>
    </w:p>
    <w:p w:rsidR="00CB703F" w:rsidRDefault="00215632" w:rsidP="004418A5">
      <w:pPr>
        <w:autoSpaceDE w:val="0"/>
        <w:autoSpaceDN w:val="0"/>
        <w:adjustRightInd w:val="0"/>
        <w:spacing w:after="0" w:line="360" w:lineRule="auto"/>
        <w:ind w:left="567" w:right="567"/>
        <w:jc w:val="both"/>
        <w:rPr>
          <w:rFonts w:ascii="Palatino Linotype" w:hAnsi="Palatino Linotype"/>
          <w:i/>
        </w:rPr>
      </w:pPr>
      <w:r w:rsidRPr="00CB703F">
        <w:rPr>
          <w:rFonts w:ascii="Palatino Linotype" w:hAnsi="Palatino Linotype"/>
          <w:i/>
        </w:rPr>
        <w:t xml:space="preserve">V. Presidenta del Sistema Municipal para el Desarrollo Integral de la Familia; y </w:t>
      </w:r>
    </w:p>
    <w:p w:rsidR="00CB703F" w:rsidRDefault="00215632" w:rsidP="004418A5">
      <w:pPr>
        <w:autoSpaceDE w:val="0"/>
        <w:autoSpaceDN w:val="0"/>
        <w:adjustRightInd w:val="0"/>
        <w:spacing w:after="0" w:line="360" w:lineRule="auto"/>
        <w:ind w:left="567" w:right="567"/>
        <w:jc w:val="both"/>
        <w:rPr>
          <w:rFonts w:ascii="Palatino Linotype" w:hAnsi="Palatino Linotype"/>
          <w:i/>
        </w:rPr>
      </w:pPr>
      <w:r w:rsidRPr="00CB703F">
        <w:rPr>
          <w:rFonts w:ascii="Palatino Linotype" w:hAnsi="Palatino Linotype"/>
          <w:i/>
        </w:rPr>
        <w:t xml:space="preserve">VI. Podrán ser invitados: </w:t>
      </w:r>
    </w:p>
    <w:p w:rsidR="00CB703F" w:rsidRDefault="00215632" w:rsidP="004418A5">
      <w:pPr>
        <w:autoSpaceDE w:val="0"/>
        <w:autoSpaceDN w:val="0"/>
        <w:adjustRightInd w:val="0"/>
        <w:spacing w:after="0" w:line="360" w:lineRule="auto"/>
        <w:ind w:left="567" w:right="567"/>
        <w:jc w:val="both"/>
        <w:rPr>
          <w:rFonts w:ascii="Palatino Linotype" w:hAnsi="Palatino Linotype"/>
          <w:i/>
        </w:rPr>
      </w:pPr>
      <w:r w:rsidRPr="00CB703F">
        <w:rPr>
          <w:rFonts w:ascii="Palatino Linotype" w:hAnsi="Palatino Linotype"/>
          <w:i/>
        </w:rPr>
        <w:lastRenderedPageBreak/>
        <w:t>a)</w:t>
      </w:r>
      <w:r w:rsidR="00CB703F">
        <w:rPr>
          <w:rFonts w:ascii="Palatino Linotype" w:hAnsi="Palatino Linotype"/>
          <w:i/>
        </w:rPr>
        <w:t xml:space="preserve"> </w:t>
      </w:r>
      <w:r w:rsidRPr="00CB703F">
        <w:rPr>
          <w:rFonts w:ascii="Palatino Linotype" w:hAnsi="Palatino Linotype"/>
          <w:i/>
        </w:rPr>
        <w:t xml:space="preserve">Las organizaciones de la sociedad civil; y </w:t>
      </w:r>
    </w:p>
    <w:p w:rsidR="00CB703F" w:rsidRDefault="00215632" w:rsidP="004418A5">
      <w:pPr>
        <w:autoSpaceDE w:val="0"/>
        <w:autoSpaceDN w:val="0"/>
        <w:adjustRightInd w:val="0"/>
        <w:spacing w:after="0" w:line="360" w:lineRule="auto"/>
        <w:ind w:left="567" w:right="567"/>
        <w:jc w:val="both"/>
        <w:rPr>
          <w:rFonts w:ascii="Palatino Linotype" w:hAnsi="Palatino Linotype"/>
          <w:i/>
        </w:rPr>
      </w:pPr>
      <w:r w:rsidRPr="00CB703F">
        <w:rPr>
          <w:rFonts w:ascii="Palatino Linotype" w:hAnsi="Palatino Linotype"/>
          <w:i/>
        </w:rPr>
        <w:t>b)</w:t>
      </w:r>
      <w:r w:rsidR="00CB703F">
        <w:rPr>
          <w:rFonts w:ascii="Palatino Linotype" w:hAnsi="Palatino Linotype"/>
          <w:i/>
        </w:rPr>
        <w:t xml:space="preserve"> </w:t>
      </w:r>
      <w:r w:rsidRPr="00CB703F">
        <w:rPr>
          <w:rFonts w:ascii="Palatino Linotype" w:hAnsi="Palatino Linotype"/>
          <w:i/>
        </w:rPr>
        <w:t xml:space="preserve">Las niñas, niños y adolescentes integrantes de la Red Municipal de Difusores de los Derechos de las Niñas, Niños y Adolescentes. </w:t>
      </w:r>
    </w:p>
    <w:p w:rsidR="00215632" w:rsidRPr="00CB703F" w:rsidRDefault="00215632" w:rsidP="004418A5">
      <w:pPr>
        <w:autoSpaceDE w:val="0"/>
        <w:autoSpaceDN w:val="0"/>
        <w:adjustRightInd w:val="0"/>
        <w:spacing w:after="0" w:line="360" w:lineRule="auto"/>
        <w:ind w:left="567" w:right="567"/>
        <w:jc w:val="both"/>
        <w:rPr>
          <w:rFonts w:ascii="Palatino Linotype" w:eastAsia="Calibri" w:hAnsi="Palatino Linotype" w:cs="Tahoma"/>
          <w:i/>
          <w:color w:val="000000"/>
          <w:sz w:val="24"/>
          <w:szCs w:val="24"/>
          <w:lang w:eastAsia="es-MX"/>
        </w:rPr>
      </w:pPr>
      <w:r w:rsidRPr="00CB703F">
        <w:rPr>
          <w:rFonts w:ascii="Palatino Linotype" w:hAnsi="Palatino Linotype"/>
          <w:i/>
        </w:rPr>
        <w:t>Los invitados únicamente tendrán derecho a voz.</w:t>
      </w:r>
    </w:p>
    <w:p w:rsidR="007A78E3" w:rsidRDefault="007A78E3" w:rsidP="003F0540">
      <w:pPr>
        <w:autoSpaceDE w:val="0"/>
        <w:autoSpaceDN w:val="0"/>
        <w:adjustRightInd w:val="0"/>
        <w:spacing w:after="0" w:line="360" w:lineRule="auto"/>
        <w:jc w:val="both"/>
        <w:rPr>
          <w:rFonts w:ascii="Palatino Linotype" w:eastAsia="Calibri" w:hAnsi="Palatino Linotype" w:cs="Tahoma"/>
          <w:color w:val="000000"/>
          <w:sz w:val="24"/>
          <w:szCs w:val="24"/>
          <w:lang w:eastAsia="es-MX"/>
        </w:rPr>
      </w:pPr>
    </w:p>
    <w:p w:rsidR="007A78E3" w:rsidRDefault="007A78E3" w:rsidP="003F0540">
      <w:pPr>
        <w:autoSpaceDE w:val="0"/>
        <w:autoSpaceDN w:val="0"/>
        <w:adjustRightInd w:val="0"/>
        <w:spacing w:after="0" w:line="360" w:lineRule="auto"/>
        <w:jc w:val="both"/>
        <w:rPr>
          <w:rFonts w:ascii="Palatino Linotype" w:eastAsia="Calibri" w:hAnsi="Palatino Linotype" w:cs="Tahoma"/>
          <w:color w:val="000000"/>
          <w:sz w:val="24"/>
          <w:szCs w:val="24"/>
          <w:lang w:eastAsia="es-MX"/>
        </w:rPr>
      </w:pPr>
      <w:r>
        <w:rPr>
          <w:rFonts w:ascii="Palatino Linotype" w:eastAsia="Calibri" w:hAnsi="Palatino Linotype" w:cs="Tahoma"/>
          <w:color w:val="000000"/>
          <w:sz w:val="24"/>
          <w:szCs w:val="24"/>
          <w:lang w:eastAsia="es-MX"/>
        </w:rPr>
        <w:t>Bajo la óptica anterior se observa que existe la instancia que puede proteger a las familias que se encuentren en alguna situación de violencia familiar, la cual funge dentro del Órgano Desconcentrado Sistema</w:t>
      </w:r>
      <w:r w:rsidRPr="007A78E3">
        <w:rPr>
          <w:rFonts w:ascii="Palatino Linotype" w:eastAsia="Calibri" w:hAnsi="Palatino Linotype" w:cs="Tahoma"/>
          <w:color w:val="000000"/>
          <w:sz w:val="24"/>
          <w:szCs w:val="24"/>
          <w:lang w:eastAsia="es-MX"/>
        </w:rPr>
        <w:t xml:space="preserve"> Municipal para el Desarrollo Integral de la Familia</w:t>
      </w:r>
      <w:r>
        <w:rPr>
          <w:rFonts w:ascii="Palatino Linotype" w:eastAsia="Calibri" w:hAnsi="Palatino Linotype" w:cs="Tahoma"/>
          <w:color w:val="000000"/>
          <w:sz w:val="24"/>
          <w:szCs w:val="24"/>
          <w:lang w:eastAsia="es-MX"/>
        </w:rPr>
        <w:t xml:space="preserve"> del Sujeto Obligado que se encarga de brindar servicios de asistencia social, siendo este </w:t>
      </w:r>
      <w:r w:rsidR="00C551BE">
        <w:rPr>
          <w:rFonts w:ascii="Palatino Linotype" w:eastAsia="Calibri" w:hAnsi="Palatino Linotype" w:cs="Tahoma"/>
          <w:color w:val="000000"/>
          <w:sz w:val="24"/>
          <w:szCs w:val="24"/>
          <w:lang w:eastAsia="es-MX"/>
        </w:rPr>
        <w:t xml:space="preserve">Sistema </w:t>
      </w:r>
      <w:r w:rsidR="00C551BE" w:rsidRPr="00C551BE">
        <w:rPr>
          <w:rFonts w:ascii="Palatino Linotype" w:eastAsia="Calibri" w:hAnsi="Palatino Linotype" w:cs="Tahoma"/>
          <w:color w:val="000000"/>
          <w:sz w:val="24"/>
          <w:szCs w:val="24"/>
          <w:lang w:eastAsia="es-MX"/>
        </w:rPr>
        <w:t>Municipal de Protección Integral a niñas, niños y adolescentes</w:t>
      </w:r>
      <w:r w:rsidR="00C551BE">
        <w:rPr>
          <w:rFonts w:ascii="Palatino Linotype" w:eastAsia="Calibri" w:hAnsi="Palatino Linotype" w:cs="Tahoma"/>
          <w:color w:val="000000"/>
          <w:sz w:val="24"/>
          <w:szCs w:val="24"/>
          <w:lang w:eastAsia="es-MX"/>
        </w:rPr>
        <w:t>,</w:t>
      </w:r>
      <w:r>
        <w:rPr>
          <w:rFonts w:ascii="Palatino Linotype" w:eastAsia="Calibri" w:hAnsi="Palatino Linotype" w:cs="Tahoma"/>
          <w:color w:val="000000"/>
          <w:sz w:val="24"/>
          <w:szCs w:val="24"/>
          <w:lang w:eastAsia="es-MX"/>
        </w:rPr>
        <w:t xml:space="preserve"> que fue creado</w:t>
      </w:r>
      <w:r w:rsidR="00C551BE">
        <w:rPr>
          <w:rFonts w:ascii="Palatino Linotype" w:eastAsia="Calibri" w:hAnsi="Palatino Linotype" w:cs="Tahoma"/>
          <w:color w:val="000000"/>
          <w:sz w:val="24"/>
          <w:szCs w:val="24"/>
          <w:lang w:eastAsia="es-MX"/>
        </w:rPr>
        <w:t xml:space="preserve"> como medio de protección a los mismos.</w:t>
      </w:r>
    </w:p>
    <w:p w:rsidR="00C551BE" w:rsidRDefault="00C551BE" w:rsidP="003F0540">
      <w:pPr>
        <w:autoSpaceDE w:val="0"/>
        <w:autoSpaceDN w:val="0"/>
        <w:adjustRightInd w:val="0"/>
        <w:spacing w:after="0" w:line="360" w:lineRule="auto"/>
        <w:jc w:val="both"/>
        <w:rPr>
          <w:rFonts w:ascii="Palatino Linotype" w:eastAsia="Calibri" w:hAnsi="Palatino Linotype" w:cs="Tahoma"/>
          <w:color w:val="000000"/>
          <w:sz w:val="24"/>
          <w:szCs w:val="24"/>
          <w:lang w:eastAsia="es-MX"/>
        </w:rPr>
      </w:pPr>
    </w:p>
    <w:p w:rsidR="00C551BE" w:rsidRDefault="00C551BE" w:rsidP="00ED2BDA">
      <w:pPr>
        <w:spacing w:after="0" w:line="360" w:lineRule="auto"/>
        <w:jc w:val="both"/>
        <w:rPr>
          <w:rFonts w:ascii="Palatino Linotype" w:hAnsi="Palatino Linotype"/>
          <w:sz w:val="24"/>
          <w:szCs w:val="24"/>
        </w:rPr>
      </w:pPr>
      <w:r>
        <w:rPr>
          <w:rFonts w:ascii="Palatino Linotype" w:hAnsi="Palatino Linotype"/>
          <w:sz w:val="24"/>
          <w:szCs w:val="24"/>
        </w:rPr>
        <w:t>Hechas las precisiones anteriores, en relación a la respuesta emitida por el Sujeto Obligado, a través de la Procuradora de Protección Municipal de Niñas, Niños y Adolescentes del Sistema Municipal DIF Otumba, Estado de México, si bien hizo entrega de la información requerida por el recurrente, en relación al año dos mil veintiuno (2021), también lo es que omitió pronunciarse al respecto de la información correspondiente a los años dos mil dieciocho (2018), dos mil diecinueve (2019)</w:t>
      </w:r>
      <w:r w:rsidR="004A4FED">
        <w:rPr>
          <w:rFonts w:ascii="Palatino Linotype" w:hAnsi="Palatino Linotype"/>
          <w:sz w:val="24"/>
          <w:szCs w:val="24"/>
        </w:rPr>
        <w:t>, dos mil veinte</w:t>
      </w:r>
      <w:r>
        <w:rPr>
          <w:rFonts w:ascii="Palatino Linotype" w:hAnsi="Palatino Linotype"/>
          <w:sz w:val="24"/>
          <w:szCs w:val="24"/>
        </w:rPr>
        <w:t xml:space="preserve"> </w:t>
      </w:r>
      <w:r w:rsidR="004A4FED">
        <w:rPr>
          <w:rFonts w:ascii="Palatino Linotype" w:hAnsi="Palatino Linotype"/>
          <w:sz w:val="24"/>
          <w:szCs w:val="24"/>
        </w:rPr>
        <w:t>(</w:t>
      </w:r>
      <w:r>
        <w:rPr>
          <w:rFonts w:ascii="Palatino Linotype" w:hAnsi="Palatino Linotype"/>
          <w:sz w:val="24"/>
          <w:szCs w:val="24"/>
        </w:rPr>
        <w:t>2020)</w:t>
      </w:r>
      <w:r w:rsidR="004A4FED">
        <w:rPr>
          <w:rFonts w:ascii="Palatino Linotype" w:hAnsi="Palatino Linotype"/>
          <w:sz w:val="24"/>
          <w:szCs w:val="24"/>
        </w:rPr>
        <w:t xml:space="preserve"> </w:t>
      </w:r>
      <w:r w:rsidR="00ED2BDA">
        <w:rPr>
          <w:rFonts w:ascii="Palatino Linotype" w:hAnsi="Palatino Linotype"/>
          <w:sz w:val="24"/>
          <w:szCs w:val="24"/>
        </w:rPr>
        <w:t xml:space="preserve">y del </w:t>
      </w:r>
      <w:r w:rsidR="002A1337">
        <w:rPr>
          <w:rFonts w:ascii="Palatino Linotype" w:hAnsi="Palatino Linotype"/>
          <w:sz w:val="24"/>
          <w:szCs w:val="24"/>
        </w:rPr>
        <w:t>uno (</w:t>
      </w:r>
      <w:r w:rsidR="00ED2BDA">
        <w:rPr>
          <w:rFonts w:ascii="Palatino Linotype" w:hAnsi="Palatino Linotype"/>
          <w:sz w:val="24"/>
          <w:szCs w:val="24"/>
        </w:rPr>
        <w:t>01</w:t>
      </w:r>
      <w:r w:rsidR="002A1337">
        <w:rPr>
          <w:rFonts w:ascii="Palatino Linotype" w:hAnsi="Palatino Linotype"/>
          <w:sz w:val="24"/>
          <w:szCs w:val="24"/>
        </w:rPr>
        <w:t>)</w:t>
      </w:r>
      <w:r w:rsidR="00ED2BDA">
        <w:rPr>
          <w:rFonts w:ascii="Palatino Linotype" w:hAnsi="Palatino Linotype"/>
          <w:sz w:val="24"/>
          <w:szCs w:val="24"/>
        </w:rPr>
        <w:t xml:space="preserve"> </w:t>
      </w:r>
      <w:r w:rsidR="002A1337">
        <w:rPr>
          <w:rFonts w:ascii="Palatino Linotype" w:hAnsi="Palatino Linotype"/>
          <w:sz w:val="24"/>
          <w:szCs w:val="24"/>
        </w:rPr>
        <w:t xml:space="preserve">al veinticinco (25) </w:t>
      </w:r>
      <w:r w:rsidR="00ED2BDA">
        <w:rPr>
          <w:rFonts w:ascii="Palatino Linotype" w:hAnsi="Palatino Linotype"/>
          <w:sz w:val="24"/>
          <w:szCs w:val="24"/>
        </w:rPr>
        <w:t>de enero de dos mil veintidós (2022),</w:t>
      </w:r>
      <w:r w:rsidR="004A4FED">
        <w:rPr>
          <w:rFonts w:ascii="Palatino Linotype" w:hAnsi="Palatino Linotype"/>
          <w:sz w:val="24"/>
          <w:szCs w:val="24"/>
        </w:rPr>
        <w:t xml:space="preserve"> tal y como </w:t>
      </w:r>
      <w:r>
        <w:rPr>
          <w:rFonts w:ascii="Palatino Linotype" w:hAnsi="Palatino Linotype"/>
          <w:sz w:val="24"/>
          <w:szCs w:val="24"/>
        </w:rPr>
        <w:t>resulta de interés para e</w:t>
      </w:r>
      <w:r w:rsidR="004A4FED">
        <w:rPr>
          <w:rFonts w:ascii="Palatino Linotype" w:hAnsi="Palatino Linotype"/>
          <w:sz w:val="24"/>
          <w:szCs w:val="24"/>
        </w:rPr>
        <w:t>l</w:t>
      </w:r>
      <w:r>
        <w:rPr>
          <w:rFonts w:ascii="Palatino Linotype" w:hAnsi="Palatino Linotype"/>
          <w:sz w:val="24"/>
          <w:szCs w:val="24"/>
        </w:rPr>
        <w:t xml:space="preserve"> recurrente</w:t>
      </w:r>
      <w:r w:rsidR="004A4FED">
        <w:rPr>
          <w:rFonts w:ascii="Palatino Linotype" w:hAnsi="Palatino Linotype"/>
          <w:sz w:val="24"/>
          <w:szCs w:val="24"/>
        </w:rPr>
        <w:t>,</w:t>
      </w:r>
      <w:r>
        <w:rPr>
          <w:rFonts w:ascii="Palatino Linotype" w:hAnsi="Palatino Linotype"/>
          <w:sz w:val="24"/>
          <w:szCs w:val="24"/>
        </w:rPr>
        <w:t xml:space="preserve"> por lo que será necesario realizar nueva búsqueda a efecto de localizar </w:t>
      </w:r>
      <w:r w:rsidR="004A4FED">
        <w:rPr>
          <w:rFonts w:ascii="Palatino Linotype" w:hAnsi="Palatino Linotype"/>
          <w:sz w:val="24"/>
          <w:szCs w:val="24"/>
        </w:rPr>
        <w:t>la información</w:t>
      </w:r>
      <w:r>
        <w:rPr>
          <w:rFonts w:ascii="Palatino Linotype" w:hAnsi="Palatino Linotype"/>
          <w:sz w:val="24"/>
          <w:szCs w:val="24"/>
        </w:rPr>
        <w:t xml:space="preserve"> requerid</w:t>
      </w:r>
      <w:r w:rsidR="004A4FED">
        <w:rPr>
          <w:rFonts w:ascii="Palatino Linotype" w:hAnsi="Palatino Linotype"/>
          <w:sz w:val="24"/>
          <w:szCs w:val="24"/>
        </w:rPr>
        <w:t>a</w:t>
      </w:r>
      <w:r>
        <w:rPr>
          <w:rFonts w:ascii="Palatino Linotype" w:hAnsi="Palatino Linotype"/>
          <w:sz w:val="24"/>
          <w:szCs w:val="24"/>
        </w:rPr>
        <w:t xml:space="preserve"> por e</w:t>
      </w:r>
      <w:r w:rsidR="004A4FED">
        <w:rPr>
          <w:rFonts w:ascii="Palatino Linotype" w:hAnsi="Palatino Linotype"/>
          <w:sz w:val="24"/>
          <w:szCs w:val="24"/>
        </w:rPr>
        <w:t>l</w:t>
      </w:r>
      <w:r>
        <w:rPr>
          <w:rFonts w:ascii="Palatino Linotype" w:hAnsi="Palatino Linotype"/>
          <w:sz w:val="24"/>
          <w:szCs w:val="24"/>
        </w:rPr>
        <w:t xml:space="preserve"> recurrente, para dar certeza a la particular de que se realizó una búsqueda exhaustiva y razonable. </w:t>
      </w:r>
    </w:p>
    <w:p w:rsidR="003F0540" w:rsidRDefault="003F0540" w:rsidP="003F0540">
      <w:pPr>
        <w:spacing w:after="0" w:line="360" w:lineRule="auto"/>
        <w:jc w:val="both"/>
        <w:rPr>
          <w:rFonts w:ascii="Palatino Linotype" w:eastAsia="Calibri" w:hAnsi="Palatino Linotype" w:cs="Tahoma"/>
          <w:color w:val="000000"/>
          <w:sz w:val="24"/>
          <w:szCs w:val="24"/>
          <w:lang w:eastAsia="es-MX"/>
        </w:rPr>
      </w:pPr>
    </w:p>
    <w:p w:rsidR="003F0540" w:rsidRPr="00EE1E88" w:rsidRDefault="003F0540" w:rsidP="003F0540">
      <w:pPr>
        <w:spacing w:after="0" w:line="360" w:lineRule="auto"/>
        <w:jc w:val="both"/>
        <w:rPr>
          <w:rFonts w:ascii="Palatino Linotype" w:hAnsi="Palatino Linotype"/>
          <w:sz w:val="24"/>
          <w:szCs w:val="24"/>
        </w:rPr>
      </w:pPr>
      <w:r w:rsidRPr="00EE1E88">
        <w:rPr>
          <w:rFonts w:ascii="Palatino Linotype" w:hAnsi="Palatino Linotype" w:cs="Arial"/>
          <w:sz w:val="24"/>
          <w:szCs w:val="24"/>
          <w:lang w:eastAsia="es-MX"/>
        </w:rPr>
        <w:t>Final</w:t>
      </w:r>
      <w:r w:rsidRPr="00EE1E88">
        <w:rPr>
          <w:rFonts w:ascii="Palatino Linotype" w:hAnsi="Palatino Linotype"/>
          <w:sz w:val="24"/>
          <w:szCs w:val="24"/>
        </w:rPr>
        <w:t xml:space="preserve">mente y en mérito de lo expuesto en líneas anteriores, resultan fundados los motivos de inconformidad vertidos por </w:t>
      </w:r>
      <w:r w:rsidR="00645DD3" w:rsidRPr="00645DD3">
        <w:rPr>
          <w:rFonts w:ascii="Palatino Linotype" w:hAnsi="Palatino Linotype"/>
          <w:b/>
          <w:sz w:val="24"/>
          <w:szCs w:val="24"/>
        </w:rPr>
        <w:t>e</w:t>
      </w:r>
      <w:r>
        <w:rPr>
          <w:rFonts w:ascii="Palatino Linotype" w:hAnsi="Palatino Linotype"/>
          <w:b/>
          <w:sz w:val="24"/>
          <w:szCs w:val="24"/>
        </w:rPr>
        <w:t>l</w:t>
      </w:r>
      <w:r w:rsidRPr="00EE1E88">
        <w:rPr>
          <w:rFonts w:ascii="Palatino Linotype" w:hAnsi="Palatino Linotype"/>
          <w:b/>
          <w:sz w:val="24"/>
          <w:szCs w:val="24"/>
        </w:rPr>
        <w:t xml:space="preserve"> Recurrente</w:t>
      </w:r>
      <w:r w:rsidRPr="00EE1E88">
        <w:rPr>
          <w:rFonts w:ascii="Palatino Linotype" w:hAnsi="Palatino Linotype"/>
          <w:sz w:val="24"/>
          <w:szCs w:val="24"/>
        </w:rPr>
        <w:t xml:space="preserve">, por ello con fundamento en la </w:t>
      </w:r>
      <w:r w:rsidRPr="00EE1E88">
        <w:rPr>
          <w:rFonts w:ascii="Palatino Linotype" w:hAnsi="Palatino Linotype"/>
          <w:i/>
          <w:sz w:val="24"/>
          <w:szCs w:val="24"/>
        </w:rPr>
        <w:lastRenderedPageBreak/>
        <w:t>primera hipótesis</w:t>
      </w:r>
      <w:r w:rsidRPr="00EE1E88">
        <w:rPr>
          <w:rFonts w:ascii="Palatino Linotype" w:hAnsi="Palatino Linotype"/>
          <w:sz w:val="24"/>
          <w:szCs w:val="24"/>
        </w:rPr>
        <w:t xml:space="preserve"> del artículo 186, fracción III, de la Ley de Transparencia y Acceso a la Información Pública del Estado de México y Municipios, se </w:t>
      </w:r>
      <w:r w:rsidRPr="00EE1E88">
        <w:rPr>
          <w:rFonts w:ascii="Palatino Linotype" w:hAnsi="Palatino Linotype"/>
          <w:b/>
          <w:bCs/>
          <w:sz w:val="24"/>
          <w:szCs w:val="24"/>
        </w:rPr>
        <w:t>MODIFI</w:t>
      </w:r>
      <w:r w:rsidRPr="00EE1E88">
        <w:rPr>
          <w:rFonts w:ascii="Palatino Linotype" w:hAnsi="Palatino Linotype"/>
          <w:b/>
          <w:sz w:val="24"/>
          <w:szCs w:val="24"/>
        </w:rPr>
        <w:t xml:space="preserve">CA </w:t>
      </w:r>
      <w:r w:rsidRPr="00EE1E88">
        <w:rPr>
          <w:rFonts w:ascii="Palatino Linotype" w:hAnsi="Palatino Linotype"/>
          <w:sz w:val="24"/>
          <w:szCs w:val="24"/>
        </w:rPr>
        <w:t xml:space="preserve">la respuesta a la solicitud de información </w:t>
      </w:r>
      <w:r w:rsidR="00645DD3" w:rsidRPr="00645DD3">
        <w:rPr>
          <w:rFonts w:ascii="Palatino Linotype" w:hAnsi="Palatino Linotype" w:cs="Arial"/>
          <w:b/>
          <w:sz w:val="24"/>
          <w:szCs w:val="24"/>
        </w:rPr>
        <w:t>00033/OTUMBA/IP/2022</w:t>
      </w:r>
      <w:r w:rsidRPr="006F07A3">
        <w:rPr>
          <w:rFonts w:ascii="Palatino Linotype" w:hAnsi="Palatino Linotype" w:cs="Arial"/>
          <w:b/>
          <w:sz w:val="24"/>
          <w:szCs w:val="24"/>
        </w:rPr>
        <w:t>,</w:t>
      </w:r>
      <w:r w:rsidRPr="00EE1E88">
        <w:rPr>
          <w:rFonts w:ascii="Palatino Linotype" w:hAnsi="Palatino Linotype" w:cs="Arial"/>
          <w:sz w:val="24"/>
          <w:szCs w:val="24"/>
        </w:rPr>
        <w:t xml:space="preserve"> </w:t>
      </w:r>
      <w:r w:rsidRPr="00EE1E88">
        <w:rPr>
          <w:rFonts w:ascii="Palatino Linotype" w:hAnsi="Palatino Linotype"/>
          <w:sz w:val="24"/>
          <w:szCs w:val="24"/>
        </w:rPr>
        <w:t>que ha sido materia del presente fallo.</w:t>
      </w:r>
    </w:p>
    <w:p w:rsidR="003F0540" w:rsidRPr="00EE1E88" w:rsidRDefault="003F0540" w:rsidP="003F0540">
      <w:pPr>
        <w:spacing w:after="0" w:line="360" w:lineRule="auto"/>
        <w:jc w:val="both"/>
        <w:rPr>
          <w:rFonts w:ascii="Palatino Linotype" w:hAnsi="Palatino Linotype"/>
          <w:sz w:val="24"/>
          <w:szCs w:val="24"/>
        </w:rPr>
      </w:pPr>
    </w:p>
    <w:p w:rsidR="003F0540" w:rsidRPr="00EE1E88" w:rsidRDefault="003F0540" w:rsidP="003F0540">
      <w:pPr>
        <w:spacing w:after="0" w:line="360" w:lineRule="auto"/>
        <w:jc w:val="both"/>
        <w:rPr>
          <w:rFonts w:ascii="Palatino Linotype" w:hAnsi="Palatino Linotype"/>
          <w:sz w:val="24"/>
          <w:szCs w:val="24"/>
        </w:rPr>
      </w:pPr>
      <w:r w:rsidRPr="00EE1E88">
        <w:rPr>
          <w:rFonts w:ascii="Palatino Linotype" w:hAnsi="Palatino Linotype"/>
          <w:sz w:val="24"/>
          <w:szCs w:val="24"/>
        </w:rPr>
        <w:t xml:space="preserve">Por lo antes expuesto y fundado. </w:t>
      </w:r>
    </w:p>
    <w:p w:rsidR="003F0540" w:rsidRPr="00071411" w:rsidRDefault="003F0540" w:rsidP="003F0540">
      <w:pPr>
        <w:spacing w:after="0" w:line="360" w:lineRule="auto"/>
        <w:jc w:val="both"/>
        <w:rPr>
          <w:rFonts w:ascii="Palatino Linotype" w:hAnsi="Palatino Linotype"/>
        </w:rPr>
      </w:pPr>
    </w:p>
    <w:p w:rsidR="003F0540" w:rsidRDefault="003F0540" w:rsidP="003F0540">
      <w:pPr>
        <w:spacing w:after="0" w:line="360" w:lineRule="auto"/>
        <w:jc w:val="center"/>
        <w:rPr>
          <w:rFonts w:ascii="Palatino Linotype" w:hAnsi="Palatino Linotype"/>
          <w:b/>
          <w:bCs/>
          <w:spacing w:val="60"/>
          <w:sz w:val="28"/>
          <w:lang w:val="es-ES_tradnl"/>
        </w:rPr>
      </w:pPr>
      <w:r w:rsidRPr="00AE6704">
        <w:rPr>
          <w:rFonts w:ascii="Palatino Linotype" w:hAnsi="Palatino Linotype"/>
          <w:b/>
          <w:bCs/>
          <w:spacing w:val="60"/>
          <w:sz w:val="28"/>
          <w:lang w:val="es-ES_tradnl"/>
        </w:rPr>
        <w:t>SE    RESUELVE</w:t>
      </w:r>
    </w:p>
    <w:p w:rsidR="003F0540" w:rsidRPr="00FC6F08" w:rsidRDefault="003F0540" w:rsidP="003F0540">
      <w:pPr>
        <w:pStyle w:val="Sinespaciado"/>
        <w:spacing w:line="360" w:lineRule="auto"/>
        <w:rPr>
          <w:lang w:eastAsia="en-US"/>
        </w:rPr>
      </w:pPr>
    </w:p>
    <w:p w:rsidR="003F0540" w:rsidRPr="00B27D0F" w:rsidRDefault="003F0540" w:rsidP="003F0540">
      <w:pPr>
        <w:autoSpaceDE w:val="0"/>
        <w:autoSpaceDN w:val="0"/>
        <w:adjustRightInd w:val="0"/>
        <w:spacing w:after="0" w:line="360" w:lineRule="auto"/>
        <w:jc w:val="both"/>
        <w:rPr>
          <w:rFonts w:ascii="Palatino Linotype" w:hAnsi="Palatino Linotype" w:cs="Arial"/>
          <w:sz w:val="24"/>
          <w:szCs w:val="24"/>
        </w:rPr>
      </w:pPr>
      <w:r w:rsidRPr="00AE6704">
        <w:rPr>
          <w:rFonts w:ascii="Palatino Linotype" w:hAnsi="Palatino Linotype" w:cs="Arial"/>
          <w:b/>
          <w:sz w:val="28"/>
          <w:szCs w:val="28"/>
          <w:lang w:val="es-ES_tradnl"/>
        </w:rPr>
        <w:t>PRIMERO.</w:t>
      </w:r>
      <w:r w:rsidRPr="00AE6704">
        <w:rPr>
          <w:rFonts w:ascii="Palatino Linotype" w:hAnsi="Palatino Linotype" w:cs="Arial"/>
          <w:lang w:val="es-ES_tradnl"/>
        </w:rPr>
        <w:t xml:space="preserve"> </w:t>
      </w:r>
      <w:r w:rsidRPr="00B27D0F">
        <w:rPr>
          <w:rFonts w:ascii="Palatino Linotype" w:hAnsi="Palatino Linotype" w:cs="Arial"/>
          <w:sz w:val="24"/>
          <w:szCs w:val="24"/>
        </w:rPr>
        <w:t>Se</w:t>
      </w:r>
      <w:r w:rsidRPr="00B27D0F">
        <w:rPr>
          <w:rFonts w:ascii="Palatino Linotype" w:hAnsi="Palatino Linotype" w:cs="Arial"/>
          <w:b/>
          <w:sz w:val="24"/>
          <w:szCs w:val="24"/>
        </w:rPr>
        <w:t xml:space="preserve"> </w:t>
      </w:r>
      <w:r>
        <w:rPr>
          <w:rFonts w:ascii="Palatino Linotype" w:hAnsi="Palatino Linotype" w:cs="Arial"/>
          <w:b/>
          <w:sz w:val="24"/>
          <w:szCs w:val="24"/>
        </w:rPr>
        <w:t>MODIFI</w:t>
      </w:r>
      <w:r w:rsidRPr="00B27D0F">
        <w:rPr>
          <w:rFonts w:ascii="Palatino Linotype" w:hAnsi="Palatino Linotype" w:cs="Arial"/>
          <w:b/>
          <w:sz w:val="24"/>
          <w:szCs w:val="24"/>
        </w:rPr>
        <w:t xml:space="preserve">CA </w:t>
      </w:r>
      <w:r w:rsidRPr="00B27D0F">
        <w:rPr>
          <w:rFonts w:ascii="Palatino Linotype" w:eastAsia="Arial Unicode MS" w:hAnsi="Palatino Linotype" w:cs="Arial"/>
          <w:sz w:val="24"/>
          <w:szCs w:val="24"/>
        </w:rPr>
        <w:t xml:space="preserve">la respuesta entregada por </w:t>
      </w:r>
      <w:r w:rsidRPr="006F07A3">
        <w:rPr>
          <w:rFonts w:ascii="Palatino Linotype" w:eastAsia="Arial Unicode MS" w:hAnsi="Palatino Linotype" w:cs="Arial"/>
          <w:sz w:val="24"/>
          <w:szCs w:val="24"/>
        </w:rPr>
        <w:t>el</w:t>
      </w:r>
      <w:r w:rsidRPr="00B27D0F">
        <w:rPr>
          <w:rFonts w:ascii="Palatino Linotype" w:eastAsia="Arial Unicode MS" w:hAnsi="Palatino Linotype" w:cs="Arial"/>
          <w:b/>
          <w:sz w:val="24"/>
          <w:szCs w:val="24"/>
        </w:rPr>
        <w:t xml:space="preserve"> Sujeto Obligado </w:t>
      </w:r>
      <w:r w:rsidRPr="00B27D0F">
        <w:rPr>
          <w:rFonts w:ascii="Palatino Linotype" w:eastAsia="Arial Unicode MS" w:hAnsi="Palatino Linotype" w:cs="Arial"/>
          <w:sz w:val="24"/>
          <w:szCs w:val="24"/>
        </w:rPr>
        <w:t xml:space="preserve">a la solicitud de información número </w:t>
      </w:r>
      <w:r w:rsidR="00645DD3" w:rsidRPr="00645DD3">
        <w:rPr>
          <w:rFonts w:ascii="Palatino Linotype" w:hAnsi="Palatino Linotype" w:cs="Arial"/>
          <w:b/>
          <w:sz w:val="24"/>
          <w:szCs w:val="24"/>
        </w:rPr>
        <w:t>00033/OTUMBA/IP/2022</w:t>
      </w:r>
      <w:r w:rsidRPr="00B27D0F">
        <w:rPr>
          <w:rFonts w:ascii="Palatino Linotype" w:hAnsi="Palatino Linotype" w:cs="Arial"/>
          <w:sz w:val="24"/>
          <w:szCs w:val="24"/>
        </w:rPr>
        <w:t>, por resultar fundados los motivos de inconformidad vertidos por l</w:t>
      </w:r>
      <w:r>
        <w:rPr>
          <w:rFonts w:ascii="Palatino Linotype" w:hAnsi="Palatino Linotype" w:cs="Arial"/>
          <w:sz w:val="24"/>
          <w:szCs w:val="24"/>
        </w:rPr>
        <w:t>a parte</w:t>
      </w:r>
      <w:r w:rsidRPr="00B27D0F">
        <w:rPr>
          <w:rFonts w:ascii="Palatino Linotype" w:hAnsi="Palatino Linotype" w:cs="Arial"/>
          <w:b/>
          <w:sz w:val="24"/>
          <w:szCs w:val="24"/>
        </w:rPr>
        <w:t xml:space="preserve"> Recurrente</w:t>
      </w:r>
      <w:r w:rsidRPr="00B27D0F">
        <w:rPr>
          <w:rFonts w:ascii="Palatino Linotype" w:hAnsi="Palatino Linotype" w:cs="Arial"/>
          <w:sz w:val="24"/>
          <w:szCs w:val="24"/>
        </w:rPr>
        <w:t xml:space="preserve">, en términos del Considerando </w:t>
      </w:r>
      <w:r w:rsidR="007213B3">
        <w:rPr>
          <w:rFonts w:ascii="Palatino Linotype" w:hAnsi="Palatino Linotype" w:cs="Arial"/>
          <w:b/>
          <w:sz w:val="24"/>
          <w:szCs w:val="24"/>
        </w:rPr>
        <w:t>QUIN</w:t>
      </w:r>
      <w:r w:rsidR="00645DD3">
        <w:rPr>
          <w:rFonts w:ascii="Palatino Linotype" w:hAnsi="Palatino Linotype" w:cs="Arial"/>
          <w:b/>
          <w:sz w:val="24"/>
          <w:szCs w:val="24"/>
        </w:rPr>
        <w:t>T</w:t>
      </w:r>
      <w:r w:rsidRPr="00B27D0F">
        <w:rPr>
          <w:rFonts w:ascii="Palatino Linotype" w:hAnsi="Palatino Linotype" w:cs="Arial"/>
          <w:b/>
          <w:sz w:val="24"/>
          <w:szCs w:val="24"/>
        </w:rPr>
        <w:t>O</w:t>
      </w:r>
      <w:r w:rsidRPr="00B27D0F">
        <w:rPr>
          <w:rFonts w:ascii="Palatino Linotype" w:hAnsi="Palatino Linotype" w:cs="Arial"/>
          <w:sz w:val="24"/>
          <w:szCs w:val="24"/>
        </w:rPr>
        <w:t xml:space="preserve"> de esta resolución.</w:t>
      </w:r>
    </w:p>
    <w:p w:rsidR="003F0540" w:rsidRPr="00FC6F08" w:rsidRDefault="003F0540" w:rsidP="003F0540">
      <w:pPr>
        <w:autoSpaceDE w:val="0"/>
        <w:autoSpaceDN w:val="0"/>
        <w:adjustRightInd w:val="0"/>
        <w:spacing w:line="360" w:lineRule="auto"/>
        <w:ind w:right="49"/>
        <w:jc w:val="both"/>
        <w:rPr>
          <w:rFonts w:ascii="Palatino Linotype" w:hAnsi="Palatino Linotype" w:cs="Arial"/>
        </w:rPr>
      </w:pPr>
    </w:p>
    <w:p w:rsidR="003F0540" w:rsidRDefault="003F0540" w:rsidP="003F0540">
      <w:pPr>
        <w:spacing w:after="0" w:line="360" w:lineRule="auto"/>
        <w:jc w:val="both"/>
        <w:rPr>
          <w:rFonts w:ascii="Palatino Linotype" w:hAnsi="Palatino Linotype" w:cs="Arial"/>
          <w:sz w:val="24"/>
          <w:szCs w:val="24"/>
        </w:rPr>
      </w:pPr>
      <w:r w:rsidRPr="00AE6704">
        <w:rPr>
          <w:rFonts w:ascii="Palatino Linotype" w:hAnsi="Palatino Linotype" w:cs="Arial"/>
          <w:b/>
          <w:sz w:val="28"/>
          <w:szCs w:val="28"/>
        </w:rPr>
        <w:t>SEGUNDO</w:t>
      </w:r>
      <w:r w:rsidRPr="00B27D0F">
        <w:rPr>
          <w:rFonts w:ascii="Palatino Linotype" w:hAnsi="Palatino Linotype" w:cs="Arial"/>
          <w:b/>
          <w:sz w:val="24"/>
          <w:szCs w:val="24"/>
        </w:rPr>
        <w:t>.</w:t>
      </w:r>
      <w:r w:rsidRPr="00B27D0F">
        <w:rPr>
          <w:rFonts w:ascii="Palatino Linotype" w:hAnsi="Palatino Linotype" w:cs="Arial"/>
          <w:sz w:val="24"/>
          <w:szCs w:val="24"/>
        </w:rPr>
        <w:t xml:space="preserve"> Se </w:t>
      </w:r>
      <w:r w:rsidRPr="00B27D0F">
        <w:rPr>
          <w:rFonts w:ascii="Palatino Linotype" w:hAnsi="Palatino Linotype" w:cs="Arial"/>
          <w:b/>
          <w:sz w:val="24"/>
          <w:szCs w:val="24"/>
        </w:rPr>
        <w:t>ORDENA</w:t>
      </w:r>
      <w:r w:rsidRPr="00B27D0F">
        <w:rPr>
          <w:rFonts w:ascii="Palatino Linotype" w:hAnsi="Palatino Linotype" w:cs="Arial"/>
          <w:sz w:val="24"/>
          <w:szCs w:val="24"/>
        </w:rPr>
        <w:t xml:space="preserve"> al </w:t>
      </w:r>
      <w:r w:rsidRPr="00B27D0F">
        <w:rPr>
          <w:rFonts w:ascii="Palatino Linotype" w:hAnsi="Palatino Linotype" w:cs="Arial"/>
          <w:b/>
          <w:sz w:val="24"/>
          <w:szCs w:val="24"/>
        </w:rPr>
        <w:t>Sujeto Obligado</w:t>
      </w:r>
      <w:r>
        <w:rPr>
          <w:rFonts w:ascii="Palatino Linotype" w:hAnsi="Palatino Linotype" w:cs="Arial"/>
          <w:b/>
          <w:sz w:val="24"/>
          <w:szCs w:val="24"/>
        </w:rPr>
        <w:t xml:space="preserve">, </w:t>
      </w:r>
      <w:r w:rsidRPr="00B27D0F">
        <w:rPr>
          <w:rFonts w:ascii="Palatino Linotype" w:hAnsi="Palatino Linotype" w:cs="Arial"/>
          <w:sz w:val="24"/>
          <w:szCs w:val="24"/>
        </w:rPr>
        <w:t>haga entrega a</w:t>
      </w:r>
      <w:r w:rsidR="00645DD3">
        <w:rPr>
          <w:rFonts w:ascii="Palatino Linotype" w:hAnsi="Palatino Linotype" w:cs="Arial"/>
          <w:sz w:val="24"/>
          <w:szCs w:val="24"/>
        </w:rPr>
        <w:t xml:space="preserve"> </w:t>
      </w:r>
      <w:r>
        <w:rPr>
          <w:rFonts w:ascii="Palatino Linotype" w:hAnsi="Palatino Linotype" w:cs="Arial"/>
          <w:sz w:val="24"/>
          <w:szCs w:val="24"/>
        </w:rPr>
        <w:t>e</w:t>
      </w:r>
      <w:r w:rsidR="00645DD3">
        <w:rPr>
          <w:rFonts w:ascii="Palatino Linotype" w:hAnsi="Palatino Linotype" w:cs="Arial"/>
          <w:sz w:val="24"/>
          <w:szCs w:val="24"/>
        </w:rPr>
        <w:t>l</w:t>
      </w:r>
      <w:r>
        <w:rPr>
          <w:rFonts w:ascii="Palatino Linotype" w:hAnsi="Palatino Linotype" w:cs="Arial"/>
          <w:sz w:val="24"/>
          <w:szCs w:val="24"/>
        </w:rPr>
        <w:t xml:space="preserve"> </w:t>
      </w:r>
      <w:r w:rsidRPr="00B27D0F">
        <w:rPr>
          <w:rFonts w:ascii="Palatino Linotype" w:hAnsi="Palatino Linotype" w:cs="Arial"/>
          <w:b/>
          <w:sz w:val="24"/>
          <w:szCs w:val="24"/>
        </w:rPr>
        <w:t xml:space="preserve">Recurrente </w:t>
      </w:r>
      <w:r w:rsidRPr="00B27D0F">
        <w:rPr>
          <w:rFonts w:ascii="Palatino Linotype" w:hAnsi="Palatino Linotype" w:cs="Arial"/>
          <w:sz w:val="24"/>
          <w:szCs w:val="24"/>
        </w:rPr>
        <w:t>en términos del Considerando</w:t>
      </w:r>
      <w:r>
        <w:rPr>
          <w:rFonts w:ascii="Palatino Linotype" w:hAnsi="Palatino Linotype" w:cs="Arial"/>
          <w:sz w:val="24"/>
          <w:szCs w:val="24"/>
        </w:rPr>
        <w:t xml:space="preserve"> </w:t>
      </w:r>
      <w:r w:rsidR="007213B3">
        <w:rPr>
          <w:rFonts w:ascii="Palatino Linotype" w:hAnsi="Palatino Linotype" w:cs="Arial"/>
          <w:b/>
          <w:sz w:val="24"/>
          <w:szCs w:val="24"/>
        </w:rPr>
        <w:t>QUIN</w:t>
      </w:r>
      <w:r w:rsidR="00645DD3">
        <w:rPr>
          <w:rFonts w:ascii="Palatino Linotype" w:hAnsi="Palatino Linotype" w:cs="Arial"/>
          <w:b/>
          <w:sz w:val="24"/>
          <w:szCs w:val="24"/>
        </w:rPr>
        <w:t>T</w:t>
      </w:r>
      <w:r w:rsidRPr="00B27D0F">
        <w:rPr>
          <w:rFonts w:ascii="Palatino Linotype" w:hAnsi="Palatino Linotype" w:cs="Arial"/>
          <w:b/>
          <w:sz w:val="24"/>
          <w:szCs w:val="24"/>
        </w:rPr>
        <w:t xml:space="preserve">O </w:t>
      </w:r>
      <w:r w:rsidRPr="00B27D0F">
        <w:rPr>
          <w:rFonts w:ascii="Palatino Linotype" w:hAnsi="Palatino Linotype" w:cs="Arial"/>
          <w:sz w:val="24"/>
          <w:szCs w:val="24"/>
        </w:rPr>
        <w:t>de esta resolución, a través del</w:t>
      </w:r>
      <w:r w:rsidRPr="00B27D0F">
        <w:rPr>
          <w:rFonts w:ascii="Palatino Linotype" w:hAnsi="Palatino Linotype" w:cs="Arial"/>
          <w:b/>
          <w:sz w:val="24"/>
          <w:szCs w:val="24"/>
        </w:rPr>
        <w:t xml:space="preserve"> </w:t>
      </w:r>
      <w:r w:rsidRPr="00B27D0F">
        <w:rPr>
          <w:rFonts w:ascii="Palatino Linotype" w:hAnsi="Palatino Linotype" w:cs="Arial"/>
          <w:sz w:val="24"/>
          <w:szCs w:val="24"/>
        </w:rPr>
        <w:t xml:space="preserve">Sistema de Acceso a la Información Mexiquense </w:t>
      </w:r>
      <w:r w:rsidRPr="00B27D0F">
        <w:rPr>
          <w:rFonts w:ascii="Palatino Linotype" w:hAnsi="Palatino Linotype" w:cs="Arial"/>
          <w:b/>
          <w:sz w:val="24"/>
          <w:szCs w:val="24"/>
        </w:rPr>
        <w:t>(SAIMEX)</w:t>
      </w:r>
      <w:r w:rsidRPr="00B27D0F">
        <w:rPr>
          <w:rFonts w:ascii="Palatino Linotype" w:hAnsi="Palatino Linotype" w:cs="Arial"/>
          <w:sz w:val="24"/>
          <w:szCs w:val="24"/>
        </w:rPr>
        <w:t xml:space="preserve">, </w:t>
      </w:r>
      <w:r w:rsidR="005A335E">
        <w:rPr>
          <w:rFonts w:ascii="Palatino Linotype" w:hAnsi="Palatino Linotype" w:cs="Arial"/>
          <w:sz w:val="24"/>
          <w:szCs w:val="24"/>
        </w:rPr>
        <w:t xml:space="preserve">del documento o documentos en los que conste, </w:t>
      </w:r>
      <w:r w:rsidRPr="00B27D0F">
        <w:rPr>
          <w:rFonts w:ascii="Palatino Linotype" w:hAnsi="Palatino Linotype" w:cs="Arial"/>
          <w:sz w:val="24"/>
          <w:szCs w:val="24"/>
        </w:rPr>
        <w:t>lo siguiente:</w:t>
      </w:r>
    </w:p>
    <w:p w:rsidR="003F0540" w:rsidRDefault="003F0540" w:rsidP="003F0540">
      <w:pPr>
        <w:spacing w:after="0" w:line="360" w:lineRule="auto"/>
        <w:jc w:val="both"/>
        <w:rPr>
          <w:rFonts w:ascii="Palatino Linotype" w:hAnsi="Palatino Linotype" w:cs="Arial"/>
        </w:rPr>
      </w:pPr>
    </w:p>
    <w:p w:rsidR="003F0540" w:rsidRPr="002A1337" w:rsidRDefault="00BC0691" w:rsidP="00AA69FE">
      <w:pPr>
        <w:pStyle w:val="Prrafodelista"/>
        <w:numPr>
          <w:ilvl w:val="0"/>
          <w:numId w:val="3"/>
        </w:numPr>
        <w:spacing w:line="360" w:lineRule="auto"/>
        <w:jc w:val="both"/>
      </w:pPr>
      <w:r w:rsidRPr="002A1337">
        <w:rPr>
          <w:rFonts w:ascii="Palatino Linotype" w:hAnsi="Palatino Linotype"/>
        </w:rPr>
        <w:t>Número</w:t>
      </w:r>
      <w:r w:rsidR="00645DD3" w:rsidRPr="002A1337">
        <w:rPr>
          <w:rFonts w:ascii="Palatino Linotype" w:hAnsi="Palatino Linotype"/>
        </w:rPr>
        <w:t xml:space="preserve"> de juicios de violencia familiar tramitados ante la Procuraduría del Sistema Municipal DIF correspondiente a los años 2018, 2019, 2020</w:t>
      </w:r>
      <w:r w:rsidR="002A1337" w:rsidRPr="002A1337">
        <w:rPr>
          <w:rFonts w:ascii="Palatino Linotype" w:hAnsi="Palatino Linotype"/>
        </w:rPr>
        <w:t xml:space="preserve"> y del </w:t>
      </w:r>
      <w:r w:rsidR="002A1337">
        <w:rPr>
          <w:rFonts w:ascii="Palatino Linotype" w:hAnsi="Palatino Linotype"/>
        </w:rPr>
        <w:t>primero</w:t>
      </w:r>
      <w:r w:rsidR="002A1337" w:rsidRPr="002A1337">
        <w:rPr>
          <w:rFonts w:ascii="Palatino Linotype" w:hAnsi="Palatino Linotype"/>
        </w:rPr>
        <w:t xml:space="preserve"> al veinticinco de enero de</w:t>
      </w:r>
      <w:r w:rsidR="002A1337">
        <w:rPr>
          <w:rFonts w:ascii="Palatino Linotype" w:hAnsi="Palatino Linotype"/>
        </w:rPr>
        <w:t>l año 2022.</w:t>
      </w:r>
    </w:p>
    <w:p w:rsidR="002A1337" w:rsidRDefault="002A1337" w:rsidP="002A1337">
      <w:pPr>
        <w:pStyle w:val="Prrafodelista"/>
        <w:spacing w:line="360" w:lineRule="auto"/>
        <w:ind w:left="720"/>
        <w:jc w:val="both"/>
      </w:pPr>
    </w:p>
    <w:p w:rsidR="00421EEA" w:rsidRDefault="00421EEA" w:rsidP="003F0540">
      <w:pPr>
        <w:autoSpaceDE w:val="0"/>
        <w:autoSpaceDN w:val="0"/>
        <w:adjustRightInd w:val="0"/>
        <w:spacing w:after="0" w:line="360" w:lineRule="auto"/>
        <w:ind w:right="49"/>
        <w:jc w:val="both"/>
        <w:rPr>
          <w:rFonts w:ascii="Palatino Linotype" w:hAnsi="Palatino Linotype" w:cs="Arial"/>
          <w:b/>
          <w:sz w:val="28"/>
          <w:szCs w:val="28"/>
          <w:lang w:val="es-ES_tradnl"/>
        </w:rPr>
      </w:pPr>
    </w:p>
    <w:p w:rsidR="00421EEA" w:rsidRDefault="00421EEA" w:rsidP="003F0540">
      <w:pPr>
        <w:autoSpaceDE w:val="0"/>
        <w:autoSpaceDN w:val="0"/>
        <w:adjustRightInd w:val="0"/>
        <w:spacing w:after="0" w:line="360" w:lineRule="auto"/>
        <w:ind w:right="49"/>
        <w:jc w:val="both"/>
        <w:rPr>
          <w:rFonts w:ascii="Palatino Linotype" w:hAnsi="Palatino Linotype" w:cs="Arial"/>
          <w:b/>
          <w:sz w:val="28"/>
          <w:szCs w:val="28"/>
          <w:lang w:val="es-ES_tradnl"/>
        </w:rPr>
      </w:pPr>
    </w:p>
    <w:p w:rsidR="003F0540" w:rsidRDefault="003F0540" w:rsidP="003F0540">
      <w:pPr>
        <w:autoSpaceDE w:val="0"/>
        <w:autoSpaceDN w:val="0"/>
        <w:adjustRightInd w:val="0"/>
        <w:spacing w:after="0" w:line="360" w:lineRule="auto"/>
        <w:ind w:right="49"/>
        <w:jc w:val="both"/>
        <w:rPr>
          <w:rFonts w:ascii="Palatino Linotype" w:hAnsi="Palatino Linotype" w:cs="Arial"/>
          <w:sz w:val="24"/>
          <w:szCs w:val="32"/>
          <w:lang w:val="es-ES_tradnl"/>
        </w:rPr>
      </w:pPr>
      <w:r w:rsidRPr="00AE6704">
        <w:rPr>
          <w:rFonts w:ascii="Palatino Linotype" w:hAnsi="Palatino Linotype" w:cs="Arial"/>
          <w:b/>
          <w:sz w:val="28"/>
          <w:szCs w:val="28"/>
          <w:lang w:val="es-ES_tradnl"/>
        </w:rPr>
        <w:t xml:space="preserve">TERCERO. </w:t>
      </w:r>
      <w:r w:rsidRPr="00891EA4">
        <w:rPr>
          <w:rFonts w:ascii="Palatino Linotype" w:hAnsi="Palatino Linotype" w:cs="Arial"/>
          <w:b/>
          <w:sz w:val="24"/>
          <w:szCs w:val="32"/>
          <w:lang w:val="es-ES_tradnl"/>
        </w:rPr>
        <w:t>NOTIFÍQUESE</w:t>
      </w:r>
      <w:r w:rsidRPr="00891EA4">
        <w:rPr>
          <w:rFonts w:ascii="Palatino Linotype" w:hAnsi="Palatino Linotype" w:cs="Arial"/>
          <w:b/>
          <w:sz w:val="32"/>
          <w:szCs w:val="32"/>
          <w:lang w:val="es-ES_tradnl"/>
        </w:rPr>
        <w:t xml:space="preserve"> </w:t>
      </w:r>
      <w:r w:rsidRPr="00891EA4">
        <w:rPr>
          <w:rFonts w:ascii="Palatino Linotype" w:hAnsi="Palatino Linotype" w:cs="Arial"/>
          <w:sz w:val="24"/>
          <w:szCs w:val="32"/>
          <w:lang w:val="es-ES_tradnl"/>
        </w:rPr>
        <w:t>la presente resolución al Titular de la Unidad de Transparencia del Sujeto Obligado, a través del Sistema de Acceso a la Información Mexiquense (SAIMEX),</w:t>
      </w:r>
      <w:r>
        <w:rPr>
          <w:rFonts w:ascii="Palatino Linotype" w:hAnsi="Palatino Linotype" w:cs="Arial"/>
          <w:sz w:val="24"/>
          <w:szCs w:val="32"/>
          <w:lang w:val="es-ES_tradnl"/>
        </w:rPr>
        <w:t xml:space="preserve"> </w:t>
      </w:r>
      <w:r w:rsidRPr="00891EA4">
        <w:rPr>
          <w:rFonts w:ascii="Palatino Linotype" w:hAnsi="Palatino Linotype" w:cs="Arial"/>
          <w:sz w:val="24"/>
          <w:szCs w:val="32"/>
          <w:lang w:val="es-ES_tradnl"/>
        </w:rPr>
        <w:t>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3F0540" w:rsidRPr="00891EA4" w:rsidRDefault="003F0540" w:rsidP="003F0540">
      <w:pPr>
        <w:autoSpaceDE w:val="0"/>
        <w:autoSpaceDN w:val="0"/>
        <w:adjustRightInd w:val="0"/>
        <w:spacing w:after="0" w:line="360" w:lineRule="auto"/>
        <w:ind w:right="49"/>
        <w:jc w:val="both"/>
        <w:rPr>
          <w:rFonts w:ascii="Palatino Linotype" w:hAnsi="Palatino Linotype" w:cs="Arial"/>
          <w:sz w:val="24"/>
          <w:szCs w:val="32"/>
          <w:lang w:val="es-ES_tradnl"/>
        </w:rPr>
      </w:pPr>
    </w:p>
    <w:p w:rsidR="003F0540" w:rsidRPr="00891EA4" w:rsidRDefault="003F0540" w:rsidP="003F0540">
      <w:pPr>
        <w:spacing w:after="0" w:line="360" w:lineRule="auto"/>
        <w:jc w:val="both"/>
        <w:rPr>
          <w:rFonts w:ascii="Palatino Linotype" w:hAnsi="Palatino Linotype" w:cs="Arial"/>
          <w:bCs/>
          <w:sz w:val="24"/>
          <w:szCs w:val="32"/>
        </w:rPr>
      </w:pPr>
      <w:r w:rsidRPr="00AE6704">
        <w:rPr>
          <w:rFonts w:ascii="Palatino Linotype" w:hAnsi="Palatino Linotype" w:cs="Arial"/>
          <w:b/>
          <w:bCs/>
          <w:sz w:val="28"/>
          <w:szCs w:val="28"/>
        </w:rPr>
        <w:t>CUARTO.</w:t>
      </w:r>
      <w:r w:rsidRPr="00AE6704">
        <w:rPr>
          <w:rFonts w:ascii="Palatino Linotype" w:hAnsi="Palatino Linotype" w:cs="Arial"/>
          <w:bCs/>
          <w:szCs w:val="28"/>
        </w:rPr>
        <w:t xml:space="preserve"> </w:t>
      </w:r>
      <w:r w:rsidRPr="00891EA4">
        <w:rPr>
          <w:rFonts w:ascii="Palatino Linotype" w:hAnsi="Palatino Linotype" w:cs="Arial"/>
          <w:bCs/>
          <w:sz w:val="24"/>
          <w:szCs w:val="32"/>
        </w:rPr>
        <w:t xml:space="preserve">De conformidad con el artículo 198, de la Ley de Transparencia y Acceso a la Información Pública del Estado de México y Municipios, de considerarlo procedente, el </w:t>
      </w:r>
      <w:r w:rsidRPr="00891EA4">
        <w:rPr>
          <w:rFonts w:ascii="Palatino Linotype" w:hAnsi="Palatino Linotype" w:cs="Arial"/>
          <w:b/>
          <w:bCs/>
          <w:sz w:val="24"/>
          <w:szCs w:val="32"/>
        </w:rPr>
        <w:t>Sujeto Obligado</w:t>
      </w:r>
      <w:r w:rsidRPr="00891EA4">
        <w:rPr>
          <w:rFonts w:ascii="Palatino Linotype" w:hAnsi="Palatino Linotype" w:cs="Arial"/>
          <w:bCs/>
          <w:sz w:val="24"/>
          <w:szCs w:val="32"/>
        </w:rPr>
        <w:t xml:space="preserve"> de manera fundada y motivada, podrá solicitar una ampliación de plazo para el cumplimiento de la presente resolución.</w:t>
      </w:r>
    </w:p>
    <w:p w:rsidR="003F0540" w:rsidRPr="00B1061D" w:rsidRDefault="003F0540" w:rsidP="003F0540">
      <w:pPr>
        <w:spacing w:after="0" w:line="360" w:lineRule="auto"/>
        <w:jc w:val="both"/>
        <w:rPr>
          <w:rFonts w:ascii="Palatino Linotype" w:hAnsi="Palatino Linotype" w:cs="Arial"/>
          <w:bCs/>
          <w:sz w:val="24"/>
          <w:szCs w:val="28"/>
        </w:rPr>
      </w:pPr>
    </w:p>
    <w:p w:rsidR="003F0540" w:rsidRPr="00FC6F08" w:rsidRDefault="003F0540" w:rsidP="003F0540">
      <w:pPr>
        <w:autoSpaceDE w:val="0"/>
        <w:autoSpaceDN w:val="0"/>
        <w:adjustRightInd w:val="0"/>
        <w:spacing w:after="0" w:line="360" w:lineRule="auto"/>
        <w:ind w:right="51"/>
        <w:jc w:val="both"/>
        <w:rPr>
          <w:rFonts w:ascii="Palatino Linotype" w:hAnsi="Palatino Linotype" w:cs="Arial"/>
        </w:rPr>
      </w:pPr>
      <w:r w:rsidRPr="00AE6704">
        <w:rPr>
          <w:rFonts w:ascii="Palatino Linotype" w:hAnsi="Palatino Linotype" w:cs="Arial"/>
          <w:b/>
          <w:sz w:val="28"/>
          <w:szCs w:val="28"/>
        </w:rPr>
        <w:t>QUINTO.</w:t>
      </w:r>
      <w:r w:rsidRPr="00AE6704">
        <w:rPr>
          <w:rFonts w:ascii="Palatino Linotype" w:hAnsi="Palatino Linotype" w:cs="Arial"/>
          <w:b/>
        </w:rPr>
        <w:t xml:space="preserve"> </w:t>
      </w:r>
      <w:r w:rsidRPr="00891EA4">
        <w:rPr>
          <w:rFonts w:ascii="Palatino Linotype" w:hAnsi="Palatino Linotype" w:cs="Arial"/>
          <w:b/>
          <w:sz w:val="24"/>
          <w:szCs w:val="24"/>
        </w:rPr>
        <w:t>NOTIFÍQUESE</w:t>
      </w:r>
      <w:r w:rsidRPr="00891EA4">
        <w:rPr>
          <w:rFonts w:ascii="Palatino Linotype" w:hAnsi="Palatino Linotype" w:cs="Arial"/>
          <w:sz w:val="24"/>
          <w:szCs w:val="24"/>
        </w:rPr>
        <w:t xml:space="preserve"> a la </w:t>
      </w:r>
      <w:r w:rsidRPr="00891EA4">
        <w:rPr>
          <w:rFonts w:ascii="Palatino Linotype" w:hAnsi="Palatino Linotype" w:cs="Arial"/>
          <w:b/>
          <w:sz w:val="24"/>
          <w:szCs w:val="24"/>
        </w:rPr>
        <w:t>Recurrente</w:t>
      </w:r>
      <w:r w:rsidRPr="00891EA4">
        <w:rPr>
          <w:rFonts w:ascii="Palatino Linotype" w:hAnsi="Palatino Linotype" w:cs="Arial"/>
          <w:sz w:val="24"/>
          <w:szCs w:val="24"/>
        </w:rPr>
        <w:t xml:space="preserve"> la presente resolución a través del Sistema de Acceso a la Información Mexiquense </w:t>
      </w:r>
      <w:r w:rsidRPr="00891EA4">
        <w:rPr>
          <w:rFonts w:ascii="Palatino Linotype" w:hAnsi="Palatino Linotype" w:cs="Arial"/>
          <w:b/>
          <w:sz w:val="24"/>
          <w:szCs w:val="24"/>
        </w:rPr>
        <w:t>(SAIMEX),</w:t>
      </w:r>
      <w:r w:rsidRPr="00891EA4">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bookmarkEnd w:id="4"/>
    <w:bookmarkEnd w:id="5"/>
    <w:p w:rsidR="003F0540" w:rsidRDefault="003F0540" w:rsidP="003F0540">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rsidR="00BC0691" w:rsidRDefault="00BC0691" w:rsidP="003F0540">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rsidR="00BC0691" w:rsidRDefault="00BC0691" w:rsidP="003F0540">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rsidR="00BC0691" w:rsidRDefault="00BC0691" w:rsidP="003F0540">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rsidR="00BC0691" w:rsidRDefault="00BC0691" w:rsidP="003F0540">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rsidR="003F0540" w:rsidRDefault="003F0540" w:rsidP="003F0540">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ASÍ LO RESUELVE</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MARÍA DEL ROSARIO MEJÍA AYALA, SHARON CRISTINA MORALES MARTÍNEZ, LUIS GUSTAVO PARRA NORIEGA</w:t>
      </w:r>
      <w:r w:rsidRPr="00667998">
        <w:rPr>
          <w:rFonts w:ascii="Palatino Linotype" w:eastAsiaTheme="minorEastAsia" w:hAnsi="Palatino Linotype"/>
          <w:color w:val="000000" w:themeColor="text1"/>
          <w:sz w:val="24"/>
          <w:szCs w:val="24"/>
          <w:lang w:val="es-ES_tradnl" w:eastAsia="es-ES"/>
        </w:rPr>
        <w:t xml:space="preserve"> 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Pr>
          <w:rFonts w:ascii="Palatino Linotype" w:eastAsiaTheme="minorEastAsia" w:hAnsi="Palatino Linotype"/>
          <w:color w:val="000000" w:themeColor="text1"/>
          <w:sz w:val="24"/>
          <w:szCs w:val="24"/>
          <w:lang w:val="es-ES_tradnl" w:eastAsia="es-ES"/>
        </w:rPr>
        <w:t xml:space="preserve">DÉCIMA </w:t>
      </w:r>
      <w:r w:rsidR="00BC0691">
        <w:rPr>
          <w:rFonts w:ascii="Palatino Linotype" w:eastAsiaTheme="minorEastAsia" w:hAnsi="Palatino Linotype"/>
          <w:color w:val="000000" w:themeColor="text1"/>
          <w:sz w:val="24"/>
          <w:szCs w:val="24"/>
          <w:lang w:val="es-ES_tradnl" w:eastAsia="es-ES"/>
        </w:rPr>
        <w:t>QUIN</w:t>
      </w:r>
      <w:r>
        <w:rPr>
          <w:rFonts w:ascii="Palatino Linotype" w:eastAsiaTheme="minorEastAsia" w:hAnsi="Palatino Linotype"/>
          <w:color w:val="000000" w:themeColor="text1"/>
          <w:sz w:val="24"/>
          <w:szCs w:val="24"/>
          <w:lang w:val="es-ES_tradnl" w:eastAsia="es-ES"/>
        </w:rPr>
        <w:t xml:space="preserve">TA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Pr>
          <w:rFonts w:ascii="Palatino Linotype" w:eastAsiaTheme="minorEastAsia" w:hAnsi="Palatino Linotype"/>
          <w:color w:val="000000" w:themeColor="text1"/>
          <w:sz w:val="24"/>
          <w:szCs w:val="24"/>
          <w:lang w:val="es-ES_tradnl" w:eastAsia="es-ES"/>
        </w:rPr>
        <w:t>VEINT</w:t>
      </w:r>
      <w:r w:rsidR="00BC0691">
        <w:rPr>
          <w:rFonts w:ascii="Palatino Linotype" w:eastAsiaTheme="minorEastAsia" w:hAnsi="Palatino Linotype"/>
          <w:color w:val="000000" w:themeColor="text1"/>
          <w:sz w:val="24"/>
          <w:szCs w:val="24"/>
          <w:lang w:val="es-ES_tradnl" w:eastAsia="es-ES"/>
        </w:rPr>
        <w:t>ISIETE</w:t>
      </w:r>
      <w:r>
        <w:rPr>
          <w:rFonts w:ascii="Palatino Linotype" w:eastAsiaTheme="minorEastAsia" w:hAnsi="Palatino Linotype"/>
          <w:color w:val="000000" w:themeColor="text1"/>
          <w:sz w:val="24"/>
          <w:szCs w:val="24"/>
          <w:lang w:val="es-ES_tradnl" w:eastAsia="es-ES"/>
        </w:rPr>
        <w:t xml:space="preserve"> DE ABRIL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IDÓS</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00BC0691">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00BC0691">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00BC0691" w:rsidRPr="00BC0691">
        <w:rPr>
          <w:rFonts w:ascii="Palatino Linotype" w:eastAsiaTheme="minorEastAsia" w:hAnsi="Palatino Linotype"/>
          <w:color w:val="000000" w:themeColor="text1"/>
          <w:sz w:val="24"/>
          <w:szCs w:val="24"/>
          <w:lang w:val="es-ES_tradnl" w:eastAsia="es-ES"/>
        </w:rPr>
        <w:t xml:space="preserve"> </w:t>
      </w:r>
      <w:r w:rsidR="00BC0691">
        <w:rPr>
          <w:rFonts w:ascii="Palatino Linotype" w:eastAsiaTheme="minorEastAsia" w:hAnsi="Palatino Linotype"/>
          <w:color w:val="000000" w:themeColor="text1"/>
          <w:sz w:val="24"/>
          <w:szCs w:val="24"/>
          <w:lang w:val="es-ES_tradnl" w:eastAsia="es-ES"/>
        </w:rPr>
        <w:t>---------------------------------------------------------------------------------------------------------------------------------------------------------------------------------------------------------------------------------------------------------------------------------------------------------------------------------------------------------------------------------------------------------------------------------------------------------------------------------------------------------------------------------------------------------------------------------------------------------------------------------------------------------------------------------------------------------------------------------------------------------------------------------------------------------------------------------------------------------------------------------------------------------------------------------------------------------------------------------------------------------------------------------------------------------------------------</w:t>
      </w:r>
    </w:p>
    <w:p w:rsidR="003F0540" w:rsidRDefault="003F0540" w:rsidP="003F0540">
      <w:pPr>
        <w:spacing w:after="0" w:line="240" w:lineRule="auto"/>
        <w:rPr>
          <w:rFonts w:ascii="Palatino Linotype" w:hAnsi="Palatino Linotype"/>
          <w:sz w:val="16"/>
          <w:szCs w:val="18"/>
        </w:rPr>
      </w:pPr>
    </w:p>
    <w:p w:rsidR="003F0540" w:rsidRPr="00EB66ED" w:rsidRDefault="003F0540" w:rsidP="003F0540">
      <w:pPr>
        <w:spacing w:after="0" w:line="240" w:lineRule="auto"/>
        <w:rPr>
          <w:rFonts w:ascii="Palatino Linotype" w:hAnsi="Palatino Linotype"/>
          <w:sz w:val="16"/>
          <w:szCs w:val="18"/>
        </w:rPr>
      </w:pPr>
      <w:r>
        <w:rPr>
          <w:rFonts w:ascii="Palatino Linotype" w:hAnsi="Palatino Linotype"/>
          <w:sz w:val="16"/>
          <w:szCs w:val="18"/>
        </w:rPr>
        <w:t>JMV</w:t>
      </w:r>
      <w:r w:rsidRPr="00667998">
        <w:rPr>
          <w:rFonts w:ascii="Palatino Linotype" w:hAnsi="Palatino Linotype"/>
          <w:sz w:val="16"/>
          <w:szCs w:val="18"/>
        </w:rPr>
        <w:t>/</w:t>
      </w:r>
      <w:r>
        <w:rPr>
          <w:rFonts w:ascii="Palatino Linotype" w:hAnsi="Palatino Linotype"/>
          <w:sz w:val="16"/>
          <w:szCs w:val="18"/>
        </w:rPr>
        <w:t>CCR</w:t>
      </w:r>
      <w:r w:rsidRPr="00667998">
        <w:rPr>
          <w:rFonts w:ascii="Palatino Linotype" w:hAnsi="Palatino Linotype"/>
          <w:sz w:val="16"/>
          <w:szCs w:val="18"/>
        </w:rPr>
        <w:t>/</w:t>
      </w:r>
      <w:r>
        <w:rPr>
          <w:rFonts w:ascii="Palatino Linotype" w:hAnsi="Palatino Linotype"/>
          <w:sz w:val="16"/>
          <w:szCs w:val="18"/>
        </w:rPr>
        <w:t>bpac</w:t>
      </w:r>
    </w:p>
    <w:p w:rsidR="003F0540" w:rsidRDefault="003F0540" w:rsidP="003F0540"/>
    <w:p w:rsidR="003F0540" w:rsidRDefault="003F0540" w:rsidP="003F0540"/>
    <w:p w:rsidR="003F0540" w:rsidRDefault="003F0540" w:rsidP="003F0540"/>
    <w:p w:rsidR="003F0540" w:rsidRDefault="003F0540" w:rsidP="003F0540"/>
    <w:p w:rsidR="003F0540" w:rsidRDefault="003F0540" w:rsidP="003F0540"/>
    <w:p w:rsidR="003F0540" w:rsidRDefault="003F0540" w:rsidP="003F0540"/>
    <w:p w:rsidR="003F0540" w:rsidRDefault="003F0540" w:rsidP="003F0540"/>
    <w:p w:rsidR="003F0540" w:rsidRDefault="003F0540" w:rsidP="003F0540"/>
    <w:p w:rsidR="003F0540" w:rsidRDefault="003F0540" w:rsidP="003F0540"/>
    <w:p w:rsidR="003F0540" w:rsidRDefault="003F0540" w:rsidP="003F0540"/>
    <w:p w:rsidR="003F0540" w:rsidRDefault="003F0540" w:rsidP="003F0540"/>
    <w:p w:rsidR="003F0540" w:rsidRDefault="003F0540" w:rsidP="003F0540"/>
    <w:p w:rsidR="003F0540" w:rsidRDefault="003F0540" w:rsidP="003F0540"/>
    <w:p w:rsidR="003F0540" w:rsidRDefault="003F0540" w:rsidP="003F0540"/>
    <w:p w:rsidR="003F0540" w:rsidRDefault="003F0540" w:rsidP="003F0540"/>
    <w:p w:rsidR="003F0540" w:rsidRDefault="003F0540" w:rsidP="003F0540"/>
    <w:p w:rsidR="003F0540" w:rsidRDefault="003F0540" w:rsidP="003F0540"/>
    <w:p w:rsidR="003F0540" w:rsidRDefault="003F0540" w:rsidP="003F0540"/>
    <w:p w:rsidR="00E37E9C" w:rsidRDefault="00E37E9C"/>
    <w:sectPr w:rsidR="00E37E9C" w:rsidSect="00DB7796">
      <w:headerReference w:type="even" r:id="rId12"/>
      <w:headerReference w:type="default" r:id="rId13"/>
      <w:footerReference w:type="default" r:id="rId14"/>
      <w:headerReference w:type="first" r:id="rId15"/>
      <w:footerReference w:type="first" r:id="rId16"/>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4546" w:rsidRDefault="00EA4546" w:rsidP="003F0540">
      <w:pPr>
        <w:spacing w:after="0" w:line="240" w:lineRule="auto"/>
      </w:pPr>
      <w:r>
        <w:separator/>
      </w:r>
    </w:p>
  </w:endnote>
  <w:endnote w:type="continuationSeparator" w:id="0">
    <w:p w:rsidR="00EA4546" w:rsidRDefault="00EA4546" w:rsidP="003F05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796" w:rsidRPr="000B69FA" w:rsidRDefault="000D4248" w:rsidP="00DB779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613BC">
      <w:rPr>
        <w:rFonts w:ascii="Palatino Linotype" w:hAnsi="Palatino Linotype"/>
        <w:bCs/>
        <w:noProof/>
        <w:sz w:val="20"/>
      </w:rPr>
      <w:t>23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613BC">
      <w:rPr>
        <w:rFonts w:ascii="Palatino Linotype" w:hAnsi="Palatino Linotype"/>
        <w:bCs/>
        <w:noProof/>
        <w:sz w:val="20"/>
      </w:rPr>
      <w:t>29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796" w:rsidRPr="000B69FA" w:rsidRDefault="000D4248" w:rsidP="00DB779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613B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613BC">
      <w:rPr>
        <w:rFonts w:ascii="Palatino Linotype" w:hAnsi="Palatino Linotype"/>
        <w:bCs/>
        <w:noProof/>
        <w:sz w:val="20"/>
      </w:rPr>
      <w:t>29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4546" w:rsidRDefault="00EA4546" w:rsidP="003F0540">
      <w:pPr>
        <w:spacing w:after="0" w:line="240" w:lineRule="auto"/>
      </w:pPr>
      <w:r>
        <w:separator/>
      </w:r>
    </w:p>
  </w:footnote>
  <w:footnote w:type="continuationSeparator" w:id="0">
    <w:p w:rsidR="00EA4546" w:rsidRDefault="00EA4546" w:rsidP="003F0540">
      <w:pPr>
        <w:spacing w:after="0" w:line="240" w:lineRule="auto"/>
      </w:pPr>
      <w:r>
        <w:continuationSeparator/>
      </w:r>
    </w:p>
  </w:footnote>
  <w:footnote w:id="1">
    <w:p w:rsidR="003F0540" w:rsidRPr="00481AAF" w:rsidRDefault="003F0540" w:rsidP="003F0540">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rsidR="003F0540" w:rsidRPr="00946E1F" w:rsidRDefault="003F0540" w:rsidP="003F0540">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796" w:rsidRDefault="00F613BC">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2049" type="#_x0000_t75" style="position:absolute;margin-left:0;margin-top:0;width:736.5pt;height:960pt;z-index:-25165977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796" w:rsidRDefault="00F613BC">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2050" type="#_x0000_t75" style="position:absolute;margin-left:-92.15pt;margin-top:-128.35pt;width:736.5pt;height:960pt;z-index:-25165875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DB7796" w:rsidTr="00DB7796">
      <w:trPr>
        <w:trHeight w:val="227"/>
      </w:trPr>
      <w:tc>
        <w:tcPr>
          <w:tcW w:w="5949" w:type="dxa"/>
          <w:hideMark/>
        </w:tcPr>
        <w:p w:rsidR="00DB7796" w:rsidRDefault="000D4248" w:rsidP="00DB7796">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DB7796" w:rsidRPr="00B4142F" w:rsidRDefault="000D4248" w:rsidP="00B75999">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00</w:t>
          </w:r>
          <w:r w:rsidR="00B75999">
            <w:rPr>
              <w:rFonts w:ascii="Palatino Linotype" w:hAnsi="Palatino Linotype" w:cs="Arial"/>
              <w:bCs/>
              <w:sz w:val="24"/>
              <w:lang w:eastAsia="es-MX"/>
            </w:rPr>
            <w:t>940</w:t>
          </w:r>
          <w:r>
            <w:rPr>
              <w:rFonts w:ascii="Palatino Linotype" w:hAnsi="Palatino Linotype" w:cs="Arial"/>
              <w:bCs/>
              <w:sz w:val="24"/>
              <w:lang w:eastAsia="es-MX"/>
            </w:rPr>
            <w:t>/INFOEM/IP/RR/2022</w:t>
          </w:r>
        </w:p>
      </w:tc>
    </w:tr>
    <w:tr w:rsidR="00DB7796" w:rsidTr="00DB7796">
      <w:trPr>
        <w:trHeight w:val="242"/>
      </w:trPr>
      <w:tc>
        <w:tcPr>
          <w:tcW w:w="5949" w:type="dxa"/>
          <w:hideMark/>
        </w:tcPr>
        <w:p w:rsidR="00DB7796" w:rsidRDefault="000D4248" w:rsidP="00DB7796">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DB7796" w:rsidRPr="00F06FED" w:rsidRDefault="000D4248" w:rsidP="00B75999">
          <w:pPr>
            <w:spacing w:after="120" w:line="256" w:lineRule="auto"/>
            <w:ind w:right="214"/>
            <w:jc w:val="right"/>
            <w:rPr>
              <w:rFonts w:ascii="Palatino Linotype" w:hAnsi="Palatino Linotype" w:cs="Arial"/>
            </w:rPr>
          </w:pPr>
          <w:r>
            <w:rPr>
              <w:rFonts w:ascii="Palatino Linotype" w:hAnsi="Palatino Linotype" w:cs="Arial"/>
            </w:rPr>
            <w:t xml:space="preserve">Ayuntamiento de </w:t>
          </w:r>
          <w:r w:rsidR="00B75999">
            <w:rPr>
              <w:rFonts w:ascii="Palatino Linotype" w:hAnsi="Palatino Linotype" w:cs="Arial"/>
            </w:rPr>
            <w:t>Otumba</w:t>
          </w:r>
        </w:p>
      </w:tc>
    </w:tr>
    <w:tr w:rsidR="00DB7796" w:rsidTr="00DB7796">
      <w:trPr>
        <w:trHeight w:val="342"/>
      </w:trPr>
      <w:tc>
        <w:tcPr>
          <w:tcW w:w="5949" w:type="dxa"/>
          <w:hideMark/>
        </w:tcPr>
        <w:p w:rsidR="00DB7796" w:rsidRDefault="000D4248" w:rsidP="00DB7796">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rsidR="00DB7796" w:rsidRDefault="000D4248" w:rsidP="00DB7796">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rsidR="00DB7796" w:rsidRDefault="00F613B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DB7796" w:rsidTr="00DB7796">
      <w:trPr>
        <w:trHeight w:val="227"/>
      </w:trPr>
      <w:tc>
        <w:tcPr>
          <w:tcW w:w="6091" w:type="dxa"/>
          <w:hideMark/>
        </w:tcPr>
        <w:p w:rsidR="00DB7796" w:rsidRDefault="000D4248" w:rsidP="00DB7796">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rsidR="00DB7796" w:rsidRPr="00B4142F" w:rsidRDefault="000D4248" w:rsidP="00B75999">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00</w:t>
          </w:r>
          <w:r w:rsidR="00B75999">
            <w:rPr>
              <w:rFonts w:ascii="Palatino Linotype" w:hAnsi="Palatino Linotype" w:cs="Arial"/>
              <w:bCs/>
              <w:sz w:val="24"/>
              <w:lang w:eastAsia="es-MX"/>
            </w:rPr>
            <w:t>940</w:t>
          </w:r>
          <w:r>
            <w:rPr>
              <w:rFonts w:ascii="Palatino Linotype" w:hAnsi="Palatino Linotype" w:cs="Arial"/>
              <w:bCs/>
              <w:sz w:val="24"/>
              <w:lang w:eastAsia="es-MX"/>
            </w:rPr>
            <w:t>/INFOEM/IP/RR/2022</w:t>
          </w:r>
        </w:p>
      </w:tc>
    </w:tr>
    <w:tr w:rsidR="00DB7796" w:rsidTr="00DB7796">
      <w:trPr>
        <w:trHeight w:val="196"/>
      </w:trPr>
      <w:tc>
        <w:tcPr>
          <w:tcW w:w="6091" w:type="dxa"/>
          <w:hideMark/>
        </w:tcPr>
        <w:p w:rsidR="00DB7796" w:rsidRDefault="000D4248" w:rsidP="00DB7796">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rsidR="00DB7796" w:rsidRPr="00F06FED" w:rsidRDefault="000769F2" w:rsidP="00DB7796">
          <w:pPr>
            <w:spacing w:after="120" w:line="256" w:lineRule="auto"/>
            <w:ind w:right="214"/>
            <w:jc w:val="right"/>
            <w:rPr>
              <w:rFonts w:ascii="Palatino Linotype" w:hAnsi="Palatino Linotype" w:cs="Arial"/>
            </w:rPr>
          </w:pPr>
          <w:r>
            <w:rPr>
              <w:rFonts w:ascii="Palatino Linotype" w:hAnsi="Palatino Linotype" w:cs="Arial"/>
            </w:rPr>
            <w:t>xxxx</w:t>
          </w:r>
        </w:p>
      </w:tc>
    </w:tr>
    <w:tr w:rsidR="00DB7796" w:rsidTr="00DB7796">
      <w:trPr>
        <w:trHeight w:val="242"/>
      </w:trPr>
      <w:tc>
        <w:tcPr>
          <w:tcW w:w="6091" w:type="dxa"/>
          <w:hideMark/>
        </w:tcPr>
        <w:p w:rsidR="00DB7796" w:rsidRDefault="000D4248" w:rsidP="00DB7796">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rsidR="00DB7796" w:rsidRDefault="000D4248" w:rsidP="00B75999">
          <w:pPr>
            <w:spacing w:after="120" w:line="256" w:lineRule="auto"/>
            <w:ind w:right="214"/>
            <w:jc w:val="right"/>
            <w:rPr>
              <w:rFonts w:ascii="Palatino Linotype" w:hAnsi="Palatino Linotype" w:cs="Arial"/>
              <w:szCs w:val="20"/>
            </w:rPr>
          </w:pPr>
          <w:r>
            <w:rPr>
              <w:rFonts w:ascii="Palatino Linotype" w:hAnsi="Palatino Linotype" w:cs="Arial"/>
              <w:szCs w:val="20"/>
            </w:rPr>
            <w:t xml:space="preserve">Ayuntamiento de </w:t>
          </w:r>
          <w:r w:rsidR="00B75999">
            <w:rPr>
              <w:rFonts w:ascii="Palatino Linotype" w:hAnsi="Palatino Linotype" w:cs="Arial"/>
              <w:szCs w:val="20"/>
            </w:rPr>
            <w:t>Otumba</w:t>
          </w:r>
        </w:p>
      </w:tc>
    </w:tr>
    <w:tr w:rsidR="00DB7796" w:rsidTr="00DB7796">
      <w:trPr>
        <w:trHeight w:val="342"/>
      </w:trPr>
      <w:tc>
        <w:tcPr>
          <w:tcW w:w="6091" w:type="dxa"/>
          <w:hideMark/>
        </w:tcPr>
        <w:p w:rsidR="00DB7796" w:rsidRDefault="000D4248" w:rsidP="00DB7796">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rsidR="00DB7796" w:rsidRDefault="000D4248" w:rsidP="00DB7796">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rsidR="00DB7796" w:rsidRDefault="00F613BC">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2051" type="#_x0000_t75" style="position:absolute;margin-left:-85.4pt;margin-top:-136.7pt;width:736.5pt;height:960pt;z-index:-25165772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A95C58"/>
    <w:multiLevelType w:val="hybridMultilevel"/>
    <w:tmpl w:val="FF806392"/>
    <w:lvl w:ilvl="0" w:tplc="470861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94A3055"/>
    <w:multiLevelType w:val="hybridMultilevel"/>
    <w:tmpl w:val="72FA79CA"/>
    <w:lvl w:ilvl="0" w:tplc="080A000F">
      <w:start w:val="1"/>
      <w:numFmt w:val="decimal"/>
      <w:lvlText w:val="%1."/>
      <w:lvlJc w:val="left"/>
      <w:pPr>
        <w:ind w:left="720" w:hanging="360"/>
      </w:pPr>
      <w:rPr>
        <w:rFonts w:eastAsia="Times New Roman"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5B9446B"/>
    <w:multiLevelType w:val="hybridMultilevel"/>
    <w:tmpl w:val="D9CE7350"/>
    <w:lvl w:ilvl="0" w:tplc="C3644CEE">
      <w:start w:val="38"/>
      <w:numFmt w:val="bullet"/>
      <w:lvlText w:val=""/>
      <w:lvlJc w:val="left"/>
      <w:pPr>
        <w:ind w:left="720" w:hanging="360"/>
      </w:pPr>
      <w:rPr>
        <w:rFonts w:ascii="Symbol" w:eastAsiaTheme="minorHAnsi" w:hAnsi="Symbo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9464325"/>
    <w:multiLevelType w:val="hybridMultilevel"/>
    <w:tmpl w:val="0A5A9478"/>
    <w:lvl w:ilvl="0" w:tplc="5E008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3"/>
  </w:num>
  <w:num w:numId="3">
    <w:abstractNumId w:val="7"/>
  </w:num>
  <w:num w:numId="4">
    <w:abstractNumId w:val="8"/>
  </w:num>
  <w:num w:numId="5">
    <w:abstractNumId w:val="6"/>
  </w:num>
  <w:num w:numId="6">
    <w:abstractNumId w:val="2"/>
  </w:num>
  <w:num w:numId="7">
    <w:abstractNumId w:val="1"/>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540"/>
    <w:rsid w:val="00026F45"/>
    <w:rsid w:val="000769F2"/>
    <w:rsid w:val="000D4248"/>
    <w:rsid w:val="000F4D63"/>
    <w:rsid w:val="00110B0D"/>
    <w:rsid w:val="00120969"/>
    <w:rsid w:val="001C75B1"/>
    <w:rsid w:val="001E220B"/>
    <w:rsid w:val="00215632"/>
    <w:rsid w:val="002241F1"/>
    <w:rsid w:val="00233523"/>
    <w:rsid w:val="002A1337"/>
    <w:rsid w:val="002B1BE2"/>
    <w:rsid w:val="002D6DAE"/>
    <w:rsid w:val="003F0540"/>
    <w:rsid w:val="00421EEA"/>
    <w:rsid w:val="00441077"/>
    <w:rsid w:val="004418A5"/>
    <w:rsid w:val="004A4FED"/>
    <w:rsid w:val="004B5704"/>
    <w:rsid w:val="00515A26"/>
    <w:rsid w:val="00563DB6"/>
    <w:rsid w:val="005A335E"/>
    <w:rsid w:val="00645DD3"/>
    <w:rsid w:val="007213B3"/>
    <w:rsid w:val="007A78E3"/>
    <w:rsid w:val="008F5B50"/>
    <w:rsid w:val="0096196D"/>
    <w:rsid w:val="009D5F0E"/>
    <w:rsid w:val="00A845B2"/>
    <w:rsid w:val="00AE507A"/>
    <w:rsid w:val="00AF1E0B"/>
    <w:rsid w:val="00B17C61"/>
    <w:rsid w:val="00B75999"/>
    <w:rsid w:val="00BC0691"/>
    <w:rsid w:val="00BF639C"/>
    <w:rsid w:val="00C01021"/>
    <w:rsid w:val="00C551BE"/>
    <w:rsid w:val="00CB703F"/>
    <w:rsid w:val="00E37E9C"/>
    <w:rsid w:val="00E45F22"/>
    <w:rsid w:val="00E57937"/>
    <w:rsid w:val="00E97C51"/>
    <w:rsid w:val="00EA4546"/>
    <w:rsid w:val="00EB2901"/>
    <w:rsid w:val="00ED250C"/>
    <w:rsid w:val="00ED2BDA"/>
    <w:rsid w:val="00F613BC"/>
    <w:rsid w:val="00FC18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FEA24F59-4C02-49D3-AD45-BEE4006D7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054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F054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F054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F054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F054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F054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F054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F054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F0540"/>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3F0540"/>
    <w:rPr>
      <w:color w:val="0563C1" w:themeColor="hyperlink"/>
      <w:u w:val="single"/>
    </w:rPr>
  </w:style>
  <w:style w:type="paragraph" w:styleId="Sinespaciado">
    <w:name w:val="No Spacing"/>
    <w:aliases w:val="Francesa,INAI"/>
    <w:link w:val="SinespaciadoCar"/>
    <w:uiPriority w:val="1"/>
    <w:qFormat/>
    <w:rsid w:val="003F0540"/>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3F0540"/>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3F0540"/>
    <w:pPr>
      <w:spacing w:after="120"/>
    </w:pPr>
  </w:style>
  <w:style w:type="character" w:customStyle="1" w:styleId="TextoindependienteCar">
    <w:name w:val="Texto independiente Car"/>
    <w:basedOn w:val="Fuentedeprrafopredeter"/>
    <w:link w:val="Textoindependiente"/>
    <w:uiPriority w:val="99"/>
    <w:rsid w:val="003F0540"/>
  </w:style>
  <w:style w:type="paragraph" w:styleId="Textoindependiente2">
    <w:name w:val="Body Text 2"/>
    <w:basedOn w:val="Normal"/>
    <w:link w:val="Textoindependiente2Car"/>
    <w:uiPriority w:val="99"/>
    <w:semiHidden/>
    <w:unhideWhenUsed/>
    <w:rsid w:val="003F0540"/>
    <w:pPr>
      <w:spacing w:after="120" w:line="480" w:lineRule="auto"/>
    </w:pPr>
  </w:style>
  <w:style w:type="character" w:customStyle="1" w:styleId="Textoindependiente2Car">
    <w:name w:val="Texto independiente 2 Car"/>
    <w:basedOn w:val="Fuentedeprrafopredeter"/>
    <w:link w:val="Textoindependiente2"/>
    <w:uiPriority w:val="99"/>
    <w:semiHidden/>
    <w:rsid w:val="003F0540"/>
  </w:style>
  <w:style w:type="character" w:customStyle="1" w:styleId="il">
    <w:name w:val="il"/>
    <w:basedOn w:val="Fuentedeprrafopredeter"/>
    <w:rsid w:val="003F0540"/>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3F054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3F054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5493838">
      <w:bodyDiv w:val="1"/>
      <w:marLeft w:val="0"/>
      <w:marRight w:val="0"/>
      <w:marTop w:val="0"/>
      <w:marBottom w:val="0"/>
      <w:divBdr>
        <w:top w:val="none" w:sz="0" w:space="0" w:color="auto"/>
        <w:left w:val="none" w:sz="0" w:space="0" w:color="auto"/>
        <w:bottom w:val="none" w:sz="0" w:space="0" w:color="auto"/>
        <w:right w:val="none" w:sz="0" w:space="0" w:color="auto"/>
      </w:divBdr>
    </w:div>
    <w:div w:id="1399673685">
      <w:bodyDiv w:val="1"/>
      <w:marLeft w:val="0"/>
      <w:marRight w:val="0"/>
      <w:marTop w:val="0"/>
      <w:marBottom w:val="0"/>
      <w:divBdr>
        <w:top w:val="none" w:sz="0" w:space="0" w:color="auto"/>
        <w:left w:val="none" w:sz="0" w:space="0" w:color="auto"/>
        <w:bottom w:val="none" w:sz="0" w:space="0" w:color="auto"/>
        <w:right w:val="none" w:sz="0" w:space="0" w:color="auto"/>
      </w:divBdr>
    </w:div>
    <w:div w:id="1651596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ipomex.org.mx/ipo3/lgt/indice/OTUMBA/art_92_ii_b/3.web"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C35F5F-DB7B-4B0D-B193-C00C5AAE7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6690</Words>
  <Characters>36801</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43405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2</cp:revision>
  <dcterms:created xsi:type="dcterms:W3CDTF">2022-05-13T19:32:00Z</dcterms:created>
  <dcterms:modified xsi:type="dcterms:W3CDTF">2022-05-13T19:32:00Z</dcterms:modified>
</cp:coreProperties>
</file>