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2E075" w14:textId="7B311ECF"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54C67">
        <w:rPr>
          <w:rFonts w:ascii="Palatino Linotype" w:eastAsia="Times New Roman" w:hAnsi="Palatino Linotype" w:cs="Arial"/>
          <w:color w:val="000000"/>
          <w:sz w:val="24"/>
          <w:szCs w:val="24"/>
          <w:lang w:eastAsia="es-MX"/>
        </w:rPr>
        <w:t xml:space="preserve">a </w:t>
      </w:r>
      <w:r w:rsidR="00184A4B" w:rsidRPr="00554C67">
        <w:rPr>
          <w:rFonts w:ascii="Palatino Linotype" w:eastAsia="Times New Roman" w:hAnsi="Palatino Linotype" w:cs="Arial"/>
          <w:color w:val="000000"/>
          <w:sz w:val="24"/>
          <w:szCs w:val="24"/>
          <w:lang w:eastAsia="es-MX"/>
        </w:rPr>
        <w:t>cuatro de mayo de dos mil veintidós.</w:t>
      </w:r>
      <w:r w:rsidR="00184A4B">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1F43D8B" w14:textId="7239A393" w:rsidR="00184A4B" w:rsidRPr="00184A4B"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B70741">
        <w:rPr>
          <w:rFonts w:ascii="Palatino Linotype" w:hAnsi="Palatino Linotype" w:cs="Arial"/>
          <w:b/>
          <w:sz w:val="24"/>
        </w:rPr>
        <w:t>0</w:t>
      </w:r>
      <w:r w:rsidR="00184A4B">
        <w:rPr>
          <w:rFonts w:ascii="Palatino Linotype" w:hAnsi="Palatino Linotype" w:cs="Arial"/>
          <w:b/>
          <w:sz w:val="24"/>
        </w:rPr>
        <w:t>1160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98057B">
        <w:rPr>
          <w:rFonts w:ascii="Palatino Linotype" w:hAnsi="Palatino Linotype" w:cs="Arial"/>
          <w:sz w:val="24"/>
        </w:rPr>
        <w:t xml:space="preserve">el </w:t>
      </w:r>
      <w:r w:rsidR="00FA7E85">
        <w:rPr>
          <w:rFonts w:ascii="Palatino Linotype" w:hAnsi="Palatino Linotype" w:cs="Arial"/>
          <w:b/>
          <w:sz w:val="24"/>
        </w:rPr>
        <w:t>XXX</w:t>
      </w:r>
      <w:r w:rsidR="0098057B">
        <w:rPr>
          <w:rFonts w:ascii="Palatino Linotype" w:hAnsi="Palatino Linotype" w:cs="Arial"/>
          <w:b/>
          <w:sz w:val="24"/>
        </w:rPr>
        <w:t xml:space="preserve"> </w:t>
      </w:r>
      <w:proofErr w:type="spellStart"/>
      <w:r w:rsidR="00FA7E85">
        <w:rPr>
          <w:rFonts w:ascii="Palatino Linotype" w:hAnsi="Palatino Linotype" w:cs="Arial"/>
          <w:b/>
          <w:sz w:val="24"/>
        </w:rPr>
        <w:t>XXX</w:t>
      </w:r>
      <w:proofErr w:type="spellEnd"/>
      <w:r w:rsidR="0098057B">
        <w:rPr>
          <w:rFonts w:ascii="Palatino Linotype" w:hAnsi="Palatino Linotype" w:cs="Arial"/>
          <w:b/>
          <w:sz w:val="24"/>
        </w:rPr>
        <w:t xml:space="preserve"> </w:t>
      </w:r>
      <w:proofErr w:type="gramStart"/>
      <w:r w:rsidR="00FA7E85">
        <w:rPr>
          <w:rFonts w:ascii="Palatino Linotype" w:hAnsi="Palatino Linotype" w:cs="Arial"/>
          <w:b/>
          <w:sz w:val="24"/>
        </w:rPr>
        <w:t xml:space="preserve">XXXXX </w:t>
      </w:r>
      <w:r w:rsidR="0098057B">
        <w:rPr>
          <w:rFonts w:ascii="Palatino Linotype" w:hAnsi="Palatino Linotype" w:cs="Arial"/>
          <w:b/>
          <w:sz w:val="24"/>
        </w:rPr>
        <w:t xml:space="preserve"> </w:t>
      </w:r>
      <w:proofErr w:type="spellStart"/>
      <w:r w:rsidR="00FA7E85">
        <w:rPr>
          <w:rFonts w:ascii="Palatino Linotype" w:hAnsi="Palatino Linotype" w:cs="Arial"/>
          <w:b/>
          <w:sz w:val="24"/>
        </w:rPr>
        <w:t>XXXXX</w:t>
      </w:r>
      <w:proofErr w:type="spellEnd"/>
      <w:proofErr w:type="gramEnd"/>
      <w:r w:rsidR="0098057B">
        <w:rPr>
          <w:rFonts w:ascii="Palatino Linotype" w:hAnsi="Palatino Linotype" w:cs="Arial"/>
          <w:b/>
          <w:sz w:val="24"/>
        </w:rPr>
        <w:t xml:space="preserve">, </w:t>
      </w:r>
      <w:r w:rsidR="0098057B">
        <w:rPr>
          <w:rFonts w:ascii="Palatino Linotype" w:hAnsi="Palatino Linotype" w:cs="Arial"/>
          <w:sz w:val="24"/>
        </w:rPr>
        <w:t xml:space="preserve">en lo sucesivo </w:t>
      </w:r>
      <w:r w:rsidR="0098057B">
        <w:rPr>
          <w:rFonts w:ascii="Palatino Linotype" w:hAnsi="Palatino Linotype" w:cs="Arial"/>
          <w:b/>
          <w:sz w:val="24"/>
        </w:rPr>
        <w:t xml:space="preserve">El Recurrente, </w:t>
      </w:r>
      <w:r w:rsidR="0098057B">
        <w:rPr>
          <w:rFonts w:ascii="Palatino Linotype" w:hAnsi="Palatino Linotype" w:cs="Arial"/>
          <w:sz w:val="24"/>
        </w:rPr>
        <w:t>en contra de la respuesta del</w:t>
      </w:r>
      <w:r w:rsidR="007F67C9">
        <w:rPr>
          <w:rFonts w:ascii="Palatino Linotype" w:hAnsi="Palatino Linotype" w:cs="Arial"/>
          <w:sz w:val="24"/>
        </w:rPr>
        <w:t xml:space="preserve"> </w:t>
      </w:r>
      <w:r w:rsidR="00184A4B">
        <w:rPr>
          <w:rFonts w:ascii="Palatino Linotype" w:hAnsi="Palatino Linotype" w:cs="Arial"/>
          <w:b/>
          <w:sz w:val="24"/>
        </w:rPr>
        <w:t xml:space="preserve">Sistema Municipal para el Desarrollo Integral de la Familia de San José del Rincón, </w:t>
      </w:r>
      <w:r w:rsidR="00184A4B">
        <w:rPr>
          <w:rFonts w:ascii="Palatino Linotype" w:hAnsi="Palatino Linotype" w:cs="Arial"/>
          <w:sz w:val="24"/>
        </w:rPr>
        <w:t xml:space="preserve">en lo sucesivo </w:t>
      </w:r>
      <w:r w:rsidR="00184A4B">
        <w:rPr>
          <w:rFonts w:ascii="Palatino Linotype" w:hAnsi="Palatino Linotype" w:cs="Arial"/>
          <w:b/>
          <w:sz w:val="24"/>
        </w:rPr>
        <w:t xml:space="preserve">El Sujeto Obligado, </w:t>
      </w:r>
      <w:r w:rsidR="00184A4B">
        <w:rPr>
          <w:rFonts w:ascii="Palatino Linotype" w:hAnsi="Palatino Linotype" w:cs="Arial"/>
          <w:sz w:val="24"/>
        </w:rPr>
        <w:t xml:space="preserve">se procede a dictar la presente resolución. </w:t>
      </w:r>
    </w:p>
    <w:p w14:paraId="4DD24B26" w14:textId="77777777" w:rsidR="00184A4B" w:rsidRDefault="00184A4B" w:rsidP="00E669E6">
      <w:pPr>
        <w:tabs>
          <w:tab w:val="left" w:pos="1701"/>
        </w:tabs>
        <w:spacing w:before="240" w:line="360" w:lineRule="auto"/>
        <w:jc w:val="both"/>
        <w:rPr>
          <w:rFonts w:ascii="Palatino Linotype" w:hAnsi="Palatino Linotype" w:cs="Arial"/>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FA9671A" w14:textId="547EFFED" w:rsidR="00184A4B" w:rsidRPr="00970BA6"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F67C9">
        <w:rPr>
          <w:rFonts w:ascii="Palatino Linotype" w:hAnsi="Palatino Linotype" w:cs="Arial"/>
          <w:sz w:val="24"/>
        </w:rPr>
        <w:t xml:space="preserve"> </w:t>
      </w:r>
      <w:r w:rsidR="00184A4B">
        <w:rPr>
          <w:rFonts w:ascii="Palatino Linotype" w:hAnsi="Palatino Linotype" w:cs="Arial"/>
          <w:sz w:val="24"/>
        </w:rPr>
        <w:t xml:space="preserve">treinta y uno de enero de dos mil veintidós, </w:t>
      </w:r>
      <w:r w:rsidR="00970BA6">
        <w:rPr>
          <w:rFonts w:ascii="Palatino Linotype" w:hAnsi="Palatino Linotype" w:cs="Arial"/>
          <w:b/>
          <w:sz w:val="24"/>
        </w:rPr>
        <w:t xml:space="preserve">El Recurrente </w:t>
      </w:r>
      <w:r w:rsidR="00970BA6" w:rsidRPr="00B22B55">
        <w:rPr>
          <w:rFonts w:ascii="Palatino Linotype" w:hAnsi="Palatino Linotype" w:cs="Arial"/>
          <w:sz w:val="24"/>
        </w:rPr>
        <w:t xml:space="preserve">presentó a través del </w:t>
      </w:r>
      <w:r w:rsidR="00970BA6" w:rsidRPr="00EF3A46">
        <w:rPr>
          <w:rFonts w:ascii="Palatino Linotype" w:hAnsi="Palatino Linotype" w:cs="Arial"/>
          <w:sz w:val="24"/>
        </w:rPr>
        <w:t>a través de la Plataforma Nacional de Trasparencia (PNT)</w:t>
      </w:r>
      <w:r w:rsidR="00970BA6">
        <w:rPr>
          <w:rFonts w:ascii="Palatino Linotype" w:hAnsi="Palatino Linotype" w:cs="Arial"/>
          <w:sz w:val="24"/>
        </w:rPr>
        <w:t>,</w:t>
      </w:r>
      <w:r w:rsidR="00970BA6" w:rsidRPr="00EF3A46">
        <w:rPr>
          <w:rFonts w:ascii="Palatino Linotype" w:hAnsi="Palatino Linotype" w:cs="Arial"/>
          <w:sz w:val="24"/>
        </w:rPr>
        <w:t xml:space="preserve"> vinculada al </w:t>
      </w:r>
      <w:r w:rsidR="00970BA6" w:rsidRPr="00B22B55">
        <w:rPr>
          <w:rFonts w:ascii="Palatino Linotype" w:hAnsi="Palatino Linotype" w:cs="Arial"/>
          <w:sz w:val="24"/>
        </w:rPr>
        <w:t>Sistema de Acceso a la Información Mexiquense (</w:t>
      </w:r>
      <w:r w:rsidR="00970BA6" w:rsidRPr="00B22B55">
        <w:rPr>
          <w:rFonts w:ascii="Palatino Linotype" w:hAnsi="Palatino Linotype" w:cs="Arial"/>
          <w:b/>
          <w:sz w:val="24"/>
        </w:rPr>
        <w:t>SAIMEX</w:t>
      </w:r>
      <w:r w:rsidR="00970BA6" w:rsidRPr="00B22B55">
        <w:rPr>
          <w:rFonts w:ascii="Palatino Linotype" w:hAnsi="Palatino Linotype" w:cs="Arial"/>
          <w:sz w:val="24"/>
        </w:rPr>
        <w:t xml:space="preserve">) ante </w:t>
      </w:r>
      <w:r w:rsidR="00970BA6" w:rsidRPr="00B22B55">
        <w:rPr>
          <w:rFonts w:ascii="Palatino Linotype" w:hAnsi="Palatino Linotype" w:cs="Arial"/>
          <w:b/>
          <w:sz w:val="24"/>
        </w:rPr>
        <w:t>El Sujeto Obligado</w:t>
      </w:r>
      <w:r w:rsidR="00970BA6" w:rsidRPr="00B22B55">
        <w:rPr>
          <w:rFonts w:ascii="Palatino Linotype" w:hAnsi="Palatino Linotype" w:cs="Arial"/>
          <w:sz w:val="24"/>
        </w:rPr>
        <w:t>, la solicitud de acceso a la información, registrada bajo el número de expediente</w:t>
      </w:r>
      <w:r w:rsidR="00970BA6">
        <w:rPr>
          <w:rFonts w:ascii="Palatino Linotype" w:hAnsi="Palatino Linotype" w:cs="Arial"/>
          <w:sz w:val="24"/>
        </w:rPr>
        <w:t xml:space="preserve"> </w:t>
      </w:r>
      <w:r w:rsidR="00970BA6">
        <w:rPr>
          <w:rFonts w:ascii="Palatino Linotype" w:hAnsi="Palatino Linotype" w:cs="Arial"/>
          <w:b/>
          <w:sz w:val="24"/>
        </w:rPr>
        <w:t xml:space="preserve">00008/DIFJOSERIN/IP/2022, </w:t>
      </w:r>
      <w:r w:rsidR="00970BA6">
        <w:rPr>
          <w:rFonts w:ascii="Palatino Linotype" w:hAnsi="Palatino Linotype" w:cs="Arial"/>
          <w:sz w:val="24"/>
        </w:rPr>
        <w:t xml:space="preserve">mediante la cual solicitó lo siguiente: </w:t>
      </w:r>
    </w:p>
    <w:p w14:paraId="34105086" w14:textId="77777777" w:rsidR="00970BA6" w:rsidRDefault="00970BA6" w:rsidP="00970BA6">
      <w:pPr>
        <w:pStyle w:val="Citas"/>
      </w:pPr>
      <w:r>
        <w:t xml:space="preserve">“Solicito Obtener la opinión de cumplimiento proporcionada directamente por el ente fiscalizador hacia los ayuntamientos y sus descentralizadas (DIF, Sistema de agua, Instituto de la mujer, casa de la cultura, </w:t>
      </w:r>
      <w:proofErr w:type="spellStart"/>
      <w:r>
        <w:t>etc</w:t>
      </w:r>
      <w:proofErr w:type="spellEnd"/>
      <w:r>
        <w:t xml:space="preserve">): SAT, IMSS, INFONAVIT y </w:t>
      </w:r>
      <w:r>
        <w:lastRenderedPageBreak/>
        <w:t xml:space="preserve">SATEM, cada uno en sus respectivos ámbitos y generada x el mismo ente obligado; ya que los reportes fiscales los baja la persona autorizada por el ente obligado con la clave CIEC tratándose del ISR salarios y asimilados y/o asalariados. Se solicita lo siguiente: </w:t>
      </w:r>
    </w:p>
    <w:p w14:paraId="73E875E4" w14:textId="77777777" w:rsidR="00970BA6" w:rsidRDefault="00970BA6" w:rsidP="00970BA6">
      <w:pPr>
        <w:pStyle w:val="Citas"/>
      </w:pPr>
      <w:r>
        <w:t xml:space="preserve">I. Reportes del aplicativo “Visor de nómina del SAT” por los años 2018, 2019, 2020, y 2021 en sus tres presentaciones: </w:t>
      </w:r>
    </w:p>
    <w:p w14:paraId="67A27333" w14:textId="77777777" w:rsidR="00970BA6" w:rsidRDefault="00970BA6" w:rsidP="00970BA6">
      <w:pPr>
        <w:pStyle w:val="Citas"/>
      </w:pPr>
      <w:r>
        <w:t xml:space="preserve">a) Vista anual acumulada. </w:t>
      </w:r>
    </w:p>
    <w:p w14:paraId="1C70D6BD" w14:textId="77777777" w:rsidR="00970BA6" w:rsidRDefault="00970BA6" w:rsidP="00970BA6">
      <w:pPr>
        <w:pStyle w:val="Citas"/>
      </w:pPr>
      <w:r>
        <w:t xml:space="preserve">b) Detalle mensual. </w:t>
      </w:r>
    </w:p>
    <w:p w14:paraId="5D001E0C" w14:textId="77777777" w:rsidR="00970BA6" w:rsidRDefault="00970BA6" w:rsidP="00970BA6">
      <w:pPr>
        <w:pStyle w:val="Citas"/>
      </w:pPr>
      <w:r>
        <w:t xml:space="preserve">c) Detalle diferencias sueldos y salarios. </w:t>
      </w:r>
    </w:p>
    <w:p w14:paraId="1D72C239" w14:textId="77777777" w:rsidR="00970BA6" w:rsidRDefault="00970BA6" w:rsidP="00970BA6">
      <w:pPr>
        <w:pStyle w:val="Citas"/>
      </w:pPr>
      <w:r>
        <w:t xml:space="preserve">II. La constancia de situación fiscal de no adeudo emitida por el INFONAVIT, generada desde el portal empresarial de esa Institución, a través de internet. </w:t>
      </w:r>
    </w:p>
    <w:p w14:paraId="301A0BD3" w14:textId="77777777" w:rsidR="00970BA6" w:rsidRDefault="00970BA6" w:rsidP="00970BA6">
      <w:pPr>
        <w:pStyle w:val="Citas"/>
      </w:pPr>
      <w:r>
        <w:t xml:space="preserve">III. La opinión de no adeudo en el cumplimiento de obligaciones fiscales en materia de seguridad social emitida x el IMSS, generada desde el portal de esa Institución, a través de internet. </w:t>
      </w:r>
    </w:p>
    <w:p w14:paraId="45392A82" w14:textId="77777777" w:rsidR="00970BA6" w:rsidRDefault="00970BA6" w:rsidP="00970BA6">
      <w:pPr>
        <w:pStyle w:val="Citas"/>
      </w:pPr>
      <w:r>
        <w:t xml:space="preserve">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w:t>
      </w:r>
      <w:proofErr w:type="gramStart"/>
      <w:r>
        <w:t>Enero</w:t>
      </w:r>
      <w:proofErr w:type="gramEnd"/>
      <w:r>
        <w:t xml:space="preserve"> de 2019 hasta Octubre de 2021. Propongo un papel de trabajo con los siguientes encabezados: </w:t>
      </w:r>
    </w:p>
    <w:p w14:paraId="280AE4EF" w14:textId="77777777" w:rsidR="00970BA6" w:rsidRDefault="00970BA6" w:rsidP="00970BA6">
      <w:pPr>
        <w:pStyle w:val="Citas"/>
      </w:pPr>
      <w:r>
        <w:t xml:space="preserve">A) En la columna A “Mes”. </w:t>
      </w:r>
    </w:p>
    <w:p w14:paraId="48C0B628" w14:textId="77777777" w:rsidR="00970BA6" w:rsidRDefault="00970BA6" w:rsidP="00970BA6">
      <w:pPr>
        <w:pStyle w:val="Citas"/>
      </w:pPr>
      <w:r>
        <w:lastRenderedPageBreak/>
        <w:t xml:space="preserve">B) En la columna B “Año”. </w:t>
      </w:r>
    </w:p>
    <w:p w14:paraId="6F8A8B55" w14:textId="77777777" w:rsidR="00970BA6" w:rsidRDefault="00970BA6" w:rsidP="00970BA6">
      <w:pPr>
        <w:pStyle w:val="Citas"/>
      </w:pPr>
      <w:r>
        <w:t xml:space="preserve">C) En la columna C “ISR salarios retenido”. </w:t>
      </w:r>
    </w:p>
    <w:p w14:paraId="5528D708" w14:textId="77777777" w:rsidR="00970BA6" w:rsidRDefault="00970BA6" w:rsidP="00970BA6">
      <w:pPr>
        <w:pStyle w:val="Citas"/>
      </w:pPr>
      <w:r>
        <w:t xml:space="preserve">D) En la columna D “ISR salarios enterado”. </w:t>
      </w:r>
    </w:p>
    <w:p w14:paraId="74B49B14" w14:textId="77777777" w:rsidR="00970BA6" w:rsidRDefault="00970BA6" w:rsidP="00970BA6">
      <w:pPr>
        <w:pStyle w:val="Citas"/>
      </w:pPr>
      <w:r>
        <w:t xml:space="preserve">E) En la columna E “ISR asimilados retenido”. </w:t>
      </w:r>
    </w:p>
    <w:p w14:paraId="6AB21E09" w14:textId="77777777" w:rsidR="00970BA6" w:rsidRDefault="00970BA6" w:rsidP="00970BA6">
      <w:pPr>
        <w:pStyle w:val="Citas"/>
      </w:pPr>
      <w:r>
        <w:t xml:space="preserve">F) En la columna F “ISR asimilados enterado”. </w:t>
      </w:r>
    </w:p>
    <w:p w14:paraId="3415A9F9" w14:textId="77777777" w:rsidR="00970BA6" w:rsidRDefault="00970BA6" w:rsidP="00970BA6">
      <w:pPr>
        <w:pStyle w:val="Citas"/>
      </w:pPr>
      <w:r>
        <w:t xml:space="preserve">G) En la columna G “ISR honorarios y arrendamiento retenido”. </w:t>
      </w:r>
    </w:p>
    <w:p w14:paraId="663AA077" w14:textId="77777777" w:rsidR="00970BA6" w:rsidRDefault="00970BA6" w:rsidP="00970BA6">
      <w:pPr>
        <w:pStyle w:val="Citas"/>
      </w:pPr>
      <w:r>
        <w:t xml:space="preserve">H) En la columna H “ISR honorarios y arrendamiento enterado”. </w:t>
      </w:r>
    </w:p>
    <w:p w14:paraId="6FC6D22A" w14:textId="77777777" w:rsidR="00970BA6" w:rsidRDefault="00970BA6" w:rsidP="00970BA6">
      <w:pPr>
        <w:pStyle w:val="Citas"/>
      </w:pPr>
      <w:r>
        <w:t xml:space="preserve">I) En la columna I “ISR participable recuperado a valor histórico”. </w:t>
      </w:r>
    </w:p>
    <w:p w14:paraId="07426ECF" w14:textId="77777777" w:rsidR="00970BA6" w:rsidRDefault="00970BA6" w:rsidP="00970BA6">
      <w:pPr>
        <w:pStyle w:val="Citas"/>
      </w:pPr>
      <w:r>
        <w:t xml:space="preserve">J) En la columna J “Subsidio para el empleo entregado en el mes al trabajador”. </w:t>
      </w:r>
    </w:p>
    <w:p w14:paraId="4871CC1D" w14:textId="77777777" w:rsidR="00970BA6" w:rsidRDefault="00970BA6" w:rsidP="00970BA6">
      <w:pPr>
        <w:pStyle w:val="Citas"/>
      </w:pPr>
      <w:r>
        <w:t xml:space="preserve">K) En la columna K “Subsidio para el empleo acreditado en el mes contra las contribuciones que proceda”. </w:t>
      </w:r>
    </w:p>
    <w:p w14:paraId="16C42A29" w14:textId="77777777" w:rsidR="00970BA6" w:rsidRDefault="00970BA6" w:rsidP="00970BA6">
      <w:pPr>
        <w:pStyle w:val="Citas"/>
      </w:pPr>
      <w:r>
        <w:t xml:space="preserve">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49DEB415" w14:textId="77777777" w:rsidR="00970BA6" w:rsidRDefault="00970BA6" w:rsidP="00970BA6">
      <w:pPr>
        <w:pStyle w:val="Citas"/>
      </w:pPr>
      <w: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w:t>
      </w:r>
      <w:r>
        <w:lastRenderedPageBreak/>
        <w:t xml:space="preserve">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t>mi</w:t>
      </w:r>
      <w:proofErr w:type="spellEnd"/>
      <w:r>
        <w:t xml:space="preserve"> solo me entregarán un papel de trabajo con los siguientes encabezados: </w:t>
      </w:r>
    </w:p>
    <w:p w14:paraId="0898AC79" w14:textId="77777777" w:rsidR="00970BA6" w:rsidRDefault="00970BA6" w:rsidP="00970BA6">
      <w:pPr>
        <w:pStyle w:val="Citas"/>
      </w:pPr>
      <w:r>
        <w:t xml:space="preserve">A) En la columna A “Nombre del trabajador”, pudiendo identificarlos como: trabajador 1, trabajador 2, trabajador 3 </w:t>
      </w:r>
    </w:p>
    <w:p w14:paraId="551751FE" w14:textId="77777777" w:rsidR="00970BA6" w:rsidRDefault="00970BA6" w:rsidP="00970BA6">
      <w:pPr>
        <w:pStyle w:val="Citas"/>
      </w:pPr>
      <w:r>
        <w:t xml:space="preserve">B) En la columna B “Año”. </w:t>
      </w:r>
    </w:p>
    <w:p w14:paraId="036FE24B" w14:textId="77777777" w:rsidR="00970BA6" w:rsidRDefault="00970BA6" w:rsidP="00970BA6">
      <w:pPr>
        <w:pStyle w:val="Citas"/>
      </w:pPr>
      <w:r>
        <w:t xml:space="preserve">C) En la columna C “Saldo a favor de ISR”. </w:t>
      </w:r>
    </w:p>
    <w:p w14:paraId="6B162DE9" w14:textId="77777777" w:rsidR="00970BA6" w:rsidRDefault="00970BA6" w:rsidP="00970BA6">
      <w:pPr>
        <w:pStyle w:val="Citas"/>
      </w:pPr>
      <w:r>
        <w:t xml:space="preserve">D) En la columna D “Saldo a cargo en el ISR”. </w:t>
      </w:r>
    </w:p>
    <w:p w14:paraId="1E193769" w14:textId="77777777" w:rsidR="00970BA6" w:rsidRDefault="00970BA6" w:rsidP="00970BA6">
      <w:pPr>
        <w:pStyle w:val="Citas"/>
      </w:pPr>
      <w:r>
        <w:t xml:space="preserve">E) En la columna E “Diferencia 0 en el ISR”. </w:t>
      </w:r>
    </w:p>
    <w:p w14:paraId="521B499F" w14:textId="470DE0DB" w:rsidR="00184A4B" w:rsidRPr="000E5A83" w:rsidRDefault="00970BA6" w:rsidP="00970BA6">
      <w:pPr>
        <w:pStyle w:val="Citas"/>
        <w:rPr>
          <w:b/>
          <w:sz w:val="24"/>
        </w:rPr>
      </w:pPr>
      <w:r>
        <w:t>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0E5A83">
        <w:t xml:space="preserve">” </w:t>
      </w:r>
      <w:r w:rsidR="000E5A83">
        <w:rPr>
          <w:b/>
        </w:rPr>
        <w:t>[Sic]</w:t>
      </w:r>
    </w:p>
    <w:p w14:paraId="6C718A25" w14:textId="1A99B8E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 correo electrónico, </w:t>
      </w:r>
      <w:r>
        <w:rPr>
          <w:rFonts w:ascii="Palatino Linotype" w:eastAsia="Times New Roman" w:hAnsi="Palatino Linotype" w:cs="Times New Roman"/>
          <w:sz w:val="24"/>
          <w:szCs w:val="24"/>
          <w:lang w:val="es-ES_tradnl" w:eastAsia="es-ES"/>
        </w:rPr>
        <w:t>USB, SD y CD-ROM.</w:t>
      </w:r>
    </w:p>
    <w:p w14:paraId="1E0FF5C3" w14:textId="7777777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7A781A01" w14:textId="18AA5EC2" w:rsidR="000E5A83"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0E5A83">
        <w:rPr>
          <w:rFonts w:ascii="Palatino Linotype" w:hAnsi="Palatino Linotype" w:cs="Arial"/>
          <w:sz w:val="24"/>
          <w:szCs w:val="24"/>
        </w:rPr>
        <w:t xml:space="preserve">veintidós de febrero de dos mil veintidós, </w:t>
      </w:r>
      <w:r w:rsidR="000E5A83">
        <w:rPr>
          <w:rFonts w:ascii="Palatino Linotype" w:hAnsi="Palatino Linotype" w:cs="Arial"/>
          <w:b/>
          <w:sz w:val="24"/>
          <w:szCs w:val="24"/>
        </w:rPr>
        <w:t xml:space="preserve">El Sujeto Obligado </w:t>
      </w:r>
      <w:r w:rsidR="000E5A83">
        <w:rPr>
          <w:rFonts w:ascii="Palatino Linotype" w:hAnsi="Palatino Linotype" w:cs="Arial"/>
          <w:sz w:val="24"/>
          <w:szCs w:val="24"/>
        </w:rPr>
        <w:t xml:space="preserve">dio respuesta a la solicitud de información en los siguientes términos: </w:t>
      </w:r>
    </w:p>
    <w:p w14:paraId="1D3C76B7" w14:textId="0F2A6E8B" w:rsidR="000E5A83" w:rsidRPr="000E5A83" w:rsidRDefault="000E5A83" w:rsidP="000E5A83">
      <w:pPr>
        <w:pStyle w:val="Citas"/>
        <w:rPr>
          <w:b/>
          <w:sz w:val="24"/>
          <w:szCs w:val="24"/>
        </w:rPr>
      </w:pPr>
      <w:r>
        <w:t xml:space="preserve">“Derivado de lo anterior se envía información, esperando que dicha información cumpla con lo que se </w:t>
      </w:r>
      <w:proofErr w:type="spellStart"/>
      <w:r>
        <w:t>solicito</w:t>
      </w:r>
      <w:proofErr w:type="spellEnd"/>
      <w:r>
        <w:t xml:space="preserve">; a su vez y con fundamento en los artículos 12 y 24 de la Ley de Transparencia y Acceso a la Información </w:t>
      </w:r>
      <w:proofErr w:type="spellStart"/>
      <w:r>
        <w:t>Publica</w:t>
      </w:r>
      <w:proofErr w:type="spellEnd"/>
      <w:r>
        <w:t xml:space="preserve"> es con la única información que cuenta el instituto y a su vez no se cuenta con información detallada del IMSS e INFONAVIT porque no se tiene documentación con dichas órganos” </w:t>
      </w:r>
      <w:r>
        <w:rPr>
          <w:b/>
        </w:rPr>
        <w:t>[Sic]</w:t>
      </w:r>
    </w:p>
    <w:p w14:paraId="1F866928" w14:textId="77777777" w:rsidR="000E5A83" w:rsidRDefault="00EE257E" w:rsidP="000E5A83">
      <w:pPr>
        <w:pStyle w:val="Citas"/>
        <w:ind w:left="0" w:right="72"/>
        <w:rPr>
          <w:i w:val="0"/>
          <w:sz w:val="24"/>
          <w:szCs w:val="24"/>
        </w:rPr>
      </w:pPr>
      <w:r w:rsidRPr="006522DA">
        <w:rPr>
          <w:i w:val="0"/>
          <w:sz w:val="24"/>
          <w:szCs w:val="24"/>
        </w:rPr>
        <w:t xml:space="preserve">De forma complementaria, </w:t>
      </w:r>
      <w:r w:rsidRPr="006522DA">
        <w:rPr>
          <w:b/>
          <w:i w:val="0"/>
          <w:sz w:val="24"/>
          <w:szCs w:val="24"/>
        </w:rPr>
        <w:t xml:space="preserve">El Sujeto Obligado </w:t>
      </w:r>
      <w:r w:rsidR="000E5A83">
        <w:rPr>
          <w:i w:val="0"/>
          <w:sz w:val="24"/>
          <w:szCs w:val="24"/>
        </w:rPr>
        <w:t>adjuntó los</w:t>
      </w:r>
      <w:r w:rsidRPr="006522DA">
        <w:rPr>
          <w:i w:val="0"/>
          <w:sz w:val="24"/>
          <w:szCs w:val="24"/>
        </w:rPr>
        <w:t xml:space="preserve"> </w:t>
      </w:r>
      <w:r w:rsidR="000E5A83">
        <w:rPr>
          <w:i w:val="0"/>
          <w:sz w:val="24"/>
          <w:szCs w:val="24"/>
        </w:rPr>
        <w:t xml:space="preserve">siguientes documentos electrónicos: </w:t>
      </w:r>
    </w:p>
    <w:p w14:paraId="73BE88D5" w14:textId="3AC7A7C1" w:rsidR="000E5A83" w:rsidRPr="000E5A83" w:rsidRDefault="000E5A83" w:rsidP="000E5A83">
      <w:pPr>
        <w:pStyle w:val="Citas"/>
        <w:numPr>
          <w:ilvl w:val="0"/>
          <w:numId w:val="18"/>
        </w:numPr>
        <w:ind w:right="72"/>
        <w:rPr>
          <w:i w:val="0"/>
          <w:sz w:val="24"/>
          <w:szCs w:val="24"/>
        </w:rPr>
      </w:pPr>
      <w:r>
        <w:rPr>
          <w:b/>
          <w:i w:val="0"/>
          <w:sz w:val="24"/>
          <w:szCs w:val="24"/>
        </w:rPr>
        <w:t>“DetalleMensual.DMS020101L</w:t>
      </w:r>
      <w:proofErr w:type="gramStart"/>
      <w:r>
        <w:rPr>
          <w:b/>
          <w:i w:val="0"/>
          <w:sz w:val="24"/>
          <w:szCs w:val="24"/>
        </w:rPr>
        <w:t>23..</w:t>
      </w:r>
      <w:proofErr w:type="gramEnd"/>
      <w:r>
        <w:rPr>
          <w:b/>
          <w:i w:val="0"/>
          <w:sz w:val="24"/>
          <w:szCs w:val="24"/>
        </w:rPr>
        <w:t>2020.pdf”</w:t>
      </w:r>
    </w:p>
    <w:p w14:paraId="187B6438" w14:textId="78FD9658" w:rsidR="000E5A83" w:rsidRPr="000E5A83" w:rsidRDefault="000E5A83" w:rsidP="000E5A83">
      <w:pPr>
        <w:pStyle w:val="Citas"/>
        <w:numPr>
          <w:ilvl w:val="0"/>
          <w:numId w:val="18"/>
        </w:numPr>
        <w:ind w:right="72"/>
        <w:rPr>
          <w:i w:val="0"/>
          <w:sz w:val="24"/>
          <w:szCs w:val="24"/>
        </w:rPr>
      </w:pPr>
      <w:r>
        <w:rPr>
          <w:b/>
          <w:i w:val="0"/>
          <w:sz w:val="24"/>
          <w:szCs w:val="24"/>
        </w:rPr>
        <w:t>“AcumuladoAnual.DMS020101L23.2020.pdf”</w:t>
      </w:r>
    </w:p>
    <w:p w14:paraId="76CF0851" w14:textId="32A2286E" w:rsidR="000E5A83" w:rsidRPr="000E5A83" w:rsidRDefault="000E5A83" w:rsidP="000E5A83">
      <w:pPr>
        <w:pStyle w:val="Citas"/>
        <w:numPr>
          <w:ilvl w:val="0"/>
          <w:numId w:val="18"/>
        </w:numPr>
        <w:ind w:right="72"/>
        <w:rPr>
          <w:i w:val="0"/>
          <w:sz w:val="24"/>
          <w:szCs w:val="24"/>
        </w:rPr>
      </w:pPr>
      <w:r>
        <w:rPr>
          <w:b/>
          <w:i w:val="0"/>
          <w:sz w:val="24"/>
          <w:szCs w:val="24"/>
        </w:rPr>
        <w:t>“DetalleAnual.DMS020101L23.2018.pdf”</w:t>
      </w:r>
    </w:p>
    <w:p w14:paraId="20AC8EC0" w14:textId="434FF1FD" w:rsidR="000E5A83" w:rsidRPr="00B9338E" w:rsidRDefault="000E5A83" w:rsidP="000E5A83">
      <w:pPr>
        <w:pStyle w:val="Citas"/>
        <w:numPr>
          <w:ilvl w:val="0"/>
          <w:numId w:val="18"/>
        </w:numPr>
        <w:ind w:right="72"/>
        <w:rPr>
          <w:i w:val="0"/>
          <w:sz w:val="24"/>
          <w:szCs w:val="24"/>
        </w:rPr>
      </w:pPr>
      <w:r>
        <w:rPr>
          <w:b/>
          <w:i w:val="0"/>
          <w:sz w:val="24"/>
          <w:szCs w:val="24"/>
        </w:rPr>
        <w:t>“AcumuladoAnual.DMS020101L23.2019.pdf”</w:t>
      </w:r>
    </w:p>
    <w:p w14:paraId="3DAF2A7B" w14:textId="12390486" w:rsidR="00B9338E" w:rsidRPr="00B9338E" w:rsidRDefault="00B9338E" w:rsidP="000E5A83">
      <w:pPr>
        <w:pStyle w:val="Citas"/>
        <w:numPr>
          <w:ilvl w:val="0"/>
          <w:numId w:val="18"/>
        </w:numPr>
        <w:ind w:right="72"/>
        <w:rPr>
          <w:i w:val="0"/>
          <w:sz w:val="24"/>
          <w:szCs w:val="24"/>
        </w:rPr>
      </w:pPr>
      <w:r>
        <w:rPr>
          <w:b/>
          <w:i w:val="0"/>
          <w:sz w:val="24"/>
          <w:szCs w:val="24"/>
        </w:rPr>
        <w:t>“DetalleAnual.DMS020101L23.2019.pdf”</w:t>
      </w:r>
    </w:p>
    <w:p w14:paraId="39905607" w14:textId="65D083F7" w:rsidR="00B9338E" w:rsidRPr="00B9338E" w:rsidRDefault="00B9338E" w:rsidP="000E5A83">
      <w:pPr>
        <w:pStyle w:val="Citas"/>
        <w:numPr>
          <w:ilvl w:val="0"/>
          <w:numId w:val="18"/>
        </w:numPr>
        <w:ind w:right="72"/>
        <w:rPr>
          <w:i w:val="0"/>
          <w:sz w:val="24"/>
          <w:szCs w:val="24"/>
        </w:rPr>
      </w:pPr>
      <w:r>
        <w:rPr>
          <w:b/>
          <w:i w:val="0"/>
          <w:sz w:val="24"/>
          <w:szCs w:val="24"/>
        </w:rPr>
        <w:t>“reporteOpinion32DContribuyente.xhtml.pdf”</w:t>
      </w:r>
    </w:p>
    <w:p w14:paraId="0B638415" w14:textId="74F65482" w:rsidR="00B9338E" w:rsidRDefault="00B9338E" w:rsidP="000E5A83">
      <w:pPr>
        <w:pStyle w:val="Citas"/>
        <w:numPr>
          <w:ilvl w:val="0"/>
          <w:numId w:val="18"/>
        </w:numPr>
        <w:ind w:right="72"/>
        <w:rPr>
          <w:b/>
          <w:i w:val="0"/>
          <w:sz w:val="24"/>
          <w:szCs w:val="24"/>
        </w:rPr>
      </w:pPr>
      <w:r w:rsidRPr="00B9338E">
        <w:rPr>
          <w:b/>
          <w:i w:val="0"/>
          <w:sz w:val="24"/>
          <w:szCs w:val="24"/>
        </w:rPr>
        <w:t>“DMS</w:t>
      </w:r>
      <w:r>
        <w:rPr>
          <w:b/>
          <w:i w:val="0"/>
          <w:sz w:val="24"/>
          <w:szCs w:val="24"/>
        </w:rPr>
        <w:t>020101L23-2020-vcn04.txt”</w:t>
      </w:r>
    </w:p>
    <w:p w14:paraId="241F6194" w14:textId="767AF014" w:rsidR="00B9338E" w:rsidRDefault="00B9338E" w:rsidP="000E5A83">
      <w:pPr>
        <w:pStyle w:val="Citas"/>
        <w:numPr>
          <w:ilvl w:val="0"/>
          <w:numId w:val="18"/>
        </w:numPr>
        <w:ind w:right="72"/>
        <w:rPr>
          <w:b/>
          <w:i w:val="0"/>
          <w:sz w:val="24"/>
          <w:szCs w:val="24"/>
        </w:rPr>
      </w:pPr>
      <w:r>
        <w:rPr>
          <w:b/>
          <w:i w:val="0"/>
          <w:sz w:val="24"/>
          <w:szCs w:val="24"/>
        </w:rPr>
        <w:lastRenderedPageBreak/>
        <w:t>“DMS020101L23-2019-vcn04.txt”</w:t>
      </w:r>
    </w:p>
    <w:p w14:paraId="65592C2B" w14:textId="466E4E02" w:rsidR="00B9338E" w:rsidRDefault="00B9338E" w:rsidP="000E5A83">
      <w:pPr>
        <w:pStyle w:val="Citas"/>
        <w:numPr>
          <w:ilvl w:val="0"/>
          <w:numId w:val="18"/>
        </w:numPr>
        <w:ind w:right="72"/>
        <w:rPr>
          <w:b/>
          <w:i w:val="0"/>
          <w:sz w:val="24"/>
          <w:szCs w:val="24"/>
        </w:rPr>
      </w:pPr>
      <w:r>
        <w:rPr>
          <w:b/>
          <w:i w:val="0"/>
          <w:sz w:val="24"/>
          <w:szCs w:val="24"/>
        </w:rPr>
        <w:t>“DMS020101L23-2021-vcn01.txt”</w:t>
      </w:r>
    </w:p>
    <w:p w14:paraId="522E87CB" w14:textId="45E46CF5" w:rsidR="00B9338E" w:rsidRDefault="00B9338E" w:rsidP="000E5A83">
      <w:pPr>
        <w:pStyle w:val="Citas"/>
        <w:numPr>
          <w:ilvl w:val="0"/>
          <w:numId w:val="18"/>
        </w:numPr>
        <w:ind w:right="72"/>
        <w:rPr>
          <w:b/>
          <w:i w:val="0"/>
          <w:sz w:val="24"/>
          <w:szCs w:val="24"/>
        </w:rPr>
      </w:pPr>
      <w:r>
        <w:rPr>
          <w:b/>
          <w:i w:val="0"/>
          <w:sz w:val="24"/>
          <w:szCs w:val="24"/>
        </w:rPr>
        <w:t>“DetalleMensual.DMS020101L</w:t>
      </w:r>
      <w:proofErr w:type="gramStart"/>
      <w:r>
        <w:rPr>
          <w:b/>
          <w:i w:val="0"/>
          <w:sz w:val="24"/>
          <w:szCs w:val="24"/>
        </w:rPr>
        <w:t>23..</w:t>
      </w:r>
      <w:proofErr w:type="gramEnd"/>
      <w:r>
        <w:rPr>
          <w:b/>
          <w:i w:val="0"/>
          <w:sz w:val="24"/>
          <w:szCs w:val="24"/>
        </w:rPr>
        <w:t>2021.pdf”</w:t>
      </w:r>
    </w:p>
    <w:p w14:paraId="716F3772" w14:textId="3981AAE0" w:rsidR="00B9338E" w:rsidRDefault="00B9338E" w:rsidP="000E5A83">
      <w:pPr>
        <w:pStyle w:val="Citas"/>
        <w:numPr>
          <w:ilvl w:val="0"/>
          <w:numId w:val="18"/>
        </w:numPr>
        <w:ind w:right="72"/>
        <w:rPr>
          <w:b/>
          <w:i w:val="0"/>
          <w:sz w:val="24"/>
          <w:szCs w:val="24"/>
        </w:rPr>
      </w:pPr>
      <w:r>
        <w:rPr>
          <w:b/>
          <w:i w:val="0"/>
          <w:sz w:val="24"/>
          <w:szCs w:val="24"/>
        </w:rPr>
        <w:t>“DetalleMensual.DMS020101L23.DMS020101L23.2019.xlsx”</w:t>
      </w:r>
    </w:p>
    <w:p w14:paraId="173E1BFB" w14:textId="3D6A949A" w:rsidR="00B9338E" w:rsidRDefault="00B9338E" w:rsidP="000E5A83">
      <w:pPr>
        <w:pStyle w:val="Citas"/>
        <w:numPr>
          <w:ilvl w:val="0"/>
          <w:numId w:val="18"/>
        </w:numPr>
        <w:ind w:right="72"/>
        <w:rPr>
          <w:b/>
          <w:i w:val="0"/>
          <w:sz w:val="24"/>
          <w:szCs w:val="24"/>
        </w:rPr>
      </w:pPr>
      <w:r>
        <w:rPr>
          <w:b/>
          <w:i w:val="0"/>
          <w:sz w:val="24"/>
          <w:szCs w:val="24"/>
        </w:rPr>
        <w:t>“DetalleAnual.DMS020101L23.2020.pdf”</w:t>
      </w:r>
    </w:p>
    <w:p w14:paraId="225226EF" w14:textId="121F5501" w:rsidR="00B9338E" w:rsidRDefault="00B9338E" w:rsidP="000E5A83">
      <w:pPr>
        <w:pStyle w:val="Citas"/>
        <w:numPr>
          <w:ilvl w:val="0"/>
          <w:numId w:val="18"/>
        </w:numPr>
        <w:ind w:right="72"/>
        <w:rPr>
          <w:b/>
          <w:i w:val="0"/>
          <w:sz w:val="24"/>
          <w:szCs w:val="24"/>
        </w:rPr>
      </w:pPr>
      <w:r>
        <w:rPr>
          <w:b/>
          <w:i w:val="0"/>
          <w:sz w:val="24"/>
          <w:szCs w:val="24"/>
        </w:rPr>
        <w:t>“DMS020101L23-2021-vcn04.txt”</w:t>
      </w:r>
    </w:p>
    <w:p w14:paraId="208DA314" w14:textId="781861F7" w:rsidR="00B9338E" w:rsidRDefault="00B9338E" w:rsidP="000E5A83">
      <w:pPr>
        <w:pStyle w:val="Citas"/>
        <w:numPr>
          <w:ilvl w:val="0"/>
          <w:numId w:val="18"/>
        </w:numPr>
        <w:ind w:right="72"/>
        <w:rPr>
          <w:b/>
          <w:i w:val="0"/>
          <w:sz w:val="24"/>
          <w:szCs w:val="24"/>
        </w:rPr>
      </w:pPr>
      <w:r>
        <w:rPr>
          <w:b/>
          <w:i w:val="0"/>
          <w:sz w:val="24"/>
          <w:szCs w:val="24"/>
        </w:rPr>
        <w:t>“AcumuladoAnual.DMS020101L23.2021.pdf”</w:t>
      </w:r>
    </w:p>
    <w:p w14:paraId="35F5A8A6" w14:textId="46E38B42" w:rsidR="00B9338E" w:rsidRDefault="00B9338E" w:rsidP="000E5A83">
      <w:pPr>
        <w:pStyle w:val="Citas"/>
        <w:numPr>
          <w:ilvl w:val="0"/>
          <w:numId w:val="18"/>
        </w:numPr>
        <w:ind w:right="72"/>
        <w:rPr>
          <w:b/>
          <w:i w:val="0"/>
          <w:sz w:val="24"/>
          <w:szCs w:val="24"/>
        </w:rPr>
      </w:pPr>
      <w:r>
        <w:rPr>
          <w:b/>
          <w:i w:val="0"/>
          <w:sz w:val="24"/>
          <w:szCs w:val="24"/>
        </w:rPr>
        <w:t>“DetalleMensual.DMS020101L</w:t>
      </w:r>
      <w:proofErr w:type="gramStart"/>
      <w:r>
        <w:rPr>
          <w:b/>
          <w:i w:val="0"/>
          <w:sz w:val="24"/>
          <w:szCs w:val="24"/>
        </w:rPr>
        <w:t>23..</w:t>
      </w:r>
      <w:proofErr w:type="gramEnd"/>
      <w:r>
        <w:rPr>
          <w:b/>
          <w:i w:val="0"/>
          <w:sz w:val="24"/>
          <w:szCs w:val="24"/>
        </w:rPr>
        <w:t>2018.pdf”</w:t>
      </w:r>
    </w:p>
    <w:p w14:paraId="2E3F8A0A" w14:textId="04953ECC" w:rsidR="00B9338E" w:rsidRDefault="00B9338E" w:rsidP="000E5A83">
      <w:pPr>
        <w:pStyle w:val="Citas"/>
        <w:numPr>
          <w:ilvl w:val="0"/>
          <w:numId w:val="18"/>
        </w:numPr>
        <w:ind w:right="72"/>
        <w:rPr>
          <w:b/>
          <w:i w:val="0"/>
          <w:sz w:val="24"/>
          <w:szCs w:val="24"/>
        </w:rPr>
      </w:pPr>
      <w:r>
        <w:rPr>
          <w:b/>
          <w:i w:val="0"/>
          <w:sz w:val="24"/>
          <w:szCs w:val="24"/>
        </w:rPr>
        <w:t>“DetalleMensual.DMS020101L</w:t>
      </w:r>
      <w:proofErr w:type="gramStart"/>
      <w:r>
        <w:rPr>
          <w:b/>
          <w:i w:val="0"/>
          <w:sz w:val="24"/>
          <w:szCs w:val="24"/>
        </w:rPr>
        <w:t>23..</w:t>
      </w:r>
      <w:proofErr w:type="gramEnd"/>
      <w:r>
        <w:rPr>
          <w:b/>
          <w:i w:val="0"/>
          <w:sz w:val="24"/>
          <w:szCs w:val="24"/>
        </w:rPr>
        <w:t>2021.xlsx”</w:t>
      </w:r>
    </w:p>
    <w:p w14:paraId="6F7791E3" w14:textId="68CB40AC" w:rsidR="00B9338E" w:rsidRDefault="00B9338E" w:rsidP="000E5A83">
      <w:pPr>
        <w:pStyle w:val="Citas"/>
        <w:numPr>
          <w:ilvl w:val="0"/>
          <w:numId w:val="18"/>
        </w:numPr>
        <w:ind w:right="72"/>
        <w:rPr>
          <w:b/>
          <w:i w:val="0"/>
          <w:sz w:val="24"/>
          <w:szCs w:val="24"/>
        </w:rPr>
      </w:pPr>
      <w:r>
        <w:rPr>
          <w:b/>
          <w:i w:val="0"/>
          <w:sz w:val="24"/>
          <w:szCs w:val="24"/>
        </w:rPr>
        <w:t>“DMS020101L23-2020-vcn01.txt”</w:t>
      </w:r>
    </w:p>
    <w:p w14:paraId="5E8472BE" w14:textId="68535151" w:rsidR="00B9338E" w:rsidRDefault="00B9338E" w:rsidP="000E5A83">
      <w:pPr>
        <w:pStyle w:val="Citas"/>
        <w:numPr>
          <w:ilvl w:val="0"/>
          <w:numId w:val="18"/>
        </w:numPr>
        <w:ind w:right="72"/>
        <w:rPr>
          <w:b/>
          <w:i w:val="0"/>
          <w:sz w:val="24"/>
          <w:szCs w:val="24"/>
        </w:rPr>
      </w:pPr>
      <w:r>
        <w:rPr>
          <w:b/>
          <w:i w:val="0"/>
          <w:sz w:val="24"/>
          <w:szCs w:val="24"/>
        </w:rPr>
        <w:t>“DetalleMensual.DMS020101L</w:t>
      </w:r>
      <w:proofErr w:type="gramStart"/>
      <w:r>
        <w:rPr>
          <w:b/>
          <w:i w:val="0"/>
          <w:sz w:val="24"/>
          <w:szCs w:val="24"/>
        </w:rPr>
        <w:t>23..</w:t>
      </w:r>
      <w:proofErr w:type="gramEnd"/>
      <w:r>
        <w:rPr>
          <w:b/>
          <w:i w:val="0"/>
          <w:sz w:val="24"/>
          <w:szCs w:val="24"/>
        </w:rPr>
        <w:t>2020.xlsx”</w:t>
      </w:r>
    </w:p>
    <w:p w14:paraId="06FB8155" w14:textId="6E2B4551" w:rsidR="00B9338E" w:rsidRDefault="00B9338E" w:rsidP="000E5A83">
      <w:pPr>
        <w:pStyle w:val="Citas"/>
        <w:numPr>
          <w:ilvl w:val="0"/>
          <w:numId w:val="18"/>
        </w:numPr>
        <w:ind w:right="72"/>
        <w:rPr>
          <w:b/>
          <w:i w:val="0"/>
          <w:sz w:val="24"/>
          <w:szCs w:val="24"/>
        </w:rPr>
      </w:pPr>
      <w:r>
        <w:rPr>
          <w:b/>
          <w:i w:val="0"/>
          <w:sz w:val="24"/>
          <w:szCs w:val="24"/>
        </w:rPr>
        <w:t>“DetalleAnual.DMS020101L23.2021.pdf”</w:t>
      </w:r>
    </w:p>
    <w:p w14:paraId="1BECD008" w14:textId="69B34994" w:rsidR="00B9338E" w:rsidRPr="00B9338E" w:rsidRDefault="00B9338E" w:rsidP="000E5A83">
      <w:pPr>
        <w:pStyle w:val="Citas"/>
        <w:numPr>
          <w:ilvl w:val="0"/>
          <w:numId w:val="18"/>
        </w:numPr>
        <w:ind w:right="72"/>
        <w:rPr>
          <w:b/>
          <w:i w:val="0"/>
          <w:sz w:val="24"/>
          <w:szCs w:val="24"/>
        </w:rPr>
      </w:pPr>
      <w:r>
        <w:rPr>
          <w:b/>
          <w:i w:val="0"/>
          <w:sz w:val="24"/>
          <w:szCs w:val="24"/>
        </w:rPr>
        <w:t>“DetalleMensual.DMS020101L23.DMS</w:t>
      </w:r>
      <w:r w:rsidR="001A5BDE">
        <w:rPr>
          <w:b/>
          <w:i w:val="0"/>
          <w:sz w:val="24"/>
          <w:szCs w:val="24"/>
        </w:rPr>
        <w:t>020101L23.2019.pdf”</w:t>
      </w:r>
    </w:p>
    <w:p w14:paraId="6747CC9F" w14:textId="23C7B948" w:rsidR="000E5A83" w:rsidRPr="00AB55D4" w:rsidRDefault="001A5BDE" w:rsidP="001A5BDE">
      <w:pPr>
        <w:pStyle w:val="Citas"/>
        <w:ind w:left="0" w:right="72"/>
        <w:rPr>
          <w:i w:val="0"/>
          <w:sz w:val="24"/>
          <w:szCs w:val="24"/>
        </w:rPr>
      </w:pPr>
      <w:r w:rsidRPr="00AB55D4">
        <w:rPr>
          <w:bCs/>
          <w:i w:val="0"/>
          <w:color w:val="333333"/>
          <w:sz w:val="24"/>
          <w:szCs w:val="24"/>
        </w:rPr>
        <w:t xml:space="preserve">Soportes documentales cuyo contenido será materia de estudio en el considerando respectivo. </w:t>
      </w:r>
      <w:r w:rsidR="000E5A83" w:rsidRPr="00AB55D4">
        <w:rPr>
          <w:rFonts w:ascii="Arial" w:hAnsi="Arial"/>
          <w:b/>
          <w:bCs/>
          <w:color w:val="333333"/>
          <w:sz w:val="24"/>
          <w:szCs w:val="24"/>
        </w:rPr>
        <w:br/>
      </w:r>
    </w:p>
    <w:p w14:paraId="067753A9" w14:textId="112CFC73"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401BBE9F" w14:textId="127CD71E" w:rsidR="001A5BDE" w:rsidRPr="001A5BDE"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1A5BDE">
        <w:rPr>
          <w:rFonts w:ascii="Palatino Linotype" w:hAnsi="Palatino Linotype" w:cs="Arial"/>
          <w:sz w:val="24"/>
          <w:szCs w:val="24"/>
        </w:rPr>
        <w:t xml:space="preserve">veintitrés de febrero de dos mil veintidós, el cual fue registrado en el sistema electrónico con el expediente número </w:t>
      </w:r>
      <w:r w:rsidR="001A5BDE">
        <w:rPr>
          <w:rFonts w:ascii="Palatino Linotype" w:hAnsi="Palatino Linotype" w:cs="Arial"/>
          <w:b/>
          <w:sz w:val="24"/>
          <w:szCs w:val="24"/>
        </w:rPr>
        <w:t xml:space="preserve">01160/INFOEM/IP/RR/2022, </w:t>
      </w:r>
      <w:r w:rsidR="001A5BDE">
        <w:rPr>
          <w:rFonts w:ascii="Palatino Linotype" w:hAnsi="Palatino Linotype" w:cs="Arial"/>
          <w:sz w:val="24"/>
          <w:szCs w:val="24"/>
        </w:rPr>
        <w:t xml:space="preserve">en el cual arguye las siguientes manifestaciones: </w:t>
      </w:r>
    </w:p>
    <w:p w14:paraId="340DAA60" w14:textId="72E95AB6" w:rsidR="00073E92" w:rsidRDefault="00073E92" w:rsidP="00073E9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B4E0576" w14:textId="23847E04" w:rsidR="00073E92" w:rsidRDefault="00073E92" w:rsidP="00073E92">
      <w:pPr>
        <w:pStyle w:val="Citas"/>
        <w:rPr>
          <w:b/>
        </w:rPr>
      </w:pPr>
      <w:r w:rsidRPr="001A5BDE">
        <w:t>“</w:t>
      </w:r>
      <w:r w:rsidR="001A5BDE" w:rsidRPr="001A5BDE">
        <w:t>Su respuesta es con información incompleta de lo solicitado</w:t>
      </w:r>
      <w:r w:rsidRPr="001A5BDE">
        <w:t>”</w:t>
      </w:r>
      <w:r w:rsidRPr="007E24F0">
        <w:t xml:space="preserve"> </w:t>
      </w:r>
      <w:r>
        <w:rPr>
          <w:b/>
        </w:rPr>
        <w:t xml:space="preserve">[Sic] </w:t>
      </w:r>
    </w:p>
    <w:p w14:paraId="63548BBF" w14:textId="4D4631CD" w:rsidR="00FF3A25" w:rsidRDefault="00FF3A25" w:rsidP="00FF3A25">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3B20AA17" w14:textId="6A2D7E95" w:rsidR="003442C8" w:rsidRDefault="00FF3A25" w:rsidP="00FF3A25">
      <w:pPr>
        <w:pStyle w:val="Citas"/>
        <w:rPr>
          <w:b/>
        </w:rPr>
      </w:pPr>
      <w:r w:rsidRPr="001A5BDE">
        <w:t>“</w:t>
      </w:r>
      <w:r w:rsidR="001A5BDE" w:rsidRPr="001A5BDE">
        <w:t xml:space="preserve">Por medio de la presente hoy 23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San José del Rincón, ya que su respuesta que me entrego oficios por la plataforma a mi petición de información recae en los supuestos establecidos por la fracción 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w:t>
      </w:r>
      <w:r w:rsidR="001A5BDE" w:rsidRPr="001A5BDE">
        <w:lastRenderedPageBreak/>
        <w:t xml:space="preserve">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Sistema Municipal Para el Desarrollo Integral de la Familia de San José del Rincón,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w:t>
      </w:r>
      <w:proofErr w:type="spellStart"/>
      <w:r w:rsidR="001A5BDE" w:rsidRPr="001A5BDE">
        <w:t>clicks</w:t>
      </w:r>
      <w:proofErr w:type="spellEnd"/>
      <w:r w:rsidR="001A5BDE" w:rsidRPr="001A5BDE">
        <w:t xml:space="preserve"> y descargando los archivos. Ahora para enviar la información se puede enviar en carpetas comprimidas o por medio de un </w:t>
      </w:r>
      <w:proofErr w:type="gramStart"/>
      <w:r w:rsidR="001A5BDE" w:rsidRPr="001A5BDE">
        <w:t>link</w:t>
      </w:r>
      <w:proofErr w:type="gramEnd"/>
      <w:r w:rsidR="001A5BDE" w:rsidRPr="001A5BDE">
        <w:t xml:space="preserve"> de la nube drive es sencillo. Como ya me han </w:t>
      </w:r>
      <w:proofErr w:type="gramStart"/>
      <w:r w:rsidR="001A5BDE" w:rsidRPr="001A5BDE">
        <w:t>hecho favor</w:t>
      </w:r>
      <w:proofErr w:type="gramEnd"/>
      <w:r w:rsidR="001A5BDE" w:rsidRPr="001A5BDE">
        <w:t xml:space="preserve"> de entregar otros entes públicos Obligados del Estado de México de las mismas características y sin ningún contratiempo para hacerlo. Respecto a los puntos solicitados II, III y IV si no se tienen convenios de colaboración con esos entes </w:t>
      </w:r>
      <w:r w:rsidR="001A5BDE" w:rsidRPr="001A5BDE">
        <w:lastRenderedPageBreak/>
        <w:t xml:space="preserve">fiscalizadores o con ninguna recaudadora estatal de impuestos está bien la respuesta que no aplica si esto es así, y si </w:t>
      </w:r>
      <w:proofErr w:type="spellStart"/>
      <w:r w:rsidR="001A5BDE" w:rsidRPr="001A5BDE">
        <w:t>si</w:t>
      </w:r>
      <w:proofErr w:type="spellEnd"/>
      <w:r w:rsidR="001A5BDE" w:rsidRPr="001A5BDE">
        <w:t xml:space="preserve"> aplica es darme las constancias y opiniones de cumplimiento al día de esas Recaudadoras estatales y respecto al punto I espero ahora si lo haya entendido que es una herramienta de ayuda del SAT para ellos y son reportes ya entregados y si </w:t>
      </w:r>
      <w:proofErr w:type="spellStart"/>
      <w:r w:rsidR="001A5BDE" w:rsidRPr="001A5BDE">
        <w:t>aún</w:t>
      </w:r>
      <w:proofErr w:type="spellEnd"/>
      <w:r w:rsidR="001A5BDE" w:rsidRPr="001A5BDE">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w:t>
      </w:r>
      <w:proofErr w:type="gramStart"/>
      <w:r w:rsidR="001A5BDE" w:rsidRPr="001A5BDE">
        <w:t>2021 .Además</w:t>
      </w:r>
      <w:proofErr w:type="gramEnd"/>
      <w:r w:rsidR="001A5BDE" w:rsidRPr="001A5BDE">
        <w:t xml:space="preserve"> de los otros puntos II, III y IV si es que aplican. Y el V y VI es una sugerencia para </w:t>
      </w:r>
      <w:proofErr w:type="spellStart"/>
      <w:r w:rsidR="001A5BDE" w:rsidRPr="001A5BDE">
        <w:t>eficientar</w:t>
      </w:r>
      <w:proofErr w:type="spellEnd"/>
      <w:r w:rsidR="001A5BDE" w:rsidRPr="001A5BDE">
        <w:t xml:space="preserve">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proofErr w:type="spellStart"/>
      <w:r w:rsidR="00FA7E85">
        <w:t>xxx</w:t>
      </w:r>
      <w:proofErr w:type="spellEnd"/>
      <w:r w:rsidR="00FA7E85">
        <w:t xml:space="preserve"> </w:t>
      </w:r>
      <w:proofErr w:type="spellStart"/>
      <w:r w:rsidR="00FA7E85">
        <w:t>xxxxxx</w:t>
      </w:r>
      <w:proofErr w:type="spellEnd"/>
      <w:r w:rsidRPr="001A5BDE">
        <w:t>”</w:t>
      </w:r>
      <w:r w:rsidRPr="007E24F0">
        <w:t xml:space="preserve"> </w:t>
      </w:r>
      <w:r>
        <w:rPr>
          <w:b/>
        </w:rPr>
        <w:t>[Sic]</w:t>
      </w:r>
    </w:p>
    <w:p w14:paraId="39BD595D" w14:textId="77777777" w:rsidR="003442C8" w:rsidRDefault="003442C8" w:rsidP="00FF3A25">
      <w:pPr>
        <w:pStyle w:val="Citas"/>
        <w:rPr>
          <w:b/>
        </w:rPr>
      </w:pPr>
    </w:p>
    <w:p w14:paraId="313A4262" w14:textId="6722D289" w:rsidR="00973028" w:rsidRPr="00973028" w:rsidRDefault="003442C8" w:rsidP="00875611">
      <w:pPr>
        <w:pStyle w:val="Citas"/>
        <w:ind w:left="0" w:right="0"/>
        <w:rPr>
          <w:i w:val="0"/>
          <w:sz w:val="24"/>
          <w:szCs w:val="24"/>
        </w:rPr>
      </w:pPr>
      <w:r w:rsidRPr="00875611">
        <w:rPr>
          <w:i w:val="0"/>
          <w:sz w:val="24"/>
          <w:szCs w:val="24"/>
        </w:rPr>
        <w:t xml:space="preserve">Adicionalmente, el particular adjuntó los siguientes documentos electrónicos </w:t>
      </w:r>
      <w:r w:rsidR="001A5BDE">
        <w:rPr>
          <w:b/>
          <w:i w:val="0"/>
          <w:sz w:val="24"/>
          <w:szCs w:val="24"/>
        </w:rPr>
        <w:t xml:space="preserve">“G-13-01-02-2019-01 ejemplo detalle diferencias sueldos y salarios, diferencias mensuales.pdf” </w:t>
      </w:r>
      <w:r w:rsidR="001A5BDE">
        <w:rPr>
          <w:i w:val="0"/>
          <w:sz w:val="24"/>
          <w:szCs w:val="24"/>
        </w:rPr>
        <w:t xml:space="preserve">y </w:t>
      </w:r>
      <w:r w:rsidR="001A5BDE">
        <w:rPr>
          <w:b/>
          <w:i w:val="0"/>
          <w:sz w:val="24"/>
          <w:szCs w:val="24"/>
        </w:rPr>
        <w:t xml:space="preserve">“G-13-03-01-2019-01 ejemplo vista anual acumulado o global.pdf”, </w:t>
      </w:r>
      <w:r w:rsidR="00973028">
        <w:rPr>
          <w:i w:val="0"/>
          <w:sz w:val="24"/>
          <w:szCs w:val="24"/>
        </w:rPr>
        <w:t xml:space="preserve">cuyo contenido será matera de análisis en el considerando respectivo. </w:t>
      </w: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92D212" w14:textId="336D4206" w:rsidR="00652E67" w:rsidRDefault="00073E92" w:rsidP="00652E6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proofErr w:type="gramStart"/>
      <w:r w:rsidR="00027533">
        <w:rPr>
          <w:rFonts w:ascii="Palatino Linotype" w:hAnsi="Palatino Linotype" w:cs="Arial"/>
          <w:sz w:val="24"/>
          <w:szCs w:val="24"/>
        </w:rPr>
        <w:t>Presidente</w:t>
      </w:r>
      <w:proofErr w:type="gramEnd"/>
      <w:r w:rsidR="00027533">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1A5BDE">
        <w:rPr>
          <w:rFonts w:ascii="Palatino Linotype" w:hAnsi="Palatino Linotype" w:cs="Arial"/>
          <w:sz w:val="24"/>
          <w:szCs w:val="24"/>
        </w:rPr>
        <w:t>veintiocho de febrero de dos mil veintidós, d</w:t>
      </w:r>
      <w:r w:rsidR="00652E67">
        <w:rPr>
          <w:rFonts w:ascii="Palatino Linotype" w:hAnsi="Palatino Linotype" w:cs="Arial"/>
          <w:sz w:val="24"/>
          <w:szCs w:val="24"/>
        </w:rPr>
        <w:t>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36896DEE" w14:textId="24C2A845" w:rsidR="00A715FE" w:rsidRDefault="00A715FE" w:rsidP="00A715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1A5BDE">
        <w:rPr>
          <w:rFonts w:ascii="Palatino Linotype" w:hAnsi="Palatino Linotype" w:cs="Arial"/>
          <w:sz w:val="24"/>
          <w:szCs w:val="24"/>
        </w:rPr>
        <w:t xml:space="preserve">cuatro de marzo, mismo que se puso a la vista parcial el diecisiete de marzo de dos mil veintidós. </w:t>
      </w:r>
      <w:r>
        <w:rPr>
          <w:rFonts w:ascii="Palatino Linotype" w:hAnsi="Palatino Linotype" w:cs="Arial"/>
          <w:sz w:val="24"/>
          <w:szCs w:val="24"/>
        </w:rPr>
        <w:t xml:space="preserve">En contraste, </w:t>
      </w:r>
      <w:r>
        <w:rPr>
          <w:rFonts w:ascii="Palatino Linotype" w:hAnsi="Palatino Linotype" w:cs="Arial"/>
          <w:b/>
          <w:sz w:val="24"/>
          <w:szCs w:val="24"/>
        </w:rPr>
        <w:t xml:space="preserve">El Recurrente </w:t>
      </w:r>
      <w:r w:rsidR="001A5BDE">
        <w:rPr>
          <w:rFonts w:ascii="Palatino Linotype" w:hAnsi="Palatino Linotype" w:cs="Arial"/>
          <w:b/>
          <w:sz w:val="24"/>
          <w:szCs w:val="24"/>
        </w:rPr>
        <w:t xml:space="preserve">no </w:t>
      </w:r>
      <w:r>
        <w:rPr>
          <w:rFonts w:ascii="Palatino Linotype" w:hAnsi="Palatino Linotype" w:cs="Arial"/>
          <w:sz w:val="24"/>
          <w:szCs w:val="24"/>
        </w:rPr>
        <w:t xml:space="preserve">rindió las manifestaciones estimadas pertinentes en fecha catorce de marzo del presente. </w:t>
      </w:r>
    </w:p>
    <w:p w14:paraId="35220BF3" w14:textId="77777777" w:rsidR="001A5BDE" w:rsidRPr="00A715FE" w:rsidRDefault="001A5BDE" w:rsidP="00A715FE">
      <w:pPr>
        <w:spacing w:after="0" w:line="360" w:lineRule="auto"/>
        <w:jc w:val="both"/>
        <w:rPr>
          <w:rFonts w:ascii="Palatino Linotype" w:hAnsi="Palatino Linotype" w:cs="Arial"/>
          <w:sz w:val="24"/>
          <w:szCs w:val="24"/>
        </w:rPr>
      </w:pPr>
    </w:p>
    <w:p w14:paraId="708196F7" w14:textId="220F043B" w:rsidR="00A715FE" w:rsidRDefault="00A715FE" w:rsidP="00A715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1A5BDE">
        <w:rPr>
          <w:rFonts w:ascii="Palatino Linotype" w:hAnsi="Palatino Linotype" w:cs="Arial"/>
          <w:b/>
          <w:sz w:val="24"/>
          <w:szCs w:val="24"/>
        </w:rPr>
        <w:t>veinticinco</w:t>
      </w:r>
      <w:r>
        <w:rPr>
          <w:rFonts w:ascii="Palatino Linotype" w:hAnsi="Palatino Linotype" w:cs="Arial"/>
          <w:b/>
          <w:sz w:val="24"/>
          <w:szCs w:val="24"/>
        </w:rPr>
        <w:t xml:space="preserve"> de marzo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12C8B80B" w14:textId="77777777" w:rsidR="001A5BDE" w:rsidRDefault="001A5BDE" w:rsidP="001A5BDE">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Pr>
          <w:rFonts w:ascii="Palatino Linotype" w:hAnsi="Palatino Linotype" w:cs="Arial"/>
          <w:b/>
          <w:bCs/>
          <w:sz w:val="24"/>
          <w:szCs w:val="24"/>
        </w:rPr>
        <w:t>veinte de abril de dos mil veintidós</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 xml:space="preserve">artículo 181 </w:t>
      </w:r>
      <w:r w:rsidRPr="0053191B">
        <w:rPr>
          <w:rFonts w:ascii="Palatino Linotype" w:hAnsi="Palatino Linotype" w:cs="Arial"/>
          <w:sz w:val="24"/>
          <w:szCs w:val="24"/>
        </w:rPr>
        <w:lastRenderedPageBreak/>
        <w:t>de la Ley de Transparencia y Acceso a la Información del Estado de México y Municipios.</w:t>
      </w:r>
      <w:r>
        <w:rPr>
          <w:rFonts w:ascii="Palatino Linotype" w:hAnsi="Palatino Linotype" w:cs="Arial"/>
          <w:sz w:val="24"/>
          <w:szCs w:val="24"/>
        </w:rPr>
        <w:t xml:space="preserve"> </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447182BD"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51B1556A" w14:textId="77777777" w:rsidR="00D942D8" w:rsidRDefault="00D942D8" w:rsidP="007E24F0">
      <w:pPr>
        <w:spacing w:before="240" w:line="360" w:lineRule="auto"/>
        <w:jc w:val="both"/>
        <w:rPr>
          <w:rFonts w:ascii="Palatino Linotype" w:eastAsia="Calibri" w:hAnsi="Palatino Linotype" w:cs="Arial"/>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85679CE" w14:textId="77777777" w:rsidR="00871F78" w:rsidRDefault="00871F78" w:rsidP="00871F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88BB4CA" w14:textId="77777777" w:rsidR="00871F78" w:rsidRPr="00514E66" w:rsidRDefault="00871F78" w:rsidP="00871F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A3AB3C" w14:textId="77777777" w:rsidR="00871F78" w:rsidRDefault="00871F78" w:rsidP="00871F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514E66">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910EFA4" w14:textId="77777777"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Pr>
          <w:rFonts w:ascii="Palatino Linotype" w:hAnsi="Palatino Linotype" w:cs="Arial"/>
        </w:rPr>
        <w:lastRenderedPageBreak/>
        <w:t xml:space="preserve">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6010FE">
        <w:rPr>
          <w:rFonts w:ascii="Palatino Linotype" w:eastAsia="Times New Roman" w:hAnsi="Palatino Linotype" w:cs="Times New Roman"/>
          <w:i/>
          <w:lang w:eastAsia="es-ES"/>
        </w:rPr>
        <w:t>la misma</w:t>
      </w:r>
      <w:proofErr w:type="gramEnd"/>
      <w:r w:rsidRPr="006010FE">
        <w:rPr>
          <w:rFonts w:ascii="Palatino Linotype" w:eastAsia="Times New Roman" w:hAnsi="Palatino Linotype" w:cs="Times New Roman"/>
          <w:i/>
          <w:lang w:eastAsia="es-ES"/>
        </w:rPr>
        <w:t xml:space="preserve">,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3594384E" w14:textId="77777777" w:rsidR="00D942D8" w:rsidRDefault="00D942D8" w:rsidP="007E24F0">
      <w:pPr>
        <w:spacing w:before="240" w:line="360" w:lineRule="auto"/>
        <w:ind w:left="851" w:right="851"/>
        <w:jc w:val="both"/>
        <w:rPr>
          <w:rFonts w:ascii="Palatino Linotype" w:eastAsia="Times New Roman" w:hAnsi="Palatino Linotype" w:cs="Times New Roman"/>
          <w:b/>
          <w:i/>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0D4F10D6" w14:textId="1ECB4055" w:rsidR="00A279CF" w:rsidRDefault="0072378A" w:rsidP="00871F78">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D00A04">
        <w:rPr>
          <w:rFonts w:ascii="Palatino Linotype" w:hAnsi="Palatino Linotype"/>
          <w:sz w:val="24"/>
          <w:szCs w:val="24"/>
        </w:rPr>
        <w:t>fue</w:t>
      </w:r>
      <w:r w:rsidR="00871F78">
        <w:rPr>
          <w:rFonts w:ascii="Palatino Linotype" w:hAnsi="Palatino Linotype"/>
          <w:sz w:val="24"/>
          <w:szCs w:val="24"/>
        </w:rPr>
        <w:t>ron</w:t>
      </w:r>
      <w:r w:rsidR="00D00A04">
        <w:rPr>
          <w:rFonts w:ascii="Palatino Linotype" w:hAnsi="Palatino Linotype"/>
          <w:sz w:val="24"/>
          <w:szCs w:val="24"/>
        </w:rPr>
        <w:t xml:space="preserve"> formulado</w:t>
      </w:r>
      <w:r w:rsidR="00871F78">
        <w:rPr>
          <w:rFonts w:ascii="Palatino Linotype" w:hAnsi="Palatino Linotype"/>
          <w:sz w:val="24"/>
          <w:szCs w:val="24"/>
        </w:rPr>
        <w:t>s</w:t>
      </w:r>
      <w:r w:rsidR="00D00A04">
        <w:rPr>
          <w:rFonts w:ascii="Palatino Linotype" w:hAnsi="Palatino Linotype"/>
          <w:sz w:val="24"/>
          <w:szCs w:val="24"/>
        </w:rPr>
        <w:t xml:space="preserve"> </w:t>
      </w:r>
      <w:r w:rsidR="00875611">
        <w:rPr>
          <w:rFonts w:ascii="Palatino Linotype" w:hAnsi="Palatino Linotype"/>
          <w:b/>
          <w:sz w:val="24"/>
          <w:szCs w:val="24"/>
        </w:rPr>
        <w:t>7 –siete</w:t>
      </w:r>
      <w:r w:rsidR="00D00A04">
        <w:rPr>
          <w:rFonts w:ascii="Palatino Linotype" w:hAnsi="Palatino Linotype"/>
          <w:b/>
          <w:sz w:val="24"/>
          <w:szCs w:val="24"/>
        </w:rPr>
        <w:t xml:space="preserve">- </w:t>
      </w:r>
      <w:r w:rsidR="00D00A04">
        <w:rPr>
          <w:rFonts w:ascii="Palatino Linotype" w:hAnsi="Palatino Linotype"/>
          <w:sz w:val="24"/>
          <w:szCs w:val="24"/>
        </w:rPr>
        <w:t>requerimiento</w:t>
      </w:r>
      <w:r w:rsidR="00871F78">
        <w:rPr>
          <w:rFonts w:ascii="Palatino Linotype" w:hAnsi="Palatino Linotype"/>
          <w:sz w:val="24"/>
          <w:szCs w:val="24"/>
        </w:rPr>
        <w:t>s respecto de los cuales de manera objetiva se precisa que versan en conocer la siguiente información:</w:t>
      </w:r>
    </w:p>
    <w:p w14:paraId="25ECDF44" w14:textId="77777777" w:rsidR="001A5BDE" w:rsidRDefault="001A5BDE" w:rsidP="001A5BDE">
      <w:pPr>
        <w:pStyle w:val="Citas"/>
      </w:pPr>
      <w:r>
        <w:t xml:space="preserve">“Solicito Obtener la opinión de cumplimiento proporcionada directamente por el ente fiscalizador hacia los ayuntamientos y sus descentralizadas (DIF, Sistema de </w:t>
      </w:r>
      <w:r>
        <w:lastRenderedPageBreak/>
        <w:t xml:space="preserve">agua, Instituto de la mujer, casa de la cultura, </w:t>
      </w:r>
      <w:proofErr w:type="spellStart"/>
      <w:r>
        <w:t>etc</w:t>
      </w:r>
      <w:proofErr w:type="spellEnd"/>
      <w: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w:t>
      </w:r>
    </w:p>
    <w:p w14:paraId="0B3E00F5" w14:textId="77777777" w:rsidR="001A5BDE" w:rsidRDefault="001A5BDE" w:rsidP="001A5BDE">
      <w:pPr>
        <w:pStyle w:val="Citas"/>
      </w:pPr>
      <w:r>
        <w:t xml:space="preserve">I. Reportes del aplicativo “Visor de nómina del SAT” por los años 2018, 2019, 2020, y 2021 en sus tres presentaciones: </w:t>
      </w:r>
    </w:p>
    <w:p w14:paraId="64B774E5" w14:textId="77777777" w:rsidR="001A5BDE" w:rsidRDefault="001A5BDE" w:rsidP="001A5BDE">
      <w:pPr>
        <w:pStyle w:val="Citas"/>
      </w:pPr>
      <w:r>
        <w:t xml:space="preserve">a) Vista anual acumulada. </w:t>
      </w:r>
    </w:p>
    <w:p w14:paraId="6D0C5060" w14:textId="77777777" w:rsidR="001A5BDE" w:rsidRDefault="001A5BDE" w:rsidP="001A5BDE">
      <w:pPr>
        <w:pStyle w:val="Citas"/>
      </w:pPr>
      <w:r>
        <w:t xml:space="preserve">b) Detalle mensual. </w:t>
      </w:r>
    </w:p>
    <w:p w14:paraId="0C747541" w14:textId="77777777" w:rsidR="001A5BDE" w:rsidRDefault="001A5BDE" w:rsidP="001A5BDE">
      <w:pPr>
        <w:pStyle w:val="Citas"/>
      </w:pPr>
      <w:r>
        <w:t xml:space="preserve">c) Detalle diferencias sueldos y salarios. </w:t>
      </w:r>
    </w:p>
    <w:p w14:paraId="6AC2F42F" w14:textId="77777777" w:rsidR="001A5BDE" w:rsidRDefault="001A5BDE" w:rsidP="001A5BDE">
      <w:pPr>
        <w:pStyle w:val="Citas"/>
      </w:pPr>
      <w:r>
        <w:t xml:space="preserve">II. La constancia de situación fiscal de no adeudo emitida por el INFONAVIT, generada desde el portal empresarial de esa Institución, a través de internet. </w:t>
      </w:r>
    </w:p>
    <w:p w14:paraId="541EAA68" w14:textId="77777777" w:rsidR="001A5BDE" w:rsidRDefault="001A5BDE" w:rsidP="001A5BDE">
      <w:pPr>
        <w:pStyle w:val="Citas"/>
      </w:pPr>
      <w:r>
        <w:t xml:space="preserve">III. La opinión de no adeudo en el cumplimiento de obligaciones fiscales en materia de seguridad social emitida x el IMSS, generada desde el portal de esa Institución, a través de internet. </w:t>
      </w:r>
    </w:p>
    <w:p w14:paraId="377C30DF" w14:textId="77777777" w:rsidR="001A5BDE" w:rsidRDefault="001A5BDE" w:rsidP="001A5BDE">
      <w:pPr>
        <w:pStyle w:val="Citas"/>
      </w:pPr>
      <w:r>
        <w:t xml:space="preserve">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w:t>
      </w:r>
      <w:proofErr w:type="gramStart"/>
      <w:r>
        <w:t>Enero</w:t>
      </w:r>
      <w:proofErr w:type="gramEnd"/>
      <w:r>
        <w:t xml:space="preserve"> de 2019 hasta Octubre de 2021. Propongo un papel de trabajo con los siguientes encabezados: </w:t>
      </w:r>
    </w:p>
    <w:p w14:paraId="326BB3BA" w14:textId="77777777" w:rsidR="001A5BDE" w:rsidRDefault="001A5BDE" w:rsidP="001A5BDE">
      <w:pPr>
        <w:pStyle w:val="Citas"/>
      </w:pPr>
      <w:r>
        <w:lastRenderedPageBreak/>
        <w:t xml:space="preserve">A) En la columna A “Mes”. </w:t>
      </w:r>
    </w:p>
    <w:p w14:paraId="68DAC2CE" w14:textId="77777777" w:rsidR="001A5BDE" w:rsidRDefault="001A5BDE" w:rsidP="001A5BDE">
      <w:pPr>
        <w:pStyle w:val="Citas"/>
      </w:pPr>
      <w:r>
        <w:t xml:space="preserve">B) En la columna B “Año”. </w:t>
      </w:r>
    </w:p>
    <w:p w14:paraId="2B7049AE" w14:textId="77777777" w:rsidR="001A5BDE" w:rsidRDefault="001A5BDE" w:rsidP="001A5BDE">
      <w:pPr>
        <w:pStyle w:val="Citas"/>
      </w:pPr>
      <w:r>
        <w:t xml:space="preserve">C) En la columna C “ISR salarios retenido”. </w:t>
      </w:r>
    </w:p>
    <w:p w14:paraId="0DC760D2" w14:textId="77777777" w:rsidR="001A5BDE" w:rsidRDefault="001A5BDE" w:rsidP="001A5BDE">
      <w:pPr>
        <w:pStyle w:val="Citas"/>
      </w:pPr>
      <w:r>
        <w:t xml:space="preserve">D) En la columna D “ISR salarios enterado”. </w:t>
      </w:r>
    </w:p>
    <w:p w14:paraId="34DA0C24" w14:textId="77777777" w:rsidR="001A5BDE" w:rsidRDefault="001A5BDE" w:rsidP="001A5BDE">
      <w:pPr>
        <w:pStyle w:val="Citas"/>
      </w:pPr>
      <w:r>
        <w:t xml:space="preserve">E) En la columna E “ISR asimilados retenido”. </w:t>
      </w:r>
    </w:p>
    <w:p w14:paraId="2C108F3B" w14:textId="77777777" w:rsidR="001A5BDE" w:rsidRDefault="001A5BDE" w:rsidP="001A5BDE">
      <w:pPr>
        <w:pStyle w:val="Citas"/>
      </w:pPr>
      <w:r>
        <w:t xml:space="preserve">F) En la columna F “ISR asimilados enterado”. </w:t>
      </w:r>
    </w:p>
    <w:p w14:paraId="12538F39" w14:textId="77777777" w:rsidR="001A5BDE" w:rsidRDefault="001A5BDE" w:rsidP="001A5BDE">
      <w:pPr>
        <w:pStyle w:val="Citas"/>
      </w:pPr>
      <w:r>
        <w:t xml:space="preserve">G) En la columna G “ISR honorarios y arrendamiento retenido”. </w:t>
      </w:r>
    </w:p>
    <w:p w14:paraId="2AAA2772" w14:textId="77777777" w:rsidR="001A5BDE" w:rsidRDefault="001A5BDE" w:rsidP="001A5BDE">
      <w:pPr>
        <w:pStyle w:val="Citas"/>
      </w:pPr>
      <w:r>
        <w:t xml:space="preserve">H) En la columna H “ISR honorarios y arrendamiento enterado”. </w:t>
      </w:r>
    </w:p>
    <w:p w14:paraId="5CB7FA8F" w14:textId="77777777" w:rsidR="001A5BDE" w:rsidRDefault="001A5BDE" w:rsidP="001A5BDE">
      <w:pPr>
        <w:pStyle w:val="Citas"/>
      </w:pPr>
      <w:r>
        <w:t xml:space="preserve">I) En la columna I “ISR participable recuperado a valor histórico”. </w:t>
      </w:r>
    </w:p>
    <w:p w14:paraId="191417FE" w14:textId="77777777" w:rsidR="001A5BDE" w:rsidRDefault="001A5BDE" w:rsidP="001A5BDE">
      <w:pPr>
        <w:pStyle w:val="Citas"/>
      </w:pPr>
      <w:r>
        <w:t xml:space="preserve">J) En la columna J “Subsidio para el empleo entregado en el mes al trabajador”. </w:t>
      </w:r>
    </w:p>
    <w:p w14:paraId="32E92F29" w14:textId="77777777" w:rsidR="001A5BDE" w:rsidRDefault="001A5BDE" w:rsidP="001A5BDE">
      <w:pPr>
        <w:pStyle w:val="Citas"/>
      </w:pPr>
      <w:r>
        <w:t xml:space="preserve">K) En la columna K “Subsidio para el empleo acreditado en el mes contra las contribuciones que proceda”. </w:t>
      </w:r>
    </w:p>
    <w:p w14:paraId="36C3011A" w14:textId="77777777" w:rsidR="001A5BDE" w:rsidRDefault="001A5BDE" w:rsidP="001A5BDE">
      <w:pPr>
        <w:pStyle w:val="Citas"/>
      </w:pPr>
      <w:r>
        <w:t xml:space="preserve">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720E07AD" w14:textId="77777777" w:rsidR="001A5BDE" w:rsidRDefault="001A5BDE" w:rsidP="001A5BDE">
      <w:pPr>
        <w:pStyle w:val="Citas"/>
      </w:pPr>
      <w:r>
        <w:t xml:space="preserve">VI. Para comprobar que los trabajadores no están siendo afectados x errores en el cálculo de sus impuestos (No tienen diferencias a cargo, ni diferencias a favor en su </w:t>
      </w:r>
      <w:r>
        <w:lastRenderedPageBreak/>
        <w:t xml:space="preserve">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t>mi</w:t>
      </w:r>
      <w:proofErr w:type="spellEnd"/>
      <w:r>
        <w:t xml:space="preserve"> solo me entregarán un papel de trabajo con los siguientes encabezados: </w:t>
      </w:r>
    </w:p>
    <w:p w14:paraId="1F4971C2" w14:textId="77777777" w:rsidR="001A5BDE" w:rsidRDefault="001A5BDE" w:rsidP="001A5BDE">
      <w:pPr>
        <w:pStyle w:val="Citas"/>
      </w:pPr>
      <w:r>
        <w:t xml:space="preserve">A) En la columna A “Nombre del trabajador”, pudiendo identificarlos como: trabajador 1, trabajador 2, trabajador 3 </w:t>
      </w:r>
    </w:p>
    <w:p w14:paraId="5F9DE755" w14:textId="77777777" w:rsidR="001A5BDE" w:rsidRDefault="001A5BDE" w:rsidP="001A5BDE">
      <w:pPr>
        <w:pStyle w:val="Citas"/>
      </w:pPr>
      <w:r>
        <w:t xml:space="preserve">B) En la columna B “Año”. </w:t>
      </w:r>
    </w:p>
    <w:p w14:paraId="47C08923" w14:textId="77777777" w:rsidR="001A5BDE" w:rsidRDefault="001A5BDE" w:rsidP="001A5BDE">
      <w:pPr>
        <w:pStyle w:val="Citas"/>
      </w:pPr>
      <w:r>
        <w:t xml:space="preserve">C) En la columna C “Saldo a favor de ISR”. </w:t>
      </w:r>
    </w:p>
    <w:p w14:paraId="4059D4B6" w14:textId="77777777" w:rsidR="001A5BDE" w:rsidRDefault="001A5BDE" w:rsidP="001A5BDE">
      <w:pPr>
        <w:pStyle w:val="Citas"/>
      </w:pPr>
      <w:r>
        <w:t xml:space="preserve">D) En la columna D “Saldo a cargo en el ISR”. </w:t>
      </w:r>
    </w:p>
    <w:p w14:paraId="51423184" w14:textId="77777777" w:rsidR="001A5BDE" w:rsidRDefault="001A5BDE" w:rsidP="001A5BDE">
      <w:pPr>
        <w:pStyle w:val="Citas"/>
      </w:pPr>
      <w:r>
        <w:t xml:space="preserve">E) En la columna E “Diferencia 0 en el ISR”. </w:t>
      </w:r>
    </w:p>
    <w:p w14:paraId="73728844" w14:textId="77777777" w:rsidR="001A5BDE" w:rsidRPr="000E5A83" w:rsidRDefault="001A5BDE" w:rsidP="001A5BDE">
      <w:pPr>
        <w:pStyle w:val="Citas"/>
        <w:rPr>
          <w:b/>
          <w:sz w:val="24"/>
        </w:rPr>
      </w:pPr>
      <w:r>
        <w:t xml:space="preserve">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w:t>
      </w:r>
      <w:r>
        <w:rPr>
          <w:b/>
        </w:rPr>
        <w:t>[Sic]</w:t>
      </w:r>
    </w:p>
    <w:p w14:paraId="2D2DCCB5" w14:textId="2906E7D7" w:rsidR="005F4BA7" w:rsidRDefault="005F4BA7" w:rsidP="001A5BDE">
      <w:pPr>
        <w:pStyle w:val="Citas"/>
        <w:ind w:left="0"/>
        <w:rPr>
          <w:b/>
        </w:rPr>
      </w:pPr>
    </w:p>
    <w:p w14:paraId="34A9423F" w14:textId="040A2709" w:rsidR="001A5BDE" w:rsidRDefault="001A5BDE" w:rsidP="003E20B4">
      <w:pPr>
        <w:spacing w:before="240" w:line="360" w:lineRule="auto"/>
        <w:jc w:val="both"/>
        <w:rPr>
          <w:rFonts w:ascii="Palatino Linotype" w:hAnsi="Palatino Linotype"/>
          <w:bCs/>
          <w:sz w:val="24"/>
          <w:szCs w:val="24"/>
        </w:rPr>
      </w:pPr>
      <w:r w:rsidRPr="001A5BDE">
        <w:rPr>
          <w:rFonts w:ascii="Palatino Linotype" w:hAnsi="Palatino Linotype"/>
          <w:sz w:val="24"/>
          <w:szCs w:val="24"/>
        </w:rPr>
        <w:t>En este sentido,</w:t>
      </w:r>
      <w:r>
        <w:rPr>
          <w:rFonts w:ascii="Palatino Linotype" w:hAnsi="Palatino Linotype"/>
          <w:b/>
          <w:sz w:val="24"/>
          <w:szCs w:val="24"/>
        </w:rPr>
        <w:t xml:space="preserve"> </w:t>
      </w:r>
      <w:r w:rsidR="003E20B4">
        <w:rPr>
          <w:rFonts w:ascii="Palatino Linotype" w:hAnsi="Palatino Linotype"/>
          <w:b/>
          <w:sz w:val="24"/>
          <w:szCs w:val="24"/>
        </w:rPr>
        <w:t xml:space="preserve">El Sujeto Obligado </w:t>
      </w:r>
      <w:r w:rsidR="003E20B4">
        <w:rPr>
          <w:rFonts w:ascii="Palatino Linotype" w:hAnsi="Palatino Linotype"/>
          <w:bCs/>
          <w:sz w:val="24"/>
          <w:szCs w:val="24"/>
        </w:rPr>
        <w:t xml:space="preserve">rindió su respuesta en fecha </w:t>
      </w:r>
      <w:r>
        <w:rPr>
          <w:rFonts w:ascii="Palatino Linotype" w:hAnsi="Palatino Linotype"/>
          <w:bCs/>
          <w:sz w:val="24"/>
          <w:szCs w:val="24"/>
        </w:rPr>
        <w:t xml:space="preserve">veintidós de febrero de dos mil veintidós, adjuntando para tal efecto lo siguiente: </w:t>
      </w:r>
    </w:p>
    <w:p w14:paraId="139904C9" w14:textId="0DF30491" w:rsidR="001A5BDE" w:rsidRPr="000E5A83" w:rsidRDefault="001A5BDE" w:rsidP="001A5BDE">
      <w:pPr>
        <w:pStyle w:val="Citas"/>
        <w:numPr>
          <w:ilvl w:val="0"/>
          <w:numId w:val="19"/>
        </w:numPr>
        <w:ind w:right="72"/>
        <w:rPr>
          <w:i w:val="0"/>
          <w:sz w:val="24"/>
          <w:szCs w:val="24"/>
        </w:rPr>
      </w:pPr>
      <w:r>
        <w:rPr>
          <w:b/>
          <w:i w:val="0"/>
          <w:sz w:val="24"/>
          <w:szCs w:val="24"/>
        </w:rPr>
        <w:lastRenderedPageBreak/>
        <w:t>“DetalleMensual.DMS020101L</w:t>
      </w:r>
      <w:proofErr w:type="gramStart"/>
      <w:r>
        <w:rPr>
          <w:b/>
          <w:i w:val="0"/>
          <w:sz w:val="24"/>
          <w:szCs w:val="24"/>
        </w:rPr>
        <w:t>23..</w:t>
      </w:r>
      <w:proofErr w:type="gramEnd"/>
      <w:r>
        <w:rPr>
          <w:b/>
          <w:i w:val="0"/>
          <w:sz w:val="24"/>
          <w:szCs w:val="24"/>
        </w:rPr>
        <w:t xml:space="preserve">2020.pdf”: </w:t>
      </w:r>
      <w:r>
        <w:rPr>
          <w:i w:val="0"/>
          <w:sz w:val="24"/>
          <w:szCs w:val="24"/>
        </w:rPr>
        <w:t xml:space="preserve">Información de pagos y retenciones por sueldos y salarios realizados a trabajadores, Detalle Mensual, Ejercicio 2020. </w:t>
      </w:r>
    </w:p>
    <w:p w14:paraId="7059557A" w14:textId="6266EDFE" w:rsidR="001A5BDE" w:rsidRPr="000E5A83" w:rsidRDefault="001A5BDE" w:rsidP="001A5BDE">
      <w:pPr>
        <w:pStyle w:val="Citas"/>
        <w:numPr>
          <w:ilvl w:val="0"/>
          <w:numId w:val="19"/>
        </w:numPr>
        <w:ind w:right="72"/>
        <w:rPr>
          <w:i w:val="0"/>
          <w:sz w:val="24"/>
          <w:szCs w:val="24"/>
        </w:rPr>
      </w:pPr>
      <w:r>
        <w:rPr>
          <w:b/>
          <w:i w:val="0"/>
          <w:sz w:val="24"/>
          <w:szCs w:val="24"/>
        </w:rPr>
        <w:t>“AcumuladoAnual.DMS020101L23.2020.pdf”</w:t>
      </w:r>
      <w:r w:rsidR="00DF4ADF">
        <w:rPr>
          <w:b/>
          <w:i w:val="0"/>
          <w:sz w:val="24"/>
          <w:szCs w:val="24"/>
        </w:rPr>
        <w:t xml:space="preserve">: </w:t>
      </w:r>
      <w:r w:rsidR="00DF4ADF">
        <w:rPr>
          <w:i w:val="0"/>
          <w:sz w:val="24"/>
          <w:szCs w:val="24"/>
        </w:rPr>
        <w:t xml:space="preserve">Información de pagos y retenciones por sueldos y salarios realizados a trabajadores, Vista anual acumulada, Ejercicio 2020. </w:t>
      </w:r>
    </w:p>
    <w:p w14:paraId="2E312DF2" w14:textId="4CD1A224" w:rsidR="001A5BDE" w:rsidRPr="000E5A83" w:rsidRDefault="001A5BDE" w:rsidP="001A5BDE">
      <w:pPr>
        <w:pStyle w:val="Citas"/>
        <w:numPr>
          <w:ilvl w:val="0"/>
          <w:numId w:val="19"/>
        </w:numPr>
        <w:ind w:right="72"/>
        <w:rPr>
          <w:i w:val="0"/>
          <w:sz w:val="24"/>
          <w:szCs w:val="24"/>
        </w:rPr>
      </w:pPr>
      <w:r>
        <w:rPr>
          <w:b/>
          <w:i w:val="0"/>
          <w:sz w:val="24"/>
          <w:szCs w:val="24"/>
        </w:rPr>
        <w:t>“DetalleAnual.DMS020101L23.2018.pdf”</w:t>
      </w:r>
      <w:r w:rsidR="00DF4ADF">
        <w:rPr>
          <w:b/>
          <w:i w:val="0"/>
          <w:sz w:val="24"/>
          <w:szCs w:val="24"/>
        </w:rPr>
        <w:t xml:space="preserve">: </w:t>
      </w:r>
      <w:r w:rsidR="00DF4ADF">
        <w:rPr>
          <w:i w:val="0"/>
          <w:sz w:val="24"/>
          <w:szCs w:val="24"/>
        </w:rPr>
        <w:t xml:space="preserve">Información de pagos y retenciones por sueldos y salarios realizados a trabajadores, Vista anual acumulada, Ejercicio 2018. </w:t>
      </w:r>
    </w:p>
    <w:p w14:paraId="2FBC63DF" w14:textId="45A199D4" w:rsidR="001A5BDE" w:rsidRPr="00B9338E" w:rsidRDefault="001A5BDE" w:rsidP="001A5BDE">
      <w:pPr>
        <w:pStyle w:val="Citas"/>
        <w:numPr>
          <w:ilvl w:val="0"/>
          <w:numId w:val="19"/>
        </w:numPr>
        <w:ind w:right="72"/>
        <w:rPr>
          <w:i w:val="0"/>
          <w:sz w:val="24"/>
          <w:szCs w:val="24"/>
        </w:rPr>
      </w:pPr>
      <w:r>
        <w:rPr>
          <w:b/>
          <w:i w:val="0"/>
          <w:sz w:val="24"/>
          <w:szCs w:val="24"/>
        </w:rPr>
        <w:t>“AcumuladoAnual.DMS020101L23.2019.pdf”</w:t>
      </w:r>
      <w:r w:rsidR="00DF4ADF">
        <w:rPr>
          <w:b/>
          <w:i w:val="0"/>
          <w:sz w:val="24"/>
          <w:szCs w:val="24"/>
        </w:rPr>
        <w:t xml:space="preserve">: </w:t>
      </w:r>
      <w:r w:rsidR="00DF4ADF">
        <w:rPr>
          <w:i w:val="0"/>
          <w:sz w:val="24"/>
          <w:szCs w:val="24"/>
        </w:rPr>
        <w:t xml:space="preserve">Información de pagos y retenciones por sueldos y salarios realizados a trabajadores, Vista anual acumulada, Ejercicio 2019. </w:t>
      </w:r>
    </w:p>
    <w:p w14:paraId="69503C5F" w14:textId="5603BF19" w:rsidR="001A5BDE" w:rsidRPr="00B9338E" w:rsidRDefault="001A5BDE" w:rsidP="001A5BDE">
      <w:pPr>
        <w:pStyle w:val="Citas"/>
        <w:numPr>
          <w:ilvl w:val="0"/>
          <w:numId w:val="19"/>
        </w:numPr>
        <w:ind w:right="72"/>
        <w:rPr>
          <w:i w:val="0"/>
          <w:sz w:val="24"/>
          <w:szCs w:val="24"/>
        </w:rPr>
      </w:pPr>
      <w:r>
        <w:rPr>
          <w:b/>
          <w:i w:val="0"/>
          <w:sz w:val="24"/>
          <w:szCs w:val="24"/>
        </w:rPr>
        <w:t>“DetalleAnual.DMS020101L23.2019.pdf”</w:t>
      </w:r>
      <w:r w:rsidR="00DF4ADF">
        <w:rPr>
          <w:b/>
          <w:i w:val="0"/>
          <w:sz w:val="24"/>
          <w:szCs w:val="24"/>
        </w:rPr>
        <w:t xml:space="preserve">: </w:t>
      </w:r>
      <w:r w:rsidR="00DF4ADF">
        <w:rPr>
          <w:i w:val="0"/>
          <w:sz w:val="24"/>
          <w:szCs w:val="24"/>
        </w:rPr>
        <w:t xml:space="preserve">Información de pagos y retenciones por sueldos y salarios realizados a trabajadores, Vista anual acumulada, Ejercicio 2019. </w:t>
      </w:r>
    </w:p>
    <w:p w14:paraId="46290AF6" w14:textId="0B50CFE4" w:rsidR="001A5BDE" w:rsidRPr="00B9338E" w:rsidRDefault="001A5BDE" w:rsidP="001A5BDE">
      <w:pPr>
        <w:pStyle w:val="Citas"/>
        <w:numPr>
          <w:ilvl w:val="0"/>
          <w:numId w:val="19"/>
        </w:numPr>
        <w:ind w:right="72"/>
        <w:rPr>
          <w:i w:val="0"/>
          <w:sz w:val="24"/>
          <w:szCs w:val="24"/>
        </w:rPr>
      </w:pPr>
      <w:r>
        <w:rPr>
          <w:b/>
          <w:i w:val="0"/>
          <w:sz w:val="24"/>
          <w:szCs w:val="24"/>
        </w:rPr>
        <w:t>“reporteOpinion32DContribuyente.xhtml.pdf”</w:t>
      </w:r>
      <w:r w:rsidR="00DF4ADF">
        <w:rPr>
          <w:b/>
          <w:i w:val="0"/>
          <w:sz w:val="24"/>
          <w:szCs w:val="24"/>
        </w:rPr>
        <w:t xml:space="preserve">: </w:t>
      </w:r>
      <w:r w:rsidR="00DF4ADF">
        <w:rPr>
          <w:i w:val="0"/>
          <w:sz w:val="24"/>
          <w:szCs w:val="24"/>
        </w:rPr>
        <w:t xml:space="preserve">Opinión de cumplimiento de obligaciones fiscales expedido a favor del Sistema Municipal para el Desarrollo Integral de la Familia de San José del Rincón. </w:t>
      </w:r>
    </w:p>
    <w:p w14:paraId="2F966246" w14:textId="4CA08331" w:rsidR="001A5BDE" w:rsidRDefault="001A5BDE" w:rsidP="001A5BDE">
      <w:pPr>
        <w:pStyle w:val="Citas"/>
        <w:numPr>
          <w:ilvl w:val="0"/>
          <w:numId w:val="19"/>
        </w:numPr>
        <w:ind w:right="72"/>
        <w:rPr>
          <w:b/>
          <w:i w:val="0"/>
          <w:sz w:val="24"/>
          <w:szCs w:val="24"/>
        </w:rPr>
      </w:pPr>
      <w:r w:rsidRPr="00B9338E">
        <w:rPr>
          <w:b/>
          <w:i w:val="0"/>
          <w:sz w:val="24"/>
          <w:szCs w:val="24"/>
        </w:rPr>
        <w:t>“DMS</w:t>
      </w:r>
      <w:r>
        <w:rPr>
          <w:b/>
          <w:i w:val="0"/>
          <w:sz w:val="24"/>
          <w:szCs w:val="24"/>
        </w:rPr>
        <w:t>020101L23-2020-vcn04.txt”</w:t>
      </w:r>
      <w:r w:rsidR="00DF4ADF">
        <w:rPr>
          <w:b/>
          <w:i w:val="0"/>
          <w:sz w:val="24"/>
          <w:szCs w:val="24"/>
        </w:rPr>
        <w:t xml:space="preserve">: </w:t>
      </w:r>
      <w:r w:rsidR="00DF4ADF">
        <w:rPr>
          <w:i w:val="0"/>
          <w:sz w:val="24"/>
          <w:szCs w:val="24"/>
        </w:rPr>
        <w:t xml:space="preserve">Bloc de notas, refleja RFC emisor, RFC receptor, ejercicio, periodo y monto. </w:t>
      </w:r>
    </w:p>
    <w:p w14:paraId="7FD047F9" w14:textId="77777777" w:rsidR="00DF4ADF" w:rsidRDefault="001A5BDE" w:rsidP="00DF4ADF">
      <w:pPr>
        <w:pStyle w:val="Citas"/>
        <w:numPr>
          <w:ilvl w:val="0"/>
          <w:numId w:val="19"/>
        </w:numPr>
        <w:ind w:right="72"/>
        <w:rPr>
          <w:b/>
          <w:i w:val="0"/>
          <w:sz w:val="24"/>
          <w:szCs w:val="24"/>
        </w:rPr>
      </w:pPr>
      <w:r>
        <w:rPr>
          <w:b/>
          <w:i w:val="0"/>
          <w:sz w:val="24"/>
          <w:szCs w:val="24"/>
        </w:rPr>
        <w:lastRenderedPageBreak/>
        <w:t>“DMS020101L23-2019-vcn04.txt”</w:t>
      </w:r>
      <w:r w:rsidR="00DF4ADF">
        <w:rPr>
          <w:b/>
          <w:i w:val="0"/>
          <w:sz w:val="24"/>
          <w:szCs w:val="24"/>
        </w:rPr>
        <w:t xml:space="preserve">: </w:t>
      </w:r>
      <w:r w:rsidR="00DF4ADF">
        <w:rPr>
          <w:i w:val="0"/>
          <w:sz w:val="24"/>
          <w:szCs w:val="24"/>
        </w:rPr>
        <w:t xml:space="preserve">Bloc de notas, refleja RFC emisor, RFC receptor, ejercicio, periodo y monto. </w:t>
      </w:r>
    </w:p>
    <w:p w14:paraId="698FC541" w14:textId="4603EB0B" w:rsidR="001A5BDE" w:rsidRDefault="001A5BDE" w:rsidP="001A5BDE">
      <w:pPr>
        <w:pStyle w:val="Citas"/>
        <w:numPr>
          <w:ilvl w:val="0"/>
          <w:numId w:val="19"/>
        </w:numPr>
        <w:ind w:right="72"/>
        <w:rPr>
          <w:b/>
          <w:i w:val="0"/>
          <w:sz w:val="24"/>
          <w:szCs w:val="24"/>
        </w:rPr>
      </w:pPr>
      <w:r>
        <w:rPr>
          <w:b/>
          <w:i w:val="0"/>
          <w:sz w:val="24"/>
          <w:szCs w:val="24"/>
        </w:rPr>
        <w:t>“DMS020101L23-2021-vcn01.txt”</w:t>
      </w:r>
      <w:r w:rsidR="00DF4ADF">
        <w:rPr>
          <w:b/>
          <w:i w:val="0"/>
          <w:sz w:val="24"/>
          <w:szCs w:val="24"/>
        </w:rPr>
        <w:t xml:space="preserve">: </w:t>
      </w:r>
      <w:r w:rsidR="00DF4ADF">
        <w:rPr>
          <w:i w:val="0"/>
          <w:sz w:val="24"/>
          <w:szCs w:val="24"/>
        </w:rPr>
        <w:t xml:space="preserve">Bloc de notas, refleja RFC emisor, RFC receptor, versión complemento, fecha emisión, fecha pago, fecha inicial, ejercicio, periodo, marca, error deducción, entre otros. </w:t>
      </w:r>
    </w:p>
    <w:p w14:paraId="4B8F4A2B" w14:textId="290D54BC" w:rsidR="001A5BDE" w:rsidRDefault="001A5BDE" w:rsidP="001A5BDE">
      <w:pPr>
        <w:pStyle w:val="Citas"/>
        <w:numPr>
          <w:ilvl w:val="0"/>
          <w:numId w:val="19"/>
        </w:numPr>
        <w:ind w:right="72"/>
        <w:rPr>
          <w:b/>
          <w:i w:val="0"/>
          <w:sz w:val="24"/>
          <w:szCs w:val="24"/>
        </w:rPr>
      </w:pPr>
      <w:r>
        <w:rPr>
          <w:b/>
          <w:i w:val="0"/>
          <w:sz w:val="24"/>
          <w:szCs w:val="24"/>
        </w:rPr>
        <w:t>“DetalleMensual.DMS020101L</w:t>
      </w:r>
      <w:proofErr w:type="gramStart"/>
      <w:r>
        <w:rPr>
          <w:b/>
          <w:i w:val="0"/>
          <w:sz w:val="24"/>
          <w:szCs w:val="24"/>
        </w:rPr>
        <w:t>23..</w:t>
      </w:r>
      <w:proofErr w:type="gramEnd"/>
      <w:r>
        <w:rPr>
          <w:b/>
          <w:i w:val="0"/>
          <w:sz w:val="24"/>
          <w:szCs w:val="24"/>
        </w:rPr>
        <w:t>2021.pdf”</w:t>
      </w:r>
      <w:r w:rsidR="00DF4ADF">
        <w:rPr>
          <w:b/>
          <w:i w:val="0"/>
          <w:sz w:val="24"/>
          <w:szCs w:val="24"/>
        </w:rPr>
        <w:t xml:space="preserve">: </w:t>
      </w:r>
      <w:r w:rsidR="00DF4ADF">
        <w:rPr>
          <w:i w:val="0"/>
          <w:sz w:val="24"/>
          <w:szCs w:val="24"/>
        </w:rPr>
        <w:t xml:space="preserve">Información de pagos y retenciones por sueldos y salarios realizados a trabajadores, Detalle Mensual, Ejercicio 2021. </w:t>
      </w:r>
    </w:p>
    <w:p w14:paraId="531D419D" w14:textId="40424C81" w:rsidR="001A5BDE" w:rsidRDefault="001A5BDE" w:rsidP="001A5BDE">
      <w:pPr>
        <w:pStyle w:val="Citas"/>
        <w:numPr>
          <w:ilvl w:val="0"/>
          <w:numId w:val="19"/>
        </w:numPr>
        <w:ind w:right="72"/>
        <w:rPr>
          <w:b/>
          <w:i w:val="0"/>
          <w:sz w:val="24"/>
          <w:szCs w:val="24"/>
        </w:rPr>
      </w:pPr>
      <w:r>
        <w:rPr>
          <w:b/>
          <w:i w:val="0"/>
          <w:sz w:val="24"/>
          <w:szCs w:val="24"/>
        </w:rPr>
        <w:t>“DetalleMensual.DMS020101L23.DMS020101L23.2019.xlsx”</w:t>
      </w:r>
      <w:r w:rsidR="00DF4ADF">
        <w:rPr>
          <w:b/>
          <w:i w:val="0"/>
          <w:sz w:val="24"/>
          <w:szCs w:val="24"/>
        </w:rPr>
        <w:t xml:space="preserve">: </w:t>
      </w:r>
      <w:r w:rsidR="00DF4ADF">
        <w:rPr>
          <w:i w:val="0"/>
          <w:sz w:val="24"/>
          <w:szCs w:val="24"/>
        </w:rPr>
        <w:t>Información estadística de los comprobantes expedidos y de los traba</w:t>
      </w:r>
      <w:r w:rsidR="007004E2">
        <w:rPr>
          <w:i w:val="0"/>
          <w:sz w:val="24"/>
          <w:szCs w:val="24"/>
        </w:rPr>
        <w:t xml:space="preserve">jadores con subsidio al empleo. </w:t>
      </w:r>
    </w:p>
    <w:p w14:paraId="246B16C1" w14:textId="33BD3E88" w:rsidR="001A5BDE" w:rsidRDefault="001A5BDE" w:rsidP="001A5BDE">
      <w:pPr>
        <w:pStyle w:val="Citas"/>
        <w:numPr>
          <w:ilvl w:val="0"/>
          <w:numId w:val="19"/>
        </w:numPr>
        <w:ind w:right="72"/>
        <w:rPr>
          <w:b/>
          <w:i w:val="0"/>
          <w:sz w:val="24"/>
          <w:szCs w:val="24"/>
        </w:rPr>
      </w:pPr>
      <w:r>
        <w:rPr>
          <w:b/>
          <w:i w:val="0"/>
          <w:sz w:val="24"/>
          <w:szCs w:val="24"/>
        </w:rPr>
        <w:t>“DetalleAnual.DMS020101L23.2020.pdf”</w:t>
      </w:r>
      <w:r w:rsidR="007004E2">
        <w:rPr>
          <w:b/>
          <w:i w:val="0"/>
          <w:sz w:val="24"/>
          <w:szCs w:val="24"/>
        </w:rPr>
        <w:t xml:space="preserve">: </w:t>
      </w:r>
      <w:r w:rsidR="007004E2">
        <w:rPr>
          <w:i w:val="0"/>
          <w:sz w:val="24"/>
          <w:szCs w:val="24"/>
        </w:rPr>
        <w:t xml:space="preserve">Información de pagos y retenciones por sueldos y salarios realizados a trabajadores, Detalle Anual, Ejercicio 2020. </w:t>
      </w:r>
    </w:p>
    <w:p w14:paraId="3B54A11C" w14:textId="6EE41BFC" w:rsidR="001A5BDE" w:rsidRDefault="001A5BDE" w:rsidP="001A5BDE">
      <w:pPr>
        <w:pStyle w:val="Citas"/>
        <w:numPr>
          <w:ilvl w:val="0"/>
          <w:numId w:val="19"/>
        </w:numPr>
        <w:ind w:right="72"/>
        <w:rPr>
          <w:b/>
          <w:i w:val="0"/>
          <w:sz w:val="24"/>
          <w:szCs w:val="24"/>
        </w:rPr>
      </w:pPr>
      <w:r>
        <w:rPr>
          <w:b/>
          <w:i w:val="0"/>
          <w:sz w:val="24"/>
          <w:szCs w:val="24"/>
        </w:rPr>
        <w:t>“DMS020101L23-2021-vcn04.txt”</w:t>
      </w:r>
      <w:r w:rsidR="007004E2">
        <w:rPr>
          <w:b/>
          <w:i w:val="0"/>
          <w:sz w:val="24"/>
          <w:szCs w:val="24"/>
        </w:rPr>
        <w:t xml:space="preserve">: </w:t>
      </w:r>
      <w:r w:rsidR="007004E2">
        <w:rPr>
          <w:i w:val="0"/>
          <w:sz w:val="24"/>
          <w:szCs w:val="24"/>
        </w:rPr>
        <w:t xml:space="preserve">Bloc de notas refiere diversos rubros tales como RFC emisor, RFC receptor, ejercicio, periodo y montos. </w:t>
      </w:r>
    </w:p>
    <w:p w14:paraId="38B59573" w14:textId="5D570F94" w:rsidR="001A5BDE" w:rsidRDefault="001A5BDE" w:rsidP="001A5BDE">
      <w:pPr>
        <w:pStyle w:val="Citas"/>
        <w:numPr>
          <w:ilvl w:val="0"/>
          <w:numId w:val="19"/>
        </w:numPr>
        <w:ind w:right="72"/>
        <w:rPr>
          <w:b/>
          <w:i w:val="0"/>
          <w:sz w:val="24"/>
          <w:szCs w:val="24"/>
        </w:rPr>
      </w:pPr>
      <w:r>
        <w:rPr>
          <w:b/>
          <w:i w:val="0"/>
          <w:sz w:val="24"/>
          <w:szCs w:val="24"/>
        </w:rPr>
        <w:t>“AcumuladoAnual.DMS020101L23.2021.pdf”</w:t>
      </w:r>
      <w:r w:rsidR="007004E2">
        <w:rPr>
          <w:b/>
          <w:i w:val="0"/>
          <w:sz w:val="24"/>
          <w:szCs w:val="24"/>
        </w:rPr>
        <w:t xml:space="preserve">: </w:t>
      </w:r>
      <w:r w:rsidR="007004E2">
        <w:rPr>
          <w:i w:val="0"/>
          <w:sz w:val="24"/>
          <w:szCs w:val="24"/>
        </w:rPr>
        <w:t xml:space="preserve">Información de pagos y retenciones por sueldos y salarios realizados a trabajadores, Vista anual acumulada, Ejercicio 2021. </w:t>
      </w:r>
    </w:p>
    <w:p w14:paraId="2933344C" w14:textId="2360CCFD" w:rsidR="001A5BDE" w:rsidRDefault="001A5BDE" w:rsidP="001A5BDE">
      <w:pPr>
        <w:pStyle w:val="Citas"/>
        <w:numPr>
          <w:ilvl w:val="0"/>
          <w:numId w:val="19"/>
        </w:numPr>
        <w:ind w:right="72"/>
        <w:rPr>
          <w:b/>
          <w:i w:val="0"/>
          <w:sz w:val="24"/>
          <w:szCs w:val="24"/>
        </w:rPr>
      </w:pPr>
      <w:r>
        <w:rPr>
          <w:b/>
          <w:i w:val="0"/>
          <w:sz w:val="24"/>
          <w:szCs w:val="24"/>
        </w:rPr>
        <w:lastRenderedPageBreak/>
        <w:t>“DetalleMensual.DMS020101L</w:t>
      </w:r>
      <w:proofErr w:type="gramStart"/>
      <w:r>
        <w:rPr>
          <w:b/>
          <w:i w:val="0"/>
          <w:sz w:val="24"/>
          <w:szCs w:val="24"/>
        </w:rPr>
        <w:t>23..</w:t>
      </w:r>
      <w:proofErr w:type="gramEnd"/>
      <w:r>
        <w:rPr>
          <w:b/>
          <w:i w:val="0"/>
          <w:sz w:val="24"/>
          <w:szCs w:val="24"/>
        </w:rPr>
        <w:t>2018.pdf”</w:t>
      </w:r>
      <w:r w:rsidR="003A41FA">
        <w:rPr>
          <w:b/>
          <w:i w:val="0"/>
          <w:sz w:val="24"/>
          <w:szCs w:val="24"/>
        </w:rPr>
        <w:t xml:space="preserve">: </w:t>
      </w:r>
      <w:r w:rsidR="002818EA">
        <w:rPr>
          <w:i w:val="0"/>
          <w:sz w:val="24"/>
          <w:szCs w:val="24"/>
        </w:rPr>
        <w:t xml:space="preserve">Informe de pagos y retenciones por sueldos y salarios realizados a trabajadores, Detalle Mensual, ejercicio 2018. </w:t>
      </w:r>
    </w:p>
    <w:p w14:paraId="2C6A0115" w14:textId="6FA39A4C" w:rsidR="001A5BDE" w:rsidRDefault="001A5BDE" w:rsidP="001A5BDE">
      <w:pPr>
        <w:pStyle w:val="Citas"/>
        <w:numPr>
          <w:ilvl w:val="0"/>
          <w:numId w:val="19"/>
        </w:numPr>
        <w:ind w:right="72"/>
        <w:rPr>
          <w:b/>
          <w:i w:val="0"/>
          <w:sz w:val="24"/>
          <w:szCs w:val="24"/>
        </w:rPr>
      </w:pPr>
      <w:r>
        <w:rPr>
          <w:b/>
          <w:i w:val="0"/>
          <w:sz w:val="24"/>
          <w:szCs w:val="24"/>
        </w:rPr>
        <w:t>“DetalleMensual.DMS020101L</w:t>
      </w:r>
      <w:proofErr w:type="gramStart"/>
      <w:r>
        <w:rPr>
          <w:b/>
          <w:i w:val="0"/>
          <w:sz w:val="24"/>
          <w:szCs w:val="24"/>
        </w:rPr>
        <w:t>23..</w:t>
      </w:r>
      <w:proofErr w:type="gramEnd"/>
      <w:r>
        <w:rPr>
          <w:b/>
          <w:i w:val="0"/>
          <w:sz w:val="24"/>
          <w:szCs w:val="24"/>
        </w:rPr>
        <w:t>2021.xlsx”</w:t>
      </w:r>
      <w:r w:rsidR="002818EA">
        <w:rPr>
          <w:b/>
          <w:i w:val="0"/>
          <w:sz w:val="24"/>
          <w:szCs w:val="24"/>
        </w:rPr>
        <w:t xml:space="preserve">: </w:t>
      </w:r>
      <w:r w:rsidR="002818EA">
        <w:rPr>
          <w:i w:val="0"/>
          <w:sz w:val="24"/>
          <w:szCs w:val="24"/>
        </w:rPr>
        <w:t xml:space="preserve">Información estadística de los comprobantes expedidos y de los trabajadores con subsidio para el empleo. </w:t>
      </w:r>
    </w:p>
    <w:p w14:paraId="79B84251" w14:textId="7D2F1F9F" w:rsidR="001A5BDE" w:rsidRDefault="001A5BDE" w:rsidP="001A5BDE">
      <w:pPr>
        <w:pStyle w:val="Citas"/>
        <w:numPr>
          <w:ilvl w:val="0"/>
          <w:numId w:val="19"/>
        </w:numPr>
        <w:ind w:right="72"/>
        <w:rPr>
          <w:b/>
          <w:i w:val="0"/>
          <w:sz w:val="24"/>
          <w:szCs w:val="24"/>
        </w:rPr>
      </w:pPr>
      <w:r>
        <w:rPr>
          <w:b/>
          <w:i w:val="0"/>
          <w:sz w:val="24"/>
          <w:szCs w:val="24"/>
        </w:rPr>
        <w:t>“DMS020101L23-2020-vcn01.txt”</w:t>
      </w:r>
      <w:r w:rsidR="002818EA">
        <w:rPr>
          <w:b/>
          <w:i w:val="0"/>
          <w:sz w:val="24"/>
          <w:szCs w:val="24"/>
        </w:rPr>
        <w:t xml:space="preserve">: </w:t>
      </w:r>
      <w:r w:rsidR="002818EA">
        <w:rPr>
          <w:i w:val="0"/>
          <w:sz w:val="24"/>
          <w:szCs w:val="24"/>
        </w:rPr>
        <w:t xml:space="preserve">Bloc de notas, refleja diversos datos tales como RFC emisor, RFC receptor, fecha emisión, fecha de pago, fecha inicial, fecha final, periodo, ejercicio, entre otros. </w:t>
      </w:r>
    </w:p>
    <w:p w14:paraId="2CD50667" w14:textId="20165A13" w:rsidR="001A5BDE" w:rsidRDefault="001A5BDE" w:rsidP="001A5BDE">
      <w:pPr>
        <w:pStyle w:val="Citas"/>
        <w:numPr>
          <w:ilvl w:val="0"/>
          <w:numId w:val="19"/>
        </w:numPr>
        <w:ind w:right="72"/>
        <w:rPr>
          <w:b/>
          <w:i w:val="0"/>
          <w:sz w:val="24"/>
          <w:szCs w:val="24"/>
        </w:rPr>
      </w:pPr>
      <w:r>
        <w:rPr>
          <w:b/>
          <w:i w:val="0"/>
          <w:sz w:val="24"/>
          <w:szCs w:val="24"/>
        </w:rPr>
        <w:t>“DetalleMensual.DMS020101L</w:t>
      </w:r>
      <w:proofErr w:type="gramStart"/>
      <w:r>
        <w:rPr>
          <w:b/>
          <w:i w:val="0"/>
          <w:sz w:val="24"/>
          <w:szCs w:val="24"/>
        </w:rPr>
        <w:t>23..</w:t>
      </w:r>
      <w:proofErr w:type="gramEnd"/>
      <w:r>
        <w:rPr>
          <w:b/>
          <w:i w:val="0"/>
          <w:sz w:val="24"/>
          <w:szCs w:val="24"/>
        </w:rPr>
        <w:t>2020.xlsx”</w:t>
      </w:r>
      <w:r w:rsidR="002818EA">
        <w:rPr>
          <w:b/>
          <w:i w:val="0"/>
          <w:sz w:val="24"/>
          <w:szCs w:val="24"/>
        </w:rPr>
        <w:t xml:space="preserve">: </w:t>
      </w:r>
      <w:r w:rsidR="002818EA">
        <w:rPr>
          <w:i w:val="0"/>
          <w:sz w:val="24"/>
          <w:szCs w:val="24"/>
        </w:rPr>
        <w:t xml:space="preserve">Información estadística de los comprobantes expedidos y de los trabajadores con subsidio para el empleo. </w:t>
      </w:r>
    </w:p>
    <w:p w14:paraId="03636355" w14:textId="0BF6EBD6" w:rsidR="001A5BDE" w:rsidRDefault="001A5BDE" w:rsidP="001A5BDE">
      <w:pPr>
        <w:pStyle w:val="Citas"/>
        <w:numPr>
          <w:ilvl w:val="0"/>
          <w:numId w:val="19"/>
        </w:numPr>
        <w:ind w:right="72"/>
        <w:rPr>
          <w:b/>
          <w:i w:val="0"/>
          <w:sz w:val="24"/>
          <w:szCs w:val="24"/>
        </w:rPr>
      </w:pPr>
      <w:r>
        <w:rPr>
          <w:b/>
          <w:i w:val="0"/>
          <w:sz w:val="24"/>
          <w:szCs w:val="24"/>
        </w:rPr>
        <w:t>“DetalleAnual.DMS020101L23.2021.pdf”</w:t>
      </w:r>
      <w:r w:rsidR="002818EA">
        <w:rPr>
          <w:b/>
          <w:i w:val="0"/>
          <w:sz w:val="24"/>
          <w:szCs w:val="24"/>
        </w:rPr>
        <w:t xml:space="preserve">: </w:t>
      </w:r>
      <w:r w:rsidR="002818EA">
        <w:rPr>
          <w:i w:val="0"/>
          <w:sz w:val="24"/>
          <w:szCs w:val="24"/>
        </w:rPr>
        <w:t xml:space="preserve">Información de pagos y retenciones por sueldos y salarios realizados a trabajadores, Detalle Anual, Ejercicio 2021. </w:t>
      </w:r>
    </w:p>
    <w:p w14:paraId="16E6530D" w14:textId="541A4207" w:rsidR="001A5BDE" w:rsidRPr="00B9338E" w:rsidRDefault="001A5BDE" w:rsidP="001A5BDE">
      <w:pPr>
        <w:pStyle w:val="Citas"/>
        <w:numPr>
          <w:ilvl w:val="0"/>
          <w:numId w:val="19"/>
        </w:numPr>
        <w:ind w:right="72"/>
        <w:rPr>
          <w:b/>
          <w:i w:val="0"/>
          <w:sz w:val="24"/>
          <w:szCs w:val="24"/>
        </w:rPr>
      </w:pPr>
      <w:r>
        <w:rPr>
          <w:b/>
          <w:i w:val="0"/>
          <w:sz w:val="24"/>
          <w:szCs w:val="24"/>
        </w:rPr>
        <w:t>“DetalleMensual.DMS020101L23.DMS020101L23.2019.pdf”</w:t>
      </w:r>
      <w:r w:rsidR="002818EA">
        <w:rPr>
          <w:b/>
          <w:i w:val="0"/>
          <w:sz w:val="24"/>
          <w:szCs w:val="24"/>
        </w:rPr>
        <w:t xml:space="preserve">: </w:t>
      </w:r>
      <w:r w:rsidR="002818EA">
        <w:rPr>
          <w:i w:val="0"/>
          <w:sz w:val="24"/>
          <w:szCs w:val="24"/>
        </w:rPr>
        <w:t xml:space="preserve">Información de pagos y retenciones por sueldos y salarios realizados a trabajadores, Detalle mensual, Ejercicio 2019. </w:t>
      </w:r>
    </w:p>
    <w:p w14:paraId="01D18B8C" w14:textId="49E5C780" w:rsidR="00DD1988" w:rsidRPr="00DD1988" w:rsidRDefault="0069653A" w:rsidP="00DD1988">
      <w:pPr>
        <w:spacing w:before="240" w:line="360" w:lineRule="auto"/>
        <w:jc w:val="both"/>
        <w:rPr>
          <w:rFonts w:ascii="Palatino Linotype" w:hAnsi="Palatino Linotype"/>
          <w:bCs/>
          <w:sz w:val="24"/>
          <w:szCs w:val="24"/>
        </w:rPr>
      </w:pPr>
      <w:r w:rsidRPr="00DD1988">
        <w:rPr>
          <w:rFonts w:ascii="Palatino Linotype" w:hAnsi="Palatino Linotype"/>
          <w:sz w:val="24"/>
          <w:szCs w:val="24"/>
        </w:rPr>
        <w:t xml:space="preserve">De ahí que deba arribase a la premisa de que mediante los soporte documentales descritos en las fracciones </w:t>
      </w:r>
      <w:r w:rsidRPr="00DD1988">
        <w:rPr>
          <w:rFonts w:ascii="Palatino Linotype" w:hAnsi="Palatino Linotype"/>
          <w:b/>
          <w:sz w:val="24"/>
          <w:szCs w:val="24"/>
        </w:rPr>
        <w:t xml:space="preserve">g) h), m) i) </w:t>
      </w:r>
      <w:r w:rsidR="00DD1988" w:rsidRPr="00DD1988">
        <w:rPr>
          <w:rFonts w:ascii="Palatino Linotype" w:hAnsi="Palatino Linotype"/>
          <w:b/>
          <w:sz w:val="24"/>
          <w:szCs w:val="24"/>
        </w:rPr>
        <w:t>q),</w:t>
      </w:r>
      <w:r w:rsidR="00DD1988" w:rsidRPr="00DD1988">
        <w:rPr>
          <w:rFonts w:ascii="Palatino Linotype" w:hAnsi="Palatino Linotype"/>
          <w:sz w:val="24"/>
          <w:szCs w:val="24"/>
        </w:rPr>
        <w:t xml:space="preserve"> y </w:t>
      </w:r>
      <w:r w:rsidR="00DD1988" w:rsidRPr="00DD1988">
        <w:rPr>
          <w:rFonts w:ascii="Palatino Linotype" w:hAnsi="Palatino Linotype"/>
          <w:b/>
          <w:sz w:val="24"/>
          <w:szCs w:val="24"/>
        </w:rPr>
        <w:t>r)</w:t>
      </w:r>
      <w:r w:rsidR="00DD1988" w:rsidRPr="00DD1988">
        <w:rPr>
          <w:rFonts w:ascii="Palatino Linotype" w:hAnsi="Palatino Linotype"/>
          <w:sz w:val="24"/>
          <w:szCs w:val="24"/>
        </w:rPr>
        <w:t xml:space="preserve"> se dejaron a la vista RFC de servidores públicos, es decir, una </w:t>
      </w:r>
      <w:r w:rsidR="00DD1988" w:rsidRPr="00DD1988">
        <w:rPr>
          <w:rFonts w:ascii="Palatino Linotype" w:hAnsi="Palatino Linotype" w:cs="Arial"/>
          <w:bCs/>
          <w:sz w:val="24"/>
          <w:szCs w:val="24"/>
        </w:rPr>
        <w:t>clave de carácter fiscal, única e irrepetible, que permite identificar al titular, su edad y fecha de nacimiento, por lo que es un dato personal de carácter confidencial</w:t>
      </w:r>
    </w:p>
    <w:p w14:paraId="4AEEC618" w14:textId="3339A1E8" w:rsidR="0069653A" w:rsidRPr="00AB55D4" w:rsidRDefault="00DD1988" w:rsidP="0069653A">
      <w:pPr>
        <w:spacing w:before="240" w:line="360" w:lineRule="auto"/>
        <w:jc w:val="both"/>
        <w:rPr>
          <w:rFonts w:ascii="Palatino Linotype" w:hAnsi="Palatino Linotype"/>
          <w:b/>
          <w:sz w:val="24"/>
          <w:szCs w:val="24"/>
        </w:rPr>
      </w:pPr>
      <w:r w:rsidRPr="00AB55D4">
        <w:rPr>
          <w:rFonts w:ascii="Palatino Linotype" w:hAnsi="Palatino Linotype"/>
          <w:sz w:val="24"/>
          <w:szCs w:val="24"/>
        </w:rPr>
        <w:lastRenderedPageBreak/>
        <w:t xml:space="preserve">Resultando procedente girar </w:t>
      </w:r>
      <w:r w:rsidRPr="00AB55D4">
        <w:rPr>
          <w:rFonts w:ascii="Palatino Linotype" w:hAnsi="Palatino Linotype"/>
          <w:color w:val="000000" w:themeColor="text1"/>
          <w:sz w:val="24"/>
          <w:szCs w:val="24"/>
          <w:lang w:eastAsia="es-ES_tradnl"/>
        </w:rPr>
        <w:t xml:space="preserve">oficio al </w:t>
      </w:r>
      <w:r w:rsidRPr="00AB55D4">
        <w:rPr>
          <w:rFonts w:ascii="Palatino Linotype" w:hAnsi="Palatino Linotype" w:cs="Arial"/>
          <w:color w:val="000000" w:themeColor="text1"/>
          <w:sz w:val="24"/>
          <w:szCs w:val="24"/>
          <w:lang w:val="es-ES"/>
        </w:rPr>
        <w:t xml:space="preserve">Titular de la Dirección General de Protección de Datos Personales, en atención al artículo 82, fracción XXVII de la Ley de Protección de Datos Personales del Estado de México y Municipios. </w:t>
      </w:r>
    </w:p>
    <w:p w14:paraId="0D6D23B0" w14:textId="742F3155" w:rsidR="003E20B4" w:rsidRDefault="003E20B4" w:rsidP="003E20B4">
      <w:pPr>
        <w:pStyle w:val="Citas"/>
        <w:ind w:left="0" w:right="0"/>
        <w:rPr>
          <w:i w:val="0"/>
          <w:sz w:val="24"/>
          <w:szCs w:val="24"/>
        </w:rPr>
      </w:pPr>
      <w:r>
        <w:rPr>
          <w:i w:val="0"/>
          <w:sz w:val="24"/>
          <w:szCs w:val="24"/>
        </w:rPr>
        <w:t xml:space="preserve">Inconforme con la respuesta, </w:t>
      </w:r>
      <w:r>
        <w:rPr>
          <w:b/>
          <w:i w:val="0"/>
          <w:sz w:val="24"/>
          <w:szCs w:val="24"/>
        </w:rPr>
        <w:t xml:space="preserve">El Recurrente </w:t>
      </w:r>
      <w:r>
        <w:rPr>
          <w:i w:val="0"/>
          <w:sz w:val="24"/>
          <w:szCs w:val="24"/>
        </w:rPr>
        <w:t xml:space="preserve">interpone recurso de revisión haciendo valer sustancialmente las razones o motivos de inconformidad siguientes: </w:t>
      </w:r>
    </w:p>
    <w:p w14:paraId="0E5CCC8F" w14:textId="5C45F2F8" w:rsidR="003E20B4" w:rsidRDefault="003E20B4" w:rsidP="00BC31FC">
      <w:pPr>
        <w:pStyle w:val="Citas"/>
        <w:numPr>
          <w:ilvl w:val="0"/>
          <w:numId w:val="6"/>
        </w:numPr>
        <w:ind w:right="0"/>
        <w:rPr>
          <w:i w:val="0"/>
          <w:color w:val="000000"/>
          <w:sz w:val="24"/>
          <w:szCs w:val="24"/>
        </w:rPr>
      </w:pPr>
      <w:r>
        <w:rPr>
          <w:i w:val="0"/>
          <w:color w:val="000000"/>
          <w:sz w:val="24"/>
          <w:szCs w:val="24"/>
        </w:rPr>
        <w:t xml:space="preserve">La respuesta del </w:t>
      </w:r>
      <w:r>
        <w:rPr>
          <w:b/>
          <w:i w:val="0"/>
          <w:color w:val="000000"/>
          <w:sz w:val="24"/>
          <w:szCs w:val="24"/>
        </w:rPr>
        <w:t xml:space="preserve">Sujeto Obligado </w:t>
      </w:r>
      <w:r>
        <w:rPr>
          <w:i w:val="0"/>
          <w:color w:val="000000"/>
          <w:sz w:val="24"/>
          <w:szCs w:val="24"/>
        </w:rPr>
        <w:t xml:space="preserve">es susceptible de actualizar </w:t>
      </w:r>
      <w:r w:rsidR="002818EA">
        <w:rPr>
          <w:i w:val="0"/>
          <w:color w:val="000000"/>
          <w:sz w:val="24"/>
          <w:szCs w:val="24"/>
        </w:rPr>
        <w:t>la causal V</w:t>
      </w:r>
      <w:r>
        <w:rPr>
          <w:i w:val="0"/>
          <w:color w:val="000000"/>
          <w:sz w:val="24"/>
          <w:szCs w:val="24"/>
        </w:rPr>
        <w:t xml:space="preserve"> del artículo 179 de</w:t>
      </w:r>
      <w:r w:rsidR="002818EA">
        <w:rPr>
          <w:i w:val="0"/>
          <w:color w:val="000000"/>
          <w:sz w:val="24"/>
          <w:szCs w:val="24"/>
        </w:rPr>
        <w:t xml:space="preserve"> la Ley de Transparencia local </w:t>
      </w:r>
      <w:r w:rsidR="002818EA">
        <w:rPr>
          <w:b/>
          <w:i w:val="0"/>
          <w:color w:val="000000"/>
          <w:sz w:val="24"/>
          <w:szCs w:val="24"/>
        </w:rPr>
        <w:t xml:space="preserve">–entrega de información incompleta- </w:t>
      </w:r>
    </w:p>
    <w:p w14:paraId="2873C90C" w14:textId="3F8E3C9D" w:rsidR="003E20B4" w:rsidRDefault="003E20B4" w:rsidP="00BC31FC">
      <w:pPr>
        <w:pStyle w:val="Citas"/>
        <w:numPr>
          <w:ilvl w:val="0"/>
          <w:numId w:val="6"/>
        </w:numPr>
        <w:ind w:right="0"/>
        <w:rPr>
          <w:i w:val="0"/>
          <w:color w:val="000000"/>
          <w:sz w:val="24"/>
          <w:szCs w:val="24"/>
        </w:rPr>
      </w:pPr>
      <w:r>
        <w:rPr>
          <w:i w:val="0"/>
          <w:color w:val="000000"/>
          <w:sz w:val="24"/>
          <w:szCs w:val="24"/>
        </w:rPr>
        <w:t xml:space="preserve">Para simplificar e ilustrar que la información obra en los archivos del </w:t>
      </w:r>
      <w:r>
        <w:rPr>
          <w:b/>
          <w:i w:val="0"/>
          <w:color w:val="000000"/>
          <w:sz w:val="24"/>
          <w:szCs w:val="24"/>
        </w:rPr>
        <w:t xml:space="preserve">Sujeto Obligado </w:t>
      </w:r>
      <w:r>
        <w:rPr>
          <w:i w:val="0"/>
          <w:color w:val="000000"/>
          <w:sz w:val="24"/>
          <w:szCs w:val="24"/>
        </w:rPr>
        <w:t xml:space="preserve">remite ejemplos de visores de nómina. </w:t>
      </w:r>
    </w:p>
    <w:p w14:paraId="63661950" w14:textId="1BE61AC2" w:rsidR="003E20B4" w:rsidRDefault="003E20B4" w:rsidP="00BC31FC">
      <w:pPr>
        <w:pStyle w:val="Citas"/>
        <w:numPr>
          <w:ilvl w:val="0"/>
          <w:numId w:val="6"/>
        </w:numPr>
        <w:ind w:right="0"/>
        <w:rPr>
          <w:i w:val="0"/>
          <w:color w:val="000000"/>
          <w:sz w:val="24"/>
          <w:szCs w:val="24"/>
        </w:rPr>
      </w:pPr>
      <w:r>
        <w:rPr>
          <w:i w:val="0"/>
          <w:color w:val="000000"/>
          <w:sz w:val="24"/>
          <w:szCs w:val="24"/>
        </w:rPr>
        <w:t xml:space="preserve">La información no es susceptible de actualizar causales de reserva, al no encuadrar como secretos del Estado. </w:t>
      </w:r>
    </w:p>
    <w:p w14:paraId="10068DF9" w14:textId="5C377AFA" w:rsidR="003E20B4" w:rsidRDefault="003E20B4" w:rsidP="00BC31FC">
      <w:pPr>
        <w:pStyle w:val="Citas"/>
        <w:numPr>
          <w:ilvl w:val="0"/>
          <w:numId w:val="6"/>
        </w:numPr>
        <w:ind w:right="0"/>
        <w:rPr>
          <w:i w:val="0"/>
          <w:color w:val="000000"/>
          <w:sz w:val="24"/>
          <w:szCs w:val="24"/>
        </w:rPr>
      </w:pPr>
      <w:r>
        <w:rPr>
          <w:i w:val="0"/>
          <w:color w:val="000000"/>
          <w:sz w:val="24"/>
          <w:szCs w:val="24"/>
        </w:rPr>
        <w:t xml:space="preserve">En alusión a los visores de nómina precisa procedimiento exacto y detallado para su obtención. </w:t>
      </w:r>
    </w:p>
    <w:p w14:paraId="3E0EE36C" w14:textId="5E6D5628" w:rsidR="003E20B4" w:rsidRDefault="00643DA3" w:rsidP="00BC31FC">
      <w:pPr>
        <w:pStyle w:val="Citas"/>
        <w:numPr>
          <w:ilvl w:val="0"/>
          <w:numId w:val="6"/>
        </w:numPr>
        <w:ind w:right="0"/>
        <w:rPr>
          <w:i w:val="0"/>
          <w:color w:val="000000"/>
          <w:sz w:val="24"/>
          <w:szCs w:val="24"/>
        </w:rPr>
      </w:pPr>
      <w:r>
        <w:rPr>
          <w:i w:val="0"/>
          <w:color w:val="000000"/>
          <w:sz w:val="24"/>
          <w:szCs w:val="24"/>
        </w:rPr>
        <w:t>Los</w:t>
      </w:r>
      <w:r w:rsidR="003E20B4">
        <w:rPr>
          <w:i w:val="0"/>
          <w:color w:val="000000"/>
          <w:sz w:val="24"/>
          <w:szCs w:val="24"/>
        </w:rPr>
        <w:t xml:space="preserve"> requerimientos identificados con los numerales romanos II, III y IV se encuentran supeditados a convenios de colaboración, por ello, de ser el caso son susceptibles de colmarse mediante pronunciamiento simple. </w:t>
      </w:r>
    </w:p>
    <w:p w14:paraId="5BFF12EB" w14:textId="3D456C1B" w:rsidR="00643DA3" w:rsidRPr="003E20B4" w:rsidRDefault="00643DA3" w:rsidP="00BC31FC">
      <w:pPr>
        <w:pStyle w:val="Citas"/>
        <w:numPr>
          <w:ilvl w:val="0"/>
          <w:numId w:val="6"/>
        </w:numPr>
        <w:ind w:right="0"/>
        <w:rPr>
          <w:i w:val="0"/>
          <w:color w:val="000000"/>
          <w:sz w:val="24"/>
          <w:szCs w:val="24"/>
        </w:rPr>
      </w:pPr>
      <w:r>
        <w:rPr>
          <w:i w:val="0"/>
          <w:color w:val="000000"/>
          <w:sz w:val="24"/>
          <w:szCs w:val="24"/>
        </w:rPr>
        <w:t xml:space="preserve">Con relación a los requerimientos identificados mediante los numerales V y VI se trata de sugerencias para ser más eficientes y mejorar sus actividades. </w:t>
      </w:r>
    </w:p>
    <w:p w14:paraId="0A523235" w14:textId="4E6DBDD8" w:rsidR="003E20B4" w:rsidRPr="00643DA3" w:rsidRDefault="00643DA3" w:rsidP="003E20B4">
      <w:pPr>
        <w:pStyle w:val="Citas"/>
        <w:ind w:left="0" w:right="0"/>
        <w:rPr>
          <w:rFonts w:ascii="Verdana" w:hAnsi="Verdana"/>
          <w:i w:val="0"/>
          <w:color w:val="000000"/>
          <w:sz w:val="14"/>
          <w:szCs w:val="14"/>
        </w:rPr>
      </w:pPr>
      <w:r w:rsidRPr="00643DA3">
        <w:rPr>
          <w:i w:val="0"/>
          <w:sz w:val="24"/>
          <w:lang w:val="es-ES"/>
        </w:rPr>
        <w:lastRenderedPageBreak/>
        <w:t xml:space="preserve">Derivado de la interposición del recurso de revisión, </w:t>
      </w:r>
      <w:r>
        <w:rPr>
          <w:b/>
          <w:i w:val="0"/>
          <w:sz w:val="24"/>
          <w:lang w:val="es-ES"/>
        </w:rPr>
        <w:t xml:space="preserve">El Recurrente </w:t>
      </w:r>
      <w:r w:rsidRPr="00643DA3">
        <w:rPr>
          <w:i w:val="0"/>
          <w:sz w:val="24"/>
          <w:lang w:val="es-ES"/>
        </w:rPr>
        <w:t>adjuntó los archivos</w:t>
      </w:r>
      <w:r>
        <w:rPr>
          <w:i w:val="0"/>
          <w:sz w:val="24"/>
          <w:lang w:val="es-ES"/>
        </w:rPr>
        <w:t xml:space="preserve"> siguientes: </w:t>
      </w:r>
    </w:p>
    <w:p w14:paraId="5E9D1485" w14:textId="19FE159A" w:rsidR="00643DA3" w:rsidRDefault="00643DA3" w:rsidP="002818EA">
      <w:pPr>
        <w:pStyle w:val="Default"/>
        <w:numPr>
          <w:ilvl w:val="0"/>
          <w:numId w:val="3"/>
        </w:numPr>
        <w:spacing w:before="240" w:after="160" w:line="360" w:lineRule="auto"/>
        <w:jc w:val="both"/>
        <w:rPr>
          <w:rFonts w:ascii="Palatino Linotype" w:hAnsi="Palatino Linotype"/>
          <w:b/>
          <w:noProof/>
          <w:lang w:eastAsia="es-MX"/>
        </w:rPr>
      </w:pPr>
      <w:r w:rsidRPr="00747D38">
        <w:rPr>
          <w:rFonts w:ascii="Palatino Linotype" w:hAnsi="Palatino Linotype"/>
          <w:b/>
          <w:noProof/>
          <w:lang w:eastAsia="es-MX"/>
        </w:rPr>
        <w:t>“</w:t>
      </w:r>
      <w:r w:rsidR="002818EA">
        <w:rPr>
          <w:rFonts w:ascii="Palatino Linotype" w:hAnsi="Palatino Linotype"/>
          <w:b/>
        </w:rPr>
        <w:t xml:space="preserve">G-13-01-02-2019-01 ejemplo detalle diferencias sueldos y salarios, diferencias mensuales.pdf”: </w:t>
      </w:r>
      <w:r w:rsidR="002818EA">
        <w:rPr>
          <w:rFonts w:ascii="Palatino Linotype" w:hAnsi="Palatino Linotype"/>
        </w:rPr>
        <w:t xml:space="preserve">Detalle de diferencias de sueldos y salarios, correspondiente a ente público diverso. </w:t>
      </w:r>
    </w:p>
    <w:p w14:paraId="4F6F8032" w14:textId="50126DC4" w:rsidR="002818EA" w:rsidRPr="00747D38" w:rsidRDefault="002818EA" w:rsidP="002818EA">
      <w:pPr>
        <w:pStyle w:val="Default"/>
        <w:numPr>
          <w:ilvl w:val="0"/>
          <w:numId w:val="3"/>
        </w:numPr>
        <w:spacing w:before="240" w:after="160" w:line="360" w:lineRule="auto"/>
        <w:jc w:val="both"/>
        <w:rPr>
          <w:rFonts w:ascii="Palatino Linotype" w:hAnsi="Palatino Linotype"/>
          <w:b/>
          <w:noProof/>
          <w:lang w:eastAsia="es-MX"/>
        </w:rPr>
      </w:pPr>
      <w:r>
        <w:rPr>
          <w:rFonts w:ascii="Palatino Linotype" w:hAnsi="Palatino Linotype"/>
          <w:b/>
        </w:rPr>
        <w:t xml:space="preserve">“G-13-03-01-2019-01 ejemplo vista anual acumulado o global.pdf”: </w:t>
      </w:r>
      <w:r w:rsidR="00334B45">
        <w:rPr>
          <w:rFonts w:ascii="Palatino Linotype" w:hAnsi="Palatino Linotype"/>
        </w:rPr>
        <w:t xml:space="preserve">Información de pagos y retenciones por sueldos y salarios realizados a trabajadores, Vista anual acumulada 2019 correspondiente a ente público diverso. </w:t>
      </w:r>
    </w:p>
    <w:p w14:paraId="371605D1" w14:textId="77777777" w:rsidR="003E20B4" w:rsidRDefault="003E20B4" w:rsidP="005F4BA7">
      <w:pPr>
        <w:spacing w:after="0" w:line="360" w:lineRule="auto"/>
        <w:jc w:val="both"/>
        <w:rPr>
          <w:rFonts w:ascii="Palatino Linotype" w:hAnsi="Palatino Linotype"/>
          <w:bCs/>
        </w:rPr>
      </w:pPr>
    </w:p>
    <w:p w14:paraId="6ABFF9D6" w14:textId="61440011" w:rsidR="00A715FE" w:rsidRDefault="00AB6A6D" w:rsidP="005F4BA7">
      <w:pPr>
        <w:spacing w:after="0" w:line="360" w:lineRule="auto"/>
        <w:jc w:val="both"/>
        <w:rPr>
          <w:rFonts w:ascii="Palatino Linotype" w:hAnsi="Palatino Linotype"/>
          <w:bCs/>
          <w:sz w:val="24"/>
          <w:szCs w:val="24"/>
        </w:rPr>
      </w:pPr>
      <w:r>
        <w:rPr>
          <w:rFonts w:ascii="Palatino Linotype" w:hAnsi="Palatino Linotype"/>
          <w:bCs/>
          <w:sz w:val="24"/>
          <w:szCs w:val="24"/>
        </w:rPr>
        <w:t>En virtud de lo anterior,</w:t>
      </w:r>
      <w:r w:rsidR="00643DA3" w:rsidRPr="00643DA3">
        <w:rPr>
          <w:rFonts w:ascii="Palatino Linotype" w:hAnsi="Palatino Linotype"/>
          <w:bCs/>
          <w:sz w:val="24"/>
          <w:szCs w:val="24"/>
        </w:rPr>
        <w:t xml:space="preserve"> de la interposición del recurso de revisión, </w:t>
      </w:r>
      <w:r w:rsidR="00643DA3" w:rsidRPr="00643DA3">
        <w:rPr>
          <w:rFonts w:ascii="Palatino Linotype" w:hAnsi="Palatino Linotype"/>
          <w:b/>
          <w:bCs/>
          <w:sz w:val="24"/>
          <w:szCs w:val="24"/>
        </w:rPr>
        <w:t xml:space="preserve">El Sujeto Obligado </w:t>
      </w:r>
      <w:r w:rsidR="00A715FE">
        <w:rPr>
          <w:rFonts w:ascii="Palatino Linotype" w:hAnsi="Palatino Linotype"/>
          <w:bCs/>
          <w:sz w:val="24"/>
          <w:szCs w:val="24"/>
        </w:rPr>
        <w:t>rindió su informe justificado en los siguientes términos:</w:t>
      </w:r>
    </w:p>
    <w:p w14:paraId="08C383FD" w14:textId="34A34B4F" w:rsidR="00A715FE" w:rsidRPr="00334B45" w:rsidRDefault="00A715FE" w:rsidP="00A715FE">
      <w:pPr>
        <w:pStyle w:val="Prrafodelista"/>
        <w:numPr>
          <w:ilvl w:val="0"/>
          <w:numId w:val="13"/>
        </w:numPr>
        <w:spacing w:line="360" w:lineRule="auto"/>
        <w:jc w:val="both"/>
        <w:rPr>
          <w:rFonts w:ascii="Palatino Linotype" w:hAnsi="Palatino Linotype"/>
          <w:b/>
          <w:bCs/>
        </w:rPr>
      </w:pPr>
      <w:r>
        <w:rPr>
          <w:rFonts w:ascii="Palatino Linotype" w:hAnsi="Palatino Linotype"/>
          <w:b/>
          <w:bCs/>
        </w:rPr>
        <w:t>“</w:t>
      </w:r>
      <w:r w:rsidR="00334B45">
        <w:rPr>
          <w:rFonts w:ascii="Palatino Linotype" w:hAnsi="Palatino Linotype"/>
          <w:b/>
          <w:bCs/>
        </w:rPr>
        <w:t xml:space="preserve">VISOR DE </w:t>
      </w:r>
      <w:proofErr w:type="spellStart"/>
      <w:r w:rsidR="00334B45">
        <w:rPr>
          <w:rFonts w:ascii="Palatino Linotype" w:hAnsi="Palatino Linotype"/>
          <w:b/>
          <w:bCs/>
        </w:rPr>
        <w:t>NOMINA.rar</w:t>
      </w:r>
      <w:proofErr w:type="spellEnd"/>
      <w:r w:rsidR="00334B45">
        <w:rPr>
          <w:rFonts w:ascii="Palatino Linotype" w:hAnsi="Palatino Linotype"/>
          <w:b/>
          <w:bCs/>
        </w:rPr>
        <w:t xml:space="preserve">”: </w:t>
      </w:r>
      <w:r w:rsidR="00334B45">
        <w:rPr>
          <w:rFonts w:ascii="Palatino Linotype" w:hAnsi="Palatino Linotype"/>
          <w:bCs/>
        </w:rPr>
        <w:t xml:space="preserve">Recopila lo siguiente: </w:t>
      </w:r>
    </w:p>
    <w:p w14:paraId="1E22B5C0" w14:textId="1E0B0E67" w:rsidR="00334B45" w:rsidRPr="00334B45" w:rsidRDefault="00334B45" w:rsidP="00334B45">
      <w:pPr>
        <w:pStyle w:val="Prrafodelista"/>
        <w:numPr>
          <w:ilvl w:val="0"/>
          <w:numId w:val="20"/>
        </w:numPr>
        <w:spacing w:line="360" w:lineRule="auto"/>
        <w:jc w:val="both"/>
        <w:rPr>
          <w:rFonts w:ascii="Palatino Linotype" w:hAnsi="Palatino Linotype"/>
          <w:b/>
          <w:bCs/>
        </w:rPr>
      </w:pPr>
      <w:r>
        <w:rPr>
          <w:rFonts w:ascii="Palatino Linotype" w:hAnsi="Palatino Linotype"/>
          <w:b/>
          <w:bCs/>
        </w:rPr>
        <w:t xml:space="preserve">“2018”: </w:t>
      </w:r>
      <w:r>
        <w:rPr>
          <w:rFonts w:ascii="Palatino Linotype" w:hAnsi="Palatino Linotype"/>
          <w:bCs/>
        </w:rPr>
        <w:t xml:space="preserve">A su vez compila lo siguiente: </w:t>
      </w:r>
    </w:p>
    <w:p w14:paraId="50DF3542" w14:textId="20FFC150" w:rsidR="00334B45" w:rsidRDefault="00334B45" w:rsidP="00334B45">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334B45">
        <w:rPr>
          <w:rFonts w:ascii="Palatino Linotype" w:hAnsi="Palatino Linotype"/>
          <w:b/>
          <w:bCs/>
        </w:rPr>
        <w:t>ACUMULADO ANUAL 2018.docx</w:t>
      </w:r>
      <w:r>
        <w:rPr>
          <w:rFonts w:ascii="Palatino Linotype" w:hAnsi="Palatino Linotype"/>
          <w:b/>
          <w:bCs/>
        </w:rPr>
        <w:t xml:space="preserve">”: </w:t>
      </w:r>
      <w:r w:rsidR="0014424E">
        <w:rPr>
          <w:rFonts w:ascii="Palatino Linotype" w:hAnsi="Palatino Linotype"/>
          <w:bCs/>
        </w:rPr>
        <w:t xml:space="preserve">Captura de pantalla correspondiente a </w:t>
      </w:r>
      <w:r>
        <w:rPr>
          <w:rFonts w:ascii="Palatino Linotype" w:hAnsi="Palatino Linotype"/>
          <w:bCs/>
        </w:rPr>
        <w:t xml:space="preserve">Visor comprobante de nómina – Ejercicio 2018, Acumulado Anual. </w:t>
      </w:r>
    </w:p>
    <w:p w14:paraId="695F43F4" w14:textId="0C350665" w:rsidR="00334B45" w:rsidRDefault="00334B45" w:rsidP="00334B45">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334B45">
        <w:rPr>
          <w:rFonts w:ascii="Palatino Linotype" w:hAnsi="Palatino Linotype"/>
          <w:b/>
          <w:bCs/>
        </w:rPr>
        <w:t>ACUMULADO ANUAL 2018.pdf</w:t>
      </w:r>
      <w:r>
        <w:rPr>
          <w:rFonts w:ascii="Palatino Linotype" w:hAnsi="Palatino Linotype"/>
          <w:b/>
          <w:bCs/>
        </w:rPr>
        <w:t xml:space="preserve">”: </w:t>
      </w:r>
      <w:r w:rsidR="0014424E">
        <w:rPr>
          <w:rFonts w:ascii="Palatino Linotype" w:hAnsi="Palatino Linotype"/>
          <w:bCs/>
        </w:rPr>
        <w:t xml:space="preserve">Captura de pantalla correspondiente a </w:t>
      </w:r>
      <w:r>
        <w:rPr>
          <w:rFonts w:ascii="Palatino Linotype" w:hAnsi="Palatino Linotype"/>
          <w:bCs/>
        </w:rPr>
        <w:t xml:space="preserve">Visor comprobante de nómina – Ejercicio 2018, Acumulado Anual. </w:t>
      </w:r>
    </w:p>
    <w:p w14:paraId="2B500F36" w14:textId="78464408" w:rsidR="00334B45" w:rsidRDefault="00334B45" w:rsidP="00334B45">
      <w:pPr>
        <w:pStyle w:val="Prrafodelista"/>
        <w:numPr>
          <w:ilvl w:val="0"/>
          <w:numId w:val="21"/>
        </w:numPr>
        <w:spacing w:line="360" w:lineRule="auto"/>
        <w:jc w:val="both"/>
        <w:rPr>
          <w:rFonts w:ascii="Palatino Linotype" w:hAnsi="Palatino Linotype"/>
          <w:b/>
          <w:bCs/>
        </w:rPr>
      </w:pPr>
      <w:r>
        <w:rPr>
          <w:rFonts w:ascii="Palatino Linotype" w:hAnsi="Palatino Linotype"/>
          <w:b/>
          <w:bCs/>
        </w:rPr>
        <w:lastRenderedPageBreak/>
        <w:t>“</w:t>
      </w:r>
      <w:r w:rsidRPr="00334B45">
        <w:rPr>
          <w:rFonts w:ascii="Palatino Linotype" w:hAnsi="Palatino Linotype"/>
          <w:b/>
          <w:bCs/>
        </w:rPr>
        <w:t>ACUMULADO ANUAL TOTAL 2018.docx</w:t>
      </w:r>
      <w:r>
        <w:rPr>
          <w:rFonts w:ascii="Palatino Linotype" w:hAnsi="Palatino Linotype"/>
          <w:b/>
          <w:bCs/>
        </w:rPr>
        <w:t xml:space="preserve">”: </w:t>
      </w:r>
      <w:r w:rsidR="0014424E">
        <w:rPr>
          <w:rFonts w:ascii="Palatino Linotype" w:hAnsi="Palatino Linotype"/>
          <w:bCs/>
        </w:rPr>
        <w:t xml:space="preserve">Captura de pantalla correspondiente a </w:t>
      </w:r>
      <w:r>
        <w:rPr>
          <w:rFonts w:ascii="Palatino Linotype" w:hAnsi="Palatino Linotype"/>
          <w:bCs/>
        </w:rPr>
        <w:t xml:space="preserve">Visor comprobante de nómina – Ejercicio 2018, Acumulado Anual Total. </w:t>
      </w:r>
    </w:p>
    <w:p w14:paraId="3854DC35" w14:textId="09EFD82F" w:rsidR="00334B45" w:rsidRDefault="00334B45" w:rsidP="00334B45">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334B45">
        <w:rPr>
          <w:rFonts w:ascii="Palatino Linotype" w:hAnsi="Palatino Linotype"/>
          <w:b/>
          <w:bCs/>
        </w:rPr>
        <w:t>ACUMULADO ANUAL TOTAL 2018.pdf</w:t>
      </w:r>
      <w:r>
        <w:rPr>
          <w:rFonts w:ascii="Palatino Linotype" w:hAnsi="Palatino Linotype"/>
          <w:b/>
          <w:bCs/>
        </w:rPr>
        <w:t>”:</w:t>
      </w:r>
      <w:r w:rsidR="0014424E">
        <w:rPr>
          <w:rFonts w:ascii="Palatino Linotype" w:hAnsi="Palatino Linotype"/>
          <w:b/>
          <w:bCs/>
        </w:rPr>
        <w:t xml:space="preserve"> </w:t>
      </w:r>
      <w:r w:rsidR="0014424E">
        <w:rPr>
          <w:rFonts w:ascii="Palatino Linotype" w:hAnsi="Palatino Linotype"/>
          <w:bCs/>
        </w:rPr>
        <w:t xml:space="preserve">Captura de pantalla correspondiente a Visor comprobante de nómina – Ejercicio 2018, Acumulado Anual Total. </w:t>
      </w:r>
    </w:p>
    <w:p w14:paraId="0B627389" w14:textId="71E5A55B" w:rsidR="00334B45" w:rsidRDefault="00334B45" w:rsidP="00334B45">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334B45">
        <w:rPr>
          <w:rFonts w:ascii="Palatino Linotype" w:hAnsi="Palatino Linotype"/>
          <w:b/>
          <w:bCs/>
        </w:rPr>
        <w:t>DETALLE MENSUAL 2018.docx</w:t>
      </w:r>
      <w:r>
        <w:rPr>
          <w:rFonts w:ascii="Palatino Linotype" w:hAnsi="Palatino Linotype"/>
          <w:b/>
          <w:bCs/>
        </w:rPr>
        <w:t>”:</w:t>
      </w:r>
      <w:r w:rsidR="0014424E">
        <w:rPr>
          <w:rFonts w:ascii="Palatino Linotype" w:hAnsi="Palatino Linotype"/>
          <w:b/>
          <w:bCs/>
        </w:rPr>
        <w:t xml:space="preserve"> </w:t>
      </w:r>
      <w:r w:rsidR="0014424E">
        <w:rPr>
          <w:rFonts w:ascii="Palatino Linotype" w:hAnsi="Palatino Linotype"/>
          <w:bCs/>
        </w:rPr>
        <w:t xml:space="preserve">Captura de pantalla correspondiente a Visor comprobante de nómina – Ejercicio 2018, Detalle mensual. </w:t>
      </w:r>
    </w:p>
    <w:p w14:paraId="572C9679" w14:textId="76CB9380" w:rsidR="00334B45" w:rsidRDefault="00334B45" w:rsidP="00334B45">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334B45">
        <w:rPr>
          <w:rFonts w:ascii="Palatino Linotype" w:hAnsi="Palatino Linotype"/>
          <w:b/>
          <w:bCs/>
        </w:rPr>
        <w:t>DETALLE MENSUAL 2018.pdf</w:t>
      </w:r>
      <w:r>
        <w:rPr>
          <w:rFonts w:ascii="Palatino Linotype" w:hAnsi="Palatino Linotype"/>
          <w:b/>
          <w:bCs/>
        </w:rPr>
        <w:t>”:</w:t>
      </w:r>
      <w:r w:rsidR="0014424E">
        <w:rPr>
          <w:rFonts w:ascii="Palatino Linotype" w:hAnsi="Palatino Linotype"/>
          <w:b/>
          <w:bCs/>
        </w:rPr>
        <w:t xml:space="preserve"> </w:t>
      </w:r>
      <w:r w:rsidR="0014424E">
        <w:rPr>
          <w:rFonts w:ascii="Palatino Linotype" w:hAnsi="Palatino Linotype"/>
          <w:bCs/>
        </w:rPr>
        <w:t xml:space="preserve">Captura de pantalla correspondiente a Visor comprobante de nómina – Ejercicio 2018, Detalle mensual. </w:t>
      </w:r>
    </w:p>
    <w:p w14:paraId="25297934" w14:textId="3C7F4E07" w:rsidR="00334B45" w:rsidRPr="0014424E" w:rsidRDefault="00334B45" w:rsidP="00334B45">
      <w:pPr>
        <w:pStyle w:val="Prrafodelista"/>
        <w:numPr>
          <w:ilvl w:val="0"/>
          <w:numId w:val="20"/>
        </w:numPr>
        <w:spacing w:line="360" w:lineRule="auto"/>
        <w:jc w:val="both"/>
        <w:rPr>
          <w:rFonts w:ascii="Palatino Linotype" w:hAnsi="Palatino Linotype"/>
          <w:b/>
          <w:bCs/>
        </w:rPr>
      </w:pPr>
      <w:r>
        <w:rPr>
          <w:rFonts w:ascii="Palatino Linotype" w:hAnsi="Palatino Linotype"/>
          <w:b/>
          <w:bCs/>
        </w:rPr>
        <w:t xml:space="preserve">“2019”: </w:t>
      </w:r>
      <w:r>
        <w:rPr>
          <w:rFonts w:ascii="Palatino Linotype" w:hAnsi="Palatino Linotype"/>
          <w:bCs/>
        </w:rPr>
        <w:t>A su vez compila lo siguiente:</w:t>
      </w:r>
    </w:p>
    <w:p w14:paraId="50B81CB3" w14:textId="0BB30156" w:rsidR="000D64C0" w:rsidRDefault="000D64C0" w:rsidP="000D64C0">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0014424E" w:rsidRPr="0014424E">
        <w:rPr>
          <w:rFonts w:ascii="Palatino Linotype" w:hAnsi="Palatino Linotype"/>
          <w:b/>
          <w:bCs/>
        </w:rPr>
        <w:t>ACUMULADO ANUAL 2019.docx</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2019, Acumulado Anual. </w:t>
      </w:r>
    </w:p>
    <w:p w14:paraId="45AC02C6" w14:textId="77777777" w:rsidR="000D64C0" w:rsidRDefault="000D64C0" w:rsidP="000D64C0">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0014424E" w:rsidRPr="0014424E">
        <w:rPr>
          <w:rFonts w:ascii="Palatino Linotype" w:hAnsi="Palatino Linotype"/>
          <w:b/>
          <w:bCs/>
        </w:rPr>
        <w:t>ACUMULADO ANUAL 2019.pdf</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2019, Acumulado Anual. </w:t>
      </w:r>
    </w:p>
    <w:p w14:paraId="463644EB" w14:textId="19B791DC" w:rsidR="000D64C0" w:rsidRDefault="000D64C0" w:rsidP="000D64C0">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0014424E" w:rsidRPr="0014424E">
        <w:rPr>
          <w:rFonts w:ascii="Palatino Linotype" w:hAnsi="Palatino Linotype"/>
          <w:b/>
          <w:bCs/>
        </w:rPr>
        <w:t>ACUMULADO ANUAL TOTAL 2019.docx</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2019, Acumulado Anual Total. </w:t>
      </w:r>
    </w:p>
    <w:p w14:paraId="2BD5299A" w14:textId="77777777" w:rsidR="000D64C0" w:rsidRDefault="000D64C0" w:rsidP="000D64C0">
      <w:pPr>
        <w:pStyle w:val="Prrafodelista"/>
        <w:numPr>
          <w:ilvl w:val="0"/>
          <w:numId w:val="21"/>
        </w:numPr>
        <w:spacing w:line="360" w:lineRule="auto"/>
        <w:jc w:val="both"/>
        <w:rPr>
          <w:rFonts w:ascii="Palatino Linotype" w:hAnsi="Palatino Linotype"/>
          <w:b/>
          <w:bCs/>
        </w:rPr>
      </w:pPr>
      <w:r>
        <w:rPr>
          <w:rFonts w:ascii="Palatino Linotype" w:hAnsi="Palatino Linotype"/>
          <w:b/>
          <w:bCs/>
        </w:rPr>
        <w:lastRenderedPageBreak/>
        <w:t>“</w:t>
      </w:r>
      <w:r w:rsidR="0014424E" w:rsidRPr="0014424E">
        <w:rPr>
          <w:rFonts w:ascii="Palatino Linotype" w:hAnsi="Palatino Linotype"/>
          <w:b/>
          <w:bCs/>
        </w:rPr>
        <w:t>ACUMULADO ANUAL TOTAL 2019.pdf</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2019, Acumulado Anual. </w:t>
      </w:r>
    </w:p>
    <w:p w14:paraId="7A807B24" w14:textId="490D646B" w:rsidR="0014424E" w:rsidRPr="000D64C0" w:rsidRDefault="000D64C0" w:rsidP="00FA5F2F">
      <w:pPr>
        <w:pStyle w:val="Prrafodelista"/>
        <w:numPr>
          <w:ilvl w:val="0"/>
          <w:numId w:val="21"/>
        </w:numPr>
        <w:spacing w:line="360" w:lineRule="auto"/>
        <w:jc w:val="both"/>
        <w:rPr>
          <w:rFonts w:ascii="Palatino Linotype" w:hAnsi="Palatino Linotype"/>
          <w:b/>
          <w:bCs/>
        </w:rPr>
      </w:pPr>
      <w:r w:rsidRPr="000D64C0">
        <w:rPr>
          <w:rFonts w:ascii="Palatino Linotype" w:hAnsi="Palatino Linotype"/>
          <w:b/>
          <w:bCs/>
        </w:rPr>
        <w:t>“</w:t>
      </w:r>
      <w:r w:rsidR="0014424E" w:rsidRPr="000D64C0">
        <w:rPr>
          <w:rFonts w:ascii="Palatino Linotype" w:hAnsi="Palatino Linotype"/>
          <w:b/>
          <w:bCs/>
        </w:rPr>
        <w:t>DETALLE MENSUAL 2019.docx</w:t>
      </w:r>
      <w:r w:rsidRPr="000D64C0">
        <w:rPr>
          <w:rFonts w:ascii="Palatino Linotype" w:hAnsi="Palatino Linotype"/>
          <w:b/>
          <w:bCs/>
        </w:rPr>
        <w:t xml:space="preserve">”: </w:t>
      </w:r>
      <w:r w:rsidRPr="000D64C0">
        <w:rPr>
          <w:rFonts w:ascii="Palatino Linotype" w:hAnsi="Palatino Linotype"/>
          <w:bCs/>
        </w:rPr>
        <w:t xml:space="preserve">Captura de pantalla correspondiente a Visor comprobante de nómina – Ejercicio 2019, Detalle mensual. </w:t>
      </w:r>
    </w:p>
    <w:p w14:paraId="1AD9DB27" w14:textId="77777777" w:rsidR="000D64C0" w:rsidRPr="000D64C0" w:rsidRDefault="000D64C0" w:rsidP="000D64C0">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0014424E" w:rsidRPr="0014424E">
        <w:rPr>
          <w:rFonts w:ascii="Palatino Linotype" w:hAnsi="Palatino Linotype"/>
          <w:b/>
          <w:bCs/>
        </w:rPr>
        <w:t>DETALLE MENSUAL 2019.pdf</w:t>
      </w:r>
      <w:r>
        <w:rPr>
          <w:rFonts w:ascii="Palatino Linotype" w:hAnsi="Palatino Linotype"/>
          <w:b/>
          <w:bCs/>
        </w:rPr>
        <w:t xml:space="preserve">”: </w:t>
      </w:r>
      <w:r w:rsidRPr="000D64C0">
        <w:rPr>
          <w:rFonts w:ascii="Palatino Linotype" w:hAnsi="Palatino Linotype"/>
          <w:bCs/>
        </w:rPr>
        <w:t xml:space="preserve">Captura de pantalla correspondiente a Visor comprobante de nómina – Ejercicio 2019, Detalle mensual. </w:t>
      </w:r>
    </w:p>
    <w:p w14:paraId="5BF7B5B4" w14:textId="2341F9BD" w:rsidR="00334B45" w:rsidRPr="000D64C0" w:rsidRDefault="00334B45" w:rsidP="00334B45">
      <w:pPr>
        <w:pStyle w:val="Prrafodelista"/>
        <w:numPr>
          <w:ilvl w:val="0"/>
          <w:numId w:val="20"/>
        </w:numPr>
        <w:spacing w:line="360" w:lineRule="auto"/>
        <w:jc w:val="both"/>
        <w:rPr>
          <w:rFonts w:ascii="Palatino Linotype" w:hAnsi="Palatino Linotype"/>
          <w:b/>
          <w:bCs/>
        </w:rPr>
      </w:pPr>
      <w:r>
        <w:rPr>
          <w:rFonts w:ascii="Palatino Linotype" w:hAnsi="Palatino Linotype"/>
          <w:b/>
          <w:bCs/>
        </w:rPr>
        <w:t xml:space="preserve">“2020”: </w:t>
      </w:r>
      <w:r>
        <w:rPr>
          <w:rFonts w:ascii="Palatino Linotype" w:hAnsi="Palatino Linotype"/>
          <w:bCs/>
        </w:rPr>
        <w:t xml:space="preserve">A su vez compila lo siguiente: </w:t>
      </w:r>
    </w:p>
    <w:p w14:paraId="1E8FB786" w14:textId="75246CA2"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 xml:space="preserve">ACUMULADO </w:t>
      </w:r>
      <w:proofErr w:type="gramStart"/>
      <w:r w:rsidRPr="00FA5F2F">
        <w:rPr>
          <w:rFonts w:ascii="Palatino Linotype" w:hAnsi="Palatino Linotype"/>
          <w:b/>
          <w:bCs/>
        </w:rPr>
        <w:t>ANUAL  2020.docx</w:t>
      </w:r>
      <w:proofErr w:type="gramEnd"/>
      <w:r>
        <w:rPr>
          <w:rFonts w:ascii="Palatino Linotype" w:hAnsi="Palatino Linotype"/>
          <w:b/>
          <w:bCs/>
        </w:rPr>
        <w:t xml:space="preserve">”: </w:t>
      </w:r>
      <w:r>
        <w:rPr>
          <w:rFonts w:ascii="Palatino Linotype" w:hAnsi="Palatino Linotype"/>
          <w:bCs/>
        </w:rPr>
        <w:t xml:space="preserve">Captura de pantalla correspondiente a Visor comprobante de nómina – Ejercicio 2020, Acumulado Anual. </w:t>
      </w:r>
    </w:p>
    <w:p w14:paraId="70AFC4B9" w14:textId="59CD33F0"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 xml:space="preserve">ACUMULADO </w:t>
      </w:r>
      <w:proofErr w:type="gramStart"/>
      <w:r w:rsidRPr="00FA5F2F">
        <w:rPr>
          <w:rFonts w:ascii="Palatino Linotype" w:hAnsi="Palatino Linotype"/>
          <w:b/>
          <w:bCs/>
        </w:rPr>
        <w:t>ANUAL  2020.pdf</w:t>
      </w:r>
      <w:proofErr w:type="gramEnd"/>
      <w:r>
        <w:rPr>
          <w:rFonts w:ascii="Palatino Linotype" w:hAnsi="Palatino Linotype"/>
          <w:b/>
          <w:bCs/>
        </w:rPr>
        <w:t xml:space="preserve">”: </w:t>
      </w:r>
      <w:r>
        <w:rPr>
          <w:rFonts w:ascii="Palatino Linotype" w:hAnsi="Palatino Linotype"/>
          <w:bCs/>
        </w:rPr>
        <w:t xml:space="preserve">Captura de pantalla correspondiente a Visor comprobante de nómina – Ejercicio 2020, Acumulado Anual. </w:t>
      </w:r>
    </w:p>
    <w:p w14:paraId="47C9723A" w14:textId="4712F47E"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ACUMULADO ANUAL TOTAL 2020.docx</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2020, Acumulado Anual Total. </w:t>
      </w:r>
    </w:p>
    <w:p w14:paraId="20AA0750" w14:textId="77777777"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ACUMULADO ANUAL TOTAL 2020.pdf</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2020, Acumulado Anual Total. </w:t>
      </w:r>
    </w:p>
    <w:p w14:paraId="2D49D688" w14:textId="1FE7A2D0"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lastRenderedPageBreak/>
        <w:t>“</w:t>
      </w:r>
      <w:r w:rsidRPr="00FA5F2F">
        <w:rPr>
          <w:rFonts w:ascii="Palatino Linotype" w:hAnsi="Palatino Linotype"/>
          <w:b/>
          <w:bCs/>
        </w:rPr>
        <w:t>DETALLE MENSUAL 2020.docx</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2020, Detalle mensual. </w:t>
      </w:r>
    </w:p>
    <w:p w14:paraId="23C93B78" w14:textId="77777777"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DETALLE MENSUAL 2020.pdf</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2020, Detalle mensual. </w:t>
      </w:r>
    </w:p>
    <w:p w14:paraId="7D847C7B" w14:textId="3EA47C0E" w:rsidR="00334B45" w:rsidRPr="00FA5F2F" w:rsidRDefault="00334B45" w:rsidP="00334B45">
      <w:pPr>
        <w:pStyle w:val="Prrafodelista"/>
        <w:numPr>
          <w:ilvl w:val="0"/>
          <w:numId w:val="20"/>
        </w:numPr>
        <w:spacing w:line="360" w:lineRule="auto"/>
        <w:jc w:val="both"/>
        <w:rPr>
          <w:rFonts w:ascii="Palatino Linotype" w:hAnsi="Palatino Linotype"/>
          <w:b/>
          <w:bCs/>
        </w:rPr>
      </w:pPr>
      <w:r>
        <w:rPr>
          <w:rFonts w:ascii="Palatino Linotype" w:hAnsi="Palatino Linotype"/>
          <w:b/>
          <w:bCs/>
        </w:rPr>
        <w:t xml:space="preserve">“2021”: </w:t>
      </w:r>
      <w:r>
        <w:rPr>
          <w:rFonts w:ascii="Palatino Linotype" w:hAnsi="Palatino Linotype"/>
          <w:bCs/>
        </w:rPr>
        <w:t xml:space="preserve">A su vez compila lo siguiente: </w:t>
      </w:r>
    </w:p>
    <w:p w14:paraId="4F60264C" w14:textId="35F5FBE5"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ACUMULADO ANUAL 2021.docx</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2021, Acumulado Anual. </w:t>
      </w:r>
    </w:p>
    <w:p w14:paraId="077C767F" w14:textId="77777777"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ACUMULADO ANUAL 2021.pdf</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2021, Acumulado Anual. </w:t>
      </w:r>
    </w:p>
    <w:p w14:paraId="75DF9399" w14:textId="1335AED7"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ACUMULADO TOTAL ANUAL 2021.docx</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2021, Acumulado Anual Total. </w:t>
      </w:r>
    </w:p>
    <w:p w14:paraId="3F33ED09" w14:textId="502B46A4"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ACUMULADO TOTAL ANUAL 2021.pdf</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2021, Acumulado Anual Total. </w:t>
      </w:r>
    </w:p>
    <w:p w14:paraId="305D08CB" w14:textId="0596CA78"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DETALLE MENSUAL.docx</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2021, Detalle mensual. </w:t>
      </w:r>
    </w:p>
    <w:p w14:paraId="2BEBCBEC" w14:textId="27EF4CCD" w:rsid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
          <w:bCs/>
        </w:rPr>
        <w:t>“</w:t>
      </w:r>
      <w:r w:rsidRPr="00FA5F2F">
        <w:rPr>
          <w:rFonts w:ascii="Palatino Linotype" w:hAnsi="Palatino Linotype"/>
          <w:b/>
          <w:bCs/>
        </w:rPr>
        <w:t>DETALLE MENSUAL.pdf</w:t>
      </w:r>
      <w:r>
        <w:rPr>
          <w:rFonts w:ascii="Palatino Linotype" w:hAnsi="Palatino Linotype"/>
          <w:b/>
          <w:bCs/>
        </w:rPr>
        <w:t xml:space="preserve">”: </w:t>
      </w:r>
      <w:r>
        <w:rPr>
          <w:rFonts w:ascii="Palatino Linotype" w:hAnsi="Palatino Linotype"/>
          <w:bCs/>
        </w:rPr>
        <w:t xml:space="preserve">Captura de pantalla correspondiente a Visor comprobante de nómina – Ejercicio 2021, Detalle mensual. </w:t>
      </w:r>
    </w:p>
    <w:p w14:paraId="38862C9F" w14:textId="32AE0256" w:rsidR="00FA5F2F" w:rsidRPr="00FA5F2F" w:rsidRDefault="00FA5F2F" w:rsidP="00FA5F2F">
      <w:pPr>
        <w:pStyle w:val="Prrafodelista"/>
        <w:numPr>
          <w:ilvl w:val="0"/>
          <w:numId w:val="13"/>
        </w:numPr>
        <w:spacing w:line="360" w:lineRule="auto"/>
        <w:jc w:val="both"/>
        <w:rPr>
          <w:rFonts w:ascii="Palatino Linotype" w:hAnsi="Palatino Linotype"/>
          <w:b/>
          <w:bCs/>
        </w:rPr>
      </w:pPr>
      <w:r>
        <w:rPr>
          <w:rFonts w:ascii="Palatino Linotype" w:hAnsi="Palatino Linotype"/>
          <w:b/>
          <w:bCs/>
        </w:rPr>
        <w:lastRenderedPageBreak/>
        <w:t xml:space="preserve">“reporteOpinion32DContribuyente.xhtml.pdf”: </w:t>
      </w:r>
      <w:r>
        <w:rPr>
          <w:rFonts w:ascii="Palatino Linotype" w:hAnsi="Palatino Linotype"/>
          <w:bCs/>
        </w:rPr>
        <w:t xml:space="preserve">Opinión de cumplimiento expedida por el Servicio de Administración tributaria a favor del Sistema Municipal para el Desarrollo Integral de la Familia de San José del Rincón. </w:t>
      </w:r>
    </w:p>
    <w:p w14:paraId="72A157B0" w14:textId="2CC33D5F" w:rsidR="00FA5F2F" w:rsidRPr="00FA5F2F" w:rsidRDefault="00FA5F2F" w:rsidP="00FA5F2F">
      <w:pPr>
        <w:pStyle w:val="Prrafodelista"/>
        <w:numPr>
          <w:ilvl w:val="0"/>
          <w:numId w:val="13"/>
        </w:numPr>
        <w:spacing w:line="360" w:lineRule="auto"/>
        <w:jc w:val="both"/>
        <w:rPr>
          <w:rFonts w:ascii="Palatino Linotype" w:hAnsi="Palatino Linotype"/>
          <w:b/>
          <w:bCs/>
        </w:rPr>
      </w:pPr>
      <w:r>
        <w:rPr>
          <w:rFonts w:ascii="Palatino Linotype" w:hAnsi="Palatino Linotype"/>
          <w:b/>
          <w:bCs/>
        </w:rPr>
        <w:t>“</w:t>
      </w:r>
      <w:proofErr w:type="spellStart"/>
      <w:r>
        <w:rPr>
          <w:rFonts w:ascii="Palatino Linotype" w:hAnsi="Palatino Linotype"/>
          <w:b/>
          <w:bCs/>
        </w:rPr>
        <w:t>dictaminacion</w:t>
      </w:r>
      <w:proofErr w:type="spellEnd"/>
      <w:r>
        <w:rPr>
          <w:rFonts w:ascii="Palatino Linotype" w:hAnsi="Palatino Linotype"/>
          <w:b/>
          <w:bCs/>
        </w:rPr>
        <w:t xml:space="preserve"> de las erogaciones.pdf”: </w:t>
      </w:r>
      <w:r>
        <w:rPr>
          <w:rFonts w:ascii="Palatino Linotype" w:hAnsi="Palatino Linotype"/>
          <w:bCs/>
        </w:rPr>
        <w:t xml:space="preserve">Compila lo siguiente: </w:t>
      </w:r>
    </w:p>
    <w:p w14:paraId="3566331A" w14:textId="1E4D272D" w:rsidR="00FA5F2F" w:rsidRP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Cs/>
        </w:rPr>
        <w:t xml:space="preserve">Oficio sin número signado por Socio </w:t>
      </w:r>
      <w:proofErr w:type="gramStart"/>
      <w:r>
        <w:rPr>
          <w:rFonts w:ascii="Palatino Linotype" w:hAnsi="Palatino Linotype"/>
          <w:bCs/>
        </w:rPr>
        <w:t>Director</w:t>
      </w:r>
      <w:proofErr w:type="gramEnd"/>
      <w:r>
        <w:rPr>
          <w:rFonts w:ascii="Palatino Linotype" w:hAnsi="Palatino Linotype"/>
          <w:bCs/>
        </w:rPr>
        <w:t xml:space="preserve"> de Consultoría Fiscal y dirigido al Tesorero Municipal, refiere anexar Acuse de Aviso de Dictamen, Acuse de Aceptación del Dictamen y Dictamen 2020. </w:t>
      </w:r>
    </w:p>
    <w:p w14:paraId="5164ACFC" w14:textId="4BF7A96B" w:rsidR="00FA5F2F" w:rsidRP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Cs/>
        </w:rPr>
        <w:t>Acuse de aceptación</w:t>
      </w:r>
    </w:p>
    <w:p w14:paraId="18F6B7D8" w14:textId="26A2F168" w:rsidR="00FA5F2F" w:rsidRPr="00FA5F2F" w:rsidRDefault="00FA5F2F" w:rsidP="00FA5F2F">
      <w:pPr>
        <w:pStyle w:val="Prrafodelista"/>
        <w:numPr>
          <w:ilvl w:val="0"/>
          <w:numId w:val="21"/>
        </w:numPr>
        <w:spacing w:line="360" w:lineRule="auto"/>
        <w:jc w:val="both"/>
        <w:rPr>
          <w:rFonts w:ascii="Palatino Linotype" w:hAnsi="Palatino Linotype"/>
          <w:b/>
          <w:bCs/>
        </w:rPr>
      </w:pPr>
      <w:r>
        <w:rPr>
          <w:rFonts w:ascii="Palatino Linotype" w:hAnsi="Palatino Linotype"/>
          <w:bCs/>
        </w:rPr>
        <w:t>Acuse de aceptación del Dictamen</w:t>
      </w:r>
    </w:p>
    <w:p w14:paraId="0157F6C7" w14:textId="0A40AC23" w:rsidR="00FA5F2F" w:rsidRPr="00A65DA6" w:rsidRDefault="00A65DA6" w:rsidP="00FA5F2F">
      <w:pPr>
        <w:pStyle w:val="Prrafodelista"/>
        <w:numPr>
          <w:ilvl w:val="0"/>
          <w:numId w:val="21"/>
        </w:numPr>
        <w:spacing w:line="360" w:lineRule="auto"/>
        <w:jc w:val="both"/>
        <w:rPr>
          <w:rFonts w:ascii="Palatino Linotype" w:hAnsi="Palatino Linotype"/>
          <w:b/>
          <w:bCs/>
        </w:rPr>
      </w:pPr>
      <w:r>
        <w:rPr>
          <w:rFonts w:ascii="Palatino Linotype" w:hAnsi="Palatino Linotype"/>
          <w:bCs/>
        </w:rPr>
        <w:t xml:space="preserve">Dictamen Fiscal Estatal sobre la determinación y pago del Impuesto de Erogaciones por Remuneraciones al Trabajo Personal. </w:t>
      </w:r>
    </w:p>
    <w:p w14:paraId="7F2003DA" w14:textId="77777777" w:rsidR="00A65DA6" w:rsidRDefault="00A65DA6" w:rsidP="00A65DA6">
      <w:pPr>
        <w:spacing w:line="360" w:lineRule="auto"/>
        <w:jc w:val="both"/>
        <w:rPr>
          <w:rFonts w:ascii="Palatino Linotype" w:hAnsi="Palatino Linotype"/>
          <w:b/>
          <w:bCs/>
        </w:rPr>
      </w:pPr>
    </w:p>
    <w:p w14:paraId="12E02B72" w14:textId="25FCF19A" w:rsidR="00A65DA6" w:rsidRDefault="00A65DA6" w:rsidP="00A65DA6">
      <w:pPr>
        <w:spacing w:line="360" w:lineRule="auto"/>
        <w:jc w:val="both"/>
        <w:rPr>
          <w:rFonts w:ascii="Palatino Linotype" w:hAnsi="Palatino Linotype"/>
          <w:bCs/>
          <w:sz w:val="24"/>
          <w:szCs w:val="24"/>
        </w:rPr>
      </w:pPr>
      <w:r>
        <w:rPr>
          <w:rFonts w:ascii="Palatino Linotype" w:hAnsi="Palatino Linotype"/>
          <w:bCs/>
          <w:sz w:val="24"/>
          <w:szCs w:val="24"/>
        </w:rPr>
        <w:t xml:space="preserve">De ahí que deba arribarse a la premisa de que no se puso a la vista del particular, la información descrita en la fracción </w:t>
      </w:r>
      <w:r w:rsidRPr="00AB55D4">
        <w:rPr>
          <w:rFonts w:ascii="Palatino Linotype" w:hAnsi="Palatino Linotype"/>
          <w:b/>
          <w:bCs/>
          <w:sz w:val="24"/>
          <w:szCs w:val="24"/>
        </w:rPr>
        <w:t>c)</w:t>
      </w:r>
      <w:r>
        <w:rPr>
          <w:rFonts w:ascii="Palatino Linotype" w:hAnsi="Palatino Linotype"/>
          <w:bCs/>
          <w:sz w:val="24"/>
          <w:szCs w:val="24"/>
        </w:rPr>
        <w:t xml:space="preserve"> del informe justificado al reflejar los siguientes datos personales:</w:t>
      </w:r>
    </w:p>
    <w:p w14:paraId="2A544091" w14:textId="77777777" w:rsidR="00A65DA6" w:rsidRPr="00A65DA6" w:rsidRDefault="00A65DA6" w:rsidP="00A65DA6">
      <w:pPr>
        <w:pStyle w:val="Prrafodelista"/>
        <w:numPr>
          <w:ilvl w:val="0"/>
          <w:numId w:val="22"/>
        </w:numPr>
        <w:autoSpaceDE w:val="0"/>
        <w:autoSpaceDN w:val="0"/>
        <w:adjustRightInd w:val="0"/>
        <w:spacing w:before="240" w:line="360" w:lineRule="auto"/>
        <w:ind w:right="72"/>
        <w:jc w:val="both"/>
        <w:rPr>
          <w:rFonts w:ascii="Palatino Linotype" w:hAnsi="Palatino Linotype"/>
          <w:bCs/>
        </w:rPr>
      </w:pPr>
      <w:r>
        <w:rPr>
          <w:rFonts w:ascii="Palatino Linotype" w:hAnsi="Palatino Linotype"/>
          <w:b/>
        </w:rPr>
        <w:t xml:space="preserve">Firma: </w:t>
      </w:r>
      <w:r w:rsidRPr="00A06819">
        <w:rPr>
          <w:rFonts w:ascii="Palatino Linotype" w:hAnsi="Palatino Linotype"/>
          <w:b/>
          <w:bCs/>
          <w:u w:val="single"/>
        </w:rPr>
        <w:t>Únicamente tratándose de particulares</w:t>
      </w:r>
      <w:r w:rsidRPr="00A06819">
        <w:rPr>
          <w:rFonts w:ascii="Palatino Linotype" w:hAnsi="Palatino Linotype"/>
        </w:rPr>
        <w:t xml:space="preserve"> es considerada como un atributo de la personalidad de los individuos, en virtud de que a través de esta se puede identificar a una persona que en el caso en concreto no se trata de un servidor público ni de un ciudadano que ejerza actos de autoridad, por lo que invariablemente debe de considerarse como un dato personal y,  dado que para otorgar su acceso se necesita el consentimiento de su titular, es información clasificada como confidencial en términos del numeral 143, </w:t>
      </w:r>
      <w:r w:rsidRPr="00A06819">
        <w:rPr>
          <w:rFonts w:ascii="Palatino Linotype" w:hAnsi="Palatino Linotype"/>
        </w:rPr>
        <w:lastRenderedPageBreak/>
        <w:t>fracción I de la Ley de Transparencia y Acceso a la Información Pública del Estado de México y Municipios.</w:t>
      </w:r>
    </w:p>
    <w:p w14:paraId="7D3DCD05" w14:textId="79610DB4" w:rsidR="00A65DA6" w:rsidRPr="00A65DA6" w:rsidRDefault="00A65DA6" w:rsidP="00A65DA6">
      <w:pPr>
        <w:pStyle w:val="Prrafodelista"/>
        <w:numPr>
          <w:ilvl w:val="0"/>
          <w:numId w:val="22"/>
        </w:numPr>
        <w:autoSpaceDE w:val="0"/>
        <w:autoSpaceDN w:val="0"/>
        <w:adjustRightInd w:val="0"/>
        <w:spacing w:before="240" w:line="360" w:lineRule="auto"/>
        <w:ind w:right="72"/>
        <w:jc w:val="both"/>
        <w:rPr>
          <w:rFonts w:ascii="Palatino Linotype" w:hAnsi="Palatino Linotype"/>
          <w:bCs/>
        </w:rPr>
      </w:pPr>
      <w:r w:rsidRPr="0069653A">
        <w:rPr>
          <w:rFonts w:ascii="Palatino Linotype" w:hAnsi="Palatino Linotype"/>
          <w:b/>
        </w:rPr>
        <w:t>Registro Federal de Contribuyentes:</w:t>
      </w:r>
      <w:r>
        <w:rPr>
          <w:rFonts w:ascii="Palatino Linotype" w:hAnsi="Palatino Linotype"/>
        </w:rPr>
        <w:t xml:space="preserve"> </w:t>
      </w:r>
      <w:r>
        <w:rPr>
          <w:rFonts w:ascii="Palatino Linotype" w:hAnsi="Palatino Linotype" w:cs="Arial"/>
          <w:bCs/>
        </w:rPr>
        <w:t>C</w:t>
      </w:r>
      <w:r w:rsidRPr="00A65DA6">
        <w:rPr>
          <w:rFonts w:ascii="Palatino Linotype" w:hAnsi="Palatino Linotype" w:cs="Arial"/>
          <w:bCs/>
        </w:rPr>
        <w:t>lave de carácter fiscal, única e irrepetible, que permite identificar al titular, su edad y fecha de nacimiento, por lo que es un dato personal de carácter confidencial</w:t>
      </w:r>
    </w:p>
    <w:p w14:paraId="73CD6979" w14:textId="77777777" w:rsidR="00A65DA6" w:rsidRDefault="00A65DA6" w:rsidP="00A65DA6">
      <w:pPr>
        <w:spacing w:line="360" w:lineRule="auto"/>
        <w:jc w:val="both"/>
        <w:rPr>
          <w:rFonts w:ascii="Palatino Linotype" w:hAnsi="Palatino Linotype"/>
          <w:bCs/>
          <w:sz w:val="24"/>
          <w:szCs w:val="24"/>
        </w:rPr>
      </w:pPr>
    </w:p>
    <w:p w14:paraId="0613AC63" w14:textId="77777777" w:rsidR="00643DA3" w:rsidRPr="00D4318C" w:rsidRDefault="00643DA3" w:rsidP="00643DA3">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sz w:val="24"/>
          <w:szCs w:val="24"/>
          <w:lang w:val="es-ES_tradnl" w:eastAsia="es-ES"/>
        </w:rPr>
        <w:t xml:space="preserve">Atentos a lo anterior, podemos sintetizar que la </w:t>
      </w:r>
      <w:r w:rsidRPr="00D4318C">
        <w:rPr>
          <w:rFonts w:ascii="Palatino Linotype" w:eastAsia="Calibri" w:hAnsi="Palatino Linotype" w:cs="Times New Roman"/>
          <w:i/>
          <w:sz w:val="24"/>
          <w:szCs w:val="24"/>
          <w:lang w:val="es-ES_tradnl" w:eastAsia="es-ES"/>
        </w:rPr>
        <w:t>litis</w:t>
      </w:r>
      <w:r w:rsidRPr="00D4318C">
        <w:rPr>
          <w:rFonts w:ascii="Palatino Linotype" w:eastAsia="Calibri" w:hAnsi="Palatino Linotype" w:cs="Times New Roman"/>
          <w:sz w:val="24"/>
          <w:szCs w:val="24"/>
          <w:lang w:val="es-ES_tradnl" w:eastAsia="es-ES"/>
        </w:rPr>
        <w:t xml:space="preserve"> en el presente asunto, se centra en determinar si dentro del marco jurídico que rige el actuar del </w:t>
      </w:r>
      <w:r w:rsidRPr="00A353F1">
        <w:rPr>
          <w:rFonts w:ascii="Palatino Linotype" w:eastAsia="Calibri" w:hAnsi="Palatino Linotype" w:cs="Times New Roman"/>
          <w:b/>
          <w:sz w:val="24"/>
          <w:szCs w:val="24"/>
          <w:lang w:val="es-ES_tradnl" w:eastAsia="es-ES"/>
        </w:rPr>
        <w:t>Sujeto Obligado</w:t>
      </w:r>
      <w:r w:rsidRPr="00D4318C">
        <w:rPr>
          <w:rFonts w:ascii="Palatino Linotype" w:eastAsia="Calibri" w:hAnsi="Palatino Linotype" w:cs="Times New Roman"/>
          <w:sz w:val="24"/>
          <w:szCs w:val="24"/>
          <w:lang w:val="es-ES_tradnl" w:eastAsia="es-ES"/>
        </w:rPr>
        <w:t xml:space="preserve"> se encuentra facultad, función o atribución que lo constriña a tener en sus archivos la información peticionada, por lo que se procede en los términos siguientes:</w:t>
      </w:r>
    </w:p>
    <w:p w14:paraId="21C3E969" w14:textId="77777777" w:rsidR="00643DA3" w:rsidRPr="00643DA3" w:rsidRDefault="00643DA3" w:rsidP="005F4BA7">
      <w:pPr>
        <w:spacing w:after="0" w:line="360" w:lineRule="auto"/>
        <w:jc w:val="both"/>
        <w:rPr>
          <w:rFonts w:ascii="Palatino Linotype" w:hAnsi="Palatino Linotype"/>
          <w:bCs/>
        </w:rPr>
      </w:pPr>
    </w:p>
    <w:p w14:paraId="3E37DE18" w14:textId="77777777" w:rsidR="001D3159" w:rsidRDefault="00643DA3" w:rsidP="001D3159">
      <w:pPr>
        <w:spacing w:after="0" w:line="360" w:lineRule="auto"/>
        <w:jc w:val="both"/>
        <w:rPr>
          <w:rFonts w:ascii="Palatino Linotype" w:hAnsi="Palatino Linotype" w:cs="Arial"/>
          <w:noProof/>
          <w:color w:val="000000"/>
          <w:sz w:val="24"/>
          <w:lang w:eastAsia="es-MX"/>
        </w:rPr>
      </w:pPr>
      <w:r w:rsidRPr="00D4318C">
        <w:rPr>
          <w:rFonts w:ascii="Palatino Linotype" w:eastAsia="Calibri" w:hAnsi="Palatino Linotype" w:cs="Times New Roman"/>
          <w:sz w:val="24"/>
          <w:szCs w:val="24"/>
          <w:lang w:val="es-ES_tradnl" w:eastAsia="es-ES"/>
        </w:rPr>
        <w:t xml:space="preserve">En primer lugar, </w:t>
      </w:r>
      <w:r w:rsidR="00AD30EB">
        <w:rPr>
          <w:rFonts w:ascii="Palatino Linotype" w:eastAsia="Calibri" w:hAnsi="Palatino Linotype" w:cs="Times New Roman"/>
          <w:sz w:val="24"/>
          <w:szCs w:val="24"/>
          <w:lang w:val="es-ES_tradnl" w:eastAsia="es-ES"/>
        </w:rPr>
        <w:t xml:space="preserve">resulta necesario </w:t>
      </w:r>
      <w:r w:rsidR="001D3159">
        <w:rPr>
          <w:rFonts w:ascii="Palatino Linotype" w:eastAsia="Calibri" w:hAnsi="Palatino Linotype" w:cs="Times New Roman"/>
          <w:sz w:val="24"/>
          <w:szCs w:val="24"/>
          <w:lang w:val="es-ES_tradnl" w:eastAsia="es-ES"/>
        </w:rPr>
        <w:t xml:space="preserve">hacer </w:t>
      </w:r>
      <w:r w:rsidR="001D3159" w:rsidRPr="00965084">
        <w:rPr>
          <w:rFonts w:ascii="Palatino Linotype" w:hAnsi="Palatino Linotype" w:cs="Arial"/>
          <w:bCs/>
          <w:sz w:val="23"/>
          <w:szCs w:val="23"/>
          <w:lang w:eastAsia="es-MX"/>
        </w:rPr>
        <w:t>alusión a los requerimientos formulados por el particular</w:t>
      </w:r>
      <w:r w:rsidR="001D3159">
        <w:rPr>
          <w:rFonts w:ascii="Palatino Linotype" w:hAnsi="Palatino Linotype" w:cs="Arial"/>
          <w:bCs/>
          <w:sz w:val="23"/>
          <w:szCs w:val="23"/>
          <w:lang w:eastAsia="es-MX"/>
        </w:rPr>
        <w:t xml:space="preserve">, </w:t>
      </w:r>
      <w:r w:rsidR="001D3159">
        <w:rPr>
          <w:rFonts w:ascii="Palatino Linotype" w:hAnsi="Palatino Linotype"/>
          <w:bCs/>
          <w:sz w:val="24"/>
          <w:szCs w:val="24"/>
        </w:rPr>
        <w:t xml:space="preserve">resulta oportuno traer a colación los </w:t>
      </w:r>
      <w:r w:rsidR="001D3159">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05012F1" w14:textId="77777777" w:rsidR="001D3159" w:rsidRPr="009535E0" w:rsidRDefault="001D3159" w:rsidP="001D3159">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 xml:space="preserve">Artículo 24. Para el cumplimiento de los objetivos de esta Ley, los sujetos obligados deberán cumplir con las siguientes obligaciones, según corresponda, </w:t>
      </w:r>
      <w:proofErr w:type="gramStart"/>
      <w:r w:rsidRPr="009535E0">
        <w:rPr>
          <w:rFonts w:ascii="Palatino Linotype" w:hAnsi="Palatino Linotype"/>
          <w:i/>
        </w:rPr>
        <w:t>de acuerdo a</w:t>
      </w:r>
      <w:proofErr w:type="gramEnd"/>
      <w:r w:rsidRPr="009535E0">
        <w:rPr>
          <w:rFonts w:ascii="Palatino Linotype" w:hAnsi="Palatino Linotype"/>
          <w:i/>
        </w:rPr>
        <w:t xml:space="preserve"> su naturaleza:</w:t>
      </w:r>
    </w:p>
    <w:p w14:paraId="1AF36153" w14:textId="77777777" w:rsidR="001D3159" w:rsidRPr="00C231A5" w:rsidRDefault="001D3159" w:rsidP="001D3159">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05E9625B" w14:textId="77777777" w:rsidR="001D3159" w:rsidRPr="009535E0" w:rsidRDefault="001D3159" w:rsidP="001D3159">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656EFD92" w14:textId="77777777" w:rsidR="001D3159" w:rsidRPr="00C231A5" w:rsidRDefault="001D3159" w:rsidP="001D3159">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6E02B2F0" w14:textId="77777777" w:rsidR="001D3159" w:rsidRPr="009535E0" w:rsidRDefault="001D3159" w:rsidP="001D3159">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80C79A1" w14:textId="77777777" w:rsidR="001D3159" w:rsidRDefault="001D3159" w:rsidP="001D3159">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1A30FB2" w14:textId="77777777" w:rsidR="001D3159" w:rsidRPr="00A94BBE" w:rsidRDefault="001D3159" w:rsidP="001D3159">
      <w:pPr>
        <w:pStyle w:val="INFOEM"/>
        <w:rPr>
          <w:b/>
        </w:rPr>
      </w:pPr>
      <w:r>
        <w:t xml:space="preserve"> (…)” </w:t>
      </w:r>
      <w:r>
        <w:rPr>
          <w:b/>
        </w:rPr>
        <w:t xml:space="preserve">[Sic] </w:t>
      </w:r>
    </w:p>
    <w:p w14:paraId="3D26A3A3" w14:textId="6780A28E" w:rsidR="00AD30EB" w:rsidRDefault="00AD30EB" w:rsidP="00643DA3">
      <w:pPr>
        <w:spacing w:after="0" w:line="360" w:lineRule="auto"/>
        <w:jc w:val="both"/>
        <w:rPr>
          <w:rFonts w:ascii="Palatino Linotype" w:eastAsia="Calibri" w:hAnsi="Palatino Linotype" w:cs="Times New Roman"/>
          <w:sz w:val="24"/>
          <w:szCs w:val="24"/>
          <w:lang w:val="es-ES_tradnl" w:eastAsia="es-ES"/>
        </w:rPr>
      </w:pPr>
    </w:p>
    <w:p w14:paraId="3B8EC346" w14:textId="77777777" w:rsidR="001D3159" w:rsidRDefault="001D3159" w:rsidP="001D3159">
      <w:pPr>
        <w:spacing w:before="240" w:line="360" w:lineRule="auto"/>
        <w:jc w:val="both"/>
        <w:rPr>
          <w:rFonts w:ascii="Palatino Linotype" w:hAnsi="Palatino Linotype"/>
          <w:bCs/>
          <w:sz w:val="24"/>
          <w:szCs w:val="24"/>
        </w:rPr>
      </w:pPr>
      <w:r>
        <w:rPr>
          <w:rFonts w:ascii="Palatino Linotype" w:hAnsi="Palatino Linotype"/>
          <w:bCs/>
          <w:sz w:val="24"/>
          <w:szCs w:val="24"/>
        </w:rPr>
        <w:t xml:space="preserve">Robustece lo anterior, las siguientes imágenes ilustrativas, correspondientes al organigrama del </w:t>
      </w:r>
      <w:r>
        <w:rPr>
          <w:rFonts w:ascii="Palatino Linotype" w:hAnsi="Palatino Linotype"/>
          <w:b/>
          <w:bCs/>
          <w:sz w:val="24"/>
          <w:szCs w:val="24"/>
        </w:rPr>
        <w:t xml:space="preserve">Sujeto Obligado, </w:t>
      </w:r>
      <w:r>
        <w:rPr>
          <w:rFonts w:ascii="Palatino Linotype" w:hAnsi="Palatino Linotype"/>
          <w:bCs/>
          <w:sz w:val="24"/>
          <w:szCs w:val="24"/>
        </w:rPr>
        <w:t>susceptible de ser consultado en la siguiente dirección electrónica:</w:t>
      </w:r>
    </w:p>
    <w:p w14:paraId="255821B4" w14:textId="784C6457" w:rsidR="00AD30EB" w:rsidRDefault="00A65DA6" w:rsidP="00643DA3">
      <w:pPr>
        <w:spacing w:after="0" w:line="360" w:lineRule="auto"/>
        <w:jc w:val="both"/>
        <w:rPr>
          <w:rFonts w:ascii="Palatino Linotype" w:eastAsia="Calibri" w:hAnsi="Palatino Linotype" w:cs="Times New Roman"/>
          <w:sz w:val="24"/>
          <w:szCs w:val="24"/>
          <w:lang w:val="es-ES_tradnl" w:eastAsia="es-ES"/>
        </w:rPr>
      </w:pPr>
      <w:r w:rsidRPr="00A65DA6">
        <w:rPr>
          <w:rStyle w:val="Hipervnculo"/>
          <w:rFonts w:ascii="Palatino Linotype" w:eastAsia="Calibri" w:hAnsi="Palatino Linotype" w:cs="Times New Roman"/>
          <w:sz w:val="24"/>
          <w:szCs w:val="24"/>
          <w:lang w:eastAsia="es-ES"/>
        </w:rPr>
        <w:t xml:space="preserve">https://www.ipomex.org.mx/ipo3/lgt/indice/DIFSANJOSEDELRINCON/organigramas.web </w:t>
      </w:r>
    </w:p>
    <w:p w14:paraId="5E07974F" w14:textId="45628F5D" w:rsidR="00AD30EB" w:rsidRDefault="00AD30EB" w:rsidP="00643DA3">
      <w:pPr>
        <w:spacing w:after="0" w:line="360" w:lineRule="auto"/>
        <w:jc w:val="both"/>
        <w:rPr>
          <w:rFonts w:ascii="Palatino Linotype" w:eastAsia="Calibri" w:hAnsi="Palatino Linotype" w:cs="Times New Roman"/>
          <w:sz w:val="24"/>
          <w:szCs w:val="24"/>
          <w:lang w:val="es-ES_tradnl" w:eastAsia="es-ES"/>
        </w:rPr>
      </w:pPr>
    </w:p>
    <w:p w14:paraId="4DBA9E62" w14:textId="0C7063B7" w:rsidR="00A65DA6" w:rsidRDefault="00A65DA6" w:rsidP="00643DA3">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79744" behindDoc="0" locked="0" layoutInCell="1" allowOverlap="1" wp14:anchorId="49B17E12" wp14:editId="38526B27">
            <wp:simplePos x="0" y="0"/>
            <wp:positionH relativeFrom="column">
              <wp:posOffset>-6985</wp:posOffset>
            </wp:positionH>
            <wp:positionV relativeFrom="paragraph">
              <wp:posOffset>3501722</wp:posOffset>
            </wp:positionV>
            <wp:extent cx="5715000" cy="3152775"/>
            <wp:effectExtent l="19050" t="19050" r="19050" b="28575"/>
            <wp:wrapThrough wrapText="bothSides">
              <wp:wrapPolygon edited="0">
                <wp:start x="-72" y="-131"/>
                <wp:lineTo x="-72" y="21665"/>
                <wp:lineTo x="21600" y="21665"/>
                <wp:lineTo x="21600" y="-131"/>
                <wp:lineTo x="-72" y="-131"/>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62323" behindDoc="0" locked="0" layoutInCell="1" allowOverlap="1" wp14:anchorId="60166D24" wp14:editId="2098C31F">
            <wp:simplePos x="0" y="0"/>
            <wp:positionH relativeFrom="column">
              <wp:posOffset>-6985</wp:posOffset>
            </wp:positionH>
            <wp:positionV relativeFrom="paragraph">
              <wp:posOffset>19381</wp:posOffset>
            </wp:positionV>
            <wp:extent cx="5715000" cy="3152775"/>
            <wp:effectExtent l="19050" t="19050" r="19050" b="28575"/>
            <wp:wrapThrough wrapText="bothSides">
              <wp:wrapPolygon edited="0">
                <wp:start x="-72" y="-131"/>
                <wp:lineTo x="-72" y="21665"/>
                <wp:lineTo x="21600" y="21665"/>
                <wp:lineTo x="21600" y="-131"/>
                <wp:lineTo x="-72" y="-131"/>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365174" w14:textId="1D74915A" w:rsidR="001D3159" w:rsidRPr="0046218B" w:rsidRDefault="002534AB" w:rsidP="00643DA3">
      <w:pPr>
        <w:spacing w:after="0" w:line="360" w:lineRule="auto"/>
        <w:jc w:val="both"/>
        <w:rPr>
          <w:rFonts w:ascii="Palatino Linotype" w:hAnsi="Palatino Linotype" w:cs="Arial"/>
          <w:sz w:val="24"/>
          <w:szCs w:val="24"/>
        </w:rPr>
      </w:pPr>
      <w:r w:rsidRPr="0046218B">
        <w:rPr>
          <w:rFonts w:ascii="Palatino Linotype" w:hAnsi="Palatino Linotype" w:cs="Arial"/>
          <w:sz w:val="24"/>
          <w:szCs w:val="24"/>
        </w:rPr>
        <w:lastRenderedPageBreak/>
        <w:t xml:space="preserve">De lo expuesto con anterioridad, se desprende que </w:t>
      </w:r>
      <w:r w:rsidRPr="0046218B">
        <w:rPr>
          <w:rFonts w:ascii="Palatino Linotype" w:hAnsi="Palatino Linotype" w:cs="Arial"/>
          <w:b/>
          <w:sz w:val="24"/>
          <w:szCs w:val="24"/>
        </w:rPr>
        <w:t xml:space="preserve">El Sujeto Obligado </w:t>
      </w:r>
      <w:r w:rsidRPr="0046218B">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630469" w:rsidRPr="0046218B">
        <w:rPr>
          <w:rFonts w:ascii="Palatino Linotype" w:hAnsi="Palatino Linotype" w:cs="Arial"/>
          <w:sz w:val="24"/>
          <w:szCs w:val="24"/>
        </w:rPr>
        <w:t>Tesorería</w:t>
      </w:r>
      <w:r w:rsidR="00A65DA6">
        <w:rPr>
          <w:rFonts w:ascii="Palatino Linotype" w:hAnsi="Palatino Linotype" w:cs="Arial"/>
          <w:sz w:val="24"/>
          <w:szCs w:val="24"/>
        </w:rPr>
        <w:t xml:space="preserve">. </w:t>
      </w:r>
      <w:r w:rsidR="0037342D" w:rsidRPr="0046218B">
        <w:rPr>
          <w:rFonts w:ascii="Palatino Linotype" w:hAnsi="Palatino Linotype" w:cs="Arial"/>
          <w:sz w:val="24"/>
          <w:szCs w:val="24"/>
        </w:rPr>
        <w:t xml:space="preserve"> </w:t>
      </w:r>
    </w:p>
    <w:p w14:paraId="03257B7A" w14:textId="77777777" w:rsidR="0037342D" w:rsidRDefault="0037342D" w:rsidP="00643DA3">
      <w:pPr>
        <w:spacing w:after="0" w:line="360" w:lineRule="auto"/>
        <w:jc w:val="both"/>
        <w:rPr>
          <w:rFonts w:ascii="Palatino Linotype" w:hAnsi="Palatino Linotype" w:cs="Arial"/>
        </w:rPr>
      </w:pPr>
    </w:p>
    <w:p w14:paraId="11F2C6C2" w14:textId="58953949" w:rsidR="00B67823" w:rsidRPr="0046218B" w:rsidRDefault="006E32D1" w:rsidP="00643DA3">
      <w:pPr>
        <w:spacing w:after="0" w:line="360" w:lineRule="auto"/>
        <w:jc w:val="both"/>
        <w:rPr>
          <w:rFonts w:ascii="Palatino Linotype" w:hAnsi="Palatino Linotype" w:cs="Arial"/>
          <w:sz w:val="24"/>
          <w:szCs w:val="24"/>
        </w:rPr>
      </w:pPr>
      <w:proofErr w:type="gramStart"/>
      <w:r w:rsidRPr="0046218B">
        <w:rPr>
          <w:rFonts w:ascii="Palatino Linotype" w:hAnsi="Palatino Linotype" w:cs="Arial"/>
          <w:sz w:val="24"/>
          <w:szCs w:val="24"/>
        </w:rPr>
        <w:t>En  virtud</w:t>
      </w:r>
      <w:proofErr w:type="gramEnd"/>
      <w:r w:rsidRPr="0046218B">
        <w:rPr>
          <w:rFonts w:ascii="Palatino Linotype" w:hAnsi="Palatino Linotype" w:cs="Arial"/>
          <w:sz w:val="24"/>
          <w:szCs w:val="24"/>
        </w:rPr>
        <w:t xml:space="preserve"> de lo anterior, para delimitar las fronteras conceptua</w:t>
      </w:r>
      <w:r w:rsidR="00A353F1">
        <w:rPr>
          <w:rFonts w:ascii="Palatino Linotype" w:hAnsi="Palatino Linotype" w:cs="Arial"/>
          <w:sz w:val="24"/>
          <w:szCs w:val="24"/>
        </w:rPr>
        <w:t>les de la unidad administrativa</w:t>
      </w:r>
      <w:r w:rsidRPr="0046218B">
        <w:rPr>
          <w:rFonts w:ascii="Palatino Linotype" w:hAnsi="Palatino Linotype" w:cs="Arial"/>
          <w:sz w:val="24"/>
          <w:szCs w:val="24"/>
        </w:rPr>
        <w:t xml:space="preserve"> en cita, resulta oportuno traer a colación el </w:t>
      </w:r>
      <w:r w:rsidR="00071290" w:rsidRPr="0046218B">
        <w:rPr>
          <w:rFonts w:ascii="Palatino Linotype" w:hAnsi="Palatino Linotype" w:cs="Arial"/>
          <w:sz w:val="24"/>
          <w:szCs w:val="24"/>
        </w:rPr>
        <w:t>numeral</w:t>
      </w:r>
      <w:r w:rsidR="00B67823" w:rsidRPr="0046218B">
        <w:rPr>
          <w:rFonts w:ascii="Palatino Linotype" w:hAnsi="Palatino Linotype" w:cs="Arial"/>
          <w:sz w:val="24"/>
          <w:szCs w:val="24"/>
        </w:rPr>
        <w:t xml:space="preserve"> 15, fracciones I, II y VII de la Ley que crea los organismos públicos descentralizados de asistencia social, de carácter municipal, denominados “Sistemas Municipales para el Desarrollo Integral de la Familia”, porciones normativas que disponen a la literalidad lo siguiente: </w:t>
      </w:r>
    </w:p>
    <w:p w14:paraId="5B09D5FF" w14:textId="737CB47D" w:rsidR="001D3159" w:rsidRDefault="009312CC" w:rsidP="00963D83">
      <w:pPr>
        <w:pStyle w:val="INFOEM"/>
        <w:rPr>
          <w:rStyle w:val="markedcontent"/>
        </w:rPr>
      </w:pPr>
      <w:r>
        <w:rPr>
          <w:rStyle w:val="markedcontent"/>
        </w:rPr>
        <w:t xml:space="preserve"> </w:t>
      </w:r>
      <w:r w:rsidR="008D4DDD">
        <w:rPr>
          <w:rStyle w:val="markedcontent"/>
        </w:rPr>
        <w:t>“</w:t>
      </w:r>
      <w:r w:rsidR="00963D83" w:rsidRPr="00963D83">
        <w:rPr>
          <w:rStyle w:val="markedcontent"/>
        </w:rPr>
        <w:t xml:space="preserve">Artículo 15.- El </w:t>
      </w:r>
      <w:r w:rsidR="00963D83" w:rsidRPr="00963D83">
        <w:rPr>
          <w:rStyle w:val="highlight"/>
        </w:rPr>
        <w:t>Tesore</w:t>
      </w:r>
      <w:r w:rsidR="00963D83" w:rsidRPr="00963D83">
        <w:rPr>
          <w:rStyle w:val="markedcontent"/>
        </w:rPr>
        <w:t>ro será responsable del manejo del presupuesto del Sistema Municipal, y de</w:t>
      </w:r>
      <w:r w:rsidR="00963D83">
        <w:rPr>
          <w:rStyle w:val="markedcontent"/>
        </w:rPr>
        <w:t xml:space="preserve"> </w:t>
      </w:r>
      <w:r w:rsidR="00963D83" w:rsidRPr="00963D83">
        <w:rPr>
          <w:rStyle w:val="markedcontent"/>
        </w:rPr>
        <w:t>la administración de los recursos que conforman el patrimonio del organismo, lo cual hará en</w:t>
      </w:r>
      <w:r w:rsidR="00963D83">
        <w:rPr>
          <w:rStyle w:val="markedcontent"/>
        </w:rPr>
        <w:t xml:space="preserve"> </w:t>
      </w:r>
      <w:r w:rsidR="00963D83" w:rsidRPr="00963D83">
        <w:rPr>
          <w:rStyle w:val="markedcontent"/>
        </w:rPr>
        <w:t>coordinación con el Director, debiendo informar los recursos que conforman el patrimonio del</w:t>
      </w:r>
      <w:r w:rsidR="00963D83">
        <w:rPr>
          <w:rStyle w:val="markedcontent"/>
        </w:rPr>
        <w:t xml:space="preserve"> </w:t>
      </w:r>
      <w:r w:rsidR="00963D83" w:rsidRPr="00963D83">
        <w:rPr>
          <w:rStyle w:val="markedcontent"/>
        </w:rPr>
        <w:t>organismo, lo cual hará en coordinación con el Director, debiendo informar los estados financieros</w:t>
      </w:r>
      <w:r w:rsidR="00963D83" w:rsidRPr="00963D83">
        <w:br/>
      </w:r>
      <w:r w:rsidR="00963D83" w:rsidRPr="00963D83">
        <w:rPr>
          <w:rStyle w:val="markedcontent"/>
        </w:rPr>
        <w:t>mensuales a la Junta de Gobierno o cuando ésta y la presidencia lo soliciten, además tendrá las</w:t>
      </w:r>
      <w:r w:rsidR="00963D83">
        <w:rPr>
          <w:rStyle w:val="markedcontent"/>
        </w:rPr>
        <w:t xml:space="preserve"> </w:t>
      </w:r>
      <w:r w:rsidR="00963D83" w:rsidRPr="00963D83">
        <w:rPr>
          <w:rStyle w:val="markedcontent"/>
        </w:rPr>
        <w:t>siguientes atribuciones:</w:t>
      </w:r>
    </w:p>
    <w:p w14:paraId="455F3BC9" w14:textId="28BA7165" w:rsidR="003E6C30" w:rsidRPr="003E6C30" w:rsidRDefault="003E6C30" w:rsidP="003E6C30">
      <w:pPr>
        <w:pStyle w:val="Citas"/>
        <w:rPr>
          <w:rStyle w:val="markedcontent"/>
        </w:rPr>
      </w:pPr>
      <w:r w:rsidRPr="003E6C30">
        <w:rPr>
          <w:rStyle w:val="markedcontent"/>
        </w:rPr>
        <w:t>I. Administrar los recursos que conforman el patrimonio del organismo de conformidad con lo</w:t>
      </w:r>
      <w:r>
        <w:rPr>
          <w:rStyle w:val="markedcontent"/>
        </w:rPr>
        <w:t xml:space="preserve"> </w:t>
      </w:r>
      <w:r w:rsidRPr="003E6C30">
        <w:rPr>
          <w:rStyle w:val="markedcontent"/>
        </w:rPr>
        <w:t>establecido en las disposiciones legales aplicables:</w:t>
      </w:r>
    </w:p>
    <w:p w14:paraId="139CB79B" w14:textId="672169F8" w:rsidR="003E6C30" w:rsidRPr="003E6C30" w:rsidRDefault="003E6C30" w:rsidP="003E6C30">
      <w:pPr>
        <w:pStyle w:val="Citas"/>
        <w:rPr>
          <w:rStyle w:val="markedcontent"/>
        </w:rPr>
      </w:pPr>
      <w:r w:rsidRPr="003E6C30">
        <w:rPr>
          <w:rStyle w:val="markedcontent"/>
        </w:rPr>
        <w:t>II. Llevar los libros y registros contables, financieros y administrativos de los ingresos, egresos e</w:t>
      </w:r>
      <w:r w:rsidR="00B67823">
        <w:rPr>
          <w:rStyle w:val="markedcontent"/>
        </w:rPr>
        <w:t xml:space="preserve"> </w:t>
      </w:r>
      <w:r w:rsidRPr="003E6C30">
        <w:rPr>
          <w:rStyle w:val="markedcontent"/>
        </w:rPr>
        <w:t>inventarios;</w:t>
      </w:r>
    </w:p>
    <w:p w14:paraId="10B43595" w14:textId="6C367BDF" w:rsidR="003E6C30" w:rsidRPr="003E6C30" w:rsidRDefault="003E6C30" w:rsidP="003E6C30">
      <w:pPr>
        <w:pStyle w:val="Citas"/>
        <w:rPr>
          <w:rStyle w:val="markedcontent"/>
        </w:rPr>
      </w:pPr>
      <w:r w:rsidRPr="003E6C30">
        <w:rPr>
          <w:rStyle w:val="markedcontent"/>
        </w:rPr>
        <w:t>(…)</w:t>
      </w:r>
    </w:p>
    <w:p w14:paraId="013B1A85" w14:textId="1DE27C46" w:rsidR="003E6C30" w:rsidRPr="003E6C30" w:rsidRDefault="003E6C30" w:rsidP="003E6C30">
      <w:pPr>
        <w:pStyle w:val="Citas"/>
        <w:rPr>
          <w:rStyle w:val="markedcontent"/>
        </w:rPr>
      </w:pPr>
      <w:r w:rsidRPr="003E6C30">
        <w:rPr>
          <w:rStyle w:val="markedcontent"/>
        </w:rPr>
        <w:lastRenderedPageBreak/>
        <w:t>VII. Integrar y autorizar con su firma, la documentación que deba presentarse al Órgano Superior de</w:t>
      </w:r>
      <w:r w:rsidR="008D4DDD">
        <w:rPr>
          <w:rStyle w:val="markedcontent"/>
        </w:rPr>
        <w:t xml:space="preserve"> </w:t>
      </w:r>
      <w:r w:rsidRPr="003E6C30">
        <w:rPr>
          <w:rStyle w:val="markedcontent"/>
        </w:rPr>
        <w:t>Fiscalización del Estado de México;</w:t>
      </w:r>
    </w:p>
    <w:p w14:paraId="76619ED9" w14:textId="2CCE3369" w:rsidR="003E6C30" w:rsidRPr="008D4DDD" w:rsidRDefault="003E6C30" w:rsidP="003E6C30">
      <w:pPr>
        <w:pStyle w:val="Citas"/>
        <w:rPr>
          <w:b/>
          <w:bCs/>
        </w:rPr>
      </w:pPr>
      <w:r w:rsidRPr="003E6C30">
        <w:rPr>
          <w:rStyle w:val="markedcontent"/>
        </w:rPr>
        <w:t>(…)</w:t>
      </w:r>
      <w:r w:rsidR="008D4DDD">
        <w:rPr>
          <w:rStyle w:val="markedcontent"/>
        </w:rPr>
        <w:t xml:space="preserve">” </w:t>
      </w:r>
      <w:r w:rsidR="008D4DDD">
        <w:rPr>
          <w:rStyle w:val="markedcontent"/>
          <w:b/>
          <w:bCs/>
        </w:rPr>
        <w:t xml:space="preserve">[Sic] </w:t>
      </w:r>
    </w:p>
    <w:p w14:paraId="38756D76" w14:textId="77777777" w:rsidR="001D3159" w:rsidRDefault="001D3159" w:rsidP="00643DA3">
      <w:pPr>
        <w:spacing w:after="0" w:line="360" w:lineRule="auto"/>
        <w:jc w:val="both"/>
        <w:rPr>
          <w:rFonts w:ascii="Palatino Linotype" w:eastAsia="Calibri" w:hAnsi="Palatino Linotype" w:cs="Times New Roman"/>
          <w:sz w:val="24"/>
          <w:szCs w:val="24"/>
          <w:lang w:val="es-ES_tradnl" w:eastAsia="es-ES"/>
        </w:rPr>
      </w:pPr>
    </w:p>
    <w:p w14:paraId="526C18D8" w14:textId="22784B1C" w:rsidR="001D3159" w:rsidRDefault="008D4DDD" w:rsidP="00643DA3">
      <w:pPr>
        <w:spacing w:after="0" w:line="360" w:lineRule="auto"/>
        <w:jc w:val="both"/>
        <w:rPr>
          <w:rFonts w:ascii="Palatino Linotype" w:eastAsia="Calibri" w:hAnsi="Palatino Linotype" w:cs="Times New Roman"/>
          <w:sz w:val="24"/>
          <w:szCs w:val="24"/>
          <w:lang w:val="es-ES_tradnl" w:eastAsia="es-ES"/>
        </w:rPr>
      </w:pPr>
      <w:r w:rsidRPr="0046218B">
        <w:rPr>
          <w:rFonts w:ascii="Palatino Linotype" w:eastAsia="Calibri" w:hAnsi="Palatino Linotype" w:cs="Times New Roman"/>
          <w:sz w:val="24"/>
          <w:szCs w:val="24"/>
          <w:lang w:val="es-ES_tradnl" w:eastAsia="es-ES"/>
        </w:rPr>
        <w:t xml:space="preserve">Bajo este contexto, a toda luz se desprende </w:t>
      </w:r>
      <w:proofErr w:type="gramStart"/>
      <w:r w:rsidRPr="0046218B">
        <w:rPr>
          <w:rFonts w:ascii="Palatino Linotype" w:eastAsia="Calibri" w:hAnsi="Palatino Linotype" w:cs="Times New Roman"/>
          <w:sz w:val="24"/>
          <w:szCs w:val="24"/>
          <w:lang w:val="es-ES_tradnl" w:eastAsia="es-ES"/>
        </w:rPr>
        <w:t>que</w:t>
      </w:r>
      <w:proofErr w:type="gramEnd"/>
      <w:r w:rsidRPr="0046218B">
        <w:rPr>
          <w:rFonts w:ascii="Palatino Linotype" w:eastAsia="Calibri" w:hAnsi="Palatino Linotype" w:cs="Times New Roman"/>
          <w:sz w:val="24"/>
          <w:szCs w:val="24"/>
          <w:lang w:val="es-ES_tradnl" w:eastAsia="es-ES"/>
        </w:rPr>
        <w:t xml:space="preserve"> </w:t>
      </w:r>
      <w:r w:rsidR="0069653A">
        <w:rPr>
          <w:rFonts w:ascii="Palatino Linotype" w:eastAsia="Calibri" w:hAnsi="Palatino Linotype" w:cs="Times New Roman"/>
          <w:sz w:val="24"/>
          <w:szCs w:val="24"/>
          <w:lang w:val="es-ES_tradnl" w:eastAsia="es-ES"/>
        </w:rPr>
        <w:t xml:space="preserve">de la esfera competencial de la Tesorería Municipal, a toda luz funge como la unidad administrativa competente para atender la solicitud de información. </w:t>
      </w:r>
    </w:p>
    <w:p w14:paraId="77509D74" w14:textId="788CC553" w:rsidR="00643DA3" w:rsidRPr="00D4318C" w:rsidRDefault="0046218B" w:rsidP="00643DA3">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Una vez sentado lo anterior</w:t>
      </w:r>
      <w:r w:rsidR="001D3159">
        <w:rPr>
          <w:rFonts w:ascii="Palatino Linotype" w:eastAsia="Calibri" w:hAnsi="Palatino Linotype" w:cs="Times New Roman"/>
          <w:sz w:val="24"/>
          <w:szCs w:val="24"/>
          <w:lang w:val="es-ES_tradnl" w:eastAsia="es-ES"/>
        </w:rPr>
        <w:t xml:space="preserve">, </w:t>
      </w:r>
      <w:r w:rsidR="00643DA3" w:rsidRPr="00D4318C">
        <w:rPr>
          <w:rFonts w:ascii="Palatino Linotype" w:eastAsia="Calibri" w:hAnsi="Palatino Linotype" w:cs="Times New Roman"/>
          <w:sz w:val="24"/>
          <w:szCs w:val="24"/>
          <w:lang w:val="es-ES_tradnl" w:eastAsia="es-ES"/>
        </w:rPr>
        <w:t xml:space="preserve">resulta necesario traer a colación el artículo 123 en sus aparatos A y B, de la Constitución Política de los Estados Unidos Mexicanos, el cual establece las relaciones </w:t>
      </w:r>
      <w:proofErr w:type="gramStart"/>
      <w:r w:rsidR="00643DA3" w:rsidRPr="00D4318C">
        <w:rPr>
          <w:rFonts w:ascii="Palatino Linotype" w:eastAsia="Calibri" w:hAnsi="Palatino Linotype" w:cs="Times New Roman"/>
          <w:sz w:val="24"/>
          <w:szCs w:val="24"/>
          <w:lang w:val="es-ES_tradnl" w:eastAsia="es-ES"/>
        </w:rPr>
        <w:t>obrero patronales</w:t>
      </w:r>
      <w:proofErr w:type="gramEnd"/>
      <w:r w:rsidR="00643DA3" w:rsidRPr="00D4318C">
        <w:rPr>
          <w:rFonts w:ascii="Palatino Linotype" w:eastAsia="Calibri" w:hAnsi="Palatino Linotype" w:cs="Times New Roman"/>
          <w:sz w:val="24"/>
          <w:szCs w:val="24"/>
          <w:lang w:val="es-ES_tradnl" w:eastAsia="es-ES"/>
        </w:rPr>
        <w:t xml:space="preserve"> entre particulares (apartado A) y las relaciones laborales entre las Dependencias de Gobierno con sus servidores públicos (apartado B), se cita para mayor referencia a continuación:</w:t>
      </w:r>
    </w:p>
    <w:p w14:paraId="4A48FEB8" w14:textId="77777777" w:rsidR="00643DA3" w:rsidRPr="00D4318C" w:rsidRDefault="00643DA3" w:rsidP="00F95C57">
      <w:pPr>
        <w:pStyle w:val="Citas"/>
        <w:rPr>
          <w:lang w:val="es-ES_tradnl" w:eastAsia="es-ES"/>
        </w:rPr>
      </w:pPr>
      <w:r w:rsidRPr="00D4318C">
        <w:rPr>
          <w:b/>
          <w:lang w:val="es-ES_tradnl" w:eastAsia="es-ES"/>
        </w:rPr>
        <w:t xml:space="preserve">“Artículo 123. </w:t>
      </w:r>
      <w:r w:rsidRPr="00D4318C">
        <w:rPr>
          <w:lang w:val="es-ES_tradnl" w:eastAsia="es-ES"/>
        </w:rPr>
        <w:t>Toda persona tiene derecho al trabajo digno y socialmente útil; al efecto, se promoverán la creación de empleos y la organización social de trabajo, conforme a la ley.</w:t>
      </w:r>
    </w:p>
    <w:p w14:paraId="6D60B634" w14:textId="77777777" w:rsidR="00643DA3" w:rsidRPr="00D4318C" w:rsidRDefault="00643DA3" w:rsidP="00F95C57">
      <w:pPr>
        <w:pStyle w:val="Citas"/>
        <w:rPr>
          <w:lang w:val="es-ES_tradnl" w:eastAsia="es-ES"/>
        </w:rPr>
      </w:pPr>
      <w:r w:rsidRPr="00D4318C">
        <w:rPr>
          <w:lang w:val="es-ES_tradnl" w:eastAsia="es-ES"/>
        </w:rPr>
        <w:t>El Congreso de la Unión, sin contravenir a las bases siguientes deberá expedir leyes sobre el trabajo, las cuales regirán:</w:t>
      </w:r>
    </w:p>
    <w:p w14:paraId="323ACF2B" w14:textId="77777777" w:rsidR="00643DA3" w:rsidRPr="00D4318C" w:rsidRDefault="00643DA3" w:rsidP="00F95C57">
      <w:pPr>
        <w:pStyle w:val="Citas"/>
        <w:rPr>
          <w:lang w:val="es-ES_tradnl" w:eastAsia="es-ES"/>
        </w:rPr>
      </w:pPr>
      <w:r w:rsidRPr="00D4318C">
        <w:rPr>
          <w:b/>
          <w:lang w:val="es-ES_tradnl" w:eastAsia="es-ES"/>
        </w:rPr>
        <w:t xml:space="preserve">A. </w:t>
      </w:r>
      <w:r w:rsidRPr="00D4318C">
        <w:rPr>
          <w:lang w:val="es-ES_tradnl" w:eastAsia="es-ES"/>
        </w:rPr>
        <w:t>Entre los obreros, jornaleros, empleados domésticos, artesanos y de una manera general, todo contrato de trabajo:</w:t>
      </w:r>
    </w:p>
    <w:p w14:paraId="152A7C37" w14:textId="77777777" w:rsidR="00643DA3" w:rsidRPr="00D4318C" w:rsidRDefault="00643DA3" w:rsidP="00F95C57">
      <w:pPr>
        <w:pStyle w:val="Citas"/>
        <w:rPr>
          <w:lang w:val="es-ES_tradnl" w:eastAsia="es-ES"/>
        </w:rPr>
      </w:pPr>
      <w:r w:rsidRPr="00D4318C">
        <w:rPr>
          <w:lang w:val="es-ES_tradnl" w:eastAsia="es-ES"/>
        </w:rPr>
        <w:t>(…)</w:t>
      </w:r>
    </w:p>
    <w:p w14:paraId="0F588CCE" w14:textId="77777777" w:rsidR="00643DA3" w:rsidRPr="00D4318C" w:rsidRDefault="00643DA3" w:rsidP="00F95C57">
      <w:pPr>
        <w:pStyle w:val="Citas"/>
        <w:rPr>
          <w:lang w:val="es-ES_tradnl" w:eastAsia="es-ES"/>
        </w:rPr>
      </w:pPr>
      <w:r w:rsidRPr="00D4318C">
        <w:rPr>
          <w:b/>
          <w:lang w:val="es-ES_tradnl" w:eastAsia="es-ES"/>
        </w:rPr>
        <w:t>B.</w:t>
      </w:r>
      <w:r w:rsidRPr="00D4318C">
        <w:rPr>
          <w:lang w:val="es-ES_tradnl" w:eastAsia="es-ES"/>
        </w:rPr>
        <w:t xml:space="preserve"> Entre los Poderes de la Unión y sus trabajadores:</w:t>
      </w:r>
    </w:p>
    <w:p w14:paraId="531E7DD2" w14:textId="25CBEBB6" w:rsidR="00643DA3" w:rsidRPr="00F95C57" w:rsidRDefault="00643DA3" w:rsidP="00F95C57">
      <w:pPr>
        <w:pStyle w:val="Citas"/>
        <w:rPr>
          <w:b/>
          <w:lang w:val="es-ES_tradnl" w:eastAsia="es-ES"/>
        </w:rPr>
      </w:pPr>
      <w:r w:rsidRPr="00D4318C">
        <w:rPr>
          <w:lang w:val="es-ES_tradnl" w:eastAsia="es-ES"/>
        </w:rPr>
        <w:lastRenderedPageBreak/>
        <w:t>(…)</w:t>
      </w:r>
      <w:r w:rsidR="00F95C57">
        <w:rPr>
          <w:lang w:val="es-ES_tradnl" w:eastAsia="es-ES"/>
        </w:rPr>
        <w:t xml:space="preserve">” </w:t>
      </w:r>
      <w:r w:rsidR="00F95C57">
        <w:rPr>
          <w:b/>
          <w:lang w:val="es-ES_tradnl" w:eastAsia="es-ES"/>
        </w:rPr>
        <w:t xml:space="preserve">[Sic] </w:t>
      </w:r>
    </w:p>
    <w:p w14:paraId="53CDC9F7" w14:textId="77777777" w:rsidR="00643DA3" w:rsidRPr="00D4318C" w:rsidRDefault="00643DA3" w:rsidP="00643DA3">
      <w:pPr>
        <w:spacing w:after="0" w:line="360" w:lineRule="auto"/>
        <w:jc w:val="both"/>
        <w:rPr>
          <w:rFonts w:ascii="Palatino Linotype" w:eastAsia="Calibri" w:hAnsi="Palatino Linotype" w:cs="Times New Roman"/>
          <w:sz w:val="24"/>
          <w:szCs w:val="24"/>
          <w:lang w:val="es-ES_tradnl" w:eastAsia="es-ES"/>
        </w:rPr>
      </w:pPr>
    </w:p>
    <w:p w14:paraId="18C9D90E" w14:textId="77777777" w:rsidR="00643DA3" w:rsidRPr="00D4318C" w:rsidRDefault="00643DA3" w:rsidP="00643DA3">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sz w:val="24"/>
          <w:szCs w:val="24"/>
          <w:lang w:val="es-ES_tradnl" w:eastAsia="es-ES"/>
        </w:rPr>
        <w:t xml:space="preserve">De lo anterior se advierte que, tanto el Instituto Mexicano del Seguro Social (IMSS) y el Instituto del Fondo Nacional de la Vivienda para los Trabajadores (INFONAVIT), se encuentran regulados conforme al apartado </w:t>
      </w:r>
      <w:r w:rsidRPr="00D4318C">
        <w:rPr>
          <w:rFonts w:ascii="Palatino Linotype" w:eastAsia="Calibri" w:hAnsi="Palatino Linotype" w:cs="Times New Roman"/>
          <w:b/>
          <w:sz w:val="24"/>
          <w:szCs w:val="24"/>
          <w:lang w:val="es-ES_tradnl" w:eastAsia="es-ES"/>
        </w:rPr>
        <w:t>A</w:t>
      </w:r>
      <w:r w:rsidRPr="00D4318C">
        <w:rPr>
          <w:rFonts w:ascii="Palatino Linotype" w:eastAsia="Calibri" w:hAnsi="Palatino Linotype" w:cs="Times New Roman"/>
          <w:sz w:val="24"/>
          <w:szCs w:val="24"/>
          <w:lang w:val="es-ES_tradnl" w:eastAsia="es-ES"/>
        </w:rPr>
        <w:t xml:space="preserve"> del artículo citado, que regula las relaciones laborales entre particulares, empero el apartado que rige las relaciones labores de los servidores públicos corresponde al apartado </w:t>
      </w:r>
      <w:r w:rsidRPr="00D4318C">
        <w:rPr>
          <w:rFonts w:ascii="Palatino Linotype" w:eastAsia="Calibri" w:hAnsi="Palatino Linotype" w:cs="Times New Roman"/>
          <w:b/>
          <w:sz w:val="24"/>
          <w:szCs w:val="24"/>
          <w:lang w:val="es-ES_tradnl" w:eastAsia="es-ES"/>
        </w:rPr>
        <w:t>B</w:t>
      </w:r>
      <w:r w:rsidRPr="00D4318C">
        <w:rPr>
          <w:rFonts w:ascii="Palatino Linotype" w:eastAsia="Calibri" w:hAnsi="Palatino Linotype" w:cs="Times New Roman"/>
          <w:sz w:val="24"/>
          <w:szCs w:val="24"/>
          <w:lang w:val="es-ES_tradnl" w:eastAsia="es-ES"/>
        </w:rPr>
        <w:t>, hechas las precisiones anteriores, se procede en los términos siguientes:</w:t>
      </w:r>
    </w:p>
    <w:p w14:paraId="089CB365" w14:textId="03D7E0C4" w:rsidR="00643DA3" w:rsidRPr="00750C96" w:rsidRDefault="00643DA3" w:rsidP="00750C96">
      <w:pPr>
        <w:pStyle w:val="Citas"/>
        <w:ind w:left="0" w:right="0"/>
        <w:rPr>
          <w:i w:val="0"/>
          <w:sz w:val="24"/>
          <w:szCs w:val="24"/>
          <w:lang w:val="es-ES_tradnl"/>
        </w:rPr>
      </w:pPr>
      <w:r w:rsidRPr="00750C96">
        <w:rPr>
          <w:i w:val="0"/>
          <w:sz w:val="24"/>
          <w:szCs w:val="24"/>
          <w:lang w:val="es-ES_tradnl"/>
        </w:rPr>
        <w:t>En lo que corresponde a la opinión de cumplimiento del Servicio de Administración Tributaria (</w:t>
      </w:r>
      <w:r w:rsidRPr="00750C96">
        <w:rPr>
          <w:b/>
          <w:i w:val="0"/>
          <w:sz w:val="24"/>
          <w:szCs w:val="24"/>
          <w:lang w:val="es-ES_tradnl"/>
        </w:rPr>
        <w:t>SAT)</w:t>
      </w:r>
      <w:r w:rsidRPr="00750C96">
        <w:rPr>
          <w:i w:val="0"/>
          <w:sz w:val="24"/>
          <w:szCs w:val="24"/>
          <w:lang w:val="es-ES_tradnl"/>
        </w:rPr>
        <w:t>, partiremos que éste es un órgano desconcentrado de la Secretaría de Hacienda y Crédito Público (SHCP), siendo esta la máxima autoridad fiscal encargada de la determinación y recaudación de impuestos en México. En ese orden de ideas, debemos traer a colación los artículos 27 apartado A, fracción VI, 29, 32-D último párrafo, 32-G del Código Fiscal de la Federación, así como los artículos</w:t>
      </w:r>
      <w:r w:rsidRPr="00750C96">
        <w:rPr>
          <w:rFonts w:cs="Times New Roman"/>
          <w:i w:val="0"/>
          <w:sz w:val="24"/>
          <w:szCs w:val="24"/>
          <w:lang w:val="es-ES_tradnl" w:eastAsia="es-ES"/>
        </w:rPr>
        <w:t xml:space="preserve"> 94 fracción I y 96 de la Ley del Impuesto sobre la Renta</w:t>
      </w:r>
      <w:r w:rsidRPr="00750C96">
        <w:rPr>
          <w:i w:val="0"/>
          <w:sz w:val="24"/>
          <w:szCs w:val="24"/>
          <w:lang w:val="es-ES_tradnl"/>
        </w:rPr>
        <w:t xml:space="preserve"> que señalan lo siguiente:</w:t>
      </w:r>
    </w:p>
    <w:p w14:paraId="18C42E09"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w:t>
      </w:r>
      <w:r w:rsidRPr="00D4318C">
        <w:rPr>
          <w:rFonts w:cs="Times New Roman"/>
          <w:b/>
          <w:lang w:val="es-ES_tradnl" w:eastAsia="es-ES"/>
        </w:rPr>
        <w:t xml:space="preserve">Artículo 27. </w:t>
      </w:r>
      <w:r w:rsidRPr="00D4318C">
        <w:rPr>
          <w:rFonts w:cs="Times New Roman"/>
          <w:lang w:val="es-ES_tradnl" w:eastAsia="es-ES"/>
        </w:rPr>
        <w:t>En materia del Registro Federal de Contribuyentes, se estará a lo siguiente:</w:t>
      </w:r>
    </w:p>
    <w:p w14:paraId="1E2F74E4"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t>A.</w:t>
      </w:r>
      <w:r w:rsidRPr="00D4318C">
        <w:rPr>
          <w:rFonts w:cs="Times New Roman"/>
          <w:lang w:val="es-ES_tradnl" w:eastAsia="es-ES"/>
        </w:rPr>
        <w:t xml:space="preserve"> Sujetos y sus obligaciones específicas:</w:t>
      </w:r>
    </w:p>
    <w:p w14:paraId="1DA40827"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w:t>
      </w:r>
    </w:p>
    <w:p w14:paraId="1BB8A6F1" w14:textId="622D200B" w:rsidR="00643DA3" w:rsidRPr="00D4318C" w:rsidRDefault="00643DA3" w:rsidP="00F95C57">
      <w:pPr>
        <w:pStyle w:val="Citas"/>
        <w:rPr>
          <w:rFonts w:cs="Times New Roman"/>
          <w:lang w:val="es-ES_tradnl" w:eastAsia="es-ES"/>
        </w:rPr>
      </w:pPr>
      <w:r w:rsidRPr="00D4318C">
        <w:rPr>
          <w:rFonts w:cs="Times New Roman"/>
          <w:b/>
          <w:lang w:val="es-ES_tradnl" w:eastAsia="es-ES"/>
        </w:rPr>
        <w:t>VI.</w:t>
      </w:r>
      <w:r w:rsidRPr="00D4318C">
        <w:rPr>
          <w:rFonts w:cs="Times New Roman"/>
          <w:lang w:val="es-ES_tradnl" w:eastAsia="es-ES"/>
        </w:rPr>
        <w:t xml:space="preserve"> Las unidades administrativas y los órganos administrativos desconcentrados de las dependencias y las demás áreas u órganos de la Federación, de las Entidades </w:t>
      </w:r>
      <w:r w:rsidRPr="00D4318C">
        <w:rPr>
          <w:rFonts w:cs="Times New Roman"/>
          <w:lang w:val="es-ES_tradnl" w:eastAsia="es-ES"/>
        </w:rPr>
        <w:lastRenderedPageBreak/>
        <w:t xml:space="preserve">Federativas, </w:t>
      </w:r>
      <w:r w:rsidRPr="00D4318C">
        <w:rPr>
          <w:rFonts w:cs="Times New Roman"/>
          <w:u w:val="single"/>
          <w:lang w:val="es-ES_tradnl" w:eastAsia="es-ES"/>
        </w:rPr>
        <w:t>de los municipios</w:t>
      </w:r>
      <w:r w:rsidRPr="00D4318C">
        <w:rPr>
          <w:rFonts w:cs="Times New Roman"/>
          <w:lang w:val="es-ES_tradnl" w:eastAsia="es-ES"/>
        </w:rPr>
        <w:t xml:space="preserve">, de los organismos descentralizados y de los órganos constitucionales autónomos, </w:t>
      </w:r>
      <w:r w:rsidRPr="00D4318C">
        <w:rPr>
          <w:rFonts w:cs="Times New Roman"/>
          <w:u w:val="single"/>
          <w:lang w:val="es-ES_tradnl" w:eastAsia="es-ES"/>
        </w:rPr>
        <w:t>que cuenten con autorización del ente público al que pertenezcan, que tengan el carácter de retenedor</w:t>
      </w:r>
      <w:r w:rsidRPr="00D4318C">
        <w:rPr>
          <w:rFonts w:cs="Times New Roman"/>
          <w:lang w:val="es-ES_tradnl" w:eastAsia="es-ES"/>
        </w:rPr>
        <w:t xml:space="preserve"> o de contribuyente, de conformidad con las leyes fiscales, en forma separada del ente público al que pertenezcan, deberán dar cumplimiento a las obligaciones previstas en las fracciones I, II y III del apartado B del presente artículo</w:t>
      </w:r>
      <w:r w:rsidRPr="00D4318C">
        <w:rPr>
          <w:rFonts w:cs="Times New Roman"/>
          <w:lang w:val="es-ES_tradnl" w:eastAsia="es-ES"/>
        </w:rPr>
        <w:cr/>
      </w:r>
      <w:r w:rsidRPr="00D4318C">
        <w:rPr>
          <w:rFonts w:cs="Times New Roman"/>
          <w:b/>
          <w:lang w:val="es-ES_tradnl" w:eastAsia="es-ES"/>
        </w:rPr>
        <w:t>Artículo 29.</w:t>
      </w:r>
      <w:r w:rsidRPr="00D4318C">
        <w:rPr>
          <w:rFonts w:cs="Times New Roman"/>
          <w:lang w:val="es-ES_tradnl" w:eastAsia="es-ES"/>
        </w:rPr>
        <w:t xml:space="preserve"> </w:t>
      </w:r>
      <w:r w:rsidRPr="00D4318C">
        <w:rPr>
          <w:rFonts w:cs="Times New Roman"/>
          <w:u w:val="single"/>
          <w:lang w:val="es-ES_tradnl" w:eastAsia="es-ES"/>
        </w:rPr>
        <w:t>Cuando las leyes fiscales establezcan la obligación de expedir comprobantes fiscales por los actos o actividades que realicen, por los ingresos que se perciban o por las retenciones de contribuciones que efectúen</w:t>
      </w:r>
      <w:r w:rsidRPr="00D4318C">
        <w:rPr>
          <w:rFonts w:cs="Times New Roman"/>
          <w:lang w:val="es-ES_tradnl" w:eastAsia="es-ES"/>
        </w:rPr>
        <w:t xml:space="preserve">, los contribuyentes deberán emitirlos mediante documentos digitales a través de la página de Internet del Servicio de Administración Tributaria. Las personas que adquieran </w:t>
      </w:r>
      <w:proofErr w:type="gramStart"/>
      <w:r w:rsidRPr="00D4318C">
        <w:rPr>
          <w:rFonts w:cs="Times New Roman"/>
          <w:lang w:val="es-ES_tradnl" w:eastAsia="es-ES"/>
        </w:rPr>
        <w:t>bienes,</w:t>
      </w:r>
      <w:proofErr w:type="gramEnd"/>
      <w:r w:rsidRPr="00D4318C">
        <w:rPr>
          <w:rFonts w:cs="Times New Roman"/>
          <w:lang w:val="es-ES_tradnl" w:eastAsia="es-ES"/>
        </w:rPr>
        <w:t xml:space="preserve">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15E93129"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Los contribuyentes a que se refiere el párrafo anterior deberán cumplir con las obligaciones siguientes:</w:t>
      </w:r>
    </w:p>
    <w:p w14:paraId="2E0FC1EB"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2D8F2DE9"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lastRenderedPageBreak/>
        <w:t>II. Tramitar ante el Servicio de Administración Tributaria el certificado para el uso de los sellos digitales.</w:t>
      </w:r>
    </w:p>
    <w:p w14:paraId="68E11FCE"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F8E0BB6"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276411D8"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La tramitación de un certificado de sello digital sólo podrá efectuarse mediante formato electrónico que cuente con la firma electrónica avanzada de la persona solicitante.</w:t>
      </w:r>
    </w:p>
    <w:p w14:paraId="450D654F"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2DF4595F"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lastRenderedPageBreak/>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12156AE8"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5AB2EE24"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b) Asignar el folio del comprobante fiscal digital.</w:t>
      </w:r>
    </w:p>
    <w:p w14:paraId="1D66CD32"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 xml:space="preserve">c) Incorporar el sello digital del Servicio de Administración Tributaria </w:t>
      </w:r>
    </w:p>
    <w:p w14:paraId="0BDAC325"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27D1CF5"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VI. Cumplir con las especificaciones que en materia de informática determine el Servicio de Administración Tributaria mediante reglas de carácter general.</w:t>
      </w:r>
    </w:p>
    <w:p w14:paraId="74CCDDE2"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 xml:space="preserve">Los contribuyentes podrán comprobar la autenticidad de los comprobantes fiscales digitales por Internet que reciban consultando en la página de Internet del Servicio de Administración Tributaria si el número de folio que ampara el comprobante fiscal </w:t>
      </w:r>
      <w:r w:rsidRPr="00D4318C">
        <w:rPr>
          <w:rFonts w:cs="Times New Roman"/>
          <w:lang w:val="es-ES_tradnl" w:eastAsia="es-ES"/>
        </w:rPr>
        <w:lastRenderedPageBreak/>
        <w:t>digital fue autorizado al emisor y si al momento de la emisión del comprobante fiscal digital, el certificado que ampare el sello digital se encontraba vigente y registrado en dicho órgano desconcentrado.</w:t>
      </w:r>
    </w:p>
    <w:p w14:paraId="7269231B"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4674B453"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0636B530"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362164CF"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lastRenderedPageBreak/>
        <w:t>Artículo 32-D.</w:t>
      </w:r>
      <w:r w:rsidRPr="00D4318C">
        <w:rPr>
          <w:rFonts w:cs="Times New Roman"/>
          <w:lang w:val="es-ES_tradnl" w:eastAsia="es-ES"/>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3A25251A"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w:t>
      </w:r>
    </w:p>
    <w:p w14:paraId="1B051211"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 xml:space="preserve">Para participar como proveedores de los sujetos señalados en el primer párrafo de este artículo, los contribuyentes estarán obligados a autorizar al Servicio de Administración Tributaria y a las autoridades fiscales federales en materia de seguridad social, </w:t>
      </w:r>
      <w:r w:rsidRPr="00D4318C">
        <w:rPr>
          <w:rFonts w:cs="Times New Roman"/>
          <w:u w:val="single"/>
          <w:lang w:val="es-ES_tradnl" w:eastAsia="es-ES"/>
        </w:rPr>
        <w:t>para que hagan público el resultado de la opinión del cumplimiento</w:t>
      </w:r>
      <w:r w:rsidRPr="00D4318C">
        <w:rPr>
          <w:rFonts w:cs="Times New Roman"/>
          <w:lang w:val="es-ES_tradnl" w:eastAsia="es-ES"/>
        </w:rPr>
        <w:t>, a través del procedimiento que establezcan dicho órgano desconcentrado y autoridades fiscales federales, mediante reglas de carácter general, además de cumplir con lo establecido en las fracciones anteriores.</w:t>
      </w:r>
    </w:p>
    <w:p w14:paraId="159F853B"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t>Artículo 32-G.</w:t>
      </w:r>
      <w:r w:rsidRPr="00D4318C">
        <w:rPr>
          <w:rFonts w:cs="Times New Roman"/>
          <w:lang w:val="es-ES_tradnl" w:eastAsia="es-ES"/>
        </w:rPr>
        <w:t xml:space="preserve"> La Federación, las Entidades Federativas, el Distrito Federal, y sus Organismos Descentralizados, </w:t>
      </w:r>
      <w:r w:rsidRPr="00750C96">
        <w:rPr>
          <w:rFonts w:cs="Times New Roman"/>
          <w:b/>
          <w:u w:val="single"/>
          <w:lang w:val="es-ES_tradnl" w:eastAsia="es-ES"/>
        </w:rPr>
        <w:t>así como los Municipios</w:t>
      </w:r>
      <w:r w:rsidRPr="00D4318C">
        <w:rPr>
          <w:rFonts w:cs="Times New Roman"/>
          <w:lang w:val="es-ES_tradnl" w:eastAsia="es-ES"/>
        </w:rPr>
        <w:t>, tendrán la obligación de presentar ante las autoridades fiscales, a través de los medios y formatos electrónicos que señale el Servicio de Administración, la información relativa a:</w:t>
      </w:r>
    </w:p>
    <w:p w14:paraId="23C6F0AB"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 xml:space="preserve">I. </w:t>
      </w:r>
      <w:r w:rsidRPr="00750C96">
        <w:rPr>
          <w:rFonts w:cs="Times New Roman"/>
          <w:b/>
          <w:u w:val="single"/>
          <w:lang w:val="es-ES_tradnl" w:eastAsia="es-ES"/>
        </w:rPr>
        <w:t>Las personas a las que en el mes inmediato anterior les hubieren efectuado retenciones de impuesto sobre la renta</w:t>
      </w:r>
      <w:r w:rsidRPr="00750C96">
        <w:rPr>
          <w:rFonts w:cs="Times New Roman"/>
          <w:b/>
          <w:lang w:val="es-ES_tradnl" w:eastAsia="es-ES"/>
        </w:rPr>
        <w:t xml:space="preserve">, </w:t>
      </w:r>
      <w:r w:rsidRPr="00D4318C">
        <w:rPr>
          <w:rFonts w:cs="Times New Roman"/>
          <w:lang w:val="es-ES_tradnl" w:eastAsia="es-ES"/>
        </w:rPr>
        <w:t>así como de los residentes en el extranjero a los que les hayan efectuado pagos de acuerdo con lo previsto en el Título V de la Ley del Impuesto sobre la Renta.</w:t>
      </w:r>
    </w:p>
    <w:p w14:paraId="220B877F"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lastRenderedPageBreak/>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2F59CF88"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La información a que se refiere el párrafo anterior se deberá presentar a más tardar el día 17 del mes posterior al que corresponda dicha información”</w:t>
      </w:r>
    </w:p>
    <w:p w14:paraId="4DD1A022" w14:textId="77777777" w:rsidR="00643DA3" w:rsidRPr="00D4318C" w:rsidRDefault="00643DA3" w:rsidP="00F95C57">
      <w:pPr>
        <w:pStyle w:val="Citas"/>
        <w:rPr>
          <w:rFonts w:cs="Times New Roman"/>
          <w:lang w:val="es-ES_tradnl" w:eastAsia="es-ES"/>
        </w:rPr>
      </w:pPr>
    </w:p>
    <w:p w14:paraId="7DF90CCB" w14:textId="5FB49FBE" w:rsidR="00643DA3" w:rsidRPr="00D4318C" w:rsidRDefault="00F95C57" w:rsidP="00F95C57">
      <w:pPr>
        <w:pStyle w:val="Citas"/>
        <w:jc w:val="center"/>
        <w:rPr>
          <w:rFonts w:cs="Times New Roman"/>
          <w:b/>
          <w:lang w:val="es-ES_tradnl" w:eastAsia="es-ES"/>
        </w:rPr>
      </w:pPr>
      <w:r w:rsidRPr="00D4318C">
        <w:rPr>
          <w:rFonts w:cs="Times New Roman"/>
          <w:b/>
          <w:lang w:val="es-ES_tradnl" w:eastAsia="es-ES"/>
        </w:rPr>
        <w:t>LEY DEL IMPUESTO SOBRE LA RENTA</w:t>
      </w:r>
    </w:p>
    <w:p w14:paraId="24933A5F" w14:textId="77777777" w:rsidR="00643DA3" w:rsidRPr="00D4318C" w:rsidRDefault="00643DA3" w:rsidP="00F95C57">
      <w:pPr>
        <w:pStyle w:val="Citas"/>
        <w:rPr>
          <w:rFonts w:cs="Times New Roman"/>
          <w:b/>
          <w:lang w:val="es-ES_tradnl" w:eastAsia="es-ES"/>
        </w:rPr>
      </w:pPr>
      <w:r w:rsidRPr="00D4318C">
        <w:rPr>
          <w:rFonts w:cs="Times New Roman"/>
          <w:b/>
          <w:lang w:val="es-ES_tradnl" w:eastAsia="es-ES"/>
        </w:rPr>
        <w:t>CAPÍTULO I</w:t>
      </w:r>
    </w:p>
    <w:p w14:paraId="3F330FB3" w14:textId="77777777" w:rsidR="00643DA3" w:rsidRPr="00D4318C" w:rsidRDefault="00643DA3" w:rsidP="00F95C57">
      <w:pPr>
        <w:pStyle w:val="Citas"/>
        <w:rPr>
          <w:rFonts w:cs="Times New Roman"/>
          <w:b/>
          <w:lang w:val="es-ES_tradnl" w:eastAsia="es-ES"/>
        </w:rPr>
      </w:pPr>
      <w:r w:rsidRPr="00D4318C">
        <w:rPr>
          <w:rFonts w:cs="Times New Roman"/>
          <w:b/>
          <w:lang w:val="es-ES_tradnl" w:eastAsia="es-ES"/>
        </w:rPr>
        <w:t xml:space="preserve">DE LOS INGRESOS POR SALARIOS Y EN GENERAL POR LA </w:t>
      </w:r>
    </w:p>
    <w:p w14:paraId="24EE20EB" w14:textId="77777777" w:rsidR="00643DA3" w:rsidRPr="00D4318C" w:rsidRDefault="00643DA3" w:rsidP="00F95C57">
      <w:pPr>
        <w:pStyle w:val="Citas"/>
        <w:rPr>
          <w:rFonts w:cs="Times New Roman"/>
          <w:b/>
          <w:lang w:val="es-ES_tradnl" w:eastAsia="es-ES"/>
        </w:rPr>
      </w:pPr>
      <w:r w:rsidRPr="00D4318C">
        <w:rPr>
          <w:rFonts w:cs="Times New Roman"/>
          <w:b/>
          <w:lang w:val="es-ES_tradnl" w:eastAsia="es-ES"/>
        </w:rPr>
        <w:t>PRESTACIÓN DE UN SERVICIO PERSONAL SUBORDINADO</w:t>
      </w:r>
    </w:p>
    <w:p w14:paraId="46CE42A6"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t xml:space="preserve">Artículo 94. </w:t>
      </w:r>
      <w:r w:rsidRPr="00750C96">
        <w:rPr>
          <w:rFonts w:cs="Times New Roman"/>
          <w:b/>
          <w:u w:val="single"/>
          <w:lang w:val="es-ES_tradnl" w:eastAsia="es-ES"/>
        </w:rPr>
        <w:t>Se consideran ingresos por la prestación de un servicio personal subordinado</w:t>
      </w:r>
      <w:r w:rsidRPr="00750C96">
        <w:rPr>
          <w:rFonts w:cs="Times New Roman"/>
          <w:b/>
          <w:lang w:val="es-ES_tradnl" w:eastAsia="es-ES"/>
        </w:rPr>
        <w:t>,</w:t>
      </w:r>
      <w:r w:rsidRPr="00D4318C">
        <w:rPr>
          <w:rFonts w:cs="Times New Roman"/>
          <w:lang w:val="es-ES_tradnl" w:eastAsia="es-ES"/>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71DFADC6"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t xml:space="preserve">I. </w:t>
      </w:r>
      <w:r w:rsidRPr="00D4318C">
        <w:rPr>
          <w:rFonts w:cs="Times New Roman"/>
          <w:lang w:val="es-ES_tradnl" w:eastAsia="es-ES"/>
        </w:rPr>
        <w:t xml:space="preserve">Las remuneraciones y demás prestaciones, obtenidas por los funcionarios y trabajadores de la Federación, de las entidades federativas y de </w:t>
      </w:r>
      <w:r w:rsidRPr="00750C96">
        <w:rPr>
          <w:rFonts w:cs="Times New Roman"/>
          <w:b/>
          <w:u w:val="single"/>
          <w:lang w:val="es-ES_tradnl" w:eastAsia="es-ES"/>
        </w:rPr>
        <w:t>los municipios</w:t>
      </w:r>
      <w:r w:rsidRPr="00750C96">
        <w:rPr>
          <w:rFonts w:cs="Times New Roman"/>
          <w:b/>
          <w:lang w:val="es-ES_tradnl" w:eastAsia="es-ES"/>
        </w:rPr>
        <w:t>,</w:t>
      </w:r>
      <w:r w:rsidRPr="00D4318C">
        <w:rPr>
          <w:rFonts w:cs="Times New Roman"/>
          <w:lang w:val="es-ES_tradnl" w:eastAsia="es-ES"/>
        </w:rPr>
        <w:t xml:space="preserve"> aun cuando sean por concepto de gastos no sujetos a comprobación, así como los obtenidos por los miembros de las fuerzas armadas.</w:t>
      </w:r>
    </w:p>
    <w:p w14:paraId="69B2264A" w14:textId="4492650F" w:rsidR="00643DA3" w:rsidRPr="003C1C73" w:rsidRDefault="00643DA3" w:rsidP="00F95C57">
      <w:pPr>
        <w:pStyle w:val="Citas"/>
        <w:rPr>
          <w:rFonts w:cs="Times New Roman"/>
          <w:b/>
          <w:lang w:val="es-ES_tradnl" w:eastAsia="es-ES"/>
        </w:rPr>
      </w:pPr>
      <w:r w:rsidRPr="00D4318C">
        <w:rPr>
          <w:rFonts w:cs="Times New Roman"/>
          <w:b/>
          <w:lang w:val="es-ES_tradnl" w:eastAsia="es-ES"/>
        </w:rPr>
        <w:lastRenderedPageBreak/>
        <w:t xml:space="preserve">Artículo 96. </w:t>
      </w:r>
      <w:r w:rsidRPr="00D4318C">
        <w:rPr>
          <w:rFonts w:cs="Times New Roman"/>
          <w:lang w:val="es-ES_tradnl" w:eastAsia="es-ES"/>
        </w:rPr>
        <w:t xml:space="preserve">Quienes hagan pagos por los conceptos a que se refiere este Capítulo </w:t>
      </w:r>
      <w:r w:rsidRPr="003C1C73">
        <w:rPr>
          <w:rFonts w:cs="Times New Roman"/>
          <w:b/>
          <w:lang w:val="es-ES_tradnl" w:eastAsia="es-ES"/>
        </w:rPr>
        <w:t>e</w:t>
      </w:r>
      <w:r w:rsidRPr="003C1C73">
        <w:rPr>
          <w:rFonts w:cs="Times New Roman"/>
          <w:b/>
          <w:u w:val="single"/>
          <w:lang w:val="es-ES_tradnl" w:eastAsia="es-ES"/>
        </w:rPr>
        <w:t>stán obligados a efectuar retenciones y enteros mensuales que tendrán el carácter de pagos provisionales a cuenta del impuesto anual</w:t>
      </w:r>
      <w:r w:rsidRPr="00D4318C">
        <w:rPr>
          <w:rFonts w:cs="Times New Roman"/>
          <w:u w:val="single"/>
          <w:lang w:val="es-ES_tradnl" w:eastAsia="es-ES"/>
        </w:rPr>
        <w:t>.</w:t>
      </w:r>
      <w:r w:rsidRPr="00D4318C">
        <w:rPr>
          <w:rFonts w:cs="Times New Roman"/>
          <w:lang w:val="es-ES_tradnl" w:eastAsia="es-ES"/>
        </w:rPr>
        <w:t xml:space="preserve"> No se efectuará retención a las personas que en el mes únicamente perciban un salario mínimo general correspondiente al área geográfica del contribuyente.</w:t>
      </w:r>
      <w:r w:rsidR="003C1C73">
        <w:rPr>
          <w:rFonts w:cs="Times New Roman"/>
          <w:lang w:val="es-ES_tradnl" w:eastAsia="es-ES"/>
        </w:rPr>
        <w:t xml:space="preserve">” </w:t>
      </w:r>
      <w:r w:rsidR="003C1C73">
        <w:rPr>
          <w:rFonts w:cs="Times New Roman"/>
          <w:b/>
          <w:lang w:val="es-ES_tradnl" w:eastAsia="es-ES"/>
        </w:rPr>
        <w:t>[Sic]</w:t>
      </w:r>
    </w:p>
    <w:p w14:paraId="63702B6E" w14:textId="77777777" w:rsidR="00643DA3" w:rsidRPr="00D4318C" w:rsidRDefault="00643DA3" w:rsidP="00F95C57">
      <w:pPr>
        <w:pStyle w:val="Citas"/>
        <w:rPr>
          <w:rFonts w:cs="Times New Roman"/>
          <w:lang w:val="es-ES_tradnl" w:eastAsia="es-ES"/>
        </w:rPr>
      </w:pPr>
    </w:p>
    <w:p w14:paraId="63FA8575" w14:textId="77777777" w:rsidR="006041EC" w:rsidRDefault="00643DA3" w:rsidP="009D735D">
      <w:pPr>
        <w:spacing w:after="0" w:line="360" w:lineRule="auto"/>
        <w:jc w:val="both"/>
        <w:rPr>
          <w:rFonts w:ascii="Palatino Linotype" w:eastAsia="Calibri" w:hAnsi="Palatino Linotype" w:cs="Times New Roman"/>
          <w:sz w:val="24"/>
          <w:lang w:val="es-ES_tradnl" w:eastAsia="es-ES"/>
        </w:rPr>
      </w:pPr>
      <w:r w:rsidRPr="00D4318C">
        <w:rPr>
          <w:rFonts w:ascii="Palatino Linotype" w:eastAsia="Calibri" w:hAnsi="Palatino Linotype" w:cs="Times New Roman"/>
          <w:sz w:val="24"/>
          <w:lang w:val="es-ES_tradnl" w:eastAsia="es-ES"/>
        </w:rPr>
        <w:t>De conformidad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fue efectuada dicha retención, circunstancia que al encontrarse sujeta a la rendición de cuentas de la administración pública, resulta de interés a la sociedad el conocer si se encuentra al corrien</w:t>
      </w:r>
      <w:r w:rsidR="009D735D">
        <w:rPr>
          <w:rFonts w:ascii="Palatino Linotype" w:eastAsia="Calibri" w:hAnsi="Palatino Linotype" w:cs="Times New Roman"/>
          <w:sz w:val="24"/>
          <w:lang w:val="es-ES_tradnl" w:eastAsia="es-ES"/>
        </w:rPr>
        <w:t>te en sus obligaciones fiscales.</w:t>
      </w:r>
      <w:r w:rsidR="006A2EFE">
        <w:rPr>
          <w:rFonts w:ascii="Palatino Linotype" w:eastAsia="Calibri" w:hAnsi="Palatino Linotype" w:cs="Times New Roman"/>
          <w:sz w:val="24"/>
          <w:lang w:val="es-ES_tradnl" w:eastAsia="es-ES"/>
        </w:rPr>
        <w:t xml:space="preserve"> </w:t>
      </w:r>
    </w:p>
    <w:p w14:paraId="122501F2" w14:textId="588ED0C2" w:rsidR="009312CC" w:rsidRDefault="009D735D" w:rsidP="009D735D">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lang w:val="es-ES_tradnl" w:eastAsia="es-ES"/>
        </w:rPr>
        <w:t xml:space="preserve">No resulta desapercibido para este </w:t>
      </w:r>
      <w:r w:rsidR="0046218B">
        <w:rPr>
          <w:rFonts w:ascii="Palatino Linotype" w:eastAsia="Calibri" w:hAnsi="Palatino Linotype" w:cs="Times New Roman"/>
          <w:sz w:val="24"/>
          <w:lang w:val="es-ES_tradnl" w:eastAsia="es-ES"/>
        </w:rPr>
        <w:t xml:space="preserve">Órgano Resolutor que </w:t>
      </w:r>
      <w:r w:rsidR="0046218B">
        <w:rPr>
          <w:rFonts w:ascii="Palatino Linotype" w:eastAsia="Calibri" w:hAnsi="Palatino Linotype" w:cs="Times New Roman"/>
          <w:b/>
          <w:sz w:val="24"/>
          <w:lang w:val="es-ES_tradnl" w:eastAsia="es-ES"/>
        </w:rPr>
        <w:t xml:space="preserve">El Recurrente </w:t>
      </w:r>
      <w:r w:rsidR="0046218B">
        <w:rPr>
          <w:rFonts w:ascii="Palatino Linotype" w:eastAsia="Calibri" w:hAnsi="Palatino Linotype" w:cs="Times New Roman"/>
          <w:sz w:val="24"/>
          <w:lang w:val="es-ES_tradnl" w:eastAsia="es-ES"/>
        </w:rPr>
        <w:t xml:space="preserve">requirió dicha </w:t>
      </w:r>
      <w:r w:rsidR="0046218B">
        <w:rPr>
          <w:rFonts w:ascii="Palatino Linotype" w:eastAsia="Calibri" w:hAnsi="Palatino Linotype" w:cs="Times New Roman"/>
          <w:sz w:val="24"/>
          <w:szCs w:val="24"/>
          <w:lang w:val="es-ES_tradnl" w:eastAsia="es-ES"/>
        </w:rPr>
        <w:t xml:space="preserve">la opinión de cumplimiento expedida por el Servicio de Administración Tributaria, respecto del Ayuntamiento y sus órganos descentralizados, </w:t>
      </w:r>
      <w:r w:rsidR="00A03338">
        <w:rPr>
          <w:rFonts w:ascii="Palatino Linotype" w:eastAsia="Calibri" w:hAnsi="Palatino Linotype" w:cs="Times New Roman"/>
          <w:sz w:val="24"/>
          <w:szCs w:val="24"/>
          <w:lang w:val="es-ES_tradnl" w:eastAsia="es-ES"/>
        </w:rPr>
        <w:t xml:space="preserve">resultando de nuestro interés el artículo </w:t>
      </w:r>
      <w:r w:rsidR="009312CC">
        <w:rPr>
          <w:rFonts w:ascii="Palatino Linotype" w:eastAsia="Calibri" w:hAnsi="Palatino Linotype" w:cs="Times New Roman"/>
          <w:sz w:val="24"/>
          <w:szCs w:val="24"/>
          <w:lang w:val="es-ES_tradnl" w:eastAsia="es-ES"/>
        </w:rPr>
        <w:t xml:space="preserve">55, apartado 2 del Bando Municipal de San José del Rincón, cuyo contenido literal es el siguiente: </w:t>
      </w:r>
    </w:p>
    <w:p w14:paraId="79EB8D05" w14:textId="370BFB3A" w:rsidR="009312CC" w:rsidRDefault="009312CC" w:rsidP="009312CC">
      <w:pPr>
        <w:pStyle w:val="Citas"/>
      </w:pPr>
      <w:r>
        <w:lastRenderedPageBreak/>
        <w:t xml:space="preserve">“Artículo 55.- Para el ejercicio y despacho de sus atribuciones y responsabilidades ejecutivas, el Ayuntamiento se auxiliará con las dependencias, direcciones, subdirecciones, coordinaciones y departamentos de la Administración Pública Municipal, que en cada caso y según corresponda acuerde el Cabildo a propuesta de la </w:t>
      </w:r>
      <w:proofErr w:type="gramStart"/>
      <w:r>
        <w:t>Presidenta</w:t>
      </w:r>
      <w:proofErr w:type="gramEnd"/>
      <w:r>
        <w:t xml:space="preserve"> Municipal, las cuales estarán subordinadas a la Presidenta Municipal; siendo éstas las siguientes:</w:t>
      </w:r>
    </w:p>
    <w:p w14:paraId="07323871" w14:textId="381BB145" w:rsidR="009312CC" w:rsidRDefault="009312CC" w:rsidP="009312CC">
      <w:pPr>
        <w:pStyle w:val="Citas"/>
      </w:pPr>
      <w:r>
        <w:t>(…)</w:t>
      </w:r>
    </w:p>
    <w:p w14:paraId="3C634485" w14:textId="77777777" w:rsidR="009312CC" w:rsidRDefault="009312CC" w:rsidP="009312CC">
      <w:pPr>
        <w:pStyle w:val="Citas"/>
      </w:pPr>
      <w:r>
        <w:t>2. ORGANISMOS DESCENTRALIZADOS</w:t>
      </w:r>
    </w:p>
    <w:p w14:paraId="426860DC" w14:textId="77777777" w:rsidR="009312CC" w:rsidRDefault="009312CC" w:rsidP="009312CC">
      <w:pPr>
        <w:pStyle w:val="Citas"/>
      </w:pPr>
      <w:r>
        <w:t xml:space="preserve"> I. Sistema Municipal para el Desarrollo Integral de la Familia.</w:t>
      </w:r>
    </w:p>
    <w:p w14:paraId="19D3A116" w14:textId="77777777" w:rsidR="009312CC" w:rsidRDefault="009312CC" w:rsidP="009312CC">
      <w:pPr>
        <w:pStyle w:val="Citas"/>
      </w:pPr>
      <w:r>
        <w:t xml:space="preserve"> II. Instituto Municipal de Cultura Física y Deporte.</w:t>
      </w:r>
    </w:p>
    <w:p w14:paraId="196C742B" w14:textId="234BF3CA" w:rsidR="009312CC" w:rsidRPr="009312CC" w:rsidRDefault="009312CC" w:rsidP="009312CC">
      <w:pPr>
        <w:pStyle w:val="Citas"/>
        <w:rPr>
          <w:rFonts w:eastAsia="Calibri" w:cs="Times New Roman"/>
          <w:b/>
          <w:sz w:val="24"/>
          <w:szCs w:val="24"/>
          <w:lang w:val="es-ES_tradnl" w:eastAsia="es-ES"/>
        </w:rPr>
      </w:pPr>
      <w:r>
        <w:t xml:space="preserve"> III. Los demás que se determine crear por acuerdo del Ayuntamiento.” </w:t>
      </w:r>
      <w:r>
        <w:rPr>
          <w:b/>
        </w:rPr>
        <w:t>[Sic]</w:t>
      </w:r>
    </w:p>
    <w:p w14:paraId="0F8B5B51" w14:textId="77777777" w:rsidR="009312CC" w:rsidRDefault="009312CC" w:rsidP="009D735D">
      <w:pPr>
        <w:spacing w:after="0" w:line="360" w:lineRule="auto"/>
        <w:jc w:val="both"/>
        <w:rPr>
          <w:rFonts w:ascii="Palatino Linotype" w:eastAsia="Calibri" w:hAnsi="Palatino Linotype" w:cs="Times New Roman"/>
          <w:sz w:val="24"/>
          <w:szCs w:val="24"/>
          <w:lang w:val="es-ES_tradnl" w:eastAsia="es-ES"/>
        </w:rPr>
      </w:pPr>
    </w:p>
    <w:p w14:paraId="097B7057" w14:textId="49164B62" w:rsidR="00A03338" w:rsidRPr="00A03338" w:rsidRDefault="009312CC" w:rsidP="009D735D">
      <w:pPr>
        <w:pStyle w:val="Citas"/>
        <w:ind w:left="0" w:right="0"/>
        <w:rPr>
          <w:i w:val="0"/>
          <w:sz w:val="24"/>
          <w:szCs w:val="24"/>
        </w:rPr>
      </w:pPr>
      <w:r>
        <w:rPr>
          <w:i w:val="0"/>
          <w:sz w:val="24"/>
          <w:szCs w:val="24"/>
        </w:rPr>
        <w:t>E</w:t>
      </w:r>
      <w:r w:rsidR="009D735D">
        <w:rPr>
          <w:i w:val="0"/>
          <w:sz w:val="24"/>
          <w:szCs w:val="24"/>
        </w:rPr>
        <w:t xml:space="preserve">n virtud de lo anterior, </w:t>
      </w:r>
      <w:r w:rsidR="00A03338">
        <w:rPr>
          <w:i w:val="0"/>
          <w:sz w:val="24"/>
          <w:szCs w:val="24"/>
        </w:rPr>
        <w:t xml:space="preserve">a toda luz se desprende que el Ayuntamiento de </w:t>
      </w:r>
      <w:r>
        <w:rPr>
          <w:i w:val="0"/>
          <w:sz w:val="24"/>
          <w:szCs w:val="24"/>
        </w:rPr>
        <w:t>San José del Rincón</w:t>
      </w:r>
      <w:r w:rsidR="00A03338">
        <w:rPr>
          <w:i w:val="0"/>
          <w:sz w:val="24"/>
          <w:szCs w:val="24"/>
        </w:rPr>
        <w:t xml:space="preserve"> cuenta con diversos órganos descentralizados, resultando </w:t>
      </w:r>
      <w:r w:rsidR="00A03338">
        <w:rPr>
          <w:b/>
          <w:i w:val="0"/>
          <w:sz w:val="24"/>
          <w:szCs w:val="24"/>
        </w:rPr>
        <w:t xml:space="preserve">El Sujeto Obligado, </w:t>
      </w:r>
      <w:r w:rsidR="00A03338">
        <w:rPr>
          <w:i w:val="0"/>
          <w:sz w:val="24"/>
          <w:szCs w:val="24"/>
        </w:rPr>
        <w:t xml:space="preserve">tan solo uno de ellos, es decir, carece de competencia para conocer respecto de los </w:t>
      </w:r>
      <w:r w:rsidR="00A03338">
        <w:rPr>
          <w:b/>
          <w:i w:val="0"/>
          <w:sz w:val="24"/>
          <w:szCs w:val="24"/>
        </w:rPr>
        <w:t xml:space="preserve">Sujetos Obligados </w:t>
      </w:r>
      <w:r w:rsidR="00A03338">
        <w:rPr>
          <w:i w:val="0"/>
          <w:sz w:val="24"/>
          <w:szCs w:val="24"/>
        </w:rPr>
        <w:t>diversos</w:t>
      </w:r>
      <w:r w:rsidR="00A03338">
        <w:rPr>
          <w:b/>
          <w:i w:val="0"/>
          <w:sz w:val="24"/>
          <w:szCs w:val="24"/>
        </w:rPr>
        <w:t xml:space="preserve">: </w:t>
      </w:r>
    </w:p>
    <w:p w14:paraId="6AAD9DCE" w14:textId="0357542E" w:rsidR="00A03338" w:rsidRDefault="00A03338" w:rsidP="00A03338">
      <w:pPr>
        <w:pStyle w:val="Citas"/>
        <w:numPr>
          <w:ilvl w:val="0"/>
          <w:numId w:val="12"/>
        </w:numPr>
        <w:ind w:right="0"/>
        <w:rPr>
          <w:i w:val="0"/>
          <w:sz w:val="24"/>
          <w:szCs w:val="24"/>
        </w:rPr>
      </w:pPr>
      <w:r>
        <w:rPr>
          <w:i w:val="0"/>
          <w:sz w:val="24"/>
          <w:szCs w:val="24"/>
        </w:rPr>
        <w:t>Ayuntamiento de</w:t>
      </w:r>
      <w:r w:rsidR="009312CC">
        <w:rPr>
          <w:i w:val="0"/>
          <w:sz w:val="24"/>
          <w:szCs w:val="24"/>
        </w:rPr>
        <w:t xml:space="preserve"> San José del Rincón. </w:t>
      </w:r>
    </w:p>
    <w:p w14:paraId="1457EC1C" w14:textId="00E720C8" w:rsidR="009D735D" w:rsidRDefault="00A03338" w:rsidP="0069653A">
      <w:pPr>
        <w:pStyle w:val="Citas"/>
        <w:ind w:left="0" w:right="0"/>
        <w:rPr>
          <w:rFonts w:eastAsia="Calibri" w:cs="Times New Roman"/>
          <w:i w:val="0"/>
          <w:sz w:val="24"/>
          <w:szCs w:val="24"/>
          <w:lang w:val="es-ES_tradnl" w:eastAsia="es-ES"/>
        </w:rPr>
      </w:pPr>
      <w:r>
        <w:rPr>
          <w:i w:val="0"/>
          <w:sz w:val="24"/>
          <w:szCs w:val="24"/>
        </w:rPr>
        <w:t>Robustece lo anterior</w:t>
      </w:r>
      <w:r w:rsidR="00F95C57">
        <w:rPr>
          <w:i w:val="0"/>
          <w:sz w:val="24"/>
          <w:szCs w:val="24"/>
        </w:rPr>
        <w:t xml:space="preserve"> el</w:t>
      </w:r>
      <w:r>
        <w:rPr>
          <w:i w:val="0"/>
          <w:sz w:val="24"/>
          <w:szCs w:val="24"/>
        </w:rPr>
        <w:t xml:space="preserve"> padrón de sujetos obligados, </w:t>
      </w:r>
      <w:r w:rsidR="0069653A">
        <w:rPr>
          <w:rFonts w:eastAsia="Calibri" w:cs="Times New Roman"/>
          <w:i w:val="0"/>
          <w:sz w:val="24"/>
          <w:szCs w:val="24"/>
          <w:lang w:val="es-ES_tradnl" w:eastAsia="es-ES"/>
        </w:rPr>
        <w:t>s</w:t>
      </w:r>
      <w:r w:rsidR="009D735D">
        <w:rPr>
          <w:rFonts w:eastAsia="Calibri" w:cs="Times New Roman"/>
          <w:i w:val="0"/>
          <w:sz w:val="24"/>
          <w:szCs w:val="24"/>
          <w:lang w:val="es-ES_tradnl" w:eastAsia="es-ES"/>
        </w:rPr>
        <w:t xml:space="preserve">irven de sustento las siguientes imágenes ilustrativas: </w:t>
      </w:r>
    </w:p>
    <w:p w14:paraId="2540DE34" w14:textId="31F4EF9A" w:rsidR="009312CC" w:rsidRDefault="009312CC" w:rsidP="009D735D">
      <w:pPr>
        <w:pStyle w:val="Citas"/>
        <w:ind w:left="0"/>
        <w:rPr>
          <w:rFonts w:eastAsia="Calibri" w:cs="Times New Roman"/>
          <w:i w:val="0"/>
          <w:noProof/>
          <w:sz w:val="24"/>
          <w:szCs w:val="24"/>
          <w:lang w:eastAsia="es-MX"/>
        </w:rPr>
      </w:pPr>
      <w:r>
        <w:rPr>
          <w:noProof/>
          <w:color w:val="000000"/>
          <w:sz w:val="24"/>
          <w:lang w:eastAsia="es-MX"/>
        </w:rPr>
        <w:lastRenderedPageBreak/>
        <w:drawing>
          <wp:anchor distT="0" distB="0" distL="114300" distR="114300" simplePos="0" relativeHeight="251681792" behindDoc="0" locked="0" layoutInCell="1" allowOverlap="1" wp14:anchorId="1C98C834" wp14:editId="2C4543E4">
            <wp:simplePos x="0" y="0"/>
            <wp:positionH relativeFrom="column">
              <wp:posOffset>0</wp:posOffset>
            </wp:positionH>
            <wp:positionV relativeFrom="paragraph">
              <wp:posOffset>19050</wp:posOffset>
            </wp:positionV>
            <wp:extent cx="5759450" cy="7299435"/>
            <wp:effectExtent l="19050" t="19050" r="12700" b="15875"/>
            <wp:wrapThrough wrapText="bothSides">
              <wp:wrapPolygon edited="0">
                <wp:start x="-71" y="-56"/>
                <wp:lineTo x="-71" y="21591"/>
                <wp:lineTo x="21576" y="21591"/>
                <wp:lineTo x="21576" y="-56"/>
                <wp:lineTo x="-71" y="-56"/>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299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99262A" w14:textId="5756BA33" w:rsidR="009312CC" w:rsidRDefault="009312CC" w:rsidP="009D735D">
      <w:pPr>
        <w:pStyle w:val="Citas"/>
        <w:ind w:left="0"/>
        <w:rPr>
          <w:rFonts w:eastAsia="Calibri" w:cs="Times New Roman"/>
          <w:i w:val="0"/>
          <w:noProof/>
          <w:sz w:val="24"/>
          <w:szCs w:val="24"/>
          <w:lang w:eastAsia="es-MX"/>
        </w:rPr>
      </w:pPr>
      <w:r>
        <w:rPr>
          <w:rFonts w:eastAsia="Calibri" w:cs="Times New Roman"/>
          <w:i w:val="0"/>
          <w:noProof/>
          <w:sz w:val="24"/>
          <w:szCs w:val="24"/>
          <w:lang w:eastAsia="es-MX"/>
        </w:rPr>
        <w:lastRenderedPageBreak/>
        <w:drawing>
          <wp:inline distT="0" distB="0" distL="0" distR="0" wp14:anchorId="609433E9" wp14:editId="608725F1">
            <wp:extent cx="5756910" cy="7140271"/>
            <wp:effectExtent l="19050" t="19050" r="15240" b="228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444" cy="7142174"/>
                    </a:xfrm>
                    <a:prstGeom prst="rect">
                      <a:avLst/>
                    </a:prstGeom>
                    <a:noFill/>
                    <a:ln>
                      <a:solidFill>
                        <a:schemeClr val="tx1"/>
                      </a:solidFill>
                    </a:ln>
                  </pic:spPr>
                </pic:pic>
              </a:graphicData>
            </a:graphic>
          </wp:inline>
        </w:drawing>
      </w:r>
    </w:p>
    <w:p w14:paraId="4259F8B7" w14:textId="7A59D6F9" w:rsidR="009312CC" w:rsidRDefault="009312CC" w:rsidP="009D735D">
      <w:pPr>
        <w:pStyle w:val="Citas"/>
        <w:ind w:left="0"/>
        <w:rPr>
          <w:rFonts w:eastAsia="Calibri" w:cs="Times New Roman"/>
          <w:i w:val="0"/>
          <w:noProof/>
          <w:sz w:val="24"/>
          <w:szCs w:val="24"/>
          <w:lang w:eastAsia="es-MX"/>
        </w:rPr>
      </w:pPr>
      <w:r>
        <w:rPr>
          <w:rFonts w:eastAsia="Calibri" w:cs="Times New Roman"/>
          <w:i w:val="0"/>
          <w:noProof/>
          <w:sz w:val="24"/>
          <w:szCs w:val="24"/>
          <w:lang w:eastAsia="es-MX"/>
        </w:rPr>
        <w:lastRenderedPageBreak/>
        <w:drawing>
          <wp:inline distT="0" distB="0" distL="0" distR="0" wp14:anchorId="670EBB9C" wp14:editId="5DC0B03F">
            <wp:extent cx="5756910" cy="7132320"/>
            <wp:effectExtent l="19050" t="19050" r="1524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177" cy="7135129"/>
                    </a:xfrm>
                    <a:prstGeom prst="rect">
                      <a:avLst/>
                    </a:prstGeom>
                    <a:noFill/>
                    <a:ln>
                      <a:solidFill>
                        <a:schemeClr val="tx1"/>
                      </a:solidFill>
                    </a:ln>
                  </pic:spPr>
                </pic:pic>
              </a:graphicData>
            </a:graphic>
          </wp:inline>
        </w:drawing>
      </w:r>
    </w:p>
    <w:p w14:paraId="467B0DD2" w14:textId="4E483DEE" w:rsidR="009312CC" w:rsidRPr="009312CC" w:rsidRDefault="009312CC" w:rsidP="0069653A">
      <w:pPr>
        <w:pStyle w:val="Citas"/>
        <w:ind w:left="0" w:right="0"/>
        <w:rPr>
          <w:rFonts w:eastAsia="Calibri" w:cs="Times New Roman"/>
          <w:i w:val="0"/>
          <w:noProof/>
          <w:sz w:val="24"/>
          <w:szCs w:val="24"/>
          <w:lang w:eastAsia="es-MX"/>
        </w:rPr>
      </w:pPr>
      <w:r>
        <w:rPr>
          <w:rFonts w:eastAsia="Calibri" w:cs="Times New Roman"/>
          <w:i w:val="0"/>
          <w:noProof/>
          <w:sz w:val="24"/>
          <w:szCs w:val="24"/>
          <w:lang w:eastAsia="es-MX"/>
        </w:rPr>
        <w:lastRenderedPageBreak/>
        <w:t xml:space="preserve">Luego entonces, se arriba a la premisa de que </w:t>
      </w:r>
      <w:r>
        <w:rPr>
          <w:rFonts w:eastAsia="Calibri" w:cs="Times New Roman"/>
          <w:b/>
          <w:i w:val="0"/>
          <w:noProof/>
          <w:sz w:val="24"/>
          <w:szCs w:val="24"/>
          <w:lang w:eastAsia="es-MX"/>
        </w:rPr>
        <w:t xml:space="preserve">El Sujeto Obligado </w:t>
      </w:r>
      <w:r>
        <w:rPr>
          <w:rFonts w:eastAsia="Calibri" w:cs="Times New Roman"/>
          <w:i w:val="0"/>
          <w:noProof/>
          <w:sz w:val="24"/>
          <w:szCs w:val="24"/>
          <w:lang w:eastAsia="es-MX"/>
        </w:rPr>
        <w:t xml:space="preserve">remitió opinión de cumplimiento </w:t>
      </w:r>
      <w:r w:rsidR="00E92EED">
        <w:rPr>
          <w:rFonts w:eastAsia="Calibri" w:cs="Times New Roman"/>
          <w:i w:val="0"/>
          <w:noProof/>
          <w:sz w:val="24"/>
          <w:szCs w:val="24"/>
          <w:lang w:eastAsia="es-MX"/>
        </w:rPr>
        <w:t xml:space="preserve">de SAT </w:t>
      </w:r>
      <w:r>
        <w:rPr>
          <w:rFonts w:eastAsia="Calibri" w:cs="Times New Roman"/>
          <w:i w:val="0"/>
          <w:noProof/>
          <w:sz w:val="24"/>
          <w:szCs w:val="24"/>
          <w:lang w:eastAsia="es-MX"/>
        </w:rPr>
        <w:t xml:space="preserve">expedida a su favor. Asimismo, se concluye de que </w:t>
      </w:r>
      <w:r>
        <w:rPr>
          <w:rFonts w:eastAsia="Calibri" w:cs="Times New Roman"/>
          <w:i w:val="0"/>
          <w:sz w:val="24"/>
          <w:szCs w:val="24"/>
          <w:lang w:val="es-ES_tradnl" w:eastAsia="es-ES"/>
        </w:rPr>
        <w:t xml:space="preserve">resulta procedente ordenar la entrega del siguiente soporte documental: </w:t>
      </w:r>
    </w:p>
    <w:p w14:paraId="1E2B02F2" w14:textId="6C5845B3" w:rsidR="009312CC" w:rsidRDefault="006A2EFE" w:rsidP="00BC31FC">
      <w:pPr>
        <w:pStyle w:val="Citas"/>
        <w:numPr>
          <w:ilvl w:val="0"/>
          <w:numId w:val="7"/>
        </w:numPr>
        <w:rPr>
          <w:rFonts w:eastAsia="Calibri" w:cs="Times New Roman"/>
          <w:i w:val="0"/>
          <w:sz w:val="24"/>
          <w:szCs w:val="24"/>
          <w:lang w:val="es-ES_tradnl" w:eastAsia="es-ES"/>
        </w:rPr>
      </w:pPr>
      <w:r>
        <w:rPr>
          <w:rFonts w:eastAsia="Calibri" w:cs="Times New Roman"/>
          <w:i w:val="0"/>
          <w:sz w:val="24"/>
          <w:szCs w:val="24"/>
          <w:lang w:val="es-ES_tradnl" w:eastAsia="es-ES"/>
        </w:rPr>
        <w:t xml:space="preserve">Acuerdo que emita el Comité de Transparencia en el que se confirme la declaratoria de incompetencia del </w:t>
      </w:r>
      <w:r>
        <w:rPr>
          <w:rFonts w:eastAsia="Calibri" w:cs="Times New Roman"/>
          <w:b/>
          <w:i w:val="0"/>
          <w:sz w:val="24"/>
          <w:szCs w:val="24"/>
          <w:lang w:val="es-ES_tradnl" w:eastAsia="es-ES"/>
        </w:rPr>
        <w:t xml:space="preserve">Sujeto Obligado </w:t>
      </w:r>
      <w:r>
        <w:rPr>
          <w:rFonts w:eastAsia="Calibri" w:cs="Times New Roman"/>
          <w:i w:val="0"/>
          <w:sz w:val="24"/>
          <w:szCs w:val="24"/>
          <w:lang w:val="es-ES_tradnl" w:eastAsia="es-ES"/>
        </w:rPr>
        <w:t xml:space="preserve">respecto de la información solicitada al </w:t>
      </w:r>
      <w:r w:rsidR="00E05BB8">
        <w:rPr>
          <w:rFonts w:eastAsia="Calibri" w:cs="Times New Roman"/>
          <w:i w:val="0"/>
          <w:sz w:val="24"/>
          <w:szCs w:val="24"/>
          <w:lang w:val="es-ES_tradnl" w:eastAsia="es-ES"/>
        </w:rPr>
        <w:t xml:space="preserve">Ayuntamiento de </w:t>
      </w:r>
      <w:r w:rsidR="009312CC">
        <w:rPr>
          <w:rFonts w:eastAsia="Calibri" w:cs="Times New Roman"/>
          <w:i w:val="0"/>
          <w:sz w:val="24"/>
          <w:szCs w:val="24"/>
          <w:lang w:val="es-ES_tradnl" w:eastAsia="es-ES"/>
        </w:rPr>
        <w:t xml:space="preserve">San José del Rincón. </w:t>
      </w:r>
    </w:p>
    <w:p w14:paraId="103FA1C3" w14:textId="77777777" w:rsidR="009D735D" w:rsidRDefault="009D735D" w:rsidP="00643DA3">
      <w:pPr>
        <w:spacing w:after="0" w:line="360" w:lineRule="auto"/>
        <w:jc w:val="both"/>
        <w:rPr>
          <w:rFonts w:ascii="Palatino Linotype" w:eastAsia="Calibri" w:hAnsi="Palatino Linotype" w:cs="Times New Roman"/>
          <w:sz w:val="24"/>
          <w:szCs w:val="24"/>
          <w:lang w:val="es-ES_tradnl" w:eastAsia="es-ES"/>
        </w:rPr>
      </w:pPr>
    </w:p>
    <w:p w14:paraId="17F94A60" w14:textId="37E19A98" w:rsidR="009312CC" w:rsidRDefault="00643DA3" w:rsidP="002B0A7C">
      <w:pPr>
        <w:spacing w:after="0" w:line="360" w:lineRule="auto"/>
        <w:jc w:val="both"/>
        <w:rPr>
          <w:rFonts w:ascii="Palatino Linotype" w:eastAsia="Calibri" w:hAnsi="Palatino Linotype" w:cs="Times New Roman"/>
          <w:sz w:val="24"/>
          <w:lang w:val="es-ES_tradnl" w:eastAsia="es-ES"/>
        </w:rPr>
      </w:pPr>
      <w:r w:rsidRPr="003C1C73">
        <w:rPr>
          <w:rFonts w:ascii="Palatino Linotype" w:hAnsi="Palatino Linotype"/>
          <w:bCs/>
          <w:sz w:val="24"/>
          <w:szCs w:val="24"/>
        </w:rPr>
        <w:t>Respecto a la</w:t>
      </w:r>
      <w:r w:rsidR="002B0A7C" w:rsidRPr="003C1C73">
        <w:rPr>
          <w:rFonts w:ascii="Palatino Linotype" w:hAnsi="Palatino Linotype"/>
          <w:bCs/>
          <w:sz w:val="24"/>
          <w:szCs w:val="24"/>
        </w:rPr>
        <w:t>s</w:t>
      </w:r>
      <w:r w:rsidRPr="003C1C73">
        <w:rPr>
          <w:rFonts w:ascii="Palatino Linotype" w:hAnsi="Palatino Linotype"/>
          <w:bCs/>
          <w:sz w:val="24"/>
          <w:szCs w:val="24"/>
        </w:rPr>
        <w:t xml:space="preserve"> </w:t>
      </w:r>
      <w:proofErr w:type="gramStart"/>
      <w:r w:rsidRPr="006041EC">
        <w:rPr>
          <w:rFonts w:ascii="Palatino Linotype" w:hAnsi="Palatino Linotype"/>
          <w:b/>
          <w:bCs/>
          <w:sz w:val="24"/>
          <w:szCs w:val="24"/>
          <w:u w:val="single"/>
        </w:rPr>
        <w:t>opini</w:t>
      </w:r>
      <w:r w:rsidR="002B0A7C" w:rsidRPr="006041EC">
        <w:rPr>
          <w:rFonts w:ascii="Palatino Linotype" w:hAnsi="Palatino Linotype"/>
          <w:b/>
          <w:bCs/>
          <w:sz w:val="24"/>
          <w:szCs w:val="24"/>
          <w:u w:val="single"/>
        </w:rPr>
        <w:t xml:space="preserve">ones </w:t>
      </w:r>
      <w:r w:rsidRPr="006041EC">
        <w:rPr>
          <w:rFonts w:ascii="Palatino Linotype" w:hAnsi="Palatino Linotype"/>
          <w:b/>
          <w:bCs/>
          <w:sz w:val="24"/>
          <w:szCs w:val="24"/>
          <w:u w:val="single"/>
        </w:rPr>
        <w:t xml:space="preserve"> de</w:t>
      </w:r>
      <w:proofErr w:type="gramEnd"/>
      <w:r w:rsidRPr="006041EC">
        <w:rPr>
          <w:rFonts w:ascii="Palatino Linotype" w:hAnsi="Palatino Linotype"/>
          <w:b/>
          <w:bCs/>
          <w:sz w:val="24"/>
          <w:szCs w:val="24"/>
          <w:u w:val="single"/>
        </w:rPr>
        <w:t xml:space="preserve"> cumplimiento</w:t>
      </w:r>
      <w:r w:rsidR="00781EDB" w:rsidRPr="006041EC">
        <w:rPr>
          <w:rFonts w:ascii="Palatino Linotype" w:hAnsi="Palatino Linotype"/>
          <w:b/>
          <w:bCs/>
          <w:sz w:val="24"/>
          <w:szCs w:val="24"/>
          <w:u w:val="single"/>
        </w:rPr>
        <w:t xml:space="preserve"> y constancia de situación fiscal</w:t>
      </w:r>
      <w:r w:rsidRPr="003C1C73">
        <w:rPr>
          <w:rFonts w:ascii="Palatino Linotype" w:hAnsi="Palatino Linotype"/>
          <w:bCs/>
          <w:sz w:val="24"/>
          <w:szCs w:val="24"/>
        </w:rPr>
        <w:t xml:space="preserve"> </w:t>
      </w:r>
      <w:r w:rsidR="002B0A7C" w:rsidRPr="003C1C73">
        <w:rPr>
          <w:rFonts w:ascii="Palatino Linotype" w:hAnsi="Palatino Linotype"/>
          <w:bCs/>
          <w:sz w:val="24"/>
          <w:szCs w:val="24"/>
        </w:rPr>
        <w:t xml:space="preserve">del Instituto Mexicano del Seguro Social </w:t>
      </w:r>
      <w:r w:rsidR="002B0A7C" w:rsidRPr="006041EC">
        <w:rPr>
          <w:rFonts w:ascii="Palatino Linotype" w:hAnsi="Palatino Linotype"/>
          <w:b/>
          <w:bCs/>
          <w:sz w:val="24"/>
          <w:szCs w:val="24"/>
        </w:rPr>
        <w:t>(IMSS)</w:t>
      </w:r>
      <w:r w:rsidR="002B0A7C" w:rsidRPr="003C1C73">
        <w:rPr>
          <w:rFonts w:ascii="Palatino Linotype" w:hAnsi="Palatino Linotype"/>
          <w:bCs/>
          <w:sz w:val="24"/>
          <w:szCs w:val="24"/>
        </w:rPr>
        <w:t xml:space="preserve"> e </w:t>
      </w:r>
      <w:r w:rsidR="002B0A7C" w:rsidRPr="003C1C73">
        <w:rPr>
          <w:rFonts w:ascii="Palatino Linotype" w:eastAsia="Calibri" w:hAnsi="Palatino Linotype" w:cs="Times New Roman"/>
          <w:sz w:val="24"/>
          <w:szCs w:val="24"/>
          <w:lang w:val="es-ES_tradnl" w:eastAsia="es-ES"/>
        </w:rPr>
        <w:t>Instituto del Fondo Nacional</w:t>
      </w:r>
      <w:r w:rsidR="002B0A7C" w:rsidRPr="00D4318C">
        <w:rPr>
          <w:rFonts w:ascii="Palatino Linotype" w:eastAsia="Calibri" w:hAnsi="Palatino Linotype" w:cs="Times New Roman"/>
          <w:sz w:val="24"/>
          <w:lang w:val="es-ES_tradnl" w:eastAsia="es-ES"/>
        </w:rPr>
        <w:t xml:space="preserve"> de la Vivienda para los Trabajadores (</w:t>
      </w:r>
      <w:r w:rsidR="002B0A7C" w:rsidRPr="00D4318C">
        <w:rPr>
          <w:rFonts w:ascii="Palatino Linotype" w:eastAsia="Calibri" w:hAnsi="Palatino Linotype" w:cs="Times New Roman"/>
          <w:b/>
          <w:sz w:val="24"/>
          <w:lang w:val="es-ES_tradnl" w:eastAsia="es-ES"/>
        </w:rPr>
        <w:t>INFONAVIT)</w:t>
      </w:r>
      <w:r w:rsidR="001A443E">
        <w:rPr>
          <w:rFonts w:ascii="Palatino Linotype" w:eastAsia="Calibri" w:hAnsi="Palatino Linotype" w:cs="Times New Roman"/>
          <w:b/>
          <w:sz w:val="24"/>
          <w:lang w:val="es-ES_tradnl" w:eastAsia="es-ES"/>
        </w:rPr>
        <w:t xml:space="preserve"> </w:t>
      </w:r>
      <w:r w:rsidR="002B0A7C">
        <w:rPr>
          <w:rFonts w:ascii="Palatino Linotype" w:eastAsia="Calibri" w:hAnsi="Palatino Linotype" w:cs="Times New Roman"/>
          <w:sz w:val="24"/>
          <w:lang w:val="es-ES_tradnl" w:eastAsia="es-ES"/>
        </w:rPr>
        <w:t xml:space="preserve">se destaca que mediante respuesta primigenia, </w:t>
      </w:r>
      <w:r w:rsidR="009312CC">
        <w:rPr>
          <w:rFonts w:ascii="Palatino Linotype" w:eastAsia="Calibri" w:hAnsi="Palatino Linotype" w:cs="Times New Roman"/>
          <w:b/>
          <w:sz w:val="24"/>
          <w:lang w:val="es-ES_tradnl" w:eastAsia="es-ES"/>
        </w:rPr>
        <w:t xml:space="preserve">El Sujeto obligado </w:t>
      </w:r>
      <w:r w:rsidR="009312CC">
        <w:rPr>
          <w:rFonts w:ascii="Palatino Linotype" w:eastAsia="Calibri" w:hAnsi="Palatino Linotype" w:cs="Times New Roman"/>
          <w:sz w:val="24"/>
          <w:lang w:val="es-ES_tradnl" w:eastAsia="es-ES"/>
        </w:rPr>
        <w:t xml:space="preserve">señaló lo siguiente: </w:t>
      </w:r>
    </w:p>
    <w:p w14:paraId="605BABFB" w14:textId="7CC3AC70" w:rsidR="009312CC" w:rsidRPr="009312CC" w:rsidRDefault="009312CC" w:rsidP="009312CC">
      <w:pPr>
        <w:pStyle w:val="Citas"/>
        <w:rPr>
          <w:b/>
          <w:lang w:val="es-ES_tradnl" w:eastAsia="es-ES"/>
        </w:rPr>
      </w:pPr>
      <w:r>
        <w:rPr>
          <w:lang w:val="es-ES_tradnl" w:eastAsia="es-ES"/>
        </w:rPr>
        <w:t xml:space="preserve">“(…) a su vez no se cuenta con información detallada del IMSS e INFONAVIT porque no se tiene documentación con dichos órganos” </w:t>
      </w:r>
      <w:r>
        <w:rPr>
          <w:b/>
          <w:lang w:val="es-ES_tradnl" w:eastAsia="es-ES"/>
        </w:rPr>
        <w:t>[Sic]</w:t>
      </w:r>
    </w:p>
    <w:p w14:paraId="0E4D3DF7" w14:textId="77777777" w:rsidR="009312CC" w:rsidRDefault="009312CC" w:rsidP="002B0A7C">
      <w:pPr>
        <w:spacing w:after="0" w:line="360" w:lineRule="auto"/>
        <w:jc w:val="both"/>
        <w:rPr>
          <w:rFonts w:ascii="Palatino Linotype" w:eastAsia="Calibri" w:hAnsi="Palatino Linotype" w:cs="Times New Roman"/>
          <w:b/>
          <w:sz w:val="24"/>
          <w:lang w:val="es-ES_tradnl" w:eastAsia="es-ES"/>
        </w:rPr>
      </w:pPr>
    </w:p>
    <w:p w14:paraId="32E5EBD8" w14:textId="3E522C0C" w:rsidR="002B0A7C" w:rsidRDefault="009312CC" w:rsidP="002B0A7C">
      <w:pPr>
        <w:spacing w:after="0" w:line="360" w:lineRule="auto"/>
        <w:jc w:val="both"/>
        <w:rPr>
          <w:rFonts w:ascii="Palatino Linotype" w:hAnsi="Palatino Linotype" w:cs="Arial"/>
          <w:color w:val="222222"/>
          <w:sz w:val="24"/>
          <w:szCs w:val="24"/>
        </w:rPr>
      </w:pPr>
      <w:r>
        <w:rPr>
          <w:rFonts w:ascii="Palatino Linotype" w:eastAsia="Calibri" w:hAnsi="Palatino Linotype" w:cs="Times New Roman"/>
          <w:sz w:val="24"/>
          <w:lang w:val="es-ES_tradnl" w:eastAsia="es-ES"/>
        </w:rPr>
        <w:t>Es</w:t>
      </w:r>
      <w:r w:rsidR="00E05BB8">
        <w:rPr>
          <w:rFonts w:ascii="Palatino Linotype" w:eastAsia="Calibri" w:hAnsi="Palatino Linotype" w:cs="Times New Roman"/>
          <w:sz w:val="24"/>
          <w:lang w:val="es-ES_tradnl" w:eastAsia="es-ES"/>
        </w:rPr>
        <w:t xml:space="preserve"> decir, </w:t>
      </w:r>
      <w:r w:rsidR="002B0A7C">
        <w:rPr>
          <w:rFonts w:ascii="Palatino Linotype" w:eastAsia="Calibri" w:hAnsi="Palatino Linotype" w:cs="Times New Roman"/>
          <w:sz w:val="24"/>
          <w:lang w:val="es-ES_tradnl" w:eastAsia="es-ES"/>
        </w:rPr>
        <w:t xml:space="preserve">se pronuncia en sentido negativo, en </w:t>
      </w:r>
      <w:proofErr w:type="gramStart"/>
      <w:r w:rsidR="002B0A7C">
        <w:rPr>
          <w:rFonts w:ascii="Palatino Linotype" w:eastAsia="Calibri" w:hAnsi="Palatino Linotype" w:cs="Times New Roman"/>
          <w:sz w:val="24"/>
          <w:lang w:val="es-ES_tradnl" w:eastAsia="es-ES"/>
        </w:rPr>
        <w:t>consecuencia</w:t>
      </w:r>
      <w:proofErr w:type="gramEnd"/>
      <w:r w:rsidR="002B0A7C">
        <w:rPr>
          <w:rFonts w:ascii="Palatino Linotype" w:eastAsia="Calibri" w:hAnsi="Palatino Linotype" w:cs="Times New Roman"/>
          <w:sz w:val="24"/>
          <w:lang w:val="es-ES_tradnl" w:eastAsia="es-ES"/>
        </w:rPr>
        <w:t xml:space="preserve"> se destaca que el </w:t>
      </w:r>
      <w:r w:rsidR="002B0A7C" w:rsidRPr="00FA2625">
        <w:rPr>
          <w:rFonts w:ascii="Palatino Linotype" w:hAnsi="Palatino Linotype" w:cs="Arial"/>
          <w:sz w:val="24"/>
          <w:szCs w:val="24"/>
        </w:rPr>
        <w:t xml:space="preserve">Pleno de este Organismo Garante, ha sostenido que ante la presencia de un hecho negativo, resultaría innecesaria una declaratoria de inexistencia en términos de </w:t>
      </w:r>
      <w:r w:rsidR="00A353F1">
        <w:rPr>
          <w:rFonts w:ascii="Palatino Linotype" w:hAnsi="Palatino Linotype" w:cs="Arial"/>
          <w:sz w:val="24"/>
          <w:szCs w:val="24"/>
        </w:rPr>
        <w:t xml:space="preserve">los artículos </w:t>
      </w:r>
      <w:r w:rsidR="002B0A7C" w:rsidRPr="00FA2625">
        <w:rPr>
          <w:rFonts w:ascii="Palatino Linotype" w:hAnsi="Palatino Linotype" w:cs="Arial"/>
          <w:sz w:val="24"/>
          <w:szCs w:val="24"/>
        </w:rPr>
        <w:t>19, 169 y 170 de la Ley de Transparencia y Acceso a la Información Pública del Estado de México y Municipios, y ante un hecho negativo resulta aplicable la siguiente tesis</w:t>
      </w:r>
      <w:r w:rsidR="002B0A7C" w:rsidRPr="00FA2625">
        <w:rPr>
          <w:rFonts w:ascii="Palatino Linotype" w:hAnsi="Palatino Linotype" w:cs="Arial"/>
          <w:color w:val="222222"/>
          <w:sz w:val="24"/>
          <w:szCs w:val="24"/>
        </w:rPr>
        <w:t>:</w:t>
      </w:r>
    </w:p>
    <w:p w14:paraId="0615F9C7" w14:textId="77777777" w:rsidR="0069653A" w:rsidRDefault="0069653A" w:rsidP="002B0A7C">
      <w:pPr>
        <w:spacing w:after="0" w:line="360" w:lineRule="auto"/>
        <w:jc w:val="both"/>
        <w:rPr>
          <w:rFonts w:ascii="Palatino Linotype" w:hAnsi="Palatino Linotype" w:cs="Arial"/>
          <w:color w:val="222222"/>
          <w:sz w:val="24"/>
          <w:szCs w:val="24"/>
        </w:rPr>
      </w:pPr>
    </w:p>
    <w:p w14:paraId="141BFD3F" w14:textId="77777777" w:rsidR="0069653A" w:rsidRDefault="0069653A" w:rsidP="002B0A7C">
      <w:pPr>
        <w:spacing w:after="0" w:line="360" w:lineRule="auto"/>
        <w:jc w:val="both"/>
        <w:rPr>
          <w:rFonts w:ascii="Palatino Linotype" w:hAnsi="Palatino Linotype" w:cs="Arial"/>
          <w:color w:val="222222"/>
          <w:sz w:val="24"/>
          <w:szCs w:val="24"/>
        </w:rPr>
      </w:pPr>
    </w:p>
    <w:p w14:paraId="39957C42" w14:textId="77777777" w:rsidR="002B0A7C" w:rsidRPr="00664B44" w:rsidRDefault="002B0A7C" w:rsidP="002B0A7C">
      <w:pPr>
        <w:spacing w:before="240" w:line="360" w:lineRule="auto"/>
        <w:ind w:left="851" w:right="851"/>
        <w:jc w:val="both"/>
        <w:rPr>
          <w:rFonts w:ascii="Arial" w:hAnsi="Arial" w:cs="Arial"/>
          <w:color w:val="222222"/>
        </w:rPr>
      </w:pPr>
      <w:r w:rsidRPr="00664B44">
        <w:rPr>
          <w:rFonts w:ascii="Palatino Linotype" w:hAnsi="Palatino Linotype" w:cs="Arial"/>
          <w:color w:val="222222"/>
        </w:rPr>
        <w:lastRenderedPageBreak/>
        <w:t> </w:t>
      </w:r>
      <w:r w:rsidRPr="00664B44">
        <w:rPr>
          <w:rFonts w:ascii="Palatino Linotype" w:hAnsi="Palatino Linotype" w:cs="Arial"/>
          <w:b/>
          <w:bCs/>
          <w:i/>
          <w:iCs/>
          <w:color w:val="222222"/>
        </w:rPr>
        <w:t>“HECHOS NEGATIVOS, NO SON SUSCEPTIBLES DE DEMOSTRACION.</w:t>
      </w:r>
    </w:p>
    <w:p w14:paraId="36CCD20F" w14:textId="77777777" w:rsidR="002B0A7C" w:rsidRPr="00664B44" w:rsidRDefault="002B0A7C" w:rsidP="002B0A7C">
      <w:pPr>
        <w:spacing w:before="240" w:line="360" w:lineRule="auto"/>
        <w:ind w:left="851" w:right="851"/>
        <w:jc w:val="both"/>
        <w:rPr>
          <w:rFonts w:ascii="Arial" w:hAnsi="Arial" w:cs="Arial"/>
          <w:b/>
          <w:color w:val="222222"/>
        </w:rPr>
      </w:pPr>
      <w:r w:rsidRPr="00664B44">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664B44">
        <w:rPr>
          <w:rFonts w:ascii="Palatino Linotype" w:hAnsi="Palatino Linotype" w:cs="Arial"/>
          <w:b/>
          <w:i/>
          <w:iCs/>
          <w:color w:val="222222"/>
        </w:rPr>
        <w:t>[Sic]</w:t>
      </w:r>
    </w:p>
    <w:p w14:paraId="6AA35A5F" w14:textId="77777777" w:rsidR="002B0A7C" w:rsidRDefault="002B0A7C" w:rsidP="002B0A7C">
      <w:pPr>
        <w:spacing w:before="240" w:line="360" w:lineRule="auto"/>
        <w:jc w:val="both"/>
        <w:rPr>
          <w:rFonts w:ascii="Palatino Linotype" w:hAnsi="Palatino Linotype"/>
          <w:bCs/>
          <w:sz w:val="24"/>
          <w:szCs w:val="24"/>
        </w:rPr>
      </w:pPr>
    </w:p>
    <w:p w14:paraId="490299F8" w14:textId="27308027" w:rsidR="00643DA3" w:rsidRDefault="006A2EFE" w:rsidP="002B0A7C">
      <w:pPr>
        <w:spacing w:after="0" w:line="360" w:lineRule="auto"/>
        <w:jc w:val="both"/>
        <w:rPr>
          <w:rFonts w:ascii="Palatino Linotype" w:hAnsi="Palatino Linotype"/>
          <w:b/>
          <w:bCs/>
          <w:sz w:val="24"/>
          <w:szCs w:val="24"/>
          <w:u w:val="single"/>
        </w:rPr>
      </w:pPr>
      <w:r w:rsidRPr="006041EC">
        <w:rPr>
          <w:rFonts w:ascii="Palatino Linotype" w:hAnsi="Palatino Linotype"/>
          <w:b/>
          <w:bCs/>
          <w:sz w:val="24"/>
          <w:szCs w:val="24"/>
          <w:u w:val="single"/>
        </w:rPr>
        <w:t xml:space="preserve">Bajo este contexto, </w:t>
      </w:r>
      <w:r w:rsidR="006041EC">
        <w:rPr>
          <w:rFonts w:ascii="Palatino Linotype" w:hAnsi="Palatino Linotype"/>
          <w:b/>
          <w:bCs/>
          <w:sz w:val="24"/>
          <w:szCs w:val="24"/>
          <w:u w:val="single"/>
        </w:rPr>
        <w:t xml:space="preserve">los requerimientos consistentes en </w:t>
      </w:r>
      <w:r w:rsidR="006041EC" w:rsidRPr="003C1C73">
        <w:rPr>
          <w:rFonts w:ascii="Palatino Linotype" w:hAnsi="Palatino Linotype"/>
          <w:bCs/>
          <w:sz w:val="24"/>
          <w:szCs w:val="24"/>
        </w:rPr>
        <w:t xml:space="preserve">las </w:t>
      </w:r>
      <w:proofErr w:type="gramStart"/>
      <w:r w:rsidR="006041EC" w:rsidRPr="006041EC">
        <w:rPr>
          <w:rFonts w:ascii="Palatino Linotype" w:hAnsi="Palatino Linotype"/>
          <w:b/>
          <w:bCs/>
          <w:sz w:val="24"/>
          <w:szCs w:val="24"/>
          <w:u w:val="single"/>
        </w:rPr>
        <w:t>opiniones  de</w:t>
      </w:r>
      <w:proofErr w:type="gramEnd"/>
      <w:r w:rsidR="006041EC" w:rsidRPr="006041EC">
        <w:rPr>
          <w:rFonts w:ascii="Palatino Linotype" w:hAnsi="Palatino Linotype"/>
          <w:b/>
          <w:bCs/>
          <w:sz w:val="24"/>
          <w:szCs w:val="24"/>
          <w:u w:val="single"/>
        </w:rPr>
        <w:t xml:space="preserve"> cumplimiento y constancia de situación fiscal</w:t>
      </w:r>
      <w:r w:rsidR="006041EC" w:rsidRPr="003C1C73">
        <w:rPr>
          <w:rFonts w:ascii="Palatino Linotype" w:hAnsi="Palatino Linotype"/>
          <w:bCs/>
          <w:sz w:val="24"/>
          <w:szCs w:val="24"/>
        </w:rPr>
        <w:t xml:space="preserve"> del Instituto Mexicano del Seguro Social </w:t>
      </w:r>
      <w:r w:rsidR="006041EC" w:rsidRPr="006041EC">
        <w:rPr>
          <w:rFonts w:ascii="Palatino Linotype" w:hAnsi="Palatino Linotype"/>
          <w:b/>
          <w:bCs/>
          <w:sz w:val="24"/>
          <w:szCs w:val="24"/>
        </w:rPr>
        <w:t>(IMSS)</w:t>
      </w:r>
      <w:r w:rsidR="006041EC" w:rsidRPr="003C1C73">
        <w:rPr>
          <w:rFonts w:ascii="Palatino Linotype" w:hAnsi="Palatino Linotype"/>
          <w:bCs/>
          <w:sz w:val="24"/>
          <w:szCs w:val="24"/>
        </w:rPr>
        <w:t xml:space="preserve"> e </w:t>
      </w:r>
      <w:r w:rsidR="006041EC" w:rsidRPr="003C1C73">
        <w:rPr>
          <w:rFonts w:ascii="Palatino Linotype" w:eastAsia="Calibri" w:hAnsi="Palatino Linotype" w:cs="Times New Roman"/>
          <w:sz w:val="24"/>
          <w:szCs w:val="24"/>
          <w:lang w:val="es-ES_tradnl" w:eastAsia="es-ES"/>
        </w:rPr>
        <w:t>Instituto del Fondo Nacional</w:t>
      </w:r>
      <w:r w:rsidR="006041EC" w:rsidRPr="00D4318C">
        <w:rPr>
          <w:rFonts w:ascii="Palatino Linotype" w:eastAsia="Calibri" w:hAnsi="Palatino Linotype" w:cs="Times New Roman"/>
          <w:sz w:val="24"/>
          <w:lang w:val="es-ES_tradnl" w:eastAsia="es-ES"/>
        </w:rPr>
        <w:t xml:space="preserve"> de la Vivienda para los Trabajadores (</w:t>
      </w:r>
      <w:r w:rsidR="006041EC" w:rsidRPr="00D4318C">
        <w:rPr>
          <w:rFonts w:ascii="Palatino Linotype" w:eastAsia="Calibri" w:hAnsi="Palatino Linotype" w:cs="Times New Roman"/>
          <w:b/>
          <w:sz w:val="24"/>
          <w:lang w:val="es-ES_tradnl" w:eastAsia="es-ES"/>
        </w:rPr>
        <w:t>INFONAVIT)</w:t>
      </w:r>
      <w:r w:rsidR="001A443E">
        <w:rPr>
          <w:rFonts w:ascii="Palatino Linotype" w:eastAsia="Calibri" w:hAnsi="Palatino Linotype" w:cs="Times New Roman"/>
          <w:b/>
          <w:sz w:val="24"/>
          <w:lang w:val="es-ES_tradnl" w:eastAsia="es-ES"/>
        </w:rPr>
        <w:t xml:space="preserve"> </w:t>
      </w:r>
      <w:r w:rsidRPr="006041EC">
        <w:rPr>
          <w:rFonts w:ascii="Palatino Linotype" w:hAnsi="Palatino Linotype"/>
          <w:b/>
          <w:bCs/>
          <w:sz w:val="24"/>
          <w:szCs w:val="24"/>
          <w:u w:val="single"/>
        </w:rPr>
        <w:t>se tienen por colmados, al existir un pron</w:t>
      </w:r>
      <w:r w:rsidR="0063661F">
        <w:rPr>
          <w:rFonts w:ascii="Palatino Linotype" w:hAnsi="Palatino Linotype"/>
          <w:b/>
          <w:bCs/>
          <w:sz w:val="24"/>
          <w:szCs w:val="24"/>
          <w:u w:val="single"/>
        </w:rPr>
        <w:t xml:space="preserve">unciamiento en sentido negativo. </w:t>
      </w:r>
    </w:p>
    <w:p w14:paraId="5E494C0D" w14:textId="77777777" w:rsidR="006041EC" w:rsidRPr="006041EC" w:rsidRDefault="006041EC" w:rsidP="002B0A7C">
      <w:pPr>
        <w:spacing w:after="0" w:line="360" w:lineRule="auto"/>
        <w:jc w:val="both"/>
        <w:rPr>
          <w:rFonts w:ascii="Palatino Linotype" w:hAnsi="Palatino Linotype"/>
          <w:b/>
          <w:bCs/>
          <w:sz w:val="24"/>
          <w:szCs w:val="24"/>
          <w:u w:val="single"/>
        </w:rPr>
      </w:pPr>
    </w:p>
    <w:p w14:paraId="2886138F" w14:textId="77777777" w:rsidR="00781EDB" w:rsidRPr="00D4318C" w:rsidRDefault="00781EDB" w:rsidP="00781EDB">
      <w:pPr>
        <w:spacing w:after="0" w:line="360" w:lineRule="auto"/>
        <w:jc w:val="both"/>
        <w:rPr>
          <w:rFonts w:ascii="Palatino Linotype" w:eastAsia="Calibri" w:hAnsi="Palatino Linotype" w:cs="Times New Roman"/>
          <w:sz w:val="24"/>
          <w:lang w:val="es-ES_tradnl" w:eastAsia="es-ES"/>
        </w:rPr>
      </w:pPr>
      <w:r>
        <w:rPr>
          <w:rFonts w:ascii="Palatino Linotype" w:hAnsi="Palatino Linotype"/>
          <w:bCs/>
          <w:sz w:val="24"/>
          <w:szCs w:val="24"/>
        </w:rPr>
        <w:t xml:space="preserve">Ahora bien, respecto del numeral romano I, </w:t>
      </w:r>
      <w:r w:rsidRPr="00D4318C">
        <w:rPr>
          <w:rFonts w:ascii="Palatino Linotype" w:eastAsia="Calibri" w:hAnsi="Palatino Linotype" w:cs="Times New Roman"/>
          <w:sz w:val="24"/>
          <w:lang w:val="es-ES_tradnl" w:eastAsia="es-ES"/>
        </w:rPr>
        <w:t>Reportes del Aplicativo “Visor de nómina SAT” de los años 2018 a 2021, en sus tres tipos de presentaciones, de conformidad con la página electrónica del Servicio de Administración Tributaria</w:t>
      </w:r>
      <w:r w:rsidRPr="00D4318C">
        <w:rPr>
          <w:rStyle w:val="Refdenotaalpie"/>
          <w:rFonts w:ascii="Palatino Linotype" w:eastAsia="Calibri" w:hAnsi="Palatino Linotype" w:cs="Times New Roman"/>
          <w:sz w:val="24"/>
          <w:lang w:val="es-ES_tradnl" w:eastAsia="es-ES"/>
        </w:rPr>
        <w:footnoteReference w:id="2"/>
      </w:r>
      <w:r w:rsidRPr="00D4318C">
        <w:rPr>
          <w:rFonts w:ascii="Palatino Linotype" w:eastAsia="Calibri" w:hAnsi="Palatino Linotype" w:cs="Times New Roman"/>
          <w:sz w:val="24"/>
          <w:lang w:val="es-ES_tradnl" w:eastAsia="es-ES"/>
        </w:rPr>
        <w:t>, es una herramienta que permite a los Contribuyentes que hacen pagos por sueldos y salarios, la consulta de 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p>
    <w:p w14:paraId="3AA924F9" w14:textId="77777777" w:rsidR="00781EDB" w:rsidRPr="00D4318C" w:rsidRDefault="00781EDB" w:rsidP="00781EDB">
      <w:pPr>
        <w:spacing w:after="0" w:line="360" w:lineRule="auto"/>
        <w:jc w:val="both"/>
        <w:rPr>
          <w:rFonts w:ascii="Palatino Linotype" w:eastAsia="Calibri" w:hAnsi="Palatino Linotype" w:cs="Times New Roman"/>
          <w:sz w:val="24"/>
          <w:lang w:val="es-ES_tradnl" w:eastAsia="es-ES"/>
        </w:rPr>
      </w:pPr>
    </w:p>
    <w:p w14:paraId="05FC3E00" w14:textId="77777777" w:rsidR="00781EDB" w:rsidRPr="00D4318C" w:rsidRDefault="00781EDB" w:rsidP="00781EDB">
      <w:pPr>
        <w:spacing w:after="0" w:line="360" w:lineRule="auto"/>
        <w:jc w:val="both"/>
        <w:rPr>
          <w:rFonts w:ascii="Palatino Linotype" w:eastAsia="Calibri" w:hAnsi="Palatino Linotype" w:cs="Times New Roman"/>
          <w:sz w:val="24"/>
          <w:lang w:val="es-ES_tradnl" w:eastAsia="es-ES"/>
        </w:rPr>
      </w:pPr>
      <w:r w:rsidRPr="00D4318C">
        <w:rPr>
          <w:rFonts w:ascii="Palatino Linotype" w:eastAsia="Calibri" w:hAnsi="Palatino Linotype" w:cs="Times New Roman"/>
          <w:sz w:val="24"/>
          <w:lang w:val="es-ES_tradnl" w:eastAsia="es-ES"/>
        </w:rPr>
        <w:lastRenderedPageBreak/>
        <w:t>La mencionada herramienta que es ofrecida por el Servicio de Administración Tributaria (SAT</w:t>
      </w:r>
      <w:proofErr w:type="gramStart"/>
      <w:r w:rsidRPr="00D4318C">
        <w:rPr>
          <w:rFonts w:ascii="Palatino Linotype" w:eastAsia="Calibri" w:hAnsi="Palatino Linotype" w:cs="Times New Roman"/>
          <w:sz w:val="24"/>
          <w:lang w:val="es-ES_tradnl" w:eastAsia="es-ES"/>
        </w:rPr>
        <w:t>),  a</w:t>
      </w:r>
      <w:proofErr w:type="gramEnd"/>
      <w:r w:rsidRPr="00D4318C">
        <w:rPr>
          <w:rFonts w:ascii="Palatino Linotype" w:eastAsia="Calibri" w:hAnsi="Palatino Linotype" w:cs="Times New Roman"/>
          <w:sz w:val="24"/>
          <w:lang w:val="es-ES_tradnl" w:eastAsia="es-ES"/>
        </w:rPr>
        <w:t xml:space="preserve"> los contribuyentes, a efecto que se dé cumplimiento a los artículo 27, fracción V, 96, 97 y 99, fracciones I y III de la Ley del Impuesto Sobre la Renta, los cuales para mayor referencia se procede a citar a continuación:</w:t>
      </w:r>
    </w:p>
    <w:p w14:paraId="0079EAFD" w14:textId="77777777" w:rsidR="00781EDB" w:rsidRPr="00D4318C" w:rsidRDefault="00781EDB" w:rsidP="00F95C57">
      <w:pPr>
        <w:pStyle w:val="Citas"/>
        <w:rPr>
          <w:lang w:val="es-ES_tradnl" w:eastAsia="es-ES"/>
        </w:rPr>
      </w:pPr>
      <w:r w:rsidRPr="00D4318C">
        <w:rPr>
          <w:lang w:val="es-ES_tradnl" w:eastAsia="es-ES"/>
        </w:rPr>
        <w:t>“</w:t>
      </w:r>
      <w:r w:rsidRPr="00D4318C">
        <w:rPr>
          <w:b/>
          <w:lang w:val="es-ES_tradnl" w:eastAsia="es-ES"/>
        </w:rPr>
        <w:t>Artículo 27.</w:t>
      </w:r>
      <w:r w:rsidRPr="00D4318C">
        <w:rPr>
          <w:lang w:val="es-ES_tradnl" w:eastAsia="es-ES"/>
        </w:rPr>
        <w:t xml:space="preserve"> Las deducciones autorizadas en este Título deberán reunir los siguientes requisitos:</w:t>
      </w:r>
    </w:p>
    <w:p w14:paraId="60389246" w14:textId="77777777" w:rsidR="00781EDB" w:rsidRPr="00D4318C" w:rsidRDefault="00781EDB" w:rsidP="00F95C57">
      <w:pPr>
        <w:pStyle w:val="Citas"/>
        <w:rPr>
          <w:lang w:val="es-ES_tradnl" w:eastAsia="es-ES"/>
        </w:rPr>
      </w:pPr>
      <w:r w:rsidRPr="00D4318C">
        <w:rPr>
          <w:lang w:val="es-ES_tradnl" w:eastAsia="es-ES"/>
        </w:rPr>
        <w:t>(…)</w:t>
      </w:r>
    </w:p>
    <w:p w14:paraId="27B07134" w14:textId="292777E0" w:rsidR="00781EDB" w:rsidRPr="00D4318C" w:rsidRDefault="00781EDB" w:rsidP="00F95C57">
      <w:pPr>
        <w:pStyle w:val="Citas"/>
        <w:rPr>
          <w:lang w:val="es-ES_tradnl" w:eastAsia="es-ES"/>
        </w:rPr>
      </w:pPr>
      <w:r w:rsidRPr="00D4318C">
        <w:rPr>
          <w:lang w:val="es-ES_tradnl" w:eastAsia="es-ES"/>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D4318C">
        <w:rPr>
          <w:lang w:val="es-ES_tradnl" w:eastAsia="es-ES"/>
        </w:rPr>
        <w:c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36F3A957" w14:textId="77777777" w:rsidR="00781EDB" w:rsidRPr="00D4318C" w:rsidRDefault="00781EDB" w:rsidP="00F95C57">
      <w:pPr>
        <w:pStyle w:val="Citas"/>
        <w:rPr>
          <w:lang w:val="es-ES_tradnl" w:eastAsia="es-ES"/>
        </w:rPr>
      </w:pPr>
      <w:r w:rsidRPr="00D4318C">
        <w:rPr>
          <w:lang w:val="es-ES_tradnl" w:eastAsia="es-ES"/>
        </w:rPr>
        <w:lastRenderedPageBreak/>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6818D3F1" w14:textId="77777777" w:rsidR="00781EDB" w:rsidRPr="00D4318C" w:rsidRDefault="00781EDB" w:rsidP="00F95C57">
      <w:pPr>
        <w:pStyle w:val="Citas"/>
        <w:rPr>
          <w:b/>
          <w:lang w:val="es-ES_tradnl" w:eastAsia="es-ES"/>
        </w:rPr>
      </w:pPr>
      <w:r w:rsidRPr="00D4318C">
        <w:rPr>
          <w:b/>
          <w:lang w:val="es-ES_tradnl" w:eastAsia="es-ES"/>
        </w:rPr>
        <w:t>CAPÍTULO I</w:t>
      </w:r>
    </w:p>
    <w:p w14:paraId="1B87B58C" w14:textId="77777777" w:rsidR="00781EDB" w:rsidRPr="00D4318C" w:rsidRDefault="00781EDB" w:rsidP="00F95C57">
      <w:pPr>
        <w:pStyle w:val="Citas"/>
        <w:rPr>
          <w:b/>
          <w:lang w:val="es-ES_tradnl" w:eastAsia="es-ES"/>
        </w:rPr>
      </w:pPr>
      <w:r w:rsidRPr="00D4318C">
        <w:rPr>
          <w:b/>
          <w:lang w:val="es-ES_tradnl" w:eastAsia="es-ES"/>
        </w:rPr>
        <w:t xml:space="preserve">DE LOS INGRESOS POR SALARIOS Y EN GENERAL POR </w:t>
      </w:r>
    </w:p>
    <w:p w14:paraId="404C6C0A" w14:textId="77777777" w:rsidR="00781EDB" w:rsidRPr="00D4318C" w:rsidRDefault="00781EDB" w:rsidP="00F95C57">
      <w:pPr>
        <w:pStyle w:val="Citas"/>
        <w:rPr>
          <w:b/>
          <w:lang w:val="es-ES_tradnl" w:eastAsia="es-ES"/>
        </w:rPr>
      </w:pPr>
      <w:r w:rsidRPr="00D4318C">
        <w:rPr>
          <w:b/>
          <w:lang w:val="es-ES_tradnl" w:eastAsia="es-ES"/>
        </w:rPr>
        <w:t>LA PRESTACIÓN DE UN SERVICIO PERSONAL SUBORDINADO</w:t>
      </w:r>
    </w:p>
    <w:p w14:paraId="0B1A4236" w14:textId="77777777" w:rsidR="00781EDB" w:rsidRPr="00D4318C" w:rsidRDefault="00781EDB" w:rsidP="00F95C57">
      <w:pPr>
        <w:pStyle w:val="Citas"/>
        <w:rPr>
          <w:lang w:val="es-ES_tradnl" w:eastAsia="es-ES"/>
        </w:rPr>
      </w:pPr>
      <w:r w:rsidRPr="00D4318C">
        <w:rPr>
          <w:b/>
          <w:lang w:val="es-ES_tradnl" w:eastAsia="es-ES"/>
        </w:rPr>
        <w:t>Artículo 96.</w:t>
      </w:r>
      <w:r w:rsidRPr="00D4318C">
        <w:rPr>
          <w:lang w:val="es-ES_tradnl" w:eastAsia="es-ES"/>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096ACF5D" w14:textId="77777777" w:rsidR="00781EDB" w:rsidRPr="00D4318C" w:rsidRDefault="00781EDB" w:rsidP="00F95C57">
      <w:pPr>
        <w:pStyle w:val="Citas"/>
        <w:rPr>
          <w:lang w:val="es-ES_tradnl" w:eastAsia="es-ES"/>
        </w:rPr>
      </w:pPr>
      <w:r w:rsidRPr="00D4318C">
        <w:rPr>
          <w:lang w:val="es-ES_tradnl" w:eastAsia="es-ES"/>
        </w:rPr>
        <w:t>(…)</w:t>
      </w:r>
    </w:p>
    <w:p w14:paraId="16C2AFBE" w14:textId="77777777" w:rsidR="00781EDB" w:rsidRPr="00D4318C" w:rsidRDefault="00781EDB" w:rsidP="00F95C57">
      <w:pPr>
        <w:pStyle w:val="Citas"/>
        <w:rPr>
          <w:lang w:val="es-ES_tradnl" w:eastAsia="es-ES"/>
        </w:rPr>
      </w:pPr>
      <w:r w:rsidRPr="00D4318C">
        <w:rPr>
          <w:b/>
          <w:lang w:val="es-ES_tradnl" w:eastAsia="es-ES"/>
        </w:rPr>
        <w:lastRenderedPageBreak/>
        <w:t>Artículo 97.</w:t>
      </w:r>
      <w:r w:rsidRPr="00D4318C">
        <w:rPr>
          <w:lang w:val="es-ES_tradnl" w:eastAsia="es-ES"/>
        </w:rPr>
        <w:t xml:space="preserve"> Las personas obligadas a efectuar retenciones en los términos del artículo 96 de esta Ley, calcularán el impuesto anual de cada persona que le hubiere prestado servicios personales subordinados.</w:t>
      </w:r>
      <w:r w:rsidRPr="00D4318C">
        <w:rPr>
          <w:lang w:val="es-ES_tradnl" w:eastAsia="es-ES"/>
        </w:rPr>
        <w:cr/>
        <w:t>(…)</w:t>
      </w:r>
    </w:p>
    <w:p w14:paraId="40DF20D8" w14:textId="77777777" w:rsidR="00781EDB" w:rsidRPr="00D4318C" w:rsidRDefault="00781EDB" w:rsidP="00F95C57">
      <w:pPr>
        <w:pStyle w:val="Citas"/>
        <w:rPr>
          <w:lang w:val="es-ES_tradnl" w:eastAsia="es-ES"/>
        </w:rPr>
      </w:pPr>
      <w:r w:rsidRPr="00D4318C">
        <w:rPr>
          <w:b/>
          <w:lang w:val="es-ES_tradnl" w:eastAsia="es-ES"/>
        </w:rPr>
        <w:t>Artículo 99.</w:t>
      </w:r>
      <w:r w:rsidRPr="00D4318C">
        <w:rPr>
          <w:lang w:val="es-ES_tradnl" w:eastAsia="es-ES"/>
        </w:rPr>
        <w:t xml:space="preserve"> Quienes hagan pagos por los conceptos a que se refiere este Capítulo, tendrán las siguientes obligaciones:</w:t>
      </w:r>
    </w:p>
    <w:p w14:paraId="4AFBDA68" w14:textId="77777777" w:rsidR="00781EDB" w:rsidRPr="00D4318C" w:rsidRDefault="00781EDB" w:rsidP="00F95C57">
      <w:pPr>
        <w:pStyle w:val="Citas"/>
        <w:rPr>
          <w:lang w:val="es-ES_tradnl" w:eastAsia="es-ES"/>
        </w:rPr>
      </w:pPr>
      <w:r w:rsidRPr="00D4318C">
        <w:rPr>
          <w:b/>
          <w:lang w:val="es-ES_tradnl" w:eastAsia="es-ES"/>
        </w:rPr>
        <w:t xml:space="preserve">I. </w:t>
      </w:r>
      <w:r w:rsidRPr="00D4318C">
        <w:rPr>
          <w:lang w:val="es-ES_tradnl" w:eastAsia="es-ES"/>
        </w:rPr>
        <w:t>Efectuar las retenciones señaladas en el artículo 96 de esta Ley.</w:t>
      </w:r>
    </w:p>
    <w:p w14:paraId="3AF69CC0" w14:textId="77777777" w:rsidR="00781EDB" w:rsidRPr="00D4318C" w:rsidRDefault="00781EDB" w:rsidP="00F95C57">
      <w:pPr>
        <w:pStyle w:val="Citas"/>
        <w:rPr>
          <w:lang w:val="es-ES_tradnl" w:eastAsia="es-ES"/>
        </w:rPr>
      </w:pPr>
      <w:r w:rsidRPr="00D4318C">
        <w:rPr>
          <w:b/>
          <w:lang w:val="es-ES_tradnl" w:eastAsia="es-ES"/>
        </w:rPr>
        <w:t>II.</w:t>
      </w:r>
      <w:r w:rsidRPr="00D4318C">
        <w:rPr>
          <w:lang w:val="es-ES_tradnl" w:eastAsia="es-ES"/>
        </w:rPr>
        <w:t xml:space="preserve"> Calcular el impuesto anual de las personas que les hubieren prestado servicios subordinados, en los términos del artículo 97 de esta Ley.</w:t>
      </w:r>
    </w:p>
    <w:p w14:paraId="21E84AD8" w14:textId="77777777" w:rsidR="00781EDB" w:rsidRPr="00D4318C" w:rsidRDefault="00781EDB" w:rsidP="00F95C57">
      <w:pPr>
        <w:pStyle w:val="Citas"/>
        <w:rPr>
          <w:lang w:val="es-ES_tradnl" w:eastAsia="es-ES"/>
        </w:rPr>
      </w:pPr>
      <w:r w:rsidRPr="00D4318C">
        <w:rPr>
          <w:b/>
          <w:lang w:val="es-ES_tradnl" w:eastAsia="es-ES"/>
        </w:rPr>
        <w:t>III.</w:t>
      </w:r>
      <w:r w:rsidRPr="00D4318C">
        <w:rPr>
          <w:lang w:val="es-ES_tradnl" w:eastAsia="es-ES"/>
        </w:rPr>
        <w:t xml:space="preserve">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678BF2D2" w14:textId="77777777" w:rsidR="00781EDB" w:rsidRPr="00D4318C" w:rsidRDefault="00781EDB" w:rsidP="00F95C57">
      <w:pPr>
        <w:pStyle w:val="Citas"/>
        <w:rPr>
          <w:lang w:val="es-ES_tradnl" w:eastAsia="es-ES"/>
        </w:rPr>
      </w:pPr>
      <w:r w:rsidRPr="00D4318C">
        <w:rPr>
          <w:b/>
          <w:lang w:val="es-ES_tradnl" w:eastAsia="es-ES"/>
        </w:rPr>
        <w:t xml:space="preserve">IV. </w:t>
      </w:r>
      <w:r w:rsidRPr="00D4318C">
        <w:rPr>
          <w:lang w:val="es-ES_tradnl" w:eastAsia="es-ES"/>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7EEF3E86" w14:textId="77777777" w:rsidR="00781EDB" w:rsidRPr="00D4318C" w:rsidRDefault="00781EDB" w:rsidP="00F95C57">
      <w:pPr>
        <w:pStyle w:val="Citas"/>
        <w:rPr>
          <w:lang w:val="es-ES_tradnl" w:eastAsia="es-ES"/>
        </w:rPr>
      </w:pPr>
      <w:r w:rsidRPr="00D4318C">
        <w:rPr>
          <w:lang w:val="es-ES_tradnl" w:eastAsia="es-ES"/>
        </w:rPr>
        <w:t xml:space="preserve">Adicionalmente, deberán solicitar a los trabajadores que les comuniquen por escrito antes de que se efectúe el primer pago que les corresponda por la prestación de servicios personales subordinados en el año de calendario de que se trate, si prestan </w:t>
      </w:r>
      <w:r w:rsidRPr="00D4318C">
        <w:rPr>
          <w:lang w:val="es-ES_tradnl" w:eastAsia="es-ES"/>
        </w:rPr>
        <w:lastRenderedPageBreak/>
        <w:t>servicios a otro empleador y éste les aplica el subsidio para el empleo, a fin de que ya no se aplique nuevamente.</w:t>
      </w:r>
    </w:p>
    <w:p w14:paraId="3B3E8B86" w14:textId="77777777" w:rsidR="00781EDB" w:rsidRPr="00D4318C" w:rsidRDefault="00781EDB" w:rsidP="00F95C57">
      <w:pPr>
        <w:pStyle w:val="Citas"/>
        <w:rPr>
          <w:lang w:val="es-ES_tradnl" w:eastAsia="es-ES"/>
        </w:rPr>
      </w:pPr>
      <w:r w:rsidRPr="00D4318C">
        <w:rPr>
          <w:b/>
          <w:lang w:val="es-ES_tradnl" w:eastAsia="es-ES"/>
        </w:rPr>
        <w:t>V.</w:t>
      </w:r>
      <w:r w:rsidRPr="00D4318C">
        <w:rPr>
          <w:lang w:val="es-ES_tradnl" w:eastAsia="es-ES"/>
        </w:rPr>
        <w:t xml:space="preserve"> Solicitar a las personas que contraten para prestar servicios subordinados, </w:t>
      </w:r>
      <w:proofErr w:type="gramStart"/>
      <w:r w:rsidRPr="00D4318C">
        <w:rPr>
          <w:lang w:val="es-ES_tradnl" w:eastAsia="es-ES"/>
        </w:rPr>
        <w:t>les</w:t>
      </w:r>
      <w:proofErr w:type="gramEnd"/>
      <w:r w:rsidRPr="00D4318C">
        <w:rPr>
          <w:lang w:val="es-ES_tradnl" w:eastAsia="es-ES"/>
        </w:rPr>
        <w:t xml:space="preserve"> proporcionen los datos necesarios a fin de inscribirlas en el Registro Federal de Contribuyentes, o bien cuando ya hubieran sido inscritas con anterioridad, les proporcionen su clave del citado registro.</w:t>
      </w:r>
    </w:p>
    <w:p w14:paraId="697B5C6F" w14:textId="77777777" w:rsidR="00781EDB" w:rsidRPr="00D4318C" w:rsidRDefault="00781EDB" w:rsidP="00F95C57">
      <w:pPr>
        <w:pStyle w:val="Citas"/>
        <w:rPr>
          <w:lang w:val="es-ES_tradnl" w:eastAsia="es-ES"/>
        </w:rPr>
      </w:pPr>
      <w:r w:rsidRPr="00D4318C">
        <w:rPr>
          <w:b/>
          <w:lang w:val="es-ES_tradnl" w:eastAsia="es-ES"/>
        </w:rPr>
        <w:t>VI.</w:t>
      </w:r>
      <w:r w:rsidRPr="00D4318C">
        <w:rPr>
          <w:lang w:val="es-ES_tradnl" w:eastAsia="es-ES"/>
        </w:rPr>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3C95F67A" w14:textId="77777777" w:rsidR="00781EDB" w:rsidRPr="00D4318C" w:rsidRDefault="00781EDB" w:rsidP="00F95C57">
      <w:pPr>
        <w:pStyle w:val="Citas"/>
        <w:rPr>
          <w:lang w:val="es-ES_tradnl" w:eastAsia="es-ES"/>
        </w:rPr>
      </w:pPr>
      <w:r w:rsidRPr="00D4318C">
        <w:rPr>
          <w:b/>
          <w:lang w:val="es-ES_tradnl" w:eastAsia="es-ES"/>
        </w:rPr>
        <w:t xml:space="preserve">VII. </w:t>
      </w:r>
      <w:r w:rsidRPr="00D4318C">
        <w:rPr>
          <w:lang w:val="es-ES_tradnl" w:eastAsia="es-ES"/>
        </w:rPr>
        <w:t>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601D6C3A" w14:textId="66565116" w:rsidR="00781EDB" w:rsidRPr="006041EC" w:rsidRDefault="00781EDB" w:rsidP="00F95C57">
      <w:pPr>
        <w:pStyle w:val="Citas"/>
        <w:rPr>
          <w:b/>
          <w:lang w:val="es-ES_tradnl" w:eastAsia="es-ES"/>
        </w:rPr>
      </w:pPr>
      <w:r w:rsidRPr="00D4318C">
        <w:rPr>
          <w:lang w:val="es-ES_tradnl" w:eastAsia="es-ES"/>
        </w:rPr>
        <w:t>Quedan exceptuados de las obligaciones señaladas en este artículo, los organismos internacionales cuando así lo establezcan los tratados o convenios respectivos, y los estados extranjeros.”</w:t>
      </w:r>
      <w:r w:rsidR="006041EC">
        <w:rPr>
          <w:lang w:val="es-ES_tradnl" w:eastAsia="es-ES"/>
        </w:rPr>
        <w:t xml:space="preserve"> </w:t>
      </w:r>
      <w:r w:rsidR="006041EC">
        <w:rPr>
          <w:b/>
          <w:lang w:val="es-ES_tradnl" w:eastAsia="es-ES"/>
        </w:rPr>
        <w:t>[Sic]</w:t>
      </w:r>
    </w:p>
    <w:p w14:paraId="10CF04F9" w14:textId="77777777" w:rsidR="0069653A" w:rsidRDefault="0069653A" w:rsidP="00781EDB">
      <w:pPr>
        <w:spacing w:after="0" w:line="360" w:lineRule="auto"/>
        <w:jc w:val="both"/>
        <w:rPr>
          <w:rFonts w:ascii="Palatino Linotype" w:eastAsia="Calibri" w:hAnsi="Palatino Linotype" w:cs="Times New Roman"/>
          <w:sz w:val="24"/>
          <w:lang w:val="es-ES_tradnl" w:eastAsia="es-ES"/>
        </w:rPr>
      </w:pPr>
    </w:p>
    <w:p w14:paraId="0AB125B9" w14:textId="02E69F9D" w:rsidR="0063661F" w:rsidRDefault="00781EDB" w:rsidP="00781EDB">
      <w:pPr>
        <w:spacing w:after="0" w:line="360" w:lineRule="auto"/>
        <w:jc w:val="both"/>
        <w:rPr>
          <w:rFonts w:ascii="Palatino Linotype" w:eastAsia="Calibri" w:hAnsi="Palatino Linotype" w:cs="Times New Roman"/>
          <w:sz w:val="24"/>
          <w:lang w:val="es-ES_tradnl" w:eastAsia="es-ES"/>
        </w:rPr>
      </w:pPr>
      <w:r w:rsidRPr="00D4318C">
        <w:rPr>
          <w:rFonts w:ascii="Palatino Linotype" w:eastAsia="Calibri" w:hAnsi="Palatino Linotype" w:cs="Times New Roman"/>
          <w:sz w:val="24"/>
          <w:lang w:val="es-ES_tradnl" w:eastAsia="es-ES"/>
        </w:rPr>
        <w:t xml:space="preserve">En </w:t>
      </w:r>
      <w:proofErr w:type="gramStart"/>
      <w:r w:rsidRPr="00D4318C">
        <w:rPr>
          <w:rFonts w:ascii="Palatino Linotype" w:eastAsia="Calibri" w:hAnsi="Palatino Linotype" w:cs="Times New Roman"/>
          <w:sz w:val="24"/>
          <w:lang w:val="es-ES_tradnl" w:eastAsia="es-ES"/>
        </w:rPr>
        <w:t>consecuencia</w:t>
      </w:r>
      <w:proofErr w:type="gramEnd"/>
      <w:r w:rsidRPr="00D4318C">
        <w:rPr>
          <w:rFonts w:ascii="Palatino Linotype" w:eastAsia="Calibri" w:hAnsi="Palatino Linotype" w:cs="Times New Roman"/>
          <w:sz w:val="24"/>
          <w:lang w:val="es-ES_tradnl" w:eastAsia="es-ES"/>
        </w:rPr>
        <w:t xml:space="preserve"> dicha herramienta de Visor de Nómina implementada por el Servicio de Administración Tributaria, es para auxiliar a los Contribuyentes que hacen pagos </w:t>
      </w:r>
      <w:r w:rsidRPr="00D4318C">
        <w:rPr>
          <w:rFonts w:ascii="Palatino Linotype" w:eastAsia="Calibri" w:hAnsi="Palatino Linotype" w:cs="Times New Roman"/>
          <w:sz w:val="24"/>
          <w:lang w:val="es-ES_tradnl" w:eastAsia="es-ES"/>
        </w:rPr>
        <w:lastRenderedPageBreak/>
        <w:t>por sueldos y salarios, a efecto que puedan visualizar la información relativa a los pagos efectuados a sus empleados o s</w:t>
      </w:r>
      <w:r w:rsidR="0063661F">
        <w:rPr>
          <w:rFonts w:ascii="Palatino Linotype" w:eastAsia="Calibri" w:hAnsi="Palatino Linotype" w:cs="Times New Roman"/>
          <w:sz w:val="24"/>
          <w:lang w:val="es-ES_tradnl" w:eastAsia="es-ES"/>
        </w:rPr>
        <w:t xml:space="preserve">ubordinados, según sea el caso, precisando que fue remitida la siguiente información: </w:t>
      </w:r>
    </w:p>
    <w:p w14:paraId="035C0280" w14:textId="7728701A" w:rsidR="0063661F" w:rsidRDefault="0063661F" w:rsidP="0063661F">
      <w:pPr>
        <w:pStyle w:val="Prrafodelista"/>
        <w:numPr>
          <w:ilvl w:val="0"/>
          <w:numId w:val="23"/>
        </w:numPr>
        <w:spacing w:before="240" w:line="360" w:lineRule="auto"/>
        <w:jc w:val="both"/>
        <w:rPr>
          <w:rFonts w:ascii="Palatino Linotype" w:hAnsi="Palatino Linotype"/>
          <w:bCs/>
        </w:rPr>
      </w:pPr>
      <w:r>
        <w:rPr>
          <w:rFonts w:ascii="Palatino Linotype" w:hAnsi="Palatino Linotype"/>
          <w:bCs/>
        </w:rPr>
        <w:t xml:space="preserve">Reporte de aplicativo “Visor de nómina del SAT” en su presentación Vista Anual acumulada correspondiente a los ejercicios 2018, 2019, 2020 y 2021. </w:t>
      </w:r>
    </w:p>
    <w:p w14:paraId="16AC919E" w14:textId="22AC6183" w:rsidR="0063661F" w:rsidRDefault="0063661F" w:rsidP="0063661F">
      <w:pPr>
        <w:pStyle w:val="Prrafodelista"/>
        <w:numPr>
          <w:ilvl w:val="0"/>
          <w:numId w:val="23"/>
        </w:numPr>
        <w:spacing w:before="240" w:line="360" w:lineRule="auto"/>
        <w:jc w:val="both"/>
        <w:rPr>
          <w:rFonts w:ascii="Palatino Linotype" w:hAnsi="Palatino Linotype"/>
          <w:bCs/>
        </w:rPr>
      </w:pPr>
      <w:r>
        <w:rPr>
          <w:rFonts w:ascii="Palatino Linotype" w:hAnsi="Palatino Linotype"/>
          <w:bCs/>
        </w:rPr>
        <w:t xml:space="preserve">Reporte de aplicativo “Visor de nómina del SAT” en su presentación Detalle mensual correspondiente a los ejercicios 2018, 2019, 2020 y 2021. </w:t>
      </w:r>
    </w:p>
    <w:p w14:paraId="52335595" w14:textId="77777777" w:rsidR="0063661F" w:rsidRPr="0069653A" w:rsidRDefault="0063661F" w:rsidP="0063661F">
      <w:pPr>
        <w:spacing w:before="240" w:line="360" w:lineRule="auto"/>
        <w:jc w:val="both"/>
        <w:rPr>
          <w:rFonts w:ascii="Palatino Linotype" w:hAnsi="Palatino Linotype"/>
          <w:b/>
          <w:bCs/>
          <w:sz w:val="24"/>
          <w:szCs w:val="24"/>
          <w:u w:val="single"/>
        </w:rPr>
      </w:pPr>
    </w:p>
    <w:p w14:paraId="2DA864BE" w14:textId="45B42F57" w:rsidR="0063661F" w:rsidRPr="0069653A" w:rsidRDefault="0063661F" w:rsidP="0063661F">
      <w:pPr>
        <w:spacing w:before="240" w:line="360" w:lineRule="auto"/>
        <w:jc w:val="both"/>
        <w:rPr>
          <w:rFonts w:ascii="Palatino Linotype" w:hAnsi="Palatino Linotype"/>
          <w:b/>
          <w:bCs/>
          <w:sz w:val="24"/>
          <w:szCs w:val="24"/>
          <w:u w:val="single"/>
        </w:rPr>
      </w:pPr>
      <w:r w:rsidRPr="0069653A">
        <w:rPr>
          <w:rFonts w:ascii="Palatino Linotype" w:hAnsi="Palatino Linotype"/>
          <w:b/>
          <w:bCs/>
          <w:sz w:val="24"/>
          <w:szCs w:val="24"/>
          <w:u w:val="single"/>
        </w:rPr>
        <w:t xml:space="preserve">En este tenor, resulta procedente ordenar la entrega de Reporte de aplicativo “Visor de nómina del SAT” en su presentación “Detalle diferencias sueldos y salarios” correspondiente a los ejercicios 2018, 2019, 2020 y 2021. </w:t>
      </w:r>
    </w:p>
    <w:p w14:paraId="7C09CD45"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r>
        <w:rPr>
          <w:rFonts w:ascii="Palatino Linotype" w:hAnsi="Palatino Linotype"/>
          <w:bCs/>
          <w:sz w:val="24"/>
          <w:szCs w:val="24"/>
        </w:rPr>
        <w:t xml:space="preserve">Respecto del numeral romano V, </w:t>
      </w:r>
      <w:r w:rsidRPr="00D4318C">
        <w:rPr>
          <w:rFonts w:ascii="Palatino Linotype" w:eastAsia="Calibri" w:hAnsi="Palatino Linotype" w:cs="Times New Roman"/>
          <w:sz w:val="24"/>
          <w:szCs w:val="24"/>
          <w:lang w:val="es-ES_tradnl" w:eastAsia="es-ES"/>
        </w:rPr>
        <w:t xml:space="preserve">relativo a documentos de trabajo por Municipio y por sus órganos paramunicipales, que contenga los datos de identificación de ISR, recuperado por mes, del periodo del uno de enero de dos mil diecinueve al treinta y uno de octubre de dos mil veintiuno; apreciamos que el Recurrente peticiona un documento de tipo específico que contenga desagregada la información en diversos apartados, atentos a ello, se le hace del conocimiento al particular que de conformidad con los artículos 12 y 24 de la Ley de Transparencia local, se establece la obligación de los </w:t>
      </w:r>
      <w:r w:rsidRPr="00D4318C">
        <w:rPr>
          <w:rFonts w:ascii="Palatino Linotype" w:eastAsia="Calibri" w:hAnsi="Palatino Linotype" w:cs="Times New Roman"/>
          <w:b/>
          <w:sz w:val="24"/>
          <w:szCs w:val="24"/>
          <w:lang w:val="es-ES_tradnl" w:eastAsia="es-ES"/>
        </w:rPr>
        <w:t>Sujetos Obligados</w:t>
      </w:r>
      <w:r w:rsidRPr="00D4318C">
        <w:rPr>
          <w:rFonts w:ascii="Palatino Linotype" w:eastAsia="Calibri" w:hAnsi="Palatino Linotype" w:cs="Times New Roman"/>
          <w:sz w:val="24"/>
          <w:szCs w:val="24"/>
          <w:lang w:val="es-ES_tradnl" w:eastAsia="es-ES"/>
        </w:rPr>
        <w:t xml:space="preserve"> de hacer pública toda la información que generen, administren, procesen o posean en sus archivos, en ejercicio de sus atribuciones, dicha obligación no los constriñe a que, deba procesarse la misma a efecto de generar un documento </w:t>
      </w:r>
      <w:r w:rsidRPr="00D4318C">
        <w:rPr>
          <w:rFonts w:ascii="Palatino Linotype" w:eastAsia="Calibri" w:hAnsi="Palatino Linotype" w:cs="Times New Roman"/>
          <w:sz w:val="24"/>
          <w:szCs w:val="24"/>
          <w:lang w:val="es-ES_tradnl" w:eastAsia="es-ES"/>
        </w:rPr>
        <w:lastRenderedPageBreak/>
        <w:t>que deba entregarse conforme a los intereses de los particulares, sino que debe entregarse el soporte documental en el cual obre.</w:t>
      </w:r>
    </w:p>
    <w:p w14:paraId="1F14D6A4"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p>
    <w:p w14:paraId="7D7B0DBE"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sz w:val="24"/>
          <w:szCs w:val="24"/>
          <w:lang w:val="es-ES_tradnl" w:eastAsia="es-ES"/>
        </w:rPr>
        <w:t xml:space="preserve">Acotado lo anterior, del contenido del requerimiento, podemos sintetizar que, el </w:t>
      </w:r>
      <w:r w:rsidRPr="00D4318C">
        <w:rPr>
          <w:rFonts w:ascii="Palatino Linotype" w:eastAsia="Calibri" w:hAnsi="Palatino Linotype" w:cs="Times New Roman"/>
          <w:b/>
          <w:sz w:val="24"/>
          <w:szCs w:val="24"/>
          <w:lang w:val="es-ES_tradnl" w:eastAsia="es-ES"/>
        </w:rPr>
        <w:t>Recurrente</w:t>
      </w:r>
      <w:r w:rsidRPr="00D4318C">
        <w:rPr>
          <w:rFonts w:ascii="Palatino Linotype" w:eastAsia="Calibri" w:hAnsi="Palatino Linotype" w:cs="Times New Roman"/>
          <w:sz w:val="24"/>
          <w:szCs w:val="24"/>
          <w:lang w:val="es-ES_tradnl" w:eastAsia="es-ES"/>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w:t>
      </w:r>
      <w:r w:rsidRPr="001A443E">
        <w:rPr>
          <w:rFonts w:ascii="Palatino Linotype" w:eastAsia="Calibri" w:hAnsi="Palatino Linotype" w:cs="Times New Roman"/>
          <w:b/>
          <w:sz w:val="24"/>
          <w:szCs w:val="24"/>
          <w:lang w:val="es-ES_tradnl" w:eastAsia="es-ES"/>
        </w:rPr>
        <w:t>“Retenciones del Impuesto Sobre la Renta por Salarios, Honorarios y Arrendamiento”,</w:t>
      </w:r>
      <w:r w:rsidRPr="00D4318C">
        <w:rPr>
          <w:rFonts w:ascii="Palatino Linotype" w:eastAsia="Calibri" w:hAnsi="Palatino Linotype" w:cs="Times New Roman"/>
          <w:sz w:val="24"/>
          <w:szCs w:val="24"/>
          <w:lang w:val="es-ES_tradnl" w:eastAsia="es-ES"/>
        </w:rPr>
        <w:t xml:space="preserve"> que precisa lo siguiente:</w:t>
      </w:r>
    </w:p>
    <w:p w14:paraId="3180D656" w14:textId="77777777" w:rsidR="00781EDB" w:rsidRPr="00D4318C" w:rsidRDefault="00781EDB" w:rsidP="00F95C57">
      <w:pPr>
        <w:pStyle w:val="Citas"/>
        <w:rPr>
          <w:lang w:val="es-ES_tradnl" w:eastAsia="es-ES"/>
        </w:rPr>
      </w:pPr>
      <w:r w:rsidRPr="00D4318C">
        <w:rPr>
          <w:lang w:val="es-ES_tradnl" w:eastAsia="es-ES"/>
        </w:rPr>
        <w:t>“48. Retenciones del Impuesto Sobre la Renta por Salarios, Honorarios y Arrendamiento</w:t>
      </w:r>
    </w:p>
    <w:p w14:paraId="36AB5C36" w14:textId="77777777" w:rsidR="00781EDB" w:rsidRPr="00D4318C" w:rsidRDefault="00781EDB" w:rsidP="00F95C57">
      <w:pPr>
        <w:pStyle w:val="Citas"/>
        <w:rPr>
          <w:lang w:val="es-ES_tradnl" w:eastAsia="es-ES"/>
        </w:rPr>
      </w:pPr>
      <w:r w:rsidRPr="00D4318C">
        <w:rPr>
          <w:lang w:val="es-ES_tradnl" w:eastAsia="es-ES"/>
        </w:rPr>
        <w:t>Formato: el archivo se presentará en .pdf y .xls</w:t>
      </w:r>
    </w:p>
    <w:p w14:paraId="66FD5B95" w14:textId="77777777" w:rsidR="00781EDB" w:rsidRPr="00D4318C" w:rsidRDefault="00781EDB" w:rsidP="00F95C57">
      <w:pPr>
        <w:pStyle w:val="Citas"/>
        <w:rPr>
          <w:lang w:val="es-ES_tradnl" w:eastAsia="es-ES"/>
        </w:rPr>
      </w:pPr>
      <w:r w:rsidRPr="00D4318C">
        <w:rPr>
          <w:lang w:val="es-ES_tradnl" w:eastAsia="es-ES"/>
        </w:rPr>
        <w:t>Objetivo: Concentrar toda la información de las Retenciones del Impuesto Sobre la Renta por Salarios, Honorarios y Arrendamiento.</w:t>
      </w:r>
    </w:p>
    <w:p w14:paraId="20AF4669" w14:textId="77777777" w:rsidR="00781EDB" w:rsidRPr="00D4318C" w:rsidRDefault="00781EDB" w:rsidP="00F95C57">
      <w:pPr>
        <w:pStyle w:val="Citas"/>
        <w:rPr>
          <w:lang w:val="es-ES_tradnl" w:eastAsia="es-ES"/>
        </w:rPr>
      </w:pPr>
      <w:r w:rsidRPr="00D4318C">
        <w:rPr>
          <w:lang w:val="es-ES_tradnl" w:eastAsia="es-ES"/>
        </w:rPr>
        <w:t>Instructivo:</w:t>
      </w:r>
    </w:p>
    <w:p w14:paraId="7F2CF778" w14:textId="77777777" w:rsidR="00781EDB" w:rsidRPr="00D4318C" w:rsidRDefault="00781EDB" w:rsidP="00F95C57">
      <w:pPr>
        <w:pStyle w:val="Citas"/>
        <w:rPr>
          <w:lang w:val="es-ES_tradnl" w:eastAsia="es-ES"/>
        </w:rPr>
      </w:pPr>
      <w:r w:rsidRPr="00D4318C">
        <w:rPr>
          <w:lang w:val="es-ES_tradnl" w:eastAsia="es-ES"/>
        </w:rPr>
        <w:t>1. Entidad Municipal: Anotar el nombre de la entidad, seguido del número que le corresponde, por ejemplo: Toluca, 101.</w:t>
      </w:r>
    </w:p>
    <w:p w14:paraId="7B1EA1D0" w14:textId="77777777" w:rsidR="00781EDB" w:rsidRPr="00D4318C" w:rsidRDefault="00781EDB" w:rsidP="00F95C57">
      <w:pPr>
        <w:pStyle w:val="Citas"/>
        <w:rPr>
          <w:lang w:val="es-ES_tradnl" w:eastAsia="es-ES"/>
        </w:rPr>
      </w:pPr>
      <w:r w:rsidRPr="00D4318C">
        <w:rPr>
          <w:lang w:val="es-ES_tradnl" w:eastAsia="es-ES"/>
        </w:rPr>
        <w:t xml:space="preserve">2. Periodo de Presentación; Indicar a que fecha se presenta la información requisitada. </w:t>
      </w:r>
    </w:p>
    <w:p w14:paraId="6132A611" w14:textId="77777777" w:rsidR="00781EDB" w:rsidRPr="00D4318C" w:rsidRDefault="00781EDB" w:rsidP="00F95C57">
      <w:pPr>
        <w:pStyle w:val="Citas"/>
        <w:rPr>
          <w:lang w:val="es-ES_tradnl" w:eastAsia="es-ES"/>
        </w:rPr>
      </w:pPr>
      <w:r w:rsidRPr="00D4318C">
        <w:rPr>
          <w:lang w:val="es-ES_tradnl" w:eastAsia="es-ES"/>
        </w:rPr>
        <w:lastRenderedPageBreak/>
        <w:t>3. ISR Retenido por Salarios: Anotar en pesos el importe mensual registrado por este concepto durante el ejercicio 2019.</w:t>
      </w:r>
    </w:p>
    <w:p w14:paraId="6F19BD9A" w14:textId="77777777" w:rsidR="00781EDB" w:rsidRPr="00D4318C" w:rsidRDefault="00781EDB" w:rsidP="00F95C57">
      <w:pPr>
        <w:pStyle w:val="Citas"/>
        <w:rPr>
          <w:lang w:val="es-ES_tradnl" w:eastAsia="es-ES"/>
        </w:rPr>
      </w:pPr>
      <w:r w:rsidRPr="00D4318C">
        <w:rPr>
          <w:lang w:val="es-ES_tradnl" w:eastAsia="es-ES"/>
        </w:rPr>
        <w:t>4. ISR Retenido por Honorarios: Colocar en pesos el importe mensual registrado por este concepto durante el ejercicio 2019.</w:t>
      </w:r>
    </w:p>
    <w:p w14:paraId="498BBE92" w14:textId="77777777" w:rsidR="00781EDB" w:rsidRPr="00D4318C" w:rsidRDefault="00781EDB" w:rsidP="00F95C57">
      <w:pPr>
        <w:pStyle w:val="Citas"/>
        <w:rPr>
          <w:lang w:val="es-ES_tradnl" w:eastAsia="es-ES"/>
        </w:rPr>
      </w:pPr>
      <w:r w:rsidRPr="00D4318C">
        <w:rPr>
          <w:lang w:val="es-ES_tradnl" w:eastAsia="es-ES"/>
        </w:rPr>
        <w:t>5. ISR por pago a cuenta de Terceros o Retenciones por Arrendamiento de Inmuebles: En caso de que la entidad presente retenciones por estos conceptos deberá anotar en pesos el importe mensual registrado por este concepto durante el ejercicio 2019.</w:t>
      </w:r>
    </w:p>
    <w:p w14:paraId="111ACA2C" w14:textId="77777777" w:rsidR="00781EDB" w:rsidRPr="00D4318C" w:rsidRDefault="00781EDB" w:rsidP="00F95C57">
      <w:pPr>
        <w:pStyle w:val="Citas"/>
        <w:rPr>
          <w:lang w:val="es-ES_tradnl" w:eastAsia="es-ES"/>
        </w:rPr>
      </w:pPr>
      <w:r w:rsidRPr="00D4318C">
        <w:rPr>
          <w:lang w:val="es-ES_tradnl" w:eastAsia="es-ES"/>
        </w:rPr>
        <w:t xml:space="preserve">6.- ISR Retenido por algún otro concepto: En caso de que la entidad presente retenciones por algún otro concepto no detallado entre los principales, </w:t>
      </w:r>
      <w:proofErr w:type="gramStart"/>
      <w:r w:rsidRPr="00D4318C">
        <w:rPr>
          <w:lang w:val="es-ES_tradnl" w:eastAsia="es-ES"/>
        </w:rPr>
        <w:t>estos deberá</w:t>
      </w:r>
      <w:proofErr w:type="gramEnd"/>
      <w:r w:rsidRPr="00D4318C">
        <w:rPr>
          <w:lang w:val="es-ES_tradnl" w:eastAsia="es-ES"/>
        </w:rPr>
        <w:t xml:space="preserve"> anotarse en pesos el importe mensual registrado por este concepto durante el ejercicio 2019.</w:t>
      </w:r>
    </w:p>
    <w:p w14:paraId="4BCAB960" w14:textId="77777777" w:rsidR="00781EDB" w:rsidRPr="00D4318C" w:rsidRDefault="00781EDB" w:rsidP="00F95C57">
      <w:pPr>
        <w:pStyle w:val="Citas"/>
        <w:rPr>
          <w:lang w:val="es-ES_tradnl" w:eastAsia="es-ES"/>
        </w:rPr>
      </w:pPr>
      <w:r w:rsidRPr="00D4318C">
        <w:rPr>
          <w:lang w:val="es-ES_tradnl" w:eastAsia="es-ES"/>
        </w:rPr>
        <w:t>7.- Actualizaciones y Recargos: En casos de cumplimiento extemporáneo de obligaciones deberán anotar la suma en pesos de las actualizaciones y los recargos que fueron originados al momento de cumplir con la obligación.</w:t>
      </w:r>
    </w:p>
    <w:p w14:paraId="3B3664FA" w14:textId="77777777" w:rsidR="00781EDB" w:rsidRPr="00D4318C" w:rsidRDefault="00781EDB" w:rsidP="00F95C57">
      <w:pPr>
        <w:pStyle w:val="Citas"/>
        <w:rPr>
          <w:lang w:val="es-ES_tradnl" w:eastAsia="es-ES"/>
        </w:rPr>
      </w:pPr>
      <w:r w:rsidRPr="00D4318C">
        <w:rPr>
          <w:lang w:val="es-ES_tradnl" w:eastAsia="es-ES"/>
        </w:rPr>
        <w:t>8.- Subsidio al empleo: Anotar en pesos el importe mensual registrado por este concepto de ayuda o apoyo que por ley debe pagarle el patrón al trabajador cuando éste último percibe el salario mínimo durante el ejercicio y que se acredito contra el ISR a cargo.</w:t>
      </w:r>
    </w:p>
    <w:p w14:paraId="30CCA124" w14:textId="77777777" w:rsidR="00781EDB" w:rsidRPr="00D4318C" w:rsidRDefault="00781EDB" w:rsidP="00F95C57">
      <w:pPr>
        <w:pStyle w:val="Citas"/>
        <w:rPr>
          <w:lang w:val="es-ES_tradnl" w:eastAsia="es-ES"/>
        </w:rPr>
      </w:pPr>
      <w:r w:rsidRPr="00D4318C">
        <w:rPr>
          <w:lang w:val="es-ES_tradnl" w:eastAsia="es-ES"/>
        </w:rPr>
        <w:t>9.- ISR por pagar; Operación aritmética que consiste en sumar los conceptos de retención de ISR con las actualizaciones y recargos que en su caso se originaron descontando el subsidio.</w:t>
      </w:r>
    </w:p>
    <w:p w14:paraId="354E9F25" w14:textId="77777777" w:rsidR="00781EDB" w:rsidRPr="00D4318C" w:rsidRDefault="00781EDB" w:rsidP="00F95C57">
      <w:pPr>
        <w:pStyle w:val="Citas"/>
        <w:rPr>
          <w:lang w:val="es-ES_tradnl" w:eastAsia="es-ES"/>
        </w:rPr>
      </w:pPr>
      <w:r w:rsidRPr="00D4318C">
        <w:rPr>
          <w:lang w:val="es-ES_tradnl" w:eastAsia="es-ES"/>
        </w:rPr>
        <w:lastRenderedPageBreak/>
        <w:t>Refleja el saldo mensual que se debió pagar de las Retenciones del Impuesto Sobre la Renta por Salarios, Honorarios y Arrendamiento del ejercicio 2019.</w:t>
      </w:r>
    </w:p>
    <w:p w14:paraId="243C29B5" w14:textId="77777777" w:rsidR="00781EDB" w:rsidRPr="00D4318C" w:rsidRDefault="00781EDB" w:rsidP="00F95C57">
      <w:pPr>
        <w:pStyle w:val="Citas"/>
        <w:rPr>
          <w:lang w:val="es-ES_tradnl" w:eastAsia="es-ES"/>
        </w:rPr>
      </w:pPr>
      <w:r w:rsidRPr="00D4318C">
        <w:rPr>
          <w:lang w:val="es-ES_tradnl" w:eastAsia="es-ES"/>
        </w:rPr>
        <w:t xml:space="preserve">10.- Pagos realizados </w:t>
      </w:r>
      <w:proofErr w:type="gramStart"/>
      <w:r w:rsidRPr="00D4318C">
        <w:rPr>
          <w:lang w:val="es-ES_tradnl" w:eastAsia="es-ES"/>
        </w:rPr>
        <w:t>de acuerdo a</w:t>
      </w:r>
      <w:proofErr w:type="gramEnd"/>
      <w:r w:rsidRPr="00D4318C">
        <w:rPr>
          <w:lang w:val="es-ES_tradnl" w:eastAsia="es-ES"/>
        </w:rPr>
        <w:t xml:space="preserve"> expediente; Anotar en pesos el importe correspondiente a cada mes de los pagos efectuados por las Retenciones del Impuesto Sobre la Renta por Salarios, Honorarios y Arrendamiento del ejercicio 2019.</w:t>
      </w:r>
    </w:p>
    <w:p w14:paraId="3318C15F" w14:textId="77777777" w:rsidR="00781EDB" w:rsidRPr="00D4318C" w:rsidRDefault="00781EDB" w:rsidP="00F95C57">
      <w:pPr>
        <w:pStyle w:val="Citas"/>
        <w:rPr>
          <w:lang w:val="es-ES_tradnl" w:eastAsia="es-ES"/>
        </w:rPr>
      </w:pPr>
      <w:r w:rsidRPr="00D4318C">
        <w:rPr>
          <w:lang w:val="es-ES_tradnl" w:eastAsia="es-ES"/>
        </w:rPr>
        <w:t>11.- Fecha de pago: Especificar la fecha en que se realizó el pago de dicha obligación.</w:t>
      </w:r>
    </w:p>
    <w:p w14:paraId="57BF3154" w14:textId="77777777" w:rsidR="00781EDB" w:rsidRPr="00D4318C" w:rsidRDefault="00781EDB" w:rsidP="00F95C57">
      <w:pPr>
        <w:pStyle w:val="Citas"/>
        <w:rPr>
          <w:lang w:val="es-ES_tradnl" w:eastAsia="es-ES"/>
        </w:rPr>
      </w:pPr>
      <w:r w:rsidRPr="00D4318C">
        <w:rPr>
          <w:lang w:val="es-ES_tradnl" w:eastAsia="es-ES"/>
        </w:rPr>
        <w:t xml:space="preserve">12.- Remanente por pagar: Operación aritmética que refleja la diferencia entre el ISR por pagar y los pagos realizados correspondientes a los meses del ejercicio 2019 </w:t>
      </w:r>
      <w:proofErr w:type="gramStart"/>
      <w:r w:rsidRPr="00D4318C">
        <w:rPr>
          <w:lang w:val="es-ES_tradnl" w:eastAsia="es-ES"/>
        </w:rPr>
        <w:t>de acuerdo al</w:t>
      </w:r>
      <w:proofErr w:type="gramEnd"/>
      <w:r w:rsidRPr="00D4318C">
        <w:rPr>
          <w:lang w:val="es-ES_tradnl" w:eastAsia="es-ES"/>
        </w:rPr>
        <w:t xml:space="preserve"> expediente técnico de las Retenciones del Impuesto Sobre la Renta por Salarios, Honorarios y Arrendamiento del ejercicio 2019.</w:t>
      </w:r>
    </w:p>
    <w:p w14:paraId="5CD438DC" w14:textId="77777777" w:rsidR="00781EDB" w:rsidRPr="00D4318C" w:rsidRDefault="00781EDB" w:rsidP="00F95C57">
      <w:pPr>
        <w:pStyle w:val="Citas"/>
        <w:rPr>
          <w:lang w:val="es-ES_tradnl" w:eastAsia="es-ES"/>
        </w:rPr>
      </w:pPr>
      <w:r w:rsidRPr="00D4318C">
        <w:rPr>
          <w:lang w:val="es-ES_tradnl" w:eastAsia="es-ES"/>
        </w:rPr>
        <w:t>13.- Cuenta Contable: Anotar las subcuentas a nivel registro de la cuenta contable donde se registró la provisión del pasivo para el pago de las Retenciones del Impuesto Sobre la Renta por Salarios, Honorarios y Arrendamiento del ejercicio 2019.</w:t>
      </w:r>
    </w:p>
    <w:p w14:paraId="5496257D" w14:textId="77777777" w:rsidR="00781EDB" w:rsidRPr="00D4318C" w:rsidRDefault="00781EDB" w:rsidP="00F95C57">
      <w:pPr>
        <w:pStyle w:val="Citas"/>
        <w:rPr>
          <w:lang w:val="es-ES_tradnl" w:eastAsia="es-ES"/>
        </w:rPr>
      </w:pPr>
      <w:r w:rsidRPr="00D4318C">
        <w:rPr>
          <w:lang w:val="es-ES_tradnl" w:eastAsia="es-ES"/>
        </w:rPr>
        <w:t>14.- Saldo de la Cuenta de pasivo: Colocar en pesos el saldo de la cuenta de pasivo que reflejan los reportes contables para cada cuenta que le corresponda.</w:t>
      </w:r>
    </w:p>
    <w:p w14:paraId="1F2916E3" w14:textId="77777777" w:rsidR="00781EDB" w:rsidRPr="00D4318C" w:rsidRDefault="00781EDB" w:rsidP="00F95C57">
      <w:pPr>
        <w:pStyle w:val="Citas"/>
        <w:rPr>
          <w:lang w:val="es-ES_tradnl" w:eastAsia="es-ES"/>
        </w:rPr>
      </w:pPr>
      <w:r w:rsidRPr="00D4318C">
        <w:rPr>
          <w:lang w:val="es-ES_tradnl" w:eastAsia="es-ES"/>
        </w:rPr>
        <w:t>15. Apartado de Firmas: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065FBA37" w14:textId="00018226" w:rsidR="00781EDB" w:rsidRPr="00D4318C" w:rsidRDefault="00781EDB" w:rsidP="00F95C57">
      <w:pPr>
        <w:pStyle w:val="Citas"/>
        <w:rPr>
          <w:lang w:val="es-ES_tradnl" w:eastAsia="es-ES"/>
        </w:rPr>
      </w:pPr>
      <w:r w:rsidRPr="00D4318C">
        <w:rPr>
          <w:lang w:val="es-ES_tradnl" w:eastAsia="es-ES"/>
        </w:rPr>
        <w:t xml:space="preserve">Aplica para: Ayuntamiento, Organismo Descentralizado DIF, Organismo Descentralizado Operador de Agua, Instituto del Deporte, Instituto Municipal de la </w:t>
      </w:r>
      <w:r w:rsidRPr="00D4318C">
        <w:rPr>
          <w:lang w:val="es-ES_tradnl" w:eastAsia="es-ES"/>
        </w:rPr>
        <w:lastRenderedPageBreak/>
        <w:t>Juventud y Organismo Descentralizado de Mantenimiento de Vialidades de Cuautitlán Izcalli, atendiendo a la matriz de firmas para cada entidad.</w:t>
      </w:r>
    </w:p>
    <w:p w14:paraId="217788DA" w14:textId="77777777" w:rsidR="00781EDB" w:rsidRDefault="00781EDB" w:rsidP="00781EDB">
      <w:pPr>
        <w:spacing w:after="0" w:line="360" w:lineRule="auto"/>
        <w:jc w:val="both"/>
        <w:rPr>
          <w:rFonts w:ascii="Palatino Linotype" w:eastAsia="Calibri" w:hAnsi="Palatino Linotype" w:cs="Times New Roman"/>
          <w:sz w:val="24"/>
          <w:szCs w:val="24"/>
          <w:lang w:val="es-ES_tradnl" w:eastAsia="es-ES"/>
        </w:rPr>
      </w:pPr>
    </w:p>
    <w:p w14:paraId="54EAA8A5" w14:textId="63727C49" w:rsidR="00F95C57" w:rsidRPr="00D4318C" w:rsidRDefault="001A443E" w:rsidP="00781EDB">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noProof/>
          <w:sz w:val="24"/>
          <w:szCs w:val="24"/>
          <w:lang w:eastAsia="es-MX"/>
        </w:rPr>
        <w:drawing>
          <wp:anchor distT="0" distB="0" distL="114300" distR="114300" simplePos="0" relativeHeight="251667448" behindDoc="0" locked="0" layoutInCell="1" allowOverlap="1" wp14:anchorId="1A9E6CBD" wp14:editId="31BC4BBB">
            <wp:simplePos x="0" y="0"/>
            <wp:positionH relativeFrom="column">
              <wp:posOffset>-105410</wp:posOffset>
            </wp:positionH>
            <wp:positionV relativeFrom="paragraph">
              <wp:posOffset>521335</wp:posOffset>
            </wp:positionV>
            <wp:extent cx="5760720" cy="3373120"/>
            <wp:effectExtent l="19050" t="19050" r="11430" b="17780"/>
            <wp:wrapThrough wrapText="bothSides">
              <wp:wrapPolygon edited="0">
                <wp:start x="-71" y="-122"/>
                <wp:lineTo x="-71" y="21592"/>
                <wp:lineTo x="21571" y="21592"/>
                <wp:lineTo x="21571" y="-122"/>
                <wp:lineTo x="-71" y="-122"/>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373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95C57">
        <w:rPr>
          <w:rFonts w:ascii="Palatino Linotype" w:eastAsia="Calibri" w:hAnsi="Palatino Linotype" w:cs="Times New Roman"/>
          <w:sz w:val="24"/>
          <w:szCs w:val="24"/>
          <w:lang w:val="es-ES_tradnl" w:eastAsia="es-ES"/>
        </w:rPr>
        <w:t xml:space="preserve">Sirve de sustento la siguiente imagen ilustrativa: </w:t>
      </w:r>
    </w:p>
    <w:p w14:paraId="01C9E7DE" w14:textId="4EE5DD95"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p>
    <w:p w14:paraId="6F803207" w14:textId="77777777" w:rsidR="00AB55D4" w:rsidRDefault="00781EDB" w:rsidP="00781EDB">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sz w:val="24"/>
          <w:szCs w:val="24"/>
          <w:lang w:val="es-ES_tradnl" w:eastAsia="es-ES"/>
        </w:rPr>
        <w:t xml:space="preserve">Como podemos observar, el documento denominado “Retenciones del Impuesto Sobre la Renta por Salarios, Honorarios y Arrendamiento”, pudiera satisfacer el requerimiento del </w:t>
      </w:r>
      <w:r w:rsidRPr="00D4318C">
        <w:rPr>
          <w:rFonts w:ascii="Palatino Linotype" w:eastAsia="Calibri" w:hAnsi="Palatino Linotype" w:cs="Times New Roman"/>
          <w:b/>
          <w:sz w:val="24"/>
          <w:szCs w:val="24"/>
          <w:lang w:val="es-ES_tradnl" w:eastAsia="es-ES"/>
        </w:rPr>
        <w:t>Recurrente</w:t>
      </w:r>
      <w:r w:rsidRPr="00D4318C">
        <w:rPr>
          <w:rFonts w:ascii="Palatino Linotype" w:eastAsia="Calibri" w:hAnsi="Palatino Linotype" w:cs="Times New Roman"/>
          <w:sz w:val="24"/>
          <w:szCs w:val="24"/>
          <w:lang w:val="es-ES_tradnl" w:eastAsia="es-ES"/>
        </w:rPr>
        <w:t xml:space="preserve">, al apreciarse en los apartados del documento, que contiene la información peticionada, en consecuencia, el </w:t>
      </w:r>
      <w:r w:rsidRPr="00D4318C">
        <w:rPr>
          <w:rFonts w:ascii="Palatino Linotype" w:eastAsia="Calibri" w:hAnsi="Palatino Linotype" w:cs="Times New Roman"/>
          <w:b/>
          <w:sz w:val="24"/>
          <w:szCs w:val="24"/>
          <w:lang w:val="es-ES_tradnl" w:eastAsia="es-ES"/>
        </w:rPr>
        <w:t>Sujeto Obligado</w:t>
      </w:r>
      <w:r w:rsidRPr="00D4318C">
        <w:rPr>
          <w:rFonts w:ascii="Palatino Linotype" w:eastAsia="Calibri" w:hAnsi="Palatino Linotype" w:cs="Times New Roman"/>
          <w:sz w:val="24"/>
          <w:szCs w:val="24"/>
          <w:lang w:val="es-ES_tradnl" w:eastAsia="es-ES"/>
        </w:rPr>
        <w:t xml:space="preserve"> al ser ente fiscalizable por el Órgano Superior de Fiscalización del Estado de México OSFEM, que </w:t>
      </w:r>
      <w:r w:rsidRPr="00D4318C">
        <w:rPr>
          <w:rFonts w:ascii="Palatino Linotype" w:eastAsia="Calibri" w:hAnsi="Palatino Linotype" w:cs="Times New Roman"/>
          <w:sz w:val="24"/>
          <w:szCs w:val="24"/>
          <w:lang w:val="es-ES_tradnl" w:eastAsia="es-ES"/>
        </w:rPr>
        <w:lastRenderedPageBreak/>
        <w:t>lo constriñe a remitir la información referida, se encuentra obligado a tenerla en sus archivos, consecuentemente es dable ordenar su entrega.</w:t>
      </w:r>
      <w:r w:rsidR="00AB55D4">
        <w:rPr>
          <w:rFonts w:ascii="Palatino Linotype" w:eastAsia="Calibri" w:hAnsi="Palatino Linotype" w:cs="Times New Roman"/>
          <w:sz w:val="24"/>
          <w:szCs w:val="24"/>
          <w:lang w:val="es-ES_tradnl" w:eastAsia="es-ES"/>
        </w:rPr>
        <w:t xml:space="preserve"> </w:t>
      </w:r>
    </w:p>
    <w:p w14:paraId="7F97FD6E" w14:textId="77777777" w:rsidR="00AB55D4" w:rsidRDefault="00AB55D4" w:rsidP="00781EDB">
      <w:pPr>
        <w:spacing w:after="0" w:line="360" w:lineRule="auto"/>
        <w:jc w:val="both"/>
        <w:rPr>
          <w:rFonts w:ascii="Palatino Linotype" w:eastAsia="Calibri" w:hAnsi="Palatino Linotype" w:cs="Times New Roman"/>
          <w:sz w:val="24"/>
          <w:szCs w:val="24"/>
          <w:lang w:val="es-ES_tradnl" w:eastAsia="es-ES"/>
        </w:rPr>
      </w:pPr>
    </w:p>
    <w:p w14:paraId="39D0ECDE" w14:textId="00587851" w:rsidR="00781EDB" w:rsidRPr="00AB55D4" w:rsidRDefault="00AB55D4" w:rsidP="00781EDB">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En este sentido, si bien es cierto que </w:t>
      </w:r>
      <w:r>
        <w:rPr>
          <w:rFonts w:ascii="Palatino Linotype" w:eastAsia="Calibri" w:hAnsi="Palatino Linotype" w:cs="Times New Roman"/>
          <w:b/>
          <w:sz w:val="24"/>
          <w:szCs w:val="24"/>
          <w:lang w:val="es-ES_tradnl" w:eastAsia="es-ES"/>
        </w:rPr>
        <w:t xml:space="preserve">El Sujeto Obligado </w:t>
      </w:r>
      <w:r>
        <w:rPr>
          <w:rFonts w:ascii="Palatino Linotype" w:eastAsia="Calibri" w:hAnsi="Palatino Linotype" w:cs="Times New Roman"/>
          <w:sz w:val="24"/>
          <w:szCs w:val="24"/>
          <w:lang w:val="es-ES_tradnl" w:eastAsia="es-ES"/>
        </w:rPr>
        <w:t xml:space="preserve">remitió soportes documentales encauzados a atender el requerimiento formulado por el particular, se advierte que los documentos remitidos no generan certeza al particular al reflejar información difusa y respecto de la cual no se aprecia con claridad el ejercicio fiscal, sin mencionar que se encuentra incompleta. Insistiendo en que resulta procedente ordenar la entrega remitida al Órgano Superior de Fiscalización del Estado de México. </w:t>
      </w:r>
    </w:p>
    <w:p w14:paraId="75BBBF57" w14:textId="77777777" w:rsidR="00F95C57" w:rsidRPr="00D4318C" w:rsidRDefault="00F95C57" w:rsidP="00781EDB">
      <w:pPr>
        <w:spacing w:after="0" w:line="360" w:lineRule="auto"/>
        <w:jc w:val="both"/>
        <w:rPr>
          <w:rFonts w:ascii="Palatino Linotype" w:eastAsia="Calibri" w:hAnsi="Palatino Linotype" w:cs="Times New Roman"/>
          <w:sz w:val="24"/>
          <w:szCs w:val="24"/>
          <w:lang w:val="es-ES_tradnl" w:eastAsia="es-ES"/>
        </w:rPr>
      </w:pPr>
    </w:p>
    <w:p w14:paraId="02A57310"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r>
        <w:rPr>
          <w:rFonts w:ascii="Palatino Linotype" w:hAnsi="Palatino Linotype"/>
          <w:bCs/>
          <w:sz w:val="24"/>
          <w:szCs w:val="24"/>
        </w:rPr>
        <w:t xml:space="preserve">Finalmente, respecto del numeral romano VI, </w:t>
      </w:r>
      <w:r w:rsidRPr="00D4318C">
        <w:rPr>
          <w:rFonts w:ascii="Palatino Linotype" w:eastAsia="Calibri" w:hAnsi="Palatino Linotype" w:cs="Times New Roman"/>
          <w:sz w:val="24"/>
          <w:szCs w:val="24"/>
          <w:lang w:val="es-ES_tradnl" w:eastAsia="es-ES"/>
        </w:rPr>
        <w:t xml:space="preserve">de la lectura del mismo, se acredita que el </w:t>
      </w:r>
      <w:r w:rsidRPr="00D4318C">
        <w:rPr>
          <w:rFonts w:ascii="Palatino Linotype" w:eastAsia="Calibri" w:hAnsi="Palatino Linotype" w:cs="Times New Roman"/>
          <w:b/>
          <w:sz w:val="24"/>
          <w:szCs w:val="24"/>
          <w:lang w:val="es-ES_tradnl" w:eastAsia="es-ES"/>
        </w:rPr>
        <w:t>Recurrente</w:t>
      </w:r>
      <w:r w:rsidRPr="00D4318C">
        <w:rPr>
          <w:rFonts w:ascii="Palatino Linotype" w:eastAsia="Calibri" w:hAnsi="Palatino Linotype" w:cs="Times New Roman"/>
          <w:sz w:val="24"/>
          <w:szCs w:val="24"/>
          <w:lang w:val="es-ES_tradnl" w:eastAsia="es-ES"/>
        </w:rPr>
        <w:t xml:space="preserve"> peticiona al </w:t>
      </w:r>
      <w:r w:rsidRPr="00D4318C">
        <w:rPr>
          <w:rFonts w:ascii="Palatino Linotype" w:eastAsia="Calibri" w:hAnsi="Palatino Linotype" w:cs="Times New Roman"/>
          <w:b/>
          <w:sz w:val="24"/>
          <w:szCs w:val="24"/>
          <w:lang w:val="es-ES_tradnl" w:eastAsia="es-ES"/>
        </w:rPr>
        <w:t>Sujeto Obligado</w:t>
      </w:r>
      <w:r w:rsidRPr="00D4318C">
        <w:rPr>
          <w:rFonts w:ascii="Palatino Linotype" w:eastAsia="Calibri" w:hAnsi="Palatino Linotype" w:cs="Times New Roman"/>
          <w:sz w:val="24"/>
          <w:szCs w:val="24"/>
          <w:lang w:val="es-ES_tradnl" w:eastAsia="es-ES"/>
        </w:rPr>
        <w:t xml:space="preserve"> realice un procesamiento de información, a efecto de poder comprobarse que los servidores públicos no están siendo afectados por errores en el cálculo de impuestos, por lo que a manera de muestra </w:t>
      </w:r>
      <w:r w:rsidRPr="00D4318C">
        <w:rPr>
          <w:rFonts w:ascii="Palatino Linotype" w:eastAsia="Calibri" w:hAnsi="Palatino Linotype" w:cs="Times New Roman"/>
          <w:sz w:val="24"/>
          <w:szCs w:val="24"/>
          <w:u w:val="single"/>
          <w:lang w:val="es-ES_tradnl" w:eastAsia="es-ES"/>
        </w:rPr>
        <w:t>calculen los impuestos anuales</w:t>
      </w:r>
      <w:r w:rsidRPr="00D4318C">
        <w:rPr>
          <w:rFonts w:ascii="Palatino Linotype" w:eastAsia="Calibri" w:hAnsi="Palatino Linotype" w:cs="Times New Roman"/>
          <w:sz w:val="24"/>
          <w:szCs w:val="24"/>
          <w:lang w:val="es-ES_tradnl" w:eastAsia="es-ES"/>
        </w:rPr>
        <w:t xml:space="preserve"> de los años 2017, 2018, 2019 y 2020, una vez hecho el procesamiento de la información, deberá realizar un documento de tipo específico que la contenga desagregada conforme a los apartados señalados.</w:t>
      </w:r>
    </w:p>
    <w:p w14:paraId="203BDD98"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p>
    <w:p w14:paraId="33B0CD37" w14:textId="77777777" w:rsidR="00781EDB" w:rsidRPr="00D4318C" w:rsidRDefault="00781EDB" w:rsidP="00781EDB">
      <w:pPr>
        <w:spacing w:after="0" w:line="360" w:lineRule="auto"/>
        <w:jc w:val="both"/>
        <w:rPr>
          <w:rFonts w:ascii="Palatino Linotype" w:eastAsia="Palatino Linotype" w:hAnsi="Palatino Linotype" w:cs="Palatino Linotype"/>
          <w:sz w:val="24"/>
          <w:szCs w:val="24"/>
          <w:lang w:val="es-ES" w:eastAsia="es-ES"/>
        </w:rPr>
      </w:pPr>
      <w:r w:rsidRPr="00D4318C">
        <w:rPr>
          <w:rFonts w:ascii="Palatino Linotype" w:eastAsia="Calibri" w:hAnsi="Palatino Linotype" w:cs="Times New Roman"/>
          <w:sz w:val="24"/>
          <w:szCs w:val="24"/>
          <w:lang w:val="es-ES_tradnl" w:eastAsia="es-ES"/>
        </w:rPr>
        <w:t xml:space="preserve">Atentos a lo anterior, ya ha quedado precisado en párrafos previos que </w:t>
      </w:r>
      <w:r w:rsidRPr="00D4318C">
        <w:rPr>
          <w:rFonts w:ascii="Palatino Linotype" w:eastAsia="Palatino Linotype" w:hAnsi="Palatino Linotype" w:cs="Palatino Linotype"/>
          <w:sz w:val="24"/>
          <w:szCs w:val="24"/>
          <w:lang w:val="es-ES" w:eastAsia="es-ES"/>
        </w:rPr>
        <w:t xml:space="preserve">los Sujetos Obligados tienen la obligación o deber de atender las solicitudes de acceso a la información pública que se les hagan de su conocimiento y proporcionar la información pública que obren en su poder </w:t>
      </w:r>
      <w:r w:rsidRPr="00AB6A6D">
        <w:rPr>
          <w:rFonts w:ascii="Palatino Linotype" w:eastAsia="Palatino Linotype" w:hAnsi="Palatino Linotype" w:cs="Palatino Linotype"/>
          <w:b/>
          <w:sz w:val="24"/>
          <w:szCs w:val="24"/>
          <w:u w:val="single"/>
          <w:lang w:val="es-ES" w:eastAsia="es-ES"/>
        </w:rPr>
        <w:t>en el estado que se encuentra y no hacer un procesamiento de la misma, ni presentarla conforme al interés del solicitante</w:t>
      </w:r>
      <w:r w:rsidRPr="00D4318C">
        <w:rPr>
          <w:rFonts w:ascii="Palatino Linotype" w:eastAsia="Palatino Linotype" w:hAnsi="Palatino Linotype" w:cs="Palatino Linotype"/>
          <w:sz w:val="24"/>
          <w:szCs w:val="24"/>
          <w:lang w:val="es-ES" w:eastAsia="es-ES"/>
        </w:rPr>
        <w:t xml:space="preserve">; </w:t>
      </w:r>
      <w:r w:rsidRPr="00D4318C">
        <w:rPr>
          <w:rFonts w:ascii="Palatino Linotype" w:eastAsia="Palatino Linotype" w:hAnsi="Palatino Linotype" w:cs="Palatino Linotype"/>
          <w:sz w:val="24"/>
          <w:szCs w:val="24"/>
          <w:lang w:val="es-ES" w:eastAsia="es-ES"/>
        </w:rPr>
        <w:lastRenderedPageBreak/>
        <w:t>como así lo establece el artículo 12 de la Ley de Transparencia y Acceso a la Información Pública del Estado de México y Municipios, que a la letra dice:</w:t>
      </w:r>
    </w:p>
    <w:p w14:paraId="20BD7BEB" w14:textId="77777777" w:rsidR="00781EDB" w:rsidRPr="00D4318C" w:rsidRDefault="00781EDB" w:rsidP="00781EDB">
      <w:pPr>
        <w:spacing w:after="0" w:line="276" w:lineRule="auto"/>
        <w:jc w:val="both"/>
        <w:rPr>
          <w:rFonts w:ascii="Palatino Linotype" w:eastAsia="Palatino Linotype" w:hAnsi="Palatino Linotype" w:cs="Palatino Linotype"/>
          <w:sz w:val="24"/>
          <w:szCs w:val="24"/>
          <w:lang w:val="es-ES" w:eastAsia="es-ES"/>
        </w:rPr>
      </w:pPr>
    </w:p>
    <w:p w14:paraId="20479E0C" w14:textId="77777777" w:rsidR="00781EDB" w:rsidRPr="00D4318C" w:rsidRDefault="00781EDB" w:rsidP="00F95C57">
      <w:pPr>
        <w:pStyle w:val="Citas"/>
        <w:rPr>
          <w:lang w:val="es-ES" w:eastAsia="es-ES"/>
        </w:rPr>
      </w:pPr>
      <w:r w:rsidRPr="00D4318C">
        <w:rPr>
          <w:b/>
          <w:lang w:val="es-ES" w:eastAsia="es-ES"/>
        </w:rPr>
        <w:t>“Artículo 12.-</w:t>
      </w:r>
      <w:r w:rsidRPr="00D4318C">
        <w:rPr>
          <w:lang w:val="es-ES" w:eastAsia="es-ES"/>
        </w:rPr>
        <w:t xml:space="preserve"> Quienes generen, recopilen, administren, manejen, procesen, archiven o conserven información pública serán responsables de la misma en los términos de las disposiciones jurídicas aplicables. </w:t>
      </w:r>
    </w:p>
    <w:p w14:paraId="2FEFB722" w14:textId="0F779336" w:rsidR="00781EDB" w:rsidRPr="00D4318C" w:rsidRDefault="00781EDB" w:rsidP="00F95C57">
      <w:pPr>
        <w:pStyle w:val="Citas"/>
        <w:rPr>
          <w:lang w:val="es-ES" w:eastAsia="es-ES"/>
        </w:rPr>
      </w:pPr>
      <w:r w:rsidRPr="00F95C57">
        <w:rPr>
          <w:b/>
          <w:u w:val="single"/>
          <w:lang w:val="es-ES" w:eastAsia="es-ES"/>
        </w:rPr>
        <w:t>Los sujetos obligados sólo proporcionarán la información pública que se les requiera y que obre en sus archivos y en el estado en que ésta se encuentre</w:t>
      </w:r>
      <w:r w:rsidRPr="00F95C57">
        <w:rPr>
          <w:u w:val="single"/>
          <w:lang w:val="es-ES" w:eastAsia="es-ES"/>
        </w:rPr>
        <w:t xml:space="preserve">. </w:t>
      </w:r>
      <w:r w:rsidRPr="00F95C57">
        <w:rPr>
          <w:b/>
          <w:u w:val="single"/>
          <w:lang w:val="es-ES" w:eastAsia="es-ES"/>
        </w:rPr>
        <w:t xml:space="preserve">La obligación de proporcionar información no comprende el procesamiento de </w:t>
      </w:r>
      <w:proofErr w:type="gramStart"/>
      <w:r w:rsidRPr="00F95C57">
        <w:rPr>
          <w:b/>
          <w:u w:val="single"/>
          <w:lang w:val="es-ES" w:eastAsia="es-ES"/>
        </w:rPr>
        <w:t>la misma</w:t>
      </w:r>
      <w:proofErr w:type="gramEnd"/>
      <w:r w:rsidRPr="00F95C57">
        <w:rPr>
          <w:b/>
          <w:u w:val="single"/>
          <w:lang w:val="es-ES" w:eastAsia="es-ES"/>
        </w:rPr>
        <w:t>, ni el presentarla conforme al interés del solicitante; no estarán obligados a generarla, resumirla, efectuar cálculos o p</w:t>
      </w:r>
      <w:r w:rsidR="00F95C57" w:rsidRPr="00F95C57">
        <w:rPr>
          <w:b/>
          <w:u w:val="single"/>
          <w:lang w:val="es-ES" w:eastAsia="es-ES"/>
        </w:rPr>
        <w:t>racticar investigaciones.”</w:t>
      </w:r>
      <w:r w:rsidR="00F95C57">
        <w:rPr>
          <w:b/>
          <w:lang w:val="es-ES" w:eastAsia="es-ES"/>
        </w:rPr>
        <w:t xml:space="preserve"> [Sic]</w:t>
      </w:r>
    </w:p>
    <w:p w14:paraId="1A515045" w14:textId="77777777" w:rsidR="00781EDB" w:rsidRPr="00D4318C" w:rsidRDefault="00781EDB" w:rsidP="00781EDB">
      <w:pPr>
        <w:spacing w:after="0" w:line="276" w:lineRule="auto"/>
        <w:ind w:right="-93"/>
        <w:jc w:val="both"/>
        <w:rPr>
          <w:rFonts w:ascii="Palatino Linotype" w:eastAsia="Palatino Linotype" w:hAnsi="Palatino Linotype" w:cs="Palatino Linotype"/>
          <w:color w:val="000000"/>
          <w:sz w:val="24"/>
          <w:szCs w:val="24"/>
          <w:lang w:val="es-ES" w:eastAsia="es-ES"/>
        </w:rPr>
      </w:pPr>
    </w:p>
    <w:p w14:paraId="3C813465" w14:textId="77777777" w:rsidR="00781EDB" w:rsidRPr="00D4318C" w:rsidRDefault="00781EDB" w:rsidP="00781EDB">
      <w:pPr>
        <w:spacing w:after="0" w:line="360" w:lineRule="auto"/>
        <w:ind w:right="-93"/>
        <w:jc w:val="both"/>
        <w:rPr>
          <w:rFonts w:ascii="Palatino Linotype" w:eastAsia="Palatino Linotype" w:hAnsi="Palatino Linotype" w:cs="Palatino Linotype"/>
          <w:color w:val="000000"/>
          <w:sz w:val="24"/>
          <w:szCs w:val="24"/>
          <w:lang w:val="es-ES" w:eastAsia="es-ES"/>
        </w:rPr>
      </w:pPr>
      <w:r w:rsidRPr="00D4318C">
        <w:rPr>
          <w:rFonts w:ascii="Palatino Linotype" w:eastAsia="Palatino Linotype" w:hAnsi="Palatino Linotype" w:cs="Palatino Linotype"/>
          <w:color w:val="000000"/>
          <w:sz w:val="24"/>
          <w:szCs w:val="24"/>
          <w:lang w:val="es-ES" w:eastAsia="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3C3CB8D" w14:textId="77777777" w:rsidR="00781EDB" w:rsidRPr="00D4318C" w:rsidRDefault="00781EDB" w:rsidP="00781EDB">
      <w:pPr>
        <w:spacing w:after="0" w:line="360" w:lineRule="auto"/>
        <w:ind w:right="-93"/>
        <w:jc w:val="both"/>
        <w:rPr>
          <w:rFonts w:ascii="Palatino Linotype" w:eastAsia="Palatino Linotype" w:hAnsi="Palatino Linotype" w:cs="Palatino Linotype"/>
          <w:color w:val="000000"/>
          <w:sz w:val="24"/>
          <w:szCs w:val="24"/>
          <w:lang w:val="es-ES" w:eastAsia="es-ES"/>
        </w:rPr>
      </w:pPr>
    </w:p>
    <w:p w14:paraId="4964B74A" w14:textId="77777777" w:rsidR="00781EDB" w:rsidRPr="00D4318C" w:rsidRDefault="00781EDB" w:rsidP="00781EDB">
      <w:pPr>
        <w:spacing w:after="0" w:line="360" w:lineRule="auto"/>
        <w:ind w:right="-93"/>
        <w:jc w:val="both"/>
        <w:rPr>
          <w:rFonts w:ascii="Palatino Linotype" w:eastAsia="Palatino Linotype" w:hAnsi="Palatino Linotype" w:cs="Palatino Linotype"/>
          <w:color w:val="000000"/>
          <w:sz w:val="24"/>
          <w:szCs w:val="24"/>
          <w:lang w:val="es-ES" w:eastAsia="es-ES"/>
        </w:rPr>
      </w:pPr>
      <w:r w:rsidRPr="00D4318C">
        <w:rPr>
          <w:rFonts w:ascii="Palatino Linotype" w:eastAsia="Palatino Linotype" w:hAnsi="Palatino Linotype" w:cs="Palatino Linotype"/>
          <w:color w:val="000000"/>
          <w:sz w:val="24"/>
          <w:szCs w:val="24"/>
          <w:lang w:val="es-ES" w:eastAsia="es-ES"/>
        </w:rPr>
        <w:t>Sirve de apoyo a lo anterior, el criterio 03-17, expuesto por el Instituto Nacional de Transparencia, Acceso a la Información y Protección de Datos Personales, que dice:</w:t>
      </w:r>
      <w:r w:rsidRPr="00D4318C">
        <w:rPr>
          <w:rFonts w:ascii="Palatino Linotype" w:eastAsia="Palatino Linotype" w:hAnsi="Palatino Linotype" w:cs="Palatino Linotype"/>
          <w:b/>
          <w:color w:val="000000"/>
          <w:sz w:val="24"/>
          <w:szCs w:val="24"/>
          <w:lang w:val="es-ES" w:eastAsia="es-ES"/>
        </w:rPr>
        <w:t xml:space="preserve"> </w:t>
      </w:r>
    </w:p>
    <w:p w14:paraId="79572C18" w14:textId="36732D57" w:rsidR="00F95C57" w:rsidRDefault="00F95C57" w:rsidP="00F95C57">
      <w:pPr>
        <w:pStyle w:val="Citas"/>
        <w:rPr>
          <w:lang w:val="es-ES" w:eastAsia="es-ES"/>
        </w:rPr>
      </w:pPr>
      <w:r w:rsidRPr="00D4318C">
        <w:rPr>
          <w:lang w:val="es-ES" w:eastAsia="es-ES"/>
        </w:rPr>
        <w:lastRenderedPageBreak/>
        <w:t>“</w:t>
      </w:r>
      <w:r w:rsidRPr="00D4318C">
        <w:rPr>
          <w:b/>
          <w:lang w:val="es-ES" w:eastAsia="es-ES"/>
        </w:rPr>
        <w:t>NO EXISTE OBLIGACIÓN DE ELABORAR DOCUMENTOS AD HOC PARA ATENDER LAS SOLICITUDES DE ACCESO A LA INFORMACIÓN.</w:t>
      </w:r>
      <w:r w:rsidRPr="00D4318C">
        <w:rPr>
          <w:lang w:val="es-ES" w:eastAsia="es-ES"/>
        </w:rPr>
        <w:t xml:space="preserve"> </w:t>
      </w:r>
    </w:p>
    <w:p w14:paraId="050B257C" w14:textId="20439EBD" w:rsidR="00781EDB" w:rsidRPr="00D4318C" w:rsidRDefault="00781EDB" w:rsidP="00F95C57">
      <w:pPr>
        <w:pStyle w:val="Citas"/>
        <w:rPr>
          <w:lang w:val="es-ES" w:eastAsia="es-ES"/>
        </w:rPr>
      </w:pPr>
      <w:r w:rsidRPr="00D4318C">
        <w:rPr>
          <w:lang w:val="es-ES" w:eastAsia="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7A9C66A" w14:textId="77777777" w:rsidR="00781EDB" w:rsidRPr="00D4318C" w:rsidRDefault="00781EDB" w:rsidP="00F95C57">
      <w:pPr>
        <w:pStyle w:val="Citas"/>
        <w:rPr>
          <w:sz w:val="20"/>
          <w:lang w:val="es-ES" w:eastAsia="es-ES"/>
        </w:rPr>
      </w:pPr>
      <w:r w:rsidRPr="00D4318C">
        <w:rPr>
          <w:sz w:val="20"/>
          <w:lang w:val="es-ES" w:eastAsia="es-ES"/>
        </w:rPr>
        <w:t xml:space="preserve">Resoluciones: </w:t>
      </w:r>
    </w:p>
    <w:p w14:paraId="672D851B" w14:textId="25E77E36" w:rsidR="00781EDB" w:rsidRPr="00D4318C" w:rsidRDefault="00781EDB" w:rsidP="00BC31FC">
      <w:pPr>
        <w:pStyle w:val="Citas"/>
        <w:numPr>
          <w:ilvl w:val="0"/>
          <w:numId w:val="8"/>
        </w:numPr>
        <w:rPr>
          <w:sz w:val="20"/>
          <w:lang w:val="es-ES" w:eastAsia="es-ES"/>
        </w:rPr>
      </w:pPr>
      <w:r w:rsidRPr="00D4318C">
        <w:rPr>
          <w:sz w:val="20"/>
          <w:lang w:val="es-ES" w:eastAsia="es-ES"/>
        </w:rPr>
        <w:t>RRA 0050/16. Instituto Nacional para la Evaluación de la Educación. 13 julio de 2016. Por unanimidad. Comisionado Ponente: Francisco Javier Acuña Llamas.</w:t>
      </w:r>
    </w:p>
    <w:p w14:paraId="58584A47" w14:textId="35D58864" w:rsidR="00781EDB" w:rsidRPr="00D4318C" w:rsidRDefault="00781EDB" w:rsidP="00BC31FC">
      <w:pPr>
        <w:pStyle w:val="Citas"/>
        <w:numPr>
          <w:ilvl w:val="0"/>
          <w:numId w:val="8"/>
        </w:numPr>
        <w:rPr>
          <w:sz w:val="20"/>
          <w:lang w:val="es-ES" w:eastAsia="es-ES"/>
        </w:rPr>
      </w:pPr>
      <w:r w:rsidRPr="00D4318C">
        <w:rPr>
          <w:sz w:val="20"/>
          <w:lang w:val="es-ES" w:eastAsia="es-ES"/>
        </w:rPr>
        <w:t xml:space="preserve">RRA 0310/16. Instituto Nacional de Transparencia, Acceso a la Información y Protección de Datos Personales. 10 de agosto de 2016. Por unanimidad. Comisionada Ponente. Areli Cano Guadiana. </w:t>
      </w:r>
    </w:p>
    <w:p w14:paraId="4E266E18" w14:textId="07B03318" w:rsidR="00781EDB" w:rsidRPr="00D4318C" w:rsidRDefault="00781EDB" w:rsidP="00BC31FC">
      <w:pPr>
        <w:pStyle w:val="Citas"/>
        <w:numPr>
          <w:ilvl w:val="0"/>
          <w:numId w:val="8"/>
        </w:numPr>
        <w:rPr>
          <w:sz w:val="20"/>
          <w:lang w:val="es-ES" w:eastAsia="es-ES"/>
        </w:rPr>
      </w:pPr>
      <w:r w:rsidRPr="00D4318C">
        <w:rPr>
          <w:sz w:val="20"/>
          <w:lang w:val="es-ES" w:eastAsia="es-ES"/>
        </w:rPr>
        <w:t>RRA 1889/16. Secretaría de Hacienda y Crédito Público. 05 de octubre de 2016. Por unanimidad. Comisionada Ponente.</w:t>
      </w:r>
      <w:r w:rsidR="00F95C57">
        <w:rPr>
          <w:sz w:val="20"/>
          <w:lang w:val="es-ES" w:eastAsia="es-ES"/>
        </w:rPr>
        <w:t xml:space="preserve"> Ximena Puente de la Mora.” </w:t>
      </w:r>
      <w:r w:rsidR="00F95C57">
        <w:rPr>
          <w:b/>
          <w:sz w:val="20"/>
          <w:lang w:val="es-ES" w:eastAsia="es-ES"/>
        </w:rPr>
        <w:t xml:space="preserve">[Sic] </w:t>
      </w:r>
    </w:p>
    <w:p w14:paraId="335A6291" w14:textId="77777777" w:rsidR="00781EDB" w:rsidRPr="00D4318C" w:rsidRDefault="00781EDB" w:rsidP="00F95C57">
      <w:pPr>
        <w:pStyle w:val="Citas"/>
        <w:rPr>
          <w:sz w:val="24"/>
          <w:szCs w:val="24"/>
          <w:lang w:val="es-ES" w:eastAsia="es-ES"/>
        </w:rPr>
      </w:pPr>
    </w:p>
    <w:p w14:paraId="2D8411F8" w14:textId="5058463B" w:rsidR="00781EDB" w:rsidRPr="00D4318C" w:rsidRDefault="00781EDB" w:rsidP="00781EDB">
      <w:pPr>
        <w:spacing w:after="0" w:line="360" w:lineRule="auto"/>
        <w:jc w:val="both"/>
        <w:rPr>
          <w:rFonts w:ascii="Palatino Linotype" w:eastAsia="Palatino Linotype" w:hAnsi="Palatino Linotype" w:cs="Palatino Linotype"/>
          <w:sz w:val="24"/>
          <w:szCs w:val="24"/>
          <w:lang w:val="es-ES" w:eastAsia="es-ES"/>
        </w:rPr>
      </w:pPr>
      <w:r w:rsidRPr="00D4318C">
        <w:rPr>
          <w:rFonts w:ascii="Palatino Linotype" w:eastAsia="Palatino Linotype" w:hAnsi="Palatino Linotype" w:cs="Palatino Linotype"/>
          <w:sz w:val="24"/>
          <w:szCs w:val="24"/>
          <w:lang w:val="es-ES" w:eastAsia="es-ES"/>
        </w:rPr>
        <w:lastRenderedPageBreak/>
        <w:t xml:space="preserve">En esa tesitura, al apreciarse que </w:t>
      </w:r>
      <w:r w:rsidR="00F95C57">
        <w:rPr>
          <w:rFonts w:ascii="Palatino Linotype" w:eastAsia="Palatino Linotype" w:hAnsi="Palatino Linotype" w:cs="Palatino Linotype"/>
          <w:b/>
          <w:sz w:val="24"/>
          <w:szCs w:val="24"/>
          <w:lang w:val="es-ES" w:eastAsia="es-ES"/>
        </w:rPr>
        <w:t>El</w:t>
      </w:r>
      <w:r w:rsidRPr="00D4318C">
        <w:rPr>
          <w:rFonts w:ascii="Palatino Linotype" w:eastAsia="Palatino Linotype" w:hAnsi="Palatino Linotype" w:cs="Palatino Linotype"/>
          <w:sz w:val="24"/>
          <w:szCs w:val="24"/>
          <w:lang w:val="es-ES" w:eastAsia="es-ES"/>
        </w:rPr>
        <w:t xml:space="preserve"> </w:t>
      </w:r>
      <w:r w:rsidRPr="00D4318C">
        <w:rPr>
          <w:rFonts w:ascii="Palatino Linotype" w:eastAsia="Palatino Linotype" w:hAnsi="Palatino Linotype" w:cs="Palatino Linotype"/>
          <w:b/>
          <w:sz w:val="24"/>
          <w:szCs w:val="24"/>
          <w:lang w:val="es-ES" w:eastAsia="es-ES"/>
        </w:rPr>
        <w:t>Recurrente</w:t>
      </w:r>
      <w:r w:rsidRPr="00D4318C">
        <w:rPr>
          <w:rFonts w:ascii="Palatino Linotype" w:eastAsia="Palatino Linotype" w:hAnsi="Palatino Linotype" w:cs="Palatino Linotype"/>
          <w:sz w:val="24"/>
          <w:szCs w:val="24"/>
          <w:lang w:val="es-ES" w:eastAsia="es-ES"/>
        </w:rPr>
        <w:t xml:space="preserve"> no desea acceder a un soporte documental, sino que el </w:t>
      </w:r>
      <w:r w:rsidRPr="00D4318C">
        <w:rPr>
          <w:rFonts w:ascii="Palatino Linotype" w:eastAsia="Palatino Linotype" w:hAnsi="Palatino Linotype" w:cs="Palatino Linotype"/>
          <w:b/>
          <w:sz w:val="24"/>
          <w:szCs w:val="24"/>
          <w:lang w:val="es-ES" w:eastAsia="es-ES"/>
        </w:rPr>
        <w:t xml:space="preserve">Sujeto Obligado </w:t>
      </w:r>
      <w:r w:rsidRPr="00D4318C">
        <w:rPr>
          <w:rFonts w:ascii="Palatino Linotype" w:eastAsia="Palatino Linotype" w:hAnsi="Palatino Linotype" w:cs="Palatino Linotype"/>
          <w:sz w:val="24"/>
          <w:szCs w:val="24"/>
          <w:lang w:val="es-ES" w:eastAsia="es-ES"/>
        </w:rPr>
        <w:t>realice un procesamiento y cálculo de la información, una vez realizados, genere un documento que contenga desagregada la información, en apartados específicos; lo cual no resulta exigible, consecuentemente, no resulta dable ordenar su entrega.</w:t>
      </w:r>
    </w:p>
    <w:p w14:paraId="3EB220E6" w14:textId="77777777" w:rsidR="00781EDB" w:rsidRPr="00D4318C" w:rsidRDefault="00781EDB" w:rsidP="00781EDB">
      <w:pPr>
        <w:spacing w:after="0" w:line="360" w:lineRule="auto"/>
        <w:jc w:val="both"/>
        <w:rPr>
          <w:rFonts w:ascii="Palatino Linotype" w:eastAsia="Palatino Linotype" w:hAnsi="Palatino Linotype" w:cs="Palatino Linotype"/>
          <w:sz w:val="24"/>
          <w:szCs w:val="24"/>
          <w:lang w:val="es-ES" w:eastAsia="es-ES"/>
        </w:rPr>
      </w:pPr>
    </w:p>
    <w:p w14:paraId="0D14DCE1" w14:textId="77777777" w:rsidR="00781EDB" w:rsidRPr="00D4318C" w:rsidRDefault="00781EDB" w:rsidP="00781EDB">
      <w:pPr>
        <w:spacing w:after="0" w:line="360" w:lineRule="auto"/>
        <w:contextualSpacing/>
        <w:jc w:val="both"/>
        <w:rPr>
          <w:rFonts w:ascii="Palatino Linotype" w:hAnsi="Palatino Linotype"/>
          <w:sz w:val="24"/>
          <w:szCs w:val="24"/>
          <w:lang w:val="es-ES"/>
        </w:rPr>
      </w:pPr>
      <w:r w:rsidRPr="00D4318C">
        <w:rPr>
          <w:rFonts w:ascii="Palatino Linotype" w:hAnsi="Palatino Linotype" w:cs="Arial"/>
          <w:color w:val="000000"/>
          <w:sz w:val="24"/>
          <w:szCs w:val="24"/>
          <w:lang w:val="es-ES_tradnl"/>
        </w:rPr>
        <w:t xml:space="preserve">Finalmente, con relación a las modalidad de entrega de la información </w:t>
      </w:r>
      <w:r w:rsidRPr="00D4318C">
        <w:rPr>
          <w:rFonts w:ascii="Palatino Linotype" w:hAnsi="Palatino Linotype" w:cs="Arial"/>
          <w:i/>
          <w:color w:val="000000"/>
          <w:sz w:val="24"/>
          <w:szCs w:val="24"/>
          <w:lang w:val="es-ES_tradnl"/>
        </w:rPr>
        <w:t>“…</w:t>
      </w:r>
      <w:proofErr w:type="spellStart"/>
      <w:r w:rsidRPr="00D4318C">
        <w:rPr>
          <w:rFonts w:ascii="Palatino Linotype" w:eastAsia="Times New Roman" w:hAnsi="Palatino Linotype" w:cs="Times New Roman"/>
          <w:i/>
          <w:sz w:val="24"/>
          <w:szCs w:val="24"/>
          <w:lang w:val="es-ES_tradnl" w:eastAsia="es-ES"/>
        </w:rPr>
        <w:t>usb</w:t>
      </w:r>
      <w:proofErr w:type="spellEnd"/>
      <w:r w:rsidRPr="00D4318C">
        <w:rPr>
          <w:rFonts w:ascii="Palatino Linotype" w:eastAsia="Times New Roman" w:hAnsi="Palatino Linotype" w:cs="Times New Roman"/>
          <w:i/>
          <w:sz w:val="24"/>
          <w:szCs w:val="24"/>
          <w:lang w:val="es-ES_tradnl" w:eastAsia="es-ES"/>
        </w:rPr>
        <w:t xml:space="preserve">, </w:t>
      </w:r>
      <w:proofErr w:type="spellStart"/>
      <w:r w:rsidRPr="00D4318C">
        <w:rPr>
          <w:rFonts w:ascii="Palatino Linotype" w:eastAsia="Times New Roman" w:hAnsi="Palatino Linotype" w:cs="Times New Roman"/>
          <w:i/>
          <w:sz w:val="24"/>
          <w:szCs w:val="24"/>
          <w:lang w:val="es-ES_tradnl" w:eastAsia="es-ES"/>
        </w:rPr>
        <w:t>sd</w:t>
      </w:r>
      <w:proofErr w:type="spellEnd"/>
      <w:r w:rsidRPr="00D4318C">
        <w:rPr>
          <w:rFonts w:ascii="Palatino Linotype" w:eastAsia="Times New Roman" w:hAnsi="Palatino Linotype" w:cs="Times New Roman"/>
          <w:i/>
          <w:sz w:val="24"/>
          <w:szCs w:val="24"/>
          <w:lang w:val="es-ES_tradnl" w:eastAsia="es-ES"/>
        </w:rPr>
        <w:t xml:space="preserve"> y </w:t>
      </w:r>
      <w:proofErr w:type="spellStart"/>
      <w:r w:rsidRPr="00D4318C">
        <w:rPr>
          <w:rFonts w:ascii="Palatino Linotype" w:eastAsia="Times New Roman" w:hAnsi="Palatino Linotype" w:cs="Times New Roman"/>
          <w:i/>
          <w:sz w:val="24"/>
          <w:szCs w:val="24"/>
          <w:lang w:val="es-ES_tradnl" w:eastAsia="es-ES"/>
        </w:rPr>
        <w:t>cd-rom</w:t>
      </w:r>
      <w:proofErr w:type="spellEnd"/>
      <w:r w:rsidRPr="00D4318C">
        <w:rPr>
          <w:rFonts w:ascii="Palatino Linotype" w:eastAsia="Times New Roman" w:hAnsi="Palatino Linotype" w:cs="Times New Roman"/>
          <w:i/>
          <w:sz w:val="24"/>
          <w:szCs w:val="24"/>
          <w:lang w:val="es-ES_tradnl" w:eastAsia="es-ES"/>
        </w:rPr>
        <w:t xml:space="preserve">.” </w:t>
      </w:r>
      <w:r w:rsidRPr="00D4318C">
        <w:rPr>
          <w:rFonts w:ascii="Palatino Linotype" w:eastAsia="Times New Roman" w:hAnsi="Palatino Linotype" w:cs="Times New Roman"/>
          <w:sz w:val="24"/>
          <w:szCs w:val="24"/>
          <w:lang w:val="es-ES_tradnl" w:eastAsia="es-ES"/>
        </w:rPr>
        <w:t xml:space="preserve">es menester señalar que se encuentran reguladas por el </w:t>
      </w:r>
      <w:r w:rsidRPr="00D4318C">
        <w:rPr>
          <w:rFonts w:ascii="Palatino Linotype" w:hAnsi="Palatino Linotype"/>
          <w:sz w:val="24"/>
          <w:szCs w:val="24"/>
          <w:lang w:val="es-ES"/>
        </w:rPr>
        <w:t xml:space="preserve">Código Financiero del Estado de México y Municipios en su artículo 148, fracciones III y IV, aplicable al </w:t>
      </w:r>
      <w:r w:rsidRPr="00D4318C">
        <w:rPr>
          <w:rFonts w:ascii="Palatino Linotype" w:hAnsi="Palatino Linotype"/>
          <w:b/>
          <w:sz w:val="24"/>
          <w:szCs w:val="24"/>
          <w:lang w:val="es-ES"/>
        </w:rPr>
        <w:t xml:space="preserve">Sujeto Obligado </w:t>
      </w:r>
      <w:r w:rsidRPr="00D4318C">
        <w:rPr>
          <w:rFonts w:ascii="Palatino Linotype" w:hAnsi="Palatino Linotype"/>
          <w:sz w:val="24"/>
          <w:szCs w:val="24"/>
          <w:lang w:val="es-E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746A61DA" w14:textId="77777777" w:rsidR="00781EDB" w:rsidRPr="00D4318C" w:rsidRDefault="00781EDB" w:rsidP="00781EDB">
      <w:pPr>
        <w:spacing w:after="0" w:line="360" w:lineRule="auto"/>
        <w:contextualSpacing/>
        <w:jc w:val="both"/>
        <w:rPr>
          <w:rFonts w:ascii="Palatino Linotype" w:hAnsi="Palatino Linotype"/>
          <w:sz w:val="24"/>
          <w:szCs w:val="24"/>
          <w:lang w:val="es-ES"/>
        </w:rPr>
      </w:pPr>
    </w:p>
    <w:p w14:paraId="3038D84A" w14:textId="77777777" w:rsidR="00781EDB" w:rsidRPr="00D4318C" w:rsidRDefault="00781EDB" w:rsidP="00781EDB">
      <w:pPr>
        <w:pStyle w:val="Citas"/>
        <w:spacing w:before="0" w:after="0" w:line="240" w:lineRule="auto"/>
        <w:ind w:left="567"/>
      </w:pPr>
      <w:r w:rsidRPr="00D4318C">
        <w:rPr>
          <w:b/>
          <w:lang w:val="es-ES"/>
        </w:rPr>
        <w:t xml:space="preserve"> </w:t>
      </w:r>
      <w:r w:rsidRPr="00D4318C">
        <w:rPr>
          <w:b/>
        </w:rPr>
        <w:t xml:space="preserve">“Artículo 148.- </w:t>
      </w:r>
      <w:r w:rsidRPr="00D4318C">
        <w:t xml:space="preserve">Por la expedición de documentos solicitados en el ejercicio del derecho de acceso a la información pública, se pagarán los derechos conforme a lo siguiente: </w:t>
      </w:r>
    </w:p>
    <w:p w14:paraId="0FCE5E89" w14:textId="77777777" w:rsidR="00781EDB" w:rsidRPr="00D4318C" w:rsidRDefault="00781EDB" w:rsidP="00781EDB">
      <w:pPr>
        <w:pStyle w:val="Citas"/>
        <w:spacing w:before="0" w:after="0" w:line="240" w:lineRule="auto"/>
        <w:ind w:left="567"/>
        <w:jc w:val="center"/>
        <w:rPr>
          <w:b/>
        </w:rPr>
      </w:pPr>
    </w:p>
    <w:p w14:paraId="7B0D6477" w14:textId="77777777" w:rsidR="00781EDB" w:rsidRPr="00D4318C" w:rsidRDefault="00781EDB" w:rsidP="00781EDB">
      <w:pPr>
        <w:pStyle w:val="Citas"/>
        <w:spacing w:before="0" w:after="0" w:line="240" w:lineRule="auto"/>
        <w:ind w:left="567"/>
        <w:jc w:val="center"/>
        <w:rPr>
          <w:b/>
        </w:rPr>
      </w:pPr>
      <w:r w:rsidRPr="00D4318C">
        <w:rPr>
          <w:b/>
        </w:rPr>
        <w:t>TARIFA</w:t>
      </w:r>
    </w:p>
    <w:p w14:paraId="4BD419FF" w14:textId="77777777" w:rsidR="00781EDB" w:rsidRPr="00D4318C" w:rsidRDefault="00781EDB" w:rsidP="00781EDB">
      <w:pPr>
        <w:pStyle w:val="Citas"/>
        <w:spacing w:before="0" w:after="0" w:line="240" w:lineRule="auto"/>
        <w:ind w:left="567"/>
        <w:rPr>
          <w:b/>
        </w:rPr>
      </w:pPr>
      <w:r w:rsidRPr="00D4318C">
        <w:rPr>
          <w:noProof/>
          <w:lang w:eastAsia="es-MX"/>
        </w:rPr>
        <mc:AlternateContent>
          <mc:Choice Requires="wps">
            <w:drawing>
              <wp:anchor distT="0" distB="0" distL="114300" distR="114300" simplePos="0" relativeHeight="251675648" behindDoc="0" locked="0" layoutInCell="1" allowOverlap="1" wp14:anchorId="3D885191" wp14:editId="31AE056A">
                <wp:simplePos x="0" y="0"/>
                <wp:positionH relativeFrom="column">
                  <wp:posOffset>3271520</wp:posOffset>
                </wp:positionH>
                <wp:positionV relativeFrom="paragraph">
                  <wp:posOffset>281940</wp:posOffset>
                </wp:positionV>
                <wp:extent cx="2457450" cy="927100"/>
                <wp:effectExtent l="0" t="0" r="0" b="6350"/>
                <wp:wrapNone/>
                <wp:docPr id="9" name="Cuadro de texto 9"/>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5C740" w14:textId="77777777" w:rsidR="00FA5F2F" w:rsidRDefault="00FA5F2F" w:rsidP="00781EDB">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85191" id="_x0000_t202" coordsize="21600,21600" o:spt="202" path="m,l,21600r21600,l21600,xe">
                <v:stroke joinstyle="miter"/>
                <v:path gradientshapeok="t" o:connecttype="rect"/>
              </v:shapetype>
              <v:shape id="Cuadro de texto 9" o:spid="_x0000_s1026" type="#_x0000_t202" style="position:absolute;left:0;text-align:left;margin-left:257.6pt;margin-top:22.2pt;width:193.5pt;height: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" filled="f" stroked="f" strokeweight=".5pt">
                <v:textbox>
                  <w:txbxContent>
                    <w:p w14:paraId="5235C740" w14:textId="77777777" w:rsidR="00FA5F2F" w:rsidRDefault="00FA5F2F" w:rsidP="00781EDB">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22F633B7" w14:textId="77777777" w:rsidR="00781EDB" w:rsidRPr="00D4318C" w:rsidRDefault="00781EDB" w:rsidP="00781EDB">
      <w:pPr>
        <w:pStyle w:val="Citas"/>
        <w:spacing w:before="0" w:after="0" w:line="240" w:lineRule="auto"/>
        <w:ind w:left="567"/>
        <w:rPr>
          <w:b/>
        </w:rPr>
      </w:pPr>
    </w:p>
    <w:p w14:paraId="5A2AB26B" w14:textId="77777777" w:rsidR="00781EDB" w:rsidRPr="00D4318C" w:rsidRDefault="00781EDB" w:rsidP="00781EDB">
      <w:pPr>
        <w:pStyle w:val="Citas"/>
        <w:spacing w:before="0" w:after="0" w:line="240" w:lineRule="auto"/>
        <w:ind w:left="567"/>
        <w:rPr>
          <w:b/>
        </w:rPr>
      </w:pPr>
      <w:r w:rsidRPr="00D4318C">
        <w:rPr>
          <w:b/>
        </w:rPr>
        <w:t xml:space="preserve">Concepto           </w:t>
      </w:r>
      <w:r w:rsidRPr="00D4318C">
        <w:rPr>
          <w:b/>
        </w:rPr>
        <w:tab/>
      </w:r>
      <w:r w:rsidRPr="00D4318C">
        <w:rPr>
          <w:b/>
        </w:rPr>
        <w:tab/>
      </w:r>
      <w:r w:rsidRPr="00D4318C">
        <w:rPr>
          <w:b/>
        </w:rPr>
        <w:tab/>
      </w:r>
      <w:r w:rsidRPr="00D4318C">
        <w:rPr>
          <w:b/>
        </w:rPr>
        <w:tab/>
      </w:r>
      <w:r w:rsidRPr="00D4318C">
        <w:rPr>
          <w:b/>
        </w:rPr>
        <w:tab/>
        <w:t xml:space="preserve"> </w:t>
      </w:r>
    </w:p>
    <w:p w14:paraId="330BA2E4" w14:textId="77777777" w:rsidR="00781EDB" w:rsidRPr="00D4318C" w:rsidRDefault="00781EDB" w:rsidP="00781EDB">
      <w:pPr>
        <w:pStyle w:val="Citas"/>
        <w:spacing w:before="0" w:after="0" w:line="240" w:lineRule="auto"/>
        <w:ind w:left="567"/>
      </w:pPr>
    </w:p>
    <w:p w14:paraId="6074CD82" w14:textId="77777777" w:rsidR="00781EDB" w:rsidRPr="00D4318C" w:rsidRDefault="00781EDB" w:rsidP="00781EDB">
      <w:pPr>
        <w:pStyle w:val="Citas"/>
        <w:spacing w:before="0" w:after="0" w:line="240" w:lineRule="auto"/>
        <w:ind w:left="567"/>
      </w:pPr>
    </w:p>
    <w:p w14:paraId="7BFCD568" w14:textId="77777777" w:rsidR="00781EDB" w:rsidRPr="00D4318C" w:rsidRDefault="00781EDB" w:rsidP="00781EDB">
      <w:pPr>
        <w:pStyle w:val="Citas"/>
        <w:spacing w:before="0" w:after="0" w:line="240" w:lineRule="auto"/>
        <w:ind w:left="567"/>
      </w:pPr>
    </w:p>
    <w:p w14:paraId="2D93E72D" w14:textId="77777777" w:rsidR="00781EDB" w:rsidRPr="00D4318C" w:rsidRDefault="00781EDB" w:rsidP="00781EDB">
      <w:pPr>
        <w:pStyle w:val="Citas"/>
        <w:spacing w:before="0" w:after="0" w:line="240" w:lineRule="auto"/>
        <w:ind w:left="567"/>
      </w:pPr>
      <w:r w:rsidRPr="00D4318C">
        <w:t>(…)</w:t>
      </w:r>
      <w:r w:rsidRPr="00D4318C">
        <w:rPr>
          <w:b/>
        </w:rPr>
        <w:t xml:space="preserve">                                          </w:t>
      </w:r>
    </w:p>
    <w:p w14:paraId="1E186E82" w14:textId="77777777" w:rsidR="00781EDB" w:rsidRPr="00D4318C" w:rsidRDefault="00781EDB" w:rsidP="00781EDB">
      <w:pPr>
        <w:pStyle w:val="Citas"/>
        <w:spacing w:before="0" w:after="0" w:line="240" w:lineRule="auto"/>
        <w:ind w:left="567"/>
      </w:pPr>
      <w:r w:rsidRPr="00D4318C">
        <w:t xml:space="preserve">III. Por la expedición de la </w:t>
      </w:r>
      <w:proofErr w:type="gramStart"/>
      <w:r w:rsidRPr="00D4318C">
        <w:t>información  en</w:t>
      </w:r>
      <w:proofErr w:type="gramEnd"/>
      <w:r w:rsidRPr="00D4318C">
        <w:t xml:space="preserve"> medios magnéticos </w:t>
      </w:r>
      <w:r w:rsidRPr="00D4318C">
        <w:tab/>
        <w:t>0.224</w:t>
      </w:r>
    </w:p>
    <w:p w14:paraId="2A543DCE" w14:textId="77777777" w:rsidR="00781EDB" w:rsidRPr="00D4318C" w:rsidRDefault="00781EDB" w:rsidP="00781EDB">
      <w:pPr>
        <w:pStyle w:val="Citas"/>
        <w:spacing w:before="0" w:after="0" w:line="240" w:lineRule="auto"/>
        <w:ind w:left="567"/>
      </w:pPr>
      <w:r w:rsidRPr="00D4318C">
        <w:t>IV. Para la expedición de información en disco compacto</w:t>
      </w:r>
      <w:r w:rsidRPr="00D4318C">
        <w:tab/>
      </w:r>
      <w:r w:rsidRPr="00D4318C">
        <w:tab/>
        <w:t>0.336</w:t>
      </w:r>
    </w:p>
    <w:p w14:paraId="7CD3D3BC" w14:textId="77777777" w:rsidR="00781EDB" w:rsidRPr="00D4318C" w:rsidRDefault="00781EDB" w:rsidP="00781EDB">
      <w:pPr>
        <w:pStyle w:val="Citas"/>
        <w:spacing w:before="0" w:after="0" w:line="240" w:lineRule="auto"/>
        <w:ind w:left="567"/>
      </w:pPr>
      <w:r w:rsidRPr="00D4318C">
        <w:t xml:space="preserve"> por cada disco</w:t>
      </w:r>
    </w:p>
    <w:p w14:paraId="656ED392" w14:textId="77777777" w:rsidR="00781EDB" w:rsidRPr="00D4318C" w:rsidRDefault="00781EDB" w:rsidP="00781EDB">
      <w:pPr>
        <w:pStyle w:val="Citas"/>
        <w:spacing w:before="0" w:after="0" w:line="240" w:lineRule="auto"/>
        <w:ind w:left="567"/>
      </w:pPr>
      <w:r w:rsidRPr="00D4318C">
        <w:lastRenderedPageBreak/>
        <w:t xml:space="preserve"> (…)</w:t>
      </w:r>
    </w:p>
    <w:p w14:paraId="67B7870A" w14:textId="77777777" w:rsidR="00781EDB" w:rsidRPr="00D4318C" w:rsidRDefault="00781EDB" w:rsidP="00781EDB">
      <w:pPr>
        <w:pStyle w:val="Citas"/>
        <w:spacing w:before="0" w:after="0" w:line="240" w:lineRule="auto"/>
        <w:ind w:left="567"/>
        <w:rPr>
          <w:b/>
        </w:rPr>
      </w:pPr>
      <w:r w:rsidRPr="00D4318C">
        <w:t xml:space="preserve">Para los supuestos establecidos en las fracciones III y IV, el solicitante podrá proporcionar a la autoridad municipal, el medio en el que requiera le sea entregada la información pública, en cuyo caso no habrá costo que cubrir.” </w:t>
      </w:r>
      <w:r w:rsidRPr="00D4318C">
        <w:rPr>
          <w:b/>
        </w:rPr>
        <w:t xml:space="preserve">[Sic] </w:t>
      </w:r>
    </w:p>
    <w:p w14:paraId="06C48645" w14:textId="77777777" w:rsidR="00781EDB" w:rsidRPr="00D4318C" w:rsidRDefault="00781EDB" w:rsidP="00781EDB">
      <w:pPr>
        <w:spacing w:after="0" w:line="360" w:lineRule="auto"/>
        <w:jc w:val="both"/>
        <w:rPr>
          <w:rFonts w:ascii="Palatino Linotype" w:hAnsi="Palatino Linotype" w:cs="Arial"/>
          <w:color w:val="000000"/>
          <w:lang w:val="es-ES_tradnl"/>
        </w:rPr>
      </w:pPr>
    </w:p>
    <w:p w14:paraId="658B2112" w14:textId="77777777" w:rsidR="00F95C57" w:rsidRDefault="00F95C57" w:rsidP="00781EDB">
      <w:pPr>
        <w:spacing w:after="0" w:line="360" w:lineRule="auto"/>
        <w:jc w:val="both"/>
        <w:rPr>
          <w:rFonts w:ascii="Palatino Linotype" w:hAnsi="Palatino Linotype"/>
          <w:sz w:val="24"/>
          <w:szCs w:val="24"/>
          <w:lang w:val="es-ES"/>
        </w:rPr>
      </w:pPr>
    </w:p>
    <w:p w14:paraId="3C5FAD4E" w14:textId="77777777" w:rsidR="00781EDB" w:rsidRPr="00D4318C" w:rsidRDefault="00781EDB" w:rsidP="00781EDB">
      <w:pPr>
        <w:spacing w:after="0" w:line="360" w:lineRule="auto"/>
        <w:jc w:val="both"/>
        <w:rPr>
          <w:rFonts w:ascii="Palatino Linotype" w:hAnsi="Palatino Linotype"/>
          <w:sz w:val="24"/>
          <w:szCs w:val="24"/>
          <w:lang w:val="es-ES"/>
        </w:rPr>
      </w:pPr>
      <w:r w:rsidRPr="00D4318C">
        <w:rPr>
          <w:rFonts w:ascii="Palatino Linotype" w:hAnsi="Palatino Linotype"/>
          <w:sz w:val="24"/>
          <w:szCs w:val="24"/>
          <w:lang w:val="es-ES"/>
        </w:rPr>
        <w:t xml:space="preserve">Así, se tiene que en el derecho de acceso a la información el cobro por su entrega en medios magnéticos o disco compacto es un derecho que cobra el Estado y sus organismos y su destino es cubrir el gasto público y demás obligaciones a su cargo. No </w:t>
      </w:r>
      <w:proofErr w:type="gramStart"/>
      <w:r w:rsidRPr="00D4318C">
        <w:rPr>
          <w:rFonts w:ascii="Palatino Linotype" w:hAnsi="Palatino Linotype"/>
          <w:sz w:val="24"/>
          <w:szCs w:val="24"/>
          <w:lang w:val="es-ES"/>
        </w:rPr>
        <w:t>obstante</w:t>
      </w:r>
      <w:proofErr w:type="gramEnd"/>
      <w:r w:rsidRPr="00D4318C">
        <w:rPr>
          <w:rFonts w:ascii="Palatino Linotype" w:hAnsi="Palatino Linotype"/>
          <w:sz w:val="24"/>
          <w:szCs w:val="24"/>
          <w:lang w:val="es-ES"/>
        </w:rPr>
        <w:t xml:space="preserve"> lo anterior, en el caso en particular su cobró no resultará procedente para el caso de que el solicitante proporcione el medio en el que requiera le sea entregada la información pública.</w:t>
      </w:r>
    </w:p>
    <w:p w14:paraId="61990F26" w14:textId="134B608E" w:rsidR="00781EDB" w:rsidRDefault="00781EDB" w:rsidP="002B0A7C">
      <w:pPr>
        <w:spacing w:after="0" w:line="360" w:lineRule="auto"/>
        <w:jc w:val="both"/>
        <w:rPr>
          <w:rFonts w:ascii="Palatino Linotype" w:hAnsi="Palatino Linotype"/>
          <w:bCs/>
          <w:sz w:val="24"/>
          <w:szCs w:val="24"/>
        </w:rPr>
      </w:pPr>
      <w:r>
        <w:rPr>
          <w:rFonts w:ascii="Palatino Linotype" w:hAnsi="Palatino Linotype"/>
          <w:bCs/>
          <w:sz w:val="24"/>
          <w:szCs w:val="24"/>
        </w:rPr>
        <w:t>Con base en lo anteriormente expuesto, resulta procedente ordenar la entrega lo siguiente</w:t>
      </w:r>
      <w:r w:rsidR="00AB6A6D">
        <w:rPr>
          <w:rFonts w:ascii="Palatino Linotype" w:hAnsi="Palatino Linotype"/>
          <w:bCs/>
          <w:sz w:val="24"/>
          <w:szCs w:val="24"/>
        </w:rPr>
        <w:t xml:space="preserve"> previa búsqueda exhaustiva y razonable:</w:t>
      </w:r>
    </w:p>
    <w:p w14:paraId="1E82B828" w14:textId="77777777" w:rsidR="0063661F" w:rsidRDefault="0063661F" w:rsidP="0063661F">
      <w:pPr>
        <w:pStyle w:val="Citas"/>
        <w:numPr>
          <w:ilvl w:val="0"/>
          <w:numId w:val="7"/>
        </w:numPr>
        <w:ind w:right="0"/>
        <w:rPr>
          <w:rFonts w:eastAsia="Calibri" w:cs="Times New Roman"/>
          <w:i w:val="0"/>
          <w:sz w:val="24"/>
          <w:szCs w:val="24"/>
          <w:lang w:val="es-ES_tradnl" w:eastAsia="es-ES"/>
        </w:rPr>
      </w:pPr>
      <w:r>
        <w:rPr>
          <w:rFonts w:eastAsia="Calibri" w:cs="Times New Roman"/>
          <w:i w:val="0"/>
          <w:sz w:val="24"/>
          <w:szCs w:val="24"/>
          <w:lang w:val="es-ES_tradnl" w:eastAsia="es-ES"/>
        </w:rPr>
        <w:t xml:space="preserve">Acuerdo que emita el Comité de Transparencia en el que se confirme la declaratoria de incompetencia del </w:t>
      </w:r>
      <w:r>
        <w:rPr>
          <w:rFonts w:eastAsia="Calibri" w:cs="Times New Roman"/>
          <w:b/>
          <w:i w:val="0"/>
          <w:sz w:val="24"/>
          <w:szCs w:val="24"/>
          <w:lang w:val="es-ES_tradnl" w:eastAsia="es-ES"/>
        </w:rPr>
        <w:t xml:space="preserve">Sujeto Obligado </w:t>
      </w:r>
      <w:r>
        <w:rPr>
          <w:rFonts w:eastAsia="Calibri" w:cs="Times New Roman"/>
          <w:i w:val="0"/>
          <w:sz w:val="24"/>
          <w:szCs w:val="24"/>
          <w:lang w:val="es-ES_tradnl" w:eastAsia="es-ES"/>
        </w:rPr>
        <w:t xml:space="preserve">respecto de la información solicitada al Ayuntamiento de San José del Rincón. </w:t>
      </w:r>
    </w:p>
    <w:p w14:paraId="42C7A8B2" w14:textId="77777777" w:rsidR="0063661F" w:rsidRPr="0063661F" w:rsidRDefault="0063661F" w:rsidP="00BC31FC">
      <w:pPr>
        <w:pStyle w:val="Citas"/>
        <w:numPr>
          <w:ilvl w:val="0"/>
          <w:numId w:val="7"/>
        </w:numPr>
        <w:ind w:right="0"/>
        <w:rPr>
          <w:rFonts w:eastAsia="Calibri" w:cs="Times New Roman"/>
          <w:i w:val="0"/>
          <w:sz w:val="24"/>
          <w:szCs w:val="24"/>
          <w:lang w:val="es-ES_tradnl" w:eastAsia="es-ES"/>
        </w:rPr>
      </w:pPr>
      <w:r w:rsidRPr="0063661F">
        <w:rPr>
          <w:bCs/>
          <w:i w:val="0"/>
          <w:sz w:val="24"/>
          <w:szCs w:val="24"/>
        </w:rPr>
        <w:t xml:space="preserve">Reporte de aplicativo “Visor de nómina del SAT” en su presentación “Detalle diferencias sueldos y salarios” correspondiente a los ejercicios 2018, 2019, 2020 y 2021. </w:t>
      </w:r>
    </w:p>
    <w:p w14:paraId="3E580943" w14:textId="009F88F6" w:rsidR="00C70EEF" w:rsidRPr="00DB3BE8" w:rsidRDefault="00C70EEF" w:rsidP="00BC31FC">
      <w:pPr>
        <w:pStyle w:val="Citas"/>
        <w:numPr>
          <w:ilvl w:val="0"/>
          <w:numId w:val="7"/>
        </w:numPr>
        <w:ind w:right="0"/>
        <w:rPr>
          <w:rFonts w:eastAsia="Calibri" w:cs="Times New Roman"/>
          <w:i w:val="0"/>
          <w:sz w:val="24"/>
          <w:szCs w:val="24"/>
          <w:lang w:val="es-ES_tradnl" w:eastAsia="es-ES"/>
        </w:rPr>
      </w:pPr>
      <w:r w:rsidRPr="00DB3BE8">
        <w:rPr>
          <w:rFonts w:eastAsia="Calibri" w:cs="Times New Roman"/>
          <w:i w:val="0"/>
          <w:sz w:val="24"/>
          <w:szCs w:val="24"/>
          <w:lang w:val="es-ES_tradnl" w:eastAsia="es-ES"/>
        </w:rPr>
        <w:t xml:space="preserve">Retenciones del Impuesto Sobre la Renta por Salarios, Honorarios y Arrendamiento del periodo comprendido del uno de enero de dos mil diecinueve al treinta y uno de octubre de dos mil veintiuno. </w:t>
      </w:r>
    </w:p>
    <w:p w14:paraId="64DB55AD" w14:textId="5ECE6701" w:rsidR="00AB6A6D" w:rsidRPr="00AB6A6D" w:rsidRDefault="00AB6A6D" w:rsidP="00AB6A6D">
      <w:pPr>
        <w:spacing w:before="240" w:line="360" w:lineRule="auto"/>
        <w:jc w:val="both"/>
        <w:rPr>
          <w:rFonts w:ascii="Palatino Linotype" w:hAnsi="Palatino Linotype"/>
          <w:bCs/>
          <w:sz w:val="24"/>
          <w:szCs w:val="24"/>
        </w:rPr>
      </w:pPr>
      <w:r w:rsidRPr="00AB6A6D">
        <w:rPr>
          <w:rFonts w:ascii="Palatino Linotype" w:hAnsi="Palatino Linotype"/>
          <w:bCs/>
          <w:sz w:val="24"/>
          <w:szCs w:val="24"/>
        </w:rPr>
        <w:lastRenderedPageBreak/>
        <w:t>Adicionalmente, una vez realizada la búsqueda exhaustiva y razonable, p</w:t>
      </w:r>
      <w:r>
        <w:rPr>
          <w:rFonts w:ascii="Palatino Linotype" w:hAnsi="Palatino Linotype"/>
          <w:bCs/>
          <w:sz w:val="24"/>
          <w:szCs w:val="24"/>
        </w:rPr>
        <w:t xml:space="preserve">ara </w:t>
      </w:r>
      <w:proofErr w:type="gramStart"/>
      <w:r>
        <w:rPr>
          <w:rFonts w:ascii="Palatino Linotype" w:hAnsi="Palatino Linotype"/>
          <w:bCs/>
          <w:sz w:val="24"/>
          <w:szCs w:val="24"/>
        </w:rPr>
        <w:t>el  caso</w:t>
      </w:r>
      <w:proofErr w:type="gramEnd"/>
      <w:r>
        <w:rPr>
          <w:rFonts w:ascii="Palatino Linotype" w:hAnsi="Palatino Linotype"/>
          <w:bCs/>
          <w:sz w:val="24"/>
          <w:szCs w:val="24"/>
        </w:rPr>
        <w:t xml:space="preserve"> de no contar con los</w:t>
      </w:r>
      <w:r w:rsidRPr="00AB6A6D">
        <w:rPr>
          <w:rFonts w:ascii="Palatino Linotype" w:hAnsi="Palatino Linotype"/>
          <w:bCs/>
          <w:sz w:val="24"/>
          <w:szCs w:val="24"/>
        </w:rPr>
        <w:t xml:space="preserve"> visor</w:t>
      </w:r>
      <w:r>
        <w:rPr>
          <w:rFonts w:ascii="Palatino Linotype" w:hAnsi="Palatino Linotype"/>
          <w:bCs/>
          <w:sz w:val="24"/>
          <w:szCs w:val="24"/>
        </w:rPr>
        <w:t>es</w:t>
      </w:r>
      <w:r w:rsidRPr="00AB6A6D">
        <w:rPr>
          <w:rFonts w:ascii="Palatino Linotype" w:hAnsi="Palatino Linotype"/>
          <w:bCs/>
          <w:sz w:val="24"/>
          <w:szCs w:val="24"/>
        </w:rPr>
        <w:t xml:space="preserve"> de nómina en cita, bastará con que </w:t>
      </w:r>
      <w:r w:rsidRPr="00AB6A6D">
        <w:rPr>
          <w:rFonts w:ascii="Palatino Linotype" w:hAnsi="Palatino Linotype"/>
          <w:b/>
          <w:bCs/>
          <w:sz w:val="24"/>
          <w:szCs w:val="24"/>
        </w:rPr>
        <w:t xml:space="preserve">El Sujeto Obligado </w:t>
      </w:r>
      <w:r w:rsidRPr="00AB6A6D">
        <w:rPr>
          <w:rFonts w:ascii="Palatino Linotype" w:hAnsi="Palatino Linotype"/>
          <w:bCs/>
          <w:sz w:val="24"/>
          <w:szCs w:val="24"/>
        </w:rPr>
        <w:t xml:space="preserve">lo haga del conocimiento del </w:t>
      </w:r>
      <w:r w:rsidRPr="00AB6A6D">
        <w:rPr>
          <w:rFonts w:ascii="Palatino Linotype" w:hAnsi="Palatino Linotype"/>
          <w:b/>
          <w:bCs/>
          <w:sz w:val="24"/>
          <w:szCs w:val="24"/>
        </w:rPr>
        <w:t xml:space="preserve">Recurrente, </w:t>
      </w:r>
      <w:r w:rsidRPr="00AB6A6D">
        <w:rPr>
          <w:rFonts w:ascii="Palatino Linotype" w:hAnsi="Palatino Linotype"/>
          <w:bCs/>
          <w:sz w:val="24"/>
          <w:szCs w:val="24"/>
        </w:rPr>
        <w:t xml:space="preserve">al momento de dar cumplimiento a la presente resolución. </w:t>
      </w:r>
    </w:p>
    <w:p w14:paraId="331E33C8" w14:textId="64AF69F9" w:rsidR="006B0AA4" w:rsidRPr="00D5257A" w:rsidRDefault="00431DF7" w:rsidP="006B0AA4">
      <w:pPr>
        <w:tabs>
          <w:tab w:val="left" w:pos="709"/>
        </w:tabs>
        <w:spacing w:before="240" w:line="360" w:lineRule="auto"/>
        <w:ind w:right="51"/>
        <w:jc w:val="both"/>
        <w:rPr>
          <w:rFonts w:ascii="Palatino Linotype" w:hAnsi="Palatino Linotype"/>
          <w:sz w:val="24"/>
          <w:szCs w:val="24"/>
        </w:rPr>
      </w:pPr>
      <w:r>
        <w:rPr>
          <w:rFonts w:ascii="Palatino Linotype" w:hAnsi="Palatino Linotype"/>
          <w:iCs/>
          <w:sz w:val="24"/>
          <w:szCs w:val="24"/>
        </w:rPr>
        <w:t>E</w:t>
      </w:r>
      <w:r w:rsidR="006B0AA4" w:rsidRPr="00D5257A">
        <w:rPr>
          <w:rFonts w:ascii="Palatino Linotype" w:hAnsi="Palatino Linotype"/>
          <w:iCs/>
          <w:sz w:val="24"/>
          <w:szCs w:val="24"/>
        </w:rPr>
        <w:t xml:space="preserve">n mérito de lo expuesto </w:t>
      </w:r>
      <w:r w:rsidR="006B0AA4" w:rsidRPr="00D5257A">
        <w:rPr>
          <w:rFonts w:ascii="Palatino Linotype" w:hAnsi="Palatino Linotype"/>
          <w:sz w:val="24"/>
          <w:szCs w:val="24"/>
        </w:rPr>
        <w:t xml:space="preserve">en líneas anteriores, resultan parcialmente fundados los motivos de inconformidad vertidos por </w:t>
      </w:r>
      <w:r w:rsidR="006B0AA4">
        <w:rPr>
          <w:rFonts w:ascii="Palatino Linotype" w:hAnsi="Palatino Linotype"/>
          <w:b/>
          <w:sz w:val="24"/>
          <w:szCs w:val="24"/>
        </w:rPr>
        <w:t>El</w:t>
      </w:r>
      <w:r w:rsidR="006B0AA4" w:rsidRPr="00D5257A">
        <w:rPr>
          <w:rFonts w:ascii="Palatino Linotype" w:hAnsi="Palatino Linotype"/>
          <w:b/>
          <w:sz w:val="24"/>
          <w:szCs w:val="24"/>
        </w:rPr>
        <w:t xml:space="preserve"> Recurrente, </w:t>
      </w:r>
      <w:r w:rsidR="006B0AA4"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6B0AA4" w:rsidRPr="00D5257A">
        <w:rPr>
          <w:rFonts w:ascii="Palatino Linotype" w:hAnsi="Palatino Linotype"/>
          <w:b/>
          <w:sz w:val="24"/>
          <w:szCs w:val="24"/>
        </w:rPr>
        <w:t xml:space="preserve">MODIFICA </w:t>
      </w:r>
      <w:r w:rsidR="006B0AA4" w:rsidRPr="00D5257A">
        <w:rPr>
          <w:rFonts w:ascii="Palatino Linotype" w:hAnsi="Palatino Linotype"/>
          <w:sz w:val="24"/>
          <w:szCs w:val="24"/>
        </w:rPr>
        <w:t xml:space="preserve">la respuesta a la solicitud de información </w:t>
      </w:r>
      <w:r w:rsidR="0063661F">
        <w:rPr>
          <w:rFonts w:ascii="Palatino Linotype" w:hAnsi="Palatino Linotype"/>
          <w:b/>
          <w:sz w:val="24"/>
          <w:szCs w:val="24"/>
        </w:rPr>
        <w:t>00008/DIFJOSERIN/IP/2022</w:t>
      </w:r>
      <w:r w:rsidR="006B0AA4" w:rsidRPr="00D5257A">
        <w:rPr>
          <w:rFonts w:ascii="Palatino Linotype" w:hAnsi="Palatino Linotype"/>
          <w:b/>
          <w:sz w:val="24"/>
          <w:szCs w:val="24"/>
        </w:rPr>
        <w:t xml:space="preserve">, </w:t>
      </w:r>
      <w:r w:rsidR="006B0AA4" w:rsidRPr="00D5257A">
        <w:rPr>
          <w:rFonts w:ascii="Palatino Linotype" w:hAnsi="Palatino Linotype"/>
          <w:sz w:val="24"/>
          <w:szCs w:val="24"/>
        </w:rPr>
        <w:t xml:space="preserve">que ha sido materia del presente fallo. </w:t>
      </w:r>
    </w:p>
    <w:p w14:paraId="28B56051" w14:textId="77777777" w:rsidR="006B0AA4" w:rsidRDefault="006B0AA4" w:rsidP="006B0AA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4F496222" w14:textId="77777777" w:rsidR="004C54B8" w:rsidRDefault="004C54B8" w:rsidP="006B0AA4">
      <w:pPr>
        <w:spacing w:before="240" w:line="360" w:lineRule="auto"/>
        <w:jc w:val="center"/>
        <w:rPr>
          <w:rFonts w:ascii="Palatino Linotype" w:eastAsia="Times New Roman" w:hAnsi="Palatino Linotype"/>
          <w:b/>
          <w:bCs/>
          <w:spacing w:val="60"/>
          <w:sz w:val="24"/>
          <w:szCs w:val="24"/>
          <w:lang w:val="es-ES_tradnl"/>
        </w:rPr>
      </w:pPr>
    </w:p>
    <w:p w14:paraId="231338A4" w14:textId="77777777" w:rsidR="006B0AA4" w:rsidRPr="00D05C83" w:rsidRDefault="006B0AA4" w:rsidP="006B0AA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3370B589" w14:textId="52429651" w:rsidR="006B0AA4" w:rsidRDefault="006B0AA4" w:rsidP="006B0AA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63661F">
        <w:rPr>
          <w:rFonts w:ascii="Palatino Linotype" w:hAnsi="Palatino Linotype"/>
          <w:b/>
          <w:sz w:val="24"/>
          <w:szCs w:val="24"/>
        </w:rPr>
        <w:t>00008/DIFJOSERIN/IP/2022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6C781AF6" w14:textId="77777777" w:rsidR="00DB3BE8" w:rsidRDefault="00DB3BE8" w:rsidP="006B0AA4">
      <w:pPr>
        <w:spacing w:before="240" w:line="360" w:lineRule="auto"/>
        <w:jc w:val="both"/>
        <w:rPr>
          <w:rFonts w:ascii="Palatino Linotype" w:hAnsi="Palatino Linotype" w:cs="Arial"/>
          <w:sz w:val="24"/>
        </w:rPr>
      </w:pPr>
    </w:p>
    <w:p w14:paraId="5D03CC34" w14:textId="48F989A6" w:rsidR="002D59F9" w:rsidRPr="00177BC8" w:rsidRDefault="002D59F9" w:rsidP="002D59F9">
      <w:pPr>
        <w:pStyle w:val="Sinespaciado"/>
        <w:spacing w:line="360" w:lineRule="auto"/>
        <w:jc w:val="both"/>
        <w:rPr>
          <w:rFonts w:ascii="Palatino Linotype" w:hAnsi="Palatino Linotype" w:cs="Arial"/>
        </w:rPr>
      </w:pPr>
      <w:r w:rsidRPr="001C7462">
        <w:rPr>
          <w:rFonts w:ascii="Palatino Linotype" w:hAnsi="Palatino Linotype" w:cs="Arial"/>
          <w:b/>
          <w:sz w:val="28"/>
          <w:szCs w:val="28"/>
        </w:rPr>
        <w:t>SEGUNDO.</w:t>
      </w:r>
      <w:r w:rsidRPr="001C7462">
        <w:rPr>
          <w:rFonts w:ascii="Palatino Linotype" w:hAnsi="Palatino Linotype" w:cs="Arial"/>
        </w:rPr>
        <w:t xml:space="preserve"> Se </w:t>
      </w:r>
      <w:r w:rsidRPr="001C7462">
        <w:rPr>
          <w:rFonts w:ascii="Palatino Linotype" w:hAnsi="Palatino Linotype" w:cs="Arial"/>
          <w:b/>
        </w:rPr>
        <w:t>ORDENA</w:t>
      </w:r>
      <w:r w:rsidRPr="001C7462">
        <w:rPr>
          <w:rFonts w:ascii="Palatino Linotype" w:hAnsi="Palatino Linotype" w:cs="Arial"/>
        </w:rPr>
        <w:t xml:space="preserve"> al </w:t>
      </w:r>
      <w:r w:rsidRPr="001C7462">
        <w:rPr>
          <w:rFonts w:ascii="Palatino Linotype" w:hAnsi="Palatino Linotype" w:cs="Arial"/>
          <w:b/>
        </w:rPr>
        <w:t>SUJETO OBLIGADO</w:t>
      </w:r>
      <w:r w:rsidRPr="001C7462">
        <w:rPr>
          <w:rFonts w:ascii="Palatino Linotype" w:hAnsi="Palatino Linotype" w:cs="Arial"/>
        </w:rPr>
        <w:t xml:space="preserve"> haga entrega </w:t>
      </w:r>
      <w:r>
        <w:rPr>
          <w:rFonts w:ascii="Palatino Linotype" w:hAnsi="Palatino Linotype" w:cs="Arial"/>
        </w:rPr>
        <w:t>al</w:t>
      </w:r>
      <w:r w:rsidRPr="001C7462">
        <w:rPr>
          <w:rFonts w:ascii="Palatino Linotype" w:hAnsi="Palatino Linotype" w:cs="Arial"/>
        </w:rPr>
        <w:t xml:space="preserve"> </w:t>
      </w:r>
      <w:r w:rsidRPr="001C7462">
        <w:rPr>
          <w:rFonts w:ascii="Palatino Linotype" w:hAnsi="Palatino Linotype" w:cs="Arial"/>
          <w:b/>
        </w:rPr>
        <w:t xml:space="preserve">RECURRENTE </w:t>
      </w:r>
      <w:r w:rsidRPr="001C7462">
        <w:rPr>
          <w:rFonts w:ascii="Palatino Linotype" w:hAnsi="Palatino Linotype" w:cs="Arial"/>
        </w:rPr>
        <w:t xml:space="preserve">en términos del Considerando </w:t>
      </w:r>
      <w:r w:rsidRPr="001C7462">
        <w:rPr>
          <w:rFonts w:ascii="Palatino Linotype" w:hAnsi="Palatino Linotype" w:cs="Arial"/>
          <w:b/>
        </w:rPr>
        <w:t xml:space="preserve">CUARTO </w:t>
      </w:r>
      <w:r w:rsidRPr="001C7462">
        <w:rPr>
          <w:rFonts w:ascii="Palatino Linotype" w:hAnsi="Palatino Linotype" w:cs="Arial"/>
        </w:rPr>
        <w:t>de esta resolución,</w:t>
      </w:r>
      <w:r>
        <w:rPr>
          <w:rFonts w:ascii="Palatino Linotype" w:hAnsi="Palatino Linotype" w:cs="Arial"/>
        </w:rPr>
        <w:t xml:space="preserve"> previa búsqueda </w:t>
      </w:r>
      <w:r>
        <w:rPr>
          <w:rFonts w:ascii="Palatino Linotype" w:hAnsi="Palatino Linotype" w:cs="Arial"/>
        </w:rPr>
        <w:lastRenderedPageBreak/>
        <w:t>exhaustiva y razonable,</w:t>
      </w:r>
      <w:r w:rsidRPr="001C7462">
        <w:rPr>
          <w:rFonts w:ascii="Palatino Linotype" w:hAnsi="Palatino Linotype" w:cs="Arial"/>
        </w:rPr>
        <w:t xml:space="preserve"> </w:t>
      </w:r>
      <w:r w:rsidRPr="00151D16">
        <w:rPr>
          <w:rFonts w:ascii="Palatino Linotype" w:hAnsi="Palatino Linotype" w:cs="Arial"/>
        </w:rPr>
        <w:t>a través del Sistema de Acceso a la Información Mexiquense (</w:t>
      </w:r>
      <w:r w:rsidRPr="00151D16">
        <w:rPr>
          <w:rFonts w:ascii="Palatino Linotype" w:hAnsi="Palatino Linotype" w:cs="Arial"/>
          <w:b/>
        </w:rPr>
        <w:t>SAIMEX)</w:t>
      </w:r>
      <w:r w:rsidRPr="00151D16">
        <w:rPr>
          <w:rFonts w:ascii="Palatino Linotype" w:hAnsi="Palatino Linotype" w:cs="Arial"/>
        </w:rPr>
        <w:t xml:space="preserve">, correo electrónico, medios magnéticos </w:t>
      </w:r>
      <w:r w:rsidRPr="00151D16">
        <w:rPr>
          <w:rFonts w:ascii="Palatino Linotype" w:hAnsi="Palatino Linotype" w:cs="Arial"/>
          <w:b/>
        </w:rPr>
        <w:t xml:space="preserve">(con costo) </w:t>
      </w:r>
      <w:r w:rsidRPr="00151D16">
        <w:rPr>
          <w:rFonts w:ascii="Palatino Linotype" w:hAnsi="Palatino Linotype" w:cs="Arial"/>
        </w:rPr>
        <w:t xml:space="preserve">y CD-ROM </w:t>
      </w:r>
      <w:r w:rsidRPr="00151D16">
        <w:rPr>
          <w:rFonts w:ascii="Palatino Linotype" w:hAnsi="Palatino Linotype" w:cs="Arial"/>
          <w:b/>
        </w:rPr>
        <w:t xml:space="preserve">(con costo) </w:t>
      </w:r>
      <w:r w:rsidRPr="00151D16">
        <w:rPr>
          <w:rFonts w:ascii="Palatino Linotype" w:hAnsi="Palatino Linotype" w:cs="Arial"/>
        </w:rPr>
        <w:t>de lo siguiente:</w:t>
      </w:r>
    </w:p>
    <w:p w14:paraId="55F5815E" w14:textId="77777777" w:rsidR="0063661F" w:rsidRPr="0063661F" w:rsidRDefault="0063661F" w:rsidP="0063661F">
      <w:pPr>
        <w:pStyle w:val="Citas"/>
        <w:numPr>
          <w:ilvl w:val="0"/>
          <w:numId w:val="2"/>
        </w:numPr>
        <w:ind w:right="0"/>
        <w:rPr>
          <w:rFonts w:eastAsia="Calibri" w:cs="Times New Roman"/>
          <w:sz w:val="24"/>
          <w:szCs w:val="24"/>
          <w:lang w:val="es-ES_tradnl" w:eastAsia="es-ES"/>
        </w:rPr>
      </w:pPr>
      <w:r w:rsidRPr="0063661F">
        <w:rPr>
          <w:rFonts w:eastAsia="Calibri" w:cs="Times New Roman"/>
          <w:sz w:val="24"/>
          <w:szCs w:val="24"/>
          <w:lang w:val="es-ES_tradnl" w:eastAsia="es-ES"/>
        </w:rPr>
        <w:t xml:space="preserve">Acuerdo que emita el Comité de Transparencia en el que se confirme la declaratoria de incompetencia del </w:t>
      </w:r>
      <w:r w:rsidRPr="0063661F">
        <w:rPr>
          <w:rFonts w:eastAsia="Calibri" w:cs="Times New Roman"/>
          <w:b/>
          <w:sz w:val="24"/>
          <w:szCs w:val="24"/>
          <w:lang w:val="es-ES_tradnl" w:eastAsia="es-ES"/>
        </w:rPr>
        <w:t xml:space="preserve">Sujeto Obligado </w:t>
      </w:r>
      <w:r w:rsidRPr="0063661F">
        <w:rPr>
          <w:rFonts w:eastAsia="Calibri" w:cs="Times New Roman"/>
          <w:sz w:val="24"/>
          <w:szCs w:val="24"/>
          <w:lang w:val="es-ES_tradnl" w:eastAsia="es-ES"/>
        </w:rPr>
        <w:t xml:space="preserve">respecto de la información solicitada al Ayuntamiento de San José del Rincón. </w:t>
      </w:r>
    </w:p>
    <w:p w14:paraId="4670CD10" w14:textId="77777777" w:rsidR="0063661F" w:rsidRPr="0063661F" w:rsidRDefault="0063661F" w:rsidP="0063661F">
      <w:pPr>
        <w:pStyle w:val="Citas"/>
        <w:numPr>
          <w:ilvl w:val="0"/>
          <w:numId w:val="2"/>
        </w:numPr>
        <w:ind w:right="0"/>
        <w:rPr>
          <w:rFonts w:eastAsia="Calibri" w:cs="Times New Roman"/>
          <w:sz w:val="24"/>
          <w:szCs w:val="24"/>
          <w:lang w:val="es-ES_tradnl" w:eastAsia="es-ES"/>
        </w:rPr>
      </w:pPr>
      <w:r w:rsidRPr="0063661F">
        <w:rPr>
          <w:bCs/>
          <w:sz w:val="24"/>
          <w:szCs w:val="24"/>
        </w:rPr>
        <w:t xml:space="preserve">Reporte de aplicativo “Visor de nómina del SAT” en su presentación “Detalle diferencias sueldos y salarios” correspondiente a los ejercicios 2018, 2019, 2020 y 2021. </w:t>
      </w:r>
    </w:p>
    <w:p w14:paraId="0812E93B" w14:textId="77777777" w:rsidR="00C70EEF" w:rsidRPr="00C70EEF" w:rsidRDefault="00C70EEF" w:rsidP="00BC31FC">
      <w:pPr>
        <w:pStyle w:val="Citas"/>
        <w:numPr>
          <w:ilvl w:val="0"/>
          <w:numId w:val="2"/>
        </w:numPr>
        <w:ind w:right="0"/>
        <w:rPr>
          <w:rFonts w:eastAsia="Calibri" w:cs="Times New Roman"/>
          <w:sz w:val="24"/>
          <w:szCs w:val="24"/>
          <w:lang w:val="es-ES_tradnl" w:eastAsia="es-ES"/>
        </w:rPr>
      </w:pPr>
      <w:r w:rsidRPr="00C70EEF">
        <w:rPr>
          <w:rFonts w:eastAsia="Calibri" w:cs="Times New Roman"/>
          <w:sz w:val="24"/>
          <w:szCs w:val="24"/>
          <w:lang w:val="es-ES_tradnl" w:eastAsia="es-ES"/>
        </w:rPr>
        <w:t xml:space="preserve">Retenciones del Impuesto Sobre la Renta por Salarios, Honorarios y Arrendamiento del periodo comprendido del uno de enero de dos mil diecinueve al treinta y uno de octubre de dos mil veintiuno. </w:t>
      </w:r>
    </w:p>
    <w:p w14:paraId="307AE01C" w14:textId="77777777" w:rsidR="002D59F9" w:rsidRPr="00151D16" w:rsidRDefault="002D59F9" w:rsidP="002D59F9">
      <w:pPr>
        <w:pStyle w:val="Prrafodelista"/>
        <w:spacing w:before="240" w:line="360" w:lineRule="auto"/>
        <w:ind w:left="720"/>
        <w:jc w:val="both"/>
        <w:rPr>
          <w:rFonts w:ascii="Palatino Linotype" w:hAnsi="Palatino Linotype" w:cs="Arial"/>
          <w:b/>
          <w:i/>
          <w:lang w:val="es-ES_tradnl"/>
        </w:rPr>
      </w:pPr>
      <w:r w:rsidRPr="00151D16">
        <w:rPr>
          <w:rFonts w:ascii="Palatino Linotype" w:hAnsi="Palatino Linotype" w:cs="Arial"/>
          <w:i/>
        </w:rPr>
        <w:t xml:space="preserve">Para la expedición de la información en medios magnéticos (con </w:t>
      </w:r>
      <w:proofErr w:type="gramStart"/>
      <w:r w:rsidRPr="00151D16">
        <w:rPr>
          <w:rFonts w:ascii="Palatino Linotype" w:hAnsi="Palatino Linotype" w:cs="Arial"/>
          <w:i/>
        </w:rPr>
        <w:t>costo)  y</w:t>
      </w:r>
      <w:proofErr w:type="gramEnd"/>
      <w:r w:rsidRPr="00151D16">
        <w:rPr>
          <w:rFonts w:ascii="Palatino Linotype" w:hAnsi="Palatino Linotype" w:cs="Arial"/>
          <w:i/>
        </w:rPr>
        <w:t xml:space="preserve"> CD-ROM (con costo), </w:t>
      </w:r>
      <w:r w:rsidRPr="00151D16">
        <w:rPr>
          <w:rFonts w:ascii="Palatino Linotype" w:hAnsi="Palatino Linotype" w:cs="Arial"/>
          <w:b/>
          <w:bCs/>
          <w:i/>
        </w:rPr>
        <w:t xml:space="preserve">El Sujeto Obligado </w:t>
      </w:r>
      <w:r w:rsidRPr="00151D16">
        <w:rPr>
          <w:rFonts w:ascii="Palatino Linotype" w:hAnsi="Palatino Linotype" w:cs="Arial"/>
          <w:i/>
        </w:rPr>
        <w:t xml:space="preserve">deberá informar </w:t>
      </w:r>
      <w:r w:rsidRPr="00151D16">
        <w:rPr>
          <w:rFonts w:ascii="Palatino Linotype" w:hAnsi="Palatino Linotype" w:cs="Arial"/>
          <w:i/>
          <w:lang w:val="es-ES_tradnl"/>
        </w:rPr>
        <w:t xml:space="preserve">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r w:rsidRPr="00151D16">
        <w:rPr>
          <w:rFonts w:ascii="Palatino Linotype" w:hAnsi="Palatino Linotype" w:cs="Arial"/>
          <w:i/>
          <w:lang w:val="es-ES_tradnl"/>
        </w:rPr>
        <w:t xml:space="preserve"> </w:t>
      </w:r>
      <w:r w:rsidRPr="00151D16">
        <w:rPr>
          <w:rFonts w:ascii="Palatino Linotype" w:hAnsi="Palatino Linotype" w:cs="Arial"/>
          <w:i/>
        </w:rPr>
        <w:t xml:space="preserve">mediante </w:t>
      </w:r>
      <w:r w:rsidRPr="00151D16">
        <w:rPr>
          <w:rFonts w:ascii="Palatino Linotype" w:hAnsi="Palatino Linotype" w:cs="Arial"/>
          <w:b/>
          <w:i/>
        </w:rPr>
        <w:t>SAIMEX</w:t>
      </w:r>
      <w:r w:rsidRPr="00151D16">
        <w:rPr>
          <w:rFonts w:ascii="Palatino Linotype" w:hAnsi="Palatino Linotype" w:cs="Arial"/>
          <w:i/>
        </w:rPr>
        <w:t xml:space="preserve"> </w:t>
      </w:r>
      <w:r w:rsidRPr="00151D16">
        <w:rPr>
          <w:rFonts w:ascii="Palatino Linotype" w:hAnsi="Palatino Linotype" w:cs="Arial"/>
          <w:i/>
          <w:lang w:val="es-ES_tradnl"/>
        </w:rPr>
        <w:t xml:space="preserve">el procedimiento exacto y detallado para su obtención (lugar, días, horas hábiles, etc.), debiendo acreditar </w:t>
      </w:r>
      <w:r w:rsidRPr="00151D16">
        <w:rPr>
          <w:rFonts w:ascii="Palatino Linotype" w:hAnsi="Palatino Linotype" w:cs="Arial"/>
          <w:b/>
          <w:i/>
          <w:lang w:val="es-ES_tradnl"/>
        </w:rPr>
        <w:t>El Sujeto Obligado</w:t>
      </w:r>
      <w:r w:rsidRPr="00151D16">
        <w:rPr>
          <w:rFonts w:ascii="Palatino Linotype" w:hAnsi="Palatino Linotype" w:cs="Arial"/>
          <w:i/>
          <w:lang w:val="es-ES_tradnl"/>
        </w:rPr>
        <w:t xml:space="preserve"> la entrega de la información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p>
    <w:p w14:paraId="74F46185" w14:textId="77777777" w:rsidR="002D59F9" w:rsidRDefault="002D59F9" w:rsidP="002D59F9">
      <w:pPr>
        <w:pStyle w:val="Prrafodelista"/>
        <w:spacing w:before="240" w:line="360" w:lineRule="auto"/>
        <w:ind w:left="720"/>
        <w:jc w:val="both"/>
        <w:rPr>
          <w:rFonts w:ascii="Palatino Linotype" w:hAnsi="Palatino Linotype" w:cs="Arial"/>
          <w:i/>
        </w:rPr>
      </w:pPr>
      <w:r w:rsidRPr="00151D16">
        <w:rPr>
          <w:rFonts w:ascii="Palatino Linotype" w:hAnsi="Palatino Linotype" w:cs="Arial"/>
          <w:i/>
        </w:rPr>
        <w:t>Para el caso de que el particular proporcione a la autoridad municipal el medio magnético o CD-ROM en el que requiera le sea entregada la información pública no habrá costo que cubrir.</w:t>
      </w:r>
      <w:r>
        <w:rPr>
          <w:rFonts w:ascii="Palatino Linotype" w:hAnsi="Palatino Linotype" w:cs="Arial"/>
          <w:i/>
        </w:rPr>
        <w:t xml:space="preserve"> </w:t>
      </w:r>
    </w:p>
    <w:p w14:paraId="10C1F9B1" w14:textId="00906986" w:rsidR="00AB6A6D" w:rsidRDefault="00AB6A6D" w:rsidP="00AB6A6D">
      <w:pPr>
        <w:pStyle w:val="Prrafodelista"/>
        <w:spacing w:before="240" w:line="360" w:lineRule="auto"/>
        <w:ind w:left="720"/>
        <w:jc w:val="both"/>
        <w:rPr>
          <w:rFonts w:ascii="Palatino Linotype" w:hAnsi="Palatino Linotype" w:cs="Arial"/>
          <w:i/>
        </w:rPr>
      </w:pPr>
      <w:r>
        <w:rPr>
          <w:rFonts w:ascii="Palatino Linotype" w:hAnsi="Palatino Linotype" w:cs="Arial"/>
          <w:i/>
        </w:rPr>
        <w:lastRenderedPageBreak/>
        <w:t>Una vez realizada la búsqueda exhaustiva y razonable, para el caso de no contar con la información previament</w:t>
      </w:r>
      <w:r w:rsidR="0063661F">
        <w:rPr>
          <w:rFonts w:ascii="Palatino Linotype" w:hAnsi="Palatino Linotype" w:cs="Arial"/>
          <w:i/>
        </w:rPr>
        <w:t xml:space="preserve">e referida mediante el numeral </w:t>
      </w:r>
      <w:r w:rsidR="009250E7">
        <w:rPr>
          <w:rFonts w:ascii="Palatino Linotype" w:hAnsi="Palatino Linotype" w:cs="Arial"/>
          <w:i/>
        </w:rPr>
        <w:t>2, bastará</w:t>
      </w:r>
      <w:r>
        <w:rPr>
          <w:rFonts w:ascii="Palatino Linotype" w:hAnsi="Palatino Linotype" w:cs="Arial"/>
          <w:i/>
        </w:rPr>
        <w:t xml:space="preserve"> con que El Sujeto Obligado lo haga del conocimiento del Recurrente. </w:t>
      </w:r>
    </w:p>
    <w:p w14:paraId="2A8AA287" w14:textId="77777777" w:rsidR="002D59F9" w:rsidRPr="002D59F9" w:rsidRDefault="002D59F9" w:rsidP="002D59F9">
      <w:pPr>
        <w:pStyle w:val="Prrafodelista"/>
        <w:spacing w:before="240" w:line="360" w:lineRule="auto"/>
        <w:ind w:left="720"/>
        <w:jc w:val="both"/>
        <w:rPr>
          <w:rFonts w:ascii="Palatino Linotype" w:hAnsi="Palatino Linotype"/>
          <w:bCs/>
          <w:i/>
        </w:rPr>
      </w:pPr>
    </w:p>
    <w:p w14:paraId="7CEA7A3E" w14:textId="77777777" w:rsidR="006B0AA4" w:rsidRDefault="006B0AA4" w:rsidP="006B0AA4">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7DFC470" w14:textId="77777777" w:rsidR="00DB3BE8" w:rsidRDefault="00DB3BE8" w:rsidP="006B0AA4">
      <w:pPr>
        <w:autoSpaceDE w:val="0"/>
        <w:autoSpaceDN w:val="0"/>
        <w:adjustRightInd w:val="0"/>
        <w:spacing w:before="240" w:line="360" w:lineRule="auto"/>
        <w:jc w:val="both"/>
        <w:rPr>
          <w:rFonts w:ascii="Palatino Linotype" w:hAnsi="Palatino Linotype" w:cs="Arial"/>
          <w:sz w:val="24"/>
          <w:szCs w:val="24"/>
        </w:rPr>
      </w:pPr>
    </w:p>
    <w:p w14:paraId="782714C7" w14:textId="77777777" w:rsidR="006B0AA4" w:rsidRDefault="006B0AA4" w:rsidP="006B0A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0EB738B" w14:textId="77777777" w:rsidR="00431DF7" w:rsidRDefault="00431DF7" w:rsidP="006B0A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546EF1B" w14:textId="70189303" w:rsidR="006B0AA4" w:rsidRDefault="006B0AA4"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00354B">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sidR="002D59F9">
        <w:rPr>
          <w:rFonts w:ascii="Palatino Linotype" w:hAnsi="Palatino Linotype" w:cs="Arial"/>
          <w:b/>
          <w:sz w:val="24"/>
          <w:szCs w:val="24"/>
        </w:rPr>
        <w:t xml:space="preserve"> y por correo electrónico</w:t>
      </w:r>
      <w:r>
        <w:rPr>
          <w:rFonts w:ascii="Palatino Linotype" w:hAnsi="Palatino Linotype" w:cs="Arial"/>
          <w:b/>
          <w:sz w:val="24"/>
          <w:szCs w:val="24"/>
        </w:rPr>
        <w:t xml:space="preserve"> </w:t>
      </w:r>
      <w:r w:rsidRPr="00DB757B">
        <w:rPr>
          <w:rFonts w:ascii="Palatino Linotype" w:eastAsia="Times New Roman" w:hAnsi="Palatino Linotype" w:cs="Arial"/>
          <w:sz w:val="24"/>
          <w:szCs w:val="24"/>
          <w:lang w:eastAsia="es-ES"/>
        </w:rPr>
        <w:t xml:space="preserve">y hágase de </w:t>
      </w:r>
      <w:r w:rsidRPr="002F3C96">
        <w:rPr>
          <w:rFonts w:ascii="Palatino Linotype" w:eastAsia="Times New Roman" w:hAnsi="Palatino Linotype" w:cs="Arial"/>
          <w:sz w:val="24"/>
          <w:szCs w:val="24"/>
          <w:lang w:eastAsia="es-ES"/>
        </w:rPr>
        <w:t xml:space="preserve">su conocimiento que, </w:t>
      </w:r>
      <w:r w:rsidRPr="002F3C96">
        <w:rPr>
          <w:rFonts w:ascii="Palatino Linotype" w:eastAsia="Times New Roman" w:hAnsi="Palatino Linotype" w:cs="Times New Roman"/>
          <w:color w:val="222222"/>
          <w:sz w:val="24"/>
          <w:szCs w:val="24"/>
          <w:lang w:eastAsia="es-ES"/>
        </w:rPr>
        <w:t>de conformidad con lo establecido en el artículo</w:t>
      </w:r>
      <w:r w:rsidRPr="00AA3F48">
        <w:rPr>
          <w:rFonts w:ascii="Palatino Linotype" w:eastAsia="Times New Roman" w:hAnsi="Palatino Linotype" w:cs="Times New Roman"/>
          <w:color w:val="222222"/>
          <w:sz w:val="24"/>
          <w:szCs w:val="24"/>
          <w:lang w:eastAsia="es-ES"/>
        </w:rPr>
        <w:t xml:space="preserve"> 196, de la Ley de Transparencia y Acceso a la Información Pública del Estado de México y </w:t>
      </w:r>
      <w:r w:rsidRPr="00AA3F48">
        <w:rPr>
          <w:rFonts w:ascii="Palatino Linotype" w:eastAsia="Times New Roman" w:hAnsi="Palatino Linotype" w:cs="Times New Roman"/>
          <w:color w:val="222222"/>
          <w:sz w:val="24"/>
          <w:szCs w:val="24"/>
          <w:lang w:eastAsia="es-ES"/>
        </w:rPr>
        <w:lastRenderedPageBreak/>
        <w:t xml:space="preserve">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1D4FBC8C" w14:textId="77777777" w:rsidR="006B0AA4" w:rsidRDefault="006B0AA4"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0B68F20" w14:textId="77777777" w:rsidR="0069653A" w:rsidRDefault="0069653A" w:rsidP="0069653A">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SEXTO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 xml:space="preserve">Titular de la Dirección </w:t>
      </w:r>
      <w:r>
        <w:rPr>
          <w:rFonts w:ascii="Palatino Linotype" w:hAnsi="Palatino Linotype" w:cs="Arial"/>
          <w:color w:val="000000" w:themeColor="text1"/>
          <w:lang w:val="es-ES"/>
        </w:rPr>
        <w:t xml:space="preserve">General </w:t>
      </w:r>
      <w:r w:rsidRPr="008C6A43">
        <w:rPr>
          <w:rFonts w:ascii="Palatino Linotype" w:hAnsi="Palatino Linotype" w:cs="Arial"/>
          <w:color w:val="000000" w:themeColor="text1"/>
          <w:lang w:val="es-ES"/>
        </w:rPr>
        <w:t>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5E1155EA" w14:textId="77777777" w:rsidR="0063661F" w:rsidRDefault="0063661F"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CDC1C9E" w14:textId="5D4D0EBF" w:rsidR="00C70EEF" w:rsidRPr="00917744" w:rsidRDefault="00C70EEF" w:rsidP="00C70EEF">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3"/>
          <w:szCs w:val="23"/>
        </w:rPr>
        <w:t xml:space="preserve">DÉCIMA </w:t>
      </w:r>
      <w:r w:rsidR="004C54B8">
        <w:rPr>
          <w:rFonts w:ascii="Palatino Linotype" w:hAnsi="Palatino Linotype" w:cs="Arial"/>
          <w:sz w:val="23"/>
          <w:szCs w:val="23"/>
        </w:rPr>
        <w:t>SEXTA</w:t>
      </w:r>
      <w:r>
        <w:rPr>
          <w:rFonts w:ascii="Palatino Linotype" w:hAnsi="Palatino Linotype" w:cs="Arial"/>
          <w:sz w:val="23"/>
          <w:szCs w:val="23"/>
        </w:rPr>
        <w:t xml:space="preserve"> SESIÓN ORDINARIA CELEBRADA EL </w:t>
      </w:r>
      <w:r w:rsidR="004C54B8">
        <w:rPr>
          <w:rFonts w:ascii="Palatino Linotype" w:hAnsi="Palatino Linotype" w:cs="Arial"/>
          <w:sz w:val="23"/>
          <w:szCs w:val="23"/>
        </w:rPr>
        <w:t>CUATRO DE MAYO</w:t>
      </w:r>
      <w:r>
        <w:rPr>
          <w:rFonts w:ascii="Palatino Linotype" w:hAnsi="Palatino Linotype" w:cs="Arial"/>
          <w:sz w:val="23"/>
          <w:szCs w:val="23"/>
        </w:rPr>
        <w:t xml:space="preserve"> DE DOS MIL VEINTIDÓS, </w:t>
      </w:r>
      <w:r w:rsidRPr="00917744">
        <w:rPr>
          <w:rFonts w:ascii="Palatino Linotype" w:hAnsi="Palatino Linotype" w:cs="Arial"/>
          <w:sz w:val="23"/>
          <w:szCs w:val="23"/>
        </w:rPr>
        <w:t xml:space="preserve">ANTE EL  SECRETARIO TÉCNICO DEL PLENO, ALEXIS TAPIA RAMÍREZ. </w:t>
      </w:r>
    </w:p>
    <w:p w14:paraId="5342CAC4" w14:textId="1AD5AF6A" w:rsidR="00C70EEF" w:rsidRDefault="004C54B8" w:rsidP="00C70EEF">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82816" behindDoc="0" locked="0" layoutInCell="1" allowOverlap="1" wp14:anchorId="12B72B76" wp14:editId="3195EBAF">
                <wp:simplePos x="0" y="0"/>
                <wp:positionH relativeFrom="column">
                  <wp:posOffset>-182565</wp:posOffset>
                </wp:positionH>
                <wp:positionV relativeFrom="paragraph">
                  <wp:posOffset>415959</wp:posOffset>
                </wp:positionV>
                <wp:extent cx="6109089" cy="1789531"/>
                <wp:effectExtent l="0" t="0" r="25400" b="20320"/>
                <wp:wrapNone/>
                <wp:docPr id="16" name="Conector recto 16"/>
                <wp:cNvGraphicFramePr/>
                <a:graphic xmlns:a="http://schemas.openxmlformats.org/drawingml/2006/main">
                  <a:graphicData uri="http://schemas.microsoft.com/office/word/2010/wordprocessingShape">
                    <wps:wsp>
                      <wps:cNvCnPr/>
                      <wps:spPr>
                        <a:xfrm>
                          <a:off x="0" y="0"/>
                          <a:ext cx="6109089" cy="1789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4E19F4" id="Conector recto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4.4pt,32.75pt" to="466.6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" strokecolor="#5b9bd5 [3204]" strokeweight=".5pt">
                <v:stroke joinstyle="miter"/>
              </v:line>
            </w:pict>
          </mc:Fallback>
        </mc:AlternateContent>
      </w:r>
      <w:r w:rsidR="00C70EEF">
        <w:rPr>
          <w:rFonts w:ascii="Palatino Linotype" w:hAnsi="Palatino Linotype"/>
          <w:bCs/>
          <w:sz w:val="18"/>
          <w:szCs w:val="18"/>
        </w:rPr>
        <w:t>CCR/J</w:t>
      </w:r>
      <w:r w:rsidR="00C70EEF" w:rsidRPr="00280B8B">
        <w:rPr>
          <w:rFonts w:ascii="Palatino Linotype" w:hAnsi="Palatino Linotype"/>
          <w:bCs/>
          <w:sz w:val="18"/>
          <w:szCs w:val="18"/>
        </w:rPr>
        <w:t>CMA</w:t>
      </w:r>
    </w:p>
    <w:p w14:paraId="73BC6D04" w14:textId="703B90A6"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EAF2446"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00F419C"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454CFA5"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4AEBBD7"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E690B36"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EDFE3DE"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359FE7"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A443C1B"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6C2B3D3"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6795B39"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D950A"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63B79E0"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2BF46AA"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06BBC1"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05DA658"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3C33F87"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4691BC6"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D12BD4" w14:textId="77777777" w:rsidR="00867FEE" w:rsidRDefault="00867FEE" w:rsidP="00ED3C5C">
      <w:pPr>
        <w:spacing w:after="0" w:line="360" w:lineRule="auto"/>
        <w:jc w:val="both"/>
        <w:rPr>
          <w:rFonts w:ascii="Palatino Linotype" w:hAnsi="Palatino Linotype" w:cs="Arial"/>
          <w:color w:val="000000"/>
          <w:sz w:val="24"/>
          <w:lang w:val="es-ES_tradnl"/>
        </w:rPr>
      </w:pPr>
    </w:p>
    <w:p w14:paraId="238B62A6" w14:textId="77777777" w:rsidR="00867FEE" w:rsidRDefault="00867FEE" w:rsidP="00ED3C5C">
      <w:pPr>
        <w:spacing w:after="0" w:line="360" w:lineRule="auto"/>
        <w:jc w:val="both"/>
        <w:rPr>
          <w:rFonts w:ascii="Palatino Linotype" w:hAnsi="Palatino Linotype" w:cs="Arial"/>
          <w:color w:val="000000"/>
          <w:sz w:val="24"/>
          <w:lang w:val="es-ES_tradnl"/>
        </w:rPr>
      </w:pPr>
    </w:p>
    <w:p w14:paraId="35542CE2" w14:textId="77777777" w:rsidR="00867FEE" w:rsidRDefault="00867FEE" w:rsidP="00ED3C5C">
      <w:pPr>
        <w:spacing w:after="0" w:line="360" w:lineRule="auto"/>
        <w:jc w:val="both"/>
        <w:rPr>
          <w:rFonts w:ascii="Palatino Linotype" w:hAnsi="Palatino Linotype" w:cs="Arial"/>
          <w:color w:val="000000"/>
          <w:sz w:val="24"/>
          <w:lang w:val="es-ES_tradnl"/>
        </w:rPr>
      </w:pPr>
    </w:p>
    <w:sectPr w:rsidR="00867FEE"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CF244" w14:textId="77777777" w:rsidR="00F132F8" w:rsidRDefault="00F132F8" w:rsidP="006168E4">
      <w:pPr>
        <w:spacing w:after="0" w:line="240" w:lineRule="auto"/>
      </w:pPr>
      <w:r>
        <w:separator/>
      </w:r>
    </w:p>
  </w:endnote>
  <w:endnote w:type="continuationSeparator" w:id="0">
    <w:p w14:paraId="1D9F0AF2" w14:textId="77777777" w:rsidR="00F132F8" w:rsidRDefault="00F132F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FA5F2F" w:rsidRPr="000B69FA" w:rsidRDefault="00FA5F2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4C67">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54C67">
      <w:rPr>
        <w:rFonts w:ascii="Palatino Linotype" w:hAnsi="Palatino Linotype"/>
        <w:bCs/>
        <w:noProof/>
        <w:sz w:val="20"/>
      </w:rPr>
      <w:t>66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FA5F2F" w:rsidRPr="000B69FA" w:rsidRDefault="00FA5F2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4C6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54C67">
      <w:rPr>
        <w:rFonts w:ascii="Palatino Linotype" w:hAnsi="Palatino Linotype"/>
        <w:bCs/>
        <w:noProof/>
        <w:sz w:val="20"/>
      </w:rPr>
      <w:t>66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5D8A4" w14:textId="77777777" w:rsidR="00F132F8" w:rsidRDefault="00F132F8" w:rsidP="006168E4">
      <w:pPr>
        <w:spacing w:after="0" w:line="240" w:lineRule="auto"/>
      </w:pPr>
      <w:r>
        <w:separator/>
      </w:r>
    </w:p>
  </w:footnote>
  <w:footnote w:type="continuationSeparator" w:id="0">
    <w:p w14:paraId="4F197215" w14:textId="77777777" w:rsidR="00F132F8" w:rsidRDefault="00F132F8" w:rsidP="006168E4">
      <w:pPr>
        <w:spacing w:after="0" w:line="240" w:lineRule="auto"/>
      </w:pPr>
      <w:r>
        <w:continuationSeparator/>
      </w:r>
    </w:p>
  </w:footnote>
  <w:footnote w:id="1">
    <w:p w14:paraId="6BECEE51" w14:textId="77777777" w:rsidR="00FA5F2F" w:rsidRPr="005552A8" w:rsidRDefault="00FA5F2F"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FA5F2F" w:rsidRPr="005552A8" w:rsidRDefault="00FA5F2F"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3606E77" w14:textId="77777777" w:rsidR="00FA5F2F" w:rsidRPr="00C310B8" w:rsidRDefault="00FA5F2F" w:rsidP="00781EDB">
      <w:pPr>
        <w:pStyle w:val="Textonotapie"/>
        <w:jc w:val="both"/>
      </w:pPr>
      <w:r>
        <w:rPr>
          <w:rStyle w:val="Refdenotaalpie"/>
        </w:rPr>
        <w:footnoteRef/>
      </w:r>
      <w:r>
        <w:t xml:space="preserve"> </w:t>
      </w:r>
      <w:hyperlink r:id="rId3" w:history="1">
        <w:r w:rsidRPr="00C310B8">
          <w:rPr>
            <w:rStyle w:val="Hipervnculo"/>
            <w:rFonts w:ascii="Palatino Linotype" w:hAnsi="Palatino Linotype"/>
          </w:rPr>
          <w:t>https://www.sat.gob.mx/declaracion/90887/consulta-el-visor-de-comprobantes-de-nomina-para-el-patron-</w:t>
        </w:r>
      </w:hyperlink>
      <w:r w:rsidRPr="00C310B8">
        <w:rPr>
          <w:rFonts w:ascii="Palatino Linotype" w:hAnsi="Palatino Linotype"/>
        </w:rPr>
        <w:t>, consultada el día 15 de marzo de 2022 a las 14:15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FA5F2F" w:rsidRDefault="00FA5F2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FA5F2F" w14:paraId="17981A04" w14:textId="77777777" w:rsidTr="00073E92">
      <w:trPr>
        <w:trHeight w:val="227"/>
      </w:trPr>
      <w:tc>
        <w:tcPr>
          <w:tcW w:w="5529" w:type="dxa"/>
          <w:hideMark/>
        </w:tcPr>
        <w:p w14:paraId="0E414BC5" w14:textId="19670DF2" w:rsidR="00FA5F2F" w:rsidRDefault="00FA5F2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4AF0F813" w:rsidR="00FA5F2F" w:rsidRPr="00B4142F" w:rsidRDefault="00FA5F2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01160/INFOEM/IP/RR/2022</w:t>
          </w:r>
        </w:p>
      </w:tc>
    </w:tr>
    <w:tr w:rsidR="00FA5F2F" w14:paraId="637042F0" w14:textId="77777777" w:rsidTr="00073E92">
      <w:trPr>
        <w:trHeight w:val="242"/>
      </w:trPr>
      <w:tc>
        <w:tcPr>
          <w:tcW w:w="5529" w:type="dxa"/>
          <w:hideMark/>
        </w:tcPr>
        <w:p w14:paraId="412AD568" w14:textId="582E7AD7" w:rsidR="00FA5F2F" w:rsidRDefault="00FA5F2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98B5978" w:rsidR="00FA5F2F" w:rsidRPr="00F06FED" w:rsidRDefault="00FA5F2F" w:rsidP="00BB63AB">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San José del Rincón</w:t>
          </w:r>
        </w:p>
      </w:tc>
    </w:tr>
    <w:tr w:rsidR="00FA5F2F" w14:paraId="21BFE746" w14:textId="77777777" w:rsidTr="00073E92">
      <w:trPr>
        <w:trHeight w:val="342"/>
      </w:trPr>
      <w:tc>
        <w:tcPr>
          <w:tcW w:w="5529" w:type="dxa"/>
          <w:hideMark/>
        </w:tcPr>
        <w:p w14:paraId="64C4E314" w14:textId="2A83840C" w:rsidR="00FA5F2F" w:rsidRDefault="00FA5F2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FA5F2F" w:rsidRDefault="00FA5F2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A5F2F" w:rsidRDefault="00FA5F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A5F2F" w14:paraId="385FD437" w14:textId="77777777" w:rsidTr="00073E92">
      <w:trPr>
        <w:trHeight w:val="227"/>
      </w:trPr>
      <w:tc>
        <w:tcPr>
          <w:tcW w:w="5529" w:type="dxa"/>
          <w:hideMark/>
        </w:tcPr>
        <w:p w14:paraId="272860E8" w14:textId="6340DBC0" w:rsidR="00FA5F2F" w:rsidRDefault="00FA5F2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08EBF0C8" w:rsidR="00FA5F2F" w:rsidRPr="00B4142F" w:rsidRDefault="00FA5F2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01160/INFOEM/IP/RR/2022</w:t>
          </w:r>
        </w:p>
      </w:tc>
    </w:tr>
    <w:tr w:rsidR="00FA5F2F" w14:paraId="33FC5097" w14:textId="77777777" w:rsidTr="00073E92">
      <w:trPr>
        <w:trHeight w:val="196"/>
      </w:trPr>
      <w:tc>
        <w:tcPr>
          <w:tcW w:w="5529" w:type="dxa"/>
          <w:hideMark/>
        </w:tcPr>
        <w:p w14:paraId="4F5D01E5" w14:textId="77777777" w:rsidR="00FA5F2F" w:rsidRDefault="00FA5F2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3C1CF4B" w:rsidR="00FA5F2F" w:rsidRPr="00F06FED" w:rsidRDefault="00FA7E85"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xxxxx</w:t>
          </w:r>
          <w:proofErr w:type="spellEnd"/>
          <w:r w:rsidR="00FA5F2F">
            <w:rPr>
              <w:rFonts w:ascii="Palatino Linotype" w:hAnsi="Palatino Linotype" w:cs="Arial"/>
            </w:rPr>
            <w:t xml:space="preserve"> </w:t>
          </w:r>
          <w:proofErr w:type="spellStart"/>
          <w:r>
            <w:rPr>
              <w:rFonts w:ascii="Palatino Linotype" w:hAnsi="Palatino Linotype" w:cs="Arial"/>
            </w:rPr>
            <w:t>xxxxxxx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FA5F2F" w14:paraId="178280DE" w14:textId="77777777" w:rsidTr="00073E92">
      <w:trPr>
        <w:trHeight w:val="242"/>
      </w:trPr>
      <w:tc>
        <w:tcPr>
          <w:tcW w:w="5529" w:type="dxa"/>
          <w:hideMark/>
        </w:tcPr>
        <w:p w14:paraId="71AC708B" w14:textId="77777777" w:rsidR="00FA5F2F" w:rsidRDefault="00FA5F2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CCC993A" w:rsidR="00FA5F2F" w:rsidRDefault="00FA5F2F" w:rsidP="00184A4B">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San José del Rincón</w:t>
          </w:r>
        </w:p>
      </w:tc>
    </w:tr>
    <w:tr w:rsidR="00FA5F2F" w14:paraId="0518978B" w14:textId="77777777" w:rsidTr="00073E92">
      <w:trPr>
        <w:trHeight w:val="342"/>
      </w:trPr>
      <w:tc>
        <w:tcPr>
          <w:tcW w:w="5529" w:type="dxa"/>
          <w:hideMark/>
        </w:tcPr>
        <w:p w14:paraId="04968A43" w14:textId="7BE2A222" w:rsidR="00FA5F2F" w:rsidRDefault="00FA5F2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FA5F2F" w:rsidRDefault="00FA5F2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FA5F2F" w:rsidRDefault="00FA5F2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702E7"/>
    <w:multiLevelType w:val="hybridMultilevel"/>
    <w:tmpl w:val="10363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457E44"/>
    <w:multiLevelType w:val="hybridMultilevel"/>
    <w:tmpl w:val="6A1AD91A"/>
    <w:lvl w:ilvl="0" w:tplc="0BBA5E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4DC707A"/>
    <w:multiLevelType w:val="hybridMultilevel"/>
    <w:tmpl w:val="F886C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F838A3"/>
    <w:multiLevelType w:val="hybridMultilevel"/>
    <w:tmpl w:val="073E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29DC1EE1"/>
    <w:multiLevelType w:val="hybridMultilevel"/>
    <w:tmpl w:val="8F38D3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EBE73A6"/>
    <w:multiLevelType w:val="hybridMultilevel"/>
    <w:tmpl w:val="E5F8D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FA322A0"/>
    <w:multiLevelType w:val="hybridMultilevel"/>
    <w:tmpl w:val="1876D890"/>
    <w:lvl w:ilvl="0" w:tplc="1ED8935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0E06D5"/>
    <w:multiLevelType w:val="hybridMultilevel"/>
    <w:tmpl w:val="8D627A20"/>
    <w:lvl w:ilvl="0" w:tplc="30A6B306">
      <w:start w:val="5"/>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246713"/>
    <w:multiLevelType w:val="hybridMultilevel"/>
    <w:tmpl w:val="54C8DC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B23299"/>
    <w:multiLevelType w:val="hybridMultilevel"/>
    <w:tmpl w:val="3DF44A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CB72F4"/>
    <w:multiLevelType w:val="hybridMultilevel"/>
    <w:tmpl w:val="A242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512256CF"/>
    <w:multiLevelType w:val="hybridMultilevel"/>
    <w:tmpl w:val="57ACBECA"/>
    <w:lvl w:ilvl="0" w:tplc="96303832">
      <w:numFmt w:val="bullet"/>
      <w:lvlText w:val="-"/>
      <w:lvlJc w:val="left"/>
      <w:pPr>
        <w:ind w:left="1800" w:hanging="360"/>
      </w:pPr>
      <w:rPr>
        <w:rFonts w:ascii="Palatino Linotype" w:eastAsia="Times New Roman" w:hAnsi="Palatino Linotype" w:cs="Times New Roman"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51A27953"/>
    <w:multiLevelType w:val="hybridMultilevel"/>
    <w:tmpl w:val="1876D890"/>
    <w:lvl w:ilvl="0" w:tplc="1ED8935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A51982"/>
    <w:multiLevelType w:val="hybridMultilevel"/>
    <w:tmpl w:val="179E722E"/>
    <w:lvl w:ilvl="0" w:tplc="689CBCD0">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6A700CC"/>
    <w:multiLevelType w:val="hybridMultilevel"/>
    <w:tmpl w:val="AFFA8B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BD1A98"/>
    <w:multiLevelType w:val="hybridMultilevel"/>
    <w:tmpl w:val="C0283ED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60B84148"/>
    <w:multiLevelType w:val="hybridMultilevel"/>
    <w:tmpl w:val="310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941ABF"/>
    <w:multiLevelType w:val="hybridMultilevel"/>
    <w:tmpl w:val="A3B01C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6FCD5582"/>
    <w:multiLevelType w:val="hybridMultilevel"/>
    <w:tmpl w:val="ACC0C690"/>
    <w:lvl w:ilvl="0" w:tplc="7DB89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AB4A4A"/>
    <w:multiLevelType w:val="hybridMultilevel"/>
    <w:tmpl w:val="71F4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DEE7A43"/>
    <w:multiLevelType w:val="hybridMultilevel"/>
    <w:tmpl w:val="385CA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717169912">
    <w:abstractNumId w:val="4"/>
  </w:num>
  <w:num w:numId="2" w16cid:durableId="664555576">
    <w:abstractNumId w:val="22"/>
  </w:num>
  <w:num w:numId="3" w16cid:durableId="1569413912">
    <w:abstractNumId w:val="10"/>
  </w:num>
  <w:num w:numId="4" w16cid:durableId="314334430">
    <w:abstractNumId w:val="15"/>
  </w:num>
  <w:num w:numId="5" w16cid:durableId="1598099941">
    <w:abstractNumId w:val="5"/>
  </w:num>
  <w:num w:numId="6" w16cid:durableId="661783747">
    <w:abstractNumId w:val="0"/>
  </w:num>
  <w:num w:numId="7" w16cid:durableId="809136285">
    <w:abstractNumId w:val="17"/>
  </w:num>
  <w:num w:numId="8" w16cid:durableId="137889518">
    <w:abstractNumId w:val="11"/>
  </w:num>
  <w:num w:numId="9" w16cid:durableId="2045934168">
    <w:abstractNumId w:val="19"/>
  </w:num>
  <w:num w:numId="10" w16cid:durableId="364403044">
    <w:abstractNumId w:val="6"/>
  </w:num>
  <w:num w:numId="11" w16cid:durableId="681008851">
    <w:abstractNumId w:val="1"/>
  </w:num>
  <w:num w:numId="12" w16cid:durableId="698899020">
    <w:abstractNumId w:val="3"/>
  </w:num>
  <w:num w:numId="13" w16cid:durableId="459350439">
    <w:abstractNumId w:val="20"/>
  </w:num>
  <w:num w:numId="14" w16cid:durableId="568267442">
    <w:abstractNumId w:val="18"/>
  </w:num>
  <w:num w:numId="15" w16cid:durableId="2066677941">
    <w:abstractNumId w:val="2"/>
  </w:num>
  <w:num w:numId="16" w16cid:durableId="1367948916">
    <w:abstractNumId w:val="9"/>
  </w:num>
  <w:num w:numId="17" w16cid:durableId="1331638378">
    <w:abstractNumId w:val="8"/>
  </w:num>
  <w:num w:numId="18" w16cid:durableId="1355379173">
    <w:abstractNumId w:val="13"/>
  </w:num>
  <w:num w:numId="19" w16cid:durableId="872574772">
    <w:abstractNumId w:val="7"/>
  </w:num>
  <w:num w:numId="20" w16cid:durableId="1575120066">
    <w:abstractNumId w:val="16"/>
  </w:num>
  <w:num w:numId="21" w16cid:durableId="1417283360">
    <w:abstractNumId w:val="12"/>
  </w:num>
  <w:num w:numId="22" w16cid:durableId="1880390615">
    <w:abstractNumId w:val="14"/>
  </w:num>
  <w:num w:numId="23" w16cid:durableId="376467835">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6CF"/>
    <w:rsid w:val="00002FA5"/>
    <w:rsid w:val="0000354B"/>
    <w:rsid w:val="000056BB"/>
    <w:rsid w:val="00005B85"/>
    <w:rsid w:val="00011980"/>
    <w:rsid w:val="00012E56"/>
    <w:rsid w:val="0001366A"/>
    <w:rsid w:val="00013C75"/>
    <w:rsid w:val="000143F3"/>
    <w:rsid w:val="000171B7"/>
    <w:rsid w:val="00020E74"/>
    <w:rsid w:val="00022B41"/>
    <w:rsid w:val="000240C8"/>
    <w:rsid w:val="0002560B"/>
    <w:rsid w:val="00027533"/>
    <w:rsid w:val="00027921"/>
    <w:rsid w:val="000306A7"/>
    <w:rsid w:val="000315CA"/>
    <w:rsid w:val="00031A66"/>
    <w:rsid w:val="00031B3B"/>
    <w:rsid w:val="0003281E"/>
    <w:rsid w:val="00032896"/>
    <w:rsid w:val="000329B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1290"/>
    <w:rsid w:val="00073E78"/>
    <w:rsid w:val="00073E92"/>
    <w:rsid w:val="00073FC2"/>
    <w:rsid w:val="00074B0E"/>
    <w:rsid w:val="00076AE0"/>
    <w:rsid w:val="0007756F"/>
    <w:rsid w:val="0008033D"/>
    <w:rsid w:val="0008151E"/>
    <w:rsid w:val="000821BF"/>
    <w:rsid w:val="00085007"/>
    <w:rsid w:val="0008548C"/>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864"/>
    <w:rsid w:val="000B701B"/>
    <w:rsid w:val="000B7158"/>
    <w:rsid w:val="000C0B33"/>
    <w:rsid w:val="000C2602"/>
    <w:rsid w:val="000C5B8B"/>
    <w:rsid w:val="000D0352"/>
    <w:rsid w:val="000D1A4E"/>
    <w:rsid w:val="000D1B55"/>
    <w:rsid w:val="000D3C75"/>
    <w:rsid w:val="000D4532"/>
    <w:rsid w:val="000D4A3A"/>
    <w:rsid w:val="000D5800"/>
    <w:rsid w:val="000D64C0"/>
    <w:rsid w:val="000D67B8"/>
    <w:rsid w:val="000D69D7"/>
    <w:rsid w:val="000D7523"/>
    <w:rsid w:val="000E0C4D"/>
    <w:rsid w:val="000E30C2"/>
    <w:rsid w:val="000E3AEA"/>
    <w:rsid w:val="000E5A83"/>
    <w:rsid w:val="000E6545"/>
    <w:rsid w:val="000E686B"/>
    <w:rsid w:val="000F2A5E"/>
    <w:rsid w:val="000F2E5A"/>
    <w:rsid w:val="000F3EC2"/>
    <w:rsid w:val="000F3F8D"/>
    <w:rsid w:val="00100C19"/>
    <w:rsid w:val="00104391"/>
    <w:rsid w:val="00106372"/>
    <w:rsid w:val="00111DCD"/>
    <w:rsid w:val="00112C29"/>
    <w:rsid w:val="00114CF9"/>
    <w:rsid w:val="00114FD0"/>
    <w:rsid w:val="00117250"/>
    <w:rsid w:val="00121E3A"/>
    <w:rsid w:val="001228AB"/>
    <w:rsid w:val="00124209"/>
    <w:rsid w:val="00124855"/>
    <w:rsid w:val="001254F5"/>
    <w:rsid w:val="00127033"/>
    <w:rsid w:val="0012724B"/>
    <w:rsid w:val="00134B3D"/>
    <w:rsid w:val="00136C13"/>
    <w:rsid w:val="00136FAD"/>
    <w:rsid w:val="00140557"/>
    <w:rsid w:val="001408A0"/>
    <w:rsid w:val="001414E7"/>
    <w:rsid w:val="001439C9"/>
    <w:rsid w:val="0014424E"/>
    <w:rsid w:val="00146F0A"/>
    <w:rsid w:val="0015142D"/>
    <w:rsid w:val="00151D16"/>
    <w:rsid w:val="00152AB2"/>
    <w:rsid w:val="00152C2B"/>
    <w:rsid w:val="00161FBE"/>
    <w:rsid w:val="0016613D"/>
    <w:rsid w:val="0016745C"/>
    <w:rsid w:val="001705AC"/>
    <w:rsid w:val="001710C0"/>
    <w:rsid w:val="001712BB"/>
    <w:rsid w:val="001733A0"/>
    <w:rsid w:val="00175897"/>
    <w:rsid w:val="00177BC8"/>
    <w:rsid w:val="00180B9F"/>
    <w:rsid w:val="00180F0F"/>
    <w:rsid w:val="00181CC5"/>
    <w:rsid w:val="001829BE"/>
    <w:rsid w:val="00182C4E"/>
    <w:rsid w:val="00184A4B"/>
    <w:rsid w:val="00184E8E"/>
    <w:rsid w:val="001854E1"/>
    <w:rsid w:val="0018577F"/>
    <w:rsid w:val="001914A5"/>
    <w:rsid w:val="00193784"/>
    <w:rsid w:val="00194676"/>
    <w:rsid w:val="00196DCE"/>
    <w:rsid w:val="00196FE9"/>
    <w:rsid w:val="001A02EC"/>
    <w:rsid w:val="001A1756"/>
    <w:rsid w:val="001A30F5"/>
    <w:rsid w:val="001A443E"/>
    <w:rsid w:val="001A4603"/>
    <w:rsid w:val="001A4643"/>
    <w:rsid w:val="001A4BAD"/>
    <w:rsid w:val="001A5630"/>
    <w:rsid w:val="001A577E"/>
    <w:rsid w:val="001A5BD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627A"/>
    <w:rsid w:val="001D6B60"/>
    <w:rsid w:val="001E0C3F"/>
    <w:rsid w:val="001E11BF"/>
    <w:rsid w:val="001E2C56"/>
    <w:rsid w:val="001E3960"/>
    <w:rsid w:val="001E5168"/>
    <w:rsid w:val="001E58D8"/>
    <w:rsid w:val="001E6631"/>
    <w:rsid w:val="001E78AA"/>
    <w:rsid w:val="001F2101"/>
    <w:rsid w:val="001F2360"/>
    <w:rsid w:val="001F3969"/>
    <w:rsid w:val="001F607C"/>
    <w:rsid w:val="001F61DA"/>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351DC"/>
    <w:rsid w:val="002406B0"/>
    <w:rsid w:val="002420E3"/>
    <w:rsid w:val="002448CB"/>
    <w:rsid w:val="002525C7"/>
    <w:rsid w:val="002526E7"/>
    <w:rsid w:val="002534AB"/>
    <w:rsid w:val="002545DA"/>
    <w:rsid w:val="002548EC"/>
    <w:rsid w:val="00254BA9"/>
    <w:rsid w:val="0025556B"/>
    <w:rsid w:val="002577FE"/>
    <w:rsid w:val="00261125"/>
    <w:rsid w:val="002659E9"/>
    <w:rsid w:val="00267074"/>
    <w:rsid w:val="00267244"/>
    <w:rsid w:val="002717B7"/>
    <w:rsid w:val="00273D0E"/>
    <w:rsid w:val="00274159"/>
    <w:rsid w:val="00274300"/>
    <w:rsid w:val="00274BE8"/>
    <w:rsid w:val="002765A6"/>
    <w:rsid w:val="0028097F"/>
    <w:rsid w:val="002818EA"/>
    <w:rsid w:val="0028588E"/>
    <w:rsid w:val="00286784"/>
    <w:rsid w:val="00287700"/>
    <w:rsid w:val="00292BF6"/>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5A2F"/>
    <w:rsid w:val="002B5DBD"/>
    <w:rsid w:val="002C07C4"/>
    <w:rsid w:val="002C18F3"/>
    <w:rsid w:val="002C1B76"/>
    <w:rsid w:val="002C3189"/>
    <w:rsid w:val="002C72D2"/>
    <w:rsid w:val="002D08E3"/>
    <w:rsid w:val="002D30CB"/>
    <w:rsid w:val="002D310D"/>
    <w:rsid w:val="002D59F9"/>
    <w:rsid w:val="002E23FD"/>
    <w:rsid w:val="002E2D7B"/>
    <w:rsid w:val="002E5E6A"/>
    <w:rsid w:val="002F14AA"/>
    <w:rsid w:val="002F2198"/>
    <w:rsid w:val="002F37BE"/>
    <w:rsid w:val="002F3C96"/>
    <w:rsid w:val="002F4577"/>
    <w:rsid w:val="002F5503"/>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4B45"/>
    <w:rsid w:val="00335EE5"/>
    <w:rsid w:val="00337BA5"/>
    <w:rsid w:val="0034179E"/>
    <w:rsid w:val="00341AC3"/>
    <w:rsid w:val="0034299B"/>
    <w:rsid w:val="003430A8"/>
    <w:rsid w:val="003442C8"/>
    <w:rsid w:val="003443B2"/>
    <w:rsid w:val="00345B43"/>
    <w:rsid w:val="00346B14"/>
    <w:rsid w:val="00352D61"/>
    <w:rsid w:val="003549DC"/>
    <w:rsid w:val="0036194F"/>
    <w:rsid w:val="00361B9C"/>
    <w:rsid w:val="003625BE"/>
    <w:rsid w:val="00365C45"/>
    <w:rsid w:val="00371031"/>
    <w:rsid w:val="0037342D"/>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1FA"/>
    <w:rsid w:val="003A43CE"/>
    <w:rsid w:val="003A60CC"/>
    <w:rsid w:val="003A61F9"/>
    <w:rsid w:val="003A73D3"/>
    <w:rsid w:val="003B1A03"/>
    <w:rsid w:val="003B1C4E"/>
    <w:rsid w:val="003B1E88"/>
    <w:rsid w:val="003B2317"/>
    <w:rsid w:val="003B5455"/>
    <w:rsid w:val="003B5FFE"/>
    <w:rsid w:val="003B63C0"/>
    <w:rsid w:val="003B6686"/>
    <w:rsid w:val="003C1C73"/>
    <w:rsid w:val="003C2632"/>
    <w:rsid w:val="003C2A8E"/>
    <w:rsid w:val="003C7873"/>
    <w:rsid w:val="003C78F7"/>
    <w:rsid w:val="003C79D5"/>
    <w:rsid w:val="003D0A89"/>
    <w:rsid w:val="003D11E5"/>
    <w:rsid w:val="003D153C"/>
    <w:rsid w:val="003D305F"/>
    <w:rsid w:val="003D4806"/>
    <w:rsid w:val="003E0BC5"/>
    <w:rsid w:val="003E16E1"/>
    <w:rsid w:val="003E20B4"/>
    <w:rsid w:val="003E2624"/>
    <w:rsid w:val="003E34C9"/>
    <w:rsid w:val="003E4B54"/>
    <w:rsid w:val="003E5686"/>
    <w:rsid w:val="003E6C30"/>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1336"/>
    <w:rsid w:val="00431DF7"/>
    <w:rsid w:val="00433507"/>
    <w:rsid w:val="004336AE"/>
    <w:rsid w:val="00433F50"/>
    <w:rsid w:val="00437A0E"/>
    <w:rsid w:val="00441566"/>
    <w:rsid w:val="00443B76"/>
    <w:rsid w:val="00444EC5"/>
    <w:rsid w:val="0044504F"/>
    <w:rsid w:val="004460C0"/>
    <w:rsid w:val="004502F1"/>
    <w:rsid w:val="004516EB"/>
    <w:rsid w:val="004529B6"/>
    <w:rsid w:val="00453DBD"/>
    <w:rsid w:val="00454CE6"/>
    <w:rsid w:val="00457162"/>
    <w:rsid w:val="00457A9F"/>
    <w:rsid w:val="0046133D"/>
    <w:rsid w:val="0046218B"/>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19ED"/>
    <w:rsid w:val="004A290F"/>
    <w:rsid w:val="004A5FFD"/>
    <w:rsid w:val="004A6011"/>
    <w:rsid w:val="004A7195"/>
    <w:rsid w:val="004A7CE2"/>
    <w:rsid w:val="004B376D"/>
    <w:rsid w:val="004B5DEC"/>
    <w:rsid w:val="004B7F32"/>
    <w:rsid w:val="004C1DF1"/>
    <w:rsid w:val="004C4E77"/>
    <w:rsid w:val="004C54B8"/>
    <w:rsid w:val="004C74FD"/>
    <w:rsid w:val="004D08EB"/>
    <w:rsid w:val="004D6029"/>
    <w:rsid w:val="004D6663"/>
    <w:rsid w:val="004E0166"/>
    <w:rsid w:val="004E0679"/>
    <w:rsid w:val="004E0B32"/>
    <w:rsid w:val="004E1AC5"/>
    <w:rsid w:val="004E1B1C"/>
    <w:rsid w:val="004E2371"/>
    <w:rsid w:val="004E6BE9"/>
    <w:rsid w:val="004E79A4"/>
    <w:rsid w:val="004F26CF"/>
    <w:rsid w:val="004F3E8F"/>
    <w:rsid w:val="004F4792"/>
    <w:rsid w:val="004F4DF1"/>
    <w:rsid w:val="004F74F7"/>
    <w:rsid w:val="00502F50"/>
    <w:rsid w:val="00503655"/>
    <w:rsid w:val="00505759"/>
    <w:rsid w:val="00505784"/>
    <w:rsid w:val="0050578D"/>
    <w:rsid w:val="0051107C"/>
    <w:rsid w:val="00511AC2"/>
    <w:rsid w:val="00514187"/>
    <w:rsid w:val="00515090"/>
    <w:rsid w:val="00517F23"/>
    <w:rsid w:val="00521A89"/>
    <w:rsid w:val="00521E57"/>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E92"/>
    <w:rsid w:val="00554927"/>
    <w:rsid w:val="00554C67"/>
    <w:rsid w:val="005554CB"/>
    <w:rsid w:val="00556513"/>
    <w:rsid w:val="00560D4A"/>
    <w:rsid w:val="00562653"/>
    <w:rsid w:val="0056468F"/>
    <w:rsid w:val="00566E4B"/>
    <w:rsid w:val="00567F9A"/>
    <w:rsid w:val="005705E2"/>
    <w:rsid w:val="005714B9"/>
    <w:rsid w:val="005733EB"/>
    <w:rsid w:val="00575485"/>
    <w:rsid w:val="00577500"/>
    <w:rsid w:val="00580802"/>
    <w:rsid w:val="00581A22"/>
    <w:rsid w:val="005833A8"/>
    <w:rsid w:val="00584485"/>
    <w:rsid w:val="0058661B"/>
    <w:rsid w:val="00587E4A"/>
    <w:rsid w:val="00591165"/>
    <w:rsid w:val="00593E91"/>
    <w:rsid w:val="00594C99"/>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63EA"/>
    <w:rsid w:val="005E6A46"/>
    <w:rsid w:val="005E7A49"/>
    <w:rsid w:val="005F048E"/>
    <w:rsid w:val="005F1408"/>
    <w:rsid w:val="005F1E0B"/>
    <w:rsid w:val="005F4BA7"/>
    <w:rsid w:val="005F57F0"/>
    <w:rsid w:val="005F7424"/>
    <w:rsid w:val="005F7D10"/>
    <w:rsid w:val="00600A14"/>
    <w:rsid w:val="00600FB9"/>
    <w:rsid w:val="006010C7"/>
    <w:rsid w:val="00602223"/>
    <w:rsid w:val="0060225F"/>
    <w:rsid w:val="0060242C"/>
    <w:rsid w:val="006041EC"/>
    <w:rsid w:val="00606FDA"/>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661F"/>
    <w:rsid w:val="006373D0"/>
    <w:rsid w:val="00637512"/>
    <w:rsid w:val="0063765F"/>
    <w:rsid w:val="00640EE4"/>
    <w:rsid w:val="0064168D"/>
    <w:rsid w:val="00643161"/>
    <w:rsid w:val="00643DA3"/>
    <w:rsid w:val="006466F5"/>
    <w:rsid w:val="006468D6"/>
    <w:rsid w:val="006478C6"/>
    <w:rsid w:val="006522DA"/>
    <w:rsid w:val="006529A5"/>
    <w:rsid w:val="00652E67"/>
    <w:rsid w:val="0065450F"/>
    <w:rsid w:val="00655735"/>
    <w:rsid w:val="00660155"/>
    <w:rsid w:val="00661404"/>
    <w:rsid w:val="00661753"/>
    <w:rsid w:val="006646AC"/>
    <w:rsid w:val="00664D5B"/>
    <w:rsid w:val="00671D7C"/>
    <w:rsid w:val="00672112"/>
    <w:rsid w:val="00676C2E"/>
    <w:rsid w:val="00681802"/>
    <w:rsid w:val="00682225"/>
    <w:rsid w:val="006822F4"/>
    <w:rsid w:val="00682B6F"/>
    <w:rsid w:val="00683417"/>
    <w:rsid w:val="00684893"/>
    <w:rsid w:val="006848B7"/>
    <w:rsid w:val="00684CBE"/>
    <w:rsid w:val="00686FC2"/>
    <w:rsid w:val="0068792F"/>
    <w:rsid w:val="0069391E"/>
    <w:rsid w:val="00694735"/>
    <w:rsid w:val="0069653A"/>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803"/>
    <w:rsid w:val="006E01D1"/>
    <w:rsid w:val="006E2644"/>
    <w:rsid w:val="006E32D1"/>
    <w:rsid w:val="006E594D"/>
    <w:rsid w:val="006E5C99"/>
    <w:rsid w:val="006F1B61"/>
    <w:rsid w:val="006F1FC1"/>
    <w:rsid w:val="006F4A27"/>
    <w:rsid w:val="006F53A9"/>
    <w:rsid w:val="006F5A35"/>
    <w:rsid w:val="006F610D"/>
    <w:rsid w:val="006F6E0E"/>
    <w:rsid w:val="007004E2"/>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267FF"/>
    <w:rsid w:val="00731428"/>
    <w:rsid w:val="0073157A"/>
    <w:rsid w:val="00735209"/>
    <w:rsid w:val="00737D40"/>
    <w:rsid w:val="0074023C"/>
    <w:rsid w:val="00743818"/>
    <w:rsid w:val="00744E29"/>
    <w:rsid w:val="00744EEF"/>
    <w:rsid w:val="0074726D"/>
    <w:rsid w:val="00747D38"/>
    <w:rsid w:val="00750C96"/>
    <w:rsid w:val="00751095"/>
    <w:rsid w:val="007517D1"/>
    <w:rsid w:val="007524CA"/>
    <w:rsid w:val="00753F8F"/>
    <w:rsid w:val="00754B2D"/>
    <w:rsid w:val="00754CAE"/>
    <w:rsid w:val="00757559"/>
    <w:rsid w:val="00760CA0"/>
    <w:rsid w:val="007658D5"/>
    <w:rsid w:val="00772BA8"/>
    <w:rsid w:val="00774266"/>
    <w:rsid w:val="0078028A"/>
    <w:rsid w:val="007806CB"/>
    <w:rsid w:val="00780A54"/>
    <w:rsid w:val="007818E1"/>
    <w:rsid w:val="00781C64"/>
    <w:rsid w:val="00781EDB"/>
    <w:rsid w:val="007848FB"/>
    <w:rsid w:val="007851D5"/>
    <w:rsid w:val="00785698"/>
    <w:rsid w:val="0078693A"/>
    <w:rsid w:val="007900A4"/>
    <w:rsid w:val="007906E0"/>
    <w:rsid w:val="00794153"/>
    <w:rsid w:val="0079486A"/>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7C9"/>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166D1"/>
    <w:rsid w:val="00821792"/>
    <w:rsid w:val="008230AE"/>
    <w:rsid w:val="00824DCD"/>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81D"/>
    <w:rsid w:val="00890A5B"/>
    <w:rsid w:val="00891715"/>
    <w:rsid w:val="00893C5F"/>
    <w:rsid w:val="00895089"/>
    <w:rsid w:val="008951ED"/>
    <w:rsid w:val="008966B3"/>
    <w:rsid w:val="00896BBD"/>
    <w:rsid w:val="008A1129"/>
    <w:rsid w:val="008A322D"/>
    <w:rsid w:val="008A75BE"/>
    <w:rsid w:val="008B00BD"/>
    <w:rsid w:val="008B14D0"/>
    <w:rsid w:val="008B5026"/>
    <w:rsid w:val="008B634F"/>
    <w:rsid w:val="008C2BCF"/>
    <w:rsid w:val="008C32A8"/>
    <w:rsid w:val="008C55A3"/>
    <w:rsid w:val="008C5EC3"/>
    <w:rsid w:val="008D06E0"/>
    <w:rsid w:val="008D1DFF"/>
    <w:rsid w:val="008D29A7"/>
    <w:rsid w:val="008D2F5B"/>
    <w:rsid w:val="008D4749"/>
    <w:rsid w:val="008D4DDD"/>
    <w:rsid w:val="008D7675"/>
    <w:rsid w:val="008E6375"/>
    <w:rsid w:val="008E7DB4"/>
    <w:rsid w:val="008F10A6"/>
    <w:rsid w:val="008F16D2"/>
    <w:rsid w:val="008F3674"/>
    <w:rsid w:val="008F4944"/>
    <w:rsid w:val="008F4AB6"/>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403D"/>
    <w:rsid w:val="009250E7"/>
    <w:rsid w:val="00927C53"/>
    <w:rsid w:val="009312CC"/>
    <w:rsid w:val="00932888"/>
    <w:rsid w:val="009331C2"/>
    <w:rsid w:val="0093422A"/>
    <w:rsid w:val="009361F0"/>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3D83"/>
    <w:rsid w:val="00964573"/>
    <w:rsid w:val="00965139"/>
    <w:rsid w:val="00965FEE"/>
    <w:rsid w:val="0096643B"/>
    <w:rsid w:val="009679C0"/>
    <w:rsid w:val="0097069C"/>
    <w:rsid w:val="009706B5"/>
    <w:rsid w:val="00970BA6"/>
    <w:rsid w:val="00970CE3"/>
    <w:rsid w:val="009718BF"/>
    <w:rsid w:val="00972BDF"/>
    <w:rsid w:val="00973028"/>
    <w:rsid w:val="0097390F"/>
    <w:rsid w:val="0098057B"/>
    <w:rsid w:val="0098182D"/>
    <w:rsid w:val="00985AD2"/>
    <w:rsid w:val="00985C4C"/>
    <w:rsid w:val="0098704B"/>
    <w:rsid w:val="00993821"/>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5F5A"/>
    <w:rsid w:val="009B7C61"/>
    <w:rsid w:val="009B7D7D"/>
    <w:rsid w:val="009C0DC9"/>
    <w:rsid w:val="009C2394"/>
    <w:rsid w:val="009C3793"/>
    <w:rsid w:val="009C451F"/>
    <w:rsid w:val="009C5075"/>
    <w:rsid w:val="009C5E96"/>
    <w:rsid w:val="009C726D"/>
    <w:rsid w:val="009D1B1E"/>
    <w:rsid w:val="009D3697"/>
    <w:rsid w:val="009D5F9E"/>
    <w:rsid w:val="009D735D"/>
    <w:rsid w:val="009E1411"/>
    <w:rsid w:val="009E32B5"/>
    <w:rsid w:val="009E52F2"/>
    <w:rsid w:val="009E5717"/>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717F"/>
    <w:rsid w:val="00A07627"/>
    <w:rsid w:val="00A11AE6"/>
    <w:rsid w:val="00A12205"/>
    <w:rsid w:val="00A21876"/>
    <w:rsid w:val="00A279CF"/>
    <w:rsid w:val="00A30C44"/>
    <w:rsid w:val="00A328AE"/>
    <w:rsid w:val="00A347D8"/>
    <w:rsid w:val="00A353F1"/>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5DA6"/>
    <w:rsid w:val="00A67EF9"/>
    <w:rsid w:val="00A715FE"/>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4BE1"/>
    <w:rsid w:val="00AA50AC"/>
    <w:rsid w:val="00AA5D62"/>
    <w:rsid w:val="00AB14BD"/>
    <w:rsid w:val="00AB1D6A"/>
    <w:rsid w:val="00AB3710"/>
    <w:rsid w:val="00AB4B0F"/>
    <w:rsid w:val="00AB4FA1"/>
    <w:rsid w:val="00AB55D4"/>
    <w:rsid w:val="00AB65D4"/>
    <w:rsid w:val="00AB6A6D"/>
    <w:rsid w:val="00AB6C3B"/>
    <w:rsid w:val="00AC0516"/>
    <w:rsid w:val="00AC0D96"/>
    <w:rsid w:val="00AC2A55"/>
    <w:rsid w:val="00AC48E0"/>
    <w:rsid w:val="00AC6189"/>
    <w:rsid w:val="00AC7A73"/>
    <w:rsid w:val="00AC7C82"/>
    <w:rsid w:val="00AD1553"/>
    <w:rsid w:val="00AD25F0"/>
    <w:rsid w:val="00AD2EBD"/>
    <w:rsid w:val="00AD30EB"/>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1443"/>
    <w:rsid w:val="00B024D6"/>
    <w:rsid w:val="00B03C9B"/>
    <w:rsid w:val="00B04CF0"/>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67823"/>
    <w:rsid w:val="00B70133"/>
    <w:rsid w:val="00B70741"/>
    <w:rsid w:val="00B7481A"/>
    <w:rsid w:val="00B75A2C"/>
    <w:rsid w:val="00B77A82"/>
    <w:rsid w:val="00B813AC"/>
    <w:rsid w:val="00B8287F"/>
    <w:rsid w:val="00B8376C"/>
    <w:rsid w:val="00B84260"/>
    <w:rsid w:val="00B86811"/>
    <w:rsid w:val="00B86CC9"/>
    <w:rsid w:val="00B8738D"/>
    <w:rsid w:val="00B91F0B"/>
    <w:rsid w:val="00B9223B"/>
    <w:rsid w:val="00B92D47"/>
    <w:rsid w:val="00B9338E"/>
    <w:rsid w:val="00B961A5"/>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5852"/>
    <w:rsid w:val="00BD293B"/>
    <w:rsid w:val="00BD5425"/>
    <w:rsid w:val="00BD6AA7"/>
    <w:rsid w:val="00BD6F2F"/>
    <w:rsid w:val="00BD705F"/>
    <w:rsid w:val="00BE28ED"/>
    <w:rsid w:val="00BE4503"/>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37F9"/>
    <w:rsid w:val="00C3746F"/>
    <w:rsid w:val="00C3768A"/>
    <w:rsid w:val="00C37D9D"/>
    <w:rsid w:val="00C4139D"/>
    <w:rsid w:val="00C45DE7"/>
    <w:rsid w:val="00C5122B"/>
    <w:rsid w:val="00C51736"/>
    <w:rsid w:val="00C538D4"/>
    <w:rsid w:val="00C562FD"/>
    <w:rsid w:val="00C56C17"/>
    <w:rsid w:val="00C65944"/>
    <w:rsid w:val="00C666B4"/>
    <w:rsid w:val="00C66829"/>
    <w:rsid w:val="00C70EEF"/>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B3B6F"/>
    <w:rsid w:val="00CB3D57"/>
    <w:rsid w:val="00CB6F8B"/>
    <w:rsid w:val="00CB7F87"/>
    <w:rsid w:val="00CC0C5F"/>
    <w:rsid w:val="00CC24B0"/>
    <w:rsid w:val="00CC2788"/>
    <w:rsid w:val="00CC2F3D"/>
    <w:rsid w:val="00CC436A"/>
    <w:rsid w:val="00CC5FF3"/>
    <w:rsid w:val="00CD7178"/>
    <w:rsid w:val="00CE2ADF"/>
    <w:rsid w:val="00CE33FC"/>
    <w:rsid w:val="00CE39B8"/>
    <w:rsid w:val="00CE4B84"/>
    <w:rsid w:val="00CE6A56"/>
    <w:rsid w:val="00CE74B0"/>
    <w:rsid w:val="00CE78B8"/>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39EB"/>
    <w:rsid w:val="00D14BA9"/>
    <w:rsid w:val="00D16498"/>
    <w:rsid w:val="00D166FF"/>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CA9"/>
    <w:rsid w:val="00D54EDD"/>
    <w:rsid w:val="00D562D3"/>
    <w:rsid w:val="00D563D9"/>
    <w:rsid w:val="00D566F2"/>
    <w:rsid w:val="00D6188C"/>
    <w:rsid w:val="00D61959"/>
    <w:rsid w:val="00D62F3F"/>
    <w:rsid w:val="00D6340F"/>
    <w:rsid w:val="00D65CC7"/>
    <w:rsid w:val="00D6781D"/>
    <w:rsid w:val="00D67D98"/>
    <w:rsid w:val="00D711C7"/>
    <w:rsid w:val="00D72D16"/>
    <w:rsid w:val="00D73893"/>
    <w:rsid w:val="00D7412C"/>
    <w:rsid w:val="00D75521"/>
    <w:rsid w:val="00D75B88"/>
    <w:rsid w:val="00D8195B"/>
    <w:rsid w:val="00D83503"/>
    <w:rsid w:val="00D84724"/>
    <w:rsid w:val="00D8554E"/>
    <w:rsid w:val="00D8619F"/>
    <w:rsid w:val="00D86764"/>
    <w:rsid w:val="00D872D8"/>
    <w:rsid w:val="00D91F4E"/>
    <w:rsid w:val="00D93A67"/>
    <w:rsid w:val="00D93F28"/>
    <w:rsid w:val="00D942D8"/>
    <w:rsid w:val="00D96FC1"/>
    <w:rsid w:val="00D97AC9"/>
    <w:rsid w:val="00DA2E2B"/>
    <w:rsid w:val="00DA354D"/>
    <w:rsid w:val="00DA3DE4"/>
    <w:rsid w:val="00DA5CA1"/>
    <w:rsid w:val="00DA69DE"/>
    <w:rsid w:val="00DB3BE8"/>
    <w:rsid w:val="00DB424F"/>
    <w:rsid w:val="00DB5C0A"/>
    <w:rsid w:val="00DB6DAF"/>
    <w:rsid w:val="00DC0AF1"/>
    <w:rsid w:val="00DC2393"/>
    <w:rsid w:val="00DC588B"/>
    <w:rsid w:val="00DC64BF"/>
    <w:rsid w:val="00DD0123"/>
    <w:rsid w:val="00DD13E2"/>
    <w:rsid w:val="00DD1988"/>
    <w:rsid w:val="00DD4938"/>
    <w:rsid w:val="00DD7977"/>
    <w:rsid w:val="00DE1FC5"/>
    <w:rsid w:val="00DE34FF"/>
    <w:rsid w:val="00DE35D7"/>
    <w:rsid w:val="00DE4454"/>
    <w:rsid w:val="00DE44AB"/>
    <w:rsid w:val="00DF003C"/>
    <w:rsid w:val="00DF00D4"/>
    <w:rsid w:val="00DF4501"/>
    <w:rsid w:val="00DF4928"/>
    <w:rsid w:val="00DF4ADF"/>
    <w:rsid w:val="00DF7233"/>
    <w:rsid w:val="00DF73DC"/>
    <w:rsid w:val="00DF75B7"/>
    <w:rsid w:val="00DF78AE"/>
    <w:rsid w:val="00E0171F"/>
    <w:rsid w:val="00E02AC4"/>
    <w:rsid w:val="00E033F2"/>
    <w:rsid w:val="00E0462A"/>
    <w:rsid w:val="00E05BB8"/>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51EF9"/>
    <w:rsid w:val="00E523B5"/>
    <w:rsid w:val="00E54816"/>
    <w:rsid w:val="00E5512E"/>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2EED"/>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4F33"/>
    <w:rsid w:val="00EC7410"/>
    <w:rsid w:val="00EC77D8"/>
    <w:rsid w:val="00EC7E6C"/>
    <w:rsid w:val="00ED3C5C"/>
    <w:rsid w:val="00ED3DE9"/>
    <w:rsid w:val="00ED4B06"/>
    <w:rsid w:val="00EE0713"/>
    <w:rsid w:val="00EE07A6"/>
    <w:rsid w:val="00EE0F2E"/>
    <w:rsid w:val="00EE257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32F8"/>
    <w:rsid w:val="00F14E6B"/>
    <w:rsid w:val="00F1508F"/>
    <w:rsid w:val="00F16331"/>
    <w:rsid w:val="00F16803"/>
    <w:rsid w:val="00F22566"/>
    <w:rsid w:val="00F22963"/>
    <w:rsid w:val="00F2380A"/>
    <w:rsid w:val="00F262C4"/>
    <w:rsid w:val="00F30AEF"/>
    <w:rsid w:val="00F31554"/>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71AE"/>
    <w:rsid w:val="00F510DB"/>
    <w:rsid w:val="00F548C1"/>
    <w:rsid w:val="00F578E5"/>
    <w:rsid w:val="00F604E0"/>
    <w:rsid w:val="00F6232F"/>
    <w:rsid w:val="00F648E3"/>
    <w:rsid w:val="00F6501E"/>
    <w:rsid w:val="00F70615"/>
    <w:rsid w:val="00F72722"/>
    <w:rsid w:val="00F727B0"/>
    <w:rsid w:val="00F7598B"/>
    <w:rsid w:val="00F80180"/>
    <w:rsid w:val="00F81ABD"/>
    <w:rsid w:val="00F87ADD"/>
    <w:rsid w:val="00F914FD"/>
    <w:rsid w:val="00F9164E"/>
    <w:rsid w:val="00F92D2B"/>
    <w:rsid w:val="00F952BF"/>
    <w:rsid w:val="00F95515"/>
    <w:rsid w:val="00F9574E"/>
    <w:rsid w:val="00F95C57"/>
    <w:rsid w:val="00F974AA"/>
    <w:rsid w:val="00FA1FF1"/>
    <w:rsid w:val="00FA2545"/>
    <w:rsid w:val="00FA3650"/>
    <w:rsid w:val="00FA5F2F"/>
    <w:rsid w:val="00FA7CFC"/>
    <w:rsid w:val="00FA7E85"/>
    <w:rsid w:val="00FB097C"/>
    <w:rsid w:val="00FB1D16"/>
    <w:rsid w:val="00FB21C2"/>
    <w:rsid w:val="00FB4AAD"/>
    <w:rsid w:val="00FB4AD8"/>
    <w:rsid w:val="00FB4E3D"/>
    <w:rsid w:val="00FB5A22"/>
    <w:rsid w:val="00FB5B57"/>
    <w:rsid w:val="00FB5F2A"/>
    <w:rsid w:val="00FB5FB6"/>
    <w:rsid w:val="00FB6061"/>
    <w:rsid w:val="00FC0398"/>
    <w:rsid w:val="00FC1407"/>
    <w:rsid w:val="00FC22E1"/>
    <w:rsid w:val="00FC2C04"/>
    <w:rsid w:val="00FC2C8C"/>
    <w:rsid w:val="00FC3549"/>
    <w:rsid w:val="00FC4F9B"/>
    <w:rsid w:val="00FC59F0"/>
    <w:rsid w:val="00FD2B77"/>
    <w:rsid w:val="00FD302E"/>
    <w:rsid w:val="00FD4599"/>
    <w:rsid w:val="00FD4784"/>
    <w:rsid w:val="00FD51C8"/>
    <w:rsid w:val="00FD5753"/>
    <w:rsid w:val="00FD65FE"/>
    <w:rsid w:val="00FD6B57"/>
    <w:rsid w:val="00FE00DA"/>
    <w:rsid w:val="00FE0FAF"/>
    <w:rsid w:val="00FE35B1"/>
    <w:rsid w:val="00FE3C36"/>
    <w:rsid w:val="00FE427F"/>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UnresolvedMention1">
    <w:name w:val="Unresolved Mention1"/>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sat.gob.mx/declaracion/90887/consulta-el-visor-de-comprobantes-de-nomina-para-el-patron-"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ABAEF-6253-46EC-B512-D96A5E09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12405</Words>
  <Characters>68232</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cp:lastPrinted>2018-12-04T20:35:00Z</cp:lastPrinted>
  <dcterms:created xsi:type="dcterms:W3CDTF">2022-05-25T02:03:00Z</dcterms:created>
  <dcterms:modified xsi:type="dcterms:W3CDTF">2022-05-25T02:10:00Z</dcterms:modified>
</cp:coreProperties>
</file>