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1EF92344" w:rsidR="007A5836" w:rsidRPr="003D43A5" w:rsidRDefault="007A5836" w:rsidP="003D43A5">
      <w:pPr>
        <w:spacing w:line="360" w:lineRule="auto"/>
        <w:jc w:val="both"/>
        <w:rPr>
          <w:rFonts w:ascii="Palatino Linotype" w:hAnsi="Palatino Linotype"/>
          <w:color w:val="000000" w:themeColor="text1"/>
        </w:rPr>
      </w:pPr>
      <w:r w:rsidRPr="003D43A5">
        <w:rPr>
          <w:rFonts w:ascii="Palatino Linotype" w:hAnsi="Palatino Linotype"/>
          <w:color w:val="000000" w:themeColor="text1"/>
        </w:rPr>
        <w:t xml:space="preserve">Resolución del Pleno del Instituto de Transparencia, Acceso a la </w:t>
      </w:r>
      <w:r w:rsidR="00C718D2" w:rsidRPr="003D43A5">
        <w:rPr>
          <w:rFonts w:ascii="Palatino Linotype" w:hAnsi="Palatino Linotype"/>
          <w:color w:val="000000" w:themeColor="text1"/>
        </w:rPr>
        <w:t>Información Pública</w:t>
      </w:r>
      <w:r w:rsidRPr="003D43A5">
        <w:rPr>
          <w:rFonts w:ascii="Palatino Linotype" w:hAnsi="Palatino Linotype"/>
          <w:color w:val="000000" w:themeColor="text1"/>
        </w:rPr>
        <w:t xml:space="preserve"> y Protección de Datos Personales del Estado de México y Municipios, con domicilio en Metepec, Estado de México, de fecha </w:t>
      </w:r>
      <w:r w:rsidR="00B41B1D" w:rsidRPr="003D43A5">
        <w:rPr>
          <w:rFonts w:ascii="Palatino Linotype" w:hAnsi="Palatino Linotype"/>
          <w:color w:val="000000" w:themeColor="text1"/>
        </w:rPr>
        <w:t xml:space="preserve">treinta y uno de </w:t>
      </w:r>
      <w:r w:rsidR="00C3758F" w:rsidRPr="003D43A5">
        <w:rPr>
          <w:rFonts w:ascii="Palatino Linotype" w:hAnsi="Palatino Linotype"/>
          <w:color w:val="000000" w:themeColor="text1"/>
        </w:rPr>
        <w:t>agosto</w:t>
      </w:r>
      <w:r w:rsidR="002B214C" w:rsidRPr="003D43A5">
        <w:rPr>
          <w:rFonts w:ascii="Palatino Linotype" w:hAnsi="Palatino Linotype"/>
          <w:color w:val="000000" w:themeColor="text1"/>
        </w:rPr>
        <w:t xml:space="preserve"> </w:t>
      </w:r>
      <w:r w:rsidR="003D6267" w:rsidRPr="003D43A5">
        <w:rPr>
          <w:rFonts w:ascii="Palatino Linotype" w:hAnsi="Palatino Linotype"/>
          <w:color w:val="000000" w:themeColor="text1"/>
        </w:rPr>
        <w:t xml:space="preserve">de dos mil veintidós. </w:t>
      </w:r>
    </w:p>
    <w:p w14:paraId="03450F91" w14:textId="77777777" w:rsidR="007A5836" w:rsidRPr="003D43A5" w:rsidRDefault="007A5836" w:rsidP="003D43A5">
      <w:pPr>
        <w:spacing w:line="360" w:lineRule="auto"/>
        <w:jc w:val="both"/>
        <w:rPr>
          <w:rFonts w:ascii="Palatino Linotype" w:hAnsi="Palatino Linotype"/>
          <w:color w:val="000000" w:themeColor="text1"/>
        </w:rPr>
      </w:pPr>
    </w:p>
    <w:p w14:paraId="0B72D996" w14:textId="0180133F" w:rsidR="007A5836" w:rsidRPr="003D43A5" w:rsidRDefault="007A5836" w:rsidP="003D43A5">
      <w:pPr>
        <w:spacing w:line="360" w:lineRule="auto"/>
        <w:jc w:val="both"/>
        <w:rPr>
          <w:rFonts w:ascii="Palatino Linotype" w:hAnsi="Palatino Linotype"/>
          <w:color w:val="000000" w:themeColor="text1"/>
        </w:rPr>
      </w:pPr>
      <w:r w:rsidRPr="003D43A5">
        <w:rPr>
          <w:rFonts w:ascii="Palatino Linotype" w:hAnsi="Palatino Linotype"/>
          <w:b/>
          <w:color w:val="000000" w:themeColor="text1"/>
        </w:rPr>
        <w:t>VISTO</w:t>
      </w:r>
      <w:r w:rsidRPr="003D43A5">
        <w:rPr>
          <w:rFonts w:ascii="Palatino Linotype" w:hAnsi="Palatino Linotype"/>
          <w:color w:val="000000" w:themeColor="text1"/>
        </w:rPr>
        <w:t xml:space="preserve"> el expediente formado con motivo del </w:t>
      </w:r>
      <w:r w:rsidR="00952219">
        <w:rPr>
          <w:rFonts w:ascii="Palatino Linotype" w:hAnsi="Palatino Linotype"/>
          <w:color w:val="000000" w:themeColor="text1"/>
        </w:rPr>
        <w:t>Recurso de Revisión</w:t>
      </w:r>
      <w:r w:rsidRPr="003D43A5">
        <w:rPr>
          <w:rFonts w:ascii="Palatino Linotype" w:hAnsi="Palatino Linotype"/>
          <w:b/>
          <w:bCs/>
          <w:color w:val="000000" w:themeColor="text1"/>
        </w:rPr>
        <w:t xml:space="preserve"> </w:t>
      </w:r>
      <w:r w:rsidR="00B41B1D" w:rsidRPr="003D43A5">
        <w:rPr>
          <w:rFonts w:ascii="Palatino Linotype" w:hAnsi="Palatino Linotype"/>
          <w:b/>
          <w:color w:val="000000" w:themeColor="text1"/>
        </w:rPr>
        <w:t>12342</w:t>
      </w:r>
      <w:r w:rsidR="00A9204E" w:rsidRPr="003D43A5">
        <w:rPr>
          <w:rFonts w:ascii="Palatino Linotype" w:hAnsi="Palatino Linotype"/>
          <w:b/>
          <w:color w:val="000000" w:themeColor="text1"/>
        </w:rPr>
        <w:t>/</w:t>
      </w:r>
      <w:r w:rsidR="00A9204E" w:rsidRPr="003D43A5">
        <w:rPr>
          <w:rFonts w:ascii="Palatino Linotype" w:hAnsi="Palatino Linotype" w:cs="Arial"/>
          <w:b/>
          <w:color w:val="000000" w:themeColor="text1"/>
        </w:rPr>
        <w:t>INFOEM</w:t>
      </w:r>
      <w:r w:rsidR="00A9204E" w:rsidRPr="003D43A5">
        <w:rPr>
          <w:rFonts w:ascii="Palatino Linotype" w:hAnsi="Palatino Linotype"/>
          <w:b/>
          <w:color w:val="000000" w:themeColor="text1"/>
        </w:rPr>
        <w:t>/IP/RR/2022</w:t>
      </w:r>
      <w:r w:rsidRPr="003D43A5">
        <w:rPr>
          <w:rFonts w:ascii="Palatino Linotype" w:hAnsi="Palatino Linotype"/>
          <w:color w:val="000000" w:themeColor="text1"/>
        </w:rPr>
        <w:t xml:space="preserve">, </w:t>
      </w:r>
      <w:r w:rsidR="008D332C" w:rsidRPr="003D43A5">
        <w:rPr>
          <w:rFonts w:ascii="Palatino Linotype" w:hAnsi="Palatino Linotype"/>
          <w:color w:val="000000" w:themeColor="text1"/>
        </w:rPr>
        <w:t xml:space="preserve">promovido por </w:t>
      </w:r>
      <w:r w:rsidR="00B41B1D" w:rsidRPr="003D43A5">
        <w:rPr>
          <w:rFonts w:ascii="Palatino Linotype" w:hAnsi="Palatino Linotype"/>
          <w:b/>
          <w:color w:val="000000" w:themeColor="text1"/>
        </w:rPr>
        <w:t>una persona de manera anónima,</w:t>
      </w:r>
      <w:r w:rsidR="008D332C" w:rsidRPr="003D43A5">
        <w:rPr>
          <w:rFonts w:ascii="Palatino Linotype" w:hAnsi="Palatino Linotype" w:cs="Arial"/>
          <w:b/>
          <w:color w:val="000000" w:themeColor="text1"/>
        </w:rPr>
        <w:t xml:space="preserve"> </w:t>
      </w:r>
      <w:r w:rsidR="008D332C" w:rsidRPr="003D43A5">
        <w:rPr>
          <w:rFonts w:ascii="Palatino Linotype" w:hAnsi="Palatino Linotype"/>
          <w:color w:val="000000" w:themeColor="text1"/>
        </w:rPr>
        <w:t>que</w:t>
      </w:r>
      <w:r w:rsidR="008D332C" w:rsidRPr="003D43A5">
        <w:rPr>
          <w:rFonts w:ascii="Palatino Linotype" w:hAnsi="Palatino Linotype" w:cs="Arial"/>
          <w:b/>
          <w:color w:val="000000" w:themeColor="text1"/>
        </w:rPr>
        <w:t xml:space="preserve"> </w:t>
      </w:r>
      <w:r w:rsidR="008D332C" w:rsidRPr="003D43A5">
        <w:rPr>
          <w:rFonts w:ascii="Palatino Linotype" w:hAnsi="Palatino Linotype"/>
          <w:color w:val="000000" w:themeColor="text1"/>
        </w:rPr>
        <w:t xml:space="preserve">en lo sucesivo se denominará </w:t>
      </w:r>
      <w:r w:rsidR="008D332C" w:rsidRPr="003D43A5">
        <w:rPr>
          <w:rFonts w:ascii="Palatino Linotype" w:hAnsi="Palatino Linotype" w:cs="Arial"/>
          <w:b/>
          <w:color w:val="000000" w:themeColor="text1"/>
        </w:rPr>
        <w:t>EL RECURRENTE</w:t>
      </w:r>
      <w:r w:rsidR="008D332C" w:rsidRPr="003D43A5">
        <w:rPr>
          <w:rFonts w:ascii="Palatino Linotype" w:hAnsi="Palatino Linotype"/>
          <w:color w:val="000000" w:themeColor="text1"/>
        </w:rPr>
        <w:t>,</w:t>
      </w:r>
      <w:r w:rsidRPr="003D43A5">
        <w:rPr>
          <w:rFonts w:ascii="Palatino Linotype" w:hAnsi="Palatino Linotype"/>
          <w:color w:val="000000" w:themeColor="text1"/>
        </w:rPr>
        <w:t xml:space="preserve"> en contra de la respuesta emitida por </w:t>
      </w:r>
      <w:r w:rsidR="00785F9B" w:rsidRPr="003D43A5">
        <w:rPr>
          <w:rFonts w:ascii="Palatino Linotype" w:hAnsi="Palatino Linotype"/>
          <w:color w:val="000000" w:themeColor="text1"/>
        </w:rPr>
        <w:t>el</w:t>
      </w:r>
      <w:r w:rsidR="006D7BC5" w:rsidRPr="003D43A5">
        <w:rPr>
          <w:rFonts w:ascii="Palatino Linotype" w:hAnsi="Palatino Linotype"/>
          <w:color w:val="000000" w:themeColor="text1"/>
        </w:rPr>
        <w:t xml:space="preserve"> </w:t>
      </w:r>
      <w:r w:rsidR="00785F9B" w:rsidRPr="003D43A5">
        <w:rPr>
          <w:rFonts w:ascii="Palatino Linotype" w:hAnsi="Palatino Linotype" w:cs="Arial"/>
          <w:b/>
          <w:color w:val="000000" w:themeColor="text1"/>
        </w:rPr>
        <w:t xml:space="preserve">Ayuntamiento de </w:t>
      </w:r>
      <w:r w:rsidR="00B41B1D" w:rsidRPr="003D43A5">
        <w:rPr>
          <w:rFonts w:ascii="Palatino Linotype" w:hAnsi="Palatino Linotype" w:cs="Arial"/>
          <w:b/>
          <w:color w:val="000000" w:themeColor="text1"/>
        </w:rPr>
        <w:t>Metepec</w:t>
      </w:r>
      <w:r w:rsidR="00020FB5" w:rsidRPr="003D43A5">
        <w:rPr>
          <w:rFonts w:ascii="Palatino Linotype" w:hAnsi="Palatino Linotype" w:cs="Arial"/>
          <w:b/>
          <w:color w:val="000000" w:themeColor="text1"/>
        </w:rPr>
        <w:t>,</w:t>
      </w:r>
      <w:r w:rsidRPr="003D43A5">
        <w:rPr>
          <w:rFonts w:ascii="Palatino Linotype" w:hAnsi="Palatino Linotype"/>
          <w:color w:val="000000" w:themeColor="text1"/>
        </w:rPr>
        <w:t xml:space="preserve"> </w:t>
      </w:r>
      <w:r w:rsidR="00062086" w:rsidRPr="003D43A5">
        <w:rPr>
          <w:rFonts w:ascii="Palatino Linotype" w:hAnsi="Palatino Linotype"/>
          <w:color w:val="000000" w:themeColor="text1"/>
        </w:rPr>
        <w:t xml:space="preserve">que </w:t>
      </w:r>
      <w:r w:rsidRPr="003D43A5">
        <w:rPr>
          <w:rFonts w:ascii="Palatino Linotype" w:hAnsi="Palatino Linotype"/>
          <w:color w:val="000000" w:themeColor="text1"/>
        </w:rPr>
        <w:t>en lo sucesivo</w:t>
      </w:r>
      <w:r w:rsidR="00EA33EA" w:rsidRPr="003D43A5">
        <w:rPr>
          <w:rFonts w:ascii="Palatino Linotype" w:hAnsi="Palatino Linotype"/>
          <w:color w:val="000000" w:themeColor="text1"/>
        </w:rPr>
        <w:t xml:space="preserve"> se denominará </w:t>
      </w:r>
      <w:r w:rsidRPr="003D43A5">
        <w:rPr>
          <w:rFonts w:ascii="Palatino Linotype" w:hAnsi="Palatino Linotype"/>
          <w:b/>
          <w:color w:val="000000" w:themeColor="text1"/>
        </w:rPr>
        <w:t>EL SUJETO OBLIGADO</w:t>
      </w:r>
      <w:r w:rsidRPr="003D43A5">
        <w:rPr>
          <w:rFonts w:ascii="Palatino Linotype" w:hAnsi="Palatino Linotype"/>
          <w:color w:val="000000" w:themeColor="text1"/>
        </w:rPr>
        <w:t xml:space="preserve">, se procede a dictar la presente resolución con base en lo siguiente: </w:t>
      </w:r>
    </w:p>
    <w:p w14:paraId="501213E7" w14:textId="77777777" w:rsidR="007A5836" w:rsidRPr="003D43A5" w:rsidRDefault="007A5836" w:rsidP="003D43A5">
      <w:pPr>
        <w:tabs>
          <w:tab w:val="left" w:pos="9072"/>
        </w:tabs>
        <w:jc w:val="both"/>
        <w:rPr>
          <w:rFonts w:ascii="Palatino Linotype" w:hAnsi="Palatino Linotype"/>
          <w:color w:val="000000" w:themeColor="text1"/>
        </w:rPr>
      </w:pPr>
    </w:p>
    <w:p w14:paraId="60926F88" w14:textId="153DA340" w:rsidR="007A5836" w:rsidRPr="003D43A5" w:rsidRDefault="00C718D2" w:rsidP="003D43A5">
      <w:pPr>
        <w:jc w:val="center"/>
        <w:rPr>
          <w:rFonts w:ascii="Palatino Linotype" w:hAnsi="Palatino Linotype"/>
          <w:b/>
          <w:bCs/>
          <w:color w:val="000000" w:themeColor="text1"/>
          <w:spacing w:val="60"/>
          <w:sz w:val="28"/>
        </w:rPr>
      </w:pPr>
      <w:r w:rsidRPr="003D43A5">
        <w:rPr>
          <w:rFonts w:ascii="Palatino Linotype" w:hAnsi="Palatino Linotype"/>
          <w:b/>
          <w:bCs/>
          <w:color w:val="000000" w:themeColor="text1"/>
          <w:spacing w:val="60"/>
          <w:sz w:val="28"/>
        </w:rPr>
        <w:t>ANTECEDENTES</w:t>
      </w:r>
    </w:p>
    <w:p w14:paraId="6CCD912A" w14:textId="77777777" w:rsidR="007A5836" w:rsidRDefault="007A5836" w:rsidP="003D43A5">
      <w:pPr>
        <w:jc w:val="center"/>
        <w:rPr>
          <w:rFonts w:ascii="Palatino Linotype" w:hAnsi="Palatino Linotype"/>
          <w:b/>
          <w:bCs/>
          <w:color w:val="000000" w:themeColor="text1"/>
          <w:spacing w:val="60"/>
        </w:rPr>
      </w:pPr>
    </w:p>
    <w:p w14:paraId="7DACAD9E" w14:textId="77777777" w:rsidR="00FC4FC6" w:rsidRPr="003D43A5" w:rsidRDefault="00FC4FC6" w:rsidP="003D43A5">
      <w:pPr>
        <w:jc w:val="center"/>
        <w:rPr>
          <w:rFonts w:ascii="Palatino Linotype" w:hAnsi="Palatino Linotype"/>
          <w:b/>
          <w:bCs/>
          <w:color w:val="000000" w:themeColor="text1"/>
          <w:spacing w:val="60"/>
        </w:rPr>
      </w:pPr>
    </w:p>
    <w:p w14:paraId="0C195855" w14:textId="19125FB3" w:rsidR="00C718D2" w:rsidRPr="003D43A5" w:rsidRDefault="00C718D2" w:rsidP="003D43A5">
      <w:pPr>
        <w:spacing w:line="360" w:lineRule="auto"/>
        <w:jc w:val="both"/>
        <w:rPr>
          <w:rFonts w:ascii="Palatino Linotype" w:hAnsi="Palatino Linotype"/>
          <w:b/>
          <w:color w:val="000000" w:themeColor="text1"/>
          <w:sz w:val="28"/>
          <w:szCs w:val="28"/>
        </w:rPr>
      </w:pPr>
      <w:r w:rsidRPr="003D43A5">
        <w:rPr>
          <w:rFonts w:ascii="Palatino Linotype" w:hAnsi="Palatino Linotype"/>
          <w:b/>
          <w:color w:val="000000" w:themeColor="text1"/>
          <w:sz w:val="28"/>
          <w:szCs w:val="28"/>
        </w:rPr>
        <w:t>I.</w:t>
      </w:r>
      <w:r w:rsidR="00A06420" w:rsidRPr="003D43A5">
        <w:rPr>
          <w:rFonts w:ascii="Palatino Linotype" w:hAnsi="Palatino Linotype"/>
          <w:b/>
          <w:color w:val="000000" w:themeColor="text1"/>
          <w:sz w:val="28"/>
          <w:szCs w:val="28"/>
        </w:rPr>
        <w:t xml:space="preserve"> De la Solicitud de Información.</w:t>
      </w:r>
    </w:p>
    <w:p w14:paraId="2546F384" w14:textId="088B0BBD" w:rsidR="007A5836" w:rsidRPr="003D43A5" w:rsidRDefault="00E15A90" w:rsidP="003D43A5">
      <w:pPr>
        <w:spacing w:line="360" w:lineRule="auto"/>
        <w:jc w:val="both"/>
        <w:rPr>
          <w:rFonts w:ascii="Palatino Linotype" w:hAnsi="Palatino Linotype" w:cs="Arial"/>
          <w:color w:val="000000" w:themeColor="text1"/>
        </w:rPr>
      </w:pPr>
      <w:r w:rsidRPr="003D43A5">
        <w:rPr>
          <w:rFonts w:ascii="Palatino Linotype" w:hAnsi="Palatino Linotype" w:cs="Arial"/>
          <w:color w:val="000000" w:themeColor="text1"/>
        </w:rPr>
        <w:t xml:space="preserve">En fecha </w:t>
      </w:r>
      <w:r w:rsidR="00B41B1D" w:rsidRPr="00FC4FC6">
        <w:rPr>
          <w:rFonts w:ascii="Palatino Linotype" w:hAnsi="Palatino Linotype" w:cs="Arial"/>
          <w:b/>
          <w:color w:val="000000" w:themeColor="text1"/>
        </w:rPr>
        <w:t>nueve de junio de do</w:t>
      </w:r>
      <w:r w:rsidRPr="00FC4FC6">
        <w:rPr>
          <w:rFonts w:ascii="Palatino Linotype" w:hAnsi="Palatino Linotype" w:cs="Arial"/>
          <w:b/>
          <w:color w:val="000000" w:themeColor="text1"/>
        </w:rPr>
        <w:t xml:space="preserve">s mil </w:t>
      </w:r>
      <w:r w:rsidR="00785F9B" w:rsidRPr="00FC4FC6">
        <w:rPr>
          <w:rFonts w:ascii="Palatino Linotype" w:hAnsi="Palatino Linotype" w:cs="Arial"/>
          <w:b/>
          <w:color w:val="000000" w:themeColor="text1"/>
        </w:rPr>
        <w:t>veintidós</w:t>
      </w:r>
      <w:r w:rsidR="00785F9B" w:rsidRPr="003D43A5">
        <w:rPr>
          <w:rFonts w:ascii="Palatino Linotype" w:hAnsi="Palatino Linotype" w:cs="Arial"/>
          <w:color w:val="000000" w:themeColor="text1"/>
        </w:rPr>
        <w:t>,</w:t>
      </w:r>
      <w:r w:rsidRPr="003D43A5">
        <w:rPr>
          <w:rFonts w:ascii="Palatino Linotype" w:hAnsi="Palatino Linotype" w:cs="Arial"/>
          <w:color w:val="000000" w:themeColor="text1"/>
        </w:rPr>
        <w:t xml:space="preserve"> </w:t>
      </w:r>
      <w:r w:rsidR="00F60D0B" w:rsidRPr="003D43A5">
        <w:rPr>
          <w:rFonts w:ascii="Palatino Linotype" w:hAnsi="Palatino Linotype"/>
          <w:b/>
          <w:color w:val="000000" w:themeColor="text1"/>
        </w:rPr>
        <w:t>EL</w:t>
      </w:r>
      <w:r w:rsidRPr="003D43A5">
        <w:rPr>
          <w:rFonts w:ascii="Palatino Linotype" w:hAnsi="Palatino Linotype"/>
          <w:b/>
          <w:color w:val="000000" w:themeColor="text1"/>
        </w:rPr>
        <w:t xml:space="preserve"> RECURRE</w:t>
      </w:r>
      <w:r w:rsidR="005C4EFE" w:rsidRPr="003D43A5">
        <w:rPr>
          <w:rFonts w:ascii="Palatino Linotype" w:hAnsi="Palatino Linotype"/>
          <w:b/>
          <w:color w:val="000000" w:themeColor="text1"/>
        </w:rPr>
        <w:t>NTE</w:t>
      </w:r>
      <w:r w:rsidR="00A9204E" w:rsidRPr="003D43A5">
        <w:rPr>
          <w:rFonts w:ascii="Palatino Linotype" w:hAnsi="Palatino Linotype" w:cs="Arial"/>
          <w:color w:val="000000" w:themeColor="text1"/>
        </w:rPr>
        <w:t xml:space="preserve"> presentó a través </w:t>
      </w:r>
      <w:r w:rsidR="006D7BC5" w:rsidRPr="003D43A5">
        <w:rPr>
          <w:rFonts w:ascii="Palatino Linotype" w:hAnsi="Palatino Linotype" w:cs="Arial"/>
          <w:color w:val="000000" w:themeColor="text1"/>
        </w:rPr>
        <w:t xml:space="preserve">del </w:t>
      </w:r>
      <w:r w:rsidRPr="003D43A5">
        <w:rPr>
          <w:rFonts w:ascii="Palatino Linotype" w:hAnsi="Palatino Linotype" w:cs="Arial"/>
          <w:color w:val="000000" w:themeColor="text1"/>
        </w:rPr>
        <w:t xml:space="preserve">Sistema de Acceso a la Información Mexiquense, </w:t>
      </w:r>
      <w:r w:rsidR="005C4EFE" w:rsidRPr="003D43A5">
        <w:rPr>
          <w:rFonts w:ascii="Palatino Linotype" w:hAnsi="Palatino Linotype" w:cs="Arial"/>
          <w:color w:val="000000" w:themeColor="text1"/>
        </w:rPr>
        <w:t xml:space="preserve">que </w:t>
      </w:r>
      <w:r w:rsidRPr="003D43A5">
        <w:rPr>
          <w:rFonts w:ascii="Palatino Linotype" w:hAnsi="Palatino Linotype" w:cs="Arial"/>
          <w:color w:val="000000" w:themeColor="text1"/>
        </w:rPr>
        <w:t>en lo subsecuente</w:t>
      </w:r>
      <w:r w:rsidR="00EA33EA" w:rsidRPr="003D43A5">
        <w:rPr>
          <w:rFonts w:ascii="Palatino Linotype" w:hAnsi="Palatino Linotype" w:cs="Arial"/>
          <w:color w:val="000000" w:themeColor="text1"/>
        </w:rPr>
        <w:t xml:space="preserve"> se denominará</w:t>
      </w:r>
      <w:r w:rsidRPr="003D43A5">
        <w:rPr>
          <w:rFonts w:ascii="Palatino Linotype" w:hAnsi="Palatino Linotype" w:cs="Arial"/>
          <w:color w:val="000000" w:themeColor="text1"/>
        </w:rPr>
        <w:t xml:space="preserve"> </w:t>
      </w:r>
      <w:r w:rsidRPr="003D43A5">
        <w:rPr>
          <w:rFonts w:ascii="Palatino Linotype" w:hAnsi="Palatino Linotype" w:cs="Arial"/>
          <w:b/>
          <w:color w:val="000000" w:themeColor="text1"/>
        </w:rPr>
        <w:t>EL SAIMEX</w:t>
      </w:r>
      <w:r w:rsidRPr="003D43A5">
        <w:rPr>
          <w:rFonts w:ascii="Palatino Linotype" w:hAnsi="Palatino Linotype" w:cs="Arial"/>
          <w:color w:val="000000" w:themeColor="text1"/>
        </w:rPr>
        <w:t xml:space="preserve"> ante </w:t>
      </w:r>
      <w:r w:rsidRPr="003D43A5">
        <w:rPr>
          <w:rFonts w:ascii="Palatino Linotype" w:hAnsi="Palatino Linotype" w:cs="Arial"/>
          <w:b/>
          <w:color w:val="000000" w:themeColor="text1"/>
        </w:rPr>
        <w:t>EL SUJETO OBLIGADO</w:t>
      </w:r>
      <w:r w:rsidRPr="003D43A5">
        <w:rPr>
          <w:rFonts w:ascii="Palatino Linotype" w:hAnsi="Palatino Linotype" w:cs="Arial"/>
          <w:color w:val="000000" w:themeColor="text1"/>
        </w:rPr>
        <w:t xml:space="preserve">, la solicitud de acceso a la </w:t>
      </w:r>
      <w:r w:rsidR="00C718D2" w:rsidRPr="003D43A5">
        <w:rPr>
          <w:rFonts w:ascii="Palatino Linotype" w:hAnsi="Palatino Linotype" w:cs="Arial"/>
          <w:color w:val="000000" w:themeColor="text1"/>
        </w:rPr>
        <w:t>Información Pública</w:t>
      </w:r>
      <w:r w:rsidRPr="003D43A5">
        <w:rPr>
          <w:rFonts w:ascii="Palatino Linotype" w:hAnsi="Palatino Linotype" w:cs="Arial"/>
          <w:color w:val="000000" w:themeColor="text1"/>
        </w:rPr>
        <w:t>, a la que se le asignó el número de expediente</w:t>
      </w:r>
      <w:r w:rsidRPr="003D43A5">
        <w:rPr>
          <w:rFonts w:ascii="Palatino Linotype" w:hAnsi="Palatino Linotype" w:cs="Arial"/>
          <w:b/>
          <w:color w:val="000000" w:themeColor="text1"/>
        </w:rPr>
        <w:t xml:space="preserve"> </w:t>
      </w:r>
      <w:r w:rsidR="005A5D29" w:rsidRPr="003D43A5">
        <w:rPr>
          <w:rFonts w:ascii="Palatino Linotype" w:hAnsi="Palatino Linotype" w:cs="Arial"/>
          <w:b/>
          <w:color w:val="000000" w:themeColor="text1"/>
        </w:rPr>
        <w:t>03590/METEPEC/IP/2022</w:t>
      </w:r>
      <w:r w:rsidR="007A5836" w:rsidRPr="003D43A5">
        <w:rPr>
          <w:rFonts w:ascii="Palatino Linotype" w:hAnsi="Palatino Linotype" w:cs="Arial"/>
          <w:b/>
          <w:color w:val="000000" w:themeColor="text1"/>
        </w:rPr>
        <w:t>,</w:t>
      </w:r>
      <w:r w:rsidR="007A5836" w:rsidRPr="003D43A5">
        <w:rPr>
          <w:rFonts w:ascii="Palatino Linotype" w:hAnsi="Palatino Linotype"/>
          <w:color w:val="000000" w:themeColor="text1"/>
        </w:rPr>
        <w:t xml:space="preserve"> mediante la cual </w:t>
      </w:r>
      <w:r w:rsidR="00F84FBE" w:rsidRPr="003D43A5">
        <w:rPr>
          <w:rFonts w:ascii="Palatino Linotype" w:hAnsi="Palatino Linotype"/>
          <w:color w:val="000000" w:themeColor="text1"/>
        </w:rPr>
        <w:t xml:space="preserve">requirió </w:t>
      </w:r>
      <w:r w:rsidR="007A5836" w:rsidRPr="003D43A5">
        <w:rPr>
          <w:rFonts w:ascii="Palatino Linotype" w:hAnsi="Palatino Linotype"/>
          <w:color w:val="000000" w:themeColor="text1"/>
        </w:rPr>
        <w:t xml:space="preserve">lo </w:t>
      </w:r>
      <w:r w:rsidR="007A5836" w:rsidRPr="003D43A5">
        <w:rPr>
          <w:rFonts w:ascii="Palatino Linotype" w:hAnsi="Palatino Linotype" w:cs="Arial"/>
          <w:color w:val="000000" w:themeColor="text1"/>
        </w:rPr>
        <w:t>siguiente</w:t>
      </w:r>
      <w:r w:rsidR="007A5836" w:rsidRPr="003D43A5">
        <w:rPr>
          <w:rFonts w:ascii="Palatino Linotype" w:hAnsi="Palatino Linotype"/>
          <w:color w:val="000000" w:themeColor="text1"/>
        </w:rPr>
        <w:t>:</w:t>
      </w:r>
    </w:p>
    <w:p w14:paraId="2DF8E127" w14:textId="77777777" w:rsidR="007A5836" w:rsidRPr="003D43A5" w:rsidRDefault="007A5836" w:rsidP="003D43A5">
      <w:pPr>
        <w:pStyle w:val="Prrafodelista"/>
        <w:ind w:left="851" w:right="899"/>
        <w:jc w:val="both"/>
        <w:rPr>
          <w:rFonts w:ascii="Palatino Linotype" w:hAnsi="Palatino Linotype" w:cs="Arial"/>
          <w:i/>
          <w:color w:val="000000" w:themeColor="text1"/>
          <w:sz w:val="22"/>
        </w:rPr>
      </w:pPr>
    </w:p>
    <w:p w14:paraId="3FE2529C" w14:textId="4FC681F6" w:rsidR="007A5836" w:rsidRPr="003D43A5" w:rsidRDefault="007A5836" w:rsidP="003D43A5">
      <w:pPr>
        <w:pStyle w:val="Prrafodelista"/>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w:t>
      </w:r>
      <w:r w:rsidR="005A5D29" w:rsidRPr="003D43A5">
        <w:rPr>
          <w:rFonts w:ascii="Palatino Linotype" w:hAnsi="Palatino Linotype" w:cs="Arial"/>
          <w:i/>
          <w:color w:val="000000" w:themeColor="text1"/>
          <w:sz w:val="22"/>
        </w:rPr>
        <w:t>Documento el cual contenga el informe de actividades trimestral de la Directora de Cultura del Ayuntamiento de Metepec</w:t>
      </w:r>
      <w:r w:rsidRPr="003D43A5">
        <w:rPr>
          <w:rFonts w:ascii="Palatino Linotype" w:hAnsi="Palatino Linotype" w:cs="Arial"/>
          <w:i/>
          <w:color w:val="000000" w:themeColor="text1"/>
          <w:sz w:val="22"/>
        </w:rPr>
        <w:t>”</w:t>
      </w:r>
      <w:r w:rsidR="00D27BA9" w:rsidRPr="003D43A5">
        <w:rPr>
          <w:rFonts w:ascii="Palatino Linotype" w:hAnsi="Palatino Linotype" w:cs="Arial"/>
          <w:i/>
          <w:color w:val="000000" w:themeColor="text1"/>
          <w:sz w:val="22"/>
        </w:rPr>
        <w:t xml:space="preserve"> </w:t>
      </w:r>
      <w:r w:rsidRPr="003D43A5">
        <w:rPr>
          <w:rFonts w:ascii="Palatino Linotype" w:hAnsi="Palatino Linotype" w:cs="Arial"/>
          <w:i/>
          <w:color w:val="000000" w:themeColor="text1"/>
          <w:sz w:val="22"/>
        </w:rPr>
        <w:t>(</w:t>
      </w:r>
      <w:r w:rsidR="00D27BA9" w:rsidRPr="003D43A5">
        <w:rPr>
          <w:rFonts w:ascii="Palatino Linotype" w:hAnsi="Palatino Linotype" w:cs="Arial"/>
          <w:i/>
          <w:color w:val="000000" w:themeColor="text1"/>
          <w:sz w:val="22"/>
        </w:rPr>
        <w:t>s</w:t>
      </w:r>
      <w:r w:rsidRPr="003D43A5">
        <w:rPr>
          <w:rFonts w:ascii="Palatino Linotype" w:hAnsi="Palatino Linotype" w:cs="Arial"/>
          <w:i/>
          <w:color w:val="000000" w:themeColor="text1"/>
          <w:sz w:val="22"/>
        </w:rPr>
        <w:t>ic).</w:t>
      </w:r>
    </w:p>
    <w:p w14:paraId="6723CF9D" w14:textId="591DB86B" w:rsidR="00020FB5" w:rsidRDefault="00020FB5" w:rsidP="003D43A5">
      <w:pPr>
        <w:pStyle w:val="Prrafodelista"/>
        <w:ind w:left="851" w:right="899"/>
        <w:jc w:val="both"/>
        <w:rPr>
          <w:rFonts w:ascii="Palatino Linotype" w:hAnsi="Palatino Linotype" w:cs="Arial"/>
          <w:i/>
          <w:color w:val="000000" w:themeColor="text1"/>
          <w:sz w:val="22"/>
        </w:rPr>
      </w:pPr>
    </w:p>
    <w:p w14:paraId="648D8314" w14:textId="77777777" w:rsidR="00FC4FC6" w:rsidRPr="003D43A5" w:rsidRDefault="00FC4FC6" w:rsidP="003D43A5">
      <w:pPr>
        <w:pStyle w:val="Prrafodelista"/>
        <w:ind w:left="851" w:right="899"/>
        <w:jc w:val="both"/>
        <w:rPr>
          <w:rFonts w:ascii="Palatino Linotype" w:hAnsi="Palatino Linotype" w:cs="Arial"/>
          <w:i/>
          <w:color w:val="000000" w:themeColor="text1"/>
          <w:sz w:val="22"/>
        </w:rPr>
      </w:pPr>
    </w:p>
    <w:p w14:paraId="1C1937D5" w14:textId="019FB063" w:rsidR="00F3446D" w:rsidRPr="003D43A5" w:rsidRDefault="00F3446D" w:rsidP="003D43A5">
      <w:pPr>
        <w:spacing w:line="360" w:lineRule="auto"/>
        <w:jc w:val="both"/>
        <w:rPr>
          <w:rFonts w:ascii="Palatino Linotype" w:hAnsi="Palatino Linotype" w:cs="Arial"/>
          <w:b/>
          <w:color w:val="000000" w:themeColor="text1"/>
        </w:rPr>
      </w:pPr>
      <w:r w:rsidRPr="003D43A5">
        <w:rPr>
          <w:rFonts w:ascii="Palatino Linotype" w:hAnsi="Palatino Linotype" w:cs="Arial"/>
          <w:b/>
          <w:color w:val="000000" w:themeColor="text1"/>
        </w:rPr>
        <w:t>MODALIDAD DE ENTREGA:</w:t>
      </w:r>
      <w:r w:rsidRPr="003D43A5">
        <w:rPr>
          <w:rFonts w:ascii="Palatino Linotype" w:hAnsi="Palatino Linotype" w:cs="Arial"/>
          <w:color w:val="000000" w:themeColor="text1"/>
        </w:rPr>
        <w:t xml:space="preserve"> vía </w:t>
      </w:r>
      <w:r w:rsidRPr="003D43A5">
        <w:rPr>
          <w:rFonts w:ascii="Palatino Linotype" w:hAnsi="Palatino Linotype" w:cs="Arial"/>
          <w:b/>
          <w:color w:val="000000" w:themeColor="text1"/>
        </w:rPr>
        <w:t>SAIMEX.</w:t>
      </w:r>
      <w:r w:rsidR="005C4EFE" w:rsidRPr="003D43A5">
        <w:rPr>
          <w:rFonts w:ascii="Palatino Linotype" w:hAnsi="Palatino Linotype" w:cs="Arial"/>
          <w:b/>
          <w:color w:val="000000" w:themeColor="text1"/>
        </w:rPr>
        <w:t xml:space="preserve"> </w:t>
      </w:r>
    </w:p>
    <w:p w14:paraId="0F6E78B4" w14:textId="77777777" w:rsidR="00F3446D" w:rsidRDefault="00F3446D" w:rsidP="003D43A5">
      <w:pPr>
        <w:spacing w:line="360" w:lineRule="auto"/>
        <w:ind w:right="757"/>
        <w:jc w:val="both"/>
        <w:rPr>
          <w:rFonts w:ascii="Palatino Linotype" w:hAnsi="Palatino Linotype" w:cs="Arial"/>
          <w:i/>
          <w:color w:val="000000" w:themeColor="text1"/>
          <w:sz w:val="22"/>
        </w:rPr>
      </w:pPr>
    </w:p>
    <w:p w14:paraId="06CA9EBA" w14:textId="77777777" w:rsidR="003D43A5" w:rsidRPr="003D43A5" w:rsidRDefault="003D43A5" w:rsidP="003D43A5">
      <w:pPr>
        <w:spacing w:line="360" w:lineRule="auto"/>
        <w:ind w:right="757"/>
        <w:jc w:val="both"/>
        <w:rPr>
          <w:rFonts w:ascii="Palatino Linotype" w:hAnsi="Palatino Linotype" w:cs="Arial"/>
          <w:i/>
          <w:color w:val="000000" w:themeColor="text1"/>
          <w:sz w:val="22"/>
        </w:rPr>
      </w:pPr>
    </w:p>
    <w:p w14:paraId="5625ECD9" w14:textId="50736423" w:rsidR="00785F9B" w:rsidRPr="003D43A5" w:rsidRDefault="00E25693" w:rsidP="003D43A5">
      <w:pPr>
        <w:spacing w:line="360" w:lineRule="auto"/>
        <w:jc w:val="both"/>
        <w:rPr>
          <w:rFonts w:ascii="Palatino Linotype" w:hAnsi="Palatino Linotype"/>
          <w:b/>
          <w:sz w:val="28"/>
          <w:szCs w:val="28"/>
        </w:rPr>
      </w:pPr>
      <w:r w:rsidRPr="003D43A5">
        <w:rPr>
          <w:rFonts w:ascii="Palatino Linotype" w:hAnsi="Palatino Linotype"/>
          <w:b/>
          <w:color w:val="000000" w:themeColor="text1"/>
          <w:sz w:val="28"/>
          <w:szCs w:val="28"/>
        </w:rPr>
        <w:lastRenderedPageBreak/>
        <w:t xml:space="preserve">II. </w:t>
      </w:r>
      <w:r w:rsidR="00785F9B" w:rsidRPr="003D43A5">
        <w:rPr>
          <w:rFonts w:ascii="Palatino Linotype" w:hAnsi="Palatino Linotype"/>
          <w:b/>
          <w:sz w:val="28"/>
          <w:szCs w:val="28"/>
        </w:rPr>
        <w:t>Turno de requerimiento del Sujeto Obligado</w:t>
      </w:r>
    </w:p>
    <w:p w14:paraId="07FC1714" w14:textId="37B638EA" w:rsidR="00785F9B" w:rsidRPr="003D43A5" w:rsidRDefault="00785F9B" w:rsidP="003D43A5">
      <w:pPr>
        <w:spacing w:line="360" w:lineRule="auto"/>
        <w:jc w:val="both"/>
        <w:rPr>
          <w:rFonts w:ascii="Palatino Linotype" w:hAnsi="Palatino Linotype"/>
          <w:color w:val="000000" w:themeColor="text1"/>
        </w:rPr>
      </w:pPr>
      <w:r w:rsidRPr="003D43A5">
        <w:rPr>
          <w:rFonts w:ascii="Palatino Linotype" w:hAnsi="Palatino Linotype"/>
          <w:color w:val="000000" w:themeColor="text1"/>
        </w:rPr>
        <w:t xml:space="preserve">En cumplimiento al artículo 162 de la Ley de Transparencia y Acceso a la Información Pública del Estado de México y Municipios, el </w:t>
      </w:r>
      <w:r w:rsidR="005A5D29" w:rsidRPr="003D43A5">
        <w:rPr>
          <w:rFonts w:ascii="Palatino Linotype" w:hAnsi="Palatino Linotype"/>
          <w:b/>
          <w:color w:val="000000" w:themeColor="text1"/>
        </w:rPr>
        <w:t>nueve de junio</w:t>
      </w:r>
      <w:r w:rsidR="002B214C" w:rsidRPr="003D43A5">
        <w:rPr>
          <w:rFonts w:ascii="Palatino Linotype" w:hAnsi="Palatino Linotype"/>
          <w:b/>
          <w:color w:val="000000" w:themeColor="text1"/>
        </w:rPr>
        <w:t xml:space="preserve"> </w:t>
      </w:r>
      <w:r w:rsidRPr="003D43A5">
        <w:rPr>
          <w:rFonts w:ascii="Palatino Linotype" w:hAnsi="Palatino Linotype"/>
          <w:b/>
          <w:color w:val="000000" w:themeColor="text1"/>
        </w:rPr>
        <w:t>de dos mil veintidós</w:t>
      </w:r>
      <w:r w:rsidRPr="003D43A5">
        <w:rPr>
          <w:rFonts w:ascii="Palatino Linotype" w:hAnsi="Palatino Linotype"/>
          <w:color w:val="000000" w:themeColor="text1"/>
        </w:rPr>
        <w:t xml:space="preserve">, el Titular de la Unidad de Transparencia del </w:t>
      </w:r>
      <w:r w:rsidRPr="003D43A5">
        <w:rPr>
          <w:rFonts w:ascii="Palatino Linotype" w:hAnsi="Palatino Linotype"/>
          <w:b/>
          <w:color w:val="000000" w:themeColor="text1"/>
        </w:rPr>
        <w:t>SUJETO OBLIGADO</w:t>
      </w:r>
      <w:r w:rsidRPr="003D43A5">
        <w:rPr>
          <w:rFonts w:ascii="Palatino Linotype" w:hAnsi="Palatino Linotype"/>
          <w:color w:val="000000" w:themeColor="text1"/>
        </w:rPr>
        <w:t>, turnó el requerimiento de información a</w:t>
      </w:r>
      <w:r w:rsidR="00E25693" w:rsidRPr="003D43A5">
        <w:rPr>
          <w:rFonts w:ascii="Palatino Linotype" w:hAnsi="Palatino Linotype"/>
          <w:color w:val="000000" w:themeColor="text1"/>
        </w:rPr>
        <w:t xml:space="preserve"> </w:t>
      </w:r>
      <w:r w:rsidR="002B214C" w:rsidRPr="003D43A5">
        <w:rPr>
          <w:rFonts w:ascii="Palatino Linotype" w:hAnsi="Palatino Linotype"/>
          <w:color w:val="000000" w:themeColor="text1"/>
        </w:rPr>
        <w:t>l</w:t>
      </w:r>
      <w:r w:rsidR="00E25693" w:rsidRPr="003D43A5">
        <w:rPr>
          <w:rFonts w:ascii="Palatino Linotype" w:hAnsi="Palatino Linotype"/>
          <w:color w:val="000000" w:themeColor="text1"/>
        </w:rPr>
        <w:t>os</w:t>
      </w:r>
      <w:r w:rsidRPr="003D43A5">
        <w:rPr>
          <w:rFonts w:ascii="Palatino Linotype" w:hAnsi="Palatino Linotype"/>
          <w:color w:val="000000" w:themeColor="text1"/>
        </w:rPr>
        <w:t xml:space="preserve"> servidor</w:t>
      </w:r>
      <w:r w:rsidR="00E25693" w:rsidRPr="003D43A5">
        <w:rPr>
          <w:rFonts w:ascii="Palatino Linotype" w:hAnsi="Palatino Linotype"/>
          <w:color w:val="000000" w:themeColor="text1"/>
        </w:rPr>
        <w:t>es</w:t>
      </w:r>
      <w:r w:rsidRPr="003D43A5">
        <w:rPr>
          <w:rFonts w:ascii="Palatino Linotype" w:hAnsi="Palatino Linotype"/>
          <w:color w:val="000000" w:themeColor="text1"/>
        </w:rPr>
        <w:t xml:space="preserve"> público</w:t>
      </w:r>
      <w:r w:rsidR="00E25693" w:rsidRPr="003D43A5">
        <w:rPr>
          <w:rFonts w:ascii="Palatino Linotype" w:hAnsi="Palatino Linotype"/>
          <w:color w:val="000000" w:themeColor="text1"/>
        </w:rPr>
        <w:t>s</w:t>
      </w:r>
      <w:r w:rsidRPr="003D43A5">
        <w:rPr>
          <w:rFonts w:ascii="Palatino Linotype" w:hAnsi="Palatino Linotype"/>
          <w:color w:val="000000" w:themeColor="text1"/>
        </w:rPr>
        <w:t xml:space="preserve"> habilitado</w:t>
      </w:r>
      <w:r w:rsidR="00E25693" w:rsidRPr="003D43A5">
        <w:rPr>
          <w:rFonts w:ascii="Palatino Linotype" w:hAnsi="Palatino Linotype"/>
          <w:color w:val="000000" w:themeColor="text1"/>
        </w:rPr>
        <w:t>s</w:t>
      </w:r>
      <w:r w:rsidRPr="003D43A5">
        <w:rPr>
          <w:rFonts w:ascii="Palatino Linotype" w:hAnsi="Palatino Linotype"/>
          <w:color w:val="000000" w:themeColor="text1"/>
        </w:rPr>
        <w:t xml:space="preserve"> que estimó pertinente, a fin de colmar la solicitud de acceso a la información; tal y como, se aprecia en la imagen siguiente:</w:t>
      </w:r>
    </w:p>
    <w:p w14:paraId="64B24637" w14:textId="733B8B06" w:rsidR="005A5D29" w:rsidRPr="003D43A5" w:rsidRDefault="005A5D29" w:rsidP="003D43A5">
      <w:pPr>
        <w:spacing w:line="360" w:lineRule="auto"/>
        <w:jc w:val="both"/>
        <w:rPr>
          <w:rFonts w:ascii="Palatino Linotype" w:hAnsi="Palatino Linotype"/>
          <w:color w:val="000000" w:themeColor="text1"/>
        </w:rPr>
      </w:pPr>
      <w:r w:rsidRPr="003D43A5">
        <w:rPr>
          <w:rFonts w:ascii="Palatino Linotype" w:hAnsi="Palatino Linotype"/>
          <w:noProof/>
          <w:lang w:eastAsia="es-MX"/>
        </w:rPr>
        <w:drawing>
          <wp:inline distT="0" distB="0" distL="0" distR="0" wp14:anchorId="4E5150DA" wp14:editId="46C5BE67">
            <wp:extent cx="5791835" cy="14516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51610"/>
                    </a:xfrm>
                    <a:prstGeom prst="rect">
                      <a:avLst/>
                    </a:prstGeom>
                  </pic:spPr>
                </pic:pic>
              </a:graphicData>
            </a:graphic>
          </wp:inline>
        </w:drawing>
      </w:r>
    </w:p>
    <w:p w14:paraId="4F969F2B" w14:textId="77777777" w:rsidR="00785F9B" w:rsidRPr="003D43A5" w:rsidRDefault="00785F9B" w:rsidP="003D43A5">
      <w:pPr>
        <w:spacing w:line="360" w:lineRule="auto"/>
        <w:jc w:val="both"/>
        <w:rPr>
          <w:rFonts w:ascii="Palatino Linotype" w:hAnsi="Palatino Linotype"/>
          <w:b/>
          <w:sz w:val="28"/>
          <w:szCs w:val="28"/>
        </w:rPr>
      </w:pPr>
    </w:p>
    <w:p w14:paraId="1F55C0D6" w14:textId="7F5D4494" w:rsidR="00026AAC" w:rsidRPr="003D43A5" w:rsidRDefault="00785F9B" w:rsidP="003D43A5">
      <w:pPr>
        <w:spacing w:line="360" w:lineRule="auto"/>
        <w:jc w:val="both"/>
        <w:rPr>
          <w:rFonts w:ascii="Palatino Linotype" w:hAnsi="Palatino Linotype" w:cs="Arial"/>
          <w:b/>
          <w:sz w:val="28"/>
          <w:szCs w:val="28"/>
        </w:rPr>
      </w:pPr>
      <w:r w:rsidRPr="003D43A5">
        <w:rPr>
          <w:rFonts w:ascii="Palatino Linotype" w:hAnsi="Palatino Linotype"/>
          <w:b/>
          <w:sz w:val="28"/>
          <w:szCs w:val="28"/>
        </w:rPr>
        <w:t>I</w:t>
      </w:r>
      <w:r w:rsidR="00357FA3" w:rsidRPr="003D43A5">
        <w:rPr>
          <w:rFonts w:ascii="Palatino Linotype" w:hAnsi="Palatino Linotype"/>
          <w:b/>
          <w:sz w:val="28"/>
          <w:szCs w:val="28"/>
        </w:rPr>
        <w:t>II</w:t>
      </w:r>
      <w:r w:rsidRPr="003D43A5">
        <w:rPr>
          <w:rFonts w:ascii="Palatino Linotype" w:hAnsi="Palatino Linotype"/>
          <w:b/>
          <w:sz w:val="28"/>
          <w:szCs w:val="28"/>
        </w:rPr>
        <w:t>.</w:t>
      </w:r>
      <w:r w:rsidRPr="003D43A5">
        <w:rPr>
          <w:rFonts w:ascii="Palatino Linotype" w:hAnsi="Palatino Linotype"/>
          <w:sz w:val="28"/>
          <w:szCs w:val="28"/>
        </w:rPr>
        <w:t xml:space="preserve"> </w:t>
      </w:r>
      <w:r w:rsidR="00026AAC" w:rsidRPr="003D43A5">
        <w:rPr>
          <w:rFonts w:ascii="Palatino Linotype" w:hAnsi="Palatino Linotype" w:cs="Arial"/>
          <w:b/>
          <w:sz w:val="28"/>
          <w:szCs w:val="28"/>
        </w:rPr>
        <w:t>Respuesta del Sujeto Obligado</w:t>
      </w:r>
    </w:p>
    <w:p w14:paraId="37D394F4" w14:textId="506D74D7" w:rsidR="00026AAC" w:rsidRPr="003D43A5" w:rsidRDefault="00026AAC" w:rsidP="003D43A5">
      <w:pPr>
        <w:spacing w:line="360" w:lineRule="auto"/>
        <w:jc w:val="both"/>
        <w:rPr>
          <w:rFonts w:ascii="Palatino Linotype" w:hAnsi="Palatino Linotype" w:cs="Arial"/>
          <w:color w:val="000000" w:themeColor="text1"/>
        </w:rPr>
      </w:pPr>
      <w:r w:rsidRPr="003D43A5">
        <w:rPr>
          <w:rFonts w:ascii="Palatino Linotype" w:hAnsi="Palatino Linotype" w:cs="Arial"/>
          <w:color w:val="000000" w:themeColor="text1"/>
        </w:rPr>
        <w:t xml:space="preserve">De las constancias que integran el expediente electrónico del </w:t>
      </w:r>
      <w:r w:rsidRPr="003D43A5">
        <w:rPr>
          <w:rFonts w:ascii="Palatino Linotype" w:hAnsi="Palatino Linotype" w:cs="Arial"/>
          <w:b/>
          <w:color w:val="000000" w:themeColor="text1"/>
        </w:rPr>
        <w:t>SAIMEX</w:t>
      </w:r>
      <w:r w:rsidRPr="003D43A5">
        <w:rPr>
          <w:rFonts w:ascii="Palatino Linotype" w:hAnsi="Palatino Linotype" w:cs="Arial"/>
          <w:color w:val="000000" w:themeColor="text1"/>
        </w:rPr>
        <w:t xml:space="preserve"> se advierte que </w:t>
      </w:r>
      <w:r w:rsidRPr="003D43A5">
        <w:rPr>
          <w:rFonts w:ascii="Palatino Linotype" w:hAnsi="Palatino Linotype" w:cs="Arial"/>
          <w:b/>
          <w:color w:val="000000" w:themeColor="text1"/>
        </w:rPr>
        <w:t>EL SUJETO OBLIGADO</w:t>
      </w:r>
      <w:r w:rsidRPr="003D43A5">
        <w:rPr>
          <w:rFonts w:ascii="Palatino Linotype" w:hAnsi="Palatino Linotype" w:cs="Arial"/>
          <w:color w:val="000000" w:themeColor="text1"/>
        </w:rPr>
        <w:t xml:space="preserve"> dio respuesta a la Solicitud de Acceso a la Información, en fecha </w:t>
      </w:r>
      <w:r w:rsidR="005A5D29" w:rsidRPr="003D43A5">
        <w:rPr>
          <w:rFonts w:ascii="Palatino Linotype" w:hAnsi="Palatino Linotype" w:cs="Arial"/>
          <w:b/>
          <w:color w:val="000000" w:themeColor="text1"/>
        </w:rPr>
        <w:t xml:space="preserve">veintinueve </w:t>
      </w:r>
      <w:r w:rsidR="00E25693" w:rsidRPr="003D43A5">
        <w:rPr>
          <w:rFonts w:ascii="Palatino Linotype" w:hAnsi="Palatino Linotype" w:cs="Arial"/>
          <w:b/>
          <w:color w:val="000000" w:themeColor="text1"/>
        </w:rPr>
        <w:t xml:space="preserve">de </w:t>
      </w:r>
      <w:r w:rsidR="005A5D29" w:rsidRPr="003D43A5">
        <w:rPr>
          <w:rFonts w:ascii="Palatino Linotype" w:hAnsi="Palatino Linotype" w:cs="Arial"/>
          <w:b/>
          <w:color w:val="000000" w:themeColor="text1"/>
        </w:rPr>
        <w:t>junio d</w:t>
      </w:r>
      <w:r w:rsidR="00C82D08" w:rsidRPr="003D43A5">
        <w:rPr>
          <w:rFonts w:ascii="Palatino Linotype" w:hAnsi="Palatino Linotype" w:cs="Arial"/>
          <w:b/>
          <w:color w:val="000000" w:themeColor="text1"/>
        </w:rPr>
        <w:t xml:space="preserve">e </w:t>
      </w:r>
      <w:r w:rsidRPr="003D43A5">
        <w:rPr>
          <w:rFonts w:ascii="Palatino Linotype" w:hAnsi="Palatino Linotype" w:cs="Arial"/>
          <w:b/>
          <w:color w:val="000000" w:themeColor="text1"/>
        </w:rPr>
        <w:t>dos mil veintidós</w:t>
      </w:r>
      <w:r w:rsidRPr="003D43A5">
        <w:rPr>
          <w:rFonts w:ascii="Palatino Linotype" w:hAnsi="Palatino Linotype" w:cs="Arial"/>
          <w:color w:val="000000" w:themeColor="text1"/>
        </w:rPr>
        <w:t>, en los términos que a continuación se citan:</w:t>
      </w:r>
    </w:p>
    <w:p w14:paraId="4B062BDB" w14:textId="77777777" w:rsidR="00026AAC" w:rsidRPr="003D43A5" w:rsidRDefault="00026AAC" w:rsidP="003D43A5">
      <w:pPr>
        <w:pStyle w:val="Prrafodelista"/>
        <w:ind w:left="851" w:right="899"/>
        <w:jc w:val="both"/>
        <w:rPr>
          <w:rFonts w:ascii="Palatino Linotype" w:hAnsi="Palatino Linotype" w:cs="Arial"/>
          <w:i/>
          <w:color w:val="000000" w:themeColor="text1"/>
          <w:sz w:val="22"/>
        </w:rPr>
      </w:pPr>
    </w:p>
    <w:p w14:paraId="7FCA1290" w14:textId="77777777" w:rsidR="005A5D29" w:rsidRPr="003D43A5" w:rsidRDefault="00026AAC" w:rsidP="003D43A5">
      <w:pPr>
        <w:pStyle w:val="Prrafodelista"/>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w:t>
      </w:r>
      <w:r w:rsidR="002B214C" w:rsidRPr="003D43A5">
        <w:rPr>
          <w:rFonts w:ascii="Palatino Linotype" w:hAnsi="Palatino Linotype" w:cs="Arial"/>
          <w:i/>
          <w:color w:val="000000" w:themeColor="text1"/>
          <w:sz w:val="22"/>
        </w:rPr>
        <w:t>…</w:t>
      </w:r>
      <w:r w:rsidR="005A5D29" w:rsidRPr="003D43A5">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97C5CF" w14:textId="77777777" w:rsidR="005A5D29" w:rsidRPr="003D43A5" w:rsidRDefault="005A5D29" w:rsidP="003D43A5">
      <w:pPr>
        <w:pStyle w:val="Prrafodelista"/>
        <w:ind w:left="851" w:right="899"/>
        <w:jc w:val="both"/>
        <w:rPr>
          <w:rFonts w:ascii="Palatino Linotype" w:hAnsi="Palatino Linotype" w:cs="Arial"/>
          <w:i/>
          <w:color w:val="000000" w:themeColor="text1"/>
          <w:sz w:val="22"/>
        </w:rPr>
      </w:pPr>
    </w:p>
    <w:p w14:paraId="06372D34" w14:textId="220E57BD" w:rsidR="005A5D29" w:rsidRPr="003D43A5" w:rsidRDefault="005A5D29" w:rsidP="003D43A5">
      <w:pPr>
        <w:pStyle w:val="Prrafodelista"/>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 xml:space="preserve">C. SOLICITANTE P R E S E N T E. En respuesta a la solicitud recibida por medio del Sistema de Acceso a la Información Mexiquense (SAIMEX). Al respecto, le </w:t>
      </w:r>
      <w:r w:rsidRPr="003D43A5">
        <w:rPr>
          <w:rFonts w:ascii="Palatino Linotype" w:hAnsi="Palatino Linotype" w:cs="Arial"/>
          <w:i/>
          <w:color w:val="000000" w:themeColor="text1"/>
          <w:sz w:val="22"/>
        </w:rPr>
        <w:lastRenderedPageBreak/>
        <w:t xml:space="preserve">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w:t>
      </w:r>
      <w:r w:rsidR="00952219">
        <w:rPr>
          <w:rFonts w:ascii="Palatino Linotype" w:hAnsi="Palatino Linotype" w:cs="Arial"/>
          <w:i/>
          <w:color w:val="000000" w:themeColor="text1"/>
          <w:sz w:val="22"/>
        </w:rPr>
        <w:t>Recurso de Revisión</w:t>
      </w:r>
      <w:r w:rsidRPr="003D43A5">
        <w:rPr>
          <w:rFonts w:ascii="Palatino Linotype" w:hAnsi="Palatino Linotype" w:cs="Arial"/>
          <w:i/>
          <w:color w:val="000000" w:themeColor="text1"/>
          <w:sz w:val="22"/>
        </w:rPr>
        <w:t xml:space="preserve"> conforme a los artículos 176,177 y 178 dela Ley de Transparencia y Acceso a la Información Pública del Estado de México y Municipios. Sin más por el momento, me despido de usted, reiterando estar a sus órdenes. ATENTAMENTE GERARDO ARTURO OZUNA MARTÍNEZ TITULAR DE LA UNIDAD DE TRANSPARENCIA</w:t>
      </w:r>
    </w:p>
    <w:p w14:paraId="698C88FD" w14:textId="77777777" w:rsidR="005A5D29" w:rsidRPr="003D43A5" w:rsidRDefault="005A5D29" w:rsidP="003D43A5">
      <w:pPr>
        <w:pStyle w:val="Prrafodelista"/>
        <w:ind w:left="851" w:right="899"/>
        <w:jc w:val="both"/>
        <w:rPr>
          <w:rFonts w:ascii="Palatino Linotype" w:hAnsi="Palatino Linotype" w:cs="Arial"/>
          <w:i/>
          <w:color w:val="000000" w:themeColor="text1"/>
          <w:sz w:val="22"/>
        </w:rPr>
      </w:pPr>
    </w:p>
    <w:p w14:paraId="0DCDE65B" w14:textId="77777777" w:rsidR="005A5D29" w:rsidRPr="003D43A5" w:rsidRDefault="005A5D29" w:rsidP="003D43A5">
      <w:pPr>
        <w:pStyle w:val="Prrafodelista"/>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ATENTAMENTE</w:t>
      </w:r>
    </w:p>
    <w:p w14:paraId="4F70363D" w14:textId="77777777" w:rsidR="005A5D29" w:rsidRPr="003D43A5" w:rsidRDefault="005A5D29" w:rsidP="003D43A5">
      <w:pPr>
        <w:pStyle w:val="Prrafodelista"/>
        <w:ind w:left="851" w:right="899"/>
        <w:jc w:val="both"/>
        <w:rPr>
          <w:rFonts w:ascii="Palatino Linotype" w:hAnsi="Palatino Linotype" w:cs="Arial"/>
          <w:i/>
          <w:color w:val="000000" w:themeColor="text1"/>
          <w:sz w:val="22"/>
        </w:rPr>
      </w:pPr>
    </w:p>
    <w:p w14:paraId="17254E31" w14:textId="2F0AE8F5" w:rsidR="00026AAC" w:rsidRPr="003D43A5" w:rsidRDefault="005A5D29" w:rsidP="003D43A5">
      <w:pPr>
        <w:pStyle w:val="Prrafodelista"/>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Lic. Gerardo Arturo Ozuna Martínez</w:t>
      </w:r>
      <w:r w:rsidR="00026AAC" w:rsidRPr="003D43A5">
        <w:rPr>
          <w:rFonts w:ascii="Palatino Linotype" w:hAnsi="Palatino Linotype" w:cs="Arial"/>
          <w:i/>
          <w:color w:val="000000" w:themeColor="text1"/>
          <w:sz w:val="22"/>
        </w:rPr>
        <w:t xml:space="preserve">” (sic) </w:t>
      </w:r>
    </w:p>
    <w:p w14:paraId="0D355CDC" w14:textId="77777777" w:rsidR="00026AAC" w:rsidRPr="003D43A5" w:rsidRDefault="00026AAC" w:rsidP="003D43A5">
      <w:pPr>
        <w:pStyle w:val="Prrafodelista"/>
        <w:ind w:left="709" w:right="757"/>
        <w:jc w:val="both"/>
        <w:rPr>
          <w:rFonts w:ascii="Palatino Linotype" w:hAnsi="Palatino Linotype" w:cs="Arial"/>
          <w:i/>
          <w:color w:val="000000" w:themeColor="text1"/>
          <w:sz w:val="22"/>
        </w:rPr>
      </w:pPr>
    </w:p>
    <w:p w14:paraId="0D0740F0" w14:textId="0C6F5386" w:rsidR="005A5D29" w:rsidRPr="003D43A5" w:rsidRDefault="00026AAC" w:rsidP="003D43A5">
      <w:pPr>
        <w:spacing w:line="360" w:lineRule="auto"/>
        <w:jc w:val="both"/>
        <w:rPr>
          <w:rFonts w:ascii="Palatino Linotype" w:hAnsi="Palatino Linotype" w:cs="Arial"/>
          <w:color w:val="000000" w:themeColor="text1"/>
        </w:rPr>
      </w:pPr>
      <w:r w:rsidRPr="003D43A5">
        <w:rPr>
          <w:rFonts w:ascii="Palatino Linotype" w:hAnsi="Palatino Linotype"/>
          <w:color w:val="000000" w:themeColor="text1"/>
        </w:rPr>
        <w:t xml:space="preserve">De igual modo, </w:t>
      </w:r>
      <w:r w:rsidRPr="003D43A5">
        <w:rPr>
          <w:rFonts w:ascii="Palatino Linotype" w:hAnsi="Palatino Linotype" w:cs="Arial"/>
          <w:b/>
          <w:color w:val="000000" w:themeColor="text1"/>
        </w:rPr>
        <w:t>EL SUJETO OBLIGADO</w:t>
      </w:r>
      <w:r w:rsidRPr="003D43A5">
        <w:rPr>
          <w:rFonts w:ascii="Palatino Linotype" w:hAnsi="Palatino Linotype"/>
          <w:color w:val="000000" w:themeColor="text1"/>
        </w:rPr>
        <w:t xml:space="preserve"> acompañó a su respuesta </w:t>
      </w:r>
      <w:r w:rsidR="005A5D29" w:rsidRPr="003D43A5">
        <w:rPr>
          <w:rFonts w:ascii="Palatino Linotype" w:hAnsi="Palatino Linotype"/>
          <w:color w:val="000000" w:themeColor="text1"/>
        </w:rPr>
        <w:t xml:space="preserve">el </w:t>
      </w:r>
      <w:r w:rsidR="00E25693" w:rsidRPr="003D43A5">
        <w:rPr>
          <w:rFonts w:ascii="Palatino Linotype" w:hAnsi="Palatino Linotype"/>
          <w:color w:val="000000" w:themeColor="text1"/>
        </w:rPr>
        <w:t>archivo</w:t>
      </w:r>
      <w:r w:rsidR="005A5D29" w:rsidRPr="003D43A5">
        <w:rPr>
          <w:rFonts w:ascii="Palatino Linotype" w:hAnsi="Palatino Linotype"/>
          <w:color w:val="000000" w:themeColor="text1"/>
        </w:rPr>
        <w:t xml:space="preserve"> electrónico denominado </w:t>
      </w:r>
      <w:hyperlink r:id="rId9" w:tgtFrame="_blank" w:history="1">
        <w:r w:rsidR="005A5D29" w:rsidRPr="003D43A5">
          <w:rPr>
            <w:rFonts w:ascii="Palatino Linotype" w:hAnsi="Palatino Linotype" w:cs="Arial"/>
            <w:b/>
            <w:i/>
            <w:color w:val="000000" w:themeColor="text1"/>
          </w:rPr>
          <w:t>3590.pdf</w:t>
        </w:r>
      </w:hyperlink>
      <w:r w:rsidR="005A5D29" w:rsidRPr="003D43A5">
        <w:rPr>
          <w:rFonts w:ascii="Palatino Linotype" w:hAnsi="Palatino Linotype" w:cs="Arial"/>
          <w:b/>
          <w:i/>
          <w:color w:val="000000" w:themeColor="text1"/>
        </w:rPr>
        <w:t xml:space="preserve">, </w:t>
      </w:r>
      <w:r w:rsidR="005A5D29" w:rsidRPr="003D43A5">
        <w:rPr>
          <w:rFonts w:ascii="Palatino Linotype" w:hAnsi="Palatino Linotype" w:cs="Arial"/>
          <w:color w:val="000000" w:themeColor="text1"/>
        </w:rPr>
        <w:t xml:space="preserve">el cual contiene el oficio número DC/497/2022 de fecha veintisiete de junio de dos mil veintidós, por medio del cual la Directora de Cultura </w:t>
      </w:r>
      <w:r w:rsidR="00357FA3" w:rsidRPr="003D43A5">
        <w:rPr>
          <w:rFonts w:ascii="Palatino Linotype" w:hAnsi="Palatino Linotype" w:cs="Arial"/>
          <w:color w:val="000000" w:themeColor="text1"/>
        </w:rPr>
        <w:t xml:space="preserve">adjunta </w:t>
      </w:r>
      <w:r w:rsidR="005A5D29" w:rsidRPr="003D43A5">
        <w:rPr>
          <w:rFonts w:ascii="Palatino Linotype" w:hAnsi="Palatino Linotype" w:cs="Arial"/>
          <w:color w:val="000000" w:themeColor="text1"/>
        </w:rPr>
        <w:t xml:space="preserve">cuatro hojas de Reportes Mensuales de Avances de Metas físicas de Proyecto, de las actividades relacionadas con la Dirección de Cultura del Ayuntamiento de Metepec. </w:t>
      </w:r>
    </w:p>
    <w:p w14:paraId="35F89095" w14:textId="77777777" w:rsidR="00357FA3" w:rsidRPr="003D43A5" w:rsidRDefault="00357FA3" w:rsidP="003D43A5">
      <w:pPr>
        <w:spacing w:line="360" w:lineRule="auto"/>
        <w:jc w:val="both"/>
        <w:rPr>
          <w:rFonts w:ascii="Palatino Linotype" w:hAnsi="Palatino Linotype" w:cs="Arial"/>
          <w:b/>
          <w:color w:val="000000" w:themeColor="text1"/>
          <w:sz w:val="28"/>
        </w:rPr>
      </w:pPr>
    </w:p>
    <w:p w14:paraId="4C9C8C68" w14:textId="4FF0F411" w:rsidR="0075469F" w:rsidRPr="003D43A5" w:rsidRDefault="00357FA3" w:rsidP="003D43A5">
      <w:pPr>
        <w:spacing w:line="360" w:lineRule="auto"/>
        <w:jc w:val="both"/>
        <w:rPr>
          <w:rFonts w:ascii="Palatino Linotype" w:hAnsi="Palatino Linotype" w:cs="Arial"/>
          <w:b/>
          <w:bCs/>
        </w:rPr>
      </w:pPr>
      <w:r w:rsidRPr="003D43A5">
        <w:rPr>
          <w:rFonts w:ascii="Palatino Linotype" w:hAnsi="Palatino Linotype" w:cs="Arial"/>
          <w:b/>
          <w:color w:val="000000" w:themeColor="text1"/>
          <w:sz w:val="28"/>
        </w:rPr>
        <w:t>I</w:t>
      </w:r>
      <w:r w:rsidR="0075469F" w:rsidRPr="003D43A5">
        <w:rPr>
          <w:rFonts w:ascii="Palatino Linotype" w:hAnsi="Palatino Linotype" w:cs="Arial"/>
          <w:b/>
          <w:color w:val="000000" w:themeColor="text1"/>
          <w:sz w:val="28"/>
        </w:rPr>
        <w:t xml:space="preserve">V. </w:t>
      </w:r>
      <w:r w:rsidR="0075469F" w:rsidRPr="003D43A5">
        <w:rPr>
          <w:rFonts w:ascii="Palatino Linotype" w:hAnsi="Palatino Linotype" w:cs="Arial"/>
          <w:b/>
          <w:bCs/>
          <w:sz w:val="28"/>
          <w:szCs w:val="28"/>
        </w:rPr>
        <w:t xml:space="preserve">Del </w:t>
      </w:r>
      <w:r w:rsidR="00952219">
        <w:rPr>
          <w:rFonts w:ascii="Palatino Linotype" w:hAnsi="Palatino Linotype" w:cs="Arial"/>
          <w:b/>
          <w:bCs/>
          <w:sz w:val="28"/>
          <w:szCs w:val="28"/>
        </w:rPr>
        <w:t>Recurso de Revisión</w:t>
      </w:r>
    </w:p>
    <w:p w14:paraId="7CE05361" w14:textId="6E12D21A" w:rsidR="007A5836" w:rsidRPr="003D43A5" w:rsidRDefault="007A5836" w:rsidP="003D43A5">
      <w:pPr>
        <w:pStyle w:val="Prrafodelista"/>
        <w:spacing w:line="360" w:lineRule="auto"/>
        <w:ind w:left="0"/>
        <w:jc w:val="both"/>
        <w:rPr>
          <w:rFonts w:ascii="Palatino Linotype" w:hAnsi="Palatino Linotype" w:cs="Arial"/>
          <w:color w:val="000000" w:themeColor="text1"/>
        </w:rPr>
      </w:pPr>
      <w:r w:rsidRPr="003D43A5">
        <w:rPr>
          <w:rFonts w:ascii="Palatino Linotype" w:hAnsi="Palatino Linotype"/>
          <w:color w:val="000000" w:themeColor="text1"/>
        </w:rPr>
        <w:t xml:space="preserve">Inconforme con la </w:t>
      </w:r>
      <w:r w:rsidRPr="003D43A5">
        <w:rPr>
          <w:rFonts w:ascii="Palatino Linotype" w:hAnsi="Palatino Linotype" w:cs="Arial"/>
          <w:color w:val="000000" w:themeColor="text1"/>
        </w:rPr>
        <w:t xml:space="preserve">respuesta </w:t>
      </w:r>
      <w:r w:rsidRPr="003D43A5">
        <w:rPr>
          <w:rFonts w:ascii="Palatino Linotype" w:hAnsi="Palatino Linotype"/>
          <w:color w:val="000000" w:themeColor="text1"/>
        </w:rPr>
        <w:t xml:space="preserve">del </w:t>
      </w:r>
      <w:r w:rsidRPr="003D43A5">
        <w:rPr>
          <w:rFonts w:ascii="Palatino Linotype" w:hAnsi="Palatino Linotype"/>
          <w:b/>
          <w:color w:val="000000" w:themeColor="text1"/>
        </w:rPr>
        <w:t>SUJETO OBLIGADO</w:t>
      </w:r>
      <w:r w:rsidRPr="003D43A5">
        <w:rPr>
          <w:rFonts w:ascii="Palatino Linotype" w:hAnsi="Palatino Linotype"/>
          <w:color w:val="000000" w:themeColor="text1"/>
        </w:rPr>
        <w:t xml:space="preserve">, el </w:t>
      </w:r>
      <w:r w:rsidR="00357FA3" w:rsidRPr="00FC4FC6">
        <w:rPr>
          <w:rFonts w:ascii="Palatino Linotype" w:hAnsi="Palatino Linotype"/>
          <w:b/>
          <w:color w:val="000000" w:themeColor="text1"/>
        </w:rPr>
        <w:t xml:space="preserve">uno de julio </w:t>
      </w:r>
      <w:r w:rsidR="0075469F" w:rsidRPr="00FC4FC6">
        <w:rPr>
          <w:rFonts w:ascii="Palatino Linotype" w:hAnsi="Palatino Linotype"/>
          <w:b/>
          <w:color w:val="000000" w:themeColor="text1"/>
        </w:rPr>
        <w:t>d</w:t>
      </w:r>
      <w:r w:rsidR="00A9204E" w:rsidRPr="00FC4FC6">
        <w:rPr>
          <w:rFonts w:ascii="Palatino Linotype" w:hAnsi="Palatino Linotype"/>
          <w:b/>
          <w:color w:val="000000" w:themeColor="text1"/>
        </w:rPr>
        <w:t>e dos mil veintidós</w:t>
      </w:r>
      <w:r w:rsidR="00A9204E" w:rsidRPr="003D43A5">
        <w:rPr>
          <w:rFonts w:ascii="Palatino Linotype" w:hAnsi="Palatino Linotype"/>
          <w:color w:val="000000" w:themeColor="text1"/>
        </w:rPr>
        <w:t xml:space="preserve">, </w:t>
      </w:r>
      <w:r w:rsidR="00F60D0B" w:rsidRPr="003D43A5">
        <w:rPr>
          <w:rFonts w:ascii="Palatino Linotype" w:hAnsi="Palatino Linotype"/>
          <w:b/>
          <w:color w:val="000000" w:themeColor="text1"/>
        </w:rPr>
        <w:t>EL</w:t>
      </w:r>
      <w:r w:rsidRPr="003D43A5">
        <w:rPr>
          <w:rFonts w:ascii="Palatino Linotype" w:hAnsi="Palatino Linotype"/>
          <w:b/>
          <w:color w:val="000000" w:themeColor="text1"/>
        </w:rPr>
        <w:t xml:space="preserve"> RECURRENTE</w:t>
      </w:r>
      <w:r w:rsidR="000C7F93" w:rsidRPr="003D43A5">
        <w:rPr>
          <w:rFonts w:ascii="Palatino Linotype" w:hAnsi="Palatino Linotype"/>
          <w:b/>
          <w:color w:val="000000" w:themeColor="text1"/>
        </w:rPr>
        <w:t xml:space="preserve"> </w:t>
      </w:r>
      <w:r w:rsidRPr="003D43A5">
        <w:rPr>
          <w:rFonts w:ascii="Palatino Linotype" w:hAnsi="Palatino Linotype"/>
          <w:color w:val="000000" w:themeColor="text1"/>
        </w:rPr>
        <w:t xml:space="preserve">interpuso el </w:t>
      </w:r>
      <w:r w:rsidR="00952219">
        <w:rPr>
          <w:rFonts w:ascii="Palatino Linotype" w:hAnsi="Palatino Linotype"/>
          <w:color w:val="000000" w:themeColor="text1"/>
        </w:rPr>
        <w:t>Recurso de Revisión</w:t>
      </w:r>
      <w:r w:rsidRPr="003D43A5">
        <w:rPr>
          <w:rFonts w:ascii="Palatino Linotype" w:hAnsi="Palatino Linotype"/>
          <w:color w:val="000000" w:themeColor="text1"/>
        </w:rPr>
        <w:t xml:space="preserve"> objeto del presente estudio, el cual fue registrado en </w:t>
      </w:r>
      <w:r w:rsidRPr="003D43A5">
        <w:rPr>
          <w:rFonts w:ascii="Palatino Linotype" w:hAnsi="Palatino Linotype"/>
          <w:b/>
          <w:color w:val="000000" w:themeColor="text1"/>
        </w:rPr>
        <w:t>EL SAIMEX</w:t>
      </w:r>
      <w:r w:rsidR="008F38EF" w:rsidRPr="003D43A5">
        <w:rPr>
          <w:rFonts w:ascii="Palatino Linotype" w:hAnsi="Palatino Linotype"/>
          <w:b/>
          <w:color w:val="000000" w:themeColor="text1"/>
        </w:rPr>
        <w:t xml:space="preserve"> </w:t>
      </w:r>
      <w:r w:rsidRPr="003D43A5">
        <w:rPr>
          <w:rFonts w:ascii="Palatino Linotype" w:hAnsi="Palatino Linotype"/>
          <w:color w:val="000000" w:themeColor="text1"/>
        </w:rPr>
        <w:t xml:space="preserve">y se le asignó el número de expediente </w:t>
      </w:r>
      <w:r w:rsidR="00357FA3" w:rsidRPr="003D43A5">
        <w:rPr>
          <w:rFonts w:ascii="Palatino Linotype" w:hAnsi="Palatino Linotype"/>
          <w:b/>
          <w:color w:val="000000" w:themeColor="text1"/>
        </w:rPr>
        <w:lastRenderedPageBreak/>
        <w:t>12342</w:t>
      </w:r>
      <w:r w:rsidR="00A9204E" w:rsidRPr="003D43A5">
        <w:rPr>
          <w:rFonts w:ascii="Palatino Linotype" w:hAnsi="Palatino Linotype"/>
          <w:b/>
          <w:color w:val="000000" w:themeColor="text1"/>
        </w:rPr>
        <w:t>/INFOEM/IP/RR/2022</w:t>
      </w:r>
      <w:r w:rsidRPr="003D43A5">
        <w:rPr>
          <w:rFonts w:ascii="Palatino Linotype" w:hAnsi="Palatino Linotype"/>
          <w:b/>
          <w:color w:val="000000" w:themeColor="text1"/>
        </w:rPr>
        <w:t>,</w:t>
      </w:r>
      <w:r w:rsidRPr="003D43A5">
        <w:rPr>
          <w:rFonts w:ascii="Palatino Linotype" w:hAnsi="Palatino Linotype" w:cs="Arial"/>
          <w:color w:val="000000" w:themeColor="text1"/>
        </w:rPr>
        <w:t xml:space="preserve"> en el</w:t>
      </w:r>
      <w:r w:rsidR="00B306B4" w:rsidRPr="003D43A5">
        <w:rPr>
          <w:rFonts w:ascii="Palatino Linotype" w:hAnsi="Palatino Linotype" w:cs="Arial"/>
          <w:color w:val="000000" w:themeColor="text1"/>
        </w:rPr>
        <w:t xml:space="preserve"> que</w:t>
      </w:r>
      <w:r w:rsidR="007F2176" w:rsidRPr="003D43A5">
        <w:rPr>
          <w:rFonts w:ascii="Palatino Linotype" w:hAnsi="Palatino Linotype" w:cs="Arial"/>
          <w:color w:val="000000" w:themeColor="text1"/>
        </w:rPr>
        <w:t xml:space="preserve"> </w:t>
      </w:r>
      <w:r w:rsidR="00F60D0B" w:rsidRPr="003D43A5">
        <w:rPr>
          <w:rFonts w:ascii="Palatino Linotype" w:hAnsi="Palatino Linotype" w:cs="Arial"/>
          <w:b/>
          <w:color w:val="000000" w:themeColor="text1"/>
        </w:rPr>
        <w:t>EL</w:t>
      </w:r>
      <w:r w:rsidR="007F2176" w:rsidRPr="003D43A5">
        <w:rPr>
          <w:rFonts w:ascii="Palatino Linotype" w:hAnsi="Palatino Linotype" w:cs="Arial"/>
          <w:b/>
          <w:color w:val="000000" w:themeColor="text1"/>
        </w:rPr>
        <w:t xml:space="preserve"> RECURRENTE</w:t>
      </w:r>
      <w:r w:rsidR="00B306B4" w:rsidRPr="003D43A5">
        <w:rPr>
          <w:rFonts w:ascii="Palatino Linotype" w:hAnsi="Palatino Linotype" w:cs="Arial"/>
          <w:color w:val="000000" w:themeColor="text1"/>
        </w:rPr>
        <w:t xml:space="preserve"> señaló como acto impugnado:</w:t>
      </w:r>
    </w:p>
    <w:p w14:paraId="44EBAB58" w14:textId="77777777" w:rsidR="007A5836" w:rsidRPr="003D43A5" w:rsidRDefault="007A5836" w:rsidP="003D43A5">
      <w:pPr>
        <w:ind w:left="851" w:right="899"/>
        <w:jc w:val="both"/>
        <w:rPr>
          <w:rFonts w:ascii="Palatino Linotype" w:hAnsi="Palatino Linotype" w:cs="Arial"/>
          <w:i/>
          <w:color w:val="000000" w:themeColor="text1"/>
          <w:sz w:val="22"/>
        </w:rPr>
      </w:pPr>
    </w:p>
    <w:p w14:paraId="20193998" w14:textId="08531412" w:rsidR="007A5836" w:rsidRPr="003D43A5" w:rsidRDefault="007A5836" w:rsidP="003D43A5">
      <w:pPr>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w:t>
      </w:r>
      <w:r w:rsidR="00357FA3" w:rsidRPr="003D43A5">
        <w:rPr>
          <w:rFonts w:ascii="Palatino Linotype" w:hAnsi="Palatino Linotype" w:cs="Arial"/>
          <w:i/>
          <w:color w:val="000000" w:themeColor="text1"/>
          <w:sz w:val="22"/>
        </w:rPr>
        <w:t>solicitud de información</w:t>
      </w:r>
      <w:r w:rsidRPr="003D43A5">
        <w:rPr>
          <w:rFonts w:ascii="Palatino Linotype" w:hAnsi="Palatino Linotype" w:cs="Arial"/>
          <w:i/>
          <w:color w:val="000000" w:themeColor="text1"/>
          <w:sz w:val="22"/>
        </w:rPr>
        <w:t>”</w:t>
      </w:r>
      <w:r w:rsidR="00F84FBE" w:rsidRPr="003D43A5">
        <w:rPr>
          <w:rFonts w:ascii="Palatino Linotype" w:hAnsi="Palatino Linotype" w:cs="Arial"/>
          <w:i/>
          <w:color w:val="000000" w:themeColor="text1"/>
          <w:sz w:val="22"/>
        </w:rPr>
        <w:t xml:space="preserve"> (sic)</w:t>
      </w:r>
    </w:p>
    <w:p w14:paraId="35A34123" w14:textId="77777777" w:rsidR="00973FE8" w:rsidRPr="003D43A5" w:rsidRDefault="00973FE8" w:rsidP="003D43A5">
      <w:pPr>
        <w:ind w:left="851" w:right="899"/>
        <w:jc w:val="both"/>
        <w:rPr>
          <w:rFonts w:ascii="Palatino Linotype" w:hAnsi="Palatino Linotype" w:cs="Arial"/>
          <w:i/>
          <w:color w:val="000000" w:themeColor="text1"/>
          <w:sz w:val="22"/>
        </w:rPr>
      </w:pPr>
    </w:p>
    <w:p w14:paraId="5306AA50" w14:textId="5BD4955A" w:rsidR="00973FE8" w:rsidRPr="003D43A5" w:rsidRDefault="00973FE8" w:rsidP="003D43A5">
      <w:pPr>
        <w:pStyle w:val="Prrafodelista"/>
        <w:spacing w:line="360" w:lineRule="auto"/>
        <w:ind w:left="0"/>
        <w:jc w:val="both"/>
        <w:rPr>
          <w:rFonts w:ascii="Palatino Linotype" w:hAnsi="Palatino Linotype" w:cs="Arial"/>
          <w:color w:val="000000" w:themeColor="text1"/>
        </w:rPr>
      </w:pPr>
      <w:r w:rsidRPr="003D43A5">
        <w:rPr>
          <w:rFonts w:ascii="Palatino Linotype" w:hAnsi="Palatino Linotype" w:cs="Arial"/>
          <w:color w:val="000000" w:themeColor="text1"/>
        </w:rPr>
        <w:t xml:space="preserve">Así como, razones o motivos de inconformidad: </w:t>
      </w:r>
    </w:p>
    <w:p w14:paraId="05727823" w14:textId="77777777" w:rsidR="00973FE8" w:rsidRPr="003D43A5" w:rsidRDefault="00973FE8" w:rsidP="003D43A5">
      <w:pPr>
        <w:ind w:left="851" w:right="899"/>
        <w:jc w:val="both"/>
        <w:rPr>
          <w:rFonts w:ascii="Palatino Linotype" w:hAnsi="Palatino Linotype" w:cs="Arial"/>
          <w:i/>
          <w:color w:val="000000" w:themeColor="text1"/>
          <w:sz w:val="22"/>
        </w:rPr>
      </w:pPr>
    </w:p>
    <w:p w14:paraId="13779369" w14:textId="53B83AA8" w:rsidR="00973FE8" w:rsidRPr="003D43A5" w:rsidRDefault="00973FE8" w:rsidP="003D43A5">
      <w:pPr>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w:t>
      </w:r>
      <w:r w:rsidR="00357FA3" w:rsidRPr="003D43A5">
        <w:rPr>
          <w:rFonts w:ascii="Palatino Linotype" w:hAnsi="Palatino Linotype" w:cs="Arial"/>
          <w:i/>
          <w:color w:val="000000" w:themeColor="text1"/>
          <w:sz w:val="22"/>
        </w:rPr>
        <w:t xml:space="preserve">Están ampliando un plazo para entregar la información de acuerdo a un acta, que no </w:t>
      </w:r>
      <w:proofErr w:type="spellStart"/>
      <w:r w:rsidR="00357FA3" w:rsidRPr="003D43A5">
        <w:rPr>
          <w:rFonts w:ascii="Palatino Linotype" w:hAnsi="Palatino Linotype" w:cs="Arial"/>
          <w:i/>
          <w:color w:val="000000" w:themeColor="text1"/>
          <w:sz w:val="22"/>
        </w:rPr>
        <w:t>esta</w:t>
      </w:r>
      <w:proofErr w:type="spellEnd"/>
      <w:r w:rsidR="00357FA3" w:rsidRPr="003D43A5">
        <w:rPr>
          <w:rFonts w:ascii="Palatino Linotype" w:hAnsi="Palatino Linotype" w:cs="Arial"/>
          <w:i/>
          <w:color w:val="000000" w:themeColor="text1"/>
          <w:sz w:val="22"/>
        </w:rPr>
        <w:t xml:space="preserve"> dentro de la ley</w:t>
      </w:r>
      <w:r w:rsidRPr="003D43A5">
        <w:rPr>
          <w:rFonts w:ascii="Palatino Linotype" w:hAnsi="Palatino Linotype" w:cs="Arial"/>
          <w:i/>
          <w:color w:val="000000" w:themeColor="text1"/>
          <w:sz w:val="22"/>
        </w:rPr>
        <w:t xml:space="preserve">” (sic) </w:t>
      </w:r>
    </w:p>
    <w:p w14:paraId="259DFD20" w14:textId="77777777" w:rsidR="00D21C48" w:rsidRPr="003D43A5" w:rsidRDefault="00D21C48" w:rsidP="003D43A5">
      <w:pPr>
        <w:ind w:right="899"/>
        <w:jc w:val="both"/>
        <w:rPr>
          <w:rFonts w:ascii="Palatino Linotype" w:hAnsi="Palatino Linotype" w:cs="Arial"/>
          <w:color w:val="000000" w:themeColor="text1"/>
          <w:sz w:val="22"/>
        </w:rPr>
      </w:pPr>
    </w:p>
    <w:p w14:paraId="14F94944" w14:textId="717C8C08" w:rsidR="00B06685" w:rsidRPr="003D43A5" w:rsidRDefault="00B06685" w:rsidP="003D43A5">
      <w:pPr>
        <w:spacing w:line="360" w:lineRule="auto"/>
        <w:jc w:val="both"/>
        <w:rPr>
          <w:rFonts w:ascii="Palatino Linotype" w:hAnsi="Palatino Linotype" w:cs="Arial"/>
          <w:color w:val="000000" w:themeColor="text1"/>
        </w:rPr>
      </w:pPr>
      <w:r w:rsidRPr="003D43A5">
        <w:rPr>
          <w:rFonts w:ascii="Palatino Linotype" w:hAnsi="Palatino Linotype" w:cs="Arial"/>
          <w:b/>
          <w:color w:val="000000" w:themeColor="text1"/>
          <w:sz w:val="28"/>
          <w:szCs w:val="28"/>
        </w:rPr>
        <w:t xml:space="preserve">V. </w:t>
      </w:r>
      <w:r w:rsidRPr="003D43A5">
        <w:rPr>
          <w:rFonts w:ascii="Palatino Linotype" w:hAnsi="Palatino Linotype" w:cs="Arial"/>
          <w:b/>
          <w:sz w:val="28"/>
          <w:szCs w:val="28"/>
        </w:rPr>
        <w:t xml:space="preserve">Del turno del </w:t>
      </w:r>
      <w:r w:rsidR="00952219">
        <w:rPr>
          <w:rFonts w:ascii="Palatino Linotype" w:hAnsi="Palatino Linotype" w:cs="Arial"/>
          <w:b/>
          <w:sz w:val="28"/>
          <w:szCs w:val="28"/>
        </w:rPr>
        <w:t>Recurso de Revisión</w:t>
      </w:r>
    </w:p>
    <w:p w14:paraId="66A31EF7" w14:textId="6036FBF0" w:rsidR="00B06685" w:rsidRPr="003D43A5" w:rsidRDefault="00B06685" w:rsidP="003D43A5">
      <w:pPr>
        <w:spacing w:line="360" w:lineRule="auto"/>
        <w:jc w:val="both"/>
        <w:rPr>
          <w:rFonts w:ascii="Palatino Linotype" w:hAnsi="Palatino Linotype" w:cs="Arial"/>
          <w:color w:val="000000" w:themeColor="text1"/>
        </w:rPr>
      </w:pPr>
      <w:r w:rsidRPr="003D43A5">
        <w:rPr>
          <w:rFonts w:ascii="Palatino Linotype" w:hAnsi="Palatino Linotype" w:cs="Arial"/>
          <w:color w:val="000000" w:themeColor="text1"/>
        </w:rPr>
        <w:t xml:space="preserve">En fecha </w:t>
      </w:r>
      <w:r w:rsidR="00357FA3" w:rsidRPr="003D43A5">
        <w:rPr>
          <w:rFonts w:ascii="Palatino Linotype" w:hAnsi="Palatino Linotype" w:cs="Arial"/>
          <w:b/>
          <w:bCs/>
          <w:color w:val="000000" w:themeColor="text1"/>
        </w:rPr>
        <w:t xml:space="preserve">uno de julio </w:t>
      </w:r>
      <w:r w:rsidRPr="003D43A5">
        <w:rPr>
          <w:rFonts w:ascii="Palatino Linotype" w:hAnsi="Palatino Linotype" w:cs="Arial"/>
          <w:b/>
          <w:bCs/>
          <w:color w:val="000000" w:themeColor="text1"/>
        </w:rPr>
        <w:t>de dos mil veintidós</w:t>
      </w:r>
      <w:r w:rsidRPr="003D43A5">
        <w:rPr>
          <w:rFonts w:ascii="Palatino Linotype" w:hAnsi="Palatino Linotype" w:cs="Arial"/>
          <w:color w:val="000000" w:themeColor="text1"/>
        </w:rPr>
        <w:t xml:space="preserve">, el recurso que se trata se envió electrónicamente al Instituto de </w:t>
      </w:r>
      <w:r w:rsidRPr="003D43A5">
        <w:rPr>
          <w:rFonts w:ascii="Palatino Linotype" w:eastAsia="Arial Unicode MS" w:hAnsi="Palatino Linotype" w:cs="Arial"/>
          <w:color w:val="000000" w:themeColor="text1"/>
        </w:rPr>
        <w:t>Transparencia</w:t>
      </w:r>
      <w:r w:rsidRPr="003D43A5">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3D43A5">
        <w:rPr>
          <w:rFonts w:ascii="Palatino Linotype" w:hAnsi="Palatino Linotype"/>
          <w:color w:val="000000" w:themeColor="text1"/>
        </w:rPr>
        <w:t>Ley de Transparencia y Acceso a la Información Pública del Estado de México y Municipios</w:t>
      </w:r>
      <w:r w:rsidRPr="003D43A5">
        <w:rPr>
          <w:rFonts w:ascii="Palatino Linotype" w:hAnsi="Palatino Linotype" w:cs="Arial"/>
          <w:color w:val="000000" w:themeColor="text1"/>
        </w:rPr>
        <w:t xml:space="preserve">, se turnó mediante </w:t>
      </w:r>
      <w:r w:rsidRPr="003D43A5">
        <w:rPr>
          <w:rFonts w:ascii="Palatino Linotype" w:hAnsi="Palatino Linotype" w:cs="Arial"/>
          <w:b/>
          <w:color w:val="000000" w:themeColor="text1"/>
        </w:rPr>
        <w:t xml:space="preserve">EL </w:t>
      </w:r>
      <w:r w:rsidRPr="003D43A5">
        <w:rPr>
          <w:rFonts w:ascii="Palatino Linotype" w:eastAsia="Arial Unicode MS" w:hAnsi="Palatino Linotype" w:cs="Arial"/>
          <w:b/>
          <w:color w:val="000000" w:themeColor="text1"/>
        </w:rPr>
        <w:t>SAIMEX</w:t>
      </w:r>
      <w:r w:rsidRPr="003D43A5">
        <w:rPr>
          <w:rFonts w:ascii="Palatino Linotype" w:hAnsi="Palatino Linotype"/>
          <w:color w:val="000000" w:themeColor="text1"/>
        </w:rPr>
        <w:t>, a la comisionada</w:t>
      </w:r>
      <w:r w:rsidRPr="003D43A5">
        <w:rPr>
          <w:rFonts w:ascii="Palatino Linotype" w:hAnsi="Palatino Linotype"/>
          <w:b/>
          <w:color w:val="000000" w:themeColor="text1"/>
        </w:rPr>
        <w:t xml:space="preserve"> </w:t>
      </w:r>
      <w:r w:rsidR="00B44CAF" w:rsidRPr="003D43A5">
        <w:rPr>
          <w:rFonts w:ascii="Palatino Linotype" w:hAnsi="Palatino Linotype"/>
          <w:b/>
          <w:color w:val="000000" w:themeColor="text1"/>
        </w:rPr>
        <w:t>Sharon Cristina Morales Martínez</w:t>
      </w:r>
      <w:r w:rsidRPr="003D43A5">
        <w:rPr>
          <w:rFonts w:ascii="Palatino Linotype" w:hAnsi="Palatino Linotype"/>
          <w:b/>
        </w:rPr>
        <w:t>,</w:t>
      </w:r>
      <w:r w:rsidRPr="003D43A5">
        <w:rPr>
          <w:rFonts w:ascii="Palatino Linotype" w:hAnsi="Palatino Linotype" w:cs="Arial"/>
          <w:color w:val="000000" w:themeColor="text1"/>
        </w:rPr>
        <w:t xml:space="preserve"> a efecto de decretar su admisión o desechamiento.</w:t>
      </w:r>
    </w:p>
    <w:p w14:paraId="2B4D8C89" w14:textId="1A6E6EF3" w:rsidR="002F525A" w:rsidRPr="003D43A5" w:rsidRDefault="002F525A" w:rsidP="003D43A5">
      <w:pPr>
        <w:pStyle w:val="Prrafodelista"/>
        <w:spacing w:line="360" w:lineRule="auto"/>
        <w:ind w:left="0"/>
        <w:jc w:val="both"/>
        <w:rPr>
          <w:rFonts w:ascii="Palatino Linotype" w:hAnsi="Palatino Linotype" w:cs="Arial"/>
          <w:color w:val="000000" w:themeColor="text1"/>
        </w:rPr>
      </w:pPr>
    </w:p>
    <w:p w14:paraId="1F4F4BD6" w14:textId="0CC658C9" w:rsidR="00B06685" w:rsidRPr="003D43A5" w:rsidRDefault="00B06685" w:rsidP="003D43A5">
      <w:pPr>
        <w:tabs>
          <w:tab w:val="center" w:pos="4252"/>
          <w:tab w:val="right" w:pos="8504"/>
        </w:tabs>
        <w:spacing w:line="360" w:lineRule="auto"/>
        <w:jc w:val="both"/>
        <w:rPr>
          <w:rFonts w:ascii="Palatino Linotype" w:hAnsi="Palatino Linotype" w:cs="Arial"/>
          <w:b/>
          <w:color w:val="000000" w:themeColor="text1"/>
        </w:rPr>
      </w:pPr>
      <w:r w:rsidRPr="003D43A5">
        <w:rPr>
          <w:rFonts w:ascii="Palatino Linotype" w:hAnsi="Palatino Linotype" w:cs="Arial"/>
          <w:b/>
          <w:color w:val="000000" w:themeColor="text1"/>
        </w:rPr>
        <w:t xml:space="preserve">a) Admisión del </w:t>
      </w:r>
      <w:r w:rsidR="00952219">
        <w:rPr>
          <w:rFonts w:ascii="Palatino Linotype" w:hAnsi="Palatino Linotype" w:cs="Arial"/>
          <w:b/>
          <w:color w:val="000000" w:themeColor="text1"/>
        </w:rPr>
        <w:t>Recurso de Revisión</w:t>
      </w:r>
    </w:p>
    <w:p w14:paraId="27597138" w14:textId="76FFB41A" w:rsidR="00B06685" w:rsidRPr="003D43A5" w:rsidRDefault="00B06685" w:rsidP="003D43A5">
      <w:pPr>
        <w:tabs>
          <w:tab w:val="center" w:pos="4252"/>
          <w:tab w:val="right" w:pos="8504"/>
        </w:tabs>
        <w:spacing w:line="360" w:lineRule="auto"/>
        <w:jc w:val="both"/>
        <w:rPr>
          <w:rFonts w:ascii="Palatino Linotype" w:hAnsi="Palatino Linotype" w:cs="Arial"/>
          <w:color w:val="000000" w:themeColor="text1"/>
        </w:rPr>
      </w:pPr>
      <w:r w:rsidRPr="003D43A5">
        <w:rPr>
          <w:rFonts w:ascii="Palatino Linotype" w:hAnsi="Palatino Linotype" w:cs="Arial"/>
          <w:color w:val="000000" w:themeColor="text1"/>
        </w:rPr>
        <w:t>De las constancias del expediente electrónico del</w:t>
      </w:r>
      <w:r w:rsidRPr="003D43A5">
        <w:rPr>
          <w:rFonts w:ascii="Palatino Linotype" w:hAnsi="Palatino Linotype" w:cs="Arial"/>
          <w:b/>
          <w:color w:val="000000" w:themeColor="text1"/>
        </w:rPr>
        <w:t xml:space="preserve"> SAIMEX</w:t>
      </w:r>
      <w:r w:rsidRPr="003D43A5">
        <w:rPr>
          <w:rFonts w:ascii="Palatino Linotype" w:hAnsi="Palatino Linotype" w:cs="Arial"/>
          <w:color w:val="000000" w:themeColor="text1"/>
        </w:rPr>
        <w:t xml:space="preserve">, se advierte que el </w:t>
      </w:r>
      <w:r w:rsidR="00357FA3" w:rsidRPr="003D43A5">
        <w:rPr>
          <w:rFonts w:ascii="Palatino Linotype" w:hAnsi="Palatino Linotype" w:cs="Arial"/>
          <w:b/>
          <w:bCs/>
          <w:color w:val="000000" w:themeColor="text1"/>
        </w:rPr>
        <w:t>cuatro de julio d</w:t>
      </w:r>
      <w:r w:rsidRPr="003D43A5">
        <w:rPr>
          <w:rFonts w:ascii="Palatino Linotype" w:hAnsi="Palatino Linotype" w:cs="Arial"/>
          <w:b/>
          <w:bCs/>
          <w:color w:val="000000" w:themeColor="text1"/>
        </w:rPr>
        <w:t>e dos mil veintidós</w:t>
      </w:r>
      <w:r w:rsidRPr="003D43A5">
        <w:rPr>
          <w:rFonts w:ascii="Palatino Linotype" w:hAnsi="Palatino Linotype" w:cs="Arial"/>
          <w:color w:val="000000" w:themeColor="text1"/>
        </w:rPr>
        <w:t xml:space="preserve">, se acordó la admisión a trámite del </w:t>
      </w:r>
      <w:r w:rsidR="00952219">
        <w:rPr>
          <w:rFonts w:ascii="Palatino Linotype" w:hAnsi="Palatino Linotype" w:cs="Arial"/>
          <w:color w:val="000000" w:themeColor="text1"/>
        </w:rPr>
        <w:t>Recurso de Revisión</w:t>
      </w:r>
      <w:r w:rsidRPr="003D43A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3D43A5">
        <w:rPr>
          <w:rFonts w:ascii="Palatino Linotype" w:hAnsi="Palatino Linotype" w:cs="Arial"/>
          <w:b/>
          <w:color w:val="000000" w:themeColor="text1"/>
        </w:rPr>
        <w:t xml:space="preserve">EL RECURRENTE </w:t>
      </w:r>
      <w:r w:rsidRPr="003D43A5">
        <w:rPr>
          <w:rFonts w:ascii="Palatino Linotype" w:hAnsi="Palatino Linotype" w:cs="Arial"/>
          <w:color w:val="000000" w:themeColor="text1"/>
        </w:rPr>
        <w:t xml:space="preserve">manifestara lo que a </w:t>
      </w:r>
      <w:r w:rsidRPr="003D43A5">
        <w:rPr>
          <w:rFonts w:ascii="Palatino Linotype" w:hAnsi="Palatino Linotype" w:cs="Arial"/>
          <w:color w:val="000000" w:themeColor="text1"/>
        </w:rPr>
        <w:lastRenderedPageBreak/>
        <w:t xml:space="preserve">su derecho conviniera, a efecto de presentar pruebas o alegatos y, en su caso, </w:t>
      </w:r>
      <w:r w:rsidRPr="003D43A5">
        <w:rPr>
          <w:rFonts w:ascii="Palatino Linotype" w:hAnsi="Palatino Linotype" w:cs="Arial"/>
          <w:b/>
          <w:color w:val="000000" w:themeColor="text1"/>
        </w:rPr>
        <w:t xml:space="preserve">EL SUJETO OBLIGADO </w:t>
      </w:r>
      <w:r w:rsidRPr="003D43A5">
        <w:rPr>
          <w:rFonts w:ascii="Palatino Linotype" w:hAnsi="Palatino Linotype" w:cs="Arial"/>
          <w:color w:val="000000" w:themeColor="text1"/>
        </w:rPr>
        <w:t>rindiera su correspondiente Informe Justificado.</w:t>
      </w:r>
    </w:p>
    <w:p w14:paraId="2D594A96" w14:textId="77777777" w:rsidR="00B06685" w:rsidRPr="003D43A5" w:rsidRDefault="00B06685" w:rsidP="003D43A5">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3D43A5" w:rsidRDefault="00B06685" w:rsidP="003D43A5">
      <w:pPr>
        <w:spacing w:line="360" w:lineRule="auto"/>
        <w:jc w:val="both"/>
        <w:rPr>
          <w:rFonts w:ascii="Palatino Linotype" w:hAnsi="Palatino Linotype" w:cs="Arial"/>
          <w:b/>
          <w:bCs/>
        </w:rPr>
      </w:pPr>
      <w:r w:rsidRPr="003D43A5">
        <w:rPr>
          <w:rFonts w:ascii="Palatino Linotype" w:eastAsia="Arial Unicode MS" w:hAnsi="Palatino Linotype" w:cs="Arial"/>
          <w:b/>
          <w:color w:val="000000" w:themeColor="text1"/>
        </w:rPr>
        <w:t xml:space="preserve">b) </w:t>
      </w:r>
      <w:r w:rsidRPr="003D43A5">
        <w:rPr>
          <w:rFonts w:ascii="Palatino Linotype" w:hAnsi="Palatino Linotype" w:cs="Arial"/>
          <w:b/>
          <w:bCs/>
        </w:rPr>
        <w:t>Informe Justificado</w:t>
      </w:r>
    </w:p>
    <w:p w14:paraId="3101FF23" w14:textId="77777777" w:rsidR="00094C8F" w:rsidRPr="003D43A5" w:rsidRDefault="00094C8F" w:rsidP="003D43A5">
      <w:pPr>
        <w:spacing w:line="360" w:lineRule="auto"/>
        <w:jc w:val="both"/>
        <w:rPr>
          <w:rFonts w:ascii="Palatino Linotype" w:hAnsi="Palatino Linotype" w:cs="Arial"/>
        </w:rPr>
      </w:pPr>
      <w:r w:rsidRPr="003D43A5">
        <w:rPr>
          <w:rFonts w:ascii="Palatino Linotype" w:eastAsia="Arial Unicode MS" w:hAnsi="Palatino Linotype" w:cs="Arial"/>
        </w:rPr>
        <w:t xml:space="preserve">De acuerdo a las constancias digitales que obran en </w:t>
      </w:r>
      <w:r w:rsidRPr="003D43A5">
        <w:rPr>
          <w:rFonts w:ascii="Palatino Linotype" w:eastAsia="Arial Unicode MS" w:hAnsi="Palatino Linotype" w:cs="Arial"/>
          <w:b/>
        </w:rPr>
        <w:t>EL</w:t>
      </w:r>
      <w:r w:rsidRPr="003D43A5">
        <w:rPr>
          <w:rFonts w:ascii="Palatino Linotype" w:eastAsia="Arial Unicode MS" w:hAnsi="Palatino Linotype" w:cs="Arial"/>
        </w:rPr>
        <w:t xml:space="preserve"> </w:t>
      </w:r>
      <w:r w:rsidRPr="003D43A5">
        <w:rPr>
          <w:rFonts w:ascii="Palatino Linotype" w:eastAsia="Arial Unicode MS" w:hAnsi="Palatino Linotype" w:cs="Arial"/>
          <w:b/>
        </w:rPr>
        <w:t>SAIMEX</w:t>
      </w:r>
      <w:r w:rsidRPr="003D43A5">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3D43A5">
        <w:rPr>
          <w:rFonts w:ascii="Palatino Linotype" w:eastAsia="Arial Unicode MS" w:hAnsi="Palatino Linotype" w:cs="Arial"/>
          <w:b/>
        </w:rPr>
        <w:t>RECURRENTE</w:t>
      </w:r>
      <w:r w:rsidRPr="003D43A5">
        <w:rPr>
          <w:rFonts w:ascii="Palatino Linotype" w:eastAsia="Arial Unicode MS" w:hAnsi="Palatino Linotype" w:cs="Arial"/>
        </w:rPr>
        <w:t xml:space="preserve">, éste no realizó manifestación alguna, ni presentó pruebas o alegatos, así como tampoco </w:t>
      </w:r>
      <w:r w:rsidRPr="003D43A5">
        <w:rPr>
          <w:rFonts w:ascii="Palatino Linotype" w:eastAsia="Arial Unicode MS" w:hAnsi="Palatino Linotype" w:cs="Arial"/>
          <w:b/>
          <w:color w:val="000000"/>
          <w:lang w:eastAsia="es-MX"/>
        </w:rPr>
        <w:t>EL SUJETO OBLIGADO</w:t>
      </w:r>
      <w:r w:rsidRPr="003D43A5">
        <w:rPr>
          <w:rFonts w:ascii="Palatino Linotype" w:eastAsia="Arial Unicode MS" w:hAnsi="Palatino Linotype" w:cs="Arial"/>
        </w:rPr>
        <w:t xml:space="preserve"> rindió su Informe Justificado, tal y como se aprecia en la siguiente imagen: </w:t>
      </w:r>
      <w:r w:rsidRPr="003D43A5">
        <w:rPr>
          <w:rFonts w:ascii="Palatino Linotype" w:hAnsi="Palatino Linotype" w:cs="Arial"/>
        </w:rPr>
        <w:t xml:space="preserve"> </w:t>
      </w:r>
    </w:p>
    <w:p w14:paraId="4F8DEE22" w14:textId="789F8DBF" w:rsidR="00094C8F" w:rsidRPr="003D43A5" w:rsidRDefault="00094C8F" w:rsidP="003D43A5">
      <w:pPr>
        <w:spacing w:line="360" w:lineRule="auto"/>
        <w:jc w:val="both"/>
        <w:rPr>
          <w:rFonts w:ascii="Palatino Linotype" w:hAnsi="Palatino Linotype"/>
        </w:rPr>
      </w:pPr>
      <w:r w:rsidRPr="003D43A5">
        <w:rPr>
          <w:rFonts w:ascii="Palatino Linotype" w:hAnsi="Palatino Linotype"/>
          <w:noProof/>
          <w:lang w:eastAsia="es-MX"/>
        </w:rPr>
        <w:drawing>
          <wp:inline distT="0" distB="0" distL="0" distR="0" wp14:anchorId="1C0DDAB1" wp14:editId="5D0AC182">
            <wp:extent cx="5791835" cy="15481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48130"/>
                    </a:xfrm>
                    <a:prstGeom prst="rect">
                      <a:avLst/>
                    </a:prstGeom>
                  </pic:spPr>
                </pic:pic>
              </a:graphicData>
            </a:graphic>
          </wp:inline>
        </w:drawing>
      </w:r>
    </w:p>
    <w:p w14:paraId="6A53D9AB" w14:textId="77777777" w:rsidR="00CA3A15" w:rsidRPr="003D43A5" w:rsidRDefault="00CA3A15" w:rsidP="003D43A5">
      <w:pPr>
        <w:spacing w:line="360" w:lineRule="auto"/>
        <w:jc w:val="both"/>
        <w:rPr>
          <w:rFonts w:ascii="Palatino Linotype" w:hAnsi="Palatino Linotype" w:cs="Arial"/>
          <w:lang w:eastAsia="es-MX"/>
        </w:rPr>
      </w:pPr>
    </w:p>
    <w:p w14:paraId="5FA3ED41" w14:textId="0AA9202A" w:rsidR="00C3758F" w:rsidRPr="00952219" w:rsidRDefault="00C3758F" w:rsidP="003D43A5">
      <w:pPr>
        <w:widowControl w:val="0"/>
        <w:tabs>
          <w:tab w:val="left" w:pos="0"/>
        </w:tabs>
        <w:spacing w:line="360" w:lineRule="auto"/>
        <w:jc w:val="both"/>
        <w:rPr>
          <w:rFonts w:ascii="Palatino Linotype" w:eastAsia="Palatino Linotype" w:hAnsi="Palatino Linotype" w:cs="Palatino Linotype"/>
          <w:b/>
        </w:rPr>
      </w:pPr>
      <w:r w:rsidRPr="003D43A5">
        <w:rPr>
          <w:rFonts w:ascii="Palatino Linotype" w:eastAsia="Palatino Linotype" w:hAnsi="Palatino Linotype" w:cs="Palatino Linotype"/>
          <w:b/>
        </w:rPr>
        <w:t>c</w:t>
      </w:r>
      <w:r w:rsidRPr="00952219">
        <w:rPr>
          <w:rFonts w:ascii="Palatino Linotype" w:eastAsia="Palatino Linotype" w:hAnsi="Palatino Linotype" w:cs="Palatino Linotype"/>
          <w:b/>
        </w:rPr>
        <w:t>) Cierre de Instrucción</w:t>
      </w:r>
    </w:p>
    <w:p w14:paraId="2ED1C61C" w14:textId="754B7CEC" w:rsidR="00C3758F" w:rsidRPr="003D43A5" w:rsidRDefault="00C3758F" w:rsidP="003D43A5">
      <w:pPr>
        <w:spacing w:line="360" w:lineRule="auto"/>
        <w:jc w:val="both"/>
        <w:rPr>
          <w:rFonts w:ascii="Palatino Linotype" w:eastAsia="Palatino Linotype" w:hAnsi="Palatino Linotype" w:cs="Palatino Linotype"/>
        </w:rPr>
      </w:pPr>
      <w:r w:rsidRPr="00952219">
        <w:rPr>
          <w:rFonts w:ascii="Palatino Linotype" w:eastAsia="Palatino Linotype" w:hAnsi="Palatino Linotype" w:cs="Palatino Linotype"/>
        </w:rPr>
        <w:t xml:space="preserve">Por lo que, una vez analizado el estado procesal que guarda el expediente, en fecha </w:t>
      </w:r>
      <w:r w:rsidR="00FC4FC6">
        <w:rPr>
          <w:rFonts w:ascii="Palatino Linotype" w:eastAsia="Palatino Linotype" w:hAnsi="Palatino Linotype" w:cs="Palatino Linotype"/>
          <w:b/>
        </w:rPr>
        <w:t>treinta</w:t>
      </w:r>
      <w:r w:rsidR="005E2402" w:rsidRPr="00952219">
        <w:rPr>
          <w:rFonts w:ascii="Palatino Linotype" w:eastAsia="Palatino Linotype" w:hAnsi="Palatino Linotype" w:cs="Palatino Linotype"/>
          <w:b/>
        </w:rPr>
        <w:t xml:space="preserve"> de</w:t>
      </w:r>
      <w:r w:rsidRPr="00952219">
        <w:rPr>
          <w:rFonts w:ascii="Palatino Linotype" w:eastAsia="Palatino Linotype" w:hAnsi="Palatino Linotype" w:cs="Palatino Linotype"/>
          <w:b/>
        </w:rPr>
        <w:t xml:space="preserve"> agosto de dos mil veintidós</w:t>
      </w:r>
      <w:r w:rsidRPr="00952219">
        <w:rPr>
          <w:rFonts w:ascii="Palatino Linotype" w:eastAsia="Palatino Linotype" w:hAnsi="Palatino Linotype" w:cs="Palatino Linotype"/>
        </w:rPr>
        <w:t xml:space="preserve">, la </w:t>
      </w:r>
      <w:r w:rsidRPr="00952219">
        <w:rPr>
          <w:rFonts w:ascii="Palatino Linotype" w:eastAsia="Palatino Linotype" w:hAnsi="Palatino Linotype" w:cs="Palatino Linotype"/>
          <w:b/>
        </w:rPr>
        <w:t xml:space="preserve">Comisionada Sharon Cristina Morales Martínez </w:t>
      </w:r>
      <w:r w:rsidRPr="00952219">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036F9547" w14:textId="77777777" w:rsidR="007A5836" w:rsidRPr="003D43A5" w:rsidRDefault="007A5836" w:rsidP="003D43A5">
      <w:pPr>
        <w:jc w:val="center"/>
        <w:rPr>
          <w:rFonts w:ascii="Palatino Linotype" w:hAnsi="Palatino Linotype"/>
          <w:b/>
          <w:bCs/>
          <w:color w:val="000000" w:themeColor="text1"/>
          <w:spacing w:val="60"/>
          <w:sz w:val="28"/>
        </w:rPr>
      </w:pPr>
      <w:r w:rsidRPr="003D43A5">
        <w:rPr>
          <w:rFonts w:ascii="Palatino Linotype" w:hAnsi="Palatino Linotype"/>
          <w:b/>
          <w:bCs/>
          <w:color w:val="000000" w:themeColor="text1"/>
          <w:spacing w:val="60"/>
          <w:sz w:val="28"/>
        </w:rPr>
        <w:lastRenderedPageBreak/>
        <w:t>CONSIDERANDO</w:t>
      </w:r>
    </w:p>
    <w:p w14:paraId="2D9810D3" w14:textId="77777777" w:rsidR="006C258B" w:rsidRPr="003D43A5" w:rsidRDefault="006C258B" w:rsidP="003D43A5">
      <w:pPr>
        <w:jc w:val="center"/>
        <w:rPr>
          <w:rFonts w:ascii="Palatino Linotype" w:hAnsi="Palatino Linotype"/>
          <w:b/>
          <w:bCs/>
          <w:color w:val="000000" w:themeColor="text1"/>
          <w:spacing w:val="60"/>
          <w:sz w:val="28"/>
        </w:rPr>
      </w:pPr>
    </w:p>
    <w:p w14:paraId="1175ED9F" w14:textId="77777777" w:rsidR="00FA2D5D" w:rsidRPr="003D43A5" w:rsidRDefault="002D5F76" w:rsidP="003D43A5">
      <w:pPr>
        <w:spacing w:line="360" w:lineRule="auto"/>
        <w:ind w:right="50"/>
        <w:jc w:val="both"/>
        <w:rPr>
          <w:rFonts w:ascii="Palatino Linotype" w:hAnsi="Palatino Linotype"/>
          <w:b/>
          <w:color w:val="000000" w:themeColor="text1"/>
        </w:rPr>
      </w:pPr>
      <w:r w:rsidRPr="003D43A5">
        <w:rPr>
          <w:rFonts w:ascii="Palatino Linotype" w:hAnsi="Palatino Linotype"/>
          <w:b/>
          <w:color w:val="000000" w:themeColor="text1"/>
          <w:sz w:val="28"/>
          <w:szCs w:val="28"/>
        </w:rPr>
        <w:t>PRIMERO</w:t>
      </w:r>
      <w:r w:rsidRPr="003D43A5">
        <w:rPr>
          <w:rFonts w:ascii="Palatino Linotype" w:hAnsi="Palatino Linotype"/>
          <w:b/>
          <w:color w:val="000000" w:themeColor="text1"/>
        </w:rPr>
        <w:t>.</w:t>
      </w:r>
      <w:r w:rsidRPr="003D43A5">
        <w:rPr>
          <w:rFonts w:ascii="Palatino Linotype" w:hAnsi="Palatino Linotype"/>
          <w:color w:val="000000" w:themeColor="text1"/>
        </w:rPr>
        <w:t xml:space="preserve"> </w:t>
      </w:r>
      <w:r w:rsidRPr="003D43A5">
        <w:rPr>
          <w:rFonts w:ascii="Palatino Linotype" w:hAnsi="Palatino Linotype"/>
          <w:b/>
          <w:color w:val="000000" w:themeColor="text1"/>
        </w:rPr>
        <w:t>Competencia</w:t>
      </w:r>
      <w:r w:rsidRPr="003D43A5">
        <w:rPr>
          <w:rFonts w:ascii="Palatino Linotype" w:hAnsi="Palatino Linotype"/>
          <w:color w:val="000000" w:themeColor="text1"/>
        </w:rPr>
        <w:t>.</w:t>
      </w:r>
      <w:r w:rsidRPr="003D43A5">
        <w:rPr>
          <w:rFonts w:ascii="Palatino Linotype" w:hAnsi="Palatino Linotype"/>
          <w:b/>
          <w:color w:val="000000" w:themeColor="text1"/>
        </w:rPr>
        <w:t xml:space="preserve"> </w:t>
      </w:r>
    </w:p>
    <w:p w14:paraId="27DD7C24" w14:textId="74FD9654" w:rsidR="002D5F76" w:rsidRPr="003D43A5" w:rsidRDefault="002D5F76" w:rsidP="003D43A5">
      <w:pPr>
        <w:spacing w:line="360" w:lineRule="auto"/>
        <w:ind w:right="50"/>
        <w:jc w:val="both"/>
        <w:rPr>
          <w:rFonts w:ascii="Palatino Linotype" w:hAnsi="Palatino Linotype" w:cs="Arial"/>
          <w:color w:val="000000" w:themeColor="text1"/>
        </w:rPr>
      </w:pPr>
      <w:r w:rsidRPr="003D43A5">
        <w:rPr>
          <w:rFonts w:ascii="Palatino Linotype" w:hAnsi="Palatino Linotype"/>
          <w:color w:val="000000" w:themeColor="text1"/>
        </w:rPr>
        <w:t xml:space="preserve">Este Instituto de Transparencia, Acceso a la </w:t>
      </w:r>
      <w:r w:rsidR="00C718D2" w:rsidRPr="003D43A5">
        <w:rPr>
          <w:rFonts w:ascii="Palatino Linotype" w:hAnsi="Palatino Linotype"/>
          <w:color w:val="000000" w:themeColor="text1"/>
        </w:rPr>
        <w:t>Información Pública</w:t>
      </w:r>
      <w:r w:rsidRPr="003D43A5">
        <w:rPr>
          <w:rFonts w:ascii="Palatino Linotype" w:hAnsi="Palatino Linotype"/>
          <w:color w:val="000000" w:themeColor="text1"/>
        </w:rPr>
        <w:t xml:space="preserve"> y Protección de Datos Personales del Estado de México y Municipios, es competente para conocer y resolver el presente </w:t>
      </w:r>
      <w:r w:rsidR="00952219">
        <w:rPr>
          <w:rFonts w:ascii="Palatino Linotype" w:hAnsi="Palatino Linotype"/>
          <w:color w:val="000000" w:themeColor="text1"/>
        </w:rPr>
        <w:t>Recurso de Revisión</w:t>
      </w:r>
      <w:r w:rsidRPr="003D43A5">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3D43A5">
        <w:rPr>
          <w:rFonts w:ascii="Palatino Linotype" w:hAnsi="Palatino Linotype"/>
          <w:color w:val="000000" w:themeColor="text1"/>
        </w:rPr>
        <w:t>Información Pública</w:t>
      </w:r>
      <w:r w:rsidRPr="003D43A5">
        <w:rPr>
          <w:rFonts w:ascii="Palatino Linotype" w:hAnsi="Palatino Linotype"/>
          <w:color w:val="000000" w:themeColor="text1"/>
        </w:rPr>
        <w:t xml:space="preserve"> del Estado de México y Municipios</w:t>
      </w:r>
      <w:r w:rsidRPr="003D43A5">
        <w:rPr>
          <w:rFonts w:ascii="Palatino Linotype" w:hAnsi="Palatino Linotype" w:cs="Arial"/>
          <w:color w:val="000000" w:themeColor="text1"/>
        </w:rPr>
        <w:t xml:space="preserve">; y 9, fracciones I y XXIV y 11 del Reglamento Interior del Instituto de Transparencia, Acceso a la </w:t>
      </w:r>
      <w:r w:rsidR="00C718D2" w:rsidRPr="003D43A5">
        <w:rPr>
          <w:rFonts w:ascii="Palatino Linotype" w:hAnsi="Palatino Linotype" w:cs="Arial"/>
          <w:color w:val="000000" w:themeColor="text1"/>
        </w:rPr>
        <w:t>Información Pública</w:t>
      </w:r>
      <w:r w:rsidRPr="003D43A5">
        <w:rPr>
          <w:rFonts w:ascii="Palatino Linotype" w:hAnsi="Palatino Linotype" w:cs="Arial"/>
          <w:color w:val="000000" w:themeColor="text1"/>
        </w:rPr>
        <w:t xml:space="preserve"> y Protección de Datos Personales del Estado de México y Municipios.</w:t>
      </w:r>
    </w:p>
    <w:p w14:paraId="76F03A35" w14:textId="77777777" w:rsidR="002D5F76" w:rsidRPr="003D43A5" w:rsidRDefault="002D5F76" w:rsidP="003D43A5">
      <w:pPr>
        <w:spacing w:line="360" w:lineRule="auto"/>
        <w:ind w:right="50"/>
        <w:jc w:val="both"/>
        <w:rPr>
          <w:rFonts w:ascii="Palatino Linotype" w:hAnsi="Palatino Linotype" w:cs="Arial"/>
          <w:color w:val="000000" w:themeColor="text1"/>
        </w:rPr>
      </w:pPr>
    </w:p>
    <w:p w14:paraId="05A2C2FB" w14:textId="77777777" w:rsidR="00FA2D5D" w:rsidRPr="003D43A5" w:rsidRDefault="00FA1E61" w:rsidP="003D43A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D43A5">
        <w:rPr>
          <w:rFonts w:ascii="Palatino Linotype" w:hAnsi="Palatino Linotype"/>
          <w:b/>
          <w:color w:val="000000" w:themeColor="text1"/>
          <w:sz w:val="28"/>
        </w:rPr>
        <w:t>SEGUNDO.</w:t>
      </w:r>
      <w:r w:rsidRPr="003D43A5">
        <w:rPr>
          <w:rFonts w:ascii="Palatino Linotype" w:hAnsi="Palatino Linotype" w:cs="Arial"/>
          <w:b/>
          <w:color w:val="000000" w:themeColor="text1"/>
        </w:rPr>
        <w:t xml:space="preserve"> </w:t>
      </w:r>
      <w:r w:rsidR="00633F63" w:rsidRPr="003D43A5">
        <w:rPr>
          <w:rFonts w:ascii="Palatino Linotype" w:hAnsi="Palatino Linotype" w:cs="Arial"/>
          <w:b/>
          <w:color w:val="000000" w:themeColor="text1"/>
        </w:rPr>
        <w:t>Interés.</w:t>
      </w:r>
      <w:r w:rsidR="00633F63" w:rsidRPr="003D43A5">
        <w:rPr>
          <w:rFonts w:ascii="Palatino Linotype" w:hAnsi="Palatino Linotype" w:cs="Arial"/>
          <w:color w:val="000000" w:themeColor="text1"/>
        </w:rPr>
        <w:t xml:space="preserve"> </w:t>
      </w:r>
    </w:p>
    <w:p w14:paraId="5D98943A" w14:textId="3968ED02" w:rsidR="00B06685" w:rsidRPr="003D43A5" w:rsidRDefault="00B06685" w:rsidP="003D43A5">
      <w:pPr>
        <w:spacing w:line="360" w:lineRule="auto"/>
        <w:jc w:val="both"/>
        <w:rPr>
          <w:rFonts w:ascii="Palatino Linotype" w:hAnsi="Palatino Linotype" w:cs="Arial"/>
          <w:b/>
          <w:bCs/>
          <w:color w:val="000000" w:themeColor="text1"/>
        </w:rPr>
      </w:pPr>
      <w:r w:rsidRPr="003D43A5">
        <w:rPr>
          <w:rFonts w:ascii="Palatino Linotype" w:hAnsi="Palatino Linotype" w:cs="Arial"/>
          <w:bCs/>
          <w:color w:val="000000" w:themeColor="text1"/>
        </w:rPr>
        <w:t xml:space="preserve">El </w:t>
      </w:r>
      <w:r w:rsidR="00952219">
        <w:rPr>
          <w:rFonts w:ascii="Palatino Linotype" w:hAnsi="Palatino Linotype" w:cs="Arial"/>
          <w:bCs/>
          <w:color w:val="000000" w:themeColor="text1"/>
        </w:rPr>
        <w:t>Recurso de Revisión</w:t>
      </w:r>
      <w:r w:rsidRPr="003D43A5">
        <w:rPr>
          <w:rFonts w:ascii="Palatino Linotype" w:hAnsi="Palatino Linotype" w:cs="Arial"/>
          <w:bCs/>
          <w:color w:val="000000" w:themeColor="text1"/>
        </w:rPr>
        <w:t xml:space="preserve"> fue interpuesto por parte legítima, en atención a que se presentó por </w:t>
      </w:r>
      <w:r w:rsidRPr="003D43A5">
        <w:rPr>
          <w:rFonts w:ascii="Palatino Linotype" w:hAnsi="Palatino Linotype" w:cs="Arial"/>
          <w:b/>
          <w:color w:val="000000" w:themeColor="text1"/>
        </w:rPr>
        <w:t>EL</w:t>
      </w:r>
      <w:r w:rsidRPr="003D43A5">
        <w:rPr>
          <w:rFonts w:ascii="Palatino Linotype" w:hAnsi="Palatino Linotype" w:cs="Arial"/>
          <w:b/>
          <w:bCs/>
          <w:color w:val="000000" w:themeColor="text1"/>
        </w:rPr>
        <w:t xml:space="preserve"> RECURRENTE,</w:t>
      </w:r>
      <w:r w:rsidRPr="003D43A5">
        <w:rPr>
          <w:rFonts w:ascii="Palatino Linotype" w:hAnsi="Palatino Linotype" w:cs="Arial"/>
          <w:bCs/>
          <w:color w:val="000000" w:themeColor="text1"/>
        </w:rPr>
        <w:t xml:space="preserve"> quien es la misma persona que formuló la solicitud de acceso a la información pública al </w:t>
      </w:r>
      <w:r w:rsidRPr="003D43A5">
        <w:rPr>
          <w:rFonts w:ascii="Palatino Linotype" w:hAnsi="Palatino Linotype" w:cs="Arial"/>
          <w:b/>
          <w:bCs/>
          <w:color w:val="000000" w:themeColor="text1"/>
        </w:rPr>
        <w:t xml:space="preserve">SUJETO OBLIGADO, </w:t>
      </w:r>
      <w:r w:rsidRPr="003D43A5">
        <w:rPr>
          <w:rFonts w:ascii="Palatino Linotype" w:hAnsi="Palatino Linotype" w:cs="Arial"/>
          <w:bCs/>
          <w:color w:val="000000" w:themeColor="text1"/>
        </w:rPr>
        <w:t xml:space="preserve">pues para ello, es </w:t>
      </w:r>
      <w:r w:rsidRPr="003D43A5">
        <w:rPr>
          <w:rFonts w:ascii="Palatino Linotype" w:hAnsi="Palatino Linotype" w:cs="Arial"/>
          <w:color w:val="000000"/>
          <w:lang w:eastAsia="es-MX"/>
        </w:rPr>
        <w:t xml:space="preserve">necesario que el particular ingrese al </w:t>
      </w:r>
      <w:r w:rsidRPr="003D43A5">
        <w:rPr>
          <w:rFonts w:ascii="Palatino Linotype" w:hAnsi="Palatino Linotype" w:cs="Arial"/>
          <w:b/>
          <w:color w:val="000000"/>
          <w:lang w:eastAsia="es-MX"/>
        </w:rPr>
        <w:t xml:space="preserve">SAIMEX </w:t>
      </w:r>
      <w:r w:rsidRPr="003D43A5">
        <w:rPr>
          <w:rFonts w:ascii="Palatino Linotype" w:hAnsi="Palatino Linotype" w:cs="Arial"/>
          <w:color w:val="000000"/>
          <w:lang w:eastAsia="es-MX"/>
        </w:rPr>
        <w:t>mediante la utilización de su clave de usuario y contraseña.</w:t>
      </w:r>
    </w:p>
    <w:p w14:paraId="17A2AF78" w14:textId="77777777" w:rsidR="00B06685" w:rsidRPr="003D43A5" w:rsidRDefault="00B06685" w:rsidP="003D43A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3D43A5" w:rsidRDefault="00FA1E61" w:rsidP="003D43A5">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D43A5">
        <w:rPr>
          <w:rFonts w:ascii="Palatino Linotype" w:hAnsi="Palatino Linotype"/>
          <w:b/>
          <w:color w:val="000000" w:themeColor="text1"/>
          <w:sz w:val="28"/>
        </w:rPr>
        <w:t>TERCERO</w:t>
      </w:r>
      <w:r w:rsidRPr="003D43A5">
        <w:rPr>
          <w:rFonts w:ascii="Palatino Linotype" w:hAnsi="Palatino Linotype" w:cs="Arial"/>
          <w:b/>
          <w:color w:val="000000" w:themeColor="text1"/>
        </w:rPr>
        <w:t xml:space="preserve">. </w:t>
      </w:r>
      <w:r w:rsidR="00633F63" w:rsidRPr="003D43A5">
        <w:rPr>
          <w:rFonts w:ascii="Palatino Linotype" w:hAnsi="Palatino Linotype" w:cs="Arial"/>
          <w:b/>
          <w:color w:val="000000" w:themeColor="text1"/>
        </w:rPr>
        <w:t xml:space="preserve">Oportunidad. </w:t>
      </w:r>
    </w:p>
    <w:p w14:paraId="5625552A" w14:textId="3D3F2E00" w:rsidR="00633F63" w:rsidRPr="003D43A5" w:rsidRDefault="00633F63" w:rsidP="003D43A5">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D43A5">
        <w:rPr>
          <w:rFonts w:ascii="Palatino Linotype" w:hAnsi="Palatino Linotype" w:cs="Arial"/>
          <w:color w:val="000000" w:themeColor="text1"/>
        </w:rPr>
        <w:t xml:space="preserve">El </w:t>
      </w:r>
      <w:r w:rsidR="00952219">
        <w:rPr>
          <w:rFonts w:ascii="Palatino Linotype" w:hAnsi="Palatino Linotype" w:cs="Arial"/>
          <w:color w:val="000000" w:themeColor="text1"/>
        </w:rPr>
        <w:t>Recurso de Revisión</w:t>
      </w:r>
      <w:r w:rsidRPr="003D43A5">
        <w:rPr>
          <w:rFonts w:ascii="Palatino Linotype" w:hAnsi="Palatino Linotype" w:cs="Arial"/>
          <w:color w:val="000000" w:themeColor="text1"/>
        </w:rPr>
        <w:t xml:space="preserve"> </w:t>
      </w:r>
      <w:r w:rsidR="00FA2D5D" w:rsidRPr="003D43A5">
        <w:rPr>
          <w:rFonts w:ascii="Palatino Linotype" w:hAnsi="Palatino Linotype" w:cs="Arial"/>
          <w:color w:val="000000" w:themeColor="text1"/>
        </w:rPr>
        <w:t xml:space="preserve">se interpuso </w:t>
      </w:r>
      <w:r w:rsidRPr="003D43A5">
        <w:rPr>
          <w:rFonts w:ascii="Palatino Linotype" w:hAnsi="Palatino Linotype" w:cs="Arial"/>
          <w:color w:val="000000" w:themeColor="text1"/>
        </w:rPr>
        <w:t xml:space="preserve">dentro del plazo de quince días hábiles contados a partir del día siguiente en que </w:t>
      </w:r>
      <w:r w:rsidR="00D41FE8" w:rsidRPr="003D43A5">
        <w:rPr>
          <w:rFonts w:ascii="Palatino Linotype" w:hAnsi="Palatino Linotype" w:cs="Arial"/>
          <w:b/>
          <w:color w:val="000000" w:themeColor="text1"/>
        </w:rPr>
        <w:t>EL</w:t>
      </w:r>
      <w:r w:rsidRPr="003D43A5">
        <w:rPr>
          <w:rFonts w:ascii="Palatino Linotype" w:hAnsi="Palatino Linotype" w:cs="Arial"/>
          <w:b/>
          <w:color w:val="000000" w:themeColor="text1"/>
        </w:rPr>
        <w:t xml:space="preserve"> RECURRENTE </w:t>
      </w:r>
      <w:r w:rsidRPr="003D43A5">
        <w:rPr>
          <w:rFonts w:ascii="Palatino Linotype" w:hAnsi="Palatino Linotype" w:cs="Arial"/>
          <w:color w:val="000000" w:themeColor="text1"/>
        </w:rPr>
        <w:t xml:space="preserve">tuvo conocimiento de la respuesta </w:t>
      </w:r>
      <w:r w:rsidRPr="003D43A5">
        <w:rPr>
          <w:rFonts w:ascii="Palatino Linotype" w:hAnsi="Palatino Linotype" w:cs="Arial"/>
          <w:color w:val="000000" w:themeColor="text1"/>
        </w:rPr>
        <w:lastRenderedPageBreak/>
        <w:t xml:space="preserve">impugnada, tal y como lo prevé el artículo 178 de la Ley de Transparencia y Acceso a la </w:t>
      </w:r>
      <w:r w:rsidR="00C718D2" w:rsidRPr="003D43A5">
        <w:rPr>
          <w:rFonts w:ascii="Palatino Linotype" w:hAnsi="Palatino Linotype" w:cs="Arial"/>
          <w:color w:val="000000" w:themeColor="text1"/>
        </w:rPr>
        <w:t>Información Pública</w:t>
      </w:r>
      <w:r w:rsidRPr="003D43A5">
        <w:rPr>
          <w:rFonts w:ascii="Palatino Linotype" w:hAnsi="Palatino Linotype" w:cs="Arial"/>
          <w:color w:val="000000" w:themeColor="text1"/>
        </w:rPr>
        <w:t xml:space="preserve"> del Estado de México y Municipios, que establece: </w:t>
      </w:r>
    </w:p>
    <w:p w14:paraId="714118FA" w14:textId="77777777" w:rsidR="00633F63" w:rsidRPr="003D43A5" w:rsidRDefault="00633F63" w:rsidP="003D43A5">
      <w:pPr>
        <w:ind w:left="851" w:right="902"/>
        <w:jc w:val="both"/>
        <w:rPr>
          <w:rFonts w:ascii="Palatino Linotype" w:eastAsiaTheme="minorEastAsia" w:hAnsi="Palatino Linotype" w:cs="Arial"/>
          <w:color w:val="000000" w:themeColor="text1"/>
        </w:rPr>
      </w:pPr>
    </w:p>
    <w:p w14:paraId="69681E29" w14:textId="61718160" w:rsidR="00633F63" w:rsidRPr="003D43A5" w:rsidRDefault="00633F63" w:rsidP="003D43A5">
      <w:pPr>
        <w:tabs>
          <w:tab w:val="left" w:pos="851"/>
        </w:tabs>
        <w:ind w:left="851" w:right="901"/>
        <w:jc w:val="both"/>
        <w:rPr>
          <w:rFonts w:ascii="Palatino Linotype" w:eastAsiaTheme="minorEastAsia" w:hAnsi="Palatino Linotype" w:cs="Arial"/>
          <w:i/>
          <w:color w:val="000000" w:themeColor="text1"/>
          <w:sz w:val="22"/>
        </w:rPr>
      </w:pPr>
      <w:r w:rsidRPr="003D43A5">
        <w:rPr>
          <w:rFonts w:ascii="Palatino Linotype" w:eastAsiaTheme="minorEastAsia" w:hAnsi="Palatino Linotype" w:cs="Arial"/>
          <w:b/>
          <w:i/>
          <w:color w:val="000000" w:themeColor="text1"/>
          <w:sz w:val="22"/>
        </w:rPr>
        <w:t>“Artículo 178.</w:t>
      </w:r>
      <w:r w:rsidRPr="003D43A5">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952219">
        <w:rPr>
          <w:rFonts w:ascii="Palatino Linotype" w:eastAsiaTheme="minorEastAsia" w:hAnsi="Palatino Linotype" w:cs="Arial"/>
          <w:i/>
          <w:color w:val="000000" w:themeColor="text1"/>
          <w:sz w:val="22"/>
        </w:rPr>
        <w:t>Recurso de Revisión</w:t>
      </w:r>
      <w:r w:rsidRPr="003D43A5">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3D43A5" w:rsidRDefault="00633F63" w:rsidP="003D43A5">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3D43A5" w:rsidRDefault="00633F63" w:rsidP="003D43A5">
      <w:pPr>
        <w:tabs>
          <w:tab w:val="left" w:pos="851"/>
        </w:tabs>
        <w:ind w:left="851" w:right="901"/>
        <w:jc w:val="both"/>
        <w:rPr>
          <w:rFonts w:ascii="Palatino Linotype" w:eastAsiaTheme="minorEastAsia" w:hAnsi="Palatino Linotype" w:cs="Arial"/>
          <w:i/>
          <w:color w:val="000000" w:themeColor="text1"/>
          <w:sz w:val="22"/>
        </w:rPr>
      </w:pPr>
      <w:r w:rsidRPr="003D43A5">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3D43A5">
        <w:rPr>
          <w:rFonts w:ascii="Palatino Linotype" w:eastAsiaTheme="minorEastAsia" w:hAnsi="Palatino Linotype" w:cs="Arial"/>
          <w:i/>
          <w:color w:val="000000" w:themeColor="text1"/>
          <w:sz w:val="22"/>
        </w:rPr>
        <w:t>Información Pública</w:t>
      </w:r>
      <w:r w:rsidRPr="003D43A5">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3D43A5" w:rsidRDefault="00633F63" w:rsidP="003D43A5">
      <w:pPr>
        <w:tabs>
          <w:tab w:val="left" w:pos="851"/>
        </w:tabs>
        <w:ind w:left="851" w:right="901"/>
        <w:jc w:val="both"/>
        <w:rPr>
          <w:rFonts w:ascii="Palatino Linotype" w:eastAsiaTheme="minorEastAsia" w:hAnsi="Palatino Linotype" w:cs="Arial"/>
          <w:i/>
          <w:color w:val="000000" w:themeColor="text1"/>
          <w:sz w:val="22"/>
        </w:rPr>
      </w:pPr>
    </w:p>
    <w:p w14:paraId="404972FA" w14:textId="0E8C596B" w:rsidR="00633F63" w:rsidRPr="003D43A5" w:rsidRDefault="00633F63" w:rsidP="003D43A5">
      <w:pPr>
        <w:tabs>
          <w:tab w:val="left" w:pos="851"/>
        </w:tabs>
        <w:ind w:left="851" w:right="901"/>
        <w:jc w:val="both"/>
        <w:rPr>
          <w:rFonts w:ascii="Palatino Linotype" w:eastAsiaTheme="minorEastAsia" w:hAnsi="Palatino Linotype" w:cs="Arial"/>
          <w:i/>
          <w:color w:val="000000" w:themeColor="text1"/>
        </w:rPr>
      </w:pPr>
      <w:r w:rsidRPr="003D43A5">
        <w:rPr>
          <w:rFonts w:ascii="Palatino Linotype" w:eastAsiaTheme="minorEastAsia" w:hAnsi="Palatino Linotype" w:cs="Arial"/>
          <w:i/>
          <w:color w:val="000000" w:themeColor="text1"/>
          <w:sz w:val="22"/>
        </w:rPr>
        <w:t xml:space="preserve">En el caso de que se interponga ante la Unidad de Transparencia, ésta deberá remitir el </w:t>
      </w:r>
      <w:r w:rsidR="00952219">
        <w:rPr>
          <w:rFonts w:ascii="Palatino Linotype" w:eastAsiaTheme="minorEastAsia" w:hAnsi="Palatino Linotype" w:cs="Arial"/>
          <w:i/>
          <w:color w:val="000000" w:themeColor="text1"/>
          <w:sz w:val="22"/>
        </w:rPr>
        <w:t>Recurso de Revisión</w:t>
      </w:r>
      <w:r w:rsidRPr="003D43A5">
        <w:rPr>
          <w:rFonts w:ascii="Palatino Linotype" w:eastAsiaTheme="minorEastAsia" w:hAnsi="Palatino Linotype" w:cs="Arial"/>
          <w:i/>
          <w:color w:val="000000" w:themeColor="text1"/>
          <w:sz w:val="22"/>
        </w:rPr>
        <w:t xml:space="preserve"> al Instituto a más tardar al día siguiente de haberlo recibido.</w:t>
      </w:r>
      <w:r w:rsidRPr="003D43A5">
        <w:rPr>
          <w:rFonts w:ascii="Palatino Linotype" w:eastAsiaTheme="minorEastAsia" w:hAnsi="Palatino Linotype" w:cs="Arial"/>
          <w:b/>
          <w:i/>
          <w:color w:val="000000" w:themeColor="text1"/>
          <w:sz w:val="22"/>
        </w:rPr>
        <w:t>”</w:t>
      </w:r>
    </w:p>
    <w:p w14:paraId="5CCCC659" w14:textId="77777777" w:rsidR="00633F63" w:rsidRPr="003D43A5" w:rsidRDefault="00633F63" w:rsidP="003D43A5">
      <w:pPr>
        <w:ind w:left="851" w:right="902"/>
        <w:jc w:val="both"/>
        <w:rPr>
          <w:rFonts w:ascii="Palatino Linotype" w:eastAsiaTheme="minorEastAsia" w:hAnsi="Palatino Linotype" w:cs="Arial"/>
          <w:color w:val="000000" w:themeColor="text1"/>
        </w:rPr>
      </w:pPr>
    </w:p>
    <w:p w14:paraId="069E53F9" w14:textId="2CDD0C87" w:rsidR="00AB7912" w:rsidRPr="003D43A5" w:rsidRDefault="00633F63" w:rsidP="003D43A5">
      <w:pPr>
        <w:spacing w:line="360" w:lineRule="auto"/>
        <w:jc w:val="both"/>
        <w:rPr>
          <w:rFonts w:ascii="Palatino Linotype" w:eastAsiaTheme="minorEastAsia" w:hAnsi="Palatino Linotype" w:cs="Arial"/>
          <w:color w:val="000000" w:themeColor="text1"/>
        </w:rPr>
      </w:pPr>
      <w:r w:rsidRPr="003D43A5">
        <w:rPr>
          <w:rFonts w:ascii="Palatino Linotype" w:eastAsiaTheme="minorEastAsia" w:hAnsi="Palatino Linotype" w:cs="Arial"/>
          <w:color w:val="000000" w:themeColor="text1"/>
        </w:rPr>
        <w:t xml:space="preserve">En esa tesitura, atendiendo a que </w:t>
      </w:r>
      <w:r w:rsidRPr="003D43A5">
        <w:rPr>
          <w:rFonts w:ascii="Palatino Linotype" w:eastAsiaTheme="minorEastAsia" w:hAnsi="Palatino Linotype" w:cs="Arial"/>
          <w:b/>
          <w:color w:val="000000" w:themeColor="text1"/>
        </w:rPr>
        <w:t>EL SUJETO OBLIGADO</w:t>
      </w:r>
      <w:r w:rsidRPr="003D43A5">
        <w:rPr>
          <w:rFonts w:ascii="Palatino Linotype" w:eastAsiaTheme="minorEastAsia" w:hAnsi="Palatino Linotype" w:cs="Arial"/>
          <w:color w:val="000000" w:themeColor="text1"/>
        </w:rPr>
        <w:t xml:space="preserve"> notificó la respuesta a la solicitud de </w:t>
      </w:r>
      <w:r w:rsidR="00C718D2" w:rsidRPr="003D43A5">
        <w:rPr>
          <w:rFonts w:ascii="Palatino Linotype" w:eastAsiaTheme="minorEastAsia" w:hAnsi="Palatino Linotype" w:cs="Arial"/>
          <w:color w:val="000000" w:themeColor="text1"/>
        </w:rPr>
        <w:t>Información Pública</w:t>
      </w:r>
      <w:r w:rsidRPr="003D43A5">
        <w:rPr>
          <w:rFonts w:ascii="Palatino Linotype" w:eastAsiaTheme="minorEastAsia" w:hAnsi="Palatino Linotype" w:cs="Arial"/>
          <w:color w:val="000000" w:themeColor="text1"/>
        </w:rPr>
        <w:t xml:space="preserve"> el día</w:t>
      </w:r>
      <w:r w:rsidR="005708E9" w:rsidRPr="003D43A5">
        <w:rPr>
          <w:rFonts w:ascii="Palatino Linotype" w:eastAsiaTheme="minorEastAsia" w:hAnsi="Palatino Linotype" w:cs="Arial"/>
          <w:color w:val="000000" w:themeColor="text1"/>
        </w:rPr>
        <w:t xml:space="preserve"> </w:t>
      </w:r>
      <w:r w:rsidR="009C4C54" w:rsidRPr="003D43A5">
        <w:rPr>
          <w:rFonts w:ascii="Palatino Linotype" w:eastAsiaTheme="minorEastAsia" w:hAnsi="Palatino Linotype" w:cs="Arial"/>
          <w:b/>
          <w:color w:val="000000" w:themeColor="text1"/>
        </w:rPr>
        <w:t xml:space="preserve">veintinueve de junio </w:t>
      </w:r>
      <w:r w:rsidR="00B06685" w:rsidRPr="003D43A5">
        <w:rPr>
          <w:rFonts w:ascii="Palatino Linotype" w:eastAsiaTheme="minorEastAsia" w:hAnsi="Palatino Linotype" w:cs="Arial"/>
          <w:b/>
          <w:color w:val="000000" w:themeColor="text1"/>
        </w:rPr>
        <w:t>de dos</w:t>
      </w:r>
      <w:r w:rsidR="005708E9" w:rsidRPr="003D43A5">
        <w:rPr>
          <w:rFonts w:ascii="Palatino Linotype" w:eastAsiaTheme="minorEastAsia" w:hAnsi="Palatino Linotype" w:cs="Arial"/>
          <w:b/>
          <w:color w:val="000000" w:themeColor="text1"/>
        </w:rPr>
        <w:t xml:space="preserve"> mil </w:t>
      </w:r>
      <w:r w:rsidR="00254D96" w:rsidRPr="003D43A5">
        <w:rPr>
          <w:rFonts w:ascii="Palatino Linotype" w:eastAsiaTheme="minorEastAsia" w:hAnsi="Palatino Linotype" w:cs="Arial"/>
          <w:b/>
          <w:color w:val="000000" w:themeColor="text1"/>
        </w:rPr>
        <w:t>veintidós</w:t>
      </w:r>
      <w:r w:rsidRPr="003D43A5">
        <w:rPr>
          <w:rFonts w:ascii="Palatino Linotype" w:eastAsiaTheme="minorEastAsia" w:hAnsi="Palatino Linotype" w:cs="Arial"/>
          <w:color w:val="000000" w:themeColor="text1"/>
        </w:rPr>
        <w:t>;</w:t>
      </w:r>
      <w:r w:rsidR="00A9204E" w:rsidRPr="003D43A5">
        <w:rPr>
          <w:rFonts w:ascii="Palatino Linotype" w:eastAsiaTheme="minorEastAsia" w:hAnsi="Palatino Linotype" w:cs="Arial"/>
          <w:b/>
          <w:color w:val="000000" w:themeColor="text1"/>
        </w:rPr>
        <w:t xml:space="preserve"> </w:t>
      </w:r>
      <w:r w:rsidRPr="003D43A5">
        <w:rPr>
          <w:rFonts w:ascii="Palatino Linotype" w:eastAsiaTheme="minorEastAsia" w:hAnsi="Palatino Linotype" w:cs="Arial"/>
          <w:color w:val="000000" w:themeColor="text1"/>
        </w:rPr>
        <w:t xml:space="preserve">el plazo de quince días hábiles que </w:t>
      </w:r>
      <w:r w:rsidR="00062086" w:rsidRPr="003D43A5">
        <w:rPr>
          <w:rFonts w:ascii="Palatino Linotype" w:eastAsiaTheme="minorEastAsia" w:hAnsi="Palatino Linotype" w:cs="Arial"/>
          <w:color w:val="000000" w:themeColor="text1"/>
        </w:rPr>
        <w:t xml:space="preserve">prevé </w:t>
      </w:r>
      <w:r w:rsidRPr="003D43A5">
        <w:rPr>
          <w:rFonts w:ascii="Palatino Linotype" w:eastAsiaTheme="minorEastAsia" w:hAnsi="Palatino Linotype" w:cs="Arial"/>
          <w:color w:val="000000" w:themeColor="text1"/>
        </w:rPr>
        <w:t xml:space="preserve">el artículo 178 de la Ley de la materia </w:t>
      </w:r>
      <w:r w:rsidR="00062086" w:rsidRPr="003D43A5">
        <w:rPr>
          <w:rFonts w:ascii="Palatino Linotype" w:eastAsiaTheme="minorEastAsia" w:hAnsi="Palatino Linotype" w:cs="Arial"/>
          <w:color w:val="000000" w:themeColor="text1"/>
        </w:rPr>
        <w:t xml:space="preserve">el cual </w:t>
      </w:r>
      <w:r w:rsidRPr="003D43A5">
        <w:rPr>
          <w:rFonts w:ascii="Palatino Linotype" w:eastAsiaTheme="minorEastAsia" w:hAnsi="Palatino Linotype" w:cs="Arial"/>
          <w:color w:val="000000" w:themeColor="text1"/>
        </w:rPr>
        <w:t>otorga a</w:t>
      </w:r>
      <w:r w:rsidR="00D4587A" w:rsidRPr="003D43A5">
        <w:rPr>
          <w:rFonts w:ascii="Palatino Linotype" w:eastAsiaTheme="minorEastAsia" w:hAnsi="Palatino Linotype" w:cs="Arial"/>
          <w:color w:val="000000" w:themeColor="text1"/>
        </w:rPr>
        <w:t>l</w:t>
      </w:r>
      <w:r w:rsidRPr="003D43A5">
        <w:rPr>
          <w:rFonts w:ascii="Palatino Linotype" w:eastAsiaTheme="minorEastAsia" w:hAnsi="Palatino Linotype" w:cs="Arial"/>
          <w:color w:val="000000" w:themeColor="text1"/>
        </w:rPr>
        <w:t xml:space="preserve"> </w:t>
      </w:r>
      <w:r w:rsidRPr="003D43A5">
        <w:rPr>
          <w:rFonts w:ascii="Palatino Linotype" w:eastAsiaTheme="minorEastAsia" w:hAnsi="Palatino Linotype" w:cs="Arial"/>
          <w:b/>
          <w:color w:val="000000" w:themeColor="text1"/>
        </w:rPr>
        <w:t>RECURRENTE</w:t>
      </w:r>
      <w:r w:rsidRPr="003D43A5">
        <w:rPr>
          <w:rFonts w:ascii="Palatino Linotype" w:eastAsiaTheme="minorEastAsia" w:hAnsi="Palatino Linotype" w:cs="Arial"/>
          <w:color w:val="000000" w:themeColor="text1"/>
        </w:rPr>
        <w:t xml:space="preserve"> para presentar el </w:t>
      </w:r>
      <w:r w:rsidR="00952219">
        <w:rPr>
          <w:rFonts w:ascii="Palatino Linotype" w:eastAsiaTheme="minorEastAsia" w:hAnsi="Palatino Linotype" w:cs="Arial"/>
          <w:color w:val="000000" w:themeColor="text1"/>
        </w:rPr>
        <w:t>Recurso de Revisión</w:t>
      </w:r>
      <w:r w:rsidRPr="003D43A5">
        <w:rPr>
          <w:rFonts w:ascii="Palatino Linotype" w:eastAsiaTheme="minorEastAsia" w:hAnsi="Palatino Linotype" w:cs="Arial"/>
          <w:color w:val="000000" w:themeColor="text1"/>
        </w:rPr>
        <w:t xml:space="preserve"> transcurrió del </w:t>
      </w:r>
      <w:r w:rsidR="00AB7912" w:rsidRPr="003D43A5">
        <w:rPr>
          <w:rFonts w:ascii="Palatino Linotype" w:eastAsiaTheme="minorEastAsia" w:hAnsi="Palatino Linotype" w:cs="Arial"/>
          <w:b/>
          <w:color w:val="000000" w:themeColor="text1"/>
        </w:rPr>
        <w:t xml:space="preserve">treinta de junio al tres de agosto </w:t>
      </w:r>
      <w:r w:rsidR="00E25693" w:rsidRPr="003D43A5">
        <w:rPr>
          <w:rFonts w:ascii="Palatino Linotype" w:eastAsiaTheme="minorEastAsia" w:hAnsi="Palatino Linotype" w:cs="Arial"/>
          <w:b/>
          <w:color w:val="000000" w:themeColor="text1"/>
        </w:rPr>
        <w:t>d</w:t>
      </w:r>
      <w:r w:rsidR="00254D96" w:rsidRPr="003D43A5">
        <w:rPr>
          <w:rFonts w:ascii="Palatino Linotype" w:eastAsiaTheme="minorEastAsia" w:hAnsi="Palatino Linotype" w:cs="Arial"/>
          <w:b/>
          <w:color w:val="000000" w:themeColor="text1"/>
        </w:rPr>
        <w:t xml:space="preserve">e </w:t>
      </w:r>
      <w:r w:rsidR="00A178FD" w:rsidRPr="003D43A5">
        <w:rPr>
          <w:rFonts w:ascii="Palatino Linotype" w:eastAsiaTheme="minorEastAsia" w:hAnsi="Palatino Linotype" w:cs="Arial"/>
          <w:b/>
          <w:color w:val="000000" w:themeColor="text1"/>
        </w:rPr>
        <w:t>dos mil veintidós</w:t>
      </w:r>
      <w:r w:rsidRPr="003D43A5">
        <w:rPr>
          <w:rFonts w:ascii="Palatino Linotype" w:eastAsiaTheme="minorEastAsia" w:hAnsi="Palatino Linotype" w:cs="Arial"/>
          <w:color w:val="000000" w:themeColor="text1"/>
        </w:rPr>
        <w:t xml:space="preserve">, </w:t>
      </w:r>
      <w:r w:rsidR="00AB7912" w:rsidRPr="003D43A5">
        <w:rPr>
          <w:rFonts w:ascii="Palatino Linotype" w:hAnsi="Palatino Linotype" w:cs="Arial"/>
          <w:color w:val="000000" w:themeColor="text1"/>
        </w:rPr>
        <w:t xml:space="preserve">sin contemplar en el cómputo los días dos, tres, nueve, diez, dieciséis, diecisiete, veintitrés, veinticuatro, treinta y treinta y uno de julio de dos mil veintidós, por corresponder a sábados y domingos, considerados como días inhábiles; en términos del artículo 3, fracción X de la </w:t>
      </w:r>
      <w:r w:rsidR="00AB7912" w:rsidRPr="003D43A5">
        <w:rPr>
          <w:rFonts w:ascii="Palatino Linotype" w:hAnsi="Palatino Linotype"/>
          <w:color w:val="000000" w:themeColor="text1"/>
        </w:rPr>
        <w:t xml:space="preserve">Ley de Transparencia y Acceso a la Información Pública del Estado de México y Municipios; así como, del dieciocho al veintidós y del veinticinco al veintinueve de julio de dos mil veintidós, por ser considerados como día inhábiles por corresponder a periodo vacacional, en términos del Calendario Oficial en Materia de Transparencia, Acceso a la Información Pública y Protección de Datos Personales del Estado de México y </w:t>
      </w:r>
      <w:r w:rsidR="00AB7912" w:rsidRPr="003D43A5">
        <w:rPr>
          <w:rFonts w:ascii="Palatino Linotype" w:hAnsi="Palatino Linotype"/>
          <w:color w:val="000000" w:themeColor="text1"/>
        </w:rPr>
        <w:lastRenderedPageBreak/>
        <w:t>Municipios, así como de labores del Instituto para el año dos mil veintidós y enero dos mil veintitrés, publicado en el Periódico Oficial “Gaceta del Gobierno”, el veintidós de diciembre de dos mil veintiuno</w:t>
      </w:r>
      <w:r w:rsidR="00AB7912" w:rsidRPr="003D43A5">
        <w:rPr>
          <w:rStyle w:val="Refdenotaalpie"/>
          <w:rFonts w:ascii="Palatino Linotype" w:hAnsi="Palatino Linotype" w:cs="Arial"/>
          <w:color w:val="000000" w:themeColor="text1"/>
        </w:rPr>
        <w:footnoteReference w:id="1"/>
      </w:r>
      <w:r w:rsidR="00AB7912" w:rsidRPr="003D43A5">
        <w:rPr>
          <w:rFonts w:ascii="Palatino Linotype" w:hAnsi="Palatino Linotype" w:cs="Arial"/>
          <w:color w:val="000000" w:themeColor="text1"/>
        </w:rPr>
        <w:t>.</w:t>
      </w:r>
    </w:p>
    <w:p w14:paraId="54D4E692" w14:textId="77777777" w:rsidR="00AB7912" w:rsidRPr="003D43A5" w:rsidRDefault="00AB7912" w:rsidP="003D43A5">
      <w:pPr>
        <w:spacing w:line="360" w:lineRule="auto"/>
        <w:jc w:val="both"/>
        <w:rPr>
          <w:rFonts w:ascii="Palatino Linotype" w:eastAsiaTheme="minorEastAsia" w:hAnsi="Palatino Linotype" w:cs="Arial"/>
          <w:color w:val="000000" w:themeColor="text1"/>
        </w:rPr>
      </w:pPr>
    </w:p>
    <w:p w14:paraId="0A379AAD" w14:textId="3AEF29CE" w:rsidR="00A178FD" w:rsidRPr="003D43A5" w:rsidRDefault="00A178FD" w:rsidP="003D43A5">
      <w:pPr>
        <w:spacing w:line="360" w:lineRule="auto"/>
        <w:jc w:val="both"/>
        <w:rPr>
          <w:rFonts w:ascii="Palatino Linotype" w:eastAsiaTheme="minorEastAsia" w:hAnsi="Palatino Linotype" w:cs="Arial"/>
          <w:color w:val="000000" w:themeColor="text1"/>
        </w:rPr>
      </w:pPr>
      <w:r w:rsidRPr="003D43A5">
        <w:rPr>
          <w:rFonts w:ascii="Palatino Linotype" w:eastAsiaTheme="minorEastAsia" w:hAnsi="Palatino Linotype" w:cs="Arial"/>
          <w:color w:val="000000" w:themeColor="text1"/>
        </w:rPr>
        <w:t xml:space="preserve">En ese tenor, si el </w:t>
      </w:r>
      <w:r w:rsidR="00952219">
        <w:rPr>
          <w:rFonts w:ascii="Palatino Linotype" w:eastAsiaTheme="minorEastAsia" w:hAnsi="Palatino Linotype" w:cs="Arial"/>
          <w:color w:val="000000" w:themeColor="text1"/>
        </w:rPr>
        <w:t>Recurso de Revisión</w:t>
      </w:r>
      <w:r w:rsidRPr="003D43A5">
        <w:rPr>
          <w:rFonts w:ascii="Palatino Linotype" w:eastAsiaTheme="minorEastAsia" w:hAnsi="Palatino Linotype" w:cs="Arial"/>
          <w:color w:val="000000" w:themeColor="text1"/>
        </w:rPr>
        <w:t xml:space="preserve"> que nos ocupa, se interpuso el </w:t>
      </w:r>
      <w:r w:rsidR="00AB7912" w:rsidRPr="003D43A5">
        <w:rPr>
          <w:rFonts w:ascii="Palatino Linotype" w:eastAsiaTheme="minorEastAsia" w:hAnsi="Palatino Linotype" w:cs="Arial"/>
          <w:b/>
          <w:color w:val="000000" w:themeColor="text1"/>
        </w:rPr>
        <w:t xml:space="preserve">uno de julio </w:t>
      </w:r>
      <w:r w:rsidR="004533F2" w:rsidRPr="003D43A5">
        <w:rPr>
          <w:rFonts w:ascii="Palatino Linotype" w:eastAsiaTheme="minorEastAsia" w:hAnsi="Palatino Linotype" w:cs="Arial"/>
          <w:b/>
          <w:color w:val="000000" w:themeColor="text1"/>
        </w:rPr>
        <w:t xml:space="preserve">de dos mil </w:t>
      </w:r>
      <w:r w:rsidR="00D95C04" w:rsidRPr="003D43A5">
        <w:rPr>
          <w:rFonts w:ascii="Palatino Linotype" w:eastAsiaTheme="minorEastAsia" w:hAnsi="Palatino Linotype" w:cs="Arial"/>
          <w:b/>
          <w:color w:val="000000" w:themeColor="text1"/>
        </w:rPr>
        <w:t>veintidós</w:t>
      </w:r>
      <w:r w:rsidRPr="003D43A5">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3D43A5" w:rsidRDefault="003C593A" w:rsidP="003D43A5">
      <w:pPr>
        <w:spacing w:line="360" w:lineRule="auto"/>
        <w:jc w:val="both"/>
        <w:rPr>
          <w:rFonts w:ascii="Palatino Linotype" w:eastAsiaTheme="minorEastAsia" w:hAnsi="Palatino Linotype" w:cs="Arial"/>
          <w:color w:val="000000" w:themeColor="text1"/>
        </w:rPr>
      </w:pPr>
    </w:p>
    <w:p w14:paraId="4441EB3F" w14:textId="77777777" w:rsidR="00952219" w:rsidRDefault="00AB7912" w:rsidP="003D43A5">
      <w:pPr>
        <w:autoSpaceDE w:val="0"/>
        <w:autoSpaceDN w:val="0"/>
        <w:adjustRightInd w:val="0"/>
        <w:spacing w:line="360" w:lineRule="auto"/>
        <w:ind w:right="49"/>
        <w:jc w:val="both"/>
        <w:rPr>
          <w:rFonts w:ascii="Palatino Linotype" w:hAnsi="Palatino Linotype" w:cs="Arial"/>
          <w:color w:val="000000" w:themeColor="text1"/>
          <w:lang w:val="es-ES"/>
        </w:rPr>
      </w:pPr>
      <w:r w:rsidRPr="003D43A5">
        <w:rPr>
          <w:rFonts w:ascii="Palatino Linotype" w:hAnsi="Palatino Linotype" w:cs="Arial"/>
          <w:b/>
          <w:sz w:val="28"/>
          <w:szCs w:val="28"/>
        </w:rPr>
        <w:t>CUARTO</w:t>
      </w:r>
      <w:r w:rsidRPr="003D43A5">
        <w:rPr>
          <w:rFonts w:ascii="Palatino Linotype" w:hAnsi="Palatino Linotype"/>
          <w:b/>
          <w:sz w:val="28"/>
          <w:szCs w:val="28"/>
        </w:rPr>
        <w:t>.</w:t>
      </w:r>
      <w:r w:rsidRPr="003D43A5">
        <w:rPr>
          <w:rFonts w:ascii="Palatino Linotype" w:hAnsi="Palatino Linotype"/>
          <w:b/>
        </w:rPr>
        <w:t xml:space="preserve"> </w:t>
      </w:r>
      <w:r w:rsidRPr="003D43A5">
        <w:rPr>
          <w:rFonts w:ascii="Palatino Linotype" w:hAnsi="Palatino Linotype" w:cs="Arial"/>
          <w:b/>
          <w:color w:val="000000" w:themeColor="text1"/>
          <w:lang w:val="es-ES"/>
        </w:rPr>
        <w:t>Análisis de causal de sobreseimiento.</w:t>
      </w:r>
      <w:r w:rsidRPr="003D43A5">
        <w:rPr>
          <w:rFonts w:ascii="Palatino Linotype" w:hAnsi="Palatino Linotype" w:cs="Arial"/>
          <w:color w:val="000000" w:themeColor="text1"/>
          <w:lang w:val="es-ES"/>
        </w:rPr>
        <w:t xml:space="preserve"> </w:t>
      </w:r>
    </w:p>
    <w:p w14:paraId="56089290" w14:textId="77777777" w:rsidR="00952219" w:rsidRDefault="00952219" w:rsidP="003D43A5">
      <w:pPr>
        <w:autoSpaceDE w:val="0"/>
        <w:autoSpaceDN w:val="0"/>
        <w:adjustRightInd w:val="0"/>
        <w:spacing w:line="360" w:lineRule="auto"/>
        <w:ind w:right="49"/>
        <w:jc w:val="both"/>
        <w:rPr>
          <w:rFonts w:ascii="Palatino Linotype" w:hAnsi="Palatino Linotype" w:cs="Arial"/>
          <w:color w:val="000000" w:themeColor="text1"/>
          <w:lang w:val="es-ES"/>
        </w:rPr>
      </w:pPr>
    </w:p>
    <w:p w14:paraId="58E4F9E8" w14:textId="2FEA9951" w:rsidR="00AB7912" w:rsidRPr="003D43A5" w:rsidRDefault="00AB7912" w:rsidP="003D43A5">
      <w:pPr>
        <w:autoSpaceDE w:val="0"/>
        <w:autoSpaceDN w:val="0"/>
        <w:adjustRightInd w:val="0"/>
        <w:spacing w:line="360" w:lineRule="auto"/>
        <w:ind w:right="49"/>
        <w:jc w:val="both"/>
        <w:rPr>
          <w:rFonts w:ascii="Palatino Linotype" w:hAnsi="Palatino Linotype"/>
          <w:b/>
          <w:sz w:val="28"/>
          <w:szCs w:val="28"/>
          <w:lang w:val="es-ES"/>
        </w:rPr>
      </w:pPr>
      <w:r w:rsidRPr="003D43A5">
        <w:rPr>
          <w:rFonts w:ascii="Palatino Linotype" w:hAnsi="Palatino Linotype"/>
          <w:color w:val="000000" w:themeColor="text1"/>
          <w:lang w:val="es-ES"/>
        </w:rPr>
        <w:t xml:space="preserve">En este contexto este Órgano Colegiado advierte que en el caso, se actualiza la causal de sobreseimiento prevista en la fracción IV del artículo 192 </w:t>
      </w:r>
      <w:r w:rsidRPr="003D43A5">
        <w:rPr>
          <w:rFonts w:ascii="Palatino Linotype" w:hAnsi="Palatino Linotype" w:cs="Arial"/>
          <w:lang w:val="es-ES_tradnl"/>
        </w:rPr>
        <w:t xml:space="preserve">de la </w:t>
      </w:r>
      <w:r w:rsidRPr="003D43A5">
        <w:rPr>
          <w:rFonts w:ascii="Palatino Linotype" w:hAnsi="Palatino Linotype"/>
          <w:lang w:val="es-ES"/>
        </w:rPr>
        <w:t xml:space="preserve">Ley de Transparencia y Acceso a la Información Pública del Estado de México y Municipios, </w:t>
      </w:r>
      <w:r w:rsidRPr="003D43A5">
        <w:rPr>
          <w:rFonts w:ascii="Palatino Linotype" w:hAnsi="Palatino Linotype"/>
          <w:color w:val="000000" w:themeColor="text1"/>
          <w:lang w:val="es-ES"/>
        </w:rPr>
        <w:t>que dispone:</w:t>
      </w:r>
    </w:p>
    <w:p w14:paraId="63542A45" w14:textId="77777777" w:rsidR="00AB7912" w:rsidRPr="003D43A5" w:rsidRDefault="00AB7912" w:rsidP="003D43A5">
      <w:pPr>
        <w:jc w:val="both"/>
        <w:rPr>
          <w:rFonts w:ascii="Palatino Linotype" w:hAnsi="Palatino Linotype"/>
          <w:color w:val="000000" w:themeColor="text1"/>
          <w:lang w:val="es-ES"/>
        </w:rPr>
      </w:pPr>
    </w:p>
    <w:p w14:paraId="2EE695F9" w14:textId="77777777" w:rsidR="00AB7912" w:rsidRPr="003D43A5" w:rsidRDefault="00AB7912" w:rsidP="003D43A5">
      <w:pPr>
        <w:ind w:left="851" w:right="899"/>
        <w:jc w:val="both"/>
        <w:rPr>
          <w:rFonts w:ascii="Palatino Linotype" w:hAnsi="Palatino Linotype" w:cs="Arial"/>
          <w:i/>
          <w:sz w:val="22"/>
          <w:szCs w:val="22"/>
          <w:lang w:val="es-ES"/>
        </w:rPr>
      </w:pPr>
      <w:r w:rsidRPr="003D43A5">
        <w:rPr>
          <w:rFonts w:ascii="Palatino Linotype" w:hAnsi="Palatino Linotype" w:cs="Arial"/>
          <w:i/>
          <w:sz w:val="22"/>
          <w:szCs w:val="22"/>
          <w:lang w:val="es-ES"/>
        </w:rPr>
        <w:t>“</w:t>
      </w:r>
      <w:r w:rsidRPr="003D43A5">
        <w:rPr>
          <w:rFonts w:ascii="Palatino Linotype" w:hAnsi="Palatino Linotype" w:cs="Arial"/>
          <w:b/>
          <w:i/>
          <w:sz w:val="22"/>
          <w:szCs w:val="22"/>
          <w:lang w:val="es-ES"/>
        </w:rPr>
        <w:t>Artículo 192</w:t>
      </w:r>
      <w:r w:rsidRPr="003D43A5">
        <w:rPr>
          <w:rFonts w:ascii="Palatino Linotype" w:hAnsi="Palatino Linotype" w:cs="Arial"/>
          <w:i/>
          <w:sz w:val="22"/>
          <w:szCs w:val="22"/>
          <w:lang w:val="es-ES"/>
        </w:rPr>
        <w:t>. El recurso será sobreseído, en todo o en parte, cuando una vez admitido, se actualicen alguno de los siguientes supuestos:</w:t>
      </w:r>
    </w:p>
    <w:p w14:paraId="5F14436D" w14:textId="77777777" w:rsidR="00AB7912" w:rsidRPr="003D43A5" w:rsidRDefault="00AB7912" w:rsidP="003D43A5">
      <w:pPr>
        <w:ind w:left="851" w:right="899"/>
        <w:jc w:val="both"/>
        <w:rPr>
          <w:rFonts w:ascii="Palatino Linotype" w:hAnsi="Palatino Linotype" w:cs="Arial"/>
          <w:i/>
          <w:sz w:val="22"/>
          <w:szCs w:val="22"/>
          <w:lang w:val="es-ES"/>
        </w:rPr>
      </w:pPr>
      <w:r w:rsidRPr="003D43A5">
        <w:rPr>
          <w:rFonts w:ascii="Palatino Linotype" w:hAnsi="Palatino Linotype" w:cs="Arial"/>
          <w:i/>
          <w:sz w:val="22"/>
          <w:szCs w:val="22"/>
          <w:lang w:val="es-ES"/>
        </w:rPr>
        <w:t>(…)</w:t>
      </w:r>
    </w:p>
    <w:p w14:paraId="276BA1DD" w14:textId="64D22E1D" w:rsidR="00AB7912" w:rsidRPr="003D43A5" w:rsidRDefault="00AB7912" w:rsidP="003D43A5">
      <w:pPr>
        <w:ind w:left="851" w:right="899"/>
        <w:jc w:val="both"/>
        <w:rPr>
          <w:rFonts w:ascii="Palatino Linotype" w:hAnsi="Palatino Linotype" w:cs="Arial"/>
          <w:b/>
          <w:i/>
          <w:sz w:val="22"/>
          <w:szCs w:val="22"/>
          <w:lang w:val="es-ES"/>
        </w:rPr>
      </w:pPr>
      <w:r w:rsidRPr="003D43A5">
        <w:rPr>
          <w:rFonts w:ascii="Palatino Linotype" w:hAnsi="Palatino Linotype" w:cs="Arial"/>
          <w:b/>
          <w:i/>
          <w:sz w:val="22"/>
          <w:szCs w:val="22"/>
          <w:lang w:val="es-ES"/>
        </w:rPr>
        <w:t xml:space="preserve">IV. Admitido el </w:t>
      </w:r>
      <w:r w:rsidR="00952219">
        <w:rPr>
          <w:rFonts w:ascii="Palatino Linotype" w:hAnsi="Palatino Linotype" w:cs="Arial"/>
          <w:b/>
          <w:i/>
          <w:sz w:val="22"/>
          <w:szCs w:val="22"/>
          <w:lang w:val="es-ES"/>
        </w:rPr>
        <w:t>Recurso de Revisión</w:t>
      </w:r>
      <w:r w:rsidRPr="003D43A5">
        <w:rPr>
          <w:rFonts w:ascii="Palatino Linotype" w:hAnsi="Palatino Linotype" w:cs="Arial"/>
          <w:b/>
          <w:i/>
          <w:sz w:val="22"/>
          <w:szCs w:val="22"/>
          <w:lang w:val="es-ES"/>
        </w:rPr>
        <w:t xml:space="preserve"> aparezca alguna causal de improcedencia en los términos de la presente Ley; y</w:t>
      </w:r>
    </w:p>
    <w:p w14:paraId="672D5906" w14:textId="77777777" w:rsidR="00AB7912" w:rsidRPr="003D43A5" w:rsidRDefault="00AB7912" w:rsidP="003D43A5">
      <w:pPr>
        <w:ind w:left="851" w:right="899"/>
        <w:jc w:val="both"/>
        <w:rPr>
          <w:rFonts w:ascii="Palatino Linotype" w:hAnsi="Palatino Linotype" w:cs="Arial"/>
          <w:b/>
          <w:i/>
          <w:sz w:val="22"/>
          <w:szCs w:val="22"/>
          <w:lang w:val="es-ES"/>
        </w:rPr>
      </w:pPr>
      <w:r w:rsidRPr="003D43A5">
        <w:rPr>
          <w:rFonts w:ascii="Palatino Linotype" w:hAnsi="Palatino Linotype" w:cs="Arial"/>
          <w:b/>
          <w:i/>
          <w:sz w:val="22"/>
          <w:szCs w:val="22"/>
          <w:lang w:val="es-ES"/>
        </w:rPr>
        <w:t>…”</w:t>
      </w:r>
    </w:p>
    <w:p w14:paraId="51BD2ECB" w14:textId="77777777" w:rsidR="00AB7912" w:rsidRPr="003D43A5" w:rsidRDefault="00AB7912" w:rsidP="003D43A5">
      <w:pPr>
        <w:ind w:left="851" w:right="1134"/>
        <w:jc w:val="both"/>
        <w:rPr>
          <w:rFonts w:ascii="Palatino Linotype" w:hAnsi="Palatino Linotype" w:cs="Arial"/>
          <w:i/>
          <w:lang w:val="es-ES"/>
        </w:rPr>
      </w:pPr>
    </w:p>
    <w:p w14:paraId="61B90600" w14:textId="27717DA4" w:rsidR="00AB7912" w:rsidRPr="003D43A5" w:rsidRDefault="00AB7912" w:rsidP="003D43A5">
      <w:pPr>
        <w:spacing w:line="360" w:lineRule="auto"/>
        <w:jc w:val="both"/>
        <w:rPr>
          <w:rFonts w:ascii="Palatino Linotype" w:hAnsi="Palatino Linotype" w:cs="Arial"/>
          <w:lang w:val="es-ES"/>
        </w:rPr>
      </w:pPr>
      <w:r w:rsidRPr="003D43A5">
        <w:rPr>
          <w:rFonts w:ascii="Palatino Linotype" w:hAnsi="Palatino Linotype" w:cs="Arial"/>
          <w:lang w:val="es-ES"/>
        </w:rPr>
        <w:t xml:space="preserve">Luego, conforme a la transcripción que antecede se advierte como causal de sobreseimiento que, una vez admitido el </w:t>
      </w:r>
      <w:r w:rsidR="00952219">
        <w:rPr>
          <w:rFonts w:ascii="Palatino Linotype" w:hAnsi="Palatino Linotype" w:cs="Arial"/>
          <w:lang w:val="es-ES"/>
        </w:rPr>
        <w:t>Recurso de Revisión</w:t>
      </w:r>
      <w:r w:rsidRPr="003D43A5">
        <w:rPr>
          <w:rFonts w:ascii="Palatino Linotype" w:hAnsi="Palatino Linotype" w:cs="Arial"/>
          <w:lang w:val="es-ES"/>
        </w:rPr>
        <w:t xml:space="preserve"> por cualquier causa o motivo quede sin materia el mismo. Es decir, el presente </w:t>
      </w:r>
      <w:r w:rsidR="00952219">
        <w:rPr>
          <w:rFonts w:ascii="Palatino Linotype" w:hAnsi="Palatino Linotype" w:cs="Arial"/>
          <w:lang w:val="es-ES"/>
        </w:rPr>
        <w:t>Recurso de Revisión</w:t>
      </w:r>
      <w:r w:rsidRPr="003D43A5">
        <w:rPr>
          <w:rFonts w:ascii="Palatino Linotype" w:hAnsi="Palatino Linotype" w:cs="Arial"/>
          <w:lang w:val="es-ES"/>
        </w:rPr>
        <w:t xml:space="preserve"> ha </w:t>
      </w:r>
      <w:r w:rsidRPr="003D43A5">
        <w:rPr>
          <w:rFonts w:ascii="Palatino Linotype" w:hAnsi="Palatino Linotype" w:cs="Arial"/>
          <w:lang w:val="es-ES"/>
        </w:rPr>
        <w:lastRenderedPageBreak/>
        <w:t>quedado sin materia debido a que, conforme al análisis efectuado por este Órgano Autónomo, se advierte lo siguiente.</w:t>
      </w:r>
    </w:p>
    <w:p w14:paraId="12280931" w14:textId="77777777" w:rsidR="00AB7912" w:rsidRPr="003D43A5" w:rsidRDefault="00AB7912" w:rsidP="003D43A5">
      <w:pPr>
        <w:spacing w:line="360" w:lineRule="auto"/>
        <w:jc w:val="both"/>
        <w:rPr>
          <w:rFonts w:ascii="Palatino Linotype" w:hAnsi="Palatino Linotype" w:cs="Arial"/>
          <w:b/>
          <w:color w:val="000000" w:themeColor="text1"/>
        </w:rPr>
      </w:pPr>
    </w:p>
    <w:p w14:paraId="6B333325" w14:textId="2F2A4D34" w:rsidR="00AB7912" w:rsidRPr="003D43A5" w:rsidRDefault="00AB7912" w:rsidP="003D43A5">
      <w:pPr>
        <w:spacing w:line="360" w:lineRule="auto"/>
        <w:jc w:val="both"/>
        <w:rPr>
          <w:rFonts w:ascii="Palatino Linotype" w:hAnsi="Palatino Linotype" w:cs="Arial"/>
          <w:b/>
          <w:lang w:val="es-ES"/>
        </w:rPr>
      </w:pPr>
      <w:r w:rsidRPr="003D43A5">
        <w:rPr>
          <w:rFonts w:ascii="Palatino Linotype" w:hAnsi="Palatino Linotype" w:cs="Arial"/>
          <w:lang w:val="es-ES"/>
        </w:rPr>
        <w:t xml:space="preserve">Primeramente, es importante recordar que </w:t>
      </w:r>
      <w:r w:rsidR="00EF7070">
        <w:rPr>
          <w:rFonts w:ascii="Palatino Linotype" w:hAnsi="Palatino Linotype" w:cs="Arial"/>
          <w:lang w:val="es-ES"/>
        </w:rPr>
        <w:t>el</w:t>
      </w:r>
      <w:r w:rsidRPr="003D43A5">
        <w:rPr>
          <w:rFonts w:ascii="Palatino Linotype" w:hAnsi="Palatino Linotype" w:cs="Arial"/>
          <w:lang w:val="es-ES"/>
        </w:rPr>
        <w:t xml:space="preserve"> particular en ejercicio del derecho de acceso a la información requirió del </w:t>
      </w:r>
      <w:r w:rsidRPr="003D43A5">
        <w:rPr>
          <w:rFonts w:ascii="Palatino Linotype" w:hAnsi="Palatino Linotype" w:cs="Arial"/>
          <w:b/>
          <w:lang w:val="es-ES"/>
        </w:rPr>
        <w:t xml:space="preserve">SUJETO OBLIGADO </w:t>
      </w:r>
      <w:r w:rsidRPr="003D43A5">
        <w:rPr>
          <w:rFonts w:ascii="Palatino Linotype" w:hAnsi="Palatino Linotype" w:cs="Arial"/>
          <w:lang w:val="es-ES"/>
        </w:rPr>
        <w:t>el</w:t>
      </w:r>
      <w:r w:rsidRPr="003D43A5">
        <w:rPr>
          <w:rFonts w:ascii="Palatino Linotype" w:hAnsi="Palatino Linotype" w:cs="Arial"/>
          <w:b/>
          <w:lang w:val="es-ES"/>
        </w:rPr>
        <w:t xml:space="preserve"> </w:t>
      </w:r>
      <w:r w:rsidRPr="003D43A5">
        <w:rPr>
          <w:rFonts w:ascii="Palatino Linotype" w:hAnsi="Palatino Linotype" w:cs="Arial"/>
          <w:lang w:val="es-ES"/>
        </w:rPr>
        <w:t xml:space="preserve">informe de actividades trimestral de la Directora de Cultura del Ayuntamiento de Metepec; al respecto, </w:t>
      </w:r>
      <w:r w:rsidRPr="003D43A5">
        <w:rPr>
          <w:rFonts w:ascii="Palatino Linotype" w:hAnsi="Palatino Linotype" w:cs="Arial"/>
          <w:b/>
          <w:lang w:val="es-ES"/>
        </w:rPr>
        <w:t xml:space="preserve">EL SUJETO OBLIGADO </w:t>
      </w:r>
      <w:r w:rsidRPr="003D43A5">
        <w:rPr>
          <w:rFonts w:ascii="Palatino Linotype" w:hAnsi="Palatino Linotype" w:cs="Arial"/>
          <w:lang w:val="es-ES"/>
        </w:rPr>
        <w:t xml:space="preserve">mediante respuesta adjuntó </w:t>
      </w:r>
      <w:r w:rsidRPr="003D43A5">
        <w:rPr>
          <w:rFonts w:ascii="Palatino Linotype" w:hAnsi="Palatino Linotype"/>
          <w:color w:val="000000" w:themeColor="text1"/>
        </w:rPr>
        <w:t xml:space="preserve">el archivo electrónico denominado </w:t>
      </w:r>
      <w:hyperlink r:id="rId11" w:tgtFrame="_blank" w:history="1">
        <w:r w:rsidRPr="003D43A5">
          <w:rPr>
            <w:rFonts w:ascii="Palatino Linotype" w:hAnsi="Palatino Linotype" w:cs="Arial"/>
            <w:b/>
            <w:i/>
            <w:color w:val="000000" w:themeColor="text1"/>
          </w:rPr>
          <w:t>3590.pdf</w:t>
        </w:r>
      </w:hyperlink>
      <w:r w:rsidRPr="003D43A5">
        <w:rPr>
          <w:rFonts w:ascii="Palatino Linotype" w:hAnsi="Palatino Linotype" w:cs="Arial"/>
          <w:b/>
          <w:i/>
          <w:color w:val="000000" w:themeColor="text1"/>
        </w:rPr>
        <w:t xml:space="preserve">, </w:t>
      </w:r>
      <w:r w:rsidRPr="003D43A5">
        <w:rPr>
          <w:rFonts w:ascii="Palatino Linotype" w:hAnsi="Palatino Linotype" w:cs="Arial"/>
          <w:color w:val="000000" w:themeColor="text1"/>
        </w:rPr>
        <w:t>el cual contiene el oficio número DC/497/2022 de fecha veintisiete de junio de dos mil veintidós, por medio del cual la Directora de Cultura adjunta cuatro hojas de Reportes Mensuales de Avances de Metas físicas de Proyecto, de las actividades relacionadas con la Dirección de Cult</w:t>
      </w:r>
      <w:r w:rsidR="007E3AB4" w:rsidRPr="003D43A5">
        <w:rPr>
          <w:rFonts w:ascii="Palatino Linotype" w:hAnsi="Palatino Linotype" w:cs="Arial"/>
          <w:color w:val="000000" w:themeColor="text1"/>
        </w:rPr>
        <w:t>ura del Ayuntamiento de Metepec</w:t>
      </w:r>
      <w:r w:rsidR="00F41ED8" w:rsidRPr="003D43A5">
        <w:rPr>
          <w:rFonts w:ascii="Palatino Linotype" w:hAnsi="Palatino Linotype" w:cs="Arial"/>
          <w:color w:val="000000" w:themeColor="text1"/>
        </w:rPr>
        <w:t xml:space="preserve">. </w:t>
      </w:r>
    </w:p>
    <w:p w14:paraId="0A4D24AD" w14:textId="7843FED4" w:rsidR="007E3AB4" w:rsidRPr="003D43A5" w:rsidRDefault="007E3AB4" w:rsidP="003D43A5">
      <w:pPr>
        <w:spacing w:line="360" w:lineRule="auto"/>
        <w:jc w:val="both"/>
        <w:rPr>
          <w:rFonts w:ascii="Palatino Linotype" w:hAnsi="Palatino Linotype" w:cs="Arial"/>
          <w:b/>
          <w:lang w:val="es-ES"/>
        </w:rPr>
      </w:pPr>
    </w:p>
    <w:p w14:paraId="14858F1C" w14:textId="5B0B1D00" w:rsidR="00AB7912" w:rsidRPr="003D43A5" w:rsidRDefault="00AB7912" w:rsidP="003D43A5">
      <w:pPr>
        <w:widowControl w:val="0"/>
        <w:tabs>
          <w:tab w:val="left" w:pos="1701"/>
        </w:tabs>
        <w:autoSpaceDE w:val="0"/>
        <w:autoSpaceDN w:val="0"/>
        <w:adjustRightInd w:val="0"/>
        <w:spacing w:line="360" w:lineRule="auto"/>
        <w:jc w:val="both"/>
        <w:rPr>
          <w:rFonts w:ascii="Palatino Linotype" w:hAnsi="Palatino Linotype"/>
          <w:color w:val="000000" w:themeColor="text1"/>
        </w:rPr>
      </w:pPr>
      <w:r w:rsidRPr="003D43A5">
        <w:rPr>
          <w:rFonts w:ascii="Palatino Linotype" w:hAnsi="Palatino Linotype" w:cs="Arial"/>
          <w:color w:val="000000" w:themeColor="text1"/>
        </w:rPr>
        <w:t xml:space="preserve">Siendo así que, ante la respuesta otorgada por </w:t>
      </w:r>
      <w:r w:rsidRPr="003D43A5">
        <w:rPr>
          <w:rFonts w:ascii="Palatino Linotype" w:hAnsi="Palatino Linotype" w:cs="Arial"/>
          <w:b/>
          <w:color w:val="000000" w:themeColor="text1"/>
        </w:rPr>
        <w:t>EL SUJETO OBLIGADO</w:t>
      </w:r>
      <w:r w:rsidRPr="003D43A5">
        <w:rPr>
          <w:rFonts w:ascii="Palatino Linotype" w:hAnsi="Palatino Linotype" w:cs="Arial"/>
          <w:color w:val="000000" w:themeColor="text1"/>
        </w:rPr>
        <w:t>,</w:t>
      </w:r>
      <w:r w:rsidRPr="003D43A5">
        <w:rPr>
          <w:rFonts w:ascii="Palatino Linotype" w:hAnsi="Palatino Linotype" w:cs="Arial"/>
          <w:b/>
          <w:color w:val="000000" w:themeColor="text1"/>
        </w:rPr>
        <w:t xml:space="preserve"> </w:t>
      </w:r>
      <w:r w:rsidR="00A1016C" w:rsidRPr="003D43A5">
        <w:rPr>
          <w:rFonts w:ascii="Palatino Linotype" w:hAnsi="Palatino Linotype" w:cs="Arial"/>
          <w:color w:val="000000" w:themeColor="text1"/>
        </w:rPr>
        <w:t>el</w:t>
      </w:r>
      <w:r w:rsidRPr="003D43A5">
        <w:rPr>
          <w:rFonts w:ascii="Palatino Linotype" w:hAnsi="Palatino Linotype" w:cs="Arial"/>
          <w:color w:val="000000" w:themeColor="text1"/>
        </w:rPr>
        <w:t xml:space="preserve"> particular </w:t>
      </w:r>
      <w:r w:rsidRPr="003D43A5">
        <w:rPr>
          <w:rFonts w:ascii="Palatino Linotype" w:hAnsi="Palatino Linotype"/>
          <w:color w:val="000000" w:themeColor="text1"/>
        </w:rPr>
        <w:t xml:space="preserve">interpuso el </w:t>
      </w:r>
      <w:r w:rsidR="00952219">
        <w:rPr>
          <w:rFonts w:ascii="Palatino Linotype" w:hAnsi="Palatino Linotype"/>
          <w:color w:val="000000" w:themeColor="text1"/>
        </w:rPr>
        <w:t>Recurso de Revisión</w:t>
      </w:r>
      <w:r w:rsidRPr="003D43A5">
        <w:rPr>
          <w:rFonts w:ascii="Palatino Linotype" w:hAnsi="Palatino Linotype"/>
          <w:color w:val="000000" w:themeColor="text1"/>
        </w:rPr>
        <w:t xml:space="preserve"> que nos ocupa, </w:t>
      </w:r>
      <w:r w:rsidR="002869FB" w:rsidRPr="003D43A5">
        <w:rPr>
          <w:rFonts w:ascii="Palatino Linotype" w:hAnsi="Palatino Linotype"/>
          <w:color w:val="000000" w:themeColor="text1"/>
        </w:rPr>
        <w:t>inconformándose porque ampliaron un plazo para entregar la información de acuerdo a un acta, que no está dentro de la Ley.</w:t>
      </w:r>
      <w:r w:rsidRPr="003D43A5">
        <w:rPr>
          <w:rFonts w:ascii="Palatino Linotype" w:hAnsi="Palatino Linotype"/>
          <w:color w:val="000000" w:themeColor="text1"/>
        </w:rPr>
        <w:t xml:space="preserve"> </w:t>
      </w:r>
    </w:p>
    <w:p w14:paraId="62CFD2CD" w14:textId="77777777" w:rsidR="00AB7912" w:rsidRPr="003D43A5" w:rsidRDefault="00AB7912" w:rsidP="003D43A5">
      <w:pPr>
        <w:widowControl w:val="0"/>
        <w:tabs>
          <w:tab w:val="left" w:pos="1701"/>
        </w:tabs>
        <w:autoSpaceDE w:val="0"/>
        <w:autoSpaceDN w:val="0"/>
        <w:adjustRightInd w:val="0"/>
        <w:spacing w:line="360" w:lineRule="auto"/>
        <w:jc w:val="both"/>
        <w:rPr>
          <w:rFonts w:ascii="Palatino Linotype" w:hAnsi="Palatino Linotype"/>
          <w:color w:val="000000" w:themeColor="text1"/>
        </w:rPr>
      </w:pPr>
    </w:p>
    <w:p w14:paraId="59D6F410" w14:textId="77777777" w:rsidR="00AB7912" w:rsidRPr="003D43A5" w:rsidRDefault="00AB7912" w:rsidP="003D43A5">
      <w:pPr>
        <w:spacing w:line="360" w:lineRule="auto"/>
        <w:jc w:val="both"/>
        <w:rPr>
          <w:rFonts w:ascii="Palatino Linotype" w:eastAsia="Arial Unicode MS" w:hAnsi="Palatino Linotype" w:cs="Arial"/>
        </w:rPr>
      </w:pPr>
      <w:r w:rsidRPr="003D43A5">
        <w:rPr>
          <w:rFonts w:ascii="Palatino Linotype" w:eastAsia="Arial Unicode MS" w:hAnsi="Palatino Linotype" w:cs="Arial"/>
        </w:rPr>
        <w:t>De lo anterior, podemos advertir que el motivo de inconformidad es inoperante, en atención a los siguientes argumentos:</w:t>
      </w:r>
    </w:p>
    <w:p w14:paraId="265DF1BD" w14:textId="77777777" w:rsidR="00AB7912" w:rsidRPr="003D43A5" w:rsidRDefault="00AB7912" w:rsidP="003D43A5">
      <w:pPr>
        <w:spacing w:line="360" w:lineRule="auto"/>
        <w:jc w:val="both"/>
        <w:rPr>
          <w:rFonts w:ascii="Palatino Linotype" w:eastAsia="Arial Unicode MS" w:hAnsi="Palatino Linotype" w:cs="Arial"/>
        </w:rPr>
      </w:pPr>
    </w:p>
    <w:p w14:paraId="7D0FB706" w14:textId="77777777" w:rsidR="00AB7912" w:rsidRPr="003D43A5" w:rsidRDefault="00AB7912" w:rsidP="003D43A5">
      <w:pPr>
        <w:spacing w:line="360" w:lineRule="auto"/>
        <w:jc w:val="both"/>
        <w:rPr>
          <w:rFonts w:ascii="Palatino Linotype" w:eastAsia="Arial Unicode MS" w:hAnsi="Palatino Linotype" w:cs="Arial"/>
        </w:rPr>
      </w:pPr>
      <w:r w:rsidRPr="003D43A5">
        <w:rPr>
          <w:rFonts w:ascii="Palatino Linotype" w:eastAsia="Arial Unicode MS" w:hAnsi="Palatino Linotype" w:cs="Arial"/>
        </w:rPr>
        <w:t xml:space="preserve">En nuestra materia, los motivos de la inconformidad deben versar sobre la respuesta de información proporcionada por los Sujetos Obligados o la negativa de entrega de la misma, derivada de la solicitud de información pública. De este modo, en los motivos </w:t>
      </w:r>
      <w:r w:rsidRPr="003D43A5">
        <w:rPr>
          <w:rFonts w:ascii="Palatino Linotype" w:eastAsia="Arial Unicode MS" w:hAnsi="Palatino Linotype" w:cs="Arial"/>
        </w:rPr>
        <w:lastRenderedPageBreak/>
        <w:t>de inconformidad los recurrentes deben manifestar en forma general y llana la causa de pedir.</w:t>
      </w:r>
    </w:p>
    <w:p w14:paraId="5EED5970" w14:textId="77777777" w:rsidR="00AB7912" w:rsidRPr="003D43A5" w:rsidRDefault="00AB7912" w:rsidP="003D43A5">
      <w:pPr>
        <w:spacing w:line="360" w:lineRule="auto"/>
        <w:jc w:val="both"/>
        <w:rPr>
          <w:rFonts w:ascii="Palatino Linotype" w:eastAsia="Arial Unicode MS" w:hAnsi="Palatino Linotype" w:cs="Arial"/>
        </w:rPr>
      </w:pPr>
    </w:p>
    <w:p w14:paraId="528D0C0E" w14:textId="77777777" w:rsidR="00AB7912" w:rsidRPr="003D43A5" w:rsidRDefault="00AB7912" w:rsidP="003D43A5">
      <w:pPr>
        <w:spacing w:line="360" w:lineRule="auto"/>
        <w:jc w:val="both"/>
        <w:rPr>
          <w:rFonts w:ascii="Palatino Linotype" w:eastAsia="Arial Unicode MS" w:hAnsi="Palatino Linotype" w:cs="Arial"/>
        </w:rPr>
      </w:pPr>
      <w:r w:rsidRPr="003D43A5">
        <w:rPr>
          <w:rFonts w:ascii="Palatino Linotype" w:eastAsia="Arial Unicode MS" w:hAnsi="Palatino Linotype" w:cs="Arial"/>
        </w:rPr>
        <w:t>Es decir, para que este Órgano Resolutor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no se introduzcan planteamientos que rebasen lo solicitado.</w:t>
      </w:r>
    </w:p>
    <w:p w14:paraId="08146449" w14:textId="77777777" w:rsidR="00AB7912" w:rsidRPr="003D43A5" w:rsidRDefault="00AB7912" w:rsidP="003D43A5">
      <w:pPr>
        <w:spacing w:line="360" w:lineRule="auto"/>
        <w:jc w:val="both"/>
        <w:rPr>
          <w:rFonts w:ascii="Palatino Linotype" w:hAnsi="Palatino Linotype" w:cs="Arial"/>
          <w:lang w:val="es-CO"/>
        </w:rPr>
      </w:pPr>
    </w:p>
    <w:p w14:paraId="1157E6EA" w14:textId="2A086597" w:rsidR="00AB7912" w:rsidRPr="003D43A5" w:rsidRDefault="00AB7912" w:rsidP="003D43A5">
      <w:pPr>
        <w:spacing w:line="360" w:lineRule="auto"/>
        <w:jc w:val="both"/>
        <w:rPr>
          <w:rFonts w:ascii="Palatino Linotype" w:hAnsi="Palatino Linotype" w:cs="Arial"/>
        </w:rPr>
      </w:pPr>
      <w:r w:rsidRPr="003D43A5">
        <w:rPr>
          <w:rFonts w:ascii="Palatino Linotype" w:hAnsi="Palatino Linotype" w:cs="Arial"/>
        </w:rPr>
        <w:t xml:space="preserve">Luego entonces, para que este Pleno pueda válidamente resolver sobre la modificación o revocación del acto impugnado se requiere que en el </w:t>
      </w:r>
      <w:r w:rsidR="00952219">
        <w:rPr>
          <w:rFonts w:ascii="Palatino Linotype" w:hAnsi="Palatino Linotype" w:cs="Arial"/>
        </w:rPr>
        <w:t>Recurso de Revisión</w:t>
      </w:r>
      <w:r w:rsidRPr="003D43A5">
        <w:rPr>
          <w:rFonts w:ascii="Palatino Linotype" w:hAnsi="Palatino Linotype" w:cs="Arial"/>
        </w:rPr>
        <w:t xml:space="preserve"> el particular manifieste, así sea en forma mínima, general o sencilla, los argumentos de oposición a la respuesta otorgada por el Sujeto Obligado.</w:t>
      </w:r>
    </w:p>
    <w:p w14:paraId="744260CB" w14:textId="77777777" w:rsidR="00AB7912" w:rsidRPr="003D43A5" w:rsidRDefault="00AB7912" w:rsidP="003D43A5">
      <w:pPr>
        <w:spacing w:line="360" w:lineRule="auto"/>
        <w:jc w:val="both"/>
        <w:rPr>
          <w:rFonts w:ascii="Palatino Linotype" w:hAnsi="Palatino Linotype" w:cs="Arial"/>
        </w:rPr>
      </w:pPr>
    </w:p>
    <w:p w14:paraId="31883805" w14:textId="77777777" w:rsidR="00AB7912" w:rsidRPr="003D43A5" w:rsidRDefault="00AB7912" w:rsidP="003D43A5">
      <w:pPr>
        <w:spacing w:line="360" w:lineRule="auto"/>
        <w:jc w:val="both"/>
        <w:rPr>
          <w:rFonts w:ascii="Palatino Linotype" w:hAnsi="Palatino Linotype" w:cs="Arial"/>
        </w:rPr>
      </w:pPr>
      <w:r w:rsidRPr="003D43A5">
        <w:rPr>
          <w:rFonts w:ascii="Palatino Linotype" w:hAnsi="Palatino Linotype" w:cs="Arial"/>
        </w:rPr>
        <w:t>Por todo lo anterior, la manifestación por parte de los particulares en los recursos de revisión interpuestos ante este Instituto del acto impugnado y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51D9DD6D" w14:textId="77777777" w:rsidR="00AB7912" w:rsidRPr="003D43A5" w:rsidRDefault="00AB7912" w:rsidP="003D43A5">
      <w:pPr>
        <w:spacing w:line="360" w:lineRule="auto"/>
        <w:jc w:val="both"/>
        <w:rPr>
          <w:rFonts w:ascii="Palatino Linotype" w:eastAsia="Arial Unicode MS" w:hAnsi="Palatino Linotype" w:cs="Arial"/>
        </w:rPr>
      </w:pPr>
    </w:p>
    <w:p w14:paraId="2E106E9F" w14:textId="77777777" w:rsidR="00AB7912" w:rsidRPr="003D43A5" w:rsidRDefault="00AB7912" w:rsidP="003D43A5">
      <w:pPr>
        <w:spacing w:line="360" w:lineRule="auto"/>
        <w:jc w:val="both"/>
        <w:rPr>
          <w:rFonts w:ascii="Palatino Linotype" w:eastAsia="Arial Unicode MS" w:hAnsi="Palatino Linotype" w:cs="Arial"/>
        </w:rPr>
      </w:pPr>
      <w:r w:rsidRPr="003D43A5">
        <w:rPr>
          <w:rFonts w:ascii="Palatino Linotype" w:eastAsia="Arial Unicode MS" w:hAnsi="Palatino Linotype" w:cs="Arial"/>
        </w:rPr>
        <w:lastRenderedPageBreak/>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4770A34D" w14:textId="77777777" w:rsidR="00AB7912" w:rsidRPr="003D43A5" w:rsidRDefault="00AB7912" w:rsidP="003D43A5">
      <w:pPr>
        <w:spacing w:line="360" w:lineRule="auto"/>
        <w:rPr>
          <w:rFonts w:ascii="Palatino Linotype" w:eastAsia="Arial Unicode MS" w:hAnsi="Palatino Linotype" w:cs="Arial"/>
        </w:rPr>
      </w:pPr>
    </w:p>
    <w:p w14:paraId="47359D22" w14:textId="77777777"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6EDA0B39"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3DED7CCC" w14:textId="30C85458"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w:t>
      </w:r>
      <w:r w:rsidRPr="003D43A5">
        <w:rPr>
          <w:rFonts w:ascii="Palatino Linotype" w:eastAsia="Arial Unicode MS" w:hAnsi="Palatino Linotype" w:cs="Arial"/>
        </w:rPr>
        <w:t>, señale la causa, motivo o circunstancia por la que considera que el acto que impugna le causa perjuicio o lesión a sus intereses.</w:t>
      </w:r>
    </w:p>
    <w:p w14:paraId="5AD977F2"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r w:rsidRPr="003D43A5">
        <w:rPr>
          <w:rFonts w:ascii="Palatino Linotype" w:eastAsia="Arial Unicode MS" w:hAnsi="Palatino Linotype" w:cs="Arial"/>
        </w:rPr>
        <w:t xml:space="preserve">  </w:t>
      </w:r>
    </w:p>
    <w:p w14:paraId="63DB76F3" w14:textId="2D8A2E1E"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 </w:t>
      </w:r>
      <w:r w:rsidRPr="003D43A5">
        <w:rPr>
          <w:rFonts w:ascii="Palatino Linotype" w:eastAsia="Arial Unicode MS" w:hAnsi="Palatino Linotype" w:cs="Arial"/>
        </w:rPr>
        <w:t>le causa el acto que impugna; pero, esa lesión o perjuicio se ha de relacionar y derivar necesariamente del acto de donde deriva la resolución combatida.</w:t>
      </w:r>
    </w:p>
    <w:p w14:paraId="756F21AA"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436B6B59" w14:textId="4663BEF6"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lastRenderedPageBreak/>
        <w:t xml:space="preserve">En otras palabras, al presentar un </w:t>
      </w:r>
      <w:r w:rsidR="00952219">
        <w:rPr>
          <w:rFonts w:ascii="Palatino Linotype" w:eastAsia="Arial Unicode MS" w:hAnsi="Palatino Linotype" w:cs="Arial"/>
        </w:rPr>
        <w:t>Recurso de Revisión</w:t>
      </w:r>
      <w:r w:rsidRPr="003D43A5">
        <w:rPr>
          <w:rFonts w:ascii="Palatino Linotype" w:eastAsia="Arial Unicode MS" w:hAnsi="Palatino Linotype" w:cs="Arial"/>
        </w:rPr>
        <w:t xml:space="preserve">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w:t>
      </w:r>
      <w:r w:rsidRPr="003D43A5">
        <w:rPr>
          <w:rFonts w:ascii="Palatino Linotype" w:eastAsia="Arial Unicode MS" w:hAnsi="Palatino Linotype" w:cs="Arial"/>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0B020117"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66F074F8" w14:textId="066BB15C"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También es conveniente destacar que los motivos de inconformidad o agravios expresados en un </w:t>
      </w:r>
      <w:r w:rsidR="00952219">
        <w:rPr>
          <w:rFonts w:ascii="Palatino Linotype" w:eastAsia="Arial Unicode MS" w:hAnsi="Palatino Linotype" w:cs="Arial"/>
        </w:rPr>
        <w:t>Recurso de Revisión</w:t>
      </w:r>
      <w:r w:rsidRPr="003D43A5">
        <w:rPr>
          <w:rFonts w:ascii="Palatino Linotype" w:eastAsia="Arial Unicode MS" w:hAnsi="Palatino Linotype" w:cs="Arial"/>
        </w:rPr>
        <w:t xml:space="preserve">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31C42EFA"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4E4B0157" w14:textId="77777777"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Lo anterior es así, en atención a que como se ha expuesto un perjuicio o motivo de inconformidad constituye la lesión, menoscabo o afectación que una persona sufre en sus derechos en virtud de la emisión de un acto de autoridad. </w:t>
      </w:r>
    </w:p>
    <w:p w14:paraId="2E7F3C40"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62372E54" w14:textId="77C9A36B" w:rsidR="00AB7912" w:rsidRPr="003D43A5" w:rsidRDefault="00AB7912" w:rsidP="003D43A5">
      <w:pPr>
        <w:autoSpaceDE w:val="0"/>
        <w:autoSpaceDN w:val="0"/>
        <w:adjustRightInd w:val="0"/>
        <w:spacing w:line="360" w:lineRule="auto"/>
        <w:ind w:right="49"/>
        <w:jc w:val="both"/>
        <w:rPr>
          <w:rFonts w:ascii="Palatino Linotype" w:eastAsia="Arial Unicode MS" w:hAnsi="Palatino Linotype" w:cs="Arial"/>
        </w:rPr>
      </w:pPr>
      <w:r w:rsidRPr="003D43A5">
        <w:rPr>
          <w:rFonts w:ascii="Palatino Linotype" w:eastAsia="Arial Unicode MS" w:hAnsi="Palatino Linotype" w:cs="Arial"/>
        </w:rPr>
        <w:t xml:space="preserve">En consecuencia, en el caso se concluye que los motivos de inconformidad o lesión que considera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w:t>
      </w:r>
      <w:r w:rsidRPr="003D43A5">
        <w:rPr>
          <w:rFonts w:ascii="Palatino Linotype" w:eastAsia="Arial Unicode MS" w:hAnsi="Palatino Linotype" w:cs="Arial"/>
        </w:rPr>
        <w:t xml:space="preserve"> le causa el acto que se impugna obligatoriamente deben derivar de la solicitud de información pública, en relación con la respuesta entregada por </w:t>
      </w:r>
      <w:r w:rsidRPr="003D43A5">
        <w:rPr>
          <w:rFonts w:ascii="Palatino Linotype" w:eastAsia="Arial Unicode MS" w:hAnsi="Palatino Linotype" w:cs="Arial"/>
          <w:b/>
          <w:color w:val="000000"/>
        </w:rPr>
        <w:t>EL SUJETO OBLIGADO</w:t>
      </w:r>
      <w:r w:rsidRPr="003D43A5">
        <w:rPr>
          <w:rFonts w:ascii="Palatino Linotype" w:eastAsia="Arial Unicode MS" w:hAnsi="Palatino Linotype" w:cs="Arial"/>
        </w:rPr>
        <w:t>, toda vez que el Órgano Revisor carece de facultades para analizar de oficio el acto impugnado, sino que se insiste necesariamente el estudio se limita a los motivos de inconformidad.</w:t>
      </w:r>
    </w:p>
    <w:p w14:paraId="79F92680" w14:textId="77777777" w:rsidR="00AB7912" w:rsidRPr="003D43A5" w:rsidRDefault="00AB7912" w:rsidP="003D43A5">
      <w:pPr>
        <w:autoSpaceDE w:val="0"/>
        <w:autoSpaceDN w:val="0"/>
        <w:adjustRightInd w:val="0"/>
        <w:spacing w:line="360" w:lineRule="auto"/>
        <w:ind w:right="49" w:firstLine="567"/>
        <w:rPr>
          <w:rFonts w:ascii="Palatino Linotype" w:eastAsia="Arial Unicode MS" w:hAnsi="Palatino Linotype" w:cs="Arial"/>
        </w:rPr>
      </w:pPr>
    </w:p>
    <w:p w14:paraId="42CA3192" w14:textId="00512D20" w:rsidR="00F41ED8" w:rsidRPr="003D43A5" w:rsidRDefault="00AB7912" w:rsidP="003D43A5">
      <w:pPr>
        <w:spacing w:line="360" w:lineRule="auto"/>
        <w:jc w:val="both"/>
        <w:rPr>
          <w:rFonts w:ascii="Palatino Linotype" w:hAnsi="Palatino Linotype" w:cs="Arial"/>
          <w:color w:val="000000" w:themeColor="text1"/>
        </w:rPr>
      </w:pPr>
      <w:r w:rsidRPr="003D43A5">
        <w:rPr>
          <w:rFonts w:ascii="Palatino Linotype" w:eastAsia="Arial Unicode MS" w:hAnsi="Palatino Linotype" w:cs="Arial"/>
        </w:rPr>
        <w:lastRenderedPageBreak/>
        <w:t xml:space="preserve">Ahora bien, en el caso concreto y como se ha expresado el motivo de inconformidad vertido por </w:t>
      </w:r>
      <w:r w:rsidR="002869FB"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w:t>
      </w:r>
      <w:r w:rsidRPr="003D43A5">
        <w:rPr>
          <w:rFonts w:ascii="Palatino Linotype" w:eastAsia="Arial Unicode MS" w:hAnsi="Palatino Linotype" w:cs="Arial"/>
        </w:rPr>
        <w:t xml:space="preserve"> es inoperante, en atención a que lo manifestado en el </w:t>
      </w:r>
      <w:r w:rsidR="00952219">
        <w:rPr>
          <w:rFonts w:ascii="Palatino Linotype" w:eastAsia="Arial Unicode MS" w:hAnsi="Palatino Linotype" w:cs="Arial"/>
        </w:rPr>
        <w:t>Recurso de Revisión</w:t>
      </w:r>
      <w:r w:rsidRPr="003D43A5">
        <w:rPr>
          <w:rFonts w:ascii="Palatino Linotype" w:eastAsia="Arial Unicode MS" w:hAnsi="Palatino Linotype" w:cs="Arial"/>
        </w:rPr>
        <w:t xml:space="preserve"> que nos ocupa, el acto, razones o motivos de inconformidad, no se encuentran relacionados con la respuesta otorgada por </w:t>
      </w:r>
      <w:r w:rsidRPr="003D43A5">
        <w:rPr>
          <w:rFonts w:ascii="Palatino Linotype" w:eastAsia="Arial Unicode MS" w:hAnsi="Palatino Linotype" w:cs="Arial"/>
          <w:b/>
        </w:rPr>
        <w:t xml:space="preserve">EL SUJETO OBLIGADO; </w:t>
      </w:r>
      <w:r w:rsidRPr="003D43A5">
        <w:rPr>
          <w:rFonts w:ascii="Palatino Linotype" w:eastAsia="Arial Unicode MS" w:hAnsi="Palatino Linotype" w:cs="Arial"/>
        </w:rPr>
        <w:t xml:space="preserve">esto es así, toda vez que </w:t>
      </w:r>
      <w:r w:rsidR="00F41ED8" w:rsidRPr="003D43A5">
        <w:rPr>
          <w:rFonts w:ascii="Palatino Linotype" w:eastAsia="Arial Unicode MS" w:hAnsi="Palatino Linotype" w:cs="Arial"/>
          <w:b/>
        </w:rPr>
        <w:t>EL</w:t>
      </w:r>
      <w:r w:rsidRPr="003D43A5">
        <w:rPr>
          <w:rFonts w:ascii="Palatino Linotype" w:eastAsia="Arial Unicode MS" w:hAnsi="Palatino Linotype" w:cs="Arial"/>
          <w:b/>
        </w:rPr>
        <w:t xml:space="preserve"> RECURRENTE </w:t>
      </w:r>
      <w:r w:rsidRPr="003D43A5">
        <w:rPr>
          <w:rFonts w:ascii="Palatino Linotype" w:eastAsia="Arial Unicode MS" w:hAnsi="Palatino Linotype" w:cs="Arial"/>
        </w:rPr>
        <w:t xml:space="preserve">se inconforma </w:t>
      </w:r>
      <w:r w:rsidR="00F41ED8" w:rsidRPr="003D43A5">
        <w:rPr>
          <w:rFonts w:ascii="Palatino Linotype" w:eastAsia="Arial Unicode MS" w:hAnsi="Palatino Linotype" w:cs="Arial"/>
        </w:rPr>
        <w:t>de la ampliación de</w:t>
      </w:r>
      <w:r w:rsidR="00F41ED8" w:rsidRPr="003D43A5">
        <w:rPr>
          <w:rFonts w:ascii="Palatino Linotype" w:hAnsi="Palatino Linotype"/>
          <w:color w:val="000000" w:themeColor="text1"/>
        </w:rPr>
        <w:t xml:space="preserve"> plazo para entregar la información de acuerdo a un acta, que no está dentro de la Ley; sin embargo, debemos recordar el </w:t>
      </w:r>
      <w:proofErr w:type="spellStart"/>
      <w:r w:rsidRPr="003D43A5">
        <w:rPr>
          <w:rFonts w:ascii="Palatino Linotype" w:eastAsia="Arial Unicode MS" w:hAnsi="Palatino Linotype" w:cs="Arial"/>
          <w:b/>
        </w:rPr>
        <w:t>EL</w:t>
      </w:r>
      <w:proofErr w:type="spellEnd"/>
      <w:r w:rsidRPr="003D43A5">
        <w:rPr>
          <w:rFonts w:ascii="Palatino Linotype" w:eastAsia="Arial Unicode MS" w:hAnsi="Palatino Linotype" w:cs="Arial"/>
          <w:b/>
        </w:rPr>
        <w:t xml:space="preserve"> SUJETO OBLIGADO</w:t>
      </w:r>
      <w:r w:rsidR="00F41ED8" w:rsidRPr="003D43A5">
        <w:rPr>
          <w:rFonts w:ascii="Palatino Linotype" w:eastAsia="Arial Unicode MS" w:hAnsi="Palatino Linotype" w:cs="Arial"/>
          <w:b/>
        </w:rPr>
        <w:t xml:space="preserve"> </w:t>
      </w:r>
      <w:r w:rsidR="00F41ED8" w:rsidRPr="003D43A5">
        <w:rPr>
          <w:rFonts w:ascii="Palatino Linotype" w:eastAsia="Arial Unicode MS" w:hAnsi="Palatino Linotype" w:cs="Arial"/>
        </w:rPr>
        <w:t xml:space="preserve">mediante respuesta adjuntó </w:t>
      </w:r>
      <w:r w:rsidR="00F41ED8" w:rsidRPr="003D43A5">
        <w:rPr>
          <w:rFonts w:ascii="Palatino Linotype" w:hAnsi="Palatino Linotype" w:cs="Arial"/>
          <w:color w:val="000000" w:themeColor="text1"/>
        </w:rPr>
        <w:t xml:space="preserve">oficio número DC/497/2022 de fecha veintisiete de junio de dos mil veintidós, por medio del cual la Directora de Cultura adjunta cuatro hojas de Reportes Mensuales de Avances de Metas físicas de Proyecto, de las actividades relacionadas con la Dirección de Cultura del Ayuntamiento de Metepec; tal como se muestra a continuación: </w:t>
      </w:r>
    </w:p>
    <w:p w14:paraId="61DC7B5D" w14:textId="77777777" w:rsidR="00F41ED8" w:rsidRPr="003D43A5" w:rsidRDefault="00F41ED8" w:rsidP="003D43A5">
      <w:pPr>
        <w:spacing w:line="360" w:lineRule="auto"/>
        <w:jc w:val="both"/>
        <w:rPr>
          <w:rFonts w:ascii="Palatino Linotype" w:hAnsi="Palatino Linotype" w:cs="Arial"/>
          <w:color w:val="000000" w:themeColor="text1"/>
        </w:rPr>
      </w:pPr>
      <w:r w:rsidRPr="003D43A5">
        <w:rPr>
          <w:rFonts w:ascii="Palatino Linotype" w:hAnsi="Palatino Linotype"/>
          <w:noProof/>
          <w:lang w:eastAsia="es-MX"/>
        </w:rPr>
        <w:drawing>
          <wp:inline distT="0" distB="0" distL="0" distR="0" wp14:anchorId="713ED393" wp14:editId="5B3D39AF">
            <wp:extent cx="5791835" cy="16802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680210"/>
                    </a:xfrm>
                    <a:prstGeom prst="rect">
                      <a:avLst/>
                    </a:prstGeom>
                  </pic:spPr>
                </pic:pic>
              </a:graphicData>
            </a:graphic>
          </wp:inline>
        </w:drawing>
      </w:r>
    </w:p>
    <w:p w14:paraId="62758A01" w14:textId="77777777" w:rsidR="00F41ED8" w:rsidRPr="003D43A5" w:rsidRDefault="00F41ED8" w:rsidP="003D43A5">
      <w:pPr>
        <w:tabs>
          <w:tab w:val="left" w:pos="5245"/>
        </w:tabs>
        <w:spacing w:line="360" w:lineRule="auto"/>
        <w:jc w:val="both"/>
        <w:rPr>
          <w:rFonts w:ascii="Palatino Linotype" w:hAnsi="Palatino Linotype" w:cs="Arial"/>
          <w:lang w:val="es-ES"/>
        </w:rPr>
      </w:pPr>
    </w:p>
    <w:p w14:paraId="523C45CB" w14:textId="77777777" w:rsidR="00F41ED8" w:rsidRPr="003D43A5" w:rsidRDefault="00F41ED8" w:rsidP="003D43A5">
      <w:pPr>
        <w:tabs>
          <w:tab w:val="left" w:pos="5245"/>
        </w:tabs>
        <w:spacing w:line="360" w:lineRule="auto"/>
        <w:jc w:val="both"/>
        <w:rPr>
          <w:rFonts w:ascii="Palatino Linotype" w:hAnsi="Palatino Linotype" w:cs="Arial"/>
          <w:lang w:val="es-ES"/>
        </w:rPr>
      </w:pPr>
      <w:r w:rsidRPr="003D43A5">
        <w:rPr>
          <w:rFonts w:ascii="Palatino Linotype" w:hAnsi="Palatino Linotype"/>
          <w:noProof/>
          <w:lang w:eastAsia="es-MX"/>
        </w:rPr>
        <w:drawing>
          <wp:inline distT="0" distB="0" distL="0" distR="0" wp14:anchorId="5ECF495A" wp14:editId="1ACA25BE">
            <wp:extent cx="5791231" cy="17716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0521" cy="1774492"/>
                    </a:xfrm>
                    <a:prstGeom prst="rect">
                      <a:avLst/>
                    </a:prstGeom>
                  </pic:spPr>
                </pic:pic>
              </a:graphicData>
            </a:graphic>
          </wp:inline>
        </w:drawing>
      </w:r>
    </w:p>
    <w:p w14:paraId="6D4E5921" w14:textId="77777777" w:rsidR="00F41ED8" w:rsidRPr="003D43A5" w:rsidRDefault="00F41ED8" w:rsidP="003D43A5">
      <w:pPr>
        <w:spacing w:line="360" w:lineRule="auto"/>
        <w:jc w:val="both"/>
        <w:rPr>
          <w:rFonts w:ascii="Palatino Linotype" w:hAnsi="Palatino Linotype" w:cs="Arial"/>
          <w:b/>
          <w:lang w:val="es-ES"/>
        </w:rPr>
      </w:pPr>
      <w:r w:rsidRPr="003D43A5">
        <w:rPr>
          <w:rFonts w:ascii="Palatino Linotype" w:hAnsi="Palatino Linotype" w:cs="Arial"/>
          <w:b/>
          <w:noProof/>
          <w:lang w:eastAsia="es-MX"/>
        </w:rPr>
        <w:lastRenderedPageBreak/>
        <w:drawing>
          <wp:inline distT="0" distB="0" distL="0" distR="0" wp14:anchorId="4CB18D3A" wp14:editId="5283C27C">
            <wp:extent cx="5791835" cy="15773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1577340"/>
                    </a:xfrm>
                    <a:prstGeom prst="rect">
                      <a:avLst/>
                    </a:prstGeom>
                  </pic:spPr>
                </pic:pic>
              </a:graphicData>
            </a:graphic>
          </wp:inline>
        </w:drawing>
      </w:r>
    </w:p>
    <w:p w14:paraId="71BE45C4" w14:textId="77777777" w:rsidR="00F41ED8" w:rsidRPr="003D43A5" w:rsidRDefault="00F41ED8" w:rsidP="003D43A5">
      <w:pPr>
        <w:spacing w:line="360" w:lineRule="auto"/>
        <w:jc w:val="both"/>
        <w:rPr>
          <w:rFonts w:ascii="Palatino Linotype" w:hAnsi="Palatino Linotype" w:cs="Arial"/>
          <w:b/>
          <w:lang w:val="es-ES"/>
        </w:rPr>
      </w:pPr>
    </w:p>
    <w:p w14:paraId="2B8756EE" w14:textId="77777777" w:rsidR="00F41ED8" w:rsidRPr="003D43A5" w:rsidRDefault="00F41ED8" w:rsidP="003D43A5">
      <w:pPr>
        <w:spacing w:line="360" w:lineRule="auto"/>
        <w:jc w:val="both"/>
        <w:rPr>
          <w:rFonts w:ascii="Palatino Linotype" w:hAnsi="Palatino Linotype" w:cs="Arial"/>
          <w:b/>
          <w:lang w:val="es-ES"/>
        </w:rPr>
      </w:pPr>
      <w:r w:rsidRPr="003D43A5">
        <w:rPr>
          <w:rFonts w:ascii="Palatino Linotype" w:hAnsi="Palatino Linotype"/>
          <w:noProof/>
          <w:lang w:eastAsia="es-MX"/>
        </w:rPr>
        <w:drawing>
          <wp:inline distT="0" distB="0" distL="0" distR="0" wp14:anchorId="23C8F5C7" wp14:editId="6F8987E4">
            <wp:extent cx="5791835" cy="14541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454150"/>
                    </a:xfrm>
                    <a:prstGeom prst="rect">
                      <a:avLst/>
                    </a:prstGeom>
                  </pic:spPr>
                </pic:pic>
              </a:graphicData>
            </a:graphic>
          </wp:inline>
        </w:drawing>
      </w:r>
    </w:p>
    <w:p w14:paraId="021EC381" w14:textId="77777777" w:rsidR="00F41ED8" w:rsidRPr="003D43A5" w:rsidRDefault="00F41ED8" w:rsidP="003D43A5">
      <w:pPr>
        <w:spacing w:line="360" w:lineRule="auto"/>
        <w:jc w:val="both"/>
        <w:rPr>
          <w:rFonts w:ascii="Palatino Linotype" w:hAnsi="Palatino Linotype" w:cs="Arial"/>
          <w:b/>
          <w:lang w:val="es-ES"/>
        </w:rPr>
      </w:pPr>
    </w:p>
    <w:p w14:paraId="66470278" w14:textId="1DDB2787" w:rsidR="00AB7912" w:rsidRPr="003D43A5" w:rsidRDefault="00F41ED8" w:rsidP="003D43A5">
      <w:pPr>
        <w:spacing w:line="360" w:lineRule="auto"/>
        <w:jc w:val="both"/>
        <w:rPr>
          <w:rFonts w:ascii="Palatino Linotype" w:hAnsi="Palatino Linotype" w:cs="Arial"/>
          <w:color w:val="000000"/>
        </w:rPr>
      </w:pPr>
      <w:r w:rsidRPr="003D43A5">
        <w:rPr>
          <w:rFonts w:ascii="Palatino Linotype" w:hAnsi="Palatino Linotype"/>
          <w:color w:val="000000" w:themeColor="text1"/>
          <w:lang w:eastAsia="es-MX"/>
        </w:rPr>
        <w:t xml:space="preserve">Es así, que los motivos de inconformidad del </w:t>
      </w:r>
      <w:r w:rsidRPr="003D43A5">
        <w:rPr>
          <w:rFonts w:ascii="Palatino Linotype" w:hAnsi="Palatino Linotype"/>
          <w:b/>
          <w:color w:val="000000" w:themeColor="text1"/>
          <w:lang w:eastAsia="es-MX"/>
        </w:rPr>
        <w:t xml:space="preserve">RECURRENTE </w:t>
      </w:r>
      <w:r w:rsidR="00AB7912" w:rsidRPr="003D43A5">
        <w:rPr>
          <w:rFonts w:ascii="Palatino Linotype" w:hAnsi="Palatino Linotype" w:cs="Arial"/>
          <w:color w:val="000000"/>
        </w:rPr>
        <w:t xml:space="preserve">no </w:t>
      </w:r>
      <w:r w:rsidRPr="003D43A5">
        <w:rPr>
          <w:rFonts w:ascii="Palatino Linotype" w:hAnsi="Palatino Linotype" w:cs="Arial"/>
          <w:color w:val="000000"/>
        </w:rPr>
        <w:t xml:space="preserve">encuentra relacionada </w:t>
      </w:r>
      <w:r w:rsidR="00AB7912" w:rsidRPr="003D43A5">
        <w:rPr>
          <w:rFonts w:ascii="Palatino Linotype" w:hAnsi="Palatino Linotype" w:cs="Arial"/>
          <w:color w:val="000000"/>
        </w:rPr>
        <w:t xml:space="preserve">con la respuesta otorgada, más bien es omiso en señalar la lesión, agravio o perjuicio que le causa el contenido de la respuesta, de ello deriva lo inoperante del motivo de inconformidad vertidos. </w:t>
      </w:r>
    </w:p>
    <w:p w14:paraId="4D36AD1B" w14:textId="77777777" w:rsidR="00AB7912" w:rsidRPr="003D43A5" w:rsidRDefault="00AB7912" w:rsidP="003D43A5">
      <w:pPr>
        <w:spacing w:line="360" w:lineRule="auto"/>
        <w:rPr>
          <w:rFonts w:ascii="Palatino Linotype" w:hAnsi="Palatino Linotype" w:cs="Arial"/>
          <w:color w:val="000000"/>
        </w:rPr>
      </w:pPr>
    </w:p>
    <w:p w14:paraId="459BB3C8" w14:textId="7EE709DE" w:rsidR="00AB7912" w:rsidRPr="003D43A5" w:rsidRDefault="00AB7912" w:rsidP="003D43A5">
      <w:pPr>
        <w:spacing w:line="360" w:lineRule="auto"/>
        <w:jc w:val="both"/>
        <w:rPr>
          <w:rFonts w:ascii="Palatino Linotype" w:hAnsi="Palatino Linotype" w:cs="Arial"/>
          <w:color w:val="000000"/>
        </w:rPr>
      </w:pPr>
      <w:r w:rsidRPr="003D43A5">
        <w:rPr>
          <w:rFonts w:ascii="Palatino Linotype" w:hAnsi="Palatino Linotype" w:cs="Arial"/>
          <w:color w:val="000000"/>
        </w:rPr>
        <w:t xml:space="preserve">En otras palabras, se afirma que son improcedentes e inoperantes los motivos de inconformidad aducidos por </w:t>
      </w:r>
      <w:r w:rsidR="00F41ED8" w:rsidRPr="003D43A5">
        <w:rPr>
          <w:rFonts w:ascii="Palatino Linotype" w:hAnsi="Palatino Linotype" w:cs="Arial"/>
          <w:b/>
          <w:color w:val="000000"/>
        </w:rPr>
        <w:t>EL</w:t>
      </w:r>
      <w:r w:rsidRPr="003D43A5">
        <w:rPr>
          <w:rFonts w:ascii="Palatino Linotype" w:hAnsi="Palatino Linotype" w:cs="Arial"/>
          <w:color w:val="000000"/>
        </w:rPr>
        <w:t xml:space="preserve"> </w:t>
      </w:r>
      <w:r w:rsidRPr="003D43A5">
        <w:rPr>
          <w:rFonts w:ascii="Palatino Linotype" w:hAnsi="Palatino Linotype" w:cs="Arial"/>
          <w:b/>
          <w:color w:val="000000"/>
        </w:rPr>
        <w:t>RECURRENTE</w:t>
      </w:r>
      <w:r w:rsidRPr="003D43A5">
        <w:rPr>
          <w:rFonts w:ascii="Palatino Linotype" w:hAnsi="Palatino Linotype" w:cs="Arial"/>
          <w:color w:val="000000"/>
        </w:rPr>
        <w:t>, toda vez que no tienen por objeto combatir el contenido de la respuesta impugnada relacionada con la respuesta referente a</w:t>
      </w:r>
      <w:r w:rsidR="002411D0" w:rsidRPr="003D43A5">
        <w:rPr>
          <w:rFonts w:ascii="Palatino Linotype" w:hAnsi="Palatino Linotype" w:cs="Arial"/>
          <w:color w:val="000000"/>
        </w:rPr>
        <w:t>l informe de actividades trimestrales de la Directora de Cultura</w:t>
      </w:r>
      <w:r w:rsidRPr="003D43A5">
        <w:rPr>
          <w:rFonts w:ascii="Palatino Linotype" w:hAnsi="Palatino Linotype" w:cs="Arial"/>
          <w:color w:val="000000"/>
        </w:rPr>
        <w:t xml:space="preserve">, pues se ciñe en señalar </w:t>
      </w:r>
      <w:r w:rsidR="002411D0" w:rsidRPr="003D43A5">
        <w:rPr>
          <w:rFonts w:ascii="Palatino Linotype" w:hAnsi="Palatino Linotype" w:cs="Arial"/>
          <w:color w:val="000000"/>
        </w:rPr>
        <w:t>una ampliación de plazo para la entrega de la información</w:t>
      </w:r>
      <w:r w:rsidRPr="003D43A5">
        <w:rPr>
          <w:rFonts w:ascii="Palatino Linotype" w:hAnsi="Palatino Linotype" w:cs="Arial"/>
          <w:color w:val="000000"/>
        </w:rPr>
        <w:t xml:space="preserve">; por ende, si los motivos de inconformidad aducidos por </w:t>
      </w:r>
      <w:r w:rsidR="002411D0" w:rsidRPr="003D43A5">
        <w:rPr>
          <w:rFonts w:ascii="Palatino Linotype" w:hAnsi="Palatino Linotype" w:cs="Arial"/>
          <w:b/>
          <w:color w:val="000000"/>
        </w:rPr>
        <w:t>EL</w:t>
      </w:r>
      <w:r w:rsidRPr="003D43A5">
        <w:rPr>
          <w:rFonts w:ascii="Palatino Linotype" w:hAnsi="Palatino Linotype" w:cs="Arial"/>
          <w:color w:val="000000"/>
        </w:rPr>
        <w:t xml:space="preserve"> </w:t>
      </w:r>
      <w:r w:rsidRPr="003D43A5">
        <w:rPr>
          <w:rFonts w:ascii="Palatino Linotype" w:hAnsi="Palatino Linotype" w:cs="Arial"/>
          <w:b/>
          <w:color w:val="000000"/>
        </w:rPr>
        <w:t>RECURRENTE</w:t>
      </w:r>
      <w:r w:rsidRPr="003D43A5">
        <w:rPr>
          <w:rFonts w:ascii="Palatino Linotype" w:hAnsi="Palatino Linotype" w:cs="Arial"/>
          <w:color w:val="000000"/>
        </w:rPr>
        <w:t xml:space="preserve"> no tienen relación con el </w:t>
      </w:r>
      <w:r w:rsidRPr="003D43A5">
        <w:rPr>
          <w:rFonts w:ascii="Palatino Linotype" w:hAnsi="Palatino Linotype" w:cs="Arial"/>
          <w:color w:val="000000"/>
        </w:rPr>
        <w:lastRenderedPageBreak/>
        <w:t xml:space="preserve">contenido de la respuesta impugnada, sin duda aquéllos son inoperantes, pues no tienen objeto combatir la respuesta. </w:t>
      </w:r>
    </w:p>
    <w:p w14:paraId="014CEABC" w14:textId="77777777" w:rsidR="00AB7912" w:rsidRPr="003D43A5" w:rsidRDefault="00AB7912" w:rsidP="003D43A5">
      <w:pPr>
        <w:spacing w:line="360" w:lineRule="auto"/>
        <w:jc w:val="both"/>
        <w:rPr>
          <w:rFonts w:ascii="Palatino Linotype" w:hAnsi="Palatino Linotype" w:cs="Arial"/>
          <w:color w:val="000000"/>
        </w:rPr>
      </w:pPr>
    </w:p>
    <w:p w14:paraId="14D5CD55" w14:textId="77777777" w:rsidR="00AB7912" w:rsidRPr="003D43A5" w:rsidRDefault="00AB7912" w:rsidP="003D43A5">
      <w:pPr>
        <w:autoSpaceDE w:val="0"/>
        <w:autoSpaceDN w:val="0"/>
        <w:adjustRightInd w:val="0"/>
        <w:spacing w:line="360" w:lineRule="auto"/>
        <w:jc w:val="both"/>
        <w:rPr>
          <w:rFonts w:ascii="Palatino Linotype" w:hAnsi="Palatino Linotype" w:cs="Arial"/>
          <w:color w:val="000000"/>
          <w:lang w:eastAsia="es-MX"/>
        </w:rPr>
      </w:pPr>
      <w:r w:rsidRPr="003D43A5">
        <w:rPr>
          <w:rFonts w:ascii="Palatino Linotype" w:hAnsi="Palatino Linotype" w:cs="Arial"/>
          <w:color w:val="000000"/>
        </w:rPr>
        <w:t xml:space="preserve">Jurisprudencia número </w:t>
      </w:r>
      <w:r w:rsidRPr="003D43A5">
        <w:rPr>
          <w:rFonts w:ascii="Palatino Linotype" w:hAnsi="Palatino Linotype" w:cs="Arial"/>
          <w:color w:val="000000"/>
          <w:lang w:eastAsia="es-MX"/>
        </w:rPr>
        <w:t xml:space="preserve">1a./J. 7/2003 </w:t>
      </w:r>
      <w:r w:rsidRPr="003D43A5">
        <w:rPr>
          <w:rFonts w:ascii="Palatino Linotype" w:hAnsi="Palatino Linotype" w:cs="Arial"/>
          <w:color w:val="000000"/>
        </w:rPr>
        <w:t>sustentada por la Primera Sala de la Suprema Corte de Justicia de la Nación, visible en la página 32 del Semanario Judicial de la Federación y su Gaceta, Tomo XVII, Febrero de 2003, Novena Época, que establece lo siguiente:</w:t>
      </w:r>
    </w:p>
    <w:p w14:paraId="69330347" w14:textId="77777777" w:rsidR="00AB7912" w:rsidRPr="003D43A5" w:rsidRDefault="00AB7912" w:rsidP="003D43A5">
      <w:pPr>
        <w:autoSpaceDE w:val="0"/>
        <w:autoSpaceDN w:val="0"/>
        <w:adjustRightInd w:val="0"/>
        <w:ind w:left="567" w:right="851"/>
        <w:rPr>
          <w:rFonts w:ascii="Palatino Linotype" w:hAnsi="Palatino Linotype"/>
          <w:sz w:val="22"/>
          <w:szCs w:val="22"/>
        </w:rPr>
      </w:pPr>
    </w:p>
    <w:p w14:paraId="46454B5B" w14:textId="57EAE064" w:rsidR="00AB7912" w:rsidRPr="003D43A5" w:rsidRDefault="00AB7912" w:rsidP="003D43A5">
      <w:pPr>
        <w:tabs>
          <w:tab w:val="left" w:pos="851"/>
        </w:tabs>
        <w:autoSpaceDE w:val="0"/>
        <w:autoSpaceDN w:val="0"/>
        <w:adjustRightInd w:val="0"/>
        <w:ind w:left="851" w:right="899"/>
        <w:jc w:val="both"/>
        <w:rPr>
          <w:rFonts w:ascii="Palatino Linotype" w:hAnsi="Palatino Linotype" w:cs="Arial"/>
          <w:i/>
          <w:color w:val="000000"/>
          <w:sz w:val="22"/>
          <w:szCs w:val="22"/>
          <w:lang w:eastAsia="es-MX"/>
        </w:rPr>
      </w:pPr>
      <w:r w:rsidRPr="003D43A5">
        <w:rPr>
          <w:rFonts w:ascii="Palatino Linotype" w:hAnsi="Palatino Linotype" w:cs="Arial"/>
          <w:b/>
          <w:i/>
          <w:color w:val="000000"/>
          <w:sz w:val="22"/>
          <w:szCs w:val="22"/>
          <w:lang w:eastAsia="es-MX"/>
        </w:rPr>
        <w:t xml:space="preserve">“AGRAVIOS INOPERANTES EN EL RECURSO DE RECLAMACIÓN, CUANDO NO COMBATEN LOS RAZONAMIENTOS EN QUE SE APOYA EL ACUERDO DE PRESIDENCIA RECURRIDO. </w:t>
      </w:r>
      <w:r w:rsidRPr="003D43A5">
        <w:rPr>
          <w:rFonts w:ascii="Palatino Linotype" w:hAnsi="Palatino Linotype" w:cs="Arial"/>
          <w:i/>
          <w:color w:val="000000"/>
          <w:sz w:val="22"/>
          <w:szCs w:val="22"/>
          <w:lang w:eastAsia="es-MX"/>
        </w:rPr>
        <w:t xml:space="preserve">Cuando los agravios expresados en el recurso de reclamación interpuesto no combaten los razonamientos en que se apoya el acuerdo de presidencia recurrido, es evidente </w:t>
      </w:r>
      <w:r w:rsidRPr="003D43A5">
        <w:rPr>
          <w:rFonts w:ascii="Palatino Linotype" w:hAnsi="Palatino Linotype" w:cs="Arial"/>
          <w:i/>
          <w:sz w:val="22"/>
          <w:szCs w:val="22"/>
        </w:rPr>
        <w:t>que</w:t>
      </w:r>
      <w:r w:rsidRPr="003D43A5">
        <w:rPr>
          <w:rFonts w:ascii="Palatino Linotype" w:hAnsi="Palatino Linotype" w:cs="Arial"/>
          <w:i/>
          <w:color w:val="000000"/>
          <w:sz w:val="22"/>
          <w:szCs w:val="22"/>
          <w:lang w:eastAsia="es-MX"/>
        </w:rPr>
        <w:t xml:space="preserve"> tales argumentos son inoperantes, y que el referido recur</w:t>
      </w:r>
      <w:r w:rsidR="002411D0" w:rsidRPr="003D43A5">
        <w:rPr>
          <w:rFonts w:ascii="Palatino Linotype" w:hAnsi="Palatino Linotype" w:cs="Arial"/>
          <w:i/>
          <w:color w:val="000000"/>
          <w:sz w:val="22"/>
          <w:szCs w:val="22"/>
          <w:lang w:eastAsia="es-MX"/>
        </w:rPr>
        <w:t>so deberá declararse infundado.”</w:t>
      </w:r>
    </w:p>
    <w:p w14:paraId="6B68BEAB" w14:textId="77777777" w:rsidR="00AB7912" w:rsidRPr="003D43A5" w:rsidRDefault="00AB7912" w:rsidP="003D43A5">
      <w:pPr>
        <w:autoSpaceDE w:val="0"/>
        <w:autoSpaceDN w:val="0"/>
        <w:adjustRightInd w:val="0"/>
        <w:ind w:firstLine="709"/>
        <w:rPr>
          <w:rFonts w:ascii="Palatino Linotype" w:hAnsi="Palatino Linotype"/>
          <w:sz w:val="22"/>
          <w:szCs w:val="22"/>
        </w:rPr>
      </w:pPr>
    </w:p>
    <w:p w14:paraId="2C679371" w14:textId="77777777" w:rsidR="00AB7912" w:rsidRPr="003D43A5" w:rsidRDefault="00AB7912" w:rsidP="003D43A5">
      <w:pPr>
        <w:autoSpaceDE w:val="0"/>
        <w:autoSpaceDN w:val="0"/>
        <w:adjustRightInd w:val="0"/>
        <w:spacing w:line="360" w:lineRule="auto"/>
        <w:jc w:val="both"/>
        <w:rPr>
          <w:rFonts w:ascii="Palatino Linotype" w:hAnsi="Palatino Linotype" w:cs="Arial"/>
          <w:color w:val="000000"/>
          <w:lang w:eastAsia="es-MX"/>
        </w:rPr>
      </w:pPr>
      <w:r w:rsidRPr="003D43A5">
        <w:rPr>
          <w:rFonts w:ascii="Palatino Linotype" w:hAnsi="Palatino Linotype" w:cs="Arial"/>
          <w:color w:val="000000"/>
        </w:rPr>
        <w:t xml:space="preserve">Jurisprudencia número </w:t>
      </w:r>
      <w:r w:rsidRPr="003D43A5">
        <w:rPr>
          <w:rFonts w:ascii="Palatino Linotype" w:hAnsi="Palatino Linotype" w:cs="Arial"/>
          <w:color w:val="000000"/>
          <w:lang w:eastAsia="es-MX"/>
        </w:rPr>
        <w:t xml:space="preserve">1a./J. 19/2012 (9a.), </w:t>
      </w:r>
      <w:r w:rsidRPr="003D43A5">
        <w:rPr>
          <w:rFonts w:ascii="Palatino Linotype" w:hAnsi="Palatino Linotype" w:cs="Arial"/>
          <w:color w:val="000000"/>
        </w:rPr>
        <w:t>sustentada por la Primera Sala de la Suprema Corte de Justicia de la Nación, visible en la página 731 del Semanario Judicial de la Federación y su Gaceta, Tomo 2, Libro XIII, Octubre de 2012, Décima Época, que prevé:</w:t>
      </w:r>
    </w:p>
    <w:p w14:paraId="06EAF6E7" w14:textId="025D53C0" w:rsidR="00AB7912" w:rsidRPr="003D43A5" w:rsidRDefault="00AB7912" w:rsidP="003D43A5">
      <w:pPr>
        <w:tabs>
          <w:tab w:val="left" w:pos="851"/>
        </w:tabs>
        <w:autoSpaceDE w:val="0"/>
        <w:autoSpaceDN w:val="0"/>
        <w:adjustRightInd w:val="0"/>
        <w:ind w:left="851" w:right="899"/>
        <w:jc w:val="both"/>
        <w:rPr>
          <w:rFonts w:ascii="Palatino Linotype" w:hAnsi="Palatino Linotype" w:cs="Arial"/>
          <w:i/>
          <w:color w:val="000000"/>
          <w:sz w:val="22"/>
          <w:szCs w:val="22"/>
          <w:lang w:eastAsia="es-MX"/>
        </w:rPr>
      </w:pPr>
      <w:r w:rsidRPr="003D43A5">
        <w:rPr>
          <w:rFonts w:ascii="Palatino Linotype" w:hAnsi="Palatino Linotype" w:cs="Arial"/>
          <w:color w:val="000000"/>
          <w:lang w:eastAsia="es-MX"/>
        </w:rPr>
        <w:cr/>
      </w:r>
      <w:r w:rsidRPr="003D43A5">
        <w:rPr>
          <w:rFonts w:ascii="Palatino Linotype" w:hAnsi="Palatino Linotype" w:cs="Arial"/>
          <w:i/>
          <w:color w:val="000000"/>
          <w:sz w:val="22"/>
          <w:szCs w:val="22"/>
          <w:lang w:eastAsia="es-MX"/>
        </w:rPr>
        <w:t>”</w:t>
      </w:r>
      <w:r w:rsidRPr="003D43A5">
        <w:rPr>
          <w:rFonts w:ascii="Palatino Linotype" w:hAnsi="Palatino Linotype" w:cs="Arial"/>
          <w:b/>
          <w:i/>
          <w:color w:val="000000"/>
          <w:sz w:val="22"/>
          <w:szCs w:val="22"/>
          <w:lang w:eastAsia="es-MX"/>
        </w:rPr>
        <w:t xml:space="preserve">AGRAVIOS INOPERANTES. SON AQUELLOS QUE NO COMBATEN TODAS LAS CONSIDERACIONES CONTENIDAS EN LA SENTENCIA RECURRIDA. </w:t>
      </w:r>
      <w:r w:rsidRPr="003D43A5">
        <w:rPr>
          <w:rFonts w:ascii="Palatino Linotype" w:hAnsi="Palatino Linotype" w:cs="Arial"/>
          <w:i/>
          <w:color w:val="000000"/>
          <w:sz w:val="22"/>
          <w:szCs w:val="22"/>
          <w:lang w:eastAsia="es-MX"/>
        </w:rPr>
        <w:t xml:space="preserve">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w:t>
      </w:r>
      <w:r w:rsidRPr="003D43A5">
        <w:rPr>
          <w:rFonts w:ascii="Palatino Linotype" w:hAnsi="Palatino Linotype" w:cs="Arial"/>
          <w:i/>
          <w:color w:val="000000"/>
          <w:sz w:val="22"/>
          <w:szCs w:val="22"/>
          <w:lang w:eastAsia="es-MX"/>
        </w:rPr>
        <w:lastRenderedPageBreak/>
        <w:t>recurrente está obligado a impugnar todas y cada una de las consideraciones sustentadas por el tribunal de amparo aun cuando éstas no se ajusten estrictamente a los argumentos esgrimidos como conceptos de violación en e</w:t>
      </w:r>
      <w:r w:rsidR="002411D0" w:rsidRPr="003D43A5">
        <w:rPr>
          <w:rFonts w:ascii="Palatino Linotype" w:hAnsi="Palatino Linotype" w:cs="Arial"/>
          <w:i/>
          <w:color w:val="000000"/>
          <w:sz w:val="22"/>
          <w:szCs w:val="22"/>
          <w:lang w:eastAsia="es-MX"/>
        </w:rPr>
        <w:t>l escrito de demanda de amparo.</w:t>
      </w:r>
      <w:r w:rsidRPr="003D43A5">
        <w:rPr>
          <w:rFonts w:ascii="Palatino Linotype" w:hAnsi="Palatino Linotype" w:cs="Arial"/>
          <w:i/>
          <w:color w:val="000000"/>
          <w:sz w:val="22"/>
          <w:szCs w:val="22"/>
          <w:lang w:eastAsia="es-MX"/>
        </w:rPr>
        <w:t>”</w:t>
      </w:r>
    </w:p>
    <w:p w14:paraId="7F0E9E3B" w14:textId="77777777" w:rsidR="00AB7912" w:rsidRPr="003D43A5" w:rsidRDefault="00AB7912" w:rsidP="003D43A5">
      <w:pPr>
        <w:widowControl w:val="0"/>
        <w:tabs>
          <w:tab w:val="left" w:pos="1701"/>
        </w:tabs>
        <w:autoSpaceDE w:val="0"/>
        <w:autoSpaceDN w:val="0"/>
        <w:adjustRightInd w:val="0"/>
        <w:jc w:val="both"/>
        <w:rPr>
          <w:rFonts w:ascii="Palatino Linotype" w:hAnsi="Palatino Linotype"/>
          <w:color w:val="000000" w:themeColor="text1"/>
          <w:sz w:val="22"/>
          <w:szCs w:val="22"/>
        </w:rPr>
      </w:pPr>
    </w:p>
    <w:p w14:paraId="6ED944FA" w14:textId="77777777" w:rsidR="00AB7912" w:rsidRPr="003D43A5" w:rsidRDefault="00AB7912" w:rsidP="003D43A5">
      <w:pPr>
        <w:spacing w:line="360" w:lineRule="auto"/>
        <w:jc w:val="both"/>
        <w:rPr>
          <w:rFonts w:ascii="Palatino Linotype" w:hAnsi="Palatino Linotype"/>
          <w:bCs/>
          <w:color w:val="000000" w:themeColor="text1"/>
        </w:rPr>
      </w:pPr>
      <w:r w:rsidRPr="003D43A5">
        <w:rPr>
          <w:rFonts w:ascii="Palatino Linotype" w:hAnsi="Palatino Linotype" w:cs="Arial"/>
          <w:color w:val="000000" w:themeColor="text1"/>
        </w:rPr>
        <w:t>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20381B4A" w14:textId="77777777" w:rsidR="00AB7912" w:rsidRPr="003D43A5" w:rsidRDefault="00AB7912" w:rsidP="003D43A5">
      <w:pPr>
        <w:ind w:right="49"/>
        <w:jc w:val="both"/>
        <w:rPr>
          <w:rFonts w:ascii="Palatino Linotype" w:hAnsi="Palatino Linotype" w:cs="Arial"/>
          <w:color w:val="000000" w:themeColor="text1"/>
        </w:rPr>
      </w:pPr>
    </w:p>
    <w:p w14:paraId="237BB216" w14:textId="474FD0BE"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w:t>
      </w:r>
      <w:r w:rsidRPr="003D43A5">
        <w:rPr>
          <w:rFonts w:ascii="Palatino Linotype" w:hAnsi="Palatino Linotype" w:cs="Arial"/>
          <w:b/>
          <w:i/>
          <w:color w:val="000000" w:themeColor="text1"/>
          <w:sz w:val="22"/>
        </w:rPr>
        <w:t>Artículo 179</w:t>
      </w:r>
      <w:r w:rsidRPr="003D43A5">
        <w:rPr>
          <w:rFonts w:ascii="Palatino Linotype" w:hAnsi="Palatino Linotype" w:cs="Arial"/>
          <w:i/>
          <w:color w:val="000000" w:themeColor="text1"/>
          <w:sz w:val="22"/>
        </w:rPr>
        <w:t xml:space="preserve">. El </w:t>
      </w:r>
      <w:r w:rsidR="00952219">
        <w:rPr>
          <w:rFonts w:ascii="Palatino Linotype" w:hAnsi="Palatino Linotype" w:cs="Arial"/>
          <w:i/>
          <w:color w:val="000000" w:themeColor="text1"/>
          <w:sz w:val="22"/>
        </w:rPr>
        <w:t>Recurso de Revisión</w:t>
      </w:r>
      <w:r w:rsidRPr="003D43A5">
        <w:rPr>
          <w:rFonts w:ascii="Palatino Linotype" w:hAnsi="Palatino Linotype" w:cs="Arial"/>
          <w:i/>
          <w:color w:val="000000" w:themeColor="text1"/>
          <w:sz w:val="22"/>
        </w:rPr>
        <w:t xml:space="preserve"> es un medio de protección que la Ley otorga a los particulares, para hacer valer su derecho de acceso a la información pública, y procederá en contra de las siguientes causas:</w:t>
      </w:r>
    </w:p>
    <w:p w14:paraId="5B6BC56A"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p>
    <w:p w14:paraId="50816207"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 La negativa a la información solicitada;</w:t>
      </w:r>
    </w:p>
    <w:p w14:paraId="0E9A7D50"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II. La clasificación de la información;</w:t>
      </w:r>
    </w:p>
    <w:p w14:paraId="57C62693"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III. La declaración de inexistencia de la información;</w:t>
      </w:r>
    </w:p>
    <w:p w14:paraId="67C2BE4D"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IV. La declaración de incompetencia por el sujeto obligado;</w:t>
      </w:r>
    </w:p>
    <w:p w14:paraId="350B7534"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V. La entrega de información incompleta;</w:t>
      </w:r>
    </w:p>
    <w:p w14:paraId="139C0E94"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VI. La entrega de información que no corresponda con lo solicitado;</w:t>
      </w:r>
    </w:p>
    <w:p w14:paraId="64E81091"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VII. La falta de respuesta a una solicitud de acceso a la información;</w:t>
      </w:r>
    </w:p>
    <w:p w14:paraId="35D06B7C"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VIII. La notificación, entrega o puesta a disposición de información en una modalidad o formato distinto al solicitado;</w:t>
      </w:r>
    </w:p>
    <w:p w14:paraId="17B8419A"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IX. La entrega o puesta a disposición de información en un formato incomprensible y/o no accesible para el solicitante;</w:t>
      </w:r>
    </w:p>
    <w:p w14:paraId="12B96459"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 Los costos o tiempos de entrega de la información;</w:t>
      </w:r>
    </w:p>
    <w:p w14:paraId="6D4B7508"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XI. La falta de trámite a una solicitud;</w:t>
      </w:r>
    </w:p>
    <w:p w14:paraId="02D5B7C9"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XII. La negativa a permitir la consulta directa de la información;</w:t>
      </w:r>
    </w:p>
    <w:p w14:paraId="5BF84181"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XIII. La falta, deficiencia o insuficiencia de la fundamentación y/o motivación en la respuesta; y</w:t>
      </w:r>
    </w:p>
    <w:p w14:paraId="5DF5E780"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t>XIV. La orientación a un trámite específico.</w:t>
      </w:r>
    </w:p>
    <w:p w14:paraId="3DBF1116" w14:textId="77777777" w:rsidR="00AB7912" w:rsidRPr="003D43A5" w:rsidRDefault="00AB7912" w:rsidP="003D43A5">
      <w:pPr>
        <w:tabs>
          <w:tab w:val="left" w:pos="8222"/>
        </w:tabs>
        <w:ind w:left="851" w:right="899"/>
        <w:jc w:val="both"/>
        <w:rPr>
          <w:rFonts w:ascii="Palatino Linotype" w:hAnsi="Palatino Linotype" w:cs="Arial"/>
          <w:i/>
          <w:color w:val="000000" w:themeColor="text1"/>
          <w:sz w:val="22"/>
        </w:rPr>
      </w:pPr>
    </w:p>
    <w:p w14:paraId="65FF4EEF" w14:textId="126F5056" w:rsidR="00AB7912" w:rsidRPr="003D43A5" w:rsidRDefault="00AB7912" w:rsidP="003D43A5">
      <w:pPr>
        <w:tabs>
          <w:tab w:val="left" w:pos="8222"/>
        </w:tabs>
        <w:ind w:left="851" w:right="899"/>
        <w:jc w:val="both"/>
        <w:rPr>
          <w:rFonts w:ascii="Palatino Linotype" w:hAnsi="Palatino Linotype" w:cs="Arial"/>
          <w:i/>
          <w:color w:val="000000" w:themeColor="text1"/>
          <w:sz w:val="22"/>
        </w:rPr>
      </w:pPr>
      <w:r w:rsidRPr="003D43A5">
        <w:rPr>
          <w:rFonts w:ascii="Palatino Linotype" w:hAnsi="Palatino Linotype" w:cs="Arial"/>
          <w:i/>
          <w:color w:val="000000" w:themeColor="text1"/>
          <w:sz w:val="22"/>
        </w:rPr>
        <w:lastRenderedPageBreak/>
        <w:t xml:space="preserve">La respuesta que den los sujetos obligados derivada de la resolución a un </w:t>
      </w:r>
      <w:r w:rsidR="00952219">
        <w:rPr>
          <w:rFonts w:ascii="Palatino Linotype" w:hAnsi="Palatino Linotype" w:cs="Arial"/>
          <w:i/>
          <w:color w:val="000000" w:themeColor="text1"/>
          <w:sz w:val="22"/>
        </w:rPr>
        <w:t>Recurso de Revisión</w:t>
      </w:r>
      <w:r w:rsidRPr="003D43A5">
        <w:rPr>
          <w:rFonts w:ascii="Palatino Linotype" w:hAnsi="Palatino Linotype" w:cs="Arial"/>
          <w:i/>
          <w:color w:val="000000" w:themeColor="text1"/>
          <w:sz w:val="22"/>
        </w:rPr>
        <w:t xml:space="preserve"> que proceda por las causales señaladas en las fracciones IV, VII, IX, X, XI y XII es susceptible de ser impugnada de nueva cuenta, mediante </w:t>
      </w:r>
      <w:r w:rsidR="00952219">
        <w:rPr>
          <w:rFonts w:ascii="Palatino Linotype" w:hAnsi="Palatino Linotype" w:cs="Arial"/>
          <w:i/>
          <w:color w:val="000000" w:themeColor="text1"/>
          <w:sz w:val="22"/>
        </w:rPr>
        <w:t>Recurso de Revisión</w:t>
      </w:r>
      <w:r w:rsidRPr="003D43A5">
        <w:rPr>
          <w:rFonts w:ascii="Palatino Linotype" w:hAnsi="Palatino Linotype" w:cs="Arial"/>
          <w:i/>
          <w:color w:val="000000" w:themeColor="text1"/>
          <w:sz w:val="22"/>
        </w:rPr>
        <w:t xml:space="preserve"> ante el Instituto.”</w:t>
      </w:r>
    </w:p>
    <w:p w14:paraId="0E840DC7" w14:textId="77777777" w:rsidR="00AB7912" w:rsidRPr="003D43A5" w:rsidRDefault="00AB7912" w:rsidP="003D43A5">
      <w:pPr>
        <w:ind w:right="757"/>
        <w:jc w:val="both"/>
        <w:rPr>
          <w:rFonts w:ascii="Palatino Linotype" w:hAnsi="Palatino Linotype" w:cs="Arial"/>
          <w:i/>
          <w:color w:val="000000" w:themeColor="text1"/>
        </w:rPr>
      </w:pPr>
    </w:p>
    <w:p w14:paraId="397F96FE" w14:textId="16647B92" w:rsidR="00224C03" w:rsidRPr="003D43A5" w:rsidRDefault="00224C03" w:rsidP="003D43A5">
      <w:pPr>
        <w:autoSpaceDE w:val="0"/>
        <w:autoSpaceDN w:val="0"/>
        <w:adjustRightInd w:val="0"/>
        <w:spacing w:line="360" w:lineRule="auto"/>
        <w:jc w:val="both"/>
        <w:rPr>
          <w:rFonts w:ascii="Palatino Linotype" w:eastAsia="Calibri" w:hAnsi="Palatino Linotype" w:cs="Tahoma"/>
          <w:color w:val="000000"/>
          <w:lang w:eastAsia="es-MX"/>
        </w:rPr>
      </w:pPr>
      <w:r w:rsidRPr="003D43A5">
        <w:rPr>
          <w:rFonts w:ascii="Palatino Linotype" w:eastAsia="Calibri" w:hAnsi="Palatino Linotype" w:cs="Tahoma"/>
          <w:color w:val="000000"/>
          <w:lang w:eastAsia="es-MX"/>
        </w:rPr>
        <w:t xml:space="preserve">Así, el artículo 191 de la </w:t>
      </w:r>
      <w:r w:rsidRPr="003D43A5">
        <w:rPr>
          <w:rFonts w:ascii="Palatino Linotype" w:hAnsi="Palatino Linotype"/>
        </w:rPr>
        <w:t>Ley de Transparencia y Acceso a la Información Pública del Estado de México y Municipios</w:t>
      </w:r>
      <w:r w:rsidRPr="003D43A5">
        <w:rPr>
          <w:rFonts w:ascii="Palatino Linotype" w:eastAsia="Calibri" w:hAnsi="Palatino Linotype" w:cs="Tahoma"/>
          <w:color w:val="000000"/>
          <w:lang w:eastAsia="es-MX"/>
        </w:rPr>
        <w:t xml:space="preserve">, señala que el </w:t>
      </w:r>
      <w:r w:rsidR="00952219">
        <w:rPr>
          <w:rFonts w:ascii="Palatino Linotype" w:eastAsia="Calibri" w:hAnsi="Palatino Linotype" w:cs="Tahoma"/>
          <w:color w:val="000000"/>
          <w:lang w:eastAsia="es-MX"/>
        </w:rPr>
        <w:t>Recurso de Revisión</w:t>
      </w:r>
      <w:r w:rsidRPr="003D43A5">
        <w:rPr>
          <w:rFonts w:ascii="Palatino Linotype" w:eastAsia="Calibri" w:hAnsi="Palatino Linotype" w:cs="Tahoma"/>
          <w:color w:val="000000"/>
          <w:lang w:eastAsia="es-MX"/>
        </w:rPr>
        <w:t xml:space="preserve"> podrá ser desechado por improcedente cuando:</w:t>
      </w:r>
    </w:p>
    <w:p w14:paraId="6ED05E72" w14:textId="77777777" w:rsidR="00224C03" w:rsidRPr="003D43A5" w:rsidRDefault="00224C03" w:rsidP="003D43A5">
      <w:pPr>
        <w:autoSpaceDE w:val="0"/>
        <w:autoSpaceDN w:val="0"/>
        <w:adjustRightInd w:val="0"/>
        <w:ind w:right="899"/>
        <w:jc w:val="both"/>
        <w:rPr>
          <w:rFonts w:ascii="Palatino Linotype" w:eastAsia="Calibri" w:hAnsi="Palatino Linotype" w:cs="Tahoma"/>
          <w:color w:val="000000"/>
          <w:sz w:val="22"/>
          <w:szCs w:val="22"/>
          <w:lang w:eastAsia="es-MX"/>
        </w:rPr>
      </w:pPr>
    </w:p>
    <w:p w14:paraId="4AC422E4"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I. Sea extemporáneo por haber transcurrido el plazo establecido en la presente Ley, a partir de la respuesta; </w:t>
      </w:r>
    </w:p>
    <w:p w14:paraId="617B58D2"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II. Se esté tramitando ante el Poder Judicial de la Federación algún recurso o medio de defensa interpuesto por el recurrente; </w:t>
      </w:r>
    </w:p>
    <w:p w14:paraId="540B61E1" w14:textId="77777777" w:rsidR="00224C03" w:rsidRPr="003D43A5" w:rsidRDefault="00224C03" w:rsidP="003D43A5">
      <w:pPr>
        <w:autoSpaceDE w:val="0"/>
        <w:autoSpaceDN w:val="0"/>
        <w:adjustRightInd w:val="0"/>
        <w:ind w:left="567" w:right="899"/>
        <w:jc w:val="both"/>
        <w:rPr>
          <w:rFonts w:ascii="Palatino Linotype" w:hAnsi="Palatino Linotype"/>
          <w:b/>
          <w:bCs/>
          <w:i/>
          <w:iCs/>
          <w:sz w:val="22"/>
          <w:szCs w:val="22"/>
          <w:u w:val="single"/>
        </w:rPr>
      </w:pPr>
      <w:r w:rsidRPr="003D43A5">
        <w:rPr>
          <w:rFonts w:ascii="Palatino Linotype" w:hAnsi="Palatino Linotype"/>
          <w:b/>
          <w:bCs/>
          <w:i/>
          <w:iCs/>
          <w:sz w:val="22"/>
          <w:szCs w:val="22"/>
          <w:u w:val="single"/>
        </w:rPr>
        <w:t xml:space="preserve">III. No actualice alguno de los supuestos previstos en la presente Ley; </w:t>
      </w:r>
    </w:p>
    <w:p w14:paraId="53B6DCAA"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IV. No se haya desahogado la prevención en los términos establecidos en la presente Ley; </w:t>
      </w:r>
    </w:p>
    <w:p w14:paraId="293C3D20"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V. Se impugne la veracidad de la información proporcionada; </w:t>
      </w:r>
    </w:p>
    <w:p w14:paraId="0701C687" w14:textId="77777777" w:rsidR="00224C03" w:rsidRPr="003D43A5" w:rsidRDefault="00224C03" w:rsidP="003D43A5">
      <w:pPr>
        <w:autoSpaceDE w:val="0"/>
        <w:autoSpaceDN w:val="0"/>
        <w:adjustRightInd w:val="0"/>
        <w:ind w:left="567" w:right="899"/>
        <w:jc w:val="both"/>
        <w:rPr>
          <w:rFonts w:ascii="Palatino Linotype" w:hAnsi="Palatino Linotype"/>
          <w:i/>
          <w:iCs/>
          <w:sz w:val="22"/>
          <w:szCs w:val="22"/>
        </w:rPr>
      </w:pPr>
      <w:r w:rsidRPr="003D43A5">
        <w:rPr>
          <w:rFonts w:ascii="Palatino Linotype" w:hAnsi="Palatino Linotype"/>
          <w:i/>
          <w:iCs/>
          <w:sz w:val="22"/>
          <w:szCs w:val="22"/>
        </w:rPr>
        <w:t xml:space="preserve">VI. Se trate de una consulta, o trámite en específico; y </w:t>
      </w:r>
    </w:p>
    <w:p w14:paraId="6A29CA9C" w14:textId="24474F01" w:rsidR="00224C03" w:rsidRPr="003D43A5" w:rsidRDefault="00224C03" w:rsidP="003D43A5">
      <w:pPr>
        <w:autoSpaceDE w:val="0"/>
        <w:autoSpaceDN w:val="0"/>
        <w:adjustRightInd w:val="0"/>
        <w:ind w:left="567" w:right="899"/>
        <w:jc w:val="both"/>
        <w:rPr>
          <w:rFonts w:ascii="Palatino Linotype" w:eastAsia="Calibri" w:hAnsi="Palatino Linotype" w:cs="Tahoma"/>
          <w:i/>
          <w:iCs/>
          <w:color w:val="000000"/>
          <w:sz w:val="22"/>
          <w:szCs w:val="22"/>
          <w:lang w:eastAsia="es-MX"/>
        </w:rPr>
      </w:pPr>
      <w:r w:rsidRPr="003D43A5">
        <w:rPr>
          <w:rFonts w:ascii="Palatino Linotype" w:hAnsi="Palatino Linotype"/>
          <w:i/>
          <w:iCs/>
          <w:sz w:val="22"/>
          <w:szCs w:val="22"/>
        </w:rPr>
        <w:t xml:space="preserve">VII. El recurrente amplíe su solicitud en el </w:t>
      </w:r>
      <w:r w:rsidR="00952219">
        <w:rPr>
          <w:rFonts w:ascii="Palatino Linotype" w:hAnsi="Palatino Linotype"/>
          <w:i/>
          <w:iCs/>
          <w:sz w:val="22"/>
          <w:szCs w:val="22"/>
        </w:rPr>
        <w:t>Recurso de Revisión</w:t>
      </w:r>
      <w:r w:rsidRPr="003D43A5">
        <w:rPr>
          <w:rFonts w:ascii="Palatino Linotype" w:hAnsi="Palatino Linotype"/>
          <w:i/>
          <w:iCs/>
          <w:sz w:val="22"/>
          <w:szCs w:val="22"/>
        </w:rPr>
        <w:t xml:space="preserve"> únicamente respecto de los nuevos contenidos.</w:t>
      </w:r>
    </w:p>
    <w:p w14:paraId="070750E1" w14:textId="77777777" w:rsidR="00224C03" w:rsidRPr="003D43A5" w:rsidRDefault="00224C03" w:rsidP="003D43A5">
      <w:pPr>
        <w:ind w:right="757"/>
        <w:jc w:val="both"/>
        <w:rPr>
          <w:rFonts w:ascii="Palatino Linotype" w:hAnsi="Palatino Linotype" w:cs="Arial"/>
          <w:i/>
          <w:color w:val="000000" w:themeColor="text1"/>
          <w:sz w:val="22"/>
          <w:szCs w:val="22"/>
        </w:rPr>
      </w:pPr>
    </w:p>
    <w:p w14:paraId="7B1154CB" w14:textId="0D934CEE" w:rsidR="00AB7912" w:rsidRPr="003D43A5" w:rsidRDefault="00AB7912" w:rsidP="003D43A5">
      <w:pPr>
        <w:spacing w:line="360" w:lineRule="auto"/>
        <w:jc w:val="both"/>
        <w:rPr>
          <w:rFonts w:ascii="Palatino Linotype" w:hAnsi="Palatino Linotype" w:cs="Arial"/>
          <w:color w:val="000000"/>
          <w:lang w:val="es-ES"/>
        </w:rPr>
      </w:pPr>
      <w:r w:rsidRPr="003D43A5">
        <w:rPr>
          <w:rFonts w:ascii="Palatino Linotype" w:hAnsi="Palatino Linotype" w:cs="Arial"/>
          <w:color w:val="000000" w:themeColor="text1"/>
        </w:rPr>
        <w:t>En tal virtud, al no actualizarse ninguno de los supuestos</w:t>
      </w:r>
      <w:r w:rsidR="00224C03" w:rsidRPr="003D43A5">
        <w:rPr>
          <w:rFonts w:ascii="Palatino Linotype" w:hAnsi="Palatino Linotype" w:cs="Arial"/>
          <w:color w:val="000000" w:themeColor="text1"/>
        </w:rPr>
        <w:t xml:space="preserve"> de procedencia</w:t>
      </w:r>
      <w:r w:rsidRPr="003D43A5">
        <w:rPr>
          <w:rFonts w:ascii="Palatino Linotype" w:hAnsi="Palatino Linotype" w:cs="Arial"/>
          <w:color w:val="000000" w:themeColor="text1"/>
        </w:rPr>
        <w:t xml:space="preserve">, este Órgano Garante determina de </w:t>
      </w:r>
      <w:r w:rsidRPr="003D43A5">
        <w:rPr>
          <w:rFonts w:ascii="Palatino Linotype" w:hAnsi="Palatino Linotype" w:cs="Arial"/>
          <w:color w:val="000000"/>
          <w:lang w:val="es-ES"/>
        </w:rPr>
        <w:t xml:space="preserve">conformidad con los artículos 186, fracción I y 192, </w:t>
      </w:r>
      <w:r w:rsidRPr="00FC4FC6">
        <w:rPr>
          <w:rFonts w:ascii="Palatino Linotype" w:hAnsi="Palatino Linotype" w:cs="Arial"/>
          <w:color w:val="000000"/>
          <w:lang w:val="es-ES"/>
        </w:rPr>
        <w:t xml:space="preserve">fracción </w:t>
      </w:r>
      <w:r w:rsidR="00A27CAB" w:rsidRPr="00FC4FC6">
        <w:rPr>
          <w:rFonts w:ascii="Palatino Linotype" w:hAnsi="Palatino Linotype" w:cs="Arial"/>
          <w:color w:val="000000"/>
          <w:lang w:val="es-ES"/>
        </w:rPr>
        <w:t>I</w:t>
      </w:r>
      <w:r w:rsidRPr="00FC4FC6">
        <w:rPr>
          <w:rFonts w:ascii="Palatino Linotype" w:hAnsi="Palatino Linotype" w:cs="Arial"/>
          <w:color w:val="000000"/>
          <w:lang w:val="es-ES"/>
        </w:rPr>
        <w:t>V</w:t>
      </w:r>
      <w:r w:rsidRPr="003D43A5">
        <w:rPr>
          <w:rFonts w:ascii="Palatino Linotype" w:hAnsi="Palatino Linotype" w:cs="Arial"/>
          <w:color w:val="000000"/>
          <w:lang w:val="es-ES"/>
        </w:rPr>
        <w:t xml:space="preserve"> de la Ley de Transparencia y Acceso a la Información Pública del Estado de México y Municipios, </w:t>
      </w:r>
      <w:r w:rsidRPr="003D43A5">
        <w:rPr>
          <w:rFonts w:ascii="Palatino Linotype" w:hAnsi="Palatino Linotype" w:cs="Arial"/>
          <w:b/>
          <w:color w:val="000000"/>
          <w:lang w:val="es-ES"/>
        </w:rPr>
        <w:t xml:space="preserve">SOBRESEER </w:t>
      </w:r>
      <w:r w:rsidRPr="003D43A5">
        <w:rPr>
          <w:rFonts w:ascii="Palatino Linotype" w:hAnsi="Palatino Linotype" w:cs="Arial"/>
          <w:color w:val="000000"/>
          <w:lang w:val="es-ES"/>
        </w:rPr>
        <w:t xml:space="preserve">el presente </w:t>
      </w:r>
      <w:r w:rsidR="00952219">
        <w:rPr>
          <w:rFonts w:ascii="Palatino Linotype" w:hAnsi="Palatino Linotype" w:cs="Arial"/>
          <w:color w:val="000000"/>
          <w:lang w:val="es-ES"/>
        </w:rPr>
        <w:t>Recurso de Revisión</w:t>
      </w:r>
      <w:r w:rsidRPr="003D43A5">
        <w:rPr>
          <w:rFonts w:ascii="Palatino Linotype" w:hAnsi="Palatino Linotype" w:cs="Arial"/>
          <w:color w:val="000000"/>
          <w:lang w:val="es-ES"/>
        </w:rPr>
        <w:t xml:space="preserve"> pues del mismo se advierte que no es procedente, toda vez que, como ha quedado señalado no se advierte afectación al derecho de acceso a la información ejercido por el particular. </w:t>
      </w:r>
    </w:p>
    <w:p w14:paraId="62EEF737" w14:textId="77777777" w:rsidR="00AB7912" w:rsidRPr="003D43A5" w:rsidRDefault="00AB7912" w:rsidP="003D43A5">
      <w:pPr>
        <w:spacing w:line="360" w:lineRule="auto"/>
        <w:jc w:val="both"/>
        <w:rPr>
          <w:rFonts w:ascii="Palatino Linotype" w:hAnsi="Palatino Linotype" w:cs="Arial"/>
          <w:color w:val="000000"/>
          <w:lang w:val="es-ES"/>
        </w:rPr>
      </w:pPr>
    </w:p>
    <w:p w14:paraId="048EE269" w14:textId="77777777" w:rsidR="00AB7912" w:rsidRPr="003D43A5" w:rsidRDefault="00AB7912" w:rsidP="003D43A5">
      <w:pPr>
        <w:spacing w:line="360" w:lineRule="auto"/>
        <w:jc w:val="both"/>
        <w:rPr>
          <w:rFonts w:ascii="Palatino Linotype" w:hAnsi="Palatino Linotype"/>
          <w:lang w:eastAsia="es-MX"/>
        </w:rPr>
      </w:pPr>
      <w:r w:rsidRPr="003D43A5">
        <w:rPr>
          <w:rFonts w:ascii="Palatino Linotype" w:hAnsi="Palatino Linotype"/>
          <w:color w:val="000000"/>
          <w:lang w:eastAsia="es-MX"/>
        </w:rPr>
        <w:t xml:space="preserve">Por lo anterior, no se omite cimentar que si bien en materia de Acceso a la Información Pública es aplicable la suplencia, no se desprende argumento alguno a contravenir la respuesta otorgada por </w:t>
      </w:r>
      <w:r w:rsidRPr="003D43A5">
        <w:rPr>
          <w:rFonts w:ascii="Palatino Linotype" w:hAnsi="Palatino Linotype"/>
          <w:b/>
          <w:color w:val="000000"/>
          <w:lang w:eastAsia="es-MX"/>
        </w:rPr>
        <w:t>EL SUJETO OBLIGADO</w:t>
      </w:r>
      <w:r w:rsidRPr="003D43A5">
        <w:rPr>
          <w:rFonts w:ascii="Palatino Linotype" w:hAnsi="Palatino Linotype"/>
          <w:color w:val="000000"/>
          <w:lang w:eastAsia="es-MX"/>
        </w:rPr>
        <w:t>.</w:t>
      </w:r>
    </w:p>
    <w:p w14:paraId="7890790F" w14:textId="77777777" w:rsidR="00AB7912" w:rsidRPr="003D43A5" w:rsidRDefault="00AB7912" w:rsidP="003D43A5">
      <w:pPr>
        <w:spacing w:line="360" w:lineRule="auto"/>
        <w:rPr>
          <w:rFonts w:ascii="Palatino Linotype" w:hAnsi="Palatino Linotype"/>
          <w:lang w:eastAsia="es-MX"/>
        </w:rPr>
      </w:pPr>
    </w:p>
    <w:p w14:paraId="59812703" w14:textId="77777777" w:rsidR="00AB7912" w:rsidRPr="003D43A5" w:rsidRDefault="00AB7912" w:rsidP="003D43A5">
      <w:pPr>
        <w:spacing w:line="360" w:lineRule="auto"/>
        <w:jc w:val="both"/>
        <w:rPr>
          <w:rFonts w:ascii="Palatino Linotype" w:hAnsi="Palatino Linotype"/>
          <w:lang w:eastAsia="es-MX"/>
        </w:rPr>
      </w:pPr>
      <w:r w:rsidRPr="003D43A5">
        <w:rPr>
          <w:rFonts w:ascii="Palatino Linotype" w:hAnsi="Palatino Linotype"/>
          <w:color w:val="000000"/>
          <w:lang w:eastAsia="es-MX"/>
        </w:rPr>
        <w:t xml:space="preserve">Sirve de apoyo el siguiente criterio jurisprudencial, emitido por el Cuarto Tribunal Colegiado en materia Administrativa del Primer Circuito, encontrado en el Libro 64, marzo de 2019, Tomo III, página 2799, en el </w:t>
      </w:r>
      <w:r w:rsidRPr="003D43A5">
        <w:rPr>
          <w:rFonts w:ascii="Palatino Linotype" w:hAnsi="Palatino Linotype"/>
          <w:color w:val="000000"/>
          <w:shd w:val="clear" w:color="auto" w:fill="FFFFFF"/>
          <w:lang w:eastAsia="es-MX"/>
        </w:rPr>
        <w:t>Semanario Judicial de la Federación y su Gaceta, Decima Época, que en su texto literal nos refiere lo siguiente:</w:t>
      </w:r>
    </w:p>
    <w:p w14:paraId="4AC293F4" w14:textId="77777777" w:rsidR="00AB7912" w:rsidRPr="003D43A5" w:rsidRDefault="00AB7912" w:rsidP="00981E43">
      <w:pPr>
        <w:rPr>
          <w:rFonts w:ascii="Palatino Linotype" w:hAnsi="Palatino Linotype"/>
          <w:lang w:eastAsia="es-MX"/>
        </w:rPr>
      </w:pPr>
    </w:p>
    <w:p w14:paraId="0C52AF16" w14:textId="060AA91A" w:rsidR="00AB7912" w:rsidRPr="003D43A5" w:rsidRDefault="00AB7912" w:rsidP="00981E43">
      <w:pPr>
        <w:ind w:left="850" w:right="901"/>
        <w:jc w:val="both"/>
        <w:rPr>
          <w:rFonts w:ascii="Palatino Linotype" w:hAnsi="Palatino Linotype"/>
          <w:lang w:eastAsia="es-MX"/>
        </w:rPr>
      </w:pPr>
      <w:r w:rsidRPr="003D43A5">
        <w:rPr>
          <w:rFonts w:ascii="Palatino Linotype" w:hAnsi="Palatino Linotype"/>
          <w:i/>
          <w:iCs/>
          <w:color w:val="000000"/>
          <w:lang w:eastAsia="es-MX"/>
        </w:rPr>
        <w:t>“</w:t>
      </w:r>
      <w:r w:rsidRPr="003D43A5">
        <w:rPr>
          <w:rFonts w:ascii="Palatino Linotype" w:hAnsi="Palatino Linotype"/>
          <w:b/>
          <w:bCs/>
          <w:i/>
          <w:iCs/>
          <w:color w:val="000000"/>
          <w:lang w:eastAsia="es-MX"/>
        </w:rPr>
        <w:t>SUPLENCIA DE LA QUEJA DEFICIENTE EN EL AMPARO. NO TIENE EL ALCANCE DE QUE EL JUZGADOR CONSIDERE COMO ACTOS RECLAMADOS, AQUELLOS QUE EL QUEJOSO NO SEÑALÓ.</w:t>
      </w:r>
      <w:r w:rsidRPr="003D43A5">
        <w:rPr>
          <w:rFonts w:ascii="Palatino Linotype" w:hAnsi="Palatino Linotype"/>
          <w:i/>
          <w:iCs/>
          <w:color w:val="000000"/>
          <w:lang w:eastAsia="es-MX"/>
        </w:rPr>
        <w:t xml:space="preserve"> 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promovente para que aclare su demanda cuando omita expresar los actos que de cada autoridad reclame y, si no cumple la prevención, no pu</w:t>
      </w:r>
      <w:r w:rsidR="002411D0" w:rsidRPr="003D43A5">
        <w:rPr>
          <w:rFonts w:ascii="Palatino Linotype" w:hAnsi="Palatino Linotype"/>
          <w:i/>
          <w:iCs/>
          <w:color w:val="000000"/>
          <w:lang w:eastAsia="es-MX"/>
        </w:rPr>
        <w:t>ede subsanarse esa deficiencia.</w:t>
      </w:r>
      <w:r w:rsidRPr="003D43A5">
        <w:rPr>
          <w:rFonts w:ascii="Palatino Linotype" w:hAnsi="Palatino Linotype"/>
          <w:i/>
          <w:iCs/>
          <w:color w:val="000000"/>
          <w:lang w:eastAsia="es-MX"/>
        </w:rPr>
        <w:t>”</w:t>
      </w:r>
    </w:p>
    <w:p w14:paraId="5B139E01" w14:textId="77777777" w:rsidR="00AB7912" w:rsidRPr="003D43A5" w:rsidRDefault="00AB7912" w:rsidP="00981E43">
      <w:pPr>
        <w:rPr>
          <w:rFonts w:ascii="Palatino Linotype" w:hAnsi="Palatino Linotype"/>
          <w:lang w:eastAsia="es-MX"/>
        </w:rPr>
      </w:pPr>
    </w:p>
    <w:p w14:paraId="1AA1835A" w14:textId="61A787BF" w:rsidR="00AB7912" w:rsidRPr="003D43A5" w:rsidRDefault="00AB7912" w:rsidP="003D43A5">
      <w:pPr>
        <w:spacing w:line="360" w:lineRule="auto"/>
        <w:jc w:val="both"/>
        <w:rPr>
          <w:rFonts w:ascii="Palatino Linotype" w:hAnsi="Palatino Linotype"/>
          <w:lang w:eastAsia="es-MX"/>
        </w:rPr>
      </w:pPr>
      <w:r w:rsidRPr="003D43A5">
        <w:rPr>
          <w:rFonts w:ascii="Palatino Linotype" w:hAnsi="Palatino Linotype"/>
          <w:color w:val="000000"/>
          <w:lang w:eastAsia="es-MX"/>
        </w:rPr>
        <w:t xml:space="preserve">Por lo tanto, bajo los principios de certeza, eficacia y objetividad, establecidos en el artículo 9 de la Ley de Transparencia y Acceso a la Información Pública del Estado de México y Municipios, y derivado de que la inconformidad no guarda relación con la </w:t>
      </w:r>
      <w:r w:rsidRPr="003D43A5">
        <w:rPr>
          <w:rFonts w:ascii="Palatino Linotype" w:hAnsi="Palatino Linotype"/>
          <w:color w:val="000000"/>
          <w:lang w:eastAsia="es-MX"/>
        </w:rPr>
        <w:lastRenderedPageBreak/>
        <w:t xml:space="preserve">respuesta del </w:t>
      </w:r>
      <w:r w:rsidRPr="003D43A5">
        <w:rPr>
          <w:rFonts w:ascii="Palatino Linotype" w:hAnsi="Palatino Linotype"/>
          <w:b/>
          <w:bCs/>
          <w:color w:val="000000"/>
          <w:lang w:eastAsia="es-MX"/>
        </w:rPr>
        <w:t>SUJETO OBLIGADO</w:t>
      </w:r>
      <w:r w:rsidRPr="003D43A5">
        <w:rPr>
          <w:rFonts w:ascii="Palatino Linotype" w:hAnsi="Palatino Linotype"/>
          <w:color w:val="000000"/>
          <w:lang w:eastAsia="es-MX"/>
        </w:rPr>
        <w:t>, y a fin de no dilatar el derecho de acceso a la información, como ya fue establecido, s</w:t>
      </w:r>
      <w:r w:rsidR="002411D0" w:rsidRPr="003D43A5">
        <w:rPr>
          <w:rFonts w:ascii="Palatino Linotype" w:hAnsi="Palatino Linotype"/>
          <w:color w:val="000000"/>
          <w:lang w:eastAsia="es-MX"/>
        </w:rPr>
        <w:t xml:space="preserve">e dejan a salvo los derechos del </w:t>
      </w:r>
      <w:r w:rsidRPr="003D43A5">
        <w:rPr>
          <w:rFonts w:ascii="Palatino Linotype" w:hAnsi="Palatino Linotype"/>
          <w:b/>
          <w:bCs/>
          <w:color w:val="000000"/>
          <w:lang w:eastAsia="es-MX"/>
        </w:rPr>
        <w:t>RECURRENTE</w:t>
      </w:r>
      <w:r w:rsidRPr="003D43A5">
        <w:rPr>
          <w:rFonts w:ascii="Palatino Linotype" w:hAnsi="Palatino Linotype"/>
          <w:color w:val="000000"/>
          <w:lang w:eastAsia="es-MX"/>
        </w:rPr>
        <w:t xml:space="preserve"> para que pueda realizar nuevas solicitudes de información.</w:t>
      </w:r>
    </w:p>
    <w:p w14:paraId="4138D841" w14:textId="77777777" w:rsidR="00AB7912" w:rsidRPr="003D43A5" w:rsidRDefault="00AB7912" w:rsidP="003D43A5">
      <w:pPr>
        <w:spacing w:line="360" w:lineRule="auto"/>
        <w:jc w:val="both"/>
        <w:rPr>
          <w:rFonts w:ascii="Palatino Linotype" w:hAnsi="Palatino Linotype" w:cs="Arial"/>
          <w:color w:val="000000"/>
          <w:lang w:val="es-ES"/>
        </w:rPr>
      </w:pPr>
    </w:p>
    <w:p w14:paraId="3CCD172C" w14:textId="77777777" w:rsidR="00AB7912" w:rsidRPr="003D43A5" w:rsidRDefault="00AB7912" w:rsidP="003D43A5">
      <w:pPr>
        <w:spacing w:line="360" w:lineRule="auto"/>
        <w:jc w:val="both"/>
        <w:rPr>
          <w:rFonts w:ascii="Palatino Linotype" w:hAnsi="Palatino Linotype"/>
        </w:rPr>
      </w:pPr>
      <w:r w:rsidRPr="003D43A5">
        <w:rPr>
          <w:rFonts w:ascii="Palatino Linotype" w:hAnsi="Palatino Linotype" w:cs="Arial"/>
          <w:color w:val="000000"/>
          <w:lang w:val="es-ES"/>
        </w:rPr>
        <w:t xml:space="preserve">Finalmente, </w:t>
      </w:r>
      <w:r w:rsidRPr="003D43A5">
        <w:rPr>
          <w:rFonts w:ascii="Palatino Linotype" w:hAnsi="Palatino Linotype"/>
        </w:rPr>
        <w:t xml:space="preserve">no se omite comentar que al haber existido un pronunciamiento por parte del </w:t>
      </w:r>
      <w:r w:rsidRPr="003D43A5">
        <w:rPr>
          <w:rFonts w:ascii="Palatino Linotype" w:hAnsi="Palatino Linotype"/>
          <w:b/>
        </w:rPr>
        <w:t>SUJETO OBLIGADO</w:t>
      </w:r>
      <w:r w:rsidRPr="003D43A5">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2FEB97E" w14:textId="77777777" w:rsidR="00AB7912" w:rsidRPr="003D43A5" w:rsidRDefault="00AB7912" w:rsidP="003D43A5">
      <w:pPr>
        <w:spacing w:line="360" w:lineRule="auto"/>
        <w:jc w:val="both"/>
        <w:rPr>
          <w:rFonts w:ascii="Palatino Linotype" w:hAnsi="Palatino Linotype" w:cs="Arial"/>
          <w:sz w:val="20"/>
          <w:szCs w:val="20"/>
        </w:rPr>
      </w:pPr>
    </w:p>
    <w:p w14:paraId="211EEDB1" w14:textId="77777777" w:rsidR="00AB7912" w:rsidRPr="003D43A5" w:rsidRDefault="00AB7912" w:rsidP="003D43A5">
      <w:pPr>
        <w:spacing w:line="360" w:lineRule="auto"/>
        <w:jc w:val="both"/>
        <w:rPr>
          <w:rFonts w:ascii="Palatino Linotype" w:hAnsi="Palatino Linotype" w:cs="Arial"/>
        </w:rPr>
      </w:pPr>
      <w:r w:rsidRPr="003D43A5">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A916DC0" w14:textId="77777777" w:rsidR="00AB7912" w:rsidRPr="003D43A5" w:rsidRDefault="00AB7912" w:rsidP="00981E43">
      <w:pPr>
        <w:jc w:val="both"/>
        <w:rPr>
          <w:rFonts w:ascii="Palatino Linotype" w:hAnsi="Palatino Linotype" w:cs="Arial"/>
          <w:sz w:val="20"/>
          <w:szCs w:val="20"/>
        </w:rPr>
      </w:pPr>
    </w:p>
    <w:p w14:paraId="782C3F68" w14:textId="77777777" w:rsidR="00AB7912" w:rsidRPr="003D43A5" w:rsidRDefault="00AB7912" w:rsidP="00981E43">
      <w:pPr>
        <w:tabs>
          <w:tab w:val="left" w:pos="8222"/>
        </w:tabs>
        <w:ind w:left="709" w:right="899"/>
        <w:jc w:val="both"/>
        <w:rPr>
          <w:rFonts w:ascii="Palatino Linotype" w:hAnsi="Palatino Linotype" w:cs="Arial"/>
          <w:i/>
          <w:sz w:val="22"/>
        </w:rPr>
      </w:pPr>
      <w:r w:rsidRPr="003D43A5">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3D43A5">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w:t>
      </w:r>
      <w:r w:rsidRPr="003D43A5">
        <w:rPr>
          <w:rFonts w:ascii="Palatino Linotype" w:hAnsi="Palatino Linotype" w:cs="Arial"/>
          <w:i/>
          <w:sz w:val="22"/>
        </w:rPr>
        <w:lastRenderedPageBreak/>
        <w:t xml:space="preserve">Estado – Alonso Lujambio Irazábal 1624/09 Instituto Nacional para la Educación de los Adultos - María </w:t>
      </w:r>
      <w:proofErr w:type="spellStart"/>
      <w:r w:rsidRPr="003D43A5">
        <w:rPr>
          <w:rFonts w:ascii="Palatino Linotype" w:hAnsi="Palatino Linotype" w:cs="Arial"/>
          <w:i/>
          <w:sz w:val="22"/>
        </w:rPr>
        <w:t>Marván</w:t>
      </w:r>
      <w:proofErr w:type="spellEnd"/>
      <w:r w:rsidRPr="003D43A5">
        <w:rPr>
          <w:rFonts w:ascii="Palatino Linotype" w:hAnsi="Palatino Linotype" w:cs="Arial"/>
          <w:i/>
          <w:sz w:val="22"/>
        </w:rPr>
        <w:t xml:space="preserve"> Laborde 2395/09 Secretaría de Economía - María </w:t>
      </w:r>
      <w:proofErr w:type="spellStart"/>
      <w:r w:rsidRPr="003D43A5">
        <w:rPr>
          <w:rFonts w:ascii="Palatino Linotype" w:hAnsi="Palatino Linotype" w:cs="Arial"/>
          <w:i/>
          <w:sz w:val="22"/>
        </w:rPr>
        <w:t>Marván</w:t>
      </w:r>
      <w:proofErr w:type="spellEnd"/>
      <w:r w:rsidRPr="003D43A5">
        <w:rPr>
          <w:rFonts w:ascii="Palatino Linotype" w:hAnsi="Palatino Linotype" w:cs="Arial"/>
          <w:i/>
          <w:sz w:val="22"/>
        </w:rPr>
        <w:t xml:space="preserve"> Laborde 0837/10 Administración Portuaria Integral de Veracruz, S.A. de C.V. – María </w:t>
      </w:r>
      <w:proofErr w:type="spellStart"/>
      <w:r w:rsidRPr="003D43A5">
        <w:rPr>
          <w:rFonts w:ascii="Palatino Linotype" w:hAnsi="Palatino Linotype" w:cs="Arial"/>
          <w:i/>
          <w:sz w:val="22"/>
        </w:rPr>
        <w:t>Marván</w:t>
      </w:r>
      <w:proofErr w:type="spellEnd"/>
      <w:r w:rsidRPr="003D43A5">
        <w:rPr>
          <w:rFonts w:ascii="Palatino Linotype" w:hAnsi="Palatino Linotype" w:cs="Arial"/>
          <w:i/>
          <w:sz w:val="22"/>
        </w:rPr>
        <w:t xml:space="preserve"> Laborde </w:t>
      </w:r>
    </w:p>
    <w:p w14:paraId="54895EC2" w14:textId="77777777" w:rsidR="00AB7912" w:rsidRPr="003D43A5" w:rsidRDefault="00AB7912" w:rsidP="00981E43">
      <w:pPr>
        <w:ind w:left="709" w:right="757"/>
        <w:jc w:val="both"/>
        <w:rPr>
          <w:rFonts w:ascii="Palatino Linotype" w:hAnsi="Palatino Linotype" w:cs="Arial"/>
          <w:b/>
          <w:i/>
          <w:sz w:val="22"/>
        </w:rPr>
      </w:pPr>
      <w:r w:rsidRPr="003D43A5">
        <w:rPr>
          <w:rFonts w:ascii="Palatino Linotype" w:hAnsi="Palatino Linotype" w:cs="Arial"/>
          <w:i/>
          <w:sz w:val="22"/>
        </w:rPr>
        <w:t>Criterio 31/10</w:t>
      </w:r>
      <w:r w:rsidRPr="003D43A5">
        <w:rPr>
          <w:rFonts w:ascii="Palatino Linotype" w:hAnsi="Palatino Linotype" w:cs="Arial"/>
          <w:b/>
          <w:i/>
          <w:sz w:val="22"/>
        </w:rPr>
        <w:t>”</w:t>
      </w:r>
      <w:r w:rsidRPr="003D43A5">
        <w:rPr>
          <w:rFonts w:ascii="Palatino Linotype" w:hAnsi="Palatino Linotype" w:cs="Arial"/>
          <w:i/>
          <w:sz w:val="22"/>
        </w:rPr>
        <w:t xml:space="preserve"> (sic)</w:t>
      </w:r>
    </w:p>
    <w:p w14:paraId="35051A8F" w14:textId="77777777" w:rsidR="00AB7912" w:rsidRPr="003D43A5" w:rsidRDefault="00AB7912" w:rsidP="00981E43">
      <w:pPr>
        <w:jc w:val="both"/>
        <w:rPr>
          <w:rFonts w:ascii="Palatino Linotype" w:hAnsi="Palatino Linotype" w:cs="Arial"/>
          <w:color w:val="000000"/>
          <w:lang w:val="es-ES"/>
        </w:rPr>
      </w:pPr>
    </w:p>
    <w:p w14:paraId="1FD8B0E0" w14:textId="77777777" w:rsidR="00AB7912" w:rsidRPr="003D43A5" w:rsidRDefault="00AB7912" w:rsidP="003D43A5">
      <w:pPr>
        <w:widowControl w:val="0"/>
        <w:autoSpaceDE w:val="0"/>
        <w:autoSpaceDN w:val="0"/>
        <w:adjustRightInd w:val="0"/>
        <w:spacing w:line="360" w:lineRule="auto"/>
        <w:jc w:val="both"/>
        <w:rPr>
          <w:rFonts w:ascii="Palatino Linotype" w:eastAsia="Calibri" w:hAnsi="Palatino Linotype" w:cs="Arial"/>
          <w:color w:val="000000" w:themeColor="text1"/>
        </w:rPr>
      </w:pPr>
      <w:r w:rsidRPr="003D43A5">
        <w:rPr>
          <w:rFonts w:ascii="Palatino Linotype" w:eastAsia="Calibri" w:hAnsi="Palatino Linotype" w:cs="Arial"/>
          <w:color w:val="000000" w:themeColor="text1"/>
        </w:rPr>
        <w:t xml:space="preserve">Así, con </w:t>
      </w:r>
      <w:r w:rsidRPr="003D43A5">
        <w:rPr>
          <w:rFonts w:ascii="Palatino Linotype" w:hAnsi="Palatino Linotype" w:cs="Arial"/>
          <w:color w:val="000000" w:themeColor="text1"/>
        </w:rPr>
        <w:t>fundamento</w:t>
      </w:r>
      <w:r w:rsidRPr="003D43A5">
        <w:rPr>
          <w:rFonts w:ascii="Palatino Linotype" w:eastAsia="Calibri" w:hAnsi="Palatino Linotype" w:cs="Arial"/>
          <w:color w:val="000000" w:themeColor="text1"/>
        </w:rPr>
        <w:t xml:space="preserve"> en lo prescrito en los artículos 5, párrafos</w:t>
      </w:r>
      <w:r w:rsidRPr="003D43A5">
        <w:rPr>
          <w:rFonts w:ascii="Palatino Linotype" w:hAnsi="Palatino Linotype"/>
          <w:color w:val="000000" w:themeColor="text1"/>
        </w:rPr>
        <w:t xml:space="preserve"> trigésimo, trigésimo primero y trigésimo segundo</w:t>
      </w:r>
      <w:r w:rsidRPr="003D43A5">
        <w:rPr>
          <w:rFonts w:ascii="Palatino Linotype" w:hAnsi="Palatino Linotype" w:cs="Arial"/>
          <w:color w:val="000000" w:themeColor="text1"/>
        </w:rPr>
        <w:t>,</w:t>
      </w:r>
      <w:r w:rsidRPr="003D43A5">
        <w:rPr>
          <w:rFonts w:ascii="Palatino Linotype" w:hAnsi="Palatino Linotype"/>
          <w:color w:val="000000" w:themeColor="text1"/>
        </w:rPr>
        <w:t xml:space="preserve"> fracciones IV y V,</w:t>
      </w:r>
      <w:r w:rsidRPr="003D43A5">
        <w:rPr>
          <w:rFonts w:ascii="Palatino Linotype" w:eastAsia="Calibri" w:hAnsi="Palatino Linotype" w:cs="Arial"/>
          <w:color w:val="000000" w:themeColor="text1"/>
        </w:rPr>
        <w:t xml:space="preserve"> de la Constitución Política del Estado Libre y Soberano de </w:t>
      </w:r>
      <w:r w:rsidRPr="003D43A5">
        <w:rPr>
          <w:rFonts w:ascii="Palatino Linotype" w:hAnsi="Palatino Linotype" w:cs="Arial"/>
          <w:color w:val="000000" w:themeColor="text1"/>
          <w:lang w:val="es-ES_tradnl"/>
        </w:rPr>
        <w:t>México</w:t>
      </w:r>
      <w:r w:rsidRPr="003D43A5">
        <w:rPr>
          <w:rFonts w:ascii="Palatino Linotype" w:eastAsia="Calibri" w:hAnsi="Palatino Linotype" w:cs="Arial"/>
          <w:color w:val="000000" w:themeColor="text1"/>
        </w:rPr>
        <w:t xml:space="preserve">, y los artículos </w:t>
      </w:r>
      <w:r w:rsidRPr="003D43A5">
        <w:rPr>
          <w:rFonts w:ascii="Palatino Linotype" w:hAnsi="Palatino Linotype"/>
          <w:color w:val="000000" w:themeColor="text1"/>
        </w:rPr>
        <w:t xml:space="preserve">2, </w:t>
      </w:r>
      <w:r w:rsidRPr="003D43A5">
        <w:rPr>
          <w:rFonts w:ascii="Palatino Linotype" w:hAnsi="Palatino Linotype" w:cs="Arial"/>
          <w:color w:val="000000" w:themeColor="text1"/>
        </w:rPr>
        <w:t>fracción</w:t>
      </w:r>
      <w:r w:rsidRPr="003D43A5">
        <w:rPr>
          <w:rFonts w:ascii="Palatino Linotype" w:hAnsi="Palatino Linotype"/>
          <w:color w:val="000000" w:themeColor="text1"/>
        </w:rPr>
        <w:t xml:space="preserve"> II, 9, </w:t>
      </w:r>
      <w:r w:rsidRPr="003D43A5">
        <w:rPr>
          <w:rFonts w:ascii="Palatino Linotype" w:hAnsi="Palatino Linotype" w:cs="Arial"/>
          <w:color w:val="000000" w:themeColor="text1"/>
          <w:lang w:val="es-ES_tradnl"/>
        </w:rPr>
        <w:t>29</w:t>
      </w:r>
      <w:r w:rsidRPr="003D43A5">
        <w:rPr>
          <w:rFonts w:ascii="Palatino Linotype" w:hAnsi="Palatino Linotype"/>
          <w:color w:val="000000" w:themeColor="text1"/>
        </w:rPr>
        <w:t>, 36, fracciones I y II, 176, 178, 179, 181, 185, fracción I, 186 y 188,</w:t>
      </w:r>
      <w:r w:rsidRPr="003D43A5">
        <w:rPr>
          <w:rFonts w:ascii="Palatino Linotype" w:eastAsia="Calibri" w:hAnsi="Palatino Linotype" w:cs="Arial"/>
          <w:color w:val="000000" w:themeColor="text1"/>
        </w:rPr>
        <w:t xml:space="preserve"> de la Ley de Transparencia y Acceso a la Información Pública del Estado de México y </w:t>
      </w:r>
      <w:r w:rsidRPr="003D43A5">
        <w:rPr>
          <w:rFonts w:ascii="Palatino Linotype" w:hAnsi="Palatino Linotype" w:cs="Arial"/>
          <w:color w:val="000000" w:themeColor="text1"/>
        </w:rPr>
        <w:t>Municipios</w:t>
      </w:r>
      <w:r w:rsidRPr="003D43A5">
        <w:rPr>
          <w:rFonts w:ascii="Palatino Linotype" w:eastAsia="Calibri" w:hAnsi="Palatino Linotype" w:cs="Arial"/>
          <w:color w:val="000000" w:themeColor="text1"/>
        </w:rPr>
        <w:t xml:space="preserve">, </w:t>
      </w:r>
      <w:r w:rsidRPr="003D43A5">
        <w:rPr>
          <w:rFonts w:ascii="Palatino Linotype" w:hAnsi="Palatino Linotype"/>
          <w:color w:val="000000" w:themeColor="text1"/>
        </w:rPr>
        <w:t>este</w:t>
      </w:r>
      <w:r w:rsidRPr="003D43A5">
        <w:rPr>
          <w:rFonts w:ascii="Palatino Linotype" w:eastAsia="Calibri" w:hAnsi="Palatino Linotype" w:cs="Arial"/>
          <w:color w:val="000000" w:themeColor="text1"/>
        </w:rPr>
        <w:t xml:space="preserve"> Pleno:</w:t>
      </w:r>
    </w:p>
    <w:p w14:paraId="591AC24D" w14:textId="77777777" w:rsidR="00E63942" w:rsidRPr="003D43A5" w:rsidRDefault="00E63942" w:rsidP="00981E43">
      <w:pPr>
        <w:jc w:val="center"/>
        <w:rPr>
          <w:rFonts w:ascii="Palatino Linotype" w:hAnsi="Palatino Linotype"/>
          <w:b/>
          <w:color w:val="000000" w:themeColor="text1"/>
          <w:sz w:val="28"/>
        </w:rPr>
      </w:pPr>
      <w:bookmarkStart w:id="0" w:name="_Hlk96092944"/>
    </w:p>
    <w:p w14:paraId="6922F587" w14:textId="77777777" w:rsidR="00827874" w:rsidRPr="003D43A5" w:rsidRDefault="00827874" w:rsidP="00981E43">
      <w:pPr>
        <w:jc w:val="center"/>
        <w:rPr>
          <w:rFonts w:ascii="Palatino Linotype" w:hAnsi="Palatino Linotype"/>
          <w:b/>
          <w:color w:val="000000" w:themeColor="text1"/>
          <w:sz w:val="28"/>
        </w:rPr>
      </w:pPr>
      <w:r w:rsidRPr="003D43A5">
        <w:rPr>
          <w:rFonts w:ascii="Palatino Linotype" w:hAnsi="Palatino Linotype"/>
          <w:b/>
          <w:color w:val="000000" w:themeColor="text1"/>
          <w:sz w:val="28"/>
        </w:rPr>
        <w:t>R E S U E L V E</w:t>
      </w:r>
    </w:p>
    <w:p w14:paraId="7D321CFF" w14:textId="77777777" w:rsidR="00827874" w:rsidRPr="003D43A5" w:rsidRDefault="00827874" w:rsidP="00981E43">
      <w:pPr>
        <w:jc w:val="center"/>
        <w:rPr>
          <w:rFonts w:ascii="Palatino Linotype" w:hAnsi="Palatino Linotype"/>
          <w:b/>
          <w:color w:val="000000" w:themeColor="text1"/>
          <w:sz w:val="28"/>
        </w:rPr>
      </w:pPr>
    </w:p>
    <w:p w14:paraId="0F6B054A" w14:textId="19C459E3" w:rsidR="0064042E" w:rsidRPr="003D43A5" w:rsidRDefault="00C41409" w:rsidP="003D43A5">
      <w:pPr>
        <w:widowControl w:val="0"/>
        <w:autoSpaceDE w:val="0"/>
        <w:autoSpaceDN w:val="0"/>
        <w:adjustRightInd w:val="0"/>
        <w:spacing w:line="360" w:lineRule="auto"/>
        <w:jc w:val="both"/>
        <w:rPr>
          <w:rFonts w:ascii="Palatino Linotype" w:hAnsi="Palatino Linotype" w:cs="Arial"/>
          <w:szCs w:val="28"/>
          <w:lang w:val="es-ES"/>
        </w:rPr>
      </w:pPr>
      <w:r w:rsidRPr="003D43A5">
        <w:rPr>
          <w:rFonts w:ascii="Palatino Linotype" w:hAnsi="Palatino Linotype" w:cs="Arial"/>
          <w:b/>
          <w:color w:val="000000" w:themeColor="text1"/>
          <w:sz w:val="28"/>
        </w:rPr>
        <w:t xml:space="preserve">PRIMERO. </w:t>
      </w:r>
      <w:r w:rsidR="00AA5C08" w:rsidRPr="003D43A5">
        <w:rPr>
          <w:rFonts w:ascii="Palatino Linotype" w:hAnsi="Palatino Linotype" w:cs="Arial"/>
          <w:szCs w:val="28"/>
        </w:rPr>
        <w:t xml:space="preserve">Se </w:t>
      </w:r>
      <w:r w:rsidR="00AA5C08" w:rsidRPr="003D43A5">
        <w:rPr>
          <w:rFonts w:ascii="Palatino Linotype" w:hAnsi="Palatino Linotype" w:cs="Arial"/>
          <w:b/>
          <w:szCs w:val="28"/>
        </w:rPr>
        <w:t>SOBRESEE</w:t>
      </w:r>
      <w:r w:rsidR="00AA5C08" w:rsidRPr="003D43A5">
        <w:rPr>
          <w:rFonts w:ascii="Palatino Linotype" w:hAnsi="Palatino Linotype" w:cs="Arial"/>
          <w:szCs w:val="28"/>
        </w:rPr>
        <w:t xml:space="preserve"> el </w:t>
      </w:r>
      <w:r w:rsidR="00952219">
        <w:rPr>
          <w:rFonts w:ascii="Palatino Linotype" w:hAnsi="Palatino Linotype" w:cs="Arial"/>
          <w:szCs w:val="28"/>
        </w:rPr>
        <w:t>Recurso de Revisión</w:t>
      </w:r>
      <w:r w:rsidR="00AA5C08" w:rsidRPr="003D43A5">
        <w:rPr>
          <w:rFonts w:ascii="Palatino Linotype" w:hAnsi="Palatino Linotype" w:cs="Arial"/>
          <w:szCs w:val="28"/>
        </w:rPr>
        <w:t xml:space="preserve"> número </w:t>
      </w:r>
      <w:r w:rsidR="002411D0" w:rsidRPr="003D43A5">
        <w:rPr>
          <w:rFonts w:ascii="Palatino Linotype" w:hAnsi="Palatino Linotype" w:cs="Arial"/>
          <w:b/>
          <w:szCs w:val="28"/>
        </w:rPr>
        <w:t>12342</w:t>
      </w:r>
      <w:r w:rsidR="00AA5C08" w:rsidRPr="003D43A5">
        <w:rPr>
          <w:rFonts w:ascii="Palatino Linotype" w:hAnsi="Palatino Linotype" w:cs="Arial"/>
          <w:b/>
          <w:szCs w:val="28"/>
        </w:rPr>
        <w:t>/INFOEM/IP/RR/2022</w:t>
      </w:r>
      <w:r w:rsidR="00AA5C08" w:rsidRPr="003D43A5">
        <w:rPr>
          <w:rFonts w:ascii="Palatino Linotype" w:hAnsi="Palatino Linotype" w:cs="Arial"/>
          <w:szCs w:val="28"/>
        </w:rPr>
        <w:t xml:space="preserve"> </w:t>
      </w:r>
      <w:r w:rsidR="0064042E" w:rsidRPr="003D43A5">
        <w:rPr>
          <w:rFonts w:ascii="Palatino Linotype" w:hAnsi="Palatino Linotype" w:cs="Arial"/>
          <w:szCs w:val="28"/>
          <w:lang w:val="es-ES"/>
        </w:rPr>
        <w:t xml:space="preserve">porque una vez admitido se actualizó la causal establecida en el artículo 192 fracción IV, por ser improcedente en términos de la </w:t>
      </w:r>
      <w:r w:rsidR="0064042E" w:rsidRPr="003D43A5">
        <w:rPr>
          <w:rFonts w:ascii="Palatino Linotype" w:hAnsi="Palatino Linotype"/>
          <w:lang w:eastAsia="es-ES_tradnl"/>
        </w:rPr>
        <w:t>Ley de Transparencia y Acceso a la Información Pública del Estado de México y Municipios</w:t>
      </w:r>
      <w:r w:rsidR="0064042E" w:rsidRPr="003D43A5">
        <w:rPr>
          <w:rFonts w:ascii="Palatino Linotype" w:hAnsi="Palatino Linotype" w:cs="Arial"/>
          <w:szCs w:val="28"/>
          <w:lang w:val="es-ES"/>
        </w:rPr>
        <w:t xml:space="preserve">, en términos del Considerando </w:t>
      </w:r>
      <w:r w:rsidR="0064042E" w:rsidRPr="003D43A5">
        <w:rPr>
          <w:rFonts w:ascii="Palatino Linotype" w:hAnsi="Palatino Linotype" w:cs="Arial"/>
          <w:b/>
          <w:szCs w:val="28"/>
          <w:lang w:val="es-ES"/>
        </w:rPr>
        <w:t>CUARTO</w:t>
      </w:r>
      <w:r w:rsidR="0064042E" w:rsidRPr="003D43A5">
        <w:rPr>
          <w:rFonts w:ascii="Palatino Linotype" w:hAnsi="Palatino Linotype" w:cs="Arial"/>
          <w:szCs w:val="28"/>
          <w:lang w:val="es-ES"/>
        </w:rPr>
        <w:t xml:space="preserve"> de la presente resolución.</w:t>
      </w:r>
    </w:p>
    <w:p w14:paraId="2CA6A093" w14:textId="77777777" w:rsidR="0064042E" w:rsidRPr="003D43A5" w:rsidRDefault="0064042E" w:rsidP="003D43A5">
      <w:pPr>
        <w:widowControl w:val="0"/>
        <w:autoSpaceDE w:val="0"/>
        <w:autoSpaceDN w:val="0"/>
        <w:adjustRightInd w:val="0"/>
        <w:spacing w:line="360" w:lineRule="auto"/>
        <w:jc w:val="both"/>
        <w:rPr>
          <w:rFonts w:ascii="Palatino Linotype" w:hAnsi="Palatino Linotype" w:cs="Arial"/>
          <w:szCs w:val="28"/>
        </w:rPr>
      </w:pPr>
    </w:p>
    <w:p w14:paraId="5EDCB1E1" w14:textId="77777777" w:rsidR="00C41409" w:rsidRPr="003D43A5" w:rsidRDefault="00C41409" w:rsidP="003D43A5">
      <w:pPr>
        <w:widowControl w:val="0"/>
        <w:autoSpaceDE w:val="0"/>
        <w:autoSpaceDN w:val="0"/>
        <w:adjustRightInd w:val="0"/>
        <w:spacing w:line="360" w:lineRule="auto"/>
        <w:jc w:val="both"/>
        <w:rPr>
          <w:rFonts w:ascii="Palatino Linotype" w:hAnsi="Palatino Linotype"/>
        </w:rPr>
      </w:pPr>
      <w:r w:rsidRPr="003D43A5">
        <w:rPr>
          <w:rFonts w:ascii="Palatino Linotype" w:hAnsi="Palatino Linotype" w:cs="Arial"/>
          <w:b/>
          <w:color w:val="000000" w:themeColor="text1"/>
          <w:sz w:val="28"/>
        </w:rPr>
        <w:t xml:space="preserve">SEGUNDO. </w:t>
      </w:r>
      <w:r w:rsidRPr="003D43A5">
        <w:rPr>
          <w:rFonts w:ascii="Palatino Linotype" w:hAnsi="Palatino Linotype"/>
          <w:b/>
        </w:rPr>
        <w:t>Notifíquese</w:t>
      </w:r>
      <w:r w:rsidRPr="003D43A5">
        <w:rPr>
          <w:rFonts w:ascii="Palatino Linotype" w:hAnsi="Palatino Linotype"/>
        </w:rPr>
        <w:t xml:space="preserve"> la presente resolución al Titular de la Unidad de Transparencia del </w:t>
      </w:r>
      <w:r w:rsidRPr="003D43A5">
        <w:rPr>
          <w:rFonts w:ascii="Palatino Linotype" w:hAnsi="Palatino Linotype"/>
          <w:b/>
        </w:rPr>
        <w:t>SUJETO OBLIGADO</w:t>
      </w:r>
      <w:r w:rsidRPr="003D43A5">
        <w:rPr>
          <w:rFonts w:ascii="Palatino Linotype" w:hAnsi="Palatino Linotype"/>
        </w:rPr>
        <w:t xml:space="preserve"> para su conocimiento.</w:t>
      </w:r>
    </w:p>
    <w:p w14:paraId="75119918" w14:textId="77777777" w:rsidR="00C41409" w:rsidRPr="003D43A5" w:rsidRDefault="00C41409" w:rsidP="003D43A5">
      <w:pPr>
        <w:widowControl w:val="0"/>
        <w:autoSpaceDE w:val="0"/>
        <w:autoSpaceDN w:val="0"/>
        <w:adjustRightInd w:val="0"/>
        <w:spacing w:line="360" w:lineRule="auto"/>
        <w:jc w:val="both"/>
        <w:rPr>
          <w:rFonts w:ascii="Palatino Linotype" w:hAnsi="Palatino Linotype" w:cs="Arial"/>
          <w:szCs w:val="28"/>
        </w:rPr>
      </w:pPr>
    </w:p>
    <w:p w14:paraId="61F9F239" w14:textId="4476E075" w:rsidR="00C41409" w:rsidRPr="003D43A5" w:rsidRDefault="00C41409" w:rsidP="003D43A5">
      <w:pPr>
        <w:pStyle w:val="Prrafodelista"/>
        <w:spacing w:line="360" w:lineRule="auto"/>
        <w:ind w:left="0"/>
        <w:jc w:val="both"/>
        <w:rPr>
          <w:rFonts w:ascii="Palatino Linotype" w:hAnsi="Palatino Linotype" w:cs="Arial"/>
          <w:color w:val="000000" w:themeColor="text1"/>
        </w:rPr>
      </w:pPr>
      <w:r w:rsidRPr="003D43A5">
        <w:rPr>
          <w:rFonts w:ascii="Palatino Linotype" w:hAnsi="Palatino Linotype" w:cs="Arial"/>
          <w:b/>
          <w:color w:val="000000" w:themeColor="text1"/>
          <w:sz w:val="28"/>
        </w:rPr>
        <w:t xml:space="preserve">TERCERO. </w:t>
      </w:r>
      <w:r w:rsidRPr="003D43A5">
        <w:rPr>
          <w:rFonts w:ascii="Palatino Linotype" w:hAnsi="Palatino Linotype"/>
          <w:b/>
          <w:color w:val="000000" w:themeColor="text1"/>
          <w:szCs w:val="17"/>
          <w:lang w:eastAsia="es-ES_tradnl"/>
        </w:rPr>
        <w:t>Notifíquese</w:t>
      </w:r>
      <w:r w:rsidRPr="003D43A5">
        <w:rPr>
          <w:rFonts w:ascii="Palatino Linotype" w:hAnsi="Palatino Linotype"/>
          <w:color w:val="000000" w:themeColor="text1"/>
          <w:szCs w:val="17"/>
          <w:lang w:eastAsia="es-ES_tradnl"/>
        </w:rPr>
        <w:t xml:space="preserve"> al </w:t>
      </w:r>
      <w:r w:rsidRPr="003D43A5">
        <w:rPr>
          <w:rFonts w:ascii="Palatino Linotype" w:hAnsi="Palatino Linotype"/>
          <w:b/>
          <w:color w:val="000000" w:themeColor="text1"/>
          <w:szCs w:val="17"/>
          <w:lang w:eastAsia="es-ES_tradnl"/>
        </w:rPr>
        <w:t>RECURRENTE</w:t>
      </w:r>
      <w:r w:rsidRPr="003D43A5">
        <w:rPr>
          <w:rFonts w:ascii="Palatino Linotype" w:hAnsi="Palatino Linotype"/>
          <w:color w:val="000000" w:themeColor="text1"/>
          <w:szCs w:val="17"/>
          <w:lang w:eastAsia="es-ES_tradnl"/>
        </w:rPr>
        <w:t xml:space="preserve"> la presente resolución vía </w:t>
      </w:r>
      <w:r w:rsidRPr="003D43A5">
        <w:rPr>
          <w:rFonts w:ascii="Palatino Linotype" w:hAnsi="Palatino Linotype" w:cs="Arial"/>
          <w:color w:val="000000" w:themeColor="text1"/>
        </w:rPr>
        <w:t xml:space="preserve">Sistema de Acceso a la Información Mexiquense </w:t>
      </w:r>
      <w:r w:rsidRPr="003D43A5">
        <w:rPr>
          <w:rFonts w:ascii="Palatino Linotype" w:hAnsi="Palatino Linotype" w:cs="Arial"/>
          <w:b/>
          <w:bCs/>
          <w:color w:val="000000" w:themeColor="text1"/>
        </w:rPr>
        <w:t>SAIMEX</w:t>
      </w:r>
      <w:r w:rsidRPr="003D43A5">
        <w:rPr>
          <w:rFonts w:ascii="Palatino Linotype" w:hAnsi="Palatino Linotype" w:cs="Arial"/>
          <w:color w:val="000000" w:themeColor="text1"/>
        </w:rPr>
        <w:t>.</w:t>
      </w:r>
    </w:p>
    <w:p w14:paraId="1F8DB143" w14:textId="77777777" w:rsidR="00C41409" w:rsidRPr="003D43A5" w:rsidRDefault="00C41409" w:rsidP="003D43A5">
      <w:pPr>
        <w:pStyle w:val="Prrafodelista"/>
        <w:spacing w:line="360" w:lineRule="auto"/>
        <w:ind w:left="0"/>
        <w:jc w:val="both"/>
        <w:rPr>
          <w:rFonts w:ascii="Palatino Linotype" w:hAnsi="Palatino Linotype"/>
          <w:b/>
          <w:lang w:eastAsia="es-ES_tradnl"/>
        </w:rPr>
      </w:pPr>
    </w:p>
    <w:p w14:paraId="4CCE5FC7" w14:textId="77777777" w:rsidR="00C41409" w:rsidRPr="003D43A5" w:rsidRDefault="00C41409" w:rsidP="003D43A5">
      <w:pPr>
        <w:pStyle w:val="Prrafodelista"/>
        <w:spacing w:line="360" w:lineRule="auto"/>
        <w:ind w:left="0"/>
        <w:jc w:val="both"/>
        <w:rPr>
          <w:rFonts w:ascii="Palatino Linotype" w:hAnsi="Palatino Linotype" w:cs="Arial"/>
          <w:szCs w:val="28"/>
        </w:rPr>
      </w:pPr>
      <w:r w:rsidRPr="003D43A5">
        <w:rPr>
          <w:rFonts w:ascii="Palatino Linotype" w:hAnsi="Palatino Linotype" w:cs="Arial"/>
          <w:b/>
          <w:color w:val="000000" w:themeColor="text1"/>
          <w:sz w:val="28"/>
        </w:rPr>
        <w:lastRenderedPageBreak/>
        <w:t xml:space="preserve">CUARTO. </w:t>
      </w:r>
      <w:r w:rsidRPr="003D43A5">
        <w:rPr>
          <w:rFonts w:ascii="Palatino Linotype" w:hAnsi="Palatino Linotype"/>
          <w:b/>
          <w:lang w:eastAsia="es-ES_tradnl"/>
        </w:rPr>
        <w:t>Hágase</w:t>
      </w:r>
      <w:r w:rsidRPr="003D43A5">
        <w:rPr>
          <w:rFonts w:ascii="Palatino Linotype" w:hAnsi="Palatino Linotype"/>
          <w:lang w:eastAsia="es-ES_tradnl"/>
        </w:rPr>
        <w:t xml:space="preserve"> </w:t>
      </w:r>
      <w:r w:rsidRPr="003D43A5">
        <w:rPr>
          <w:rFonts w:ascii="Palatino Linotype" w:hAnsi="Palatino Linotype"/>
          <w:b/>
          <w:lang w:eastAsia="es-ES_tradnl"/>
        </w:rPr>
        <w:t xml:space="preserve">del </w:t>
      </w:r>
      <w:r w:rsidRPr="003D43A5">
        <w:rPr>
          <w:rFonts w:ascii="Palatino Linotype" w:hAnsi="Palatino Linotype"/>
          <w:b/>
        </w:rPr>
        <w:t>conocimiento</w:t>
      </w:r>
      <w:r w:rsidRPr="003D43A5">
        <w:rPr>
          <w:rFonts w:ascii="Palatino Linotype" w:hAnsi="Palatino Linotype"/>
          <w:b/>
          <w:lang w:eastAsia="es-ES_tradnl"/>
        </w:rPr>
        <w:t xml:space="preserve"> </w:t>
      </w:r>
      <w:r w:rsidRPr="003D43A5">
        <w:rPr>
          <w:rFonts w:ascii="Palatino Linotype" w:hAnsi="Palatino Linotype"/>
          <w:lang w:eastAsia="es-ES_tradnl"/>
        </w:rPr>
        <w:t xml:space="preserve">del </w:t>
      </w:r>
      <w:r w:rsidRPr="003D43A5">
        <w:rPr>
          <w:rFonts w:ascii="Palatino Linotype" w:hAnsi="Palatino Linotype"/>
          <w:b/>
          <w:lang w:eastAsia="es-ES_tradnl"/>
        </w:rPr>
        <w:t>RECURRENTE</w:t>
      </w:r>
      <w:r w:rsidRPr="003D43A5">
        <w:rPr>
          <w:rFonts w:ascii="Palatino Linotype" w:hAnsi="Palatino Linotype"/>
          <w:lang w:eastAsia="es-ES_tradnl"/>
        </w:rPr>
        <w:t xml:space="preserve">, que de </w:t>
      </w:r>
      <w:r w:rsidRPr="003D43A5">
        <w:rPr>
          <w:rFonts w:ascii="Palatino Linotype" w:hAnsi="Palatino Linotype"/>
        </w:rPr>
        <w:t>conformidad</w:t>
      </w:r>
      <w:r w:rsidRPr="003D43A5">
        <w:rPr>
          <w:rFonts w:ascii="Palatino Linotype" w:hAnsi="Palatino Linotype"/>
          <w:lang w:eastAsia="es-ES_tradnl"/>
        </w:rPr>
        <w:t xml:space="preserve"> </w:t>
      </w:r>
      <w:r w:rsidRPr="003D43A5">
        <w:rPr>
          <w:rFonts w:ascii="Palatino Linotype" w:hAnsi="Palatino Linotype" w:cs="Arial"/>
        </w:rPr>
        <w:t>con</w:t>
      </w:r>
      <w:r w:rsidRPr="003D43A5">
        <w:rPr>
          <w:rFonts w:ascii="Palatino Linotype" w:hAnsi="Palatino Linotype"/>
          <w:lang w:eastAsia="es-ES_tradnl"/>
        </w:rPr>
        <w:t xml:space="preserve"> lo </w:t>
      </w:r>
      <w:r w:rsidRPr="003D43A5">
        <w:rPr>
          <w:rFonts w:ascii="Palatino Linotype" w:hAnsi="Palatino Linotype" w:cs="Arial"/>
        </w:rPr>
        <w:t>establecido</w:t>
      </w:r>
      <w:r w:rsidRPr="003D43A5">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26EAD0A" w14:textId="77777777" w:rsidR="0020391F" w:rsidRPr="003D43A5" w:rsidRDefault="0020391F" w:rsidP="003D43A5">
      <w:pPr>
        <w:widowControl w:val="0"/>
        <w:autoSpaceDE w:val="0"/>
        <w:autoSpaceDN w:val="0"/>
        <w:adjustRightInd w:val="0"/>
        <w:spacing w:line="360" w:lineRule="auto"/>
        <w:jc w:val="both"/>
        <w:rPr>
          <w:rFonts w:ascii="Palatino Linotype" w:hAnsi="Palatino Linotype" w:cs="Arial"/>
          <w:color w:val="000000" w:themeColor="text1"/>
        </w:rPr>
      </w:pPr>
    </w:p>
    <w:bookmarkEnd w:id="0"/>
    <w:p w14:paraId="3775212E" w14:textId="77777777" w:rsidR="0064042E" w:rsidRPr="003D43A5" w:rsidRDefault="0064042E" w:rsidP="003D43A5">
      <w:pPr>
        <w:widowControl w:val="0"/>
        <w:autoSpaceDE w:val="0"/>
        <w:autoSpaceDN w:val="0"/>
        <w:adjustRightInd w:val="0"/>
        <w:spacing w:line="360" w:lineRule="auto"/>
        <w:jc w:val="both"/>
        <w:rPr>
          <w:rFonts w:ascii="Palatino Linotype" w:hAnsi="Palatino Linotype" w:cs="Arial"/>
        </w:rPr>
      </w:pPr>
      <w:r w:rsidRPr="003D43A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DE AGOSTO DE DOS MIL VEINTIDÓS, ANTE EL SECRETARIO TÉCNICO DEL PLENO, ALEXIS TAPIA RAMÍREZ. </w:t>
      </w:r>
    </w:p>
    <w:p w14:paraId="22CAA3DE" w14:textId="77777777" w:rsidR="00F52A49" w:rsidRPr="003D43A5" w:rsidRDefault="00F52A49" w:rsidP="003D43A5">
      <w:pPr>
        <w:widowControl w:val="0"/>
        <w:autoSpaceDE w:val="0"/>
        <w:autoSpaceDN w:val="0"/>
        <w:adjustRightInd w:val="0"/>
        <w:spacing w:line="360" w:lineRule="auto"/>
        <w:jc w:val="both"/>
        <w:rPr>
          <w:rFonts w:ascii="Palatino Linotype" w:hAnsi="Palatino Linotype"/>
          <w:color w:val="000000" w:themeColor="text1"/>
          <w:sz w:val="20"/>
        </w:rPr>
      </w:pPr>
      <w:r w:rsidRPr="003D43A5">
        <w:rPr>
          <w:rFonts w:ascii="Palatino Linotype" w:hAnsi="Palatino Linotype"/>
          <w:color w:val="000000" w:themeColor="text1"/>
          <w:sz w:val="20"/>
        </w:rPr>
        <w:t>SCMM/BLA/DEMF/RPG</w:t>
      </w:r>
    </w:p>
    <w:p w14:paraId="26C08DA0" w14:textId="77777777" w:rsidR="00827874" w:rsidRPr="003D43A5" w:rsidRDefault="00827874" w:rsidP="003D43A5">
      <w:pPr>
        <w:spacing w:line="360" w:lineRule="auto"/>
        <w:rPr>
          <w:rFonts w:ascii="Palatino Linotype" w:hAnsi="Palatino Linotype"/>
          <w:color w:val="000000" w:themeColor="text1"/>
        </w:rPr>
      </w:pPr>
      <w:r w:rsidRPr="003D43A5">
        <w:rPr>
          <w:rFonts w:ascii="Palatino Linotype" w:hAnsi="Palatino Linotype"/>
          <w:color w:val="000000" w:themeColor="text1"/>
        </w:rPr>
        <w:br w:type="page"/>
      </w:r>
    </w:p>
    <w:p w14:paraId="1C5CD08B" w14:textId="1056CA74" w:rsidR="00EE52D0" w:rsidRPr="003D43A5" w:rsidRDefault="00EE52D0" w:rsidP="003D43A5">
      <w:pPr>
        <w:spacing w:line="360" w:lineRule="auto"/>
        <w:rPr>
          <w:rFonts w:ascii="Palatino Linotype" w:hAnsi="Palatino Linotype"/>
          <w:color w:val="000000" w:themeColor="text1"/>
        </w:rPr>
      </w:pPr>
    </w:p>
    <w:sectPr w:rsidR="00EE52D0" w:rsidRPr="003D43A5"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1D93" w14:textId="77777777" w:rsidR="00BE09EC" w:rsidRDefault="00BE09EC" w:rsidP="00C80F8C">
      <w:r>
        <w:separator/>
      </w:r>
    </w:p>
  </w:endnote>
  <w:endnote w:type="continuationSeparator" w:id="0">
    <w:p w14:paraId="3541C7A3" w14:textId="77777777" w:rsidR="00BE09EC" w:rsidRDefault="00BE09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094C8F" w:rsidRPr="0010196A" w:rsidRDefault="00094C8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4FC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4FC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094C8F" w:rsidRPr="0010196A" w:rsidRDefault="00094C8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C4FC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C4FC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32A2" w14:textId="77777777" w:rsidR="00BE09EC" w:rsidRDefault="00BE09EC" w:rsidP="00C80F8C">
      <w:r>
        <w:separator/>
      </w:r>
    </w:p>
  </w:footnote>
  <w:footnote w:type="continuationSeparator" w:id="0">
    <w:p w14:paraId="08B9B87B" w14:textId="77777777" w:rsidR="00BE09EC" w:rsidRDefault="00BE09EC" w:rsidP="00C80F8C">
      <w:r>
        <w:continuationSeparator/>
      </w:r>
    </w:p>
  </w:footnote>
  <w:footnote w:id="1">
    <w:p w14:paraId="03081E46" w14:textId="77777777" w:rsidR="00AB7912" w:rsidRDefault="00AB7912" w:rsidP="00AB7912">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94C8F" w:rsidRDefault="006C2D1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094C8F" w:rsidRPr="0010196A" w:rsidRDefault="00094C8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94C8F" w:rsidRPr="008F2CCC" w14:paraId="1F097D8A" w14:textId="77777777" w:rsidTr="008D332C">
      <w:tc>
        <w:tcPr>
          <w:tcW w:w="2977" w:type="dxa"/>
          <w:vMerge w:val="restart"/>
        </w:tcPr>
        <w:p w14:paraId="1F780A0C" w14:textId="1EFF25F4" w:rsidR="00094C8F" w:rsidRPr="008F2CCC" w:rsidRDefault="00094C8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94C8F" w:rsidRPr="00664658" w:rsidRDefault="00094C8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E06FD7C" w:rsidR="00094C8F" w:rsidRPr="00664658" w:rsidRDefault="00094C8F" w:rsidP="00E25693">
          <w:pPr>
            <w:jc w:val="both"/>
            <w:rPr>
              <w:rFonts w:ascii="Palatino Linotype" w:hAnsi="Palatino Linotype"/>
              <w:b/>
              <w:sz w:val="22"/>
              <w:szCs w:val="22"/>
              <w:lang w:val="es-ES_tradnl"/>
            </w:rPr>
          </w:pPr>
          <w:r>
            <w:rPr>
              <w:rFonts w:ascii="Palatino Linotype" w:hAnsi="Palatino Linotype"/>
              <w:b/>
              <w:sz w:val="22"/>
              <w:szCs w:val="22"/>
              <w:lang w:val="es-ES_tradnl"/>
            </w:rPr>
            <w:t>12342</w:t>
          </w:r>
          <w:r w:rsidRPr="00A9204E">
            <w:rPr>
              <w:rFonts w:ascii="Palatino Linotype" w:hAnsi="Palatino Linotype"/>
              <w:b/>
              <w:sz w:val="22"/>
              <w:szCs w:val="22"/>
              <w:lang w:val="es-ES_tradnl"/>
            </w:rPr>
            <w:t>/INFOEM/IP/RR/2022</w:t>
          </w:r>
        </w:p>
      </w:tc>
    </w:tr>
    <w:tr w:rsidR="00094C8F" w:rsidRPr="008F2CCC" w14:paraId="049677A3" w14:textId="77777777" w:rsidTr="008D332C">
      <w:tc>
        <w:tcPr>
          <w:tcW w:w="2977" w:type="dxa"/>
          <w:vMerge/>
        </w:tcPr>
        <w:p w14:paraId="4A21EAC1" w14:textId="5C1F145E" w:rsidR="00094C8F" w:rsidRPr="008F2CCC" w:rsidRDefault="00094C8F" w:rsidP="003D4885">
          <w:pPr>
            <w:rPr>
              <w:rFonts w:ascii="Palatino Linotype" w:hAnsi="Palatino Linotype"/>
              <w:b/>
              <w:sz w:val="22"/>
              <w:szCs w:val="22"/>
              <w:lang w:val="es-ES_tradnl"/>
            </w:rPr>
          </w:pPr>
        </w:p>
      </w:tc>
      <w:tc>
        <w:tcPr>
          <w:tcW w:w="2552" w:type="dxa"/>
          <w:shd w:val="clear" w:color="auto" w:fill="auto"/>
        </w:tcPr>
        <w:p w14:paraId="1237BCDE" w14:textId="77777777" w:rsidR="00094C8F" w:rsidRPr="00664658" w:rsidRDefault="00094C8F"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AB82D45" w:rsidR="00094C8F" w:rsidRPr="00D41D47" w:rsidRDefault="00094C8F" w:rsidP="00B41B1D">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Metepec </w:t>
          </w:r>
          <w:r w:rsidRPr="008D332C">
            <w:rPr>
              <w:rFonts w:ascii="Palatino Linotype" w:hAnsi="Palatino Linotype"/>
              <w:b/>
              <w:sz w:val="22"/>
              <w:szCs w:val="22"/>
              <w:lang w:val="es-ES_tradnl"/>
            </w:rPr>
            <w:t xml:space="preserve"> </w:t>
          </w:r>
        </w:p>
      </w:tc>
    </w:tr>
    <w:tr w:rsidR="00094C8F" w:rsidRPr="008F2CCC" w14:paraId="72CD087D" w14:textId="77777777" w:rsidTr="008D332C">
      <w:trPr>
        <w:trHeight w:val="228"/>
      </w:trPr>
      <w:tc>
        <w:tcPr>
          <w:tcW w:w="2977" w:type="dxa"/>
          <w:vMerge/>
        </w:tcPr>
        <w:p w14:paraId="1B78656F" w14:textId="01E6F6F6" w:rsidR="00094C8F" w:rsidRPr="008F2CCC" w:rsidRDefault="00094C8F" w:rsidP="003D4885">
          <w:pPr>
            <w:rPr>
              <w:rFonts w:ascii="Palatino Linotype" w:hAnsi="Palatino Linotype"/>
              <w:b/>
              <w:sz w:val="22"/>
              <w:szCs w:val="22"/>
              <w:lang w:val="es-ES_tradnl"/>
            </w:rPr>
          </w:pPr>
        </w:p>
      </w:tc>
      <w:tc>
        <w:tcPr>
          <w:tcW w:w="2552" w:type="dxa"/>
          <w:shd w:val="clear" w:color="auto" w:fill="auto"/>
        </w:tcPr>
        <w:p w14:paraId="74D81628" w14:textId="05FE44B5" w:rsidR="00094C8F" w:rsidRPr="00664658" w:rsidRDefault="00094C8F"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094C8F" w:rsidRPr="00664658" w:rsidRDefault="00094C8F"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094C8F" w:rsidRPr="0010196A" w:rsidRDefault="00094C8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1560A064" w:rsidR="00094C8F" w:rsidRPr="0010196A" w:rsidRDefault="00094C8F">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094C8F" w:rsidRPr="008F2CCC" w14:paraId="6ABABA57" w14:textId="77777777" w:rsidTr="006D7BC5">
      <w:tc>
        <w:tcPr>
          <w:tcW w:w="3970" w:type="dxa"/>
          <w:vMerge w:val="restart"/>
          <w:shd w:val="clear" w:color="auto" w:fill="auto"/>
        </w:tcPr>
        <w:p w14:paraId="6AA376CC" w14:textId="36F5E768" w:rsidR="00094C8F" w:rsidRPr="008F2CCC" w:rsidRDefault="006C2D10"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094C8F">
            <w:rPr>
              <w:rFonts w:ascii="Palatino Linotype" w:hAnsi="Palatino Linotype"/>
              <w:noProof/>
              <w:sz w:val="28"/>
              <w:szCs w:val="28"/>
              <w:lang w:eastAsia="es-MX"/>
            </w:rPr>
            <w:t xml:space="preserve">              </w:t>
          </w:r>
          <w:r w:rsidR="00094C8F">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094C8F">
            <w:rPr>
              <w:rFonts w:ascii="Palatino Linotype" w:hAnsi="Palatino Linotype"/>
              <w:b/>
              <w:sz w:val="22"/>
              <w:szCs w:val="22"/>
              <w:lang w:val="es-ES_tradnl"/>
            </w:rPr>
            <w:t xml:space="preserve">       </w:t>
          </w:r>
        </w:p>
      </w:tc>
      <w:tc>
        <w:tcPr>
          <w:tcW w:w="2551" w:type="dxa"/>
          <w:shd w:val="clear" w:color="auto" w:fill="auto"/>
        </w:tcPr>
        <w:p w14:paraId="1C114EF9" w14:textId="069E89B5" w:rsidR="00094C8F" w:rsidRPr="008F2CCC" w:rsidRDefault="00094C8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8A7C7BB" w:rsidR="00094C8F" w:rsidRPr="008F2CCC" w:rsidRDefault="00094C8F" w:rsidP="00E25693">
          <w:pPr>
            <w:jc w:val="both"/>
            <w:rPr>
              <w:rFonts w:ascii="Palatino Linotype" w:hAnsi="Palatino Linotype"/>
              <w:b/>
              <w:sz w:val="22"/>
              <w:szCs w:val="22"/>
              <w:lang w:val="es-ES_tradnl"/>
            </w:rPr>
          </w:pPr>
          <w:r>
            <w:rPr>
              <w:rFonts w:ascii="Palatino Linotype" w:hAnsi="Palatino Linotype"/>
              <w:b/>
              <w:sz w:val="22"/>
              <w:szCs w:val="22"/>
              <w:lang w:val="es-ES_tradnl"/>
            </w:rPr>
            <w:t>12342</w:t>
          </w:r>
          <w:r w:rsidRPr="00A9204E">
            <w:rPr>
              <w:rFonts w:ascii="Palatino Linotype" w:hAnsi="Palatino Linotype"/>
              <w:b/>
              <w:sz w:val="22"/>
              <w:szCs w:val="22"/>
              <w:lang w:val="es-ES_tradnl"/>
            </w:rPr>
            <w:t>/INFOEM/IP/RR/2022</w:t>
          </w:r>
        </w:p>
      </w:tc>
    </w:tr>
    <w:tr w:rsidR="00094C8F" w:rsidRPr="008F2CCC" w14:paraId="3B45FB53" w14:textId="77777777" w:rsidTr="006D7BC5">
      <w:tc>
        <w:tcPr>
          <w:tcW w:w="3970" w:type="dxa"/>
          <w:vMerge/>
          <w:shd w:val="clear" w:color="auto" w:fill="auto"/>
        </w:tcPr>
        <w:p w14:paraId="188B82EF" w14:textId="77777777" w:rsidR="00094C8F" w:rsidRPr="008F2CCC" w:rsidRDefault="00094C8F" w:rsidP="007A5836">
          <w:pPr>
            <w:rPr>
              <w:rFonts w:ascii="Palatino Linotype" w:hAnsi="Palatino Linotype"/>
              <w:b/>
              <w:sz w:val="22"/>
              <w:szCs w:val="22"/>
              <w:lang w:val="es-ES_tradnl"/>
            </w:rPr>
          </w:pPr>
        </w:p>
      </w:tc>
      <w:tc>
        <w:tcPr>
          <w:tcW w:w="2551" w:type="dxa"/>
          <w:shd w:val="clear" w:color="auto" w:fill="auto"/>
        </w:tcPr>
        <w:p w14:paraId="3B2AD0CF" w14:textId="77777777" w:rsidR="00094C8F" w:rsidRPr="008F2CCC" w:rsidRDefault="00094C8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7A61F16" w:rsidR="00094C8F" w:rsidRPr="008F2CCC" w:rsidRDefault="00094C8F" w:rsidP="002B214C">
          <w:pPr>
            <w:jc w:val="both"/>
            <w:rPr>
              <w:rFonts w:ascii="Palatino Linotype" w:hAnsi="Palatino Linotype"/>
              <w:b/>
              <w:sz w:val="22"/>
              <w:szCs w:val="22"/>
              <w:lang w:val="es-ES_tradnl"/>
            </w:rPr>
          </w:pPr>
        </w:p>
      </w:tc>
    </w:tr>
    <w:tr w:rsidR="00094C8F" w:rsidRPr="008F2CCC" w14:paraId="28A493EB" w14:textId="77777777" w:rsidTr="006D7BC5">
      <w:trPr>
        <w:trHeight w:val="228"/>
      </w:trPr>
      <w:tc>
        <w:tcPr>
          <w:tcW w:w="3970" w:type="dxa"/>
          <w:vMerge/>
          <w:shd w:val="clear" w:color="auto" w:fill="auto"/>
        </w:tcPr>
        <w:p w14:paraId="06C77D31" w14:textId="77777777" w:rsidR="00094C8F" w:rsidRPr="008F2CCC" w:rsidRDefault="00094C8F" w:rsidP="007A5836">
          <w:pPr>
            <w:rPr>
              <w:rFonts w:ascii="Palatino Linotype" w:hAnsi="Palatino Linotype"/>
              <w:b/>
              <w:sz w:val="22"/>
              <w:szCs w:val="22"/>
              <w:lang w:val="es-ES_tradnl"/>
            </w:rPr>
          </w:pPr>
        </w:p>
      </w:tc>
      <w:tc>
        <w:tcPr>
          <w:tcW w:w="2551" w:type="dxa"/>
          <w:shd w:val="clear" w:color="auto" w:fill="auto"/>
        </w:tcPr>
        <w:p w14:paraId="2E1A72B4" w14:textId="77777777" w:rsidR="00094C8F" w:rsidRPr="008F2CCC" w:rsidRDefault="00094C8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487E1D6" w:rsidR="00094C8F" w:rsidRPr="008D332C" w:rsidRDefault="00094C8F" w:rsidP="00B41B1D">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Metepec  </w:t>
          </w:r>
        </w:p>
      </w:tc>
    </w:tr>
    <w:tr w:rsidR="00094C8F" w:rsidRPr="008F2CCC" w14:paraId="0F114FF0" w14:textId="77777777" w:rsidTr="006D7BC5">
      <w:tc>
        <w:tcPr>
          <w:tcW w:w="3970" w:type="dxa"/>
          <w:vMerge/>
          <w:shd w:val="clear" w:color="auto" w:fill="auto"/>
        </w:tcPr>
        <w:p w14:paraId="4CCB64BA" w14:textId="77777777" w:rsidR="00094C8F" w:rsidRPr="008F2CCC" w:rsidRDefault="00094C8F" w:rsidP="00A2780F">
          <w:pPr>
            <w:rPr>
              <w:rFonts w:ascii="Palatino Linotype" w:hAnsi="Palatino Linotype"/>
              <w:b/>
              <w:sz w:val="22"/>
              <w:szCs w:val="22"/>
              <w:lang w:val="es-ES_tradnl"/>
            </w:rPr>
          </w:pPr>
        </w:p>
      </w:tc>
      <w:tc>
        <w:tcPr>
          <w:tcW w:w="2551" w:type="dxa"/>
          <w:shd w:val="clear" w:color="auto" w:fill="auto"/>
        </w:tcPr>
        <w:p w14:paraId="31E422EA" w14:textId="0B158FD7" w:rsidR="00094C8F" w:rsidRPr="008F2CCC" w:rsidRDefault="00094C8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094C8F" w:rsidRPr="008F2CCC" w:rsidRDefault="00094C8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094C8F" w:rsidRPr="0010196A" w:rsidRDefault="00094C8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D26EC"/>
    <w:multiLevelType w:val="multilevel"/>
    <w:tmpl w:val="A9CE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6"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62245B"/>
    <w:multiLevelType w:val="hybridMultilevel"/>
    <w:tmpl w:val="4006A5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6"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785D5E1C"/>
    <w:multiLevelType w:val="hybridMultilevel"/>
    <w:tmpl w:val="34587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B13B1A"/>
    <w:multiLevelType w:val="hybridMultilevel"/>
    <w:tmpl w:val="041AA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3"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748574261">
    <w:abstractNumId w:val="11"/>
  </w:num>
  <w:num w:numId="2" w16cid:durableId="1437600990">
    <w:abstractNumId w:val="3"/>
  </w:num>
  <w:num w:numId="3" w16cid:durableId="761954291">
    <w:abstractNumId w:val="33"/>
  </w:num>
  <w:num w:numId="4" w16cid:durableId="563838963">
    <w:abstractNumId w:val="33"/>
  </w:num>
  <w:num w:numId="5" w16cid:durableId="1428379951">
    <w:abstractNumId w:val="4"/>
  </w:num>
  <w:num w:numId="6" w16cid:durableId="194268678">
    <w:abstractNumId w:val="6"/>
  </w:num>
  <w:num w:numId="7" w16cid:durableId="574583655">
    <w:abstractNumId w:val="16"/>
  </w:num>
  <w:num w:numId="8" w16cid:durableId="150371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9163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49890">
    <w:abstractNumId w:val="30"/>
  </w:num>
  <w:num w:numId="11" w16cid:durableId="534657995">
    <w:abstractNumId w:val="26"/>
  </w:num>
  <w:num w:numId="12" w16cid:durableId="2064983943">
    <w:abstractNumId w:val="34"/>
  </w:num>
  <w:num w:numId="13" w16cid:durableId="272903849">
    <w:abstractNumId w:val="21"/>
  </w:num>
  <w:num w:numId="14" w16cid:durableId="830945383">
    <w:abstractNumId w:val="8"/>
  </w:num>
  <w:num w:numId="15" w16cid:durableId="621571347">
    <w:abstractNumId w:val="27"/>
  </w:num>
  <w:num w:numId="16" w16cid:durableId="1716470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0565070">
    <w:abstractNumId w:val="0"/>
  </w:num>
  <w:num w:numId="18" w16cid:durableId="1133056872">
    <w:abstractNumId w:val="12"/>
  </w:num>
  <w:num w:numId="19" w16cid:durableId="1527331373">
    <w:abstractNumId w:val="7"/>
  </w:num>
  <w:num w:numId="20" w16cid:durableId="548999399">
    <w:abstractNumId w:val="9"/>
  </w:num>
  <w:num w:numId="21" w16cid:durableId="2031300679">
    <w:abstractNumId w:val="19"/>
  </w:num>
  <w:num w:numId="22" w16cid:durableId="835994738">
    <w:abstractNumId w:val="35"/>
  </w:num>
  <w:num w:numId="23" w16cid:durableId="709763267">
    <w:abstractNumId w:val="23"/>
  </w:num>
  <w:num w:numId="24" w16cid:durableId="1933466805">
    <w:abstractNumId w:val="24"/>
  </w:num>
  <w:num w:numId="25" w16cid:durableId="653795146">
    <w:abstractNumId w:val="1"/>
  </w:num>
  <w:num w:numId="26" w16cid:durableId="865748425">
    <w:abstractNumId w:val="5"/>
  </w:num>
  <w:num w:numId="27" w16cid:durableId="1730763614">
    <w:abstractNumId w:val="15"/>
  </w:num>
  <w:num w:numId="28" w16cid:durableId="821697889">
    <w:abstractNumId w:val="32"/>
  </w:num>
  <w:num w:numId="29" w16cid:durableId="1988701531">
    <w:abstractNumId w:val="25"/>
  </w:num>
  <w:num w:numId="30" w16cid:durableId="665593152">
    <w:abstractNumId w:val="29"/>
  </w:num>
  <w:num w:numId="31" w16cid:durableId="1649434061">
    <w:abstractNumId w:val="20"/>
  </w:num>
  <w:num w:numId="32" w16cid:durableId="1041441747">
    <w:abstractNumId w:val="14"/>
  </w:num>
  <w:num w:numId="33" w16cid:durableId="2105880336">
    <w:abstractNumId w:val="22"/>
  </w:num>
  <w:num w:numId="34" w16cid:durableId="1205870734">
    <w:abstractNumId w:val="2"/>
  </w:num>
  <w:num w:numId="35" w16cid:durableId="1931547537">
    <w:abstractNumId w:val="31"/>
  </w:num>
  <w:num w:numId="36" w16cid:durableId="10218564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8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1857718">
    <w:abstractNumId w:val="28"/>
  </w:num>
  <w:num w:numId="39" w16cid:durableId="172995949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A60"/>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4C8F"/>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6C"/>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534"/>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5E2"/>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EC"/>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87BDF"/>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9BF"/>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C6B"/>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8D7"/>
    <w:rsid w:val="00223E52"/>
    <w:rsid w:val="002248D9"/>
    <w:rsid w:val="00224C03"/>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4DF"/>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1D0"/>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9FB"/>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14C"/>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1B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2FFD"/>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5D"/>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57FA3"/>
    <w:rsid w:val="0036004B"/>
    <w:rsid w:val="003602F7"/>
    <w:rsid w:val="003604BD"/>
    <w:rsid w:val="003604F7"/>
    <w:rsid w:val="003605BA"/>
    <w:rsid w:val="00360675"/>
    <w:rsid w:val="00361BFD"/>
    <w:rsid w:val="003622CB"/>
    <w:rsid w:val="003628F4"/>
    <w:rsid w:val="00362DA6"/>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0CEE"/>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3A5"/>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B78"/>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BEB"/>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87A0D"/>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6D20"/>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29"/>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E3D"/>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402"/>
    <w:rsid w:val="005E2992"/>
    <w:rsid w:val="005E2AF7"/>
    <w:rsid w:val="005E2C73"/>
    <w:rsid w:val="005E336C"/>
    <w:rsid w:val="005E3AB6"/>
    <w:rsid w:val="005E4681"/>
    <w:rsid w:val="005E4AF2"/>
    <w:rsid w:val="005E4B08"/>
    <w:rsid w:val="005E4B60"/>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2E"/>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500"/>
    <w:rsid w:val="006836CA"/>
    <w:rsid w:val="00684125"/>
    <w:rsid w:val="00684A1C"/>
    <w:rsid w:val="006852FD"/>
    <w:rsid w:val="00685DE1"/>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99C"/>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D10"/>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02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761"/>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33C"/>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94A"/>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B4"/>
    <w:rsid w:val="007E3E3F"/>
    <w:rsid w:val="007E3ED1"/>
    <w:rsid w:val="007E4B5E"/>
    <w:rsid w:val="007E4B86"/>
    <w:rsid w:val="007E4CB2"/>
    <w:rsid w:val="007E4CE9"/>
    <w:rsid w:val="007E4D42"/>
    <w:rsid w:val="007E4FC7"/>
    <w:rsid w:val="007E552B"/>
    <w:rsid w:val="007E63B0"/>
    <w:rsid w:val="007E63E3"/>
    <w:rsid w:val="007E65A8"/>
    <w:rsid w:val="007E679B"/>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09C"/>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6A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D"/>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491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219"/>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1E43"/>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A7EEC"/>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C54"/>
    <w:rsid w:val="009C4E8D"/>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6420"/>
    <w:rsid w:val="00A0756F"/>
    <w:rsid w:val="00A07627"/>
    <w:rsid w:val="00A1016C"/>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CAB"/>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1E1"/>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08"/>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912"/>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632"/>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E34"/>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4EC"/>
    <w:rsid w:val="00B32746"/>
    <w:rsid w:val="00B32CB6"/>
    <w:rsid w:val="00B32FE2"/>
    <w:rsid w:val="00B33EC7"/>
    <w:rsid w:val="00B34C7B"/>
    <w:rsid w:val="00B35A38"/>
    <w:rsid w:val="00B35AE6"/>
    <w:rsid w:val="00B360E3"/>
    <w:rsid w:val="00B36189"/>
    <w:rsid w:val="00B36426"/>
    <w:rsid w:val="00B36708"/>
    <w:rsid w:val="00B36DCE"/>
    <w:rsid w:val="00B37745"/>
    <w:rsid w:val="00B403B0"/>
    <w:rsid w:val="00B40B8E"/>
    <w:rsid w:val="00B40B99"/>
    <w:rsid w:val="00B41B1D"/>
    <w:rsid w:val="00B41D98"/>
    <w:rsid w:val="00B41F2A"/>
    <w:rsid w:val="00B4208D"/>
    <w:rsid w:val="00B422AF"/>
    <w:rsid w:val="00B424CE"/>
    <w:rsid w:val="00B4296F"/>
    <w:rsid w:val="00B42EEC"/>
    <w:rsid w:val="00B4329E"/>
    <w:rsid w:val="00B43884"/>
    <w:rsid w:val="00B444BC"/>
    <w:rsid w:val="00B4471D"/>
    <w:rsid w:val="00B44CAF"/>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88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9EC"/>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E6C"/>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D49"/>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8F"/>
    <w:rsid w:val="00C379C1"/>
    <w:rsid w:val="00C37D77"/>
    <w:rsid w:val="00C40542"/>
    <w:rsid w:val="00C4055A"/>
    <w:rsid w:val="00C40595"/>
    <w:rsid w:val="00C40603"/>
    <w:rsid w:val="00C40977"/>
    <w:rsid w:val="00C4098D"/>
    <w:rsid w:val="00C40A42"/>
    <w:rsid w:val="00C4140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D0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5DC7"/>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1841"/>
    <w:rsid w:val="00D526C7"/>
    <w:rsid w:val="00D52767"/>
    <w:rsid w:val="00D53CF7"/>
    <w:rsid w:val="00D53E8C"/>
    <w:rsid w:val="00D53FB7"/>
    <w:rsid w:val="00D5480B"/>
    <w:rsid w:val="00D54AF1"/>
    <w:rsid w:val="00D54E64"/>
    <w:rsid w:val="00D5530D"/>
    <w:rsid w:val="00D558AB"/>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8F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693"/>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942"/>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1DF"/>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4FB"/>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070"/>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852"/>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1ED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A49"/>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28C"/>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4FC6"/>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 w:type="paragraph" w:customStyle="1" w:styleId="NormalJustificado">
    <w:name w:val="Normal + Justificado"/>
    <w:aliases w:val="Primera línea:  2.5 cm,Interlineado:  1,5 líneas Car,Normal + Justificado3,Primera línea:  2.5 cm4,Interlineado:  13 Car,Normal + Justificado4,Primera línea:  2.5 cm5,Interlineado:  11,5 líneas Car2,Normal + Justificado31,14 pt,I.."/>
    <w:basedOn w:val="Normal"/>
    <w:rsid w:val="00AB7912"/>
    <w:pPr>
      <w:widowControl w:val="0"/>
      <w:spacing w:line="360" w:lineRule="auto"/>
      <w:ind w:firstLine="1418"/>
      <w:jc w:val="both"/>
    </w:pPr>
    <w:rPr>
      <w:rFonts w:ascii="Arial" w:hAnsi="Arial"/>
      <w:b/>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40385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0821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77992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6082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7523821">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611549">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49973719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692477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2249434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12353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9719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1826194">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59481200">
      <w:bodyDiv w:val="1"/>
      <w:marLeft w:val="0"/>
      <w:marRight w:val="0"/>
      <w:marTop w:val="0"/>
      <w:marBottom w:val="0"/>
      <w:divBdr>
        <w:top w:val="none" w:sz="0" w:space="0" w:color="auto"/>
        <w:left w:val="none" w:sz="0" w:space="0" w:color="auto"/>
        <w:bottom w:val="none" w:sz="0" w:space="0" w:color="auto"/>
        <w:right w:val="none" w:sz="0" w:space="0" w:color="auto"/>
      </w:divBdr>
      <w:divsChild>
        <w:div w:id="1248272756">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1275828">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97141.page"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497141.page"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41A02-4E0C-4CD6-821E-FAB380C4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4796</Words>
  <Characters>26381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2022-09-01T22:12:00Z</cp:lastPrinted>
  <dcterms:created xsi:type="dcterms:W3CDTF">2022-08-29T21:01:00Z</dcterms:created>
  <dcterms:modified xsi:type="dcterms:W3CDTF">2022-09-01T22:14:00Z</dcterms:modified>
</cp:coreProperties>
</file>