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0E2B" w14:textId="6FC4FABD" w:rsidR="00F22825"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1B4BD5">
        <w:rPr>
          <w:rFonts w:ascii="Palatino Linotype" w:eastAsiaTheme="minorEastAsia" w:hAnsi="Palatino Linotype"/>
          <w:sz w:val="24"/>
          <w:szCs w:val="24"/>
          <w:lang w:val="es-ES_tradnl" w:eastAsia="es-ES"/>
        </w:rPr>
        <w:t>dos (02) de febrero</w:t>
      </w:r>
      <w:r w:rsidR="00F271E0" w:rsidRPr="00F553FA">
        <w:rPr>
          <w:rFonts w:ascii="Palatino Linotype" w:eastAsiaTheme="minorEastAsia" w:hAnsi="Palatino Linotype"/>
          <w:sz w:val="24"/>
          <w:szCs w:val="24"/>
          <w:lang w:val="es-ES_tradnl" w:eastAsia="es-ES"/>
        </w:rPr>
        <w:t xml:space="preserve"> de dos mil </w:t>
      </w:r>
      <w:r w:rsidR="0026648D">
        <w:rPr>
          <w:rFonts w:ascii="Palatino Linotype" w:eastAsiaTheme="minorEastAsia" w:hAnsi="Palatino Linotype"/>
          <w:sz w:val="24"/>
          <w:szCs w:val="24"/>
          <w:lang w:val="es-ES_tradnl" w:eastAsia="es-ES"/>
        </w:rPr>
        <w:t>veintidós</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63B4224D"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009660FB">
        <w:rPr>
          <w:rFonts w:ascii="Palatino Linotype" w:eastAsiaTheme="minorEastAsia" w:hAnsi="Palatino Linotype"/>
          <w:b/>
          <w:sz w:val="24"/>
          <w:szCs w:val="24"/>
          <w:lang w:val="es-ES_tradnl" w:eastAsia="es-ES"/>
        </w:rPr>
        <w:t>S</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l</w:t>
      </w:r>
      <w:r w:rsidR="009660FB">
        <w:rPr>
          <w:rFonts w:ascii="Palatino Linotype" w:eastAsiaTheme="minorEastAsia" w:hAnsi="Palatino Linotype"/>
          <w:sz w:val="24"/>
          <w:szCs w:val="24"/>
          <w:lang w:val="es-ES_tradnl" w:eastAsia="es-ES"/>
        </w:rPr>
        <w:t>os</w:t>
      </w:r>
      <w:r w:rsidRPr="00F22825">
        <w:rPr>
          <w:rFonts w:ascii="Palatino Linotype" w:eastAsiaTheme="minorEastAsia" w:hAnsi="Palatino Linotype"/>
          <w:sz w:val="24"/>
          <w:szCs w:val="24"/>
          <w:lang w:val="es-ES_tradnl" w:eastAsia="es-ES"/>
        </w:rPr>
        <w:t xml:space="preserve"> expediente</w:t>
      </w:r>
      <w:r w:rsidR="009660FB">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electrónico</w:t>
      </w:r>
      <w:r w:rsidR="009660FB">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formado</w:t>
      </w:r>
      <w:r w:rsidR="009660FB">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con motivo de</w:t>
      </w:r>
      <w:r w:rsidR="009660FB">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sz w:val="24"/>
          <w:szCs w:val="24"/>
          <w:lang w:val="es-ES_tradnl" w:eastAsia="es-ES"/>
        </w:rPr>
        <w:t>l</w:t>
      </w:r>
      <w:r w:rsidR="009660FB">
        <w:rPr>
          <w:rFonts w:ascii="Palatino Linotype" w:eastAsiaTheme="minorEastAsia" w:hAnsi="Palatino Linotype"/>
          <w:sz w:val="24"/>
          <w:szCs w:val="24"/>
          <w:lang w:val="es-ES_tradnl" w:eastAsia="es-ES"/>
        </w:rPr>
        <w:t>os</w:t>
      </w:r>
      <w:r w:rsidRPr="00F22825">
        <w:rPr>
          <w:rFonts w:ascii="Palatino Linotype" w:eastAsiaTheme="minorEastAsia" w:hAnsi="Palatino Linotype"/>
          <w:sz w:val="24"/>
          <w:szCs w:val="24"/>
          <w:lang w:val="es-ES_tradnl" w:eastAsia="es-ES"/>
        </w:rPr>
        <w:t xml:space="preserve"> recurso</w:t>
      </w:r>
      <w:r w:rsidR="009660FB">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de revisión </w:t>
      </w:r>
      <w:r w:rsidR="001B4BD5">
        <w:rPr>
          <w:rFonts w:ascii="Palatino Linotype" w:eastAsiaTheme="minorEastAsia" w:hAnsi="Palatino Linotype"/>
          <w:b/>
          <w:bCs/>
          <w:sz w:val="24"/>
          <w:szCs w:val="24"/>
          <w:lang w:val="es-ES_tradnl" w:eastAsia="es-ES"/>
        </w:rPr>
        <w:t>00088/INFOEM/IP/RR/2022</w:t>
      </w:r>
      <w:r w:rsidR="00F271E0">
        <w:rPr>
          <w:rFonts w:ascii="Palatino Linotype" w:eastAsiaTheme="minorEastAsia" w:hAnsi="Palatino Linotype"/>
          <w:b/>
          <w:bCs/>
          <w:sz w:val="24"/>
          <w:szCs w:val="24"/>
          <w:lang w:val="es-ES_tradnl" w:eastAsia="es-ES"/>
        </w:rPr>
        <w:t xml:space="preserve"> </w:t>
      </w:r>
      <w:r w:rsidR="009660FB" w:rsidRPr="009660FB">
        <w:rPr>
          <w:rFonts w:ascii="Palatino Linotype" w:eastAsiaTheme="minorEastAsia" w:hAnsi="Palatino Linotype"/>
          <w:sz w:val="24"/>
          <w:szCs w:val="24"/>
          <w:lang w:val="es-ES_tradnl" w:eastAsia="es-ES"/>
        </w:rPr>
        <w:t>y</w:t>
      </w:r>
      <w:r w:rsidR="009660FB">
        <w:rPr>
          <w:rFonts w:ascii="Palatino Linotype" w:eastAsiaTheme="minorEastAsia" w:hAnsi="Palatino Linotype"/>
          <w:b/>
          <w:bCs/>
          <w:sz w:val="24"/>
          <w:szCs w:val="24"/>
          <w:lang w:val="es-ES_tradnl" w:eastAsia="es-ES"/>
        </w:rPr>
        <w:t xml:space="preserve"> 00089/INFOEM/IP/RR/2022 </w:t>
      </w:r>
      <w:r w:rsidRPr="00F22825">
        <w:rPr>
          <w:rFonts w:ascii="Palatino Linotype" w:eastAsiaTheme="minorEastAsia" w:hAnsi="Palatino Linotype"/>
          <w:sz w:val="24"/>
          <w:szCs w:val="24"/>
          <w:lang w:val="es-ES_tradnl" w:eastAsia="es-ES"/>
        </w:rPr>
        <w:t>promovido</w:t>
      </w:r>
      <w:r w:rsidR="009660FB">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por </w:t>
      </w:r>
      <w:r w:rsidR="001B4BD5">
        <w:rPr>
          <w:rFonts w:ascii="Palatino Linotype" w:eastAsiaTheme="minorEastAsia" w:hAnsi="Palatino Linotype"/>
          <w:sz w:val="24"/>
          <w:szCs w:val="24"/>
          <w:lang w:val="es-ES_tradnl" w:eastAsia="es-ES"/>
        </w:rPr>
        <w:t>una o un usuario del Sistema de Acceso a la Información Mexiquense (SAIMEX) quien no señaló ningún nombre, seudónimo o carácter para ser identificado</w:t>
      </w:r>
      <w:r w:rsidR="0026648D">
        <w:rPr>
          <w:rFonts w:ascii="Palatino Linotype" w:eastAsiaTheme="minorEastAsia" w:hAnsi="Palatino Linotype"/>
          <w:bCs/>
          <w:sz w:val="24"/>
          <w:szCs w:val="24"/>
          <w:lang w:val="es-ES_tradnl" w:eastAsia="es-ES"/>
        </w:rPr>
        <w:t xml:space="preserve">, </w:t>
      </w:r>
      <w:r w:rsidR="001B4BD5">
        <w:rPr>
          <w:rFonts w:ascii="Palatino Linotype" w:eastAsiaTheme="minorEastAsia" w:hAnsi="Palatino Linotype"/>
          <w:bCs/>
          <w:sz w:val="24"/>
          <w:szCs w:val="24"/>
          <w:lang w:val="es-ES_tradnl" w:eastAsia="es-ES"/>
        </w:rPr>
        <w:t>por lo que en adelante se le denominará como</w:t>
      </w:r>
      <w:r w:rsidR="00BB1CB4">
        <w:rPr>
          <w:rFonts w:ascii="Palatino Linotype" w:eastAsiaTheme="minorEastAsia" w:hAnsi="Palatino Linotype"/>
          <w:bCs/>
          <w:sz w:val="24"/>
          <w:szCs w:val="24"/>
          <w:lang w:val="es-ES_tradnl" w:eastAsia="es-ES"/>
        </w:rPr>
        <w:t xml:space="preserve"> </w:t>
      </w:r>
      <w:r w:rsidR="00640888" w:rsidRPr="00640888">
        <w:rPr>
          <w:rFonts w:ascii="Palatino Linotype" w:eastAsiaTheme="minorEastAsia" w:hAnsi="Palatino Linotype"/>
          <w:b/>
          <w:sz w:val="24"/>
          <w:szCs w:val="24"/>
          <w:lang w:val="es-ES_tradnl" w:eastAsia="es-ES"/>
        </w:rPr>
        <w:t>El</w:t>
      </w:r>
      <w:r w:rsidR="00640888" w:rsidRPr="00F22825">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b/>
          <w:sz w:val="24"/>
          <w:szCs w:val="24"/>
          <w:lang w:val="es-ES_tradnl" w:eastAsia="es-ES"/>
        </w:rPr>
        <w:t>RECURRENTE</w:t>
      </w:r>
      <w:r w:rsidR="0026648D">
        <w:rPr>
          <w:rFonts w:ascii="Palatino Linotype" w:eastAsiaTheme="minorEastAsia" w:hAnsi="Palatino Linotype"/>
          <w:sz w:val="24"/>
          <w:szCs w:val="24"/>
          <w:lang w:val="es-ES_tradnl" w:eastAsia="es-ES"/>
        </w:rPr>
        <w:t>;</w:t>
      </w:r>
      <w:r w:rsidRPr="00F22825">
        <w:rPr>
          <w:rFonts w:ascii="Palatino Linotype" w:eastAsiaTheme="minorEastAsia" w:hAnsi="Palatino Linotype"/>
          <w:sz w:val="24"/>
          <w:szCs w:val="24"/>
          <w:lang w:val="es-ES_tradnl" w:eastAsia="es-ES"/>
        </w:rPr>
        <w:t xml:space="preserve"> en contra de la falta de respuesta</w:t>
      </w:r>
      <w:r w:rsidR="009660FB">
        <w:rPr>
          <w:rFonts w:ascii="Palatino Linotype" w:eastAsiaTheme="minorEastAsia" w:hAnsi="Palatino Linotype"/>
          <w:sz w:val="24"/>
          <w:szCs w:val="24"/>
          <w:lang w:val="es-ES_tradnl" w:eastAsia="es-ES"/>
        </w:rPr>
        <w:t>s</w:t>
      </w:r>
      <w:r w:rsidRPr="00F22825">
        <w:rPr>
          <w:rFonts w:ascii="Palatino Linotype" w:eastAsiaTheme="minorEastAsia" w:hAnsi="Palatino Linotype"/>
          <w:sz w:val="24"/>
          <w:szCs w:val="24"/>
          <w:lang w:val="es-ES_tradnl" w:eastAsia="es-ES"/>
        </w:rPr>
        <w:t xml:space="preserve"> del </w:t>
      </w:r>
      <w:r w:rsidR="001B4BD5">
        <w:rPr>
          <w:rFonts w:ascii="Palatino Linotype" w:eastAsiaTheme="minorEastAsia" w:hAnsi="Palatino Linotype"/>
          <w:b/>
          <w:sz w:val="24"/>
          <w:szCs w:val="24"/>
          <w:lang w:val="es-ES_tradnl" w:eastAsia="es-ES"/>
        </w:rPr>
        <w:t>Sistema Municipal para el Desarrollo Integral de la Familia de Jiquipilco</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w:t>
      </w:r>
      <w:r w:rsidRPr="00BB1CB4">
        <w:rPr>
          <w:rFonts w:ascii="Palatino Linotype" w:eastAsiaTheme="minorEastAsia" w:hAnsi="Palatino Linotype"/>
          <w:bCs/>
          <w:sz w:val="24"/>
          <w:szCs w:val="24"/>
          <w:lang w:val="es-ES_tradnl" w:eastAsia="es-ES"/>
        </w:rPr>
        <w:t xml:space="preserve">,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655FC371"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640888">
        <w:rPr>
          <w:rFonts w:ascii="Palatino Linotype" w:eastAsia="Calibri" w:hAnsi="Palatino Linotype" w:cs="Arial"/>
          <w:sz w:val="24"/>
          <w:szCs w:val="24"/>
          <w:lang w:val="es-ES" w:eastAsia="es-ES"/>
        </w:rPr>
        <w:t>veintidós (22) de noviembre</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26648D">
        <w:rPr>
          <w:rFonts w:ascii="Palatino Linotype" w:eastAsia="Calibri" w:hAnsi="Palatino Linotype" w:cs="Arial"/>
          <w:sz w:val="24"/>
          <w:szCs w:val="24"/>
          <w:lang w:eastAsia="es-ES"/>
        </w:rPr>
        <w:t>Sistema de Acceso a la Información Mexiquense (</w:t>
      </w:r>
      <w:r w:rsidR="006B0D42">
        <w:rPr>
          <w:rFonts w:ascii="Palatino Linotype" w:eastAsia="Calibri" w:hAnsi="Palatino Linotype" w:cs="Arial"/>
          <w:sz w:val="24"/>
          <w:szCs w:val="24"/>
          <w:lang w:eastAsia="es-ES"/>
        </w:rPr>
        <w:t>SAIMEX</w:t>
      </w:r>
      <w:r w:rsidR="0026648D">
        <w:rPr>
          <w:rFonts w:ascii="Palatino Linotype" w:eastAsia="Calibri" w:hAnsi="Palatino Linotype" w:cs="Arial"/>
          <w:sz w:val="24"/>
          <w:szCs w:val="24"/>
          <w:lang w:eastAsia="es-ES"/>
        </w:rPr>
        <w:t>)</w:t>
      </w:r>
      <w:r w:rsidR="00F22825" w:rsidRPr="00F22825">
        <w:rPr>
          <w:rFonts w:ascii="Palatino Linotype" w:eastAsia="Calibri" w:hAnsi="Palatino Linotype" w:cs="Arial"/>
          <w:sz w:val="24"/>
          <w:szCs w:val="24"/>
          <w:lang w:val="es-ES" w:eastAsia="es-ES"/>
        </w:rPr>
        <w:t>, la</w:t>
      </w:r>
      <w:r w:rsidR="009660FB">
        <w:rPr>
          <w:rFonts w:ascii="Palatino Linotype" w:eastAsia="Calibri" w:hAnsi="Palatino Linotype" w:cs="Arial"/>
          <w:sz w:val="24"/>
          <w:szCs w:val="24"/>
          <w:lang w:val="es-ES" w:eastAsia="es-ES"/>
        </w:rPr>
        <w:t>s</w:t>
      </w:r>
      <w:r w:rsidR="00F22825" w:rsidRPr="00F22825">
        <w:rPr>
          <w:rFonts w:ascii="Palatino Linotype" w:eastAsia="Calibri" w:hAnsi="Palatino Linotype" w:cs="Arial"/>
          <w:sz w:val="24"/>
          <w:szCs w:val="24"/>
          <w:lang w:val="es-ES" w:eastAsia="es-ES"/>
        </w:rPr>
        <w:t xml:space="preserve"> solicitud</w:t>
      </w:r>
      <w:r w:rsidR="009660FB">
        <w:rPr>
          <w:rFonts w:ascii="Palatino Linotype" w:eastAsia="Calibri" w:hAnsi="Palatino Linotype" w:cs="Arial"/>
          <w:sz w:val="24"/>
          <w:szCs w:val="24"/>
          <w:lang w:val="es-ES" w:eastAsia="es-ES"/>
        </w:rPr>
        <w:t>es</w:t>
      </w:r>
      <w:r w:rsidR="00F22825" w:rsidRPr="00F22825">
        <w:rPr>
          <w:rFonts w:ascii="Palatino Linotype" w:eastAsia="Calibri" w:hAnsi="Palatino Linotype" w:cs="Arial"/>
          <w:sz w:val="24"/>
          <w:szCs w:val="24"/>
          <w:lang w:val="es-ES" w:eastAsia="es-ES"/>
        </w:rPr>
        <w:t xml:space="preserve"> de información pública registrada</w:t>
      </w:r>
      <w:r w:rsidR="009660FB">
        <w:rPr>
          <w:rFonts w:ascii="Palatino Linotype" w:eastAsia="Calibri" w:hAnsi="Palatino Linotype" w:cs="Arial"/>
          <w:sz w:val="24"/>
          <w:szCs w:val="24"/>
          <w:lang w:val="es-ES" w:eastAsia="es-ES"/>
        </w:rPr>
        <w:t>s</w:t>
      </w:r>
      <w:r w:rsidR="00F22825" w:rsidRPr="00F22825">
        <w:rPr>
          <w:rFonts w:ascii="Palatino Linotype" w:eastAsia="Calibri" w:hAnsi="Palatino Linotype" w:cs="Arial"/>
          <w:sz w:val="24"/>
          <w:szCs w:val="24"/>
          <w:lang w:val="es-ES" w:eastAsia="es-ES"/>
        </w:rPr>
        <w:t xml:space="preserve"> con </w:t>
      </w:r>
      <w:r w:rsidR="009660FB">
        <w:rPr>
          <w:rFonts w:ascii="Palatino Linotype" w:eastAsia="Calibri" w:hAnsi="Palatino Linotype" w:cs="Arial"/>
          <w:sz w:val="24"/>
          <w:szCs w:val="24"/>
          <w:lang w:val="es-ES" w:eastAsia="es-ES"/>
        </w:rPr>
        <w:t>los</w:t>
      </w:r>
      <w:r w:rsidR="00F22825" w:rsidRPr="00F22825">
        <w:rPr>
          <w:rFonts w:ascii="Palatino Linotype" w:eastAsia="Calibri" w:hAnsi="Palatino Linotype" w:cs="Arial"/>
          <w:sz w:val="24"/>
          <w:szCs w:val="24"/>
          <w:lang w:val="es-ES" w:eastAsia="es-ES"/>
        </w:rPr>
        <w:t xml:space="preserve"> número</w:t>
      </w:r>
      <w:r w:rsidR="009660FB">
        <w:rPr>
          <w:rFonts w:ascii="Palatino Linotype" w:eastAsia="Calibri" w:hAnsi="Palatino Linotype" w:cs="Arial"/>
          <w:sz w:val="24"/>
          <w:szCs w:val="24"/>
          <w:lang w:val="es-ES" w:eastAsia="es-ES"/>
        </w:rPr>
        <w:t xml:space="preserve">s </w:t>
      </w:r>
      <w:r w:rsidR="009660FB">
        <w:rPr>
          <w:rFonts w:ascii="Palatino Linotype" w:eastAsia="Calibri" w:hAnsi="Palatino Linotype" w:cs="Arial"/>
          <w:b/>
          <w:sz w:val="24"/>
          <w:szCs w:val="24"/>
          <w:lang w:val="es-ES" w:eastAsia="es-ES"/>
        </w:rPr>
        <w:t xml:space="preserve">00008/DIFJIQUIPI/IP/2021 </w:t>
      </w:r>
      <w:r w:rsidR="009660FB">
        <w:rPr>
          <w:rFonts w:ascii="Palatino Linotype" w:eastAsia="Calibri" w:hAnsi="Palatino Linotype" w:cs="Arial"/>
          <w:bCs/>
          <w:sz w:val="24"/>
          <w:szCs w:val="24"/>
          <w:lang w:val="es-ES" w:eastAsia="es-ES"/>
        </w:rPr>
        <w:t>y</w:t>
      </w:r>
      <w:r w:rsidR="00F22825" w:rsidRPr="00F22825">
        <w:rPr>
          <w:rFonts w:ascii="Palatino Linotype" w:eastAsia="Calibri" w:hAnsi="Palatino Linotype" w:cs="Arial"/>
          <w:sz w:val="24"/>
          <w:szCs w:val="24"/>
          <w:lang w:val="es-ES" w:eastAsia="es-ES"/>
        </w:rPr>
        <w:t xml:space="preserve"> </w:t>
      </w:r>
      <w:r w:rsidR="001B4BD5">
        <w:rPr>
          <w:rFonts w:ascii="Palatino Linotype" w:eastAsia="Calibri" w:hAnsi="Palatino Linotype" w:cs="Arial"/>
          <w:b/>
          <w:sz w:val="24"/>
          <w:szCs w:val="24"/>
          <w:lang w:val="es-ES" w:eastAsia="es-ES"/>
        </w:rPr>
        <w:t>00009/DIFJIQUIPI/IP/2021</w:t>
      </w:r>
      <w:r w:rsidR="00A25D47">
        <w:rPr>
          <w:rFonts w:ascii="Palatino Linotype" w:eastAsia="Calibri" w:hAnsi="Palatino Linotype" w:cs="Arial"/>
          <w:b/>
          <w:sz w:val="24"/>
          <w:szCs w:val="24"/>
          <w:lang w:val="es-ES" w:eastAsia="es-ES"/>
        </w:rPr>
        <w:t xml:space="preserve"> </w:t>
      </w:r>
      <w:r w:rsidR="00F553FA">
        <w:rPr>
          <w:rFonts w:ascii="Palatino Linotype" w:eastAsia="Calibri" w:hAnsi="Palatino Linotype" w:cs="Arial"/>
          <w:sz w:val="24"/>
          <w:szCs w:val="24"/>
          <w:lang w:val="es-ES" w:eastAsia="es-ES"/>
        </w:rPr>
        <w:t>por la</w:t>
      </w:r>
      <w:r w:rsidR="009660FB">
        <w:rPr>
          <w:rFonts w:ascii="Palatino Linotype" w:eastAsia="Calibri" w:hAnsi="Palatino Linotype" w:cs="Arial"/>
          <w:sz w:val="24"/>
          <w:szCs w:val="24"/>
          <w:lang w:val="es-ES" w:eastAsia="es-ES"/>
        </w:rPr>
        <w:t>s</w:t>
      </w:r>
      <w:r w:rsidR="00F553FA">
        <w:rPr>
          <w:rFonts w:ascii="Palatino Linotype" w:eastAsia="Calibri" w:hAnsi="Palatino Linotype" w:cs="Arial"/>
          <w:sz w:val="24"/>
          <w:szCs w:val="24"/>
          <w:lang w:val="es-ES" w:eastAsia="es-ES"/>
        </w:rPr>
        <w:t xml:space="preserve">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6D7D49E2" w14:textId="55AE1E39" w:rsidR="009660FB" w:rsidRPr="00772245" w:rsidRDefault="009660FB" w:rsidP="009660FB">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Solicitud 00008/DIFJIQUIPI/IP/2021:</w:t>
      </w:r>
    </w:p>
    <w:p w14:paraId="7A8843E8" w14:textId="5E8B1266" w:rsidR="009660FB" w:rsidRDefault="009660FB" w:rsidP="009660FB">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Pr="009660FB">
        <w:rPr>
          <w:rFonts w:ascii="Palatino Linotype" w:hAnsi="Palatino Linotype"/>
          <w:i/>
          <w:color w:val="000000" w:themeColor="text1"/>
          <w:sz w:val="22"/>
          <w:szCs w:val="22"/>
          <w:lang w:val="es-MX"/>
        </w:rPr>
        <w:t xml:space="preserve">Buenas tardes, con el gusto de saludarles solicito de la manera </w:t>
      </w:r>
      <w:proofErr w:type="spellStart"/>
      <w:r w:rsidRPr="009660FB">
        <w:rPr>
          <w:rFonts w:ascii="Palatino Linotype" w:hAnsi="Palatino Linotype"/>
          <w:i/>
          <w:color w:val="000000" w:themeColor="text1"/>
          <w:sz w:val="22"/>
          <w:szCs w:val="22"/>
          <w:lang w:val="es-MX"/>
        </w:rPr>
        <w:t>mas</w:t>
      </w:r>
      <w:proofErr w:type="spellEnd"/>
      <w:r w:rsidRPr="009660FB">
        <w:rPr>
          <w:rFonts w:ascii="Palatino Linotype" w:hAnsi="Palatino Linotype"/>
          <w:i/>
          <w:color w:val="000000" w:themeColor="text1"/>
          <w:sz w:val="22"/>
          <w:szCs w:val="22"/>
          <w:lang w:val="es-MX"/>
        </w:rPr>
        <w:t xml:space="preserve"> atenta me puedan proporcionar los verificaciones oficiosas o virtuosas que se han realizado durante los años, 2018. 2019,2020 y 2021 al portal de </w:t>
      </w:r>
      <w:proofErr w:type="spellStart"/>
      <w:r w:rsidRPr="009660FB">
        <w:rPr>
          <w:rFonts w:ascii="Palatino Linotype" w:hAnsi="Palatino Linotype"/>
          <w:i/>
          <w:color w:val="000000" w:themeColor="text1"/>
          <w:sz w:val="22"/>
          <w:szCs w:val="22"/>
          <w:lang w:val="es-MX"/>
        </w:rPr>
        <w:t>ipomex</w:t>
      </w:r>
      <w:proofErr w:type="spellEnd"/>
      <w:r w:rsidRPr="009660FB">
        <w:rPr>
          <w:rFonts w:ascii="Palatino Linotype" w:hAnsi="Palatino Linotype"/>
          <w:i/>
          <w:color w:val="000000" w:themeColor="text1"/>
          <w:sz w:val="22"/>
          <w:szCs w:val="22"/>
          <w:lang w:val="es-MX"/>
        </w:rPr>
        <w:t xml:space="preserve">, </w:t>
      </w:r>
      <w:proofErr w:type="spellStart"/>
      <w:r w:rsidRPr="009660FB">
        <w:rPr>
          <w:rFonts w:ascii="Palatino Linotype" w:hAnsi="Palatino Linotype"/>
          <w:i/>
          <w:color w:val="000000" w:themeColor="text1"/>
          <w:sz w:val="22"/>
          <w:szCs w:val="22"/>
          <w:lang w:val="es-MX"/>
        </w:rPr>
        <w:t>asi</w:t>
      </w:r>
      <w:proofErr w:type="spellEnd"/>
      <w:r w:rsidRPr="009660FB">
        <w:rPr>
          <w:rFonts w:ascii="Palatino Linotype" w:hAnsi="Palatino Linotype"/>
          <w:i/>
          <w:color w:val="000000" w:themeColor="text1"/>
          <w:sz w:val="22"/>
          <w:szCs w:val="22"/>
          <w:lang w:val="es-MX"/>
        </w:rPr>
        <w:t xml:space="preserve"> como las </w:t>
      </w:r>
      <w:proofErr w:type="spellStart"/>
      <w:r w:rsidRPr="009660FB">
        <w:rPr>
          <w:rFonts w:ascii="Palatino Linotype" w:hAnsi="Palatino Linotype"/>
          <w:i/>
          <w:color w:val="000000" w:themeColor="text1"/>
          <w:sz w:val="22"/>
          <w:szCs w:val="22"/>
          <w:lang w:val="es-MX"/>
        </w:rPr>
        <w:t>solventaciones</w:t>
      </w:r>
      <w:proofErr w:type="spellEnd"/>
      <w:r w:rsidRPr="009660FB">
        <w:rPr>
          <w:rFonts w:ascii="Palatino Linotype" w:hAnsi="Palatino Linotype"/>
          <w:i/>
          <w:color w:val="000000" w:themeColor="text1"/>
          <w:sz w:val="22"/>
          <w:szCs w:val="22"/>
          <w:lang w:val="es-MX"/>
        </w:rPr>
        <w:t xml:space="preserve"> que </w:t>
      </w:r>
      <w:proofErr w:type="spellStart"/>
      <w:r w:rsidRPr="009660FB">
        <w:rPr>
          <w:rFonts w:ascii="Palatino Linotype" w:hAnsi="Palatino Linotype"/>
          <w:i/>
          <w:color w:val="000000" w:themeColor="text1"/>
          <w:sz w:val="22"/>
          <w:szCs w:val="22"/>
          <w:lang w:val="es-MX"/>
        </w:rPr>
        <w:lastRenderedPageBreak/>
        <w:t>emitio</w:t>
      </w:r>
      <w:proofErr w:type="spellEnd"/>
      <w:r w:rsidRPr="009660FB">
        <w:rPr>
          <w:rFonts w:ascii="Palatino Linotype" w:hAnsi="Palatino Linotype"/>
          <w:i/>
          <w:color w:val="000000" w:themeColor="text1"/>
          <w:sz w:val="22"/>
          <w:szCs w:val="22"/>
          <w:lang w:val="es-MX"/>
        </w:rPr>
        <w:t xml:space="preserve"> el sujeto obligado del </w:t>
      </w:r>
      <w:proofErr w:type="spellStart"/>
      <w:r w:rsidRPr="009660FB">
        <w:rPr>
          <w:rFonts w:ascii="Palatino Linotype" w:hAnsi="Palatino Linotype"/>
          <w:i/>
          <w:color w:val="000000" w:themeColor="text1"/>
          <w:sz w:val="22"/>
          <w:szCs w:val="22"/>
          <w:lang w:val="es-MX"/>
        </w:rPr>
        <w:t>Dif</w:t>
      </w:r>
      <w:proofErr w:type="spellEnd"/>
      <w:r w:rsidRPr="009660FB">
        <w:rPr>
          <w:rFonts w:ascii="Palatino Linotype" w:hAnsi="Palatino Linotype"/>
          <w:i/>
          <w:color w:val="000000" w:themeColor="text1"/>
          <w:sz w:val="22"/>
          <w:szCs w:val="22"/>
          <w:lang w:val="es-MX"/>
        </w:rPr>
        <w:t xml:space="preserve"> de su municipio , y </w:t>
      </w:r>
      <w:proofErr w:type="spellStart"/>
      <w:r w:rsidRPr="009660FB">
        <w:rPr>
          <w:rFonts w:ascii="Palatino Linotype" w:hAnsi="Palatino Linotype"/>
          <w:i/>
          <w:color w:val="000000" w:themeColor="text1"/>
          <w:sz w:val="22"/>
          <w:szCs w:val="22"/>
          <w:lang w:val="es-MX"/>
        </w:rPr>
        <w:t>cual</w:t>
      </w:r>
      <w:proofErr w:type="spellEnd"/>
      <w:r w:rsidRPr="009660FB">
        <w:rPr>
          <w:rFonts w:ascii="Palatino Linotype" w:hAnsi="Palatino Linotype"/>
          <w:i/>
          <w:color w:val="000000" w:themeColor="text1"/>
          <w:sz w:val="22"/>
          <w:szCs w:val="22"/>
          <w:lang w:val="es-MX"/>
        </w:rPr>
        <w:t xml:space="preserve"> es el resultado que obtuvieron en dichas verificaciones.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58A20F32" w14:textId="77777777" w:rsidR="009660FB" w:rsidRDefault="009660FB" w:rsidP="009660FB">
      <w:pPr>
        <w:pStyle w:val="Prrafodelista"/>
        <w:spacing w:line="276" w:lineRule="auto"/>
        <w:ind w:left="567" w:right="567"/>
        <w:jc w:val="both"/>
        <w:rPr>
          <w:rFonts w:ascii="Palatino Linotype" w:hAnsi="Palatino Linotype"/>
          <w:i/>
          <w:color w:val="000000" w:themeColor="text1"/>
          <w:szCs w:val="22"/>
        </w:rPr>
      </w:pPr>
    </w:p>
    <w:p w14:paraId="5C2DCB00" w14:textId="22EA2F65" w:rsidR="009660FB" w:rsidRPr="00772245" w:rsidRDefault="009660FB" w:rsidP="009660FB">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Solicitud 00009/DIFJIQUIPI/IP/2021:</w:t>
      </w:r>
    </w:p>
    <w:p w14:paraId="63D1B709" w14:textId="304143F2" w:rsidR="009660FB" w:rsidRPr="00A85CB7" w:rsidRDefault="009660FB" w:rsidP="009660FB">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proofErr w:type="spellStart"/>
      <w:r w:rsidRPr="009660FB">
        <w:rPr>
          <w:rFonts w:ascii="Palatino Linotype" w:hAnsi="Palatino Linotype"/>
          <w:i/>
          <w:color w:val="000000" w:themeColor="text1"/>
          <w:sz w:val="22"/>
          <w:szCs w:val="22"/>
          <w:lang w:val="es-MX"/>
        </w:rPr>
        <w:t>Cual</w:t>
      </w:r>
      <w:proofErr w:type="spellEnd"/>
      <w:r w:rsidRPr="009660FB">
        <w:rPr>
          <w:rFonts w:ascii="Palatino Linotype" w:hAnsi="Palatino Linotype"/>
          <w:i/>
          <w:color w:val="000000" w:themeColor="text1"/>
          <w:sz w:val="22"/>
          <w:szCs w:val="22"/>
          <w:lang w:val="es-MX"/>
        </w:rPr>
        <w:t xml:space="preserve"> es la </w:t>
      </w:r>
      <w:proofErr w:type="spellStart"/>
      <w:r w:rsidRPr="009660FB">
        <w:rPr>
          <w:rFonts w:ascii="Palatino Linotype" w:hAnsi="Palatino Linotype"/>
          <w:i/>
          <w:color w:val="000000" w:themeColor="text1"/>
          <w:sz w:val="22"/>
          <w:szCs w:val="22"/>
          <w:lang w:val="es-MX"/>
        </w:rPr>
        <w:t>razon</w:t>
      </w:r>
      <w:proofErr w:type="spellEnd"/>
      <w:r w:rsidRPr="009660FB">
        <w:rPr>
          <w:rFonts w:ascii="Palatino Linotype" w:hAnsi="Palatino Linotype"/>
          <w:i/>
          <w:color w:val="000000" w:themeColor="text1"/>
          <w:sz w:val="22"/>
          <w:szCs w:val="22"/>
          <w:lang w:val="es-MX"/>
        </w:rPr>
        <w:t xml:space="preserve"> por la cual el </w:t>
      </w:r>
      <w:proofErr w:type="spellStart"/>
      <w:r w:rsidRPr="009660FB">
        <w:rPr>
          <w:rFonts w:ascii="Palatino Linotype" w:hAnsi="Palatino Linotype"/>
          <w:i/>
          <w:color w:val="000000" w:themeColor="text1"/>
          <w:sz w:val="22"/>
          <w:szCs w:val="22"/>
          <w:lang w:val="es-MX"/>
        </w:rPr>
        <w:t>dif</w:t>
      </w:r>
      <w:proofErr w:type="spellEnd"/>
      <w:r w:rsidRPr="009660FB">
        <w:rPr>
          <w:rFonts w:ascii="Palatino Linotype" w:hAnsi="Palatino Linotype"/>
          <w:i/>
          <w:color w:val="000000" w:themeColor="text1"/>
          <w:sz w:val="22"/>
          <w:szCs w:val="22"/>
          <w:lang w:val="es-MX"/>
        </w:rPr>
        <w:t xml:space="preserve"> de Jiquipilco, no cuenta con las obligaciones de transparencia , ya que no tienen </w:t>
      </w:r>
      <w:proofErr w:type="spellStart"/>
      <w:r w:rsidRPr="009660FB">
        <w:rPr>
          <w:rFonts w:ascii="Palatino Linotype" w:hAnsi="Palatino Linotype"/>
          <w:i/>
          <w:color w:val="000000" w:themeColor="text1"/>
          <w:sz w:val="22"/>
          <w:szCs w:val="22"/>
          <w:lang w:val="es-MX"/>
        </w:rPr>
        <w:t>informacion</w:t>
      </w:r>
      <w:proofErr w:type="spellEnd"/>
      <w:r w:rsidRPr="009660FB">
        <w:rPr>
          <w:rFonts w:ascii="Palatino Linotype" w:hAnsi="Palatino Linotype"/>
          <w:i/>
          <w:color w:val="000000" w:themeColor="text1"/>
          <w:sz w:val="22"/>
          <w:szCs w:val="22"/>
          <w:lang w:val="es-MX"/>
        </w:rPr>
        <w:t xml:space="preserve"> publicada, y es </w:t>
      </w:r>
      <w:proofErr w:type="spellStart"/>
      <w:r w:rsidRPr="009660FB">
        <w:rPr>
          <w:rFonts w:ascii="Palatino Linotype" w:hAnsi="Palatino Linotype"/>
          <w:i/>
          <w:color w:val="000000" w:themeColor="text1"/>
          <w:sz w:val="22"/>
          <w:szCs w:val="22"/>
          <w:lang w:val="es-MX"/>
        </w:rPr>
        <w:t>informacion</w:t>
      </w:r>
      <w:proofErr w:type="spellEnd"/>
      <w:r w:rsidRPr="009660FB">
        <w:rPr>
          <w:rFonts w:ascii="Palatino Linotype" w:hAnsi="Palatino Linotype"/>
          <w:i/>
          <w:color w:val="000000" w:themeColor="text1"/>
          <w:sz w:val="22"/>
          <w:szCs w:val="22"/>
          <w:lang w:val="es-MX"/>
        </w:rPr>
        <w:t xml:space="preserve"> </w:t>
      </w:r>
      <w:proofErr w:type="gramStart"/>
      <w:r w:rsidRPr="009660FB">
        <w:rPr>
          <w:rFonts w:ascii="Palatino Linotype" w:hAnsi="Palatino Linotype"/>
          <w:i/>
          <w:color w:val="000000" w:themeColor="text1"/>
          <w:sz w:val="22"/>
          <w:szCs w:val="22"/>
          <w:lang w:val="es-MX"/>
        </w:rPr>
        <w:t>publica,?</w:t>
      </w:r>
      <w:proofErr w:type="gramEnd"/>
      <w:r w:rsidRPr="009660FB">
        <w:rPr>
          <w:rFonts w:ascii="Palatino Linotype" w:hAnsi="Palatino Linotype"/>
          <w:i/>
          <w:color w:val="000000" w:themeColor="text1"/>
          <w:sz w:val="22"/>
          <w:szCs w:val="22"/>
          <w:lang w:val="es-MX"/>
        </w:rPr>
        <w:t xml:space="preserve"> requiero saber el nombre del servidor </w:t>
      </w:r>
      <w:proofErr w:type="spellStart"/>
      <w:r w:rsidRPr="009660FB">
        <w:rPr>
          <w:rFonts w:ascii="Palatino Linotype" w:hAnsi="Palatino Linotype"/>
          <w:i/>
          <w:color w:val="000000" w:themeColor="text1"/>
          <w:sz w:val="22"/>
          <w:szCs w:val="22"/>
          <w:lang w:val="es-MX"/>
        </w:rPr>
        <w:t>publico</w:t>
      </w:r>
      <w:proofErr w:type="spellEnd"/>
      <w:r w:rsidRPr="009660FB">
        <w:rPr>
          <w:rFonts w:ascii="Palatino Linotype" w:hAnsi="Palatino Linotype"/>
          <w:i/>
          <w:color w:val="000000" w:themeColor="text1"/>
          <w:sz w:val="22"/>
          <w:szCs w:val="22"/>
          <w:lang w:val="es-MX"/>
        </w:rPr>
        <w:t xml:space="preserve"> encargado de transparencia en el </w:t>
      </w:r>
      <w:proofErr w:type="spellStart"/>
      <w:r w:rsidRPr="009660FB">
        <w:rPr>
          <w:rFonts w:ascii="Palatino Linotype" w:hAnsi="Palatino Linotype"/>
          <w:i/>
          <w:color w:val="000000" w:themeColor="text1"/>
          <w:sz w:val="22"/>
          <w:szCs w:val="22"/>
          <w:lang w:val="es-MX"/>
        </w:rPr>
        <w:t>did</w:t>
      </w:r>
      <w:proofErr w:type="spellEnd"/>
      <w:r w:rsidRPr="009660FB">
        <w:rPr>
          <w:rFonts w:ascii="Palatino Linotype" w:hAnsi="Palatino Linotype"/>
          <w:i/>
          <w:color w:val="000000" w:themeColor="text1"/>
          <w:sz w:val="22"/>
          <w:szCs w:val="22"/>
          <w:lang w:val="es-MX"/>
        </w:rPr>
        <w:t xml:space="preserve">, </w:t>
      </w:r>
      <w:proofErr w:type="spellStart"/>
      <w:r w:rsidRPr="009660FB">
        <w:rPr>
          <w:rFonts w:ascii="Palatino Linotype" w:hAnsi="Palatino Linotype"/>
          <w:i/>
          <w:color w:val="000000" w:themeColor="text1"/>
          <w:sz w:val="22"/>
          <w:szCs w:val="22"/>
          <w:lang w:val="es-MX"/>
        </w:rPr>
        <w:t>asi</w:t>
      </w:r>
      <w:proofErr w:type="spellEnd"/>
      <w:r w:rsidRPr="009660FB">
        <w:rPr>
          <w:rFonts w:ascii="Palatino Linotype" w:hAnsi="Palatino Linotype"/>
          <w:i/>
          <w:color w:val="000000" w:themeColor="text1"/>
          <w:sz w:val="22"/>
          <w:szCs w:val="22"/>
          <w:lang w:val="es-MX"/>
        </w:rPr>
        <w:t xml:space="preserve"> mismo requiero su </w:t>
      </w:r>
      <w:proofErr w:type="spellStart"/>
      <w:r w:rsidRPr="009660FB">
        <w:rPr>
          <w:rFonts w:ascii="Palatino Linotype" w:hAnsi="Palatino Linotype"/>
          <w:i/>
          <w:color w:val="000000" w:themeColor="text1"/>
          <w:sz w:val="22"/>
          <w:szCs w:val="22"/>
          <w:lang w:val="es-MX"/>
        </w:rPr>
        <w:t>certificacion</w:t>
      </w:r>
      <w:proofErr w:type="spellEnd"/>
      <w:r w:rsidRPr="009660FB">
        <w:rPr>
          <w:rFonts w:ascii="Palatino Linotype" w:hAnsi="Palatino Linotype"/>
          <w:i/>
          <w:color w:val="000000" w:themeColor="text1"/>
          <w:sz w:val="22"/>
          <w:szCs w:val="22"/>
          <w:lang w:val="es-MX"/>
        </w:rPr>
        <w:t xml:space="preserve"> donde avale que es competente con el puesto.</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2FFD73DF" w14:textId="295300EA" w:rsidR="00F271E0" w:rsidRPr="009660FB" w:rsidRDefault="00F271E0" w:rsidP="009660FB">
      <w:pPr>
        <w:spacing w:line="276" w:lineRule="auto"/>
        <w:ind w:right="567"/>
        <w:jc w:val="both"/>
        <w:rPr>
          <w:rFonts w:ascii="Palatino Linotype" w:hAnsi="Palatino Linotype"/>
          <w:iCs/>
          <w:color w:val="000000" w:themeColor="text1"/>
        </w:rPr>
      </w:pPr>
    </w:p>
    <w:p w14:paraId="15E121CA" w14:textId="58CC138D" w:rsidR="00486BDF" w:rsidRPr="0039301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w:t>
      </w:r>
      <w:r w:rsidR="009660FB">
        <w:rPr>
          <w:rFonts w:ascii="Palatino Linotype" w:eastAsiaTheme="minorEastAsia" w:hAnsi="Palatino Linotype" w:cs="Arial"/>
          <w:sz w:val="24"/>
          <w:szCs w:val="24"/>
          <w:lang w:val="es-ES_tradnl" w:eastAsia="es-ES"/>
        </w:rPr>
        <w:t>, para ambas solicitudes</w:t>
      </w:r>
      <w:r w:rsidRPr="00486BDF">
        <w:rPr>
          <w:rFonts w:ascii="Palatino Linotype" w:eastAsiaTheme="minorEastAsia" w:hAnsi="Palatino Linotype" w:cs="Arial"/>
          <w:sz w:val="24"/>
          <w:szCs w:val="24"/>
          <w:lang w:val="es-ES_tradnl" w:eastAsia="es-ES"/>
        </w:rPr>
        <w:t xml:space="preserve">: </w:t>
      </w:r>
      <w:r w:rsidR="006B0D42">
        <w:rPr>
          <w:rFonts w:ascii="Palatino Linotype" w:eastAsiaTheme="minorEastAsia" w:hAnsi="Palatino Linotype" w:cs="Arial"/>
          <w:b/>
          <w:bCs/>
          <w:i/>
          <w:iCs/>
          <w:sz w:val="24"/>
          <w:szCs w:val="24"/>
          <w:lang w:val="es-ES_tradnl" w:eastAsia="es-ES"/>
        </w:rPr>
        <w:t>A</w:t>
      </w:r>
      <w:r w:rsidRPr="006B0D42">
        <w:rPr>
          <w:rFonts w:ascii="Palatino Linotype" w:eastAsiaTheme="minorEastAsia" w:hAnsi="Palatino Linotype" w:cs="Arial"/>
          <w:b/>
          <w:bCs/>
          <w:i/>
          <w:iCs/>
          <w:sz w:val="24"/>
          <w:szCs w:val="24"/>
          <w:lang w:val="es-ES_tradnl" w:eastAsia="es-ES"/>
        </w:rPr>
        <w:t xml:space="preserve"> través del</w:t>
      </w:r>
      <w:r w:rsidR="006B0D42">
        <w:rPr>
          <w:rFonts w:ascii="Palatino Linotype" w:eastAsiaTheme="minorEastAsia" w:hAnsi="Palatino Linotype" w:cs="Arial"/>
          <w:b/>
          <w:bCs/>
          <w:i/>
          <w:iCs/>
          <w:sz w:val="24"/>
          <w:szCs w:val="24"/>
          <w:lang w:val="es-ES_tradnl" w:eastAsia="es-ES"/>
        </w:rPr>
        <w:t xml:space="preserve"> SAIMEX</w:t>
      </w:r>
      <w:r w:rsidRPr="00F22825">
        <w:rPr>
          <w:rFonts w:ascii="Palatino Linotype" w:eastAsiaTheme="minorEastAsia" w:hAnsi="Palatino Linotype" w:cs="Arial"/>
          <w:b/>
          <w:sz w:val="24"/>
          <w:szCs w:val="24"/>
          <w:lang w:val="es-ES_tradnl" w:eastAsia="es-ES"/>
        </w:rPr>
        <w:t>.</w:t>
      </w:r>
      <w:r w:rsidR="00F22825" w:rsidRPr="00F22825">
        <w:rPr>
          <w:rFonts w:ascii="Palatino Linotype" w:eastAsiaTheme="minorEastAsia" w:hAnsi="Palatino Linotype" w:cs="Arial"/>
          <w:b/>
          <w:sz w:val="24"/>
          <w:szCs w:val="24"/>
          <w:lang w:val="es-ES_tradnl" w:eastAsia="es-ES"/>
        </w:rPr>
        <w:t xml:space="preserve"> </w:t>
      </w:r>
    </w:p>
    <w:p w14:paraId="13117655" w14:textId="77777777" w:rsidR="00393012" w:rsidRPr="006B0D42" w:rsidRDefault="00393012" w:rsidP="00393012">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23E52CD1" w14:textId="6B4B10E9"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w:t>
      </w:r>
      <w:r w:rsidR="009660FB">
        <w:rPr>
          <w:rFonts w:ascii="Palatino Linotype" w:eastAsiaTheme="minorEastAsia" w:hAnsi="Palatino Linotype" w:cs="Arial"/>
          <w:sz w:val="24"/>
          <w:szCs w:val="24"/>
          <w:lang w:eastAsia="es-ES"/>
        </w:rPr>
        <w:t>s</w:t>
      </w:r>
      <w:r w:rsidR="00F22825" w:rsidRPr="00F22825">
        <w:rPr>
          <w:rFonts w:ascii="Palatino Linotype" w:eastAsiaTheme="minorEastAsia" w:hAnsi="Palatino Linotype" w:cs="Arial"/>
          <w:sz w:val="24"/>
          <w:szCs w:val="24"/>
          <w:lang w:eastAsia="es-ES"/>
        </w:rPr>
        <w:t xml:space="preserve"> solicitud</w:t>
      </w:r>
      <w:r w:rsidR="009660FB">
        <w:rPr>
          <w:rFonts w:ascii="Palatino Linotype" w:eastAsiaTheme="minorEastAsia" w:hAnsi="Palatino Linotype" w:cs="Arial"/>
          <w:sz w:val="24"/>
          <w:szCs w:val="24"/>
          <w:lang w:eastAsia="es-ES"/>
        </w:rPr>
        <w:t>es</w:t>
      </w:r>
      <w:r w:rsidR="00F22825" w:rsidRPr="00F22825">
        <w:rPr>
          <w:rFonts w:ascii="Palatino Linotype" w:eastAsiaTheme="minorEastAsia" w:hAnsi="Palatino Linotype" w:cs="Arial"/>
          <w:sz w:val="24"/>
          <w:szCs w:val="24"/>
          <w:lang w:eastAsia="es-ES"/>
        </w:rPr>
        <w:t xml:space="preserve">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664FC792"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de la falta de respuesta</w:t>
      </w:r>
      <w:r w:rsidR="009660FB">
        <w:rPr>
          <w:rFonts w:ascii="Palatino Linotype" w:eastAsia="Times New Roman" w:hAnsi="Palatino Linotype" w:cs="Arial"/>
          <w:sz w:val="24"/>
          <w:szCs w:val="24"/>
          <w:lang w:val="es-AR" w:eastAsia="es-ES"/>
        </w:rPr>
        <w:t>s</w:t>
      </w:r>
      <w:r w:rsidRPr="00F22825">
        <w:rPr>
          <w:rFonts w:ascii="Palatino Linotype" w:eastAsia="Times New Roman" w:hAnsi="Palatino Linotype" w:cs="Arial"/>
          <w:sz w:val="24"/>
          <w:szCs w:val="24"/>
          <w:lang w:val="es-AR" w:eastAsia="es-ES"/>
        </w:rPr>
        <w:t xml:space="preserve">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640888">
        <w:rPr>
          <w:rFonts w:ascii="Palatino Linotype" w:eastAsia="Times New Roman" w:hAnsi="Palatino Linotype" w:cs="Arial"/>
          <w:sz w:val="24"/>
          <w:szCs w:val="24"/>
          <w:lang w:val="es-ES" w:eastAsia="es-ES"/>
        </w:rPr>
        <w:t>once (11) de enero de dos mil veintidós</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9660FB">
        <w:rPr>
          <w:rFonts w:ascii="Palatino Linotype" w:eastAsia="Times New Roman" w:hAnsi="Palatino Linotype" w:cs="Arial"/>
          <w:sz w:val="24"/>
          <w:szCs w:val="24"/>
          <w:lang w:val="es-ES" w:eastAsia="es-ES"/>
        </w:rPr>
        <w:t>los</w:t>
      </w:r>
      <w:r w:rsidRPr="00F22825">
        <w:rPr>
          <w:rFonts w:ascii="Palatino Linotype" w:eastAsia="Times New Roman" w:hAnsi="Palatino Linotype" w:cs="Arial"/>
          <w:sz w:val="24"/>
          <w:szCs w:val="24"/>
          <w:lang w:val="es-ES" w:eastAsia="es-ES"/>
        </w:rPr>
        <w:t xml:space="preserve"> recurso</w:t>
      </w:r>
      <w:r w:rsidR="009660FB">
        <w:rPr>
          <w:rFonts w:ascii="Palatino Linotype" w:eastAsia="Times New Roman" w:hAnsi="Palatino Linotype" w:cs="Arial"/>
          <w:sz w:val="24"/>
          <w:szCs w:val="24"/>
          <w:lang w:val="es-ES" w:eastAsia="es-ES"/>
        </w:rPr>
        <w:t>s</w:t>
      </w:r>
      <w:r w:rsidRPr="00F22825">
        <w:rPr>
          <w:rFonts w:ascii="Palatino Linotype" w:eastAsia="Times New Roman" w:hAnsi="Palatino Linotype" w:cs="Arial"/>
          <w:sz w:val="24"/>
          <w:szCs w:val="24"/>
          <w:lang w:val="es-ES" w:eastAsia="es-ES"/>
        </w:rPr>
        <w:t xml:space="preserve"> de revisión </w:t>
      </w:r>
      <w:r w:rsidR="001B4BD5">
        <w:rPr>
          <w:rFonts w:ascii="Palatino Linotype" w:eastAsia="Calibri" w:hAnsi="Palatino Linotype" w:cs="Arial"/>
          <w:b/>
          <w:sz w:val="24"/>
          <w:szCs w:val="24"/>
          <w:lang w:val="es-ES" w:eastAsia="es-ES"/>
        </w:rPr>
        <w:t>00088/INFOEM/IP/RR/2022</w:t>
      </w:r>
      <w:r w:rsidR="009660FB">
        <w:rPr>
          <w:rFonts w:ascii="Palatino Linotype" w:eastAsia="Calibri" w:hAnsi="Palatino Linotype" w:cs="Arial"/>
          <w:bCs/>
          <w:sz w:val="24"/>
          <w:szCs w:val="24"/>
          <w:lang w:val="es-ES" w:eastAsia="es-ES"/>
        </w:rPr>
        <w:t xml:space="preserve"> y </w:t>
      </w:r>
      <w:r w:rsidR="009660FB">
        <w:rPr>
          <w:rFonts w:ascii="Palatino Linotype" w:eastAsia="Calibri" w:hAnsi="Palatino Linotype" w:cs="Arial"/>
          <w:b/>
          <w:sz w:val="24"/>
          <w:szCs w:val="24"/>
          <w:lang w:val="es-ES" w:eastAsia="es-ES"/>
        </w:rPr>
        <w:t>0008</w:t>
      </w:r>
      <w:r w:rsidR="008E2B72">
        <w:rPr>
          <w:rFonts w:ascii="Palatino Linotype" w:eastAsia="Calibri" w:hAnsi="Palatino Linotype" w:cs="Arial"/>
          <w:b/>
          <w:sz w:val="24"/>
          <w:szCs w:val="24"/>
          <w:lang w:val="es-ES" w:eastAsia="es-ES"/>
        </w:rPr>
        <w:t>9</w:t>
      </w:r>
      <w:r w:rsidR="009660FB">
        <w:rPr>
          <w:rFonts w:ascii="Palatino Linotype" w:eastAsia="Calibri" w:hAnsi="Palatino Linotype" w:cs="Arial"/>
          <w:b/>
          <w:sz w:val="24"/>
          <w:szCs w:val="24"/>
          <w:lang w:val="es-ES" w:eastAsia="es-ES"/>
        </w:rPr>
        <w:t>/INFOEM/IP/RR/2022</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8E2B72">
        <w:rPr>
          <w:rFonts w:ascii="Palatino Linotype" w:eastAsia="Times New Roman" w:hAnsi="Palatino Linotype" w:cs="Arial"/>
          <w:sz w:val="24"/>
          <w:szCs w:val="24"/>
          <w:lang w:val="es-ES" w:eastAsia="es-ES"/>
        </w:rPr>
        <w:t>los</w:t>
      </w:r>
      <w:r w:rsidR="00EC3E55">
        <w:rPr>
          <w:rFonts w:ascii="Palatino Linotype" w:eastAsia="Times New Roman" w:hAnsi="Palatino Linotype" w:cs="Arial"/>
          <w:sz w:val="24"/>
          <w:szCs w:val="24"/>
          <w:lang w:val="es-ES" w:eastAsia="es-ES"/>
        </w:rPr>
        <w:t xml:space="preserve">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277A9031"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640888">
        <w:rPr>
          <w:rFonts w:ascii="Palatino Linotype" w:hAnsi="Palatino Linotype"/>
          <w:i/>
          <w:color w:val="000000"/>
        </w:rPr>
        <w:t>NEGATIVA FICTA</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3EFC9EAF"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640888">
        <w:rPr>
          <w:rFonts w:ascii="Palatino Linotype" w:hAnsi="Palatino Linotype"/>
          <w:i/>
          <w:color w:val="000000"/>
        </w:rPr>
        <w:t>NEGATIVA FICTA</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4DFC0508" w:rsidR="00486BDF" w:rsidRPr="00EC3E55" w:rsidRDefault="0026648D"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lastRenderedPageBreak/>
        <w:t>S</w:t>
      </w:r>
      <w:r w:rsidR="00EC3E55">
        <w:rPr>
          <w:rFonts w:ascii="Palatino Linotype" w:eastAsiaTheme="minorEastAsia" w:hAnsi="Palatino Linotype"/>
          <w:iCs/>
          <w:color w:val="000000"/>
          <w:sz w:val="24"/>
          <w:szCs w:val="24"/>
          <w:lang w:val="es-ES_tradnl" w:eastAsia="es-ES"/>
        </w:rPr>
        <w:t xml:space="preserve">e </w:t>
      </w:r>
      <w:r w:rsidR="008E2B72">
        <w:rPr>
          <w:rFonts w:ascii="Palatino Linotype" w:eastAsia="Times New Roman" w:hAnsi="Palatino Linotype" w:cs="Arial"/>
          <w:color w:val="000000" w:themeColor="text1"/>
          <w:lang w:val="es-ES"/>
        </w:rPr>
        <w:t xml:space="preserve">registraron </w:t>
      </w:r>
      <w:r w:rsidR="008E2B72" w:rsidRPr="00A85CB7">
        <w:rPr>
          <w:rFonts w:ascii="Palatino Linotype" w:eastAsia="Times New Roman" w:hAnsi="Palatino Linotype" w:cs="Arial"/>
          <w:color w:val="000000" w:themeColor="text1"/>
          <w:lang w:val="es-ES"/>
        </w:rPr>
        <w:t>l</w:t>
      </w:r>
      <w:r w:rsidR="008E2B72">
        <w:rPr>
          <w:rFonts w:ascii="Palatino Linotype" w:eastAsia="Times New Roman" w:hAnsi="Palatino Linotype" w:cs="Arial"/>
          <w:color w:val="000000" w:themeColor="text1"/>
          <w:lang w:val="es-ES"/>
        </w:rPr>
        <w:t>os</w:t>
      </w:r>
      <w:r w:rsidR="008E2B72" w:rsidRPr="00A85CB7">
        <w:rPr>
          <w:rFonts w:ascii="Palatino Linotype" w:eastAsia="Times New Roman" w:hAnsi="Palatino Linotype" w:cs="Arial"/>
          <w:color w:val="000000" w:themeColor="text1"/>
          <w:lang w:val="es-ES"/>
        </w:rPr>
        <w:t xml:space="preserve"> recurso</w:t>
      </w:r>
      <w:r w:rsidR="008E2B72">
        <w:rPr>
          <w:rFonts w:ascii="Palatino Linotype" w:eastAsia="Times New Roman" w:hAnsi="Palatino Linotype" w:cs="Arial"/>
          <w:color w:val="000000" w:themeColor="text1"/>
          <w:lang w:val="es-ES"/>
        </w:rPr>
        <w:t>s</w:t>
      </w:r>
      <w:r w:rsidR="008E2B72" w:rsidRPr="00A85CB7">
        <w:rPr>
          <w:rFonts w:ascii="Palatino Linotype" w:eastAsia="Times New Roman" w:hAnsi="Palatino Linotype" w:cs="Arial"/>
          <w:color w:val="000000" w:themeColor="text1"/>
          <w:lang w:val="es-ES"/>
        </w:rPr>
        <w:t xml:space="preserve"> de revisión bajo l</w:t>
      </w:r>
      <w:r w:rsidR="008E2B72">
        <w:rPr>
          <w:rFonts w:ascii="Palatino Linotype" w:eastAsia="Times New Roman" w:hAnsi="Palatino Linotype" w:cs="Arial"/>
          <w:color w:val="000000" w:themeColor="text1"/>
          <w:lang w:val="es-ES"/>
        </w:rPr>
        <w:t>os</w:t>
      </w:r>
      <w:r w:rsidR="008E2B72" w:rsidRPr="00A85CB7">
        <w:rPr>
          <w:rFonts w:ascii="Palatino Linotype" w:eastAsia="Times New Roman" w:hAnsi="Palatino Linotype" w:cs="Arial"/>
          <w:color w:val="000000" w:themeColor="text1"/>
          <w:lang w:val="es-ES"/>
        </w:rPr>
        <w:t xml:space="preserve"> número</w:t>
      </w:r>
      <w:r w:rsidR="008E2B72">
        <w:rPr>
          <w:rFonts w:ascii="Palatino Linotype" w:eastAsia="Times New Roman" w:hAnsi="Palatino Linotype" w:cs="Arial"/>
          <w:color w:val="000000" w:themeColor="text1"/>
          <w:lang w:val="es-ES"/>
        </w:rPr>
        <w:t>s</w:t>
      </w:r>
      <w:r w:rsidR="008E2B72" w:rsidRPr="00A85CB7">
        <w:rPr>
          <w:rFonts w:ascii="Palatino Linotype" w:eastAsia="Times New Roman" w:hAnsi="Palatino Linotype" w:cs="Arial"/>
          <w:color w:val="000000" w:themeColor="text1"/>
          <w:lang w:val="es-ES"/>
        </w:rPr>
        <w:t xml:space="preserve"> de expediente</w:t>
      </w:r>
      <w:r w:rsidR="008E2B72">
        <w:rPr>
          <w:rFonts w:ascii="Palatino Linotype" w:eastAsia="Times New Roman" w:hAnsi="Palatino Linotype" w:cs="Arial"/>
          <w:color w:val="000000" w:themeColor="text1"/>
          <w:lang w:val="es-ES"/>
        </w:rPr>
        <w:t xml:space="preserve"> </w:t>
      </w:r>
      <w:r w:rsidR="008E2B72">
        <w:rPr>
          <w:rFonts w:ascii="Palatino Linotype" w:eastAsia="Times New Roman" w:hAnsi="Palatino Linotype" w:cs="Arial"/>
          <w:b/>
          <w:color w:val="000000" w:themeColor="text1"/>
          <w:lang w:val="es-ES"/>
        </w:rPr>
        <w:t xml:space="preserve">00088/INFOEM/IP/RR/2022 </w:t>
      </w:r>
      <w:r w:rsidR="008E2B72" w:rsidRPr="00E85FF3">
        <w:rPr>
          <w:rFonts w:ascii="Palatino Linotype" w:eastAsia="Times New Roman" w:hAnsi="Palatino Linotype" w:cs="Arial"/>
          <w:color w:val="000000" w:themeColor="text1"/>
          <w:lang w:val="es-ES"/>
        </w:rPr>
        <w:t>y</w:t>
      </w:r>
      <w:r w:rsidR="008E2B72">
        <w:rPr>
          <w:rFonts w:ascii="Palatino Linotype" w:eastAsia="Times New Roman" w:hAnsi="Palatino Linotype" w:cs="Arial"/>
          <w:b/>
          <w:color w:val="000000" w:themeColor="text1"/>
          <w:lang w:val="es-ES"/>
        </w:rPr>
        <w:t xml:space="preserve"> 00089/INFOEM/IP/RR/2022</w:t>
      </w:r>
      <w:r w:rsidR="008E2B72">
        <w:rPr>
          <w:rFonts w:ascii="Palatino Linotype" w:hAnsi="Palatino Linotype" w:cs="Arial"/>
          <w:bCs/>
          <w:color w:val="000000" w:themeColor="text1"/>
        </w:rPr>
        <w:t>;</w:t>
      </w:r>
      <w:r w:rsidR="008E2B72" w:rsidRPr="00A85CB7">
        <w:rPr>
          <w:rFonts w:ascii="Palatino Linotype" w:hAnsi="Palatino Linotype" w:cs="Arial"/>
          <w:bCs/>
          <w:color w:val="000000" w:themeColor="text1"/>
        </w:rPr>
        <w:t xml:space="preserve"> asimismo, con </w:t>
      </w:r>
      <w:r w:rsidR="008E2B72" w:rsidRPr="000A45FD">
        <w:rPr>
          <w:rFonts w:ascii="Palatino Linotype" w:hAnsi="Palatino Linotype" w:cs="Arial"/>
          <w:bCs/>
          <w:color w:val="000000" w:themeColor="text1"/>
        </w:rPr>
        <w:t xml:space="preserve">fundamento en lo dispuesto por el </w:t>
      </w:r>
      <w:r w:rsidR="008E2B72"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8E2B72">
        <w:rPr>
          <w:rFonts w:ascii="Palatino Linotype" w:eastAsia="Times New Roman" w:hAnsi="Palatino Linotype" w:cs="Arial"/>
          <w:bCs/>
          <w:color w:val="000000" w:themeColor="text1"/>
          <w:lang w:val="es-ES"/>
        </w:rPr>
        <w:t>se turnaron</w:t>
      </w:r>
      <w:r w:rsidR="008E2B72" w:rsidRPr="000A45FD">
        <w:rPr>
          <w:rFonts w:ascii="Palatino Linotype" w:eastAsia="Times New Roman" w:hAnsi="Palatino Linotype" w:cs="Arial"/>
          <w:bCs/>
          <w:color w:val="000000" w:themeColor="text1"/>
          <w:lang w:val="es-ES"/>
        </w:rPr>
        <w:t xml:space="preserve"> </w:t>
      </w:r>
      <w:r w:rsidR="008E2B72">
        <w:rPr>
          <w:rFonts w:ascii="Palatino Linotype" w:eastAsia="Times New Roman" w:hAnsi="Palatino Linotype" w:cs="Arial"/>
          <w:bCs/>
          <w:color w:val="000000" w:themeColor="text1"/>
          <w:lang w:val="es-ES"/>
        </w:rPr>
        <w:t xml:space="preserve">a las </w:t>
      </w:r>
      <w:r w:rsidR="008E2B72" w:rsidRPr="005C7898">
        <w:rPr>
          <w:rFonts w:ascii="Palatino Linotype" w:eastAsia="Times New Roman" w:hAnsi="Palatino Linotype" w:cs="Arial"/>
          <w:b/>
          <w:bCs/>
          <w:color w:val="000000" w:themeColor="text1"/>
          <w:lang w:val="es-ES"/>
        </w:rPr>
        <w:t>Comisionad</w:t>
      </w:r>
      <w:r w:rsidR="008E2B72">
        <w:rPr>
          <w:rFonts w:ascii="Palatino Linotype" w:eastAsia="Times New Roman" w:hAnsi="Palatino Linotype" w:cs="Arial"/>
          <w:b/>
          <w:bCs/>
          <w:color w:val="000000" w:themeColor="text1"/>
          <w:lang w:val="es-ES"/>
        </w:rPr>
        <w:t>a</w:t>
      </w:r>
      <w:r w:rsidR="008E2B72" w:rsidRPr="005C7898">
        <w:rPr>
          <w:rFonts w:ascii="Palatino Linotype" w:eastAsia="Times New Roman" w:hAnsi="Palatino Linotype" w:cs="Arial"/>
          <w:b/>
          <w:bCs/>
          <w:color w:val="000000" w:themeColor="text1"/>
          <w:lang w:val="es-ES"/>
        </w:rPr>
        <w:t>s María del Rosario Mejía Ayala</w:t>
      </w:r>
      <w:r w:rsidR="008E2B72">
        <w:rPr>
          <w:rFonts w:ascii="Palatino Linotype" w:eastAsia="Times New Roman" w:hAnsi="Palatino Linotype" w:cs="Arial"/>
          <w:bCs/>
          <w:color w:val="000000" w:themeColor="text1"/>
          <w:lang w:val="es-ES"/>
        </w:rPr>
        <w:t xml:space="preserve"> y </w:t>
      </w:r>
      <w:r w:rsidR="008E2B72">
        <w:rPr>
          <w:rFonts w:ascii="Palatino Linotype" w:eastAsia="Times New Roman" w:hAnsi="Palatino Linotype" w:cs="Arial"/>
          <w:b/>
          <w:bCs/>
          <w:color w:val="000000" w:themeColor="text1"/>
          <w:lang w:val="es-ES"/>
        </w:rPr>
        <w:t>Guadalupe Ramírez Peña</w:t>
      </w:r>
      <w:r w:rsidR="008E2B72">
        <w:rPr>
          <w:rFonts w:ascii="Palatino Linotype" w:eastAsia="Times New Roman" w:hAnsi="Palatino Linotype" w:cs="Arial"/>
          <w:bCs/>
          <w:color w:val="000000" w:themeColor="text1"/>
          <w:lang w:val="es-ES"/>
        </w:rPr>
        <w:t xml:space="preserve"> respectivamente</w:t>
      </w:r>
      <w:r w:rsidR="008E2B72" w:rsidRPr="000A45FD">
        <w:rPr>
          <w:rFonts w:ascii="Palatino Linotype" w:eastAsia="Times New Roman" w:hAnsi="Palatino Linotype" w:cs="Arial"/>
          <w:bCs/>
          <w:color w:val="000000" w:themeColor="text1"/>
          <w:lang w:val="es-ES"/>
        </w:rPr>
        <w:t xml:space="preserve">, con el objeto de </w:t>
      </w:r>
      <w:r w:rsidR="008E2B72" w:rsidRPr="000A45FD">
        <w:rPr>
          <w:rFonts w:ascii="Palatino Linotype" w:eastAsia="Times New Roman" w:hAnsi="Palatino Linotype" w:cs="Arial"/>
          <w:bCs/>
          <w:color w:val="000000" w:themeColor="text1"/>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03FF4854" w:rsidR="00EC3E55" w:rsidRPr="008E2B72"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w:t>
      </w:r>
      <w:r w:rsidR="008E2B72">
        <w:rPr>
          <w:rFonts w:ascii="Palatino Linotype" w:eastAsiaTheme="minorEastAsia" w:hAnsi="Palatino Linotype"/>
          <w:iCs/>
          <w:color w:val="000000"/>
          <w:sz w:val="24"/>
          <w:szCs w:val="24"/>
          <w:lang w:eastAsia="es-ES"/>
        </w:rPr>
        <w:t>s</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xml:space="preserve"> Ponente</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con fundamento en lo dispuesto por el artículo 185</w:t>
      </w:r>
      <w:r w:rsidR="00380C4B">
        <w:rPr>
          <w:rFonts w:ascii="Palatino Linotype" w:eastAsiaTheme="minorEastAsia" w:hAnsi="Palatino Linotype"/>
          <w:iCs/>
          <w:color w:val="000000"/>
          <w:sz w:val="24"/>
          <w:szCs w:val="24"/>
          <w:lang w:val="es-ES" w:eastAsia="es-ES"/>
        </w:rPr>
        <w:t>,</w:t>
      </w:r>
      <w:r w:rsidR="00EC3E55" w:rsidRPr="00EC3E55">
        <w:rPr>
          <w:rFonts w:ascii="Palatino Linotype" w:eastAsiaTheme="minorEastAsia" w:hAnsi="Palatino Linotype"/>
          <w:iCs/>
          <w:color w:val="000000"/>
          <w:sz w:val="24"/>
          <w:szCs w:val="24"/>
          <w:lang w:val="es-ES" w:eastAsia="es-ES"/>
        </w:rPr>
        <w:t xml:space="preserve"> fracción II</w:t>
      </w:r>
      <w:r w:rsidR="00380C4B">
        <w:rPr>
          <w:rFonts w:ascii="Palatino Linotype" w:eastAsiaTheme="minorEastAsia" w:hAnsi="Palatino Linotype"/>
          <w:iCs/>
          <w:color w:val="000000"/>
          <w:sz w:val="24"/>
          <w:szCs w:val="24"/>
          <w:lang w:val="es-ES" w:eastAsia="es-ES"/>
        </w:rPr>
        <w:t>,</w:t>
      </w:r>
      <w:r w:rsidR="00EC3E55" w:rsidRPr="00EC3E55">
        <w:rPr>
          <w:rFonts w:ascii="Palatino Linotype" w:eastAsiaTheme="minorEastAsia" w:hAnsi="Palatino Linotype"/>
          <w:iCs/>
          <w:color w:val="000000"/>
          <w:sz w:val="24"/>
          <w:szCs w:val="24"/>
          <w:lang w:val="es-ES" w:eastAsia="es-ES"/>
        </w:rPr>
        <w:t xml:space="preserve"> de la </w:t>
      </w:r>
      <w:r w:rsidR="00380C4B" w:rsidRPr="00EC3E55">
        <w:rPr>
          <w:rFonts w:ascii="Palatino Linotype" w:eastAsiaTheme="minorEastAsia" w:hAnsi="Palatino Linotype"/>
          <w:iCs/>
          <w:color w:val="000000"/>
          <w:sz w:val="24"/>
          <w:szCs w:val="24"/>
          <w:lang w:val="es-ES" w:eastAsia="es-ES"/>
        </w:rPr>
        <w:t xml:space="preserve">Ley </w:t>
      </w:r>
      <w:r w:rsidR="00EC3E55" w:rsidRPr="00EC3E55">
        <w:rPr>
          <w:rFonts w:ascii="Palatino Linotype" w:eastAsiaTheme="minorEastAsia" w:hAnsi="Palatino Linotype"/>
          <w:iCs/>
          <w:color w:val="000000"/>
          <w:sz w:val="24"/>
          <w:szCs w:val="24"/>
          <w:lang w:val="es-ES" w:eastAsia="es-ES"/>
        </w:rPr>
        <w:t>de la materia, a través de</w:t>
      </w:r>
      <w:r w:rsidR="008E2B72">
        <w:rPr>
          <w:rFonts w:ascii="Palatino Linotype" w:eastAsiaTheme="minorEastAsia" w:hAnsi="Palatino Linotype"/>
          <w:iCs/>
          <w:color w:val="000000"/>
          <w:sz w:val="24"/>
          <w:szCs w:val="24"/>
          <w:lang w:val="es-ES" w:eastAsia="es-ES"/>
        </w:rPr>
        <w:t xml:space="preserve"> </w:t>
      </w:r>
      <w:r w:rsidR="00EC3E55" w:rsidRPr="00EC3E55">
        <w:rPr>
          <w:rFonts w:ascii="Palatino Linotype" w:eastAsiaTheme="minorEastAsia" w:hAnsi="Palatino Linotype"/>
          <w:iCs/>
          <w:color w:val="000000"/>
          <w:sz w:val="24"/>
          <w:szCs w:val="24"/>
          <w:lang w:val="es-ES" w:eastAsia="es-ES"/>
        </w:rPr>
        <w:t>l</w:t>
      </w:r>
      <w:r w:rsidR="008E2B72">
        <w:rPr>
          <w:rFonts w:ascii="Palatino Linotype" w:eastAsiaTheme="minorEastAsia" w:hAnsi="Palatino Linotype"/>
          <w:iCs/>
          <w:color w:val="000000"/>
          <w:sz w:val="24"/>
          <w:szCs w:val="24"/>
          <w:lang w:val="es-ES" w:eastAsia="es-ES"/>
        </w:rPr>
        <w:t>os</w:t>
      </w:r>
      <w:r w:rsidR="00EC3E55" w:rsidRPr="00EC3E55">
        <w:rPr>
          <w:rFonts w:ascii="Palatino Linotype" w:eastAsiaTheme="minorEastAsia" w:hAnsi="Palatino Linotype"/>
          <w:iCs/>
          <w:color w:val="000000"/>
          <w:sz w:val="24"/>
          <w:szCs w:val="24"/>
          <w:lang w:val="es-ES" w:eastAsia="es-ES"/>
        </w:rPr>
        <w:t xml:space="preserve"> acuerdo</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xml:space="preserve"> de admisión de</w:t>
      </w:r>
      <w:r w:rsidR="00380C4B">
        <w:rPr>
          <w:rFonts w:ascii="Palatino Linotype" w:eastAsiaTheme="minorEastAsia" w:hAnsi="Palatino Linotype"/>
          <w:iCs/>
          <w:color w:val="000000"/>
          <w:sz w:val="24"/>
          <w:szCs w:val="24"/>
          <w:lang w:val="es-ES" w:eastAsia="es-ES"/>
        </w:rPr>
        <w:t xml:space="preserve"> </w:t>
      </w:r>
      <w:r w:rsidR="00640888">
        <w:rPr>
          <w:rFonts w:ascii="Palatino Linotype" w:eastAsiaTheme="minorEastAsia" w:hAnsi="Palatino Linotype"/>
          <w:iCs/>
          <w:color w:val="000000"/>
          <w:sz w:val="24"/>
          <w:szCs w:val="24"/>
          <w:lang w:val="es-ES" w:eastAsia="es-ES"/>
        </w:rPr>
        <w:t>catorce (14) de enero de dos mil veintidós</w:t>
      </w:r>
      <w:r w:rsidR="00EC3E55" w:rsidRPr="00EC3E55">
        <w:rPr>
          <w:rFonts w:ascii="Palatino Linotype" w:eastAsiaTheme="minorEastAsia" w:hAnsi="Palatino Linotype"/>
          <w:iCs/>
          <w:color w:val="000000"/>
          <w:sz w:val="24"/>
          <w:szCs w:val="24"/>
          <w:lang w:val="es-ES" w:eastAsia="es-ES"/>
        </w:rPr>
        <w:t xml:space="preserve">, </w:t>
      </w:r>
      <w:r w:rsidR="008E2B72">
        <w:rPr>
          <w:rFonts w:ascii="Palatino Linotype" w:eastAsiaTheme="minorEastAsia" w:hAnsi="Palatino Linotype"/>
          <w:iCs/>
          <w:color w:val="000000"/>
          <w:sz w:val="24"/>
          <w:szCs w:val="24"/>
          <w:lang w:val="es-ES" w:eastAsia="es-ES"/>
        </w:rPr>
        <w:t>pusieron</w:t>
      </w:r>
      <w:r w:rsidR="00EC3E55" w:rsidRPr="00EC3E55">
        <w:rPr>
          <w:rFonts w:ascii="Palatino Linotype" w:eastAsiaTheme="minorEastAsia" w:hAnsi="Palatino Linotype"/>
          <w:iCs/>
          <w:color w:val="000000"/>
          <w:sz w:val="24"/>
          <w:szCs w:val="24"/>
          <w:lang w:val="es-ES" w:eastAsia="es-ES"/>
        </w:rPr>
        <w:t xml:space="preserve"> a disposición de las partes </w:t>
      </w:r>
      <w:r w:rsidR="008E2B72">
        <w:rPr>
          <w:rFonts w:ascii="Palatino Linotype" w:eastAsiaTheme="minorEastAsia" w:hAnsi="Palatino Linotype"/>
          <w:iCs/>
          <w:color w:val="000000"/>
          <w:sz w:val="24"/>
          <w:szCs w:val="24"/>
          <w:lang w:val="es-ES" w:eastAsia="es-ES"/>
        </w:rPr>
        <w:t>los</w:t>
      </w:r>
      <w:r w:rsidR="00EC3E55" w:rsidRPr="00EC3E55">
        <w:rPr>
          <w:rFonts w:ascii="Palatino Linotype" w:eastAsiaTheme="minorEastAsia" w:hAnsi="Palatino Linotype"/>
          <w:iCs/>
          <w:color w:val="000000"/>
          <w:sz w:val="24"/>
          <w:szCs w:val="24"/>
          <w:lang w:val="es-ES" w:eastAsia="es-ES"/>
        </w:rPr>
        <w:t xml:space="preserve"> expediente</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xml:space="preserve"> electrónico</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xml:space="preserve"> </w:t>
      </w:r>
      <w:r w:rsidR="00EC3E55" w:rsidRPr="00EC3E55">
        <w:rPr>
          <w:rFonts w:ascii="Palatino Linotype" w:eastAsiaTheme="minorEastAsia" w:hAnsi="Palatino Linotype"/>
          <w:iCs/>
          <w:color w:val="000000"/>
          <w:sz w:val="24"/>
          <w:szCs w:val="24"/>
          <w:lang w:val="es-ES_tradnl" w:eastAsia="es-ES"/>
        </w:rPr>
        <w:t xml:space="preserve">vía </w:t>
      </w:r>
      <w:r w:rsidR="00EC3E55" w:rsidRPr="00EC3E55">
        <w:rPr>
          <w:rFonts w:ascii="Palatino Linotype" w:eastAsiaTheme="minorEastAsia" w:hAnsi="Palatino Linotype"/>
          <w:iCs/>
          <w:color w:val="000000"/>
          <w:sz w:val="24"/>
          <w:szCs w:val="24"/>
          <w:lang w:val="es-ES" w:eastAsia="es-ES"/>
        </w:rPr>
        <w:t xml:space="preserve">Sistema de Acceso a la Información </w:t>
      </w:r>
      <w:r w:rsidR="00EC3E55" w:rsidRPr="006B0D42">
        <w:rPr>
          <w:rFonts w:ascii="Palatino Linotype" w:eastAsiaTheme="minorEastAsia" w:hAnsi="Palatino Linotype"/>
          <w:iCs/>
          <w:color w:val="000000"/>
          <w:sz w:val="24"/>
          <w:szCs w:val="24"/>
          <w:lang w:val="es-ES" w:eastAsia="es-ES"/>
        </w:rPr>
        <w:t>Mexiquense (SAIMEX)</w:t>
      </w:r>
      <w:r w:rsidR="006B0D42">
        <w:rPr>
          <w:rFonts w:ascii="Palatino Linotype" w:eastAsiaTheme="minorEastAsia" w:hAnsi="Palatino Linotype"/>
          <w:iCs/>
          <w:color w:val="000000"/>
          <w:sz w:val="24"/>
          <w:szCs w:val="24"/>
          <w:lang w:val="es-ES" w:eastAsia="es-ES"/>
        </w:rPr>
        <w:t>,</w:t>
      </w:r>
      <w:r w:rsidR="00EC3E55" w:rsidRPr="006B0D42">
        <w:rPr>
          <w:rFonts w:ascii="Palatino Linotype" w:eastAsiaTheme="minorEastAsia" w:hAnsi="Palatino Linotype"/>
          <w:iCs/>
          <w:color w:val="000000"/>
          <w:sz w:val="24"/>
          <w:szCs w:val="24"/>
          <w:lang w:val="es-ES" w:eastAsia="es-ES"/>
        </w:rPr>
        <w:t xml:space="preserve"> a</w:t>
      </w:r>
      <w:r w:rsidR="00EC3E55" w:rsidRPr="00EC3E55">
        <w:rPr>
          <w:rFonts w:ascii="Palatino Linotype" w:eastAsiaTheme="minorEastAsia" w:hAnsi="Palatino Linotype"/>
          <w:iCs/>
          <w:color w:val="000000"/>
          <w:sz w:val="24"/>
          <w:szCs w:val="24"/>
          <w:lang w:val="es-ES" w:eastAsia="es-ES"/>
        </w:rPr>
        <w:t xml:space="preserve"> efecto de que en un plazo máximo de siete días manifestaran lo que a derecho convinieran, ofrecieran pruebas y alegatos según corresponda a</w:t>
      </w:r>
      <w:r w:rsidR="008E2B72">
        <w:rPr>
          <w:rFonts w:ascii="Palatino Linotype" w:eastAsiaTheme="minorEastAsia" w:hAnsi="Palatino Linotype"/>
          <w:iCs/>
          <w:color w:val="000000"/>
          <w:sz w:val="24"/>
          <w:szCs w:val="24"/>
          <w:lang w:val="es-ES" w:eastAsia="es-ES"/>
        </w:rPr>
        <w:t xml:space="preserve"> </w:t>
      </w:r>
      <w:r w:rsidR="00EC3E55" w:rsidRPr="00EC3E55">
        <w:rPr>
          <w:rFonts w:ascii="Palatino Linotype" w:eastAsiaTheme="minorEastAsia" w:hAnsi="Palatino Linotype"/>
          <w:iCs/>
          <w:color w:val="000000"/>
          <w:sz w:val="24"/>
          <w:szCs w:val="24"/>
          <w:lang w:val="es-ES" w:eastAsia="es-ES"/>
        </w:rPr>
        <w:t>l</w:t>
      </w:r>
      <w:r w:rsidR="008E2B72">
        <w:rPr>
          <w:rFonts w:ascii="Palatino Linotype" w:eastAsiaTheme="minorEastAsia" w:hAnsi="Palatino Linotype"/>
          <w:iCs/>
          <w:color w:val="000000"/>
          <w:sz w:val="24"/>
          <w:szCs w:val="24"/>
          <w:lang w:val="es-ES" w:eastAsia="es-ES"/>
        </w:rPr>
        <w:t>os</w:t>
      </w:r>
      <w:r w:rsidR="00EC3E55" w:rsidRPr="00EC3E55">
        <w:rPr>
          <w:rFonts w:ascii="Palatino Linotype" w:eastAsiaTheme="minorEastAsia" w:hAnsi="Palatino Linotype"/>
          <w:iCs/>
          <w:color w:val="000000"/>
          <w:sz w:val="24"/>
          <w:szCs w:val="24"/>
          <w:lang w:val="es-ES" w:eastAsia="es-ES"/>
        </w:rPr>
        <w:t xml:space="preserve"> caso</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xml:space="preserve"> concreto</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xml:space="preserve">,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w:t>
      </w:r>
      <w:r w:rsidR="008E2B72">
        <w:rPr>
          <w:rFonts w:ascii="Palatino Linotype" w:eastAsiaTheme="minorEastAsia" w:hAnsi="Palatino Linotype"/>
          <w:iCs/>
          <w:color w:val="000000"/>
          <w:sz w:val="24"/>
          <w:szCs w:val="24"/>
          <w:lang w:val="es-ES" w:eastAsia="es-ES"/>
        </w:rPr>
        <w:t>los</w:t>
      </w:r>
      <w:r w:rsidR="00EC3E55" w:rsidRPr="00EC3E55">
        <w:rPr>
          <w:rFonts w:ascii="Palatino Linotype" w:eastAsiaTheme="minorEastAsia" w:hAnsi="Palatino Linotype"/>
          <w:iCs/>
          <w:color w:val="000000"/>
          <w:sz w:val="24"/>
          <w:szCs w:val="24"/>
          <w:lang w:val="es-ES" w:eastAsia="es-ES"/>
        </w:rPr>
        <w:t xml:space="preserve"> Informe</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xml:space="preserve"> Justificado</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 xml:space="preserve"> procedente</w:t>
      </w:r>
      <w:r w:rsidR="008E2B72">
        <w:rPr>
          <w:rFonts w:ascii="Palatino Linotype" w:eastAsiaTheme="minorEastAsia" w:hAnsi="Palatino Linotype"/>
          <w:iCs/>
          <w:color w:val="000000"/>
          <w:sz w:val="24"/>
          <w:szCs w:val="24"/>
          <w:lang w:val="es-ES" w:eastAsia="es-ES"/>
        </w:rPr>
        <w:t>s</w:t>
      </w:r>
      <w:r w:rsidR="00EC3E55" w:rsidRPr="00EC3E55">
        <w:rPr>
          <w:rFonts w:ascii="Palatino Linotype" w:eastAsiaTheme="minorEastAsia" w:hAnsi="Palatino Linotype"/>
          <w:iCs/>
          <w:color w:val="000000"/>
          <w:sz w:val="24"/>
          <w:szCs w:val="24"/>
          <w:lang w:val="es-ES" w:eastAsia="es-ES"/>
        </w:rPr>
        <w:t>.</w:t>
      </w:r>
    </w:p>
    <w:p w14:paraId="7386683F" w14:textId="77777777" w:rsidR="008E2B72" w:rsidRPr="008E2B72" w:rsidRDefault="008E2B72" w:rsidP="008E2B72">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22171C6A" w14:textId="7FD4DA5B" w:rsidR="008E2B72" w:rsidRPr="008E2B72" w:rsidRDefault="008E2B72"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 w:eastAsia="es-ES"/>
        </w:rPr>
        <w:t xml:space="preserve">En </w:t>
      </w:r>
      <w:r w:rsidRPr="008E2B72">
        <w:rPr>
          <w:rFonts w:ascii="Palatino Linotype" w:eastAsiaTheme="minorEastAsia" w:hAnsi="Palatino Linotype"/>
          <w:iCs/>
          <w:color w:val="000000"/>
          <w:sz w:val="24"/>
          <w:szCs w:val="24"/>
          <w:lang w:eastAsia="es-ES"/>
        </w:rPr>
        <w:t>la</w:t>
      </w:r>
      <w:r w:rsidRPr="008E2B72">
        <w:rPr>
          <w:rFonts w:ascii="Palatino Linotype" w:eastAsiaTheme="minorEastAsia" w:hAnsi="Palatino Linotype"/>
          <w:b/>
          <w:iCs/>
          <w:color w:val="000000"/>
          <w:sz w:val="24"/>
          <w:szCs w:val="24"/>
          <w:lang w:eastAsia="es-ES"/>
        </w:rPr>
        <w:t xml:space="preserve"> Segunda Sesión Ordinaria, </w:t>
      </w:r>
      <w:r w:rsidRPr="008E2B72">
        <w:rPr>
          <w:rFonts w:ascii="Palatino Linotype" w:eastAsiaTheme="minorEastAsia" w:hAnsi="Palatino Linotype"/>
          <w:iCs/>
          <w:color w:val="000000"/>
          <w:sz w:val="24"/>
          <w:szCs w:val="24"/>
          <w:lang w:eastAsia="es-ES"/>
        </w:rPr>
        <w:t xml:space="preserve">celebrada el </w:t>
      </w:r>
      <w:r w:rsidR="00B74FB9">
        <w:rPr>
          <w:rFonts w:ascii="Palatino Linotype" w:eastAsiaTheme="minorEastAsia" w:hAnsi="Palatino Linotype"/>
          <w:iCs/>
          <w:color w:val="000000"/>
          <w:sz w:val="24"/>
          <w:szCs w:val="24"/>
          <w:lang w:eastAsia="es-ES"/>
        </w:rPr>
        <w:t>diecinueve (19) de enero de dos mil veintidós</w:t>
      </w:r>
      <w:r w:rsidRPr="008E2B72">
        <w:rPr>
          <w:rFonts w:ascii="Palatino Linotype" w:eastAsiaTheme="minorEastAsia" w:hAnsi="Palatino Linotype"/>
          <w:iCs/>
          <w:color w:val="000000"/>
          <w:sz w:val="24"/>
          <w:szCs w:val="24"/>
          <w:lang w:eastAsia="es-ES"/>
        </w:rPr>
        <w:t xml:space="preserve">, el Pleno de este Órgano Autónomo ordenó la acumulación del recurso de revisión </w:t>
      </w:r>
      <w:r w:rsidR="00B74FB9">
        <w:rPr>
          <w:rFonts w:ascii="Palatino Linotype" w:eastAsiaTheme="minorEastAsia" w:hAnsi="Palatino Linotype"/>
          <w:b/>
          <w:iCs/>
          <w:color w:val="000000"/>
          <w:sz w:val="24"/>
          <w:szCs w:val="24"/>
          <w:lang w:eastAsia="es-ES"/>
        </w:rPr>
        <w:t>00089</w:t>
      </w:r>
      <w:r w:rsidRPr="008E2B72">
        <w:rPr>
          <w:rFonts w:ascii="Palatino Linotype" w:eastAsiaTheme="minorEastAsia" w:hAnsi="Palatino Linotype"/>
          <w:b/>
          <w:iCs/>
          <w:color w:val="000000"/>
          <w:sz w:val="24"/>
          <w:szCs w:val="24"/>
          <w:lang w:eastAsia="es-ES"/>
        </w:rPr>
        <w:t>/INFOEM/IP/RR/</w:t>
      </w:r>
      <w:r w:rsidR="00B74FB9">
        <w:rPr>
          <w:rFonts w:ascii="Palatino Linotype" w:eastAsiaTheme="minorEastAsia" w:hAnsi="Palatino Linotype"/>
          <w:b/>
          <w:iCs/>
          <w:color w:val="000000"/>
          <w:sz w:val="24"/>
          <w:szCs w:val="24"/>
          <w:lang w:eastAsia="es-ES"/>
        </w:rPr>
        <w:t>2022</w:t>
      </w:r>
      <w:r w:rsidRPr="008E2B72">
        <w:rPr>
          <w:rFonts w:ascii="Palatino Linotype" w:eastAsiaTheme="minorEastAsia" w:hAnsi="Palatino Linotype"/>
          <w:iCs/>
          <w:color w:val="000000"/>
          <w:sz w:val="24"/>
          <w:szCs w:val="24"/>
          <w:lang w:eastAsia="es-ES"/>
        </w:rPr>
        <w:t>, turnado</w:t>
      </w:r>
      <w:r w:rsidRPr="008E2B72">
        <w:rPr>
          <w:rFonts w:ascii="Palatino Linotype" w:eastAsiaTheme="minorEastAsia" w:hAnsi="Palatino Linotype"/>
          <w:b/>
          <w:bCs/>
          <w:iCs/>
          <w:color w:val="000000"/>
          <w:sz w:val="24"/>
          <w:szCs w:val="24"/>
          <w:lang w:eastAsia="es-ES"/>
        </w:rPr>
        <w:t xml:space="preserve"> </w:t>
      </w:r>
      <w:r w:rsidRPr="008E2B72">
        <w:rPr>
          <w:rFonts w:ascii="Palatino Linotype" w:eastAsiaTheme="minorEastAsia" w:hAnsi="Palatino Linotype"/>
          <w:bCs/>
          <w:iCs/>
          <w:color w:val="000000"/>
          <w:sz w:val="24"/>
          <w:szCs w:val="24"/>
          <w:lang w:eastAsia="es-ES"/>
        </w:rPr>
        <w:t>originalmente a</w:t>
      </w:r>
      <w:r w:rsidR="00B74FB9">
        <w:rPr>
          <w:rFonts w:ascii="Palatino Linotype" w:eastAsiaTheme="minorEastAsia" w:hAnsi="Palatino Linotype"/>
          <w:bCs/>
          <w:iCs/>
          <w:color w:val="000000"/>
          <w:sz w:val="24"/>
          <w:szCs w:val="24"/>
          <w:lang w:eastAsia="es-ES"/>
        </w:rPr>
        <w:t xml:space="preserve"> </w:t>
      </w:r>
      <w:r w:rsidRPr="008E2B72">
        <w:rPr>
          <w:rFonts w:ascii="Palatino Linotype" w:eastAsiaTheme="minorEastAsia" w:hAnsi="Palatino Linotype"/>
          <w:bCs/>
          <w:iCs/>
          <w:color w:val="000000"/>
          <w:sz w:val="24"/>
          <w:szCs w:val="24"/>
          <w:lang w:eastAsia="es-ES"/>
        </w:rPr>
        <w:t>l</w:t>
      </w:r>
      <w:r w:rsidR="00B74FB9">
        <w:rPr>
          <w:rFonts w:ascii="Palatino Linotype" w:eastAsiaTheme="minorEastAsia" w:hAnsi="Palatino Linotype"/>
          <w:bCs/>
          <w:iCs/>
          <w:color w:val="000000"/>
          <w:sz w:val="24"/>
          <w:szCs w:val="24"/>
          <w:lang w:eastAsia="es-ES"/>
        </w:rPr>
        <w:t>a</w:t>
      </w:r>
      <w:r w:rsidRPr="008E2B72">
        <w:rPr>
          <w:rFonts w:ascii="Palatino Linotype" w:eastAsiaTheme="minorEastAsia" w:hAnsi="Palatino Linotype"/>
          <w:bCs/>
          <w:iCs/>
          <w:color w:val="000000"/>
          <w:sz w:val="24"/>
          <w:szCs w:val="24"/>
          <w:lang w:eastAsia="es-ES"/>
        </w:rPr>
        <w:t xml:space="preserve"> </w:t>
      </w:r>
      <w:r w:rsidR="00B74FB9">
        <w:rPr>
          <w:rFonts w:ascii="Palatino Linotype" w:eastAsiaTheme="minorEastAsia" w:hAnsi="Palatino Linotype"/>
          <w:b/>
          <w:bCs/>
          <w:iCs/>
          <w:color w:val="000000"/>
          <w:sz w:val="24"/>
          <w:szCs w:val="24"/>
          <w:lang w:eastAsia="es-ES"/>
        </w:rPr>
        <w:t>Comisionada Guadalupe Ramírez Peña</w:t>
      </w:r>
      <w:r w:rsidRPr="008E2B72">
        <w:rPr>
          <w:rFonts w:ascii="Palatino Linotype" w:eastAsiaTheme="minorEastAsia" w:hAnsi="Palatino Linotype"/>
          <w:bCs/>
          <w:iCs/>
          <w:color w:val="000000"/>
          <w:sz w:val="24"/>
          <w:szCs w:val="24"/>
          <w:lang w:eastAsia="es-ES"/>
        </w:rPr>
        <w:t>,</w:t>
      </w:r>
      <w:r w:rsidRPr="008E2B72">
        <w:rPr>
          <w:rFonts w:ascii="Palatino Linotype" w:eastAsiaTheme="minorEastAsia" w:hAnsi="Palatino Linotype"/>
          <w:b/>
          <w:bCs/>
          <w:iCs/>
          <w:color w:val="000000"/>
          <w:sz w:val="24"/>
          <w:szCs w:val="24"/>
          <w:lang w:eastAsia="es-ES"/>
        </w:rPr>
        <w:t xml:space="preserve"> </w:t>
      </w:r>
      <w:r w:rsidRPr="008E2B72">
        <w:rPr>
          <w:rFonts w:ascii="Palatino Linotype" w:eastAsiaTheme="minorEastAsia" w:hAnsi="Palatino Linotype"/>
          <w:b/>
          <w:iCs/>
          <w:color w:val="000000"/>
          <w:sz w:val="24"/>
          <w:szCs w:val="24"/>
          <w:lang w:eastAsia="es-ES"/>
        </w:rPr>
        <w:t xml:space="preserve"> </w:t>
      </w:r>
      <w:r w:rsidRPr="008E2B72">
        <w:rPr>
          <w:rFonts w:ascii="Palatino Linotype" w:eastAsiaTheme="minorEastAsia" w:hAnsi="Palatino Linotype"/>
          <w:iCs/>
          <w:color w:val="000000"/>
          <w:sz w:val="24"/>
          <w:szCs w:val="24"/>
          <w:lang w:eastAsia="es-ES"/>
        </w:rPr>
        <w:t xml:space="preserve">al diverso </w:t>
      </w:r>
      <w:r w:rsidR="00B74FB9">
        <w:rPr>
          <w:rFonts w:ascii="Palatino Linotype" w:eastAsiaTheme="minorEastAsia" w:hAnsi="Palatino Linotype"/>
          <w:b/>
          <w:iCs/>
          <w:color w:val="000000"/>
          <w:sz w:val="24"/>
          <w:szCs w:val="24"/>
          <w:lang w:eastAsia="es-ES"/>
        </w:rPr>
        <w:t>00088</w:t>
      </w:r>
      <w:r w:rsidRPr="008E2B72">
        <w:rPr>
          <w:rFonts w:ascii="Palatino Linotype" w:eastAsiaTheme="minorEastAsia" w:hAnsi="Palatino Linotype"/>
          <w:b/>
          <w:iCs/>
          <w:color w:val="000000"/>
          <w:sz w:val="24"/>
          <w:szCs w:val="24"/>
          <w:lang w:eastAsia="es-ES"/>
        </w:rPr>
        <w:t>/INFOEM/IP/RR/</w:t>
      </w:r>
      <w:r w:rsidR="00B74FB9">
        <w:rPr>
          <w:rFonts w:ascii="Palatino Linotype" w:eastAsiaTheme="minorEastAsia" w:hAnsi="Palatino Linotype"/>
          <w:b/>
          <w:iCs/>
          <w:color w:val="000000"/>
          <w:sz w:val="24"/>
          <w:szCs w:val="24"/>
          <w:lang w:eastAsia="es-ES"/>
        </w:rPr>
        <w:t>2022</w:t>
      </w:r>
      <w:r w:rsidRPr="008E2B72">
        <w:rPr>
          <w:rFonts w:ascii="Palatino Linotype" w:eastAsiaTheme="minorEastAsia" w:hAnsi="Palatino Linotype"/>
          <w:iCs/>
          <w:color w:val="000000"/>
          <w:sz w:val="24"/>
          <w:szCs w:val="24"/>
          <w:lang w:eastAsia="es-ES"/>
        </w:rPr>
        <w:t xml:space="preserve">, a efecto de que la Ponencia de la </w:t>
      </w:r>
      <w:r w:rsidRPr="008E2B72">
        <w:rPr>
          <w:rFonts w:ascii="Palatino Linotype" w:eastAsiaTheme="minorEastAsia" w:hAnsi="Palatino Linotype"/>
          <w:b/>
          <w:bCs/>
          <w:iCs/>
          <w:color w:val="000000"/>
          <w:sz w:val="24"/>
          <w:szCs w:val="24"/>
          <w:lang w:eastAsia="es-ES"/>
        </w:rPr>
        <w:t>Comisionada María del Rosario Mejía Ayala</w:t>
      </w:r>
      <w:r w:rsidRPr="008E2B72">
        <w:rPr>
          <w:rFonts w:ascii="Palatino Linotype" w:eastAsiaTheme="minorEastAsia" w:hAnsi="Palatino Linotype"/>
          <w:iCs/>
          <w:color w:val="000000"/>
          <w:sz w:val="24"/>
          <w:szCs w:val="24"/>
          <w:lang w:eastAsia="es-ES"/>
        </w:rPr>
        <w:t xml:space="preserve"> formulara y presentara el proyecto de resolución correspondiente, de conformidad con el numeral ONCE incisos b) y c) de los Lineamientos para la Recepción, Trámite </w:t>
      </w:r>
      <w:r w:rsidRPr="008E2B72">
        <w:rPr>
          <w:rFonts w:ascii="Palatino Linotype" w:eastAsiaTheme="minorEastAsia" w:hAnsi="Palatino Linotype"/>
          <w:iCs/>
          <w:color w:val="000000"/>
          <w:sz w:val="24"/>
          <w:szCs w:val="24"/>
          <w:lang w:eastAsia="es-ES"/>
        </w:rPr>
        <w:lastRenderedPageBreak/>
        <w:t>y Resolución de las Solicitudes de Acceso a la Información Pública, así como de los Recursos de Revisión que deberán observar los Sujetos Obligados por la Ley de Transparencia Estatal</w:t>
      </w:r>
      <w:r w:rsidRPr="008E2B72">
        <w:rPr>
          <w:rFonts w:ascii="Palatino Linotype" w:eastAsiaTheme="minorEastAsia" w:hAnsi="Palatino Linotype"/>
          <w:i/>
          <w:iCs/>
          <w:color w:val="000000"/>
          <w:sz w:val="24"/>
          <w:szCs w:val="24"/>
          <w:vertAlign w:val="superscript"/>
          <w:lang w:eastAsia="es-ES"/>
        </w:rPr>
        <w:footnoteReference w:id="1"/>
      </w:r>
      <w:r w:rsidRPr="008E2B72">
        <w:rPr>
          <w:rFonts w:ascii="Palatino Linotype" w:eastAsiaTheme="minorEastAsia" w:hAnsi="Palatino Linotype"/>
          <w:iCs/>
          <w:color w:val="000000"/>
          <w:sz w:val="24"/>
          <w:szCs w:val="24"/>
          <w:lang w:eastAsia="es-ES"/>
        </w:rPr>
        <w:t>, que señala:</w:t>
      </w:r>
    </w:p>
    <w:p w14:paraId="4F4CCD84" w14:textId="78303247" w:rsidR="008E2B72" w:rsidRDefault="008E2B72" w:rsidP="008E2B72">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0D7ABB9C" w14:textId="77777777" w:rsidR="008E2B72" w:rsidRPr="00496E5D" w:rsidRDefault="008E2B72" w:rsidP="008E2B72">
      <w:pPr>
        <w:autoSpaceDE w:val="0"/>
        <w:autoSpaceDN w:val="0"/>
        <w:adjustRightInd w:val="0"/>
        <w:spacing w:line="276" w:lineRule="auto"/>
        <w:ind w:left="567" w:right="567"/>
        <w:contextualSpacing/>
        <w:jc w:val="both"/>
        <w:rPr>
          <w:rFonts w:ascii="Palatino Linotype" w:eastAsia="Times New Roman" w:hAnsi="Palatino Linotype" w:cs="Arial"/>
          <w:i/>
        </w:rPr>
      </w:pPr>
      <w:bookmarkStart w:id="66" w:name="_Hlk74251499"/>
      <w:r w:rsidRPr="00496E5D">
        <w:rPr>
          <w:rFonts w:ascii="Palatino Linotype" w:eastAsia="Times New Roman" w:hAnsi="Palatino Linotype" w:cs="Arial"/>
          <w:b/>
          <w:i/>
        </w:rPr>
        <w:t>“ONCE.</w:t>
      </w:r>
      <w:r w:rsidRPr="00496E5D">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387C0A6B" w14:textId="77777777" w:rsidR="008E2B72" w:rsidRPr="00496E5D" w:rsidRDefault="008E2B72" w:rsidP="008E2B72">
      <w:pPr>
        <w:autoSpaceDE w:val="0"/>
        <w:autoSpaceDN w:val="0"/>
        <w:adjustRightInd w:val="0"/>
        <w:spacing w:line="276" w:lineRule="auto"/>
        <w:ind w:left="567" w:right="567"/>
        <w:contextualSpacing/>
        <w:jc w:val="both"/>
        <w:rPr>
          <w:rFonts w:ascii="Palatino Linotype" w:eastAsia="Times New Roman" w:hAnsi="Palatino Linotype" w:cs="Arial"/>
          <w:i/>
        </w:rPr>
      </w:pPr>
      <w:r w:rsidRPr="00496E5D">
        <w:rPr>
          <w:rFonts w:ascii="Palatino Linotype" w:eastAsia="Times New Roman" w:hAnsi="Palatino Linotype" w:cs="Arial"/>
          <w:i/>
        </w:rPr>
        <w:t>(…)</w:t>
      </w:r>
    </w:p>
    <w:p w14:paraId="09A86DF0" w14:textId="77777777" w:rsidR="008E2B72" w:rsidRPr="00496E5D" w:rsidRDefault="008E2B72" w:rsidP="008E2B72">
      <w:pPr>
        <w:spacing w:line="276" w:lineRule="auto"/>
        <w:ind w:left="567" w:right="567"/>
        <w:jc w:val="both"/>
        <w:rPr>
          <w:rFonts w:ascii="Palatino Linotype" w:eastAsia="Times New Roman" w:hAnsi="Palatino Linotype" w:cs="Times New Roman"/>
          <w:i/>
          <w:color w:val="000000"/>
        </w:rPr>
      </w:pPr>
      <w:r w:rsidRPr="00496E5D">
        <w:rPr>
          <w:rFonts w:ascii="Palatino Linotype" w:eastAsia="Times New Roman" w:hAnsi="Palatino Linotype" w:cs="Times New Roman"/>
          <w:b/>
          <w:i/>
          <w:color w:val="000000"/>
        </w:rPr>
        <w:t>b)</w:t>
      </w:r>
      <w:r w:rsidRPr="00496E5D">
        <w:rPr>
          <w:rFonts w:ascii="Palatino Linotype" w:eastAsia="Times New Roman" w:hAnsi="Palatino Linotype" w:cs="Times New Roman"/>
          <w:i/>
          <w:color w:val="000000"/>
        </w:rPr>
        <w:t xml:space="preserve"> Las partes o los actos impugnados sean iguales</w:t>
      </w:r>
    </w:p>
    <w:p w14:paraId="1D8E331B" w14:textId="77777777" w:rsidR="008E2B72" w:rsidRPr="00496E5D" w:rsidRDefault="008E2B72" w:rsidP="008E2B72">
      <w:pPr>
        <w:autoSpaceDE w:val="0"/>
        <w:autoSpaceDN w:val="0"/>
        <w:adjustRightInd w:val="0"/>
        <w:spacing w:line="276" w:lineRule="auto"/>
        <w:ind w:left="567" w:right="567"/>
        <w:contextualSpacing/>
        <w:jc w:val="both"/>
        <w:rPr>
          <w:rFonts w:ascii="Palatino Linotype" w:eastAsia="Times New Roman" w:hAnsi="Palatino Linotype" w:cs="Arial"/>
          <w:i/>
        </w:rPr>
      </w:pPr>
      <w:r w:rsidRPr="00496E5D">
        <w:rPr>
          <w:rFonts w:ascii="Palatino Linotype" w:eastAsia="Times New Roman" w:hAnsi="Palatino Linotype" w:cs="Arial"/>
          <w:b/>
          <w:i/>
        </w:rPr>
        <w:t>c)</w:t>
      </w:r>
      <w:r w:rsidRPr="00496E5D">
        <w:rPr>
          <w:rFonts w:ascii="Palatino Linotype" w:eastAsia="Times New Roman" w:hAnsi="Palatino Linotype" w:cs="Arial"/>
          <w:i/>
        </w:rPr>
        <w:t xml:space="preserve"> Cuando se trate del mismo solicitante, el mismo SUJETO OBLIGADO, aunque se trate de solicitudes diversas;</w:t>
      </w:r>
    </w:p>
    <w:p w14:paraId="734B5F02" w14:textId="77777777" w:rsidR="008E2B72" w:rsidRDefault="008E2B72" w:rsidP="008E2B72">
      <w:pPr>
        <w:autoSpaceDE w:val="0"/>
        <w:autoSpaceDN w:val="0"/>
        <w:adjustRightInd w:val="0"/>
        <w:spacing w:line="276" w:lineRule="auto"/>
        <w:ind w:left="567" w:right="567"/>
        <w:contextualSpacing/>
        <w:jc w:val="both"/>
        <w:rPr>
          <w:rFonts w:ascii="Palatino Linotype" w:eastAsia="Times New Roman" w:hAnsi="Palatino Linotype" w:cs="Arial"/>
          <w:i/>
        </w:rPr>
      </w:pPr>
      <w:r w:rsidRPr="00496E5D">
        <w:rPr>
          <w:rFonts w:ascii="Palatino Linotype" w:eastAsia="Times New Roman" w:hAnsi="Palatino Linotype" w:cs="Arial"/>
          <w:i/>
        </w:rPr>
        <w:t>(…)”</w:t>
      </w:r>
    </w:p>
    <w:bookmarkEnd w:id="66"/>
    <w:p w14:paraId="2006A998" w14:textId="77777777" w:rsidR="008E2B72" w:rsidRPr="008E2B72" w:rsidRDefault="008E2B72" w:rsidP="008E2B72">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1DDBE7D5" w14:textId="01A699BB" w:rsidR="008E2B72" w:rsidRPr="008E2B72" w:rsidRDefault="008E2B72"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 w:eastAsia="es-ES"/>
        </w:rPr>
        <w:t xml:space="preserve">En </w:t>
      </w:r>
      <w:bookmarkStart w:id="67" w:name="_Hlk74251510"/>
      <w:r w:rsidRPr="008E2B72">
        <w:rPr>
          <w:rFonts w:ascii="Palatino Linotype" w:eastAsiaTheme="minorEastAsia" w:hAnsi="Palatino Linotype"/>
          <w:iCs/>
          <w:color w:val="000000"/>
          <w:sz w:val="24"/>
          <w:szCs w:val="24"/>
          <w:lang w:eastAsia="es-ES"/>
        </w:rPr>
        <w:t>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67"/>
    </w:p>
    <w:p w14:paraId="3A073319" w14:textId="0BB911BB" w:rsidR="008E2B72" w:rsidRDefault="008E2B72" w:rsidP="008E2B72">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552D5531" w14:textId="77777777" w:rsidR="008E2B72" w:rsidRPr="00496E5D" w:rsidRDefault="008E2B72" w:rsidP="008E2B72">
      <w:pPr>
        <w:spacing w:line="276" w:lineRule="auto"/>
        <w:ind w:left="567" w:right="567"/>
        <w:contextualSpacing/>
        <w:jc w:val="center"/>
        <w:rPr>
          <w:rFonts w:ascii="Palatino Linotype" w:hAnsi="Palatino Linotype"/>
          <w:b/>
          <w:i/>
        </w:rPr>
      </w:pPr>
      <w:bookmarkStart w:id="68" w:name="_Hlk74251520"/>
      <w:r w:rsidRPr="00496E5D">
        <w:rPr>
          <w:rFonts w:ascii="Palatino Linotype" w:hAnsi="Palatino Linotype"/>
          <w:b/>
          <w:i/>
        </w:rPr>
        <w:t>Código de Procedimientos Administrativos del Estado de México.</w:t>
      </w:r>
    </w:p>
    <w:p w14:paraId="472A18B5" w14:textId="77777777" w:rsidR="008E2B72" w:rsidRPr="00496E5D" w:rsidRDefault="008E2B72" w:rsidP="008E2B72">
      <w:pPr>
        <w:spacing w:line="276" w:lineRule="auto"/>
        <w:ind w:left="567" w:right="567"/>
        <w:contextualSpacing/>
        <w:jc w:val="center"/>
        <w:rPr>
          <w:rFonts w:ascii="Palatino Linotype" w:hAnsi="Palatino Linotype"/>
          <w:b/>
          <w:i/>
        </w:rPr>
      </w:pPr>
    </w:p>
    <w:p w14:paraId="3502C4C7" w14:textId="77777777" w:rsidR="008E2B72" w:rsidRPr="00496E5D" w:rsidRDefault="008E2B72" w:rsidP="008E2B72">
      <w:pPr>
        <w:spacing w:line="276" w:lineRule="auto"/>
        <w:ind w:left="567" w:right="567"/>
        <w:contextualSpacing/>
        <w:jc w:val="both"/>
        <w:rPr>
          <w:rFonts w:ascii="Palatino Linotype" w:hAnsi="Palatino Linotype"/>
          <w:i/>
        </w:rPr>
      </w:pPr>
      <w:r w:rsidRPr="00496E5D">
        <w:rPr>
          <w:rFonts w:ascii="Palatino Linotype" w:hAnsi="Palatino Linotype"/>
          <w:b/>
          <w:i/>
        </w:rPr>
        <w:t>“Artículo 18.-</w:t>
      </w:r>
      <w:r w:rsidRPr="00496E5D">
        <w:rPr>
          <w:rFonts w:ascii="Palatino Linotype" w:hAnsi="Palatino Linotype"/>
          <w:i/>
        </w:rPr>
        <w:t xml:space="preserve"> La autoridad administrativa o el Tribunal acordarán la acumulación de los expedientes del procedimiento y proceso administrativo que ante ellos se sigan, de </w:t>
      </w:r>
      <w:r w:rsidRPr="00496E5D">
        <w:rPr>
          <w:rFonts w:ascii="Palatino Linotype" w:hAnsi="Palatino Linotype"/>
          <w:i/>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643C4C8" w14:textId="77777777" w:rsidR="008E2B72" w:rsidRPr="00496E5D" w:rsidRDefault="008E2B72" w:rsidP="008E2B72">
      <w:pPr>
        <w:spacing w:line="276" w:lineRule="auto"/>
        <w:ind w:left="567" w:right="567"/>
        <w:contextualSpacing/>
        <w:jc w:val="both"/>
        <w:rPr>
          <w:rFonts w:ascii="Palatino Linotype" w:hAnsi="Palatino Linotype"/>
          <w:i/>
        </w:rPr>
      </w:pPr>
    </w:p>
    <w:p w14:paraId="30E1193B" w14:textId="77777777" w:rsidR="008E2B72" w:rsidRPr="00496E5D" w:rsidRDefault="008E2B72" w:rsidP="008E2B72">
      <w:pPr>
        <w:spacing w:line="276" w:lineRule="auto"/>
        <w:ind w:left="567" w:right="567"/>
        <w:contextualSpacing/>
        <w:jc w:val="center"/>
        <w:rPr>
          <w:rFonts w:ascii="Palatino Linotype" w:hAnsi="Palatino Linotype"/>
          <w:b/>
          <w:i/>
        </w:rPr>
      </w:pPr>
      <w:r w:rsidRPr="00496E5D">
        <w:rPr>
          <w:rFonts w:ascii="Palatino Linotype" w:hAnsi="Palatino Linotype"/>
          <w:b/>
          <w:i/>
        </w:rPr>
        <w:t>Ley de Transparencia y Acceso a la Información Pública del Estado de México y Municipios</w:t>
      </w:r>
    </w:p>
    <w:p w14:paraId="4691A77A" w14:textId="77777777" w:rsidR="008E2B72" w:rsidRPr="00496E5D" w:rsidRDefault="008E2B72" w:rsidP="008E2B72">
      <w:pPr>
        <w:spacing w:line="276" w:lineRule="auto"/>
        <w:ind w:left="567" w:right="567"/>
        <w:contextualSpacing/>
        <w:jc w:val="center"/>
        <w:rPr>
          <w:rFonts w:ascii="Palatino Linotype" w:hAnsi="Palatino Linotype"/>
          <w:b/>
          <w:i/>
        </w:rPr>
      </w:pPr>
    </w:p>
    <w:p w14:paraId="6616C8A4" w14:textId="6783F8B3" w:rsidR="008E2B72" w:rsidRPr="00B74FB9" w:rsidRDefault="008E2B72" w:rsidP="00B74FB9">
      <w:pPr>
        <w:tabs>
          <w:tab w:val="left" w:pos="0"/>
          <w:tab w:val="left" w:pos="426"/>
        </w:tabs>
        <w:spacing w:line="276" w:lineRule="auto"/>
        <w:ind w:left="567" w:right="567"/>
        <w:contextualSpacing/>
        <w:jc w:val="both"/>
        <w:rPr>
          <w:rFonts w:ascii="Palatino Linotype" w:eastAsia="Calibri" w:hAnsi="Palatino Linotype" w:cs="Arial"/>
          <w:lang w:val="es-ES"/>
        </w:rPr>
      </w:pPr>
      <w:r w:rsidRPr="00496E5D">
        <w:rPr>
          <w:rFonts w:ascii="Palatino Linotype" w:hAnsi="Palatino Linotype"/>
          <w:b/>
          <w:i/>
        </w:rPr>
        <w:t>“Artículo 195.</w:t>
      </w:r>
      <w:r w:rsidRPr="00496E5D">
        <w:rPr>
          <w:rFonts w:ascii="Palatino Linotype" w:hAnsi="Palatino Linotype"/>
          <w:i/>
        </w:rPr>
        <w:t xml:space="preserve"> En la tramitación del recurso de revisión se aplicarán supletoriamente las disposiciones contenidas en el Código de Procedimientos Administrativos del Estado de México.”</w:t>
      </w:r>
      <w:bookmarkEnd w:id="68"/>
    </w:p>
    <w:p w14:paraId="281DE148" w14:textId="77777777" w:rsidR="00B74FB9" w:rsidRPr="00B74FB9" w:rsidRDefault="00B74FB9" w:rsidP="00B74FB9">
      <w:pPr>
        <w:tabs>
          <w:tab w:val="left" w:pos="426"/>
        </w:tabs>
        <w:spacing w:after="0" w:line="360" w:lineRule="auto"/>
        <w:contextualSpacing/>
        <w:jc w:val="both"/>
        <w:rPr>
          <w:rFonts w:ascii="Palatino Linotype" w:eastAsiaTheme="minorEastAsia" w:hAnsi="Palatino Linotype"/>
          <w:iCs/>
          <w:color w:val="000000"/>
          <w:sz w:val="24"/>
          <w:szCs w:val="24"/>
          <w:lang w:val="es-ES_tradnl" w:eastAsia="es-ES"/>
        </w:rPr>
      </w:pPr>
    </w:p>
    <w:p w14:paraId="35647B8F" w14:textId="1A5154BC" w:rsidR="00486BDF" w:rsidRPr="00B74FB9"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w:t>
      </w:r>
      <w:r w:rsidR="00B74FB9">
        <w:rPr>
          <w:rFonts w:ascii="Palatino Linotype" w:eastAsiaTheme="minorEastAsia" w:hAnsi="Palatino Linotype"/>
          <w:color w:val="000000"/>
          <w:sz w:val="24"/>
          <w:szCs w:val="24"/>
          <w:lang w:val="es-ES_tradnl" w:eastAsia="es-ES"/>
        </w:rPr>
        <w:t>los</w:t>
      </w:r>
      <w:r w:rsidRPr="0014704C">
        <w:rPr>
          <w:rFonts w:ascii="Palatino Linotype" w:eastAsiaTheme="minorEastAsia" w:hAnsi="Palatino Linotype"/>
          <w:color w:val="000000"/>
          <w:sz w:val="24"/>
          <w:szCs w:val="24"/>
          <w:lang w:val="es-ES_tradnl" w:eastAsia="es-ES"/>
        </w:rPr>
        <w:t xml:space="preserve"> expediente</w:t>
      </w:r>
      <w:r w:rsidR="00B74FB9">
        <w:rPr>
          <w:rFonts w:ascii="Palatino Linotype" w:eastAsiaTheme="minorEastAsia" w:hAnsi="Palatino Linotype"/>
          <w:color w:val="000000"/>
          <w:sz w:val="24"/>
          <w:szCs w:val="24"/>
          <w:lang w:val="es-ES_tradnl" w:eastAsia="es-ES"/>
        </w:rPr>
        <w:t>s</w:t>
      </w:r>
      <w:r w:rsidRPr="0014704C">
        <w:rPr>
          <w:rFonts w:ascii="Palatino Linotype" w:eastAsiaTheme="minorEastAsia" w:hAnsi="Palatino Linotype"/>
          <w:color w:val="000000"/>
          <w:sz w:val="24"/>
          <w:szCs w:val="24"/>
          <w:lang w:val="es-ES_tradnl" w:eastAsia="es-ES"/>
        </w:rPr>
        <w:t xml:space="preserve"> digital</w:t>
      </w:r>
      <w:r w:rsidR="00B74FB9">
        <w:rPr>
          <w:rFonts w:ascii="Palatino Linotype" w:eastAsiaTheme="minorEastAsia" w:hAnsi="Palatino Linotype"/>
          <w:color w:val="000000"/>
          <w:sz w:val="24"/>
          <w:szCs w:val="24"/>
          <w:lang w:val="es-ES_tradnl" w:eastAsia="es-ES"/>
        </w:rPr>
        <w:t>es</w:t>
      </w:r>
      <w:r w:rsidRPr="0014704C">
        <w:rPr>
          <w:rFonts w:ascii="Palatino Linotype" w:eastAsiaTheme="minorEastAsia" w:hAnsi="Palatino Linotype"/>
          <w:color w:val="000000"/>
          <w:sz w:val="24"/>
          <w:szCs w:val="24"/>
          <w:lang w:val="es-ES_tradnl" w:eastAsia="es-ES"/>
        </w:rPr>
        <w:t xml:space="preserve"> de</w:t>
      </w:r>
      <w:r w:rsidR="00B74FB9">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l</w:t>
      </w:r>
      <w:r w:rsidR="00B74FB9">
        <w:rPr>
          <w:rFonts w:ascii="Palatino Linotype" w:eastAsiaTheme="minorEastAsia" w:hAnsi="Palatino Linotype"/>
          <w:color w:val="000000"/>
          <w:sz w:val="24"/>
          <w:szCs w:val="24"/>
          <w:lang w:val="es-ES_tradnl" w:eastAsia="es-ES"/>
        </w:rPr>
        <w:t>os</w:t>
      </w:r>
      <w:r w:rsidRPr="0014704C">
        <w:rPr>
          <w:rFonts w:ascii="Palatino Linotype" w:eastAsiaTheme="minorEastAsia" w:hAnsi="Palatino Linotype"/>
          <w:color w:val="000000"/>
          <w:sz w:val="24"/>
          <w:szCs w:val="24"/>
          <w:lang w:val="es-ES_tradnl" w:eastAsia="es-ES"/>
        </w:rPr>
        <w:t xml:space="preserve"> recurso</w:t>
      </w:r>
      <w:r w:rsidR="00B74FB9">
        <w:rPr>
          <w:rFonts w:ascii="Palatino Linotype" w:eastAsiaTheme="minorEastAsia" w:hAnsi="Palatino Linotype"/>
          <w:color w:val="000000"/>
          <w:sz w:val="24"/>
          <w:szCs w:val="24"/>
          <w:lang w:val="es-ES_tradnl" w:eastAsia="es-ES"/>
        </w:rPr>
        <w:t>s</w:t>
      </w:r>
      <w:r w:rsidRPr="0014704C">
        <w:rPr>
          <w:rFonts w:ascii="Palatino Linotype" w:eastAsiaTheme="minorEastAsia" w:hAnsi="Palatino Linotype"/>
          <w:color w:val="000000"/>
          <w:sz w:val="24"/>
          <w:szCs w:val="24"/>
          <w:lang w:val="es-ES_tradnl" w:eastAsia="es-ES"/>
        </w:rPr>
        <w:t xml:space="preserve"> de revisión </w:t>
      </w:r>
      <w:r w:rsidR="00B74FB9">
        <w:rPr>
          <w:rFonts w:ascii="Palatino Linotype" w:eastAsiaTheme="minorEastAsia" w:hAnsi="Palatino Linotype"/>
          <w:color w:val="000000"/>
          <w:sz w:val="24"/>
          <w:szCs w:val="24"/>
          <w:lang w:val="es-ES_tradnl" w:eastAsia="es-ES"/>
        </w:rPr>
        <w:t xml:space="preserve">acumulados </w:t>
      </w:r>
      <w:r w:rsidRPr="0014704C">
        <w:rPr>
          <w:rFonts w:ascii="Palatino Linotype" w:eastAsiaTheme="minorEastAsia" w:hAnsi="Palatino Linotype"/>
          <w:color w:val="000000"/>
          <w:sz w:val="24"/>
          <w:szCs w:val="24"/>
          <w:lang w:val="es-ES_tradnl" w:eastAsia="es-ES"/>
        </w:rPr>
        <w:t>que hoy se resuelve</w:t>
      </w:r>
      <w:r w:rsidR="00B74FB9">
        <w:rPr>
          <w:rFonts w:ascii="Palatino Linotype" w:eastAsiaTheme="minorEastAsia" w:hAnsi="Palatino Linotype"/>
          <w:color w:val="000000"/>
          <w:sz w:val="24"/>
          <w:szCs w:val="24"/>
          <w:lang w:val="es-ES_tradnl" w:eastAsia="es-ES"/>
        </w:rPr>
        <w:t>n</w:t>
      </w:r>
      <w:r w:rsidRPr="0014704C">
        <w:rPr>
          <w:rFonts w:ascii="Palatino Linotype" w:eastAsiaTheme="minorEastAsia" w:hAnsi="Palatino Linotype"/>
          <w:color w:val="000000"/>
          <w:sz w:val="24"/>
          <w:szCs w:val="24"/>
          <w:lang w:val="es-ES_tradnl" w:eastAsia="es-ES"/>
        </w:rPr>
        <w:t xml:space="preser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su</w:t>
      </w:r>
      <w:r w:rsidR="00B74FB9">
        <w:rPr>
          <w:rFonts w:ascii="Palatino Linotype" w:eastAsiaTheme="minorEastAsia" w:hAnsi="Palatino Linotype"/>
          <w:color w:val="000000"/>
          <w:sz w:val="24"/>
          <w:szCs w:val="24"/>
          <w:lang w:val="es-ES_tradnl" w:eastAsia="es-ES"/>
        </w:rPr>
        <w:t>s</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informe</w:t>
      </w:r>
      <w:r w:rsidR="00B74FB9">
        <w:rPr>
          <w:rFonts w:ascii="Palatino Linotype" w:eastAsiaTheme="minorEastAsia" w:hAnsi="Palatino Linotype"/>
          <w:color w:val="000000"/>
          <w:sz w:val="24"/>
          <w:szCs w:val="24"/>
          <w:lang w:val="es-ES_tradnl" w:eastAsia="es-ES"/>
        </w:rPr>
        <w:t>s</w:t>
      </w:r>
      <w:r w:rsidRPr="0014704C">
        <w:rPr>
          <w:rFonts w:ascii="Palatino Linotype" w:eastAsiaTheme="minorEastAsia" w:hAnsi="Palatino Linotype"/>
          <w:color w:val="000000"/>
          <w:sz w:val="24"/>
          <w:szCs w:val="24"/>
          <w:lang w:val="es-ES_tradnl" w:eastAsia="es-ES"/>
        </w:rPr>
        <w:t xml:space="preserve"> justificado</w:t>
      </w:r>
      <w:r w:rsidR="00B74FB9">
        <w:rPr>
          <w:rFonts w:ascii="Palatino Linotype" w:eastAsiaTheme="minorEastAsia" w:hAnsi="Palatino Linotype"/>
          <w:color w:val="000000"/>
          <w:sz w:val="24"/>
          <w:szCs w:val="24"/>
          <w:lang w:val="es-ES_tradnl" w:eastAsia="es-ES"/>
        </w:rPr>
        <w:t>s</w:t>
      </w:r>
      <w:r w:rsidRPr="0014704C">
        <w:rPr>
          <w:rFonts w:ascii="Palatino Linotype" w:eastAsiaTheme="minorEastAsia" w:hAnsi="Palatino Linotype"/>
          <w:color w:val="000000"/>
          <w:sz w:val="24"/>
          <w:szCs w:val="24"/>
          <w:lang w:val="es-ES_tradnl" w:eastAsia="es-ES"/>
        </w:rPr>
        <w:t xml:space="preserve"> para manifestar lo que a su derecho conviniera; por su parte, </w:t>
      </w:r>
      <w:r w:rsidR="00393012">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B74FB9">
        <w:rPr>
          <w:rFonts w:ascii="Palatino Linotype" w:eastAsiaTheme="minorEastAsia" w:hAnsi="Palatino Linotype"/>
          <w:color w:val="000000"/>
          <w:sz w:val="24"/>
          <w:szCs w:val="24"/>
          <w:lang w:val="es-ES_tradnl" w:eastAsia="es-ES"/>
        </w:rPr>
        <w:t>n</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capturas de</w:t>
      </w:r>
      <w:r w:rsidR="00B74FB9">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l</w:t>
      </w:r>
      <w:r w:rsidR="00B74FB9">
        <w:rPr>
          <w:rFonts w:ascii="Palatino Linotype" w:eastAsiaTheme="minorEastAsia" w:hAnsi="Palatino Linotype"/>
          <w:color w:val="000000"/>
          <w:sz w:val="24"/>
          <w:szCs w:val="24"/>
          <w:lang w:val="es-ES_tradnl" w:eastAsia="es-ES"/>
        </w:rPr>
        <w:t>os</w:t>
      </w:r>
      <w:r w:rsidRPr="0014704C">
        <w:rPr>
          <w:rFonts w:ascii="Palatino Linotype" w:eastAsiaTheme="minorEastAsia" w:hAnsi="Palatino Linotype"/>
          <w:color w:val="000000"/>
          <w:sz w:val="24"/>
          <w:szCs w:val="24"/>
          <w:lang w:val="es-ES_tradnl" w:eastAsia="es-ES"/>
        </w:rPr>
        <w:t xml:space="preserve"> apartado</w:t>
      </w:r>
      <w:r w:rsidR="00B74FB9">
        <w:rPr>
          <w:rFonts w:ascii="Palatino Linotype" w:eastAsiaTheme="minorEastAsia" w:hAnsi="Palatino Linotype"/>
          <w:color w:val="000000"/>
          <w:sz w:val="24"/>
          <w:szCs w:val="24"/>
          <w:lang w:val="es-ES_tradnl" w:eastAsia="es-ES"/>
        </w:rPr>
        <w:t>s</w:t>
      </w:r>
      <w:r w:rsidRPr="0014704C">
        <w:rPr>
          <w:rFonts w:ascii="Palatino Linotype" w:eastAsiaTheme="minorEastAsia" w:hAnsi="Palatino Linotype"/>
          <w:color w:val="000000"/>
          <w:sz w:val="24"/>
          <w:szCs w:val="24"/>
          <w:lang w:val="es-ES_tradnl" w:eastAsia="es-ES"/>
        </w:rPr>
        <w:t xml:space="preserve">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sidR="00B74FB9">
        <w:rPr>
          <w:rFonts w:ascii="Palatino Linotype" w:eastAsiaTheme="minorEastAsia" w:hAnsi="Palatino Linotype"/>
          <w:color w:val="000000"/>
          <w:sz w:val="24"/>
          <w:szCs w:val="24"/>
          <w:lang w:val="es-ES_tradnl" w:eastAsia="es-ES"/>
        </w:rPr>
        <w:t xml:space="preserve"> </w:t>
      </w:r>
      <w:r>
        <w:rPr>
          <w:rFonts w:ascii="Palatino Linotype" w:eastAsiaTheme="minorEastAsia" w:hAnsi="Palatino Linotype"/>
          <w:color w:val="000000"/>
          <w:sz w:val="24"/>
          <w:szCs w:val="24"/>
          <w:lang w:val="es-ES_tradnl" w:eastAsia="es-ES"/>
        </w:rPr>
        <w:t>l</w:t>
      </w:r>
      <w:r w:rsidR="00B74FB9">
        <w:rPr>
          <w:rFonts w:ascii="Palatino Linotype" w:eastAsiaTheme="minorEastAsia" w:hAnsi="Palatino Linotype"/>
          <w:color w:val="000000"/>
          <w:sz w:val="24"/>
          <w:szCs w:val="24"/>
          <w:lang w:val="es-ES_tradnl" w:eastAsia="es-ES"/>
        </w:rPr>
        <w:t>os</w:t>
      </w:r>
      <w:r w:rsidRPr="0014704C">
        <w:rPr>
          <w:rFonts w:ascii="Palatino Linotype" w:eastAsiaTheme="minorEastAsia" w:hAnsi="Palatino Linotype"/>
          <w:color w:val="000000"/>
          <w:sz w:val="24"/>
          <w:szCs w:val="24"/>
          <w:lang w:val="es-ES_tradnl" w:eastAsia="es-ES"/>
        </w:rPr>
        <w:t xml:space="preserve"> expediente</w:t>
      </w:r>
      <w:r w:rsidR="00B74FB9">
        <w:rPr>
          <w:rFonts w:ascii="Palatino Linotype" w:eastAsiaTheme="minorEastAsia" w:hAnsi="Palatino Linotype"/>
          <w:color w:val="000000"/>
          <w:sz w:val="24"/>
          <w:szCs w:val="24"/>
          <w:lang w:val="es-ES_tradnl" w:eastAsia="es-ES"/>
        </w:rPr>
        <w:t>s</w:t>
      </w:r>
      <w:r w:rsidRPr="0014704C">
        <w:rPr>
          <w:rFonts w:ascii="Palatino Linotype" w:eastAsiaTheme="minorEastAsia" w:hAnsi="Palatino Linotype"/>
          <w:color w:val="000000"/>
          <w:sz w:val="24"/>
          <w:szCs w:val="24"/>
          <w:lang w:val="es-ES_tradnl" w:eastAsia="es-ES"/>
        </w:rPr>
        <w:t xml:space="preserv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1DF55328" w14:textId="77777777" w:rsidR="00B74FB9" w:rsidRPr="00486BDF" w:rsidRDefault="00B74FB9" w:rsidP="00B74FB9">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7CA1814" w14:textId="3D2C7408" w:rsidR="0014704C" w:rsidRDefault="00640888" w:rsidP="00486BDF">
      <w:pPr>
        <w:spacing w:before="240" w:after="240" w:line="360" w:lineRule="auto"/>
        <w:ind w:left="284"/>
        <w:contextualSpacing/>
        <w:jc w:val="center"/>
      </w:pPr>
      <w:r>
        <w:object w:dxaOrig="13050" w:dyaOrig="3195" w14:anchorId="718EC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101.2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8281076" r:id="rId9"/>
        </w:object>
      </w:r>
    </w:p>
    <w:p w14:paraId="6D6C3889" w14:textId="637287FA" w:rsidR="00B74FB9" w:rsidRPr="0014704C" w:rsidRDefault="00B74FB9"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object w:dxaOrig="13050" w:dyaOrig="3180" w14:anchorId="6422BD25">
          <v:shape id="_x0000_i1026" type="#_x0000_t75" style="width:396.75pt;height:93.7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08281077" r:id="rId11"/>
        </w:object>
      </w:r>
    </w:p>
    <w:p w14:paraId="6E50247F" w14:textId="77777777" w:rsidR="00486BDF" w:rsidRPr="008E52F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D402FF3" w14:textId="7CC84200" w:rsidR="00B74FB9" w:rsidRPr="00B74FB9"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640888">
        <w:rPr>
          <w:rFonts w:ascii="Palatino Linotype" w:eastAsiaTheme="minorEastAsia" w:hAnsi="Palatino Linotype"/>
          <w:sz w:val="24"/>
          <w:szCs w:val="24"/>
          <w:lang w:val="es-ES_tradnl" w:eastAsia="es-ES"/>
        </w:rPr>
        <w:t>veintisiete (27</w:t>
      </w:r>
      <w:r w:rsidR="00380C4B">
        <w:rPr>
          <w:rFonts w:ascii="Palatino Linotype" w:eastAsiaTheme="minorEastAsia" w:hAnsi="Palatino Linotype"/>
          <w:sz w:val="24"/>
          <w:szCs w:val="24"/>
          <w:lang w:val="es-ES_tradnl" w:eastAsia="es-ES"/>
        </w:rPr>
        <w:t>) de enero</w:t>
      </w:r>
      <w:r w:rsidR="00B74FB9">
        <w:rPr>
          <w:rFonts w:ascii="Palatino Linotype" w:eastAsiaTheme="minorEastAsia" w:hAnsi="Palatino Linotype"/>
          <w:sz w:val="24"/>
          <w:szCs w:val="24"/>
          <w:lang w:val="es-ES_tradnl" w:eastAsia="es-ES"/>
        </w:rPr>
        <w:t xml:space="preserve"> y el dos (02) de febrero</w:t>
      </w:r>
      <w:r w:rsidR="00380C4B">
        <w:rPr>
          <w:rFonts w:ascii="Palatino Linotype" w:eastAsiaTheme="minorEastAsia" w:hAnsi="Palatino Linotype"/>
          <w:sz w:val="24"/>
          <w:szCs w:val="24"/>
          <w:lang w:val="es-ES_tradnl" w:eastAsia="es-ES"/>
        </w:rPr>
        <w:t xml:space="preserve"> de dos mil veintidós</w:t>
      </w:r>
      <w:r w:rsidRPr="0014704C">
        <w:rPr>
          <w:rFonts w:ascii="Palatino Linotype" w:eastAsiaTheme="minorEastAsia" w:hAnsi="Palatino Linotype"/>
          <w:sz w:val="24"/>
          <w:szCs w:val="24"/>
          <w:lang w:val="es-ES_tradnl" w:eastAsia="es-ES"/>
        </w:rPr>
        <w:t xml:space="preserve">, </w:t>
      </w:r>
      <w:r w:rsidR="00774C69">
        <w:rPr>
          <w:rFonts w:ascii="Palatino Linotype" w:eastAsiaTheme="minorEastAsia" w:hAnsi="Palatino Linotype"/>
          <w:sz w:val="24"/>
          <w:szCs w:val="24"/>
          <w:lang w:val="es-ES_tradnl" w:eastAsia="es-ES"/>
        </w:rPr>
        <w:t>la</w:t>
      </w:r>
      <w:r w:rsidRPr="0014704C">
        <w:rPr>
          <w:rFonts w:ascii="Palatino Linotype" w:eastAsiaTheme="minorEastAsia" w:hAnsi="Palatino Linotype"/>
          <w:sz w:val="24"/>
          <w:szCs w:val="24"/>
          <w:lang w:val="es-ES_tradnl" w:eastAsia="es-ES"/>
        </w:rPr>
        <w:t xml:space="preserve"> Comisionad</w:t>
      </w:r>
      <w:r w:rsidR="00774C69">
        <w:rPr>
          <w:rFonts w:ascii="Palatino Linotype" w:eastAsiaTheme="minorEastAsia" w:hAnsi="Palatino Linotype"/>
          <w:sz w:val="24"/>
          <w:szCs w:val="24"/>
          <w:lang w:val="es-ES_tradnl" w:eastAsia="es-ES"/>
        </w:rPr>
        <w:t>a</w:t>
      </w:r>
      <w:r w:rsidRPr="0014704C">
        <w:rPr>
          <w:rFonts w:ascii="Palatino Linotype" w:eastAsiaTheme="minorEastAsia" w:hAnsi="Palatino Linotype"/>
          <w:sz w:val="24"/>
          <w:szCs w:val="24"/>
          <w:lang w:val="es-ES_tradnl" w:eastAsia="es-ES"/>
        </w:rPr>
        <w:t xml:space="preserve"> Ponente decretó el cierre de</w:t>
      </w:r>
      <w:r w:rsidR="00B74FB9">
        <w:rPr>
          <w:rFonts w:ascii="Palatino Linotype" w:eastAsiaTheme="minorEastAsia" w:hAnsi="Palatino Linotype"/>
          <w:sz w:val="24"/>
          <w:szCs w:val="24"/>
          <w:lang w:val="es-ES_tradnl" w:eastAsia="es-ES"/>
        </w:rPr>
        <w:t xml:space="preserve"> </w:t>
      </w:r>
      <w:r w:rsidRPr="0014704C">
        <w:rPr>
          <w:rFonts w:ascii="Palatino Linotype" w:eastAsiaTheme="minorEastAsia" w:hAnsi="Palatino Linotype"/>
          <w:sz w:val="24"/>
          <w:szCs w:val="24"/>
          <w:lang w:val="es-ES_tradnl" w:eastAsia="es-ES"/>
        </w:rPr>
        <w:t>l</w:t>
      </w:r>
      <w:r w:rsidR="00B74FB9">
        <w:rPr>
          <w:rFonts w:ascii="Palatino Linotype" w:eastAsiaTheme="minorEastAsia" w:hAnsi="Palatino Linotype"/>
          <w:sz w:val="24"/>
          <w:szCs w:val="24"/>
          <w:lang w:val="es-ES_tradnl" w:eastAsia="es-ES"/>
        </w:rPr>
        <w:t>os</w:t>
      </w:r>
      <w:r w:rsidRPr="0014704C">
        <w:rPr>
          <w:rFonts w:ascii="Palatino Linotype" w:eastAsiaTheme="minorEastAsia" w:hAnsi="Palatino Linotype"/>
          <w:sz w:val="24"/>
          <w:szCs w:val="24"/>
          <w:lang w:val="es-ES_tradnl" w:eastAsia="es-ES"/>
        </w:rPr>
        <w:t xml:space="preserve"> periodo</w:t>
      </w:r>
      <w:r w:rsidR="00B74FB9">
        <w:rPr>
          <w:rFonts w:ascii="Palatino Linotype" w:eastAsiaTheme="minorEastAsia" w:hAnsi="Palatino Linotype"/>
          <w:sz w:val="24"/>
          <w:szCs w:val="24"/>
          <w:lang w:val="es-ES_tradnl" w:eastAsia="es-ES"/>
        </w:rPr>
        <w:t>s</w:t>
      </w:r>
      <w:r w:rsidRPr="0014704C">
        <w:rPr>
          <w:rFonts w:ascii="Palatino Linotype" w:eastAsiaTheme="minorEastAsia" w:hAnsi="Palatino Linotype"/>
          <w:sz w:val="24"/>
          <w:szCs w:val="24"/>
          <w:lang w:val="es-ES_tradnl" w:eastAsia="es-ES"/>
        </w:rPr>
        <w:t xml:space="preserve"> de instrucción de</w:t>
      </w:r>
      <w:r w:rsidR="00B74FB9">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l</w:t>
      </w:r>
      <w:r w:rsidR="00B74FB9">
        <w:rPr>
          <w:rFonts w:ascii="Palatino Linotype" w:eastAsiaTheme="minorEastAsia" w:hAnsi="Palatino Linotype"/>
          <w:sz w:val="24"/>
          <w:szCs w:val="24"/>
          <w:lang w:val="es-ES_tradnl" w:eastAsia="es-ES"/>
        </w:rPr>
        <w:t>os</w:t>
      </w:r>
      <w:r w:rsidRPr="0014704C">
        <w:rPr>
          <w:rFonts w:ascii="Palatino Linotype" w:eastAsiaTheme="minorEastAsia" w:hAnsi="Palatino Linotype"/>
          <w:sz w:val="24"/>
          <w:szCs w:val="24"/>
          <w:lang w:val="es-ES_tradnl" w:eastAsia="es-ES"/>
        </w:rPr>
        <w:t xml:space="preserve"> recurso</w:t>
      </w:r>
      <w:r w:rsidR="00B74FB9">
        <w:rPr>
          <w:rFonts w:ascii="Palatino Linotype" w:eastAsiaTheme="minorEastAsia" w:hAnsi="Palatino Linotype"/>
          <w:sz w:val="24"/>
          <w:szCs w:val="24"/>
          <w:lang w:val="es-ES_tradnl" w:eastAsia="es-ES"/>
        </w:rPr>
        <w:t>s</w:t>
      </w:r>
      <w:r w:rsidRPr="0014704C">
        <w:rPr>
          <w:rFonts w:ascii="Palatino Linotype" w:eastAsiaTheme="minorEastAsia" w:hAnsi="Palatino Linotype"/>
          <w:sz w:val="24"/>
          <w:szCs w:val="24"/>
          <w:lang w:val="es-ES_tradnl" w:eastAsia="es-ES"/>
        </w:rPr>
        <w:t xml:space="preserve"> de revisión, por lo que ordenó turnar </w:t>
      </w:r>
      <w:r w:rsidR="00B74FB9">
        <w:rPr>
          <w:rFonts w:ascii="Palatino Linotype" w:eastAsiaTheme="minorEastAsia" w:hAnsi="Palatino Linotype"/>
          <w:sz w:val="24"/>
          <w:szCs w:val="24"/>
          <w:lang w:val="es-ES_tradnl" w:eastAsia="es-ES"/>
        </w:rPr>
        <w:t>los</w:t>
      </w:r>
      <w:r w:rsidRPr="0014704C">
        <w:rPr>
          <w:rFonts w:ascii="Palatino Linotype" w:eastAsiaTheme="minorEastAsia" w:hAnsi="Palatino Linotype"/>
          <w:sz w:val="24"/>
          <w:szCs w:val="24"/>
          <w:lang w:val="es-ES_tradnl" w:eastAsia="es-ES"/>
        </w:rPr>
        <w:t xml:space="preserve"> expediente</w:t>
      </w:r>
      <w:r w:rsidR="00B74FB9">
        <w:rPr>
          <w:rFonts w:ascii="Palatino Linotype" w:eastAsiaTheme="minorEastAsia" w:hAnsi="Palatino Linotype"/>
          <w:sz w:val="24"/>
          <w:szCs w:val="24"/>
          <w:lang w:val="es-ES_tradnl" w:eastAsia="es-ES"/>
        </w:rPr>
        <w:t>s acumulados</w:t>
      </w:r>
      <w:r w:rsidRPr="0014704C">
        <w:rPr>
          <w:rFonts w:ascii="Palatino Linotype" w:eastAsiaTheme="minorEastAsia" w:hAnsi="Palatino Linotype"/>
          <w:sz w:val="24"/>
          <w:szCs w:val="24"/>
          <w:lang w:val="es-ES_tradnl" w:eastAsia="es-ES"/>
        </w:rPr>
        <w:t xml:space="preserve"> para su resolución, misma que ahora se pronuncia</w:t>
      </w:r>
      <w:r w:rsidR="00B74FB9">
        <w:rPr>
          <w:rFonts w:ascii="Palatino Linotype" w:eastAsiaTheme="minorEastAsia" w:hAnsi="Palatino Linotype"/>
          <w:sz w:val="24"/>
          <w:szCs w:val="24"/>
          <w:lang w:val="es-ES_tradnl" w:eastAsia="es-ES"/>
        </w:rPr>
        <w:t>.</w:t>
      </w:r>
    </w:p>
    <w:p w14:paraId="299907FE" w14:textId="77777777" w:rsidR="00B74FB9" w:rsidRPr="00B74FB9" w:rsidRDefault="00B74FB9" w:rsidP="00B74FB9">
      <w:pPr>
        <w:tabs>
          <w:tab w:val="left" w:pos="426"/>
        </w:tabs>
        <w:spacing w:after="0" w:line="360" w:lineRule="auto"/>
        <w:contextualSpacing/>
        <w:jc w:val="both"/>
        <w:rPr>
          <w:rFonts w:ascii="Palatino Linotype" w:eastAsia="Calibri" w:hAnsi="Palatino Linotype" w:cs="Arial"/>
          <w:sz w:val="24"/>
          <w:szCs w:val="24"/>
          <w:lang w:val="es-ES" w:eastAsia="es-ES"/>
        </w:rPr>
      </w:pPr>
    </w:p>
    <w:p w14:paraId="427C42A9" w14:textId="66FE631A" w:rsidR="00B74FB9" w:rsidRPr="00EC3E55" w:rsidRDefault="00B74FB9" w:rsidP="00B74FB9">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 w:eastAsia="es-ES"/>
        </w:rPr>
        <w:t>El dos (02) de febrero</w:t>
      </w:r>
      <w:r w:rsidRPr="008E2B72">
        <w:rPr>
          <w:rFonts w:ascii="Palatino Linotype" w:eastAsiaTheme="minorEastAsia" w:hAnsi="Palatino Linotype"/>
          <w:iCs/>
          <w:color w:val="000000"/>
          <w:sz w:val="24"/>
          <w:szCs w:val="24"/>
          <w:lang w:val="es-ES" w:eastAsia="es-ES"/>
        </w:rPr>
        <w:t xml:space="preserve"> de dos mil veintidós, se notificó en el SAIMEX el acuerdo de acumulación de los recursos de revisión </w:t>
      </w:r>
      <w:r>
        <w:rPr>
          <w:rFonts w:ascii="Palatino Linotype" w:eastAsiaTheme="minorEastAsia" w:hAnsi="Palatino Linotype"/>
          <w:b/>
          <w:bCs/>
          <w:iCs/>
          <w:color w:val="000000"/>
          <w:sz w:val="24"/>
          <w:szCs w:val="24"/>
          <w:lang w:val="es-ES" w:eastAsia="es-ES"/>
        </w:rPr>
        <w:t>00088</w:t>
      </w:r>
      <w:r w:rsidRPr="008E2B72">
        <w:rPr>
          <w:rFonts w:ascii="Palatino Linotype" w:eastAsiaTheme="minorEastAsia" w:hAnsi="Palatino Linotype"/>
          <w:b/>
          <w:bCs/>
          <w:iCs/>
          <w:color w:val="000000"/>
          <w:sz w:val="24"/>
          <w:szCs w:val="24"/>
          <w:lang w:val="es-ES" w:eastAsia="es-ES"/>
        </w:rPr>
        <w:t>/INFOEM/IP/RR/</w:t>
      </w:r>
      <w:r>
        <w:rPr>
          <w:rFonts w:ascii="Palatino Linotype" w:eastAsiaTheme="minorEastAsia" w:hAnsi="Palatino Linotype"/>
          <w:b/>
          <w:bCs/>
          <w:iCs/>
          <w:color w:val="000000"/>
          <w:sz w:val="24"/>
          <w:szCs w:val="24"/>
          <w:lang w:val="es-ES" w:eastAsia="es-ES"/>
        </w:rPr>
        <w:t>2022</w:t>
      </w:r>
      <w:r w:rsidRPr="008E2B72">
        <w:rPr>
          <w:rFonts w:ascii="Palatino Linotype" w:eastAsiaTheme="minorEastAsia" w:hAnsi="Palatino Linotype"/>
          <w:iCs/>
          <w:color w:val="000000"/>
          <w:sz w:val="24"/>
          <w:szCs w:val="24"/>
          <w:lang w:val="es-ES" w:eastAsia="es-ES"/>
        </w:rPr>
        <w:t xml:space="preserve"> y </w:t>
      </w:r>
      <w:r>
        <w:rPr>
          <w:rFonts w:ascii="Palatino Linotype" w:eastAsiaTheme="minorEastAsia" w:hAnsi="Palatino Linotype"/>
          <w:b/>
          <w:bCs/>
          <w:iCs/>
          <w:color w:val="000000"/>
          <w:sz w:val="24"/>
          <w:szCs w:val="24"/>
          <w:lang w:val="es-ES" w:eastAsia="es-ES"/>
        </w:rPr>
        <w:t>00089</w:t>
      </w:r>
      <w:r w:rsidRPr="008E2B72">
        <w:rPr>
          <w:rFonts w:ascii="Palatino Linotype" w:eastAsiaTheme="minorEastAsia" w:hAnsi="Palatino Linotype"/>
          <w:b/>
          <w:bCs/>
          <w:iCs/>
          <w:color w:val="000000"/>
          <w:sz w:val="24"/>
          <w:szCs w:val="24"/>
          <w:lang w:val="es-ES" w:eastAsia="es-ES"/>
        </w:rPr>
        <w:t>/INFOEM/IP/RR/</w:t>
      </w:r>
      <w:r>
        <w:rPr>
          <w:rFonts w:ascii="Palatino Linotype" w:eastAsiaTheme="minorEastAsia" w:hAnsi="Palatino Linotype"/>
          <w:b/>
          <w:bCs/>
          <w:iCs/>
          <w:color w:val="000000"/>
          <w:sz w:val="24"/>
          <w:szCs w:val="24"/>
          <w:lang w:val="es-ES" w:eastAsia="es-ES"/>
        </w:rPr>
        <w:t>2022</w:t>
      </w:r>
      <w:r w:rsidRPr="008E2B72">
        <w:rPr>
          <w:rFonts w:ascii="Palatino Linotype" w:eastAsiaTheme="minorEastAsia" w:hAnsi="Palatino Linotype"/>
          <w:iCs/>
          <w:color w:val="000000"/>
          <w:sz w:val="24"/>
          <w:szCs w:val="24"/>
          <w:lang w:val="es-ES" w:eastAsia="es-ES"/>
        </w:rPr>
        <w:t>; y</w:t>
      </w:r>
      <w:r w:rsidR="0070217B">
        <w:rPr>
          <w:rFonts w:ascii="Palatino Linotype" w:eastAsiaTheme="minorEastAsia" w:hAnsi="Palatino Linotype"/>
          <w:iCs/>
          <w:color w:val="000000"/>
          <w:sz w:val="24"/>
          <w:szCs w:val="24"/>
          <w:lang w:val="es-ES" w:eastAsia="es-ES"/>
        </w:rPr>
        <w:t xml:space="preserve"> -----------------------------------------------</w:t>
      </w:r>
      <w:r>
        <w:rPr>
          <w:rFonts w:ascii="Palatino Linotype" w:eastAsiaTheme="minorEastAsia" w:hAnsi="Palatino Linotype"/>
          <w:iCs/>
          <w:color w:val="000000"/>
          <w:sz w:val="24"/>
          <w:szCs w:val="24"/>
          <w:lang w:eastAsia="es-ES"/>
        </w:rPr>
        <w:t>----------------------</w:t>
      </w:r>
    </w:p>
    <w:p w14:paraId="2E1FFA4D" w14:textId="77777777" w:rsidR="00C53F46" w:rsidRPr="0070217B"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_tradnl" w:eastAsia="es-ES"/>
        </w:rPr>
      </w:pPr>
    </w:p>
    <w:p w14:paraId="14D482BC" w14:textId="77777777" w:rsidR="00380C4B" w:rsidRPr="00486BDF" w:rsidRDefault="00380C4B"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9" w:name="_Toc86342691"/>
      <w:r w:rsidRPr="00486BDF">
        <w:rPr>
          <w:rFonts w:ascii="Palatino Linotype" w:eastAsiaTheme="majorEastAsia" w:hAnsi="Palatino Linotype" w:cstheme="majorBidi"/>
          <w:b/>
          <w:sz w:val="24"/>
          <w:szCs w:val="24"/>
        </w:rPr>
        <w:t>CONSIDERANDO</w:t>
      </w:r>
      <w:bookmarkEnd w:id="69"/>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70" w:name="_Toc86342692"/>
      <w:r w:rsidRPr="00486BDF">
        <w:rPr>
          <w:rFonts w:ascii="Palatino Linotype" w:eastAsiaTheme="majorEastAsia" w:hAnsi="Palatino Linotype" w:cstheme="majorBidi"/>
          <w:b/>
          <w:sz w:val="24"/>
          <w:szCs w:val="24"/>
        </w:rPr>
        <w:t>PRIMERO. De la competencia.</w:t>
      </w:r>
      <w:bookmarkEnd w:id="70"/>
    </w:p>
    <w:p w14:paraId="1CC7D5AB" w14:textId="77777777" w:rsidR="00486BDF" w:rsidRPr="00486BDF" w:rsidRDefault="00486BDF" w:rsidP="00486BDF">
      <w:pPr>
        <w:spacing w:after="0" w:line="240" w:lineRule="auto"/>
        <w:rPr>
          <w:rFonts w:eastAsiaTheme="minorEastAsia"/>
          <w:sz w:val="24"/>
          <w:szCs w:val="24"/>
        </w:rPr>
      </w:pPr>
    </w:p>
    <w:p w14:paraId="395CBE6A" w14:textId="7A83264C"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Este Instituto de Transparencia, Acceso a la Información Pública y Protección de Datos Personales del Estado de México y Municipios, es competente para conocer y resolver de</w:t>
      </w:r>
      <w:r w:rsidR="0070217B">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l</w:t>
      </w:r>
      <w:r w:rsidR="0070217B">
        <w:rPr>
          <w:rFonts w:ascii="Palatino Linotype" w:eastAsia="Calibri" w:hAnsi="Palatino Linotype" w:cs="Times New Roman"/>
          <w:sz w:val="24"/>
          <w:szCs w:val="24"/>
          <w:lang w:val="es-ES" w:eastAsia="es-ES"/>
        </w:rPr>
        <w:t>os</w:t>
      </w:r>
      <w:r w:rsidRPr="00486BDF">
        <w:rPr>
          <w:rFonts w:ascii="Palatino Linotype" w:eastAsia="Calibri" w:hAnsi="Palatino Linotype" w:cs="Times New Roman"/>
          <w:sz w:val="24"/>
          <w:szCs w:val="24"/>
          <w:lang w:val="es-ES" w:eastAsia="es-ES"/>
        </w:rPr>
        <w:t xml:space="preserve"> presente</w:t>
      </w:r>
      <w:r w:rsidR="0070217B">
        <w:rPr>
          <w:rFonts w:ascii="Palatino Linotype" w:eastAsia="Calibri" w:hAnsi="Palatino Linotype" w:cs="Times New Roman"/>
          <w:sz w:val="24"/>
          <w:szCs w:val="24"/>
          <w:lang w:val="es-ES" w:eastAsia="es-ES"/>
        </w:rPr>
        <w:t>s</w:t>
      </w:r>
      <w:r w:rsidRPr="00486BDF">
        <w:rPr>
          <w:rFonts w:ascii="Palatino Linotype" w:eastAsia="Calibri" w:hAnsi="Palatino Linotype" w:cs="Times New Roman"/>
          <w:sz w:val="24"/>
          <w:szCs w:val="24"/>
          <w:lang w:val="es-ES" w:eastAsia="es-ES"/>
        </w:rPr>
        <w:t xml:space="preserve"> recurso</w:t>
      </w:r>
      <w:r w:rsidR="0070217B">
        <w:rPr>
          <w:rFonts w:ascii="Palatino Linotype" w:eastAsia="Calibri" w:hAnsi="Palatino Linotype" w:cs="Times New Roman"/>
          <w:sz w:val="24"/>
          <w:szCs w:val="24"/>
          <w:lang w:val="es-ES" w:eastAsia="es-ES"/>
        </w:rPr>
        <w:t>s</w:t>
      </w:r>
      <w:r w:rsidRPr="00486BDF">
        <w:rPr>
          <w:rFonts w:ascii="Palatino Linotype" w:eastAsia="Calibri" w:hAnsi="Palatino Linotype" w:cs="Times New Roman"/>
          <w:sz w:val="24"/>
          <w:szCs w:val="24"/>
          <w:lang w:val="es-ES" w:eastAsia="es-ES"/>
        </w:rPr>
        <w:t xml:space="preserve">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lastRenderedPageBreak/>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71" w:name="_Toc86342693"/>
      <w:r w:rsidRPr="00486BDF">
        <w:rPr>
          <w:rFonts w:ascii="Palatino Linotype" w:eastAsiaTheme="majorEastAsia" w:hAnsi="Palatino Linotype" w:cstheme="majorBidi"/>
          <w:b/>
          <w:sz w:val="24"/>
          <w:szCs w:val="24"/>
        </w:rPr>
        <w:t>SEGUNDO. De la oportunidad y procedencia.</w:t>
      </w:r>
      <w:bookmarkEnd w:id="71"/>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w:t>
      </w:r>
      <w:r w:rsidRPr="00486BDF">
        <w:rPr>
          <w:rFonts w:ascii="Palatino Linotype" w:eastAsia="Calibri" w:hAnsi="Palatino Linotype" w:cs="Times New Roman"/>
          <w:color w:val="000000"/>
          <w:sz w:val="24"/>
          <w:szCs w:val="24"/>
          <w:shd w:val="clear" w:color="auto" w:fill="FFFFFF"/>
        </w:rPr>
        <w:lastRenderedPageBreak/>
        <w:t xml:space="preserve">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486BDF">
        <w:rPr>
          <w:rFonts w:ascii="Palatino Linotype" w:eastAsia="Calibri" w:hAnsi="Palatino Linotype" w:cs="Arial"/>
          <w:i/>
          <w:szCs w:val="24"/>
          <w:lang w:val="es-ES" w:eastAsia="es-ES"/>
        </w:rPr>
        <w:lastRenderedPageBreak/>
        <w:t>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55FBABEF" w:rsid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2FFCF82" w14:textId="77777777" w:rsidR="0070217B" w:rsidRDefault="0070217B" w:rsidP="0070217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13D574F3" w14:textId="299BD59F" w:rsidR="0070217B" w:rsidRDefault="0070217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Pr>
          <w:rFonts w:ascii="Palatino Linotype" w:eastAsia="Times New Roman" w:hAnsi="Palatino Linotype" w:cs="Arial"/>
          <w:color w:val="000000" w:themeColor="text1"/>
          <w:sz w:val="24"/>
          <w:szCs w:val="24"/>
          <w:lang w:val="es-ES" w:eastAsia="es-MX"/>
        </w:rPr>
        <w:t>Por</w:t>
      </w:r>
      <w:r w:rsidRPr="0070217B">
        <w:rPr>
          <w:rFonts w:ascii="Palatino Linotype" w:eastAsiaTheme="minorEastAsia" w:hAnsi="Palatino Linotype" w:cs="Arial"/>
          <w:color w:val="000000" w:themeColor="text1"/>
          <w:sz w:val="24"/>
          <w:szCs w:val="24"/>
          <w:lang w:eastAsia="es-ES"/>
        </w:rPr>
        <w:t xml:space="preserve"> </w:t>
      </w:r>
      <w:r w:rsidRPr="0070217B">
        <w:rPr>
          <w:rFonts w:ascii="Palatino Linotype" w:eastAsia="Times New Roman" w:hAnsi="Palatino Linotype" w:cs="Arial"/>
          <w:color w:val="000000" w:themeColor="text1"/>
          <w:sz w:val="24"/>
          <w:szCs w:val="24"/>
          <w:lang w:eastAsia="es-MX"/>
        </w:rPr>
        <w:t xml:space="preserve">otro lado, </w:t>
      </w:r>
      <w:r w:rsidRPr="0070217B">
        <w:rPr>
          <w:rFonts w:ascii="Palatino Linotype" w:eastAsia="Times New Roman" w:hAnsi="Palatino Linotype" w:cs="Arial"/>
          <w:color w:val="000000" w:themeColor="text1"/>
          <w:sz w:val="24"/>
          <w:szCs w:val="24"/>
          <w:lang w:val="es-ES" w:eastAsia="es-MX"/>
        </w:rPr>
        <w:t>de las constancias que obran en los expedientes digitales formados en el SAIMEX</w:t>
      </w:r>
      <w:r w:rsidRPr="0070217B">
        <w:rPr>
          <w:rFonts w:ascii="Palatino Linotype" w:eastAsia="Times New Roman" w:hAnsi="Palatino Linotype" w:cs="Arial"/>
          <w:b/>
          <w:color w:val="000000" w:themeColor="text1"/>
          <w:sz w:val="24"/>
          <w:szCs w:val="24"/>
          <w:lang w:val="es-ES" w:eastAsia="es-MX"/>
        </w:rPr>
        <w:t>,</w:t>
      </w:r>
      <w:r w:rsidRPr="0070217B">
        <w:rPr>
          <w:rFonts w:ascii="Palatino Linotype" w:eastAsia="Times New Roman" w:hAnsi="Palatino Linotype" w:cs="Arial"/>
          <w:color w:val="000000" w:themeColor="text1"/>
          <w:sz w:val="24"/>
          <w:szCs w:val="24"/>
          <w:lang w:val="es-ES" w:eastAsia="es-MX"/>
        </w:rPr>
        <w:t xml:space="preserve"> se desprende que la parte solicitante, tanto en las solicitudes de información como en los posteriores recursos de revisión, </w:t>
      </w:r>
      <w:r w:rsidRPr="0070217B">
        <w:rPr>
          <w:rFonts w:ascii="Palatino Linotype" w:eastAsia="Times New Roman" w:hAnsi="Palatino Linotype" w:cs="Arial"/>
          <w:b/>
          <w:color w:val="000000" w:themeColor="text1"/>
          <w:sz w:val="24"/>
          <w:szCs w:val="24"/>
          <w:lang w:val="es-ES" w:eastAsia="es-MX"/>
        </w:rPr>
        <w:t>no señaló ningún nombre, seudónimo o carácter para identificarse, ni se tiene certeza sobre su identidad.</w:t>
      </w:r>
      <w:r w:rsidRPr="0070217B">
        <w:rPr>
          <w:rFonts w:ascii="Palatino Linotype" w:eastAsia="Times New Roman" w:hAnsi="Palatino Linotype" w:cs="Arial"/>
          <w:color w:val="000000" w:themeColor="text1"/>
          <w:sz w:val="24"/>
          <w:szCs w:val="24"/>
          <w:lang w:val="es-ES" w:eastAsia="es-MX"/>
        </w:rPr>
        <w:t xml:space="preserve"> Sin embargo, es importante señalar que </w:t>
      </w:r>
      <w:r w:rsidRPr="0070217B">
        <w:rPr>
          <w:rFonts w:ascii="Palatino Linotype" w:eastAsia="Times New Roman" w:hAnsi="Palatino Linotype" w:cs="Arial"/>
          <w:color w:val="000000" w:themeColor="text1"/>
          <w:sz w:val="24"/>
          <w:szCs w:val="24"/>
          <w:lang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A98E921" w14:textId="77777777" w:rsidR="0070217B" w:rsidRDefault="0070217B" w:rsidP="0070217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19D6A8D3" w14:textId="0FD4D5CF" w:rsidR="0070217B" w:rsidRDefault="0070217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Pr>
          <w:rFonts w:ascii="Palatino Linotype" w:eastAsia="Times New Roman" w:hAnsi="Palatino Linotype" w:cs="Arial"/>
          <w:color w:val="000000" w:themeColor="text1"/>
          <w:sz w:val="24"/>
          <w:szCs w:val="24"/>
          <w:lang w:val="es-ES" w:eastAsia="es-MX"/>
        </w:rPr>
        <w:t xml:space="preserve">Esto </w:t>
      </w:r>
      <w:r w:rsidRPr="0070217B">
        <w:rPr>
          <w:rFonts w:ascii="Palatino Linotype" w:eastAsia="Times New Roman" w:hAnsi="Palatino Linotype" w:cs="Arial"/>
          <w:color w:val="000000" w:themeColor="text1"/>
          <w:sz w:val="24"/>
          <w:szCs w:val="24"/>
          <w:lang w:val="es-ES" w:eastAsia="es-MX"/>
        </w:rPr>
        <w:t xml:space="preserve">es así, ya que de conformidad con los artículos 6, apartado A, fracciones III y IV de la </w:t>
      </w:r>
      <w:r w:rsidRPr="0070217B">
        <w:rPr>
          <w:rFonts w:ascii="Palatino Linotype" w:eastAsia="Times New Roman" w:hAnsi="Palatino Linotype" w:cs="Arial"/>
          <w:b/>
          <w:color w:val="000000" w:themeColor="text1"/>
          <w:sz w:val="24"/>
          <w:szCs w:val="24"/>
          <w:lang w:val="es-ES" w:eastAsia="es-MX"/>
        </w:rPr>
        <w:t>Constitución Política de los Estados Unidos Mexicanos</w:t>
      </w:r>
      <w:r w:rsidRPr="0070217B">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70217B">
        <w:rPr>
          <w:rFonts w:ascii="Palatino Linotype" w:eastAsia="Times New Roman" w:hAnsi="Palatino Linotype" w:cs="Arial"/>
          <w:b/>
          <w:color w:val="000000" w:themeColor="text1"/>
          <w:sz w:val="24"/>
          <w:szCs w:val="24"/>
          <w:lang w:val="es-ES" w:eastAsia="es-MX"/>
        </w:rPr>
        <w:t>Constitución Política del Estado Libre y Soberano de México</w:t>
      </w:r>
      <w:r w:rsidRPr="0070217B">
        <w:rPr>
          <w:rFonts w:ascii="Palatino Linotype" w:eastAsia="Times New Roman" w:hAnsi="Palatino Linotype" w:cs="Arial"/>
          <w:color w:val="000000" w:themeColor="text1"/>
          <w:sz w:val="24"/>
          <w:szCs w:val="24"/>
          <w:lang w:val="es-ES" w:eastAsia="es-MX"/>
        </w:rPr>
        <w:t xml:space="preserve">, se establece que toda persona, sin necesidad de acreditar interés alguno o justificar su utilización, tendrá </w:t>
      </w:r>
      <w:r w:rsidRPr="0070217B">
        <w:rPr>
          <w:rFonts w:ascii="Palatino Linotype" w:eastAsia="Times New Roman" w:hAnsi="Palatino Linotype" w:cs="Arial"/>
          <w:color w:val="000000" w:themeColor="text1"/>
          <w:sz w:val="24"/>
          <w:szCs w:val="24"/>
          <w:lang w:val="es-ES" w:eastAsia="es-MX"/>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091956E" w14:textId="77777777" w:rsidR="0070217B" w:rsidRDefault="0070217B" w:rsidP="0070217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36F6E217" w14:textId="4A2E447C" w:rsidR="0070217B" w:rsidRDefault="0070217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Pr>
          <w:rFonts w:ascii="Palatino Linotype" w:eastAsia="Times New Roman" w:hAnsi="Palatino Linotype" w:cs="Arial"/>
          <w:color w:val="000000" w:themeColor="text1"/>
          <w:sz w:val="24"/>
          <w:szCs w:val="24"/>
          <w:lang w:val="es-ES" w:eastAsia="es-MX"/>
        </w:rPr>
        <w:t xml:space="preserve">Por </w:t>
      </w:r>
      <w:r w:rsidRPr="0070217B">
        <w:rPr>
          <w:rFonts w:ascii="Palatino Linotype" w:eastAsia="Times New Roman" w:hAnsi="Palatino Linotype" w:cs="Arial"/>
          <w:color w:val="000000" w:themeColor="text1"/>
          <w:sz w:val="24"/>
          <w:szCs w:val="24"/>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91958A0" w14:textId="77777777" w:rsidR="0070217B" w:rsidRDefault="0070217B" w:rsidP="0070217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88E7E0B" w14:textId="2E723B77" w:rsidR="0070217B" w:rsidRDefault="0070217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Pr>
          <w:rFonts w:ascii="Palatino Linotype" w:eastAsia="Times New Roman" w:hAnsi="Palatino Linotype" w:cs="Arial"/>
          <w:color w:val="000000" w:themeColor="text1"/>
          <w:sz w:val="24"/>
          <w:szCs w:val="24"/>
          <w:lang w:val="es-ES" w:eastAsia="es-MX"/>
        </w:rPr>
        <w:t xml:space="preserve">Asimismo, </w:t>
      </w:r>
      <w:r w:rsidRPr="0070217B">
        <w:rPr>
          <w:rFonts w:ascii="Palatino Linotype" w:eastAsia="Times New Roman" w:hAnsi="Palatino Linotype" w:cs="Arial"/>
          <w:color w:val="000000" w:themeColor="text1"/>
          <w:sz w:val="24"/>
          <w:szCs w:val="24"/>
          <w:lang w:eastAsia="es-MX"/>
        </w:rPr>
        <w:t>como lo establece la Convención Americana en su artículo 13, el derecho de acceso a la información es un derecho humano universal y en consecuencia, toda persona tiene derecho a solicitar acceso a la información.</w:t>
      </w:r>
    </w:p>
    <w:p w14:paraId="32524DF0" w14:textId="77777777" w:rsidR="0070217B" w:rsidRDefault="0070217B" w:rsidP="0070217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2450B944" w14:textId="5BEEF4B2" w:rsidR="0070217B" w:rsidRDefault="0070217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Pr>
          <w:rFonts w:ascii="Palatino Linotype" w:eastAsia="Times New Roman" w:hAnsi="Palatino Linotype" w:cs="Arial"/>
          <w:color w:val="000000" w:themeColor="text1"/>
          <w:sz w:val="24"/>
          <w:szCs w:val="24"/>
          <w:lang w:val="es-ES" w:eastAsia="es-MX"/>
        </w:rPr>
        <w:t xml:space="preserve">De </w:t>
      </w:r>
      <w:r w:rsidRPr="0070217B">
        <w:rPr>
          <w:rFonts w:ascii="Palatino Linotype" w:eastAsia="Times New Roman" w:hAnsi="Palatino Linotype" w:cs="Arial"/>
          <w:color w:val="000000" w:themeColor="text1"/>
          <w:sz w:val="24"/>
          <w:szCs w:val="24"/>
          <w:lang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113D98F" w14:textId="77777777" w:rsidR="0070217B" w:rsidRDefault="0070217B" w:rsidP="0070217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5E3D842" w14:textId="4BC6B94F" w:rsidR="0070217B" w:rsidRDefault="0070217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Pr>
          <w:rFonts w:ascii="Palatino Linotype" w:eastAsia="Times New Roman" w:hAnsi="Palatino Linotype" w:cs="Arial"/>
          <w:color w:val="000000" w:themeColor="text1"/>
          <w:sz w:val="24"/>
          <w:szCs w:val="24"/>
          <w:lang w:val="es-ES" w:eastAsia="es-MX"/>
        </w:rPr>
        <w:t xml:space="preserve">Por </w:t>
      </w:r>
      <w:r w:rsidRPr="0070217B">
        <w:rPr>
          <w:rFonts w:ascii="Palatino Linotype" w:eastAsia="Times New Roman" w:hAnsi="Palatino Linotype" w:cs="Arial"/>
          <w:color w:val="000000" w:themeColor="text1"/>
          <w:sz w:val="24"/>
          <w:szCs w:val="24"/>
          <w:lang w:eastAsia="es-MX"/>
        </w:rPr>
        <w:t xml:space="preserve">lo tanto, </w:t>
      </w:r>
      <w:r w:rsidRPr="0070217B">
        <w:rPr>
          <w:rFonts w:ascii="Palatino Linotype" w:eastAsia="Times New Roman" w:hAnsi="Palatino Linotype" w:cs="Arial"/>
          <w:color w:val="000000" w:themeColor="text1"/>
          <w:sz w:val="24"/>
          <w:szCs w:val="24"/>
          <w:lang w:val="es-ES" w:eastAsia="es-MX"/>
        </w:rPr>
        <w:t xml:space="preserve">el nombre del </w:t>
      </w:r>
      <w:r w:rsidRPr="0070217B">
        <w:rPr>
          <w:rFonts w:ascii="Palatino Linotype" w:eastAsia="Times New Roman" w:hAnsi="Palatino Linotype" w:cs="Arial"/>
          <w:b/>
          <w:color w:val="000000" w:themeColor="text1"/>
          <w:sz w:val="24"/>
          <w:szCs w:val="24"/>
          <w:lang w:val="es-ES" w:eastAsia="es-MX"/>
        </w:rPr>
        <w:t>SOLICITANTE</w:t>
      </w:r>
      <w:r w:rsidRPr="0070217B">
        <w:rPr>
          <w:rFonts w:ascii="Palatino Linotype" w:eastAsia="Times New Roman" w:hAnsi="Palatino Linotype" w:cs="Arial"/>
          <w:color w:val="000000" w:themeColor="text1"/>
          <w:sz w:val="24"/>
          <w:szCs w:val="24"/>
          <w:lang w:val="es-ES" w:eastAsia="es-MX"/>
        </w:rPr>
        <w:t xml:space="preserve"> y subsecuente </w:t>
      </w:r>
      <w:r w:rsidRPr="0070217B">
        <w:rPr>
          <w:rFonts w:ascii="Palatino Linotype" w:eastAsia="Times New Roman" w:hAnsi="Palatino Linotype" w:cs="Arial"/>
          <w:b/>
          <w:color w:val="000000" w:themeColor="text1"/>
          <w:sz w:val="24"/>
          <w:szCs w:val="24"/>
          <w:lang w:val="es-ES" w:eastAsia="es-MX"/>
        </w:rPr>
        <w:t>RECURRENTE</w:t>
      </w:r>
      <w:r w:rsidRPr="0070217B">
        <w:rPr>
          <w:rFonts w:ascii="Palatino Linotype" w:eastAsia="Times New Roman" w:hAnsi="Palatino Linotype" w:cs="Arial"/>
          <w:color w:val="000000" w:themeColor="text1"/>
          <w:sz w:val="24"/>
          <w:szCs w:val="24"/>
          <w:lang w:val="es-ES" w:eastAsia="es-MX"/>
        </w:rPr>
        <w:t xml:space="preserve"> no puede ser considerado como un requisito indispensable de procedencia de</w:t>
      </w:r>
      <w:r>
        <w:rPr>
          <w:rFonts w:ascii="Palatino Linotype" w:eastAsia="Times New Roman" w:hAnsi="Palatino Linotype" w:cs="Arial"/>
          <w:color w:val="000000" w:themeColor="text1"/>
          <w:sz w:val="24"/>
          <w:szCs w:val="24"/>
          <w:lang w:val="es-ES" w:eastAsia="es-MX"/>
        </w:rPr>
        <w:t xml:space="preserve"> </w:t>
      </w:r>
      <w:r w:rsidRPr="0070217B">
        <w:rPr>
          <w:rFonts w:ascii="Palatino Linotype" w:eastAsia="Times New Roman" w:hAnsi="Palatino Linotype" w:cs="Arial"/>
          <w:color w:val="000000" w:themeColor="text1"/>
          <w:sz w:val="24"/>
          <w:szCs w:val="24"/>
          <w:lang w:val="es-ES" w:eastAsia="es-MX"/>
        </w:rPr>
        <w:t>l</w:t>
      </w:r>
      <w:r>
        <w:rPr>
          <w:rFonts w:ascii="Palatino Linotype" w:eastAsia="Times New Roman" w:hAnsi="Palatino Linotype" w:cs="Arial"/>
          <w:color w:val="000000" w:themeColor="text1"/>
          <w:sz w:val="24"/>
          <w:szCs w:val="24"/>
          <w:lang w:val="es-ES" w:eastAsia="es-MX"/>
        </w:rPr>
        <w:t>os</w:t>
      </w:r>
      <w:r w:rsidRPr="0070217B">
        <w:rPr>
          <w:rFonts w:ascii="Palatino Linotype" w:eastAsia="Times New Roman" w:hAnsi="Palatino Linotype" w:cs="Arial"/>
          <w:color w:val="000000" w:themeColor="text1"/>
          <w:sz w:val="24"/>
          <w:szCs w:val="24"/>
          <w:lang w:val="es-ES" w:eastAsia="es-MX"/>
        </w:rPr>
        <w:t xml:space="preserve"> recurso</w:t>
      </w:r>
      <w:r>
        <w:rPr>
          <w:rFonts w:ascii="Palatino Linotype" w:eastAsia="Times New Roman" w:hAnsi="Palatino Linotype" w:cs="Arial"/>
          <w:color w:val="000000" w:themeColor="text1"/>
          <w:sz w:val="24"/>
          <w:szCs w:val="24"/>
          <w:lang w:val="es-ES" w:eastAsia="es-MX"/>
        </w:rPr>
        <w:t>s</w:t>
      </w:r>
      <w:r w:rsidRPr="0070217B">
        <w:rPr>
          <w:rFonts w:ascii="Palatino Linotype" w:eastAsia="Times New Roman" w:hAnsi="Palatino Linotype" w:cs="Arial"/>
          <w:color w:val="000000" w:themeColor="text1"/>
          <w:sz w:val="24"/>
          <w:szCs w:val="24"/>
          <w:lang w:val="es-ES" w:eastAsia="es-MX"/>
        </w:rPr>
        <w:t xml:space="preserve"> de revisión</w:t>
      </w:r>
      <w:r>
        <w:rPr>
          <w:rFonts w:ascii="Palatino Linotype" w:eastAsia="Times New Roman" w:hAnsi="Palatino Linotype" w:cs="Arial"/>
          <w:color w:val="000000" w:themeColor="text1"/>
          <w:sz w:val="24"/>
          <w:szCs w:val="24"/>
          <w:lang w:val="es-ES" w:eastAsia="es-MX"/>
        </w:rPr>
        <w:t xml:space="preserve"> acumulados</w:t>
      </w:r>
      <w:r w:rsidRPr="0070217B">
        <w:rPr>
          <w:rFonts w:ascii="Palatino Linotype" w:eastAsia="Times New Roman" w:hAnsi="Palatino Linotype" w:cs="Arial"/>
          <w:color w:val="000000" w:themeColor="text1"/>
          <w:sz w:val="24"/>
          <w:szCs w:val="24"/>
          <w:lang w:val="es-ES" w:eastAsia="es-MX"/>
        </w:rPr>
        <w:t xml:space="preserve"> que nos ocupa</w:t>
      </w:r>
      <w:r>
        <w:rPr>
          <w:rFonts w:ascii="Palatino Linotype" w:eastAsia="Times New Roman" w:hAnsi="Palatino Linotype" w:cs="Arial"/>
          <w:color w:val="000000" w:themeColor="text1"/>
          <w:sz w:val="24"/>
          <w:szCs w:val="24"/>
          <w:lang w:val="es-ES" w:eastAsia="es-MX"/>
        </w:rPr>
        <w:t>n</w:t>
      </w:r>
      <w:r w:rsidRPr="0070217B">
        <w:rPr>
          <w:rFonts w:ascii="Palatino Linotype" w:eastAsia="Times New Roman" w:hAnsi="Palatino Linotype" w:cs="Arial"/>
          <w:color w:val="000000" w:themeColor="text1"/>
          <w:sz w:val="24"/>
          <w:szCs w:val="24"/>
          <w:lang w:val="es-ES" w:eastAsia="es-MX"/>
        </w:rPr>
        <w:t>, ya que el acceso a la información no está condicionado a acreditar algún interés ya sea jurídico o legítimo, máxime que es un elemento subsanable por este Órgano Resolutor.</w:t>
      </w:r>
    </w:p>
    <w:p w14:paraId="0590F5E3" w14:textId="77777777" w:rsidR="00DC5C2C" w:rsidRDefault="00DC5C2C" w:rsidP="00DC5C2C">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BDDECC5"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72" w:name="_Toc445745137"/>
      <w:bookmarkStart w:id="73" w:name="_Toc447699318"/>
      <w:bookmarkStart w:id="74" w:name="_Toc452379730"/>
      <w:bookmarkStart w:id="75" w:name="_Toc459195482"/>
      <w:bookmarkStart w:id="76" w:name="_Toc461555892"/>
      <w:bookmarkStart w:id="77" w:name="_Toc462307689"/>
      <w:bookmarkStart w:id="78" w:name="_Toc473628138"/>
      <w:r w:rsidR="00994906">
        <w:rPr>
          <w:rFonts w:ascii="Palatino Linotype" w:eastAsia="Calibri" w:hAnsi="Palatino Linotype" w:cs="Arial"/>
          <w:sz w:val="24"/>
          <w:szCs w:val="24"/>
          <w:lang w:val="es-ES_tradnl" w:eastAsia="es-ES"/>
        </w:rPr>
        <w:t>este Órgano Garante</w:t>
      </w:r>
      <w:r w:rsidRPr="00827222">
        <w:rPr>
          <w:rFonts w:ascii="Palatino Linotype" w:eastAsia="Calibri" w:hAnsi="Palatino Linotype" w:cs="Arial"/>
          <w:sz w:val="24"/>
          <w:szCs w:val="24"/>
          <w:lang w:val="es-ES_tradnl" w:eastAsia="es-ES"/>
        </w:rPr>
        <w:t xml:space="preserve"> advierte que </w:t>
      </w:r>
      <w:r w:rsidR="0070217B">
        <w:rPr>
          <w:rFonts w:ascii="Palatino Linotype" w:eastAsia="Calibri" w:hAnsi="Palatino Linotype" w:cs="Arial"/>
          <w:sz w:val="24"/>
          <w:szCs w:val="24"/>
          <w:lang w:val="es-ES_tradnl" w:eastAsia="es-ES"/>
        </w:rPr>
        <w:t>los</w:t>
      </w:r>
      <w:r w:rsidRPr="00827222">
        <w:rPr>
          <w:rFonts w:ascii="Palatino Linotype" w:eastAsia="Calibri" w:hAnsi="Palatino Linotype" w:cs="Arial"/>
          <w:sz w:val="24"/>
          <w:szCs w:val="24"/>
          <w:lang w:val="es-ES_tradnl" w:eastAsia="es-ES"/>
        </w:rPr>
        <w:t xml:space="preserve"> escrito</w:t>
      </w:r>
      <w:r w:rsidR="0070217B">
        <w:rPr>
          <w:rFonts w:ascii="Palatino Linotype" w:eastAsia="Calibri" w:hAnsi="Palatino Linotype" w:cs="Arial"/>
          <w:sz w:val="24"/>
          <w:szCs w:val="24"/>
          <w:lang w:val="es-ES_tradnl" w:eastAsia="es-ES"/>
        </w:rPr>
        <w:t>s</w:t>
      </w:r>
      <w:r w:rsidRPr="00827222">
        <w:rPr>
          <w:rFonts w:ascii="Palatino Linotype" w:eastAsia="Calibri" w:hAnsi="Palatino Linotype" w:cs="Arial"/>
          <w:sz w:val="24"/>
          <w:szCs w:val="24"/>
          <w:lang w:val="es-ES_tradnl" w:eastAsia="es-ES"/>
        </w:rPr>
        <w:t xml:space="preserve"> contiene</w:t>
      </w:r>
      <w:r w:rsidR="0070217B">
        <w:rPr>
          <w:rFonts w:ascii="Palatino Linotype" w:eastAsia="Calibri" w:hAnsi="Palatino Linotype" w:cs="Arial"/>
          <w:sz w:val="24"/>
          <w:szCs w:val="24"/>
          <w:lang w:val="es-ES_tradnl" w:eastAsia="es-ES"/>
        </w:rPr>
        <w:t>n</w:t>
      </w:r>
      <w:r w:rsidRPr="00827222">
        <w:rPr>
          <w:rFonts w:ascii="Palatino Linotype" w:eastAsia="Calibri" w:hAnsi="Palatino Linotype" w:cs="Arial"/>
          <w:sz w:val="24"/>
          <w:szCs w:val="24"/>
          <w:lang w:val="es-ES_tradnl" w:eastAsia="es-ES"/>
        </w:rPr>
        <w:t xml:space="preserv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w:t>
      </w:r>
      <w:r w:rsidR="007A7B09">
        <w:rPr>
          <w:rFonts w:ascii="Palatino Linotype" w:eastAsia="Calibri" w:hAnsi="Palatino Linotype" w:cs="Arial"/>
          <w:sz w:val="24"/>
          <w:szCs w:val="24"/>
          <w:lang w:val="es-ES_tradnl" w:eastAsia="es-ES"/>
        </w:rPr>
        <w:t>los</w:t>
      </w:r>
      <w:r w:rsidRPr="00827222">
        <w:rPr>
          <w:rFonts w:ascii="Palatino Linotype" w:eastAsia="Calibri" w:hAnsi="Palatino Linotype" w:cs="Arial"/>
          <w:sz w:val="24"/>
          <w:szCs w:val="24"/>
          <w:lang w:val="es-ES_tradnl" w:eastAsia="es-ES"/>
        </w:rPr>
        <w:t xml:space="preserve"> presente</w:t>
      </w:r>
      <w:r w:rsidR="007A7B09">
        <w:rPr>
          <w:rFonts w:ascii="Palatino Linotype" w:eastAsia="Calibri" w:hAnsi="Palatino Linotype" w:cs="Arial"/>
          <w:sz w:val="24"/>
          <w:szCs w:val="24"/>
          <w:lang w:val="es-ES_tradnl" w:eastAsia="es-ES"/>
        </w:rPr>
        <w:t>s</w:t>
      </w:r>
      <w:r w:rsidRPr="00827222">
        <w:rPr>
          <w:rFonts w:ascii="Palatino Linotype" w:eastAsia="Calibri" w:hAnsi="Palatino Linotype" w:cs="Arial"/>
          <w:sz w:val="24"/>
          <w:szCs w:val="24"/>
          <w:lang w:val="es-ES_tradnl" w:eastAsia="es-ES"/>
        </w:rPr>
        <w:t xml:space="preserve"> recurso</w:t>
      </w:r>
      <w:r w:rsidR="007A7B09">
        <w:rPr>
          <w:rFonts w:ascii="Palatino Linotype" w:eastAsia="Calibri" w:hAnsi="Palatino Linotype" w:cs="Arial"/>
          <w:sz w:val="24"/>
          <w:szCs w:val="24"/>
          <w:lang w:val="es-ES_tradnl" w:eastAsia="es-ES"/>
        </w:rPr>
        <w:t>s</w:t>
      </w:r>
      <w:r w:rsidRPr="00827222">
        <w:rPr>
          <w:rFonts w:ascii="Palatino Linotype" w:eastAsia="Calibri" w:hAnsi="Palatino Linotype" w:cs="Arial"/>
          <w:sz w:val="24"/>
          <w:szCs w:val="24"/>
          <w:lang w:val="es-ES_tradnl" w:eastAsia="es-ES"/>
        </w:rPr>
        <w:t>.</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D629E9" w:rsidRDefault="0091719C" w:rsidP="00D629E9">
      <w:pPr>
        <w:pStyle w:val="Ttulo1"/>
        <w:rPr>
          <w:rFonts w:eastAsia="Calibri" w:cs="Times New Roman"/>
          <w:bCs/>
          <w:szCs w:val="24"/>
          <w:lang w:val="es-ES" w:eastAsia="es-ES"/>
        </w:rPr>
      </w:pPr>
      <w:bookmarkStart w:id="79" w:name="_Toc86342694"/>
      <w:r w:rsidRPr="0091719C">
        <w:rPr>
          <w:rFonts w:eastAsiaTheme="minorEastAsia" w:cs="Arial"/>
          <w:bCs/>
          <w:szCs w:val="24"/>
          <w:lang w:val="es-ES_tradnl" w:eastAsia="es-ES"/>
        </w:rPr>
        <w:t xml:space="preserve">TERCERO. </w:t>
      </w:r>
      <w:r w:rsidR="00486BDF" w:rsidRPr="00D629E9">
        <w:rPr>
          <w:rFonts w:eastAsia="Calibri" w:cs="Times New Roman"/>
          <w:bCs/>
          <w:szCs w:val="24"/>
          <w:lang w:val="es-ES" w:eastAsia="es-ES"/>
        </w:rPr>
        <w:t xml:space="preserve">Del planteamiento de la </w:t>
      </w:r>
      <w:r w:rsidR="00F22825" w:rsidRPr="00D629E9">
        <w:rPr>
          <w:rFonts w:eastAsia="Calibri" w:cs="Times New Roman"/>
          <w:bCs/>
          <w:i/>
          <w:szCs w:val="24"/>
          <w:lang w:val="es-ES" w:eastAsia="es-ES"/>
        </w:rPr>
        <w:t>Litis</w:t>
      </w:r>
      <w:r w:rsidR="00486BDF" w:rsidRPr="00D629E9">
        <w:rPr>
          <w:rFonts w:eastAsia="Calibri" w:cs="Times New Roman"/>
          <w:bCs/>
          <w:szCs w:val="24"/>
          <w:lang w:val="es-ES" w:eastAsia="es-ES"/>
        </w:rPr>
        <w:t>.</w:t>
      </w:r>
      <w:bookmarkEnd w:id="79"/>
      <w:r w:rsidR="00486BDF" w:rsidRPr="00D629E9">
        <w:rPr>
          <w:rFonts w:eastAsia="Calibri" w:cs="Times New Roman"/>
          <w:bCs/>
          <w:szCs w:val="24"/>
          <w:lang w:val="es-ES" w:eastAsia="es-ES"/>
        </w:rPr>
        <w:t xml:space="preserve"> </w:t>
      </w:r>
    </w:p>
    <w:p w14:paraId="13A1F384" w14:textId="77777777" w:rsidR="00D629E9" w:rsidRPr="00D629E9"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80" w:name="_Toc454968928"/>
      <w:bookmarkStart w:id="81" w:name="_Toc455743517"/>
      <w:bookmarkStart w:id="82" w:name="_Toc458016386"/>
      <w:bookmarkStart w:id="83" w:name="_Toc461555893"/>
      <w:bookmarkStart w:id="84" w:name="_Toc462307690"/>
      <w:bookmarkStart w:id="85" w:name="_Toc475005143"/>
      <w:bookmarkEnd w:id="72"/>
      <w:bookmarkEnd w:id="73"/>
      <w:bookmarkEnd w:id="74"/>
      <w:bookmarkEnd w:id="75"/>
      <w:bookmarkEnd w:id="76"/>
      <w:bookmarkEnd w:id="77"/>
      <w:bookmarkEnd w:id="78"/>
    </w:p>
    <w:p w14:paraId="619CB846" w14:textId="2BEF519B" w:rsidR="00380C4B" w:rsidRPr="00380C4B" w:rsidRDefault="0070217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Mediante dos solicitudes de información, se</w:t>
      </w:r>
      <w:r w:rsidR="007A53DD">
        <w:rPr>
          <w:rFonts w:ascii="Palatino Linotype" w:eastAsiaTheme="minorEastAsia" w:hAnsi="Palatino Linotype" w:cs="Arial"/>
          <w:sz w:val="24"/>
          <w:szCs w:val="24"/>
          <w:lang w:val="es-ES_tradnl" w:eastAsia="es-ES"/>
        </w:rPr>
        <w:t xml:space="preserve"> requirió conocer la razón por la que el </w:t>
      </w:r>
      <w:r w:rsidR="007A53DD">
        <w:rPr>
          <w:rFonts w:ascii="Palatino Linotype" w:eastAsiaTheme="minorEastAsia" w:hAnsi="Palatino Linotype" w:cs="Arial"/>
          <w:b/>
          <w:bCs/>
          <w:sz w:val="24"/>
          <w:szCs w:val="24"/>
          <w:lang w:val="es-ES_tradnl" w:eastAsia="es-ES"/>
        </w:rPr>
        <w:t>SUJETO OBLIGADO</w:t>
      </w:r>
      <w:r w:rsidR="007A53DD">
        <w:rPr>
          <w:rFonts w:ascii="Palatino Linotype" w:eastAsiaTheme="minorEastAsia" w:hAnsi="Palatino Linotype" w:cs="Arial"/>
          <w:sz w:val="24"/>
          <w:szCs w:val="24"/>
          <w:lang w:val="es-ES_tradnl" w:eastAsia="es-ES"/>
        </w:rPr>
        <w:t xml:space="preserve"> no cuenta con sus obligaciones de transparencia publicadas, así como el nombre del servidor público encargado de la Unidad de Transparencia, junto con el certificado que avale su competencia para ocupar el puesto</w:t>
      </w:r>
      <w:r>
        <w:rPr>
          <w:rFonts w:ascii="Palatino Linotype" w:eastAsiaTheme="minorEastAsia" w:hAnsi="Palatino Linotype" w:cs="Arial"/>
          <w:sz w:val="24"/>
          <w:szCs w:val="24"/>
          <w:lang w:val="es-ES_tradnl" w:eastAsia="es-ES"/>
        </w:rPr>
        <w:t xml:space="preserve">, así como la información relacionada con las verificaciones oficiosas </w:t>
      </w:r>
      <w:r w:rsidR="007A7B09">
        <w:rPr>
          <w:rFonts w:ascii="Palatino Linotype" w:eastAsiaTheme="minorEastAsia" w:hAnsi="Palatino Linotype" w:cs="Arial"/>
          <w:sz w:val="24"/>
          <w:szCs w:val="24"/>
          <w:lang w:val="es-ES_tradnl" w:eastAsia="es-ES"/>
        </w:rPr>
        <w:t>realizadas</w:t>
      </w:r>
      <w:r w:rsidR="00F5712A">
        <w:rPr>
          <w:rFonts w:ascii="Palatino Linotype" w:eastAsiaTheme="minorEastAsia" w:hAnsi="Palatino Linotype" w:cs="Arial"/>
          <w:sz w:val="24"/>
          <w:szCs w:val="24"/>
          <w:lang w:val="es-ES_tradnl" w:eastAsia="es-ES"/>
        </w:rPr>
        <w:t xml:space="preserve"> durante </w:t>
      </w:r>
      <w:r w:rsidR="007A7B09">
        <w:rPr>
          <w:rFonts w:ascii="Palatino Linotype" w:eastAsiaTheme="minorEastAsia" w:hAnsi="Palatino Linotype" w:cs="Arial"/>
          <w:sz w:val="24"/>
          <w:szCs w:val="24"/>
          <w:lang w:val="es-ES_tradnl" w:eastAsia="es-ES"/>
        </w:rPr>
        <w:t>el</w:t>
      </w:r>
      <w:r w:rsidR="00F5712A">
        <w:rPr>
          <w:rFonts w:ascii="Palatino Linotype" w:eastAsiaTheme="minorEastAsia" w:hAnsi="Palatino Linotype" w:cs="Arial"/>
          <w:sz w:val="24"/>
          <w:szCs w:val="24"/>
          <w:lang w:val="es-ES_tradnl" w:eastAsia="es-ES"/>
        </w:rPr>
        <w:t xml:space="preserve"> dos mil dieciocho, dos mil diecinueve, dos mil veinte y dos </w:t>
      </w:r>
      <w:r w:rsidR="00F5712A">
        <w:rPr>
          <w:rFonts w:ascii="Palatino Linotype" w:eastAsiaTheme="minorEastAsia" w:hAnsi="Palatino Linotype" w:cs="Arial"/>
          <w:sz w:val="24"/>
          <w:szCs w:val="24"/>
          <w:lang w:val="es-ES_tradnl" w:eastAsia="es-ES"/>
        </w:rPr>
        <w:lastRenderedPageBreak/>
        <w:t>mil veintiuno al portal de Información Pública de Oficio Mexiquense (IPOMEX) del Sistema Municipal para el Desarrollo Integral de la Familia de Jiquipilco.</w:t>
      </w:r>
    </w:p>
    <w:p w14:paraId="0B432604" w14:textId="77777777" w:rsidR="00380C4B" w:rsidRPr="00380C4B" w:rsidRDefault="00380C4B" w:rsidP="00380C4B">
      <w:pPr>
        <w:tabs>
          <w:tab w:val="left" w:pos="426"/>
        </w:tabs>
        <w:spacing w:after="0" w:line="360" w:lineRule="auto"/>
        <w:contextualSpacing/>
        <w:jc w:val="both"/>
        <w:rPr>
          <w:rFonts w:ascii="Palatino Linotype" w:eastAsiaTheme="minorEastAsia" w:hAnsi="Palatino Linotype"/>
          <w:sz w:val="24"/>
          <w:szCs w:val="24"/>
          <w:lang w:val="es-ES_tradnl" w:eastAsia="es-ES"/>
        </w:rPr>
      </w:pPr>
    </w:p>
    <w:p w14:paraId="44C8055E" w14:textId="5EF3199E" w:rsidR="0038172B" w:rsidRPr="0038172B" w:rsidRDefault="0038172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El </w:t>
      </w:r>
      <w:r>
        <w:rPr>
          <w:rFonts w:ascii="Palatino Linotype" w:eastAsiaTheme="minorEastAsia" w:hAnsi="Palatino Linotype" w:cs="Arial"/>
          <w:b/>
          <w:bCs/>
          <w:sz w:val="24"/>
          <w:szCs w:val="24"/>
          <w:lang w:val="es-ES_tradnl" w:eastAsia="es-ES"/>
        </w:rPr>
        <w:t>SUJETO OBLIGADO</w:t>
      </w:r>
      <w:r>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w:t>
      </w:r>
      <w:r w:rsidR="00F5712A">
        <w:rPr>
          <w:rFonts w:ascii="Palatino Linotype" w:eastAsiaTheme="minorEastAsia" w:hAnsi="Palatino Linotype" w:cs="Arial"/>
          <w:sz w:val="24"/>
          <w:szCs w:val="24"/>
          <w:lang w:val="es-ES_tradnl" w:eastAsia="es-ES"/>
        </w:rPr>
        <w:t>s</w:t>
      </w:r>
      <w:r w:rsidR="0044737D">
        <w:rPr>
          <w:rFonts w:ascii="Palatino Linotype" w:eastAsiaTheme="minorEastAsia" w:hAnsi="Palatino Linotype" w:cs="Arial"/>
          <w:sz w:val="24"/>
          <w:szCs w:val="24"/>
          <w:lang w:val="es-ES_tradnl" w:eastAsia="es-ES"/>
        </w:rPr>
        <w:t xml:space="preserve"> solicitud</w:t>
      </w:r>
      <w:r w:rsidR="00F5712A">
        <w:rPr>
          <w:rFonts w:ascii="Palatino Linotype" w:eastAsiaTheme="minorEastAsia" w:hAnsi="Palatino Linotype" w:cs="Arial"/>
          <w:sz w:val="24"/>
          <w:szCs w:val="24"/>
          <w:lang w:val="es-ES_tradnl" w:eastAsia="es-ES"/>
        </w:rPr>
        <w:t>es</w:t>
      </w:r>
      <w:r w:rsidR="0044737D">
        <w:rPr>
          <w:rFonts w:ascii="Palatino Linotype" w:eastAsiaTheme="minorEastAsia" w:hAnsi="Palatino Linotype" w:cs="Arial"/>
          <w:sz w:val="24"/>
          <w:szCs w:val="24"/>
          <w:lang w:val="es-ES_tradnl" w:eastAsia="es-ES"/>
        </w:rPr>
        <w:t xml:space="preserve"> de información</w:t>
      </w:r>
      <w:r>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Pr>
          <w:rFonts w:ascii="Palatino Linotype" w:eastAsiaTheme="minorEastAsia" w:hAnsi="Palatino Linotype" w:cs="Arial"/>
          <w:sz w:val="24"/>
          <w:szCs w:val="24"/>
          <w:lang w:val="es-ES_tradnl" w:eastAsia="es-ES"/>
        </w:rPr>
        <w:t xml:space="preserve"> ahora </w:t>
      </w:r>
      <w:r>
        <w:rPr>
          <w:rFonts w:ascii="Palatino Linotype" w:eastAsiaTheme="minorEastAsia" w:hAnsi="Palatino Linotype" w:cs="Arial"/>
          <w:b/>
          <w:bCs/>
          <w:sz w:val="24"/>
          <w:szCs w:val="24"/>
          <w:lang w:val="es-ES_tradnl" w:eastAsia="es-ES"/>
        </w:rPr>
        <w:t>RECURRENTE</w:t>
      </w:r>
      <w:r>
        <w:rPr>
          <w:rFonts w:ascii="Palatino Linotype" w:eastAsiaTheme="minorEastAsia" w:hAnsi="Palatino Linotype" w:cs="Arial"/>
          <w:sz w:val="24"/>
          <w:szCs w:val="24"/>
          <w:lang w:val="es-ES_tradnl" w:eastAsia="es-ES"/>
        </w:rPr>
        <w:t xml:space="preserve"> promovió </w:t>
      </w:r>
      <w:r w:rsidR="00F5712A">
        <w:rPr>
          <w:rFonts w:ascii="Palatino Linotype" w:eastAsiaTheme="minorEastAsia" w:hAnsi="Palatino Linotype" w:cs="Arial"/>
          <w:sz w:val="24"/>
          <w:szCs w:val="24"/>
          <w:lang w:val="es-ES_tradnl" w:eastAsia="es-ES"/>
        </w:rPr>
        <w:t>los</w:t>
      </w:r>
      <w:r>
        <w:rPr>
          <w:rFonts w:ascii="Palatino Linotype" w:eastAsiaTheme="minorEastAsia" w:hAnsi="Palatino Linotype" w:cs="Arial"/>
          <w:sz w:val="24"/>
          <w:szCs w:val="24"/>
          <w:lang w:val="es-ES_tradnl" w:eastAsia="es-ES"/>
        </w:rPr>
        <w:t xml:space="preserve"> recurso</w:t>
      </w:r>
      <w:r w:rsidR="00F5712A">
        <w:rPr>
          <w:rFonts w:ascii="Palatino Linotype" w:eastAsiaTheme="minorEastAsia" w:hAnsi="Palatino Linotype" w:cs="Arial"/>
          <w:sz w:val="24"/>
          <w:szCs w:val="24"/>
          <w:lang w:val="es-ES_tradnl" w:eastAsia="es-ES"/>
        </w:rPr>
        <w:t>s</w:t>
      </w:r>
      <w:r>
        <w:rPr>
          <w:rFonts w:ascii="Palatino Linotype" w:eastAsiaTheme="minorEastAsia" w:hAnsi="Palatino Linotype" w:cs="Arial"/>
          <w:sz w:val="24"/>
          <w:szCs w:val="24"/>
          <w:lang w:val="es-ES_tradnl" w:eastAsia="es-ES"/>
        </w:rPr>
        <w:t xml:space="preserve"> de revisión indicado</w:t>
      </w:r>
      <w:r w:rsidR="00F5712A">
        <w:rPr>
          <w:rFonts w:ascii="Palatino Linotype" w:eastAsiaTheme="minorEastAsia" w:hAnsi="Palatino Linotype" w:cs="Arial"/>
          <w:sz w:val="24"/>
          <w:szCs w:val="24"/>
          <w:lang w:val="es-ES_tradnl" w:eastAsia="es-ES"/>
        </w:rPr>
        <w:t>s</w:t>
      </w:r>
      <w:r>
        <w:rPr>
          <w:rFonts w:ascii="Palatino Linotype" w:eastAsiaTheme="minorEastAsia" w:hAnsi="Palatino Linotype" w:cs="Arial"/>
          <w:sz w:val="24"/>
          <w:szCs w:val="24"/>
          <w:lang w:val="es-ES_tradnl" w:eastAsia="es-ES"/>
        </w:rPr>
        <w:t xml:space="preserve"> al rubr</w:t>
      </w:r>
      <w:r w:rsidR="0044737D">
        <w:rPr>
          <w:rFonts w:ascii="Palatino Linotype" w:eastAsiaTheme="minorEastAsia" w:hAnsi="Palatino Linotype" w:cs="Arial"/>
          <w:sz w:val="24"/>
          <w:szCs w:val="24"/>
          <w:lang w:val="es-ES_tradnl" w:eastAsia="es-ES"/>
        </w:rPr>
        <w:t xml:space="preserve">o, en </w:t>
      </w:r>
      <w:r w:rsidR="00F5712A">
        <w:rPr>
          <w:rFonts w:ascii="Palatino Linotype" w:eastAsiaTheme="minorEastAsia" w:hAnsi="Palatino Linotype" w:cs="Arial"/>
          <w:sz w:val="24"/>
          <w:szCs w:val="24"/>
          <w:lang w:val="es-ES_tradnl" w:eastAsia="es-ES"/>
        </w:rPr>
        <w:t>los</w:t>
      </w:r>
      <w:r w:rsidR="0044737D">
        <w:rPr>
          <w:rFonts w:ascii="Palatino Linotype" w:eastAsiaTheme="minorEastAsia" w:hAnsi="Palatino Linotype" w:cs="Arial"/>
          <w:sz w:val="24"/>
          <w:szCs w:val="24"/>
          <w:lang w:val="es-ES_tradnl" w:eastAsia="es-ES"/>
        </w:rPr>
        <w:t xml:space="preserve"> que señaló por agravios</w:t>
      </w:r>
      <w:r w:rsidR="00D629E9">
        <w:rPr>
          <w:rFonts w:ascii="Palatino Linotype" w:eastAsiaTheme="minorEastAsia" w:hAnsi="Palatino Linotype" w:cs="Arial"/>
          <w:sz w:val="24"/>
          <w:szCs w:val="24"/>
          <w:lang w:val="es-ES_tradnl" w:eastAsia="es-ES"/>
        </w:rPr>
        <w:t>,</w:t>
      </w:r>
      <w:r w:rsidR="0044737D">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la falta de respuesta a su</w:t>
      </w:r>
      <w:r w:rsidR="00F5712A">
        <w:rPr>
          <w:rFonts w:ascii="Palatino Linotype" w:eastAsiaTheme="minorEastAsia" w:hAnsi="Palatino Linotype" w:cs="Arial"/>
          <w:sz w:val="24"/>
          <w:szCs w:val="24"/>
          <w:lang w:val="es-ES_tradnl" w:eastAsia="es-ES"/>
        </w:rPr>
        <w:t>s</w:t>
      </w:r>
      <w:r w:rsidR="00E1488A">
        <w:rPr>
          <w:rFonts w:ascii="Palatino Linotype" w:eastAsiaTheme="minorEastAsia" w:hAnsi="Palatino Linotype" w:cs="Arial"/>
          <w:sz w:val="24"/>
          <w:szCs w:val="24"/>
          <w:lang w:val="es-ES_tradnl" w:eastAsia="es-ES"/>
        </w:rPr>
        <w:t xml:space="preserve"> solicitud</w:t>
      </w:r>
      <w:r w:rsidR="00F5712A">
        <w:rPr>
          <w:rFonts w:ascii="Palatino Linotype" w:eastAsiaTheme="minorEastAsia" w:hAnsi="Palatino Linotype" w:cs="Arial"/>
          <w:sz w:val="24"/>
          <w:szCs w:val="24"/>
          <w:lang w:val="es-ES_tradnl" w:eastAsia="es-ES"/>
        </w:rPr>
        <w:t>es</w:t>
      </w:r>
      <w:r>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226D40F5"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En </w:t>
      </w:r>
      <w:r w:rsidRPr="0038172B">
        <w:rPr>
          <w:rFonts w:ascii="Palatino Linotype" w:eastAsiaTheme="minorEastAsia" w:hAnsi="Palatino Linotype" w:cs="Arial"/>
          <w:sz w:val="24"/>
          <w:szCs w:val="24"/>
          <w:lang w:val="es-ES_tradnl" w:eastAsia="es-ES"/>
        </w:rPr>
        <w:t xml:space="preserve">ese sentido, </w:t>
      </w:r>
      <w:r w:rsidR="00994906">
        <w:rPr>
          <w:rFonts w:ascii="Palatino Linotype" w:eastAsiaTheme="minorEastAsia" w:hAnsi="Palatino Linotype" w:cs="Arial"/>
          <w:sz w:val="24"/>
          <w:szCs w:val="24"/>
          <w:lang w:val="es-ES_tradnl" w:eastAsia="es-ES"/>
        </w:rPr>
        <w:t>este Órgano Garante advierte</w:t>
      </w:r>
      <w:r w:rsidR="00EF1F84">
        <w:rPr>
          <w:rFonts w:ascii="Palatino Linotype" w:eastAsiaTheme="minorEastAsia" w:hAnsi="Palatino Linotype" w:cs="Arial"/>
          <w:sz w:val="24"/>
          <w:szCs w:val="24"/>
          <w:lang w:val="es-ES_tradnl" w:eastAsia="es-ES"/>
        </w:rPr>
        <w:t xml:space="preserve"> que </w:t>
      </w:r>
      <w:r w:rsidR="00F5712A">
        <w:rPr>
          <w:rFonts w:ascii="Palatino Linotype" w:eastAsiaTheme="minorEastAsia" w:hAnsi="Palatino Linotype" w:cs="Arial"/>
          <w:sz w:val="24"/>
          <w:szCs w:val="24"/>
          <w:lang w:val="es-ES_tradnl" w:eastAsia="es-ES"/>
        </w:rPr>
        <w:t>los</w:t>
      </w:r>
      <w:r w:rsidRPr="0038172B">
        <w:rPr>
          <w:rFonts w:ascii="Palatino Linotype" w:eastAsiaTheme="minorEastAsia" w:hAnsi="Palatino Linotype" w:cs="Arial"/>
          <w:sz w:val="24"/>
          <w:szCs w:val="24"/>
          <w:lang w:val="es-ES_tradnl" w:eastAsia="es-ES"/>
        </w:rPr>
        <w:t xml:space="preserve"> agravio</w:t>
      </w:r>
      <w:r w:rsidR="00F5712A">
        <w:rPr>
          <w:rFonts w:ascii="Palatino Linotype" w:eastAsiaTheme="minorEastAsia" w:hAnsi="Palatino Linotype" w:cs="Arial"/>
          <w:sz w:val="24"/>
          <w:szCs w:val="24"/>
          <w:lang w:val="es-ES_tradnl" w:eastAsia="es-ES"/>
        </w:rPr>
        <w:t>s</w:t>
      </w:r>
      <w:r w:rsidRPr="0038172B">
        <w:rPr>
          <w:rFonts w:ascii="Palatino Linotype" w:eastAsiaTheme="minorEastAsia" w:hAnsi="Palatino Linotype" w:cs="Arial"/>
          <w:sz w:val="24"/>
          <w:szCs w:val="24"/>
          <w:lang w:val="es-ES_tradnl" w:eastAsia="es-ES"/>
        </w:rPr>
        <w:t xml:space="preserve"> </w:t>
      </w:r>
      <w:r w:rsidR="00F5712A">
        <w:rPr>
          <w:rFonts w:ascii="Palatino Linotype" w:eastAsiaTheme="minorEastAsia" w:hAnsi="Palatino Linotype" w:cs="Arial"/>
          <w:sz w:val="24"/>
          <w:szCs w:val="24"/>
          <w:lang w:val="es-ES_tradnl" w:eastAsia="es-ES"/>
        </w:rPr>
        <w:t>expuestos</w:t>
      </w:r>
      <w:r w:rsidRPr="0038172B">
        <w:rPr>
          <w:rFonts w:ascii="Palatino Linotype" w:eastAsiaTheme="minorEastAsia" w:hAnsi="Palatino Linotype" w:cs="Arial"/>
          <w:sz w:val="24"/>
          <w:szCs w:val="24"/>
          <w:lang w:val="es-ES_tradnl" w:eastAsia="es-ES"/>
        </w:rPr>
        <w:t xml:space="preserve">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F5712A">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l</w:t>
      </w:r>
      <w:r w:rsidR="00F5712A">
        <w:rPr>
          <w:rFonts w:ascii="Palatino Linotype" w:eastAsiaTheme="minorEastAsia" w:hAnsi="Palatino Linotype" w:cs="Arial"/>
          <w:sz w:val="24"/>
          <w:szCs w:val="24"/>
          <w:lang w:val="es-ES_tradnl" w:eastAsia="es-ES"/>
        </w:rPr>
        <w:t>os</w:t>
      </w:r>
      <w:r w:rsidRPr="0038172B">
        <w:rPr>
          <w:rFonts w:ascii="Palatino Linotype" w:eastAsiaTheme="minorEastAsia" w:hAnsi="Palatino Linotype" w:cs="Arial"/>
          <w:sz w:val="24"/>
          <w:szCs w:val="24"/>
          <w:lang w:val="es-ES_tradnl" w:eastAsia="es-ES"/>
        </w:rPr>
        <w:t xml:space="preserve"> recurso</w:t>
      </w:r>
      <w:r w:rsidR="00F5712A">
        <w:rPr>
          <w:rFonts w:ascii="Palatino Linotype" w:eastAsiaTheme="minorEastAsia" w:hAnsi="Palatino Linotype" w:cs="Arial"/>
          <w:sz w:val="24"/>
          <w:szCs w:val="24"/>
          <w:lang w:val="es-ES_tradnl" w:eastAsia="es-ES"/>
        </w:rPr>
        <w:t>s</w:t>
      </w:r>
      <w:r w:rsidRPr="0038172B">
        <w:rPr>
          <w:rFonts w:ascii="Palatino Linotype" w:eastAsiaTheme="minorEastAsia" w:hAnsi="Palatino Linotype" w:cs="Arial"/>
          <w:sz w:val="24"/>
          <w:szCs w:val="24"/>
          <w:lang w:val="es-ES_tradnl" w:eastAsia="es-ES"/>
        </w:rPr>
        <w:t xml:space="preserve"> de revisión </w:t>
      </w:r>
      <w:r w:rsidR="001B4BD5">
        <w:rPr>
          <w:rFonts w:ascii="Palatino Linotype" w:eastAsiaTheme="minorEastAsia" w:hAnsi="Palatino Linotype" w:cs="Arial"/>
          <w:b/>
          <w:bCs/>
          <w:sz w:val="24"/>
          <w:szCs w:val="24"/>
          <w:lang w:val="es-ES_tradnl" w:eastAsia="es-ES"/>
        </w:rPr>
        <w:t>00088/INFOEM/IP/RR/2022</w:t>
      </w:r>
      <w:r w:rsidRPr="0038172B">
        <w:rPr>
          <w:rFonts w:ascii="Palatino Linotype" w:eastAsiaTheme="minorEastAsia" w:hAnsi="Palatino Linotype" w:cs="Arial"/>
          <w:sz w:val="24"/>
          <w:szCs w:val="24"/>
          <w:lang w:val="es-ES_tradnl" w:eastAsia="es-ES"/>
        </w:rPr>
        <w:t xml:space="preserve"> </w:t>
      </w:r>
      <w:r w:rsidR="00F5712A">
        <w:rPr>
          <w:rFonts w:ascii="Palatino Linotype" w:eastAsiaTheme="minorEastAsia" w:hAnsi="Palatino Linotype" w:cs="Arial"/>
          <w:sz w:val="24"/>
          <w:szCs w:val="24"/>
          <w:lang w:val="es-ES_tradnl" w:eastAsia="es-ES"/>
        </w:rPr>
        <w:t xml:space="preserve">y </w:t>
      </w:r>
      <w:r w:rsidR="00F5712A">
        <w:rPr>
          <w:rFonts w:ascii="Palatino Linotype" w:eastAsiaTheme="minorEastAsia" w:hAnsi="Palatino Linotype" w:cs="Arial"/>
          <w:b/>
          <w:bCs/>
          <w:sz w:val="24"/>
          <w:szCs w:val="24"/>
          <w:lang w:val="es-ES_tradnl" w:eastAsia="es-ES"/>
        </w:rPr>
        <w:t>00089/INFOEM/IP/RR/2022</w:t>
      </w:r>
      <w:r w:rsidR="00F5712A">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sz w:val="24"/>
          <w:szCs w:val="24"/>
          <w:lang w:val="es-ES_tradnl" w:eastAsia="es-ES"/>
        </w:rPr>
        <w:t>sugiere</w:t>
      </w:r>
      <w:r w:rsidR="00F5712A">
        <w:rPr>
          <w:rFonts w:ascii="Palatino Linotype" w:eastAsiaTheme="minorEastAsia" w:hAnsi="Palatino Linotype" w:cs="Arial"/>
          <w:sz w:val="24"/>
          <w:szCs w:val="24"/>
          <w:lang w:val="es-ES_tradnl" w:eastAsia="es-ES"/>
        </w:rPr>
        <w:t>n</w:t>
      </w:r>
      <w:r w:rsidRPr="0038172B">
        <w:rPr>
          <w:rFonts w:ascii="Palatino Linotype" w:eastAsiaTheme="minorEastAsia" w:hAnsi="Palatino Linotype" w:cs="Arial"/>
          <w:sz w:val="24"/>
          <w:szCs w:val="24"/>
          <w:lang w:val="es-ES_tradnl" w:eastAsia="es-ES"/>
        </w:rPr>
        <w:t xml:space="preserve"> que la</w:t>
      </w:r>
      <w:r w:rsidR="00F5712A">
        <w:rPr>
          <w:rFonts w:ascii="Palatino Linotype" w:eastAsiaTheme="minorEastAsia" w:hAnsi="Palatino Linotype" w:cs="Arial"/>
          <w:sz w:val="24"/>
          <w:szCs w:val="24"/>
          <w:lang w:val="es-ES_tradnl" w:eastAsia="es-ES"/>
        </w:rPr>
        <w:t>s</w:t>
      </w:r>
      <w:r w:rsidRPr="0038172B">
        <w:rPr>
          <w:rFonts w:ascii="Palatino Linotype" w:eastAsiaTheme="minorEastAsia" w:hAnsi="Palatino Linotype" w:cs="Arial"/>
          <w:sz w:val="24"/>
          <w:szCs w:val="24"/>
          <w:lang w:val="es-ES_tradnl" w:eastAsia="es-ES"/>
        </w:rPr>
        <w:t xml:space="preserve"> </w:t>
      </w:r>
      <w:r w:rsidR="00F5712A">
        <w:rPr>
          <w:rFonts w:ascii="Palatino Linotype" w:eastAsiaTheme="minorEastAsia" w:hAnsi="Palatino Linotype" w:cs="Arial"/>
          <w:sz w:val="24"/>
          <w:szCs w:val="24"/>
          <w:lang w:val="es-ES_tradnl" w:eastAsia="es-ES"/>
        </w:rPr>
        <w:t>omisiones</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F5712A">
        <w:rPr>
          <w:rFonts w:ascii="Palatino Linotype" w:eastAsiaTheme="minorEastAsia" w:hAnsi="Palatino Linotype" w:cs="Arial"/>
          <w:sz w:val="24"/>
          <w:szCs w:val="24"/>
          <w:lang w:val="es-ES_tradnl" w:eastAsia="es-ES"/>
        </w:rPr>
        <w:t>cumplieron</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66990CBB"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w:t>
      </w:r>
      <w:r w:rsidR="00F5712A">
        <w:rPr>
          <w:rFonts w:ascii="Palatino Linotype" w:eastAsiaTheme="minorEastAsia" w:hAnsi="Palatino Linotype" w:cs="Arial"/>
          <w:sz w:val="24"/>
          <w:szCs w:val="24"/>
          <w:lang w:val="es-ES_tradnl" w:eastAsia="es-ES"/>
        </w:rPr>
        <w:t>los</w:t>
      </w:r>
      <w:r w:rsidRPr="00BA6FF7">
        <w:rPr>
          <w:rFonts w:ascii="Palatino Linotype" w:eastAsiaTheme="minorEastAsia" w:hAnsi="Palatino Linotype" w:cs="Arial"/>
          <w:sz w:val="24"/>
          <w:szCs w:val="24"/>
          <w:lang w:val="es-ES_tradnl" w:eastAsia="es-ES"/>
        </w:rPr>
        <w:t xml:space="preserve"> presente</w:t>
      </w:r>
      <w:r w:rsidR="00F5712A">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recurso</w:t>
      </w:r>
      <w:r w:rsidR="00F5712A">
        <w:rPr>
          <w:rFonts w:ascii="Palatino Linotype" w:eastAsiaTheme="minorEastAsia" w:hAnsi="Palatino Linotype" w:cs="Arial"/>
          <w:sz w:val="24"/>
          <w:szCs w:val="24"/>
          <w:lang w:val="es-ES_tradnl" w:eastAsia="es-ES"/>
        </w:rPr>
        <w:t>s acumulados</w:t>
      </w:r>
      <w:r w:rsidRPr="00BA6FF7">
        <w:rPr>
          <w:rFonts w:ascii="Palatino Linotype" w:eastAsiaTheme="minorEastAsia" w:hAnsi="Palatino Linotype" w:cs="Arial"/>
          <w:sz w:val="24"/>
          <w:szCs w:val="24"/>
          <w:lang w:val="es-ES_tradnl" w:eastAsia="es-ES"/>
        </w:rPr>
        <w:t xml:space="preserve">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lastRenderedPageBreak/>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099879C5" w14:textId="6DEEAEDD" w:rsidR="00BA6FF7" w:rsidRP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7E6D594F" w14:textId="77777777" w:rsidR="00BA6FF7" w:rsidRPr="00BA6FF7"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486BDF" w:rsidRDefault="00D629E9" w:rsidP="00486BDF">
      <w:pPr>
        <w:keepNext/>
        <w:keepLines/>
        <w:spacing w:before="240" w:after="0"/>
        <w:outlineLvl w:val="0"/>
        <w:rPr>
          <w:rFonts w:ascii="Palatino Linotype" w:eastAsia="MS Gothic" w:hAnsi="Palatino Linotype" w:cs="Times New Roman"/>
          <w:sz w:val="24"/>
          <w:szCs w:val="32"/>
        </w:rPr>
      </w:pPr>
      <w:bookmarkStart w:id="86" w:name="_Toc86342695"/>
      <w:bookmarkStart w:id="87" w:name="_Toc499659080"/>
      <w:r>
        <w:rPr>
          <w:rFonts w:ascii="Palatino Linotype" w:eastAsia="MS Gothic" w:hAnsi="Palatino Linotype" w:cstheme="majorBidi"/>
          <w:b/>
          <w:sz w:val="24"/>
          <w:szCs w:val="32"/>
        </w:rPr>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6"/>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8" w:name="_Toc498528948"/>
      <w:bookmarkStart w:id="89" w:name="_Toc86342696"/>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8"/>
      <w:bookmarkEnd w:id="89"/>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lastRenderedPageBreak/>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que se constituye como una 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86BDF">
        <w:rPr>
          <w:rFonts w:ascii="Palatino Linotype" w:eastAsiaTheme="minorEastAsia" w:hAnsi="Palatino Linotype"/>
          <w:i/>
          <w:color w:val="000000"/>
          <w:sz w:val="24"/>
          <w:szCs w:val="24"/>
          <w:vertAlign w:val="superscript"/>
          <w:lang w:val="es-ES_tradnl" w:eastAsia="es-ES"/>
        </w:rPr>
        <w:footnoteReference w:id="5"/>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3ABB3026" w:rsidR="00486BDF" w:rsidRPr="00486BD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sidR="00D629E9">
        <w:rPr>
          <w:rFonts w:ascii="Palatino Linotype" w:eastAsia="Times New Roman" w:hAnsi="Palatino Linotype"/>
          <w:sz w:val="24"/>
          <w:szCs w:val="24"/>
          <w:lang w:val="es-ES_tradnl" w:eastAsia="es-ES"/>
        </w:rPr>
        <w:t xml:space="preserve"> del</w:t>
      </w:r>
      <w:r w:rsidR="00486BDF" w:rsidRPr="00486BDF">
        <w:rPr>
          <w:rFonts w:ascii="Palatino Linotype" w:eastAsia="Times New Roman" w:hAnsi="Palatino Linotype"/>
          <w:sz w:val="24"/>
          <w:szCs w:val="24"/>
          <w:lang w:val="es-ES_tradnl" w:eastAsia="es-ES"/>
        </w:rPr>
        <w:t xml:space="preserve"> </w:t>
      </w:r>
      <w:r w:rsidR="001B4BD5">
        <w:rPr>
          <w:rFonts w:ascii="Palatino Linotype" w:eastAsia="Times New Roman" w:hAnsi="Palatino Linotype"/>
          <w:b/>
          <w:sz w:val="24"/>
          <w:szCs w:val="24"/>
          <w:lang w:val="es-ES_tradnl" w:eastAsia="es-ES"/>
        </w:rPr>
        <w:t>Sistema Municipal para el Desarrollo Integral de la Familia de Jiquipilco</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constituye una afectación al </w:t>
      </w:r>
      <w:r w:rsidR="00486BDF" w:rsidRPr="00486BDF">
        <w:rPr>
          <w:rFonts w:ascii="Palatino Linotype" w:eastAsiaTheme="minorEastAsia" w:hAnsi="Palatino Linotype" w:cs="Arial"/>
          <w:sz w:val="24"/>
          <w:szCs w:val="24"/>
          <w:lang w:val="es-ES_tradnl" w:eastAsia="es-ES"/>
        </w:rPr>
        <w:lastRenderedPageBreak/>
        <w:t>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3DEB1A92"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Ante tal afectación, el artículo primero Constitucional</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de forma clara y precisa</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w:t>
      </w:r>
      <w:r w:rsidRPr="00486BDF">
        <w:rPr>
          <w:rFonts w:ascii="Palatino Linotype" w:eastAsia="Times New Roman" w:hAnsi="Palatino Linotype"/>
          <w:b/>
          <w:i/>
          <w:sz w:val="24"/>
          <w:szCs w:val="24"/>
          <w:lang w:val="es-ES_tradnl" w:eastAsia="es-ES"/>
        </w:rPr>
        <w:lastRenderedPageBreak/>
        <w:t>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5F75F3D8"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w:t>
      </w:r>
      <w:r w:rsidR="00F5712A">
        <w:rPr>
          <w:rFonts w:ascii="Palatino Linotype" w:eastAsia="Calibri" w:hAnsi="Palatino Linotype" w:cs="Times New Roman"/>
          <w:sz w:val="24"/>
          <w:szCs w:val="24"/>
          <w:lang w:val="es-ES_tradnl" w:eastAsia="es-ES"/>
        </w:rPr>
        <w:t>los</w:t>
      </w:r>
      <w:r w:rsidRPr="00486BDF">
        <w:rPr>
          <w:rFonts w:ascii="Palatino Linotype" w:eastAsia="Calibri" w:hAnsi="Palatino Linotype" w:cs="Times New Roman"/>
          <w:sz w:val="24"/>
          <w:szCs w:val="24"/>
          <w:lang w:val="es-ES_tradnl" w:eastAsia="es-ES"/>
        </w:rPr>
        <w:t xml:space="preserve"> recurso</w:t>
      </w:r>
      <w:r w:rsidR="00F5712A">
        <w:rPr>
          <w:rFonts w:ascii="Palatino Linotype" w:eastAsia="Calibri" w:hAnsi="Palatino Linotype" w:cs="Times New Roman"/>
          <w:sz w:val="24"/>
          <w:szCs w:val="24"/>
          <w:lang w:val="es-ES_tradnl" w:eastAsia="es-ES"/>
        </w:rPr>
        <w:t>s</w:t>
      </w:r>
      <w:r w:rsidRPr="00486BDF">
        <w:rPr>
          <w:rFonts w:ascii="Palatino Linotype" w:eastAsia="Calibri" w:hAnsi="Palatino Linotype" w:cs="Times New Roman"/>
          <w:sz w:val="24"/>
          <w:szCs w:val="24"/>
          <w:lang w:val="es-ES_tradnl" w:eastAsia="es-ES"/>
        </w:rPr>
        <w:t xml:space="preserve"> de revisión</w:t>
      </w:r>
      <w:r w:rsidR="00F5712A">
        <w:rPr>
          <w:rFonts w:ascii="Palatino Linotype" w:eastAsia="Calibri" w:hAnsi="Palatino Linotype" w:cs="Times New Roman"/>
          <w:sz w:val="24"/>
          <w:szCs w:val="24"/>
          <w:lang w:val="es-ES_tradnl" w:eastAsia="es-ES"/>
        </w:rPr>
        <w:t xml:space="preserve"> acumulados</w:t>
      </w:r>
      <w:r w:rsidRPr="00486BDF">
        <w:rPr>
          <w:rFonts w:ascii="Palatino Linotype" w:eastAsia="Calibri" w:hAnsi="Palatino Linotype" w:cs="Times New Roman"/>
          <w:sz w:val="24"/>
          <w:szCs w:val="24"/>
          <w:lang w:val="es-ES_tradnl" w:eastAsia="es-ES"/>
        </w:rPr>
        <w:t xml:space="preserve">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w:t>
      </w:r>
      <w:r w:rsidR="00F5712A">
        <w:rPr>
          <w:rFonts w:ascii="Palatino Linotype" w:eastAsia="Calibri" w:hAnsi="Palatino Linotype" w:cs="Times New Roman"/>
          <w:sz w:val="24"/>
          <w:szCs w:val="24"/>
          <w:lang w:val="es-ES_tradnl" w:eastAsia="es-ES"/>
        </w:rPr>
        <w:t>s</w:t>
      </w:r>
      <w:r w:rsidRPr="00486BDF">
        <w:rPr>
          <w:rFonts w:ascii="Palatino Linotype" w:eastAsia="Calibri" w:hAnsi="Palatino Linotype" w:cs="Times New Roman"/>
          <w:sz w:val="24"/>
          <w:szCs w:val="24"/>
          <w:lang w:val="es-ES_tradnl" w:eastAsia="es-ES"/>
        </w:rPr>
        <w:t xml:space="preserve"> solicitud</w:t>
      </w:r>
      <w:r w:rsidR="00F5712A">
        <w:rPr>
          <w:rFonts w:ascii="Palatino Linotype" w:eastAsia="Calibri" w:hAnsi="Palatino Linotype" w:cs="Times New Roman"/>
          <w:sz w:val="24"/>
          <w:szCs w:val="24"/>
          <w:lang w:val="es-ES_tradnl" w:eastAsia="es-ES"/>
        </w:rPr>
        <w:t>es</w:t>
      </w:r>
      <w:r w:rsidRPr="00486BDF">
        <w:rPr>
          <w:rFonts w:ascii="Palatino Linotype" w:eastAsia="Calibri" w:hAnsi="Palatino Linotype" w:cs="Times New Roman"/>
          <w:sz w:val="24"/>
          <w:szCs w:val="24"/>
          <w:lang w:val="es-ES_tradnl" w:eastAsia="es-ES"/>
        </w:rPr>
        <w:t xml:space="preserve">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negando así el acceso a cualquier tipo de información sin ofrecer mayores explicaciones</w:t>
      </w:r>
      <w:r w:rsidR="00397CAA">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4E2F5A2B"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1B4BD5">
        <w:rPr>
          <w:rFonts w:ascii="Palatino Linotype" w:eastAsia="Calibri" w:hAnsi="Palatino Linotype" w:cs="Times New Roman"/>
          <w:b/>
          <w:sz w:val="24"/>
          <w:szCs w:val="24"/>
          <w:lang w:val="es-ES_tradnl" w:eastAsia="es-ES"/>
        </w:rPr>
        <w:t>Sistema Municipal para el Desarrollo Integral de la Familia de Jiquipilco</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5612A2">
        <w:rPr>
          <w:rFonts w:ascii="Palatino Linotype" w:eastAsia="Calibri" w:hAnsi="Palatino Linotype" w:cs="Times New Roman"/>
          <w:b/>
          <w:i/>
          <w:u w:val="single"/>
          <w:lang w:val="es-ES_tradnl" w:eastAsia="es-ES"/>
        </w:rPr>
        <w:t>Los</w:t>
      </w:r>
      <w:r w:rsidRPr="005612A2">
        <w:rPr>
          <w:rFonts w:ascii="Palatino Linotype" w:eastAsia="Calibri" w:hAnsi="Palatino Linotype" w:cs="Times New Roman"/>
          <w:bCs/>
          <w:i/>
          <w:lang w:val="es-ES_tradnl" w:eastAsia="es-ES"/>
        </w:rPr>
        <w:t xml:space="preserve"> ayuntamientos</w:t>
      </w:r>
      <w:r w:rsidRPr="00E4235F">
        <w:rPr>
          <w:rFonts w:ascii="Palatino Linotype" w:eastAsia="Calibri" w:hAnsi="Palatino Linotype" w:cs="Times New Roman"/>
          <w:bCs/>
          <w:i/>
          <w:lang w:val="es-ES_tradnl" w:eastAsia="es-ES"/>
        </w:rPr>
        <w:t xml:space="preserve"> y las dependencias, organismos, </w:t>
      </w:r>
      <w:r w:rsidRPr="005612A2">
        <w:rPr>
          <w:rFonts w:ascii="Palatino Linotype" w:eastAsia="Calibri" w:hAnsi="Palatino Linotype" w:cs="Times New Roman"/>
          <w:b/>
          <w:i/>
          <w:u w:val="single"/>
          <w:lang w:val="es-ES_tradnl" w:eastAsia="es-ES"/>
        </w:rPr>
        <w:t>órganos y entidades de la administración municipal</w:t>
      </w:r>
      <w:r w:rsidRPr="00E4235F">
        <w:rPr>
          <w:rFonts w:ascii="Palatino Linotype" w:eastAsia="Calibri" w:hAnsi="Palatino Linotype" w:cs="Times New Roman"/>
          <w:bCs/>
          <w:i/>
          <w:lang w:val="es-ES_tradnl" w:eastAsia="es-ES"/>
        </w:rPr>
        <w:t>;</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lastRenderedPageBreak/>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4E079C59"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1B4BD5">
        <w:rPr>
          <w:rFonts w:ascii="Palatino Linotype" w:eastAsia="Calibri" w:hAnsi="Palatino Linotype" w:cs="Times New Roman"/>
          <w:b/>
          <w:sz w:val="24"/>
          <w:szCs w:val="24"/>
          <w:lang w:val="es-ES_tradnl" w:eastAsia="es-ES"/>
        </w:rPr>
        <w:t>Sistema Municipal para el Desarrollo Integral de la Familia de Jiquipilco</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lastRenderedPageBreak/>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486BDF">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86BDF">
        <w:rPr>
          <w:rFonts w:ascii="Palatino Linotype" w:eastAsiaTheme="minorEastAsia" w:hAnsi="Palatino Linotype" w:cs="Arial"/>
          <w:i/>
          <w:lang w:val="es-ES_tradnl" w:eastAsia="es-ES"/>
        </w:rPr>
        <w:t>pro</w:t>
      </w:r>
      <w:proofErr w:type="spellEnd"/>
      <w:r w:rsidRPr="00486BDF">
        <w:rPr>
          <w:rFonts w:ascii="Palatino Linotype" w:eastAsiaTheme="minorEastAsia" w:hAnsi="Palatino Linotype" w:cs="Arial"/>
          <w:i/>
          <w:lang w:val="es-ES_tradnl" w:eastAsia="es-ES"/>
        </w:rPr>
        <w:t xml:space="preserve">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700874FE"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w:t>
      </w:r>
      <w:r w:rsidR="009C552B">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9C552B">
        <w:rPr>
          <w:rFonts w:ascii="Palatino Linotype" w:eastAsiaTheme="minorEastAsia" w:hAnsi="Palatino Linotype" w:cs="Arial"/>
          <w:sz w:val="24"/>
          <w:szCs w:val="24"/>
          <w:lang w:val="es-ES_tradnl" w:eastAsia="es-ES"/>
        </w:rPr>
        <w:t>os</w:t>
      </w:r>
      <w:r w:rsidRPr="00486BDF">
        <w:rPr>
          <w:rFonts w:ascii="Palatino Linotype" w:eastAsiaTheme="minorEastAsia" w:hAnsi="Palatino Linotype" w:cs="Arial"/>
          <w:sz w:val="24"/>
          <w:szCs w:val="24"/>
          <w:lang w:val="es-ES_tradnl" w:eastAsia="es-ES"/>
        </w:rPr>
        <w:t xml:space="preserve"> expediente</w:t>
      </w:r>
      <w:r w:rsidR="009C552B">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electrónico</w:t>
      </w:r>
      <w:r w:rsidR="009C552B">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formado</w:t>
      </w:r>
      <w:r w:rsidR="009C552B">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w:t>
      </w:r>
      <w:r w:rsidR="009C552B">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9C552B">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Prueba de ello, </w:t>
      </w:r>
      <w:r w:rsidR="009C552B">
        <w:rPr>
          <w:rFonts w:ascii="Palatino Linotype" w:eastAsiaTheme="minorEastAsia" w:hAnsi="Palatino Linotype" w:cs="Arial"/>
          <w:sz w:val="24"/>
          <w:szCs w:val="24"/>
          <w:lang w:val="es-ES_tradnl" w:eastAsia="es-ES"/>
        </w:rPr>
        <w:t>son</w:t>
      </w:r>
      <w:r w:rsidRPr="00486BDF">
        <w:rPr>
          <w:rFonts w:ascii="Palatino Linotype" w:eastAsiaTheme="minorEastAsia" w:hAnsi="Palatino Linotype" w:cs="Arial"/>
          <w:sz w:val="24"/>
          <w:szCs w:val="24"/>
          <w:lang w:val="es-ES_tradnl" w:eastAsia="es-ES"/>
        </w:rPr>
        <w:t xml:space="preserve"> la</w:t>
      </w:r>
      <w:r w:rsidR="009C552B">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captura</w:t>
      </w:r>
      <w:r w:rsidR="009C552B">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de pantalla que se incorpora</w:t>
      </w:r>
      <w:r w:rsidR="009C552B">
        <w:rPr>
          <w:rFonts w:ascii="Palatino Linotype" w:eastAsiaTheme="minorEastAsia" w:hAnsi="Palatino Linotype" w:cs="Arial"/>
          <w:sz w:val="24"/>
          <w:szCs w:val="24"/>
          <w:lang w:val="es-ES_tradnl" w:eastAsia="es-ES"/>
        </w:rPr>
        <w:t>n</w:t>
      </w:r>
      <w:r w:rsidRPr="00486BDF">
        <w:rPr>
          <w:rFonts w:ascii="Palatino Linotype" w:eastAsiaTheme="minorEastAsia" w:hAnsi="Palatino Linotype" w:cs="Arial"/>
          <w:sz w:val="24"/>
          <w:szCs w:val="24"/>
          <w:lang w:val="es-ES_tradnl" w:eastAsia="es-ES"/>
        </w:rPr>
        <w:t>:</w:t>
      </w:r>
    </w:p>
    <w:p w14:paraId="14A9C097" w14:textId="32765543" w:rsidR="00D629E9" w:rsidRDefault="00D629E9" w:rsidP="00486BDF">
      <w:pPr>
        <w:spacing w:before="240" w:after="240" w:line="360" w:lineRule="auto"/>
        <w:contextualSpacing/>
        <w:jc w:val="center"/>
        <w:rPr>
          <w:noProof/>
          <w:lang w:eastAsia="es-MX"/>
        </w:rPr>
      </w:pPr>
    </w:p>
    <w:p w14:paraId="51416FDA" w14:textId="74D3A5F3" w:rsidR="009C552B" w:rsidRDefault="009C552B" w:rsidP="00486BDF">
      <w:pPr>
        <w:spacing w:before="240" w:after="240" w:line="360" w:lineRule="auto"/>
        <w:contextualSpacing/>
        <w:jc w:val="center"/>
      </w:pPr>
      <w:r>
        <w:object w:dxaOrig="12870" w:dyaOrig="3645" w14:anchorId="5BE58174">
          <v:shape id="_x0000_i1027" type="#_x0000_t75" style="width:381.75pt;height:108.7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27" DrawAspect="Content" ObjectID="_1708281078" r:id="rId13"/>
        </w:object>
      </w:r>
    </w:p>
    <w:p w14:paraId="7D764E01" w14:textId="4CE39113" w:rsidR="00486BDF" w:rsidRDefault="005612A2" w:rsidP="00486BDF">
      <w:pPr>
        <w:spacing w:before="240" w:after="240" w:line="360" w:lineRule="auto"/>
        <w:contextualSpacing/>
        <w:jc w:val="center"/>
      </w:pPr>
      <w:r>
        <w:object w:dxaOrig="12870" w:dyaOrig="3645" w14:anchorId="3DEB2F50">
          <v:shape id="_x0000_i1028" type="#_x0000_t75" style="width:381.75pt;height:108.7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aint.Picture" ShapeID="_x0000_i1028" DrawAspect="Content" ObjectID="_1708281079" r:id="rId15"/>
        </w:object>
      </w:r>
    </w:p>
    <w:p w14:paraId="6896397E" w14:textId="77777777" w:rsidR="00117887" w:rsidRPr="00486BDF" w:rsidRDefault="00117887" w:rsidP="00117887">
      <w:pPr>
        <w:spacing w:before="240" w:after="240" w:line="360" w:lineRule="auto"/>
        <w:contextualSpacing/>
        <w:rPr>
          <w:rFonts w:eastAsiaTheme="minorEastAsia"/>
          <w:noProof/>
          <w:sz w:val="24"/>
          <w:szCs w:val="24"/>
          <w:lang w:eastAsia="es-MX"/>
        </w:rPr>
      </w:pPr>
    </w:p>
    <w:p w14:paraId="3F3AB189" w14:textId="2085DC8C" w:rsidR="003B5689" w:rsidRPr="000321B2" w:rsidRDefault="003A26DD" w:rsidP="00397CA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003D046C" w:rsidRPr="003A26DD">
        <w:rPr>
          <w:rFonts w:ascii="Palatino Linotype" w:eastAsia="Times New Roman" w:hAnsi="Palatino Linotype" w:cs="Arial"/>
          <w:color w:val="000000"/>
          <w:sz w:val="24"/>
          <w:szCs w:val="24"/>
          <w:lang w:eastAsia="es-ES"/>
        </w:rPr>
        <w:t xml:space="preserve">fuera señalado en el apartado de </w:t>
      </w:r>
      <w:r w:rsidR="003D046C" w:rsidRPr="003A26DD">
        <w:rPr>
          <w:rFonts w:ascii="Palatino Linotype" w:eastAsia="Times New Roman" w:hAnsi="Palatino Linotype" w:cs="Arial"/>
          <w:i/>
          <w:color w:val="000000"/>
          <w:sz w:val="24"/>
          <w:szCs w:val="24"/>
          <w:lang w:eastAsia="es-ES"/>
        </w:rPr>
        <w:t>Antecedentes</w:t>
      </w:r>
      <w:r w:rsidR="003D046C" w:rsidRPr="003A26DD">
        <w:rPr>
          <w:rFonts w:ascii="Palatino Linotype" w:eastAsia="Times New Roman" w:hAnsi="Palatino Linotype" w:cs="Arial"/>
          <w:color w:val="000000"/>
          <w:sz w:val="24"/>
          <w:szCs w:val="24"/>
          <w:lang w:eastAsia="es-ES"/>
        </w:rPr>
        <w:t xml:space="preserve">, el </w:t>
      </w:r>
      <w:r w:rsidR="00F8154A">
        <w:rPr>
          <w:rFonts w:ascii="Palatino Linotype" w:eastAsia="Times New Roman" w:hAnsi="Palatino Linotype" w:cs="Arial"/>
          <w:color w:val="000000"/>
          <w:sz w:val="24"/>
          <w:szCs w:val="24"/>
          <w:lang w:eastAsia="es-ES"/>
        </w:rPr>
        <w:t>veintidós (22) de noviembre</w:t>
      </w:r>
      <w:r w:rsidR="003D046C">
        <w:rPr>
          <w:rFonts w:ascii="Palatino Linotype" w:eastAsia="Times New Roman" w:hAnsi="Palatino Linotype" w:cs="Arial"/>
          <w:color w:val="000000"/>
          <w:sz w:val="24"/>
          <w:szCs w:val="24"/>
          <w:lang w:eastAsia="es-ES"/>
        </w:rPr>
        <w:t xml:space="preserve"> de dos mil veintiuno</w:t>
      </w:r>
      <w:r w:rsidR="003D046C" w:rsidRPr="003A26DD">
        <w:rPr>
          <w:rFonts w:ascii="Palatino Linotype" w:eastAsia="Times New Roman" w:hAnsi="Palatino Linotype" w:cs="Arial"/>
          <w:color w:val="000000"/>
          <w:sz w:val="24"/>
          <w:szCs w:val="24"/>
          <w:lang w:eastAsia="es-ES"/>
        </w:rPr>
        <w:t xml:space="preserve">, </w:t>
      </w:r>
      <w:r w:rsidR="003D046C">
        <w:rPr>
          <w:rFonts w:ascii="Palatino Linotype" w:eastAsia="Times New Roman" w:hAnsi="Palatino Linotype" w:cs="Arial"/>
          <w:color w:val="000000"/>
          <w:sz w:val="24"/>
          <w:szCs w:val="24"/>
          <w:lang w:eastAsia="es-ES"/>
        </w:rPr>
        <w:t>el</w:t>
      </w:r>
      <w:r w:rsidR="003D046C" w:rsidRPr="003A26DD">
        <w:rPr>
          <w:rFonts w:ascii="Palatino Linotype" w:eastAsia="Times New Roman" w:hAnsi="Palatino Linotype" w:cs="Arial"/>
          <w:color w:val="000000"/>
          <w:sz w:val="24"/>
          <w:szCs w:val="24"/>
          <w:lang w:eastAsia="es-ES"/>
        </w:rPr>
        <w:t xml:space="preserve"> particular promovió</w:t>
      </w:r>
      <w:r w:rsidR="003D046C">
        <w:rPr>
          <w:rFonts w:ascii="Palatino Linotype" w:eastAsia="Times New Roman" w:hAnsi="Palatino Linotype" w:cs="Arial"/>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vía </w:t>
      </w:r>
      <w:r w:rsidR="003D046C" w:rsidRPr="003A26DD">
        <w:rPr>
          <w:rFonts w:ascii="Palatino Linotype" w:eastAsia="Times New Roman" w:hAnsi="Palatino Linotype" w:cs="Arial"/>
          <w:b/>
          <w:i/>
          <w:color w:val="000000"/>
          <w:sz w:val="24"/>
          <w:szCs w:val="24"/>
          <w:lang w:eastAsia="es-ES"/>
        </w:rPr>
        <w:t>SAIMEX</w:t>
      </w:r>
      <w:r w:rsidR="003D046C">
        <w:rPr>
          <w:rFonts w:ascii="Palatino Linotype" w:eastAsia="Times New Roman" w:hAnsi="Palatino Linotype" w:cs="Arial"/>
          <w:b/>
          <w:i/>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ante el </w:t>
      </w:r>
      <w:r w:rsidR="003D046C" w:rsidRPr="003A26DD">
        <w:rPr>
          <w:rFonts w:ascii="Palatino Linotype" w:eastAsia="Times New Roman" w:hAnsi="Palatino Linotype" w:cs="Arial"/>
          <w:b/>
          <w:color w:val="000000"/>
          <w:sz w:val="24"/>
          <w:szCs w:val="24"/>
          <w:lang w:eastAsia="es-ES"/>
        </w:rPr>
        <w:t>SUJETO OBLIGADO</w:t>
      </w:r>
      <w:r w:rsidR="003D046C">
        <w:rPr>
          <w:rFonts w:ascii="Palatino Linotype" w:eastAsia="Times New Roman" w:hAnsi="Palatino Linotype" w:cs="Arial"/>
          <w:b/>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la</w:t>
      </w:r>
      <w:r w:rsidR="009C552B">
        <w:rPr>
          <w:rFonts w:ascii="Palatino Linotype" w:eastAsia="Times New Roman" w:hAnsi="Palatino Linotype" w:cs="Arial"/>
          <w:color w:val="000000"/>
          <w:sz w:val="24"/>
          <w:szCs w:val="24"/>
          <w:lang w:eastAsia="es-ES"/>
        </w:rPr>
        <w:t>s</w:t>
      </w:r>
      <w:r w:rsidR="003D046C" w:rsidRPr="003A26DD">
        <w:rPr>
          <w:rFonts w:ascii="Palatino Linotype" w:eastAsia="Times New Roman" w:hAnsi="Palatino Linotype" w:cs="Arial"/>
          <w:color w:val="000000"/>
          <w:sz w:val="24"/>
          <w:szCs w:val="24"/>
          <w:lang w:eastAsia="es-ES"/>
        </w:rPr>
        <w:t xml:space="preserve"> solicitud</w:t>
      </w:r>
      <w:r w:rsidR="009C552B">
        <w:rPr>
          <w:rFonts w:ascii="Palatino Linotype" w:eastAsia="Times New Roman" w:hAnsi="Palatino Linotype" w:cs="Arial"/>
          <w:color w:val="000000"/>
          <w:sz w:val="24"/>
          <w:szCs w:val="24"/>
          <w:lang w:eastAsia="es-ES"/>
        </w:rPr>
        <w:t>es</w:t>
      </w:r>
      <w:r w:rsidR="003D046C" w:rsidRPr="003A26DD">
        <w:rPr>
          <w:rFonts w:ascii="Palatino Linotype" w:eastAsia="Times New Roman" w:hAnsi="Palatino Linotype" w:cs="Arial"/>
          <w:color w:val="000000"/>
          <w:sz w:val="24"/>
          <w:szCs w:val="24"/>
          <w:lang w:eastAsia="es-ES"/>
        </w:rPr>
        <w:t xml:space="preserve"> de información </w:t>
      </w:r>
      <w:r w:rsidR="009C552B">
        <w:rPr>
          <w:rFonts w:ascii="Palatino Linotype" w:eastAsia="Times New Roman" w:hAnsi="Palatino Linotype" w:cs="Arial"/>
          <w:b/>
          <w:color w:val="000000"/>
          <w:sz w:val="24"/>
          <w:szCs w:val="24"/>
          <w:lang w:eastAsia="es-ES"/>
        </w:rPr>
        <w:t xml:space="preserve">00008/DIFJIQUIPI/IP/2021 </w:t>
      </w:r>
      <w:r w:rsidR="009C552B">
        <w:rPr>
          <w:rFonts w:ascii="Palatino Linotype" w:eastAsia="Times New Roman" w:hAnsi="Palatino Linotype" w:cs="Arial"/>
          <w:bCs/>
          <w:color w:val="000000"/>
          <w:sz w:val="24"/>
          <w:szCs w:val="24"/>
          <w:lang w:eastAsia="es-ES"/>
        </w:rPr>
        <w:t>y</w:t>
      </w:r>
      <w:r w:rsidR="009C552B">
        <w:rPr>
          <w:rFonts w:ascii="Palatino Linotype" w:eastAsia="Times New Roman" w:hAnsi="Palatino Linotype" w:cs="Arial"/>
          <w:b/>
          <w:color w:val="000000"/>
          <w:sz w:val="24"/>
          <w:szCs w:val="24"/>
          <w:lang w:eastAsia="es-ES"/>
        </w:rPr>
        <w:t xml:space="preserve"> </w:t>
      </w:r>
      <w:r w:rsidR="001B4BD5">
        <w:rPr>
          <w:rFonts w:ascii="Palatino Linotype" w:eastAsia="Times New Roman" w:hAnsi="Palatino Linotype" w:cs="Arial"/>
          <w:b/>
          <w:color w:val="000000"/>
          <w:sz w:val="24"/>
          <w:szCs w:val="24"/>
          <w:lang w:eastAsia="es-ES"/>
        </w:rPr>
        <w:t>00009/DIFJIQUIPI/IP/2021</w:t>
      </w:r>
      <w:r w:rsidR="003D046C">
        <w:rPr>
          <w:rFonts w:ascii="Palatino Linotype" w:eastAsia="Times New Roman" w:hAnsi="Palatino Linotype" w:cs="Arial"/>
          <w:bCs/>
          <w:color w:val="000000"/>
          <w:sz w:val="24"/>
          <w:szCs w:val="24"/>
          <w:lang w:eastAsia="es-ES"/>
        </w:rPr>
        <w:t>,</w:t>
      </w:r>
      <w:r w:rsidR="003D046C">
        <w:rPr>
          <w:rFonts w:ascii="Palatino Linotype" w:eastAsia="Times New Roman" w:hAnsi="Palatino Linotype" w:cs="Arial"/>
          <w:color w:val="000000"/>
          <w:sz w:val="24"/>
          <w:szCs w:val="24"/>
          <w:lang w:eastAsia="es-ES"/>
        </w:rPr>
        <w:t xml:space="preserve"> </w:t>
      </w:r>
      <w:r w:rsidR="003D046C" w:rsidRPr="003A26DD">
        <w:rPr>
          <w:rFonts w:ascii="Palatino Linotype" w:eastAsia="Times New Roman" w:hAnsi="Palatino Linotype" w:cs="Arial"/>
          <w:color w:val="000000"/>
          <w:sz w:val="24"/>
          <w:szCs w:val="24"/>
          <w:lang w:eastAsia="es-ES"/>
        </w:rPr>
        <w:t xml:space="preserve">mediante </w:t>
      </w:r>
      <w:r w:rsidR="003D046C">
        <w:rPr>
          <w:rFonts w:ascii="Palatino Linotype" w:eastAsia="Times New Roman" w:hAnsi="Palatino Linotype" w:cs="Arial"/>
          <w:color w:val="000000"/>
          <w:sz w:val="24"/>
          <w:szCs w:val="24"/>
          <w:lang w:eastAsia="es-ES"/>
        </w:rPr>
        <w:t>la</w:t>
      </w:r>
      <w:r w:rsidR="009C552B">
        <w:rPr>
          <w:rFonts w:ascii="Palatino Linotype" w:eastAsia="Times New Roman" w:hAnsi="Palatino Linotype" w:cs="Arial"/>
          <w:color w:val="000000"/>
          <w:sz w:val="24"/>
          <w:szCs w:val="24"/>
          <w:lang w:eastAsia="es-ES"/>
        </w:rPr>
        <w:t>s</w:t>
      </w:r>
      <w:r w:rsidR="003D046C">
        <w:rPr>
          <w:rFonts w:ascii="Palatino Linotype" w:eastAsia="Times New Roman" w:hAnsi="Palatino Linotype" w:cs="Arial"/>
          <w:color w:val="000000"/>
          <w:sz w:val="24"/>
          <w:szCs w:val="24"/>
          <w:lang w:eastAsia="es-ES"/>
        </w:rPr>
        <w:t xml:space="preserve"> que requirió conocer </w:t>
      </w:r>
      <w:r w:rsidR="000321B2">
        <w:rPr>
          <w:rFonts w:ascii="Palatino Linotype" w:eastAsia="Times New Roman" w:hAnsi="Palatino Linotype" w:cs="Arial"/>
          <w:color w:val="000000"/>
          <w:sz w:val="24"/>
          <w:szCs w:val="24"/>
          <w:lang w:eastAsia="es-ES"/>
        </w:rPr>
        <w:t>la siguiente información:</w:t>
      </w:r>
    </w:p>
    <w:p w14:paraId="74915157" w14:textId="77777777" w:rsidR="00F8154A" w:rsidRPr="00F8154A" w:rsidRDefault="00F8154A" w:rsidP="00F8154A">
      <w:pPr>
        <w:numPr>
          <w:ilvl w:val="1"/>
          <w:numId w:val="37"/>
        </w:numPr>
        <w:tabs>
          <w:tab w:val="left" w:pos="426"/>
        </w:tabs>
        <w:spacing w:after="0" w:line="360" w:lineRule="auto"/>
        <w:ind w:left="1134" w:right="49" w:hanging="425"/>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eastAsia="es-ES"/>
        </w:rPr>
        <w:t xml:space="preserve">Razón por la que </w:t>
      </w:r>
      <w:r>
        <w:rPr>
          <w:rFonts w:ascii="Palatino Linotype" w:eastAsiaTheme="minorEastAsia" w:hAnsi="Palatino Linotype" w:cs="Arial"/>
          <w:sz w:val="24"/>
          <w:szCs w:val="24"/>
          <w:lang w:val="es-ES_tradnl" w:eastAsia="es-ES"/>
        </w:rPr>
        <w:t xml:space="preserve">el </w:t>
      </w:r>
      <w:r>
        <w:rPr>
          <w:rFonts w:ascii="Palatino Linotype" w:eastAsiaTheme="minorEastAsia" w:hAnsi="Palatino Linotype" w:cs="Arial"/>
          <w:b/>
          <w:bCs/>
          <w:sz w:val="24"/>
          <w:szCs w:val="24"/>
          <w:lang w:val="es-ES_tradnl" w:eastAsia="es-ES"/>
        </w:rPr>
        <w:t>SUJETO OBLIGADO</w:t>
      </w:r>
      <w:r>
        <w:rPr>
          <w:rFonts w:ascii="Palatino Linotype" w:eastAsiaTheme="minorEastAsia" w:hAnsi="Palatino Linotype" w:cs="Arial"/>
          <w:sz w:val="24"/>
          <w:szCs w:val="24"/>
          <w:lang w:val="es-ES_tradnl" w:eastAsia="es-ES"/>
        </w:rPr>
        <w:t xml:space="preserve"> no cuenta con sus obligaciones de transparencia publicadas;</w:t>
      </w:r>
    </w:p>
    <w:p w14:paraId="590C3A9C" w14:textId="21F77913" w:rsidR="003B5689" w:rsidRPr="009C552B" w:rsidRDefault="00F8154A" w:rsidP="00F8154A">
      <w:pPr>
        <w:numPr>
          <w:ilvl w:val="1"/>
          <w:numId w:val="37"/>
        </w:numPr>
        <w:tabs>
          <w:tab w:val="left" w:pos="426"/>
        </w:tabs>
        <w:spacing w:after="0" w:line="360" w:lineRule="auto"/>
        <w:ind w:left="1134" w:right="49" w:hanging="425"/>
        <w:contextualSpacing/>
        <w:jc w:val="both"/>
        <w:rPr>
          <w:rFonts w:ascii="Palatino Linotype" w:eastAsia="Times New Roman" w:hAnsi="Palatino Linotype" w:cs="Arial"/>
          <w:color w:val="000000"/>
          <w:sz w:val="24"/>
          <w:szCs w:val="24"/>
          <w:lang w:val="es-ES_tradnl" w:eastAsia="es-ES"/>
        </w:rPr>
      </w:pPr>
      <w:r>
        <w:rPr>
          <w:rFonts w:ascii="Palatino Linotype" w:eastAsiaTheme="minorEastAsia" w:hAnsi="Palatino Linotype" w:cs="Arial"/>
          <w:sz w:val="24"/>
          <w:szCs w:val="24"/>
          <w:lang w:val="es-ES_tradnl" w:eastAsia="es-ES"/>
        </w:rPr>
        <w:t>Nombre del servidor público encargado de la Unidad de Transparencia, junto con el certificado que avale su competencia para ocupar el puesto</w:t>
      </w:r>
      <w:r w:rsidR="009C552B">
        <w:rPr>
          <w:rFonts w:ascii="Palatino Linotype" w:eastAsiaTheme="minorEastAsia" w:hAnsi="Palatino Linotype" w:cs="Arial"/>
          <w:sz w:val="24"/>
          <w:szCs w:val="24"/>
          <w:lang w:val="es-ES_tradnl" w:eastAsia="es-ES"/>
        </w:rPr>
        <w:t>; y</w:t>
      </w:r>
    </w:p>
    <w:p w14:paraId="2DEC98D5" w14:textId="2155FA26" w:rsidR="009C552B" w:rsidRDefault="009C552B" w:rsidP="00F8154A">
      <w:pPr>
        <w:numPr>
          <w:ilvl w:val="1"/>
          <w:numId w:val="37"/>
        </w:numPr>
        <w:tabs>
          <w:tab w:val="left" w:pos="426"/>
        </w:tabs>
        <w:spacing w:after="0" w:line="360" w:lineRule="auto"/>
        <w:ind w:left="1134" w:right="49" w:hanging="425"/>
        <w:contextualSpacing/>
        <w:jc w:val="both"/>
        <w:rPr>
          <w:rFonts w:ascii="Palatino Linotype" w:eastAsia="Times New Roman" w:hAnsi="Palatino Linotype" w:cs="Arial"/>
          <w:color w:val="000000"/>
          <w:sz w:val="24"/>
          <w:szCs w:val="24"/>
          <w:lang w:val="es-ES_tradnl" w:eastAsia="es-ES"/>
        </w:rPr>
      </w:pPr>
      <w:r>
        <w:rPr>
          <w:rFonts w:ascii="Palatino Linotype" w:eastAsiaTheme="minorEastAsia" w:hAnsi="Palatino Linotype" w:cs="Arial"/>
          <w:sz w:val="24"/>
          <w:szCs w:val="24"/>
          <w:lang w:val="es-ES_tradnl" w:eastAsia="es-ES"/>
        </w:rPr>
        <w:t xml:space="preserve">Verificaciones oficiosas, o virtuosas, que se han realizado durante el dos mil dieciocho, dos mil diecinueve, dos mil veinte y dos mil veintiuno, al </w:t>
      </w:r>
      <w:r>
        <w:rPr>
          <w:rFonts w:ascii="Palatino Linotype" w:eastAsiaTheme="minorEastAsia" w:hAnsi="Palatino Linotype" w:cs="Arial"/>
          <w:sz w:val="24"/>
          <w:szCs w:val="24"/>
          <w:lang w:val="es-ES_tradnl" w:eastAsia="es-ES"/>
        </w:rPr>
        <w:lastRenderedPageBreak/>
        <w:t xml:space="preserve">portal IPOMEX del Sistema Municipal para el Desarrollo Integral de la Familia de Jiquipilco; junto con las </w:t>
      </w:r>
      <w:proofErr w:type="spellStart"/>
      <w:r>
        <w:rPr>
          <w:rFonts w:ascii="Palatino Linotype" w:eastAsiaTheme="minorEastAsia" w:hAnsi="Palatino Linotype" w:cs="Arial"/>
          <w:sz w:val="24"/>
          <w:szCs w:val="24"/>
          <w:lang w:val="es-ES_tradnl" w:eastAsia="es-ES"/>
        </w:rPr>
        <w:t>solventaciones</w:t>
      </w:r>
      <w:proofErr w:type="spellEnd"/>
      <w:r>
        <w:rPr>
          <w:rFonts w:ascii="Palatino Linotype" w:eastAsiaTheme="minorEastAsia" w:hAnsi="Palatino Linotype" w:cs="Arial"/>
          <w:sz w:val="24"/>
          <w:szCs w:val="24"/>
          <w:lang w:val="es-ES_tradnl" w:eastAsia="es-ES"/>
        </w:rPr>
        <w:t xml:space="preserve"> emitidas y el resultado obtenido en dichas verificaciones.</w:t>
      </w:r>
    </w:p>
    <w:p w14:paraId="3A9DA696" w14:textId="77777777" w:rsidR="00F8154A" w:rsidRDefault="00F8154A" w:rsidP="00F8154A">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553D814B" w:rsidR="003A26DD" w:rsidRPr="003A26DD" w:rsidRDefault="003D046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su parte</w:t>
      </w:r>
      <w:r w:rsidR="00484317">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y</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w:t>
      </w:r>
      <w:r w:rsidR="00D629E9">
        <w:rPr>
          <w:rFonts w:ascii="Palatino Linotype" w:eastAsia="Times New Roman" w:hAnsi="Palatino Linotype" w:cs="Arial"/>
          <w:color w:val="000000"/>
          <w:sz w:val="24"/>
          <w:szCs w:val="24"/>
          <w:lang w:eastAsia="es-ES"/>
        </w:rPr>
        <w:t>a a la</w:t>
      </w:r>
      <w:r w:rsidR="009C552B">
        <w:rPr>
          <w:rFonts w:ascii="Palatino Linotype" w:eastAsia="Times New Roman" w:hAnsi="Palatino Linotype" w:cs="Arial"/>
          <w:color w:val="000000"/>
          <w:sz w:val="24"/>
          <w:szCs w:val="24"/>
          <w:lang w:eastAsia="es-ES"/>
        </w:rPr>
        <w:t>s</w:t>
      </w:r>
      <w:r w:rsidR="00D629E9">
        <w:rPr>
          <w:rFonts w:ascii="Palatino Linotype" w:eastAsia="Times New Roman" w:hAnsi="Palatino Linotype" w:cs="Arial"/>
          <w:color w:val="000000"/>
          <w:sz w:val="24"/>
          <w:szCs w:val="24"/>
          <w:lang w:eastAsia="es-ES"/>
        </w:rPr>
        <w:t xml:space="preserve"> solicitud de información;</w:t>
      </w:r>
      <w:r w:rsidR="003A26DD" w:rsidRPr="003A26DD">
        <w:rPr>
          <w:rFonts w:ascii="Palatino Linotype" w:eastAsia="Times New Roman" w:hAnsi="Palatino Linotype" w:cs="Arial"/>
          <w:color w:val="000000"/>
          <w:sz w:val="24"/>
          <w:szCs w:val="24"/>
          <w:lang w:eastAsia="es-ES"/>
        </w:rPr>
        <w:t xml:space="preserve"> esto es, </w:t>
      </w:r>
      <w:r w:rsidR="003A26DD" w:rsidRPr="00D629E9">
        <w:rPr>
          <w:rFonts w:ascii="Palatino Linotype" w:eastAsia="Times New Roman" w:hAnsi="Palatino Linotype" w:cs="Arial"/>
          <w:color w:val="000000"/>
          <w:sz w:val="24"/>
          <w:szCs w:val="24"/>
          <w:u w:val="single"/>
          <w:lang w:eastAsia="es-ES"/>
        </w:rPr>
        <w:t xml:space="preserve">no </w:t>
      </w:r>
      <w:r w:rsidR="004C0A0C" w:rsidRPr="00D629E9">
        <w:rPr>
          <w:rFonts w:ascii="Palatino Linotype" w:eastAsia="Times New Roman" w:hAnsi="Palatino Linotype" w:cs="Arial"/>
          <w:color w:val="000000"/>
          <w:sz w:val="24"/>
          <w:szCs w:val="24"/>
          <w:u w:val="single"/>
          <w:lang w:eastAsia="es-ES"/>
        </w:rPr>
        <w:t xml:space="preserve">atendió </w:t>
      </w:r>
      <w:r w:rsidR="00EA0691">
        <w:rPr>
          <w:rFonts w:ascii="Palatino Linotype" w:eastAsia="Times New Roman" w:hAnsi="Palatino Linotype" w:cs="Arial"/>
          <w:color w:val="000000"/>
          <w:sz w:val="24"/>
          <w:szCs w:val="24"/>
          <w:u w:val="single"/>
          <w:lang w:eastAsia="es-ES"/>
        </w:rPr>
        <w:t>los</w:t>
      </w:r>
      <w:r w:rsidR="00D629E9" w:rsidRPr="00D629E9">
        <w:rPr>
          <w:rFonts w:ascii="Palatino Linotype" w:eastAsia="Times New Roman" w:hAnsi="Palatino Linotype" w:cs="Arial"/>
          <w:color w:val="000000"/>
          <w:sz w:val="24"/>
          <w:szCs w:val="24"/>
          <w:u w:val="single"/>
          <w:lang w:eastAsia="es-ES"/>
        </w:rPr>
        <w:t xml:space="preserve"> requerimiento</w:t>
      </w:r>
      <w:r w:rsidR="00EA0691">
        <w:rPr>
          <w:rFonts w:ascii="Palatino Linotype" w:eastAsia="Times New Roman" w:hAnsi="Palatino Linotype" w:cs="Arial"/>
          <w:color w:val="000000"/>
          <w:sz w:val="24"/>
          <w:szCs w:val="24"/>
          <w:u w:val="single"/>
          <w:lang w:eastAsia="es-ES"/>
        </w:rPr>
        <w:t>s</w:t>
      </w:r>
      <w:r w:rsidR="00D629E9" w:rsidRPr="00D629E9">
        <w:rPr>
          <w:rFonts w:ascii="Palatino Linotype" w:eastAsia="Times New Roman" w:hAnsi="Palatino Linotype" w:cs="Arial"/>
          <w:color w:val="000000"/>
          <w:sz w:val="24"/>
          <w:szCs w:val="24"/>
          <w:u w:val="single"/>
          <w:lang w:eastAsia="es-ES"/>
        </w:rPr>
        <w:t xml:space="preserve"> vertido</w:t>
      </w:r>
      <w:r w:rsidR="00EA0691">
        <w:rPr>
          <w:rFonts w:ascii="Palatino Linotype" w:eastAsia="Times New Roman" w:hAnsi="Palatino Linotype" w:cs="Arial"/>
          <w:color w:val="000000"/>
          <w:sz w:val="24"/>
          <w:szCs w:val="24"/>
          <w:u w:val="single"/>
          <w:lang w:eastAsia="es-ES"/>
        </w:rPr>
        <w:t>s</w:t>
      </w:r>
      <w:r w:rsidR="004C0A0C" w:rsidRPr="00D629E9">
        <w:rPr>
          <w:rFonts w:ascii="Palatino Linotype" w:eastAsia="Times New Roman" w:hAnsi="Palatino Linotype" w:cs="Arial"/>
          <w:color w:val="000000"/>
          <w:sz w:val="24"/>
          <w:szCs w:val="24"/>
          <w:u w:val="single"/>
          <w:lang w:eastAsia="es-ES"/>
        </w:rPr>
        <w:t xml:space="preserve"> en la solicitud</w:t>
      </w:r>
      <w:r w:rsidR="009C552B">
        <w:rPr>
          <w:rFonts w:ascii="Palatino Linotype" w:eastAsia="Times New Roman" w:hAnsi="Palatino Linotype" w:cs="Arial"/>
          <w:color w:val="000000"/>
          <w:sz w:val="24"/>
          <w:szCs w:val="24"/>
          <w:u w:val="single"/>
          <w:lang w:eastAsia="es-ES"/>
        </w:rPr>
        <w:t>es</w:t>
      </w:r>
      <w:r w:rsidR="004C0A0C" w:rsidRPr="00D629E9">
        <w:rPr>
          <w:rFonts w:ascii="Palatino Linotype" w:eastAsia="Times New Roman" w:hAnsi="Palatino Linotype" w:cs="Arial"/>
          <w:color w:val="000000"/>
          <w:sz w:val="24"/>
          <w:szCs w:val="24"/>
          <w:u w:val="single"/>
          <w:lang w:eastAsia="es-ES"/>
        </w:rPr>
        <w:t xml:space="preserve"> de información </w:t>
      </w:r>
      <w:r w:rsidR="001B4BD5">
        <w:rPr>
          <w:rFonts w:ascii="Palatino Linotype" w:eastAsia="Times New Roman" w:hAnsi="Palatino Linotype" w:cs="Arial"/>
          <w:b/>
          <w:color w:val="000000"/>
          <w:sz w:val="24"/>
          <w:szCs w:val="24"/>
          <w:u w:val="single"/>
          <w:lang w:eastAsia="es-ES"/>
        </w:rPr>
        <w:t>0000</w:t>
      </w:r>
      <w:r w:rsidR="009C552B">
        <w:rPr>
          <w:rFonts w:ascii="Palatino Linotype" w:eastAsia="Times New Roman" w:hAnsi="Palatino Linotype" w:cs="Arial"/>
          <w:b/>
          <w:color w:val="000000"/>
          <w:sz w:val="24"/>
          <w:szCs w:val="24"/>
          <w:u w:val="single"/>
          <w:lang w:eastAsia="es-ES"/>
        </w:rPr>
        <w:t>8</w:t>
      </w:r>
      <w:r w:rsidR="001B4BD5">
        <w:rPr>
          <w:rFonts w:ascii="Palatino Linotype" w:eastAsia="Times New Roman" w:hAnsi="Palatino Linotype" w:cs="Arial"/>
          <w:b/>
          <w:color w:val="000000"/>
          <w:sz w:val="24"/>
          <w:szCs w:val="24"/>
          <w:u w:val="single"/>
          <w:lang w:eastAsia="es-ES"/>
        </w:rPr>
        <w:t>/DIFJIQUIPI/IP/2021</w:t>
      </w:r>
      <w:r w:rsidR="009C552B">
        <w:rPr>
          <w:rFonts w:ascii="Palatino Linotype" w:eastAsia="Times New Roman" w:hAnsi="Palatino Linotype" w:cs="Arial"/>
          <w:b/>
          <w:color w:val="000000"/>
          <w:sz w:val="24"/>
          <w:szCs w:val="24"/>
          <w:u w:val="single"/>
          <w:lang w:eastAsia="es-ES"/>
        </w:rPr>
        <w:t xml:space="preserve"> </w:t>
      </w:r>
      <w:r w:rsidR="009C552B">
        <w:rPr>
          <w:rFonts w:ascii="Palatino Linotype" w:eastAsia="Times New Roman" w:hAnsi="Palatino Linotype" w:cs="Arial"/>
          <w:bCs/>
          <w:color w:val="000000"/>
          <w:sz w:val="24"/>
          <w:szCs w:val="24"/>
          <w:u w:val="single"/>
          <w:lang w:eastAsia="es-ES"/>
        </w:rPr>
        <w:t>y</w:t>
      </w:r>
      <w:r w:rsidR="009C552B">
        <w:rPr>
          <w:rFonts w:ascii="Palatino Linotype" w:eastAsia="Times New Roman" w:hAnsi="Palatino Linotype" w:cs="Arial"/>
          <w:b/>
          <w:color w:val="000000"/>
          <w:sz w:val="24"/>
          <w:szCs w:val="24"/>
          <w:u w:val="single"/>
          <w:lang w:eastAsia="es-ES"/>
        </w:rPr>
        <w:t xml:space="preserve"> 00009/DIFJIQUIPI/IP/2021</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lastRenderedPageBreak/>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5388F148"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w:t>
      </w:r>
      <w:r w:rsidRPr="00486BDF">
        <w:rPr>
          <w:rFonts w:ascii="Palatino Linotype" w:eastAsia="Calibri" w:hAnsi="Palatino Linotype" w:cs="Times New Roman"/>
          <w:sz w:val="24"/>
          <w:szCs w:val="24"/>
          <w:lang w:val="es-ES" w:eastAsia="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cumple con su alto deber de repararlo ordenando</w:t>
      </w:r>
      <w:r w:rsidR="003D046C">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7BD8D51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90" w:name="_Toc536106972"/>
      <w:bookmarkStart w:id="91" w:name="_Toc86342697"/>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w:t>
      </w:r>
      <w:r w:rsidR="009C552B">
        <w:rPr>
          <w:rFonts w:ascii="Palatino Linotype" w:eastAsia="Times New Roman" w:hAnsi="Palatino Linotype" w:cstheme="majorBidi"/>
          <w:b/>
          <w:sz w:val="24"/>
          <w:szCs w:val="32"/>
        </w:rPr>
        <w:t>s</w:t>
      </w:r>
      <w:r w:rsidR="00486BDF" w:rsidRPr="00486BDF">
        <w:rPr>
          <w:rFonts w:ascii="Palatino Linotype" w:eastAsia="Times New Roman" w:hAnsi="Palatino Linotype" w:cstheme="majorBidi"/>
          <w:b/>
          <w:sz w:val="24"/>
          <w:szCs w:val="32"/>
        </w:rPr>
        <w:t xml:space="preserve"> respuesta</w:t>
      </w:r>
      <w:r w:rsidR="009C552B">
        <w:rPr>
          <w:rFonts w:ascii="Palatino Linotype" w:eastAsia="Times New Roman" w:hAnsi="Palatino Linotype" w:cstheme="majorBidi"/>
          <w:b/>
          <w:sz w:val="24"/>
          <w:szCs w:val="32"/>
        </w:rPr>
        <w:t>s</w:t>
      </w:r>
      <w:r w:rsidR="00486BDF" w:rsidRPr="00486BDF">
        <w:rPr>
          <w:rFonts w:ascii="Palatino Linotype" w:eastAsia="Times New Roman" w:hAnsi="Palatino Linotype" w:cstheme="majorBidi"/>
          <w:b/>
          <w:sz w:val="24"/>
          <w:szCs w:val="32"/>
        </w:rPr>
        <w:t xml:space="preserve"> que se emita</w:t>
      </w:r>
      <w:r w:rsidR="009C552B">
        <w:rPr>
          <w:rFonts w:ascii="Palatino Linotype" w:eastAsia="Times New Roman" w:hAnsi="Palatino Linotype" w:cstheme="majorBidi"/>
          <w:b/>
          <w:sz w:val="24"/>
          <w:szCs w:val="32"/>
        </w:rPr>
        <w:t>n</w:t>
      </w:r>
      <w:r w:rsidR="00486BDF" w:rsidRPr="00486BDF">
        <w:rPr>
          <w:rFonts w:ascii="Palatino Linotype" w:eastAsia="Times New Roman" w:hAnsi="Palatino Linotype" w:cstheme="majorBidi"/>
          <w:b/>
          <w:sz w:val="24"/>
          <w:szCs w:val="32"/>
        </w:rPr>
        <w:t xml:space="preserve"> a la</w:t>
      </w:r>
      <w:r w:rsidR="009C552B">
        <w:rPr>
          <w:rFonts w:ascii="Palatino Linotype" w:eastAsia="Times New Roman" w:hAnsi="Palatino Linotype" w:cstheme="majorBidi"/>
          <w:b/>
          <w:sz w:val="24"/>
          <w:szCs w:val="32"/>
        </w:rPr>
        <w:t>s</w:t>
      </w:r>
      <w:r w:rsidR="00486BDF" w:rsidRPr="00486BDF">
        <w:rPr>
          <w:rFonts w:ascii="Palatino Linotype" w:eastAsia="Times New Roman" w:hAnsi="Palatino Linotype" w:cstheme="majorBidi"/>
          <w:b/>
          <w:sz w:val="24"/>
          <w:szCs w:val="32"/>
        </w:rPr>
        <w:t xml:space="preserve"> solicitud</w:t>
      </w:r>
      <w:r w:rsidR="009C552B">
        <w:rPr>
          <w:rFonts w:ascii="Palatino Linotype" w:eastAsia="Times New Roman" w:hAnsi="Palatino Linotype" w:cstheme="majorBidi"/>
          <w:b/>
          <w:sz w:val="24"/>
          <w:szCs w:val="32"/>
        </w:rPr>
        <w:t>es</w:t>
      </w:r>
      <w:r w:rsidR="00486BDF" w:rsidRPr="00486BDF">
        <w:rPr>
          <w:rFonts w:ascii="Palatino Linotype" w:eastAsia="Times New Roman" w:hAnsi="Palatino Linotype" w:cstheme="majorBidi"/>
          <w:b/>
          <w:sz w:val="24"/>
          <w:szCs w:val="32"/>
        </w:rPr>
        <w:t>.</w:t>
      </w:r>
      <w:bookmarkEnd w:id="90"/>
      <w:bookmarkEnd w:id="91"/>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2481AF5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w:t>
      </w:r>
      <w:r w:rsidR="009C552B">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9C552B">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w:t>
      </w:r>
      <w:r w:rsidRPr="00486BDF">
        <w:rPr>
          <w:rFonts w:ascii="Palatino Linotype" w:eastAsiaTheme="minorEastAsia" w:hAnsi="Palatino Linotype" w:cs="Arial"/>
          <w:sz w:val="24"/>
          <w:szCs w:val="24"/>
          <w:lang w:val="es-ES_tradnl" w:eastAsia="es-ES"/>
        </w:rPr>
        <w:lastRenderedPageBreak/>
        <w:t xml:space="preserve">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78A7E40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la</w:t>
      </w:r>
      <w:r w:rsidR="00AB4A54">
        <w:rPr>
          <w:rFonts w:ascii="Palatino Linotype" w:eastAsia="Times New Roman" w:hAnsi="Palatino Linotype" w:cs="Arial"/>
          <w:color w:val="000000"/>
          <w:sz w:val="24"/>
          <w:szCs w:val="24"/>
          <w:lang w:val="es-ES_tradnl" w:eastAsia="es-ES"/>
        </w:rPr>
        <w:t>s</w:t>
      </w:r>
      <w:r w:rsidRPr="00486BDF">
        <w:rPr>
          <w:rFonts w:ascii="Palatino Linotype" w:eastAsia="Times New Roman" w:hAnsi="Palatino Linotype" w:cs="Arial"/>
          <w:color w:val="000000"/>
          <w:sz w:val="24"/>
          <w:szCs w:val="24"/>
          <w:lang w:val="es-ES_tradnl" w:eastAsia="es-ES"/>
        </w:rPr>
        <w:t xml:space="preserve"> respuesta</w:t>
      </w:r>
      <w:r w:rsidR="00AB4A54">
        <w:rPr>
          <w:rFonts w:ascii="Palatino Linotype" w:eastAsia="Times New Roman" w:hAnsi="Palatino Linotype" w:cs="Arial"/>
          <w:color w:val="000000"/>
          <w:sz w:val="24"/>
          <w:szCs w:val="24"/>
          <w:lang w:val="es-ES_tradnl" w:eastAsia="es-ES"/>
        </w:rPr>
        <w:t>s</w:t>
      </w:r>
      <w:r w:rsidRPr="00486BDF">
        <w:rPr>
          <w:rFonts w:ascii="Palatino Linotype" w:eastAsia="Times New Roman" w:hAnsi="Palatino Linotype" w:cs="Arial"/>
          <w:color w:val="000000"/>
          <w:sz w:val="24"/>
          <w:szCs w:val="24"/>
          <w:lang w:val="es-ES_tradnl" w:eastAsia="es-ES"/>
        </w:rPr>
        <w:t xml:space="preserve">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00AB4A54" w:rsidRPr="00486BDF">
        <w:rPr>
          <w:rFonts w:ascii="Palatino Linotype" w:eastAsia="Times New Roman" w:hAnsi="Palatino Linotype" w:cs="Arial"/>
          <w:b/>
          <w:color w:val="000000"/>
          <w:sz w:val="24"/>
          <w:szCs w:val="24"/>
          <w:lang w:val="es-ES_tradnl" w:eastAsia="es-ES"/>
        </w:rPr>
        <w:t>deberán</w:t>
      </w:r>
      <w:r w:rsidRPr="00486BDF">
        <w:rPr>
          <w:rFonts w:ascii="Palatino Linotype" w:eastAsia="Times New Roman" w:hAnsi="Palatino Linotype" w:cs="Arial"/>
          <w:b/>
          <w:color w:val="000000"/>
          <w:sz w:val="24"/>
          <w:szCs w:val="24"/>
          <w:lang w:val="es-ES_tradnl" w:eastAsia="es-ES"/>
        </w:rPr>
        <w:t xml:space="preserve">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w:t>
      </w:r>
      <w:r w:rsidR="00EA0691">
        <w:rPr>
          <w:rFonts w:ascii="Palatino Linotype" w:eastAsia="Times New Roman" w:hAnsi="Palatino Linotype" w:cs="Arial"/>
          <w:color w:val="000000"/>
          <w:sz w:val="24"/>
          <w:szCs w:val="24"/>
          <w:lang w:val="es-ES_tradnl" w:eastAsia="es-ES"/>
        </w:rPr>
        <w:t>a</w:t>
      </w:r>
      <w:r w:rsidRPr="00486BDF">
        <w:rPr>
          <w:rFonts w:ascii="Palatino Linotype" w:eastAsia="Times New Roman" w:hAnsi="Palatino Linotype" w:cs="Arial"/>
          <w:color w:val="000000"/>
          <w:sz w:val="24"/>
          <w:szCs w:val="24"/>
          <w:lang w:val="es-ES_tradnl" w:eastAsia="es-ES"/>
        </w:rPr>
        <w:t xml:space="preserve">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6342B8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Por lo que tratándose del tema o temas que se requieran en la</w:t>
      </w:r>
      <w:r w:rsidR="00AB4A54">
        <w:rPr>
          <w:rFonts w:ascii="Palatino Linotype" w:eastAsia="Times New Roman" w:hAnsi="Palatino Linotype" w:cs="Arial"/>
          <w:color w:val="000000"/>
          <w:sz w:val="24"/>
          <w:szCs w:val="24"/>
          <w:lang w:val="es-ES_tradnl" w:eastAsia="es-ES"/>
        </w:rPr>
        <w:t>s</w:t>
      </w:r>
      <w:r w:rsidRPr="00486BDF">
        <w:rPr>
          <w:rFonts w:ascii="Palatino Linotype" w:eastAsia="Times New Roman" w:hAnsi="Palatino Linotype" w:cs="Arial"/>
          <w:color w:val="000000"/>
          <w:sz w:val="24"/>
          <w:szCs w:val="24"/>
          <w:lang w:val="es-ES_tradnl" w:eastAsia="es-ES"/>
        </w:rPr>
        <w:t xml:space="preserve"> solicitud</w:t>
      </w:r>
      <w:r w:rsidR="00AB4A54">
        <w:rPr>
          <w:rFonts w:ascii="Palatino Linotype" w:eastAsia="Times New Roman" w:hAnsi="Palatino Linotype" w:cs="Arial"/>
          <w:color w:val="000000"/>
          <w:sz w:val="24"/>
          <w:szCs w:val="24"/>
          <w:lang w:val="es-ES_tradnl" w:eastAsia="es-ES"/>
        </w:rPr>
        <w:t>es</w:t>
      </w:r>
      <w:r w:rsidRPr="00486BDF">
        <w:rPr>
          <w:rFonts w:ascii="Palatino Linotype" w:eastAsia="Times New Roman" w:hAnsi="Palatino Linotype" w:cs="Arial"/>
          <w:color w:val="000000"/>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619656A"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consecuencia, para responder a la</w:t>
      </w:r>
      <w:r w:rsidR="00AB4A5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solicitud</w:t>
      </w:r>
      <w:r w:rsidR="00AB4A54">
        <w:rPr>
          <w:rFonts w:ascii="Palatino Linotype" w:eastAsiaTheme="minorEastAsia" w:hAnsi="Palatino Linotype" w:cs="Arial"/>
          <w:sz w:val="24"/>
          <w:szCs w:val="24"/>
          <w:lang w:val="es-ES" w:eastAsia="es-ES"/>
        </w:rPr>
        <w:t>es</w:t>
      </w:r>
      <w:r w:rsidRPr="00486BDF">
        <w:rPr>
          <w:rFonts w:ascii="Palatino Linotype" w:eastAsiaTheme="minorEastAsia" w:hAnsi="Palatino Linotype" w:cs="Arial"/>
          <w:sz w:val="24"/>
          <w:szCs w:val="24"/>
          <w:lang w:val="es-ES" w:eastAsia="es-ES"/>
        </w:rPr>
        <w:t xml:space="preserve">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sta</w:t>
      </w:r>
      <w:r w:rsidR="00AB4A5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corresponde</w:t>
      </w:r>
      <w:r w:rsidR="00AB4A54">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a una facultad, competencia o función explícita o implícita. Si no estuviera</w:t>
      </w:r>
      <w:r w:rsidR="00AB4A54">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comprendida</w:t>
      </w:r>
      <w:r w:rsidR="00AB4A5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w:t>
      </w:r>
      <w:r w:rsidRPr="00486BDF">
        <w:rPr>
          <w:rFonts w:ascii="Palatino Linotype" w:eastAsiaTheme="minorEastAsia" w:hAnsi="Palatino Linotype" w:cs="Arial"/>
          <w:sz w:val="24"/>
          <w:szCs w:val="24"/>
          <w:lang w:val="es-ES" w:eastAsia="es-ES"/>
        </w:rPr>
        <w:lastRenderedPageBreak/>
        <w:t>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C148BD6"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w:t>
      </w:r>
      <w:r w:rsidR="00D629E9">
        <w:rPr>
          <w:rFonts w:ascii="Palatino Linotype" w:eastAsiaTheme="minorEastAsia" w:hAnsi="Palatino Linotype" w:cs="Arial"/>
          <w:sz w:val="24"/>
          <w:szCs w:val="24"/>
          <w:lang w:val="es-ES" w:eastAsia="es-ES"/>
        </w:rPr>
        <w:t xml:space="preserve">también debe considerarse que </w:t>
      </w:r>
      <w:r w:rsidR="006B40C2">
        <w:rPr>
          <w:rFonts w:ascii="Palatino Linotype" w:eastAsiaTheme="minorEastAsia" w:hAnsi="Palatino Linotype" w:cs="Arial"/>
          <w:sz w:val="24"/>
          <w:szCs w:val="24"/>
          <w:lang w:val="es-ES" w:eastAsia="es-ES"/>
        </w:rPr>
        <w:t>au</w:t>
      </w:r>
      <w:r w:rsidR="006B40C2" w:rsidRPr="00486BDF">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xml:space="preserve">, es posible que </w:t>
      </w:r>
      <w:r w:rsidR="003D046C">
        <w:rPr>
          <w:rFonts w:ascii="Palatino Linotype" w:eastAsiaTheme="minorEastAsia" w:hAnsi="Palatino Linotype" w:cs="Arial"/>
          <w:sz w:val="24"/>
          <w:szCs w:val="24"/>
          <w:lang w:val="es-ES" w:eastAsia="es-ES"/>
        </w:rPr>
        <w:t>ésta</w:t>
      </w:r>
      <w:r w:rsidRPr="00486BDF">
        <w:rPr>
          <w:rFonts w:ascii="Palatino Linotype" w:eastAsiaTheme="minorEastAsia" w:hAnsi="Palatino Linotype" w:cs="Arial"/>
          <w:sz w:val="24"/>
          <w:szCs w:val="24"/>
          <w:lang w:val="es-ES" w:eastAsia="es-ES"/>
        </w:rPr>
        <w:t xml:space="preserve">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Si el sujeto obligado, en el ejercicio de sus atribuciones, debía generar, poseer o administrar la información, pero ésta no se encuentra, el Comité de transparencia deberá </w:t>
      </w:r>
      <w:r w:rsidRPr="00F92706">
        <w:rPr>
          <w:rFonts w:ascii="Palatino Linotype" w:eastAsiaTheme="minorEastAsia" w:hAnsi="Palatino Linotype" w:cs="Arial"/>
          <w:i/>
          <w:lang w:val="es-ES_tradnl" w:eastAsia="es-ES"/>
        </w:rPr>
        <w:lastRenderedPageBreak/>
        <w:t>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lastRenderedPageBreak/>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04045862"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 de responder a la</w:t>
      </w:r>
      <w:r w:rsidR="00AB4A54">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AB4A54">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de acceso a la información pública, ya sea señalando que no cuenta con la información porque esta no corresponde al ejercicio de sus facultades, competencias o funciones</w:t>
      </w:r>
      <w:r w:rsidR="00AB4A5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92" w:name="_Toc524344194"/>
      <w:bookmarkStart w:id="93" w:name="_Toc526271199"/>
      <w:bookmarkStart w:id="94" w:name="_Toc536105846"/>
      <w:bookmarkStart w:id="95" w:name="_Toc536106973"/>
      <w:bookmarkStart w:id="96" w:name="_Toc86342698"/>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92"/>
      <w:bookmarkEnd w:id="93"/>
      <w:bookmarkEnd w:id="94"/>
      <w:bookmarkEnd w:id="95"/>
      <w:bookmarkEnd w:id="96"/>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486BDF">
        <w:rPr>
          <w:rFonts w:ascii="Palatino Linotype" w:eastAsiaTheme="minorEastAsia" w:hAnsi="Palatino Linotype" w:cs="Arial"/>
          <w:i/>
          <w:color w:val="000000"/>
          <w:lang w:eastAsia="es-ES"/>
        </w:rPr>
        <w:lastRenderedPageBreak/>
        <w:t>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486BDF">
        <w:rPr>
          <w:rFonts w:ascii="Palatino Linotype" w:eastAsiaTheme="minorEastAsia" w:hAnsi="Palatino Linotype" w:cs="Arial"/>
          <w:i/>
          <w:color w:val="000000"/>
          <w:lang w:eastAsia="es-ES"/>
        </w:rPr>
        <w:t>actualiza</w:t>
      </w:r>
      <w:proofErr w:type="spellEnd"/>
      <w:r w:rsidRPr="00486BD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490755F2"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w:t>
      </w:r>
      <w:r w:rsidR="00AB4A54">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AB4A54">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lastRenderedPageBreak/>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w:t>
      </w:r>
      <w:r w:rsidRPr="00F92706">
        <w:rPr>
          <w:rFonts w:ascii="Palatino Linotype" w:eastAsia="Times New Roman" w:hAnsi="Palatino Linotype" w:cs="Arial"/>
          <w:i/>
          <w:iCs/>
          <w:color w:val="222222"/>
          <w:sz w:val="24"/>
          <w:szCs w:val="24"/>
          <w:lang w:val="es-ES_tradnl" w:eastAsia="es-MX"/>
        </w:rPr>
        <w:lastRenderedPageBreak/>
        <w:t xml:space="preserve">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1EE20E3E"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w:t>
      </w:r>
      <w:r w:rsidR="00542149">
        <w:rPr>
          <w:rFonts w:ascii="Palatino Linotype" w:eastAsia="Times New Roman" w:hAnsi="Palatino Linotype" w:cs="Arial"/>
          <w:color w:val="222222"/>
          <w:sz w:val="24"/>
          <w:szCs w:val="24"/>
          <w:lang w:val="es-ES_tradnl" w:eastAsia="es-MX"/>
        </w:rPr>
        <w:t>der la</w:t>
      </w:r>
      <w:r w:rsidR="00AB4A54">
        <w:rPr>
          <w:rFonts w:ascii="Palatino Linotype" w:eastAsia="Times New Roman" w:hAnsi="Palatino Linotype" w:cs="Arial"/>
          <w:color w:val="222222"/>
          <w:sz w:val="24"/>
          <w:szCs w:val="24"/>
          <w:lang w:val="es-ES_tradnl" w:eastAsia="es-MX"/>
        </w:rPr>
        <w:t>s</w:t>
      </w:r>
      <w:r w:rsidR="00542149">
        <w:rPr>
          <w:rFonts w:ascii="Palatino Linotype" w:eastAsia="Times New Roman" w:hAnsi="Palatino Linotype" w:cs="Arial"/>
          <w:color w:val="222222"/>
          <w:sz w:val="24"/>
          <w:szCs w:val="24"/>
          <w:lang w:val="es-ES_tradnl" w:eastAsia="es-MX"/>
        </w:rPr>
        <w:t xml:space="preserve"> solicitud</w:t>
      </w:r>
      <w:r w:rsidR="00AB4A54">
        <w:rPr>
          <w:rFonts w:ascii="Palatino Linotype" w:eastAsia="Times New Roman" w:hAnsi="Palatino Linotype" w:cs="Arial"/>
          <w:color w:val="222222"/>
          <w:sz w:val="24"/>
          <w:szCs w:val="24"/>
          <w:lang w:val="es-ES_tradnl" w:eastAsia="es-MX"/>
        </w:rPr>
        <w:t>es</w:t>
      </w:r>
      <w:r w:rsidR="00542149">
        <w:rPr>
          <w:rFonts w:ascii="Palatino Linotype" w:eastAsia="Times New Roman" w:hAnsi="Palatino Linotype" w:cs="Arial"/>
          <w:color w:val="222222"/>
          <w:sz w:val="24"/>
          <w:szCs w:val="24"/>
          <w:lang w:val="es-ES_tradnl" w:eastAsia="es-MX"/>
        </w:rPr>
        <w:t xml:space="preserve"> de información, </w:t>
      </w:r>
      <w:r w:rsidR="00542149">
        <w:rPr>
          <w:rFonts w:ascii="Palatino Linotype" w:eastAsia="Times New Roman" w:hAnsi="Palatino Linotype" w:cs="Arial"/>
          <w:i/>
          <w:color w:val="222222"/>
          <w:sz w:val="24"/>
          <w:szCs w:val="24"/>
          <w:lang w:val="es-ES_tradnl" w:eastAsia="es-MX"/>
        </w:rPr>
        <w:t>ergo</w:t>
      </w:r>
      <w:r w:rsidR="000F204F" w:rsidRPr="00486BDF">
        <w:rPr>
          <w:rFonts w:ascii="Palatino Linotype" w:eastAsia="Times New Roman" w:hAnsi="Palatino Linotype" w:cs="Arial"/>
          <w:color w:val="222222"/>
          <w:sz w:val="24"/>
          <w:szCs w:val="24"/>
          <w:lang w:val="es-ES_tradnl" w:eastAsia="es-MX"/>
        </w:rPr>
        <w:t xml:space="preserve">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486BDF" w:rsidRDefault="00542149" w:rsidP="00486BDF">
      <w:pPr>
        <w:keepNext/>
        <w:keepLines/>
        <w:spacing w:before="240" w:after="0"/>
        <w:outlineLvl w:val="0"/>
        <w:rPr>
          <w:rFonts w:ascii="Palatino Linotype" w:eastAsia="Times New Roman" w:hAnsi="Palatino Linotype" w:cstheme="majorBidi"/>
          <w:sz w:val="24"/>
          <w:szCs w:val="24"/>
        </w:rPr>
      </w:pPr>
      <w:bookmarkStart w:id="97" w:name="_Toc524344195"/>
      <w:bookmarkStart w:id="98" w:name="_Toc526271200"/>
      <w:bookmarkStart w:id="99" w:name="_Toc536106974"/>
      <w:bookmarkStart w:id="100" w:name="_Toc86342699"/>
      <w:r>
        <w:rPr>
          <w:rFonts w:ascii="Palatino Linotype" w:eastAsia="Times New Roman" w:hAnsi="Palatino Linotype" w:cstheme="majorBidi"/>
          <w:b/>
          <w:sz w:val="24"/>
          <w:szCs w:val="24"/>
        </w:rPr>
        <w:t>QUINTO</w:t>
      </w:r>
      <w:r w:rsidR="00486BDF" w:rsidRPr="00486BDF">
        <w:rPr>
          <w:rFonts w:ascii="Palatino Linotype" w:eastAsia="Times New Roman" w:hAnsi="Palatino Linotype" w:cstheme="majorBidi"/>
          <w:b/>
          <w:sz w:val="24"/>
          <w:szCs w:val="24"/>
        </w:rPr>
        <w:t>. El cumplimiento a esta resolución es susceptible de ser impugnado</w:t>
      </w:r>
      <w:bookmarkEnd w:id="97"/>
      <w:bookmarkEnd w:id="98"/>
      <w:r w:rsidR="00486BDF" w:rsidRPr="00486BDF">
        <w:rPr>
          <w:rFonts w:ascii="Palatino Linotype" w:eastAsia="Times New Roman" w:hAnsi="Palatino Linotype" w:cstheme="majorBidi"/>
          <w:b/>
          <w:sz w:val="24"/>
          <w:szCs w:val="24"/>
        </w:rPr>
        <w:t>.</w:t>
      </w:r>
      <w:bookmarkEnd w:id="99"/>
      <w:bookmarkEnd w:id="100"/>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lastRenderedPageBreak/>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25C5F1C0"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00AB4A54">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AB4A54">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4B4A071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w:t>
      </w:r>
      <w:r w:rsidR="00AB4A54">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AB4A54">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w:t>
      </w:r>
      <w:r w:rsidR="00AB4A54">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AB4A54">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de información y</w:t>
      </w:r>
      <w:r w:rsidR="00AB4A5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además de ello</w:t>
      </w:r>
      <w:r w:rsidR="00AB4A5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9BFCF6B"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w:t>
      </w:r>
      <w:r w:rsidR="00AB4A54">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respuesta</w:t>
      </w:r>
      <w:r w:rsidR="00AB4A54">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que genere al dar atención a la</w:t>
      </w:r>
      <w:r w:rsidR="00AB4A54">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w:t>
      </w:r>
      <w:r w:rsidR="00AB4A54">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de información</w:t>
      </w:r>
      <w:r w:rsidR="00AB4A5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con arreglo a los principios establecidos por la Ley de la materia en los términos planteados en esta resolución, no es definitivo</w:t>
      </w:r>
      <w:r w:rsidR="00AB4A5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 xml:space="preserve">queda al alcance de la persona la interposición de </w:t>
      </w:r>
      <w:r w:rsidR="00EA14AC">
        <w:rPr>
          <w:rFonts w:ascii="Palatino Linotype" w:eastAsiaTheme="minorEastAsia" w:hAnsi="Palatino Linotype" w:cs="Arial"/>
          <w:b/>
          <w:sz w:val="24"/>
          <w:szCs w:val="24"/>
          <w:lang w:val="es-ES_tradnl" w:eastAsia="es-ES"/>
        </w:rPr>
        <w:t>nuevos</w:t>
      </w:r>
      <w:r w:rsidRPr="00486BDF">
        <w:rPr>
          <w:rFonts w:ascii="Palatino Linotype" w:eastAsiaTheme="minorEastAsia" w:hAnsi="Palatino Linotype" w:cs="Arial"/>
          <w:b/>
          <w:sz w:val="24"/>
          <w:szCs w:val="24"/>
          <w:lang w:val="es-ES_tradnl" w:eastAsia="es-ES"/>
        </w:rPr>
        <w:t xml:space="preserve"> recurso</w:t>
      </w:r>
      <w:r w:rsidR="00EA14AC">
        <w:rPr>
          <w:rFonts w:ascii="Palatino Linotype" w:eastAsiaTheme="minorEastAsia" w:hAnsi="Palatino Linotype" w:cs="Arial"/>
          <w:b/>
          <w:sz w:val="24"/>
          <w:szCs w:val="24"/>
          <w:lang w:val="es-ES_tradnl" w:eastAsia="es-ES"/>
        </w:rPr>
        <w:t>s</w:t>
      </w:r>
      <w:r w:rsidRPr="00486BDF">
        <w:rPr>
          <w:rFonts w:ascii="Palatino Linotype" w:eastAsiaTheme="minorEastAsia" w:hAnsi="Palatino Linotype" w:cs="Arial"/>
          <w:b/>
          <w:sz w:val="24"/>
          <w:szCs w:val="24"/>
          <w:lang w:val="es-ES_tradnl" w:eastAsia="es-ES"/>
        </w:rPr>
        <w:t xml:space="preserve"> de revisión</w:t>
      </w:r>
      <w:r w:rsidRPr="00486BDF">
        <w:rPr>
          <w:rFonts w:ascii="Palatino Linotype" w:eastAsiaTheme="minorEastAsia" w:hAnsi="Palatino Linotype" w:cs="Arial"/>
          <w:sz w:val="24"/>
          <w:szCs w:val="24"/>
          <w:lang w:val="es-ES_tradnl" w:eastAsia="es-ES"/>
        </w:rPr>
        <w:t xml:space="preserve"> que independiente</w:t>
      </w:r>
      <w:r w:rsidR="00EA14AC">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de</w:t>
      </w:r>
      <w:r w:rsidR="00EA14A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EA14AC">
        <w:rPr>
          <w:rFonts w:ascii="Palatino Linotype" w:eastAsiaTheme="minorEastAsia" w:hAnsi="Palatino Linotype" w:cs="Arial"/>
          <w:sz w:val="24"/>
          <w:szCs w:val="24"/>
          <w:lang w:val="es-ES_tradnl" w:eastAsia="es-ES"/>
        </w:rPr>
        <w:t>os</w:t>
      </w:r>
      <w:r w:rsidRPr="00486BDF">
        <w:rPr>
          <w:rFonts w:ascii="Palatino Linotype" w:eastAsiaTheme="minorEastAsia" w:hAnsi="Palatino Linotype" w:cs="Arial"/>
          <w:sz w:val="24"/>
          <w:szCs w:val="24"/>
          <w:lang w:val="es-ES_tradnl" w:eastAsia="es-ES"/>
        </w:rPr>
        <w:t xml:space="preserve"> que se resuelve</w:t>
      </w:r>
      <w:r w:rsidR="00EA14AC">
        <w:rPr>
          <w:rFonts w:ascii="Palatino Linotype" w:eastAsiaTheme="minorEastAsia" w:hAnsi="Palatino Linotype" w:cs="Arial"/>
          <w:sz w:val="24"/>
          <w:szCs w:val="24"/>
          <w:lang w:val="es-ES_tradnl" w:eastAsia="es-ES"/>
        </w:rPr>
        <w:t>n</w:t>
      </w:r>
      <w:r w:rsidRPr="00486BDF">
        <w:rPr>
          <w:rFonts w:ascii="Palatino Linotype" w:eastAsiaTheme="minorEastAsia" w:hAnsi="Palatino Linotype" w:cs="Arial"/>
          <w:sz w:val="24"/>
          <w:szCs w:val="24"/>
          <w:lang w:val="es-ES_tradnl" w:eastAsia="es-ES"/>
        </w:rPr>
        <w:t xml:space="preserve"> en este instrumento, versará</w:t>
      </w:r>
      <w:r w:rsidR="00EA14AC">
        <w:rPr>
          <w:rFonts w:ascii="Palatino Linotype" w:eastAsiaTheme="minorEastAsia" w:hAnsi="Palatino Linotype" w:cs="Arial"/>
          <w:sz w:val="24"/>
          <w:szCs w:val="24"/>
          <w:lang w:val="es-ES_tradnl" w:eastAsia="es-ES"/>
        </w:rPr>
        <w:t>n</w:t>
      </w:r>
      <w:r w:rsidRPr="00486BDF">
        <w:rPr>
          <w:rFonts w:ascii="Palatino Linotype" w:eastAsiaTheme="minorEastAsia" w:hAnsi="Palatino Linotype" w:cs="Arial"/>
          <w:sz w:val="24"/>
          <w:szCs w:val="24"/>
          <w:lang w:val="es-ES_tradnl" w:eastAsia="es-ES"/>
        </w:rPr>
        <w:t xml:space="preserve"> sobre la revisión de la respuesta que le sea entregada. Lo cual proporciona al particular una herramienta para defender su Derecho de Acceso a la Información ante un posible cumplimiento defectuoso de la presente.</w:t>
      </w:r>
    </w:p>
    <w:p w14:paraId="6C3F8C5B" w14:textId="77777777" w:rsidR="002218D9" w:rsidRDefault="002218D9"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486BDF" w:rsidRDefault="00542149" w:rsidP="00486BDF">
      <w:pPr>
        <w:keepNext/>
        <w:keepLines/>
        <w:spacing w:before="240" w:after="0"/>
        <w:outlineLvl w:val="0"/>
        <w:rPr>
          <w:rFonts w:ascii="Palatino Linotype" w:eastAsia="MS Gothic" w:hAnsi="Palatino Linotype" w:cstheme="majorBidi"/>
          <w:b/>
          <w:sz w:val="24"/>
          <w:szCs w:val="24"/>
        </w:rPr>
      </w:pPr>
      <w:bookmarkStart w:id="101" w:name="_Toc487739452"/>
      <w:bookmarkStart w:id="102" w:name="_Toc524344196"/>
      <w:bookmarkStart w:id="103" w:name="_Toc526271201"/>
      <w:bookmarkStart w:id="104" w:name="_Toc536106975"/>
      <w:bookmarkStart w:id="105" w:name="_Toc86342700"/>
      <w:r>
        <w:rPr>
          <w:rFonts w:ascii="Palatino Linotype" w:eastAsia="MS Gothic" w:hAnsi="Palatino Linotype" w:cstheme="majorBidi"/>
          <w:b/>
          <w:sz w:val="24"/>
          <w:szCs w:val="24"/>
        </w:rPr>
        <w:t>SEXTO</w:t>
      </w:r>
      <w:r w:rsidR="00486BDF" w:rsidRPr="00486BDF">
        <w:rPr>
          <w:rFonts w:ascii="Palatino Linotype" w:eastAsia="MS Gothic" w:hAnsi="Palatino Linotype" w:cstheme="majorBidi"/>
          <w:b/>
          <w:sz w:val="24"/>
          <w:szCs w:val="24"/>
        </w:rPr>
        <w:t>. Vista a los órganos de control interno</w:t>
      </w:r>
      <w:bookmarkEnd w:id="101"/>
      <w:r w:rsidR="00486BDF" w:rsidRPr="00486BDF">
        <w:rPr>
          <w:rFonts w:ascii="Palatino Linotype" w:eastAsia="MS Gothic" w:hAnsi="Palatino Linotype" w:cstheme="majorBidi"/>
          <w:b/>
          <w:sz w:val="24"/>
          <w:szCs w:val="24"/>
        </w:rPr>
        <w:t>.</w:t>
      </w:r>
      <w:bookmarkEnd w:id="102"/>
      <w:bookmarkEnd w:id="103"/>
      <w:bookmarkEnd w:id="104"/>
      <w:bookmarkEnd w:id="105"/>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lastRenderedPageBreak/>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3A26DD">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6"/>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04C91F06"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006E00AA" w:rsidRPr="000B7060">
        <w:rPr>
          <w:rFonts w:ascii="Palatino Linotype" w:eastAsiaTheme="minorEastAsia" w:hAnsi="Palatino Linotype" w:cs="Arial"/>
          <w:color w:val="000000" w:themeColor="text1"/>
          <w:sz w:val="24"/>
          <w:szCs w:val="24"/>
          <w:lang w:val="es-ES_tradnl" w:eastAsia="es-ES"/>
        </w:rPr>
        <w:t xml:space="preserve">el presente asunto, de constancias de autos que obran en </w:t>
      </w:r>
      <w:r w:rsidR="00EA14AC">
        <w:rPr>
          <w:rFonts w:ascii="Palatino Linotype" w:eastAsiaTheme="minorEastAsia" w:hAnsi="Palatino Linotype" w:cs="Arial"/>
          <w:color w:val="000000" w:themeColor="text1"/>
          <w:sz w:val="24"/>
          <w:szCs w:val="24"/>
          <w:lang w:val="es-ES_tradnl" w:eastAsia="es-ES"/>
        </w:rPr>
        <w:t>los</w:t>
      </w:r>
      <w:r w:rsidR="006E00AA" w:rsidRPr="000B7060">
        <w:rPr>
          <w:rFonts w:ascii="Palatino Linotype" w:eastAsiaTheme="minorEastAsia" w:hAnsi="Palatino Linotype" w:cs="Arial"/>
          <w:color w:val="000000" w:themeColor="text1"/>
          <w:sz w:val="24"/>
          <w:szCs w:val="24"/>
          <w:lang w:val="es-ES_tradnl" w:eastAsia="es-ES"/>
        </w:rPr>
        <w:t xml:space="preserve"> expediente</w:t>
      </w:r>
      <w:r w:rsidR="00EA14AC">
        <w:rPr>
          <w:rFonts w:ascii="Palatino Linotype" w:eastAsiaTheme="minorEastAsia" w:hAnsi="Palatino Linotype" w:cs="Arial"/>
          <w:color w:val="000000" w:themeColor="text1"/>
          <w:sz w:val="24"/>
          <w:szCs w:val="24"/>
          <w:lang w:val="es-ES_tradnl" w:eastAsia="es-ES"/>
        </w:rPr>
        <w:t>s</w:t>
      </w:r>
      <w:r w:rsidR="006E00AA" w:rsidRPr="000B7060">
        <w:rPr>
          <w:rFonts w:ascii="Palatino Linotype" w:eastAsiaTheme="minorEastAsia" w:hAnsi="Palatino Linotype" w:cs="Arial"/>
          <w:color w:val="000000" w:themeColor="text1"/>
          <w:sz w:val="24"/>
          <w:szCs w:val="24"/>
          <w:lang w:val="es-ES_tradnl" w:eastAsia="es-ES"/>
        </w:rPr>
        <w:t xml:space="preserve"> digital</w:t>
      </w:r>
      <w:r w:rsidR="00EA14AC">
        <w:rPr>
          <w:rFonts w:ascii="Palatino Linotype" w:eastAsiaTheme="minorEastAsia" w:hAnsi="Palatino Linotype" w:cs="Arial"/>
          <w:color w:val="000000" w:themeColor="text1"/>
          <w:sz w:val="24"/>
          <w:szCs w:val="24"/>
          <w:lang w:val="es-ES_tradnl" w:eastAsia="es-ES"/>
        </w:rPr>
        <w:t>es</w:t>
      </w:r>
      <w:r w:rsidR="006E00AA" w:rsidRPr="000B7060">
        <w:rPr>
          <w:rFonts w:ascii="Palatino Linotype" w:eastAsiaTheme="minorEastAsia" w:hAnsi="Palatino Linotype" w:cs="Arial"/>
          <w:color w:val="000000" w:themeColor="text1"/>
          <w:sz w:val="24"/>
          <w:szCs w:val="24"/>
          <w:lang w:val="es-ES_tradnl" w:eastAsia="es-ES"/>
        </w:rPr>
        <w:t xml:space="preserve"> del </w:t>
      </w:r>
      <w:r w:rsidR="006E00AA" w:rsidRPr="000B7060">
        <w:rPr>
          <w:rFonts w:ascii="Palatino Linotype" w:eastAsiaTheme="minorEastAsia" w:hAnsi="Palatino Linotype" w:cs="Arial"/>
          <w:b/>
          <w:bCs/>
          <w:color w:val="000000" w:themeColor="text1"/>
          <w:sz w:val="24"/>
          <w:szCs w:val="24"/>
          <w:lang w:val="es-ES_tradnl" w:eastAsia="es-ES"/>
        </w:rPr>
        <w:t>SAIMEX</w:t>
      </w:r>
      <w:r w:rsidR="006E00AA" w:rsidRPr="000B7060">
        <w:rPr>
          <w:rFonts w:ascii="Palatino Linotype" w:eastAsiaTheme="minorEastAsia" w:hAnsi="Palatino Linotype" w:cs="Arial"/>
          <w:color w:val="000000" w:themeColor="text1"/>
          <w:sz w:val="24"/>
          <w:szCs w:val="24"/>
          <w:lang w:val="es-ES_tradnl" w:eastAsia="es-ES"/>
        </w:rPr>
        <w:t xml:space="preserve">, dentro del apartado de </w:t>
      </w:r>
      <w:r w:rsidR="006E00AA" w:rsidRPr="000B7060">
        <w:rPr>
          <w:rFonts w:ascii="Palatino Linotype" w:eastAsiaTheme="minorEastAsia" w:hAnsi="Palatino Linotype" w:cs="Arial"/>
          <w:i/>
          <w:iCs/>
          <w:color w:val="000000" w:themeColor="text1"/>
          <w:sz w:val="24"/>
          <w:szCs w:val="24"/>
          <w:lang w:val="es-ES_tradnl" w:eastAsia="es-ES"/>
        </w:rPr>
        <w:t>Requerimientos</w:t>
      </w:r>
      <w:r w:rsidR="006E00AA" w:rsidRPr="000B7060">
        <w:rPr>
          <w:rFonts w:ascii="Palatino Linotype" w:eastAsiaTheme="minorEastAsia" w:hAnsi="Palatino Linotype" w:cs="Arial"/>
          <w:color w:val="000000" w:themeColor="text1"/>
          <w:sz w:val="24"/>
          <w:szCs w:val="24"/>
          <w:lang w:val="es-ES_tradnl" w:eastAsia="es-ES"/>
        </w:rPr>
        <w:t xml:space="preserve">, </w:t>
      </w:r>
      <w:bookmarkStart w:id="106" w:name="_Hlk68613656"/>
      <w:r w:rsidR="006E00AA">
        <w:rPr>
          <w:rFonts w:ascii="Palatino Linotype" w:eastAsiaTheme="minorEastAsia" w:hAnsi="Palatino Linotype" w:cs="Arial"/>
          <w:color w:val="000000" w:themeColor="text1"/>
          <w:sz w:val="24"/>
          <w:szCs w:val="24"/>
          <w:lang w:val="es-ES_tradnl" w:eastAsia="es-ES"/>
        </w:rPr>
        <w:t xml:space="preserve">no </w:t>
      </w:r>
      <w:r w:rsidR="006E00AA" w:rsidRPr="000B7060">
        <w:rPr>
          <w:rFonts w:ascii="Palatino Linotype" w:eastAsiaTheme="minorEastAsia" w:hAnsi="Palatino Linotype" w:cs="Arial"/>
          <w:color w:val="000000" w:themeColor="text1"/>
          <w:sz w:val="24"/>
          <w:szCs w:val="24"/>
          <w:lang w:val="es-ES_tradnl" w:eastAsia="es-ES"/>
        </w:rPr>
        <w:t>se aprecia</w:t>
      </w:r>
      <w:r w:rsidR="006E00AA">
        <w:rPr>
          <w:rFonts w:ascii="Palatino Linotype" w:eastAsiaTheme="minorEastAsia" w:hAnsi="Palatino Linotype" w:cs="Arial"/>
          <w:color w:val="000000" w:themeColor="text1"/>
          <w:sz w:val="24"/>
          <w:szCs w:val="24"/>
          <w:lang w:val="es-ES_tradnl" w:eastAsia="es-ES"/>
        </w:rPr>
        <w:t xml:space="preserve"> que la Unidad de Transparencia haya turnado –siquiera- la</w:t>
      </w:r>
      <w:r w:rsidR="00EA14AC">
        <w:rPr>
          <w:rFonts w:ascii="Palatino Linotype" w:eastAsiaTheme="minorEastAsia" w:hAnsi="Palatino Linotype" w:cs="Arial"/>
          <w:color w:val="000000" w:themeColor="text1"/>
          <w:sz w:val="24"/>
          <w:szCs w:val="24"/>
          <w:lang w:val="es-ES_tradnl" w:eastAsia="es-ES"/>
        </w:rPr>
        <w:t>s</w:t>
      </w:r>
      <w:r w:rsidR="006E00AA">
        <w:rPr>
          <w:rFonts w:ascii="Palatino Linotype" w:eastAsiaTheme="minorEastAsia" w:hAnsi="Palatino Linotype" w:cs="Arial"/>
          <w:color w:val="000000" w:themeColor="text1"/>
          <w:sz w:val="24"/>
          <w:szCs w:val="24"/>
          <w:lang w:val="es-ES_tradnl" w:eastAsia="es-ES"/>
        </w:rPr>
        <w:t xml:space="preserve"> </w:t>
      </w:r>
      <w:r w:rsidR="006E00AA" w:rsidRPr="000B7060">
        <w:rPr>
          <w:rFonts w:ascii="Palatino Linotype" w:eastAsiaTheme="minorEastAsia" w:hAnsi="Palatino Linotype" w:cs="Arial"/>
          <w:color w:val="000000" w:themeColor="text1"/>
          <w:sz w:val="24"/>
          <w:szCs w:val="24"/>
          <w:lang w:val="es-ES_tradnl" w:eastAsia="es-ES"/>
        </w:rPr>
        <w:t>solicitud</w:t>
      </w:r>
      <w:r w:rsidR="00EA14AC">
        <w:rPr>
          <w:rFonts w:ascii="Palatino Linotype" w:eastAsiaTheme="minorEastAsia" w:hAnsi="Palatino Linotype" w:cs="Arial"/>
          <w:color w:val="000000" w:themeColor="text1"/>
          <w:sz w:val="24"/>
          <w:szCs w:val="24"/>
          <w:lang w:val="es-ES_tradnl" w:eastAsia="es-ES"/>
        </w:rPr>
        <w:t>es</w:t>
      </w:r>
      <w:r w:rsidR="006E00AA" w:rsidRPr="000B7060">
        <w:rPr>
          <w:rFonts w:ascii="Palatino Linotype" w:eastAsiaTheme="minorEastAsia" w:hAnsi="Palatino Linotype" w:cs="Arial"/>
          <w:color w:val="000000" w:themeColor="text1"/>
          <w:sz w:val="24"/>
          <w:szCs w:val="24"/>
          <w:lang w:val="es-ES_tradnl" w:eastAsia="es-ES"/>
        </w:rPr>
        <w:t xml:space="preserve"> de información a </w:t>
      </w:r>
      <w:r w:rsidR="006E00AA">
        <w:rPr>
          <w:rFonts w:ascii="Palatino Linotype" w:eastAsiaTheme="minorEastAsia" w:hAnsi="Palatino Linotype" w:cs="Arial"/>
          <w:color w:val="000000" w:themeColor="text1"/>
          <w:sz w:val="24"/>
          <w:szCs w:val="24"/>
          <w:lang w:val="es-ES_tradnl" w:eastAsia="es-ES"/>
        </w:rPr>
        <w:t>algún</w:t>
      </w:r>
      <w:r w:rsidR="006E00AA" w:rsidRPr="000B7060">
        <w:rPr>
          <w:rFonts w:ascii="Palatino Linotype" w:eastAsiaTheme="minorEastAsia" w:hAnsi="Palatino Linotype" w:cs="Arial"/>
          <w:color w:val="000000" w:themeColor="text1"/>
          <w:sz w:val="24"/>
          <w:szCs w:val="24"/>
          <w:lang w:val="es-ES_tradnl" w:eastAsia="es-ES"/>
        </w:rPr>
        <w:t xml:space="preserve"> servidor público habilitado,</w:t>
      </w:r>
      <w:r w:rsidR="006E00AA">
        <w:rPr>
          <w:rFonts w:ascii="Palatino Linotype" w:eastAsiaTheme="minorEastAsia" w:hAnsi="Palatino Linotype" w:cs="Arial"/>
          <w:color w:val="000000" w:themeColor="text1"/>
          <w:sz w:val="24"/>
          <w:szCs w:val="24"/>
          <w:lang w:val="es-ES_tradnl" w:eastAsia="es-ES"/>
        </w:rPr>
        <w:t xml:space="preserve"> toda vez que inmediatamente después de la </w:t>
      </w:r>
      <w:r w:rsidR="006E00AA">
        <w:rPr>
          <w:rFonts w:ascii="Palatino Linotype" w:eastAsiaTheme="minorEastAsia" w:hAnsi="Palatino Linotype" w:cs="Arial"/>
          <w:color w:val="000000" w:themeColor="text1"/>
          <w:sz w:val="24"/>
          <w:szCs w:val="24"/>
          <w:lang w:val="es-ES_tradnl" w:eastAsia="es-ES"/>
        </w:rPr>
        <w:lastRenderedPageBreak/>
        <w:t>constancia relativa a la presentación de la</w:t>
      </w:r>
      <w:r w:rsidR="00EA14AC">
        <w:rPr>
          <w:rFonts w:ascii="Palatino Linotype" w:eastAsiaTheme="minorEastAsia" w:hAnsi="Palatino Linotype" w:cs="Arial"/>
          <w:color w:val="000000" w:themeColor="text1"/>
          <w:sz w:val="24"/>
          <w:szCs w:val="24"/>
          <w:lang w:val="es-ES_tradnl" w:eastAsia="es-ES"/>
        </w:rPr>
        <w:t>s</w:t>
      </w:r>
      <w:r w:rsidR="006E00AA">
        <w:rPr>
          <w:rFonts w:ascii="Palatino Linotype" w:eastAsiaTheme="minorEastAsia" w:hAnsi="Palatino Linotype" w:cs="Arial"/>
          <w:color w:val="000000" w:themeColor="text1"/>
          <w:sz w:val="24"/>
          <w:szCs w:val="24"/>
          <w:lang w:val="es-ES_tradnl" w:eastAsia="es-ES"/>
        </w:rPr>
        <w:t xml:space="preserve"> solicitud</w:t>
      </w:r>
      <w:r w:rsidR="00EA14AC">
        <w:rPr>
          <w:rFonts w:ascii="Palatino Linotype" w:eastAsiaTheme="minorEastAsia" w:hAnsi="Palatino Linotype" w:cs="Arial"/>
          <w:color w:val="000000" w:themeColor="text1"/>
          <w:sz w:val="24"/>
          <w:szCs w:val="24"/>
          <w:lang w:val="es-ES_tradnl" w:eastAsia="es-ES"/>
        </w:rPr>
        <w:t>es</w:t>
      </w:r>
      <w:r w:rsidR="006E00AA">
        <w:rPr>
          <w:rFonts w:ascii="Palatino Linotype" w:eastAsiaTheme="minorEastAsia" w:hAnsi="Palatino Linotype" w:cs="Arial"/>
          <w:color w:val="000000" w:themeColor="text1"/>
          <w:sz w:val="24"/>
          <w:szCs w:val="24"/>
          <w:lang w:val="es-ES_tradnl" w:eastAsia="es-ES"/>
        </w:rPr>
        <w:t xml:space="preserve"> de información</w:t>
      </w:r>
      <w:r w:rsidR="00EA14AC">
        <w:rPr>
          <w:rFonts w:ascii="Palatino Linotype" w:eastAsiaTheme="minorEastAsia" w:hAnsi="Palatino Linotype" w:cs="Arial"/>
          <w:color w:val="000000" w:themeColor="text1"/>
          <w:sz w:val="24"/>
          <w:szCs w:val="24"/>
          <w:lang w:val="es-ES_tradnl" w:eastAsia="es-ES"/>
        </w:rPr>
        <w:t xml:space="preserve"> </w:t>
      </w:r>
      <w:r w:rsidR="00EA14AC">
        <w:rPr>
          <w:rFonts w:ascii="Palatino Linotype" w:eastAsiaTheme="minorEastAsia" w:hAnsi="Palatino Linotype" w:cs="Arial"/>
          <w:b/>
          <w:color w:val="000000" w:themeColor="text1"/>
          <w:sz w:val="24"/>
          <w:szCs w:val="24"/>
          <w:lang w:val="es-ES_tradnl" w:eastAsia="es-ES"/>
        </w:rPr>
        <w:t xml:space="preserve">00008/DIFJIQUIPI/IP/2021 </w:t>
      </w:r>
      <w:r w:rsidR="00EA14AC">
        <w:rPr>
          <w:rFonts w:ascii="Palatino Linotype" w:eastAsiaTheme="minorEastAsia" w:hAnsi="Palatino Linotype" w:cs="Arial"/>
          <w:bCs/>
          <w:color w:val="000000" w:themeColor="text1"/>
          <w:sz w:val="24"/>
          <w:szCs w:val="24"/>
          <w:lang w:val="es-ES_tradnl" w:eastAsia="es-ES"/>
        </w:rPr>
        <w:t>y</w:t>
      </w:r>
      <w:r w:rsidR="006E00AA">
        <w:rPr>
          <w:rFonts w:ascii="Palatino Linotype" w:eastAsiaTheme="minorEastAsia" w:hAnsi="Palatino Linotype" w:cs="Arial"/>
          <w:color w:val="000000" w:themeColor="text1"/>
          <w:sz w:val="24"/>
          <w:szCs w:val="24"/>
          <w:lang w:val="es-ES_tradnl" w:eastAsia="es-ES"/>
        </w:rPr>
        <w:t xml:space="preserve"> </w:t>
      </w:r>
      <w:r w:rsidR="006E00AA">
        <w:rPr>
          <w:rFonts w:ascii="Palatino Linotype" w:eastAsiaTheme="minorEastAsia" w:hAnsi="Palatino Linotype" w:cs="Arial"/>
          <w:b/>
          <w:color w:val="000000" w:themeColor="text1"/>
          <w:sz w:val="24"/>
          <w:szCs w:val="24"/>
          <w:lang w:val="es-ES_tradnl" w:eastAsia="es-ES"/>
        </w:rPr>
        <w:t>00009/DIFJIQUIPI/IP/2021</w:t>
      </w:r>
      <w:r w:rsidR="006E00AA">
        <w:rPr>
          <w:rFonts w:ascii="Palatino Linotype" w:eastAsiaTheme="minorEastAsia" w:hAnsi="Palatino Linotype" w:cs="Arial"/>
          <w:color w:val="000000" w:themeColor="text1"/>
          <w:sz w:val="24"/>
          <w:szCs w:val="24"/>
          <w:lang w:val="es-ES_tradnl" w:eastAsia="es-ES"/>
        </w:rPr>
        <w:t>, aparece la interposición de</w:t>
      </w:r>
      <w:r w:rsidR="00EA14AC">
        <w:rPr>
          <w:rFonts w:ascii="Palatino Linotype" w:eastAsiaTheme="minorEastAsia" w:hAnsi="Palatino Linotype" w:cs="Arial"/>
          <w:color w:val="000000" w:themeColor="text1"/>
          <w:sz w:val="24"/>
          <w:szCs w:val="24"/>
          <w:lang w:val="es-ES_tradnl" w:eastAsia="es-ES"/>
        </w:rPr>
        <w:t xml:space="preserve"> </w:t>
      </w:r>
      <w:r w:rsidR="006E00AA">
        <w:rPr>
          <w:rFonts w:ascii="Palatino Linotype" w:eastAsiaTheme="minorEastAsia" w:hAnsi="Palatino Linotype" w:cs="Arial"/>
          <w:color w:val="000000" w:themeColor="text1"/>
          <w:sz w:val="24"/>
          <w:szCs w:val="24"/>
          <w:lang w:val="es-ES_tradnl" w:eastAsia="es-ES"/>
        </w:rPr>
        <w:t>l</w:t>
      </w:r>
      <w:r w:rsidR="00EA14AC">
        <w:rPr>
          <w:rFonts w:ascii="Palatino Linotype" w:eastAsiaTheme="minorEastAsia" w:hAnsi="Palatino Linotype" w:cs="Arial"/>
          <w:color w:val="000000" w:themeColor="text1"/>
          <w:sz w:val="24"/>
          <w:szCs w:val="24"/>
          <w:lang w:val="es-ES_tradnl" w:eastAsia="es-ES"/>
        </w:rPr>
        <w:t>os</w:t>
      </w:r>
      <w:r w:rsidR="006E00AA">
        <w:rPr>
          <w:rFonts w:ascii="Palatino Linotype" w:eastAsiaTheme="minorEastAsia" w:hAnsi="Palatino Linotype" w:cs="Arial"/>
          <w:color w:val="000000" w:themeColor="text1"/>
          <w:sz w:val="24"/>
          <w:szCs w:val="24"/>
          <w:lang w:val="es-ES_tradnl" w:eastAsia="es-ES"/>
        </w:rPr>
        <w:t xml:space="preserve"> recurso</w:t>
      </w:r>
      <w:r w:rsidR="00EA14AC">
        <w:rPr>
          <w:rFonts w:ascii="Palatino Linotype" w:eastAsiaTheme="minorEastAsia" w:hAnsi="Palatino Linotype" w:cs="Arial"/>
          <w:color w:val="000000" w:themeColor="text1"/>
          <w:sz w:val="24"/>
          <w:szCs w:val="24"/>
          <w:lang w:val="es-ES_tradnl" w:eastAsia="es-ES"/>
        </w:rPr>
        <w:t>s</w:t>
      </w:r>
      <w:r w:rsidR="006E00AA">
        <w:rPr>
          <w:rFonts w:ascii="Palatino Linotype" w:eastAsiaTheme="minorEastAsia" w:hAnsi="Palatino Linotype" w:cs="Arial"/>
          <w:color w:val="000000" w:themeColor="text1"/>
          <w:sz w:val="24"/>
          <w:szCs w:val="24"/>
          <w:lang w:val="es-ES_tradnl" w:eastAsia="es-ES"/>
        </w:rPr>
        <w:t xml:space="preserve"> de revisión indicado</w:t>
      </w:r>
      <w:r w:rsidR="00EA14AC">
        <w:rPr>
          <w:rFonts w:ascii="Palatino Linotype" w:eastAsiaTheme="minorEastAsia" w:hAnsi="Palatino Linotype" w:cs="Arial"/>
          <w:color w:val="000000" w:themeColor="text1"/>
          <w:sz w:val="24"/>
          <w:szCs w:val="24"/>
          <w:lang w:val="es-ES_tradnl" w:eastAsia="es-ES"/>
        </w:rPr>
        <w:t>s</w:t>
      </w:r>
      <w:r w:rsidR="006E00AA">
        <w:rPr>
          <w:rFonts w:ascii="Palatino Linotype" w:eastAsiaTheme="minorEastAsia" w:hAnsi="Palatino Linotype" w:cs="Arial"/>
          <w:color w:val="000000" w:themeColor="text1"/>
          <w:sz w:val="24"/>
          <w:szCs w:val="24"/>
          <w:lang w:val="es-ES_tradnl" w:eastAsia="es-ES"/>
        </w:rPr>
        <w:t xml:space="preserve"> al rubro; esto es, aparte del registro en el que la Unidad de Transparencia debiera haber presentado la respuesta, tampoco aparece el relacionado a los turnos realizados en cumplimiento con lo dispuesto por los artículos 53, fracciones II y IV, y 162 de la Ley de Transparencia y Acceso a la Información Pública del Estado de México y Municipios,</w:t>
      </w:r>
      <w:r w:rsidR="006E00AA" w:rsidRPr="000B7060">
        <w:rPr>
          <w:rFonts w:ascii="Palatino Linotype" w:eastAsiaTheme="minorEastAsia" w:hAnsi="Palatino Linotype" w:cs="Arial"/>
          <w:color w:val="000000" w:themeColor="text1"/>
          <w:sz w:val="24"/>
          <w:szCs w:val="24"/>
          <w:lang w:val="es-ES_tradnl" w:eastAsia="es-ES"/>
        </w:rPr>
        <w:t xml:space="preserve"> </w:t>
      </w:r>
      <w:r w:rsidR="006E00AA">
        <w:rPr>
          <w:rFonts w:ascii="Palatino Linotype" w:eastAsiaTheme="minorEastAsia" w:hAnsi="Palatino Linotype" w:cs="Arial"/>
          <w:color w:val="000000" w:themeColor="text1"/>
          <w:sz w:val="24"/>
          <w:szCs w:val="24"/>
          <w:lang w:val="es-ES_tradnl" w:eastAsia="es-ES"/>
        </w:rPr>
        <w:t xml:space="preserve">tal </w:t>
      </w:r>
      <w:r w:rsidR="006E00AA" w:rsidRPr="000B7060">
        <w:rPr>
          <w:rFonts w:ascii="Palatino Linotype" w:eastAsiaTheme="minorEastAsia" w:hAnsi="Palatino Linotype" w:cs="Arial"/>
          <w:color w:val="000000" w:themeColor="text1"/>
          <w:sz w:val="24"/>
          <w:szCs w:val="24"/>
          <w:lang w:val="es-ES_tradnl" w:eastAsia="es-ES"/>
        </w:rPr>
        <w:t>como se aprecia en la</w:t>
      </w:r>
      <w:r w:rsidR="00EA14AC">
        <w:rPr>
          <w:rFonts w:ascii="Palatino Linotype" w:eastAsiaTheme="minorEastAsia" w:hAnsi="Palatino Linotype" w:cs="Arial"/>
          <w:color w:val="000000" w:themeColor="text1"/>
          <w:sz w:val="24"/>
          <w:szCs w:val="24"/>
          <w:lang w:val="es-ES_tradnl" w:eastAsia="es-ES"/>
        </w:rPr>
        <w:t>s</w:t>
      </w:r>
      <w:r w:rsidR="006E00AA" w:rsidRPr="000B7060">
        <w:rPr>
          <w:rFonts w:ascii="Palatino Linotype" w:eastAsiaTheme="minorEastAsia" w:hAnsi="Palatino Linotype" w:cs="Arial"/>
          <w:color w:val="000000" w:themeColor="text1"/>
          <w:sz w:val="24"/>
          <w:szCs w:val="24"/>
          <w:lang w:val="es-ES_tradnl" w:eastAsia="es-ES"/>
        </w:rPr>
        <w:t xml:space="preserve"> </w:t>
      </w:r>
      <w:r w:rsidR="006E00AA">
        <w:rPr>
          <w:rFonts w:ascii="Palatino Linotype" w:eastAsiaTheme="minorEastAsia" w:hAnsi="Palatino Linotype" w:cs="Arial"/>
          <w:color w:val="000000" w:themeColor="text1"/>
          <w:sz w:val="24"/>
          <w:szCs w:val="24"/>
          <w:lang w:val="es-ES_tradnl" w:eastAsia="es-ES"/>
        </w:rPr>
        <w:t>im</w:t>
      </w:r>
      <w:r w:rsidR="00EA14AC">
        <w:rPr>
          <w:rFonts w:ascii="Palatino Linotype" w:eastAsiaTheme="minorEastAsia" w:hAnsi="Palatino Linotype" w:cs="Arial"/>
          <w:color w:val="000000" w:themeColor="text1"/>
          <w:sz w:val="24"/>
          <w:szCs w:val="24"/>
          <w:lang w:val="es-ES_tradnl" w:eastAsia="es-ES"/>
        </w:rPr>
        <w:t>á</w:t>
      </w:r>
      <w:r w:rsidR="006E00AA">
        <w:rPr>
          <w:rFonts w:ascii="Palatino Linotype" w:eastAsiaTheme="minorEastAsia" w:hAnsi="Palatino Linotype" w:cs="Arial"/>
          <w:color w:val="000000" w:themeColor="text1"/>
          <w:sz w:val="24"/>
          <w:szCs w:val="24"/>
          <w:lang w:val="es-ES_tradnl" w:eastAsia="es-ES"/>
        </w:rPr>
        <w:t>gen</w:t>
      </w:r>
      <w:r w:rsidR="00EA14AC">
        <w:rPr>
          <w:rFonts w:ascii="Palatino Linotype" w:eastAsiaTheme="minorEastAsia" w:hAnsi="Palatino Linotype" w:cs="Arial"/>
          <w:color w:val="000000" w:themeColor="text1"/>
          <w:sz w:val="24"/>
          <w:szCs w:val="24"/>
          <w:lang w:val="es-ES_tradnl" w:eastAsia="es-ES"/>
        </w:rPr>
        <w:t>es</w:t>
      </w:r>
      <w:r w:rsidR="006E00AA" w:rsidRPr="000B7060">
        <w:rPr>
          <w:rFonts w:ascii="Palatino Linotype" w:eastAsiaTheme="minorEastAsia" w:hAnsi="Palatino Linotype" w:cs="Arial"/>
          <w:color w:val="000000" w:themeColor="text1"/>
          <w:sz w:val="24"/>
          <w:szCs w:val="24"/>
          <w:lang w:val="es-ES_tradnl" w:eastAsia="es-ES"/>
        </w:rPr>
        <w:t xml:space="preserve"> que se comparte</w:t>
      </w:r>
      <w:r w:rsidR="00EA14AC">
        <w:rPr>
          <w:rFonts w:ascii="Palatino Linotype" w:eastAsiaTheme="minorEastAsia" w:hAnsi="Palatino Linotype" w:cs="Arial"/>
          <w:color w:val="000000" w:themeColor="text1"/>
          <w:sz w:val="24"/>
          <w:szCs w:val="24"/>
          <w:lang w:val="es-ES_tradnl" w:eastAsia="es-ES"/>
        </w:rPr>
        <w:t>n</w:t>
      </w:r>
      <w:r w:rsidR="006E00AA" w:rsidRPr="000B7060">
        <w:rPr>
          <w:rFonts w:ascii="Palatino Linotype" w:eastAsiaTheme="minorEastAsia" w:hAnsi="Palatino Linotype" w:cs="Arial"/>
          <w:color w:val="000000" w:themeColor="text1"/>
          <w:sz w:val="24"/>
          <w:szCs w:val="24"/>
          <w:lang w:val="es-ES_tradnl" w:eastAsia="es-ES"/>
        </w:rPr>
        <w:t xml:space="preserve"> a continuación:</w:t>
      </w:r>
      <w:bookmarkEnd w:id="106"/>
    </w:p>
    <w:p w14:paraId="25C20832" w14:textId="73EA8418" w:rsidR="000B7060"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4FFB28D6" w14:textId="54854254" w:rsidR="00EA14AC" w:rsidRDefault="00EA14AC" w:rsidP="000B7060">
      <w:pPr>
        <w:spacing w:after="120" w:line="360" w:lineRule="auto"/>
        <w:ind w:right="49"/>
        <w:contextualSpacing/>
        <w:jc w:val="center"/>
      </w:pPr>
      <w:r>
        <w:object w:dxaOrig="12870" w:dyaOrig="3645" w14:anchorId="531628CD">
          <v:shape id="_x0000_i1029" type="#_x0000_t75" style="width:381.75pt;height:108.7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29" DrawAspect="Content" ObjectID="_1708281080" r:id="rId16"/>
        </w:object>
      </w:r>
    </w:p>
    <w:p w14:paraId="1B45E204" w14:textId="32B7CB33" w:rsidR="002218D9" w:rsidRPr="00354682" w:rsidRDefault="006E00AA"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object w:dxaOrig="12855" w:dyaOrig="3630" w14:anchorId="05629E4C">
          <v:shape id="_x0000_i1030" type="#_x0000_t75" style="width:374.25pt;height:108pt" o:ole="" o:bordertopcolor="this" o:borderleftcolor="this" o:borderbottomcolor="this" o:borderrightcolor="this">
            <v:imagedata r:id="rId17" o:title=""/>
            <w10:bordertop type="single" width="8"/>
            <w10:borderleft type="single" width="8"/>
            <w10:borderbottom type="single" width="8"/>
            <w10:borderright type="single" width="8"/>
          </v:shape>
          <o:OLEObject Type="Embed" ProgID="Paint.Picture" ShapeID="_x0000_i1030" DrawAspect="Content" ObjectID="_1708281081" r:id="rId18"/>
        </w:object>
      </w:r>
    </w:p>
    <w:p w14:paraId="510C7734"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3E7D14E6"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1B4BD5">
        <w:rPr>
          <w:rFonts w:ascii="Palatino Linotype" w:eastAsiaTheme="minorEastAsia" w:hAnsi="Palatino Linotype" w:cs="Arial"/>
          <w:color w:val="000000" w:themeColor="text1"/>
          <w:sz w:val="24"/>
          <w:szCs w:val="24"/>
          <w:lang w:val="es-ES_tradnl" w:eastAsia="es-ES"/>
        </w:rPr>
        <w:t>Sistema Municipal para el Desarrollo Integral de la Familia de Jiquipilco</w:t>
      </w:r>
      <w:r w:rsidRPr="008E22AA">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w:t>
      </w:r>
      <w:r w:rsidR="00AE4C49">
        <w:rPr>
          <w:rFonts w:ascii="Palatino Linotype" w:eastAsiaTheme="minorEastAsia" w:hAnsi="Palatino Linotype" w:cs="Arial"/>
          <w:b/>
          <w:bCs/>
          <w:color w:val="000000" w:themeColor="text1"/>
          <w:sz w:val="24"/>
          <w:szCs w:val="24"/>
          <w:lang w:val="es-ES_tradnl" w:eastAsia="es-ES"/>
        </w:rPr>
        <w:t>s</w:t>
      </w:r>
      <w:r w:rsidRPr="008E22AA">
        <w:rPr>
          <w:rFonts w:ascii="Palatino Linotype" w:eastAsiaTheme="minorEastAsia" w:hAnsi="Palatino Linotype" w:cs="Arial"/>
          <w:b/>
          <w:bCs/>
          <w:color w:val="000000" w:themeColor="text1"/>
          <w:sz w:val="24"/>
          <w:szCs w:val="24"/>
          <w:lang w:val="es-ES_tradnl" w:eastAsia="es-ES"/>
        </w:rPr>
        <w:t xml:space="preserve"> solicitud</w:t>
      </w:r>
      <w:r w:rsidR="00AE4C49">
        <w:rPr>
          <w:rFonts w:ascii="Palatino Linotype" w:eastAsiaTheme="minorEastAsia" w:hAnsi="Palatino Linotype" w:cs="Arial"/>
          <w:b/>
          <w:bCs/>
          <w:color w:val="000000" w:themeColor="text1"/>
          <w:sz w:val="24"/>
          <w:szCs w:val="24"/>
          <w:lang w:val="es-ES_tradnl" w:eastAsia="es-ES"/>
        </w:rPr>
        <w:t>es</w:t>
      </w:r>
      <w:r w:rsidRPr="008E22AA">
        <w:rPr>
          <w:rFonts w:ascii="Palatino Linotype" w:eastAsiaTheme="minorEastAsia" w:hAnsi="Palatino Linotype" w:cs="Arial"/>
          <w:b/>
          <w:bCs/>
          <w:color w:val="000000" w:themeColor="text1"/>
          <w:sz w:val="24"/>
          <w:szCs w:val="24"/>
          <w:lang w:val="es-ES_tradnl" w:eastAsia="es-ES"/>
        </w:rPr>
        <w:t xml:space="preserve"> de información</w:t>
      </w:r>
      <w:r w:rsidRPr="008E22AA">
        <w:rPr>
          <w:rFonts w:ascii="Palatino Linotype" w:eastAsiaTheme="minorEastAsia" w:hAnsi="Palatino Linotype" w:cs="Arial"/>
          <w:color w:val="000000" w:themeColor="text1"/>
          <w:sz w:val="24"/>
          <w:szCs w:val="24"/>
          <w:lang w:val="es-ES_tradnl" w:eastAsia="es-ES"/>
        </w:rPr>
        <w:t>, se dará vi</w:t>
      </w:r>
      <w:r w:rsidR="00542149">
        <w:rPr>
          <w:rFonts w:ascii="Palatino Linotype" w:eastAsiaTheme="minorEastAsia" w:hAnsi="Palatino Linotype" w:cs="Arial"/>
          <w:color w:val="000000" w:themeColor="text1"/>
          <w:sz w:val="24"/>
          <w:szCs w:val="24"/>
          <w:lang w:val="es-ES_tradnl" w:eastAsia="es-ES"/>
        </w:rPr>
        <w:t>sta al área competente para que</w:t>
      </w:r>
      <w:r w:rsidRPr="008E22AA">
        <w:rPr>
          <w:rFonts w:ascii="Palatino Linotype" w:eastAsiaTheme="minorEastAsia" w:hAnsi="Palatino Linotype" w:cs="Arial"/>
          <w:color w:val="000000" w:themeColor="text1"/>
          <w:sz w:val="24"/>
          <w:szCs w:val="24"/>
          <w:lang w:val="es-ES_tradnl" w:eastAsia="es-ES"/>
        </w:rPr>
        <w:t xml:space="preserve"> en ejercicio de sus atribuciones, realice </w:t>
      </w:r>
      <w:r w:rsidRPr="008E22AA">
        <w:rPr>
          <w:rFonts w:ascii="Palatino Linotype" w:eastAsiaTheme="minorEastAsia" w:hAnsi="Palatino Linotype" w:cs="Arial"/>
          <w:color w:val="000000" w:themeColor="text1"/>
          <w:sz w:val="24"/>
          <w:szCs w:val="24"/>
          <w:lang w:val="es-ES_tradnl" w:eastAsia="es-ES"/>
        </w:rPr>
        <w:lastRenderedPageBreak/>
        <w:t xml:space="preserve">las investigaciones pertinentes por las omisiones 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302EAE" w:rsidRDefault="00542149" w:rsidP="00302EAE">
      <w:pPr>
        <w:pStyle w:val="Ttulo1"/>
        <w:rPr>
          <w:rFonts w:eastAsiaTheme="minorEastAsia" w:cs="Arial"/>
          <w:color w:val="000000" w:themeColor="text1"/>
          <w:szCs w:val="24"/>
          <w:lang w:val="es-ES_tradnl" w:eastAsia="es-ES"/>
        </w:rPr>
      </w:pPr>
      <w:bookmarkStart w:id="107" w:name="_Toc86342701"/>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7"/>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49D4FF05"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 obrar datos personales susceptibles de protegerse</w:t>
      </w:r>
      <w:r w:rsidR="008531D3">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w:t>
      </w:r>
      <w:r w:rsidR="00AE4C49">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w:t>
      </w:r>
      <w:r w:rsidR="00AE4C49">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l</w:t>
      </w:r>
      <w:r w:rsidR="00AE4C49">
        <w:rPr>
          <w:rFonts w:ascii="Palatino Linotype" w:eastAsiaTheme="minorEastAsia" w:hAnsi="Palatino Linotype" w:cs="Arial"/>
          <w:color w:val="000000" w:themeColor="text1"/>
          <w:sz w:val="24"/>
          <w:szCs w:val="24"/>
          <w:lang w:val="es-ES_tradnl" w:eastAsia="es-ES"/>
        </w:rPr>
        <w:t>os</w:t>
      </w:r>
      <w:r w:rsidRPr="00486BDF">
        <w:rPr>
          <w:rFonts w:ascii="Palatino Linotype" w:eastAsiaTheme="minorEastAsia" w:hAnsi="Palatino Linotype" w:cs="Arial"/>
          <w:color w:val="000000" w:themeColor="text1"/>
          <w:sz w:val="24"/>
          <w:szCs w:val="24"/>
          <w:lang w:val="es-ES_tradnl" w:eastAsia="es-ES"/>
        </w:rPr>
        <w:t xml:space="preserve"> documento</w:t>
      </w:r>
      <w:r w:rsidR="00AE4C49">
        <w:rPr>
          <w:rFonts w:ascii="Palatino Linotype" w:eastAsiaTheme="minorEastAsia" w:hAnsi="Palatino Linotype" w:cs="Arial"/>
          <w:color w:val="000000" w:themeColor="text1"/>
          <w:sz w:val="24"/>
          <w:szCs w:val="24"/>
          <w:lang w:val="es-ES_tradnl" w:eastAsia="es-ES"/>
        </w:rPr>
        <w:t>s</w:t>
      </w:r>
      <w:r w:rsidRPr="00486BDF">
        <w:rPr>
          <w:rFonts w:ascii="Palatino Linotype" w:eastAsiaTheme="minorEastAsia" w:hAnsi="Palatino Linotype" w:cs="Arial"/>
          <w:color w:val="000000" w:themeColor="text1"/>
          <w:sz w:val="24"/>
          <w:szCs w:val="24"/>
          <w:lang w:val="es-ES_tradnl" w:eastAsia="es-ES"/>
        </w:rPr>
        <w:t xml:space="preserve">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w:t>
      </w:r>
      <w:r w:rsidRPr="00486BDF">
        <w:rPr>
          <w:rFonts w:ascii="Palatino Linotype" w:eastAsia="Times New Roman" w:hAnsi="Palatino Linotype" w:cs="Arial"/>
          <w:color w:val="000000" w:themeColor="text1"/>
          <w:sz w:val="24"/>
          <w:szCs w:val="24"/>
          <w:lang w:val="es-ES_tradnl" w:eastAsia="es-MX"/>
        </w:rPr>
        <w:lastRenderedPageBreak/>
        <w:t xml:space="preserve">tal efecto emitirá el </w:t>
      </w:r>
      <w:r w:rsidRPr="00486BD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7"/>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8"/>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8" w:name="_Toc500756709"/>
      <w:bookmarkStart w:id="109" w:name="_Toc536691777"/>
      <w:bookmarkStart w:id="110" w:name="_Toc86342702"/>
      <w:r w:rsidRPr="00486BDF">
        <w:rPr>
          <w:rFonts w:ascii="Palatino Linotype" w:eastAsiaTheme="majorEastAsia" w:hAnsi="Palatino Linotype" w:cstheme="majorBidi"/>
          <w:b/>
          <w:color w:val="000000" w:themeColor="text1"/>
          <w:sz w:val="24"/>
          <w:szCs w:val="24"/>
        </w:rPr>
        <w:t>I. De la clasificación de la información.</w:t>
      </w:r>
      <w:bookmarkEnd w:id="108"/>
      <w:bookmarkEnd w:id="109"/>
      <w:bookmarkEnd w:id="110"/>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6BDF">
        <w:rPr>
          <w:rFonts w:eastAsiaTheme="minorEastAsia"/>
          <w:sz w:val="24"/>
          <w:szCs w:val="24"/>
          <w:vertAlign w:val="superscript"/>
          <w:lang w:val="es-ES_tradnl" w:eastAsia="es-ES"/>
        </w:rPr>
        <w:footnoteReference w:id="9"/>
      </w:r>
      <w:r w:rsidRPr="00486BDF">
        <w:rPr>
          <w:rFonts w:ascii="Palatino Linotype" w:eastAsiaTheme="minorEastAsia" w:hAnsi="Palatino Linotype"/>
          <w:color w:val="000000" w:themeColor="text1"/>
          <w:sz w:val="24"/>
          <w:szCs w:val="24"/>
          <w:lang w:val="es-ES_tradnl" w:eastAsia="es-ES"/>
        </w:rPr>
        <w:t xml:space="preserve"> aunque cualquier límite o restricción, </w:t>
      </w:r>
      <w:r w:rsidRPr="00486BD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10"/>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5630C063"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w:t>
      </w:r>
      <w:r w:rsidR="004850C2">
        <w:rPr>
          <w:rFonts w:ascii="Palatino Linotype" w:eastAsiaTheme="minorEastAsia" w:hAnsi="Palatino Linotype"/>
          <w:color w:val="000000" w:themeColor="text1"/>
          <w:sz w:val="24"/>
          <w:szCs w:val="24"/>
          <w:lang w:val="es-ES_tradnl" w:eastAsia="es-ES"/>
        </w:rPr>
        <w:t xml:space="preserve"> de fondo que establecen la Ley General y la Ley Estatal al respecto;</w:t>
      </w:r>
      <w:r w:rsidRPr="00486BDF">
        <w:rPr>
          <w:rFonts w:ascii="Palatino Linotype" w:eastAsiaTheme="minorEastAsia" w:hAnsi="Palatino Linotype"/>
          <w:color w:val="000000" w:themeColor="text1"/>
          <w:sz w:val="24"/>
          <w:szCs w:val="24"/>
          <w:lang w:val="es-ES_tradnl" w:eastAsia="es-ES"/>
        </w:rPr>
        <w:t xml:space="preserve"> tanto por la complejidad del procedimiento</w:t>
      </w:r>
      <w:r w:rsidR="004850C2">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0"/>
      <w:bookmarkStart w:id="112" w:name="_Toc500756710"/>
      <w:bookmarkStart w:id="113" w:name="_Toc536691778"/>
      <w:bookmarkStart w:id="114" w:name="_Toc86342703"/>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11"/>
      <w:bookmarkEnd w:id="112"/>
      <w:bookmarkEnd w:id="113"/>
      <w:bookmarkEnd w:id="114"/>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486BDF">
        <w:rPr>
          <w:rFonts w:ascii="Palatino Linotype" w:eastAsiaTheme="minorEastAsia" w:hAnsi="Palatino Linotype" w:cs="Arial"/>
          <w:color w:val="000000" w:themeColor="text1"/>
          <w:sz w:val="24"/>
          <w:szCs w:val="24"/>
          <w:lang w:val="es-ES_tradnl" w:eastAsia="es-ES"/>
        </w:rPr>
        <w:lastRenderedPageBreak/>
        <w:t>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5" w:name="_Toc485631701"/>
      <w:bookmarkStart w:id="116" w:name="_Toc500756711"/>
      <w:bookmarkStart w:id="117" w:name="_Toc536691779"/>
      <w:bookmarkStart w:id="118" w:name="_Toc86342704"/>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5"/>
      <w:bookmarkEnd w:id="116"/>
      <w:bookmarkEnd w:id="117"/>
      <w:bookmarkEnd w:id="118"/>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w:t>
      </w:r>
      <w:proofErr w:type="gramStart"/>
      <w:r w:rsidRPr="000F204F">
        <w:rPr>
          <w:rFonts w:ascii="Palatino Linotype" w:eastAsiaTheme="minorEastAsia" w:hAnsi="Palatino Linotype" w:cs="Bookman Old Style"/>
          <w:i/>
          <w:iCs/>
          <w:color w:val="000000" w:themeColor="text1"/>
          <w:lang w:val="es-ES_tradnl" w:eastAsia="es-ES"/>
        </w:rPr>
        <w:t>la misma</w:t>
      </w:r>
      <w:proofErr w:type="gramEnd"/>
      <w:r w:rsidRPr="000F204F">
        <w:rPr>
          <w:rFonts w:ascii="Palatino Linotype" w:eastAsiaTheme="minorEastAsia" w:hAnsi="Palatino Linotype" w:cs="Bookman Old Style"/>
          <w:i/>
          <w:iCs/>
          <w:color w:val="000000" w:themeColor="text1"/>
          <w:lang w:val="es-ES_tradnl" w:eastAsia="es-ES"/>
        </w:rPr>
        <w:t xml:space="preserve">,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1"/>
      </w:r>
      <w:r w:rsidRPr="00486BD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9" w:name="_Toc485631702"/>
      <w:bookmarkStart w:id="120" w:name="_Toc500756712"/>
      <w:bookmarkStart w:id="121" w:name="_Toc536691780"/>
      <w:bookmarkStart w:id="122" w:name="_Toc86342705"/>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9"/>
      <w:bookmarkEnd w:id="120"/>
      <w:bookmarkEnd w:id="121"/>
      <w:bookmarkEnd w:id="122"/>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w:t>
      </w:r>
      <w:r w:rsidRPr="00486BDF">
        <w:rPr>
          <w:rFonts w:ascii="Palatino Linotype" w:eastAsia="Times New Roman" w:hAnsi="Palatino Linotype" w:cs="Times New Roman"/>
          <w:color w:val="000000" w:themeColor="text1"/>
          <w:sz w:val="24"/>
          <w:szCs w:val="24"/>
          <w:lang w:val="es-ES" w:eastAsia="es-ES"/>
        </w:rPr>
        <w:lastRenderedPageBreak/>
        <w:t xml:space="preserve">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3" w:name="_Toc485631703"/>
      <w:bookmarkStart w:id="124" w:name="_Toc500756713"/>
      <w:bookmarkStart w:id="125" w:name="_Toc536691781"/>
      <w:bookmarkStart w:id="126" w:name="_Toc86342706"/>
      <w:r w:rsidRPr="00486BDF">
        <w:rPr>
          <w:rFonts w:ascii="Palatino Linotype" w:eastAsiaTheme="majorEastAsia" w:hAnsi="Palatino Linotype" w:cstheme="majorBidi"/>
          <w:b/>
          <w:color w:val="000000" w:themeColor="text1"/>
          <w:sz w:val="24"/>
          <w:szCs w:val="24"/>
        </w:rPr>
        <w:t>II. La intervención del Comité de Transparencia.</w:t>
      </w:r>
      <w:bookmarkEnd w:id="123"/>
      <w:bookmarkEnd w:id="124"/>
      <w:bookmarkEnd w:id="125"/>
      <w:bookmarkEnd w:id="126"/>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4"/>
      <w:bookmarkStart w:id="128" w:name="_Toc500756714"/>
      <w:bookmarkStart w:id="129" w:name="_Toc536691782"/>
      <w:bookmarkStart w:id="130" w:name="_Toc86342707"/>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7"/>
      <w:bookmarkEnd w:id="128"/>
      <w:bookmarkEnd w:id="129"/>
      <w:bookmarkEnd w:id="130"/>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lastRenderedPageBreak/>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1" w:name="_Toc485631705"/>
      <w:bookmarkStart w:id="132" w:name="_Toc500756715"/>
      <w:bookmarkStart w:id="133" w:name="_Toc536691783"/>
      <w:bookmarkStart w:id="134" w:name="_Toc86342708"/>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31"/>
      <w:bookmarkEnd w:id="132"/>
      <w:bookmarkEnd w:id="133"/>
      <w:bookmarkEnd w:id="134"/>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w:t>
      </w:r>
      <w:r w:rsidRPr="00486BDF">
        <w:rPr>
          <w:rFonts w:ascii="Palatino Linotype" w:eastAsiaTheme="minorEastAsia" w:hAnsi="Palatino Linotype"/>
          <w:color w:val="000000" w:themeColor="text1"/>
          <w:sz w:val="24"/>
          <w:szCs w:val="24"/>
          <w:lang w:val="es-ES_tradnl" w:eastAsia="es-ES"/>
        </w:rPr>
        <w:lastRenderedPageBreak/>
        <w:t>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2"/>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3"/>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486BDF">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4"/>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5" w:name="_Toc485631706"/>
      <w:bookmarkStart w:id="136" w:name="_Toc500756716"/>
      <w:bookmarkStart w:id="137" w:name="_Toc536691784"/>
      <w:bookmarkStart w:id="138" w:name="_Toc86342709"/>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5"/>
      <w:bookmarkEnd w:id="136"/>
      <w:bookmarkEnd w:id="137"/>
      <w:bookmarkEnd w:id="138"/>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7"/>
      <w:bookmarkStart w:id="140" w:name="_Toc500756717"/>
      <w:bookmarkStart w:id="141" w:name="_Toc536691785"/>
      <w:bookmarkStart w:id="142" w:name="_Toc86342710"/>
      <w:r>
        <w:rPr>
          <w:rFonts w:ascii="Palatino Linotype" w:eastAsiaTheme="majorEastAsia" w:hAnsi="Palatino Linotype" w:cstheme="majorBidi"/>
          <w:b/>
          <w:color w:val="000000" w:themeColor="text1"/>
          <w:sz w:val="24"/>
          <w:szCs w:val="24"/>
          <w:lang w:val="es-ES_tradnl" w:eastAsia="es-ES"/>
        </w:rPr>
        <w:lastRenderedPageBreak/>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9"/>
      <w:bookmarkEnd w:id="140"/>
      <w:bookmarkEnd w:id="141"/>
      <w:bookmarkEnd w:id="142"/>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3" w:name="_Toc485631708"/>
      <w:bookmarkStart w:id="144" w:name="_Toc500756718"/>
      <w:bookmarkStart w:id="145" w:name="_Toc536691786"/>
      <w:bookmarkStart w:id="146" w:name="_Toc86342711"/>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43"/>
      <w:bookmarkEnd w:id="144"/>
      <w:bookmarkEnd w:id="145"/>
      <w:bookmarkEnd w:id="146"/>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w:t>
      </w:r>
      <w:r w:rsidRPr="00486BDF">
        <w:rPr>
          <w:rFonts w:ascii="Palatino Linotype" w:eastAsiaTheme="minorEastAsia" w:hAnsi="Palatino Linotype"/>
          <w:color w:val="000000" w:themeColor="text1"/>
          <w:sz w:val="24"/>
          <w:szCs w:val="24"/>
          <w:lang w:val="es-ES_tradnl" w:eastAsia="es-ES"/>
        </w:rPr>
        <w:lastRenderedPageBreak/>
        <w:t>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5"/>
      </w:r>
      <w:r w:rsidRPr="00486BDF">
        <w:rPr>
          <w:rFonts w:ascii="Palatino Linotype" w:hAnsi="Palatino Linotype" w:cs="Times New Roman"/>
          <w:color w:val="000000" w:themeColor="text1"/>
          <w:sz w:val="24"/>
          <w:szCs w:val="24"/>
          <w:lang w:val="es-ES_tradnl" w:eastAsia="es-ES_tradnl"/>
        </w:rPr>
        <w:t xml:space="preserve"> 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6"/>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7"/>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8"/>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 xml:space="preserve">“(manifestar, declarar. Probar, sirviéndose de cualquier género de demostración, </w:t>
      </w:r>
      <w:hyperlink r:id="rId19" w:anchor="6nAyKjE" w:history="1">
        <w:r w:rsidRPr="000A56EF">
          <w:rPr>
            <w:rFonts w:ascii="Palatino Linotype" w:hAnsi="Palatino Linotype"/>
            <w:i/>
            <w:iCs/>
            <w:color w:val="000000" w:themeColor="text1"/>
            <w:sz w:val="24"/>
            <w:szCs w:val="24"/>
          </w:rPr>
          <w:t>enseñar</w:t>
        </w:r>
      </w:hyperlink>
      <w:r w:rsidRPr="000A56EF">
        <w:rPr>
          <w:rFonts w:ascii="Palatino Linotype" w:hAnsi="Palatino Linotype"/>
          <w:i/>
          <w:iCs/>
          <w:color w:val="000000" w:themeColor="text1"/>
          <w:sz w:val="24"/>
          <w:szCs w:val="24"/>
        </w:rPr>
        <w:t xml:space="preserve">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19"/>
      </w:r>
      <w:r w:rsidRPr="00486BDF">
        <w:rPr>
          <w:rFonts w:ascii="Palatino Linotype" w:hAnsi="Palatino Linotype"/>
          <w:color w:val="000000" w:themeColor="text1"/>
          <w:sz w:val="24"/>
          <w:szCs w:val="24"/>
        </w:rPr>
        <w:t xml:space="preserve"> Mientras que lo identificable </w:t>
      </w:r>
      <w:r w:rsidRPr="00486BDF">
        <w:rPr>
          <w:rFonts w:ascii="Palatino Linotype" w:hAnsi="Palatino Linotype"/>
          <w:color w:val="000000" w:themeColor="text1"/>
          <w:sz w:val="24"/>
          <w:szCs w:val="24"/>
        </w:rPr>
        <w:lastRenderedPageBreak/>
        <w:t>es lo que puede ser identificado,</w:t>
      </w:r>
      <w:r w:rsidRPr="00486BDF">
        <w:rPr>
          <w:rFonts w:ascii="Palatino Linotype" w:hAnsi="Palatino Linotype"/>
          <w:color w:val="000000" w:themeColor="text1"/>
          <w:sz w:val="24"/>
          <w:szCs w:val="24"/>
          <w:vertAlign w:val="superscript"/>
        </w:rPr>
        <w:footnoteReference w:id="20"/>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1"/>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486BDF">
        <w:rPr>
          <w:rFonts w:ascii="Palatino Linotype" w:eastAsiaTheme="minorEastAsia" w:hAnsi="Palatino Linotype"/>
          <w:color w:val="000000" w:themeColor="text1"/>
          <w:sz w:val="24"/>
          <w:szCs w:val="24"/>
          <w:vertAlign w:val="superscript"/>
          <w:lang w:val="es-ES_tradnl" w:eastAsia="es-ES"/>
        </w:rPr>
        <w:footnoteReference w:id="22"/>
      </w:r>
      <w:r w:rsidRPr="00486BDF">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486BDF">
        <w:rPr>
          <w:rFonts w:ascii="Palatino Linotype" w:eastAsiaTheme="minorEastAsia" w:hAnsi="Palatino Linotype"/>
          <w:color w:val="000000" w:themeColor="text1"/>
          <w:sz w:val="24"/>
          <w:szCs w:val="24"/>
          <w:lang w:val="es-ES_tradnl" w:eastAsia="es-ES"/>
        </w:rPr>
        <w:lastRenderedPageBreak/>
        <w:t>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3"/>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7" w:name="_Toc485631709"/>
      <w:bookmarkStart w:id="148" w:name="_Toc500756719"/>
      <w:bookmarkStart w:id="149" w:name="_Toc536691787"/>
      <w:bookmarkStart w:id="150" w:name="_Toc86342712"/>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47"/>
      <w:bookmarkEnd w:id="148"/>
      <w:bookmarkEnd w:id="149"/>
      <w:bookmarkEnd w:id="150"/>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486BDF">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486BDF">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1" w:name="_Toc485631710"/>
      <w:bookmarkStart w:id="152" w:name="_Toc500756720"/>
      <w:bookmarkStart w:id="153" w:name="_Toc536691788"/>
      <w:bookmarkStart w:id="154" w:name="_Toc86342713"/>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1"/>
      <w:bookmarkEnd w:id="152"/>
      <w:bookmarkEnd w:id="153"/>
      <w:bookmarkEnd w:id="154"/>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lastRenderedPageBreak/>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clasificación de la información </w:t>
            </w:r>
            <w:r w:rsidRPr="00A0547A">
              <w:rPr>
                <w:rFonts w:ascii="Palatino Linotype" w:hAnsi="Palatino Linotype"/>
                <w:color w:val="000000" w:themeColor="text1"/>
                <w:sz w:val="20"/>
                <w:szCs w:val="20"/>
              </w:rPr>
              <w:lastRenderedPageBreak/>
              <w:t>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Delitos de </w:t>
            </w:r>
            <w:proofErr w:type="spellStart"/>
            <w:r w:rsidRPr="00A0547A">
              <w:rPr>
                <w:rFonts w:ascii="Palatino Linotype" w:hAnsi="Palatino Linotype"/>
                <w:color w:val="000000" w:themeColor="text1"/>
                <w:sz w:val="20"/>
                <w:szCs w:val="20"/>
              </w:rPr>
              <w:t>lessa</w:t>
            </w:r>
            <w:proofErr w:type="spellEnd"/>
            <w:r w:rsidRPr="00A0547A">
              <w:rPr>
                <w:rFonts w:ascii="Palatino Linotype" w:hAnsi="Palatino Linotype"/>
                <w:color w:val="000000" w:themeColor="text1"/>
                <w:sz w:val="20"/>
                <w:szCs w:val="20"/>
              </w:rPr>
              <w:t xml:space="preserve">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que no se encuentre en los supuestos del </w:t>
            </w:r>
            <w:r w:rsidRPr="00A0547A">
              <w:rPr>
                <w:rFonts w:ascii="Palatino Linotype" w:hAnsi="Palatino Linotype"/>
                <w:color w:val="000000" w:themeColor="text1"/>
                <w:sz w:val="20"/>
                <w:szCs w:val="20"/>
              </w:rPr>
              <w:lastRenderedPageBreak/>
              <w:t xml:space="preserve">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 xml:space="preserve">Si se encuentra en los supuestos de dicho 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3897767E" w:rsidR="003D19E0"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25A97F9D" w14:textId="77777777" w:rsidR="003D19E0" w:rsidRDefault="003D19E0">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5" w:name="_Toc524344198"/>
      <w:bookmarkStart w:id="156" w:name="_Toc526271203"/>
      <w:bookmarkStart w:id="157" w:name="_Toc536106982"/>
      <w:bookmarkStart w:id="158" w:name="_Toc86342714"/>
      <w:r w:rsidRPr="00486BDF">
        <w:rPr>
          <w:rFonts w:ascii="Palatino Linotype" w:eastAsia="Calibri" w:hAnsi="Palatino Linotype" w:cstheme="majorBidi"/>
          <w:b/>
          <w:sz w:val="24"/>
          <w:szCs w:val="24"/>
          <w:lang w:val="es-ES" w:eastAsia="es-ES"/>
        </w:rPr>
        <w:lastRenderedPageBreak/>
        <w:t>R E S O L U T I V O S</w:t>
      </w:r>
      <w:bookmarkEnd w:id="155"/>
      <w:bookmarkEnd w:id="156"/>
      <w:bookmarkEnd w:id="157"/>
      <w:bookmarkEnd w:id="158"/>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3D469943"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AE4C49">
        <w:rPr>
          <w:rFonts w:ascii="Palatino Linotype" w:eastAsia="Times New Roman" w:hAnsi="Palatino Linotype" w:cs="Arial"/>
          <w:sz w:val="24"/>
          <w:szCs w:val="24"/>
          <w:lang w:val="es-ES" w:eastAsia="es-ES"/>
        </w:rPr>
        <w:t>los</w:t>
      </w:r>
      <w:r w:rsidR="0091719C">
        <w:rPr>
          <w:rFonts w:ascii="Palatino Linotype" w:eastAsia="Times New Roman" w:hAnsi="Palatino Linotype" w:cs="Arial"/>
          <w:sz w:val="24"/>
          <w:szCs w:val="24"/>
          <w:lang w:val="es-ES" w:eastAsia="es-ES"/>
        </w:rPr>
        <w:t xml:space="preserve"> recurso</w:t>
      </w:r>
      <w:r w:rsidR="00AE4C49">
        <w:rPr>
          <w:rFonts w:ascii="Palatino Linotype" w:eastAsia="Times New Roman" w:hAnsi="Palatino Linotype" w:cs="Arial"/>
          <w:sz w:val="24"/>
          <w:szCs w:val="24"/>
          <w:lang w:val="es-ES" w:eastAsia="es-ES"/>
        </w:rPr>
        <w:t>s</w:t>
      </w:r>
      <w:r w:rsidRPr="00486BDF">
        <w:rPr>
          <w:rFonts w:ascii="Palatino Linotype" w:eastAsia="Times New Roman" w:hAnsi="Palatino Linotype" w:cs="Arial"/>
          <w:sz w:val="24"/>
          <w:szCs w:val="24"/>
          <w:lang w:val="es-ES" w:eastAsia="es-ES"/>
        </w:rPr>
        <w:t xml:space="preserve"> de revisión</w:t>
      </w:r>
      <w:r w:rsidR="00AE4C49">
        <w:rPr>
          <w:rFonts w:ascii="Palatino Linotype" w:eastAsia="Times New Roman" w:hAnsi="Palatino Linotype" w:cs="Arial"/>
          <w:sz w:val="24"/>
          <w:szCs w:val="24"/>
          <w:lang w:val="es-ES" w:eastAsia="es-ES"/>
        </w:rPr>
        <w:t xml:space="preserve"> acumulados</w:t>
      </w:r>
      <w:r w:rsidRPr="00486BDF">
        <w:rPr>
          <w:rFonts w:ascii="Palatino Linotype" w:eastAsia="Times New Roman" w:hAnsi="Palatino Linotype" w:cs="Arial"/>
          <w:sz w:val="24"/>
          <w:szCs w:val="24"/>
          <w:lang w:val="es-ES" w:eastAsia="es-ES"/>
        </w:rPr>
        <w:t xml:space="preserve"> </w:t>
      </w:r>
      <w:r w:rsidR="001B4BD5">
        <w:rPr>
          <w:rFonts w:ascii="Palatino Linotype" w:eastAsia="Times New Roman" w:hAnsi="Palatino Linotype" w:cs="Arial"/>
          <w:b/>
          <w:bCs/>
          <w:sz w:val="24"/>
          <w:szCs w:val="24"/>
          <w:lang w:val="es-ES_tradnl" w:eastAsia="es-ES"/>
        </w:rPr>
        <w:t>00088/INFOEM/IP/RR/2022</w:t>
      </w:r>
      <w:r w:rsidR="00AE4C49">
        <w:rPr>
          <w:rFonts w:ascii="Palatino Linotype" w:eastAsia="Times New Roman" w:hAnsi="Palatino Linotype" w:cs="Arial"/>
          <w:b/>
          <w:bCs/>
          <w:sz w:val="24"/>
          <w:szCs w:val="24"/>
          <w:lang w:val="es-ES_tradnl" w:eastAsia="es-ES"/>
        </w:rPr>
        <w:t xml:space="preserve"> </w:t>
      </w:r>
      <w:r w:rsidR="00AE4C49" w:rsidRPr="00AE4C49">
        <w:rPr>
          <w:rFonts w:ascii="Palatino Linotype" w:eastAsia="Times New Roman" w:hAnsi="Palatino Linotype" w:cs="Arial"/>
          <w:sz w:val="24"/>
          <w:szCs w:val="24"/>
          <w:lang w:val="es-ES_tradnl" w:eastAsia="es-ES"/>
        </w:rPr>
        <w:t>y</w:t>
      </w:r>
      <w:r w:rsidR="00AE4C49">
        <w:rPr>
          <w:rFonts w:ascii="Palatino Linotype" w:eastAsia="Times New Roman" w:hAnsi="Palatino Linotype" w:cs="Arial"/>
          <w:b/>
          <w:bCs/>
          <w:sz w:val="24"/>
          <w:szCs w:val="24"/>
          <w:lang w:val="es-ES_tradnl" w:eastAsia="es-ES"/>
        </w:rPr>
        <w:t xml:space="preserve"> 00089/INFOEM/IP/RR/2022</w:t>
      </w:r>
      <w:r w:rsidR="00125BDA" w:rsidRPr="00AE4C49">
        <w:rPr>
          <w:rFonts w:ascii="Palatino Linotype" w:eastAsia="Times New Roman" w:hAnsi="Palatino Linotype" w:cs="Arial"/>
          <w:sz w:val="24"/>
          <w:szCs w:val="24"/>
          <w:lang w:val="es-ES_tradnl" w:eastAsia="es-ES"/>
        </w:rPr>
        <w:t>,</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6B40C2">
        <w:rPr>
          <w:rFonts w:ascii="Palatino Linotype" w:eastAsiaTheme="minorEastAsia" w:hAnsi="Palatino Linotype" w:cs="Arial"/>
          <w:b/>
          <w:bCs/>
          <w:sz w:val="24"/>
          <w:szCs w:val="24"/>
          <w:lang w:val="es-ES_tradnl" w:eastAsia="es-MX"/>
        </w:rPr>
        <w:t>CUARTO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0D005CA3"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1B4BD5">
        <w:rPr>
          <w:rFonts w:ascii="Palatino Linotype" w:eastAsia="Calibri" w:hAnsi="Palatino Linotype" w:cs="Arial"/>
          <w:b/>
          <w:bCs/>
          <w:sz w:val="24"/>
          <w:szCs w:val="24"/>
          <w:lang w:val="es-ES_tradnl" w:eastAsia="es-ES"/>
        </w:rPr>
        <w:t>Sistema Municipal para el Desarrollo Integral de la Familia de Jiquipilco</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w:t>
      </w:r>
      <w:r w:rsidR="00AE4C49">
        <w:rPr>
          <w:rFonts w:ascii="Palatino Linotype" w:eastAsia="Calibri" w:hAnsi="Palatino Linotype" w:cs="Arial"/>
          <w:sz w:val="24"/>
          <w:szCs w:val="24"/>
          <w:lang w:val="es-ES" w:eastAsia="es-ES"/>
        </w:rPr>
        <w:t>s</w:t>
      </w:r>
      <w:r w:rsidRPr="00486BDF">
        <w:rPr>
          <w:rFonts w:ascii="Palatino Linotype" w:eastAsia="Calibri" w:hAnsi="Palatino Linotype" w:cs="Arial"/>
          <w:sz w:val="24"/>
          <w:szCs w:val="24"/>
          <w:lang w:val="es-ES" w:eastAsia="es-ES"/>
        </w:rPr>
        <w:t xml:space="preserve"> solicitud</w:t>
      </w:r>
      <w:r w:rsidR="00AE4C49">
        <w:rPr>
          <w:rFonts w:ascii="Palatino Linotype" w:eastAsia="Calibri" w:hAnsi="Palatino Linotype" w:cs="Arial"/>
          <w:sz w:val="24"/>
          <w:szCs w:val="24"/>
          <w:lang w:val="es-ES" w:eastAsia="es-ES"/>
        </w:rPr>
        <w:t>es</w:t>
      </w:r>
      <w:r w:rsidRPr="00486BDF">
        <w:rPr>
          <w:rFonts w:ascii="Palatino Linotype" w:eastAsia="Calibri" w:hAnsi="Palatino Linotype" w:cs="Arial"/>
          <w:sz w:val="24"/>
          <w:szCs w:val="24"/>
          <w:lang w:val="es-ES" w:eastAsia="es-ES"/>
        </w:rPr>
        <w:t xml:space="preserve"> </w:t>
      </w:r>
      <w:r w:rsidRPr="00494C0A">
        <w:rPr>
          <w:rFonts w:ascii="Palatino Linotype" w:eastAsia="Calibri" w:hAnsi="Palatino Linotype" w:cs="Arial"/>
          <w:sz w:val="24"/>
          <w:szCs w:val="24"/>
          <w:lang w:val="es-ES" w:eastAsia="es-ES"/>
        </w:rPr>
        <w:t>de información</w:t>
      </w:r>
      <w:r w:rsidR="00494C0A">
        <w:rPr>
          <w:rFonts w:ascii="Palatino Linotype" w:eastAsia="Calibri" w:hAnsi="Palatino Linotype" w:cs="Arial"/>
          <w:sz w:val="24"/>
          <w:szCs w:val="24"/>
          <w:lang w:val="es-ES" w:eastAsia="es-ES"/>
        </w:rPr>
        <w:t xml:space="preserve"> </w:t>
      </w:r>
      <w:r w:rsidR="00494C0A">
        <w:rPr>
          <w:rFonts w:ascii="Palatino Linotype" w:eastAsia="Calibri" w:hAnsi="Palatino Linotype" w:cs="Arial"/>
          <w:b/>
          <w:bCs/>
          <w:sz w:val="24"/>
          <w:szCs w:val="24"/>
          <w:lang w:val="es-ES" w:eastAsia="es-ES"/>
        </w:rPr>
        <w:t>00008/DIFJIQUIPI/IP/2021</w:t>
      </w:r>
      <w:r w:rsidR="00494C0A">
        <w:rPr>
          <w:rFonts w:ascii="Palatino Linotype" w:eastAsia="Calibri" w:hAnsi="Palatino Linotype" w:cs="Arial"/>
          <w:sz w:val="24"/>
          <w:szCs w:val="24"/>
          <w:lang w:val="es-ES" w:eastAsia="es-ES"/>
        </w:rPr>
        <w:t xml:space="preserve"> y</w:t>
      </w:r>
      <w:r w:rsidR="00AE4C49" w:rsidRPr="00494C0A">
        <w:rPr>
          <w:rFonts w:ascii="Palatino Linotype" w:hAnsi="Palatino Linotype"/>
        </w:rPr>
        <w:t xml:space="preserve"> </w:t>
      </w:r>
      <w:r w:rsidR="001B4BD5" w:rsidRPr="00494C0A">
        <w:rPr>
          <w:rFonts w:ascii="Palatino Linotype" w:eastAsia="Calibri" w:hAnsi="Palatino Linotype" w:cs="Arial"/>
          <w:b/>
          <w:sz w:val="24"/>
          <w:szCs w:val="24"/>
          <w:lang w:val="es-ES" w:eastAsia="es-ES"/>
        </w:rPr>
        <w:t>00009/DIFJIQUIPI/IP/2021</w:t>
      </w:r>
      <w:r w:rsidR="00125BDA" w:rsidRPr="00494C0A">
        <w:rPr>
          <w:rFonts w:ascii="Palatino Linotype" w:eastAsia="Calibri" w:hAnsi="Palatino Linotype" w:cs="Arial"/>
          <w:bCs/>
          <w:sz w:val="24"/>
          <w:szCs w:val="24"/>
          <w:lang w:val="es-ES" w:eastAsia="es-ES"/>
        </w:rPr>
        <w:t>;</w:t>
      </w:r>
      <w:r w:rsidR="00125BDA" w:rsidRPr="00494C0A">
        <w:rPr>
          <w:rFonts w:ascii="Palatino Linotype" w:eastAsiaTheme="minorEastAsia" w:hAnsi="Palatino Linotype"/>
          <w:b/>
          <w:bCs/>
          <w:color w:val="FF0000"/>
          <w:sz w:val="24"/>
          <w:szCs w:val="24"/>
          <w:lang w:val="es-ES_tradnl" w:eastAsia="es-ES"/>
        </w:rPr>
        <w:t xml:space="preserve"> </w:t>
      </w:r>
      <w:r w:rsidRPr="00494C0A">
        <w:rPr>
          <w:rFonts w:ascii="Palatino Linotype" w:eastAsia="Calibri" w:hAnsi="Palatino Linotype" w:cs="Arial"/>
          <w:sz w:val="24"/>
          <w:szCs w:val="24"/>
          <w:lang w:val="es-ES" w:eastAsia="es-ES"/>
        </w:rPr>
        <w:t>y</w:t>
      </w:r>
      <w:r w:rsidR="00125BDA" w:rsidRPr="00494C0A">
        <w:rPr>
          <w:rFonts w:ascii="Palatino Linotype" w:eastAsia="Calibri" w:hAnsi="Palatino Linotype" w:cs="Arial"/>
          <w:sz w:val="24"/>
          <w:szCs w:val="24"/>
          <w:lang w:val="es-ES" w:eastAsia="es-ES"/>
        </w:rPr>
        <w:t>,</w:t>
      </w:r>
      <w:r w:rsidRPr="00494C0A">
        <w:rPr>
          <w:rFonts w:ascii="Palatino Linotype" w:eastAsia="Calibri" w:hAnsi="Palatino Linotype" w:cs="Arial"/>
          <w:sz w:val="24"/>
          <w:szCs w:val="24"/>
          <w:lang w:val="es-ES" w:eastAsia="es-ES"/>
        </w:rPr>
        <w:t xml:space="preserve"> en su caso, entregar la informació</w:t>
      </w:r>
      <w:r w:rsidRPr="00486BDF">
        <w:rPr>
          <w:rFonts w:ascii="Palatino Linotype" w:eastAsia="Calibri" w:hAnsi="Palatino Linotype" w:cs="Arial"/>
          <w:sz w:val="24"/>
          <w:szCs w:val="24"/>
          <w:lang w:val="es-ES" w:eastAsia="es-ES"/>
        </w:rPr>
        <w:t xml:space="preserve">n </w:t>
      </w:r>
      <w:r w:rsidR="00241A0A">
        <w:rPr>
          <w:rFonts w:ascii="Palatino Linotype" w:eastAsia="Calibri" w:hAnsi="Palatino Linotype" w:cs="Arial"/>
          <w:sz w:val="24"/>
          <w:szCs w:val="24"/>
          <w:lang w:val="es-ES" w:eastAsia="es-ES"/>
        </w:rPr>
        <w:t>a través del</w:t>
      </w:r>
      <w:r w:rsidRPr="00486BDF">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_tradnl" w:eastAsia="es-ES"/>
        </w:rPr>
        <w:t xml:space="preserve">Sistema de Acceso a Información </w:t>
      </w:r>
      <w:r w:rsidRPr="003716DC">
        <w:rPr>
          <w:rFonts w:ascii="Palatino Linotype" w:eastAsia="Calibri" w:hAnsi="Palatino Linotype" w:cs="Arial"/>
          <w:sz w:val="24"/>
          <w:szCs w:val="24"/>
          <w:lang w:val="es-ES_tradnl" w:eastAsia="es-ES"/>
        </w:rPr>
        <w:t>Mexiquense (</w:t>
      </w:r>
      <w:r w:rsidRPr="003716DC">
        <w:rPr>
          <w:rFonts w:ascii="Palatino Linotype" w:eastAsia="Calibri" w:hAnsi="Palatino Linotype" w:cs="Arial"/>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47D49A99"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w:t>
      </w:r>
      <w:r w:rsidR="006B40C2">
        <w:rPr>
          <w:rFonts w:ascii="Palatino Linotype" w:eastAsia="Palatino Linotype" w:hAnsi="Palatino Linotype" w:cs="Palatino Linotype"/>
          <w:sz w:val="24"/>
          <w:szCs w:val="24"/>
          <w:lang w:val="es-ES_tradnl" w:eastAsia="es-ES"/>
        </w:rPr>
        <w:t xml:space="preserve"> vía Sistema de Acceso a la Información Mexiquense (SAIMEX),</w:t>
      </w:r>
      <w:r w:rsidRPr="00486BDF">
        <w:rPr>
          <w:rFonts w:ascii="Palatino Linotype" w:eastAsia="Palatino Linotype" w:hAnsi="Palatino Linotype" w:cs="Palatino Linotype"/>
          <w:sz w:val="24"/>
          <w:szCs w:val="24"/>
          <w:lang w:val="es-ES_tradnl" w:eastAsia="es-ES"/>
        </w:rPr>
        <w:t xml:space="preserve"> para que conforme a los artículos 186</w:t>
      </w:r>
      <w:r w:rsidR="003D19E0">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último párrafo, 189</w:t>
      </w:r>
      <w:r w:rsidR="003D19E0">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párrafo segundo</w:t>
      </w:r>
      <w:r w:rsidR="003D19E0">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6B40C2">
        <w:rPr>
          <w:rFonts w:ascii="Palatino Linotype" w:eastAsia="Times New Roman" w:hAnsi="Palatino Linotype" w:cs="Times New Roman"/>
          <w:bCs/>
          <w:color w:val="222222"/>
          <w:sz w:val="24"/>
          <w:szCs w:val="24"/>
          <w:lang w:val="es-ES" w:eastAsia="es-ES"/>
        </w:rPr>
        <w:t>l</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006B40C2">
        <w:rPr>
          <w:rFonts w:ascii="Palatino Linotype" w:eastAsiaTheme="minorEastAsia" w:hAnsi="Palatino Linotype"/>
          <w:sz w:val="24"/>
          <w:szCs w:val="24"/>
          <w:lang w:val="es-ES_tradnl" w:eastAsia="es-ES"/>
        </w:rPr>
        <w:t xml:space="preserve"> a través del Sistema de Acceso a la Información Mexiquense (SAIMEX)</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lastRenderedPageBreak/>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6B40C2">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59C210E5"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6B40C2">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w:t>
      </w:r>
      <w:r w:rsidR="00494C0A">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respuesta</w:t>
      </w:r>
      <w:r w:rsidR="00494C0A">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que dé el</w:t>
      </w:r>
      <w:r w:rsidRPr="00486BDF">
        <w:rPr>
          <w:rFonts w:ascii="Palatino Linotype" w:eastAsia="MS Mincho" w:hAnsi="Palatino Linotype" w:cs="Times New Roman"/>
          <w:b/>
          <w:sz w:val="24"/>
          <w:lang w:val="es-ES" w:eastAsia="es-ES"/>
        </w:rPr>
        <w:t xml:space="preserve"> SUJETO OBLIGADO</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derivada</w:t>
      </w:r>
      <w:r w:rsidR="00494C0A">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de la presente resolución</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w:t>
      </w:r>
      <w:r w:rsidR="00494C0A">
        <w:rPr>
          <w:rFonts w:ascii="Palatino Linotype" w:eastAsia="MS Mincho" w:hAnsi="Palatino Linotype" w:cs="Times New Roman"/>
          <w:sz w:val="24"/>
          <w:lang w:val="es-ES" w:eastAsia="es-ES"/>
        </w:rPr>
        <w:t>son</w:t>
      </w:r>
      <w:r w:rsidRPr="00486BDF">
        <w:rPr>
          <w:rFonts w:ascii="Palatino Linotype" w:eastAsia="MS Mincho" w:hAnsi="Palatino Linotype" w:cs="Times New Roman"/>
          <w:sz w:val="24"/>
          <w:lang w:val="es-ES" w:eastAsia="es-ES"/>
        </w:rPr>
        <w:t xml:space="preserve"> susceptible</w:t>
      </w:r>
      <w:r w:rsidR="00494C0A">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de ser impugnada</w:t>
      </w:r>
      <w:r w:rsidR="00494C0A">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nuevamente, mediante recurso</w:t>
      </w:r>
      <w:r w:rsidR="00494C0A">
        <w:rPr>
          <w:rFonts w:ascii="Palatino Linotype" w:eastAsia="MS Mincho" w:hAnsi="Palatino Linotype" w:cs="Times New Roman"/>
          <w:sz w:val="24"/>
          <w:lang w:val="es-ES" w:eastAsia="es-ES"/>
        </w:rPr>
        <w:t>s</w:t>
      </w:r>
      <w:r w:rsidRPr="00486BDF">
        <w:rPr>
          <w:rFonts w:ascii="Palatino Linotype" w:eastAsia="MS Mincho" w:hAnsi="Palatino Linotype" w:cs="Times New Roman"/>
          <w:sz w:val="24"/>
          <w:lang w:val="es-ES" w:eastAsia="es-ES"/>
        </w:rPr>
        <w:t xml:space="preserve"> de revisión, ante el Instituto, en términos del artículo 179, último párrafo</w:t>
      </w:r>
      <w:r w:rsidR="00494C0A">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6B40C2">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5D3E753B" w14:textId="39B30767" w:rsidR="006B40C2" w:rsidRDefault="006B40C2" w:rsidP="006B40C2">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DB51AE">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MUNICIPIOS, CONFORMADO POR LOS COMISIONADOS JOSÉ MARTÍNEZ VILCHIS, MARÍA DEL ROSARIO MEJÍA AYALA, SHARON </w:t>
      </w:r>
      <w:r w:rsidR="00763E52">
        <w:rPr>
          <w:rFonts w:ascii="Palatino Linotype" w:hAnsi="Palatino Linotype"/>
          <w:color w:val="000000" w:themeColor="text1"/>
        </w:rPr>
        <w:t xml:space="preserve">CRISTINA </w:t>
      </w:r>
      <w:r w:rsidRPr="00DB51AE">
        <w:rPr>
          <w:rFonts w:ascii="Palatino Linotype" w:hAnsi="Palatino Linotype"/>
          <w:color w:val="000000" w:themeColor="text1"/>
        </w:rPr>
        <w:t>MORALES MARTÍNEZ</w:t>
      </w:r>
      <w:r w:rsidR="003D19E0">
        <w:rPr>
          <w:rFonts w:ascii="Palatino Linotype" w:hAnsi="Palatino Linotype"/>
          <w:color w:val="000000" w:themeColor="text1"/>
        </w:rPr>
        <w:t xml:space="preserve"> (CON AUSENCIA JUSTIFICADA)</w:t>
      </w:r>
      <w:r w:rsidRPr="00DB51AE">
        <w:rPr>
          <w:rFonts w:ascii="Palatino Linotype" w:hAnsi="Palatino Linotype"/>
          <w:color w:val="000000" w:themeColor="text1"/>
        </w:rPr>
        <w:t xml:space="preserve">, LUIS GUSTAVO PARRA NORIEGA Y GUADALUPE RAMÍREZ PEÑA; EN LA </w:t>
      </w:r>
      <w:r w:rsidR="004544D7">
        <w:rPr>
          <w:rFonts w:ascii="Palatino Linotype" w:hAnsi="Palatino Linotype"/>
          <w:color w:val="000000" w:themeColor="text1"/>
        </w:rPr>
        <w:t>CUARTA</w:t>
      </w:r>
      <w:r w:rsidR="00B333E1">
        <w:rPr>
          <w:rFonts w:ascii="Palatino Linotype" w:hAnsi="Palatino Linotype"/>
          <w:color w:val="000000" w:themeColor="text1"/>
        </w:rPr>
        <w:t xml:space="preserve"> </w:t>
      </w:r>
      <w:r w:rsidRPr="00DB51AE">
        <w:rPr>
          <w:rFonts w:ascii="Palatino Linotype" w:hAnsi="Palatino Linotype"/>
          <w:color w:val="000000" w:themeColor="text1"/>
        </w:rPr>
        <w:t xml:space="preserve">SESIÓN ORDINARIA CELEBRADA EL </w:t>
      </w:r>
      <w:r w:rsidR="004544D7">
        <w:rPr>
          <w:rFonts w:ascii="Palatino Linotype" w:hAnsi="Palatino Linotype"/>
          <w:color w:val="000000" w:themeColor="text1"/>
        </w:rPr>
        <w:t>DOS (02) DE FEBRERO</w:t>
      </w:r>
      <w:r w:rsidR="003D19E0">
        <w:rPr>
          <w:rFonts w:ascii="Palatino Linotype" w:hAnsi="Palatino Linotype"/>
          <w:color w:val="000000" w:themeColor="text1"/>
        </w:rPr>
        <w:t xml:space="preserve"> DE DOS MIL VEINTIDÓS</w:t>
      </w:r>
      <w:r w:rsidRPr="00DB51AE">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80"/>
      <w:bookmarkEnd w:id="81"/>
      <w:bookmarkEnd w:id="82"/>
      <w:bookmarkEnd w:id="83"/>
      <w:bookmarkEnd w:id="84"/>
      <w:bookmarkEnd w:id="85"/>
      <w:bookmarkEnd w:id="87"/>
    </w:p>
    <w:sectPr w:rsidR="0091719C" w:rsidSect="00F22825">
      <w:headerReference w:type="default" r:id="rId20"/>
      <w:footerReference w:type="default" r:id="rId21"/>
      <w:headerReference w:type="first" r:id="rId22"/>
      <w:footerReference w:type="first" r:id="rId2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57E0" w14:textId="77777777" w:rsidR="0026648D" w:rsidRDefault="0026648D" w:rsidP="00486BDF">
      <w:pPr>
        <w:spacing w:after="0" w:line="240" w:lineRule="auto"/>
      </w:pPr>
      <w:r>
        <w:separator/>
      </w:r>
    </w:p>
  </w:endnote>
  <w:endnote w:type="continuationSeparator" w:id="0">
    <w:p w14:paraId="18D07077" w14:textId="77777777" w:rsidR="0026648D" w:rsidRDefault="0026648D"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26648D" w:rsidRPr="00883450" w:rsidRDefault="0026648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3E7B">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3E7B">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053A79F8" w14:textId="77777777" w:rsidR="0026648D" w:rsidRDefault="002664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77777777" w:rsidR="0026648D" w:rsidRPr="00883450" w:rsidRDefault="0026648D"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3E7B" w:rsidRPr="00313E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3E7B" w:rsidRPr="00313E7B">
      <w:rPr>
        <w:rFonts w:ascii="Palatino Linotype" w:hAnsi="Palatino Linotype"/>
        <w:noProof/>
        <w:sz w:val="22"/>
        <w:szCs w:val="22"/>
        <w:lang w:val="es-ES"/>
      </w:rPr>
      <w:t>62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5AA0" w14:textId="77777777" w:rsidR="0026648D" w:rsidRDefault="0026648D" w:rsidP="00486BDF">
      <w:pPr>
        <w:spacing w:after="0" w:line="240" w:lineRule="auto"/>
      </w:pPr>
      <w:r>
        <w:separator/>
      </w:r>
    </w:p>
  </w:footnote>
  <w:footnote w:type="continuationSeparator" w:id="0">
    <w:p w14:paraId="2F9FF6B3" w14:textId="77777777" w:rsidR="0026648D" w:rsidRDefault="0026648D" w:rsidP="00486BDF">
      <w:pPr>
        <w:spacing w:after="0" w:line="240" w:lineRule="auto"/>
      </w:pPr>
      <w:r>
        <w:continuationSeparator/>
      </w:r>
    </w:p>
  </w:footnote>
  <w:footnote w:id="1">
    <w:p w14:paraId="732BAD48" w14:textId="77777777" w:rsidR="008E2B72" w:rsidRPr="00F75272" w:rsidRDefault="008E2B72" w:rsidP="008E2B7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D69F45" w14:textId="77777777" w:rsidR="0026648D" w:rsidRDefault="0026648D" w:rsidP="00486BDF">
      <w:pPr>
        <w:pStyle w:val="Textonotapie"/>
      </w:pPr>
      <w:r>
        <w:rPr>
          <w:rStyle w:val="Refdenotaalpie"/>
        </w:rPr>
        <w:footnoteRef/>
      </w:r>
      <w:r>
        <w:t xml:space="preserve"> Convención Americana sobre Derechos Humanos. Artículo 13.</w:t>
      </w:r>
    </w:p>
  </w:footnote>
  <w:footnote w:id="3">
    <w:p w14:paraId="59A8D57C" w14:textId="77777777" w:rsidR="0026648D" w:rsidRDefault="0026648D" w:rsidP="00486BDF">
      <w:pPr>
        <w:pStyle w:val="Textonotapie"/>
      </w:pPr>
      <w:r>
        <w:rPr>
          <w:rStyle w:val="Refdenotaalpie"/>
        </w:rPr>
        <w:footnoteRef/>
      </w:r>
      <w:r>
        <w:t xml:space="preserve"> Constitución Política de los Estados Unidos Mexicanos. Artículo sexto, sección A, fracción I.</w:t>
      </w:r>
    </w:p>
  </w:footnote>
  <w:footnote w:id="4">
    <w:p w14:paraId="3D12D176" w14:textId="77777777" w:rsidR="0026648D" w:rsidRDefault="0026648D"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5FA666C" w14:textId="77777777" w:rsidR="0026648D" w:rsidRDefault="0026648D" w:rsidP="00486BDF">
      <w:pPr>
        <w:pStyle w:val="Textonotapie"/>
      </w:pPr>
      <w:r>
        <w:rPr>
          <w:rStyle w:val="Refdenotaalpie"/>
        </w:rPr>
        <w:footnoteRef/>
      </w:r>
      <w:r>
        <w:t xml:space="preserve"> </w:t>
      </w:r>
      <w:r>
        <w:t>Ibídem. Parr. 87.</w:t>
      </w:r>
    </w:p>
  </w:footnote>
  <w:footnote w:id="6">
    <w:p w14:paraId="42380CCF" w14:textId="77777777" w:rsidR="0026648D" w:rsidRDefault="0026648D"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7B50374A" w14:textId="77777777" w:rsidR="0026648D" w:rsidRPr="00985DD4" w:rsidRDefault="0026648D"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14:paraId="4F6606C5" w14:textId="77777777" w:rsidR="0026648D" w:rsidRPr="00985DD4" w:rsidRDefault="0026648D"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26648D" w:rsidRPr="00BE13A0" w:rsidRDefault="0026648D"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1F6B776A" w14:textId="77777777" w:rsidR="0026648D" w:rsidRPr="00985DD4" w:rsidRDefault="0026648D"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8D0E3F0" w14:textId="77777777" w:rsidR="0026648D" w:rsidRDefault="0026648D"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26648D" w:rsidRPr="00266430" w:rsidRDefault="0026648D" w:rsidP="00486BDF">
      <w:pPr>
        <w:pStyle w:val="Textonotapie"/>
        <w:jc w:val="both"/>
      </w:pPr>
      <w:r w:rsidRPr="00266430">
        <w:t xml:space="preserve">1a./J. 2/2012 (9a.). Primera Sala. Décima Época. Semanario Judicial de la Federación y su Gaceta. Libro V, Febrero de 2012, Pág. 533.  </w:t>
      </w:r>
    </w:p>
  </w:footnote>
  <w:footnote w:id="10">
    <w:p w14:paraId="2FAD5526" w14:textId="77777777" w:rsidR="0026648D" w:rsidRPr="00A870EF" w:rsidRDefault="0026648D"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27A853B2" w14:textId="77777777" w:rsidR="0026648D" w:rsidRDefault="0026648D" w:rsidP="00486BDF">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r>
        <w:rPr>
          <w:lang w:val="es-ES"/>
        </w:rPr>
        <w:t>propiedades  a, b, c y d diremos que no es un J. Todo esto, en verdad, son obviedades, casi perogrulladas, pero veremos que conviene aquí explicitarlas e ir paso a paso.</w:t>
      </w:r>
    </w:p>
    <w:p w14:paraId="7F9F9E2D" w14:textId="77777777" w:rsidR="0026648D" w:rsidRDefault="0026648D"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26648D" w:rsidRPr="001E1F95" w:rsidRDefault="0026648D"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2">
    <w:p w14:paraId="4E4B6D8E" w14:textId="77777777" w:rsidR="0026648D" w:rsidRPr="007F43A5" w:rsidRDefault="0026648D"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3">
    <w:p w14:paraId="2F2099BD" w14:textId="58D6EB51" w:rsidR="0026648D" w:rsidRPr="0037004E" w:rsidRDefault="0026648D"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r w:rsidRPr="00C4034A">
        <w:rPr>
          <w:lang w:val="es-ES"/>
        </w:rPr>
        <w:t xml:space="preserve">Pág 769. Consultado en </w:t>
      </w:r>
      <w:r w:rsidRPr="00C4034A">
        <w:rPr>
          <w:lang w:val="es-ES"/>
        </w:rPr>
        <w:t>http://sjf.scjn.gob.mx/sjfsist/Documentos/Tesis/203/203143.pdf  el viernes 16 de junio de 2017.</w:t>
      </w:r>
    </w:p>
    <w:p w14:paraId="10B6AC4C" w14:textId="77777777" w:rsidR="0026648D" w:rsidRDefault="0026648D" w:rsidP="00A0547A">
      <w:pPr>
        <w:pStyle w:val="Textonotapie"/>
      </w:pPr>
    </w:p>
  </w:footnote>
  <w:footnote w:id="14">
    <w:p w14:paraId="623E072A" w14:textId="77777777" w:rsidR="0026648D" w:rsidRDefault="0026648D" w:rsidP="00486BDF">
      <w:pPr>
        <w:pStyle w:val="Textonotapie"/>
        <w:jc w:val="both"/>
      </w:pPr>
      <w:r>
        <w:rPr>
          <w:rStyle w:val="Refdenotaalpie"/>
        </w:rPr>
        <w:footnoteRef/>
      </w:r>
      <w:r>
        <w:t xml:space="preserve"> Artículo 3. Para los efectos de la presente Ley se entenderá por:</w:t>
      </w:r>
    </w:p>
    <w:p w14:paraId="00A5B5F2" w14:textId="77777777" w:rsidR="0026648D" w:rsidRDefault="0026648D" w:rsidP="00486BDF">
      <w:pPr>
        <w:pStyle w:val="Textonotapie"/>
        <w:jc w:val="both"/>
      </w:pPr>
      <w:r>
        <w:t xml:space="preserve"> (…)</w:t>
      </w:r>
    </w:p>
    <w:p w14:paraId="7041B6AA" w14:textId="77777777" w:rsidR="0026648D" w:rsidRDefault="0026648D"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240988FA" w14:textId="77777777" w:rsidR="0026648D" w:rsidRPr="00ED2A04" w:rsidRDefault="0026648D"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1CD8AF85" w14:textId="77777777" w:rsidR="0026648D" w:rsidRPr="00ED2A04" w:rsidRDefault="0026648D"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3FD24CD8" w14:textId="77777777" w:rsidR="0026648D" w:rsidRPr="000406A4" w:rsidRDefault="0026648D"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1DAD7E9" w14:textId="77777777" w:rsidR="0026648D" w:rsidRPr="000406A4" w:rsidRDefault="0026648D"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4399A62A" w14:textId="77777777" w:rsidR="0026648D" w:rsidRPr="000406A4" w:rsidRDefault="0026648D"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78886CA7" w14:textId="77777777" w:rsidR="0026648D" w:rsidRPr="000406A4" w:rsidRDefault="0026648D"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24BD39E2" w14:textId="77777777" w:rsidR="0026648D" w:rsidRPr="000406A4" w:rsidRDefault="0026648D"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0A624648" w14:textId="77777777" w:rsidR="0026648D" w:rsidRPr="00042E67" w:rsidRDefault="0026648D"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w:t>
      </w:r>
      <w:r w:rsidRPr="00042E67">
        <w:rPr>
          <w:rFonts w:eastAsia="Times New Roman"/>
          <w:color w:val="000000" w:themeColor="text1"/>
          <w:sz w:val="20"/>
          <w:szCs w:val="20"/>
          <w:lang w:eastAsia="es-ES_tradnl"/>
        </w:rPr>
        <w:t>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w:t>
      </w:r>
      <w:r w:rsidRPr="00042E67">
        <w:rPr>
          <w:rFonts w:eastAsia="Times New Roman"/>
          <w:color w:val="000000" w:themeColor="text1"/>
          <w:sz w:val="20"/>
          <w:szCs w:val="20"/>
          <w:lang w:eastAsia="es-ES_tradnl"/>
        </w:rPr>
        <w:t xml:space="preserve">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772EEDF4" w14:textId="77777777" w:rsidR="0026648D" w:rsidRPr="00A4142C" w:rsidRDefault="0026648D"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08A2BD67" w:rsidR="0026648D" w:rsidRDefault="00D764E3">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26648D" w:rsidRDefault="0026648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6648D" w:rsidRPr="00EF13C1" w14:paraId="5B2A66CD" w14:textId="77777777" w:rsidTr="00F22825">
      <w:trPr>
        <w:trHeight w:val="138"/>
      </w:trPr>
      <w:tc>
        <w:tcPr>
          <w:tcW w:w="2551" w:type="dxa"/>
          <w:vAlign w:val="center"/>
        </w:tcPr>
        <w:p w14:paraId="4CA8291A" w14:textId="13A1BD0C" w:rsidR="0026648D" w:rsidRPr="00EF13C1" w:rsidRDefault="0026648D"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0F4F1AC5" w:rsidR="0026648D" w:rsidRPr="00EF13C1" w:rsidRDefault="001B4BD5" w:rsidP="002817CC">
          <w:pPr>
            <w:pStyle w:val="Encabezado"/>
            <w:rPr>
              <w:rFonts w:ascii="Palatino Linotype" w:hAnsi="Palatino Linotype"/>
              <w:b/>
              <w:sz w:val="22"/>
              <w:szCs w:val="22"/>
            </w:rPr>
          </w:pPr>
          <w:r>
            <w:rPr>
              <w:rFonts w:ascii="Palatino Linotype" w:hAnsi="Palatino Linotype" w:cs="Arial"/>
              <w:b/>
              <w:bCs/>
              <w:lang w:eastAsia="es-MX"/>
            </w:rPr>
            <w:t>00088</w:t>
          </w:r>
          <w:r w:rsidR="0026648D" w:rsidRPr="00584F01">
            <w:rPr>
              <w:rFonts w:ascii="Palatino Linotype" w:hAnsi="Palatino Linotype" w:cs="Arial"/>
              <w:b/>
              <w:bCs/>
              <w:lang w:eastAsia="es-MX"/>
            </w:rPr>
            <w:t>/INFOEM/IP/RR/</w:t>
          </w:r>
          <w:r w:rsidR="0026648D">
            <w:rPr>
              <w:rFonts w:ascii="Palatino Linotype" w:hAnsi="Palatino Linotype" w:cs="Arial"/>
              <w:b/>
              <w:bCs/>
              <w:lang w:eastAsia="es-MX"/>
            </w:rPr>
            <w:t>202</w:t>
          </w:r>
          <w:r>
            <w:rPr>
              <w:rFonts w:ascii="Palatino Linotype" w:hAnsi="Palatino Linotype" w:cs="Arial"/>
              <w:b/>
              <w:bCs/>
              <w:lang w:eastAsia="es-MX"/>
            </w:rPr>
            <w:t>2</w:t>
          </w:r>
          <w:r w:rsidR="009660FB">
            <w:rPr>
              <w:rFonts w:ascii="Palatino Linotype" w:hAnsi="Palatino Linotype" w:cs="Arial"/>
              <w:b/>
              <w:bCs/>
              <w:lang w:eastAsia="es-MX"/>
            </w:rPr>
            <w:t xml:space="preserve"> y acumulado</w:t>
          </w:r>
        </w:p>
      </w:tc>
    </w:tr>
    <w:tr w:rsidR="0026648D" w:rsidRPr="00EF13C1" w14:paraId="4424EA35" w14:textId="77777777" w:rsidTr="00F22825">
      <w:trPr>
        <w:gridAfter w:val="1"/>
        <w:wAfter w:w="284" w:type="dxa"/>
        <w:trHeight w:val="321"/>
      </w:trPr>
      <w:tc>
        <w:tcPr>
          <w:tcW w:w="2551" w:type="dxa"/>
          <w:vAlign w:val="center"/>
        </w:tcPr>
        <w:p w14:paraId="04B6A82F" w14:textId="4854CB08" w:rsidR="0026648D" w:rsidRPr="00EF13C1" w:rsidRDefault="0026648D"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3814E38C" w:rsidR="0026648D" w:rsidRPr="00EF13C1" w:rsidRDefault="001B4BD5" w:rsidP="0026648D">
          <w:pPr>
            <w:pStyle w:val="Encabezado"/>
            <w:ind w:right="21"/>
            <w:rPr>
              <w:rFonts w:ascii="Palatino Linotype" w:hAnsi="Palatino Linotype"/>
              <w:b/>
              <w:sz w:val="22"/>
              <w:szCs w:val="22"/>
            </w:rPr>
          </w:pPr>
          <w:r>
            <w:rPr>
              <w:rFonts w:ascii="Palatino Linotype" w:hAnsi="Palatino Linotype"/>
              <w:b/>
              <w:sz w:val="22"/>
              <w:szCs w:val="22"/>
            </w:rPr>
            <w:t>Sistema Municipal para el Desarrollo Integral de la Familia de Jiquipilco</w:t>
          </w:r>
        </w:p>
      </w:tc>
    </w:tr>
    <w:tr w:rsidR="0026648D" w:rsidRPr="00EF13C1" w14:paraId="2D076407" w14:textId="77777777" w:rsidTr="00F22825">
      <w:trPr>
        <w:trHeight w:val="321"/>
      </w:trPr>
      <w:tc>
        <w:tcPr>
          <w:tcW w:w="2551" w:type="dxa"/>
          <w:vAlign w:val="center"/>
        </w:tcPr>
        <w:p w14:paraId="5739C29A" w14:textId="4B5679B6" w:rsidR="0026648D" w:rsidRPr="00EF13C1" w:rsidRDefault="0026648D"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26648D" w:rsidRPr="00EF13C1" w:rsidRDefault="0026648D"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26648D" w:rsidRDefault="0026648D" w:rsidP="00F228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1BC3D570" w:rsidR="0026648D" w:rsidRDefault="00D764E3"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26648D">
      <w:tab/>
    </w:r>
    <w:r w:rsidR="0026648D">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26648D" w:rsidRPr="00182113" w14:paraId="3064FEA5" w14:textId="77777777" w:rsidTr="00774C69">
      <w:trPr>
        <w:trHeight w:val="138"/>
      </w:trPr>
      <w:tc>
        <w:tcPr>
          <w:tcW w:w="2552" w:type="dxa"/>
          <w:vAlign w:val="center"/>
        </w:tcPr>
        <w:p w14:paraId="633850BA" w14:textId="3C8C53EA" w:rsidR="0026648D" w:rsidRPr="00182113" w:rsidRDefault="0026648D"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68DF9FDE" w:rsidR="0026648D" w:rsidRPr="005143E6" w:rsidRDefault="001B4BD5" w:rsidP="00F22825">
          <w:pPr>
            <w:pStyle w:val="Encabezado"/>
            <w:rPr>
              <w:rFonts w:ascii="Palatino Linotype" w:hAnsi="Palatino Linotype" w:cs="Arial"/>
              <w:b/>
              <w:bCs/>
              <w:lang w:eastAsia="es-MX"/>
            </w:rPr>
          </w:pPr>
          <w:r>
            <w:rPr>
              <w:rFonts w:ascii="Palatino Linotype" w:hAnsi="Palatino Linotype" w:cs="Arial"/>
              <w:b/>
              <w:bCs/>
              <w:lang w:eastAsia="es-MX"/>
            </w:rPr>
            <w:t>00088</w:t>
          </w:r>
          <w:r w:rsidR="0026648D" w:rsidRPr="00584F01">
            <w:rPr>
              <w:rFonts w:ascii="Palatino Linotype" w:hAnsi="Palatino Linotype" w:cs="Arial"/>
              <w:b/>
              <w:bCs/>
              <w:lang w:eastAsia="es-MX"/>
            </w:rPr>
            <w:t>/INFOEM/IP/RR/</w:t>
          </w:r>
          <w:r>
            <w:rPr>
              <w:rFonts w:ascii="Palatino Linotype" w:hAnsi="Palatino Linotype" w:cs="Arial"/>
              <w:b/>
              <w:bCs/>
              <w:lang w:eastAsia="es-MX"/>
            </w:rPr>
            <w:t>2022</w:t>
          </w:r>
          <w:r w:rsidR="009660FB">
            <w:rPr>
              <w:rFonts w:ascii="Palatino Linotype" w:hAnsi="Palatino Linotype" w:cs="Arial"/>
              <w:b/>
              <w:bCs/>
              <w:lang w:eastAsia="es-MX"/>
            </w:rPr>
            <w:t xml:space="preserve"> y acumulado</w:t>
          </w:r>
        </w:p>
      </w:tc>
    </w:tr>
    <w:tr w:rsidR="0026648D" w:rsidRPr="00182113" w14:paraId="0C24B249" w14:textId="77777777" w:rsidTr="00774C69">
      <w:trPr>
        <w:trHeight w:val="227"/>
      </w:trPr>
      <w:tc>
        <w:tcPr>
          <w:tcW w:w="2552" w:type="dxa"/>
          <w:vAlign w:val="center"/>
        </w:tcPr>
        <w:p w14:paraId="2D89BC43" w14:textId="77777777" w:rsidR="0026648D" w:rsidRPr="00182113" w:rsidRDefault="0026648D"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12A01C6D" w:rsidR="0026648D" w:rsidRPr="00182113" w:rsidRDefault="001B4BD5"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26648D" w:rsidRPr="00182113" w14:paraId="1558C04F" w14:textId="77777777" w:rsidTr="00774C69">
      <w:trPr>
        <w:trHeight w:val="232"/>
      </w:trPr>
      <w:tc>
        <w:tcPr>
          <w:tcW w:w="2552" w:type="dxa"/>
          <w:vAlign w:val="center"/>
        </w:tcPr>
        <w:p w14:paraId="76D8490C" w14:textId="70C15BD4" w:rsidR="0026648D" w:rsidRPr="00182113" w:rsidRDefault="0026648D"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7E0230EF" w:rsidR="0026648D" w:rsidRPr="00182113" w:rsidRDefault="001B4BD5" w:rsidP="0026648D">
          <w:pPr>
            <w:pStyle w:val="Encabezado"/>
            <w:rPr>
              <w:rFonts w:ascii="Palatino Linotype" w:hAnsi="Palatino Linotype"/>
              <w:b/>
              <w:sz w:val="22"/>
              <w:szCs w:val="22"/>
            </w:rPr>
          </w:pPr>
          <w:r>
            <w:rPr>
              <w:rFonts w:ascii="Palatino Linotype" w:hAnsi="Palatino Linotype"/>
              <w:b/>
              <w:sz w:val="22"/>
              <w:szCs w:val="22"/>
            </w:rPr>
            <w:t>Sistema Municipal para el Desarrollo Integral de la Familia de Jiquipilco</w:t>
          </w:r>
        </w:p>
      </w:tc>
    </w:tr>
    <w:tr w:rsidR="0026648D" w:rsidRPr="00182113" w14:paraId="54D82E41" w14:textId="77777777" w:rsidTr="00774C69">
      <w:trPr>
        <w:trHeight w:val="320"/>
      </w:trPr>
      <w:tc>
        <w:tcPr>
          <w:tcW w:w="2552" w:type="dxa"/>
          <w:vAlign w:val="center"/>
        </w:tcPr>
        <w:p w14:paraId="08D64C34" w14:textId="4E51C6A0" w:rsidR="0026648D" w:rsidRPr="00182113" w:rsidRDefault="0026648D"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26648D" w:rsidRPr="00182113" w:rsidRDefault="0026648D"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26648D" w:rsidRDefault="002664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4" w15:restartNumberingAfterBreak="0">
    <w:nsid w:val="7E973924"/>
    <w:multiLevelType w:val="hybridMultilevel"/>
    <w:tmpl w:val="A8ECE8E2"/>
    <w:lvl w:ilvl="0" w:tplc="92BE0B36">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15"/>
  </w:num>
  <w:num w:numId="5">
    <w:abstractNumId w:val="2"/>
  </w:num>
  <w:num w:numId="6">
    <w:abstractNumId w:val="7"/>
  </w:num>
  <w:num w:numId="7">
    <w:abstractNumId w:val="9"/>
  </w:num>
  <w:num w:numId="8">
    <w:abstractNumId w:val="29"/>
  </w:num>
  <w:num w:numId="9">
    <w:abstractNumId w:val="19"/>
  </w:num>
  <w:num w:numId="10">
    <w:abstractNumId w:val="22"/>
  </w:num>
  <w:num w:numId="11">
    <w:abstractNumId w:val="11"/>
  </w:num>
  <w:num w:numId="12">
    <w:abstractNumId w:val="33"/>
  </w:num>
  <w:num w:numId="13">
    <w:abstractNumId w:val="16"/>
  </w:num>
  <w:num w:numId="14">
    <w:abstractNumId w:val="12"/>
  </w:num>
  <w:num w:numId="15">
    <w:abstractNumId w:val="0"/>
  </w:num>
  <w:num w:numId="16">
    <w:abstractNumId w:val="31"/>
  </w:num>
  <w:num w:numId="17">
    <w:abstractNumId w:val="32"/>
  </w:num>
  <w:num w:numId="18">
    <w:abstractNumId w:val="20"/>
  </w:num>
  <w:num w:numId="19">
    <w:abstractNumId w:val="14"/>
  </w:num>
  <w:num w:numId="20">
    <w:abstractNumId w:val="13"/>
  </w:num>
  <w:num w:numId="21">
    <w:abstractNumId w:val="18"/>
  </w:num>
  <w:num w:numId="22">
    <w:abstractNumId w:val="21"/>
  </w:num>
  <w:num w:numId="23">
    <w:abstractNumId w:val="28"/>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23462"/>
    <w:rsid w:val="000321B2"/>
    <w:rsid w:val="0004695F"/>
    <w:rsid w:val="0007641D"/>
    <w:rsid w:val="00083284"/>
    <w:rsid w:val="000A56EF"/>
    <w:rsid w:val="000B7060"/>
    <w:rsid w:val="000D7EB8"/>
    <w:rsid w:val="000F204F"/>
    <w:rsid w:val="00117887"/>
    <w:rsid w:val="00125BDA"/>
    <w:rsid w:val="0014704C"/>
    <w:rsid w:val="00155679"/>
    <w:rsid w:val="00162F82"/>
    <w:rsid w:val="001B4BD5"/>
    <w:rsid w:val="001E097F"/>
    <w:rsid w:val="00211F98"/>
    <w:rsid w:val="002218D9"/>
    <w:rsid w:val="0023468B"/>
    <w:rsid w:val="00241A0A"/>
    <w:rsid w:val="0026648D"/>
    <w:rsid w:val="002817CC"/>
    <w:rsid w:val="002971E0"/>
    <w:rsid w:val="002A4288"/>
    <w:rsid w:val="00301682"/>
    <w:rsid w:val="00302EAE"/>
    <w:rsid w:val="00303035"/>
    <w:rsid w:val="00313E7B"/>
    <w:rsid w:val="003344C1"/>
    <w:rsid w:val="00341569"/>
    <w:rsid w:val="003474C8"/>
    <w:rsid w:val="00354682"/>
    <w:rsid w:val="003708F3"/>
    <w:rsid w:val="003716DC"/>
    <w:rsid w:val="00380C4B"/>
    <w:rsid w:val="0038172B"/>
    <w:rsid w:val="00393012"/>
    <w:rsid w:val="00397CAA"/>
    <w:rsid w:val="003A26DD"/>
    <w:rsid w:val="003B5689"/>
    <w:rsid w:val="003D046C"/>
    <w:rsid w:val="003D19E0"/>
    <w:rsid w:val="003E3236"/>
    <w:rsid w:val="00414959"/>
    <w:rsid w:val="004172A9"/>
    <w:rsid w:val="00444BFE"/>
    <w:rsid w:val="0044737D"/>
    <w:rsid w:val="004544D7"/>
    <w:rsid w:val="00484317"/>
    <w:rsid w:val="004850C2"/>
    <w:rsid w:val="00486BDF"/>
    <w:rsid w:val="00494C0A"/>
    <w:rsid w:val="004C0A0C"/>
    <w:rsid w:val="00517380"/>
    <w:rsid w:val="005250D4"/>
    <w:rsid w:val="00542149"/>
    <w:rsid w:val="005612A2"/>
    <w:rsid w:val="006337C7"/>
    <w:rsid w:val="00640888"/>
    <w:rsid w:val="0064144C"/>
    <w:rsid w:val="006B0D42"/>
    <w:rsid w:val="006B40C2"/>
    <w:rsid w:val="006E00AA"/>
    <w:rsid w:val="0070217B"/>
    <w:rsid w:val="00711549"/>
    <w:rsid w:val="00763E52"/>
    <w:rsid w:val="00774C69"/>
    <w:rsid w:val="007A53DD"/>
    <w:rsid w:val="007A7B09"/>
    <w:rsid w:val="007B5D7D"/>
    <w:rsid w:val="00827222"/>
    <w:rsid w:val="00833A39"/>
    <w:rsid w:val="008531D3"/>
    <w:rsid w:val="00872095"/>
    <w:rsid w:val="008B07F1"/>
    <w:rsid w:val="008B41FD"/>
    <w:rsid w:val="008E22AA"/>
    <w:rsid w:val="008E2B72"/>
    <w:rsid w:val="008E52FD"/>
    <w:rsid w:val="0091719C"/>
    <w:rsid w:val="00957FFA"/>
    <w:rsid w:val="009660FB"/>
    <w:rsid w:val="00980466"/>
    <w:rsid w:val="00994906"/>
    <w:rsid w:val="009A1133"/>
    <w:rsid w:val="009B75E0"/>
    <w:rsid w:val="009C5298"/>
    <w:rsid w:val="009C552B"/>
    <w:rsid w:val="00A0547A"/>
    <w:rsid w:val="00A06942"/>
    <w:rsid w:val="00A25D47"/>
    <w:rsid w:val="00A66489"/>
    <w:rsid w:val="00AA0CCF"/>
    <w:rsid w:val="00AB4A54"/>
    <w:rsid w:val="00AE4C49"/>
    <w:rsid w:val="00B333E1"/>
    <w:rsid w:val="00B375ED"/>
    <w:rsid w:val="00B74FB9"/>
    <w:rsid w:val="00B80B04"/>
    <w:rsid w:val="00B95853"/>
    <w:rsid w:val="00BA6FF7"/>
    <w:rsid w:val="00BB1CB4"/>
    <w:rsid w:val="00BE0E88"/>
    <w:rsid w:val="00BE13A0"/>
    <w:rsid w:val="00C14799"/>
    <w:rsid w:val="00C2378A"/>
    <w:rsid w:val="00C42B81"/>
    <w:rsid w:val="00C53F46"/>
    <w:rsid w:val="00C62255"/>
    <w:rsid w:val="00C854E4"/>
    <w:rsid w:val="00CB04BC"/>
    <w:rsid w:val="00CF400D"/>
    <w:rsid w:val="00D168B8"/>
    <w:rsid w:val="00D24206"/>
    <w:rsid w:val="00D329B2"/>
    <w:rsid w:val="00D526AA"/>
    <w:rsid w:val="00D629E9"/>
    <w:rsid w:val="00D639D6"/>
    <w:rsid w:val="00D679F5"/>
    <w:rsid w:val="00D736C5"/>
    <w:rsid w:val="00D764E3"/>
    <w:rsid w:val="00DA5C03"/>
    <w:rsid w:val="00DB3790"/>
    <w:rsid w:val="00DC5C2C"/>
    <w:rsid w:val="00DD06D8"/>
    <w:rsid w:val="00E00C8B"/>
    <w:rsid w:val="00E1488A"/>
    <w:rsid w:val="00E4235F"/>
    <w:rsid w:val="00E548D7"/>
    <w:rsid w:val="00EA0691"/>
    <w:rsid w:val="00EA14AC"/>
    <w:rsid w:val="00EC3E55"/>
    <w:rsid w:val="00ED6CBD"/>
    <w:rsid w:val="00EF1F84"/>
    <w:rsid w:val="00F22825"/>
    <w:rsid w:val="00F271E0"/>
    <w:rsid w:val="00F3730A"/>
    <w:rsid w:val="00F553FA"/>
    <w:rsid w:val="00F5712A"/>
    <w:rsid w:val="00F625BD"/>
    <w:rsid w:val="00F627EC"/>
    <w:rsid w:val="00F62A24"/>
    <w:rsid w:val="00F8154A"/>
    <w:rsid w:val="00F915D9"/>
    <w:rsid w:val="00F92706"/>
    <w:rsid w:val="00FB33FF"/>
    <w:rsid w:val="00FB39DB"/>
    <w:rsid w:val="00FD27E5"/>
    <w:rsid w:val="00FD3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19B6-CFEA-4A41-A585-676D0ABD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13900</Words>
  <Characters>76452</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2</cp:revision>
  <cp:lastPrinted>2022-02-02T01:25:00Z</cp:lastPrinted>
  <dcterms:created xsi:type="dcterms:W3CDTF">2022-03-09T03:45:00Z</dcterms:created>
  <dcterms:modified xsi:type="dcterms:W3CDTF">2022-03-09T03:45:00Z</dcterms:modified>
</cp:coreProperties>
</file>