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018579C5"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BE0A48">
        <w:rPr>
          <w:rFonts w:ascii="Palatino Linotype" w:hAnsi="Palatino Linotype" w:cs="Arial"/>
          <w:color w:val="000000"/>
          <w:lang w:eastAsia="es-MX"/>
        </w:rPr>
        <w:t>diez de agosto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6037DDF5"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BE0A48" w:rsidRPr="00BE0A48">
        <w:rPr>
          <w:rFonts w:ascii="Palatino Linotype" w:hAnsi="Palatino Linotype" w:cs="Arial"/>
          <w:b/>
          <w:bCs/>
          <w:lang w:eastAsia="es-MX"/>
        </w:rPr>
        <w:t>06100/INFOEM/IP/RR/2022</w:t>
      </w:r>
      <w:r w:rsidR="000D4CB2" w:rsidRPr="00B21190">
        <w:rPr>
          <w:rFonts w:ascii="Palatino Linotype" w:hAnsi="Palatino Linotype" w:cs="Arial"/>
        </w:rPr>
        <w:t xml:space="preserve">, </w:t>
      </w:r>
      <w:r w:rsidR="00BE0A48" w:rsidRPr="00420DD5">
        <w:rPr>
          <w:rFonts w:ascii="Palatino Linotype" w:hAnsi="Palatino Linotype" w:cs="Arial"/>
        </w:rPr>
        <w:t xml:space="preserve">interpuesto por </w:t>
      </w:r>
      <w:r w:rsidR="00BE0A48">
        <w:rPr>
          <w:rFonts w:ascii="Palatino Linotype" w:hAnsi="Palatino Linotype" w:cs="Arial"/>
        </w:rPr>
        <w:t>el</w:t>
      </w:r>
      <w:r w:rsidR="00BE0A48" w:rsidRPr="00420DD5">
        <w:rPr>
          <w:rFonts w:ascii="Palatino Linotype" w:hAnsi="Palatino Linotype" w:cs="Arial"/>
        </w:rPr>
        <w:t xml:space="preserve"> </w:t>
      </w:r>
      <w:r w:rsidR="0030561B">
        <w:rPr>
          <w:rFonts w:ascii="Palatino Linotype" w:hAnsi="Palatino Linotype" w:cs="Arial"/>
          <w:b/>
        </w:rPr>
        <w:t>XXXXXXXXXXXXXXXXXXX</w:t>
      </w:r>
      <w:bookmarkStart w:id="0" w:name="_GoBack"/>
      <w:bookmarkEnd w:id="0"/>
      <w:r w:rsidR="00BE0A48" w:rsidRPr="00420DD5">
        <w:rPr>
          <w:rFonts w:ascii="Palatino Linotype" w:hAnsi="Palatino Linotype" w:cs="Arial"/>
        </w:rPr>
        <w:t xml:space="preserve"> en lo sucesivo </w:t>
      </w:r>
      <w:r w:rsidR="00BE0A48">
        <w:rPr>
          <w:rFonts w:ascii="Palatino Linotype" w:hAnsi="Palatino Linotype" w:cs="Arial"/>
          <w:b/>
        </w:rPr>
        <w:t>el</w:t>
      </w:r>
      <w:r w:rsidR="00BE0A48" w:rsidRPr="00420DD5">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BE0A48" w:rsidRPr="00BE0A48">
        <w:rPr>
          <w:rFonts w:ascii="Palatino Linotype" w:hAnsi="Palatino Linotype" w:cs="Arial"/>
          <w:b/>
        </w:rPr>
        <w:t>Ayuntamiento de Chicoloapan</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67FFF736"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BE0A48">
        <w:rPr>
          <w:rFonts w:ascii="Palatino Linotype" w:hAnsi="Palatino Linotype" w:cs="Arial"/>
        </w:rPr>
        <w:t>veintiocho de marzo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BE0A48" w:rsidRPr="00BE0A48">
        <w:rPr>
          <w:rFonts w:ascii="Palatino Linotype" w:hAnsi="Palatino Linotype" w:cs="Arial"/>
          <w:b/>
        </w:rPr>
        <w:t>00143/CHICOLOA/IP/2022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3FDC5BF7"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BE0A48" w:rsidRPr="00BE0A48">
        <w:rPr>
          <w:rFonts w:ascii="Palatino Linotype" w:hAnsi="Palatino Linotype"/>
          <w:i/>
          <w:lang w:val="es-ES_tradnl"/>
        </w:rPr>
        <w:t>Se solicitan los documentos correspondientes a las Auditorias y las observaciones resultantes, realizadas por la Contraloría Interna Municipal de Chicoloapan, en las unidades administrativas del Ayuntamiento de Chicoloapan, el SMDIF, OPDAPAS e IMCUFIDE, todos de Chicoloapan, de los ejercicios fiscales correspondientes al periodo 2019-2021.</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6764EFCB"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BE0A48">
        <w:rPr>
          <w:rFonts w:ascii="Palatino Linotype" w:hAnsi="Palatino Linotype" w:cs="Arial"/>
        </w:rPr>
        <w:t>siete de abril</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3C5D1FB4" w14:textId="77777777" w:rsidR="00BE0A48" w:rsidRPr="00BE0A48" w:rsidRDefault="008D6D96" w:rsidP="00BE0A48">
      <w:pPr>
        <w:ind w:left="851" w:right="851"/>
        <w:jc w:val="right"/>
        <w:rPr>
          <w:rFonts w:ascii="Palatino Linotype" w:hAnsi="Palatino Linotype" w:cs="Arial"/>
          <w:i/>
        </w:rPr>
      </w:pPr>
      <w:r w:rsidRPr="006E2D8D">
        <w:rPr>
          <w:rFonts w:ascii="Palatino Linotype" w:hAnsi="Palatino Linotype" w:cs="Arial"/>
          <w:i/>
        </w:rPr>
        <w:t xml:space="preserve"> “</w:t>
      </w:r>
      <w:r w:rsidR="00BE0A48" w:rsidRPr="00BE0A48">
        <w:rPr>
          <w:rFonts w:ascii="Palatino Linotype" w:hAnsi="Palatino Linotype" w:cs="Arial"/>
          <w:i/>
        </w:rPr>
        <w:t>Folio de la solicitud: 00143/CHICOLOA/IP/2022</w:t>
      </w:r>
    </w:p>
    <w:p w14:paraId="0EA87488" w14:textId="77777777" w:rsidR="00BE0A48" w:rsidRDefault="00BE0A48" w:rsidP="00BE0A48">
      <w:pPr>
        <w:ind w:left="851" w:right="851"/>
        <w:jc w:val="both"/>
        <w:rPr>
          <w:rFonts w:ascii="Palatino Linotype" w:hAnsi="Palatino Linotype" w:cs="Arial"/>
          <w:i/>
        </w:rPr>
      </w:pPr>
    </w:p>
    <w:p w14:paraId="5B9620B8" w14:textId="6F8B39A1" w:rsidR="00BE0A48" w:rsidRDefault="00BE0A48" w:rsidP="00BE0A48">
      <w:pPr>
        <w:ind w:left="851" w:right="851"/>
        <w:jc w:val="both"/>
        <w:rPr>
          <w:rFonts w:ascii="Palatino Linotype" w:hAnsi="Palatino Linotype" w:cs="Arial"/>
          <w:i/>
        </w:rPr>
      </w:pPr>
      <w:r w:rsidRPr="00BE0A4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2EC67B" w14:textId="77777777" w:rsidR="00BE0A48" w:rsidRPr="00BE0A48" w:rsidRDefault="00BE0A48" w:rsidP="00BE0A48">
      <w:pPr>
        <w:ind w:left="851" w:right="851"/>
        <w:jc w:val="both"/>
        <w:rPr>
          <w:rFonts w:ascii="Palatino Linotype" w:hAnsi="Palatino Linotype" w:cs="Arial"/>
          <w:i/>
        </w:rPr>
      </w:pPr>
    </w:p>
    <w:p w14:paraId="29721500" w14:textId="77777777" w:rsidR="00BE0A48" w:rsidRPr="00BE0A48" w:rsidRDefault="00BE0A48" w:rsidP="00BE0A48">
      <w:pPr>
        <w:ind w:left="851" w:right="851"/>
        <w:jc w:val="both"/>
        <w:rPr>
          <w:rFonts w:ascii="Palatino Linotype" w:hAnsi="Palatino Linotype" w:cs="Arial"/>
          <w:i/>
        </w:rPr>
      </w:pPr>
      <w:r w:rsidRPr="00BE0A48">
        <w:rPr>
          <w:rFonts w:ascii="Palatino Linotype" w:hAnsi="Palatino Linotype" w:cs="Arial"/>
          <w:i/>
        </w:rPr>
        <w:t xml:space="preserve">POR ESTA VIA PROPORCIONO LA CORRESPONDIENTE RESPUESTA A LA SOLICITUD 00143, LO ANTERIOR VIA OIFICIO MISMO QUE SE ADJUNTA EN FORMATO PDF Por medio del presente escrito en contestación a la información solicitada el </w:t>
      </w:r>
      <w:proofErr w:type="spellStart"/>
      <w:r w:rsidRPr="00BE0A48">
        <w:rPr>
          <w:rFonts w:ascii="Palatino Linotype" w:hAnsi="Palatino Linotype" w:cs="Arial"/>
          <w:i/>
        </w:rPr>
        <w:t>dia</w:t>
      </w:r>
      <w:proofErr w:type="spellEnd"/>
      <w:r w:rsidRPr="00BE0A48">
        <w:rPr>
          <w:rFonts w:ascii="Palatino Linotype" w:hAnsi="Palatino Linotype" w:cs="Arial"/>
          <w:i/>
        </w:rPr>
        <w:t xml:space="preserve"> 26 de marzo del año en curso, a </w:t>
      </w:r>
      <w:r w:rsidRPr="00EE189F">
        <w:rPr>
          <w:rFonts w:ascii="Palatino Linotype" w:hAnsi="Palatino Linotype" w:cs="Arial"/>
          <w:b/>
          <w:bCs/>
          <w:i/>
        </w:rPr>
        <w:t xml:space="preserve">este Instituto Municipal de Cultura Física y Deporte de Chicoloapan, le informo lo siguiente: Es de informar que esta </w:t>
      </w:r>
      <w:proofErr w:type="spellStart"/>
      <w:r w:rsidRPr="00EE189F">
        <w:rPr>
          <w:rFonts w:ascii="Palatino Linotype" w:hAnsi="Palatino Linotype" w:cs="Arial"/>
          <w:b/>
          <w:bCs/>
          <w:i/>
        </w:rPr>
        <w:t>Contraloria</w:t>
      </w:r>
      <w:proofErr w:type="spellEnd"/>
      <w:r w:rsidRPr="00EE189F">
        <w:rPr>
          <w:rFonts w:ascii="Palatino Linotype" w:hAnsi="Palatino Linotype" w:cs="Arial"/>
          <w:b/>
          <w:bCs/>
          <w:i/>
        </w:rPr>
        <w:t xml:space="preserve"> Interna del Instituto Municipal de Cultura Física y Deporte de Chicoloapan es de nueva creación para la administración 2022 2024</w:t>
      </w:r>
      <w:r w:rsidRPr="00BE0A48">
        <w:rPr>
          <w:rFonts w:ascii="Palatino Linotype" w:hAnsi="Palatino Linotype" w:cs="Arial"/>
          <w:i/>
        </w:rPr>
        <w:t xml:space="preserve">, dentro de sus funciones </w:t>
      </w:r>
      <w:proofErr w:type="spellStart"/>
      <w:r w:rsidRPr="00BE0A48">
        <w:rPr>
          <w:rFonts w:ascii="Palatino Linotype" w:hAnsi="Palatino Linotype" w:cs="Arial"/>
          <w:i/>
        </w:rPr>
        <w:t>esta</w:t>
      </w:r>
      <w:proofErr w:type="spellEnd"/>
      <w:r w:rsidRPr="00BE0A48">
        <w:rPr>
          <w:rFonts w:ascii="Palatino Linotype" w:hAnsi="Palatino Linotype" w:cs="Arial"/>
          <w:i/>
        </w:rPr>
        <w:t xml:space="preserve"> la de establecer las bases para la realización de las </w:t>
      </w:r>
      <w:proofErr w:type="spellStart"/>
      <w:r w:rsidRPr="00BE0A48">
        <w:rPr>
          <w:rFonts w:ascii="Palatino Linotype" w:hAnsi="Palatino Linotype" w:cs="Arial"/>
          <w:i/>
        </w:rPr>
        <w:t>auditorias</w:t>
      </w:r>
      <w:proofErr w:type="spellEnd"/>
      <w:r w:rsidRPr="00BE0A48">
        <w:rPr>
          <w:rFonts w:ascii="Palatino Linotype" w:hAnsi="Palatino Linotype" w:cs="Arial"/>
          <w:i/>
        </w:rPr>
        <w:t xml:space="preserve"> internas, por lo que se tienen programadas dos </w:t>
      </w:r>
      <w:proofErr w:type="spellStart"/>
      <w:r w:rsidRPr="00BE0A48">
        <w:rPr>
          <w:rFonts w:ascii="Palatino Linotype" w:hAnsi="Palatino Linotype" w:cs="Arial"/>
          <w:i/>
        </w:rPr>
        <w:t>auditorias</w:t>
      </w:r>
      <w:proofErr w:type="spellEnd"/>
      <w:r w:rsidRPr="00BE0A48">
        <w:rPr>
          <w:rFonts w:ascii="Palatino Linotype" w:hAnsi="Palatino Linotype" w:cs="Arial"/>
          <w:i/>
        </w:rPr>
        <w:t xml:space="preserve"> semestrales del inventario de Bienes Inmuebles para el ejerció fiscal 2022, en el Instituto Municipal de Cultura Física y Deporte de </w:t>
      </w:r>
      <w:proofErr w:type="spellStart"/>
      <w:r w:rsidRPr="00BE0A48">
        <w:rPr>
          <w:rFonts w:ascii="Palatino Linotype" w:hAnsi="Palatino Linotype" w:cs="Arial"/>
          <w:i/>
        </w:rPr>
        <w:t>chicoloapan</w:t>
      </w:r>
      <w:proofErr w:type="spellEnd"/>
      <w:r w:rsidRPr="00BE0A48">
        <w:rPr>
          <w:rFonts w:ascii="Palatino Linotype" w:hAnsi="Palatino Linotype" w:cs="Arial"/>
          <w:i/>
        </w:rPr>
        <w:t xml:space="preserve">. Es de aclarar que en la nueva administración comprendida por el periodo 2022 2024 del Instituto Municipal de Cultura Física y Deporte de Chicoloapan se </w:t>
      </w:r>
      <w:proofErr w:type="spellStart"/>
      <w:r w:rsidRPr="00BE0A48">
        <w:rPr>
          <w:rFonts w:ascii="Palatino Linotype" w:hAnsi="Palatino Linotype" w:cs="Arial"/>
          <w:i/>
        </w:rPr>
        <w:lastRenderedPageBreak/>
        <w:t>realizo</w:t>
      </w:r>
      <w:proofErr w:type="spellEnd"/>
      <w:r w:rsidRPr="00BE0A48">
        <w:rPr>
          <w:rFonts w:ascii="Palatino Linotype" w:hAnsi="Palatino Linotype" w:cs="Arial"/>
          <w:i/>
        </w:rPr>
        <w:t xml:space="preserve"> de manera exhaustiva una búsqueda de algún referente con respecto a lo solicitado siendo que no se encontraron indicios respecto a la información requerida. sin </w:t>
      </w:r>
      <w:proofErr w:type="spellStart"/>
      <w:r w:rsidRPr="00BE0A48">
        <w:rPr>
          <w:rFonts w:ascii="Palatino Linotype" w:hAnsi="Palatino Linotype" w:cs="Arial"/>
          <w:i/>
        </w:rPr>
        <w:t>mas</w:t>
      </w:r>
      <w:proofErr w:type="spellEnd"/>
      <w:r w:rsidRPr="00BE0A48">
        <w:rPr>
          <w:rFonts w:ascii="Palatino Linotype" w:hAnsi="Palatino Linotype" w:cs="Arial"/>
          <w:i/>
        </w:rPr>
        <w:t xml:space="preserve"> por el momento me despido de usted, quedando a sus </w:t>
      </w:r>
      <w:proofErr w:type="spellStart"/>
      <w:r w:rsidRPr="00BE0A48">
        <w:rPr>
          <w:rFonts w:ascii="Palatino Linotype" w:hAnsi="Palatino Linotype" w:cs="Arial"/>
          <w:i/>
        </w:rPr>
        <w:t>ordenes</w:t>
      </w:r>
      <w:proofErr w:type="spellEnd"/>
      <w:r w:rsidRPr="00BE0A48">
        <w:rPr>
          <w:rFonts w:ascii="Palatino Linotype" w:hAnsi="Palatino Linotype" w:cs="Arial"/>
          <w:i/>
        </w:rPr>
        <w:t xml:space="preserve"> para cualquier duda o aclaración al respecto.</w:t>
      </w:r>
    </w:p>
    <w:p w14:paraId="63970A0A" w14:textId="77777777" w:rsidR="00BE0A48" w:rsidRDefault="00BE0A48" w:rsidP="00BE0A48">
      <w:pPr>
        <w:ind w:left="851" w:right="851"/>
        <w:jc w:val="both"/>
        <w:rPr>
          <w:rFonts w:ascii="Palatino Linotype" w:hAnsi="Palatino Linotype" w:cs="Arial"/>
          <w:i/>
        </w:rPr>
      </w:pPr>
    </w:p>
    <w:p w14:paraId="189C78E5" w14:textId="5C813339" w:rsidR="00BE0A48" w:rsidRPr="00BE0A48" w:rsidRDefault="00BE0A48" w:rsidP="00BE0A48">
      <w:pPr>
        <w:ind w:left="851" w:right="851"/>
        <w:jc w:val="both"/>
        <w:rPr>
          <w:rFonts w:ascii="Palatino Linotype" w:hAnsi="Palatino Linotype" w:cs="Arial"/>
          <w:i/>
        </w:rPr>
      </w:pPr>
      <w:r w:rsidRPr="00BE0A48">
        <w:rPr>
          <w:rFonts w:ascii="Palatino Linotype" w:hAnsi="Palatino Linotype" w:cs="Arial"/>
          <w:i/>
        </w:rPr>
        <w:t>ATENTAMENTE</w:t>
      </w:r>
    </w:p>
    <w:p w14:paraId="3D71D1C1" w14:textId="45D69F24" w:rsidR="008D6D96" w:rsidRPr="002246A2" w:rsidRDefault="00BE0A48" w:rsidP="00BE0A48">
      <w:pPr>
        <w:ind w:left="851" w:right="851"/>
        <w:jc w:val="both"/>
        <w:rPr>
          <w:rFonts w:ascii="Palatino Linotype" w:hAnsi="Palatino Linotype" w:cs="Arial"/>
          <w:i/>
        </w:rPr>
      </w:pPr>
      <w:r w:rsidRPr="00BE0A48">
        <w:rPr>
          <w:rFonts w:ascii="Palatino Linotype" w:hAnsi="Palatino Linotype" w:cs="Arial"/>
          <w:i/>
        </w:rPr>
        <w:t>MARCOS ANTONIO GODINEZ MALANCO</w:t>
      </w:r>
      <w:r w:rsidR="008D6D96" w:rsidRPr="006E2D8D">
        <w:rPr>
          <w:rFonts w:ascii="Palatino Linotype" w:hAnsi="Palatino Linotype" w:cs="Arial"/>
          <w:i/>
        </w:rPr>
        <w:t>”</w:t>
      </w:r>
    </w:p>
    <w:p w14:paraId="1D09219D" w14:textId="51C291DF" w:rsidR="00FD1200" w:rsidRDefault="00FD1200" w:rsidP="003D0754">
      <w:pPr>
        <w:pStyle w:val="Sinespaciado"/>
      </w:pPr>
    </w:p>
    <w:p w14:paraId="30630136" w14:textId="1BAF9A80" w:rsidR="00F46230" w:rsidRDefault="00F46230" w:rsidP="003D0754">
      <w:pPr>
        <w:pStyle w:val="Sinespaciado"/>
      </w:pPr>
    </w:p>
    <w:p w14:paraId="3AC6D088" w14:textId="1B82BCCA" w:rsidR="00EE189F" w:rsidRPr="00EE189F" w:rsidRDefault="00EE189F" w:rsidP="00EE189F">
      <w:pPr>
        <w:spacing w:before="240" w:line="360" w:lineRule="auto"/>
        <w:jc w:val="both"/>
        <w:rPr>
          <w:rFonts w:ascii="Palatino Linotype" w:hAnsi="Palatino Linotype"/>
          <w:color w:val="000000"/>
        </w:rPr>
      </w:pPr>
      <w:r>
        <w:rPr>
          <w:rFonts w:ascii="Palatino Linotype" w:hAnsi="Palatino Linotype"/>
          <w:color w:val="000000"/>
        </w:rPr>
        <w:t xml:space="preserve">Para tal efecto, el Sujeto Obligado adjuntó el archivo electrónico denominado </w:t>
      </w:r>
      <w:bookmarkStart w:id="1" w:name="_Hlk99652498"/>
      <w:r w:rsidRPr="00BB0886">
        <w:rPr>
          <w:rFonts w:ascii="Palatino Linotype" w:hAnsi="Palatino Linotype"/>
          <w:b/>
          <w:bCs/>
          <w:i/>
          <w:iCs/>
          <w:color w:val="000000"/>
        </w:rPr>
        <w:t>“</w:t>
      </w:r>
      <w:bookmarkEnd w:id="1"/>
      <w:r w:rsidRPr="00EE189F">
        <w:rPr>
          <w:rFonts w:ascii="Palatino Linotype" w:hAnsi="Palatino Linotype"/>
          <w:b/>
          <w:bCs/>
          <w:i/>
          <w:iCs/>
          <w:color w:val="000000"/>
        </w:rPr>
        <w:t>SOLICITUD 00143.pdf</w:t>
      </w:r>
      <w:r>
        <w:rPr>
          <w:rFonts w:ascii="Palatino Linotype" w:hAnsi="Palatino Linotype"/>
          <w:b/>
          <w:bCs/>
          <w:i/>
          <w:iCs/>
          <w:color w:val="000000"/>
        </w:rPr>
        <w:t>”</w:t>
      </w:r>
      <w:r>
        <w:rPr>
          <w:rFonts w:ascii="Palatino Linotype" w:hAnsi="Palatino Linotype"/>
          <w:color w:val="000000"/>
        </w:rPr>
        <w:t>; mismo que no se inserta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7F4F8730" w14:textId="77777777" w:rsidR="00EE189F" w:rsidRDefault="00EE189F" w:rsidP="003D0754">
      <w:pPr>
        <w:pStyle w:val="Sinespaciado"/>
      </w:pPr>
    </w:p>
    <w:p w14:paraId="0F0DB398" w14:textId="77777777" w:rsidR="00EE189F" w:rsidRPr="00B21190" w:rsidRDefault="00EE189F"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4C20F812"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F8061A">
        <w:rPr>
          <w:rFonts w:ascii="Palatino Linotype" w:hAnsi="Palatino Linotype" w:cs="Arial"/>
        </w:rPr>
        <w:t>diecinueve de abril</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F8061A" w:rsidRPr="00F8061A">
        <w:rPr>
          <w:rFonts w:ascii="Palatino Linotype" w:hAnsi="Palatino Linotype" w:cs="Arial"/>
          <w:b/>
          <w:bCs/>
          <w:lang w:eastAsia="es-MX"/>
        </w:rPr>
        <w:t>06100/INFOEM/IP/RR/2022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B6FF953"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F8061A" w:rsidRPr="00F8061A">
        <w:rPr>
          <w:rFonts w:ascii="Palatino Linotype" w:hAnsi="Palatino Linotype" w:cs="Arial"/>
          <w:bCs/>
          <w:i/>
        </w:rPr>
        <w:t>LA RESPUESTA A LA SOLICITUD DE INFORMACIÓN NO ES PROCEDENTE</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51F3E38F"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F8061A">
        <w:rPr>
          <w:rFonts w:ascii="Palatino Linotype" w:hAnsi="Palatino Linotype" w:cs="Arial"/>
          <w:i/>
        </w:rPr>
        <w:t>L</w:t>
      </w:r>
      <w:r w:rsidR="00F8061A" w:rsidRPr="00F8061A">
        <w:rPr>
          <w:rFonts w:ascii="Palatino Linotype" w:hAnsi="Palatino Linotype" w:cs="Arial"/>
          <w:bCs/>
          <w:i/>
        </w:rPr>
        <w:t>A RESPUESTA LA EMITE LA Contraloría Interna del Instituto Municipal de Cultura Física y Deporte de Chicoloapan Y LA SOLICITUD DE INFORMACIÓN SE DIRIGIÓ A LA CONTRALORÍA INTERNA MUNICIPAL DEL AYUNTAMIENTO DE CHICOLOAPAN.</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50281DA" w14:textId="5602496B" w:rsidR="009F3DA1" w:rsidRPr="00E01F39"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8061A">
        <w:rPr>
          <w:rFonts w:ascii="Palatino Linotype" w:eastAsiaTheme="minorHAnsi" w:hAnsi="Palatino Linotype" w:cs="Arial"/>
        </w:rPr>
        <w:t>veinticinco de abril</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Default="009F3DA1" w:rsidP="003D0754">
      <w:pPr>
        <w:spacing w:line="360" w:lineRule="auto"/>
        <w:jc w:val="both"/>
        <w:rPr>
          <w:rFonts w:ascii="Palatino Linotype" w:hAnsi="Palatino Linotype" w:cs="Arial"/>
          <w:b/>
          <w:sz w:val="28"/>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44C179A4" w14:textId="77777777" w:rsidR="00BF422C" w:rsidRDefault="0058422D" w:rsidP="00145E75">
      <w:pPr>
        <w:spacing w:line="360" w:lineRule="auto"/>
        <w:jc w:val="both"/>
        <w:rPr>
          <w:rFonts w:ascii="Palatino Linotype" w:hAnsi="Palatino Linotype" w:cs="Arial"/>
        </w:rPr>
      </w:pPr>
      <w:r w:rsidRPr="0058422D">
        <w:rPr>
          <w:rFonts w:ascii="Palatino Linotype" w:hAnsi="Palatino Linotype" w:cs="Arial"/>
        </w:rPr>
        <w:t xml:space="preserve">Así, una vez abierta la etapa de instrucción, en el sumario se observa que en fecha </w:t>
      </w:r>
      <w:r>
        <w:rPr>
          <w:rFonts w:ascii="Palatino Linotype" w:hAnsi="Palatino Linotype" w:cs="Arial"/>
        </w:rPr>
        <w:t>diecinueve de mayo</w:t>
      </w:r>
      <w:r w:rsidRPr="0058422D">
        <w:rPr>
          <w:rFonts w:ascii="Palatino Linotype" w:hAnsi="Palatino Linotype" w:cs="Arial"/>
        </w:rPr>
        <w:t xml:space="preserve"> de dos mil veintidós, el Sujeto Obligado rindió su Informe Justificado, consistente en el documento electrónico denominado “</w:t>
      </w:r>
      <w:r w:rsidRPr="0058422D">
        <w:rPr>
          <w:rFonts w:ascii="Palatino Linotype" w:hAnsi="Palatino Linotype" w:cs="Arial"/>
          <w:b/>
          <w:bCs/>
        </w:rPr>
        <w:t>BRWFC017C85EDA8_046046.pdff</w:t>
      </w:r>
      <w:r w:rsidRPr="0058422D">
        <w:rPr>
          <w:rFonts w:ascii="Palatino Linotype" w:hAnsi="Palatino Linotype" w:cs="Arial"/>
        </w:rPr>
        <w:t xml:space="preserve">”. Dicho documento fue puesto a la vista del Recurrente mediante acuerdo de fecha </w:t>
      </w:r>
      <w:r>
        <w:rPr>
          <w:rFonts w:ascii="Palatino Linotype" w:hAnsi="Palatino Linotype" w:cs="Arial"/>
        </w:rPr>
        <w:t>nueve de junio</w:t>
      </w:r>
      <w:r w:rsidRPr="0058422D">
        <w:rPr>
          <w:rFonts w:ascii="Palatino Linotype" w:hAnsi="Palatino Linotype" w:cs="Arial"/>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El contenido de dichos documentos será motivo de análisis durante el estudio respectivo. </w:t>
      </w:r>
    </w:p>
    <w:p w14:paraId="20F7DF56" w14:textId="77777777" w:rsidR="00BF422C" w:rsidRDefault="00BF422C" w:rsidP="00145E75">
      <w:pPr>
        <w:spacing w:line="360" w:lineRule="auto"/>
        <w:jc w:val="both"/>
        <w:rPr>
          <w:rFonts w:ascii="Palatino Linotype" w:hAnsi="Palatino Linotype" w:cs="Arial"/>
        </w:rPr>
      </w:pPr>
    </w:p>
    <w:p w14:paraId="586CA6F6" w14:textId="603FA7F4" w:rsidR="0058422D" w:rsidRPr="00BF422C" w:rsidRDefault="0058422D" w:rsidP="00D27E5B">
      <w:pPr>
        <w:spacing w:line="360" w:lineRule="auto"/>
        <w:jc w:val="both"/>
        <w:rPr>
          <w:rFonts w:ascii="Palatino Linotype" w:hAnsi="Palatino Linotype"/>
          <w:lang w:val="es-MX"/>
        </w:rPr>
      </w:pPr>
      <w:r w:rsidRPr="0058422D">
        <w:rPr>
          <w:rFonts w:ascii="Palatino Linotype" w:hAnsi="Palatino Linotype" w:cs="Arial"/>
        </w:rPr>
        <w:t>Por otra parte, se observa que la Recurrente no emitió manifestaciones, presentó pruebas ni vertió alegatos que a su derecho convinieran durante la etapa de instrucción; así como tampoco se manifestó respecto del Informe Justificado del Sujeto Obligado.</w:t>
      </w: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lastRenderedPageBreak/>
        <w:t>SEXTO. Del cierre de instrucción.</w:t>
      </w:r>
      <w:r w:rsidRPr="00D27E5B">
        <w:rPr>
          <w:rFonts w:ascii="Palatino Linotype" w:hAnsi="Palatino Linotype"/>
          <w:b/>
          <w:sz w:val="28"/>
          <w:szCs w:val="28"/>
        </w:rPr>
        <w:tab/>
      </w:r>
    </w:p>
    <w:p w14:paraId="7D5351C9" w14:textId="429538BF"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58422D">
        <w:rPr>
          <w:rFonts w:ascii="Palatino Linotype" w:hAnsi="Palatino Linotype"/>
        </w:rPr>
        <w:t>primero de julio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60FD9D45" w14:textId="7C873AA7" w:rsidR="005874D3" w:rsidRDefault="005874D3" w:rsidP="00D27E5B">
      <w:pPr>
        <w:spacing w:line="360" w:lineRule="auto"/>
        <w:jc w:val="both"/>
        <w:rPr>
          <w:rFonts w:ascii="Palatino Linotype" w:hAnsi="Palatino Linotype"/>
        </w:rPr>
      </w:pPr>
    </w:p>
    <w:p w14:paraId="248AB90E" w14:textId="77777777" w:rsidR="005874D3" w:rsidRPr="005874D3" w:rsidRDefault="005874D3" w:rsidP="005874D3">
      <w:pPr>
        <w:spacing w:line="360" w:lineRule="auto"/>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78EA0169" w14:textId="76CBEC35" w:rsidR="005874D3" w:rsidRDefault="005874D3" w:rsidP="005874D3">
      <w:pPr>
        <w:spacing w:line="360" w:lineRule="auto"/>
        <w:jc w:val="both"/>
        <w:rPr>
          <w:rFonts w:ascii="Palatino Linotype" w:hAnsi="Palatino Linotype"/>
        </w:rPr>
      </w:pPr>
      <w:r w:rsidRPr="00FE7E4C">
        <w:rPr>
          <w:rFonts w:ascii="Palatino Linotype" w:hAnsi="Palatino Linotype"/>
        </w:rPr>
        <w:t xml:space="preserve">En fecha </w:t>
      </w:r>
      <w:r w:rsidR="0058422D">
        <w:rPr>
          <w:rFonts w:ascii="Palatino Linotype" w:hAnsi="Palatino Linotype"/>
        </w:rPr>
        <w:t>nueve de junio 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83192DC" w14:textId="77777777" w:rsidR="0058422D" w:rsidRPr="00FE7E4C" w:rsidRDefault="0058422D" w:rsidP="005874D3">
      <w:pPr>
        <w:spacing w:line="360" w:lineRule="auto"/>
        <w:jc w:val="both"/>
        <w:rPr>
          <w:rFonts w:ascii="Palatino Linotype" w:eastAsia="Palatino Linotype" w:hAnsi="Palatino Linotype" w:cs="Palatino Linotype"/>
          <w:color w:val="000000"/>
          <w:lang w:eastAsia="es-MX"/>
        </w:rPr>
      </w:pPr>
    </w:p>
    <w:p w14:paraId="58057BD6"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6CB8A0"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16F3C3F2"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w:t>
      </w:r>
      <w:r w:rsidRPr="00420DD5">
        <w:rPr>
          <w:rFonts w:ascii="Palatino Linotype" w:hAnsi="Palatino Linotype" w:cstheme="majorHAnsi"/>
        </w:rPr>
        <w:lastRenderedPageBreak/>
        <w:t>jurisdiccionales federales, aplicables también en procedimientos análogos, como el que nos ocupa.</w:t>
      </w:r>
    </w:p>
    <w:p w14:paraId="20B0CB05"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96949D2"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41D050"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2E14A6E"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7F12EBC"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A9AB4CA"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4C16A90F"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1C609212" w14:textId="77777777" w:rsidR="0058422D" w:rsidRPr="00420DD5" w:rsidRDefault="0058422D" w:rsidP="0058422D">
      <w:pPr>
        <w:spacing w:after="240" w:line="276" w:lineRule="auto"/>
        <w:ind w:left="708"/>
        <w:jc w:val="both"/>
        <w:rPr>
          <w:rFonts w:ascii="Palatino Linotype" w:hAnsi="Palatino Linotype" w:cstheme="majorHAnsi"/>
        </w:rPr>
      </w:pPr>
      <w:r w:rsidRPr="00420DD5">
        <w:rPr>
          <w:rFonts w:ascii="Palatino Linotype" w:hAnsi="Palatino Linotype" w:cstheme="majorHAnsi"/>
        </w:rPr>
        <w:t>a)      Complejidad del asunto: La complejidad de la prueba, la pluralidad de sujetos procesales, el tiempo transcurrido, las características y contexto del recurso.</w:t>
      </w:r>
    </w:p>
    <w:p w14:paraId="3FD08C6A" w14:textId="77777777" w:rsidR="0058422D" w:rsidRPr="00420DD5" w:rsidRDefault="0058422D" w:rsidP="0058422D">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3EA78A1C" w14:textId="77777777" w:rsidR="0058422D" w:rsidRPr="00420DD5" w:rsidRDefault="0058422D" w:rsidP="0058422D">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3C6A3894" w14:textId="77777777" w:rsidR="0058422D" w:rsidRPr="00420DD5" w:rsidRDefault="0058422D" w:rsidP="0058422D">
      <w:pPr>
        <w:spacing w:after="240" w:line="276" w:lineRule="auto"/>
        <w:ind w:left="708"/>
        <w:jc w:val="both"/>
        <w:rPr>
          <w:rFonts w:ascii="Palatino Linotype" w:hAnsi="Palatino Linotype" w:cstheme="majorHAnsi"/>
        </w:rPr>
      </w:pPr>
      <w:r w:rsidRPr="00420DD5">
        <w:rPr>
          <w:rFonts w:ascii="Palatino Linotype" w:hAnsi="Palatino Linotype" w:cstheme="majorHAnsi"/>
        </w:rPr>
        <w:lastRenderedPageBreak/>
        <w:t>d) La afectación generada en la situación jurídica de la persona involucrada en el proceso: Violación a sus derechos humanos.</w:t>
      </w:r>
    </w:p>
    <w:p w14:paraId="52094887" w14:textId="77777777" w:rsidR="0058422D" w:rsidRPr="00420DD5" w:rsidRDefault="0058422D" w:rsidP="0058422D">
      <w:pPr>
        <w:spacing w:line="360" w:lineRule="auto"/>
        <w:jc w:val="both"/>
        <w:rPr>
          <w:rFonts w:ascii="Palatino Linotype" w:hAnsi="Palatino Linotype" w:cstheme="majorHAnsi"/>
        </w:rPr>
      </w:pPr>
    </w:p>
    <w:p w14:paraId="493036D0"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3A63F"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BFDB32D"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CF9B97"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D90CC51"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20DD5">
        <w:rPr>
          <w:rFonts w:ascii="Palatino Linotype" w:hAnsi="Palatino Linotype" w:cstheme="majorHAnsi"/>
        </w:rPr>
        <w:lastRenderedPageBreak/>
        <w:t>desahogadas por las partes; lo que impide la tramitación de los recursos dentro de los términos legales previamente establecidos por la Ley, por tratarse de causas de fuerza mayor.</w:t>
      </w:r>
    </w:p>
    <w:p w14:paraId="66FB1ECF" w14:textId="77777777" w:rsidR="0058422D" w:rsidRPr="00420DD5" w:rsidRDefault="0058422D" w:rsidP="0058422D">
      <w:pPr>
        <w:spacing w:line="360" w:lineRule="auto"/>
        <w:jc w:val="both"/>
        <w:rPr>
          <w:rFonts w:ascii="Palatino Linotype" w:hAnsi="Palatino Linotype" w:cstheme="majorHAnsi"/>
        </w:rPr>
      </w:pPr>
    </w:p>
    <w:p w14:paraId="4AD9CDE1"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0BC130C"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A3372D2"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52C8DCB9"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EC87766" w14:textId="77777777" w:rsidR="0058422D" w:rsidRPr="00420DD5" w:rsidRDefault="0058422D" w:rsidP="0058422D">
      <w:pPr>
        <w:spacing w:line="360" w:lineRule="auto"/>
        <w:jc w:val="both"/>
        <w:rPr>
          <w:rFonts w:ascii="Palatino Linotype" w:hAnsi="Palatino Linotype" w:cstheme="majorHAnsi"/>
        </w:rPr>
      </w:pPr>
      <w:r w:rsidRPr="00420D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6B998E38" w14:textId="77777777" w:rsidR="0058422D" w:rsidRPr="00420DD5" w:rsidRDefault="0058422D" w:rsidP="0058422D">
      <w:pPr>
        <w:spacing w:line="360" w:lineRule="auto"/>
        <w:jc w:val="both"/>
        <w:rPr>
          <w:rFonts w:ascii="Palatino Linotype" w:hAnsi="Palatino Linotype" w:cstheme="majorHAnsi"/>
        </w:rPr>
      </w:pPr>
    </w:p>
    <w:p w14:paraId="7CF1F872" w14:textId="77777777" w:rsidR="0058422D" w:rsidRPr="00420DD5" w:rsidRDefault="0058422D" w:rsidP="0058422D">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8B35C15" w14:textId="77777777" w:rsidR="0045589A" w:rsidRDefault="0045589A" w:rsidP="005874D3">
      <w:pPr>
        <w:spacing w:before="240" w:line="360" w:lineRule="auto"/>
        <w:rPr>
          <w:rFonts w:ascii="Palatino Linotype" w:hAnsi="Palatino Linotype" w:cs="Arial"/>
          <w:b/>
          <w:sz w:val="28"/>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lastRenderedPageBreak/>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0915D2CD" w14:textId="08373253" w:rsidR="003708E1" w:rsidRDefault="00D34057" w:rsidP="00447DC7">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9245FC" w14:textId="77777777" w:rsidR="00447DC7" w:rsidRPr="00447DC7" w:rsidRDefault="00447DC7" w:rsidP="00447DC7">
      <w:pPr>
        <w:pStyle w:val="Prrafodelista"/>
        <w:autoSpaceDE w:val="0"/>
        <w:autoSpaceDN w:val="0"/>
        <w:adjustRightInd w:val="0"/>
        <w:spacing w:line="360" w:lineRule="auto"/>
        <w:ind w:left="0"/>
        <w:jc w:val="both"/>
        <w:rPr>
          <w:rFonts w:ascii="Palatino Linotype" w:hAnsi="Palatino Linotype" w:cs="Arial"/>
        </w:rPr>
      </w:pPr>
    </w:p>
    <w:p w14:paraId="361C0705" w14:textId="57C48E09" w:rsidR="00912A21" w:rsidRPr="00597C13" w:rsidRDefault="00447DC7"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lastRenderedPageBreak/>
        <w:t>TERCERO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49BBDE7D" w:rsidR="00912A21" w:rsidRPr="0006149A" w:rsidRDefault="00447DC7"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 xml:space="preserve">el Sujeto </w:t>
      </w:r>
      <w:r w:rsidRPr="00FF39C1">
        <w:rPr>
          <w:rFonts w:ascii="Palatino Linotype" w:eastAsiaTheme="minorHAnsi" w:hAnsi="Palatino Linotype" w:cs="Arial"/>
          <w:b/>
          <w:lang w:val="es-MX" w:eastAsia="en-US"/>
        </w:rPr>
        <w:lastRenderedPageBreak/>
        <w:t>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40905E79" w:rsidR="009232E7" w:rsidRDefault="00847043" w:rsidP="00CE458F">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t>Así,</w:t>
      </w:r>
      <w:r w:rsidR="009232E7">
        <w:rPr>
          <w:rFonts w:ascii="Palatino Linotype" w:hAnsi="Palatino Linotype"/>
        </w:rPr>
        <w:t xml:space="preserve"> </w:t>
      </w:r>
      <w:r w:rsidR="00CE458F">
        <w:rPr>
          <w:rFonts w:ascii="Palatino Linotype" w:hAnsi="Palatino Linotype"/>
        </w:rPr>
        <w:t xml:space="preserve"> una </w:t>
      </w:r>
      <w:r w:rsidR="009232E7">
        <w:rPr>
          <w:rFonts w:ascii="Palatino Linotype" w:hAnsi="Palatino Linotype"/>
        </w:rPr>
        <w:t>vez analizada la solicitud de información</w:t>
      </w:r>
      <w:r w:rsidR="009232E7" w:rsidRPr="00E152F9">
        <w:rPr>
          <w:rFonts w:ascii="Palatino Linotype" w:hAnsi="Palatino Linotype"/>
        </w:rPr>
        <w:t xml:space="preserve">, podemos determinar que objetivamente el </w:t>
      </w:r>
      <w:r w:rsidR="009232E7">
        <w:rPr>
          <w:rFonts w:ascii="Palatino Linotype" w:hAnsi="Palatino Linotype"/>
        </w:rPr>
        <w:t>R</w:t>
      </w:r>
      <w:r w:rsidR="009232E7"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447DC7">
        <w:rPr>
          <w:rFonts w:ascii="Palatino Linotype" w:hAnsi="Palatino Linotype"/>
        </w:rPr>
        <w:t>del periodo comprendido del 01 de enero de 201</w:t>
      </w:r>
      <w:r w:rsidR="00D0011D">
        <w:rPr>
          <w:rFonts w:ascii="Palatino Linotype" w:hAnsi="Palatino Linotype"/>
        </w:rPr>
        <w:t>9</w:t>
      </w:r>
      <w:r w:rsidR="00447DC7">
        <w:rPr>
          <w:rFonts w:ascii="Palatino Linotype" w:hAnsi="Palatino Linotype"/>
        </w:rPr>
        <w:t xml:space="preserve"> al 31 de diciembre de 2021, </w:t>
      </w:r>
      <w:r w:rsidR="00760FCC">
        <w:rPr>
          <w:rFonts w:ascii="Palatino Linotype" w:hAnsi="Palatino Linotype"/>
        </w:rPr>
        <w:t>el o los documentos en donde conste,</w:t>
      </w:r>
      <w:r w:rsidR="00293EFD">
        <w:rPr>
          <w:rFonts w:ascii="Palatino Linotype" w:hAnsi="Palatino Linotype"/>
        </w:rPr>
        <w:t xml:space="preserve"> </w:t>
      </w:r>
      <w:r w:rsidR="009232E7">
        <w:rPr>
          <w:rFonts w:ascii="Palatino Linotype" w:hAnsi="Palatino Linotype"/>
        </w:rPr>
        <w:t>lo siguiente</w:t>
      </w:r>
      <w:r w:rsidR="009232E7" w:rsidRPr="00E152F9">
        <w:rPr>
          <w:rFonts w:ascii="Palatino Linotype" w:hAnsi="Palatino Linotype"/>
        </w:rPr>
        <w:t>:</w:t>
      </w:r>
    </w:p>
    <w:p w14:paraId="5B791C17" w14:textId="28F5AEEB" w:rsidR="009232E7" w:rsidRDefault="00447DC7" w:rsidP="008F2868">
      <w:pPr>
        <w:pStyle w:val="Prrafodelista"/>
        <w:numPr>
          <w:ilvl w:val="0"/>
          <w:numId w:val="17"/>
        </w:numPr>
        <w:spacing w:line="360" w:lineRule="auto"/>
        <w:ind w:left="714" w:hanging="357"/>
        <w:jc w:val="both"/>
        <w:rPr>
          <w:rFonts w:ascii="Palatino Linotype" w:hAnsi="Palatino Linotype"/>
        </w:rPr>
      </w:pPr>
      <w:bookmarkStart w:id="2" w:name="_Hlk99657083"/>
      <w:r>
        <w:rPr>
          <w:rFonts w:ascii="Palatino Linotype" w:hAnsi="Palatino Linotype"/>
        </w:rPr>
        <w:t>L</w:t>
      </w:r>
      <w:r w:rsidRPr="00447DC7">
        <w:rPr>
          <w:rFonts w:ascii="Palatino Linotype" w:hAnsi="Palatino Linotype"/>
        </w:rPr>
        <w:t>as Auditorias y las observaciones resultantes, realizadas por la Contraloría Interna Municipal</w:t>
      </w:r>
      <w:r>
        <w:rPr>
          <w:rFonts w:ascii="Palatino Linotype" w:hAnsi="Palatino Linotype"/>
        </w:rPr>
        <w:t xml:space="preserve"> de Chicoloapan a</w:t>
      </w:r>
      <w:r w:rsidRPr="00447DC7">
        <w:rPr>
          <w:rFonts w:ascii="Palatino Linotype" w:hAnsi="Palatino Linotype"/>
        </w:rPr>
        <w:t xml:space="preserve"> las unidades administrativas </w:t>
      </w:r>
      <w:r>
        <w:rPr>
          <w:rFonts w:ascii="Palatino Linotype" w:hAnsi="Palatino Linotype"/>
        </w:rPr>
        <w:t xml:space="preserve">del Sujeto </w:t>
      </w:r>
      <w:r w:rsidR="00A13E1B">
        <w:rPr>
          <w:rFonts w:ascii="Palatino Linotype" w:hAnsi="Palatino Linotype"/>
        </w:rPr>
        <w:t>O</w:t>
      </w:r>
      <w:r>
        <w:rPr>
          <w:rFonts w:ascii="Palatino Linotype" w:hAnsi="Palatino Linotype"/>
        </w:rPr>
        <w:t>bligado</w:t>
      </w:r>
      <w:r w:rsidR="009232E7" w:rsidRPr="009B26E5">
        <w:rPr>
          <w:rFonts w:ascii="Palatino Linotype" w:hAnsi="Palatino Linotype"/>
        </w:rPr>
        <w:t>.</w:t>
      </w:r>
    </w:p>
    <w:p w14:paraId="1BFC7410" w14:textId="18DEBED2" w:rsidR="00447DC7" w:rsidRPr="009B26E5" w:rsidRDefault="00447DC7" w:rsidP="008F2868">
      <w:pPr>
        <w:pStyle w:val="Prrafodelista"/>
        <w:numPr>
          <w:ilvl w:val="0"/>
          <w:numId w:val="17"/>
        </w:numPr>
        <w:spacing w:line="360" w:lineRule="auto"/>
        <w:ind w:left="714" w:hanging="357"/>
        <w:jc w:val="both"/>
        <w:rPr>
          <w:rFonts w:ascii="Palatino Linotype" w:hAnsi="Palatino Linotype"/>
        </w:rPr>
      </w:pPr>
      <w:r w:rsidRPr="00447DC7">
        <w:rPr>
          <w:rFonts w:ascii="Palatino Linotype" w:hAnsi="Palatino Linotype"/>
        </w:rPr>
        <w:lastRenderedPageBreak/>
        <w:t>Las Auditorias y las observaciones resultantes, realizadas por la Contraloría Interna Municipal a</w:t>
      </w:r>
      <w:r>
        <w:rPr>
          <w:rFonts w:ascii="Palatino Linotype" w:hAnsi="Palatino Linotype"/>
        </w:rPr>
        <w:t>l</w:t>
      </w:r>
      <w:r w:rsidRPr="00447DC7">
        <w:rPr>
          <w:rFonts w:ascii="Palatino Linotype" w:hAnsi="Palatino Linotype"/>
        </w:rPr>
        <w:t xml:space="preserve"> Instituto Municipal de Cultura Física y Deporte de Chicoloapan</w:t>
      </w:r>
      <w:r>
        <w:rPr>
          <w:rFonts w:ascii="Palatino Linotype" w:hAnsi="Palatino Linotype"/>
        </w:rPr>
        <w:t>.</w:t>
      </w:r>
    </w:p>
    <w:p w14:paraId="6DD93735" w14:textId="022B4560" w:rsidR="009232E7" w:rsidRPr="00AE478F" w:rsidRDefault="00A13E1B" w:rsidP="00AE478F">
      <w:pPr>
        <w:pStyle w:val="Prrafodelista"/>
        <w:numPr>
          <w:ilvl w:val="0"/>
          <w:numId w:val="17"/>
        </w:numPr>
        <w:spacing w:line="360" w:lineRule="auto"/>
        <w:ind w:left="714" w:hanging="357"/>
        <w:jc w:val="both"/>
        <w:rPr>
          <w:rFonts w:ascii="Palatino Linotype" w:hAnsi="Palatino Linotype"/>
        </w:rPr>
      </w:pPr>
      <w:bookmarkStart w:id="3" w:name="_Hlk96702671"/>
      <w:r w:rsidRPr="00A13E1B">
        <w:rPr>
          <w:rFonts w:ascii="Palatino Linotype" w:hAnsi="Palatino Linotype"/>
        </w:rPr>
        <w:t xml:space="preserve">Las Auditorias y las observaciones resultantes, realizadas por la Contraloría Interna Municipal de Chicoloapan </w:t>
      </w:r>
      <w:r>
        <w:rPr>
          <w:rFonts w:ascii="Palatino Linotype" w:hAnsi="Palatino Linotype"/>
        </w:rPr>
        <w:t xml:space="preserve">al SMDIF Y ODAPAS de </w:t>
      </w:r>
      <w:r w:rsidR="00EE06B1">
        <w:rPr>
          <w:rFonts w:ascii="Palatino Linotype" w:hAnsi="Palatino Linotype"/>
        </w:rPr>
        <w:t>Chicoloapan</w:t>
      </w:r>
      <w:r>
        <w:rPr>
          <w:rFonts w:ascii="Palatino Linotype" w:hAnsi="Palatino Linotype"/>
        </w:rPr>
        <w:t>.</w:t>
      </w:r>
    </w:p>
    <w:bookmarkEnd w:id="2"/>
    <w:bookmarkEnd w:id="3"/>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53F20F7A" w14:textId="119E3019" w:rsidR="00437943" w:rsidRDefault="000F5CBE" w:rsidP="00642DC5">
      <w:pPr>
        <w:pStyle w:val="Prrafodelista"/>
        <w:spacing w:line="360" w:lineRule="auto"/>
        <w:ind w:left="0"/>
        <w:contextualSpacing/>
        <w:jc w:val="both"/>
        <w:rPr>
          <w:rFonts w:ascii="Palatino Linotype" w:hAnsi="Palatino Linotype"/>
          <w:bCs/>
          <w:color w:val="000000"/>
          <w:lang w:val="es-ES_tradnl"/>
        </w:rPr>
      </w:pPr>
      <w:r w:rsidRPr="000F5CBE">
        <w:rPr>
          <w:rFonts w:ascii="Palatino Linotype" w:hAnsi="Palatino Linotype"/>
          <w:color w:val="000000"/>
          <w:lang w:val="es-ES_tradnl"/>
        </w:rPr>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w:t>
      </w:r>
      <w:r w:rsidR="00642DC5">
        <w:rPr>
          <w:rFonts w:ascii="Palatino Linotype" w:hAnsi="Palatino Linotype"/>
          <w:bCs/>
          <w:color w:val="000000"/>
          <w:lang w:val="es-ES_tradnl"/>
        </w:rPr>
        <w:t xml:space="preserve">informando </w:t>
      </w:r>
      <w:r w:rsidR="00EE06B1">
        <w:rPr>
          <w:rFonts w:ascii="Palatino Linotype" w:hAnsi="Palatino Linotype"/>
          <w:bCs/>
          <w:color w:val="000000"/>
          <w:lang w:val="es-ES_tradnl"/>
        </w:rPr>
        <w:t xml:space="preserve">a través de la </w:t>
      </w:r>
      <w:r w:rsidR="00EE06B1" w:rsidRPr="00EE06B1">
        <w:rPr>
          <w:rFonts w:ascii="Palatino Linotype" w:hAnsi="Palatino Linotype"/>
          <w:bCs/>
          <w:color w:val="000000"/>
          <w:lang w:val="es-ES_tradnl"/>
        </w:rPr>
        <w:t>Contraloría Interna del Instituto Municipal de Cultura Física y Deporte de Chicoloapan</w:t>
      </w:r>
      <w:r w:rsidR="00EE06B1">
        <w:rPr>
          <w:rFonts w:ascii="Palatino Linotype" w:hAnsi="Palatino Linotype"/>
          <w:bCs/>
          <w:color w:val="000000"/>
          <w:lang w:val="es-ES_tradnl"/>
        </w:rPr>
        <w:t xml:space="preserve"> lo siguiente: </w:t>
      </w:r>
    </w:p>
    <w:p w14:paraId="67188ED4" w14:textId="77777777" w:rsidR="00437943" w:rsidRDefault="00437943" w:rsidP="00642DC5">
      <w:pPr>
        <w:pStyle w:val="Prrafodelista"/>
        <w:spacing w:line="360" w:lineRule="auto"/>
        <w:ind w:left="0"/>
        <w:contextualSpacing/>
        <w:jc w:val="both"/>
        <w:rPr>
          <w:rFonts w:ascii="Palatino Linotype" w:hAnsi="Palatino Linotype"/>
          <w:bCs/>
          <w:color w:val="000000"/>
          <w:lang w:val="es-ES_tradnl"/>
        </w:rPr>
      </w:pPr>
    </w:p>
    <w:p w14:paraId="618C27B5" w14:textId="64D9F4E5" w:rsidR="003C0CD8" w:rsidRDefault="00EE06B1" w:rsidP="00642DC5">
      <w:pPr>
        <w:pStyle w:val="Prrafodelista"/>
        <w:spacing w:line="360" w:lineRule="auto"/>
        <w:ind w:left="0"/>
        <w:contextualSpacing/>
        <w:jc w:val="both"/>
        <w:rPr>
          <w:rFonts w:ascii="Palatino Linotype" w:hAnsi="Palatino Linotype"/>
          <w:bCs/>
          <w:color w:val="000000"/>
          <w:lang w:val="es-ES_tradnl"/>
        </w:rPr>
      </w:pPr>
      <w:r>
        <w:rPr>
          <w:rFonts w:ascii="Palatino Linotype" w:hAnsi="Palatino Linotype"/>
          <w:bCs/>
          <w:color w:val="000000"/>
          <w:lang w:val="es-ES_tradnl"/>
        </w:rPr>
        <w:t>“</w:t>
      </w:r>
      <w:r w:rsidRPr="00EE06B1">
        <w:rPr>
          <w:rFonts w:ascii="Palatino Linotype" w:hAnsi="Palatino Linotype"/>
          <w:bCs/>
          <w:i/>
          <w:iCs/>
          <w:color w:val="000000"/>
          <w:lang w:val="es-ES_tradnl"/>
        </w:rPr>
        <w:t xml:space="preserve">Esta </w:t>
      </w:r>
      <w:proofErr w:type="spellStart"/>
      <w:r w:rsidRPr="00EE06B1">
        <w:rPr>
          <w:rFonts w:ascii="Palatino Linotype" w:hAnsi="Palatino Linotype"/>
          <w:bCs/>
          <w:i/>
          <w:iCs/>
          <w:color w:val="000000"/>
          <w:lang w:val="es-ES_tradnl"/>
        </w:rPr>
        <w:t>Contraloria</w:t>
      </w:r>
      <w:proofErr w:type="spellEnd"/>
      <w:r w:rsidRPr="00EE06B1">
        <w:rPr>
          <w:rFonts w:ascii="Palatino Linotype" w:hAnsi="Palatino Linotype"/>
          <w:bCs/>
          <w:i/>
          <w:iCs/>
          <w:color w:val="000000"/>
          <w:lang w:val="es-ES_tradnl"/>
        </w:rPr>
        <w:t xml:space="preserve"> Interna del Instituto Municipal de Cultura Física y Deporte de Chicoloapan </w:t>
      </w:r>
      <w:r w:rsidRPr="00EE06B1">
        <w:rPr>
          <w:rFonts w:ascii="Palatino Linotype" w:hAnsi="Palatino Linotype"/>
          <w:b/>
          <w:i/>
          <w:iCs/>
          <w:color w:val="000000"/>
          <w:lang w:val="es-ES_tradnl"/>
        </w:rPr>
        <w:t>es de nueva creación para la administración 2022 2024</w:t>
      </w:r>
      <w:r w:rsidRPr="00EE06B1">
        <w:rPr>
          <w:rFonts w:ascii="Palatino Linotype" w:hAnsi="Palatino Linotype"/>
          <w:bCs/>
          <w:i/>
          <w:iCs/>
          <w:color w:val="000000"/>
          <w:lang w:val="es-ES_tradnl"/>
        </w:rPr>
        <w:t xml:space="preserve">, dentro de sus funciones </w:t>
      </w:r>
      <w:proofErr w:type="spellStart"/>
      <w:r w:rsidRPr="00EE06B1">
        <w:rPr>
          <w:rFonts w:ascii="Palatino Linotype" w:hAnsi="Palatino Linotype"/>
          <w:bCs/>
          <w:i/>
          <w:iCs/>
          <w:color w:val="000000"/>
          <w:lang w:val="es-ES_tradnl"/>
        </w:rPr>
        <w:t>esta</w:t>
      </w:r>
      <w:proofErr w:type="spellEnd"/>
      <w:r w:rsidRPr="00EE06B1">
        <w:rPr>
          <w:rFonts w:ascii="Palatino Linotype" w:hAnsi="Palatino Linotype"/>
          <w:bCs/>
          <w:i/>
          <w:iCs/>
          <w:color w:val="000000"/>
          <w:lang w:val="es-ES_tradnl"/>
        </w:rPr>
        <w:t xml:space="preserve"> la de establecer las bases para la realización de las </w:t>
      </w:r>
      <w:proofErr w:type="spellStart"/>
      <w:r w:rsidRPr="00EE06B1">
        <w:rPr>
          <w:rFonts w:ascii="Palatino Linotype" w:hAnsi="Palatino Linotype"/>
          <w:bCs/>
          <w:i/>
          <w:iCs/>
          <w:color w:val="000000"/>
          <w:lang w:val="es-ES_tradnl"/>
        </w:rPr>
        <w:t>auditorias</w:t>
      </w:r>
      <w:proofErr w:type="spellEnd"/>
      <w:r w:rsidRPr="00EE06B1">
        <w:rPr>
          <w:rFonts w:ascii="Palatino Linotype" w:hAnsi="Palatino Linotype"/>
          <w:bCs/>
          <w:i/>
          <w:iCs/>
          <w:color w:val="000000"/>
          <w:lang w:val="es-ES_tradnl"/>
        </w:rPr>
        <w:t xml:space="preserve"> internas, por lo que se tienen programadas dos </w:t>
      </w:r>
      <w:proofErr w:type="spellStart"/>
      <w:r w:rsidRPr="00EE06B1">
        <w:rPr>
          <w:rFonts w:ascii="Palatino Linotype" w:hAnsi="Palatino Linotype"/>
          <w:bCs/>
          <w:i/>
          <w:iCs/>
          <w:color w:val="000000"/>
          <w:lang w:val="es-ES_tradnl"/>
        </w:rPr>
        <w:t>auditorias</w:t>
      </w:r>
      <w:proofErr w:type="spellEnd"/>
      <w:r w:rsidRPr="00EE06B1">
        <w:rPr>
          <w:rFonts w:ascii="Palatino Linotype" w:hAnsi="Palatino Linotype"/>
          <w:bCs/>
          <w:i/>
          <w:iCs/>
          <w:color w:val="000000"/>
          <w:lang w:val="es-ES_tradnl"/>
        </w:rPr>
        <w:t xml:space="preserve"> semestrales del inventario de Bienes Inmuebles para el ejerció fiscal 2022, en el Instituto Municipal de Cultura Física y Deporte de </w:t>
      </w:r>
      <w:proofErr w:type="spellStart"/>
      <w:r w:rsidRPr="00EE06B1">
        <w:rPr>
          <w:rFonts w:ascii="Palatino Linotype" w:hAnsi="Palatino Linotype"/>
          <w:bCs/>
          <w:i/>
          <w:iCs/>
          <w:color w:val="000000"/>
          <w:lang w:val="es-ES_tradnl"/>
        </w:rPr>
        <w:t>chicoloapan</w:t>
      </w:r>
      <w:proofErr w:type="spellEnd"/>
      <w:r w:rsidRPr="00EE06B1">
        <w:rPr>
          <w:rFonts w:ascii="Palatino Linotype" w:hAnsi="Palatino Linotype"/>
          <w:bCs/>
          <w:i/>
          <w:iCs/>
          <w:color w:val="000000"/>
          <w:lang w:val="es-ES_tradnl"/>
        </w:rPr>
        <w:t xml:space="preserve">. </w:t>
      </w:r>
      <w:r w:rsidRPr="00EE06B1">
        <w:rPr>
          <w:rFonts w:ascii="Palatino Linotype" w:hAnsi="Palatino Linotype"/>
          <w:b/>
          <w:i/>
          <w:iCs/>
          <w:color w:val="000000"/>
          <w:lang w:val="es-ES_tradnl"/>
        </w:rPr>
        <w:t xml:space="preserve">Es de aclarar que en la nueva administración comprendida por el periodo 2022 2024 del Instituto Municipal de Cultura Física y Deporte de Chicoloapan se </w:t>
      </w:r>
      <w:r w:rsidR="008D1F53" w:rsidRPr="00EE06B1">
        <w:rPr>
          <w:rFonts w:ascii="Palatino Linotype" w:hAnsi="Palatino Linotype"/>
          <w:b/>
          <w:i/>
          <w:iCs/>
          <w:color w:val="000000"/>
          <w:lang w:val="es-ES_tradnl"/>
        </w:rPr>
        <w:t>realizó</w:t>
      </w:r>
      <w:r w:rsidRPr="00EE06B1">
        <w:rPr>
          <w:rFonts w:ascii="Palatino Linotype" w:hAnsi="Palatino Linotype"/>
          <w:b/>
          <w:i/>
          <w:iCs/>
          <w:color w:val="000000"/>
          <w:lang w:val="es-ES_tradnl"/>
        </w:rPr>
        <w:t xml:space="preserve"> de manera exhaustiva una búsqueda de algún referente con respecto a lo solicitado siendo que no se encontraron indicios respecto a la información requerida</w:t>
      </w:r>
      <w:r w:rsidR="00642DC5" w:rsidRPr="00EE06B1">
        <w:rPr>
          <w:rFonts w:ascii="Palatino Linotype" w:hAnsi="Palatino Linotype"/>
          <w:b/>
          <w:color w:val="000000"/>
          <w:lang w:val="es-ES_tradnl"/>
        </w:rPr>
        <w:t>.</w:t>
      </w:r>
      <w:r>
        <w:rPr>
          <w:rFonts w:ascii="Palatino Linotype" w:hAnsi="Palatino Linotype"/>
          <w:bCs/>
          <w:color w:val="000000"/>
          <w:lang w:val="es-ES_tradnl"/>
        </w:rPr>
        <w:t>”</w:t>
      </w:r>
    </w:p>
    <w:p w14:paraId="39556210" w14:textId="1B9FBF6E" w:rsidR="00DE2F77" w:rsidRDefault="00DE2F77" w:rsidP="00642DC5">
      <w:pPr>
        <w:pStyle w:val="Prrafodelista"/>
        <w:spacing w:line="360" w:lineRule="auto"/>
        <w:ind w:left="0"/>
        <w:contextualSpacing/>
        <w:jc w:val="both"/>
        <w:rPr>
          <w:rFonts w:ascii="Palatino Linotype" w:hAnsi="Palatino Linotype"/>
          <w:bCs/>
          <w:color w:val="000000"/>
          <w:lang w:val="es-ES_tradnl"/>
        </w:rPr>
      </w:pPr>
    </w:p>
    <w:p w14:paraId="5A7F9A9A" w14:textId="772100F1" w:rsidR="00DE2F77" w:rsidRDefault="0038481B" w:rsidP="00642DC5">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 xml:space="preserve">Asimismo, de las constancias que obran en el expediente electrónico, se observa que el </w:t>
      </w:r>
      <w:r w:rsidRPr="0038481B">
        <w:rPr>
          <w:rFonts w:ascii="Palatino Linotype" w:hAnsi="Palatino Linotype"/>
          <w:b/>
          <w:bCs/>
          <w:color w:val="000000"/>
          <w:lang w:val="es-ES_tradnl"/>
        </w:rPr>
        <w:t>Sujeto Obligado</w:t>
      </w:r>
      <w:r>
        <w:rPr>
          <w:rFonts w:ascii="Palatino Linotype" w:hAnsi="Palatino Linotype"/>
          <w:color w:val="000000"/>
          <w:lang w:val="es-ES_tradnl"/>
        </w:rPr>
        <w:t xml:space="preserve"> acompaño su respuesta de un archivo electrónico de nombre y contenido siguiente:</w:t>
      </w:r>
    </w:p>
    <w:p w14:paraId="482E1A28" w14:textId="2BAE4D12" w:rsidR="0038481B" w:rsidRDefault="0038481B" w:rsidP="00642DC5">
      <w:pPr>
        <w:pStyle w:val="Prrafodelista"/>
        <w:spacing w:line="360" w:lineRule="auto"/>
        <w:ind w:left="0"/>
        <w:contextualSpacing/>
        <w:jc w:val="both"/>
        <w:rPr>
          <w:rFonts w:ascii="Palatino Linotype" w:hAnsi="Palatino Linotype"/>
          <w:color w:val="000000"/>
          <w:lang w:val="es-ES_tradnl"/>
        </w:rPr>
      </w:pPr>
    </w:p>
    <w:p w14:paraId="70D5A1A2" w14:textId="08D8FAF7" w:rsidR="0093232E" w:rsidRPr="0093232E" w:rsidRDefault="0038481B" w:rsidP="0038481B">
      <w:pPr>
        <w:pStyle w:val="Prrafodelista"/>
        <w:numPr>
          <w:ilvl w:val="0"/>
          <w:numId w:val="36"/>
        </w:numPr>
        <w:spacing w:line="360" w:lineRule="auto"/>
        <w:contextualSpacing/>
        <w:jc w:val="both"/>
        <w:rPr>
          <w:rFonts w:ascii="Palatino Linotype" w:hAnsi="Palatino Linotype"/>
          <w:b/>
          <w:bCs/>
          <w:color w:val="000000"/>
          <w:lang w:val="es-ES_tradnl"/>
        </w:rPr>
      </w:pPr>
      <w:r w:rsidRPr="0038481B">
        <w:rPr>
          <w:rFonts w:ascii="Palatino Linotype" w:hAnsi="Palatino Linotype"/>
          <w:b/>
          <w:bCs/>
          <w:color w:val="000000"/>
          <w:lang w:val="es-ES_tradnl"/>
        </w:rPr>
        <w:t>SOLICITUD 00143.pdf</w:t>
      </w:r>
      <w:r>
        <w:rPr>
          <w:rFonts w:ascii="Palatino Linotype" w:hAnsi="Palatino Linotype"/>
          <w:b/>
          <w:bCs/>
          <w:color w:val="000000"/>
          <w:lang w:val="es-ES_tradnl"/>
        </w:rPr>
        <w:t xml:space="preserve">: </w:t>
      </w:r>
      <w:r>
        <w:rPr>
          <w:rFonts w:ascii="Palatino Linotype" w:hAnsi="Palatino Linotype"/>
          <w:color w:val="000000"/>
          <w:lang w:val="es-ES_tradnl"/>
        </w:rPr>
        <w:t xml:space="preserve">Documento electrónico que contiene el oficio </w:t>
      </w:r>
      <w:r w:rsidR="00CE458F">
        <w:rPr>
          <w:rFonts w:ascii="Palatino Linotype" w:hAnsi="Palatino Linotype"/>
          <w:color w:val="000000"/>
          <w:lang w:val="es-ES_tradnl"/>
        </w:rPr>
        <w:t>número</w:t>
      </w:r>
      <w:r>
        <w:rPr>
          <w:rFonts w:ascii="Palatino Linotype" w:hAnsi="Palatino Linotype"/>
          <w:color w:val="000000"/>
          <w:lang w:val="es-ES_tradnl"/>
        </w:rPr>
        <w:t xml:space="preserve"> CHIC/PM/CM/0104/2022, de fecha </w:t>
      </w:r>
      <w:r w:rsidR="00CE458F">
        <w:rPr>
          <w:rFonts w:ascii="Palatino Linotype" w:hAnsi="Palatino Linotype"/>
          <w:color w:val="000000"/>
          <w:lang w:val="es-ES_tradnl"/>
        </w:rPr>
        <w:t>siete</w:t>
      </w:r>
      <w:r>
        <w:rPr>
          <w:rFonts w:ascii="Palatino Linotype" w:hAnsi="Palatino Linotype"/>
          <w:color w:val="000000"/>
          <w:lang w:val="es-ES_tradnl"/>
        </w:rPr>
        <w:t xml:space="preserve"> de abril de </w:t>
      </w:r>
      <w:r w:rsidR="00CE458F">
        <w:rPr>
          <w:rFonts w:ascii="Palatino Linotype" w:hAnsi="Palatino Linotype"/>
          <w:color w:val="000000"/>
          <w:lang w:val="es-ES_tradnl"/>
        </w:rPr>
        <w:t>dos mil veintidós</w:t>
      </w:r>
      <w:r>
        <w:rPr>
          <w:rFonts w:ascii="Palatino Linotype" w:hAnsi="Palatino Linotype"/>
          <w:color w:val="000000"/>
          <w:lang w:val="es-ES_tradnl"/>
        </w:rPr>
        <w:t xml:space="preserve"> mediante el cual, el Contralor Interno Municipal de Chicoloapan</w:t>
      </w:r>
      <w:r w:rsidR="0093232E">
        <w:rPr>
          <w:rFonts w:ascii="Palatino Linotype" w:hAnsi="Palatino Linotype"/>
          <w:color w:val="000000"/>
          <w:lang w:val="es-ES_tradnl"/>
        </w:rPr>
        <w:t xml:space="preserve"> informa al Titular de la Unidad de Transparencia que, no es procedente proporcionar los documentos derivados de las </w:t>
      </w:r>
      <w:proofErr w:type="spellStart"/>
      <w:r w:rsidR="0093232E">
        <w:rPr>
          <w:rFonts w:ascii="Palatino Linotype" w:hAnsi="Palatino Linotype"/>
          <w:color w:val="000000"/>
          <w:lang w:val="es-ES_tradnl"/>
        </w:rPr>
        <w:t>auditorias</w:t>
      </w:r>
      <w:proofErr w:type="spellEnd"/>
      <w:r w:rsidR="0093232E">
        <w:rPr>
          <w:rFonts w:ascii="Palatino Linotype" w:hAnsi="Palatino Linotype"/>
          <w:color w:val="000000"/>
          <w:lang w:val="es-ES_tradnl"/>
        </w:rPr>
        <w:t xml:space="preserve"> practicadas, pues con ello estaría trasgrediendo lo establecido en el artículo 50 fracción IX de la Ley de Responsabilidades Administrativas del Estado de México y Municipios.</w:t>
      </w:r>
    </w:p>
    <w:p w14:paraId="6F2959EA" w14:textId="77777777" w:rsidR="0093232E" w:rsidRDefault="0093232E" w:rsidP="0093232E">
      <w:pPr>
        <w:pStyle w:val="Prrafodelista"/>
        <w:spacing w:line="360" w:lineRule="auto"/>
        <w:ind w:left="720"/>
        <w:contextualSpacing/>
        <w:jc w:val="both"/>
        <w:rPr>
          <w:rFonts w:ascii="Palatino Linotype" w:hAnsi="Palatino Linotype"/>
          <w:b/>
          <w:bCs/>
          <w:color w:val="000000"/>
          <w:lang w:val="es-ES_tradnl"/>
        </w:rPr>
      </w:pPr>
    </w:p>
    <w:p w14:paraId="76733B4D" w14:textId="317E1D92" w:rsidR="0038481B" w:rsidRPr="007B6F4C" w:rsidRDefault="0093232E" w:rsidP="0093232E">
      <w:pPr>
        <w:pStyle w:val="Prrafodelista"/>
        <w:spacing w:line="360" w:lineRule="auto"/>
        <w:ind w:left="720"/>
        <w:contextualSpacing/>
        <w:jc w:val="both"/>
        <w:rPr>
          <w:rFonts w:ascii="Palatino Linotype" w:hAnsi="Palatino Linotype"/>
          <w:color w:val="000000"/>
          <w:lang w:val="es-ES_tradnl"/>
        </w:rPr>
      </w:pPr>
      <w:r w:rsidRPr="0093232E">
        <w:rPr>
          <w:rFonts w:ascii="Palatino Linotype" w:hAnsi="Palatino Linotype"/>
          <w:color w:val="000000"/>
          <w:lang w:val="es-ES_tradnl"/>
        </w:rPr>
        <w:t xml:space="preserve">Aunado a lo anterior informó que, </w:t>
      </w:r>
      <w:r>
        <w:rPr>
          <w:rFonts w:ascii="Palatino Linotype" w:hAnsi="Palatino Linotype"/>
          <w:color w:val="000000"/>
          <w:lang w:val="es-ES_tradnl"/>
        </w:rPr>
        <w:t>respecto a la información solicitada de los Organismos Descentralizados SMDIF, OPDAPAS e IMCUFIDE, no son de su competencia, ya que dichos organismos cuentan con sus propios órganos de control.</w:t>
      </w:r>
    </w:p>
    <w:p w14:paraId="55C30906" w14:textId="77777777" w:rsidR="00542301" w:rsidRDefault="00542301" w:rsidP="00157778">
      <w:pPr>
        <w:spacing w:before="120" w:after="120" w:line="360" w:lineRule="auto"/>
        <w:jc w:val="both"/>
        <w:rPr>
          <w:rFonts w:ascii="Palatino Linotype" w:hAnsi="Palatino Linotype" w:cs="Arial"/>
        </w:rPr>
      </w:pPr>
    </w:p>
    <w:p w14:paraId="2FEA19DC" w14:textId="1F0D41F5" w:rsidR="00A87485" w:rsidRDefault="00BF390A" w:rsidP="00CC664A">
      <w:pPr>
        <w:spacing w:line="360" w:lineRule="auto"/>
        <w:jc w:val="both"/>
        <w:rPr>
          <w:rFonts w:ascii="Palatino Linotype" w:hAnsi="Palatino Linotype" w:cs="Arial"/>
          <w:i/>
          <w:iCs/>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437943" w:rsidRPr="00437943">
        <w:rPr>
          <w:rFonts w:ascii="Palatino Linotype" w:hAnsi="Palatino Linotype" w:cs="Arial"/>
          <w:i/>
          <w:iCs/>
        </w:rPr>
        <w:t>No se entrega la información</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437943" w:rsidRPr="00437943">
        <w:rPr>
          <w:rFonts w:ascii="Palatino Linotype" w:hAnsi="Palatino Linotype" w:cs="Arial"/>
          <w:b/>
          <w:bCs/>
          <w:i/>
          <w:iCs/>
        </w:rPr>
        <w:t>El titular menciona que anexa la información solicitada cuando no anexa ningún documento</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5AA81DBB" w14:textId="77777777" w:rsidR="00CC664A" w:rsidRDefault="00CC664A" w:rsidP="00CC664A">
      <w:pPr>
        <w:spacing w:line="360" w:lineRule="auto"/>
        <w:jc w:val="both"/>
        <w:rPr>
          <w:rFonts w:ascii="Palatino Linotype" w:hAnsi="Palatino Linotype" w:cs="Arial"/>
        </w:rPr>
      </w:pPr>
    </w:p>
    <w:p w14:paraId="4A4E6C45" w14:textId="2612D3CE" w:rsidR="00CC664A" w:rsidRPr="00420DD5" w:rsidRDefault="00CC664A" w:rsidP="00CC664A">
      <w:pPr>
        <w:spacing w:line="360" w:lineRule="auto"/>
        <w:jc w:val="both"/>
        <w:rPr>
          <w:rFonts w:ascii="Palatino Linotype" w:hAnsi="Palatino Linotype"/>
        </w:rPr>
      </w:pPr>
      <w:r w:rsidRPr="00420DD5">
        <w:rPr>
          <w:rFonts w:ascii="Palatino Linotype" w:hAnsi="Palatino Linotype"/>
        </w:rPr>
        <w:t>Por otra parte, el Sujeto Obligado rindió en el momento procesal oportuno su Informe Justificado, remitiendo un archivo electrónico,</w:t>
      </w:r>
      <w:r>
        <w:rPr>
          <w:rFonts w:ascii="Palatino Linotype" w:hAnsi="Palatino Linotype"/>
        </w:rPr>
        <w:t xml:space="preserve"> </w:t>
      </w:r>
      <w:r w:rsidRPr="00420DD5">
        <w:rPr>
          <w:rFonts w:ascii="Palatino Linotype" w:hAnsi="Palatino Linotype"/>
        </w:rPr>
        <w:t>mediante el cual ratifica su respuesta primigenia</w:t>
      </w:r>
      <w:r>
        <w:rPr>
          <w:rFonts w:ascii="Palatino Linotype" w:hAnsi="Palatino Linotype"/>
        </w:rPr>
        <w:t>, aclarando que la información correspondiente al (</w:t>
      </w:r>
      <w:bookmarkStart w:id="4" w:name="_Hlk108702406"/>
      <w:r>
        <w:rPr>
          <w:rFonts w:ascii="Palatino Linotype" w:hAnsi="Palatino Linotype"/>
        </w:rPr>
        <w:t>OPDAPAS)</w:t>
      </w:r>
      <w:r w:rsidRPr="00420DD5">
        <w:rPr>
          <w:rFonts w:ascii="Palatino Linotype" w:hAnsi="Palatino Linotype"/>
        </w:rPr>
        <w:t xml:space="preserve"> </w:t>
      </w:r>
      <w:r>
        <w:rPr>
          <w:rFonts w:ascii="Palatino Linotype" w:hAnsi="Palatino Linotype"/>
        </w:rPr>
        <w:t xml:space="preserve">y (SMDIF) debe ser remitida a las áreas correspondientes, mismas que se encuentran dentro de la plataforma del Sistema de Acceso a la Información Mexiquense </w:t>
      </w:r>
      <w:r w:rsidR="0053349A">
        <w:rPr>
          <w:rFonts w:ascii="Palatino Linotype" w:hAnsi="Palatino Linotype"/>
        </w:rPr>
        <w:t xml:space="preserve">habilitadas como </w:t>
      </w:r>
      <w:r w:rsidR="0053349A">
        <w:rPr>
          <w:rFonts w:ascii="Palatino Linotype" w:hAnsi="Palatino Linotype"/>
        </w:rPr>
        <w:lastRenderedPageBreak/>
        <w:t>“Dependencias” bajo los nombres de “Organismo descentralizado de Agua y Saneamiento de Chicoloapan” y ”El Sistema Municipal para el Desarrollo Integral de la Familia de Chicoloapan”</w:t>
      </w:r>
      <w:bookmarkEnd w:id="4"/>
      <w:r w:rsidR="0053349A">
        <w:rPr>
          <w:rFonts w:ascii="Palatino Linotype" w:hAnsi="Palatino Linotype"/>
        </w:rPr>
        <w:t xml:space="preserve"> respectivamente.</w:t>
      </w:r>
    </w:p>
    <w:p w14:paraId="426234A2" w14:textId="77777777" w:rsidR="002D1630" w:rsidRDefault="002D1630" w:rsidP="00CC664A">
      <w:pPr>
        <w:autoSpaceDE w:val="0"/>
        <w:autoSpaceDN w:val="0"/>
        <w:adjustRightInd w:val="0"/>
        <w:spacing w:line="360" w:lineRule="auto"/>
        <w:ind w:left="708" w:hanging="708"/>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w:t>
      </w:r>
      <w:r w:rsidRPr="006F3207">
        <w:rPr>
          <w:rFonts w:ascii="Palatino Linotype" w:hAnsi="Palatino Linotype" w:cs="Arial"/>
          <w:bCs/>
          <w:i/>
        </w:rPr>
        <w:lastRenderedPageBreak/>
        <w:t>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w:t>
      </w:r>
      <w:r w:rsidRPr="006F3207">
        <w:rPr>
          <w:rFonts w:ascii="Palatino Linotype" w:hAnsi="Palatino Linotype" w:cs="Arial"/>
          <w:bCs/>
          <w:i/>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0D1F3A63" w14:textId="77777777" w:rsidR="00905A21" w:rsidRDefault="00905A21" w:rsidP="00905A21">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04984493" w14:textId="1BDE62AB" w:rsidR="002D1630" w:rsidRDefault="002D1630" w:rsidP="002D1630">
      <w:pPr>
        <w:autoSpaceDE w:val="0"/>
        <w:autoSpaceDN w:val="0"/>
        <w:adjustRightInd w:val="0"/>
        <w:spacing w:line="360" w:lineRule="auto"/>
        <w:jc w:val="both"/>
        <w:rPr>
          <w:rFonts w:ascii="Palatino Linotype" w:hAnsi="Palatino Linotype"/>
        </w:rPr>
      </w:pPr>
    </w:p>
    <w:p w14:paraId="1EB7304D" w14:textId="3BA0C668" w:rsidR="00905A21" w:rsidRP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 xml:space="preserve">Señalado lo anterior, es de precisar que se obvia el análisis de la competencia por parte del Sujeto Obligado, para generar, administrar o poseer la </w:t>
      </w:r>
      <w:r w:rsidR="005C013A" w:rsidRPr="00905A21">
        <w:rPr>
          <w:rFonts w:ascii="Palatino Linotype" w:hAnsi="Palatino Linotype"/>
        </w:rPr>
        <w:t xml:space="preserve">información </w:t>
      </w:r>
      <w:r w:rsidR="005C013A">
        <w:rPr>
          <w:rFonts w:ascii="Palatino Linotype" w:hAnsi="Palatino Linotype"/>
        </w:rPr>
        <w:t>correspondiente a las a</w:t>
      </w:r>
      <w:r w:rsidR="005C013A" w:rsidRPr="005C013A">
        <w:rPr>
          <w:rFonts w:ascii="Palatino Linotype" w:hAnsi="Palatino Linotype"/>
        </w:rPr>
        <w:t>uditorias y las observaciones resultantes, realizadas por la Contraloría Interna Municipal de Chicoloapan a las unidades administrativas del Sujeto Obligado</w:t>
      </w:r>
      <w:r w:rsidRPr="00905A21">
        <w:rPr>
          <w:rFonts w:ascii="Palatino Linotype" w:hAnsi="Palatino Linotype"/>
        </w:rPr>
        <w:t>, dado que éste ha asumido la misma, mediante los documentos remitidos en respuest</w:t>
      </w:r>
      <w:r w:rsidR="005C013A">
        <w:rPr>
          <w:rFonts w:ascii="Palatino Linotype" w:hAnsi="Palatino Linotype"/>
        </w:rPr>
        <w:t>a, informado que no es procedente entregar la misma sin trasgredir lo establecido en la Ley de Responsabilidades Administrativas</w:t>
      </w:r>
      <w:r w:rsidRPr="00905A21">
        <w:rPr>
          <w:rFonts w:ascii="Palatino Linotype" w:hAnsi="Palatino Linotype"/>
        </w:rPr>
        <w:t>.</w:t>
      </w:r>
    </w:p>
    <w:p w14:paraId="74C4B46A" w14:textId="77777777" w:rsidR="00905A21" w:rsidRPr="00905A21" w:rsidRDefault="00905A21" w:rsidP="00905A21">
      <w:pPr>
        <w:autoSpaceDE w:val="0"/>
        <w:autoSpaceDN w:val="0"/>
        <w:adjustRightInd w:val="0"/>
        <w:spacing w:line="360" w:lineRule="auto"/>
        <w:jc w:val="both"/>
        <w:rPr>
          <w:rFonts w:ascii="Palatino Linotype" w:hAnsi="Palatino Linotype"/>
        </w:rPr>
      </w:pPr>
    </w:p>
    <w:p w14:paraId="17849EC9" w14:textId="7B4FD336" w:rsidR="00A27E33"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asume que posee la información; por lo tanto, el estudio en específico se obvia dado que a nada práctico llevaría el alcance del mismo.</w:t>
      </w:r>
    </w:p>
    <w:p w14:paraId="4066C6D6" w14:textId="77777777" w:rsidR="00AA6A22" w:rsidRDefault="00AA6A22" w:rsidP="00905A21">
      <w:pPr>
        <w:autoSpaceDE w:val="0"/>
        <w:autoSpaceDN w:val="0"/>
        <w:adjustRightInd w:val="0"/>
        <w:spacing w:line="360" w:lineRule="auto"/>
        <w:jc w:val="both"/>
        <w:rPr>
          <w:rFonts w:ascii="Palatino Linotype" w:hAnsi="Palatino Linotype"/>
        </w:rPr>
      </w:pPr>
    </w:p>
    <w:p w14:paraId="72601933" w14:textId="77777777" w:rsidR="00F60ADA" w:rsidRDefault="00A27E33" w:rsidP="00A27E33">
      <w:pPr>
        <w:autoSpaceDE w:val="0"/>
        <w:autoSpaceDN w:val="0"/>
        <w:adjustRightInd w:val="0"/>
        <w:spacing w:line="360" w:lineRule="auto"/>
        <w:jc w:val="both"/>
        <w:rPr>
          <w:rFonts w:ascii="Palatino Linotype" w:eastAsia="Calibri" w:hAnsi="Palatino Linotype"/>
          <w:lang w:val="es-MX" w:eastAsia="es-MX"/>
        </w:rPr>
      </w:pPr>
      <w:r>
        <w:rPr>
          <w:rFonts w:ascii="Palatino Linotype" w:hAnsi="Palatino Linotype"/>
        </w:rPr>
        <w:t xml:space="preserve">Ahora bien, respeto del requerimiento identificado con el punto </w:t>
      </w:r>
      <w:r w:rsidRPr="00836F05">
        <w:rPr>
          <w:rFonts w:ascii="Palatino Linotype" w:hAnsi="Palatino Linotype"/>
          <w:b/>
          <w:bCs/>
        </w:rPr>
        <w:t>2</w:t>
      </w:r>
      <w:r>
        <w:rPr>
          <w:rFonts w:ascii="Palatino Linotype" w:hAnsi="Palatino Linotype"/>
        </w:rPr>
        <w:t xml:space="preserve"> de la solicitud de acceso a la información, correspondiente a la entrega de los documentos que den cuenta</w:t>
      </w:r>
      <w:r w:rsidR="008D1F53">
        <w:rPr>
          <w:rFonts w:ascii="Palatino Linotype" w:hAnsi="Palatino Linotype"/>
        </w:rPr>
        <w:t xml:space="preserve"> de</w:t>
      </w:r>
      <w:r>
        <w:rPr>
          <w:rFonts w:ascii="Palatino Linotype" w:hAnsi="Palatino Linotype"/>
        </w:rPr>
        <w:t xml:space="preserve"> </w:t>
      </w:r>
      <w:r w:rsidR="008D1F53">
        <w:rPr>
          <w:rFonts w:ascii="Palatino Linotype" w:hAnsi="Palatino Linotype"/>
        </w:rPr>
        <w:t>l</w:t>
      </w:r>
      <w:r w:rsidR="008D1F53" w:rsidRPr="008D1F53">
        <w:rPr>
          <w:rFonts w:ascii="Palatino Linotype" w:hAnsi="Palatino Linotype"/>
        </w:rPr>
        <w:t xml:space="preserve">as </w:t>
      </w:r>
      <w:r w:rsidR="008D1F53">
        <w:rPr>
          <w:rFonts w:ascii="Palatino Linotype" w:hAnsi="Palatino Linotype"/>
        </w:rPr>
        <w:t>a</w:t>
      </w:r>
      <w:r w:rsidR="008D1F53" w:rsidRPr="008D1F53">
        <w:rPr>
          <w:rFonts w:ascii="Palatino Linotype" w:hAnsi="Palatino Linotype"/>
        </w:rPr>
        <w:t>uditorias y las observaciones resultantes, realizadas por la Contraloría Interna Municipal al Instituto Municipal de Cultura Física y Deporte de Chicoloapan.</w:t>
      </w:r>
      <w:r>
        <w:rPr>
          <w:rFonts w:ascii="Palatino Linotype" w:hAnsi="Palatino Linotype"/>
        </w:rPr>
        <w:t xml:space="preserve">, </w:t>
      </w:r>
      <w:r w:rsidRPr="00A27E33">
        <w:rPr>
          <w:rFonts w:ascii="Palatino Linotype" w:eastAsia="Calibri" w:hAnsi="Palatino Linotype"/>
          <w:b/>
          <w:bCs/>
          <w:lang w:val="es-MX" w:eastAsia="es-MX"/>
        </w:rPr>
        <w:t>el Sujeto Obligado</w:t>
      </w:r>
      <w:r>
        <w:rPr>
          <w:rFonts w:ascii="Palatino Linotype" w:eastAsia="Calibri" w:hAnsi="Palatino Linotype"/>
          <w:lang w:val="es-MX" w:eastAsia="es-MX"/>
        </w:rPr>
        <w:t xml:space="preserve"> refirió que</w:t>
      </w:r>
      <w:r w:rsidRPr="000E7C06">
        <w:rPr>
          <w:rFonts w:ascii="Palatino Linotype" w:eastAsia="Calibri" w:hAnsi="Palatino Linotype"/>
          <w:lang w:val="es-MX" w:eastAsia="es-MX"/>
        </w:rPr>
        <w:t xml:space="preserve"> </w:t>
      </w:r>
      <w:r w:rsidRPr="00A56017">
        <w:rPr>
          <w:rFonts w:ascii="Palatino Linotype" w:eastAsia="Calibri" w:hAnsi="Palatino Linotype"/>
          <w:lang w:val="es-MX" w:eastAsia="en-US"/>
        </w:rPr>
        <w:t>“</w:t>
      </w:r>
      <w:r w:rsidR="008D1F53" w:rsidRPr="008D1F53">
        <w:rPr>
          <w:rFonts w:ascii="Palatino Linotype" w:eastAsia="Calibri" w:hAnsi="Palatino Linotype"/>
          <w:i/>
          <w:iCs/>
          <w:lang w:val="es-MX" w:eastAsia="en-US"/>
        </w:rPr>
        <w:t xml:space="preserve">Esta </w:t>
      </w:r>
      <w:proofErr w:type="spellStart"/>
      <w:r w:rsidR="008D1F53" w:rsidRPr="008D1F53">
        <w:rPr>
          <w:rFonts w:ascii="Palatino Linotype" w:eastAsia="Calibri" w:hAnsi="Palatino Linotype"/>
          <w:i/>
          <w:iCs/>
          <w:lang w:val="es-MX" w:eastAsia="en-US"/>
        </w:rPr>
        <w:t>Contraloria</w:t>
      </w:r>
      <w:proofErr w:type="spellEnd"/>
      <w:r w:rsidR="008D1F53" w:rsidRPr="008D1F53">
        <w:rPr>
          <w:rFonts w:ascii="Palatino Linotype" w:eastAsia="Calibri" w:hAnsi="Palatino Linotype"/>
          <w:i/>
          <w:iCs/>
          <w:lang w:val="es-MX" w:eastAsia="en-US"/>
        </w:rPr>
        <w:t xml:space="preserve"> Interna del </w:t>
      </w:r>
      <w:r w:rsidR="008D1F53" w:rsidRPr="008D1F53">
        <w:rPr>
          <w:rFonts w:ascii="Palatino Linotype" w:eastAsia="Calibri" w:hAnsi="Palatino Linotype"/>
          <w:i/>
          <w:iCs/>
          <w:u w:val="single"/>
          <w:lang w:val="es-MX" w:eastAsia="en-US"/>
        </w:rPr>
        <w:t>Instituto Municipal de Cultura Física y Deporte de Chicoloapan es de nueva creación para la administración 2022 2024</w:t>
      </w:r>
      <w:r w:rsidR="008D1F53">
        <w:rPr>
          <w:rFonts w:ascii="Palatino Linotype" w:eastAsia="Calibri" w:hAnsi="Palatino Linotype"/>
          <w:i/>
          <w:iCs/>
          <w:lang w:val="es-MX" w:eastAsia="en-US"/>
        </w:rPr>
        <w:t>…” y “</w:t>
      </w:r>
      <w:r w:rsidR="008D1F53" w:rsidRPr="008D1F53">
        <w:rPr>
          <w:rFonts w:ascii="Palatino Linotype" w:eastAsia="Calibri" w:hAnsi="Palatino Linotype"/>
          <w:b/>
          <w:bCs/>
          <w:i/>
          <w:iCs/>
          <w:lang w:val="es-MX" w:eastAsia="en-US"/>
        </w:rPr>
        <w:t>se realizó de manera exhaustiva una búsqueda de algún referente con respecto a lo solicitado siendo que no se encontraron indicios respecto a la información requerida</w:t>
      </w:r>
      <w:r w:rsidRPr="00A56017">
        <w:rPr>
          <w:rFonts w:ascii="Palatino Linotype" w:eastAsia="Calibri" w:hAnsi="Palatino Linotype"/>
          <w:lang w:val="es-MX" w:eastAsia="en-US"/>
        </w:rPr>
        <w:t>”</w:t>
      </w:r>
      <w:r w:rsidRPr="00A56017">
        <w:rPr>
          <w:rFonts w:ascii="Palatino Linotype" w:eastAsia="Calibri" w:hAnsi="Palatino Linotype"/>
          <w:lang w:val="es-MX" w:eastAsia="es-MX"/>
        </w:rPr>
        <w:t xml:space="preserve">. </w:t>
      </w:r>
    </w:p>
    <w:p w14:paraId="669047C8" w14:textId="77777777" w:rsidR="00F60ADA" w:rsidRDefault="00F60ADA" w:rsidP="00A27E33">
      <w:pPr>
        <w:autoSpaceDE w:val="0"/>
        <w:autoSpaceDN w:val="0"/>
        <w:adjustRightInd w:val="0"/>
        <w:spacing w:line="360" w:lineRule="auto"/>
        <w:jc w:val="both"/>
        <w:rPr>
          <w:rFonts w:ascii="Palatino Linotype" w:eastAsia="Calibri" w:hAnsi="Palatino Linotype"/>
          <w:lang w:val="es-MX" w:eastAsia="es-MX"/>
        </w:rPr>
      </w:pPr>
    </w:p>
    <w:p w14:paraId="0F88124C" w14:textId="5DAB1A67" w:rsidR="00A27E33" w:rsidRDefault="00A27E33" w:rsidP="00A27E33">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En ese sentido, lo que manifiesta el sujeto obligado, se traduce como una expresión en sentido negativo, toda vez que refirió no contar con la información requerida, al no haber sido generada</w:t>
      </w:r>
      <w:r w:rsidR="00F60ADA">
        <w:rPr>
          <w:rFonts w:ascii="Palatino Linotype" w:eastAsia="Calibri" w:hAnsi="Palatino Linotype" w:cs="Arial"/>
          <w:szCs w:val="22"/>
          <w:lang w:val="es-MX" w:eastAsia="en-US"/>
        </w:rPr>
        <w:t xml:space="preserve"> en virtud de que la Dependencia de la cual se solicita información del periodo 2019-2021, se creó en la administración 2022-2024</w:t>
      </w:r>
      <w:r w:rsidRPr="00A56017">
        <w:rPr>
          <w:rFonts w:ascii="Palatino Linotype" w:eastAsia="Calibri" w:hAnsi="Palatino Linotype" w:cs="Arial"/>
          <w:szCs w:val="22"/>
          <w:lang w:val="es-MX" w:eastAsia="en-US"/>
        </w:rPr>
        <w:t xml:space="preserve">, por lo tanto, dichos requerimientos no pueden obran en los archivos de dicha autoridad, ya que no puede probarse por ser lógica y materialmente imposible, </w:t>
      </w:r>
      <w:r>
        <w:rPr>
          <w:rFonts w:ascii="Palatino Linotype" w:eastAsia="Calibri" w:hAnsi="Palatino Linotype" w:cs="Arial"/>
          <w:szCs w:val="22"/>
          <w:lang w:val="es-MX" w:eastAsia="en-US"/>
        </w:rPr>
        <w:t>debido a que</w:t>
      </w:r>
      <w:r w:rsidRPr="00A56017">
        <w:rPr>
          <w:rFonts w:ascii="Palatino Linotype" w:eastAsia="Calibri" w:hAnsi="Palatino Linotype" w:cs="Arial"/>
          <w:szCs w:val="22"/>
          <w:lang w:val="es-MX" w:eastAsia="en-US"/>
        </w:rPr>
        <w:t>, al no haber generado dicha información, no la posee, no administra, y no cuenta con la misma.</w:t>
      </w:r>
    </w:p>
    <w:p w14:paraId="0A6ED675" w14:textId="77777777" w:rsidR="005C013A" w:rsidRPr="00A27E33" w:rsidRDefault="005C013A" w:rsidP="00A27E33">
      <w:pPr>
        <w:autoSpaceDE w:val="0"/>
        <w:autoSpaceDN w:val="0"/>
        <w:adjustRightInd w:val="0"/>
        <w:spacing w:line="360" w:lineRule="auto"/>
        <w:jc w:val="both"/>
        <w:rPr>
          <w:rFonts w:ascii="Palatino Linotype" w:hAnsi="Palatino Linotype"/>
        </w:rPr>
      </w:pPr>
    </w:p>
    <w:p w14:paraId="723296BE" w14:textId="5D48A619" w:rsidR="00A27E33" w:rsidRPr="00A56017" w:rsidRDefault="00A27E33" w:rsidP="00A27E33">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 xml:space="preserve">De lo anterior se coligue que el </w:t>
      </w:r>
      <w:r>
        <w:rPr>
          <w:rFonts w:ascii="Palatino Linotype" w:eastAsia="Calibri" w:hAnsi="Palatino Linotype" w:cs="Arial"/>
          <w:szCs w:val="22"/>
          <w:lang w:val="es-MX" w:eastAsia="en-US"/>
        </w:rPr>
        <w:t>S</w:t>
      </w:r>
      <w:r w:rsidRPr="00A56017">
        <w:rPr>
          <w:rFonts w:ascii="Palatino Linotype" w:eastAsia="Calibri" w:hAnsi="Palatino Linotype" w:cs="Arial"/>
          <w:szCs w:val="22"/>
          <w:lang w:val="es-MX" w:eastAsia="en-US"/>
        </w:rPr>
        <w:t xml:space="preserve">ujeto </w:t>
      </w:r>
      <w:r>
        <w:rPr>
          <w:rFonts w:ascii="Palatino Linotype" w:eastAsia="Calibri" w:hAnsi="Palatino Linotype" w:cs="Arial"/>
          <w:szCs w:val="22"/>
          <w:lang w:val="es-MX" w:eastAsia="en-US"/>
        </w:rPr>
        <w:t>O</w:t>
      </w:r>
      <w:r w:rsidRPr="00A56017">
        <w:rPr>
          <w:rFonts w:ascii="Palatino Linotype" w:eastAsia="Calibri" w:hAnsi="Palatino Linotype" w:cs="Arial"/>
          <w:szCs w:val="22"/>
          <w:lang w:val="es-MX" w:eastAsia="en-US"/>
        </w:rPr>
        <w:t>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19CDEC83" w14:textId="77777777" w:rsidR="00A27E33" w:rsidRPr="00A56017" w:rsidRDefault="00A27E33" w:rsidP="00A27E33">
      <w:pPr>
        <w:spacing w:line="360" w:lineRule="auto"/>
        <w:ind w:right="51"/>
        <w:jc w:val="both"/>
        <w:rPr>
          <w:rFonts w:ascii="Palatino Linotype" w:hAnsi="Palatino Linotype" w:cs="Arial"/>
        </w:rPr>
      </w:pPr>
    </w:p>
    <w:p w14:paraId="0BF7303D" w14:textId="77777777" w:rsidR="00A27E33" w:rsidRPr="00A56017" w:rsidRDefault="00A27E33" w:rsidP="00A27E33">
      <w:pPr>
        <w:autoSpaceDE w:val="0"/>
        <w:autoSpaceDN w:val="0"/>
        <w:adjustRightInd w:val="0"/>
        <w:spacing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Por lo anterior sirve de sustento la Tesis Aislada 267287, emanada por el Máximo Juzgador de la Nación, la cual refiere lo siguiente:</w:t>
      </w:r>
    </w:p>
    <w:p w14:paraId="2502550D" w14:textId="77777777" w:rsidR="00A27E33" w:rsidRPr="00A56017" w:rsidRDefault="00A27E33" w:rsidP="00A27E33">
      <w:pPr>
        <w:rPr>
          <w:lang w:val="es-MX"/>
        </w:rPr>
      </w:pPr>
    </w:p>
    <w:p w14:paraId="658592BC" w14:textId="77777777" w:rsidR="00A27E33" w:rsidRPr="00A56017" w:rsidRDefault="00A27E33" w:rsidP="00A27E33">
      <w:pPr>
        <w:shd w:val="clear" w:color="auto" w:fill="FFFFFF"/>
        <w:spacing w:before="120" w:after="160" w:line="259" w:lineRule="auto"/>
        <w:ind w:left="851" w:rightChars="386" w:right="926"/>
        <w:jc w:val="both"/>
        <w:rPr>
          <w:rFonts w:ascii="Palatino Linotype" w:eastAsia="Calibri" w:hAnsi="Palatino Linotype"/>
          <w:color w:val="222222"/>
          <w:sz w:val="22"/>
          <w:szCs w:val="22"/>
          <w:lang w:val="es-MX" w:eastAsia="en-US"/>
        </w:rPr>
      </w:pPr>
      <w:r w:rsidRPr="00A56017">
        <w:rPr>
          <w:rFonts w:ascii="Palatino Linotype" w:eastAsia="Calibri" w:hAnsi="Palatino Linotype"/>
          <w:b/>
          <w:bCs/>
          <w:i/>
          <w:iCs/>
          <w:color w:val="222222"/>
          <w:sz w:val="22"/>
          <w:szCs w:val="22"/>
          <w:lang w:val="es-MX" w:eastAsia="en-US"/>
        </w:rPr>
        <w:t>HECHOS NEGATIVOS, NO SON SUSCEPTIBLES DE DEMOSTRACIÓN. ”</w:t>
      </w:r>
      <w:r w:rsidRPr="00A56017">
        <w:rPr>
          <w:rFonts w:ascii="Palatino Linotype" w:eastAsia="Calibri" w:hAnsi="Palatino Linotype"/>
          <w:i/>
          <w:iCs/>
          <w:color w:val="222222"/>
          <w:sz w:val="22"/>
          <w:szCs w:val="22"/>
          <w:lang w:val="es-MX" w:eastAsia="en-US"/>
        </w:rPr>
        <w:t>Tratándose de un hecho negativo, el Juez no tiene por qué invocar prueba alguna de la que se desprenda, ya que es bien sabido que esta clase de hechos no son susceptibles de demostración.</w:t>
      </w:r>
    </w:p>
    <w:p w14:paraId="505B2D48" w14:textId="77777777" w:rsidR="00A27E33" w:rsidRPr="00A56017" w:rsidRDefault="00A27E33" w:rsidP="00A27E33">
      <w:pPr>
        <w:shd w:val="clear" w:color="auto" w:fill="FFFFFF"/>
        <w:spacing w:after="160" w:line="259" w:lineRule="auto"/>
        <w:ind w:left="851" w:rightChars="386" w:right="926"/>
        <w:jc w:val="both"/>
        <w:rPr>
          <w:rFonts w:ascii="Palatino Linotype" w:eastAsia="Calibri" w:hAnsi="Palatino Linotype"/>
          <w:i/>
          <w:iCs/>
          <w:color w:val="222222"/>
          <w:sz w:val="22"/>
          <w:szCs w:val="22"/>
          <w:lang w:val="es-MX" w:eastAsia="en-US"/>
        </w:rPr>
      </w:pPr>
      <w:r w:rsidRPr="00A56017">
        <w:rPr>
          <w:rFonts w:ascii="Palatino Linotype" w:eastAsia="Calibri" w:hAnsi="Palatino Linotype"/>
          <w:i/>
          <w:iCs/>
          <w:color w:val="222222"/>
          <w:sz w:val="22"/>
          <w:szCs w:val="22"/>
          <w:lang w:val="es-MX" w:eastAsia="en-US"/>
        </w:rPr>
        <w:t>Amparo en revisión 2022/61. José García Florín (Menor). 9 de octubre de 1961. Cinco votos. Ponente: José Rivera Pérez Campos.”</w:t>
      </w:r>
    </w:p>
    <w:p w14:paraId="54E50E14" w14:textId="77777777" w:rsidR="00A27E33" w:rsidRPr="00A56017" w:rsidRDefault="00A27E33" w:rsidP="00A27E33">
      <w:pPr>
        <w:rPr>
          <w:sz w:val="14"/>
          <w:lang w:val="es-MX"/>
        </w:rPr>
      </w:pPr>
    </w:p>
    <w:p w14:paraId="7259F6D2" w14:textId="77777777" w:rsidR="00A27E33" w:rsidRPr="00A56017" w:rsidRDefault="00A27E33" w:rsidP="00A27E33">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lastRenderedPageBreak/>
        <w:t>De igual forma viene a colación el Criterio 7/2017, emitido por el Instituto Nacional de Transparencia, Acceso a la Información y Protección de Datos Personales, cuyo texto se transcribe a continuación:</w:t>
      </w:r>
    </w:p>
    <w:p w14:paraId="005EC32A" w14:textId="77777777" w:rsidR="00A27E33" w:rsidRPr="00A56017" w:rsidRDefault="00A27E33" w:rsidP="00A27E33">
      <w:pPr>
        <w:tabs>
          <w:tab w:val="left" w:pos="851"/>
        </w:tabs>
        <w:spacing w:before="240" w:after="240" w:line="276" w:lineRule="auto"/>
        <w:ind w:left="851" w:right="850"/>
        <w:jc w:val="both"/>
        <w:rPr>
          <w:i/>
          <w:color w:val="222222"/>
          <w:sz w:val="22"/>
          <w:szCs w:val="22"/>
        </w:rPr>
      </w:pPr>
      <w:r w:rsidRPr="00A56017">
        <w:rPr>
          <w:rFonts w:ascii="Palatino Linotype" w:hAnsi="Palatino Linotype"/>
          <w:b/>
          <w:i/>
          <w:color w:val="222222"/>
          <w:sz w:val="22"/>
          <w:szCs w:val="22"/>
        </w:rPr>
        <w:t>Casos en los que no es necesario que el Comité de Transparencia confirme formalmente la inexistencia de la información.</w:t>
      </w:r>
      <w:r w:rsidRPr="00A56017">
        <w:rPr>
          <w:rFonts w:ascii="Palatino Linotype" w:hAnsi="Palatino Linotype"/>
          <w:i/>
          <w:color w:val="222222"/>
          <w:sz w:val="22"/>
          <w:szCs w:val="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A56017">
        <w:rPr>
          <w:i/>
          <w:color w:val="222222"/>
          <w:sz w:val="22"/>
          <w:szCs w:val="22"/>
        </w:rPr>
        <w:t>.</w:t>
      </w:r>
    </w:p>
    <w:p w14:paraId="4E71D2E3" w14:textId="77777777" w:rsidR="00A27E33" w:rsidRPr="00A56017" w:rsidRDefault="00A27E33" w:rsidP="00A27E33">
      <w:pPr>
        <w:rPr>
          <w:lang w:val="es-MX"/>
        </w:rPr>
      </w:pPr>
    </w:p>
    <w:p w14:paraId="7FB423E2" w14:textId="77777777" w:rsidR="00A27E33" w:rsidRPr="00A56017" w:rsidRDefault="00A27E33" w:rsidP="00A27E33">
      <w:pPr>
        <w:autoSpaceDE w:val="0"/>
        <w:autoSpaceDN w:val="0"/>
        <w:adjustRightInd w:val="0"/>
        <w:spacing w:before="240" w:after="160" w:line="360" w:lineRule="auto"/>
        <w:jc w:val="both"/>
        <w:rPr>
          <w:rFonts w:ascii="Palatino Linotype" w:eastAsia="Calibri" w:hAnsi="Palatino Linotype" w:cs="Arial"/>
          <w:szCs w:val="22"/>
          <w:lang w:val="es-MX" w:eastAsia="en-US"/>
        </w:rPr>
      </w:pPr>
      <w:r w:rsidRPr="00A56017">
        <w:rPr>
          <w:rFonts w:ascii="Palatino Linotype" w:eastAsia="Calibri" w:hAnsi="Palatino Linotype" w:cs="Arial"/>
          <w:szCs w:val="22"/>
          <w:lang w:val="es-MX" w:eastAsia="en-U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CD18006" w14:textId="77777777" w:rsidR="00A27E33" w:rsidRPr="00A56017" w:rsidRDefault="00A27E33" w:rsidP="00A27E33">
      <w:pPr>
        <w:rPr>
          <w:lang w:val="es-MX"/>
        </w:rPr>
      </w:pPr>
    </w:p>
    <w:p w14:paraId="4C2947D0" w14:textId="77777777" w:rsidR="00A27E33" w:rsidRPr="00A56017" w:rsidRDefault="00A27E33" w:rsidP="00A27E33">
      <w:pPr>
        <w:ind w:left="851" w:right="850"/>
        <w:jc w:val="both"/>
        <w:rPr>
          <w:rFonts w:ascii="Palatino Linotype" w:hAnsi="Palatino Linotype"/>
          <w:i/>
          <w:sz w:val="22"/>
          <w:szCs w:val="22"/>
          <w:lang w:val="es-MX"/>
        </w:rPr>
      </w:pPr>
      <w:r w:rsidRPr="00A56017">
        <w:rPr>
          <w:rFonts w:ascii="Palatino Linotype" w:hAnsi="Palatino Linotype"/>
          <w:sz w:val="22"/>
          <w:szCs w:val="22"/>
          <w:lang w:val="es-MX"/>
        </w:rPr>
        <w:t>“</w:t>
      </w:r>
      <w:r w:rsidRPr="00A56017">
        <w:rPr>
          <w:rFonts w:ascii="Palatino Linotype" w:hAnsi="Palatino Linotype"/>
          <w:b/>
          <w:i/>
          <w:sz w:val="22"/>
          <w:szCs w:val="22"/>
          <w:lang w:val="es-MX"/>
        </w:rPr>
        <w:t>Artículo 12.</w:t>
      </w:r>
      <w:r w:rsidRPr="00A56017">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66B4C409" w14:textId="77777777" w:rsidR="00A27E33" w:rsidRPr="00A56017" w:rsidRDefault="00A27E33" w:rsidP="00A27E33">
      <w:pPr>
        <w:ind w:left="851" w:right="850"/>
        <w:jc w:val="both"/>
        <w:rPr>
          <w:rFonts w:ascii="Palatino Linotype" w:hAnsi="Palatino Linotype"/>
          <w:i/>
          <w:sz w:val="22"/>
          <w:szCs w:val="22"/>
          <w:lang w:val="es-MX"/>
        </w:rPr>
      </w:pPr>
    </w:p>
    <w:p w14:paraId="3FD1866E" w14:textId="77777777" w:rsidR="00A27E33" w:rsidRPr="00A56017" w:rsidRDefault="00A27E33" w:rsidP="00A27E33">
      <w:pPr>
        <w:ind w:left="851" w:right="850"/>
        <w:jc w:val="both"/>
        <w:rPr>
          <w:rFonts w:ascii="Palatino Linotype" w:hAnsi="Palatino Linotype"/>
          <w:sz w:val="22"/>
          <w:szCs w:val="22"/>
          <w:lang w:val="es-MX"/>
        </w:rPr>
      </w:pPr>
      <w:r w:rsidRPr="00A56017">
        <w:rPr>
          <w:rFonts w:ascii="Palatino Linotype" w:hAnsi="Palatino Linotype"/>
          <w:b/>
          <w:i/>
          <w:sz w:val="22"/>
          <w:szCs w:val="22"/>
          <w:u w:val="single"/>
          <w:lang w:val="es-MX"/>
        </w:rPr>
        <w:t>Los sujetos obligados sólo proporcionarán la información pública que se les requiera y que obre en sus archivos</w:t>
      </w:r>
      <w:r w:rsidRPr="00A56017">
        <w:rPr>
          <w:rFonts w:ascii="Palatino Linotype" w:hAnsi="Palatino Linotype"/>
          <w:i/>
          <w:sz w:val="22"/>
          <w:szCs w:val="22"/>
          <w:lang w:val="es-MX"/>
        </w:rPr>
        <w:t xml:space="preserve"> y en el estado en que ésta se encuentre. La obligación de proporcionar información no comprende el procesamiento de la misma, </w:t>
      </w:r>
      <w:r w:rsidRPr="00A56017">
        <w:rPr>
          <w:rFonts w:ascii="Palatino Linotype" w:hAnsi="Palatino Linotype"/>
          <w:i/>
          <w:sz w:val="22"/>
          <w:szCs w:val="22"/>
          <w:lang w:val="es-MX"/>
        </w:rPr>
        <w:lastRenderedPageBreak/>
        <w:t>ni el presentarla conforme al interés del solicitante; no estarán obligados a generarla, resumirla, efectuar cálculos o practicar investigaciones.”</w:t>
      </w:r>
    </w:p>
    <w:p w14:paraId="641EF8C9" w14:textId="77777777" w:rsidR="00A27E33" w:rsidRPr="00A56017" w:rsidRDefault="00A27E33" w:rsidP="00A27E33">
      <w:pPr>
        <w:autoSpaceDE w:val="0"/>
        <w:autoSpaceDN w:val="0"/>
        <w:adjustRightInd w:val="0"/>
        <w:spacing w:line="360" w:lineRule="auto"/>
        <w:jc w:val="both"/>
        <w:rPr>
          <w:rFonts w:ascii="Palatino Linotype" w:eastAsia="Calibri" w:hAnsi="Palatino Linotype" w:cs="Arial"/>
          <w:szCs w:val="22"/>
          <w:lang w:val="es-MX" w:eastAsia="en-US"/>
        </w:rPr>
      </w:pPr>
    </w:p>
    <w:p w14:paraId="133B1429" w14:textId="77777777" w:rsidR="00A27E33" w:rsidRPr="00A56017" w:rsidRDefault="00A27E33" w:rsidP="00A27E33">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lang w:val="es-ES_tradnl" w:eastAsia="en-US"/>
        </w:rPr>
        <w:t>Por todo lo anterior, conviene subrayar que, este Órgano Garante conforme al artículo 36, que otorga la Ley de la Materia, no se encuentra facultado para pronunciarse acerca de la veracidad de la información remitida por los Sujetos Obligados.</w:t>
      </w:r>
    </w:p>
    <w:p w14:paraId="5C8113E7" w14:textId="77777777" w:rsidR="00A27E33" w:rsidRPr="00A56017" w:rsidRDefault="00A27E33" w:rsidP="00A27E33">
      <w:pPr>
        <w:spacing w:line="360" w:lineRule="auto"/>
        <w:jc w:val="both"/>
        <w:rPr>
          <w:rFonts w:ascii="Palatino Linotype" w:eastAsia="Calibri" w:hAnsi="Palatino Linotype" w:cs="Arial"/>
          <w:lang w:val="es-ES_tradnl" w:eastAsia="en-US"/>
        </w:rPr>
      </w:pPr>
    </w:p>
    <w:p w14:paraId="5EE568CC" w14:textId="77777777" w:rsidR="00A27E33" w:rsidRPr="00A56017" w:rsidRDefault="00A27E33" w:rsidP="00A27E33">
      <w:pPr>
        <w:spacing w:after="160" w:line="360" w:lineRule="auto"/>
        <w:jc w:val="both"/>
        <w:rPr>
          <w:rFonts w:ascii="Palatino Linotype" w:eastAsia="Calibri" w:hAnsi="Palatino Linotype" w:cs="Arial"/>
          <w:lang w:val="es-ES_tradnl" w:eastAsia="en-US"/>
        </w:rPr>
      </w:pPr>
      <w:r w:rsidRPr="00A56017">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1F238D2" w14:textId="77777777" w:rsidR="00A27E33" w:rsidRPr="00A56017" w:rsidRDefault="00A27E33" w:rsidP="00A27E33">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sidRPr="00A56017">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2395/09 Secretaría de Economía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0837/10 Administración Portuaria Integral de Veracruz, S.A. de C.V. – María </w:t>
      </w:r>
      <w:proofErr w:type="spellStart"/>
      <w:r w:rsidRPr="00A56017">
        <w:rPr>
          <w:rFonts w:ascii="Palatino Linotype" w:eastAsia="Calibri" w:hAnsi="Palatino Linotype" w:cs="Arial"/>
          <w:i/>
          <w:sz w:val="22"/>
          <w:szCs w:val="22"/>
          <w:lang w:val="es-MX" w:eastAsia="en-US"/>
        </w:rPr>
        <w:t>Marván</w:t>
      </w:r>
      <w:proofErr w:type="spellEnd"/>
      <w:r w:rsidRPr="00A56017">
        <w:rPr>
          <w:rFonts w:ascii="Palatino Linotype" w:eastAsia="Calibri" w:hAnsi="Palatino Linotype" w:cs="Arial"/>
          <w:i/>
          <w:sz w:val="22"/>
          <w:szCs w:val="22"/>
          <w:lang w:val="es-MX" w:eastAsia="en-US"/>
        </w:rPr>
        <w:t xml:space="preserve"> Laborde </w:t>
      </w:r>
    </w:p>
    <w:p w14:paraId="647A9A8B" w14:textId="77777777" w:rsidR="00A27E33" w:rsidRPr="00A56017" w:rsidRDefault="00A27E33" w:rsidP="00A27E33">
      <w:pPr>
        <w:spacing w:after="160" w:line="259" w:lineRule="auto"/>
        <w:ind w:left="851" w:right="1134"/>
        <w:jc w:val="both"/>
        <w:rPr>
          <w:rFonts w:ascii="Palatino Linotype" w:eastAsia="Calibri" w:hAnsi="Palatino Linotype" w:cs="Arial"/>
          <w:i/>
          <w:sz w:val="22"/>
          <w:szCs w:val="22"/>
          <w:lang w:val="es-MX" w:eastAsia="en-US"/>
        </w:rPr>
      </w:pPr>
      <w:r w:rsidRPr="00A56017">
        <w:rPr>
          <w:rFonts w:ascii="Palatino Linotype" w:eastAsia="Calibri" w:hAnsi="Palatino Linotype" w:cs="Arial"/>
          <w:i/>
          <w:sz w:val="22"/>
          <w:szCs w:val="22"/>
          <w:lang w:val="es-MX" w:eastAsia="en-US"/>
        </w:rPr>
        <w:t>Criterio 31/10</w:t>
      </w:r>
    </w:p>
    <w:p w14:paraId="4E87A08F" w14:textId="77777777" w:rsidR="00A27E33" w:rsidRPr="00A56017" w:rsidRDefault="00A27E33" w:rsidP="00A27E33">
      <w:pPr>
        <w:spacing w:line="360" w:lineRule="auto"/>
        <w:ind w:right="51"/>
        <w:jc w:val="both"/>
        <w:rPr>
          <w:rFonts w:ascii="Palatino Linotype" w:eastAsia="Calibri" w:hAnsi="Palatino Linotype" w:cs="Arial"/>
          <w:lang w:val="es-MX" w:eastAsia="en-US"/>
        </w:rPr>
      </w:pPr>
    </w:p>
    <w:p w14:paraId="44277487" w14:textId="1229242C" w:rsidR="00A27E33" w:rsidRPr="00A56017" w:rsidRDefault="00A27E33" w:rsidP="00A27E33">
      <w:pPr>
        <w:spacing w:line="360" w:lineRule="auto"/>
        <w:ind w:right="51"/>
        <w:jc w:val="both"/>
        <w:rPr>
          <w:rFonts w:ascii="Palatino Linotype" w:eastAsia="Calibri" w:hAnsi="Palatino Linotype" w:cs="Arial"/>
          <w:lang w:val="es-MX" w:eastAsia="en-US"/>
        </w:rPr>
      </w:pPr>
      <w:r w:rsidRPr="00A56017">
        <w:rPr>
          <w:rFonts w:ascii="Palatino Linotype" w:eastAsia="Calibri" w:hAnsi="Palatino Linotype" w:cs="Arial"/>
          <w:lang w:val="es-MX" w:eastAsia="en-US"/>
        </w:rPr>
        <w:t>Por lo anterior, se tienen por colmada la pretensión de la hoy Recurrente respecto de</w:t>
      </w:r>
      <w:r>
        <w:rPr>
          <w:rFonts w:ascii="Palatino Linotype" w:eastAsia="Calibri" w:hAnsi="Palatino Linotype" w:cs="Arial"/>
          <w:lang w:val="es-MX" w:eastAsia="en-US"/>
        </w:rPr>
        <w:t>l</w:t>
      </w:r>
      <w:r w:rsidRPr="00A56017">
        <w:rPr>
          <w:rFonts w:ascii="Palatino Linotype" w:eastAsia="Calibri" w:hAnsi="Palatino Linotype" w:cs="Arial"/>
          <w:lang w:val="es-MX" w:eastAsia="en-US"/>
        </w:rPr>
        <w:t xml:space="preserve"> punto </w:t>
      </w:r>
      <w:r>
        <w:rPr>
          <w:rFonts w:ascii="Palatino Linotype" w:eastAsia="Calibri" w:hAnsi="Palatino Linotype" w:cs="Arial"/>
          <w:lang w:val="es-MX" w:eastAsia="en-US"/>
        </w:rPr>
        <w:t>2</w:t>
      </w:r>
      <w:r w:rsidRPr="000E7C06">
        <w:rPr>
          <w:rFonts w:ascii="Palatino Linotype" w:eastAsia="Calibri" w:hAnsi="Palatino Linotype" w:cs="Arial"/>
          <w:lang w:val="es-MX" w:eastAsia="en-US"/>
        </w:rPr>
        <w:t xml:space="preserve"> </w:t>
      </w:r>
      <w:r w:rsidRPr="00A56017">
        <w:rPr>
          <w:rFonts w:ascii="Palatino Linotype" w:eastAsia="Calibri" w:hAnsi="Palatino Linotype" w:cs="Arial"/>
          <w:lang w:val="es-MX" w:eastAsia="en-US"/>
        </w:rPr>
        <w:t>del presente apartado, una vez que el Sujeto Obligado ha</w:t>
      </w:r>
      <w:r w:rsidR="00265D78">
        <w:rPr>
          <w:rFonts w:ascii="Palatino Linotype" w:eastAsia="Calibri" w:hAnsi="Palatino Linotype" w:cs="Arial"/>
          <w:lang w:val="es-MX" w:eastAsia="en-US"/>
        </w:rPr>
        <w:t xml:space="preserve"> informado que no se ha generado la información referida por el particular.</w:t>
      </w:r>
    </w:p>
    <w:p w14:paraId="38AE2C12" w14:textId="77777777" w:rsidR="00A27E33" w:rsidRPr="00A87485" w:rsidRDefault="00A27E33" w:rsidP="00A27E33">
      <w:pPr>
        <w:spacing w:line="360" w:lineRule="auto"/>
        <w:jc w:val="both"/>
        <w:rPr>
          <w:rFonts w:ascii="Palatino Linotype" w:eastAsia="Calibri" w:hAnsi="Palatino Linotype"/>
          <w:lang w:val="es-MX" w:eastAsia="es-MX"/>
        </w:rPr>
      </w:pPr>
    </w:p>
    <w:p w14:paraId="0CDD7DE4" w14:textId="361FC9F8" w:rsidR="00A27E33" w:rsidRDefault="00A27E33" w:rsidP="00A27E33">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Ahora bien, respecto </w:t>
      </w:r>
      <w:r>
        <w:rPr>
          <w:rFonts w:ascii="Palatino Linotype" w:eastAsia="Calibri" w:hAnsi="Palatino Linotype" w:cs="Arial"/>
          <w:lang w:val="es-MX" w:eastAsia="en-US"/>
        </w:rPr>
        <w:t xml:space="preserve">a los requerimientos formulados en el punto </w:t>
      </w:r>
      <w:r w:rsidR="0032099F" w:rsidRPr="00CE33A1">
        <w:rPr>
          <w:rFonts w:ascii="Palatino Linotype" w:eastAsia="Calibri" w:hAnsi="Palatino Linotype" w:cs="Arial"/>
          <w:b/>
          <w:bCs/>
          <w:lang w:val="es-MX" w:eastAsia="en-US"/>
        </w:rPr>
        <w:t>1</w:t>
      </w:r>
      <w:r>
        <w:rPr>
          <w:rFonts w:ascii="Palatino Linotype" w:eastAsia="Calibri" w:hAnsi="Palatino Linotype" w:cs="Arial"/>
          <w:lang w:val="es-MX" w:eastAsia="en-US"/>
        </w:rPr>
        <w:t xml:space="preserve"> de la solicitud de información,</w:t>
      </w:r>
      <w:r w:rsidRPr="00A87485">
        <w:rPr>
          <w:rFonts w:ascii="Palatino Linotype" w:eastAsia="Calibri" w:hAnsi="Palatino Linotype" w:cs="Arial"/>
          <w:lang w:val="es-MX" w:eastAsia="en-US"/>
        </w:rPr>
        <w:t xml:space="preserve"> correspondiente</w:t>
      </w:r>
      <w:r>
        <w:rPr>
          <w:rFonts w:ascii="Palatino Linotype" w:eastAsia="Calibri" w:hAnsi="Palatino Linotype" w:cs="Arial"/>
          <w:lang w:val="es-MX" w:eastAsia="en-US"/>
        </w:rPr>
        <w:t>s</w:t>
      </w:r>
      <w:r w:rsidRPr="00A87485">
        <w:rPr>
          <w:rFonts w:ascii="Palatino Linotype" w:eastAsia="Calibri" w:hAnsi="Palatino Linotype" w:cs="Arial"/>
          <w:lang w:val="es-MX" w:eastAsia="en-US"/>
        </w:rPr>
        <w:t xml:space="preserve"> a la entrega de los </w:t>
      </w:r>
      <w:r>
        <w:rPr>
          <w:rFonts w:ascii="Palatino Linotype" w:eastAsia="Calibri" w:hAnsi="Palatino Linotype" w:cs="Arial"/>
          <w:lang w:val="es-MX" w:eastAsia="en-US"/>
        </w:rPr>
        <w:t>documentos en donde con</w:t>
      </w:r>
      <w:r w:rsidR="0032099F">
        <w:rPr>
          <w:rFonts w:ascii="Palatino Linotype" w:eastAsia="Calibri" w:hAnsi="Palatino Linotype" w:cs="Arial"/>
          <w:lang w:val="es-MX" w:eastAsia="en-US"/>
        </w:rPr>
        <w:t>ste</w:t>
      </w:r>
      <w:r w:rsidR="00CE33A1">
        <w:rPr>
          <w:rFonts w:ascii="Palatino Linotype" w:eastAsia="Calibri" w:hAnsi="Palatino Linotype" w:cs="Arial"/>
          <w:lang w:val="es-MX" w:eastAsia="en-US"/>
        </w:rPr>
        <w:t>n</w:t>
      </w:r>
      <w:r w:rsidR="0032099F">
        <w:rPr>
          <w:rFonts w:ascii="Palatino Linotype" w:eastAsia="Calibri" w:hAnsi="Palatino Linotype" w:cs="Arial"/>
          <w:lang w:val="es-MX" w:eastAsia="en-US"/>
        </w:rPr>
        <w:t xml:space="preserve"> </w:t>
      </w:r>
      <w:r w:rsidR="00CE33A1">
        <w:rPr>
          <w:rFonts w:ascii="Palatino Linotype" w:eastAsia="Calibri" w:hAnsi="Palatino Linotype" w:cs="Arial"/>
          <w:lang w:val="es-MX" w:eastAsia="en-US"/>
        </w:rPr>
        <w:t>l</w:t>
      </w:r>
      <w:r w:rsidR="00CE33A1" w:rsidRPr="00CE33A1">
        <w:rPr>
          <w:rFonts w:ascii="Palatino Linotype" w:eastAsia="Calibri" w:hAnsi="Palatino Linotype" w:cs="Arial"/>
          <w:lang w:val="es-MX" w:eastAsia="en-US"/>
        </w:rPr>
        <w:t xml:space="preserve">as Auditorias y las observaciones resultantes, realizadas por la Contraloría Interna Municipal de Chicoloapan a las unidades administrativas del </w:t>
      </w:r>
      <w:r w:rsidR="00CE33A1">
        <w:rPr>
          <w:rFonts w:ascii="Palatino Linotype" w:eastAsia="Calibri" w:hAnsi="Palatino Linotype" w:cs="Arial"/>
          <w:lang w:val="es-MX" w:eastAsia="en-US"/>
        </w:rPr>
        <w:t>Ayuntamiento de Chicoloapan</w:t>
      </w:r>
      <w:r w:rsidRPr="00A87485">
        <w:rPr>
          <w:rFonts w:ascii="Palatino Linotype" w:eastAsia="Calibri" w:hAnsi="Palatino Linotype" w:cs="Arial"/>
          <w:lang w:val="es-MX" w:eastAsia="en-US"/>
        </w:rPr>
        <w:t xml:space="preserve">, </w:t>
      </w:r>
      <w:r w:rsidRPr="00A87485">
        <w:rPr>
          <w:rFonts w:ascii="Palatino Linotype" w:eastAsia="Calibri" w:hAnsi="Palatino Linotype"/>
          <w:lang w:val="es-MX" w:eastAsia="es-MX"/>
        </w:rPr>
        <w:t>debemos destacar que el Sujeto Obligado no negó la existencia de dicho</w:t>
      </w:r>
      <w:r w:rsidR="00CE33A1">
        <w:rPr>
          <w:rFonts w:ascii="Palatino Linotype" w:eastAsia="Calibri" w:hAnsi="Palatino Linotype"/>
          <w:lang w:val="es-MX" w:eastAsia="es-MX"/>
        </w:rPr>
        <w:t>s</w:t>
      </w:r>
      <w:r w:rsidRPr="00A87485">
        <w:rPr>
          <w:rFonts w:ascii="Palatino Linotype" w:eastAsia="Calibri" w:hAnsi="Palatino Linotype"/>
          <w:lang w:val="es-MX" w:eastAsia="es-MX"/>
        </w:rPr>
        <w:t xml:space="preserve"> documento</w:t>
      </w:r>
      <w:r w:rsidR="00CE33A1">
        <w:rPr>
          <w:rFonts w:ascii="Palatino Linotype" w:eastAsia="Calibri" w:hAnsi="Palatino Linotype"/>
          <w:lang w:val="es-MX" w:eastAsia="es-MX"/>
        </w:rPr>
        <w:t>s</w:t>
      </w:r>
      <w:r w:rsidRPr="00A87485">
        <w:rPr>
          <w:rFonts w:ascii="Palatino Linotype" w:eastAsia="Calibri" w:hAnsi="Palatino Linotype" w:cs="Arial"/>
          <w:lang w:val="es-MX" w:eastAsia="en-US"/>
        </w:rPr>
        <w:t xml:space="preserve">, es decir, </w:t>
      </w:r>
      <w:r w:rsidRPr="00A87485">
        <w:rPr>
          <w:rFonts w:ascii="Palatino Linotype" w:eastAsia="Calibri" w:hAnsi="Palatino Linotype" w:cs="Arial"/>
          <w:b/>
          <w:lang w:val="es-MX" w:eastAsia="en-US"/>
        </w:rPr>
        <w:t>el Sujeto Obligado</w:t>
      </w:r>
      <w:r w:rsidRPr="00A87485">
        <w:rPr>
          <w:rFonts w:ascii="Palatino Linotype" w:eastAsia="Calibri" w:hAnsi="Palatino Linotype" w:cs="Arial"/>
          <w:lang w:val="es-MX" w:eastAsia="en-US"/>
        </w:rPr>
        <w:t xml:space="preserve"> </w:t>
      </w:r>
      <w:r w:rsidR="00CE33A1">
        <w:rPr>
          <w:rFonts w:ascii="Palatino Linotype" w:eastAsia="Calibri" w:hAnsi="Palatino Linotype" w:cs="Arial"/>
          <w:lang w:val="es-MX" w:eastAsia="en-US"/>
        </w:rPr>
        <w:t>únicamente se limitó a manifestar la imposibilidad de proporcionar la información requerida en términos d</w:t>
      </w:r>
      <w:r w:rsidR="00CE33A1" w:rsidRPr="00CE33A1">
        <w:rPr>
          <w:rFonts w:ascii="Palatino Linotype" w:eastAsia="Calibri" w:hAnsi="Palatino Linotype" w:cs="Arial"/>
          <w:lang w:val="es-MX" w:eastAsia="en-US"/>
        </w:rPr>
        <w:t>el artículo 50 fracción IX de la Ley de Responsabilidades Administrativas del Estado de México y Municipios</w:t>
      </w:r>
    </w:p>
    <w:p w14:paraId="28335504" w14:textId="77777777" w:rsidR="00A27E33" w:rsidRDefault="00A27E33" w:rsidP="00A27E33">
      <w:pPr>
        <w:spacing w:line="360" w:lineRule="auto"/>
        <w:jc w:val="both"/>
        <w:rPr>
          <w:rFonts w:ascii="Palatino Linotype" w:eastAsia="Calibri" w:hAnsi="Palatino Linotype" w:cs="Arial"/>
          <w:lang w:val="es-MX" w:eastAsia="en-US"/>
        </w:rPr>
      </w:pPr>
    </w:p>
    <w:p w14:paraId="5C85D6B9" w14:textId="04E83E50" w:rsidR="001723D8" w:rsidRDefault="00A27E33" w:rsidP="001723D8">
      <w:pPr>
        <w:spacing w:line="360" w:lineRule="auto"/>
        <w:jc w:val="both"/>
        <w:rPr>
          <w:rFonts w:ascii="Palatino Linotype" w:hAnsi="Palatino Linotype" w:cs="Arial"/>
          <w:bCs/>
        </w:rPr>
      </w:pPr>
      <w:r>
        <w:rPr>
          <w:rFonts w:ascii="Palatino Linotype" w:eastAsia="Calibri" w:hAnsi="Palatino Linotype" w:cs="Arial"/>
          <w:lang w:val="es-MX" w:eastAsia="en-US"/>
        </w:rPr>
        <w:t>E</w:t>
      </w:r>
      <w:r w:rsidRPr="00A87485">
        <w:rPr>
          <w:rFonts w:ascii="Palatino Linotype" w:eastAsia="Calibri" w:hAnsi="Palatino Linotype" w:cs="Arial"/>
          <w:lang w:val="es-MX" w:eastAsia="en-US"/>
        </w:rPr>
        <w:t>n virtud</w:t>
      </w:r>
      <w:r>
        <w:rPr>
          <w:rFonts w:ascii="Palatino Linotype" w:eastAsia="Calibri" w:hAnsi="Palatino Linotype" w:cs="Arial"/>
          <w:lang w:val="es-MX" w:eastAsia="en-US"/>
        </w:rPr>
        <w:t xml:space="preserve"> de lo anterior</w:t>
      </w:r>
      <w:r w:rsidR="001723D8">
        <w:rPr>
          <w:rFonts w:ascii="Palatino Linotype" w:eastAsia="Calibri" w:hAnsi="Palatino Linotype" w:cs="Arial"/>
          <w:lang w:val="es-MX" w:eastAsia="en-US"/>
        </w:rPr>
        <w:t xml:space="preserve">, ante la negativa del Sujeto </w:t>
      </w:r>
      <w:r w:rsidR="00661A34">
        <w:rPr>
          <w:rFonts w:ascii="Palatino Linotype" w:eastAsia="Calibri" w:hAnsi="Palatino Linotype" w:cs="Arial"/>
          <w:lang w:val="es-MX" w:eastAsia="en-US"/>
        </w:rPr>
        <w:t>O</w:t>
      </w:r>
      <w:r w:rsidR="001723D8">
        <w:rPr>
          <w:rFonts w:ascii="Palatino Linotype" w:eastAsia="Calibri" w:hAnsi="Palatino Linotype" w:cs="Arial"/>
          <w:lang w:val="es-MX" w:eastAsia="en-US"/>
        </w:rPr>
        <w:t xml:space="preserve">bligado de proporcionar la información </w:t>
      </w:r>
      <w:r w:rsidR="00661A34">
        <w:rPr>
          <w:rFonts w:ascii="Palatino Linotype" w:eastAsia="Calibri" w:hAnsi="Palatino Linotype" w:cs="Arial"/>
          <w:lang w:val="es-MX" w:eastAsia="en-US"/>
        </w:rPr>
        <w:t>requerida</w:t>
      </w:r>
      <w:r w:rsidR="001723D8">
        <w:rPr>
          <w:rFonts w:ascii="Palatino Linotype" w:eastAsia="Calibri" w:hAnsi="Palatino Linotype" w:cs="Arial"/>
          <w:lang w:val="es-MX" w:eastAsia="en-US"/>
        </w:rPr>
        <w:t>,</w:t>
      </w:r>
      <w:r w:rsidR="00A16B84" w:rsidRPr="00A16B84">
        <w:rPr>
          <w:rFonts w:ascii="Palatino Linotype" w:eastAsiaTheme="minorHAnsi" w:hAnsi="Palatino Linotype" w:cs="Arial"/>
          <w:lang w:eastAsia="en-US"/>
        </w:rPr>
        <w:t xml:space="preserve"> </w:t>
      </w:r>
      <w:r w:rsidR="00661A34">
        <w:rPr>
          <w:rFonts w:ascii="Palatino Linotype" w:eastAsiaTheme="minorHAnsi" w:hAnsi="Palatino Linotype" w:cs="Arial"/>
          <w:lang w:eastAsia="en-US"/>
        </w:rPr>
        <w:t xml:space="preserve">es preciso señalar que, </w:t>
      </w:r>
      <w:r w:rsidR="00A16B84" w:rsidRPr="00A16B84">
        <w:rPr>
          <w:rFonts w:ascii="Palatino Linotype" w:eastAsiaTheme="minorHAnsi" w:hAnsi="Palatino Linotype" w:cs="Arial"/>
          <w:lang w:eastAsia="en-US"/>
        </w:rPr>
        <w:t xml:space="preserve">de acuerdo a la naturaleza de la información solicitada </w:t>
      </w:r>
      <w:r w:rsidR="00661A34">
        <w:rPr>
          <w:rFonts w:ascii="Palatino Linotype" w:eastAsiaTheme="minorHAnsi" w:hAnsi="Palatino Linotype" w:cs="Arial"/>
          <w:lang w:eastAsia="en-US"/>
        </w:rPr>
        <w:t>se destaca que la misma</w:t>
      </w:r>
      <w:r w:rsidR="00A16B84" w:rsidRPr="00A16B84">
        <w:rPr>
          <w:rFonts w:ascii="Palatino Linotype" w:eastAsiaTheme="minorHAnsi" w:hAnsi="Palatino Linotype" w:cs="Arial"/>
          <w:lang w:eastAsia="en-US"/>
        </w:rPr>
        <w:t xml:space="preserve"> es de</w:t>
      </w:r>
      <w:r w:rsidR="00A16B84" w:rsidRPr="00A16B84">
        <w:rPr>
          <w:rFonts w:ascii="Palatino Linotype" w:eastAsiaTheme="minorHAnsi" w:hAnsi="Palatino Linotype" w:cs="Arial"/>
          <w:bCs/>
          <w:lang w:eastAsia="en-US"/>
        </w:rPr>
        <w:t xml:space="preserve"> interés general y de alcance público</w:t>
      </w:r>
      <w:r w:rsidR="00661A34">
        <w:rPr>
          <w:rFonts w:ascii="Palatino Linotype" w:eastAsiaTheme="minorHAnsi" w:hAnsi="Palatino Linotype" w:cs="Arial"/>
          <w:bCs/>
          <w:lang w:eastAsia="en-US"/>
        </w:rPr>
        <w:t>. En tal virtud,</w:t>
      </w:r>
      <w:r w:rsidR="00A16B84" w:rsidRPr="00A16B84">
        <w:rPr>
          <w:rFonts w:ascii="Palatino Linotype" w:eastAsiaTheme="minorHAnsi" w:hAnsi="Palatino Linotype" w:cs="Arial"/>
          <w:bCs/>
          <w:lang w:eastAsia="en-US"/>
        </w:rPr>
        <w:t xml:space="preserve"> </w:t>
      </w:r>
      <w:r w:rsidR="001723D8">
        <w:rPr>
          <w:rFonts w:ascii="Palatino Linotype" w:eastAsia="Calibri" w:hAnsi="Palatino Linotype" w:cs="Arial"/>
          <w:szCs w:val="22"/>
          <w:lang w:val="es-MX" w:eastAsia="en-US"/>
        </w:rPr>
        <w:t>es importante traer a colación la</w:t>
      </w:r>
      <w:r w:rsidR="001723D8">
        <w:rPr>
          <w:rFonts w:ascii="Palatino Linotype" w:hAnsi="Palatino Linotype" w:cs="Arial"/>
          <w:bCs/>
        </w:rPr>
        <w:t xml:space="preserve"> Ley Orgánica Municipal en los artículos 110, 111 y 112, prevé las atribuciones del Contralor Interno, las cuales se citan a continuación para mejor proveer del presente estudio: </w:t>
      </w:r>
    </w:p>
    <w:p w14:paraId="158B55EB" w14:textId="77777777" w:rsidR="001723D8" w:rsidRDefault="001723D8" w:rsidP="001723D8">
      <w:pPr>
        <w:spacing w:line="360" w:lineRule="auto"/>
        <w:jc w:val="both"/>
        <w:rPr>
          <w:rFonts w:ascii="Palatino Linotype" w:eastAsia="Calibri" w:hAnsi="Palatino Linotype" w:cs="Arial"/>
          <w:bCs/>
          <w:lang w:val="es-MX" w:eastAsia="en-US"/>
        </w:rPr>
      </w:pPr>
    </w:p>
    <w:p w14:paraId="1D6BE2A1" w14:textId="77777777" w:rsidR="001723D8" w:rsidRDefault="001723D8" w:rsidP="001723D8">
      <w:pPr>
        <w:ind w:left="567" w:right="616"/>
        <w:jc w:val="both"/>
        <w:rPr>
          <w:rFonts w:ascii="Palatino Linotype" w:hAnsi="Palatino Linotype" w:cs="Arial"/>
          <w:bCs/>
          <w:i/>
          <w:sz w:val="22"/>
          <w:lang w:val="es-MX"/>
        </w:rPr>
      </w:pPr>
      <w:r>
        <w:rPr>
          <w:rFonts w:ascii="Palatino Linotype" w:hAnsi="Palatino Linotype" w:cs="Arial"/>
          <w:b/>
          <w:bCs/>
          <w:i/>
          <w:sz w:val="22"/>
          <w:lang w:val="es-MX"/>
        </w:rPr>
        <w:t xml:space="preserve">“CAPITULO CUARTO </w:t>
      </w:r>
    </w:p>
    <w:p w14:paraId="4EE1EE30" w14:textId="77777777" w:rsidR="001723D8" w:rsidRDefault="001723D8" w:rsidP="001723D8">
      <w:pPr>
        <w:ind w:left="567" w:right="616"/>
        <w:jc w:val="both"/>
        <w:rPr>
          <w:rFonts w:ascii="Palatino Linotype" w:hAnsi="Palatino Linotype" w:cs="Arial"/>
          <w:b/>
          <w:bCs/>
          <w:i/>
          <w:sz w:val="22"/>
          <w:lang w:val="es-MX"/>
        </w:rPr>
      </w:pPr>
      <w:r>
        <w:rPr>
          <w:rFonts w:ascii="Palatino Linotype" w:hAnsi="Palatino Linotype" w:cs="Arial"/>
          <w:b/>
          <w:bCs/>
          <w:i/>
          <w:sz w:val="22"/>
          <w:lang w:val="es-MX"/>
        </w:rPr>
        <w:t xml:space="preserve">De la Contraloría Municipal </w:t>
      </w:r>
    </w:p>
    <w:p w14:paraId="4C7B8E04" w14:textId="77777777" w:rsidR="001723D8" w:rsidRDefault="001723D8" w:rsidP="001723D8">
      <w:pPr>
        <w:ind w:left="567" w:right="616"/>
        <w:jc w:val="both"/>
        <w:rPr>
          <w:rFonts w:ascii="Palatino Linotype" w:hAnsi="Palatino Linotype" w:cs="Arial"/>
          <w:bCs/>
          <w:i/>
          <w:sz w:val="22"/>
          <w:lang w:val="es-MX"/>
        </w:rPr>
      </w:pPr>
    </w:p>
    <w:p w14:paraId="3B03FC7B" w14:textId="41E6E246" w:rsidR="001723D8" w:rsidRDefault="001723D8" w:rsidP="001723D8">
      <w:pPr>
        <w:ind w:left="567" w:right="616"/>
        <w:jc w:val="both"/>
        <w:rPr>
          <w:rFonts w:ascii="Palatino Linotype" w:hAnsi="Palatino Linotype" w:cs="Arial"/>
          <w:bCs/>
          <w:i/>
          <w:sz w:val="22"/>
          <w:u w:val="single"/>
          <w:lang w:val="es-MX"/>
        </w:rPr>
      </w:pPr>
      <w:r>
        <w:rPr>
          <w:rFonts w:ascii="Palatino Linotype" w:hAnsi="Palatino Linotype" w:cs="Arial"/>
          <w:b/>
          <w:bCs/>
          <w:i/>
          <w:sz w:val="22"/>
          <w:lang w:val="es-MX"/>
        </w:rPr>
        <w:lastRenderedPageBreak/>
        <w:t xml:space="preserve">Artículo 110.- </w:t>
      </w:r>
      <w:r>
        <w:rPr>
          <w:rFonts w:ascii="Palatino Linotype" w:hAnsi="Palatino Linotype" w:cs="Arial"/>
          <w:bCs/>
          <w:i/>
          <w:sz w:val="22"/>
          <w:u w:val="single"/>
          <w:lang w:val="es-MX"/>
        </w:rPr>
        <w:t xml:space="preserve">Las funciones de contraloría interna estarán a cargo del órgano que establezca el Ayuntamiento. </w:t>
      </w:r>
    </w:p>
    <w:p w14:paraId="51836BCC" w14:textId="77777777" w:rsidR="00AA6A22" w:rsidRDefault="00AA6A22" w:rsidP="001723D8">
      <w:pPr>
        <w:ind w:left="567" w:right="616"/>
        <w:jc w:val="both"/>
        <w:rPr>
          <w:rFonts w:ascii="Palatino Linotype" w:hAnsi="Palatino Linotype" w:cs="Arial"/>
          <w:bCs/>
          <w:i/>
          <w:sz w:val="22"/>
          <w:u w:val="single"/>
          <w:lang w:val="es-MX"/>
        </w:rPr>
      </w:pPr>
    </w:p>
    <w:p w14:paraId="22F9CA09" w14:textId="77777777" w:rsidR="001723D8" w:rsidRDefault="001723D8" w:rsidP="001723D8">
      <w:pPr>
        <w:ind w:left="567" w:right="616"/>
        <w:jc w:val="both"/>
        <w:rPr>
          <w:rFonts w:ascii="Palatino Linotype" w:hAnsi="Palatino Linotype" w:cs="Arial"/>
          <w:b/>
          <w:bCs/>
          <w:i/>
          <w:sz w:val="22"/>
          <w:u w:val="single"/>
          <w:lang w:val="es-MX"/>
        </w:rPr>
      </w:pPr>
      <w:r>
        <w:rPr>
          <w:rFonts w:ascii="Palatino Linotype" w:hAnsi="Palatino Linotype" w:cs="Arial"/>
          <w:b/>
          <w:bCs/>
          <w:i/>
          <w:sz w:val="22"/>
          <w:lang w:val="es-MX"/>
        </w:rPr>
        <w:t>Artículo 111.-</w:t>
      </w:r>
      <w:r>
        <w:rPr>
          <w:rFonts w:ascii="Palatino Linotype" w:hAnsi="Palatino Linotype" w:cs="Arial"/>
          <w:b/>
          <w:bCs/>
          <w:i/>
          <w:sz w:val="22"/>
          <w:u w:val="single"/>
          <w:lang w:val="es-MX"/>
        </w:rPr>
        <w:t xml:space="preserve"> </w:t>
      </w:r>
      <w:r>
        <w:rPr>
          <w:rFonts w:ascii="Palatino Linotype" w:hAnsi="Palatino Linotype" w:cs="Arial"/>
          <w:bCs/>
          <w:i/>
          <w:sz w:val="22"/>
          <w:u w:val="single"/>
          <w:lang w:val="es-MX"/>
        </w:rPr>
        <w:t>La contraloría municipal tendrá un titular denominado Contralor, quien será designado por el ayuntamiento a propuesta del presidente municipal.</w:t>
      </w:r>
      <w:r>
        <w:rPr>
          <w:rFonts w:ascii="Palatino Linotype" w:hAnsi="Palatino Linotype" w:cs="Arial"/>
          <w:b/>
          <w:bCs/>
          <w:i/>
          <w:sz w:val="22"/>
          <w:u w:val="single"/>
          <w:lang w:val="es-MX"/>
        </w:rPr>
        <w:t xml:space="preserve"> </w:t>
      </w:r>
    </w:p>
    <w:p w14:paraId="63C87C75" w14:textId="77777777" w:rsidR="001723D8" w:rsidRDefault="001723D8" w:rsidP="001723D8">
      <w:pPr>
        <w:ind w:left="567" w:right="616"/>
        <w:jc w:val="both"/>
        <w:rPr>
          <w:rFonts w:ascii="Palatino Linotype" w:hAnsi="Palatino Linotype" w:cs="Arial"/>
          <w:b/>
          <w:bCs/>
          <w:i/>
          <w:sz w:val="22"/>
          <w:lang w:val="es-MX"/>
        </w:rPr>
      </w:pPr>
    </w:p>
    <w:p w14:paraId="1D5B6F65" w14:textId="77777777" w:rsidR="001723D8" w:rsidRDefault="001723D8" w:rsidP="001723D8">
      <w:pPr>
        <w:ind w:left="567" w:right="616"/>
        <w:jc w:val="both"/>
        <w:rPr>
          <w:rFonts w:ascii="Palatino Linotype" w:hAnsi="Palatino Linotype" w:cs="Arial"/>
          <w:bCs/>
          <w:i/>
          <w:sz w:val="22"/>
          <w:u w:val="single"/>
          <w:lang w:val="es-MX"/>
        </w:rPr>
      </w:pPr>
      <w:r>
        <w:rPr>
          <w:rFonts w:ascii="Palatino Linotype" w:hAnsi="Palatino Linotype" w:cs="Arial"/>
          <w:b/>
          <w:bCs/>
          <w:i/>
          <w:sz w:val="22"/>
          <w:lang w:val="es-MX"/>
        </w:rPr>
        <w:t xml:space="preserve">Artículo 112.- </w:t>
      </w:r>
      <w:r>
        <w:rPr>
          <w:rFonts w:ascii="Palatino Linotype" w:hAnsi="Palatino Linotype" w:cs="Arial"/>
          <w:bCs/>
          <w:i/>
          <w:sz w:val="22"/>
          <w:u w:val="single"/>
          <w:lang w:val="es-MX"/>
        </w:rPr>
        <w:t xml:space="preserve">El órgano interno de control municipal, tendrá a su cargo las funciones siguientes: </w:t>
      </w:r>
    </w:p>
    <w:p w14:paraId="57CD35D4" w14:textId="77777777" w:rsidR="001723D8" w:rsidRDefault="001723D8" w:rsidP="001723D8">
      <w:pPr>
        <w:ind w:left="567" w:right="616"/>
        <w:jc w:val="both"/>
        <w:rPr>
          <w:rFonts w:ascii="Palatino Linotype" w:hAnsi="Palatino Linotype" w:cs="Arial"/>
          <w:bCs/>
          <w:i/>
          <w:sz w:val="22"/>
          <w:lang w:val="es-MX"/>
        </w:rPr>
      </w:pPr>
    </w:p>
    <w:p w14:paraId="7696F26F"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I. Planear, programar, organizar y coordinar el sistema de control y evaluación municipal;</w:t>
      </w:r>
    </w:p>
    <w:p w14:paraId="17DF8629"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II. Fiscalizar el ingreso y ejercicio del gasto público municipal y su congruencia con el presupuesto de egresos;</w:t>
      </w:r>
    </w:p>
    <w:p w14:paraId="752A93DB"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III. Aplicar las normas y criterios en materia de control y evaluación;</w:t>
      </w:r>
    </w:p>
    <w:p w14:paraId="7D7724E7"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IV. Asesorar a los órganos de control interno de los organismos auxiliares y fideicomisos de la administración pública municipal;</w:t>
      </w:r>
    </w:p>
    <w:p w14:paraId="5ECFA4EE"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b/>
          <w:i/>
          <w:sz w:val="22"/>
          <w:szCs w:val="22"/>
          <w:u w:val="single"/>
          <w:lang w:val="es-MX" w:eastAsia="en-US"/>
        </w:rPr>
        <w:t>V. Establecer las bases generales para la realización de auditorías e inspecciones</w:t>
      </w:r>
      <w:r>
        <w:rPr>
          <w:rFonts w:ascii="Palatino Linotype" w:eastAsia="Calibri" w:hAnsi="Palatino Linotype" w:cs="Arial"/>
          <w:i/>
          <w:sz w:val="22"/>
          <w:szCs w:val="22"/>
          <w:lang w:val="es-MX" w:eastAsia="en-US"/>
        </w:rPr>
        <w:t>;</w:t>
      </w:r>
    </w:p>
    <w:p w14:paraId="5EF737C5"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VI. Vigilar que los recursos federales y estatales asignados a los ayuntamientos se apliquen en los términos estipulados en las leyes, los reglamentos y los convenios respectivos;</w:t>
      </w:r>
    </w:p>
    <w:p w14:paraId="4D235D54"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VII. Vigilar el cumplimiento de las obligaciones de proveedores y contratistas de la administración pública municipal;</w:t>
      </w:r>
    </w:p>
    <w:p w14:paraId="60C03468" w14:textId="77777777" w:rsidR="001723D8" w:rsidRPr="00D84CD0" w:rsidRDefault="001723D8" w:rsidP="001723D8">
      <w:pPr>
        <w:ind w:left="567" w:right="616"/>
        <w:jc w:val="both"/>
        <w:rPr>
          <w:rFonts w:ascii="Palatino Linotype" w:eastAsia="Calibri" w:hAnsi="Palatino Linotype" w:cs="Arial"/>
          <w:bCs/>
          <w:i/>
          <w:sz w:val="22"/>
          <w:szCs w:val="22"/>
          <w:lang w:val="es-MX" w:eastAsia="en-US"/>
        </w:rPr>
      </w:pPr>
      <w:r w:rsidRPr="00D84CD0">
        <w:rPr>
          <w:rFonts w:ascii="Palatino Linotype" w:eastAsia="Calibri" w:hAnsi="Palatino Linotype" w:cs="Arial"/>
          <w:bCs/>
          <w:i/>
          <w:sz w:val="22"/>
          <w:szCs w:val="22"/>
          <w:lang w:val="es-MX" w:eastAsia="en-US"/>
        </w:rPr>
        <w:t>VIII. Coordinarse con el Órgano Superior de Fiscalización del Estado de México y la Contraloría del Poder Legislativo y con la Secretaría de la Contraloría del Estado para el cumplimiento de sus funciones;</w:t>
      </w:r>
    </w:p>
    <w:p w14:paraId="48A77244"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IX. Designar a los auditores externos y proponer al ayuntamiento, en su caso, a los Comisarios de los Organismos Auxiliares;</w:t>
      </w:r>
    </w:p>
    <w:p w14:paraId="5AD7778A"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 Establecer y operar un sistema de atención de quejas, denuncias y sugerencias;</w:t>
      </w:r>
    </w:p>
    <w:p w14:paraId="1711C4FF"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b/>
          <w:i/>
          <w:sz w:val="22"/>
          <w:szCs w:val="22"/>
          <w:u w:val="single"/>
          <w:lang w:val="es-MX" w:eastAsia="en-US"/>
        </w:rPr>
        <w:t>XI. Realizar auditorías y evaluaciones e informar del resultado de las mismas al ayuntamiento</w:t>
      </w:r>
      <w:r>
        <w:rPr>
          <w:rFonts w:ascii="Palatino Linotype" w:eastAsia="Calibri" w:hAnsi="Palatino Linotype" w:cs="Arial"/>
          <w:i/>
          <w:sz w:val="22"/>
          <w:szCs w:val="22"/>
          <w:lang w:val="es-MX" w:eastAsia="en-US"/>
        </w:rPr>
        <w:t>;</w:t>
      </w:r>
    </w:p>
    <w:p w14:paraId="1FBF38A4"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XII. Participar en la entrega-recepción de las unidades administrativas de las dependencias, organismos auxiliares y fideicomisos del municipio;</w:t>
      </w:r>
    </w:p>
    <w:p w14:paraId="05ECA26E"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b/>
          <w:i/>
          <w:sz w:val="22"/>
          <w:szCs w:val="22"/>
          <w:u w:val="single"/>
          <w:lang w:val="es-MX" w:eastAsia="en-US"/>
        </w:rPr>
        <w:t>XIII. Dictaminar los estados financieros de la tesorería municipal y verificar que se remitan los informes correspondientes al Órgano Superior de Fiscalización del Estado de México</w:t>
      </w:r>
      <w:r>
        <w:rPr>
          <w:rFonts w:ascii="Palatino Linotype" w:eastAsia="Calibri" w:hAnsi="Palatino Linotype" w:cs="Arial"/>
          <w:i/>
          <w:sz w:val="22"/>
          <w:szCs w:val="22"/>
          <w:lang w:val="es-MX" w:eastAsia="en-US"/>
        </w:rPr>
        <w:t>;</w:t>
      </w:r>
    </w:p>
    <w:p w14:paraId="622007F0"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XIV. Vigilar que los ingresos municipales se enteren a la tesorería municipal conforme a los procedimientos contables y disposiciones legales aplicables;</w:t>
      </w:r>
    </w:p>
    <w:p w14:paraId="01DD61F3"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XV. Participar en la elaboración y actualización del inventario general de los bienes muebles e inmuebles propiedad del municipio, que expresará las características de identificación y destino de los mismos;</w:t>
      </w:r>
    </w:p>
    <w:p w14:paraId="25036000"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lastRenderedPageBreak/>
        <w:t>XVI. Verificar que los servidores públicos municipales cumplan con la obligación de presentar oportunamente la manifestación de bienes, en términos de la Ley de Responsabilidades de los Servidores Públicos del Estado y Municipios;</w:t>
      </w:r>
    </w:p>
    <w:p w14:paraId="0D86A6BD"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01B756C3"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XVIII. Supervisar el cumplimiento de los acuerdos tomados por el Consejo Municipal de Seguridad Pública;</w:t>
      </w:r>
    </w:p>
    <w:p w14:paraId="71882FDC"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XIX. Vigilar el cumplimiento de los programas y acciones para la prevención, atención y en su caso, el pago de las responsabilidades económicas de los Ayuntamientos por los conflictos laborales; y</w:t>
      </w:r>
    </w:p>
    <w:p w14:paraId="10A0ED88" w14:textId="77777777" w:rsidR="001723D8" w:rsidRDefault="001723D8" w:rsidP="001723D8">
      <w:pPr>
        <w:ind w:left="567" w:right="616"/>
        <w:jc w:val="both"/>
        <w:rPr>
          <w:rFonts w:ascii="Palatino Linotype" w:eastAsia="Calibri" w:hAnsi="Palatino Linotype" w:cs="Arial"/>
          <w:i/>
          <w:sz w:val="22"/>
          <w:szCs w:val="22"/>
          <w:lang w:val="es-MX" w:eastAsia="en-US"/>
        </w:rPr>
      </w:pPr>
      <w:r>
        <w:rPr>
          <w:rFonts w:ascii="Palatino Linotype" w:eastAsia="Calibri" w:hAnsi="Palatino Linotype" w:cs="Arial"/>
          <w:i/>
          <w:sz w:val="22"/>
          <w:szCs w:val="22"/>
          <w:lang w:val="es-MX" w:eastAsia="en-US"/>
        </w:rPr>
        <w:t>XX. Las demás que le señalen las disposiciones relativas.</w:t>
      </w:r>
    </w:p>
    <w:p w14:paraId="08C54676" w14:textId="77777777" w:rsidR="001723D8" w:rsidRDefault="001723D8" w:rsidP="001723D8">
      <w:pPr>
        <w:spacing w:line="360" w:lineRule="auto"/>
        <w:jc w:val="both"/>
        <w:rPr>
          <w:rFonts w:ascii="Palatino Linotype" w:eastAsia="Calibri" w:hAnsi="Palatino Linotype" w:cs="Arial"/>
          <w:szCs w:val="22"/>
          <w:lang w:val="es-MX" w:eastAsia="en-US"/>
        </w:rPr>
      </w:pPr>
    </w:p>
    <w:p w14:paraId="132CDE5C" w14:textId="1BA7A7A7" w:rsidR="001723D8" w:rsidRDefault="001723D8" w:rsidP="001723D8">
      <w:pPr>
        <w:spacing w:line="360" w:lineRule="auto"/>
        <w:jc w:val="both"/>
        <w:rPr>
          <w:rFonts w:ascii="Palatino Linotype" w:eastAsia="Arial Unicode MS" w:hAnsi="Palatino Linotype" w:cs="Arial"/>
        </w:rPr>
      </w:pPr>
      <w:r>
        <w:rPr>
          <w:rFonts w:ascii="Palatino Linotype" w:eastAsia="Arial Unicode MS" w:hAnsi="Palatino Linotype" w:cs="Arial"/>
        </w:rPr>
        <w:t>De tal suerte que como se apuntó debidamente en líneas anteriores, compete a la Contraloría Municipal, llevar a cabo las auditorías, así como informar al ayuntamiento del resultado de las mismas.</w:t>
      </w:r>
    </w:p>
    <w:p w14:paraId="7CEA17C8" w14:textId="77777777" w:rsidR="001723D8" w:rsidRDefault="001723D8" w:rsidP="001723D8">
      <w:pPr>
        <w:pStyle w:val="Sinespaciado"/>
      </w:pPr>
    </w:p>
    <w:p w14:paraId="3B9F3C08" w14:textId="77777777" w:rsidR="001723D8" w:rsidRDefault="001723D8" w:rsidP="001723D8">
      <w:pPr>
        <w:pStyle w:val="Prrafodelista"/>
        <w:tabs>
          <w:tab w:val="left" w:pos="851"/>
        </w:tabs>
        <w:spacing w:line="360" w:lineRule="auto"/>
        <w:ind w:left="0" w:right="49"/>
        <w:contextualSpacing/>
        <w:jc w:val="both"/>
        <w:rPr>
          <w:rFonts w:ascii="Palatino Linotype" w:hAnsi="Palatino Linotype"/>
        </w:rPr>
      </w:pPr>
      <w:r>
        <w:rPr>
          <w:rFonts w:ascii="Palatino Linotype" w:hAnsi="Palatino Linotype" w:cs="Arial"/>
          <w:color w:val="000000" w:themeColor="text1"/>
        </w:rPr>
        <w:t xml:space="preserve">Además, es de subrayar que la Ley de Transparencia y Acceso a la Información Pública del Estado de México y Municipios establece entre las obligaciones de transparencia comunes a todos los Sujetos Obligados; es decir, entre la información que deberán poner a disposición del público de manera permanente y actualizada y en forma sencilla, precisa y entendible, en los respectivos medios electrónicos, de acuerdo con sus facultades, atribuciones, funciones u objeto social la información relativa a los informes de resultados de las auditorías al ejercicio presupuestal de cada </w:t>
      </w:r>
      <w:r>
        <w:rPr>
          <w:rFonts w:ascii="Palatino Linotype" w:hAnsi="Palatino Linotype" w:cs="Arial"/>
          <w:b/>
          <w:color w:val="000000" w:themeColor="text1"/>
        </w:rPr>
        <w:t>Sujeto Obligado</w:t>
      </w:r>
      <w:r>
        <w:rPr>
          <w:rFonts w:ascii="Palatino Linotype" w:hAnsi="Palatino Linotype" w:cs="Arial"/>
          <w:color w:val="000000" w:themeColor="text1"/>
        </w:rPr>
        <w:t xml:space="preserve"> que se realicen, así como las aclaraciones que correspondan, tal y como se lee de su artículo 92, fracción XXVIII, que enseguida se transcribe para una mejor referencia:</w:t>
      </w:r>
    </w:p>
    <w:p w14:paraId="66CED9CB" w14:textId="77777777" w:rsidR="001723D8" w:rsidRDefault="001723D8" w:rsidP="001723D8">
      <w:pPr>
        <w:pStyle w:val="Prrafodelista"/>
        <w:tabs>
          <w:tab w:val="left" w:pos="851"/>
        </w:tabs>
        <w:spacing w:line="360" w:lineRule="auto"/>
        <w:ind w:left="0" w:right="49"/>
        <w:jc w:val="both"/>
        <w:rPr>
          <w:rFonts w:ascii="Palatino Linotype" w:hAnsi="Palatino Linotype"/>
        </w:rPr>
      </w:pPr>
    </w:p>
    <w:p w14:paraId="28862740" w14:textId="77777777" w:rsidR="001723D8" w:rsidRDefault="001723D8" w:rsidP="001723D8">
      <w:pPr>
        <w:pStyle w:val="NormalWeb"/>
        <w:spacing w:before="0" w:beforeAutospacing="0" w:after="0" w:afterAutospacing="0"/>
        <w:ind w:left="567" w:right="567"/>
        <w:jc w:val="both"/>
        <w:rPr>
          <w:rFonts w:ascii="Palatino Linotype" w:hAnsi="Palatino Linotype"/>
          <w:i/>
          <w:sz w:val="22"/>
          <w:szCs w:val="22"/>
        </w:rPr>
      </w:pPr>
      <w:r>
        <w:rPr>
          <w:rFonts w:ascii="Palatino Linotype" w:hAnsi="Palatino Linotype" w:cs="Arial"/>
          <w:i/>
          <w:color w:val="000000" w:themeColor="text1"/>
          <w:sz w:val="22"/>
          <w:szCs w:val="22"/>
        </w:rPr>
        <w:lastRenderedPageBreak/>
        <w:t>“</w:t>
      </w:r>
      <w:r>
        <w:rPr>
          <w:rFonts w:ascii="Palatino Linotype" w:hAnsi="Palatino Linotype"/>
          <w:b/>
          <w:i/>
          <w:sz w:val="22"/>
          <w:szCs w:val="22"/>
        </w:rPr>
        <w:t>Artículo 92</w:t>
      </w:r>
      <w:r>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9C884F" w14:textId="77777777" w:rsidR="001723D8" w:rsidRDefault="001723D8" w:rsidP="001723D8">
      <w:pPr>
        <w:pStyle w:val="NormalWeb"/>
        <w:spacing w:before="0" w:beforeAutospacing="0" w:after="0" w:afterAutospacing="0"/>
        <w:ind w:left="567" w:right="567"/>
        <w:jc w:val="both"/>
        <w:rPr>
          <w:rFonts w:ascii="Palatino Linotype" w:hAnsi="Palatino Linotype"/>
          <w:i/>
          <w:sz w:val="22"/>
          <w:szCs w:val="22"/>
        </w:rPr>
      </w:pPr>
      <w:r>
        <w:rPr>
          <w:rFonts w:ascii="Palatino Linotype" w:hAnsi="Palatino Linotype"/>
          <w:i/>
          <w:sz w:val="22"/>
          <w:szCs w:val="22"/>
        </w:rPr>
        <w:t>(…)</w:t>
      </w:r>
    </w:p>
    <w:p w14:paraId="3926122C" w14:textId="77777777" w:rsidR="001723D8" w:rsidRDefault="001723D8" w:rsidP="001723D8">
      <w:pPr>
        <w:pStyle w:val="NormalWeb"/>
        <w:spacing w:before="0" w:beforeAutospacing="0" w:after="0" w:afterAutospacing="0"/>
        <w:ind w:left="567" w:right="567"/>
        <w:jc w:val="both"/>
        <w:rPr>
          <w:rFonts w:ascii="Palatino Linotype" w:hAnsi="Palatino Linotype"/>
          <w:lang w:val="es-ES"/>
        </w:rPr>
      </w:pPr>
      <w:r>
        <w:rPr>
          <w:rFonts w:ascii="Palatino Linotype" w:hAnsi="Palatino Linotype"/>
          <w:b/>
          <w:i/>
          <w:sz w:val="22"/>
          <w:szCs w:val="22"/>
        </w:rPr>
        <w:t>XXVIII. Los informes de resultados de las auditorías al ejercicio presupuestal de cada sujeto obligado</w:t>
      </w:r>
      <w:r>
        <w:rPr>
          <w:rFonts w:ascii="Palatino Linotype" w:hAnsi="Palatino Linotype"/>
          <w:i/>
          <w:sz w:val="22"/>
          <w:szCs w:val="22"/>
        </w:rPr>
        <w:t xml:space="preserve"> que se realicen y, </w:t>
      </w:r>
      <w:r w:rsidRPr="00D84CD0">
        <w:rPr>
          <w:rFonts w:ascii="Palatino Linotype" w:hAnsi="Palatino Linotype"/>
          <w:b/>
          <w:bCs/>
          <w:i/>
          <w:sz w:val="22"/>
          <w:szCs w:val="22"/>
          <w:u w:val="single"/>
        </w:rPr>
        <w:t>en su caso, las aclaraciones que correspondan</w:t>
      </w:r>
      <w:r>
        <w:rPr>
          <w:rFonts w:ascii="Palatino Linotype" w:hAnsi="Palatino Linotype"/>
          <w:i/>
          <w:sz w:val="22"/>
          <w:szCs w:val="22"/>
        </w:rPr>
        <w:t>…”</w:t>
      </w:r>
    </w:p>
    <w:p w14:paraId="0493E2CD" w14:textId="77777777" w:rsidR="001723D8" w:rsidRDefault="001723D8" w:rsidP="001723D8">
      <w:pPr>
        <w:pStyle w:val="Prrafodelista"/>
        <w:tabs>
          <w:tab w:val="left" w:pos="567"/>
        </w:tabs>
        <w:spacing w:line="360" w:lineRule="auto"/>
        <w:ind w:left="0"/>
        <w:contextualSpacing/>
        <w:jc w:val="both"/>
        <w:rPr>
          <w:rFonts w:ascii="Palatino Linotype" w:hAnsi="Palatino Linotype"/>
        </w:rPr>
      </w:pPr>
    </w:p>
    <w:p w14:paraId="38708A85" w14:textId="24542180" w:rsidR="001723D8" w:rsidRDefault="001723D8" w:rsidP="001723D8">
      <w:pPr>
        <w:spacing w:line="360" w:lineRule="auto"/>
        <w:ind w:right="-93"/>
        <w:jc w:val="both"/>
        <w:rPr>
          <w:rFonts w:ascii="Palatino Linotype" w:eastAsia="Calibri" w:hAnsi="Palatino Linotype" w:cs="Tahoma"/>
          <w:bCs/>
          <w:lang w:val="es-MX" w:eastAsia="en-US"/>
        </w:rPr>
      </w:pPr>
      <w:r>
        <w:rPr>
          <w:rFonts w:ascii="Palatino Linotype" w:eastAsia="Calibri" w:hAnsi="Palatino Linotype" w:cs="Tahoma"/>
          <w:lang w:val="es-MX" w:eastAsia="en-US"/>
        </w:rPr>
        <w:t xml:space="preserve">Por lo anterior, se advierte que la respuesta otorgada por parte del </w:t>
      </w:r>
      <w:r>
        <w:rPr>
          <w:rFonts w:ascii="Palatino Linotype" w:eastAsia="Calibri" w:hAnsi="Palatino Linotype" w:cs="Tahoma"/>
          <w:b/>
          <w:lang w:val="es-MX" w:eastAsia="en-US"/>
        </w:rPr>
        <w:t>Sujeto Obligado</w:t>
      </w:r>
      <w:r>
        <w:rPr>
          <w:rFonts w:ascii="Palatino Linotype" w:eastAsia="Calibri" w:hAnsi="Palatino Linotype" w:cs="Tahoma"/>
          <w:lang w:val="es-MX" w:eastAsia="en-US"/>
        </w:rPr>
        <w:t xml:space="preserve">, no colma el derecho de acceso a la información del </w:t>
      </w:r>
      <w:r>
        <w:rPr>
          <w:rFonts w:ascii="Palatino Linotype" w:eastAsia="Calibri" w:hAnsi="Palatino Linotype" w:cs="Tahoma"/>
          <w:b/>
          <w:lang w:val="es-MX" w:eastAsia="en-US"/>
        </w:rPr>
        <w:t>Recurrente</w:t>
      </w:r>
      <w:r>
        <w:rPr>
          <w:rFonts w:ascii="Palatino Linotype" w:eastAsia="Calibri" w:hAnsi="Palatino Linotype" w:cs="Tahoma"/>
          <w:lang w:val="es-MX" w:eastAsia="en-US"/>
        </w:rPr>
        <w:t xml:space="preserve">, </w:t>
      </w:r>
      <w:r w:rsidR="00D84CD0">
        <w:rPr>
          <w:rFonts w:ascii="Palatino Linotype" w:eastAsia="Calibri" w:hAnsi="Palatino Linotype" w:cs="Tahoma"/>
          <w:lang w:val="es-MX" w:eastAsia="en-US"/>
        </w:rPr>
        <w:t>dado que la información requerida por el particular es susceptible de ser entregada</w:t>
      </w:r>
      <w:r>
        <w:rPr>
          <w:rFonts w:ascii="Palatino Linotype" w:eastAsia="Calibri" w:hAnsi="Palatino Linotype" w:cs="Tahoma"/>
          <w:bCs/>
          <w:lang w:val="es-MX" w:eastAsia="en-US"/>
        </w:rPr>
        <w:t xml:space="preserve"> a través del Sistema de Acceso a la Información Mexiquense </w:t>
      </w:r>
      <w:r>
        <w:rPr>
          <w:rFonts w:ascii="Palatino Linotype" w:eastAsia="Calibri" w:hAnsi="Palatino Linotype" w:cs="Tahoma"/>
          <w:b/>
          <w:bCs/>
          <w:lang w:val="es-MX" w:eastAsia="en-US"/>
        </w:rPr>
        <w:t>(SAIMEX)</w:t>
      </w:r>
      <w:r>
        <w:rPr>
          <w:rFonts w:ascii="Palatino Linotype" w:eastAsia="Calibri" w:hAnsi="Palatino Linotype" w:cs="Tahoma"/>
          <w:bCs/>
          <w:lang w:val="es-MX" w:eastAsia="en-US"/>
        </w:rPr>
        <w:t>.</w:t>
      </w:r>
    </w:p>
    <w:p w14:paraId="0D2C1173" w14:textId="77777777" w:rsidR="00CB489F" w:rsidRPr="00CB489F" w:rsidRDefault="00CB489F" w:rsidP="00CB489F">
      <w:pPr>
        <w:spacing w:line="360" w:lineRule="auto"/>
        <w:jc w:val="both"/>
        <w:rPr>
          <w:rFonts w:ascii="Palatino Linotype" w:eastAsia="Calibri" w:hAnsi="Palatino Linotype"/>
          <w:lang w:val="es-MX" w:eastAsia="en-US"/>
        </w:rPr>
      </w:pPr>
    </w:p>
    <w:p w14:paraId="6EA611B0" w14:textId="005D367A" w:rsidR="00CB489F" w:rsidRPr="00CB489F" w:rsidRDefault="00CB489F" w:rsidP="00CB489F">
      <w:pPr>
        <w:spacing w:line="360" w:lineRule="auto"/>
        <w:jc w:val="both"/>
        <w:rPr>
          <w:rFonts w:ascii="Palatino Linotype" w:eastAsia="Calibri" w:hAnsi="Palatino Linotype"/>
          <w:lang w:val="es-MX" w:eastAsia="en-US"/>
        </w:rPr>
      </w:pPr>
      <w:r w:rsidRPr="00CB489F">
        <w:rPr>
          <w:rFonts w:ascii="Palatino Linotype" w:eastAsia="Calibri" w:hAnsi="Palatino Linotype"/>
          <w:lang w:val="es-MX" w:eastAsia="en-US"/>
        </w:rPr>
        <w:t xml:space="preserve">En tal tesitura, </w:t>
      </w:r>
      <w:r w:rsidR="00D0011D">
        <w:rPr>
          <w:rFonts w:ascii="Palatino Linotype" w:eastAsia="Calibri" w:hAnsi="Palatino Linotype"/>
          <w:lang w:val="es-MX" w:eastAsia="en-US"/>
        </w:rPr>
        <w:t>este Órgano Garante</w:t>
      </w:r>
      <w:r w:rsidRPr="00CB489F">
        <w:rPr>
          <w:rFonts w:ascii="Palatino Linotype" w:eastAsia="Calibri" w:hAnsi="Palatino Linotype"/>
          <w:lang w:val="es-MX" w:eastAsia="en-US"/>
        </w:rPr>
        <w:t xml:space="preserve"> considera dable ordenar al </w:t>
      </w:r>
      <w:r w:rsidRPr="00CB489F">
        <w:rPr>
          <w:rFonts w:ascii="Palatino Linotype" w:eastAsia="Calibri" w:hAnsi="Palatino Linotype"/>
          <w:b/>
          <w:lang w:val="es-MX" w:eastAsia="en-US"/>
        </w:rPr>
        <w:t>Sujeto Obligado</w:t>
      </w:r>
      <w:r w:rsidRPr="00CB489F">
        <w:rPr>
          <w:rFonts w:ascii="Palatino Linotype" w:eastAsia="Calibri" w:hAnsi="Palatino Linotype"/>
          <w:lang w:val="es-MX" w:eastAsia="en-US"/>
        </w:rPr>
        <w:t xml:space="preserve"> la entrega de información concerniente a</w:t>
      </w:r>
      <w:r w:rsidR="00D0011D">
        <w:rPr>
          <w:rFonts w:ascii="Palatino Linotype" w:eastAsia="Calibri" w:hAnsi="Palatino Linotype"/>
          <w:lang w:val="es-MX" w:eastAsia="en-US"/>
        </w:rPr>
        <w:t xml:space="preserve"> los expedientes formados con motivo de las</w:t>
      </w:r>
      <w:r w:rsidR="00D0011D" w:rsidRPr="00D0011D">
        <w:rPr>
          <w:rFonts w:ascii="Palatino Linotype" w:eastAsia="Calibri" w:hAnsi="Palatino Linotype"/>
          <w:lang w:val="es-MX" w:eastAsia="en-US"/>
        </w:rPr>
        <w:t xml:space="preserve"> </w:t>
      </w:r>
      <w:r w:rsidR="00D0011D">
        <w:rPr>
          <w:rFonts w:ascii="Palatino Linotype" w:eastAsia="Calibri" w:hAnsi="Palatino Linotype"/>
          <w:lang w:val="es-MX" w:eastAsia="en-US"/>
        </w:rPr>
        <w:t>a</w:t>
      </w:r>
      <w:r w:rsidR="00D0011D" w:rsidRPr="00D0011D">
        <w:rPr>
          <w:rFonts w:ascii="Palatino Linotype" w:eastAsia="Calibri" w:hAnsi="Palatino Linotype"/>
          <w:lang w:val="es-MX" w:eastAsia="en-US"/>
        </w:rPr>
        <w:t>uditorías realizadas por la Contraloría Interna Municipal a las unidades administrativas del Ayuntamiento de Chicoloapan</w:t>
      </w:r>
      <w:r w:rsidR="006E7980">
        <w:rPr>
          <w:rFonts w:ascii="Palatino Linotype" w:eastAsia="Calibri" w:hAnsi="Palatino Linotype"/>
          <w:lang w:val="es-MX" w:eastAsia="en-US"/>
        </w:rPr>
        <w:t>, del periodo que comprende del</w:t>
      </w:r>
      <w:r w:rsidR="00D0011D" w:rsidRPr="00D0011D">
        <w:rPr>
          <w:rFonts w:ascii="Palatino Linotype" w:eastAsia="Calibri" w:hAnsi="Palatino Linotype"/>
          <w:lang w:val="es-MX" w:eastAsia="en-US"/>
        </w:rPr>
        <w:t xml:space="preserve"> 01 de enero de 201</w:t>
      </w:r>
      <w:r w:rsidR="00D0011D">
        <w:rPr>
          <w:rFonts w:ascii="Palatino Linotype" w:eastAsia="Calibri" w:hAnsi="Palatino Linotype"/>
          <w:lang w:val="es-MX" w:eastAsia="en-US"/>
        </w:rPr>
        <w:t>9</w:t>
      </w:r>
      <w:r w:rsidR="00D0011D" w:rsidRPr="00D0011D">
        <w:rPr>
          <w:rFonts w:ascii="Palatino Linotype" w:eastAsia="Calibri" w:hAnsi="Palatino Linotype"/>
          <w:lang w:val="es-MX" w:eastAsia="en-US"/>
        </w:rPr>
        <w:t xml:space="preserve"> al 31 de diciembre de 2021</w:t>
      </w:r>
      <w:r w:rsidRPr="00CB489F">
        <w:rPr>
          <w:rFonts w:ascii="Palatino Linotype" w:eastAsia="Calibri" w:hAnsi="Palatino Linotype"/>
          <w:lang w:val="es-MX" w:eastAsia="en-US"/>
        </w:rPr>
        <w:t>.</w:t>
      </w:r>
    </w:p>
    <w:p w14:paraId="44A9C42B" w14:textId="77777777" w:rsidR="00C851CA" w:rsidRDefault="00C851CA" w:rsidP="00CB489F">
      <w:pPr>
        <w:autoSpaceDE w:val="0"/>
        <w:autoSpaceDN w:val="0"/>
        <w:adjustRightInd w:val="0"/>
        <w:spacing w:line="360" w:lineRule="auto"/>
        <w:jc w:val="both"/>
        <w:rPr>
          <w:rFonts w:ascii="Palatino Linotype" w:eastAsia="Calibri" w:hAnsi="Palatino Linotype" w:cs="Arial"/>
          <w:lang w:val="es-MX" w:eastAsia="en-US"/>
        </w:rPr>
      </w:pPr>
    </w:p>
    <w:p w14:paraId="75D36666" w14:textId="16F99B2C" w:rsidR="00CB489F" w:rsidRPr="00CB489F" w:rsidRDefault="006E7980" w:rsidP="00CB489F">
      <w:pPr>
        <w:autoSpaceDE w:val="0"/>
        <w:autoSpaceDN w:val="0"/>
        <w:adjustRightInd w:val="0"/>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Ahora bien</w:t>
      </w:r>
      <w:r w:rsidR="00C851CA">
        <w:rPr>
          <w:rFonts w:ascii="Palatino Linotype" w:eastAsia="Calibri" w:hAnsi="Palatino Linotype" w:cs="Arial"/>
          <w:lang w:val="es-MX" w:eastAsia="en-US"/>
        </w:rPr>
        <w:t>, ante</w:t>
      </w:r>
      <w:r w:rsidR="00CB489F" w:rsidRPr="00CB489F">
        <w:rPr>
          <w:rFonts w:ascii="Palatino Linotype" w:eastAsia="Calibri" w:hAnsi="Palatino Linotype" w:cs="Arial"/>
          <w:lang w:val="es-MX" w:eastAsia="en-US"/>
        </w:rPr>
        <w:t xml:space="preserve"> la posibilidad de que </w:t>
      </w:r>
      <w:r>
        <w:rPr>
          <w:rFonts w:ascii="Palatino Linotype" w:eastAsia="Calibri" w:hAnsi="Palatino Linotype" w:cs="Arial"/>
          <w:lang w:val="es-MX" w:eastAsia="en-US"/>
        </w:rPr>
        <w:t>las auditorías que se ordena su entrega se encuentren en trámite y por ende no hayan causado estado</w:t>
      </w:r>
      <w:r w:rsidR="00CB489F" w:rsidRPr="00CB489F">
        <w:rPr>
          <w:rFonts w:ascii="Palatino Linotype" w:eastAsia="Calibri" w:hAnsi="Palatino Linotype" w:cs="Arial"/>
          <w:lang w:val="es-MX" w:eastAsia="en-US"/>
        </w:rPr>
        <w:t>, pudiera encuadrar en las hipótesis establecidas en los artículos 3 fracción XXIV, 140 fracciones V, VI y VIII de la Ley de Transparencia local, las cuales señalan lo siguiente:</w:t>
      </w:r>
    </w:p>
    <w:p w14:paraId="4A0C443A" w14:textId="77777777" w:rsidR="00CB489F" w:rsidRPr="00CB489F" w:rsidRDefault="00CB489F" w:rsidP="00CB489F">
      <w:pPr>
        <w:autoSpaceDE w:val="0"/>
        <w:autoSpaceDN w:val="0"/>
        <w:adjustRightInd w:val="0"/>
        <w:ind w:left="567" w:right="567"/>
        <w:jc w:val="both"/>
        <w:rPr>
          <w:rFonts w:ascii="Palatino Linotype" w:eastAsia="Calibri" w:hAnsi="Palatino Linotype" w:cs="Arial"/>
          <w:lang w:val="es-MX" w:eastAsia="en-US"/>
        </w:rPr>
      </w:pPr>
    </w:p>
    <w:p w14:paraId="53A23192"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szCs w:val="22"/>
          <w:lang w:val="es-MX" w:eastAsia="en-US"/>
        </w:rPr>
      </w:pPr>
      <w:r w:rsidRPr="00CB489F">
        <w:rPr>
          <w:rFonts w:ascii="Palatino Linotype" w:eastAsia="Calibri" w:hAnsi="Palatino Linotype" w:cs="Arial"/>
          <w:i/>
          <w:sz w:val="22"/>
          <w:lang w:val="es-MX" w:eastAsia="en-US"/>
        </w:rPr>
        <w:t>“</w:t>
      </w:r>
      <w:r w:rsidRPr="00CB489F">
        <w:rPr>
          <w:rFonts w:ascii="Palatino Linotype" w:eastAsia="Calibri" w:hAnsi="Palatino Linotype" w:cs="Arial"/>
          <w:b/>
          <w:i/>
          <w:sz w:val="22"/>
          <w:szCs w:val="22"/>
          <w:lang w:val="es-MX" w:eastAsia="en-US"/>
        </w:rPr>
        <w:t>Artículo 3.</w:t>
      </w:r>
      <w:r w:rsidRPr="00CB489F">
        <w:rPr>
          <w:rFonts w:ascii="Palatino Linotype" w:eastAsia="Calibri" w:hAnsi="Palatino Linotype" w:cs="Arial"/>
          <w:i/>
          <w:sz w:val="22"/>
          <w:szCs w:val="22"/>
          <w:lang w:val="es-MX" w:eastAsia="en-US"/>
        </w:rPr>
        <w:t xml:space="preserve"> Para los efectos de la presente Ley se entenderá por:</w:t>
      </w:r>
    </w:p>
    <w:p w14:paraId="10549957"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lang w:val="es-MX" w:eastAsia="en-US"/>
        </w:rPr>
      </w:pPr>
      <w:r w:rsidRPr="00CB489F">
        <w:rPr>
          <w:rFonts w:ascii="Palatino Linotype" w:eastAsia="Calibri" w:hAnsi="Palatino Linotype" w:cs="Arial"/>
          <w:i/>
          <w:sz w:val="22"/>
          <w:lang w:val="es-MX" w:eastAsia="en-US"/>
        </w:rPr>
        <w:t>(…)</w:t>
      </w:r>
    </w:p>
    <w:p w14:paraId="188B5648"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lang w:val="es-MX" w:eastAsia="en-US"/>
        </w:rPr>
      </w:pPr>
      <w:r w:rsidRPr="00CB489F">
        <w:rPr>
          <w:rFonts w:ascii="Palatino Linotype" w:eastAsia="Calibri" w:hAnsi="Palatino Linotype" w:cs="Arial"/>
          <w:b/>
          <w:i/>
          <w:sz w:val="22"/>
          <w:lang w:val="es-MX" w:eastAsia="en-US"/>
        </w:rPr>
        <w:lastRenderedPageBreak/>
        <w:t>XXIV.</w:t>
      </w:r>
      <w:r w:rsidRPr="00CB489F">
        <w:rPr>
          <w:rFonts w:ascii="Palatino Linotype" w:eastAsia="Calibri" w:hAnsi="Palatino Linotype" w:cs="Arial"/>
          <w:i/>
          <w:sz w:val="22"/>
          <w:lang w:val="es-MX" w:eastAsia="en-US"/>
        </w:rPr>
        <w:t xml:space="preserve"> </w:t>
      </w:r>
      <w:r w:rsidRPr="00CB489F">
        <w:rPr>
          <w:rFonts w:ascii="Palatino Linotype" w:eastAsia="Calibri" w:hAnsi="Palatino Linotype" w:cs="Arial"/>
          <w:b/>
          <w:i/>
          <w:sz w:val="22"/>
          <w:lang w:val="es-MX" w:eastAsia="en-US"/>
        </w:rPr>
        <w:t>Información reservada:</w:t>
      </w:r>
      <w:r w:rsidRPr="00CB489F">
        <w:rPr>
          <w:rFonts w:ascii="Palatino Linotype" w:eastAsia="Calibr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3479BA0F"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lang w:val="es-MX" w:eastAsia="en-US"/>
        </w:rPr>
      </w:pPr>
      <w:r w:rsidRPr="00CB489F">
        <w:rPr>
          <w:rFonts w:ascii="Palatino Linotype" w:eastAsia="Calibri" w:hAnsi="Palatino Linotype" w:cs="Arial"/>
          <w:b/>
          <w:i/>
          <w:sz w:val="22"/>
          <w:lang w:val="es-MX" w:eastAsia="en-US"/>
        </w:rPr>
        <w:t>Artículo 140.</w:t>
      </w:r>
      <w:r w:rsidRPr="00CB489F">
        <w:rPr>
          <w:rFonts w:ascii="Palatino Linotype" w:eastAsia="Calibri" w:hAnsi="Palatino Linotype" w:cs="Arial"/>
          <w:i/>
          <w:sz w:val="22"/>
          <w:lang w:val="es-MX" w:eastAsia="en-US"/>
        </w:rPr>
        <w:t xml:space="preserve"> El acceso a la información pública será restringido excepcionalmente, cuando por razones de interés público, ésta sea clasificada como reservada, conforme a los criterios siguientes:</w:t>
      </w:r>
      <w:r w:rsidRPr="00CB489F">
        <w:rPr>
          <w:rFonts w:ascii="Palatino Linotype" w:eastAsia="Calibri" w:hAnsi="Palatino Linotype" w:cs="Arial"/>
          <w:i/>
          <w:sz w:val="22"/>
          <w:lang w:val="es-MX" w:eastAsia="en-US"/>
        </w:rPr>
        <w:cr/>
        <w:t>(…)</w:t>
      </w:r>
    </w:p>
    <w:p w14:paraId="3CE3AA3D"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lang w:val="es-MX" w:eastAsia="en-US"/>
        </w:rPr>
      </w:pPr>
      <w:r w:rsidRPr="00CB489F">
        <w:rPr>
          <w:rFonts w:ascii="Palatino Linotype" w:eastAsia="Calibri" w:hAnsi="Palatino Linotype" w:cs="Arial"/>
          <w:b/>
          <w:i/>
          <w:sz w:val="22"/>
          <w:lang w:val="es-MX" w:eastAsia="en-US"/>
        </w:rPr>
        <w:t>V.</w:t>
      </w:r>
      <w:r w:rsidRPr="00CB489F">
        <w:rPr>
          <w:rFonts w:ascii="Palatino Linotype" w:eastAsia="Calibri" w:hAnsi="Palatino Linotype" w:cs="Arial"/>
          <w:i/>
          <w:sz w:val="22"/>
          <w:lang w:val="es-MX" w:eastAsia="en-US"/>
        </w:rPr>
        <w:t xml:space="preserve"> Aquella cuya divulgación obstruya o pueda causar un serio perjuicio a:</w:t>
      </w:r>
    </w:p>
    <w:p w14:paraId="0506C95E" w14:textId="77777777" w:rsidR="00CB489F" w:rsidRPr="00CB489F" w:rsidRDefault="00CB489F" w:rsidP="00CB489F">
      <w:pPr>
        <w:autoSpaceDE w:val="0"/>
        <w:autoSpaceDN w:val="0"/>
        <w:adjustRightInd w:val="0"/>
        <w:ind w:left="1134" w:right="567"/>
        <w:jc w:val="both"/>
        <w:rPr>
          <w:rFonts w:ascii="Palatino Linotype" w:eastAsia="Calibri" w:hAnsi="Palatino Linotype" w:cs="Arial"/>
          <w:i/>
          <w:sz w:val="22"/>
          <w:lang w:val="es-MX" w:eastAsia="en-US"/>
        </w:rPr>
      </w:pPr>
      <w:r w:rsidRPr="00CB489F">
        <w:rPr>
          <w:rFonts w:ascii="Palatino Linotype" w:eastAsia="Calibri" w:hAnsi="Palatino Linotype" w:cs="Arial"/>
          <w:b/>
          <w:i/>
          <w:sz w:val="22"/>
          <w:lang w:val="es-MX" w:eastAsia="en-US"/>
        </w:rPr>
        <w:t>1</w:t>
      </w:r>
      <w:r w:rsidRPr="00CB489F">
        <w:rPr>
          <w:rFonts w:ascii="Palatino Linotype" w:eastAsia="Calibri" w:hAnsi="Palatino Linotype" w:cs="Arial"/>
          <w:i/>
          <w:sz w:val="22"/>
          <w:lang w:val="es-MX" w:eastAsia="en-US"/>
        </w:rPr>
        <w:t xml:space="preserve">. </w:t>
      </w:r>
      <w:r w:rsidRPr="00CB489F">
        <w:rPr>
          <w:rFonts w:ascii="Palatino Linotype" w:eastAsia="Calibri" w:hAnsi="Palatino Linotype" w:cs="Arial"/>
          <w:i/>
          <w:sz w:val="22"/>
          <w:u w:val="single"/>
          <w:lang w:val="es-MX" w:eastAsia="en-US"/>
        </w:rPr>
        <w:t>Las actividades de fiscalización, verificación, inspección, comprobación y auditoría sobre el cumplimiento de las Leyes</w:t>
      </w:r>
      <w:r w:rsidRPr="00CB489F">
        <w:rPr>
          <w:rFonts w:ascii="Palatino Linotype" w:eastAsia="Calibri" w:hAnsi="Palatino Linotype" w:cs="Arial"/>
          <w:i/>
          <w:sz w:val="22"/>
          <w:lang w:val="es-MX" w:eastAsia="en-US"/>
        </w:rPr>
        <w:t>; o</w:t>
      </w:r>
    </w:p>
    <w:p w14:paraId="7067E181" w14:textId="77777777" w:rsidR="00CB489F" w:rsidRPr="00CB489F" w:rsidRDefault="00CB489F" w:rsidP="00CB489F">
      <w:pPr>
        <w:autoSpaceDE w:val="0"/>
        <w:autoSpaceDN w:val="0"/>
        <w:adjustRightInd w:val="0"/>
        <w:ind w:left="1134" w:right="567"/>
        <w:jc w:val="both"/>
        <w:rPr>
          <w:rFonts w:ascii="Palatino Linotype" w:eastAsia="Calibri" w:hAnsi="Palatino Linotype" w:cs="Arial"/>
          <w:i/>
          <w:sz w:val="22"/>
          <w:lang w:val="es-MX" w:eastAsia="en-US"/>
        </w:rPr>
      </w:pPr>
      <w:r w:rsidRPr="00CB489F">
        <w:rPr>
          <w:rFonts w:ascii="Palatino Linotype" w:eastAsia="Calibri" w:hAnsi="Palatino Linotype" w:cs="Arial"/>
          <w:b/>
          <w:i/>
          <w:sz w:val="22"/>
          <w:lang w:val="es-MX" w:eastAsia="en-US"/>
        </w:rPr>
        <w:t>2</w:t>
      </w:r>
      <w:r w:rsidRPr="00CB489F">
        <w:rPr>
          <w:rFonts w:ascii="Palatino Linotype" w:eastAsia="Calibri" w:hAnsi="Palatino Linotype" w:cs="Arial"/>
          <w:i/>
          <w:sz w:val="22"/>
          <w:lang w:val="es-MX" w:eastAsia="en-US"/>
        </w:rPr>
        <w:t>. La recaudación de las contribuciones.</w:t>
      </w:r>
    </w:p>
    <w:p w14:paraId="5C430135" w14:textId="77777777" w:rsidR="00CB489F" w:rsidRPr="00CB489F" w:rsidRDefault="00CB489F" w:rsidP="00CB489F">
      <w:pPr>
        <w:autoSpaceDE w:val="0"/>
        <w:autoSpaceDN w:val="0"/>
        <w:adjustRightInd w:val="0"/>
        <w:ind w:left="1134" w:right="567"/>
        <w:jc w:val="both"/>
        <w:rPr>
          <w:rFonts w:ascii="Palatino Linotype" w:eastAsia="Calibri" w:hAnsi="Palatino Linotype" w:cs="Arial"/>
          <w:i/>
          <w:sz w:val="22"/>
          <w:lang w:val="es-MX" w:eastAsia="en-US"/>
        </w:rPr>
      </w:pPr>
    </w:p>
    <w:p w14:paraId="11922519"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lang w:val="es-MX" w:eastAsia="en-US"/>
        </w:rPr>
      </w:pPr>
      <w:r w:rsidRPr="00CB489F">
        <w:rPr>
          <w:rFonts w:ascii="Palatino Linotype" w:eastAsia="Calibri" w:hAnsi="Palatino Linotype" w:cs="Arial"/>
          <w:b/>
          <w:i/>
          <w:sz w:val="22"/>
          <w:lang w:val="es-MX" w:eastAsia="en-US"/>
        </w:rPr>
        <w:t>VI</w:t>
      </w:r>
      <w:r w:rsidRPr="00CB489F">
        <w:rPr>
          <w:rFonts w:ascii="Palatino Linotype" w:eastAsia="Calibri" w:hAnsi="Palatino Linotype" w:cs="Arial"/>
          <w:i/>
          <w:sz w:val="22"/>
          <w:lang w:val="es-MX" w:eastAsia="en-US"/>
        </w:rPr>
        <w:t xml:space="preserve">. Pueda causar daño u obstruya la prevención o persecución de los delitos, altere el proceso de investigación de las carpetas de investigación, </w:t>
      </w:r>
      <w:r w:rsidRPr="00CB489F">
        <w:rPr>
          <w:rFonts w:ascii="Palatino Linotype" w:eastAsia="Calibri" w:hAnsi="Palatino Linotype" w:cs="Arial"/>
          <w:b/>
          <w:i/>
          <w:sz w:val="22"/>
          <w:u w:val="single"/>
          <w:lang w:val="es-MX" w:eastAsia="en-US"/>
        </w:rPr>
        <w:t>afecte o vulnere la conducción o los derechos del debido proceso en los procedimientos judiciales o administrativos, incluidos los de quejas, denuncias, inconformidades, responsabilidades administrativas y resarcitorias en tanto no hayan quedado firmes</w:t>
      </w:r>
      <w:r w:rsidRPr="00CB489F">
        <w:rPr>
          <w:rFonts w:ascii="Palatino Linotype" w:eastAsia="Calibri" w:hAnsi="Palatino Linotype" w:cs="Arial"/>
          <w:i/>
          <w:sz w:val="22"/>
          <w:lang w:val="es-MX" w:eastAsia="en-US"/>
        </w:rPr>
        <w:t xml:space="preserve"> o afecte la administración de justicia o la seguridad de un denunciante, querellante o testigo, así como sus familias, en los términos de las disposiciones jurídicas aplicables;</w:t>
      </w:r>
    </w:p>
    <w:p w14:paraId="2EA5F791"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lang w:val="es-MX" w:eastAsia="en-US"/>
        </w:rPr>
      </w:pPr>
      <w:r w:rsidRPr="00CB489F">
        <w:rPr>
          <w:rFonts w:ascii="Palatino Linotype" w:eastAsia="Calibri" w:hAnsi="Palatino Linotype" w:cs="Arial"/>
          <w:i/>
          <w:sz w:val="22"/>
          <w:lang w:val="es-MX" w:eastAsia="en-US"/>
        </w:rPr>
        <w:t>(…)</w:t>
      </w:r>
    </w:p>
    <w:p w14:paraId="30173418" w14:textId="77777777" w:rsidR="00CB489F" w:rsidRPr="00CB489F" w:rsidRDefault="00CB489F" w:rsidP="00CB489F">
      <w:pPr>
        <w:autoSpaceDE w:val="0"/>
        <w:autoSpaceDN w:val="0"/>
        <w:adjustRightInd w:val="0"/>
        <w:ind w:left="567" w:right="567"/>
        <w:jc w:val="both"/>
        <w:rPr>
          <w:rFonts w:ascii="Palatino Linotype" w:eastAsia="Calibri" w:hAnsi="Palatino Linotype" w:cs="Arial"/>
          <w:i/>
          <w:sz w:val="22"/>
          <w:lang w:val="es-MX" w:eastAsia="en-US"/>
        </w:rPr>
      </w:pPr>
      <w:r w:rsidRPr="00CB489F">
        <w:rPr>
          <w:rFonts w:ascii="Palatino Linotype" w:eastAsia="Calibri" w:hAnsi="Palatino Linotype" w:cs="Arial"/>
          <w:b/>
          <w:i/>
          <w:sz w:val="22"/>
          <w:lang w:val="es-MX" w:eastAsia="en-US"/>
        </w:rPr>
        <w:t>VIII.</w:t>
      </w:r>
      <w:r w:rsidRPr="00CB489F">
        <w:rPr>
          <w:rFonts w:ascii="Palatino Linotype" w:eastAsia="Calibri" w:hAnsi="Palatino Linotype" w:cs="Arial"/>
          <w:i/>
          <w:sz w:val="22"/>
          <w:lang w:val="es-MX" w:eastAsia="en-US"/>
        </w:rPr>
        <w:t xml:space="preserve"> Vulnere la conducción de los expedientes judiciales o de los procedimientos administrativos seguidos en forma de juicio, en tanto no hayan quedado firmes;</w:t>
      </w:r>
      <w:r w:rsidRPr="00CB489F">
        <w:rPr>
          <w:rFonts w:ascii="Palatino Linotype" w:eastAsia="Calibri" w:hAnsi="Palatino Linotype" w:cs="Arial"/>
          <w:i/>
          <w:sz w:val="22"/>
          <w:lang w:val="es-MX" w:eastAsia="en-US"/>
        </w:rPr>
        <w:cr/>
      </w:r>
    </w:p>
    <w:p w14:paraId="05363BF6" w14:textId="77777777" w:rsidR="00CB489F" w:rsidRPr="00CB489F" w:rsidRDefault="00CB489F" w:rsidP="00CB489F">
      <w:pPr>
        <w:autoSpaceDE w:val="0"/>
        <w:autoSpaceDN w:val="0"/>
        <w:adjustRightInd w:val="0"/>
        <w:ind w:left="567" w:right="567"/>
        <w:jc w:val="right"/>
        <w:rPr>
          <w:rFonts w:ascii="Palatino Linotype" w:eastAsia="Calibri" w:hAnsi="Palatino Linotype" w:cs="Arial"/>
          <w:i/>
          <w:sz w:val="22"/>
          <w:lang w:val="es-MX" w:eastAsia="en-US"/>
        </w:rPr>
      </w:pPr>
      <w:r w:rsidRPr="00CB489F">
        <w:rPr>
          <w:rFonts w:ascii="Palatino Linotype" w:eastAsia="Calibri" w:hAnsi="Palatino Linotype" w:cs="Arial"/>
          <w:i/>
          <w:sz w:val="22"/>
          <w:lang w:val="es-MX" w:eastAsia="en-US"/>
        </w:rPr>
        <w:t>(Énfasis añadido)</w:t>
      </w:r>
    </w:p>
    <w:p w14:paraId="0CA70B89" w14:textId="77777777" w:rsidR="00CB489F" w:rsidRPr="00CB489F" w:rsidRDefault="00CB489F" w:rsidP="00CB489F">
      <w:pPr>
        <w:autoSpaceDE w:val="0"/>
        <w:autoSpaceDN w:val="0"/>
        <w:adjustRightInd w:val="0"/>
        <w:spacing w:line="360" w:lineRule="auto"/>
        <w:jc w:val="both"/>
        <w:rPr>
          <w:rFonts w:ascii="Palatino Linotype" w:eastAsia="Calibri" w:hAnsi="Palatino Linotype" w:cs="Arial"/>
          <w:lang w:val="es-MX" w:eastAsia="en-US"/>
        </w:rPr>
      </w:pPr>
    </w:p>
    <w:p w14:paraId="7F723EF6" w14:textId="77777777" w:rsidR="00CB489F" w:rsidRPr="00CB489F" w:rsidRDefault="00CB489F" w:rsidP="00CB489F">
      <w:pPr>
        <w:autoSpaceDE w:val="0"/>
        <w:autoSpaceDN w:val="0"/>
        <w:adjustRightInd w:val="0"/>
        <w:spacing w:line="360" w:lineRule="auto"/>
        <w:jc w:val="both"/>
        <w:rPr>
          <w:rFonts w:ascii="Palatino Linotype" w:eastAsia="Calibri" w:hAnsi="Palatino Linotype" w:cs="Arial"/>
          <w:lang w:val="es-MX" w:eastAsia="en-US"/>
        </w:rPr>
      </w:pPr>
      <w:r w:rsidRPr="00CB489F">
        <w:rPr>
          <w:rFonts w:ascii="Palatino Linotype" w:eastAsia="Calibri" w:hAnsi="Palatino Linotype" w:cs="Arial"/>
          <w:lang w:val="es-MX" w:eastAsia="en-US"/>
        </w:rPr>
        <w:t xml:space="preserve">Por lo que el </w:t>
      </w:r>
      <w:r w:rsidRPr="00CB489F">
        <w:rPr>
          <w:rFonts w:ascii="Palatino Linotype" w:eastAsia="Calibri" w:hAnsi="Palatino Linotype" w:cs="Arial"/>
          <w:b/>
          <w:lang w:val="es-MX" w:eastAsia="en-US"/>
        </w:rPr>
        <w:t>Sujeto Obligado</w:t>
      </w:r>
      <w:r w:rsidRPr="00CB489F">
        <w:rPr>
          <w:rFonts w:ascii="Palatino Linotype" w:eastAsia="Calibri" w:hAnsi="Palatino Linotype" w:cs="Arial"/>
          <w:lang w:val="es-MX" w:eastAsia="en-US"/>
        </w:rPr>
        <w:t xml:space="preserve"> deberá realizar una 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p>
    <w:p w14:paraId="288BD0E8" w14:textId="77777777" w:rsidR="00047081" w:rsidRPr="002D7098" w:rsidRDefault="00047081" w:rsidP="00047081">
      <w:pPr>
        <w:tabs>
          <w:tab w:val="left" w:pos="709"/>
        </w:tabs>
        <w:spacing w:line="360" w:lineRule="auto"/>
        <w:jc w:val="both"/>
        <w:rPr>
          <w:rFonts w:ascii="Palatino Linotype" w:eastAsiaTheme="minorHAnsi" w:hAnsi="Palatino Linotype" w:cstheme="minorBidi"/>
          <w:lang w:val="es-MX" w:eastAsia="en-US"/>
        </w:rPr>
      </w:pPr>
    </w:p>
    <w:p w14:paraId="16DA1386" w14:textId="7128D7DF" w:rsidR="00047081" w:rsidRDefault="006E7980" w:rsidP="00047081">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Contrario a ello</w:t>
      </w:r>
      <w:r w:rsidR="00047081" w:rsidRPr="002D7098">
        <w:rPr>
          <w:rFonts w:ascii="Palatino Linotype" w:eastAsiaTheme="minorHAnsi" w:hAnsi="Palatino Linotype" w:cstheme="minorBidi"/>
          <w:lang w:val="es-MX" w:eastAsia="en-US"/>
        </w:rPr>
        <w:t xml:space="preserve">, no pasa desapercibido que respecto a la información que da cuenta de lo solicitado, que en el presente caso </w:t>
      </w:r>
      <w:r w:rsidR="00A426CD">
        <w:rPr>
          <w:rFonts w:ascii="Palatino Linotype" w:eastAsiaTheme="minorHAnsi" w:hAnsi="Palatino Linotype" w:cstheme="minorBidi"/>
          <w:color w:val="000000"/>
          <w:lang w:val="es-MX" w:eastAsia="en-US"/>
        </w:rPr>
        <w:t xml:space="preserve">son los expedientes formados con motivo de </w:t>
      </w:r>
      <w:r w:rsidR="00A426CD">
        <w:rPr>
          <w:rFonts w:ascii="Palatino Linotype" w:eastAsiaTheme="minorHAnsi" w:hAnsi="Palatino Linotype" w:cstheme="minorBidi"/>
          <w:color w:val="000000"/>
          <w:lang w:val="es-MX" w:eastAsia="en-US"/>
        </w:rPr>
        <w:lastRenderedPageBreak/>
        <w:t xml:space="preserve">las </w:t>
      </w:r>
      <w:proofErr w:type="spellStart"/>
      <w:r w:rsidR="00A426CD">
        <w:rPr>
          <w:rFonts w:ascii="Palatino Linotype" w:eastAsiaTheme="minorHAnsi" w:hAnsi="Palatino Linotype" w:cstheme="minorBidi"/>
          <w:color w:val="000000"/>
          <w:lang w:val="es-MX" w:eastAsia="en-US"/>
        </w:rPr>
        <w:t>a</w:t>
      </w:r>
      <w:r w:rsidR="00A426CD" w:rsidRPr="00A426CD">
        <w:rPr>
          <w:rFonts w:ascii="Palatino Linotype" w:eastAsiaTheme="minorHAnsi" w:hAnsi="Palatino Linotype" w:cstheme="minorBidi"/>
          <w:color w:val="000000"/>
          <w:lang w:val="es-MX" w:eastAsia="en-US"/>
        </w:rPr>
        <w:t>uditorias</w:t>
      </w:r>
      <w:proofErr w:type="spellEnd"/>
      <w:r w:rsidR="00A426CD">
        <w:rPr>
          <w:rFonts w:ascii="Palatino Linotype" w:eastAsiaTheme="minorHAnsi" w:hAnsi="Palatino Linotype" w:cstheme="minorBidi"/>
          <w:color w:val="000000"/>
          <w:lang w:val="es-MX" w:eastAsia="en-US"/>
        </w:rPr>
        <w:t xml:space="preserve"> practicadas</w:t>
      </w:r>
      <w:r w:rsidR="00A426CD" w:rsidRPr="00A426CD">
        <w:rPr>
          <w:rFonts w:ascii="Palatino Linotype" w:eastAsiaTheme="minorHAnsi" w:hAnsi="Palatino Linotype" w:cstheme="minorBidi"/>
          <w:color w:val="000000"/>
          <w:lang w:val="es-MX" w:eastAsia="en-US"/>
        </w:rPr>
        <w:t xml:space="preserve"> y las observaciones realizadas por la Contraloría Interna Municipal de Chicoloapan</w:t>
      </w:r>
      <w:r w:rsidR="00047081" w:rsidRPr="002D7098">
        <w:rPr>
          <w:rFonts w:ascii="Palatino Linotype" w:eastAsiaTheme="minorHAnsi" w:hAnsi="Palatino Linotype" w:cstheme="minorBidi"/>
          <w:color w:val="000000"/>
          <w:lang w:val="es-MX" w:eastAsia="en-US"/>
        </w:rPr>
        <w:t>,</w:t>
      </w:r>
      <w:r w:rsidR="00047081" w:rsidRPr="002D7098">
        <w:rPr>
          <w:rFonts w:ascii="Palatino Linotype" w:eastAsiaTheme="minorHAnsi" w:hAnsi="Palatino Linotype" w:cstheme="minorBidi"/>
          <w:lang w:val="es-MX" w:eastAsia="en-US"/>
        </w:rPr>
        <w:t xml:space="preserve">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25914400" w14:textId="50EA6A53" w:rsidR="00A426CD" w:rsidRDefault="00A426CD" w:rsidP="00047081">
      <w:pPr>
        <w:tabs>
          <w:tab w:val="left" w:pos="709"/>
        </w:tabs>
        <w:spacing w:line="360" w:lineRule="auto"/>
        <w:jc w:val="both"/>
        <w:rPr>
          <w:rFonts w:ascii="Palatino Linotype" w:eastAsiaTheme="minorHAnsi" w:hAnsi="Palatino Linotype" w:cstheme="minorBidi"/>
          <w:lang w:val="es-MX" w:eastAsia="en-US"/>
        </w:rPr>
      </w:pPr>
    </w:p>
    <w:p w14:paraId="6C32176A" w14:textId="392245FD" w:rsidR="000804ED" w:rsidRPr="00D502EF" w:rsidRDefault="00A426CD" w:rsidP="00D502EF">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Finalmente, respecto del punto </w:t>
      </w:r>
      <w:r w:rsidRPr="00A426CD">
        <w:rPr>
          <w:rFonts w:ascii="Palatino Linotype" w:eastAsiaTheme="minorHAnsi" w:hAnsi="Palatino Linotype" w:cstheme="minorBidi"/>
          <w:lang w:val="es-MX" w:eastAsia="en-US"/>
        </w:rPr>
        <w:t>3</w:t>
      </w:r>
      <w:r>
        <w:rPr>
          <w:rFonts w:ascii="Palatino Linotype" w:eastAsiaTheme="minorHAnsi" w:hAnsi="Palatino Linotype" w:cstheme="minorBidi"/>
          <w:lang w:val="es-MX" w:eastAsia="en-US"/>
        </w:rPr>
        <w:t xml:space="preserve"> de la solicitud de información, referente l</w:t>
      </w:r>
      <w:r w:rsidRPr="00A426CD">
        <w:rPr>
          <w:rFonts w:ascii="Palatino Linotype" w:eastAsiaTheme="minorHAnsi" w:hAnsi="Palatino Linotype" w:cstheme="minorBidi"/>
          <w:lang w:val="es-MX" w:eastAsia="en-US"/>
        </w:rPr>
        <w:t>as Auditorias y las observaciones resultantes, realizadas por la Contraloría Interna Municipal al SMDIF Y ODAPAS de Chicoloapan</w:t>
      </w:r>
      <w:r w:rsidR="000804ED">
        <w:rPr>
          <w:rFonts w:ascii="Palatino Linotype" w:hAnsi="Palatino Linotype"/>
        </w:rPr>
        <w:t xml:space="preserve">, el Sujeto obligado </w:t>
      </w:r>
      <w:r w:rsidR="000804ED" w:rsidRPr="0083125A">
        <w:rPr>
          <w:rFonts w:ascii="Palatino Linotype" w:hAnsi="Palatino Linotype"/>
        </w:rPr>
        <w:t xml:space="preserve">se declara incompetente para hacer entrega de la información solicitada, a través del </w:t>
      </w:r>
      <w:r w:rsidR="00D502EF">
        <w:rPr>
          <w:rFonts w:ascii="Palatino Linotype" w:hAnsi="Palatino Linotype"/>
        </w:rPr>
        <w:t>Contralor Municipal del Ayuntamiento de Chicoloapan</w:t>
      </w:r>
      <w:r w:rsidR="000804ED">
        <w:rPr>
          <w:rFonts w:ascii="Palatino Linotype" w:hAnsi="Palatino Linotype"/>
        </w:rPr>
        <w:t xml:space="preserve">, </w:t>
      </w:r>
      <w:r w:rsidR="000804ED">
        <w:rPr>
          <w:rFonts w:ascii="Palatino Linotype" w:hAnsi="Palatino Linotype" w:cs="Arial"/>
        </w:rPr>
        <w:t>lo cual resulta fundado, pues como se puede apreciar</w:t>
      </w:r>
      <w:r w:rsidR="00D502EF">
        <w:rPr>
          <w:rFonts w:ascii="Palatino Linotype" w:hAnsi="Palatino Linotype" w:cs="Arial"/>
        </w:rPr>
        <w:t xml:space="preserve"> del texto de la solicitud,</w:t>
      </w:r>
      <w:r w:rsidR="000804ED">
        <w:rPr>
          <w:rFonts w:ascii="Palatino Linotype" w:hAnsi="Palatino Linotype" w:cs="Arial"/>
        </w:rPr>
        <w:t xml:space="preserve"> </w:t>
      </w:r>
      <w:r w:rsidR="00D502EF">
        <w:rPr>
          <w:rFonts w:ascii="Palatino Linotype" w:hAnsi="Palatino Linotype" w:cs="Arial"/>
        </w:rPr>
        <w:t>los</w:t>
      </w:r>
      <w:r w:rsidR="000804ED">
        <w:rPr>
          <w:rFonts w:ascii="Palatino Linotype" w:hAnsi="Palatino Linotype" w:cs="Arial"/>
        </w:rPr>
        <w:t xml:space="preserve"> Sujeto</w:t>
      </w:r>
      <w:r w:rsidR="00D502EF">
        <w:rPr>
          <w:rFonts w:ascii="Palatino Linotype" w:hAnsi="Palatino Linotype" w:cs="Arial"/>
        </w:rPr>
        <w:t>s</w:t>
      </w:r>
      <w:r w:rsidR="000804ED">
        <w:rPr>
          <w:rFonts w:ascii="Palatino Linotype" w:hAnsi="Palatino Linotype" w:cs="Arial"/>
        </w:rPr>
        <w:t xml:space="preserve"> Obligado</w:t>
      </w:r>
      <w:r w:rsidR="00D502EF">
        <w:rPr>
          <w:rFonts w:ascii="Palatino Linotype" w:hAnsi="Palatino Linotype" w:cs="Arial"/>
        </w:rPr>
        <w:t>s</w:t>
      </w:r>
      <w:r w:rsidR="000804ED">
        <w:rPr>
          <w:rFonts w:ascii="Palatino Linotype" w:hAnsi="Palatino Linotype" w:cs="Arial"/>
        </w:rPr>
        <w:t xml:space="preserve"> de</w:t>
      </w:r>
      <w:r w:rsidR="00D502EF">
        <w:rPr>
          <w:rFonts w:ascii="Palatino Linotype" w:hAnsi="Palatino Linotype" w:cs="Arial"/>
        </w:rPr>
        <w:t xml:space="preserve"> los</w:t>
      </w:r>
      <w:r w:rsidR="000804ED">
        <w:rPr>
          <w:rFonts w:ascii="Palatino Linotype" w:hAnsi="Palatino Linotype" w:cs="Arial"/>
        </w:rPr>
        <w:t xml:space="preserve"> cual</w:t>
      </w:r>
      <w:r w:rsidR="00D502EF">
        <w:rPr>
          <w:rFonts w:ascii="Palatino Linotype" w:hAnsi="Palatino Linotype" w:cs="Arial"/>
        </w:rPr>
        <w:t>es se</w:t>
      </w:r>
      <w:r w:rsidR="000804ED">
        <w:rPr>
          <w:rFonts w:ascii="Palatino Linotype" w:hAnsi="Palatino Linotype" w:cs="Arial"/>
        </w:rPr>
        <w:t xml:space="preserve"> requiere la información </w:t>
      </w:r>
      <w:r w:rsidR="00D502EF">
        <w:rPr>
          <w:rFonts w:ascii="Palatino Linotype" w:hAnsi="Palatino Linotype" w:cs="Arial"/>
        </w:rPr>
        <w:t>son</w:t>
      </w:r>
      <w:r w:rsidR="000804ED">
        <w:rPr>
          <w:rFonts w:ascii="Palatino Linotype" w:hAnsi="Palatino Linotype" w:cs="Arial"/>
        </w:rPr>
        <w:t xml:space="preserve"> </w:t>
      </w:r>
      <w:r w:rsidR="00D502EF">
        <w:rPr>
          <w:rFonts w:ascii="Palatino Linotype" w:hAnsi="Palatino Linotype" w:cs="Arial"/>
        </w:rPr>
        <w:t>los</w:t>
      </w:r>
      <w:r w:rsidR="000804ED">
        <w:rPr>
          <w:rFonts w:ascii="Palatino Linotype" w:hAnsi="Palatino Linotype" w:cs="Arial"/>
        </w:rPr>
        <w:t xml:space="preserve"> correspondiente</w:t>
      </w:r>
      <w:r w:rsidR="00D502EF">
        <w:rPr>
          <w:rFonts w:ascii="Palatino Linotype" w:hAnsi="Palatino Linotype" w:cs="Arial"/>
        </w:rPr>
        <w:t>s</w:t>
      </w:r>
      <w:r w:rsidR="000804ED">
        <w:rPr>
          <w:rFonts w:ascii="Palatino Linotype" w:hAnsi="Palatino Linotype" w:cs="Arial"/>
        </w:rPr>
        <w:t xml:space="preserve"> al </w:t>
      </w:r>
      <w:r w:rsidR="00D502EF" w:rsidRPr="00D502EF">
        <w:rPr>
          <w:rFonts w:ascii="Palatino Linotype" w:hAnsi="Palatino Linotype" w:cs="Arial"/>
        </w:rPr>
        <w:t xml:space="preserve">Organismo descentralizado de Agua y Saneamiento de Chicoloapan </w:t>
      </w:r>
      <w:r w:rsidR="00D502EF">
        <w:rPr>
          <w:rFonts w:ascii="Palatino Linotype" w:hAnsi="Palatino Linotype" w:cs="Arial"/>
        </w:rPr>
        <w:t>(</w:t>
      </w:r>
      <w:r w:rsidR="00D502EF" w:rsidRPr="00D502EF">
        <w:rPr>
          <w:rFonts w:ascii="Palatino Linotype" w:hAnsi="Palatino Linotype" w:cs="Arial"/>
        </w:rPr>
        <w:t>OPDAPAS</w:t>
      </w:r>
      <w:r w:rsidR="00D502EF">
        <w:rPr>
          <w:rFonts w:ascii="Palatino Linotype" w:hAnsi="Palatino Linotype" w:cs="Arial"/>
        </w:rPr>
        <w:t>)</w:t>
      </w:r>
      <w:r w:rsidR="00D502EF" w:rsidRPr="00D502EF">
        <w:rPr>
          <w:rFonts w:ascii="Palatino Linotype" w:hAnsi="Palatino Linotype" w:cs="Arial"/>
        </w:rPr>
        <w:t xml:space="preserve"> y El Sistema Municipal para el Desarrollo Integral de la Familia de Chicoloapan</w:t>
      </w:r>
      <w:r w:rsidR="00D502EF">
        <w:rPr>
          <w:rFonts w:ascii="Palatino Linotype" w:hAnsi="Palatino Linotype" w:cs="Arial"/>
        </w:rPr>
        <w:t xml:space="preserve"> (SMDIF)</w:t>
      </w:r>
      <w:r w:rsidR="000804ED">
        <w:rPr>
          <w:rFonts w:ascii="Palatino Linotype" w:hAnsi="Palatino Linotype" w:cs="Arial"/>
        </w:rPr>
        <w:t>, sujetos obligados distinto</w:t>
      </w:r>
      <w:r w:rsidR="00D502EF">
        <w:rPr>
          <w:rFonts w:ascii="Palatino Linotype" w:hAnsi="Palatino Linotype" w:cs="Arial"/>
        </w:rPr>
        <w:t>s</w:t>
      </w:r>
      <w:r w:rsidR="000804ED">
        <w:rPr>
          <w:rFonts w:ascii="Palatino Linotype" w:hAnsi="Palatino Linotype" w:cs="Arial"/>
        </w:rPr>
        <w:t xml:space="preserve"> al </w:t>
      </w:r>
      <w:r w:rsidR="000804ED" w:rsidRPr="00B52B1E">
        <w:rPr>
          <w:rFonts w:ascii="Palatino Linotype" w:hAnsi="Palatino Linotype" w:cs="Arial"/>
        </w:rPr>
        <w:t xml:space="preserve">Ayuntamiento de </w:t>
      </w:r>
      <w:r w:rsidR="00D502EF">
        <w:rPr>
          <w:rFonts w:ascii="Palatino Linotype" w:hAnsi="Palatino Linotype" w:cs="Arial"/>
        </w:rPr>
        <w:t>Chicoloapan</w:t>
      </w:r>
      <w:r w:rsidR="000804ED">
        <w:rPr>
          <w:rFonts w:ascii="Palatino Linotype" w:hAnsi="Palatino Linotype" w:cs="Arial"/>
        </w:rPr>
        <w:t>.</w:t>
      </w:r>
    </w:p>
    <w:p w14:paraId="58B92B20" w14:textId="77777777" w:rsidR="000804ED" w:rsidRDefault="000804ED" w:rsidP="000804ED">
      <w:pPr>
        <w:spacing w:line="360" w:lineRule="auto"/>
        <w:jc w:val="both"/>
        <w:rPr>
          <w:rFonts w:ascii="Palatino Linotype" w:eastAsia="Calibri" w:hAnsi="Palatino Linotype"/>
          <w:lang w:val="es-ES_tradnl" w:eastAsia="en-US"/>
        </w:rPr>
      </w:pPr>
    </w:p>
    <w:p w14:paraId="52B860F0" w14:textId="299D88BE" w:rsidR="000804ED" w:rsidRDefault="000804ED" w:rsidP="000804ED">
      <w:pPr>
        <w:spacing w:line="360" w:lineRule="auto"/>
        <w:jc w:val="both"/>
        <w:rPr>
          <w:rFonts w:ascii="Palatino Linotype" w:eastAsia="Calibri" w:hAnsi="Palatino Linotype"/>
          <w:lang w:val="es-ES_tradnl" w:eastAsia="en-US"/>
        </w:rPr>
      </w:pPr>
      <w:r>
        <w:rPr>
          <w:rFonts w:ascii="Palatino Linotype" w:eastAsia="Calibri" w:hAnsi="Palatino Linotype"/>
          <w:lang w:val="es-ES_tradnl" w:eastAsia="en-US"/>
        </w:rPr>
        <w:t xml:space="preserve">Ante ello es preciso destacar que, </w:t>
      </w:r>
      <w:r w:rsidR="00D502EF" w:rsidRPr="00D502EF">
        <w:rPr>
          <w:rFonts w:ascii="Palatino Linotype" w:eastAsia="Calibri" w:hAnsi="Palatino Linotype"/>
          <w:b/>
          <w:bCs/>
          <w:lang w:val="es-ES_tradnl" w:eastAsia="en-US"/>
        </w:rPr>
        <w:t>El</w:t>
      </w:r>
      <w:r w:rsidRPr="00D502EF">
        <w:rPr>
          <w:rFonts w:ascii="Palatino Linotype" w:eastAsia="Calibri" w:hAnsi="Palatino Linotype"/>
          <w:b/>
          <w:bCs/>
          <w:lang w:val="es-ES_tradnl" w:eastAsia="en-US"/>
        </w:rPr>
        <w:t xml:space="preserve"> </w:t>
      </w:r>
      <w:r w:rsidR="00D502EF" w:rsidRPr="00D502EF">
        <w:rPr>
          <w:rFonts w:ascii="Palatino Linotype" w:eastAsia="Calibri" w:hAnsi="Palatino Linotype"/>
          <w:b/>
          <w:bCs/>
          <w:lang w:val="es-ES_tradnl" w:eastAsia="en-US"/>
        </w:rPr>
        <w:t>Organismo descentralizado de Agua y Saneamiento de Chicoloapan (OPDAPAS) y El Sistema Municipal para el Desarrollo Integral de la Familia de Chicoloapan (SMDIF)</w:t>
      </w:r>
      <w:r>
        <w:rPr>
          <w:rFonts w:ascii="Palatino Linotype" w:eastAsia="Calibri" w:hAnsi="Palatino Linotype"/>
          <w:lang w:val="es-ES_tradnl" w:eastAsia="en-US"/>
        </w:rPr>
        <w:t>,</w:t>
      </w:r>
      <w:r w:rsidR="00D502EF">
        <w:rPr>
          <w:rFonts w:ascii="Palatino Linotype" w:eastAsia="Calibri" w:hAnsi="Palatino Linotype"/>
          <w:lang w:val="es-ES_tradnl" w:eastAsia="en-US"/>
        </w:rPr>
        <w:t xml:space="preserve"> son entes</w:t>
      </w:r>
      <w:r>
        <w:rPr>
          <w:rFonts w:ascii="Palatino Linotype" w:eastAsia="Calibri" w:hAnsi="Palatino Linotype"/>
          <w:lang w:val="es-ES_tradnl" w:eastAsia="en-US"/>
        </w:rPr>
        <w:t xml:space="preserve"> de gobierno municipal descentralizado, y por consecuencia Sujeto</w:t>
      </w:r>
      <w:r w:rsidR="00363C55">
        <w:rPr>
          <w:rFonts w:ascii="Palatino Linotype" w:eastAsia="Calibri" w:hAnsi="Palatino Linotype"/>
          <w:lang w:val="es-ES_tradnl" w:eastAsia="en-US"/>
        </w:rPr>
        <w:t>s</w:t>
      </w:r>
      <w:r>
        <w:rPr>
          <w:rFonts w:ascii="Palatino Linotype" w:eastAsia="Calibri" w:hAnsi="Palatino Linotype"/>
          <w:lang w:val="es-ES_tradnl" w:eastAsia="en-US"/>
        </w:rPr>
        <w:t xml:space="preserve"> Obligado</w:t>
      </w:r>
      <w:r w:rsidR="00363C55">
        <w:rPr>
          <w:rFonts w:ascii="Palatino Linotype" w:eastAsia="Calibri" w:hAnsi="Palatino Linotype"/>
          <w:lang w:val="es-ES_tradnl" w:eastAsia="en-US"/>
        </w:rPr>
        <w:t>s</w:t>
      </w:r>
      <w:r>
        <w:rPr>
          <w:rFonts w:ascii="Palatino Linotype" w:eastAsia="Calibri" w:hAnsi="Palatino Linotype"/>
          <w:lang w:val="es-ES_tradnl" w:eastAsia="en-US"/>
        </w:rPr>
        <w:t xml:space="preserve"> independiente</w:t>
      </w:r>
      <w:r w:rsidR="00363C55">
        <w:rPr>
          <w:rFonts w:ascii="Palatino Linotype" w:eastAsia="Calibri" w:hAnsi="Palatino Linotype"/>
          <w:lang w:val="es-ES_tradnl" w:eastAsia="en-US"/>
        </w:rPr>
        <w:t>s</w:t>
      </w:r>
      <w:r>
        <w:rPr>
          <w:rFonts w:ascii="Palatino Linotype" w:eastAsia="Calibri" w:hAnsi="Palatino Linotype"/>
          <w:lang w:val="es-ES_tradnl" w:eastAsia="en-US"/>
        </w:rPr>
        <w:t xml:space="preserve"> en materia de transparencia, que puede</w:t>
      </w:r>
      <w:r w:rsidR="00363C55">
        <w:rPr>
          <w:rFonts w:ascii="Palatino Linotype" w:eastAsia="Calibri" w:hAnsi="Palatino Linotype"/>
          <w:lang w:val="es-ES_tradnl" w:eastAsia="en-US"/>
        </w:rPr>
        <w:t>n</w:t>
      </w:r>
      <w:r>
        <w:rPr>
          <w:rFonts w:ascii="Palatino Linotype" w:eastAsia="Calibri" w:hAnsi="Palatino Linotype"/>
          <w:lang w:val="es-ES_tradnl" w:eastAsia="en-US"/>
        </w:rPr>
        <w:t xml:space="preserve"> ser consultado</w:t>
      </w:r>
      <w:r w:rsidR="00363C55">
        <w:rPr>
          <w:rFonts w:ascii="Palatino Linotype" w:eastAsia="Calibri" w:hAnsi="Palatino Linotype"/>
          <w:lang w:val="es-ES_tradnl" w:eastAsia="en-US"/>
        </w:rPr>
        <w:t>s</w:t>
      </w:r>
      <w:r>
        <w:rPr>
          <w:rFonts w:ascii="Palatino Linotype" w:eastAsia="Calibri" w:hAnsi="Palatino Linotype"/>
          <w:lang w:val="es-ES_tradnl" w:eastAsia="en-US"/>
        </w:rPr>
        <w:t xml:space="preserve"> en el Padrón de Sujetos </w:t>
      </w:r>
      <w:r>
        <w:rPr>
          <w:rFonts w:ascii="Palatino Linotype" w:eastAsia="Calibri" w:hAnsi="Palatino Linotype"/>
          <w:lang w:val="es-ES_tradnl" w:eastAsia="en-US"/>
        </w:rPr>
        <w:lastRenderedPageBreak/>
        <w:t>Obligados, publicado en la gaceta de gobierno en fecha 27 de febrero de dos mil diecisiete. Cabe precisar que dicho padrón de sujetos obligados fue abrogado por el actual, de fecha 27 de noviembre de dos mil diecisiete.</w:t>
      </w:r>
    </w:p>
    <w:p w14:paraId="509F96FA" w14:textId="77777777" w:rsidR="000804ED" w:rsidRDefault="000804ED" w:rsidP="000804ED">
      <w:pPr>
        <w:tabs>
          <w:tab w:val="left" w:pos="7938"/>
        </w:tabs>
        <w:spacing w:line="360" w:lineRule="auto"/>
        <w:jc w:val="both"/>
        <w:rPr>
          <w:rFonts w:ascii="Palatino Linotype" w:hAnsi="Palatino Linotype" w:cs="Arial"/>
        </w:rPr>
      </w:pPr>
    </w:p>
    <w:p w14:paraId="156FC512" w14:textId="115A7077" w:rsidR="000804ED" w:rsidRDefault="000804ED" w:rsidP="000804ED">
      <w:pPr>
        <w:tabs>
          <w:tab w:val="left" w:pos="7938"/>
        </w:tabs>
        <w:spacing w:line="360" w:lineRule="auto"/>
        <w:jc w:val="both"/>
        <w:rPr>
          <w:rFonts w:ascii="Palatino Linotype" w:hAnsi="Palatino Linotype" w:cs="Arial"/>
        </w:rPr>
      </w:pPr>
      <w:r>
        <w:rPr>
          <w:rFonts w:ascii="Palatino Linotype" w:hAnsi="Palatino Linotype" w:cs="Arial"/>
        </w:rPr>
        <w:t xml:space="preserve">En ese orden de ideas, se destaca que, la información solicitada en el presenta apartado, fue dirigida al Ayuntamiento de </w:t>
      </w:r>
      <w:r w:rsidR="00363C55">
        <w:rPr>
          <w:rFonts w:ascii="Palatino Linotype" w:hAnsi="Palatino Linotype" w:cs="Arial"/>
        </w:rPr>
        <w:t>Chicoloapan</w:t>
      </w:r>
      <w:r>
        <w:rPr>
          <w:rFonts w:ascii="Palatino Linotype" w:hAnsi="Palatino Linotype" w:cs="Arial"/>
        </w:rPr>
        <w:t>, sin embargo, los sujetos obligados competentes para conocer de la solicitud de información de mérito, son</w:t>
      </w:r>
      <w:r w:rsidRPr="00B52B1E">
        <w:t xml:space="preserve"> </w:t>
      </w:r>
      <w:r w:rsidRPr="00B52B1E">
        <w:rPr>
          <w:rFonts w:ascii="Palatino Linotype" w:hAnsi="Palatino Linotype" w:cs="Arial"/>
        </w:rPr>
        <w:t>el</w:t>
      </w:r>
      <w:r w:rsidR="00363C55" w:rsidRPr="00363C55">
        <w:rPr>
          <w:rFonts w:ascii="Palatino Linotype" w:hAnsi="Palatino Linotype" w:cs="Arial"/>
        </w:rPr>
        <w:t xml:space="preserve"> Organismo descentralizado de Agua y Saneamiento de Chicoloapan (OPDAPAS) y El Sistema Municipal para el Desarrollo Integral de la Familia de Chicoloapan (SMDIF)</w:t>
      </w:r>
      <w:r w:rsidR="00363C55">
        <w:rPr>
          <w:rFonts w:ascii="Palatino Linotype" w:hAnsi="Palatino Linotype" w:cs="Arial"/>
        </w:rPr>
        <w:t>,</w:t>
      </w:r>
      <w:r>
        <w:rPr>
          <w:rFonts w:ascii="Palatino Linotype" w:hAnsi="Palatino Linotype" w:cs="Arial"/>
        </w:rPr>
        <w:t xml:space="preserve"> por ende resultan ser Sujetos Obligados diferentes, entendiéndose así, que éstos cuentan con su propia unidad de transparencia.</w:t>
      </w:r>
    </w:p>
    <w:p w14:paraId="7BE80B9E" w14:textId="77777777" w:rsidR="000804ED" w:rsidRDefault="000804ED" w:rsidP="000804ED">
      <w:pPr>
        <w:tabs>
          <w:tab w:val="left" w:pos="7938"/>
        </w:tabs>
        <w:spacing w:line="360" w:lineRule="auto"/>
        <w:jc w:val="both"/>
        <w:rPr>
          <w:rFonts w:ascii="Palatino Linotype" w:hAnsi="Palatino Linotype" w:cs="Arial"/>
        </w:rPr>
      </w:pPr>
    </w:p>
    <w:p w14:paraId="1012A290" w14:textId="77777777" w:rsidR="000804ED" w:rsidRDefault="000804ED" w:rsidP="000804ED">
      <w:pPr>
        <w:spacing w:line="360" w:lineRule="auto"/>
        <w:jc w:val="both"/>
        <w:rPr>
          <w:rFonts w:ascii="Palatino Linotype" w:eastAsia="Calibri" w:hAnsi="Palatino Linotype"/>
          <w:szCs w:val="22"/>
          <w:lang w:val="es-MX" w:eastAsia="en-US"/>
        </w:rPr>
      </w:pPr>
      <w:r>
        <w:rPr>
          <w:rFonts w:ascii="Palatino Linotype" w:eastAsia="Calibri" w:hAnsi="Palatino Linotype"/>
          <w:szCs w:val="22"/>
          <w:lang w:val="es-MX" w:eastAsia="en-US"/>
        </w:rPr>
        <w:t>Lo anterior no implica que se le niegue el acceso al derecho accionado, ya que los derechos no son absolutos y tienen un tratamiento específico de acuerdo con lo enunciado en las leyes reglamentarias, y en el presente es una excepción el entregar información que no obra en sus archivos, en virtud de no ser el competente para conocer de lo solicitado.</w:t>
      </w:r>
    </w:p>
    <w:p w14:paraId="35F33306" w14:textId="77777777" w:rsidR="000804ED" w:rsidRDefault="000804ED" w:rsidP="000804ED">
      <w:pPr>
        <w:autoSpaceDE w:val="0"/>
        <w:autoSpaceDN w:val="0"/>
        <w:adjustRightInd w:val="0"/>
        <w:spacing w:line="360" w:lineRule="auto"/>
        <w:jc w:val="both"/>
        <w:rPr>
          <w:rFonts w:ascii="Palatino Linotype" w:hAnsi="Palatino Linotype" w:cs="Arial"/>
        </w:rPr>
      </w:pPr>
    </w:p>
    <w:p w14:paraId="4DF9364F" w14:textId="77777777" w:rsidR="000804ED" w:rsidRDefault="000804ED" w:rsidP="000804ED">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síntesis, se tiene por acreditado que el </w:t>
      </w:r>
      <w:r>
        <w:rPr>
          <w:rFonts w:ascii="Palatino Linotype" w:hAnsi="Palatino Linotype" w:cs="Arial"/>
          <w:b/>
        </w:rPr>
        <w:t>Sujeto Obligado</w:t>
      </w:r>
      <w:r>
        <w:rPr>
          <w:rFonts w:ascii="Palatino Linotype" w:hAnsi="Palatino Linotype" w:cs="Arial"/>
        </w:rPr>
        <w:t xml:space="preserve"> no encuadra en los supuestos señalados en el artículo 12 de la Ley de Transparencia y Acceso a la Información pública del Estado de México y Municipios</w:t>
      </w:r>
      <w:r>
        <w:rPr>
          <w:rFonts w:ascii="Palatino Linotype" w:hAnsi="Palatino Linotype" w:cs="Arial"/>
          <w:vertAlign w:val="superscript"/>
        </w:rPr>
        <w:footnoteReference w:id="2"/>
      </w:r>
      <w:r>
        <w:rPr>
          <w:rFonts w:ascii="Palatino Linotype" w:hAnsi="Palatino Linotype" w:cs="Arial"/>
        </w:rPr>
        <w:t xml:space="preserve">, al no tener en sus archivos </w:t>
      </w:r>
      <w:r>
        <w:rPr>
          <w:rFonts w:ascii="Palatino Linotype" w:hAnsi="Palatino Linotype" w:cs="Arial"/>
        </w:rPr>
        <w:lastRenderedPageBreak/>
        <w:t>la información peticionada en la solicitud de información, materia del presente fallo, resultando procedente la determinación de notoria incompetencia para tener la información, al no generarla, administrarla o poseerla.</w:t>
      </w:r>
    </w:p>
    <w:p w14:paraId="6CA55953" w14:textId="77777777" w:rsidR="000804ED" w:rsidRDefault="000804ED" w:rsidP="000804ED">
      <w:pPr>
        <w:autoSpaceDE w:val="0"/>
        <w:autoSpaceDN w:val="0"/>
        <w:adjustRightInd w:val="0"/>
        <w:spacing w:line="360" w:lineRule="auto"/>
        <w:jc w:val="both"/>
        <w:rPr>
          <w:rFonts w:ascii="Palatino Linotype" w:hAnsi="Palatino Linotype" w:cs="Arial"/>
        </w:rPr>
      </w:pPr>
    </w:p>
    <w:p w14:paraId="1E60C32F" w14:textId="77777777" w:rsidR="000804ED" w:rsidRPr="00D84384" w:rsidRDefault="000804ED" w:rsidP="000804ED">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3"/>
      </w:r>
      <w:r w:rsidRPr="00D84384">
        <w:rPr>
          <w:rFonts w:ascii="Palatino Linotype" w:hAnsi="Palatino Linotype" w:cs="Arial"/>
        </w:rPr>
        <w:t xml:space="preserve">, establece que 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14:paraId="012CA9A3" w14:textId="77777777" w:rsidR="000804ED" w:rsidRPr="00D84384" w:rsidRDefault="000804ED" w:rsidP="000804ED">
      <w:pPr>
        <w:autoSpaceDE w:val="0"/>
        <w:autoSpaceDN w:val="0"/>
        <w:adjustRightInd w:val="0"/>
        <w:spacing w:line="360" w:lineRule="auto"/>
        <w:jc w:val="both"/>
        <w:rPr>
          <w:rFonts w:ascii="Palatino Linotype" w:hAnsi="Palatino Linotype" w:cs="Arial"/>
        </w:rPr>
      </w:pPr>
    </w:p>
    <w:p w14:paraId="2974713D" w14:textId="77777777" w:rsidR="000804ED" w:rsidRPr="00045883" w:rsidRDefault="000804ED" w:rsidP="000804ED">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color w:val="000000"/>
          <w:lang w:val="es-MX" w:eastAsia="en-US"/>
        </w:rPr>
        <w:t xml:space="preserve">Por lo anteriormente expuesto, este órgano colegiado considera correcta la respuesta otorgada por el </w:t>
      </w:r>
      <w:r w:rsidRPr="00045883">
        <w:rPr>
          <w:rFonts w:ascii="Palatino Linotype" w:eastAsia="Calibri" w:hAnsi="Palatino Linotype" w:cs="Arial"/>
          <w:b/>
          <w:color w:val="000000"/>
          <w:lang w:val="es-MX" w:eastAsia="en-US"/>
        </w:rPr>
        <w:t>Sujeto Obligado</w:t>
      </w:r>
      <w:r w:rsidRPr="00045883">
        <w:rPr>
          <w:rFonts w:ascii="Palatino Linotype" w:eastAsia="Calibri" w:hAnsi="Palatino Linotype" w:cs="Arial"/>
          <w:color w:val="000000"/>
          <w:lang w:val="es-MX" w:eastAsia="en-US"/>
        </w:rPr>
        <w:t xml:space="preserve"> hecha al momento de dar contestación a la solicitud de información, respecto de declarar su incompetencia, sin embargo la misma no se encuentra apegada a derecho, ya que </w:t>
      </w:r>
      <w:r w:rsidRPr="00045883">
        <w:rPr>
          <w:rFonts w:ascii="Palatino Linotype" w:eastAsia="Calibri" w:hAnsi="Palatino Linotype" w:cs="Arial"/>
          <w:szCs w:val="22"/>
          <w:lang w:val="es-MX" w:eastAsia="en-US"/>
        </w:rPr>
        <w:t>no</w:t>
      </w:r>
      <w:r>
        <w:rPr>
          <w:rFonts w:ascii="Palatino Linotype" w:eastAsia="Calibri" w:hAnsi="Palatino Linotype" w:cs="Arial"/>
          <w:szCs w:val="22"/>
          <w:lang w:val="es-MX" w:eastAsia="en-US"/>
        </w:rPr>
        <w:t xml:space="preserve"> se</w:t>
      </w:r>
      <w:r w:rsidRPr="00045883">
        <w:rPr>
          <w:rFonts w:ascii="Palatino Linotype" w:eastAsia="Calibri" w:hAnsi="Palatino Linotype" w:cs="Arial"/>
          <w:szCs w:val="22"/>
          <w:lang w:val="es-MX" w:eastAsia="en-US"/>
        </w:rPr>
        <w:t xml:space="preserve"> encontró ajustada al contenido del diverso </w:t>
      </w:r>
      <w:r w:rsidRPr="00045883">
        <w:rPr>
          <w:rFonts w:ascii="Palatino Linotype" w:eastAsia="Calibri" w:hAnsi="Palatino Linotype" w:cs="Arial"/>
          <w:szCs w:val="22"/>
          <w:lang w:val="es-MX" w:eastAsia="en-US"/>
        </w:rPr>
        <w:lastRenderedPageBreak/>
        <w:t>167 de la Ley de Transparencia y Acceso a la Información Pública del Estado de México y Municipios, el cual</w:t>
      </w:r>
      <w:r>
        <w:rPr>
          <w:rFonts w:ascii="Palatino Linotype" w:eastAsia="Calibri" w:hAnsi="Palatino Linotype" w:cs="Arial"/>
          <w:szCs w:val="22"/>
          <w:lang w:val="es-MX" w:eastAsia="en-US"/>
        </w:rPr>
        <w:t>, se reitera,</w:t>
      </w:r>
      <w:r w:rsidRPr="00045883">
        <w:rPr>
          <w:rFonts w:ascii="Palatino Linotype" w:eastAsia="Calibri" w:hAnsi="Palatino Linotype" w:cs="Arial"/>
          <w:szCs w:val="22"/>
          <w:lang w:val="es-MX" w:eastAsia="en-US"/>
        </w:rPr>
        <w:t xml:space="preserve"> establece que cuando las unidades de transparencia determinen la notoria incompetencia por parte de los sujetos obligados, dentro del ámbito de aplicación, para atender la solicitud de acceso a la información, </w:t>
      </w:r>
      <w:r w:rsidRPr="00045883">
        <w:rPr>
          <w:rFonts w:ascii="Palatino Linotype" w:eastAsia="Calibri" w:hAnsi="Palatino Linotype" w:cs="Arial"/>
          <w:b/>
          <w:szCs w:val="22"/>
          <w:u w:val="single"/>
          <w:lang w:val="es-MX" w:eastAsia="en-US"/>
        </w:rPr>
        <w:t>deberán comunicarlo al solicitante, dentro de los tres días hábiles posteriores a la recepción de la solicitud y, en su caso orientar al solicitante, el o los sujetos obligados competentes</w:t>
      </w:r>
      <w:r w:rsidRPr="00045883">
        <w:rPr>
          <w:rFonts w:ascii="Palatino Linotype" w:eastAsia="Calibri" w:hAnsi="Palatino Linotype" w:cs="Arial"/>
          <w:szCs w:val="22"/>
          <w:lang w:val="es-MX" w:eastAsia="en-US"/>
        </w:rPr>
        <w:t xml:space="preserve">. </w:t>
      </w:r>
    </w:p>
    <w:p w14:paraId="7328EC47" w14:textId="77777777" w:rsidR="000804ED" w:rsidRPr="00045883" w:rsidRDefault="000804ED" w:rsidP="000804ED">
      <w:pPr>
        <w:spacing w:line="360" w:lineRule="auto"/>
        <w:jc w:val="both"/>
        <w:rPr>
          <w:rFonts w:ascii="Palatino Linotype" w:eastAsia="Calibri" w:hAnsi="Palatino Linotype" w:cs="Arial"/>
          <w:szCs w:val="22"/>
          <w:lang w:val="es-MX" w:eastAsia="en-US"/>
        </w:rPr>
      </w:pPr>
    </w:p>
    <w:p w14:paraId="03FD5133" w14:textId="242D0E38" w:rsidR="000804ED" w:rsidRPr="00045883" w:rsidRDefault="000804ED" w:rsidP="000804ED">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Situación que se insiste no fue prevista por el</w:t>
      </w:r>
      <w:r w:rsidRPr="00045883">
        <w:rPr>
          <w:rFonts w:ascii="Palatino Linotype" w:eastAsia="Calibri" w:hAnsi="Palatino Linotype" w:cs="Arial"/>
          <w:b/>
          <w:szCs w:val="22"/>
          <w:lang w:val="es-MX" w:eastAsia="en-US"/>
        </w:rPr>
        <w:t xml:space="preserve"> Sujeto Obligado</w:t>
      </w:r>
      <w:r w:rsidRPr="00045883">
        <w:rPr>
          <w:rFonts w:ascii="Palatino Linotype" w:eastAsia="Calibri" w:hAnsi="Palatino Linotype" w:cs="Arial"/>
          <w:szCs w:val="22"/>
          <w:lang w:val="es-MX" w:eastAsia="en-US"/>
        </w:rPr>
        <w:t xml:space="preserve"> ya que su respuesta fue proporcionada al </w:t>
      </w:r>
      <w:r w:rsidR="00363C55">
        <w:rPr>
          <w:rFonts w:ascii="Palatino Linotype" w:eastAsia="Calibri" w:hAnsi="Palatino Linotype" w:cs="Arial"/>
          <w:szCs w:val="22"/>
          <w:lang w:val="es-MX" w:eastAsia="en-US"/>
        </w:rPr>
        <w:t>octavo</w:t>
      </w:r>
      <w:r w:rsidRPr="00045883">
        <w:rPr>
          <w:rFonts w:ascii="Palatino Linotype" w:eastAsia="Calibri" w:hAnsi="Palatino Linotype" w:cs="Arial"/>
          <w:szCs w:val="22"/>
          <w:lang w:val="es-MX" w:eastAsia="en-US"/>
        </w:rPr>
        <w:t xml:space="preserve"> día hábil de aquel en el que tuvo conocimiento de la solicitud de información</w:t>
      </w:r>
      <w:r>
        <w:rPr>
          <w:rFonts w:ascii="Palatino Linotype" w:eastAsia="Calibri" w:hAnsi="Palatino Linotype" w:cs="Arial"/>
          <w:szCs w:val="22"/>
          <w:lang w:val="es-MX" w:eastAsia="en-US"/>
        </w:rPr>
        <w:t xml:space="preserve">, ya que esta se tuvo por presentada el </w:t>
      </w:r>
      <w:r w:rsidR="00363C55">
        <w:rPr>
          <w:rFonts w:ascii="Palatino Linotype" w:eastAsia="Calibri" w:hAnsi="Palatino Linotype" w:cs="Arial"/>
          <w:szCs w:val="22"/>
          <w:lang w:val="es-MX" w:eastAsia="en-US"/>
        </w:rPr>
        <w:t>veintiocho de marzo</w:t>
      </w:r>
      <w:r>
        <w:rPr>
          <w:rFonts w:ascii="Palatino Linotype" w:eastAsia="Calibri" w:hAnsi="Palatino Linotype" w:cs="Arial"/>
          <w:szCs w:val="22"/>
          <w:lang w:val="es-MX" w:eastAsia="en-US"/>
        </w:rPr>
        <w:t xml:space="preserve"> y la respuesta proporcionada por el Sujeto obligado fue notificada el </w:t>
      </w:r>
      <w:r w:rsidR="00363C55">
        <w:rPr>
          <w:rFonts w:ascii="Palatino Linotype" w:eastAsia="Calibri" w:hAnsi="Palatino Linotype" w:cs="Arial"/>
          <w:szCs w:val="22"/>
          <w:lang w:val="es-MX" w:eastAsia="en-US"/>
        </w:rPr>
        <w:t>siete de abril, ambos del dos mil veintidós</w:t>
      </w:r>
      <w:r w:rsidRPr="00045883">
        <w:rPr>
          <w:rFonts w:ascii="Palatino Linotype" w:eastAsia="Calibri" w:hAnsi="Palatino Linotype" w:cs="Arial"/>
          <w:szCs w:val="22"/>
          <w:lang w:val="es-MX" w:eastAsia="en-US"/>
        </w:rPr>
        <w:t xml:space="preserve">, en consecuencia, el </w:t>
      </w:r>
      <w:r w:rsidRPr="00045883">
        <w:rPr>
          <w:rFonts w:ascii="Palatino Linotype" w:eastAsia="Calibri" w:hAnsi="Palatino Linotype" w:cs="Arial"/>
          <w:b/>
          <w:szCs w:val="22"/>
          <w:lang w:val="es-MX" w:eastAsia="en-US"/>
        </w:rPr>
        <w:t>Sujeto Obligado</w:t>
      </w:r>
      <w:r w:rsidRPr="00045883">
        <w:rPr>
          <w:rFonts w:ascii="Palatino Linotype" w:eastAsia="Calibri" w:hAnsi="Palatino Linotype" w:cs="Arial"/>
          <w:szCs w:val="22"/>
          <w:lang w:val="es-MX" w:eastAsia="en-US"/>
        </w:rPr>
        <w:t xml:space="preserve"> deberá atender el contenido del artículo 49 de la citada ley, para efectos de que sea declarada por parte del Comité de Transparencia la incompetencia a la que se hace referencia en la respuesta proporcionada. </w:t>
      </w:r>
    </w:p>
    <w:p w14:paraId="2820D4E4" w14:textId="77777777" w:rsidR="000804ED" w:rsidRPr="00045883" w:rsidRDefault="000804ED" w:rsidP="000804ED">
      <w:pPr>
        <w:spacing w:line="360" w:lineRule="auto"/>
        <w:jc w:val="both"/>
        <w:rPr>
          <w:rFonts w:ascii="Palatino Linotype" w:eastAsia="Calibri" w:hAnsi="Palatino Linotype" w:cs="Arial"/>
          <w:szCs w:val="22"/>
          <w:lang w:val="es-MX" w:eastAsia="en-US"/>
        </w:rPr>
      </w:pPr>
    </w:p>
    <w:p w14:paraId="0E93ED9F" w14:textId="77777777" w:rsidR="000804ED" w:rsidRPr="00045883" w:rsidRDefault="000804ED" w:rsidP="000804ED">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“Artículo 49. </w:t>
      </w:r>
      <w:r w:rsidRPr="00045883">
        <w:rPr>
          <w:rFonts w:ascii="Palatino Linotype" w:eastAsia="Calibri" w:hAnsi="Palatino Linotype" w:cs="Arial"/>
          <w:i/>
          <w:sz w:val="22"/>
          <w:szCs w:val="22"/>
          <w:lang w:val="es-MX" w:eastAsia="en-US"/>
        </w:rPr>
        <w:t>Los Comités de Transparencia tendrán las siguientes atribuciones:</w:t>
      </w:r>
    </w:p>
    <w:p w14:paraId="5C0FA87A" w14:textId="77777777" w:rsidR="000804ED" w:rsidRPr="00045883" w:rsidRDefault="000804ED" w:rsidP="000804ED">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 </w:t>
      </w:r>
      <w:r w:rsidRPr="00045883">
        <w:rPr>
          <w:rFonts w:ascii="Palatino Linotype" w:eastAsia="Calibri" w:hAnsi="Palatino Linotype" w:cs="Arial"/>
          <w:i/>
          <w:sz w:val="22"/>
          <w:szCs w:val="22"/>
          <w:lang w:val="es-MX" w:eastAsia="en-US"/>
        </w:rPr>
        <w:t>Instituir, coordinar y supervisar en términos de las disposiciones aplicables, las acciones, medidas y procedimientos que coadyuven a asegurar una mayor eficacia en la gestión y atención de las solicitudes en materia de acceso a la información;</w:t>
      </w:r>
    </w:p>
    <w:p w14:paraId="5FBF479B" w14:textId="77777777" w:rsidR="000804ED" w:rsidRPr="00045883" w:rsidRDefault="000804ED" w:rsidP="000804ED">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II. </w:t>
      </w:r>
      <w:r w:rsidRPr="00045883">
        <w:rPr>
          <w:rFonts w:ascii="Palatino Linotype" w:eastAsia="Calibri" w:hAnsi="Palatino Linotype" w:cs="Arial"/>
          <w:i/>
          <w:sz w:val="22"/>
          <w:szCs w:val="22"/>
          <w:lang w:val="es-MX" w:eastAsia="en-US"/>
        </w:rPr>
        <w:t xml:space="preserve">Confirmar, modificar o revocar las determinaciones que en materia de ampliación del plazo de respuesta, clasificación de la información y declaración de inexistencia </w:t>
      </w:r>
      <w:r w:rsidRPr="00045883">
        <w:rPr>
          <w:rFonts w:ascii="Palatino Linotype" w:eastAsia="Calibri" w:hAnsi="Palatino Linotype" w:cs="Arial"/>
          <w:b/>
          <w:i/>
          <w:sz w:val="22"/>
          <w:szCs w:val="22"/>
          <w:lang w:val="es-MX" w:eastAsia="en-US"/>
        </w:rPr>
        <w:t xml:space="preserve">o </w:t>
      </w:r>
      <w:r w:rsidRPr="00045883">
        <w:rPr>
          <w:rFonts w:ascii="Palatino Linotype" w:eastAsia="Calibri" w:hAnsi="Palatino Linotype" w:cs="Arial"/>
          <w:b/>
          <w:i/>
          <w:sz w:val="22"/>
          <w:szCs w:val="22"/>
          <w:u w:val="single"/>
          <w:lang w:val="es-MX" w:eastAsia="en-US"/>
        </w:rPr>
        <w:t>de incompetencia realicen los titulares de las áreas de los sujetos obligados</w:t>
      </w:r>
      <w:r w:rsidRPr="00045883">
        <w:rPr>
          <w:rFonts w:ascii="Palatino Linotype" w:eastAsia="Calibri" w:hAnsi="Palatino Linotype" w:cs="Arial"/>
          <w:i/>
          <w:sz w:val="22"/>
          <w:szCs w:val="22"/>
          <w:lang w:val="es-MX" w:eastAsia="en-US"/>
        </w:rPr>
        <w:t>;</w:t>
      </w:r>
    </w:p>
    <w:p w14:paraId="482AE5BE" w14:textId="77777777" w:rsidR="000804ED" w:rsidRPr="00045883" w:rsidRDefault="000804ED" w:rsidP="000804ED">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w:t>
      </w:r>
      <w:r w:rsidRPr="00045883">
        <w:rPr>
          <w:rFonts w:ascii="Palatino Linotype" w:eastAsia="Calibri" w:hAnsi="Palatino Linotype" w:cs="Arial"/>
          <w:i/>
          <w:sz w:val="22"/>
          <w:szCs w:val="22"/>
          <w:lang w:val="es-MX" w:eastAsia="en-US"/>
        </w:rPr>
        <w:t>”</w:t>
      </w:r>
    </w:p>
    <w:p w14:paraId="30BC7B19" w14:textId="77777777" w:rsidR="000804ED" w:rsidRPr="00045883" w:rsidRDefault="000804ED" w:rsidP="000804ED">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p>
    <w:p w14:paraId="49CB3616" w14:textId="77777777" w:rsidR="000804ED" w:rsidRPr="00045883" w:rsidRDefault="000804ED" w:rsidP="000804ED">
      <w:pPr>
        <w:autoSpaceDE w:val="0"/>
        <w:autoSpaceDN w:val="0"/>
        <w:adjustRightInd w:val="0"/>
        <w:spacing w:line="259" w:lineRule="auto"/>
        <w:ind w:left="567" w:right="567"/>
        <w:jc w:val="right"/>
        <w:rPr>
          <w:rFonts w:ascii="Palatino Linotype" w:eastAsia="Calibri" w:hAnsi="Palatino Linotype" w:cs="Arial"/>
          <w:i/>
          <w:sz w:val="22"/>
          <w:szCs w:val="22"/>
          <w:lang w:val="es-MX" w:eastAsia="en-US"/>
        </w:rPr>
      </w:pPr>
      <w:r w:rsidRPr="00045883">
        <w:rPr>
          <w:rFonts w:ascii="Palatino Linotype" w:eastAsia="Calibri" w:hAnsi="Palatino Linotype" w:cs="Arial"/>
          <w:i/>
          <w:sz w:val="22"/>
          <w:szCs w:val="22"/>
          <w:lang w:val="es-MX" w:eastAsia="en-US"/>
        </w:rPr>
        <w:t>(Énfasis añadido)</w:t>
      </w:r>
    </w:p>
    <w:p w14:paraId="13E6D930" w14:textId="77777777" w:rsidR="000804ED" w:rsidRPr="00045883" w:rsidRDefault="000804ED" w:rsidP="000804ED">
      <w:pPr>
        <w:spacing w:line="360" w:lineRule="auto"/>
        <w:jc w:val="both"/>
        <w:rPr>
          <w:rFonts w:ascii="Palatino Linotype" w:eastAsia="Calibri" w:hAnsi="Palatino Linotype" w:cs="Arial"/>
          <w:szCs w:val="22"/>
          <w:lang w:val="es-MX" w:eastAsia="en-US"/>
        </w:rPr>
      </w:pPr>
    </w:p>
    <w:p w14:paraId="1A26CF32" w14:textId="77777777" w:rsidR="000804ED" w:rsidRPr="00045883" w:rsidRDefault="000804ED" w:rsidP="000804ED">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Es de lo expuesto que el Comité de Transparencia deberá emitir su acuerdo respectivo, mediante el cual confirme la incompetencia que en el presente asunto encuadra en el supuesto de la Ley.</w:t>
      </w:r>
    </w:p>
    <w:p w14:paraId="5DE772F3" w14:textId="77777777" w:rsidR="000804ED" w:rsidRPr="00045883" w:rsidRDefault="000804ED" w:rsidP="000804ED">
      <w:pPr>
        <w:spacing w:line="360" w:lineRule="auto"/>
        <w:ind w:right="51"/>
        <w:jc w:val="both"/>
        <w:rPr>
          <w:rFonts w:ascii="Palatino Linotype" w:hAnsi="Palatino Linotype" w:cs="Arial"/>
        </w:rPr>
      </w:pPr>
    </w:p>
    <w:p w14:paraId="1331C08D" w14:textId="73EC2220" w:rsidR="000804ED" w:rsidRDefault="000804ED" w:rsidP="000804ED">
      <w:pPr>
        <w:spacing w:line="360" w:lineRule="auto"/>
        <w:ind w:right="51"/>
        <w:jc w:val="both"/>
        <w:rPr>
          <w:rFonts w:ascii="Palatino Linotype" w:hAnsi="Palatino Linotype"/>
        </w:rPr>
      </w:pPr>
      <w:r w:rsidRPr="00045883">
        <w:rPr>
          <w:rFonts w:ascii="Palatino Linotype" w:hAnsi="Palatino Linotype"/>
        </w:rPr>
        <w:t xml:space="preserve">Así mismo, lo dable es dejar a salvo los derechos del </w:t>
      </w:r>
      <w:r w:rsidRPr="00045883">
        <w:rPr>
          <w:rFonts w:ascii="Palatino Linotype" w:hAnsi="Palatino Linotype"/>
          <w:b/>
        </w:rPr>
        <w:t xml:space="preserve">solicitante, </w:t>
      </w:r>
      <w:r w:rsidRPr="00045883">
        <w:rPr>
          <w:rFonts w:ascii="Palatino Linotype" w:hAnsi="Palatino Linotype"/>
        </w:rPr>
        <w:t xml:space="preserve">para que los haga valer ante el </w:t>
      </w:r>
      <w:r w:rsidRPr="00045883">
        <w:rPr>
          <w:rFonts w:ascii="Palatino Linotype" w:hAnsi="Palatino Linotype"/>
          <w:b/>
        </w:rPr>
        <w:t xml:space="preserve">Sujeto Obligado </w:t>
      </w:r>
      <w:r w:rsidRPr="00045883">
        <w:rPr>
          <w:rFonts w:ascii="Palatino Linotype" w:hAnsi="Palatino Linotype"/>
        </w:rPr>
        <w:t xml:space="preserve">que tiene en sus archivos la información peticionada, es decir presente su solicitud ante </w:t>
      </w:r>
      <w:r w:rsidRPr="00D87F62">
        <w:rPr>
          <w:rFonts w:ascii="Palatino Linotype" w:hAnsi="Palatino Linotype"/>
        </w:rPr>
        <w:t>el</w:t>
      </w:r>
      <w:r w:rsidR="00363C55" w:rsidRPr="00363C55">
        <w:rPr>
          <w:rFonts w:ascii="Palatino Linotype" w:hAnsi="Palatino Linotype"/>
        </w:rPr>
        <w:t xml:space="preserve"> Organismo descentralizado de Agua y Saneamiento de Chicoloapan (OPDAPAS) y El Sistema Municipal para el Desarrollo Integral de la Familia de Chicoloapan (SMDIF)</w:t>
      </w:r>
      <w:r w:rsidRPr="00045883">
        <w:rPr>
          <w:rFonts w:ascii="Palatino Linotype" w:hAnsi="Palatino Linotype"/>
        </w:rPr>
        <w:t xml:space="preserve"> al ser </w:t>
      </w:r>
      <w:r>
        <w:rPr>
          <w:rFonts w:ascii="Palatino Linotype" w:hAnsi="Palatino Linotype"/>
        </w:rPr>
        <w:t>los</w:t>
      </w:r>
      <w:r w:rsidRPr="00045883">
        <w:rPr>
          <w:rFonts w:ascii="Palatino Linotype" w:hAnsi="Palatino Linotype"/>
        </w:rPr>
        <w:t xml:space="preserve"> ente</w:t>
      </w:r>
      <w:r>
        <w:rPr>
          <w:rFonts w:ascii="Palatino Linotype" w:hAnsi="Palatino Linotype"/>
        </w:rPr>
        <w:t>s</w:t>
      </w:r>
      <w:r w:rsidRPr="00045883">
        <w:rPr>
          <w:rFonts w:ascii="Palatino Linotype" w:hAnsi="Palatino Linotype"/>
        </w:rPr>
        <w:t xml:space="preserve"> que posee</w:t>
      </w:r>
      <w:r>
        <w:rPr>
          <w:rFonts w:ascii="Palatino Linotype" w:hAnsi="Palatino Linotype"/>
        </w:rPr>
        <w:t>s</w:t>
      </w:r>
      <w:r w:rsidRPr="00045883">
        <w:rPr>
          <w:rFonts w:ascii="Palatino Linotype" w:hAnsi="Palatino Linotype"/>
        </w:rPr>
        <w:t xml:space="preserve"> la información solicitada.</w:t>
      </w:r>
    </w:p>
    <w:p w14:paraId="521AE0E2" w14:textId="77777777" w:rsidR="000804ED" w:rsidRPr="002D7098" w:rsidRDefault="000804ED" w:rsidP="00047081">
      <w:pPr>
        <w:tabs>
          <w:tab w:val="left" w:pos="709"/>
        </w:tabs>
        <w:spacing w:line="360" w:lineRule="auto"/>
        <w:jc w:val="both"/>
        <w:rPr>
          <w:rFonts w:ascii="Palatino Linotype" w:eastAsiaTheme="minorHAnsi" w:hAnsi="Palatino Linotype" w:cstheme="minorBidi"/>
          <w:lang w:val="es-MX" w:eastAsia="en-US"/>
        </w:rPr>
      </w:pPr>
    </w:p>
    <w:p w14:paraId="3B29B493" w14:textId="77777777" w:rsidR="00C87CEB" w:rsidRPr="00C87CEB" w:rsidRDefault="00C87CEB" w:rsidP="00C87CEB">
      <w:pPr>
        <w:spacing w:line="360" w:lineRule="auto"/>
        <w:jc w:val="both"/>
        <w:rPr>
          <w:rFonts w:ascii="Palatino Linotype" w:eastAsiaTheme="minorHAnsi" w:hAnsi="Palatino Linotype" w:cs="Arial"/>
          <w:szCs w:val="22"/>
          <w:lang w:eastAsia="en-US"/>
        </w:rPr>
      </w:pPr>
    </w:p>
    <w:p w14:paraId="18C12F11" w14:textId="77777777" w:rsidR="0018097C" w:rsidRPr="002D7098" w:rsidRDefault="0018097C" w:rsidP="0018097C">
      <w:pPr>
        <w:spacing w:line="360" w:lineRule="auto"/>
        <w:jc w:val="both"/>
        <w:rPr>
          <w:rFonts w:asciiTheme="minorHAnsi" w:eastAsiaTheme="minorHAnsi" w:hAnsiTheme="minorHAnsi" w:cs="Arial"/>
          <w:sz w:val="22"/>
          <w:szCs w:val="22"/>
          <w:lang w:val="es-MX" w:eastAsia="en-US"/>
        </w:rPr>
      </w:pPr>
      <w:r w:rsidRPr="002D7098">
        <w:rPr>
          <w:rFonts w:ascii="Palatino Linotype" w:eastAsiaTheme="minorHAnsi" w:hAnsi="Palatino Linotype" w:cstheme="minorBidi"/>
          <w:b/>
          <w:i/>
          <w:sz w:val="28"/>
          <w:szCs w:val="28"/>
          <w:u w:val="single"/>
          <w:lang w:val="es-MX" w:eastAsia="en-US"/>
        </w:rPr>
        <w:t>De la Versión Pública.</w:t>
      </w:r>
    </w:p>
    <w:p w14:paraId="463768FB" w14:textId="77777777" w:rsidR="0018097C" w:rsidRPr="002D7098" w:rsidRDefault="0018097C" w:rsidP="0018097C">
      <w:pPr>
        <w:autoSpaceDE w:val="0"/>
        <w:autoSpaceDN w:val="0"/>
        <w:adjustRightInd w:val="0"/>
        <w:spacing w:line="360" w:lineRule="auto"/>
        <w:jc w:val="both"/>
        <w:rPr>
          <w:rFonts w:ascii="Palatino Linotype" w:hAnsi="Palatino Linotype" w:cs="Arial"/>
        </w:rPr>
      </w:pPr>
      <w:r w:rsidRPr="002D7098">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2D7098">
        <w:rPr>
          <w:rFonts w:ascii="Palatino Linotype" w:eastAsia="Arial Unicode MS" w:hAnsi="Palatino Linotype" w:cs="Arial"/>
        </w:rPr>
        <w:t>esto es, omitirá, eliminará o suprimirá la información personal de los servidores públicos sujetos a evaluación, e</w:t>
      </w:r>
      <w:r w:rsidRPr="002D7098">
        <w:rPr>
          <w:rFonts w:ascii="Palatino Linotype" w:hAnsi="Palatino Linotype"/>
        </w:rPr>
        <w:t xml:space="preserve">n el caso específico en dichos documentos pueden obran datos que son considerados confidenciales, cuyo acceso debe ser restringido, los cuales </w:t>
      </w:r>
      <w:r w:rsidRPr="002D7098">
        <w:rPr>
          <w:rFonts w:ascii="Palatino Linotype" w:hAnsi="Palatino Linotype" w:cs="Arial"/>
        </w:rPr>
        <w:t xml:space="preserve">deben testarse al momento de la elaboración de versiones públicas, como es el caso del </w:t>
      </w:r>
      <w:r w:rsidRPr="002D7098">
        <w:rPr>
          <w:rFonts w:ascii="Palatino Linotype" w:hAnsi="Palatino Linotype" w:cs="Arial"/>
          <w:b/>
        </w:rPr>
        <w:t>Registro Federal de Contribuyentes</w:t>
      </w:r>
      <w:r w:rsidRPr="002D7098">
        <w:rPr>
          <w:rFonts w:ascii="Palatino Linotype" w:hAnsi="Palatino Linotype" w:cs="Arial"/>
        </w:rPr>
        <w:t xml:space="preserve"> (RFC), la </w:t>
      </w:r>
      <w:r w:rsidRPr="002D7098">
        <w:rPr>
          <w:rFonts w:ascii="Palatino Linotype" w:hAnsi="Palatino Linotype" w:cs="Arial"/>
          <w:b/>
        </w:rPr>
        <w:t>Clave Única de Registro de Población</w:t>
      </w:r>
      <w:r w:rsidRPr="002D7098">
        <w:rPr>
          <w:rFonts w:ascii="Palatino Linotype" w:hAnsi="Palatino Linotype" w:cs="Arial"/>
        </w:rPr>
        <w:t xml:space="preserve"> (CURP), la </w:t>
      </w:r>
      <w:r w:rsidRPr="002D7098">
        <w:rPr>
          <w:rFonts w:ascii="Palatino Linotype" w:hAnsi="Palatino Linotype" w:cs="Arial"/>
          <w:b/>
        </w:rPr>
        <w:t>Clave de cualquier tipo de seguridad social</w:t>
      </w:r>
      <w:r w:rsidRPr="002D7098">
        <w:rPr>
          <w:rFonts w:ascii="Palatino Linotype" w:hAnsi="Palatino Linotype" w:cs="Arial"/>
        </w:rPr>
        <w:t xml:space="preserve"> (ISSEMYM); </w:t>
      </w:r>
      <w:r w:rsidRPr="002D7098">
        <w:rPr>
          <w:rFonts w:ascii="Palatino Linotype" w:hAnsi="Palatino Linotype" w:cs="Arial"/>
          <w:b/>
        </w:rPr>
        <w:t>préstamos o descuentos</w:t>
      </w:r>
      <w:r w:rsidRPr="002D7098">
        <w:rPr>
          <w:rFonts w:ascii="Palatino Linotype" w:hAnsi="Palatino Linotype" w:cs="Arial"/>
        </w:rPr>
        <w:t xml:space="preserve"> que se les hagan y que no tengan relación con los impuestos o la cuota por seguridad social, así como, firmas y calificaciones, entre otros datos.</w:t>
      </w:r>
    </w:p>
    <w:p w14:paraId="56C33BCD" w14:textId="77777777" w:rsidR="0018097C" w:rsidRPr="002D7098" w:rsidRDefault="0018097C" w:rsidP="0018097C">
      <w:pPr>
        <w:autoSpaceDE w:val="0"/>
        <w:autoSpaceDN w:val="0"/>
        <w:adjustRightInd w:val="0"/>
        <w:spacing w:line="360" w:lineRule="auto"/>
        <w:jc w:val="both"/>
        <w:rPr>
          <w:rFonts w:ascii="Palatino Linotype" w:eastAsiaTheme="minorHAnsi" w:hAnsi="Palatino Linotype" w:cs="Arial"/>
          <w:lang w:val="es-MX" w:eastAsia="en-US"/>
        </w:rPr>
      </w:pPr>
    </w:p>
    <w:p w14:paraId="1ADA006A" w14:textId="77777777" w:rsidR="0018097C" w:rsidRPr="002D7098" w:rsidRDefault="0018097C" w:rsidP="0018097C">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2D7098">
        <w:rPr>
          <w:rFonts w:ascii="Palatino Linotype" w:eastAsiaTheme="minorHAnsi" w:hAnsi="Palatino Linotype" w:cs="Arial"/>
          <w:szCs w:val="22"/>
          <w:lang w:val="es-MX" w:eastAsia="es-MX"/>
        </w:rPr>
        <w:lastRenderedPageBreak/>
        <w:t xml:space="preserve">Por cuanto hace al </w:t>
      </w:r>
      <w:r w:rsidRPr="002D7098">
        <w:rPr>
          <w:rFonts w:ascii="Palatino Linotype" w:eastAsiaTheme="minorHAnsi" w:hAnsi="Palatino Linotype" w:cs="Arial"/>
          <w:b/>
          <w:szCs w:val="22"/>
          <w:lang w:val="es-MX" w:eastAsia="es-MX"/>
        </w:rPr>
        <w:t>Registro Federal de Contribuyentes</w:t>
      </w:r>
      <w:r w:rsidRPr="002D7098">
        <w:rPr>
          <w:rFonts w:ascii="Palatino Linotype" w:eastAsiaTheme="minorHAnsi" w:hAnsi="Palatino Linotype" w:cs="Arial"/>
          <w:szCs w:val="22"/>
          <w:lang w:val="es-MX" w:eastAsia="es-MX"/>
        </w:rPr>
        <w:t xml:space="preserve"> </w:t>
      </w:r>
      <w:r w:rsidRPr="002D7098">
        <w:rPr>
          <w:rFonts w:ascii="Palatino Linotype" w:eastAsiaTheme="minorHAnsi" w:hAnsi="Palatino Linotype" w:cs="Arial"/>
          <w:b/>
          <w:szCs w:val="22"/>
          <w:lang w:val="es-MX" w:eastAsia="es-MX"/>
        </w:rPr>
        <w:t>de las personas físicas</w:t>
      </w:r>
      <w:r w:rsidRPr="002D7098">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D7098">
        <w:rPr>
          <w:rFonts w:ascii="Palatino Linotype" w:eastAsiaTheme="minorHAnsi" w:hAnsi="Palatino Linotype" w:cstheme="minorBidi"/>
          <w:szCs w:val="22"/>
          <w:lang w:val="es-MX" w:eastAsia="en-US"/>
        </w:rPr>
        <w:t xml:space="preserve"> y finalmente la </w:t>
      </w:r>
      <w:proofErr w:type="spellStart"/>
      <w:r w:rsidRPr="002D7098">
        <w:rPr>
          <w:rFonts w:ascii="Palatino Linotype" w:eastAsiaTheme="minorHAnsi" w:hAnsi="Palatino Linotype" w:cstheme="minorBidi"/>
          <w:szCs w:val="22"/>
          <w:lang w:val="es-MX" w:eastAsia="en-US"/>
        </w:rPr>
        <w:t>homoclave</w:t>
      </w:r>
      <w:proofErr w:type="spellEnd"/>
      <w:r w:rsidRPr="002D7098">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384EAD49" w14:textId="77777777" w:rsidR="0018097C" w:rsidRPr="002D7098" w:rsidRDefault="0018097C" w:rsidP="0018097C">
      <w:pPr>
        <w:rPr>
          <w:lang w:val="es-MX"/>
        </w:rPr>
      </w:pPr>
    </w:p>
    <w:p w14:paraId="3D5AAE00" w14:textId="77777777" w:rsidR="0018097C" w:rsidRPr="002D7098" w:rsidRDefault="0018097C" w:rsidP="0018097C">
      <w:pPr>
        <w:spacing w:after="160" w:line="360" w:lineRule="auto"/>
        <w:ind w:right="-91"/>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5AD1FFBA" w14:textId="77777777" w:rsidR="0018097C" w:rsidRPr="002D7098" w:rsidRDefault="0018097C" w:rsidP="0018097C">
      <w:pPr>
        <w:rPr>
          <w:lang w:val="es-MX"/>
        </w:rPr>
      </w:pPr>
    </w:p>
    <w:p w14:paraId="454C7895" w14:textId="77777777" w:rsidR="0018097C" w:rsidRPr="002D7098" w:rsidRDefault="0018097C" w:rsidP="0018097C">
      <w:pPr>
        <w:spacing w:after="160" w:line="259" w:lineRule="auto"/>
        <w:ind w:left="851" w:right="902"/>
        <w:jc w:val="both"/>
        <w:rPr>
          <w:rFonts w:ascii="Palatino Linotype" w:eastAsiaTheme="minorHAnsi" w:hAnsi="Palatino Linotype" w:cs="Arial"/>
          <w:b/>
          <w:bCs/>
          <w:i/>
          <w:sz w:val="22"/>
          <w:szCs w:val="22"/>
          <w:lang w:val="es-MX" w:eastAsia="en-US"/>
        </w:rPr>
      </w:pPr>
      <w:r w:rsidRPr="002D7098">
        <w:rPr>
          <w:rFonts w:ascii="Palatino Linotype" w:eastAsiaTheme="minorHAnsi" w:hAnsi="Palatino Linotype" w:cs="Arial"/>
          <w:b/>
          <w:bCs/>
          <w:i/>
          <w:sz w:val="22"/>
          <w:szCs w:val="22"/>
          <w:lang w:val="es-MX" w:eastAsia="en-US"/>
        </w:rPr>
        <w:t xml:space="preserve">“Registro Federal de Contribuyentes (RFC) de personas físicas. </w:t>
      </w:r>
      <w:r w:rsidRPr="002D7098">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21BAC931" w14:textId="77777777" w:rsidR="0018097C" w:rsidRPr="002D7098" w:rsidRDefault="0018097C" w:rsidP="0018097C">
      <w:pPr>
        <w:rPr>
          <w:lang w:val="es-MX"/>
        </w:rPr>
      </w:pPr>
    </w:p>
    <w:p w14:paraId="15C52735" w14:textId="77777777" w:rsidR="0018097C" w:rsidRPr="002D7098" w:rsidRDefault="0018097C" w:rsidP="0018097C">
      <w:pPr>
        <w:ind w:left="851" w:right="902"/>
        <w:jc w:val="both"/>
        <w:rPr>
          <w:rFonts w:ascii="Palatino Linotype" w:eastAsiaTheme="minorHAnsi" w:hAnsi="Palatino Linotype" w:cs="Arial"/>
          <w:b/>
          <w:bCs/>
          <w:i/>
          <w:sz w:val="22"/>
          <w:szCs w:val="22"/>
          <w:lang w:val="es-MX" w:eastAsia="en-US"/>
        </w:rPr>
      </w:pPr>
      <w:r w:rsidRPr="002D7098">
        <w:rPr>
          <w:rFonts w:ascii="Palatino Linotype" w:eastAsiaTheme="minorHAnsi" w:hAnsi="Palatino Linotype" w:cs="Arial"/>
          <w:b/>
          <w:bCs/>
          <w:i/>
          <w:sz w:val="22"/>
          <w:szCs w:val="22"/>
          <w:lang w:val="es-MX" w:eastAsia="en-US"/>
        </w:rPr>
        <w:t>Resoluciones:</w:t>
      </w:r>
    </w:p>
    <w:p w14:paraId="477DDDE4" w14:textId="77777777" w:rsidR="0018097C" w:rsidRPr="002D7098" w:rsidRDefault="0018097C" w:rsidP="0018097C">
      <w:pPr>
        <w:ind w:left="851" w:right="902"/>
        <w:jc w:val="both"/>
        <w:rPr>
          <w:rFonts w:ascii="Palatino Linotype" w:eastAsiaTheme="minorHAnsi" w:hAnsi="Palatino Linotype" w:cs="Arial"/>
          <w:bCs/>
          <w:i/>
          <w:sz w:val="22"/>
          <w:szCs w:val="22"/>
          <w:lang w:val="es-MX" w:eastAsia="en-US"/>
        </w:rPr>
      </w:pPr>
      <w:r w:rsidRPr="002D7098">
        <w:rPr>
          <w:rFonts w:ascii="Palatino Linotype" w:eastAsiaTheme="minorHAnsi" w:hAnsi="Palatino Linotype" w:cs="Arial"/>
          <w:b/>
          <w:bCs/>
          <w:i/>
          <w:sz w:val="22"/>
          <w:szCs w:val="22"/>
          <w:lang w:val="es-MX" w:eastAsia="en-US"/>
        </w:rPr>
        <w:t>•</w:t>
      </w:r>
      <w:r w:rsidRPr="002D7098">
        <w:rPr>
          <w:rFonts w:ascii="Palatino Linotype" w:eastAsiaTheme="minorHAnsi" w:hAnsi="Palatino Linotype" w:cs="Arial"/>
          <w:b/>
          <w:bCs/>
          <w:i/>
          <w:sz w:val="22"/>
          <w:szCs w:val="22"/>
          <w:lang w:val="es-MX" w:eastAsia="en-US"/>
        </w:rPr>
        <w:tab/>
        <w:t xml:space="preserve">RRA 0189/17. </w:t>
      </w:r>
      <w:r w:rsidRPr="002D7098">
        <w:rPr>
          <w:rFonts w:ascii="Palatino Linotype" w:eastAsiaTheme="minorHAnsi" w:hAnsi="Palatino Linotype" w:cs="Arial"/>
          <w:bCs/>
          <w:i/>
          <w:sz w:val="22"/>
          <w:szCs w:val="22"/>
          <w:lang w:val="es-MX" w:eastAsia="en-US"/>
        </w:rPr>
        <w:t>Morena. 08 de febrero de 2017. Por unanimidad. Comisionado Ponente Joel Salas Suárez.</w:t>
      </w:r>
    </w:p>
    <w:p w14:paraId="42B6522A" w14:textId="77777777" w:rsidR="0018097C" w:rsidRPr="002D7098" w:rsidRDefault="0018097C" w:rsidP="0018097C">
      <w:pPr>
        <w:ind w:left="851" w:right="902"/>
        <w:jc w:val="both"/>
        <w:rPr>
          <w:rFonts w:ascii="Palatino Linotype" w:eastAsiaTheme="minorHAnsi" w:hAnsi="Palatino Linotype" w:cs="Arial"/>
          <w:b/>
          <w:bCs/>
          <w:i/>
          <w:sz w:val="22"/>
          <w:szCs w:val="22"/>
          <w:lang w:val="es-MX" w:eastAsia="en-US"/>
        </w:rPr>
      </w:pPr>
      <w:r w:rsidRPr="002D7098">
        <w:rPr>
          <w:rFonts w:ascii="Palatino Linotype" w:eastAsiaTheme="minorHAnsi" w:hAnsi="Palatino Linotype" w:cs="Arial"/>
          <w:b/>
          <w:bCs/>
          <w:i/>
          <w:sz w:val="22"/>
          <w:szCs w:val="22"/>
          <w:lang w:val="es-MX" w:eastAsia="en-US"/>
        </w:rPr>
        <w:t>•</w:t>
      </w:r>
      <w:r w:rsidRPr="002D7098">
        <w:rPr>
          <w:rFonts w:ascii="Palatino Linotype" w:eastAsiaTheme="minorHAnsi" w:hAnsi="Palatino Linotype" w:cs="Arial"/>
          <w:b/>
          <w:bCs/>
          <w:i/>
          <w:sz w:val="22"/>
          <w:szCs w:val="22"/>
          <w:lang w:val="es-MX" w:eastAsia="en-US"/>
        </w:rPr>
        <w:tab/>
        <w:t xml:space="preserve">RRA 0677/17. </w:t>
      </w:r>
      <w:r w:rsidRPr="002D7098">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2D7098">
        <w:rPr>
          <w:rFonts w:ascii="Palatino Linotype" w:eastAsiaTheme="minorHAnsi" w:hAnsi="Palatino Linotype" w:cs="Arial"/>
          <w:bCs/>
          <w:i/>
          <w:sz w:val="22"/>
          <w:szCs w:val="22"/>
          <w:lang w:val="es-MX" w:eastAsia="en-US"/>
        </w:rPr>
        <w:t>Rosendoevgueni</w:t>
      </w:r>
      <w:proofErr w:type="spellEnd"/>
      <w:r w:rsidRPr="002D7098">
        <w:rPr>
          <w:rFonts w:ascii="Palatino Linotype" w:eastAsiaTheme="minorHAnsi" w:hAnsi="Palatino Linotype" w:cs="Arial"/>
          <w:bCs/>
          <w:i/>
          <w:sz w:val="22"/>
          <w:szCs w:val="22"/>
          <w:lang w:val="es-MX" w:eastAsia="en-US"/>
        </w:rPr>
        <w:t xml:space="preserve"> Monterrey </w:t>
      </w:r>
      <w:proofErr w:type="spellStart"/>
      <w:r w:rsidRPr="002D7098">
        <w:rPr>
          <w:rFonts w:ascii="Palatino Linotype" w:eastAsiaTheme="minorHAnsi" w:hAnsi="Palatino Linotype" w:cs="Arial"/>
          <w:bCs/>
          <w:i/>
          <w:sz w:val="22"/>
          <w:szCs w:val="22"/>
          <w:lang w:val="es-MX" w:eastAsia="en-US"/>
        </w:rPr>
        <w:t>Chepov</w:t>
      </w:r>
      <w:proofErr w:type="spellEnd"/>
      <w:r w:rsidRPr="002D7098">
        <w:rPr>
          <w:rFonts w:ascii="Palatino Linotype" w:eastAsiaTheme="minorHAnsi" w:hAnsi="Palatino Linotype" w:cs="Arial"/>
          <w:bCs/>
          <w:i/>
          <w:sz w:val="22"/>
          <w:szCs w:val="22"/>
          <w:lang w:val="es-MX" w:eastAsia="en-US"/>
        </w:rPr>
        <w:t>.</w:t>
      </w:r>
      <w:r w:rsidRPr="002D7098">
        <w:rPr>
          <w:rFonts w:ascii="Palatino Linotype" w:eastAsiaTheme="minorHAnsi" w:hAnsi="Palatino Linotype" w:cs="Arial"/>
          <w:b/>
          <w:bCs/>
          <w:i/>
          <w:sz w:val="22"/>
          <w:szCs w:val="22"/>
          <w:lang w:val="es-MX" w:eastAsia="en-US"/>
        </w:rPr>
        <w:t xml:space="preserve"> </w:t>
      </w:r>
    </w:p>
    <w:p w14:paraId="677AE308" w14:textId="77777777" w:rsidR="0018097C" w:rsidRPr="002D7098" w:rsidRDefault="0018097C" w:rsidP="0018097C">
      <w:pPr>
        <w:ind w:left="851" w:right="900"/>
        <w:jc w:val="both"/>
        <w:rPr>
          <w:rFonts w:ascii="Palatino Linotype" w:eastAsiaTheme="minorHAnsi" w:hAnsi="Palatino Linotype" w:cs="Arial"/>
          <w:sz w:val="22"/>
          <w:szCs w:val="20"/>
          <w:lang w:val="es-MX" w:eastAsia="es-MX"/>
        </w:rPr>
      </w:pPr>
      <w:r w:rsidRPr="002D7098">
        <w:rPr>
          <w:rFonts w:ascii="Palatino Linotype" w:eastAsiaTheme="minorHAnsi" w:hAnsi="Palatino Linotype" w:cs="Arial"/>
          <w:b/>
          <w:bCs/>
          <w:i/>
          <w:sz w:val="22"/>
          <w:szCs w:val="22"/>
          <w:lang w:val="es-MX" w:eastAsia="en-US"/>
        </w:rPr>
        <w:t>•</w:t>
      </w:r>
      <w:r w:rsidRPr="002D7098">
        <w:rPr>
          <w:rFonts w:ascii="Palatino Linotype" w:eastAsiaTheme="minorHAnsi" w:hAnsi="Palatino Linotype" w:cs="Arial"/>
          <w:b/>
          <w:bCs/>
          <w:i/>
          <w:sz w:val="22"/>
          <w:szCs w:val="22"/>
          <w:lang w:val="es-MX" w:eastAsia="en-US"/>
        </w:rPr>
        <w:tab/>
        <w:t xml:space="preserve">RRA 1564/17. </w:t>
      </w:r>
      <w:r w:rsidRPr="002D7098">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2D7098">
        <w:rPr>
          <w:rFonts w:ascii="Palatino Linotype" w:eastAsiaTheme="minorHAnsi" w:hAnsi="Palatino Linotype" w:cs="Arial"/>
          <w:i/>
          <w:sz w:val="22"/>
          <w:szCs w:val="22"/>
          <w:lang w:val="es-MX" w:eastAsia="en-US"/>
        </w:rPr>
        <w:t>.”</w:t>
      </w:r>
    </w:p>
    <w:p w14:paraId="70649893" w14:textId="77777777" w:rsidR="0018097C" w:rsidRPr="002D7098" w:rsidRDefault="0018097C" w:rsidP="0018097C">
      <w:pPr>
        <w:spacing w:after="160" w:line="259" w:lineRule="auto"/>
        <w:jc w:val="both"/>
        <w:rPr>
          <w:rFonts w:ascii="Palatino Linotype" w:eastAsiaTheme="minorHAnsi" w:hAnsi="Palatino Linotype" w:cs="Arial"/>
          <w:sz w:val="16"/>
          <w:szCs w:val="16"/>
          <w:lang w:val="es-MX" w:eastAsia="es-MX"/>
        </w:rPr>
      </w:pPr>
    </w:p>
    <w:p w14:paraId="5E3E241B" w14:textId="77777777" w:rsidR="0018097C" w:rsidRPr="002D7098" w:rsidRDefault="0018097C" w:rsidP="0018097C">
      <w:pPr>
        <w:spacing w:after="160" w:line="360" w:lineRule="auto"/>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2D7098">
        <w:rPr>
          <w:rFonts w:ascii="Palatino Linotype" w:eastAsiaTheme="minorHAnsi" w:hAnsi="Palatino Linotype" w:cs="Arial"/>
          <w:szCs w:val="22"/>
          <w:lang w:val="es-MX" w:eastAsia="es-MX"/>
        </w:rPr>
        <w:t>homoclave</w:t>
      </w:r>
      <w:proofErr w:type="spellEnd"/>
      <w:r w:rsidRPr="002D7098">
        <w:rPr>
          <w:rFonts w:ascii="Palatino Linotype" w:eastAsiaTheme="minorHAnsi" w:hAnsi="Palatino Linotype" w:cs="Arial"/>
          <w:szCs w:val="22"/>
          <w:lang w:val="es-MX" w:eastAsia="es-MX"/>
        </w:rPr>
        <w:t xml:space="preserve">, determinando la identificación de dicha persona </w:t>
      </w:r>
      <w:r w:rsidRPr="002D7098">
        <w:rPr>
          <w:rFonts w:ascii="Palatino Linotype" w:eastAsiaTheme="minorHAnsi" w:hAnsi="Palatino Linotype" w:cs="Arial"/>
          <w:szCs w:val="22"/>
          <w:lang w:val="es-MX" w:eastAsia="es-MX"/>
        </w:rPr>
        <w:lastRenderedPageBreak/>
        <w:t>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0FBFE72" w14:textId="77777777" w:rsidR="0018097C" w:rsidRPr="002D7098" w:rsidRDefault="0018097C" w:rsidP="0018097C">
      <w:pPr>
        <w:spacing w:after="160" w:line="259" w:lineRule="auto"/>
        <w:ind w:right="-93"/>
        <w:jc w:val="both"/>
        <w:rPr>
          <w:rFonts w:ascii="Palatino Linotype" w:eastAsiaTheme="minorHAnsi" w:hAnsi="Palatino Linotype" w:cs="Arial"/>
          <w:sz w:val="16"/>
          <w:szCs w:val="16"/>
          <w:lang w:val="es-MX" w:eastAsia="es-MX"/>
        </w:rPr>
      </w:pPr>
    </w:p>
    <w:p w14:paraId="2E5D1EB3" w14:textId="77777777" w:rsidR="0018097C" w:rsidRPr="002D7098" w:rsidRDefault="0018097C" w:rsidP="0018097C">
      <w:pPr>
        <w:spacing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De igual manera la </w:t>
      </w:r>
      <w:r w:rsidRPr="002D7098">
        <w:rPr>
          <w:rFonts w:ascii="Palatino Linotype" w:eastAsiaTheme="minorHAnsi" w:hAnsi="Palatino Linotype" w:cs="Arial"/>
          <w:b/>
          <w:szCs w:val="22"/>
          <w:lang w:val="es-MX" w:eastAsia="en-US"/>
        </w:rPr>
        <w:t xml:space="preserve">Clave Única de Registro de Población, </w:t>
      </w:r>
      <w:r w:rsidRPr="002D7098">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56F9736" w14:textId="77777777" w:rsidR="0018097C" w:rsidRPr="002D7098" w:rsidRDefault="0018097C" w:rsidP="0018097C">
      <w:pPr>
        <w:spacing w:line="360" w:lineRule="auto"/>
        <w:ind w:right="-93"/>
        <w:jc w:val="both"/>
        <w:rPr>
          <w:rFonts w:ascii="Palatino Linotype" w:eastAsiaTheme="minorHAnsi" w:hAnsi="Palatino Linotype" w:cs="Arial"/>
          <w:szCs w:val="22"/>
          <w:lang w:val="es-MX" w:eastAsia="es-MX"/>
        </w:rPr>
      </w:pPr>
    </w:p>
    <w:p w14:paraId="6508D8D1" w14:textId="77777777" w:rsidR="0018097C" w:rsidRPr="002D7098" w:rsidRDefault="0018097C" w:rsidP="0018097C">
      <w:pPr>
        <w:spacing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Lo anterior, tiene sustento en los artículos 86 y 91, de la Ley General de Población, la cual señala lo siguiente:</w:t>
      </w:r>
    </w:p>
    <w:p w14:paraId="1F72C0D7" w14:textId="77777777" w:rsidR="0018097C" w:rsidRPr="002D7098" w:rsidRDefault="0018097C" w:rsidP="0018097C">
      <w:pPr>
        <w:rPr>
          <w:rFonts w:eastAsiaTheme="minorHAnsi"/>
          <w:lang w:val="es-MX" w:eastAsia="es-MX"/>
        </w:rPr>
      </w:pPr>
    </w:p>
    <w:p w14:paraId="105CB5B3" w14:textId="77777777" w:rsidR="0018097C" w:rsidRPr="002D7098" w:rsidRDefault="0018097C" w:rsidP="0018097C">
      <w:pPr>
        <w:rPr>
          <w:sz w:val="4"/>
          <w:lang w:val="es-MX" w:eastAsia="es-MX"/>
        </w:rPr>
      </w:pPr>
    </w:p>
    <w:p w14:paraId="4FB35357" w14:textId="77777777" w:rsidR="0018097C" w:rsidRPr="002D7098" w:rsidRDefault="0018097C" w:rsidP="0018097C">
      <w:pPr>
        <w:spacing w:line="276" w:lineRule="auto"/>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Bold"/>
          <w:b/>
          <w:bCs/>
          <w:i/>
          <w:sz w:val="22"/>
          <w:szCs w:val="22"/>
          <w:lang w:val="es-MX" w:eastAsia="es-MX"/>
        </w:rPr>
        <w:t xml:space="preserve">“Artículo 86. </w:t>
      </w:r>
      <w:r w:rsidRPr="002D7098">
        <w:rPr>
          <w:rFonts w:ascii="Palatino Linotype" w:eastAsiaTheme="minorHAnsi" w:hAnsi="Palatino Linotype" w:cs="Arial"/>
          <w:i/>
          <w:sz w:val="22"/>
          <w:szCs w:val="22"/>
          <w:lang w:val="es-MX" w:eastAsia="es-MX"/>
        </w:rPr>
        <w:t xml:space="preserve">El </w:t>
      </w:r>
      <w:r w:rsidRPr="002D7098">
        <w:rPr>
          <w:rFonts w:ascii="Palatino Linotype" w:eastAsiaTheme="minorHAnsi" w:hAnsi="Palatino Linotype" w:cs="Arial"/>
          <w:i/>
          <w:color w:val="000000"/>
          <w:sz w:val="22"/>
          <w:szCs w:val="22"/>
          <w:lang w:val="es-MX" w:eastAsia="en-US"/>
        </w:rPr>
        <w:t>Registro</w:t>
      </w:r>
      <w:r w:rsidRPr="002D7098">
        <w:rPr>
          <w:rFonts w:ascii="Palatino Linotype" w:eastAsiaTheme="minorHAnsi" w:hAnsi="Palatino Linotype" w:cs="Arial"/>
          <w:i/>
          <w:sz w:val="22"/>
          <w:szCs w:val="22"/>
          <w:lang w:val="es-MX" w:eastAsia="es-MX"/>
        </w:rPr>
        <w:t xml:space="preserve"> Nacional </w:t>
      </w:r>
      <w:r w:rsidRPr="002D7098">
        <w:rPr>
          <w:rFonts w:ascii="Palatino Linotype" w:eastAsiaTheme="minorHAnsi" w:hAnsi="Palatino Linotype" w:cs="Arial"/>
          <w:i/>
          <w:sz w:val="22"/>
          <w:szCs w:val="22"/>
          <w:lang w:val="es-MX" w:eastAsia="en-US"/>
        </w:rPr>
        <w:t>de</w:t>
      </w:r>
      <w:r w:rsidRPr="002D7098">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D911D1A" w14:textId="77777777" w:rsidR="0018097C" w:rsidRPr="002D7098" w:rsidRDefault="0018097C" w:rsidP="0018097C">
      <w:pPr>
        <w:spacing w:line="276" w:lineRule="auto"/>
        <w:ind w:left="851" w:right="900"/>
        <w:jc w:val="both"/>
        <w:rPr>
          <w:rFonts w:ascii="Palatino Linotype" w:eastAsiaTheme="minorHAnsi" w:hAnsi="Palatino Linotype" w:cs="Arial,Bold"/>
          <w:b/>
          <w:bCs/>
          <w:i/>
          <w:sz w:val="22"/>
          <w:szCs w:val="22"/>
          <w:lang w:val="es-MX" w:eastAsia="es-MX"/>
        </w:rPr>
      </w:pPr>
    </w:p>
    <w:p w14:paraId="331648E3" w14:textId="77777777" w:rsidR="0018097C" w:rsidRPr="002D7098" w:rsidRDefault="0018097C" w:rsidP="0018097C">
      <w:pPr>
        <w:spacing w:line="276" w:lineRule="auto"/>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Bold"/>
          <w:b/>
          <w:bCs/>
          <w:i/>
          <w:sz w:val="22"/>
          <w:szCs w:val="22"/>
          <w:lang w:val="es-MX" w:eastAsia="es-MX"/>
        </w:rPr>
        <w:t xml:space="preserve">Artículo 91. </w:t>
      </w:r>
      <w:r w:rsidRPr="002D7098">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2D7098">
        <w:rPr>
          <w:rFonts w:ascii="Palatino Linotype" w:eastAsiaTheme="minorHAnsi" w:hAnsi="Palatino Linotype" w:cs="Arial"/>
          <w:i/>
          <w:color w:val="000000"/>
          <w:sz w:val="22"/>
          <w:szCs w:val="22"/>
          <w:lang w:val="es-MX" w:eastAsia="en-US"/>
        </w:rPr>
        <w:t>Clave</w:t>
      </w:r>
      <w:r w:rsidRPr="002D7098">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2D7098">
        <w:rPr>
          <w:rFonts w:ascii="Palatino Linotype" w:eastAsiaTheme="minorHAnsi" w:hAnsi="Palatino Linotype" w:cs="Arial"/>
          <w:i/>
          <w:sz w:val="22"/>
          <w:szCs w:val="22"/>
          <w:lang w:val="es-MX" w:eastAsia="en-US"/>
        </w:rPr>
        <w:t>individual</w:t>
      </w:r>
      <w:r w:rsidRPr="002D7098">
        <w:rPr>
          <w:rFonts w:ascii="Palatino Linotype" w:eastAsiaTheme="minorHAnsi" w:hAnsi="Palatino Linotype" w:cs="Arial"/>
          <w:i/>
          <w:sz w:val="22"/>
          <w:szCs w:val="22"/>
          <w:lang w:val="es-MX" w:eastAsia="es-MX"/>
        </w:rPr>
        <w:t>.”</w:t>
      </w:r>
    </w:p>
    <w:p w14:paraId="78F6E927" w14:textId="77777777" w:rsidR="0018097C" w:rsidRPr="002D7098" w:rsidRDefault="0018097C" w:rsidP="0018097C">
      <w:pPr>
        <w:spacing w:line="276" w:lineRule="auto"/>
        <w:ind w:left="851" w:right="900"/>
        <w:jc w:val="both"/>
        <w:rPr>
          <w:rFonts w:ascii="Palatino Linotype" w:eastAsiaTheme="minorHAnsi" w:hAnsi="Palatino Linotype" w:cs="Arial"/>
          <w:i/>
          <w:sz w:val="22"/>
          <w:szCs w:val="22"/>
          <w:lang w:val="es-MX" w:eastAsia="es-MX"/>
        </w:rPr>
      </w:pPr>
    </w:p>
    <w:p w14:paraId="335B8251" w14:textId="77777777" w:rsidR="0018097C" w:rsidRPr="002D7098" w:rsidRDefault="0018097C" w:rsidP="0018097C">
      <w:pPr>
        <w:shd w:val="clear" w:color="auto" w:fill="FFFFFF"/>
        <w:spacing w:line="360" w:lineRule="auto"/>
        <w:jc w:val="both"/>
        <w:rPr>
          <w:rFonts w:ascii="Palatino Linotype" w:eastAsiaTheme="minorHAnsi" w:hAnsi="Palatino Linotype" w:cstheme="minorBidi"/>
          <w:szCs w:val="22"/>
          <w:lang w:val="es-MX" w:eastAsia="es-MX"/>
        </w:rPr>
      </w:pPr>
      <w:r w:rsidRPr="002D7098">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2D7098">
        <w:rPr>
          <w:rFonts w:ascii="Palatino Linotype" w:eastAsiaTheme="minorHAnsi" w:hAnsi="Palatino Linotype" w:cs="Arial"/>
          <w:szCs w:val="22"/>
          <w:lang w:val="es-MX" w:eastAsia="es-MX"/>
        </w:rPr>
        <w:t xml:space="preserve">la primera letra del apellido paterno; seguida de la primera letra vocal del primer </w:t>
      </w:r>
      <w:r w:rsidRPr="002D7098">
        <w:rPr>
          <w:rFonts w:ascii="Palatino Linotype" w:eastAsiaTheme="minorHAnsi" w:hAnsi="Palatino Linotype" w:cs="Arial"/>
          <w:szCs w:val="22"/>
          <w:lang w:val="es-MX" w:eastAsia="es-MX"/>
        </w:rPr>
        <w:lastRenderedPageBreak/>
        <w:t>apellido; seguida de la primera letra del segundo apellido y por último la primera letra del nombre; fecha de nacimiento año/mes/día</w:t>
      </w:r>
      <w:r w:rsidRPr="002D7098">
        <w:rPr>
          <w:rFonts w:ascii="Palatino Linotype" w:eastAsiaTheme="minorHAnsi" w:hAnsi="Palatino Linotype" w:cstheme="minorBidi"/>
          <w:szCs w:val="22"/>
          <w:lang w:val="es-MX" w:eastAsia="es-MX"/>
        </w:rPr>
        <w:t xml:space="preserve">; sexo; entidad federativa o lugar de nacimiento; finalmente una </w:t>
      </w:r>
      <w:proofErr w:type="spellStart"/>
      <w:r w:rsidRPr="002D7098">
        <w:rPr>
          <w:rFonts w:ascii="Palatino Linotype" w:eastAsiaTheme="minorHAnsi" w:hAnsi="Palatino Linotype" w:cstheme="minorBidi"/>
          <w:szCs w:val="22"/>
          <w:lang w:val="es-MX" w:eastAsia="es-MX"/>
        </w:rPr>
        <w:t>homoclave</w:t>
      </w:r>
      <w:proofErr w:type="spellEnd"/>
      <w:r w:rsidRPr="002D7098">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58A32EB9" w14:textId="77777777" w:rsidR="0018097C" w:rsidRPr="002D7098" w:rsidRDefault="0018097C" w:rsidP="0018097C">
      <w:pPr>
        <w:spacing w:after="160" w:line="360" w:lineRule="auto"/>
        <w:ind w:right="-91"/>
        <w:jc w:val="both"/>
        <w:rPr>
          <w:rFonts w:ascii="Palatino Linotype" w:eastAsiaTheme="minorHAnsi" w:hAnsi="Palatino Linotype" w:cs="Arial"/>
          <w:szCs w:val="22"/>
          <w:lang w:val="es-MX" w:eastAsia="es-MX"/>
        </w:rPr>
      </w:pPr>
    </w:p>
    <w:p w14:paraId="07444C1F" w14:textId="77777777" w:rsidR="0018097C" w:rsidRPr="002D7098" w:rsidRDefault="0018097C" w:rsidP="0018097C">
      <w:pPr>
        <w:spacing w:after="160" w:line="360" w:lineRule="auto"/>
        <w:ind w:right="-91"/>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Al respecto, el INAI a través del Criterio 18/17, señala literalmente lo siguiente:</w:t>
      </w:r>
    </w:p>
    <w:p w14:paraId="6228FDBA" w14:textId="77777777" w:rsidR="0018097C" w:rsidRPr="002D7098" w:rsidRDefault="0018097C" w:rsidP="0018097C">
      <w:pPr>
        <w:spacing w:before="120" w:after="120" w:line="259" w:lineRule="auto"/>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
          <w:b/>
          <w:bCs/>
          <w:i/>
          <w:sz w:val="22"/>
          <w:szCs w:val="22"/>
          <w:lang w:val="es-MX" w:eastAsia="es-MX"/>
        </w:rPr>
        <w:t>“Clave Única de Registro de Población (CURP)</w:t>
      </w:r>
      <w:r w:rsidRPr="002D7098">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99AB8D0" w14:textId="77777777" w:rsidR="0018097C" w:rsidRPr="002D7098" w:rsidRDefault="0018097C" w:rsidP="0018097C">
      <w:pPr>
        <w:spacing w:before="120" w:after="120" w:line="259" w:lineRule="auto"/>
        <w:ind w:left="851" w:right="900"/>
        <w:jc w:val="both"/>
        <w:rPr>
          <w:rFonts w:ascii="Palatino Linotype" w:eastAsiaTheme="minorHAnsi" w:hAnsi="Palatino Linotype" w:cs="Arial"/>
          <w:i/>
          <w:sz w:val="22"/>
          <w:szCs w:val="22"/>
          <w:lang w:val="es-MX" w:eastAsia="es-MX"/>
        </w:rPr>
      </w:pPr>
    </w:p>
    <w:p w14:paraId="1FB0E126" w14:textId="77777777" w:rsidR="0018097C" w:rsidRPr="002D7098" w:rsidRDefault="0018097C" w:rsidP="0018097C">
      <w:pPr>
        <w:ind w:left="851" w:right="900"/>
        <w:jc w:val="both"/>
        <w:rPr>
          <w:rFonts w:ascii="Palatino Linotype" w:eastAsiaTheme="minorHAnsi" w:hAnsi="Palatino Linotype" w:cs="Arial"/>
          <w:b/>
          <w:i/>
          <w:sz w:val="22"/>
          <w:szCs w:val="22"/>
          <w:lang w:val="es-MX" w:eastAsia="es-MX"/>
        </w:rPr>
      </w:pPr>
      <w:r w:rsidRPr="002D7098">
        <w:rPr>
          <w:rFonts w:ascii="Palatino Linotype" w:eastAsiaTheme="minorHAnsi" w:hAnsi="Palatino Linotype" w:cs="Arial"/>
          <w:b/>
          <w:i/>
          <w:sz w:val="22"/>
          <w:szCs w:val="22"/>
          <w:lang w:val="es-MX" w:eastAsia="es-MX"/>
        </w:rPr>
        <w:t>Resoluciones:</w:t>
      </w:r>
    </w:p>
    <w:p w14:paraId="5FBA439F" w14:textId="77777777" w:rsidR="0018097C" w:rsidRPr="002D7098" w:rsidRDefault="0018097C" w:rsidP="0018097C">
      <w:pPr>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
          <w:i/>
          <w:sz w:val="22"/>
          <w:szCs w:val="22"/>
          <w:lang w:val="es-MX" w:eastAsia="es-MX"/>
        </w:rPr>
        <w:t>•</w:t>
      </w:r>
      <w:r w:rsidRPr="002D7098">
        <w:rPr>
          <w:rFonts w:ascii="Palatino Linotype" w:eastAsiaTheme="minorHAnsi" w:hAnsi="Palatino Linotype" w:cs="Arial"/>
          <w:i/>
          <w:sz w:val="22"/>
          <w:szCs w:val="22"/>
          <w:lang w:val="es-MX" w:eastAsia="es-MX"/>
        </w:rPr>
        <w:tab/>
      </w:r>
      <w:r w:rsidRPr="002D7098">
        <w:rPr>
          <w:rFonts w:ascii="Palatino Linotype" w:eastAsiaTheme="minorHAnsi" w:hAnsi="Palatino Linotype" w:cs="Arial"/>
          <w:b/>
          <w:i/>
          <w:sz w:val="22"/>
          <w:szCs w:val="22"/>
          <w:lang w:val="es-MX" w:eastAsia="es-MX"/>
        </w:rPr>
        <w:t>RRA 3995/16</w:t>
      </w:r>
      <w:r w:rsidRPr="002D7098">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2D7098">
        <w:rPr>
          <w:rFonts w:ascii="Palatino Linotype" w:eastAsiaTheme="minorHAnsi" w:hAnsi="Palatino Linotype" w:cs="Arial"/>
          <w:i/>
          <w:sz w:val="22"/>
          <w:szCs w:val="22"/>
          <w:lang w:val="es-MX" w:eastAsia="es-MX"/>
        </w:rPr>
        <w:t>Rosendoevgueni</w:t>
      </w:r>
      <w:proofErr w:type="spellEnd"/>
      <w:r w:rsidRPr="002D7098">
        <w:rPr>
          <w:rFonts w:ascii="Palatino Linotype" w:eastAsiaTheme="minorHAnsi" w:hAnsi="Palatino Linotype" w:cs="Arial"/>
          <w:i/>
          <w:sz w:val="22"/>
          <w:szCs w:val="22"/>
          <w:lang w:val="es-MX" w:eastAsia="es-MX"/>
        </w:rPr>
        <w:t xml:space="preserve"> Monterrey </w:t>
      </w:r>
      <w:proofErr w:type="spellStart"/>
      <w:r w:rsidRPr="002D7098">
        <w:rPr>
          <w:rFonts w:ascii="Palatino Linotype" w:eastAsiaTheme="minorHAnsi" w:hAnsi="Palatino Linotype" w:cs="Arial"/>
          <w:i/>
          <w:sz w:val="22"/>
          <w:szCs w:val="22"/>
          <w:lang w:val="es-MX" w:eastAsia="es-MX"/>
        </w:rPr>
        <w:t>Chepov</w:t>
      </w:r>
      <w:proofErr w:type="spellEnd"/>
      <w:r w:rsidRPr="002D7098">
        <w:rPr>
          <w:rFonts w:ascii="Palatino Linotype" w:eastAsiaTheme="minorHAnsi" w:hAnsi="Palatino Linotype" w:cs="Arial"/>
          <w:i/>
          <w:sz w:val="22"/>
          <w:szCs w:val="22"/>
          <w:lang w:val="es-MX" w:eastAsia="es-MX"/>
        </w:rPr>
        <w:t>.</w:t>
      </w:r>
    </w:p>
    <w:p w14:paraId="07C11C48" w14:textId="77777777" w:rsidR="0018097C" w:rsidRPr="002D7098" w:rsidRDefault="0018097C" w:rsidP="0018097C">
      <w:pPr>
        <w:ind w:left="851" w:right="900"/>
        <w:jc w:val="both"/>
        <w:rPr>
          <w:rFonts w:ascii="Palatino Linotype" w:eastAsiaTheme="minorHAnsi" w:hAnsi="Palatino Linotype" w:cs="Arial"/>
          <w:i/>
          <w:sz w:val="22"/>
          <w:szCs w:val="22"/>
          <w:lang w:val="es-MX" w:eastAsia="es-MX"/>
        </w:rPr>
      </w:pPr>
      <w:r w:rsidRPr="002D7098">
        <w:rPr>
          <w:rFonts w:ascii="Palatino Linotype" w:eastAsiaTheme="minorHAnsi" w:hAnsi="Palatino Linotype" w:cs="Arial"/>
          <w:i/>
          <w:sz w:val="22"/>
          <w:szCs w:val="22"/>
          <w:lang w:val="es-MX" w:eastAsia="es-MX"/>
        </w:rPr>
        <w:t>•</w:t>
      </w:r>
      <w:r w:rsidRPr="002D7098">
        <w:rPr>
          <w:rFonts w:ascii="Palatino Linotype" w:eastAsiaTheme="minorHAnsi" w:hAnsi="Palatino Linotype" w:cs="Arial"/>
          <w:i/>
          <w:sz w:val="22"/>
          <w:szCs w:val="22"/>
          <w:lang w:val="es-MX" w:eastAsia="es-MX"/>
        </w:rPr>
        <w:tab/>
      </w:r>
      <w:r w:rsidRPr="002D7098">
        <w:rPr>
          <w:rFonts w:ascii="Palatino Linotype" w:eastAsiaTheme="minorHAnsi" w:hAnsi="Palatino Linotype" w:cs="Arial"/>
          <w:b/>
          <w:i/>
          <w:sz w:val="22"/>
          <w:szCs w:val="22"/>
          <w:lang w:val="es-MX" w:eastAsia="es-MX"/>
        </w:rPr>
        <w:t>RRA 0937/17</w:t>
      </w:r>
      <w:r w:rsidRPr="002D7098">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1666B0C1" w14:textId="77777777" w:rsidR="0018097C" w:rsidRPr="002D7098" w:rsidRDefault="0018097C" w:rsidP="0018097C">
      <w:pPr>
        <w:ind w:left="851" w:right="900"/>
        <w:jc w:val="both"/>
        <w:rPr>
          <w:rFonts w:ascii="Palatino Linotype" w:eastAsiaTheme="minorHAnsi" w:hAnsi="Palatino Linotype" w:cs="Arial"/>
          <w:sz w:val="22"/>
          <w:szCs w:val="22"/>
          <w:lang w:val="es-MX" w:eastAsia="es-MX"/>
        </w:rPr>
      </w:pPr>
      <w:r w:rsidRPr="002D7098">
        <w:rPr>
          <w:rFonts w:ascii="Palatino Linotype" w:eastAsiaTheme="minorHAnsi" w:hAnsi="Palatino Linotype" w:cs="Arial"/>
          <w:i/>
          <w:sz w:val="22"/>
          <w:szCs w:val="22"/>
          <w:lang w:val="es-MX" w:eastAsia="es-MX"/>
        </w:rPr>
        <w:t>•</w:t>
      </w:r>
      <w:r w:rsidRPr="002D7098">
        <w:rPr>
          <w:rFonts w:ascii="Palatino Linotype" w:eastAsiaTheme="minorHAnsi" w:hAnsi="Palatino Linotype" w:cs="Arial"/>
          <w:i/>
          <w:sz w:val="22"/>
          <w:szCs w:val="22"/>
          <w:lang w:val="es-MX" w:eastAsia="es-MX"/>
        </w:rPr>
        <w:tab/>
      </w:r>
      <w:r w:rsidRPr="002D7098">
        <w:rPr>
          <w:rFonts w:ascii="Palatino Linotype" w:eastAsiaTheme="minorHAnsi" w:hAnsi="Palatino Linotype" w:cs="Arial"/>
          <w:b/>
          <w:i/>
          <w:sz w:val="22"/>
          <w:szCs w:val="22"/>
          <w:lang w:val="es-MX" w:eastAsia="es-MX"/>
        </w:rPr>
        <w:t>RRA 0478/17</w:t>
      </w:r>
      <w:r w:rsidRPr="002D7098">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2D7098">
        <w:rPr>
          <w:rFonts w:ascii="Palatino Linotype" w:eastAsiaTheme="minorHAnsi" w:hAnsi="Palatino Linotype" w:cs="Arial"/>
          <w:i/>
          <w:sz w:val="22"/>
          <w:szCs w:val="22"/>
          <w:lang w:val="es-MX" w:eastAsia="en-US"/>
        </w:rPr>
        <w:t>”</w:t>
      </w:r>
    </w:p>
    <w:p w14:paraId="7C97913C" w14:textId="77777777" w:rsidR="0018097C" w:rsidRPr="002D7098" w:rsidRDefault="0018097C" w:rsidP="0018097C">
      <w:pPr>
        <w:spacing w:after="160" w:line="360" w:lineRule="auto"/>
        <w:ind w:left="851" w:right="900"/>
        <w:jc w:val="both"/>
        <w:rPr>
          <w:rFonts w:ascii="Palatino Linotype" w:eastAsiaTheme="minorHAnsi" w:hAnsi="Palatino Linotype" w:cs="Arial"/>
          <w:sz w:val="16"/>
          <w:szCs w:val="16"/>
          <w:lang w:val="es-MX" w:eastAsia="es-MX"/>
        </w:rPr>
      </w:pPr>
    </w:p>
    <w:p w14:paraId="5DABA2AE" w14:textId="77777777" w:rsidR="0018097C" w:rsidRPr="002D7098" w:rsidRDefault="0018097C" w:rsidP="0018097C">
      <w:pPr>
        <w:spacing w:after="160"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De lo anterior, se desprende que la </w:t>
      </w:r>
      <w:r w:rsidRPr="002D7098">
        <w:rPr>
          <w:rFonts w:ascii="Palatino Linotype" w:eastAsiaTheme="minorHAnsi" w:hAnsi="Palatino Linotype" w:cstheme="minorBidi"/>
          <w:szCs w:val="22"/>
          <w:lang w:val="es-MX" w:eastAsia="es-MX"/>
        </w:rPr>
        <w:t xml:space="preserve">Clave Única de Registro de Población, </w:t>
      </w:r>
      <w:r w:rsidRPr="002D7098">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2D7098">
        <w:rPr>
          <w:rFonts w:ascii="Palatino Linotype" w:eastAsiaTheme="minorHAnsi" w:hAnsi="Palatino Linotype" w:cs="Arial"/>
          <w:szCs w:val="22"/>
          <w:lang w:val="es-MX" w:eastAsia="es-MX"/>
        </w:rPr>
        <w:t>homoclave</w:t>
      </w:r>
      <w:proofErr w:type="spellEnd"/>
      <w:r w:rsidRPr="002D7098">
        <w:rPr>
          <w:rFonts w:ascii="Palatino Linotype" w:eastAsiaTheme="minorHAnsi" w:hAnsi="Palatino Linotype" w:cs="Arial"/>
          <w:szCs w:val="22"/>
          <w:lang w:val="es-MX" w:eastAsia="es-MX"/>
        </w:rPr>
        <w:t xml:space="preser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w:t>
      </w:r>
      <w:r w:rsidRPr="002D7098">
        <w:rPr>
          <w:rFonts w:ascii="Palatino Linotype" w:eastAsiaTheme="minorHAnsi" w:hAnsi="Palatino Linotype" w:cs="Arial"/>
          <w:szCs w:val="22"/>
          <w:lang w:val="es-MX" w:eastAsia="es-MX"/>
        </w:rPr>
        <w:lastRenderedPageBreak/>
        <w:t>Municipios y 4 fracción VII de la Ley de Protección de Datos Personales del Estado de México.</w:t>
      </w:r>
    </w:p>
    <w:p w14:paraId="1C8CDF08" w14:textId="77777777" w:rsidR="0018097C" w:rsidRPr="002D7098" w:rsidRDefault="0018097C" w:rsidP="0018097C">
      <w:pPr>
        <w:rPr>
          <w:lang w:val="es-MX"/>
        </w:rPr>
      </w:pPr>
    </w:p>
    <w:p w14:paraId="6354E602" w14:textId="77777777" w:rsidR="0018097C" w:rsidRPr="002D7098" w:rsidRDefault="0018097C" w:rsidP="0018097C">
      <w:pPr>
        <w:spacing w:line="360" w:lineRule="auto"/>
        <w:ind w:right="-93"/>
        <w:jc w:val="both"/>
        <w:rPr>
          <w:rFonts w:ascii="Palatino Linotype" w:eastAsiaTheme="minorHAnsi" w:hAnsi="Palatino Linotype" w:cs="Arial"/>
          <w:szCs w:val="22"/>
          <w:lang w:val="es-MX" w:eastAsia="es-MX"/>
        </w:rPr>
      </w:pPr>
      <w:r w:rsidRPr="002D7098">
        <w:rPr>
          <w:rFonts w:ascii="Palatino Linotype" w:eastAsiaTheme="minorHAnsi" w:hAnsi="Palatino Linotype" w:cs="Arial"/>
          <w:szCs w:val="22"/>
          <w:lang w:val="es-MX" w:eastAsia="es-MX"/>
        </w:rPr>
        <w:t xml:space="preserve">Por cuanto hace a la </w:t>
      </w:r>
      <w:r w:rsidRPr="002D7098">
        <w:rPr>
          <w:rFonts w:ascii="Palatino Linotype" w:eastAsiaTheme="minorHAnsi" w:hAnsi="Palatino Linotype" w:cs="Arial"/>
          <w:b/>
          <w:szCs w:val="22"/>
          <w:lang w:val="es-MX" w:eastAsia="en-US"/>
        </w:rPr>
        <w:t>Clave de cualquier tipo de seguridad social</w:t>
      </w:r>
      <w:r w:rsidRPr="002D7098">
        <w:rPr>
          <w:rFonts w:ascii="Palatino Linotype" w:eastAsiaTheme="minorHAnsi" w:hAnsi="Palatino Linotype" w:cs="Arial"/>
          <w:szCs w:val="22"/>
          <w:lang w:val="es-MX" w:eastAsia="en-US"/>
        </w:rPr>
        <w:t xml:space="preserve"> (ISSEMYM, u otros), está integrada por una </w:t>
      </w:r>
      <w:r w:rsidRPr="002D7098">
        <w:rPr>
          <w:rFonts w:ascii="Palatino Linotype" w:eastAsiaTheme="minorHAnsi" w:hAnsi="Palatino Linotype" w:cs="Arial"/>
          <w:bCs/>
          <w:szCs w:val="22"/>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D7098">
        <w:rPr>
          <w:rFonts w:ascii="Palatino Linotype" w:eastAsiaTheme="minorHAnsi" w:hAnsi="Palatino Linotype" w:cs="Arial"/>
          <w:szCs w:val="22"/>
          <w:lang w:val="es-MX"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5319C48F"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BD34CA" w:rsidRPr="00BD34CA">
        <w:rPr>
          <w:rFonts w:ascii="Palatino Linotype" w:eastAsiaTheme="minorHAnsi" w:hAnsi="Palatino Linotype" w:cstheme="minorBidi"/>
          <w:b/>
          <w:lang w:val="es-MX" w:eastAsia="en-US"/>
        </w:rPr>
        <w:t xml:space="preserve">MODIFICA </w:t>
      </w:r>
      <w:r w:rsidR="00BD34CA" w:rsidRPr="00BD34CA">
        <w:rPr>
          <w:rFonts w:ascii="Palatino Linotype" w:eastAsiaTheme="minorHAnsi" w:hAnsi="Palatino Linotype" w:cstheme="minorBidi"/>
          <w:lang w:val="es-MX" w:eastAsia="en-US"/>
        </w:rPr>
        <w:t xml:space="preserve">la respuesta a la solicitud de información </w:t>
      </w:r>
      <w:r w:rsidR="00BF3F82" w:rsidRPr="00BF3F82">
        <w:rPr>
          <w:rFonts w:ascii="Palatino Linotype" w:eastAsiaTheme="minorHAnsi" w:hAnsi="Palatino Linotype" w:cs="Arial"/>
          <w:b/>
          <w:szCs w:val="22"/>
          <w:lang w:val="es-MX" w:eastAsia="en-US"/>
        </w:rPr>
        <w:t>00143/CHICOLOA/IP/2022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46EE8384" w14:textId="77777777" w:rsidR="006E7980" w:rsidRDefault="006E7980" w:rsidP="006A2320">
      <w:pPr>
        <w:spacing w:line="360" w:lineRule="auto"/>
        <w:jc w:val="center"/>
        <w:rPr>
          <w:rFonts w:ascii="Palatino Linotype" w:eastAsia="Calibri" w:hAnsi="Palatino Linotype"/>
          <w:b/>
          <w:sz w:val="28"/>
          <w:lang w:val="pt-BR"/>
        </w:rPr>
      </w:pPr>
    </w:p>
    <w:p w14:paraId="47384262" w14:textId="77777777" w:rsidR="006E7980" w:rsidRDefault="006E7980" w:rsidP="006A2320">
      <w:pPr>
        <w:spacing w:line="360" w:lineRule="auto"/>
        <w:jc w:val="center"/>
        <w:rPr>
          <w:rFonts w:ascii="Palatino Linotype" w:eastAsia="Calibri" w:hAnsi="Palatino Linotype"/>
          <w:b/>
          <w:sz w:val="28"/>
          <w:lang w:val="pt-BR"/>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lastRenderedPageBreak/>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3C9A91B1"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Pr="00BD34CA">
        <w:rPr>
          <w:rFonts w:ascii="Palatino Linotype" w:eastAsiaTheme="minorHAnsi" w:hAnsi="Palatino Linotype" w:cs="Arial"/>
          <w:b/>
          <w:lang w:val="es-MX" w:eastAsia="en-US"/>
        </w:rPr>
        <w:t xml:space="preserve">MODIFICA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BF3F82" w:rsidRPr="00BF3F82">
        <w:rPr>
          <w:rFonts w:ascii="Palatino Linotype" w:eastAsiaTheme="minorHAnsi" w:hAnsi="Palatino Linotype" w:cs="Arial"/>
          <w:b/>
          <w:szCs w:val="22"/>
          <w:lang w:val="es-MX" w:eastAsia="en-US"/>
        </w:rPr>
        <w:t>00143/CHICOLOA/IP/2022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parcialmente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BF3F82">
        <w:rPr>
          <w:rFonts w:ascii="Palatino Linotype" w:eastAsiaTheme="minorHAnsi" w:hAnsi="Palatino Linotype" w:cs="Arial"/>
          <w:b/>
          <w:szCs w:val="22"/>
          <w:lang w:val="es-MX" w:eastAsia="en-US"/>
        </w:rPr>
        <w:t>CUARTO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63A4F357" w14:textId="77777777" w:rsidR="00F9362C" w:rsidRPr="00FB59F0" w:rsidRDefault="00BD34CA" w:rsidP="00F9362C">
      <w:pPr>
        <w:spacing w:line="360" w:lineRule="auto"/>
        <w:jc w:val="both"/>
        <w:rPr>
          <w:rFonts w:ascii="Palatino Linotype" w:eastAsiaTheme="minorHAnsi" w:hAnsi="Palatino Linotype" w:cstheme="minorBidi"/>
          <w:lang w:val="es-MX" w:eastAsia="en-US"/>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sidRPr="00FB59F0">
        <w:rPr>
          <w:rFonts w:ascii="Palatino Linotype" w:hAnsi="Palatino Linotype"/>
          <w:bCs/>
          <w:lang w:val="es-ES_tradnl"/>
        </w:rPr>
        <w:t>Considerando</w:t>
      </w:r>
      <w:r w:rsidRPr="00FB59F0">
        <w:rPr>
          <w:rFonts w:ascii="Palatino Linotype" w:hAnsi="Palatino Linotype"/>
          <w:b/>
          <w:lang w:val="es-ES_tradnl"/>
        </w:rPr>
        <w:t xml:space="preserve"> </w:t>
      </w:r>
      <w:r w:rsidR="00BF3F82" w:rsidRPr="00FB59F0">
        <w:rPr>
          <w:rFonts w:ascii="Palatino Linotype" w:hAnsi="Palatino Linotype"/>
          <w:b/>
          <w:lang w:val="es-ES_tradnl"/>
        </w:rPr>
        <w:t>CUARTO</w:t>
      </w:r>
      <w:r w:rsidRPr="00FB59F0">
        <w:rPr>
          <w:rFonts w:ascii="Palatino Linotype" w:hAnsi="Palatino Linotype"/>
        </w:rPr>
        <w:t xml:space="preserve"> de la presente resolución</w:t>
      </w:r>
      <w:r w:rsidRPr="00FB59F0">
        <w:rPr>
          <w:rFonts w:ascii="Palatino Linotype" w:hAnsi="Palatino Linotype"/>
          <w:lang w:val="es-ES_tradnl"/>
        </w:rPr>
        <w:t xml:space="preserve">, </w:t>
      </w:r>
      <w:r w:rsidR="00F9362C" w:rsidRPr="00FB59F0">
        <w:rPr>
          <w:rFonts w:ascii="Palatino Linotype" w:eastAsiaTheme="minorHAnsi" w:hAnsi="Palatino Linotype" w:cs="Arial"/>
          <w:lang w:val="es-MX" w:eastAsia="en-US"/>
        </w:rPr>
        <w:t xml:space="preserve">de ser procedente en versión pública, </w:t>
      </w:r>
      <w:r w:rsidR="00F9362C" w:rsidRPr="00FB59F0">
        <w:rPr>
          <w:rFonts w:ascii="Palatino Linotype" w:eastAsiaTheme="minorHAnsi" w:hAnsi="Palatino Linotype" w:cs="Arial"/>
          <w:bCs/>
          <w:lang w:val="es-MX" w:eastAsia="en-US"/>
        </w:rPr>
        <w:t xml:space="preserve">de </w:t>
      </w:r>
      <w:r w:rsidR="00F9362C" w:rsidRPr="00FB59F0">
        <w:rPr>
          <w:rFonts w:ascii="Palatino Linotype" w:eastAsiaTheme="minorHAnsi" w:hAnsi="Palatino Linotype" w:cstheme="minorBidi"/>
          <w:lang w:val="es-MX" w:eastAsia="en-US"/>
        </w:rPr>
        <w:t>lo siguiente:</w:t>
      </w:r>
    </w:p>
    <w:p w14:paraId="4A184305" w14:textId="77777777" w:rsidR="00F9362C" w:rsidRPr="00FB59F0" w:rsidRDefault="00F9362C" w:rsidP="00F9362C">
      <w:pPr>
        <w:spacing w:line="360" w:lineRule="auto"/>
        <w:jc w:val="both"/>
        <w:rPr>
          <w:rFonts w:ascii="Palatino Linotype" w:eastAsiaTheme="minorHAnsi" w:hAnsi="Palatino Linotype" w:cstheme="minorBidi"/>
          <w:lang w:val="es-MX" w:eastAsia="en-US"/>
        </w:rPr>
      </w:pPr>
    </w:p>
    <w:p w14:paraId="1FCFFEAB" w14:textId="2B092887" w:rsidR="00F9362C" w:rsidRPr="00FB59F0" w:rsidRDefault="00F9362C" w:rsidP="00F9362C">
      <w:pPr>
        <w:spacing w:line="276" w:lineRule="auto"/>
        <w:ind w:left="720"/>
        <w:jc w:val="both"/>
        <w:rPr>
          <w:rFonts w:ascii="Palatino Linotype" w:hAnsi="Palatino Linotype"/>
          <w:color w:val="000000"/>
        </w:rPr>
      </w:pPr>
      <w:r w:rsidRPr="00FB59F0">
        <w:rPr>
          <w:rFonts w:ascii="Palatino Linotype" w:hAnsi="Palatino Linotype"/>
        </w:rPr>
        <w:t xml:space="preserve">1.- </w:t>
      </w:r>
      <w:r w:rsidR="0040524D" w:rsidRPr="00FB59F0">
        <w:rPr>
          <w:rFonts w:ascii="Palatino Linotype" w:hAnsi="Palatino Linotype"/>
          <w:i/>
          <w:iCs/>
        </w:rPr>
        <w:t>Los expediente</w:t>
      </w:r>
      <w:r w:rsidR="00CE56A8" w:rsidRPr="00FB59F0">
        <w:rPr>
          <w:rFonts w:ascii="Palatino Linotype" w:hAnsi="Palatino Linotype"/>
          <w:i/>
          <w:iCs/>
        </w:rPr>
        <w:t xml:space="preserve"> formados con motivo de auditorías </w:t>
      </w:r>
      <w:r w:rsidR="0040524D" w:rsidRPr="00FB59F0">
        <w:rPr>
          <w:rFonts w:ascii="Palatino Linotype" w:hAnsi="Palatino Linotype"/>
          <w:i/>
          <w:iCs/>
        </w:rPr>
        <w:t>y observaciones resultantes realizadas</w:t>
      </w:r>
      <w:r w:rsidR="00CE56A8" w:rsidRPr="00FB59F0">
        <w:rPr>
          <w:rFonts w:ascii="Palatino Linotype" w:hAnsi="Palatino Linotype"/>
          <w:i/>
          <w:iCs/>
        </w:rPr>
        <w:t xml:space="preserve"> por la Contraloría Municipal del periodo que comprende del 01 de enero de 2019 al 31 de diciembre de 2021</w:t>
      </w:r>
      <w:r w:rsidRPr="00FB59F0">
        <w:rPr>
          <w:rFonts w:ascii="Palatino Linotype" w:hAnsi="Palatino Linotype"/>
          <w:i/>
          <w:iCs/>
          <w:color w:val="000000"/>
        </w:rPr>
        <w:t>.</w:t>
      </w:r>
      <w:r w:rsidRPr="00FB59F0">
        <w:rPr>
          <w:rFonts w:ascii="Palatino Linotype" w:hAnsi="Palatino Linotype"/>
          <w:color w:val="000000"/>
        </w:rPr>
        <w:t xml:space="preserve"> </w:t>
      </w:r>
    </w:p>
    <w:p w14:paraId="653F0014" w14:textId="3CF2F3C8" w:rsidR="00F9362C" w:rsidRPr="00FB59F0" w:rsidRDefault="00F9362C" w:rsidP="00F9362C">
      <w:pPr>
        <w:spacing w:line="276" w:lineRule="auto"/>
        <w:ind w:left="720"/>
        <w:jc w:val="both"/>
        <w:rPr>
          <w:rFonts w:ascii="Palatino Linotype" w:hAnsi="Palatino Linotype"/>
          <w:color w:val="000000"/>
        </w:rPr>
      </w:pPr>
    </w:p>
    <w:p w14:paraId="4F7F0471" w14:textId="39CB5F2E" w:rsidR="00F9362C" w:rsidRPr="00FB59F0" w:rsidRDefault="00F9362C" w:rsidP="00F9362C">
      <w:pPr>
        <w:spacing w:line="276" w:lineRule="auto"/>
        <w:ind w:left="720"/>
        <w:jc w:val="both"/>
        <w:rPr>
          <w:rFonts w:ascii="Palatino Linotype" w:hAnsi="Palatino Linotype"/>
          <w:i/>
          <w:iCs/>
          <w:color w:val="000000"/>
        </w:rPr>
      </w:pPr>
      <w:r w:rsidRPr="00FB59F0">
        <w:rPr>
          <w:rFonts w:ascii="Palatino Linotype" w:hAnsi="Palatino Linotype"/>
          <w:color w:val="000000"/>
        </w:rPr>
        <w:t xml:space="preserve">2.- </w:t>
      </w:r>
      <w:r w:rsidRPr="00FB59F0">
        <w:rPr>
          <w:rFonts w:ascii="Palatino Linotype" w:hAnsi="Palatino Linotype"/>
          <w:i/>
          <w:iCs/>
          <w:color w:val="000000"/>
        </w:rPr>
        <w:t xml:space="preserve">El Acuerdo que emita el Comité de Transparencia mediante el que confirme la declaratoria de incompetencia del Sujeto Obligado, respecto de </w:t>
      </w:r>
      <w:r w:rsidR="00CE56A8" w:rsidRPr="00FB59F0">
        <w:rPr>
          <w:rFonts w:ascii="Palatino Linotype" w:hAnsi="Palatino Linotype"/>
          <w:i/>
          <w:iCs/>
          <w:color w:val="000000"/>
        </w:rPr>
        <w:t>los expedientes</w:t>
      </w:r>
      <w:r w:rsidR="00CE56A8" w:rsidRPr="00FB59F0">
        <w:t xml:space="preserve"> </w:t>
      </w:r>
      <w:r w:rsidR="00CE56A8" w:rsidRPr="00FB59F0">
        <w:rPr>
          <w:rFonts w:ascii="Palatino Linotype" w:hAnsi="Palatino Linotype"/>
          <w:i/>
          <w:iCs/>
          <w:color w:val="000000"/>
        </w:rPr>
        <w:t>formados con motivo de auditorías realizadas por la Contraloría Municipal del</w:t>
      </w:r>
      <w:r w:rsidR="00CE56A8" w:rsidRPr="00FB59F0">
        <w:t xml:space="preserve"> </w:t>
      </w:r>
      <w:r w:rsidR="00CE56A8" w:rsidRPr="00FB59F0">
        <w:rPr>
          <w:rFonts w:ascii="Palatino Linotype" w:hAnsi="Palatino Linotype"/>
          <w:i/>
          <w:iCs/>
          <w:color w:val="000000"/>
        </w:rPr>
        <w:t>Organismo Descentralizado de Agua y Saneamiento de Chicoloapan y del Sistema Municipal para el Desarrollo Integral de la Familia De Chicoloapan del periodo que comprende del 01 de enero de 2019 al 31 de diciembre de 2021.</w:t>
      </w:r>
    </w:p>
    <w:p w14:paraId="0969B686" w14:textId="77777777" w:rsidR="00F9362C" w:rsidRPr="00FB59F0" w:rsidRDefault="00F9362C" w:rsidP="00F9362C">
      <w:pPr>
        <w:spacing w:line="360" w:lineRule="auto"/>
        <w:ind w:left="720"/>
        <w:jc w:val="both"/>
        <w:rPr>
          <w:rFonts w:ascii="Palatino Linotype" w:hAnsi="Palatino Linotype"/>
          <w:color w:val="000000"/>
          <w:sz w:val="18"/>
        </w:rPr>
      </w:pPr>
    </w:p>
    <w:p w14:paraId="378BE256" w14:textId="77777777" w:rsidR="00F9362C" w:rsidRPr="00FB59F0" w:rsidRDefault="00F9362C" w:rsidP="00F9362C">
      <w:pPr>
        <w:spacing w:line="276" w:lineRule="auto"/>
        <w:ind w:left="720"/>
        <w:jc w:val="both"/>
        <w:rPr>
          <w:rFonts w:ascii="Palatino Linotype" w:eastAsia="Calibri" w:hAnsi="Palatino Linotype" w:cs="Arial"/>
          <w:i/>
          <w:sz w:val="22"/>
          <w:szCs w:val="23"/>
          <w:lang w:val="es-ES_tradnl" w:eastAsia="en-US"/>
        </w:rPr>
      </w:pPr>
      <w:r w:rsidRPr="00FB59F0">
        <w:rPr>
          <w:rFonts w:ascii="Palatino Linotype" w:eastAsiaTheme="minorHAnsi" w:hAnsi="Palatino Linotype" w:cs="Arial"/>
          <w:bCs/>
          <w:i/>
          <w:sz w:val="22"/>
          <w:szCs w:val="23"/>
          <w:shd w:val="clear" w:color="auto" w:fill="FFFFFF"/>
          <w:lang w:val="es-MX" w:eastAsia="en-US"/>
        </w:rPr>
        <w:t xml:space="preserve">Para la versión pública, el Sujeto Obligado deberá emitir el Acuerdo del Comité de Transparencia en términos del artículo 49 fracción VIII y </w:t>
      </w:r>
      <w:r w:rsidRPr="00FB59F0">
        <w:rPr>
          <w:rFonts w:ascii="Palatino Linotype" w:eastAsia="Calibri" w:hAnsi="Palatino Linotype" w:cs="Arial"/>
          <w:i/>
          <w:sz w:val="22"/>
          <w:szCs w:val="23"/>
          <w:lang w:val="es-ES_tradnl" w:eastAsia="en-US"/>
        </w:rPr>
        <w:t xml:space="preserve">132 fracción II de la Ley de Transparencia y Acceso a la Información Pública del Estado de México y Municipios vigente, </w:t>
      </w:r>
      <w:r w:rsidRPr="00FB59F0">
        <w:rPr>
          <w:rFonts w:ascii="Palatino Linotype" w:eastAsia="Calibri" w:hAnsi="Palatino Linotype" w:cs="Arial"/>
          <w:i/>
          <w:sz w:val="22"/>
          <w:szCs w:val="23"/>
          <w:lang w:val="es-ES_tradnl" w:eastAsia="en-US"/>
        </w:rPr>
        <w:lastRenderedPageBreak/>
        <w:t>en el que funde y motive las razones sobre los datos que se supriman o eliminen dentro del soporte documental respectivo objeto de las versiones públicas que se formulen y se ponga a disposición de la recurrente.</w:t>
      </w:r>
    </w:p>
    <w:p w14:paraId="0C76C4CD" w14:textId="77777777" w:rsidR="00F9362C" w:rsidRPr="00FB59F0" w:rsidRDefault="00F9362C" w:rsidP="00F9362C">
      <w:pPr>
        <w:spacing w:line="276" w:lineRule="auto"/>
        <w:ind w:left="720"/>
        <w:jc w:val="both"/>
        <w:rPr>
          <w:rFonts w:ascii="Palatino Linotype" w:eastAsia="Calibri" w:hAnsi="Palatino Linotype" w:cs="Arial"/>
          <w:i/>
          <w:sz w:val="22"/>
          <w:szCs w:val="23"/>
          <w:lang w:val="es-ES_tradnl" w:eastAsia="en-US"/>
        </w:rPr>
      </w:pPr>
    </w:p>
    <w:p w14:paraId="4368B1DB" w14:textId="36821AA3" w:rsidR="00F9362C" w:rsidRPr="00FB59F0" w:rsidRDefault="00F9362C" w:rsidP="00F9362C">
      <w:pPr>
        <w:spacing w:line="276" w:lineRule="auto"/>
        <w:ind w:left="720"/>
        <w:jc w:val="both"/>
        <w:rPr>
          <w:rFonts w:ascii="Palatino Linotype" w:eastAsia="Calibri" w:hAnsi="Palatino Linotype" w:cs="Arial"/>
          <w:i/>
          <w:sz w:val="22"/>
          <w:szCs w:val="23"/>
          <w:lang w:val="es-ES_tradnl" w:eastAsia="en-US"/>
        </w:rPr>
      </w:pPr>
      <w:r w:rsidRPr="00FB59F0">
        <w:rPr>
          <w:rFonts w:ascii="Palatino Linotype" w:eastAsia="Calibri" w:hAnsi="Palatino Linotype" w:cs="Arial"/>
          <w:i/>
          <w:sz w:val="22"/>
          <w:szCs w:val="23"/>
          <w:lang w:val="es-ES_tradnl" w:eastAsia="en-US"/>
        </w:rPr>
        <w:t xml:space="preserve">Para el caso de que los </w:t>
      </w:r>
      <w:r w:rsidR="0040524D" w:rsidRPr="00FB59F0">
        <w:rPr>
          <w:rFonts w:ascii="Palatino Linotype" w:eastAsia="Calibri" w:hAnsi="Palatino Linotype" w:cs="Arial"/>
          <w:i/>
          <w:sz w:val="22"/>
          <w:szCs w:val="23"/>
          <w:lang w:val="es-ES_tradnl" w:eastAsia="en-US"/>
        </w:rPr>
        <w:t>procedimientos descritos en el numeral 1 del presente Resolutivo no hayan quedado firmes</w:t>
      </w:r>
      <w:r w:rsidRPr="00FB59F0">
        <w:rPr>
          <w:rFonts w:ascii="Palatino Linotype" w:eastAsia="Calibri" w:hAnsi="Palatino Linotype" w:cs="Arial"/>
          <w:i/>
          <w:sz w:val="22"/>
          <w:szCs w:val="23"/>
          <w:lang w:val="es-ES_tradnl" w:eastAsia="en-US"/>
        </w:rPr>
        <w:t>, deberá emitirse el Acuerdo de Clasificación respectivo en el que se funden y motiven las razones de su RESERVA, mismo que se hará del conocimiento del Recurrente.</w:t>
      </w:r>
    </w:p>
    <w:p w14:paraId="2A3911BF" w14:textId="227C000B" w:rsidR="00BD34CA" w:rsidRPr="00FB59F0" w:rsidRDefault="00BD34CA" w:rsidP="00F9362C">
      <w:pPr>
        <w:autoSpaceDE w:val="0"/>
        <w:autoSpaceDN w:val="0"/>
        <w:adjustRightInd w:val="0"/>
        <w:spacing w:before="240" w:after="160" w:line="360" w:lineRule="auto"/>
        <w:ind w:right="49"/>
        <w:jc w:val="both"/>
        <w:rPr>
          <w:rFonts w:ascii="Palatino Linotype" w:eastAsiaTheme="minorHAnsi" w:hAnsi="Palatino Linotype" w:cs="Arial"/>
          <w:i/>
          <w:sz w:val="22"/>
          <w:szCs w:val="22"/>
          <w:lang w:val="es-MX" w:eastAsia="en-US"/>
        </w:rPr>
      </w:pPr>
    </w:p>
    <w:p w14:paraId="6A6A96F0" w14:textId="4F014A9C"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FB59F0">
        <w:rPr>
          <w:rFonts w:ascii="Palatino Linotype" w:eastAsiaTheme="minorHAnsi" w:hAnsi="Palatino Linotype" w:cs="Arial"/>
          <w:b/>
          <w:lang w:val="es-MX" w:eastAsia="en-US"/>
        </w:rPr>
        <w:t>TERCERO. Notifíquese</w:t>
      </w:r>
      <w:r w:rsidRPr="00FB59F0">
        <w:rPr>
          <w:rFonts w:ascii="Palatino Linotype" w:eastAsiaTheme="minorHAnsi" w:hAnsi="Palatino Linotype" w:cs="Arial"/>
          <w:b/>
          <w:i/>
          <w:lang w:val="es-MX" w:eastAsia="en-US"/>
        </w:rPr>
        <w:t xml:space="preserve"> </w:t>
      </w:r>
      <w:r w:rsidRPr="00FB59F0">
        <w:rPr>
          <w:rFonts w:ascii="Palatino Linotype" w:eastAsiaTheme="minorHAnsi" w:hAnsi="Palatino Linotype" w:cs="Arial"/>
          <w:lang w:val="es-MX" w:eastAsia="en-US"/>
        </w:rPr>
        <w:t>al Titular de la Unidad de Transparencia del</w:t>
      </w:r>
      <w:r w:rsidRPr="00FB59F0">
        <w:rPr>
          <w:rFonts w:ascii="Palatino Linotype" w:eastAsiaTheme="minorHAnsi" w:hAnsi="Palatino Linotype" w:cs="Arial"/>
          <w:b/>
          <w:lang w:val="es-MX" w:eastAsia="en-US"/>
        </w:rPr>
        <w:t xml:space="preserve"> </w:t>
      </w:r>
      <w:r w:rsidR="00CB298F" w:rsidRPr="00FB59F0">
        <w:rPr>
          <w:rFonts w:ascii="Palatino Linotype" w:eastAsiaTheme="minorHAnsi" w:hAnsi="Palatino Linotype" w:cs="Arial"/>
          <w:b/>
          <w:lang w:val="es-MX" w:eastAsia="en-US"/>
        </w:rPr>
        <w:t>Sujeto Obligado</w:t>
      </w:r>
      <w:r w:rsidRPr="00FB59F0">
        <w:rPr>
          <w:rFonts w:ascii="Palatino Linotype" w:eastAsiaTheme="minorHAnsi" w:hAnsi="Palatino Linotype" w:cs="Arial"/>
          <w:lang w:val="es-MX" w:eastAsia="en-US"/>
        </w:rPr>
        <w:t>, para que conforme</w:t>
      </w:r>
      <w:r w:rsidRPr="00BD34CA">
        <w:rPr>
          <w:rFonts w:ascii="Palatino Linotype" w:eastAsiaTheme="minorHAnsi" w:hAnsi="Palatino Linotype" w:cs="Arial"/>
          <w:lang w:val="es-MX" w:eastAsia="en-US"/>
        </w:rPr>
        <w:t xml:space="preserv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D34CA"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5C159147"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CB298F">
        <w:rPr>
          <w:rFonts w:ascii="Palatino Linotype" w:hAnsi="Palatino Linotype" w:cs="Arial"/>
          <w:lang w:val="es-MX"/>
        </w:rPr>
        <w:t xml:space="preserve"> </w:t>
      </w:r>
      <w:r w:rsidR="00CB298F" w:rsidRPr="00CB298F">
        <w:rPr>
          <w:rFonts w:ascii="Palatino Linotype" w:hAnsi="Palatino Linotype" w:cs="Arial"/>
          <w:b/>
          <w:bCs/>
          <w:lang w:val="es-MX"/>
        </w:rPr>
        <w:t>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 xml:space="preserve">de conformidad con lo establecido en el artículo 196, de la Ley de Transparencia y Acceso </w:t>
      </w:r>
      <w:r w:rsidRPr="00BD34CA">
        <w:rPr>
          <w:rFonts w:ascii="Palatino Linotype" w:hAnsi="Palatino Linotype"/>
          <w:color w:val="222222"/>
          <w:shd w:val="clear" w:color="auto" w:fill="FFFFFF"/>
          <w:lang w:val="es-MX"/>
        </w:rPr>
        <w:lastRenderedPageBreak/>
        <w:t>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0FCA93DC" w:rsidR="009F74E7" w:rsidRDefault="008B5C47" w:rsidP="0083604D">
      <w:pPr>
        <w:spacing w:line="360" w:lineRule="auto"/>
        <w:jc w:val="both"/>
        <w:rPr>
          <w:rFonts w:ascii="Palatino Linotype" w:hAnsi="Palatino Linotype" w:cs="Arial"/>
        </w:rPr>
      </w:pPr>
      <w:r w:rsidRPr="00DB5147">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94A1D">
        <w:rPr>
          <w:rFonts w:ascii="Palatino Linotype" w:hAnsi="Palatino Linotype"/>
        </w:rPr>
        <w:t xml:space="preserve"> </w:t>
      </w:r>
      <w:r w:rsidRPr="00DB5147">
        <w:rPr>
          <w:rFonts w:ascii="Palatino Linotype" w:hAnsi="Palatino Linotype"/>
        </w:rPr>
        <w:t xml:space="preserve">Y GUADALUPE RAMÍREZ PEÑA; EN LA </w:t>
      </w:r>
      <w:r w:rsidR="00226EEE">
        <w:rPr>
          <w:rFonts w:ascii="Palatino Linotype" w:hAnsi="Palatino Linotype"/>
        </w:rPr>
        <w:t>VIGÉSIMA</w:t>
      </w:r>
      <w:r w:rsidR="00EA16D9">
        <w:rPr>
          <w:rFonts w:ascii="Palatino Linotype" w:hAnsi="Palatino Linotype"/>
        </w:rPr>
        <w:t xml:space="preserve"> </w:t>
      </w:r>
      <w:r w:rsidR="00CE56A8">
        <w:rPr>
          <w:rFonts w:ascii="Palatino Linotype" w:hAnsi="Palatino Linotype"/>
        </w:rPr>
        <w:t>OCTAVA</w:t>
      </w:r>
      <w:r w:rsidRPr="00DB5147">
        <w:rPr>
          <w:rFonts w:ascii="Palatino Linotype" w:hAnsi="Palatino Linotype"/>
        </w:rPr>
        <w:t xml:space="preserve"> SESIÓN ORDINARIA CELEBRADA EL </w:t>
      </w:r>
      <w:r w:rsidR="00C63093">
        <w:rPr>
          <w:rFonts w:ascii="Palatino Linotype" w:hAnsi="Palatino Linotype"/>
        </w:rPr>
        <w:t>DIEZ DE AGOSTO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A839B2">
        <w:rPr>
          <w:rFonts w:ascii="Palatino Linotype" w:hAnsi="Palatino Linotype" w:cs="Arial"/>
        </w:rPr>
        <w:t>------------------------------------------------------------------------------------------------------------------------</w:t>
      </w:r>
      <w:r w:rsidR="00C94A1D">
        <w:rPr>
          <w:rFonts w:ascii="Palatino Linotype" w:hAnsi="Palatino Linotype" w:cs="Arial"/>
        </w:rPr>
        <w:t>----------</w:t>
      </w:r>
    </w:p>
    <w:p w14:paraId="1E4C97D8" w14:textId="7B69F149" w:rsidR="001D3B5F" w:rsidRDefault="001D3B5F" w:rsidP="0083604D">
      <w:pPr>
        <w:spacing w:line="360" w:lineRule="auto"/>
        <w:jc w:val="both"/>
        <w:rPr>
          <w:rFonts w:ascii="Palatino Linotype" w:hAnsi="Palatino Linotype" w:cs="Arial"/>
        </w:rPr>
      </w:pPr>
      <w:r>
        <w:rPr>
          <w:rFonts w:ascii="Palatino Linotype" w:hAnsi="Palatino Linotype" w:cs="Arial"/>
        </w:rPr>
        <w:t>-----------------------------------------------------------------------------------------------------------------</w:t>
      </w:r>
    </w:p>
    <w:p w14:paraId="2A5A8A16" w14:textId="6DAE728F" w:rsidR="001D3B5F" w:rsidRPr="00925243" w:rsidRDefault="001D3B5F" w:rsidP="0083604D">
      <w:pPr>
        <w:spacing w:line="360" w:lineRule="auto"/>
        <w:jc w:val="both"/>
        <w:rPr>
          <w:rFonts w:ascii="Palatino Linotype" w:hAnsi="Palatino Linotype" w:cs="Arial"/>
        </w:rPr>
      </w:pPr>
      <w:r>
        <w:rPr>
          <w:rFonts w:ascii="Palatino Linotype" w:hAnsi="Palatino Linotype" w:cs="Arial"/>
        </w:rPr>
        <w:t>----------------------------------------------------------------------------------------------------------------------------------------------------------------------------------------------------------------------------------------------------------------------------------------------------------------------------------------------------------------------------------------------------------------------------------------------------------------------------------------------------------------------------------------------------------------------------------------------------------------------------------------------------------------------------------------------------------------------------------------------------------------------------------------------------------------------------------------------------------------------------------------------------------------------------------------</w:t>
      </w:r>
    </w:p>
    <w:p w14:paraId="1C94BE23" w14:textId="6E703E8A"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19164" w14:textId="77777777" w:rsidR="004D6159" w:rsidRDefault="004D6159" w:rsidP="00D34057">
      <w:r>
        <w:separator/>
      </w:r>
    </w:p>
  </w:endnote>
  <w:endnote w:type="continuationSeparator" w:id="0">
    <w:p w14:paraId="6C858337" w14:textId="77777777" w:rsidR="004D6159" w:rsidRDefault="004D6159"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04E7076B"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561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0561B">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2017563C"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30561B">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30561B">
      <w:rPr>
        <w:rFonts w:ascii="Palatino Linotype" w:hAnsi="Palatino Linotype"/>
        <w:b/>
        <w:bCs/>
        <w:noProof/>
        <w:sz w:val="20"/>
      </w:rPr>
      <w:t>39</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6463" w14:textId="77777777" w:rsidR="004D6159" w:rsidRDefault="004D6159" w:rsidP="00D34057">
      <w:r>
        <w:separator/>
      </w:r>
    </w:p>
  </w:footnote>
  <w:footnote w:type="continuationSeparator" w:id="0">
    <w:p w14:paraId="7130672C" w14:textId="77777777" w:rsidR="004D6159" w:rsidRDefault="004D6159"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6B4A6C1" w14:textId="77777777" w:rsidR="000804ED" w:rsidRDefault="000804ED" w:rsidP="000804ED">
      <w:pPr>
        <w:pStyle w:val="Textonotapie"/>
        <w:jc w:val="both"/>
        <w:rPr>
          <w:rFonts w:ascii="Palatino Linotype" w:hAnsi="Palatino Linotype" w:cs="Times New Roman"/>
          <w:i/>
        </w:rPr>
      </w:pPr>
      <w:r>
        <w:rPr>
          <w:rStyle w:val="Refdenotaalpie"/>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B6E2989" w14:textId="77777777" w:rsidR="000804ED" w:rsidRDefault="000804ED" w:rsidP="000804ED">
      <w:pPr>
        <w:pStyle w:val="Textonotapie"/>
        <w:jc w:val="both"/>
        <w:rPr>
          <w:rFonts w:ascii="Palatino Linotype" w:hAnsi="Palatino Linotype"/>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3C2425" w14:textId="77777777" w:rsidR="000804ED" w:rsidRDefault="000804ED" w:rsidP="000804ED">
      <w:pPr>
        <w:pStyle w:val="Textonotapie"/>
        <w:jc w:val="both"/>
        <w:rPr>
          <w:rFonts w:ascii="Calibri" w:hAnsi="Calibri"/>
        </w:rPr>
      </w:pPr>
    </w:p>
  </w:footnote>
  <w:footnote w:id="3">
    <w:p w14:paraId="4A435BD5" w14:textId="77777777" w:rsidR="000804ED" w:rsidRPr="00D2586F" w:rsidRDefault="000804ED" w:rsidP="000804ED">
      <w:pPr>
        <w:pStyle w:val="Textonotapie"/>
        <w:jc w:val="both"/>
        <w:rPr>
          <w:rFonts w:ascii="Palatino Linotype" w:hAnsi="Palatino Linotype"/>
          <w:i/>
          <w:u w:val="single"/>
        </w:rPr>
      </w:pPr>
      <w:r w:rsidRPr="00D2586F">
        <w:rPr>
          <w:rStyle w:val="Refdenotaalpie"/>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526E3A8" w14:textId="77777777" w:rsidR="000804ED" w:rsidRPr="00D2586F" w:rsidRDefault="000804ED" w:rsidP="000804ED">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FF85F61" w14:textId="77777777" w:rsidR="000804ED" w:rsidRPr="00D2586F" w:rsidRDefault="000804ED" w:rsidP="000804ED">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466FBA52" w14:textId="77777777" w:rsidR="000804ED" w:rsidRPr="00D2586F" w:rsidRDefault="000804ED" w:rsidP="000804ED">
      <w:pPr>
        <w:pStyle w:val="Textonotapie"/>
        <w:jc w:val="both"/>
        <w:rPr>
          <w:rFonts w:ascii="Palatino Linotype" w:hAnsi="Palatino Linotype"/>
          <w:i/>
        </w:rPr>
      </w:pPr>
    </w:p>
    <w:p w14:paraId="474BAA77" w14:textId="77777777" w:rsidR="000804ED" w:rsidRDefault="000804ED" w:rsidP="000804ED">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4D6159">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3C506BD" w:rsidR="00A01730" w:rsidRDefault="00BE0A48" w:rsidP="00564DB2">
          <w:pPr>
            <w:spacing w:after="120" w:line="256" w:lineRule="auto"/>
            <w:ind w:left="-486" w:right="214" w:firstLine="1585"/>
            <w:jc w:val="right"/>
            <w:rPr>
              <w:rFonts w:ascii="Palatino Linotype" w:hAnsi="Palatino Linotype" w:cs="Arial"/>
              <w:szCs w:val="20"/>
            </w:rPr>
          </w:pPr>
          <w:r w:rsidRPr="00BE0A48">
            <w:rPr>
              <w:rFonts w:ascii="Palatino Linotype" w:hAnsi="Palatino Linotype" w:cs="Arial"/>
              <w:bCs/>
              <w:lang w:eastAsia="es-MX"/>
            </w:rPr>
            <w:t>06100/INFOEM/IP/RR/2022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69F78194" w:rsidR="00A01730" w:rsidRDefault="00BE0A48" w:rsidP="00E31501">
          <w:pPr>
            <w:spacing w:line="256" w:lineRule="auto"/>
            <w:ind w:left="-72" w:right="214" w:firstLine="284"/>
            <w:jc w:val="right"/>
            <w:rPr>
              <w:rFonts w:ascii="Palatino Linotype" w:hAnsi="Palatino Linotype" w:cs="Arial"/>
              <w:szCs w:val="20"/>
            </w:rPr>
          </w:pPr>
          <w:r w:rsidRPr="00BE0A48">
            <w:rPr>
              <w:rFonts w:ascii="Palatino Linotype" w:hAnsi="Palatino Linotype" w:cs="Arial"/>
              <w:szCs w:val="20"/>
            </w:rPr>
            <w:t>Ayuntamiento de Chicoloapan</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B45F82B" w:rsidR="00A01730" w:rsidRPr="00B4142F" w:rsidRDefault="00BE0A48" w:rsidP="004558D1">
          <w:pPr>
            <w:spacing w:after="120" w:line="256" w:lineRule="auto"/>
            <w:ind w:left="-486" w:right="214" w:firstLine="1408"/>
            <w:jc w:val="right"/>
            <w:rPr>
              <w:rFonts w:ascii="Palatino Linotype" w:hAnsi="Palatino Linotype" w:cs="Arial"/>
              <w:szCs w:val="20"/>
            </w:rPr>
          </w:pPr>
          <w:r w:rsidRPr="00BE0A48">
            <w:rPr>
              <w:rFonts w:ascii="Palatino Linotype" w:hAnsi="Palatino Linotype" w:cs="Arial"/>
              <w:bCs/>
              <w:lang w:eastAsia="es-MX"/>
            </w:rPr>
            <w:t>06100/INFOEM/IP/RR/2022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417C0208" w:rsidR="00A01730" w:rsidRPr="00F06FED" w:rsidRDefault="0030561B"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4419349" w:rsidR="00A01730" w:rsidRDefault="00BE0A48" w:rsidP="001A7EEE">
          <w:pPr>
            <w:spacing w:line="256" w:lineRule="auto"/>
            <w:ind w:left="-495" w:right="214" w:firstLine="843"/>
            <w:jc w:val="right"/>
            <w:rPr>
              <w:rFonts w:ascii="Palatino Linotype" w:hAnsi="Palatino Linotype" w:cs="Arial"/>
              <w:szCs w:val="20"/>
            </w:rPr>
          </w:pPr>
          <w:r w:rsidRPr="00BE0A48">
            <w:rPr>
              <w:rFonts w:ascii="Palatino Linotype" w:hAnsi="Palatino Linotype" w:cs="Arial"/>
              <w:szCs w:val="20"/>
            </w:rPr>
            <w:t>Ayuntamiento de Chicoloapan</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4D6159">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16318"/>
    <w:multiLevelType w:val="hybridMultilevel"/>
    <w:tmpl w:val="C9CAC25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0"/>
  </w:num>
  <w:num w:numId="3">
    <w:abstractNumId w:val="25"/>
  </w:num>
  <w:num w:numId="4">
    <w:abstractNumId w:val="24"/>
  </w:num>
  <w:num w:numId="5">
    <w:abstractNumId w:val="35"/>
  </w:num>
  <w:num w:numId="6">
    <w:abstractNumId w:val="26"/>
  </w:num>
  <w:num w:numId="7">
    <w:abstractNumId w:val="20"/>
  </w:num>
  <w:num w:numId="8">
    <w:abstractNumId w:val="28"/>
  </w:num>
  <w:num w:numId="9">
    <w:abstractNumId w:val="19"/>
  </w:num>
  <w:num w:numId="10">
    <w:abstractNumId w:val="18"/>
  </w:num>
  <w:num w:numId="11">
    <w:abstractNumId w:val="0"/>
  </w:num>
  <w:num w:numId="12">
    <w:abstractNumId w:val="17"/>
  </w:num>
  <w:num w:numId="13">
    <w:abstractNumId w:val="11"/>
  </w:num>
  <w:num w:numId="14">
    <w:abstractNumId w:val="16"/>
  </w:num>
  <w:num w:numId="15">
    <w:abstractNumId w:val="34"/>
  </w:num>
  <w:num w:numId="16">
    <w:abstractNumId w:val="27"/>
  </w:num>
  <w:num w:numId="17">
    <w:abstractNumId w:val="5"/>
  </w:num>
  <w:num w:numId="18">
    <w:abstractNumId w:val="14"/>
  </w:num>
  <w:num w:numId="19">
    <w:abstractNumId w:val="7"/>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
  </w:num>
  <w:num w:numId="28">
    <w:abstractNumId w:val="22"/>
  </w:num>
  <w:num w:numId="29">
    <w:abstractNumId w:val="15"/>
  </w:num>
  <w:num w:numId="30">
    <w:abstractNumId w:val="29"/>
  </w:num>
  <w:num w:numId="31">
    <w:abstractNumId w:val="31"/>
  </w:num>
  <w:num w:numId="32">
    <w:abstractNumId w:val="3"/>
  </w:num>
  <w:num w:numId="33">
    <w:abstractNumId w:val="23"/>
  </w:num>
  <w:num w:numId="34">
    <w:abstractNumId w:val="32"/>
  </w:num>
  <w:num w:numId="35">
    <w:abstractNumId w:val="33"/>
  </w:num>
  <w:num w:numId="36">
    <w:abstractNumId w:val="9"/>
  </w:num>
  <w:num w:numId="37">
    <w:abstractNumId w:val="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1"/>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47081"/>
    <w:rsid w:val="00050780"/>
    <w:rsid w:val="00055AB9"/>
    <w:rsid w:val="000804ED"/>
    <w:rsid w:val="000A5A65"/>
    <w:rsid w:val="000B1582"/>
    <w:rsid w:val="000C7DA1"/>
    <w:rsid w:val="000D006F"/>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720"/>
    <w:rsid w:val="001479E7"/>
    <w:rsid w:val="00152971"/>
    <w:rsid w:val="001545AD"/>
    <w:rsid w:val="00154E6B"/>
    <w:rsid w:val="00155F3D"/>
    <w:rsid w:val="00157778"/>
    <w:rsid w:val="001615BA"/>
    <w:rsid w:val="001629A1"/>
    <w:rsid w:val="001629FB"/>
    <w:rsid w:val="001679F1"/>
    <w:rsid w:val="001705F4"/>
    <w:rsid w:val="001723D8"/>
    <w:rsid w:val="00174621"/>
    <w:rsid w:val="001770BD"/>
    <w:rsid w:val="0018097C"/>
    <w:rsid w:val="00181245"/>
    <w:rsid w:val="00194E28"/>
    <w:rsid w:val="001A7973"/>
    <w:rsid w:val="001A7EEE"/>
    <w:rsid w:val="001B0A88"/>
    <w:rsid w:val="001B36E9"/>
    <w:rsid w:val="001B7694"/>
    <w:rsid w:val="001C0E3D"/>
    <w:rsid w:val="001C2774"/>
    <w:rsid w:val="001D3B5F"/>
    <w:rsid w:val="001D40B1"/>
    <w:rsid w:val="001D6B18"/>
    <w:rsid w:val="001E111C"/>
    <w:rsid w:val="001E7A89"/>
    <w:rsid w:val="001F1979"/>
    <w:rsid w:val="00215429"/>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561B"/>
    <w:rsid w:val="00306441"/>
    <w:rsid w:val="003073EB"/>
    <w:rsid w:val="00311AA7"/>
    <w:rsid w:val="0032099F"/>
    <w:rsid w:val="00322DC7"/>
    <w:rsid w:val="003242C7"/>
    <w:rsid w:val="003313D8"/>
    <w:rsid w:val="00344F6E"/>
    <w:rsid w:val="00346625"/>
    <w:rsid w:val="00347412"/>
    <w:rsid w:val="00351D4E"/>
    <w:rsid w:val="00354DDE"/>
    <w:rsid w:val="003559E1"/>
    <w:rsid w:val="00360BBA"/>
    <w:rsid w:val="00362E23"/>
    <w:rsid w:val="00363C55"/>
    <w:rsid w:val="003708E1"/>
    <w:rsid w:val="003756A5"/>
    <w:rsid w:val="00382978"/>
    <w:rsid w:val="0038481B"/>
    <w:rsid w:val="00384CF0"/>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41CE"/>
    <w:rsid w:val="0040524D"/>
    <w:rsid w:val="0040778F"/>
    <w:rsid w:val="0041558F"/>
    <w:rsid w:val="00416CE7"/>
    <w:rsid w:val="004204BB"/>
    <w:rsid w:val="0042060D"/>
    <w:rsid w:val="00420D92"/>
    <w:rsid w:val="004302BF"/>
    <w:rsid w:val="004308D7"/>
    <w:rsid w:val="00431689"/>
    <w:rsid w:val="00437943"/>
    <w:rsid w:val="0044308F"/>
    <w:rsid w:val="0044703B"/>
    <w:rsid w:val="00447DC7"/>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D6159"/>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3349A"/>
    <w:rsid w:val="005414FD"/>
    <w:rsid w:val="00542301"/>
    <w:rsid w:val="00544ADD"/>
    <w:rsid w:val="0055620B"/>
    <w:rsid w:val="00557B3B"/>
    <w:rsid w:val="00564DB2"/>
    <w:rsid w:val="005733EB"/>
    <w:rsid w:val="00573B4F"/>
    <w:rsid w:val="00574BF4"/>
    <w:rsid w:val="0058088A"/>
    <w:rsid w:val="0058422D"/>
    <w:rsid w:val="00585BF1"/>
    <w:rsid w:val="005874D3"/>
    <w:rsid w:val="00594FEE"/>
    <w:rsid w:val="00597C13"/>
    <w:rsid w:val="005A14A4"/>
    <w:rsid w:val="005B0651"/>
    <w:rsid w:val="005B201D"/>
    <w:rsid w:val="005B4D50"/>
    <w:rsid w:val="005B5976"/>
    <w:rsid w:val="005B7C1F"/>
    <w:rsid w:val="005C013A"/>
    <w:rsid w:val="005C3D98"/>
    <w:rsid w:val="005E1C1B"/>
    <w:rsid w:val="005E50F1"/>
    <w:rsid w:val="005F4AAF"/>
    <w:rsid w:val="006002BC"/>
    <w:rsid w:val="006004A4"/>
    <w:rsid w:val="00601482"/>
    <w:rsid w:val="00601557"/>
    <w:rsid w:val="006054E7"/>
    <w:rsid w:val="00606E07"/>
    <w:rsid w:val="00620A1D"/>
    <w:rsid w:val="00622C8D"/>
    <w:rsid w:val="0062301B"/>
    <w:rsid w:val="00627C77"/>
    <w:rsid w:val="006301EC"/>
    <w:rsid w:val="00630FBE"/>
    <w:rsid w:val="00633AB9"/>
    <w:rsid w:val="00640746"/>
    <w:rsid w:val="00642DC5"/>
    <w:rsid w:val="00646183"/>
    <w:rsid w:val="00646421"/>
    <w:rsid w:val="00646635"/>
    <w:rsid w:val="00654C45"/>
    <w:rsid w:val="00656B46"/>
    <w:rsid w:val="00657723"/>
    <w:rsid w:val="00661A34"/>
    <w:rsid w:val="00662B52"/>
    <w:rsid w:val="00666716"/>
    <w:rsid w:val="00666B5B"/>
    <w:rsid w:val="00674D6A"/>
    <w:rsid w:val="0067790D"/>
    <w:rsid w:val="006802F0"/>
    <w:rsid w:val="00687016"/>
    <w:rsid w:val="00690103"/>
    <w:rsid w:val="006A2320"/>
    <w:rsid w:val="006A66EE"/>
    <w:rsid w:val="006C2453"/>
    <w:rsid w:val="006D364F"/>
    <w:rsid w:val="006D566D"/>
    <w:rsid w:val="006E1F36"/>
    <w:rsid w:val="006E6DD9"/>
    <w:rsid w:val="006E7980"/>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36F05"/>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C25D5"/>
    <w:rsid w:val="008C5F81"/>
    <w:rsid w:val="008D1F53"/>
    <w:rsid w:val="008D6D96"/>
    <w:rsid w:val="008D7CE1"/>
    <w:rsid w:val="008D7CEE"/>
    <w:rsid w:val="008E40A8"/>
    <w:rsid w:val="008E5AAE"/>
    <w:rsid w:val="008E5D5B"/>
    <w:rsid w:val="008F2868"/>
    <w:rsid w:val="008F4C6F"/>
    <w:rsid w:val="00902C13"/>
    <w:rsid w:val="009050DE"/>
    <w:rsid w:val="00905A21"/>
    <w:rsid w:val="009071E9"/>
    <w:rsid w:val="009118E2"/>
    <w:rsid w:val="009126FE"/>
    <w:rsid w:val="00912A21"/>
    <w:rsid w:val="0091562A"/>
    <w:rsid w:val="00916EEF"/>
    <w:rsid w:val="00917CAA"/>
    <w:rsid w:val="009232E7"/>
    <w:rsid w:val="00925243"/>
    <w:rsid w:val="00926051"/>
    <w:rsid w:val="0093232E"/>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4B8E"/>
    <w:rsid w:val="009F74E7"/>
    <w:rsid w:val="00A008B6"/>
    <w:rsid w:val="00A01730"/>
    <w:rsid w:val="00A01C97"/>
    <w:rsid w:val="00A10127"/>
    <w:rsid w:val="00A12134"/>
    <w:rsid w:val="00A13E1B"/>
    <w:rsid w:val="00A1656C"/>
    <w:rsid w:val="00A1684F"/>
    <w:rsid w:val="00A16B84"/>
    <w:rsid w:val="00A17DC9"/>
    <w:rsid w:val="00A27E33"/>
    <w:rsid w:val="00A35B6F"/>
    <w:rsid w:val="00A37185"/>
    <w:rsid w:val="00A41464"/>
    <w:rsid w:val="00A426CD"/>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A6A22"/>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28E3"/>
    <w:rsid w:val="00BD34CA"/>
    <w:rsid w:val="00BD6588"/>
    <w:rsid w:val="00BE0A48"/>
    <w:rsid w:val="00BE3B14"/>
    <w:rsid w:val="00BE6659"/>
    <w:rsid w:val="00BF1FC0"/>
    <w:rsid w:val="00BF390A"/>
    <w:rsid w:val="00BF3F82"/>
    <w:rsid w:val="00BF422C"/>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3093"/>
    <w:rsid w:val="00C6788F"/>
    <w:rsid w:val="00C77741"/>
    <w:rsid w:val="00C812E3"/>
    <w:rsid w:val="00C81700"/>
    <w:rsid w:val="00C82261"/>
    <w:rsid w:val="00C848BA"/>
    <w:rsid w:val="00C851CA"/>
    <w:rsid w:val="00C87CEB"/>
    <w:rsid w:val="00C90E54"/>
    <w:rsid w:val="00C92FAC"/>
    <w:rsid w:val="00C93295"/>
    <w:rsid w:val="00C94A1D"/>
    <w:rsid w:val="00C94B65"/>
    <w:rsid w:val="00CA261F"/>
    <w:rsid w:val="00CA2B5E"/>
    <w:rsid w:val="00CA3D77"/>
    <w:rsid w:val="00CB1908"/>
    <w:rsid w:val="00CB298F"/>
    <w:rsid w:val="00CB4146"/>
    <w:rsid w:val="00CB489F"/>
    <w:rsid w:val="00CB5255"/>
    <w:rsid w:val="00CB7DC4"/>
    <w:rsid w:val="00CC0849"/>
    <w:rsid w:val="00CC279E"/>
    <w:rsid w:val="00CC416B"/>
    <w:rsid w:val="00CC5DBE"/>
    <w:rsid w:val="00CC664A"/>
    <w:rsid w:val="00CC6F3C"/>
    <w:rsid w:val="00CD0423"/>
    <w:rsid w:val="00CD51C8"/>
    <w:rsid w:val="00CE02B6"/>
    <w:rsid w:val="00CE33A1"/>
    <w:rsid w:val="00CE458F"/>
    <w:rsid w:val="00CE4919"/>
    <w:rsid w:val="00CE56A8"/>
    <w:rsid w:val="00CE7764"/>
    <w:rsid w:val="00CF70A0"/>
    <w:rsid w:val="00CF74A7"/>
    <w:rsid w:val="00CF7D5E"/>
    <w:rsid w:val="00D0011D"/>
    <w:rsid w:val="00D0788F"/>
    <w:rsid w:val="00D10308"/>
    <w:rsid w:val="00D106BD"/>
    <w:rsid w:val="00D10F02"/>
    <w:rsid w:val="00D20C1D"/>
    <w:rsid w:val="00D21C12"/>
    <w:rsid w:val="00D25134"/>
    <w:rsid w:val="00D27E5B"/>
    <w:rsid w:val="00D34057"/>
    <w:rsid w:val="00D35EAB"/>
    <w:rsid w:val="00D36682"/>
    <w:rsid w:val="00D42D55"/>
    <w:rsid w:val="00D502EF"/>
    <w:rsid w:val="00D52625"/>
    <w:rsid w:val="00D536F1"/>
    <w:rsid w:val="00D53DDC"/>
    <w:rsid w:val="00D623CE"/>
    <w:rsid w:val="00D64AF1"/>
    <w:rsid w:val="00D67A0D"/>
    <w:rsid w:val="00D67BEC"/>
    <w:rsid w:val="00D74B7C"/>
    <w:rsid w:val="00D800F2"/>
    <w:rsid w:val="00D84CD0"/>
    <w:rsid w:val="00D93767"/>
    <w:rsid w:val="00D95458"/>
    <w:rsid w:val="00D96EF8"/>
    <w:rsid w:val="00DA323F"/>
    <w:rsid w:val="00DA43AD"/>
    <w:rsid w:val="00DC1136"/>
    <w:rsid w:val="00DC357D"/>
    <w:rsid w:val="00DD13E2"/>
    <w:rsid w:val="00DD3491"/>
    <w:rsid w:val="00DD6010"/>
    <w:rsid w:val="00DD67F5"/>
    <w:rsid w:val="00DD7C88"/>
    <w:rsid w:val="00DE2F77"/>
    <w:rsid w:val="00DE2F9E"/>
    <w:rsid w:val="00E017CE"/>
    <w:rsid w:val="00E01F39"/>
    <w:rsid w:val="00E024BE"/>
    <w:rsid w:val="00E02FE0"/>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646F5"/>
    <w:rsid w:val="00E746BE"/>
    <w:rsid w:val="00E82F11"/>
    <w:rsid w:val="00E91313"/>
    <w:rsid w:val="00E91EE4"/>
    <w:rsid w:val="00E9595C"/>
    <w:rsid w:val="00EA16D9"/>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06B1"/>
    <w:rsid w:val="00EE189F"/>
    <w:rsid w:val="00EE5D6D"/>
    <w:rsid w:val="00EF3C28"/>
    <w:rsid w:val="00EF6999"/>
    <w:rsid w:val="00EF738F"/>
    <w:rsid w:val="00EF75F7"/>
    <w:rsid w:val="00F06299"/>
    <w:rsid w:val="00F11AD3"/>
    <w:rsid w:val="00F16EF8"/>
    <w:rsid w:val="00F20A68"/>
    <w:rsid w:val="00F21527"/>
    <w:rsid w:val="00F23C36"/>
    <w:rsid w:val="00F3632E"/>
    <w:rsid w:val="00F36BA8"/>
    <w:rsid w:val="00F41928"/>
    <w:rsid w:val="00F457C8"/>
    <w:rsid w:val="00F46230"/>
    <w:rsid w:val="00F50059"/>
    <w:rsid w:val="00F57746"/>
    <w:rsid w:val="00F60ADA"/>
    <w:rsid w:val="00F60ECB"/>
    <w:rsid w:val="00F735E8"/>
    <w:rsid w:val="00F75B1E"/>
    <w:rsid w:val="00F8061A"/>
    <w:rsid w:val="00F912B7"/>
    <w:rsid w:val="00F91528"/>
    <w:rsid w:val="00F9362C"/>
    <w:rsid w:val="00F96E94"/>
    <w:rsid w:val="00FA0539"/>
    <w:rsid w:val="00FA4896"/>
    <w:rsid w:val="00FA751D"/>
    <w:rsid w:val="00FB3270"/>
    <w:rsid w:val="00FB40BC"/>
    <w:rsid w:val="00FB59F0"/>
    <w:rsid w:val="00FC28CC"/>
    <w:rsid w:val="00FC3BBC"/>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193610079">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959B0-6E5C-4A85-A362-AD401870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39</Pages>
  <Words>9292</Words>
  <Characters>51111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34</cp:revision>
  <cp:lastPrinted>2018-04-05T14:31:00Z</cp:lastPrinted>
  <dcterms:created xsi:type="dcterms:W3CDTF">2022-07-14T16:50:00Z</dcterms:created>
  <dcterms:modified xsi:type="dcterms:W3CDTF">2022-08-28T21:41:00Z</dcterms:modified>
</cp:coreProperties>
</file>