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48211A6" w:rsidR="007A5836" w:rsidRPr="00221A6B" w:rsidRDefault="007A5836" w:rsidP="002D602B">
      <w:pPr>
        <w:spacing w:line="360" w:lineRule="auto"/>
        <w:jc w:val="both"/>
        <w:rPr>
          <w:rFonts w:ascii="Palatino Linotype" w:hAnsi="Palatino Linotype"/>
          <w:color w:val="000000" w:themeColor="text1"/>
        </w:rPr>
      </w:pPr>
      <w:r w:rsidRPr="00221A6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274B1" w:rsidRPr="00221A6B">
        <w:rPr>
          <w:rFonts w:ascii="Palatino Linotype" w:hAnsi="Palatino Linotype"/>
          <w:color w:val="000000" w:themeColor="text1"/>
        </w:rPr>
        <w:t xml:space="preserve">celebrada el </w:t>
      </w:r>
      <w:r w:rsidR="00B7680E" w:rsidRPr="00221A6B">
        <w:rPr>
          <w:rFonts w:ascii="Palatino Linotype" w:hAnsi="Palatino Linotype"/>
          <w:color w:val="000000" w:themeColor="text1"/>
        </w:rPr>
        <w:t>treinta</w:t>
      </w:r>
      <w:r w:rsidR="0035329F" w:rsidRPr="00221A6B">
        <w:rPr>
          <w:rFonts w:ascii="Palatino Linotype" w:hAnsi="Palatino Linotype"/>
          <w:color w:val="000000" w:themeColor="text1"/>
        </w:rPr>
        <w:t xml:space="preserve"> </w:t>
      </w:r>
      <w:r w:rsidR="005612DE" w:rsidRPr="00221A6B">
        <w:rPr>
          <w:rFonts w:ascii="Palatino Linotype" w:hAnsi="Palatino Linotype"/>
          <w:color w:val="000000" w:themeColor="text1"/>
        </w:rPr>
        <w:t xml:space="preserve">de </w:t>
      </w:r>
      <w:r w:rsidR="0084253F" w:rsidRPr="00221A6B">
        <w:rPr>
          <w:rFonts w:ascii="Palatino Linotype" w:hAnsi="Palatino Linotype"/>
          <w:color w:val="000000" w:themeColor="text1"/>
        </w:rPr>
        <w:t xml:space="preserve">noviembre </w:t>
      </w:r>
      <w:r w:rsidR="003D6267" w:rsidRPr="00221A6B">
        <w:rPr>
          <w:rFonts w:ascii="Palatino Linotype" w:hAnsi="Palatino Linotype"/>
          <w:color w:val="000000" w:themeColor="text1"/>
        </w:rPr>
        <w:t xml:space="preserve">de dos mil veintidós. </w:t>
      </w:r>
    </w:p>
    <w:p w14:paraId="03450F91" w14:textId="77777777" w:rsidR="007A5836" w:rsidRPr="00221A6B" w:rsidRDefault="007A5836" w:rsidP="002D602B">
      <w:pPr>
        <w:spacing w:line="360" w:lineRule="auto"/>
        <w:jc w:val="both"/>
        <w:rPr>
          <w:rFonts w:ascii="Palatino Linotype" w:hAnsi="Palatino Linotype"/>
          <w:color w:val="000000" w:themeColor="text1"/>
        </w:rPr>
      </w:pPr>
    </w:p>
    <w:p w14:paraId="0B72D996" w14:textId="58EDE36D" w:rsidR="007A5836" w:rsidRPr="00221A6B" w:rsidRDefault="007A5836" w:rsidP="002D602B">
      <w:pPr>
        <w:spacing w:line="360" w:lineRule="auto"/>
        <w:jc w:val="both"/>
        <w:rPr>
          <w:rFonts w:ascii="Palatino Linotype" w:hAnsi="Palatino Linotype"/>
          <w:color w:val="000000" w:themeColor="text1"/>
        </w:rPr>
      </w:pPr>
      <w:r w:rsidRPr="00221A6B">
        <w:rPr>
          <w:rFonts w:ascii="Palatino Linotype" w:hAnsi="Palatino Linotype"/>
          <w:b/>
          <w:color w:val="000000" w:themeColor="text1"/>
        </w:rPr>
        <w:t>VISTO</w:t>
      </w:r>
      <w:r w:rsidRPr="00221A6B">
        <w:rPr>
          <w:rFonts w:ascii="Palatino Linotype" w:hAnsi="Palatino Linotype"/>
          <w:color w:val="000000" w:themeColor="text1"/>
        </w:rPr>
        <w:t xml:space="preserve"> el expediente formado con motivo del </w:t>
      </w:r>
      <w:r w:rsidR="00BC5BEF" w:rsidRPr="00221A6B">
        <w:rPr>
          <w:rFonts w:ascii="Palatino Linotype" w:hAnsi="Palatino Linotype"/>
          <w:color w:val="000000" w:themeColor="text1"/>
        </w:rPr>
        <w:t>Recurso de Revisión</w:t>
      </w:r>
      <w:r w:rsidRPr="00221A6B">
        <w:rPr>
          <w:rFonts w:ascii="Palatino Linotype" w:hAnsi="Palatino Linotype"/>
          <w:b/>
          <w:bCs/>
          <w:color w:val="000000" w:themeColor="text1"/>
        </w:rPr>
        <w:t xml:space="preserve"> </w:t>
      </w:r>
      <w:r w:rsidR="00B7680E" w:rsidRPr="00221A6B">
        <w:rPr>
          <w:rFonts w:ascii="Palatino Linotype" w:hAnsi="Palatino Linotype"/>
          <w:b/>
          <w:bCs/>
          <w:color w:val="000000" w:themeColor="text1"/>
        </w:rPr>
        <w:t>10332</w:t>
      </w:r>
      <w:r w:rsidR="00A9204E" w:rsidRPr="00221A6B">
        <w:rPr>
          <w:rFonts w:ascii="Palatino Linotype" w:hAnsi="Palatino Linotype"/>
          <w:b/>
          <w:color w:val="000000" w:themeColor="text1"/>
        </w:rPr>
        <w:t>/INFOEM/IP/RR/2022</w:t>
      </w:r>
      <w:r w:rsidRPr="00221A6B">
        <w:rPr>
          <w:rFonts w:ascii="Palatino Linotype" w:hAnsi="Palatino Linotype"/>
          <w:color w:val="000000" w:themeColor="text1"/>
        </w:rPr>
        <w:t xml:space="preserve">, </w:t>
      </w:r>
      <w:r w:rsidR="007C4F62" w:rsidRPr="00221A6B">
        <w:rPr>
          <w:rFonts w:ascii="Palatino Linotype" w:hAnsi="Palatino Linotype"/>
          <w:color w:val="000000" w:themeColor="text1"/>
        </w:rPr>
        <w:t>promovido por</w:t>
      </w:r>
      <w:r w:rsidR="0010072C" w:rsidRPr="00221A6B">
        <w:rPr>
          <w:rFonts w:ascii="Palatino Linotype" w:hAnsi="Palatino Linotype"/>
          <w:color w:val="000000" w:themeColor="text1"/>
        </w:rPr>
        <w:t xml:space="preserve"> </w:t>
      </w:r>
      <w:proofErr w:type="spellStart"/>
      <w:r w:rsidR="00043D4E" w:rsidRPr="00043D4E">
        <w:rPr>
          <w:rFonts w:ascii="Palatino Linotype" w:hAnsi="Palatino Linotype"/>
          <w:color w:val="000000" w:themeColor="text1"/>
        </w:rPr>
        <w:t>Xxxxxx</w:t>
      </w:r>
      <w:proofErr w:type="spellEnd"/>
      <w:r w:rsidR="00043D4E" w:rsidRPr="00043D4E">
        <w:rPr>
          <w:rFonts w:ascii="Palatino Linotype" w:hAnsi="Palatino Linotype"/>
          <w:color w:val="000000" w:themeColor="text1"/>
        </w:rPr>
        <w:t xml:space="preserve"> </w:t>
      </w:r>
      <w:proofErr w:type="spellStart"/>
      <w:r w:rsidR="00043D4E" w:rsidRPr="00043D4E">
        <w:rPr>
          <w:rFonts w:ascii="Palatino Linotype" w:hAnsi="Palatino Linotype"/>
          <w:color w:val="000000" w:themeColor="text1"/>
        </w:rPr>
        <w:t>Xxxxxxxxxx</w:t>
      </w:r>
      <w:proofErr w:type="spellEnd"/>
      <w:r w:rsidR="00B23C65" w:rsidRPr="00221A6B">
        <w:rPr>
          <w:rFonts w:ascii="Palatino Linotype" w:hAnsi="Palatino Linotype"/>
          <w:b/>
          <w:color w:val="000000" w:themeColor="text1"/>
        </w:rPr>
        <w:t xml:space="preserve">, </w:t>
      </w:r>
      <w:r w:rsidR="00195B1E" w:rsidRPr="00221A6B">
        <w:rPr>
          <w:rFonts w:ascii="Palatino Linotype" w:hAnsi="Palatino Linotype"/>
          <w:color w:val="000000" w:themeColor="text1"/>
        </w:rPr>
        <w:t>que</w:t>
      </w:r>
      <w:r w:rsidR="00195B1E" w:rsidRPr="00221A6B">
        <w:rPr>
          <w:rFonts w:ascii="Palatino Linotype" w:hAnsi="Palatino Linotype" w:cs="Arial"/>
          <w:b/>
          <w:color w:val="000000" w:themeColor="text1"/>
        </w:rPr>
        <w:t xml:space="preserve"> </w:t>
      </w:r>
      <w:r w:rsidR="00195B1E" w:rsidRPr="00221A6B">
        <w:rPr>
          <w:rFonts w:ascii="Palatino Linotype" w:hAnsi="Palatino Linotype"/>
          <w:color w:val="000000" w:themeColor="text1"/>
        </w:rPr>
        <w:t xml:space="preserve">en lo sucesivo se denominará </w:t>
      </w:r>
      <w:r w:rsidR="0058481E" w:rsidRPr="00221A6B">
        <w:rPr>
          <w:rFonts w:ascii="Palatino Linotype" w:hAnsi="Palatino Linotype"/>
          <w:b/>
          <w:color w:val="000000" w:themeColor="text1"/>
        </w:rPr>
        <w:t>EL</w:t>
      </w:r>
      <w:r w:rsidR="00195B1E" w:rsidRPr="00221A6B">
        <w:rPr>
          <w:rFonts w:ascii="Palatino Linotype" w:hAnsi="Palatino Linotype"/>
          <w:b/>
          <w:color w:val="000000" w:themeColor="text1"/>
        </w:rPr>
        <w:t xml:space="preserve"> </w:t>
      </w:r>
      <w:r w:rsidR="00195B1E" w:rsidRPr="00221A6B">
        <w:rPr>
          <w:rFonts w:ascii="Palatino Linotype" w:hAnsi="Palatino Linotype" w:cs="Arial"/>
          <w:b/>
          <w:color w:val="000000" w:themeColor="text1"/>
        </w:rPr>
        <w:t>RECURRENTE</w:t>
      </w:r>
      <w:r w:rsidR="00195B1E" w:rsidRPr="00221A6B">
        <w:rPr>
          <w:rFonts w:ascii="Palatino Linotype" w:hAnsi="Palatino Linotype"/>
          <w:color w:val="000000" w:themeColor="text1"/>
        </w:rPr>
        <w:t>,</w:t>
      </w:r>
      <w:r w:rsidRPr="00221A6B">
        <w:rPr>
          <w:rFonts w:ascii="Palatino Linotype" w:hAnsi="Palatino Linotype"/>
          <w:color w:val="000000" w:themeColor="text1"/>
        </w:rPr>
        <w:t xml:space="preserve"> en contra de la respuesta emitida por </w:t>
      </w:r>
      <w:r w:rsidR="00273049" w:rsidRPr="00221A6B">
        <w:rPr>
          <w:rFonts w:ascii="Palatino Linotype" w:hAnsi="Palatino Linotype"/>
          <w:color w:val="000000" w:themeColor="text1"/>
        </w:rPr>
        <w:t xml:space="preserve">el </w:t>
      </w:r>
      <w:r w:rsidR="00E0346A" w:rsidRPr="00221A6B">
        <w:rPr>
          <w:rFonts w:ascii="Palatino Linotype" w:hAnsi="Palatino Linotype"/>
          <w:b/>
          <w:color w:val="000000" w:themeColor="text1"/>
        </w:rPr>
        <w:t>Ayuntamiento de Tenancingo</w:t>
      </w:r>
      <w:r w:rsidR="00020FB5" w:rsidRPr="00221A6B">
        <w:rPr>
          <w:rFonts w:ascii="Palatino Linotype" w:hAnsi="Palatino Linotype"/>
          <w:b/>
          <w:color w:val="000000" w:themeColor="text1"/>
        </w:rPr>
        <w:t>,</w:t>
      </w:r>
      <w:r w:rsidRPr="00221A6B">
        <w:rPr>
          <w:rFonts w:ascii="Palatino Linotype" w:hAnsi="Palatino Linotype"/>
          <w:b/>
          <w:color w:val="000000" w:themeColor="text1"/>
        </w:rPr>
        <w:t xml:space="preserve"> </w:t>
      </w:r>
      <w:r w:rsidR="00062086" w:rsidRPr="00221A6B">
        <w:rPr>
          <w:rFonts w:ascii="Palatino Linotype" w:hAnsi="Palatino Linotype"/>
          <w:color w:val="000000" w:themeColor="text1"/>
        </w:rPr>
        <w:t xml:space="preserve">que </w:t>
      </w:r>
      <w:r w:rsidRPr="00221A6B">
        <w:rPr>
          <w:rFonts w:ascii="Palatino Linotype" w:hAnsi="Palatino Linotype"/>
          <w:color w:val="000000" w:themeColor="text1"/>
        </w:rPr>
        <w:t>en lo sucesivo</w:t>
      </w:r>
      <w:r w:rsidR="00EA33EA" w:rsidRPr="00221A6B">
        <w:rPr>
          <w:rFonts w:ascii="Palatino Linotype" w:hAnsi="Palatino Linotype"/>
          <w:color w:val="000000" w:themeColor="text1"/>
        </w:rPr>
        <w:t xml:space="preserve"> se denominará </w:t>
      </w:r>
      <w:r w:rsidRPr="00221A6B">
        <w:rPr>
          <w:rFonts w:ascii="Palatino Linotype" w:hAnsi="Palatino Linotype"/>
          <w:b/>
          <w:color w:val="000000" w:themeColor="text1"/>
        </w:rPr>
        <w:t>EL SUJETO OBLIGADO</w:t>
      </w:r>
      <w:r w:rsidRPr="00221A6B">
        <w:rPr>
          <w:rFonts w:ascii="Palatino Linotype" w:hAnsi="Palatino Linotype"/>
          <w:color w:val="000000" w:themeColor="text1"/>
        </w:rPr>
        <w:t xml:space="preserve">, se procede a dictar la presente resolución con base en lo siguiente: </w:t>
      </w:r>
    </w:p>
    <w:p w14:paraId="538071BA" w14:textId="77777777" w:rsidR="00DC12E5" w:rsidRPr="00221A6B" w:rsidRDefault="00DC12E5" w:rsidP="002D602B">
      <w:pPr>
        <w:spacing w:line="360" w:lineRule="auto"/>
        <w:jc w:val="both"/>
        <w:rPr>
          <w:rFonts w:ascii="Palatino Linotype" w:hAnsi="Palatino Linotype"/>
          <w:color w:val="000000" w:themeColor="text1"/>
        </w:rPr>
      </w:pPr>
    </w:p>
    <w:p w14:paraId="3A250926" w14:textId="77777777" w:rsidR="00B23C65" w:rsidRPr="00221A6B" w:rsidRDefault="00B23C65" w:rsidP="002D602B">
      <w:pPr>
        <w:spacing w:line="360" w:lineRule="auto"/>
        <w:jc w:val="center"/>
        <w:rPr>
          <w:rFonts w:ascii="Palatino Linotype" w:hAnsi="Palatino Linotype"/>
          <w:b/>
          <w:bCs/>
          <w:color w:val="000000" w:themeColor="text1"/>
          <w:spacing w:val="60"/>
        </w:rPr>
      </w:pPr>
      <w:r w:rsidRPr="00221A6B">
        <w:rPr>
          <w:rFonts w:ascii="Palatino Linotype" w:hAnsi="Palatino Linotype"/>
          <w:b/>
          <w:bCs/>
          <w:color w:val="000000" w:themeColor="text1"/>
          <w:spacing w:val="60"/>
        </w:rPr>
        <w:t>ANTECEDENTES</w:t>
      </w:r>
    </w:p>
    <w:p w14:paraId="6CCD912A" w14:textId="77777777" w:rsidR="007A5836" w:rsidRPr="00221A6B" w:rsidRDefault="007A5836" w:rsidP="002D602B">
      <w:pPr>
        <w:spacing w:line="360" w:lineRule="auto"/>
        <w:jc w:val="center"/>
        <w:rPr>
          <w:rFonts w:ascii="Palatino Linotype" w:hAnsi="Palatino Linotype"/>
          <w:b/>
          <w:bCs/>
          <w:color w:val="000000" w:themeColor="text1"/>
          <w:spacing w:val="60"/>
        </w:rPr>
      </w:pPr>
    </w:p>
    <w:p w14:paraId="03CC829F" w14:textId="57FF9DB2" w:rsidR="00EA7FD8" w:rsidRPr="00221A6B" w:rsidRDefault="00EA7FD8" w:rsidP="002D602B">
      <w:pPr>
        <w:spacing w:line="360" w:lineRule="auto"/>
        <w:jc w:val="both"/>
        <w:rPr>
          <w:rFonts w:ascii="Palatino Linotype" w:hAnsi="Palatino Linotype"/>
          <w:b/>
          <w:bCs/>
          <w:color w:val="000000" w:themeColor="text1"/>
          <w:spacing w:val="60"/>
        </w:rPr>
      </w:pPr>
      <w:r w:rsidRPr="00221A6B">
        <w:rPr>
          <w:rFonts w:ascii="Palatino Linotype" w:hAnsi="Palatino Linotype"/>
          <w:b/>
          <w:color w:val="000000" w:themeColor="text1"/>
        </w:rPr>
        <w:t>I. De la Solicitud de Información</w:t>
      </w:r>
    </w:p>
    <w:p w14:paraId="4A2FB6D1" w14:textId="05815527" w:rsidR="00273049" w:rsidRPr="00221A6B" w:rsidRDefault="0010072C" w:rsidP="002D602B">
      <w:pPr>
        <w:spacing w:line="360" w:lineRule="auto"/>
        <w:jc w:val="both"/>
        <w:rPr>
          <w:rFonts w:ascii="Palatino Linotype" w:hAnsi="Palatino Linotype" w:cs="Arial"/>
          <w:b/>
          <w:bCs/>
          <w:lang w:val="es-ES"/>
        </w:rPr>
      </w:pPr>
      <w:r w:rsidRPr="00221A6B">
        <w:rPr>
          <w:rFonts w:ascii="Palatino Linotype" w:hAnsi="Palatino Linotype" w:cs="Arial"/>
          <w:color w:val="000000" w:themeColor="text1"/>
        </w:rPr>
        <w:t>E</w:t>
      </w:r>
      <w:r w:rsidR="00B24546" w:rsidRPr="00221A6B">
        <w:rPr>
          <w:rFonts w:ascii="Palatino Linotype" w:hAnsi="Palatino Linotype" w:cs="Arial"/>
          <w:color w:val="000000" w:themeColor="text1"/>
        </w:rPr>
        <w:t xml:space="preserve">l </w:t>
      </w:r>
      <w:r w:rsidR="00772A75" w:rsidRPr="00221A6B">
        <w:rPr>
          <w:rFonts w:ascii="Palatino Linotype" w:hAnsi="Palatino Linotype" w:cs="Arial"/>
          <w:color w:val="000000" w:themeColor="text1"/>
        </w:rPr>
        <w:t>seis</w:t>
      </w:r>
      <w:r w:rsidR="00B24546" w:rsidRPr="00221A6B">
        <w:rPr>
          <w:rFonts w:ascii="Palatino Linotype" w:hAnsi="Palatino Linotype" w:cs="Arial"/>
          <w:color w:val="000000" w:themeColor="text1"/>
        </w:rPr>
        <w:t xml:space="preserve"> </w:t>
      </w:r>
      <w:r w:rsidR="002B54B6" w:rsidRPr="00221A6B">
        <w:rPr>
          <w:rFonts w:ascii="Palatino Linotype" w:hAnsi="Palatino Linotype" w:cs="Arial"/>
          <w:color w:val="000000" w:themeColor="text1"/>
        </w:rPr>
        <w:t xml:space="preserve">de </w:t>
      </w:r>
      <w:r w:rsidR="00E0346A" w:rsidRPr="00221A6B">
        <w:rPr>
          <w:rFonts w:ascii="Palatino Linotype" w:hAnsi="Palatino Linotype" w:cs="Arial"/>
          <w:color w:val="000000" w:themeColor="text1"/>
        </w:rPr>
        <w:t xml:space="preserve">mayo </w:t>
      </w:r>
      <w:r w:rsidRPr="00221A6B">
        <w:rPr>
          <w:rFonts w:ascii="Palatino Linotype" w:hAnsi="Palatino Linotype" w:cs="Arial"/>
          <w:color w:val="000000" w:themeColor="text1"/>
        </w:rPr>
        <w:t xml:space="preserve">de dos mil veintidós, </w:t>
      </w:r>
      <w:r w:rsidRPr="00221A6B">
        <w:rPr>
          <w:rFonts w:ascii="Palatino Linotype" w:hAnsi="Palatino Linotype"/>
          <w:b/>
          <w:color w:val="000000" w:themeColor="text1"/>
        </w:rPr>
        <w:t>EL RECURRENTE</w:t>
      </w:r>
      <w:r w:rsidRPr="00221A6B">
        <w:rPr>
          <w:rFonts w:ascii="Palatino Linotype" w:hAnsi="Palatino Linotype" w:cs="Arial"/>
        </w:rPr>
        <w:t xml:space="preserve"> </w:t>
      </w:r>
      <w:r w:rsidR="00ED1184" w:rsidRPr="00221A6B">
        <w:rPr>
          <w:rFonts w:ascii="Palatino Linotype" w:hAnsi="Palatino Linotype" w:cs="Arial"/>
          <w:color w:val="000000" w:themeColor="text1"/>
        </w:rPr>
        <w:t xml:space="preserve">presentó </w:t>
      </w:r>
      <w:r w:rsidR="00ED1184" w:rsidRPr="00221A6B">
        <w:rPr>
          <w:rFonts w:ascii="Palatino Linotype" w:eastAsia="Palatino Linotype" w:hAnsi="Palatino Linotype" w:cs="Palatino Linotype"/>
        </w:rPr>
        <w:t xml:space="preserve">a través </w:t>
      </w:r>
      <w:r w:rsidR="00E0346A" w:rsidRPr="00221A6B">
        <w:rPr>
          <w:rFonts w:ascii="Palatino Linotype" w:eastAsia="Palatino Linotype" w:hAnsi="Palatino Linotype" w:cs="Palatino Linotype"/>
        </w:rPr>
        <w:t>de</w:t>
      </w:r>
      <w:r w:rsidR="00ED1184" w:rsidRPr="00221A6B">
        <w:rPr>
          <w:rFonts w:ascii="Palatino Linotype" w:eastAsia="Palatino Linotype" w:hAnsi="Palatino Linotype" w:cs="Palatino Linotype"/>
        </w:rPr>
        <w:t>l Sistema de Acceso a la Información Mexiquense</w:t>
      </w:r>
      <w:r w:rsidR="00ED1184" w:rsidRPr="00221A6B">
        <w:rPr>
          <w:rFonts w:ascii="Palatino Linotype" w:hAnsi="Palatino Linotype" w:cs="Arial"/>
        </w:rPr>
        <w:t xml:space="preserve">, en lo subsecuente </w:t>
      </w:r>
      <w:r w:rsidR="00ED1184" w:rsidRPr="00221A6B">
        <w:rPr>
          <w:rFonts w:ascii="Palatino Linotype" w:hAnsi="Palatino Linotype" w:cs="Arial"/>
          <w:b/>
        </w:rPr>
        <w:t>EL SAIMEX</w:t>
      </w:r>
      <w:r w:rsidRPr="00221A6B">
        <w:rPr>
          <w:rFonts w:ascii="Palatino Linotype" w:hAnsi="Palatino Linotype" w:cs="Arial"/>
          <w:color w:val="000000" w:themeColor="text1"/>
        </w:rPr>
        <w:t xml:space="preserve"> ante </w:t>
      </w:r>
      <w:r w:rsidRPr="00221A6B">
        <w:rPr>
          <w:rFonts w:ascii="Palatino Linotype" w:hAnsi="Palatino Linotype" w:cs="Arial"/>
          <w:b/>
          <w:color w:val="000000" w:themeColor="text1"/>
        </w:rPr>
        <w:t>EL SUJETO OBLIGADO</w:t>
      </w:r>
      <w:r w:rsidRPr="00221A6B">
        <w:rPr>
          <w:rFonts w:ascii="Palatino Linotype" w:hAnsi="Palatino Linotype" w:cs="Arial"/>
          <w:color w:val="000000" w:themeColor="text1"/>
        </w:rPr>
        <w:t>, la solicitud de acceso a la información pública, a la que se le asignó el número de expediente</w:t>
      </w:r>
      <w:r w:rsidRPr="00221A6B">
        <w:rPr>
          <w:rFonts w:ascii="Palatino Linotype" w:hAnsi="Palatino Linotype" w:cs="Arial"/>
          <w:b/>
          <w:color w:val="000000" w:themeColor="text1"/>
        </w:rPr>
        <w:t xml:space="preserve"> </w:t>
      </w:r>
      <w:r w:rsidR="00E0346A" w:rsidRPr="00221A6B">
        <w:rPr>
          <w:rFonts w:ascii="Palatino Linotype" w:hAnsi="Palatino Linotype" w:cs="Arial"/>
          <w:b/>
          <w:color w:val="000000" w:themeColor="text1"/>
        </w:rPr>
        <w:t>00458/TENANCIN/IP/2022</w:t>
      </w:r>
      <w:r w:rsidRPr="00221A6B">
        <w:rPr>
          <w:rFonts w:ascii="Palatino Linotype" w:hAnsi="Palatino Linotype" w:cs="Arial"/>
          <w:b/>
          <w:color w:val="000000" w:themeColor="text1"/>
        </w:rPr>
        <w:t>,</w:t>
      </w:r>
      <w:r w:rsidRPr="00221A6B">
        <w:rPr>
          <w:rFonts w:ascii="Palatino Linotype" w:hAnsi="Palatino Linotype"/>
          <w:color w:val="000000" w:themeColor="text1"/>
        </w:rPr>
        <w:t xml:space="preserve"> </w:t>
      </w:r>
      <w:r w:rsidR="00273049" w:rsidRPr="00221A6B">
        <w:rPr>
          <w:rFonts w:ascii="Palatino Linotype" w:hAnsi="Palatino Linotype" w:cs="Arial"/>
          <w:lang w:val="es-ES"/>
        </w:rPr>
        <w:t>mediante la cual requirió:</w:t>
      </w:r>
    </w:p>
    <w:p w14:paraId="09600E51" w14:textId="77777777" w:rsidR="00E528B0" w:rsidRPr="00221A6B" w:rsidRDefault="00E528B0" w:rsidP="002D602B">
      <w:pPr>
        <w:pStyle w:val="Prrafodelista"/>
        <w:spacing w:line="360" w:lineRule="auto"/>
        <w:ind w:left="851" w:right="899"/>
        <w:jc w:val="both"/>
        <w:rPr>
          <w:rFonts w:ascii="Palatino Linotype" w:hAnsi="Palatino Linotype" w:cs="Arial"/>
          <w:i/>
          <w:color w:val="000000" w:themeColor="text1"/>
        </w:rPr>
      </w:pPr>
    </w:p>
    <w:p w14:paraId="3FE2529C" w14:textId="2D371992" w:rsidR="007A5836" w:rsidRPr="00221A6B" w:rsidRDefault="007A5836" w:rsidP="00B24546">
      <w:pPr>
        <w:pStyle w:val="Prrafodelista"/>
        <w:spacing w:line="360" w:lineRule="auto"/>
        <w:ind w:left="851" w:right="899"/>
        <w:jc w:val="both"/>
        <w:rPr>
          <w:rFonts w:ascii="Palatino Linotype" w:hAnsi="Palatino Linotype" w:cs="Arial"/>
          <w:i/>
          <w:color w:val="000000" w:themeColor="text1"/>
        </w:rPr>
      </w:pPr>
      <w:bookmarkStart w:id="0" w:name="_Hlk96896517"/>
      <w:r w:rsidRPr="00221A6B">
        <w:rPr>
          <w:rFonts w:ascii="Palatino Linotype" w:hAnsi="Palatino Linotype" w:cs="Arial"/>
          <w:i/>
          <w:color w:val="000000" w:themeColor="text1"/>
        </w:rPr>
        <w:t>“</w:t>
      </w:r>
      <w:r w:rsidR="00E0346A" w:rsidRPr="00221A6B">
        <w:rPr>
          <w:rFonts w:ascii="Palatino Linotype" w:hAnsi="Palatino Linotype" w:cs="Arial"/>
          <w:i/>
          <w:color w:val="000000" w:themeColor="text1"/>
        </w:rPr>
        <w:t>Solicito los documentos que muestren la inversión pública no capitalizables de los años 2019 a 2022 de cada uno de los proyectos u obras realizadas, las características de los mismos, los contratos y sus anexos a través de los cuales se realizaron.</w:t>
      </w:r>
      <w:r w:rsidRPr="00221A6B">
        <w:rPr>
          <w:rFonts w:ascii="Palatino Linotype" w:hAnsi="Palatino Linotype" w:cs="Arial"/>
          <w:i/>
          <w:color w:val="000000" w:themeColor="text1"/>
        </w:rPr>
        <w:t>”</w:t>
      </w:r>
      <w:r w:rsidR="00D27BA9" w:rsidRPr="00221A6B">
        <w:rPr>
          <w:rFonts w:ascii="Palatino Linotype" w:hAnsi="Palatino Linotype" w:cs="Arial"/>
          <w:i/>
          <w:color w:val="000000" w:themeColor="text1"/>
        </w:rPr>
        <w:t xml:space="preserve"> </w:t>
      </w:r>
      <w:r w:rsidRPr="00221A6B">
        <w:rPr>
          <w:rFonts w:ascii="Palatino Linotype" w:hAnsi="Palatino Linotype" w:cs="Arial"/>
          <w:i/>
          <w:color w:val="000000" w:themeColor="text1"/>
        </w:rPr>
        <w:t>(</w:t>
      </w:r>
      <w:r w:rsidR="00EE6A83" w:rsidRPr="00221A6B">
        <w:rPr>
          <w:rFonts w:ascii="Palatino Linotype" w:hAnsi="Palatino Linotype" w:cs="Arial"/>
          <w:i/>
          <w:color w:val="000000" w:themeColor="text1"/>
        </w:rPr>
        <w:t>S</w:t>
      </w:r>
      <w:r w:rsidRPr="00221A6B">
        <w:rPr>
          <w:rFonts w:ascii="Palatino Linotype" w:hAnsi="Palatino Linotype" w:cs="Arial"/>
          <w:i/>
          <w:color w:val="000000" w:themeColor="text1"/>
        </w:rPr>
        <w:t>ic).</w:t>
      </w:r>
    </w:p>
    <w:bookmarkEnd w:id="0"/>
    <w:p w14:paraId="6723CF9D" w14:textId="591DB86B" w:rsidR="00020FB5" w:rsidRPr="00221A6B" w:rsidRDefault="00020FB5" w:rsidP="002D602B">
      <w:pPr>
        <w:pStyle w:val="Prrafodelista"/>
        <w:spacing w:line="360" w:lineRule="auto"/>
        <w:ind w:left="851" w:right="899"/>
        <w:jc w:val="both"/>
        <w:rPr>
          <w:rFonts w:ascii="Palatino Linotype" w:hAnsi="Palatino Linotype" w:cs="Arial"/>
          <w:i/>
          <w:color w:val="000000" w:themeColor="text1"/>
        </w:rPr>
      </w:pPr>
    </w:p>
    <w:p w14:paraId="1C1937D5" w14:textId="019FB063" w:rsidR="00F3446D" w:rsidRPr="00221A6B" w:rsidRDefault="00F3446D" w:rsidP="002D602B">
      <w:pPr>
        <w:spacing w:line="360" w:lineRule="auto"/>
        <w:jc w:val="both"/>
        <w:rPr>
          <w:rFonts w:ascii="Palatino Linotype" w:hAnsi="Palatino Linotype" w:cs="Arial"/>
          <w:b/>
          <w:color w:val="000000" w:themeColor="text1"/>
        </w:rPr>
      </w:pPr>
      <w:r w:rsidRPr="00221A6B">
        <w:rPr>
          <w:rFonts w:ascii="Palatino Linotype" w:hAnsi="Palatino Linotype" w:cs="Arial"/>
          <w:b/>
          <w:color w:val="000000" w:themeColor="text1"/>
        </w:rPr>
        <w:t>MODALIDAD DE ENTREGA:</w:t>
      </w:r>
      <w:r w:rsidRPr="00221A6B">
        <w:rPr>
          <w:rFonts w:ascii="Palatino Linotype" w:hAnsi="Palatino Linotype" w:cs="Arial"/>
          <w:color w:val="000000" w:themeColor="text1"/>
        </w:rPr>
        <w:t xml:space="preserve"> vía </w:t>
      </w:r>
      <w:r w:rsidRPr="00221A6B">
        <w:rPr>
          <w:rFonts w:ascii="Palatino Linotype" w:hAnsi="Palatino Linotype" w:cs="Arial"/>
          <w:b/>
          <w:color w:val="000000" w:themeColor="text1"/>
        </w:rPr>
        <w:t>SAIMEX.</w:t>
      </w:r>
      <w:r w:rsidR="005C4EFE" w:rsidRPr="00221A6B">
        <w:rPr>
          <w:rFonts w:ascii="Palatino Linotype" w:hAnsi="Palatino Linotype" w:cs="Arial"/>
          <w:b/>
          <w:color w:val="000000" w:themeColor="text1"/>
        </w:rPr>
        <w:t xml:space="preserve"> </w:t>
      </w:r>
    </w:p>
    <w:p w14:paraId="13EC1E6E" w14:textId="77777777" w:rsidR="004741E3" w:rsidRPr="00221A6B" w:rsidRDefault="004741E3" w:rsidP="002D602B">
      <w:pPr>
        <w:spacing w:line="360" w:lineRule="auto"/>
        <w:jc w:val="both"/>
        <w:rPr>
          <w:rFonts w:ascii="Palatino Linotype" w:hAnsi="Palatino Linotype"/>
          <w:b/>
          <w:color w:val="000000" w:themeColor="text1"/>
        </w:rPr>
      </w:pPr>
      <w:r w:rsidRPr="00221A6B">
        <w:rPr>
          <w:rFonts w:ascii="Palatino Linotype" w:hAnsi="Palatino Linotype"/>
          <w:b/>
          <w:color w:val="000000" w:themeColor="text1"/>
        </w:rPr>
        <w:lastRenderedPageBreak/>
        <w:t>II. Turno de requerimiento del Sujeto Obligado</w:t>
      </w:r>
    </w:p>
    <w:p w14:paraId="06859574" w14:textId="5395142B" w:rsidR="0058481E" w:rsidRPr="00221A6B" w:rsidRDefault="004741E3" w:rsidP="002D602B">
      <w:pPr>
        <w:spacing w:line="360" w:lineRule="auto"/>
        <w:jc w:val="both"/>
        <w:rPr>
          <w:rFonts w:ascii="Palatino Linotype" w:hAnsi="Palatino Linotype"/>
          <w:bCs/>
        </w:rPr>
      </w:pPr>
      <w:r w:rsidRPr="00221A6B">
        <w:rPr>
          <w:rFonts w:ascii="Palatino Linotype" w:hAnsi="Palatino Linotype"/>
          <w:color w:val="000000" w:themeColor="text1"/>
        </w:rPr>
        <w:t xml:space="preserve">En cumplimiento al artículo 162 de la Ley de Transparencia y Acceso a la Información Pública del Estado de México y Municipios, el </w:t>
      </w:r>
      <w:r w:rsidR="00E33F33" w:rsidRPr="00221A6B">
        <w:rPr>
          <w:rFonts w:ascii="Palatino Linotype" w:hAnsi="Palatino Linotype"/>
          <w:b/>
          <w:color w:val="000000" w:themeColor="text1"/>
        </w:rPr>
        <w:t>seis</w:t>
      </w:r>
      <w:r w:rsidR="002B54B6" w:rsidRPr="00221A6B">
        <w:rPr>
          <w:rFonts w:ascii="Palatino Linotype" w:hAnsi="Palatino Linotype"/>
          <w:b/>
          <w:color w:val="000000" w:themeColor="text1"/>
        </w:rPr>
        <w:t xml:space="preserve"> de </w:t>
      </w:r>
      <w:r w:rsidR="00E33F33" w:rsidRPr="00221A6B">
        <w:rPr>
          <w:rFonts w:ascii="Palatino Linotype" w:hAnsi="Palatino Linotype"/>
          <w:b/>
          <w:color w:val="000000" w:themeColor="text1"/>
        </w:rPr>
        <w:t xml:space="preserve">mayo </w:t>
      </w:r>
      <w:r w:rsidR="007813A5" w:rsidRPr="00221A6B">
        <w:rPr>
          <w:rFonts w:ascii="Palatino Linotype" w:hAnsi="Palatino Linotype"/>
          <w:b/>
          <w:color w:val="000000" w:themeColor="text1"/>
        </w:rPr>
        <w:t xml:space="preserve">de </w:t>
      </w:r>
      <w:r w:rsidRPr="00221A6B">
        <w:rPr>
          <w:rFonts w:ascii="Palatino Linotype" w:hAnsi="Palatino Linotype"/>
          <w:b/>
          <w:color w:val="000000" w:themeColor="text1"/>
        </w:rPr>
        <w:t>dos mil veintidós</w:t>
      </w:r>
      <w:r w:rsidRPr="00221A6B">
        <w:rPr>
          <w:rFonts w:ascii="Palatino Linotype" w:hAnsi="Palatino Linotype"/>
          <w:color w:val="000000" w:themeColor="text1"/>
        </w:rPr>
        <w:t xml:space="preserve">, el Titular de la Unidad de Transparencia del </w:t>
      </w:r>
      <w:r w:rsidRPr="00221A6B">
        <w:rPr>
          <w:rFonts w:ascii="Palatino Linotype" w:hAnsi="Palatino Linotype"/>
          <w:b/>
          <w:color w:val="000000" w:themeColor="text1"/>
        </w:rPr>
        <w:t>SUJETO OBLIGADO</w:t>
      </w:r>
      <w:r w:rsidR="009135B0" w:rsidRPr="00221A6B">
        <w:rPr>
          <w:rFonts w:ascii="Palatino Linotype" w:hAnsi="Palatino Linotype"/>
          <w:color w:val="000000" w:themeColor="text1"/>
        </w:rPr>
        <w:t>, turnó los</w:t>
      </w:r>
      <w:r w:rsidRPr="00221A6B">
        <w:rPr>
          <w:rFonts w:ascii="Palatino Linotype" w:hAnsi="Palatino Linotype"/>
          <w:color w:val="000000" w:themeColor="text1"/>
        </w:rPr>
        <w:t xml:space="preserve"> requerimientos de información a</w:t>
      </w:r>
      <w:r w:rsidR="002B54B6" w:rsidRPr="00221A6B">
        <w:rPr>
          <w:rFonts w:ascii="Palatino Linotype" w:hAnsi="Palatino Linotype"/>
          <w:color w:val="000000" w:themeColor="text1"/>
        </w:rPr>
        <w:t xml:space="preserve"> </w:t>
      </w:r>
      <w:r w:rsidR="0010072C" w:rsidRPr="00221A6B">
        <w:rPr>
          <w:rFonts w:ascii="Palatino Linotype" w:hAnsi="Palatino Linotype"/>
          <w:color w:val="000000" w:themeColor="text1"/>
        </w:rPr>
        <w:t>l</w:t>
      </w:r>
      <w:r w:rsidR="002B54B6" w:rsidRPr="00221A6B">
        <w:rPr>
          <w:rFonts w:ascii="Palatino Linotype" w:hAnsi="Palatino Linotype"/>
          <w:color w:val="000000" w:themeColor="text1"/>
        </w:rPr>
        <w:t>os</w:t>
      </w:r>
      <w:r w:rsidR="00E528B0" w:rsidRPr="00221A6B">
        <w:rPr>
          <w:rFonts w:ascii="Palatino Linotype" w:hAnsi="Palatino Linotype"/>
          <w:color w:val="000000" w:themeColor="text1"/>
        </w:rPr>
        <w:t xml:space="preserve"> </w:t>
      </w:r>
      <w:r w:rsidRPr="00221A6B">
        <w:rPr>
          <w:rFonts w:ascii="Palatino Linotype" w:hAnsi="Palatino Linotype"/>
          <w:color w:val="000000" w:themeColor="text1"/>
        </w:rPr>
        <w:t>servidor</w:t>
      </w:r>
      <w:r w:rsidR="002B54B6" w:rsidRPr="00221A6B">
        <w:rPr>
          <w:rFonts w:ascii="Palatino Linotype" w:hAnsi="Palatino Linotype"/>
          <w:color w:val="000000" w:themeColor="text1"/>
        </w:rPr>
        <w:t>es</w:t>
      </w:r>
      <w:r w:rsidRPr="00221A6B">
        <w:rPr>
          <w:rFonts w:ascii="Palatino Linotype" w:hAnsi="Palatino Linotype"/>
          <w:color w:val="000000" w:themeColor="text1"/>
        </w:rPr>
        <w:t xml:space="preserve"> público</w:t>
      </w:r>
      <w:r w:rsidR="002B54B6" w:rsidRPr="00221A6B">
        <w:rPr>
          <w:rFonts w:ascii="Palatino Linotype" w:hAnsi="Palatino Linotype"/>
          <w:color w:val="000000" w:themeColor="text1"/>
        </w:rPr>
        <w:t>s</w:t>
      </w:r>
      <w:r w:rsidRPr="00221A6B">
        <w:rPr>
          <w:rFonts w:ascii="Palatino Linotype" w:hAnsi="Palatino Linotype"/>
          <w:color w:val="000000" w:themeColor="text1"/>
        </w:rPr>
        <w:t xml:space="preserve"> habilitado</w:t>
      </w:r>
      <w:r w:rsidR="002B54B6" w:rsidRPr="00221A6B">
        <w:rPr>
          <w:rFonts w:ascii="Palatino Linotype" w:hAnsi="Palatino Linotype"/>
          <w:color w:val="000000" w:themeColor="text1"/>
        </w:rPr>
        <w:t>s</w:t>
      </w:r>
      <w:r w:rsidRPr="00221A6B">
        <w:rPr>
          <w:rFonts w:ascii="Palatino Linotype" w:hAnsi="Palatino Linotype"/>
          <w:color w:val="000000" w:themeColor="text1"/>
        </w:rPr>
        <w:t xml:space="preserve"> </w:t>
      </w:r>
      <w:r w:rsidR="00E872AA" w:rsidRPr="00221A6B">
        <w:rPr>
          <w:rFonts w:ascii="Palatino Linotype" w:hAnsi="Palatino Linotype"/>
          <w:color w:val="000000" w:themeColor="text1"/>
        </w:rPr>
        <w:t>que estimó pertinente</w:t>
      </w:r>
      <w:r w:rsidRPr="00221A6B">
        <w:rPr>
          <w:rFonts w:ascii="Palatino Linotype" w:hAnsi="Palatino Linotype"/>
          <w:color w:val="000000" w:themeColor="text1"/>
        </w:rPr>
        <w:t>, a fin de colmar la solicitud</w:t>
      </w:r>
      <w:r w:rsidR="002B5B30" w:rsidRPr="00221A6B">
        <w:rPr>
          <w:rFonts w:ascii="Palatino Linotype" w:hAnsi="Palatino Linotype"/>
          <w:color w:val="000000" w:themeColor="text1"/>
        </w:rPr>
        <w:t xml:space="preserve"> </w:t>
      </w:r>
      <w:r w:rsidRPr="00221A6B">
        <w:rPr>
          <w:rFonts w:ascii="Palatino Linotype" w:hAnsi="Palatino Linotype"/>
          <w:color w:val="000000" w:themeColor="text1"/>
        </w:rPr>
        <w:t>de acceso a la información</w:t>
      </w:r>
      <w:r w:rsidR="0058481E" w:rsidRPr="00221A6B">
        <w:rPr>
          <w:rFonts w:ascii="Palatino Linotype" w:hAnsi="Palatino Linotype"/>
          <w:color w:val="000000" w:themeColor="text1"/>
        </w:rPr>
        <w:t xml:space="preserve">; </w:t>
      </w:r>
      <w:r w:rsidR="0058481E" w:rsidRPr="00221A6B">
        <w:rPr>
          <w:rFonts w:ascii="Palatino Linotype" w:hAnsi="Palatino Linotype"/>
          <w:bCs/>
        </w:rPr>
        <w:t>tal y como, se aprecia en la siguiente imagen:</w:t>
      </w:r>
    </w:p>
    <w:p w14:paraId="4CF2C402" w14:textId="1315EF4A" w:rsidR="002B54B6" w:rsidRPr="00221A6B" w:rsidRDefault="00E33F33" w:rsidP="00E33F33">
      <w:pPr>
        <w:spacing w:line="360" w:lineRule="auto"/>
        <w:rPr>
          <w:rFonts w:ascii="Palatino Linotype" w:hAnsi="Palatino Linotype"/>
          <w:bCs/>
        </w:rPr>
      </w:pPr>
      <w:r w:rsidRPr="00221A6B">
        <w:rPr>
          <w:noProof/>
          <w:lang w:eastAsia="es-MX"/>
        </w:rPr>
        <w:drawing>
          <wp:inline distT="0" distB="0" distL="0" distR="0" wp14:anchorId="4B89B077" wp14:editId="3DB451E7">
            <wp:extent cx="5791835" cy="654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4050"/>
                    </a:xfrm>
                    <a:prstGeom prst="rect">
                      <a:avLst/>
                    </a:prstGeom>
                  </pic:spPr>
                </pic:pic>
              </a:graphicData>
            </a:graphic>
          </wp:inline>
        </w:drawing>
      </w:r>
    </w:p>
    <w:p w14:paraId="0CD20E05" w14:textId="77777777" w:rsidR="0058481E" w:rsidRPr="00221A6B" w:rsidRDefault="0058481E" w:rsidP="002D602B">
      <w:pPr>
        <w:spacing w:line="360" w:lineRule="auto"/>
        <w:jc w:val="both"/>
        <w:rPr>
          <w:rFonts w:ascii="Palatino Linotype" w:hAnsi="Palatino Linotype" w:cs="Arial"/>
          <w:b/>
          <w:color w:val="000000" w:themeColor="text1"/>
        </w:rPr>
      </w:pPr>
    </w:p>
    <w:p w14:paraId="2CA2F241" w14:textId="5602C8A7" w:rsidR="00E62E88" w:rsidRPr="00221A6B" w:rsidRDefault="00B23C65" w:rsidP="002D602B">
      <w:pPr>
        <w:spacing w:line="360" w:lineRule="auto"/>
        <w:jc w:val="both"/>
        <w:rPr>
          <w:rFonts w:ascii="Palatino Linotype" w:hAnsi="Palatino Linotype" w:cs="Arial"/>
          <w:b/>
          <w:color w:val="000000" w:themeColor="text1"/>
        </w:rPr>
      </w:pPr>
      <w:r w:rsidRPr="00221A6B">
        <w:rPr>
          <w:rFonts w:ascii="Palatino Linotype" w:hAnsi="Palatino Linotype"/>
          <w:b/>
          <w:color w:val="000000" w:themeColor="text1"/>
        </w:rPr>
        <w:t>III.</w:t>
      </w:r>
      <w:r w:rsidRPr="00221A6B">
        <w:rPr>
          <w:rFonts w:ascii="Palatino Linotype" w:hAnsi="Palatino Linotype"/>
          <w:color w:val="000000" w:themeColor="text1"/>
        </w:rPr>
        <w:t xml:space="preserve"> </w:t>
      </w:r>
      <w:r w:rsidR="00E62E88" w:rsidRPr="00221A6B">
        <w:rPr>
          <w:rFonts w:ascii="Palatino Linotype" w:hAnsi="Palatino Linotype" w:cs="Arial"/>
          <w:b/>
          <w:color w:val="000000" w:themeColor="text1"/>
        </w:rPr>
        <w:t>Respuesta del Sujeto Obligado</w:t>
      </w:r>
    </w:p>
    <w:p w14:paraId="44D16AE2" w14:textId="3266B958" w:rsidR="007A5836" w:rsidRPr="00221A6B" w:rsidRDefault="007A5836" w:rsidP="002D602B">
      <w:pPr>
        <w:spacing w:line="360" w:lineRule="auto"/>
        <w:jc w:val="both"/>
        <w:rPr>
          <w:rFonts w:ascii="Palatino Linotype" w:hAnsi="Palatino Linotype" w:cs="Arial"/>
          <w:color w:val="000000" w:themeColor="text1"/>
        </w:rPr>
      </w:pPr>
      <w:r w:rsidRPr="00221A6B">
        <w:rPr>
          <w:rFonts w:ascii="Palatino Linotype" w:hAnsi="Palatino Linotype" w:cs="Arial"/>
          <w:color w:val="000000" w:themeColor="text1"/>
        </w:rPr>
        <w:t xml:space="preserve">De las constancias que integran el expediente electrónico del </w:t>
      </w:r>
      <w:r w:rsidRPr="00221A6B">
        <w:rPr>
          <w:rFonts w:ascii="Palatino Linotype" w:hAnsi="Palatino Linotype" w:cs="Arial"/>
          <w:b/>
          <w:color w:val="000000" w:themeColor="text1"/>
        </w:rPr>
        <w:t>SAIMEX</w:t>
      </w:r>
      <w:r w:rsidRPr="00221A6B">
        <w:rPr>
          <w:rFonts w:ascii="Palatino Linotype" w:hAnsi="Palatino Linotype" w:cs="Arial"/>
          <w:color w:val="000000" w:themeColor="text1"/>
        </w:rPr>
        <w:t xml:space="preserve"> se advierte que </w:t>
      </w:r>
      <w:r w:rsidRPr="00221A6B">
        <w:rPr>
          <w:rFonts w:ascii="Palatino Linotype" w:hAnsi="Palatino Linotype" w:cs="Arial"/>
          <w:b/>
          <w:color w:val="000000" w:themeColor="text1"/>
        </w:rPr>
        <w:t>EL SUJETO OBLIGADO</w:t>
      </w:r>
      <w:r w:rsidRPr="00221A6B">
        <w:rPr>
          <w:rFonts w:ascii="Palatino Linotype" w:hAnsi="Palatino Linotype" w:cs="Arial"/>
          <w:color w:val="000000" w:themeColor="text1"/>
        </w:rPr>
        <w:t xml:space="preserve"> dio respuesta a la </w:t>
      </w:r>
      <w:r w:rsidR="0022743B" w:rsidRPr="00221A6B">
        <w:rPr>
          <w:rFonts w:ascii="Palatino Linotype" w:hAnsi="Palatino Linotype" w:cs="Arial"/>
          <w:color w:val="000000" w:themeColor="text1"/>
        </w:rPr>
        <w:t>S</w:t>
      </w:r>
      <w:r w:rsidRPr="00221A6B">
        <w:rPr>
          <w:rFonts w:ascii="Palatino Linotype" w:hAnsi="Palatino Linotype" w:cs="Arial"/>
          <w:color w:val="000000" w:themeColor="text1"/>
        </w:rPr>
        <w:t xml:space="preserve">olicitud de </w:t>
      </w:r>
      <w:r w:rsidR="0022743B" w:rsidRPr="00221A6B">
        <w:rPr>
          <w:rFonts w:ascii="Palatino Linotype" w:hAnsi="Palatino Linotype" w:cs="Arial"/>
          <w:color w:val="000000" w:themeColor="text1"/>
        </w:rPr>
        <w:t>A</w:t>
      </w:r>
      <w:r w:rsidRPr="00221A6B">
        <w:rPr>
          <w:rFonts w:ascii="Palatino Linotype" w:hAnsi="Palatino Linotype" w:cs="Arial"/>
          <w:color w:val="000000" w:themeColor="text1"/>
        </w:rPr>
        <w:t xml:space="preserve">cceso a la </w:t>
      </w:r>
      <w:r w:rsidR="0022743B" w:rsidRPr="00221A6B">
        <w:rPr>
          <w:rFonts w:ascii="Palatino Linotype" w:hAnsi="Palatino Linotype" w:cs="Arial"/>
          <w:color w:val="000000" w:themeColor="text1"/>
        </w:rPr>
        <w:t>I</w:t>
      </w:r>
      <w:r w:rsidRPr="00221A6B">
        <w:rPr>
          <w:rFonts w:ascii="Palatino Linotype" w:hAnsi="Palatino Linotype" w:cs="Arial"/>
          <w:color w:val="000000" w:themeColor="text1"/>
        </w:rPr>
        <w:t xml:space="preserve">nformación, </w:t>
      </w:r>
      <w:r w:rsidR="005E4811" w:rsidRPr="00221A6B">
        <w:rPr>
          <w:rFonts w:ascii="Palatino Linotype" w:hAnsi="Palatino Linotype" w:cs="Arial"/>
          <w:color w:val="000000" w:themeColor="text1"/>
        </w:rPr>
        <w:t xml:space="preserve">el </w:t>
      </w:r>
      <w:r w:rsidR="00E33F33" w:rsidRPr="00221A6B">
        <w:rPr>
          <w:rFonts w:ascii="Palatino Linotype" w:hAnsi="Palatino Linotype" w:cs="Arial"/>
          <w:b/>
          <w:color w:val="000000" w:themeColor="text1"/>
        </w:rPr>
        <w:t>veintiséis</w:t>
      </w:r>
      <w:r w:rsidR="002B54B6" w:rsidRPr="00221A6B">
        <w:rPr>
          <w:rFonts w:ascii="Palatino Linotype" w:hAnsi="Palatino Linotype" w:cs="Arial"/>
          <w:b/>
          <w:color w:val="000000" w:themeColor="text1"/>
        </w:rPr>
        <w:t xml:space="preserve"> </w:t>
      </w:r>
      <w:r w:rsidR="0010072C" w:rsidRPr="00221A6B">
        <w:rPr>
          <w:rFonts w:ascii="Palatino Linotype" w:hAnsi="Palatino Linotype" w:cs="Arial"/>
          <w:b/>
          <w:color w:val="000000" w:themeColor="text1"/>
        </w:rPr>
        <w:t xml:space="preserve">de </w:t>
      </w:r>
      <w:r w:rsidR="005E4811" w:rsidRPr="00221A6B">
        <w:rPr>
          <w:rFonts w:ascii="Palatino Linotype" w:hAnsi="Palatino Linotype" w:cs="Arial"/>
          <w:b/>
          <w:color w:val="000000" w:themeColor="text1"/>
        </w:rPr>
        <w:t xml:space="preserve">mayo </w:t>
      </w:r>
      <w:r w:rsidR="006952D4" w:rsidRPr="00221A6B">
        <w:rPr>
          <w:rFonts w:ascii="Palatino Linotype" w:hAnsi="Palatino Linotype" w:cs="Arial"/>
          <w:b/>
          <w:color w:val="000000" w:themeColor="text1"/>
        </w:rPr>
        <w:t>de dos mil veintidós</w:t>
      </w:r>
      <w:r w:rsidRPr="00221A6B">
        <w:rPr>
          <w:rFonts w:ascii="Palatino Linotype" w:hAnsi="Palatino Linotype" w:cs="Arial"/>
          <w:color w:val="000000" w:themeColor="text1"/>
        </w:rPr>
        <w:t>, en los términos que a continuación se citan:</w:t>
      </w:r>
    </w:p>
    <w:p w14:paraId="021BF839" w14:textId="77777777" w:rsidR="003652DA" w:rsidRPr="00221A6B" w:rsidRDefault="003652DA" w:rsidP="002D602B">
      <w:pPr>
        <w:pStyle w:val="Prrafodelista"/>
        <w:spacing w:line="360" w:lineRule="auto"/>
        <w:ind w:left="851" w:right="899"/>
        <w:jc w:val="both"/>
        <w:rPr>
          <w:rFonts w:ascii="Palatino Linotype" w:hAnsi="Palatino Linotype" w:cs="Arial"/>
          <w:i/>
          <w:color w:val="000000" w:themeColor="text1"/>
        </w:rPr>
      </w:pPr>
    </w:p>
    <w:p w14:paraId="6D460F61" w14:textId="3584D597" w:rsidR="007A5836" w:rsidRPr="00221A6B" w:rsidRDefault="007A5836" w:rsidP="00145F23">
      <w:pPr>
        <w:pStyle w:val="Prrafodelista"/>
        <w:spacing w:line="360" w:lineRule="auto"/>
        <w:ind w:left="851" w:right="899"/>
        <w:jc w:val="both"/>
        <w:rPr>
          <w:rFonts w:ascii="Palatino Linotype" w:hAnsi="Palatino Linotype" w:cs="Arial"/>
          <w:i/>
          <w:color w:val="000000" w:themeColor="text1"/>
        </w:rPr>
      </w:pPr>
      <w:r w:rsidRPr="00221A6B">
        <w:rPr>
          <w:rFonts w:ascii="Palatino Linotype" w:hAnsi="Palatino Linotype" w:cs="Arial"/>
          <w:i/>
          <w:color w:val="000000" w:themeColor="text1"/>
        </w:rPr>
        <w:t>“</w:t>
      </w:r>
      <w:r w:rsidR="002B5B30" w:rsidRPr="00221A6B">
        <w:rPr>
          <w:rFonts w:ascii="Palatino Linotype" w:hAnsi="Palatino Linotype" w:cs="Arial"/>
          <w:i/>
          <w:color w:val="000000" w:themeColor="text1"/>
        </w:rPr>
        <w:t>…</w:t>
      </w:r>
      <w:r w:rsidR="00AC0859" w:rsidRPr="00221A6B">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r w:rsidRPr="00221A6B">
        <w:rPr>
          <w:rFonts w:ascii="Palatino Linotype" w:hAnsi="Palatino Linotype" w:cs="Arial"/>
          <w:i/>
          <w:color w:val="000000" w:themeColor="text1"/>
        </w:rPr>
        <w:t>”</w:t>
      </w:r>
      <w:r w:rsidR="00F84FBE" w:rsidRPr="00221A6B">
        <w:rPr>
          <w:rFonts w:ascii="Palatino Linotype" w:hAnsi="Palatino Linotype" w:cs="Arial"/>
          <w:i/>
          <w:color w:val="000000" w:themeColor="text1"/>
        </w:rPr>
        <w:t xml:space="preserve"> (sic) </w:t>
      </w:r>
    </w:p>
    <w:p w14:paraId="33C8E058" w14:textId="77777777" w:rsidR="007A5836" w:rsidRPr="00221A6B" w:rsidRDefault="007A5836" w:rsidP="002D602B">
      <w:pPr>
        <w:spacing w:line="360" w:lineRule="auto"/>
        <w:ind w:right="899"/>
        <w:jc w:val="both"/>
        <w:rPr>
          <w:rFonts w:ascii="Palatino Linotype" w:hAnsi="Palatino Linotype" w:cs="Arial"/>
          <w:i/>
          <w:color w:val="000000" w:themeColor="text1"/>
        </w:rPr>
      </w:pPr>
    </w:p>
    <w:p w14:paraId="71D470A2" w14:textId="27DFCD50" w:rsidR="007A6F70" w:rsidRPr="00221A6B" w:rsidRDefault="002B54B6" w:rsidP="00B24414">
      <w:pPr>
        <w:spacing w:line="360" w:lineRule="auto"/>
        <w:jc w:val="both"/>
        <w:rPr>
          <w:rFonts w:ascii="Palatino Linotype" w:hAnsi="Palatino Linotype" w:cs="Arial"/>
          <w:b/>
          <w:i/>
          <w:color w:val="000000" w:themeColor="text1"/>
        </w:rPr>
      </w:pPr>
      <w:r w:rsidRPr="00221A6B">
        <w:rPr>
          <w:rFonts w:ascii="Palatino Linotype" w:hAnsi="Palatino Linotype"/>
          <w:color w:val="000000" w:themeColor="text1"/>
        </w:rPr>
        <w:t xml:space="preserve">De igual modo, </w:t>
      </w:r>
      <w:r w:rsidRPr="00221A6B">
        <w:rPr>
          <w:rFonts w:ascii="Palatino Linotype" w:hAnsi="Palatino Linotype" w:cs="Arial"/>
          <w:b/>
          <w:color w:val="000000" w:themeColor="text1"/>
        </w:rPr>
        <w:t>EL SUJETO OBLIGADO</w:t>
      </w:r>
      <w:r w:rsidR="00B24414" w:rsidRPr="00221A6B">
        <w:rPr>
          <w:rFonts w:ascii="Palatino Linotype" w:hAnsi="Palatino Linotype"/>
          <w:color w:val="000000" w:themeColor="text1"/>
        </w:rPr>
        <w:t xml:space="preserve"> adjuntó el archivo electrónico denominado</w:t>
      </w:r>
      <w:r w:rsidRPr="00221A6B">
        <w:rPr>
          <w:rFonts w:ascii="Palatino Linotype" w:hAnsi="Palatino Linotype"/>
          <w:color w:val="000000" w:themeColor="text1"/>
        </w:rPr>
        <w:t xml:space="preserve"> </w:t>
      </w:r>
      <w:r w:rsidR="00AC0859" w:rsidRPr="00221A6B">
        <w:rPr>
          <w:rFonts w:ascii="Palatino Linotype" w:hAnsi="Palatino Linotype" w:cs="Arial"/>
          <w:b/>
          <w:i/>
          <w:color w:val="000000" w:themeColor="text1"/>
        </w:rPr>
        <w:t>458-RESP-OBRAS.pdf</w:t>
      </w:r>
      <w:r w:rsidRPr="00221A6B">
        <w:rPr>
          <w:rFonts w:ascii="Palatino Linotype" w:hAnsi="Palatino Linotype" w:cs="Arial"/>
          <w:b/>
          <w:i/>
          <w:color w:val="000000" w:themeColor="text1"/>
        </w:rPr>
        <w:t xml:space="preserve">, </w:t>
      </w:r>
      <w:r w:rsidR="00AC0859" w:rsidRPr="00221A6B">
        <w:rPr>
          <w:rFonts w:ascii="Palatino Linotype" w:hAnsi="Palatino Linotype" w:cs="Arial"/>
          <w:color w:val="000000" w:themeColor="text1"/>
        </w:rPr>
        <w:t>mismo que se inserta a continuación</w:t>
      </w:r>
    </w:p>
    <w:p w14:paraId="36D990B9" w14:textId="77777777" w:rsidR="002B54B6" w:rsidRPr="00221A6B" w:rsidRDefault="002B54B6" w:rsidP="002D602B">
      <w:pPr>
        <w:spacing w:line="360" w:lineRule="auto"/>
        <w:ind w:right="899"/>
        <w:jc w:val="both"/>
        <w:rPr>
          <w:rFonts w:ascii="Palatino Linotype" w:hAnsi="Palatino Linotype" w:cs="Arial"/>
          <w:i/>
          <w:color w:val="000000" w:themeColor="text1"/>
        </w:rPr>
      </w:pPr>
    </w:p>
    <w:p w14:paraId="4FD44B55" w14:textId="38282B09" w:rsidR="00AC0859" w:rsidRPr="00221A6B" w:rsidRDefault="00AC0859" w:rsidP="002D602B">
      <w:pPr>
        <w:spacing w:line="360" w:lineRule="auto"/>
        <w:ind w:right="899"/>
        <w:jc w:val="both"/>
        <w:rPr>
          <w:rFonts w:ascii="Palatino Linotype" w:hAnsi="Palatino Linotype" w:cs="Arial"/>
          <w:i/>
          <w:color w:val="000000" w:themeColor="text1"/>
        </w:rPr>
      </w:pPr>
      <w:bookmarkStart w:id="1" w:name="_GoBack"/>
      <w:r w:rsidRPr="00221A6B">
        <w:rPr>
          <w:noProof/>
          <w:lang w:eastAsia="es-MX"/>
        </w:rPr>
        <w:lastRenderedPageBreak/>
        <w:drawing>
          <wp:inline distT="0" distB="0" distL="0" distR="0" wp14:anchorId="7807C79E" wp14:editId="5D81DFF3">
            <wp:extent cx="5629275" cy="73533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29275" cy="7353300"/>
                    </a:xfrm>
                    <a:prstGeom prst="rect">
                      <a:avLst/>
                    </a:prstGeom>
                  </pic:spPr>
                </pic:pic>
              </a:graphicData>
            </a:graphic>
          </wp:inline>
        </w:drawing>
      </w:r>
      <w:bookmarkEnd w:id="1"/>
    </w:p>
    <w:p w14:paraId="79C8E01C" w14:textId="2AA60D6B" w:rsidR="00E62E88" w:rsidRPr="00221A6B" w:rsidRDefault="004365AC" w:rsidP="002D602B">
      <w:pPr>
        <w:pStyle w:val="Prrafodelista"/>
        <w:tabs>
          <w:tab w:val="left" w:pos="709"/>
        </w:tabs>
        <w:spacing w:line="360" w:lineRule="auto"/>
        <w:ind w:left="0"/>
        <w:jc w:val="both"/>
        <w:rPr>
          <w:rFonts w:ascii="Palatino Linotype" w:hAnsi="Palatino Linotype" w:cs="Arial"/>
          <w:b/>
          <w:bCs/>
          <w:color w:val="000000" w:themeColor="text1"/>
        </w:rPr>
      </w:pPr>
      <w:r w:rsidRPr="00221A6B">
        <w:rPr>
          <w:rFonts w:ascii="Palatino Linotype" w:hAnsi="Palatino Linotype" w:cs="Arial"/>
          <w:b/>
          <w:color w:val="000000" w:themeColor="text1"/>
        </w:rPr>
        <w:lastRenderedPageBreak/>
        <w:t>I</w:t>
      </w:r>
      <w:r w:rsidR="00E62E88" w:rsidRPr="00221A6B">
        <w:rPr>
          <w:rFonts w:ascii="Palatino Linotype" w:hAnsi="Palatino Linotype" w:cs="Arial"/>
          <w:b/>
          <w:color w:val="000000" w:themeColor="text1"/>
        </w:rPr>
        <w:t xml:space="preserve">V. </w:t>
      </w:r>
      <w:r w:rsidR="00E62E88" w:rsidRPr="00221A6B">
        <w:rPr>
          <w:rFonts w:ascii="Palatino Linotype" w:hAnsi="Palatino Linotype" w:cs="Arial"/>
          <w:b/>
          <w:bCs/>
          <w:color w:val="000000" w:themeColor="text1"/>
        </w:rPr>
        <w:t xml:space="preserve">Del </w:t>
      </w:r>
      <w:r w:rsidR="00BC5BEF" w:rsidRPr="00221A6B">
        <w:rPr>
          <w:rFonts w:ascii="Palatino Linotype" w:hAnsi="Palatino Linotype" w:cs="Arial"/>
          <w:b/>
          <w:bCs/>
          <w:color w:val="000000" w:themeColor="text1"/>
        </w:rPr>
        <w:t>Recurso de Revisión</w:t>
      </w:r>
    </w:p>
    <w:p w14:paraId="2066DD8C" w14:textId="2645FD33" w:rsidR="00143643" w:rsidRPr="00221A6B" w:rsidRDefault="007A5836" w:rsidP="002D602B">
      <w:pPr>
        <w:pStyle w:val="Prrafodelista"/>
        <w:spacing w:line="360" w:lineRule="auto"/>
        <w:ind w:left="0"/>
        <w:jc w:val="both"/>
        <w:rPr>
          <w:rFonts w:ascii="Palatino Linotype" w:hAnsi="Palatino Linotype" w:cs="Arial"/>
          <w:color w:val="000000" w:themeColor="text1"/>
        </w:rPr>
      </w:pPr>
      <w:r w:rsidRPr="00221A6B">
        <w:rPr>
          <w:rFonts w:ascii="Palatino Linotype" w:hAnsi="Palatino Linotype"/>
          <w:color w:val="000000" w:themeColor="text1"/>
        </w:rPr>
        <w:t xml:space="preserve">Inconforme con la </w:t>
      </w:r>
      <w:r w:rsidRPr="00221A6B">
        <w:rPr>
          <w:rFonts w:ascii="Palatino Linotype" w:hAnsi="Palatino Linotype" w:cs="Arial"/>
          <w:color w:val="000000" w:themeColor="text1"/>
        </w:rPr>
        <w:t xml:space="preserve">respuesta </w:t>
      </w:r>
      <w:r w:rsidRPr="00221A6B">
        <w:rPr>
          <w:rFonts w:ascii="Palatino Linotype" w:hAnsi="Palatino Linotype"/>
          <w:color w:val="000000" w:themeColor="text1"/>
        </w:rPr>
        <w:t xml:space="preserve">del </w:t>
      </w:r>
      <w:r w:rsidRPr="00221A6B">
        <w:rPr>
          <w:rFonts w:ascii="Palatino Linotype" w:hAnsi="Palatino Linotype"/>
          <w:b/>
          <w:color w:val="000000" w:themeColor="text1"/>
        </w:rPr>
        <w:t>SUJETO OBLIGADO</w:t>
      </w:r>
      <w:r w:rsidRPr="00221A6B">
        <w:rPr>
          <w:rFonts w:ascii="Palatino Linotype" w:hAnsi="Palatino Linotype"/>
          <w:color w:val="000000" w:themeColor="text1"/>
        </w:rPr>
        <w:t xml:space="preserve">, el </w:t>
      </w:r>
      <w:r w:rsidR="00B06FCB" w:rsidRPr="00221A6B">
        <w:rPr>
          <w:rFonts w:ascii="Palatino Linotype" w:hAnsi="Palatino Linotype"/>
          <w:b/>
          <w:color w:val="000000" w:themeColor="text1"/>
        </w:rPr>
        <w:t>treinta</w:t>
      </w:r>
      <w:r w:rsidR="00BC0142" w:rsidRPr="00221A6B">
        <w:rPr>
          <w:rFonts w:ascii="Palatino Linotype" w:hAnsi="Palatino Linotype"/>
          <w:b/>
          <w:color w:val="000000" w:themeColor="text1"/>
        </w:rPr>
        <w:t xml:space="preserve"> </w:t>
      </w:r>
      <w:r w:rsidR="006534AF" w:rsidRPr="00221A6B">
        <w:rPr>
          <w:rFonts w:ascii="Palatino Linotype" w:hAnsi="Palatino Linotype"/>
          <w:b/>
          <w:color w:val="000000" w:themeColor="text1"/>
        </w:rPr>
        <w:t xml:space="preserve">de </w:t>
      </w:r>
      <w:r w:rsidR="00B178DD" w:rsidRPr="00221A6B">
        <w:rPr>
          <w:rFonts w:ascii="Palatino Linotype" w:hAnsi="Palatino Linotype"/>
          <w:b/>
          <w:color w:val="000000" w:themeColor="text1"/>
        </w:rPr>
        <w:t xml:space="preserve">mayo </w:t>
      </w:r>
      <w:r w:rsidR="00143643" w:rsidRPr="00221A6B">
        <w:rPr>
          <w:rFonts w:ascii="Palatino Linotype" w:hAnsi="Palatino Linotype"/>
          <w:b/>
          <w:color w:val="000000" w:themeColor="text1"/>
        </w:rPr>
        <w:t>d</w:t>
      </w:r>
      <w:r w:rsidR="00A9204E" w:rsidRPr="00221A6B">
        <w:rPr>
          <w:rFonts w:ascii="Palatino Linotype" w:hAnsi="Palatino Linotype"/>
          <w:b/>
          <w:color w:val="000000" w:themeColor="text1"/>
        </w:rPr>
        <w:t>e dos mil veintidós</w:t>
      </w:r>
      <w:r w:rsidR="00A9204E" w:rsidRPr="00221A6B">
        <w:rPr>
          <w:rFonts w:ascii="Palatino Linotype" w:hAnsi="Palatino Linotype"/>
          <w:color w:val="000000" w:themeColor="text1"/>
        </w:rPr>
        <w:t xml:space="preserve">, </w:t>
      </w:r>
      <w:r w:rsidR="0058481E" w:rsidRPr="00221A6B">
        <w:rPr>
          <w:rFonts w:ascii="Palatino Linotype" w:hAnsi="Palatino Linotype"/>
          <w:b/>
          <w:color w:val="000000" w:themeColor="text1"/>
        </w:rPr>
        <w:t>EL</w:t>
      </w:r>
      <w:r w:rsidRPr="00221A6B">
        <w:rPr>
          <w:rFonts w:ascii="Palatino Linotype" w:hAnsi="Palatino Linotype"/>
          <w:b/>
          <w:color w:val="000000" w:themeColor="text1"/>
        </w:rPr>
        <w:t xml:space="preserve"> RECURRENTE</w:t>
      </w:r>
      <w:r w:rsidR="000C7F93" w:rsidRPr="00221A6B">
        <w:rPr>
          <w:rFonts w:ascii="Palatino Linotype" w:hAnsi="Palatino Linotype"/>
          <w:b/>
          <w:color w:val="000000" w:themeColor="text1"/>
        </w:rPr>
        <w:t xml:space="preserve"> </w:t>
      </w:r>
      <w:r w:rsidRPr="00221A6B">
        <w:rPr>
          <w:rFonts w:ascii="Palatino Linotype" w:hAnsi="Palatino Linotype"/>
          <w:color w:val="000000" w:themeColor="text1"/>
        </w:rPr>
        <w:t xml:space="preserve">interpuso el </w:t>
      </w:r>
      <w:r w:rsidR="00BC5BEF" w:rsidRPr="00221A6B">
        <w:rPr>
          <w:rFonts w:ascii="Palatino Linotype" w:hAnsi="Palatino Linotype"/>
          <w:color w:val="000000" w:themeColor="text1"/>
        </w:rPr>
        <w:t>Recurso de Revisión</w:t>
      </w:r>
      <w:r w:rsidRPr="00221A6B">
        <w:rPr>
          <w:rFonts w:ascii="Palatino Linotype" w:hAnsi="Palatino Linotype"/>
          <w:color w:val="000000" w:themeColor="text1"/>
        </w:rPr>
        <w:t xml:space="preserve"> objeto del presente estudio, el cual fue registrado en </w:t>
      </w:r>
      <w:r w:rsidRPr="00221A6B">
        <w:rPr>
          <w:rFonts w:ascii="Palatino Linotype" w:hAnsi="Palatino Linotype"/>
          <w:b/>
          <w:color w:val="000000" w:themeColor="text1"/>
        </w:rPr>
        <w:t>EL SAIMEX</w:t>
      </w:r>
      <w:r w:rsidR="0010072C" w:rsidRPr="00221A6B">
        <w:rPr>
          <w:rFonts w:ascii="Palatino Linotype" w:hAnsi="Palatino Linotype"/>
          <w:b/>
          <w:color w:val="000000" w:themeColor="text1"/>
        </w:rPr>
        <w:t xml:space="preserve"> </w:t>
      </w:r>
      <w:r w:rsidRPr="00221A6B">
        <w:rPr>
          <w:rFonts w:ascii="Palatino Linotype" w:hAnsi="Palatino Linotype"/>
          <w:color w:val="000000" w:themeColor="text1"/>
        </w:rPr>
        <w:t xml:space="preserve">y se le asignó el número de expediente </w:t>
      </w:r>
      <w:r w:rsidR="00B06FCB" w:rsidRPr="00221A6B">
        <w:rPr>
          <w:rFonts w:ascii="Palatino Linotype" w:hAnsi="Palatino Linotype"/>
          <w:b/>
          <w:color w:val="000000" w:themeColor="text1"/>
        </w:rPr>
        <w:t>10332</w:t>
      </w:r>
      <w:r w:rsidR="00A9204E" w:rsidRPr="00221A6B">
        <w:rPr>
          <w:rFonts w:ascii="Palatino Linotype" w:hAnsi="Palatino Linotype"/>
          <w:b/>
          <w:color w:val="000000" w:themeColor="text1"/>
        </w:rPr>
        <w:t>/INFOEM/IP/RR/2022</w:t>
      </w:r>
      <w:r w:rsidRPr="00221A6B">
        <w:rPr>
          <w:rFonts w:ascii="Palatino Linotype" w:hAnsi="Palatino Linotype"/>
          <w:b/>
          <w:color w:val="000000" w:themeColor="text1"/>
        </w:rPr>
        <w:t>,</w:t>
      </w:r>
      <w:r w:rsidRPr="00221A6B">
        <w:rPr>
          <w:rFonts w:ascii="Palatino Linotype" w:hAnsi="Palatino Linotype" w:cs="Arial"/>
          <w:color w:val="000000" w:themeColor="text1"/>
        </w:rPr>
        <w:t xml:space="preserve"> en el</w:t>
      </w:r>
      <w:r w:rsidR="00B306B4" w:rsidRPr="00221A6B">
        <w:rPr>
          <w:rFonts w:ascii="Palatino Linotype" w:hAnsi="Palatino Linotype" w:cs="Arial"/>
          <w:color w:val="000000" w:themeColor="text1"/>
        </w:rPr>
        <w:t xml:space="preserve"> que</w:t>
      </w:r>
      <w:r w:rsidR="0058481E" w:rsidRPr="00221A6B">
        <w:rPr>
          <w:rFonts w:ascii="Palatino Linotype" w:hAnsi="Palatino Linotype" w:cs="Arial"/>
          <w:b/>
          <w:color w:val="000000" w:themeColor="text1"/>
        </w:rPr>
        <w:t xml:space="preserve"> EL </w:t>
      </w:r>
      <w:r w:rsidR="007F2176" w:rsidRPr="00221A6B">
        <w:rPr>
          <w:rFonts w:ascii="Palatino Linotype" w:hAnsi="Palatino Linotype" w:cs="Arial"/>
          <w:b/>
          <w:color w:val="000000" w:themeColor="text1"/>
        </w:rPr>
        <w:t>RECURRENTE</w:t>
      </w:r>
      <w:r w:rsidR="00B306B4" w:rsidRPr="00221A6B">
        <w:rPr>
          <w:rFonts w:ascii="Palatino Linotype" w:hAnsi="Palatino Linotype" w:cs="Arial"/>
          <w:color w:val="000000" w:themeColor="text1"/>
        </w:rPr>
        <w:t xml:space="preserve"> señaló como</w:t>
      </w:r>
      <w:r w:rsidR="00143643" w:rsidRPr="00221A6B">
        <w:rPr>
          <w:rFonts w:ascii="Palatino Linotype" w:hAnsi="Palatino Linotype" w:cs="Arial"/>
          <w:color w:val="000000" w:themeColor="text1"/>
        </w:rPr>
        <w:t xml:space="preserve">: </w:t>
      </w:r>
    </w:p>
    <w:p w14:paraId="3D0A9969" w14:textId="77777777" w:rsidR="00143643" w:rsidRPr="00221A6B" w:rsidRDefault="00143643" w:rsidP="002D602B">
      <w:pPr>
        <w:pStyle w:val="Prrafodelista"/>
        <w:spacing w:line="360" w:lineRule="auto"/>
        <w:ind w:left="0"/>
        <w:jc w:val="both"/>
        <w:rPr>
          <w:rFonts w:ascii="Palatino Linotype" w:hAnsi="Palatino Linotype" w:cs="Arial"/>
          <w:color w:val="000000" w:themeColor="text1"/>
        </w:rPr>
      </w:pPr>
    </w:p>
    <w:p w14:paraId="7CE05361" w14:textId="2FFD657A" w:rsidR="007A5836" w:rsidRPr="00221A6B" w:rsidRDefault="00143643" w:rsidP="002D602B">
      <w:pPr>
        <w:pStyle w:val="Prrafodelista"/>
        <w:spacing w:line="360" w:lineRule="auto"/>
        <w:ind w:left="0"/>
        <w:jc w:val="both"/>
        <w:rPr>
          <w:rFonts w:ascii="Palatino Linotype" w:hAnsi="Palatino Linotype" w:cs="Arial"/>
          <w:b/>
          <w:color w:val="000000" w:themeColor="text1"/>
        </w:rPr>
      </w:pPr>
      <w:r w:rsidRPr="00221A6B">
        <w:rPr>
          <w:rFonts w:ascii="Palatino Linotype" w:hAnsi="Palatino Linotype" w:cs="Arial"/>
          <w:b/>
          <w:color w:val="000000" w:themeColor="text1"/>
        </w:rPr>
        <w:t>Ac</w:t>
      </w:r>
      <w:r w:rsidR="00BD3215" w:rsidRPr="00221A6B">
        <w:rPr>
          <w:rFonts w:ascii="Palatino Linotype" w:hAnsi="Palatino Linotype" w:cs="Arial"/>
          <w:b/>
          <w:color w:val="000000" w:themeColor="text1"/>
        </w:rPr>
        <w:t>to impugnado</w:t>
      </w:r>
      <w:r w:rsidR="00F67A1F" w:rsidRPr="00221A6B">
        <w:rPr>
          <w:rFonts w:ascii="Palatino Linotype" w:hAnsi="Palatino Linotype" w:cs="Arial"/>
          <w:b/>
          <w:color w:val="000000" w:themeColor="text1"/>
        </w:rPr>
        <w:t xml:space="preserve">: </w:t>
      </w:r>
    </w:p>
    <w:p w14:paraId="35704B7E" w14:textId="77777777" w:rsidR="00146C83" w:rsidRPr="00221A6B" w:rsidRDefault="00146C83" w:rsidP="002D602B">
      <w:pPr>
        <w:spacing w:line="360" w:lineRule="auto"/>
        <w:ind w:left="851" w:right="899"/>
        <w:jc w:val="both"/>
        <w:rPr>
          <w:rFonts w:ascii="Palatino Linotype" w:hAnsi="Palatino Linotype" w:cs="Arial"/>
          <w:i/>
          <w:color w:val="000000" w:themeColor="text1"/>
        </w:rPr>
      </w:pPr>
    </w:p>
    <w:p w14:paraId="5F8534C8" w14:textId="77777777" w:rsidR="003B2234" w:rsidRPr="00221A6B" w:rsidRDefault="007A5836" w:rsidP="002D602B">
      <w:pPr>
        <w:spacing w:line="360" w:lineRule="auto"/>
        <w:ind w:left="851" w:right="899"/>
        <w:jc w:val="both"/>
        <w:rPr>
          <w:rFonts w:ascii="Palatino Linotype" w:hAnsi="Palatino Linotype" w:cs="Arial"/>
          <w:b/>
          <w:i/>
          <w:color w:val="000000" w:themeColor="text1"/>
        </w:rPr>
      </w:pPr>
      <w:r w:rsidRPr="00221A6B">
        <w:rPr>
          <w:rFonts w:ascii="Palatino Linotype" w:hAnsi="Palatino Linotype" w:cs="Arial"/>
          <w:i/>
          <w:color w:val="000000" w:themeColor="text1"/>
        </w:rPr>
        <w:t>“</w:t>
      </w:r>
      <w:r w:rsidR="0035109B" w:rsidRPr="00221A6B">
        <w:rPr>
          <w:rFonts w:ascii="Palatino Linotype" w:hAnsi="Palatino Linotype" w:cs="Arial"/>
          <w:i/>
          <w:color w:val="000000" w:themeColor="text1"/>
        </w:rPr>
        <w:t>Negativa a entregar información solicitada por parte del ente obligado, misma que consistió en lo siguiente: "</w:t>
      </w:r>
      <w:r w:rsidR="003B2234" w:rsidRPr="00221A6B">
        <w:rPr>
          <w:rFonts w:ascii="Palatino Linotype" w:hAnsi="Palatino Linotype" w:cs="Arial"/>
          <w:b/>
          <w:i/>
          <w:color w:val="000000" w:themeColor="text1"/>
        </w:rPr>
        <w:t xml:space="preserve"> </w:t>
      </w:r>
    </w:p>
    <w:p w14:paraId="779D5A43" w14:textId="77777777" w:rsidR="003B2234" w:rsidRPr="00221A6B" w:rsidRDefault="003B2234" w:rsidP="002D602B">
      <w:pPr>
        <w:spacing w:line="360" w:lineRule="auto"/>
        <w:ind w:left="851" w:right="899"/>
        <w:jc w:val="both"/>
        <w:rPr>
          <w:rFonts w:ascii="Palatino Linotype" w:hAnsi="Palatino Linotype" w:cs="Arial"/>
          <w:b/>
          <w:i/>
          <w:color w:val="000000" w:themeColor="text1"/>
        </w:rPr>
      </w:pPr>
    </w:p>
    <w:p w14:paraId="20193998" w14:textId="1446B513" w:rsidR="007A5836" w:rsidRPr="00221A6B" w:rsidRDefault="0035109B" w:rsidP="002D602B">
      <w:pPr>
        <w:spacing w:line="360" w:lineRule="auto"/>
        <w:ind w:left="851" w:right="899"/>
        <w:jc w:val="both"/>
        <w:rPr>
          <w:rFonts w:ascii="Palatino Linotype" w:hAnsi="Palatino Linotype" w:cs="Arial"/>
          <w:i/>
          <w:color w:val="000000" w:themeColor="text1"/>
        </w:rPr>
      </w:pPr>
      <w:r w:rsidRPr="00221A6B">
        <w:rPr>
          <w:rFonts w:ascii="Palatino Linotype" w:hAnsi="Palatino Linotype" w:cs="Arial"/>
          <w:b/>
          <w:i/>
          <w:color w:val="000000" w:themeColor="text1"/>
        </w:rPr>
        <w:t xml:space="preserve"> en el rubro del Estado analítico de la deuda y otros pasivos, documentos que permitan conocer el origen de dichos pasivos, su naturaleza, el tiempo en el que se ejerció el recurso, las obras, servicios, compras o actividades en las que se gastaron los mismos</w:t>
      </w:r>
      <w:r w:rsidRPr="00221A6B">
        <w:rPr>
          <w:rFonts w:ascii="Palatino Linotype" w:hAnsi="Palatino Linotype" w:cs="Arial"/>
          <w:i/>
          <w:color w:val="000000" w:themeColor="text1"/>
        </w:rPr>
        <w:t>.</w:t>
      </w:r>
      <w:r w:rsidR="007A5836" w:rsidRPr="00221A6B">
        <w:rPr>
          <w:rFonts w:ascii="Palatino Linotype" w:hAnsi="Palatino Linotype" w:cs="Arial"/>
          <w:i/>
          <w:color w:val="000000" w:themeColor="text1"/>
        </w:rPr>
        <w:t>”</w:t>
      </w:r>
      <w:r w:rsidR="00F84FBE" w:rsidRPr="00221A6B">
        <w:rPr>
          <w:rFonts w:ascii="Palatino Linotype" w:hAnsi="Palatino Linotype" w:cs="Arial"/>
          <w:i/>
          <w:color w:val="000000" w:themeColor="text1"/>
        </w:rPr>
        <w:t xml:space="preserve"> (sic)</w:t>
      </w:r>
    </w:p>
    <w:p w14:paraId="09EC39A5" w14:textId="77777777" w:rsidR="0035109B" w:rsidRPr="00221A6B" w:rsidRDefault="0035109B" w:rsidP="0035109B">
      <w:pPr>
        <w:spacing w:line="360" w:lineRule="auto"/>
        <w:ind w:right="899"/>
        <w:jc w:val="both"/>
        <w:rPr>
          <w:rFonts w:ascii="Palatino Linotype" w:hAnsi="Palatino Linotype" w:cs="Arial"/>
          <w:b/>
          <w:color w:val="000000" w:themeColor="text1"/>
        </w:rPr>
      </w:pPr>
    </w:p>
    <w:p w14:paraId="080A8821" w14:textId="77777777" w:rsidR="0035109B" w:rsidRPr="00221A6B" w:rsidRDefault="0035109B" w:rsidP="002D602B">
      <w:pPr>
        <w:spacing w:line="360" w:lineRule="auto"/>
        <w:jc w:val="both"/>
        <w:rPr>
          <w:rFonts w:ascii="Palatino Linotype" w:hAnsi="Palatino Linotype" w:cs="Arial"/>
          <w:b/>
          <w:color w:val="000000" w:themeColor="text1"/>
        </w:rPr>
      </w:pPr>
      <w:r w:rsidRPr="00221A6B">
        <w:rPr>
          <w:rFonts w:ascii="Palatino Linotype" w:hAnsi="Palatino Linotype" w:cs="Arial"/>
          <w:b/>
          <w:color w:val="000000" w:themeColor="text1"/>
        </w:rPr>
        <w:t xml:space="preserve">RAZONES O MOTIVOS DE LA INCONFORMIDAD </w:t>
      </w:r>
    </w:p>
    <w:p w14:paraId="1CC6AA82" w14:textId="77777777" w:rsidR="0035109B" w:rsidRPr="00221A6B" w:rsidRDefault="0035109B" w:rsidP="002D602B">
      <w:pPr>
        <w:spacing w:line="360" w:lineRule="auto"/>
        <w:jc w:val="both"/>
        <w:rPr>
          <w:rFonts w:ascii="Palatino Linotype" w:hAnsi="Palatino Linotype" w:cs="Arial"/>
          <w:b/>
          <w:color w:val="000000" w:themeColor="text1"/>
        </w:rPr>
      </w:pPr>
    </w:p>
    <w:p w14:paraId="6DFF7C33" w14:textId="625A7926" w:rsidR="0035109B" w:rsidRPr="00221A6B" w:rsidRDefault="0035109B" w:rsidP="0035109B">
      <w:pPr>
        <w:spacing w:line="360" w:lineRule="auto"/>
        <w:ind w:left="851" w:right="899"/>
        <w:jc w:val="both"/>
        <w:rPr>
          <w:rFonts w:ascii="Palatino Linotype" w:hAnsi="Palatino Linotype" w:cs="Arial"/>
          <w:i/>
          <w:color w:val="000000" w:themeColor="text1"/>
        </w:rPr>
      </w:pPr>
      <w:r w:rsidRPr="00221A6B">
        <w:rPr>
          <w:rFonts w:ascii="Palatino Linotype" w:hAnsi="Palatino Linotype" w:cs="Arial"/>
          <w:i/>
          <w:color w:val="000000" w:themeColor="text1"/>
        </w:rPr>
        <w:t>“</w:t>
      </w:r>
      <w:r w:rsidR="00DA470D" w:rsidRPr="00221A6B">
        <w:rPr>
          <w:rFonts w:ascii="Palatino Linotype" w:hAnsi="Palatino Linotype" w:cs="Arial"/>
          <w:i/>
          <w:color w:val="000000" w:themeColor="text1"/>
        </w:rPr>
        <w:t xml:space="preserve">El ente obligado en los hechos niega el acceso a la información con tácticas dilatorias como agotar el </w:t>
      </w:r>
      <w:proofErr w:type="spellStart"/>
      <w:r w:rsidR="00DA470D" w:rsidRPr="00221A6B">
        <w:rPr>
          <w:rFonts w:ascii="Palatino Linotype" w:hAnsi="Palatino Linotype" w:cs="Arial"/>
          <w:i/>
          <w:color w:val="000000" w:themeColor="text1"/>
        </w:rPr>
        <w:t>termino</w:t>
      </w:r>
      <w:proofErr w:type="spellEnd"/>
      <w:r w:rsidR="00DA470D" w:rsidRPr="00221A6B">
        <w:rPr>
          <w:rFonts w:ascii="Palatino Linotype" w:hAnsi="Palatino Linotype" w:cs="Arial"/>
          <w:i/>
          <w:color w:val="000000" w:themeColor="text1"/>
        </w:rPr>
        <w:t xml:space="preserve"> del plazo establecido en ley y responder en los siguientes términos: "ser más específico en la información que se requiere". Los procedimientos de atención de solicitudes de información contemplan la aclaración de los alcances de las mismas, procedimiento </w:t>
      </w:r>
      <w:r w:rsidR="00DA470D" w:rsidRPr="00221A6B">
        <w:rPr>
          <w:rFonts w:ascii="Palatino Linotype" w:hAnsi="Palatino Linotype" w:cs="Arial"/>
          <w:i/>
          <w:color w:val="000000" w:themeColor="text1"/>
        </w:rPr>
        <w:lastRenderedPageBreak/>
        <w:t>específico que no se utilizó. Con base en lo anterior, solicito la revocación de la respuesta del ente obligado y se me brinde pleno acceso a la información bajo el principio de máxima publicidad e interés público, favoreciendo en todo tiempo a las personas la protección más amplia, como lo establece artículo 1, párrafo segundo de la Constitución Política de los Estados Unidos Mexicanos. Asimismo, solicito de esta autoridad en la materia, de vista a su Dirección General Jurídica y Verificación para que analice la respuesta dada por el ayuntamiento y, en su caso, de vista sobre lo señalado conforme al artículo 23, fracción XIV del Reglamento Interior del Instituto de Transparencia, Acceso a la Información Pública y Protección de Datos Personales del Estado de México y Municipios.</w:t>
      </w:r>
      <w:r w:rsidRPr="00221A6B">
        <w:rPr>
          <w:rFonts w:ascii="Palatino Linotype" w:hAnsi="Palatino Linotype" w:cs="Arial"/>
          <w:i/>
          <w:color w:val="000000" w:themeColor="text1"/>
        </w:rPr>
        <w:t>” (sic)</w:t>
      </w:r>
    </w:p>
    <w:p w14:paraId="0C880F47" w14:textId="77777777" w:rsidR="0035109B" w:rsidRPr="00221A6B" w:rsidRDefault="0035109B" w:rsidP="002D602B">
      <w:pPr>
        <w:spacing w:line="360" w:lineRule="auto"/>
        <w:jc w:val="both"/>
        <w:rPr>
          <w:rFonts w:ascii="Palatino Linotype" w:hAnsi="Palatino Linotype" w:cs="Arial"/>
          <w:b/>
          <w:color w:val="000000" w:themeColor="text1"/>
        </w:rPr>
      </w:pPr>
    </w:p>
    <w:p w14:paraId="6DCFB38C" w14:textId="17150753" w:rsidR="00E62E88" w:rsidRPr="00221A6B" w:rsidRDefault="00E62E88" w:rsidP="002D602B">
      <w:pPr>
        <w:spacing w:line="360" w:lineRule="auto"/>
        <w:jc w:val="both"/>
        <w:rPr>
          <w:rFonts w:ascii="Palatino Linotype" w:hAnsi="Palatino Linotype" w:cs="Arial"/>
          <w:b/>
          <w:color w:val="000000" w:themeColor="text1"/>
        </w:rPr>
      </w:pPr>
      <w:r w:rsidRPr="00221A6B">
        <w:rPr>
          <w:rFonts w:ascii="Palatino Linotype" w:hAnsi="Palatino Linotype" w:cs="Arial"/>
          <w:b/>
          <w:color w:val="000000" w:themeColor="text1"/>
        </w:rPr>
        <w:t xml:space="preserve">V. Del turno del </w:t>
      </w:r>
      <w:r w:rsidR="00BC5BEF" w:rsidRPr="00221A6B">
        <w:rPr>
          <w:rFonts w:ascii="Palatino Linotype" w:hAnsi="Palatino Linotype" w:cs="Arial"/>
          <w:b/>
          <w:color w:val="000000" w:themeColor="text1"/>
        </w:rPr>
        <w:t>Recurso de Revisión</w:t>
      </w:r>
    </w:p>
    <w:p w14:paraId="17C411EA" w14:textId="05066CA2" w:rsidR="007A5836" w:rsidRPr="00221A6B" w:rsidRDefault="007A5836" w:rsidP="002D602B">
      <w:pPr>
        <w:pStyle w:val="Prrafodelista"/>
        <w:spacing w:line="360" w:lineRule="auto"/>
        <w:ind w:left="0"/>
        <w:contextualSpacing/>
        <w:jc w:val="both"/>
        <w:rPr>
          <w:rFonts w:ascii="Palatino Linotype" w:hAnsi="Palatino Linotype" w:cs="Arial"/>
          <w:color w:val="000000" w:themeColor="text1"/>
        </w:rPr>
      </w:pPr>
      <w:r w:rsidRPr="00221A6B">
        <w:rPr>
          <w:rFonts w:ascii="Palatino Linotype" w:hAnsi="Palatino Linotype" w:cs="Arial"/>
          <w:color w:val="000000" w:themeColor="text1"/>
        </w:rPr>
        <w:t xml:space="preserve">El recurso de que se trata se envió electrónicamente al Instituto de </w:t>
      </w:r>
      <w:r w:rsidRPr="00221A6B">
        <w:rPr>
          <w:rFonts w:ascii="Palatino Linotype" w:eastAsia="Arial Unicode MS" w:hAnsi="Palatino Linotype" w:cs="Arial"/>
          <w:color w:val="000000" w:themeColor="text1"/>
        </w:rPr>
        <w:t>Transparencia</w:t>
      </w:r>
      <w:r w:rsidRPr="00221A6B">
        <w:rPr>
          <w:rFonts w:ascii="Palatino Linotype" w:hAnsi="Palatino Linotype" w:cs="Arial"/>
          <w:color w:val="000000" w:themeColor="text1"/>
        </w:rPr>
        <w:t>, Acceso a la Información Pública y Protección de Datos Personales del Estado de México y Municipios e</w:t>
      </w:r>
      <w:r w:rsidR="00AD016B" w:rsidRPr="00221A6B">
        <w:rPr>
          <w:rFonts w:ascii="Palatino Linotype" w:hAnsi="Palatino Linotype" w:cs="Arial"/>
          <w:color w:val="000000" w:themeColor="text1"/>
        </w:rPr>
        <w:t>l</w:t>
      </w:r>
      <w:r w:rsidRPr="00221A6B">
        <w:rPr>
          <w:rFonts w:ascii="Palatino Linotype" w:hAnsi="Palatino Linotype" w:cs="Arial"/>
          <w:color w:val="000000" w:themeColor="text1"/>
        </w:rPr>
        <w:t xml:space="preserve"> </w:t>
      </w:r>
      <w:r w:rsidR="00C30F81" w:rsidRPr="00221A6B">
        <w:rPr>
          <w:rFonts w:ascii="Palatino Linotype" w:hAnsi="Palatino Linotype" w:cs="Arial"/>
          <w:b/>
          <w:color w:val="000000" w:themeColor="text1"/>
        </w:rPr>
        <w:t>treinta</w:t>
      </w:r>
      <w:r w:rsidR="00AD016B" w:rsidRPr="00221A6B">
        <w:rPr>
          <w:rFonts w:ascii="Palatino Linotype" w:hAnsi="Palatino Linotype" w:cs="Arial"/>
          <w:b/>
          <w:color w:val="000000" w:themeColor="text1"/>
        </w:rPr>
        <w:t xml:space="preserve"> </w:t>
      </w:r>
      <w:r w:rsidR="001222C5" w:rsidRPr="00221A6B">
        <w:rPr>
          <w:rFonts w:ascii="Palatino Linotype" w:hAnsi="Palatino Linotype" w:cs="Arial"/>
          <w:b/>
          <w:color w:val="000000" w:themeColor="text1"/>
        </w:rPr>
        <w:t xml:space="preserve">de </w:t>
      </w:r>
      <w:r w:rsidR="00AD016B" w:rsidRPr="00221A6B">
        <w:rPr>
          <w:rFonts w:ascii="Palatino Linotype" w:hAnsi="Palatino Linotype" w:cs="Arial"/>
          <w:b/>
          <w:color w:val="000000" w:themeColor="text1"/>
        </w:rPr>
        <w:t xml:space="preserve">mayo </w:t>
      </w:r>
      <w:r w:rsidR="001222C5" w:rsidRPr="00221A6B">
        <w:rPr>
          <w:rFonts w:ascii="Palatino Linotype" w:hAnsi="Palatino Linotype" w:cs="Arial"/>
          <w:b/>
          <w:color w:val="000000" w:themeColor="text1"/>
        </w:rPr>
        <w:t>de dos mil veintidós</w:t>
      </w:r>
      <w:r w:rsidR="00F3446D" w:rsidRPr="00221A6B">
        <w:rPr>
          <w:rFonts w:ascii="Palatino Linotype" w:hAnsi="Palatino Linotype" w:cs="Arial"/>
          <w:color w:val="000000" w:themeColor="text1"/>
        </w:rPr>
        <w:t xml:space="preserve">; por lo que, </w:t>
      </w:r>
      <w:r w:rsidRPr="00221A6B">
        <w:rPr>
          <w:rFonts w:ascii="Palatino Linotype" w:hAnsi="Palatino Linotype" w:cs="Arial"/>
          <w:color w:val="000000" w:themeColor="text1"/>
        </w:rPr>
        <w:t xml:space="preserve">con fundamento en el artículo 185, fracción I de la </w:t>
      </w:r>
      <w:r w:rsidRPr="00221A6B">
        <w:rPr>
          <w:rFonts w:ascii="Palatino Linotype" w:hAnsi="Palatino Linotype"/>
          <w:color w:val="000000" w:themeColor="text1"/>
        </w:rPr>
        <w:t>Ley de Transparencia y Acceso a la Información Pública del Estado de México y Municipios</w:t>
      </w:r>
      <w:r w:rsidRPr="00221A6B">
        <w:rPr>
          <w:rFonts w:ascii="Palatino Linotype" w:hAnsi="Palatino Linotype" w:cs="Arial"/>
          <w:color w:val="000000" w:themeColor="text1"/>
        </w:rPr>
        <w:t>, se turnó, a través del</w:t>
      </w:r>
      <w:r w:rsidRPr="00221A6B">
        <w:rPr>
          <w:rFonts w:ascii="Palatino Linotype" w:eastAsia="Arial Unicode MS" w:hAnsi="Palatino Linotype" w:cs="Arial"/>
          <w:color w:val="000000" w:themeColor="text1"/>
        </w:rPr>
        <w:t xml:space="preserve"> </w:t>
      </w:r>
      <w:r w:rsidRPr="00221A6B">
        <w:rPr>
          <w:rFonts w:ascii="Palatino Linotype" w:eastAsia="Arial Unicode MS" w:hAnsi="Palatino Linotype" w:cs="Arial"/>
          <w:b/>
          <w:color w:val="000000" w:themeColor="text1"/>
        </w:rPr>
        <w:t>SAIMEX</w:t>
      </w:r>
      <w:r w:rsidRPr="00221A6B">
        <w:rPr>
          <w:rFonts w:ascii="Palatino Linotype" w:hAnsi="Palatino Linotype"/>
          <w:color w:val="000000" w:themeColor="text1"/>
        </w:rPr>
        <w:t>, a</w:t>
      </w:r>
      <w:r w:rsidR="002B5B30" w:rsidRPr="00221A6B">
        <w:rPr>
          <w:rFonts w:ascii="Palatino Linotype" w:hAnsi="Palatino Linotype"/>
          <w:color w:val="000000" w:themeColor="text1"/>
        </w:rPr>
        <w:t xml:space="preserve"> </w:t>
      </w:r>
      <w:r w:rsidR="004E291C" w:rsidRPr="00221A6B">
        <w:rPr>
          <w:rFonts w:ascii="Palatino Linotype" w:hAnsi="Palatino Linotype"/>
          <w:color w:val="000000" w:themeColor="text1"/>
        </w:rPr>
        <w:t>l</w:t>
      </w:r>
      <w:r w:rsidR="002B5B30" w:rsidRPr="00221A6B">
        <w:rPr>
          <w:rFonts w:ascii="Palatino Linotype" w:hAnsi="Palatino Linotype"/>
          <w:color w:val="000000" w:themeColor="text1"/>
        </w:rPr>
        <w:t>a</w:t>
      </w:r>
      <w:r w:rsidRPr="00221A6B">
        <w:rPr>
          <w:rFonts w:ascii="Palatino Linotype" w:hAnsi="Palatino Linotype"/>
          <w:color w:val="000000" w:themeColor="text1"/>
        </w:rPr>
        <w:t xml:space="preserve"> </w:t>
      </w:r>
      <w:r w:rsidR="008274B1" w:rsidRPr="00221A6B">
        <w:rPr>
          <w:rFonts w:ascii="Palatino Linotype" w:hAnsi="Palatino Linotype" w:cs="Arial"/>
          <w:b/>
          <w:color w:val="000000" w:themeColor="text1"/>
        </w:rPr>
        <w:t>Comisionada</w:t>
      </w:r>
      <w:r w:rsidR="008274B1" w:rsidRPr="00221A6B">
        <w:rPr>
          <w:rFonts w:ascii="Palatino Linotype" w:hAnsi="Palatino Linotype" w:cs="Arial"/>
          <w:color w:val="000000" w:themeColor="text1"/>
        </w:rPr>
        <w:t xml:space="preserve"> </w:t>
      </w:r>
      <w:r w:rsidR="004365AC" w:rsidRPr="00221A6B">
        <w:rPr>
          <w:rFonts w:ascii="Palatino Linotype" w:hAnsi="Palatino Linotype"/>
          <w:b/>
          <w:color w:val="000000" w:themeColor="text1"/>
        </w:rPr>
        <w:t>Sharon Cristina Morales Martínez</w:t>
      </w:r>
      <w:r w:rsidRPr="00221A6B">
        <w:rPr>
          <w:rFonts w:ascii="Palatino Linotype" w:hAnsi="Palatino Linotype" w:cs="Arial"/>
          <w:color w:val="000000" w:themeColor="text1"/>
        </w:rPr>
        <w:t xml:space="preserve">, a efecto de </w:t>
      </w:r>
      <w:r w:rsidR="00C70502" w:rsidRPr="00221A6B">
        <w:rPr>
          <w:rFonts w:ascii="Palatino Linotype" w:hAnsi="Palatino Linotype" w:cs="Arial"/>
          <w:color w:val="000000" w:themeColor="text1"/>
        </w:rPr>
        <w:t xml:space="preserve">decretar </w:t>
      </w:r>
      <w:r w:rsidRPr="00221A6B">
        <w:rPr>
          <w:rFonts w:ascii="Palatino Linotype" w:hAnsi="Palatino Linotype" w:cs="Arial"/>
          <w:color w:val="000000" w:themeColor="text1"/>
        </w:rPr>
        <w:t>su admisión o desechamiento.</w:t>
      </w:r>
    </w:p>
    <w:p w14:paraId="2B4D8C89" w14:textId="1A6E6EF3" w:rsidR="002F525A" w:rsidRPr="00221A6B" w:rsidRDefault="002F525A" w:rsidP="002D602B">
      <w:pPr>
        <w:pStyle w:val="Prrafodelista"/>
        <w:spacing w:line="360" w:lineRule="auto"/>
        <w:ind w:left="0"/>
        <w:jc w:val="both"/>
        <w:rPr>
          <w:rFonts w:ascii="Palatino Linotype" w:hAnsi="Palatino Linotype" w:cs="Arial"/>
          <w:color w:val="000000" w:themeColor="text1"/>
        </w:rPr>
      </w:pPr>
    </w:p>
    <w:p w14:paraId="05B3F7D7" w14:textId="0F433665" w:rsidR="00E62E88" w:rsidRPr="00221A6B" w:rsidRDefault="00E62E88" w:rsidP="002D602B">
      <w:pPr>
        <w:tabs>
          <w:tab w:val="center" w:pos="4252"/>
          <w:tab w:val="right" w:pos="8504"/>
        </w:tabs>
        <w:spacing w:line="360" w:lineRule="auto"/>
        <w:jc w:val="both"/>
        <w:rPr>
          <w:rFonts w:ascii="Palatino Linotype" w:hAnsi="Palatino Linotype" w:cs="Arial"/>
          <w:b/>
          <w:color w:val="000000" w:themeColor="text1"/>
        </w:rPr>
      </w:pPr>
      <w:r w:rsidRPr="00221A6B">
        <w:rPr>
          <w:rFonts w:ascii="Palatino Linotype" w:hAnsi="Palatino Linotype" w:cs="Arial"/>
          <w:b/>
          <w:color w:val="000000" w:themeColor="text1"/>
        </w:rPr>
        <w:t xml:space="preserve">a) Admisión del </w:t>
      </w:r>
      <w:r w:rsidR="00BC5BEF" w:rsidRPr="00221A6B">
        <w:rPr>
          <w:rFonts w:ascii="Palatino Linotype" w:hAnsi="Palatino Linotype" w:cs="Arial"/>
          <w:b/>
          <w:color w:val="000000" w:themeColor="text1"/>
        </w:rPr>
        <w:t>Recurso de Revisión</w:t>
      </w:r>
    </w:p>
    <w:p w14:paraId="2973B9F1" w14:textId="30E83B27" w:rsidR="00E62E88" w:rsidRPr="00221A6B" w:rsidRDefault="00E62E88" w:rsidP="002D602B">
      <w:pPr>
        <w:pStyle w:val="Prrafodelista"/>
        <w:spacing w:line="360" w:lineRule="auto"/>
        <w:ind w:left="0"/>
        <w:contextualSpacing/>
        <w:jc w:val="both"/>
        <w:rPr>
          <w:rFonts w:ascii="Palatino Linotype" w:hAnsi="Palatino Linotype" w:cs="Arial"/>
          <w:b/>
          <w:color w:val="000000" w:themeColor="text1"/>
        </w:rPr>
      </w:pPr>
      <w:r w:rsidRPr="00221A6B">
        <w:rPr>
          <w:rFonts w:ascii="Palatino Linotype" w:hAnsi="Palatino Linotype" w:cs="Arial"/>
          <w:color w:val="000000" w:themeColor="text1"/>
        </w:rPr>
        <w:t>De las constancias del expediente electrónico del</w:t>
      </w:r>
      <w:r w:rsidRPr="00221A6B">
        <w:rPr>
          <w:rFonts w:ascii="Palatino Linotype" w:hAnsi="Palatino Linotype" w:cs="Arial"/>
          <w:b/>
          <w:color w:val="000000" w:themeColor="text1"/>
        </w:rPr>
        <w:t xml:space="preserve"> SAIMEX</w:t>
      </w:r>
      <w:r w:rsidRPr="00221A6B">
        <w:rPr>
          <w:rFonts w:ascii="Palatino Linotype" w:hAnsi="Palatino Linotype" w:cs="Arial"/>
          <w:color w:val="000000" w:themeColor="text1"/>
        </w:rPr>
        <w:t xml:space="preserve">, se advierte que el </w:t>
      </w:r>
      <w:r w:rsidR="00C30F81" w:rsidRPr="00221A6B">
        <w:rPr>
          <w:rFonts w:ascii="Palatino Linotype" w:hAnsi="Palatino Linotype" w:cs="Arial"/>
          <w:b/>
          <w:color w:val="000000" w:themeColor="text1"/>
        </w:rPr>
        <w:t>dos</w:t>
      </w:r>
      <w:r w:rsidR="001222C5" w:rsidRPr="00221A6B">
        <w:rPr>
          <w:rFonts w:ascii="Palatino Linotype" w:hAnsi="Palatino Linotype" w:cs="Arial"/>
          <w:b/>
          <w:color w:val="000000" w:themeColor="text1"/>
        </w:rPr>
        <w:t xml:space="preserve"> de </w:t>
      </w:r>
      <w:r w:rsidR="00C30F81" w:rsidRPr="00221A6B">
        <w:rPr>
          <w:rFonts w:ascii="Palatino Linotype" w:hAnsi="Palatino Linotype" w:cs="Arial"/>
          <w:b/>
          <w:color w:val="000000" w:themeColor="text1"/>
        </w:rPr>
        <w:t>junio</w:t>
      </w:r>
      <w:r w:rsidR="00AD016B" w:rsidRPr="00221A6B">
        <w:rPr>
          <w:rFonts w:ascii="Palatino Linotype" w:hAnsi="Palatino Linotype" w:cs="Arial"/>
          <w:b/>
          <w:color w:val="000000" w:themeColor="text1"/>
        </w:rPr>
        <w:t xml:space="preserve"> </w:t>
      </w:r>
      <w:r w:rsidR="001222C5" w:rsidRPr="00221A6B">
        <w:rPr>
          <w:rFonts w:ascii="Palatino Linotype" w:hAnsi="Palatino Linotype" w:cs="Arial"/>
          <w:b/>
          <w:color w:val="000000" w:themeColor="text1"/>
        </w:rPr>
        <w:t>de dos mil veintidós</w:t>
      </w:r>
      <w:r w:rsidR="007A5836" w:rsidRPr="00221A6B">
        <w:rPr>
          <w:rFonts w:ascii="Palatino Linotype" w:hAnsi="Palatino Linotype" w:cs="Arial"/>
          <w:color w:val="000000" w:themeColor="text1"/>
        </w:rPr>
        <w:t xml:space="preserve">, </w:t>
      </w:r>
      <w:r w:rsidRPr="00221A6B">
        <w:rPr>
          <w:rFonts w:ascii="Palatino Linotype" w:hAnsi="Palatino Linotype" w:cs="Arial"/>
          <w:color w:val="000000" w:themeColor="text1"/>
        </w:rPr>
        <w:t xml:space="preserve">se acordó la admisión a trámite del </w:t>
      </w:r>
      <w:r w:rsidR="00BC5BEF" w:rsidRPr="00221A6B">
        <w:rPr>
          <w:rFonts w:ascii="Palatino Linotype" w:hAnsi="Palatino Linotype" w:cs="Arial"/>
          <w:color w:val="000000" w:themeColor="text1"/>
        </w:rPr>
        <w:t>Recurso de Revisión</w:t>
      </w:r>
      <w:r w:rsidRPr="00221A6B">
        <w:rPr>
          <w:rFonts w:ascii="Palatino Linotype" w:hAnsi="Palatino Linotype" w:cs="Arial"/>
          <w:color w:val="000000" w:themeColor="text1"/>
        </w:rPr>
        <w:t xml:space="preserve"> que nos ocupa; así como la integración del expediente respectivo, mismo que se puso </w:t>
      </w:r>
      <w:r w:rsidRPr="00221A6B">
        <w:rPr>
          <w:rFonts w:ascii="Palatino Linotype" w:hAnsi="Palatino Linotype" w:cs="Arial"/>
          <w:color w:val="000000" w:themeColor="text1"/>
        </w:rPr>
        <w:lastRenderedPageBreak/>
        <w:t xml:space="preserve">a disposición de las partes, para que en un plazo máximo de siete días hábiles </w:t>
      </w:r>
      <w:r w:rsidR="00AB6305" w:rsidRPr="00221A6B">
        <w:rPr>
          <w:rFonts w:ascii="Palatino Linotype" w:hAnsi="Palatino Linotype" w:cs="Arial"/>
          <w:b/>
          <w:color w:val="000000" w:themeColor="text1"/>
        </w:rPr>
        <w:t xml:space="preserve">EL </w:t>
      </w:r>
      <w:r w:rsidR="0017793E" w:rsidRPr="00221A6B">
        <w:rPr>
          <w:rFonts w:ascii="Palatino Linotype" w:hAnsi="Palatino Linotype" w:cs="Arial"/>
          <w:b/>
          <w:color w:val="000000" w:themeColor="text1"/>
        </w:rPr>
        <w:t xml:space="preserve">RECURRENTE </w:t>
      </w:r>
      <w:r w:rsidR="0017793E" w:rsidRPr="00221A6B">
        <w:rPr>
          <w:rFonts w:ascii="Palatino Linotype" w:hAnsi="Palatino Linotype" w:cs="Arial"/>
          <w:color w:val="000000" w:themeColor="text1"/>
        </w:rPr>
        <w:t xml:space="preserve">manifestara lo que a su derecho conviniera, a efecto de presentar pruebas o alegatos y, en su caso, </w:t>
      </w:r>
      <w:r w:rsidR="0017793E" w:rsidRPr="00221A6B">
        <w:rPr>
          <w:rFonts w:ascii="Palatino Linotype" w:hAnsi="Palatino Linotype" w:cs="Arial"/>
          <w:b/>
          <w:color w:val="000000" w:themeColor="text1"/>
        </w:rPr>
        <w:t xml:space="preserve">EL SUJETO OBLIGADO </w:t>
      </w:r>
      <w:r w:rsidR="0017793E" w:rsidRPr="00221A6B">
        <w:rPr>
          <w:rFonts w:ascii="Palatino Linotype" w:hAnsi="Palatino Linotype" w:cs="Arial"/>
          <w:color w:val="000000" w:themeColor="text1"/>
        </w:rPr>
        <w:t xml:space="preserve">rindiera su correspondiente Informe Justificado; lo anterior , </w:t>
      </w:r>
      <w:r w:rsidRPr="00221A6B">
        <w:rPr>
          <w:rFonts w:ascii="Palatino Linotype" w:hAnsi="Palatino Linotype" w:cs="Arial"/>
          <w:color w:val="000000" w:themeColor="text1"/>
        </w:rPr>
        <w:t>conforme a lo dispuesto por el artículo 185 de la Ley de Transparencia y Acceso a la Información Pública del</w:t>
      </w:r>
      <w:r w:rsidR="00C07ADA" w:rsidRPr="00221A6B">
        <w:rPr>
          <w:rFonts w:ascii="Palatino Linotype" w:hAnsi="Palatino Linotype" w:cs="Arial"/>
          <w:color w:val="000000" w:themeColor="text1"/>
        </w:rPr>
        <w:t xml:space="preserve"> Estado de México y Municipios. </w:t>
      </w:r>
    </w:p>
    <w:p w14:paraId="5C50F92A" w14:textId="77777777" w:rsidR="00E62E88" w:rsidRPr="00221A6B" w:rsidRDefault="00E62E88" w:rsidP="002D602B">
      <w:pPr>
        <w:pStyle w:val="Prrafodelista"/>
        <w:spacing w:line="360" w:lineRule="auto"/>
        <w:ind w:left="0"/>
        <w:contextualSpacing/>
        <w:jc w:val="both"/>
        <w:rPr>
          <w:rFonts w:ascii="Palatino Linotype" w:hAnsi="Palatino Linotype" w:cs="Arial"/>
          <w:color w:val="000000" w:themeColor="text1"/>
        </w:rPr>
      </w:pPr>
    </w:p>
    <w:p w14:paraId="213A8BEE" w14:textId="77777777" w:rsidR="00AB06E0" w:rsidRPr="00221A6B" w:rsidRDefault="00AB06E0" w:rsidP="002D602B">
      <w:pPr>
        <w:spacing w:line="360" w:lineRule="auto"/>
        <w:jc w:val="both"/>
        <w:rPr>
          <w:rFonts w:ascii="Palatino Linotype" w:eastAsia="Arial Unicode MS" w:hAnsi="Palatino Linotype" w:cs="Arial"/>
          <w:b/>
          <w:color w:val="000000" w:themeColor="text1"/>
        </w:rPr>
      </w:pPr>
      <w:r w:rsidRPr="00221A6B">
        <w:rPr>
          <w:rFonts w:ascii="Palatino Linotype" w:eastAsia="Arial Unicode MS" w:hAnsi="Palatino Linotype" w:cs="Arial"/>
          <w:b/>
          <w:color w:val="000000" w:themeColor="text1"/>
        </w:rPr>
        <w:t xml:space="preserve">b) </w:t>
      </w:r>
      <w:r w:rsidRPr="00221A6B">
        <w:rPr>
          <w:rFonts w:ascii="Palatino Linotype" w:hAnsi="Palatino Linotype" w:cs="Arial"/>
          <w:b/>
          <w:bCs/>
          <w:color w:val="000000" w:themeColor="text1"/>
        </w:rPr>
        <w:t>Informe Justificado</w:t>
      </w:r>
    </w:p>
    <w:p w14:paraId="638299D0" w14:textId="3D69A8C8" w:rsidR="00BC0142" w:rsidRPr="00221A6B" w:rsidRDefault="00BC0142" w:rsidP="009549B2">
      <w:pPr>
        <w:spacing w:line="360" w:lineRule="auto"/>
        <w:jc w:val="both"/>
        <w:rPr>
          <w:rFonts w:ascii="Palatino Linotype" w:eastAsia="Arial Unicode MS" w:hAnsi="Palatino Linotype" w:cs="Arial"/>
        </w:rPr>
      </w:pPr>
      <w:r w:rsidRPr="00221A6B">
        <w:rPr>
          <w:rFonts w:ascii="Palatino Linotype" w:hAnsi="Palatino Linotype" w:cs="Arial"/>
        </w:rPr>
        <w:t>En cumplimiento a lo anterior, de las constancias del expediente electrónico del</w:t>
      </w:r>
      <w:r w:rsidRPr="00221A6B">
        <w:rPr>
          <w:rFonts w:ascii="Palatino Linotype" w:hAnsi="Palatino Linotype" w:cs="Arial"/>
          <w:b/>
        </w:rPr>
        <w:t xml:space="preserve"> SAIMEX</w:t>
      </w:r>
      <w:r w:rsidRPr="00221A6B">
        <w:rPr>
          <w:rFonts w:ascii="Palatino Linotype" w:hAnsi="Palatino Linotype" w:cs="Arial"/>
        </w:rPr>
        <w:t xml:space="preserve">, se advierte que </w:t>
      </w:r>
      <w:r w:rsidRPr="00221A6B">
        <w:rPr>
          <w:rFonts w:ascii="Palatino Linotype" w:hAnsi="Palatino Linotype" w:cs="Arial"/>
          <w:b/>
        </w:rPr>
        <w:t>EL SUJETO OBLIGADO</w:t>
      </w:r>
      <w:r w:rsidRPr="00221A6B">
        <w:rPr>
          <w:rFonts w:ascii="Palatino Linotype" w:hAnsi="Palatino Linotype" w:cs="Arial"/>
        </w:rPr>
        <w:t xml:space="preserve"> </w:t>
      </w:r>
      <w:r w:rsidR="009549B2" w:rsidRPr="00221A6B">
        <w:rPr>
          <w:rFonts w:ascii="Palatino Linotype" w:hAnsi="Palatino Linotype" w:cs="Arial"/>
        </w:rPr>
        <w:t xml:space="preserve">no envió informe alguno y </w:t>
      </w:r>
      <w:r w:rsidRPr="00221A6B">
        <w:rPr>
          <w:rFonts w:ascii="Palatino Linotype" w:eastAsia="MS Mincho" w:hAnsi="Palatino Linotype"/>
          <w:lang w:eastAsia="es-MX"/>
        </w:rPr>
        <w:t>el particular no realizó manifestación alguna,</w:t>
      </w:r>
      <w:r w:rsidRPr="00221A6B">
        <w:rPr>
          <w:rFonts w:ascii="Palatino Linotype" w:eastAsia="Arial Unicode MS" w:hAnsi="Palatino Linotype" w:cs="Arial"/>
        </w:rPr>
        <w:t xml:space="preserve"> ni presentó pruebas o alegatos.</w:t>
      </w:r>
    </w:p>
    <w:p w14:paraId="2B9BBDBB" w14:textId="14069902" w:rsidR="004260ED" w:rsidRPr="00221A6B" w:rsidRDefault="004260ED" w:rsidP="002D602B">
      <w:pPr>
        <w:spacing w:line="360" w:lineRule="auto"/>
        <w:jc w:val="both"/>
        <w:rPr>
          <w:rFonts w:ascii="Palatino Linotype" w:hAnsi="Palatino Linotype" w:cs="Arial"/>
          <w:b/>
          <w:color w:val="000000" w:themeColor="text1"/>
          <w:lang w:eastAsia="es-MX"/>
        </w:rPr>
      </w:pPr>
    </w:p>
    <w:p w14:paraId="33119D5A" w14:textId="77777777" w:rsidR="00E23C73" w:rsidRPr="00221A6B" w:rsidRDefault="00E23C73" w:rsidP="00E23C73">
      <w:pPr>
        <w:spacing w:line="360" w:lineRule="auto"/>
        <w:jc w:val="both"/>
        <w:rPr>
          <w:rFonts w:ascii="Palatino Linotype" w:hAnsi="Palatino Linotype"/>
          <w:b/>
        </w:rPr>
      </w:pPr>
      <w:r w:rsidRPr="00221A6B">
        <w:rPr>
          <w:rFonts w:ascii="Palatino Linotype" w:hAnsi="Palatino Linotype"/>
          <w:b/>
        </w:rPr>
        <w:t>c) Acuerdo de ampliación:</w:t>
      </w:r>
    </w:p>
    <w:p w14:paraId="45CE4F93" w14:textId="1E6BD2BC" w:rsidR="00E23C73" w:rsidRPr="00221A6B" w:rsidRDefault="00E23C73" w:rsidP="00E23C73">
      <w:pPr>
        <w:pStyle w:val="Prrafodelista"/>
        <w:spacing w:line="360" w:lineRule="auto"/>
        <w:ind w:left="0"/>
        <w:jc w:val="both"/>
        <w:rPr>
          <w:rFonts w:ascii="Palatino Linotype" w:hAnsi="Palatino Linotype" w:cs="Arial"/>
          <w:lang w:eastAsia="es-MX"/>
        </w:rPr>
      </w:pPr>
      <w:r w:rsidRPr="00221A6B">
        <w:rPr>
          <w:rFonts w:ascii="Palatino Linotype" w:hAnsi="Palatino Linotype"/>
        </w:rPr>
        <w:t xml:space="preserve">El </w:t>
      </w:r>
      <w:r w:rsidR="00BC5750" w:rsidRPr="00221A6B">
        <w:rPr>
          <w:rFonts w:ascii="Palatino Linotype" w:hAnsi="Palatino Linotype"/>
          <w:b/>
        </w:rPr>
        <w:t>diecinueve</w:t>
      </w:r>
      <w:r w:rsidRPr="00221A6B">
        <w:rPr>
          <w:rFonts w:ascii="Palatino Linotype" w:hAnsi="Palatino Linotype"/>
          <w:b/>
        </w:rPr>
        <w:t xml:space="preserve"> de </w:t>
      </w:r>
      <w:r w:rsidR="00BC5750" w:rsidRPr="00221A6B">
        <w:rPr>
          <w:rFonts w:ascii="Palatino Linotype" w:hAnsi="Palatino Linotype"/>
          <w:b/>
        </w:rPr>
        <w:t xml:space="preserve">agosto </w:t>
      </w:r>
      <w:r w:rsidRPr="00221A6B">
        <w:rPr>
          <w:rFonts w:ascii="Palatino Linotype" w:hAnsi="Palatino Linotype"/>
          <w:b/>
        </w:rPr>
        <w:t>de dos mil veint</w:t>
      </w:r>
      <w:r w:rsidRPr="00221A6B">
        <w:rPr>
          <w:rFonts w:ascii="Palatino Linotype" w:hAnsi="Palatino Linotype" w:cs="Arial"/>
          <w:b/>
          <w:lang w:eastAsia="es-MX"/>
        </w:rPr>
        <w:t>idós</w:t>
      </w:r>
      <w:r w:rsidRPr="00221A6B">
        <w:rPr>
          <w:rFonts w:ascii="Palatino Linotype" w:hAnsi="Palatino Linotype" w:cs="Arial"/>
          <w:lang w:eastAsia="es-MX"/>
        </w:rPr>
        <w:t xml:space="preserve">, se notificó a las partes el acuerdo de ampliación del plazo para resolver </w:t>
      </w:r>
      <w:r w:rsidRPr="00221A6B">
        <w:rPr>
          <w:rFonts w:ascii="Palatino Linotype" w:hAnsi="Palatino Linotype" w:cs="Arial"/>
          <w:lang w:val="es-419" w:eastAsia="es-MX"/>
        </w:rPr>
        <w:t>el</w:t>
      </w:r>
      <w:r w:rsidRPr="00221A6B">
        <w:rPr>
          <w:rFonts w:ascii="Palatino Linotype" w:hAnsi="Palatino Linotype" w:cs="Arial"/>
          <w:lang w:eastAsia="es-MX"/>
        </w:rPr>
        <w:t xml:space="preserve"> Recurso de Revisión </w:t>
      </w:r>
      <w:r w:rsidRPr="00221A6B">
        <w:rPr>
          <w:rFonts w:ascii="Palatino Linotype" w:hAnsi="Palatino Linotype" w:cs="Arial"/>
          <w:lang w:val="es-419" w:eastAsia="es-MX"/>
        </w:rPr>
        <w:t>en estudio</w:t>
      </w:r>
      <w:r w:rsidRPr="00221A6B">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6CF97FE" w14:textId="77777777" w:rsidR="00E23C73" w:rsidRPr="00221A6B" w:rsidRDefault="00E23C73" w:rsidP="00E23C73">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w:t>
      </w:r>
      <w:r w:rsidRPr="00221A6B">
        <w:rPr>
          <w:rFonts w:ascii="Palatino Linotype" w:eastAsiaTheme="minorHAnsi" w:hAnsi="Palatino Linotype" w:cstheme="minorBidi"/>
          <w:color w:val="000000" w:themeColor="text1"/>
          <w:lang w:eastAsia="en-US"/>
        </w:rPr>
        <w:lastRenderedPageBreak/>
        <w:t>resolverse por este Instituto, circunstancia atípica que ha rebasado las capacidades técnicas y humanas del personal encargado de la proyección de las resoluciones a dichos medios de impugnación.</w:t>
      </w:r>
    </w:p>
    <w:p w14:paraId="350699BB"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9446616"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300D3AF3"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9B57C5"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1082CBBA"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CE6A07"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7DC63EA5"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395E314F" w14:textId="77777777" w:rsidR="00E23C73" w:rsidRPr="00221A6B" w:rsidRDefault="00E23C73" w:rsidP="00E23C73">
      <w:pPr>
        <w:spacing w:after="160" w:line="259" w:lineRule="auto"/>
        <w:jc w:val="both"/>
        <w:rPr>
          <w:rFonts w:ascii="Palatino Linotype" w:eastAsiaTheme="minorHAnsi" w:hAnsi="Palatino Linotype" w:cstheme="minorBidi"/>
          <w:color w:val="000000" w:themeColor="text1"/>
          <w:lang w:eastAsia="en-US"/>
        </w:rPr>
      </w:pPr>
    </w:p>
    <w:p w14:paraId="6D9676CB" w14:textId="77777777" w:rsidR="00E23C73" w:rsidRPr="00221A6B" w:rsidRDefault="00E23C73" w:rsidP="00E23C73">
      <w:pPr>
        <w:numPr>
          <w:ilvl w:val="0"/>
          <w:numId w:val="17"/>
        </w:numPr>
        <w:spacing w:after="160" w:line="259" w:lineRule="auto"/>
        <w:contextualSpacing/>
        <w:jc w:val="both"/>
        <w:rPr>
          <w:rFonts w:ascii="Palatino Linotype" w:hAnsi="Palatino Linotype"/>
          <w:color w:val="000000" w:themeColor="text1"/>
          <w:lang w:val="es-ES"/>
        </w:rPr>
      </w:pPr>
      <w:r w:rsidRPr="00221A6B">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40583472" w14:textId="77777777" w:rsidR="00E23C73" w:rsidRPr="00221A6B" w:rsidRDefault="00E23C73" w:rsidP="00E23C73">
      <w:pPr>
        <w:ind w:left="927"/>
        <w:jc w:val="both"/>
        <w:rPr>
          <w:rFonts w:ascii="Palatino Linotype" w:hAnsi="Palatino Linotype"/>
          <w:color w:val="000000" w:themeColor="text1"/>
          <w:lang w:val="es-ES"/>
        </w:rPr>
      </w:pPr>
    </w:p>
    <w:p w14:paraId="12E0C612" w14:textId="77777777" w:rsidR="00E23C73" w:rsidRPr="00221A6B" w:rsidRDefault="00E23C73" w:rsidP="00E23C73">
      <w:pPr>
        <w:numPr>
          <w:ilvl w:val="0"/>
          <w:numId w:val="17"/>
        </w:numPr>
        <w:spacing w:after="160" w:line="259" w:lineRule="auto"/>
        <w:contextualSpacing/>
        <w:jc w:val="both"/>
        <w:rPr>
          <w:rFonts w:ascii="Palatino Linotype" w:hAnsi="Palatino Linotype"/>
          <w:color w:val="000000" w:themeColor="text1"/>
          <w:lang w:val="es-ES"/>
        </w:rPr>
      </w:pPr>
      <w:r w:rsidRPr="00221A6B">
        <w:rPr>
          <w:rFonts w:ascii="Palatino Linotype" w:hAnsi="Palatino Linotype"/>
          <w:color w:val="000000" w:themeColor="text1"/>
          <w:lang w:val="es-ES"/>
        </w:rPr>
        <w:t>Actividad Procesal del interesado. Acciones u omisiones del interesado.</w:t>
      </w:r>
    </w:p>
    <w:p w14:paraId="541B4D0C" w14:textId="77777777" w:rsidR="00E23C73" w:rsidRPr="00221A6B" w:rsidRDefault="00E23C73" w:rsidP="00E23C73">
      <w:pPr>
        <w:spacing w:after="160" w:line="259" w:lineRule="auto"/>
        <w:jc w:val="both"/>
        <w:rPr>
          <w:rFonts w:ascii="Palatino Linotype" w:eastAsiaTheme="minorHAnsi" w:hAnsi="Palatino Linotype" w:cstheme="minorBidi"/>
          <w:color w:val="000000" w:themeColor="text1"/>
          <w:lang w:eastAsia="en-US"/>
        </w:rPr>
      </w:pPr>
    </w:p>
    <w:p w14:paraId="36679B27" w14:textId="77777777" w:rsidR="00E23C73" w:rsidRPr="00221A6B" w:rsidRDefault="00E23C73" w:rsidP="00E23C73">
      <w:pPr>
        <w:numPr>
          <w:ilvl w:val="0"/>
          <w:numId w:val="17"/>
        </w:numPr>
        <w:spacing w:after="160" w:line="259" w:lineRule="auto"/>
        <w:contextualSpacing/>
        <w:jc w:val="both"/>
        <w:rPr>
          <w:rFonts w:ascii="Palatino Linotype" w:hAnsi="Palatino Linotype"/>
          <w:color w:val="000000" w:themeColor="text1"/>
          <w:lang w:val="es-ES"/>
        </w:rPr>
      </w:pPr>
      <w:r w:rsidRPr="00221A6B">
        <w:rPr>
          <w:rFonts w:ascii="Palatino Linotype" w:hAnsi="Palatino Linotype"/>
          <w:color w:val="000000" w:themeColor="text1"/>
          <w:lang w:val="es-ES"/>
        </w:rPr>
        <w:t>Conducta de la Autoridad: Las Acciones u omisiones realizadas en el procedimiento. Así como si la autoridad actuó con la debida diligencia.</w:t>
      </w:r>
    </w:p>
    <w:p w14:paraId="3FB8002F" w14:textId="77777777" w:rsidR="00E23C73" w:rsidRPr="00221A6B" w:rsidRDefault="00E23C73" w:rsidP="00E23C73">
      <w:pPr>
        <w:ind w:left="708"/>
        <w:rPr>
          <w:rFonts w:ascii="Palatino Linotype" w:hAnsi="Palatino Linotype"/>
          <w:color w:val="000000" w:themeColor="text1"/>
          <w:lang w:val="es-ES"/>
        </w:rPr>
      </w:pPr>
    </w:p>
    <w:p w14:paraId="10EBDCD3" w14:textId="77777777" w:rsidR="00E23C73" w:rsidRPr="00221A6B" w:rsidRDefault="00E23C73" w:rsidP="00E23C73">
      <w:pPr>
        <w:spacing w:after="160" w:line="259" w:lineRule="auto"/>
        <w:ind w:left="567"/>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38344A6" w14:textId="77777777" w:rsidR="00E23C73" w:rsidRPr="00221A6B" w:rsidRDefault="00E23C73" w:rsidP="00E23C73">
      <w:pPr>
        <w:spacing w:after="160" w:line="259" w:lineRule="auto"/>
        <w:jc w:val="both"/>
        <w:rPr>
          <w:rFonts w:ascii="Palatino Linotype" w:eastAsiaTheme="minorHAnsi" w:hAnsi="Palatino Linotype" w:cstheme="minorBidi"/>
          <w:color w:val="000000" w:themeColor="text1"/>
          <w:lang w:eastAsia="en-US"/>
        </w:rPr>
      </w:pPr>
    </w:p>
    <w:p w14:paraId="1DED5E69"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64BAE46"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10697BE3" w14:textId="77777777" w:rsidR="00E23C73" w:rsidRPr="00221A6B" w:rsidRDefault="00E23C73" w:rsidP="00E23C73">
      <w:pPr>
        <w:spacing w:line="360" w:lineRule="auto"/>
        <w:jc w:val="both"/>
        <w:rPr>
          <w:rFonts w:ascii="Palatino Linotype" w:eastAsiaTheme="minorHAnsi" w:hAnsi="Palatino Linotype" w:cstheme="minorBidi"/>
          <w:b/>
          <w:color w:val="000000" w:themeColor="text1"/>
          <w:lang w:eastAsia="en-US"/>
        </w:rPr>
      </w:pPr>
      <w:r w:rsidRPr="00221A6B">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221A6B">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221A6B">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39C27FBE" w14:textId="77777777" w:rsidR="00E23C73" w:rsidRPr="00221A6B" w:rsidRDefault="00E23C73" w:rsidP="00E23C73">
      <w:pPr>
        <w:spacing w:after="160" w:line="259" w:lineRule="auto"/>
        <w:jc w:val="both"/>
        <w:rPr>
          <w:rFonts w:ascii="Palatino Linotype" w:eastAsiaTheme="minorHAnsi" w:hAnsi="Palatino Linotype" w:cstheme="minorBidi"/>
          <w:color w:val="000000" w:themeColor="text1"/>
          <w:lang w:eastAsia="en-US"/>
        </w:rPr>
      </w:pPr>
    </w:p>
    <w:p w14:paraId="75AB726A"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5136E8"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3FB4396C"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000BC798"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5EF4C026"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6E7C58E8"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p>
    <w:p w14:paraId="336BA15C"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color w:val="000000" w:themeColor="text1"/>
          <w:lang w:eastAsia="en-US"/>
        </w:rPr>
        <w:t xml:space="preserve"> </w:t>
      </w:r>
      <w:r w:rsidRPr="00221A6B">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221A6B">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431A219C" w14:textId="77777777" w:rsidR="00E23C73" w:rsidRPr="00221A6B" w:rsidRDefault="00E23C73" w:rsidP="00E23C73">
      <w:pPr>
        <w:spacing w:line="360" w:lineRule="auto"/>
        <w:jc w:val="both"/>
        <w:rPr>
          <w:rFonts w:ascii="Palatino Linotype" w:eastAsiaTheme="minorHAnsi" w:hAnsi="Palatino Linotype" w:cstheme="minorBidi"/>
          <w:b/>
          <w:color w:val="000000" w:themeColor="text1"/>
          <w:lang w:eastAsia="en-US"/>
        </w:rPr>
      </w:pPr>
    </w:p>
    <w:p w14:paraId="5C8839AF" w14:textId="77777777" w:rsidR="00E23C73" w:rsidRPr="00221A6B" w:rsidRDefault="00E23C73" w:rsidP="00E23C73">
      <w:pPr>
        <w:spacing w:line="360" w:lineRule="auto"/>
        <w:jc w:val="both"/>
        <w:rPr>
          <w:rFonts w:ascii="Palatino Linotype" w:eastAsiaTheme="minorHAnsi" w:hAnsi="Palatino Linotype" w:cstheme="minorBidi"/>
          <w:color w:val="000000" w:themeColor="text1"/>
          <w:lang w:eastAsia="en-US"/>
        </w:rPr>
      </w:pPr>
      <w:r w:rsidRPr="00221A6B">
        <w:rPr>
          <w:rFonts w:ascii="Palatino Linotype" w:eastAsiaTheme="minorHAnsi" w:hAnsi="Palatino Linotype" w:cstheme="minorBidi"/>
          <w:i/>
          <w:color w:val="000000" w:themeColor="text1"/>
          <w:lang w:eastAsia="en-US"/>
        </w:rPr>
        <w:lastRenderedPageBreak/>
        <w:t>“PLAZO RAZONABLE PARA RESOLVER. CONCEPTO Y ELEMENTOS QUE LO INTEGRAN A LA LUZ DEL DERECHO INTERNACIONAL DE LOS DERECHOS HUMANOS.”</w:t>
      </w:r>
      <w:r w:rsidRPr="00221A6B">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2F5B5E76" w14:textId="77777777" w:rsidR="00BB0E5A" w:rsidRPr="00221A6B" w:rsidRDefault="00BB0E5A" w:rsidP="002D602B">
      <w:pPr>
        <w:spacing w:line="360" w:lineRule="auto"/>
        <w:jc w:val="both"/>
        <w:rPr>
          <w:rFonts w:ascii="Palatino Linotype" w:hAnsi="Palatino Linotype" w:cs="Arial"/>
          <w:b/>
          <w:color w:val="000000" w:themeColor="text1"/>
          <w:lang w:eastAsia="es-MX"/>
        </w:rPr>
      </w:pPr>
    </w:p>
    <w:p w14:paraId="741116FC" w14:textId="1F70524A" w:rsidR="00AB06E0" w:rsidRPr="00221A6B" w:rsidRDefault="00E23C73" w:rsidP="002D602B">
      <w:pPr>
        <w:pStyle w:val="Prrafodelista"/>
        <w:spacing w:line="360" w:lineRule="auto"/>
        <w:ind w:left="0"/>
        <w:jc w:val="both"/>
        <w:rPr>
          <w:rFonts w:ascii="Palatino Linotype" w:hAnsi="Palatino Linotype" w:cs="Arial"/>
          <w:b/>
          <w:bCs/>
          <w:color w:val="000000" w:themeColor="text1"/>
        </w:rPr>
      </w:pPr>
      <w:r w:rsidRPr="00221A6B">
        <w:rPr>
          <w:rFonts w:ascii="Palatino Linotype" w:hAnsi="Palatino Linotype" w:cs="Arial"/>
          <w:b/>
          <w:color w:val="000000" w:themeColor="text1"/>
          <w:lang w:eastAsia="es-MX"/>
        </w:rPr>
        <w:t>d</w:t>
      </w:r>
      <w:r w:rsidR="00AB06E0" w:rsidRPr="00221A6B">
        <w:rPr>
          <w:rFonts w:ascii="Palatino Linotype" w:hAnsi="Palatino Linotype" w:cs="Arial"/>
          <w:b/>
          <w:bCs/>
          <w:color w:val="000000" w:themeColor="text1"/>
        </w:rPr>
        <w:t>) Cierre de Instrucción</w:t>
      </w:r>
    </w:p>
    <w:p w14:paraId="40AE6AE7" w14:textId="5ED8450A" w:rsidR="00862517" w:rsidRPr="00221A6B" w:rsidRDefault="00AB06E0" w:rsidP="002D602B">
      <w:pPr>
        <w:pStyle w:val="Prrafodelista"/>
        <w:spacing w:line="360" w:lineRule="auto"/>
        <w:ind w:left="0"/>
        <w:contextualSpacing/>
        <w:jc w:val="both"/>
        <w:rPr>
          <w:rFonts w:ascii="Palatino Linotype" w:hAnsi="Palatino Linotype"/>
          <w:color w:val="000000" w:themeColor="text1"/>
        </w:rPr>
      </w:pPr>
      <w:r w:rsidRPr="00221A6B">
        <w:rPr>
          <w:rFonts w:ascii="Palatino Linotype" w:hAnsi="Palatino Linotype"/>
          <w:color w:val="000000" w:themeColor="text1"/>
        </w:rPr>
        <w:t xml:space="preserve">Una vez analizado el estado procesal que guarda el expediente, el </w:t>
      </w:r>
      <w:r w:rsidR="00281F75" w:rsidRPr="00221A6B">
        <w:rPr>
          <w:rFonts w:ascii="Palatino Linotype" w:hAnsi="Palatino Linotype"/>
          <w:b/>
          <w:bCs/>
          <w:color w:val="000000" w:themeColor="text1"/>
        </w:rPr>
        <w:t>veintinueve</w:t>
      </w:r>
      <w:r w:rsidR="0035329F" w:rsidRPr="00221A6B">
        <w:rPr>
          <w:rFonts w:ascii="Palatino Linotype" w:hAnsi="Palatino Linotype"/>
          <w:b/>
          <w:bCs/>
          <w:color w:val="000000" w:themeColor="text1"/>
        </w:rPr>
        <w:t xml:space="preserve"> de </w:t>
      </w:r>
      <w:r w:rsidR="00281F75" w:rsidRPr="00221A6B">
        <w:rPr>
          <w:rFonts w:ascii="Palatino Linotype" w:hAnsi="Palatino Linotype"/>
          <w:b/>
          <w:bCs/>
          <w:color w:val="000000" w:themeColor="text1"/>
        </w:rPr>
        <w:t xml:space="preserve">noviembre </w:t>
      </w:r>
      <w:r w:rsidRPr="00221A6B">
        <w:rPr>
          <w:rFonts w:ascii="Palatino Linotype" w:hAnsi="Palatino Linotype"/>
          <w:b/>
          <w:bCs/>
          <w:color w:val="000000" w:themeColor="text1"/>
        </w:rPr>
        <w:t>de dos mil veintidós</w:t>
      </w:r>
      <w:r w:rsidRPr="00221A6B">
        <w:rPr>
          <w:rFonts w:ascii="Palatino Linotype" w:hAnsi="Palatino Linotype"/>
          <w:color w:val="000000" w:themeColor="text1"/>
        </w:rPr>
        <w:t>, la comisionada</w:t>
      </w:r>
      <w:r w:rsidRPr="00221A6B">
        <w:rPr>
          <w:rFonts w:ascii="Palatino Linotype" w:hAnsi="Palatino Linotype"/>
          <w:b/>
          <w:color w:val="000000" w:themeColor="text1"/>
        </w:rPr>
        <w:t xml:space="preserve"> Sharon Cristina Morales Martínez </w:t>
      </w:r>
      <w:r w:rsidRPr="00221A6B">
        <w:rPr>
          <w:rFonts w:ascii="Palatino Linotype" w:hAnsi="Palatino Linotype"/>
          <w:color w:val="000000" w:themeColor="text1"/>
        </w:rPr>
        <w:t>acordó el cierre de instrucción;</w:t>
      </w:r>
      <w:r w:rsidRPr="00221A6B">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8274B1" w:rsidRPr="00221A6B">
        <w:rPr>
          <w:rFonts w:ascii="Palatino Linotype" w:hAnsi="Palatino Linotype" w:cs="Arial"/>
          <w:color w:val="000000" w:themeColor="text1"/>
        </w:rPr>
        <w:t>.</w:t>
      </w:r>
    </w:p>
    <w:p w14:paraId="7D6A0DB0" w14:textId="77777777" w:rsidR="000A0FC6" w:rsidRPr="00221A6B" w:rsidRDefault="000A0FC6" w:rsidP="008274B1">
      <w:pPr>
        <w:spacing w:line="360" w:lineRule="auto"/>
        <w:rPr>
          <w:rFonts w:ascii="Palatino Linotype" w:hAnsi="Palatino Linotype"/>
          <w:b/>
          <w:bCs/>
          <w:color w:val="000000" w:themeColor="text1"/>
          <w:spacing w:val="60"/>
        </w:rPr>
      </w:pPr>
    </w:p>
    <w:p w14:paraId="036F9547" w14:textId="2DFDD1E5" w:rsidR="007A5836" w:rsidRPr="00221A6B" w:rsidRDefault="007A5836" w:rsidP="002D602B">
      <w:pPr>
        <w:spacing w:line="360" w:lineRule="auto"/>
        <w:jc w:val="center"/>
        <w:rPr>
          <w:rFonts w:ascii="Palatino Linotype" w:hAnsi="Palatino Linotype"/>
          <w:b/>
          <w:bCs/>
          <w:color w:val="000000" w:themeColor="text1"/>
          <w:spacing w:val="60"/>
        </w:rPr>
      </w:pPr>
      <w:r w:rsidRPr="00221A6B">
        <w:rPr>
          <w:rFonts w:ascii="Palatino Linotype" w:hAnsi="Palatino Linotype"/>
          <w:b/>
          <w:bCs/>
          <w:color w:val="000000" w:themeColor="text1"/>
          <w:spacing w:val="60"/>
        </w:rPr>
        <w:t>CONSIDERANDO</w:t>
      </w:r>
    </w:p>
    <w:p w14:paraId="2D9810D3" w14:textId="77777777" w:rsidR="006C258B" w:rsidRPr="00221A6B" w:rsidRDefault="006C258B" w:rsidP="002D602B">
      <w:pPr>
        <w:spacing w:line="360" w:lineRule="auto"/>
        <w:jc w:val="center"/>
        <w:rPr>
          <w:rFonts w:ascii="Palatino Linotype" w:hAnsi="Palatino Linotype"/>
          <w:b/>
          <w:bCs/>
          <w:color w:val="000000" w:themeColor="text1"/>
          <w:spacing w:val="60"/>
        </w:rPr>
      </w:pPr>
    </w:p>
    <w:p w14:paraId="1175ED9F" w14:textId="77777777" w:rsidR="00FA2D5D" w:rsidRPr="00221A6B" w:rsidRDefault="002D5F76" w:rsidP="002D602B">
      <w:pPr>
        <w:spacing w:line="360" w:lineRule="auto"/>
        <w:ind w:right="50"/>
        <w:jc w:val="both"/>
        <w:rPr>
          <w:rFonts w:ascii="Palatino Linotype" w:hAnsi="Palatino Linotype"/>
          <w:b/>
          <w:color w:val="000000" w:themeColor="text1"/>
        </w:rPr>
      </w:pPr>
      <w:r w:rsidRPr="00221A6B">
        <w:rPr>
          <w:rFonts w:ascii="Palatino Linotype" w:hAnsi="Palatino Linotype"/>
          <w:b/>
          <w:color w:val="000000" w:themeColor="text1"/>
        </w:rPr>
        <w:t>PRIMERO.</w:t>
      </w:r>
      <w:r w:rsidRPr="00221A6B">
        <w:rPr>
          <w:rFonts w:ascii="Palatino Linotype" w:hAnsi="Palatino Linotype"/>
          <w:color w:val="000000" w:themeColor="text1"/>
        </w:rPr>
        <w:t xml:space="preserve"> </w:t>
      </w:r>
      <w:r w:rsidRPr="00221A6B">
        <w:rPr>
          <w:rFonts w:ascii="Palatino Linotype" w:hAnsi="Palatino Linotype"/>
          <w:b/>
          <w:color w:val="000000" w:themeColor="text1"/>
        </w:rPr>
        <w:t>Competencia</w:t>
      </w:r>
      <w:r w:rsidRPr="00221A6B">
        <w:rPr>
          <w:rFonts w:ascii="Palatino Linotype" w:hAnsi="Palatino Linotype"/>
          <w:color w:val="000000" w:themeColor="text1"/>
        </w:rPr>
        <w:t>.</w:t>
      </w:r>
      <w:r w:rsidRPr="00221A6B">
        <w:rPr>
          <w:rFonts w:ascii="Palatino Linotype" w:hAnsi="Palatino Linotype"/>
          <w:b/>
          <w:color w:val="000000" w:themeColor="text1"/>
        </w:rPr>
        <w:t xml:space="preserve"> </w:t>
      </w:r>
    </w:p>
    <w:p w14:paraId="27DD7C24" w14:textId="6A0070E8" w:rsidR="002D5F76" w:rsidRPr="00221A6B" w:rsidRDefault="002D5F76" w:rsidP="002D602B">
      <w:pPr>
        <w:spacing w:line="360" w:lineRule="auto"/>
        <w:ind w:right="50"/>
        <w:jc w:val="both"/>
        <w:rPr>
          <w:rFonts w:ascii="Palatino Linotype" w:hAnsi="Palatino Linotype" w:cs="Arial"/>
          <w:color w:val="000000" w:themeColor="text1"/>
        </w:rPr>
      </w:pPr>
      <w:r w:rsidRPr="00221A6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221A6B">
        <w:rPr>
          <w:rFonts w:ascii="Palatino Linotype" w:hAnsi="Palatino Linotype"/>
          <w:color w:val="000000" w:themeColor="text1"/>
        </w:rPr>
        <w:t>Recurso de Revisión</w:t>
      </w:r>
      <w:r w:rsidRPr="00221A6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21A6B">
        <w:rPr>
          <w:rFonts w:ascii="Palatino Linotype" w:hAnsi="Palatino Linotype" w:cs="Arial"/>
          <w:color w:val="000000" w:themeColor="text1"/>
        </w:rPr>
        <w:t xml:space="preserve">; y 9, fracciones I y XXIV y 11 del </w:t>
      </w:r>
      <w:r w:rsidRPr="00221A6B">
        <w:rPr>
          <w:rFonts w:ascii="Palatino Linotype" w:hAnsi="Palatino Linotype" w:cs="Arial"/>
          <w:color w:val="000000" w:themeColor="text1"/>
        </w:rPr>
        <w:lastRenderedPageBreak/>
        <w:t>Reglamento Interior del Instituto de Transparencia, Acceso a la Información Pública y Protección de Datos Personales del Estado de México y Municipios.</w:t>
      </w:r>
    </w:p>
    <w:p w14:paraId="76F03A35" w14:textId="77777777" w:rsidR="002D5F76" w:rsidRPr="00221A6B" w:rsidRDefault="002D5F76" w:rsidP="002D602B">
      <w:pPr>
        <w:spacing w:line="360" w:lineRule="auto"/>
        <w:ind w:right="50"/>
        <w:jc w:val="both"/>
        <w:rPr>
          <w:rFonts w:ascii="Palatino Linotype" w:hAnsi="Palatino Linotype" w:cs="Arial"/>
          <w:color w:val="000000" w:themeColor="text1"/>
        </w:rPr>
      </w:pPr>
    </w:p>
    <w:p w14:paraId="05A2C2FB" w14:textId="77777777" w:rsidR="00FA2D5D" w:rsidRPr="00221A6B" w:rsidRDefault="00FA1E61" w:rsidP="002D602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221A6B">
        <w:rPr>
          <w:rFonts w:ascii="Palatino Linotype" w:hAnsi="Palatino Linotype"/>
          <w:b/>
          <w:color w:val="000000" w:themeColor="text1"/>
        </w:rPr>
        <w:t>SEGUNDO.</w:t>
      </w:r>
      <w:r w:rsidRPr="00221A6B">
        <w:rPr>
          <w:rFonts w:ascii="Palatino Linotype" w:hAnsi="Palatino Linotype" w:cs="Arial"/>
          <w:b/>
          <w:color w:val="000000" w:themeColor="text1"/>
        </w:rPr>
        <w:t xml:space="preserve"> </w:t>
      </w:r>
      <w:r w:rsidR="00633F63" w:rsidRPr="00221A6B">
        <w:rPr>
          <w:rFonts w:ascii="Palatino Linotype" w:hAnsi="Palatino Linotype" w:cs="Arial"/>
          <w:b/>
          <w:color w:val="000000" w:themeColor="text1"/>
        </w:rPr>
        <w:t>Interés.</w:t>
      </w:r>
      <w:r w:rsidR="00633F63" w:rsidRPr="00221A6B">
        <w:rPr>
          <w:rFonts w:ascii="Palatino Linotype" w:hAnsi="Palatino Linotype" w:cs="Arial"/>
          <w:color w:val="000000" w:themeColor="text1"/>
        </w:rPr>
        <w:t xml:space="preserve"> </w:t>
      </w:r>
    </w:p>
    <w:p w14:paraId="66E31ACB" w14:textId="00FF6272" w:rsidR="00E62E88" w:rsidRPr="00221A6B" w:rsidRDefault="00E62E88" w:rsidP="002D602B">
      <w:pPr>
        <w:spacing w:line="360" w:lineRule="auto"/>
        <w:jc w:val="both"/>
        <w:rPr>
          <w:rFonts w:ascii="Palatino Linotype" w:hAnsi="Palatino Linotype" w:cs="Arial"/>
          <w:b/>
          <w:bCs/>
          <w:color w:val="000000" w:themeColor="text1"/>
        </w:rPr>
      </w:pPr>
      <w:r w:rsidRPr="00221A6B">
        <w:rPr>
          <w:rFonts w:ascii="Palatino Linotype" w:hAnsi="Palatino Linotype" w:cs="Arial"/>
          <w:bCs/>
          <w:color w:val="000000" w:themeColor="text1"/>
        </w:rPr>
        <w:t xml:space="preserve">El </w:t>
      </w:r>
      <w:r w:rsidR="00BC5BEF" w:rsidRPr="00221A6B">
        <w:rPr>
          <w:rFonts w:ascii="Palatino Linotype" w:hAnsi="Palatino Linotype" w:cs="Arial"/>
          <w:bCs/>
          <w:color w:val="000000" w:themeColor="text1"/>
        </w:rPr>
        <w:t>Recurso de Revisión</w:t>
      </w:r>
      <w:r w:rsidRPr="00221A6B">
        <w:rPr>
          <w:rFonts w:ascii="Palatino Linotype" w:hAnsi="Palatino Linotype" w:cs="Arial"/>
          <w:bCs/>
          <w:color w:val="000000" w:themeColor="text1"/>
        </w:rPr>
        <w:t xml:space="preserve"> fue interpuesto por parte legítima, en atención a que se presentó por </w:t>
      </w:r>
      <w:r w:rsidR="00B50B3D" w:rsidRPr="00221A6B">
        <w:rPr>
          <w:rFonts w:ascii="Palatino Linotype" w:hAnsi="Palatino Linotype" w:cs="Arial"/>
          <w:b/>
          <w:color w:val="000000" w:themeColor="text1"/>
        </w:rPr>
        <w:t>EL</w:t>
      </w:r>
      <w:r w:rsidRPr="00221A6B">
        <w:rPr>
          <w:rFonts w:ascii="Palatino Linotype" w:hAnsi="Palatino Linotype" w:cs="Arial"/>
          <w:b/>
          <w:bCs/>
          <w:color w:val="000000" w:themeColor="text1"/>
        </w:rPr>
        <w:t xml:space="preserve"> RECURRENTE,</w:t>
      </w:r>
      <w:r w:rsidRPr="00221A6B">
        <w:rPr>
          <w:rFonts w:ascii="Palatino Linotype" w:hAnsi="Palatino Linotype" w:cs="Arial"/>
          <w:bCs/>
          <w:color w:val="000000" w:themeColor="text1"/>
        </w:rPr>
        <w:t xml:space="preserve"> quien es la misma persona que formuló la solicitud de acceso a la información pública al </w:t>
      </w:r>
      <w:r w:rsidRPr="00221A6B">
        <w:rPr>
          <w:rFonts w:ascii="Palatino Linotype" w:hAnsi="Palatino Linotype" w:cs="Arial"/>
          <w:b/>
          <w:bCs/>
          <w:color w:val="000000" w:themeColor="text1"/>
        </w:rPr>
        <w:t xml:space="preserve">SUJETO OBLIGADO, </w:t>
      </w:r>
      <w:r w:rsidRPr="00221A6B">
        <w:rPr>
          <w:rFonts w:ascii="Palatino Linotype" w:hAnsi="Palatino Linotype" w:cs="Arial"/>
          <w:bCs/>
          <w:color w:val="000000" w:themeColor="text1"/>
        </w:rPr>
        <w:t xml:space="preserve">pues para ello, es </w:t>
      </w:r>
      <w:r w:rsidRPr="00221A6B">
        <w:rPr>
          <w:rFonts w:ascii="Palatino Linotype" w:hAnsi="Palatino Linotype" w:cs="Arial"/>
          <w:color w:val="000000" w:themeColor="text1"/>
          <w:lang w:eastAsia="es-MX"/>
        </w:rPr>
        <w:t xml:space="preserve">necesario que el particular ingrese al </w:t>
      </w:r>
      <w:r w:rsidRPr="00221A6B">
        <w:rPr>
          <w:rFonts w:ascii="Palatino Linotype" w:hAnsi="Palatino Linotype" w:cs="Arial"/>
          <w:b/>
          <w:color w:val="000000" w:themeColor="text1"/>
          <w:lang w:eastAsia="es-MX"/>
        </w:rPr>
        <w:t xml:space="preserve">SAIMEX </w:t>
      </w:r>
      <w:r w:rsidRPr="00221A6B">
        <w:rPr>
          <w:rFonts w:ascii="Palatino Linotype" w:hAnsi="Palatino Linotype" w:cs="Arial"/>
          <w:color w:val="000000" w:themeColor="text1"/>
          <w:lang w:eastAsia="es-MX"/>
        </w:rPr>
        <w:t>mediante la utilización de su clave de usuario y contraseña.</w:t>
      </w:r>
    </w:p>
    <w:p w14:paraId="702C2B16" w14:textId="7B1CE9F0" w:rsidR="008274B1" w:rsidRPr="00221A6B" w:rsidRDefault="008274B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1F4784DD" w14:textId="77777777" w:rsidR="009F6F4B" w:rsidRPr="00221A6B" w:rsidRDefault="009F6F4B"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221A6B" w:rsidRDefault="00FA1E61"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221A6B">
        <w:rPr>
          <w:rFonts w:ascii="Palatino Linotype" w:hAnsi="Palatino Linotype"/>
          <w:b/>
          <w:color w:val="000000" w:themeColor="text1"/>
        </w:rPr>
        <w:t>TERCERO</w:t>
      </w:r>
      <w:r w:rsidRPr="00221A6B">
        <w:rPr>
          <w:rFonts w:ascii="Palatino Linotype" w:hAnsi="Palatino Linotype" w:cs="Arial"/>
          <w:b/>
          <w:color w:val="000000" w:themeColor="text1"/>
        </w:rPr>
        <w:t xml:space="preserve">. </w:t>
      </w:r>
      <w:r w:rsidR="00633F63" w:rsidRPr="00221A6B">
        <w:rPr>
          <w:rFonts w:ascii="Palatino Linotype" w:hAnsi="Palatino Linotype" w:cs="Arial"/>
          <w:b/>
          <w:color w:val="000000" w:themeColor="text1"/>
        </w:rPr>
        <w:t xml:space="preserve">Oportunidad. </w:t>
      </w:r>
    </w:p>
    <w:p w14:paraId="13062CA8" w14:textId="544382D8" w:rsidR="00062F8D" w:rsidRPr="00221A6B" w:rsidRDefault="00062F8D" w:rsidP="002D602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221A6B">
        <w:rPr>
          <w:rFonts w:ascii="Palatino Linotype" w:hAnsi="Palatino Linotype" w:cs="Arial"/>
          <w:color w:val="000000" w:themeColor="text1"/>
        </w:rPr>
        <w:t xml:space="preserve">El Recurso de Revisión se interpuso dentro del plazo de quince días hábiles contados a partir del día siguiente en que </w:t>
      </w:r>
      <w:r w:rsidR="00B50B3D" w:rsidRPr="00221A6B">
        <w:rPr>
          <w:rFonts w:ascii="Palatino Linotype" w:hAnsi="Palatino Linotype" w:cs="Arial"/>
          <w:b/>
          <w:color w:val="000000" w:themeColor="text1"/>
        </w:rPr>
        <w:t>EL</w:t>
      </w:r>
      <w:r w:rsidRPr="00221A6B">
        <w:rPr>
          <w:rFonts w:ascii="Palatino Linotype" w:hAnsi="Palatino Linotype" w:cs="Arial"/>
          <w:b/>
          <w:color w:val="000000" w:themeColor="text1"/>
        </w:rPr>
        <w:t xml:space="preserve"> RECURRENTE </w:t>
      </w:r>
      <w:r w:rsidRPr="00221A6B">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221A6B" w:rsidRDefault="00062F8D" w:rsidP="002D602B">
      <w:pPr>
        <w:spacing w:line="360" w:lineRule="auto"/>
        <w:ind w:left="851" w:right="902"/>
        <w:jc w:val="both"/>
        <w:rPr>
          <w:rFonts w:ascii="Palatino Linotype" w:eastAsiaTheme="minorEastAsia" w:hAnsi="Palatino Linotype" w:cs="Arial"/>
          <w:color w:val="000000" w:themeColor="text1"/>
        </w:rPr>
      </w:pPr>
    </w:p>
    <w:p w14:paraId="6B712222" w14:textId="77777777" w:rsidR="00062F8D" w:rsidRPr="00221A6B"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221A6B">
        <w:rPr>
          <w:rFonts w:ascii="Palatino Linotype" w:eastAsiaTheme="minorEastAsia" w:hAnsi="Palatino Linotype" w:cs="Arial"/>
          <w:b/>
          <w:i/>
          <w:color w:val="000000" w:themeColor="text1"/>
        </w:rPr>
        <w:t>“Artículo 178.</w:t>
      </w:r>
      <w:r w:rsidRPr="00221A6B">
        <w:rPr>
          <w:rFonts w:ascii="Palatino Linotype" w:eastAsiaTheme="minorEastAsia"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221A6B"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0B0FDA4" w14:textId="77777777" w:rsidR="00062F8D" w:rsidRPr="00221A6B"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221A6B">
        <w:rPr>
          <w:rFonts w:ascii="Palatino Linotype" w:eastAsiaTheme="minorEastAsia" w:hAnsi="Palatino Linotype" w:cs="Arial"/>
          <w:i/>
          <w:color w:val="000000" w:themeColor="text1"/>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221A6B"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p>
    <w:p w14:paraId="61327B0E" w14:textId="77777777" w:rsidR="00062F8D" w:rsidRPr="00221A6B" w:rsidRDefault="00062F8D" w:rsidP="002D602B">
      <w:pPr>
        <w:tabs>
          <w:tab w:val="left" w:pos="851"/>
        </w:tabs>
        <w:spacing w:line="360" w:lineRule="auto"/>
        <w:ind w:left="851" w:right="901"/>
        <w:jc w:val="both"/>
        <w:rPr>
          <w:rFonts w:ascii="Palatino Linotype" w:eastAsiaTheme="minorEastAsia" w:hAnsi="Palatino Linotype" w:cs="Arial"/>
          <w:i/>
          <w:color w:val="000000" w:themeColor="text1"/>
        </w:rPr>
      </w:pPr>
      <w:r w:rsidRPr="00221A6B">
        <w:rPr>
          <w:rFonts w:ascii="Palatino Linotype" w:eastAsiaTheme="minorEastAsia" w:hAnsi="Palatino Linotype" w:cs="Arial"/>
          <w:i/>
          <w:color w:val="000000" w:themeColor="text1"/>
        </w:rPr>
        <w:t>En el caso de que se interponga ante la Unidad de Transparencia, ésta deberá remitir el Recurso de Revisión al Instituto a más tardar al día siguiente de haberlo recibido.</w:t>
      </w:r>
      <w:r w:rsidRPr="00221A6B">
        <w:rPr>
          <w:rFonts w:ascii="Palatino Linotype" w:eastAsiaTheme="minorEastAsia" w:hAnsi="Palatino Linotype" w:cs="Arial"/>
          <w:b/>
          <w:i/>
          <w:color w:val="000000" w:themeColor="text1"/>
        </w:rPr>
        <w:t>”</w:t>
      </w:r>
    </w:p>
    <w:p w14:paraId="68A7B4F5" w14:textId="77777777" w:rsidR="00062F8D" w:rsidRPr="00221A6B" w:rsidRDefault="00062F8D" w:rsidP="002D602B">
      <w:pPr>
        <w:spacing w:line="360" w:lineRule="auto"/>
        <w:ind w:left="851" w:right="902"/>
        <w:jc w:val="both"/>
        <w:rPr>
          <w:rFonts w:ascii="Palatino Linotype" w:eastAsiaTheme="minorEastAsia" w:hAnsi="Palatino Linotype" w:cs="Arial"/>
          <w:color w:val="000000" w:themeColor="text1"/>
        </w:rPr>
      </w:pPr>
    </w:p>
    <w:p w14:paraId="20668566" w14:textId="6D8B07AC" w:rsidR="00062F8D" w:rsidRPr="00221A6B" w:rsidRDefault="00062F8D" w:rsidP="002D602B">
      <w:pPr>
        <w:spacing w:line="360" w:lineRule="auto"/>
        <w:jc w:val="both"/>
        <w:rPr>
          <w:rFonts w:ascii="Palatino Linotype" w:hAnsi="Palatino Linotype"/>
          <w:color w:val="000000" w:themeColor="text1"/>
        </w:rPr>
      </w:pPr>
      <w:r w:rsidRPr="00221A6B">
        <w:rPr>
          <w:rFonts w:ascii="Palatino Linotype" w:eastAsiaTheme="minorEastAsia" w:hAnsi="Palatino Linotype" w:cs="Arial"/>
          <w:color w:val="000000" w:themeColor="text1"/>
        </w:rPr>
        <w:t xml:space="preserve">En esa tesitura, atendiendo a que </w:t>
      </w:r>
      <w:r w:rsidRPr="00221A6B">
        <w:rPr>
          <w:rFonts w:ascii="Palatino Linotype" w:eastAsiaTheme="minorEastAsia" w:hAnsi="Palatino Linotype" w:cs="Arial"/>
          <w:b/>
          <w:color w:val="000000" w:themeColor="text1"/>
        </w:rPr>
        <w:t>EL SUJETO OBLIGADO</w:t>
      </w:r>
      <w:r w:rsidRPr="00221A6B">
        <w:rPr>
          <w:rFonts w:ascii="Palatino Linotype" w:eastAsiaTheme="minorEastAsia" w:hAnsi="Palatino Linotype" w:cs="Arial"/>
          <w:color w:val="000000" w:themeColor="text1"/>
        </w:rPr>
        <w:t xml:space="preserve"> notificó la respuesta a la solicitud de información pública el </w:t>
      </w:r>
      <w:r w:rsidR="00BE7217" w:rsidRPr="00221A6B">
        <w:rPr>
          <w:rFonts w:ascii="Palatino Linotype" w:eastAsiaTheme="minorEastAsia" w:hAnsi="Palatino Linotype" w:cs="Arial"/>
          <w:b/>
          <w:color w:val="000000" w:themeColor="text1"/>
        </w:rPr>
        <w:t>veintiséis</w:t>
      </w:r>
      <w:r w:rsidR="00F75291" w:rsidRPr="00221A6B">
        <w:rPr>
          <w:rFonts w:ascii="Palatino Linotype" w:eastAsiaTheme="minorEastAsia" w:hAnsi="Palatino Linotype" w:cs="Arial"/>
          <w:b/>
          <w:color w:val="000000" w:themeColor="text1"/>
        </w:rPr>
        <w:t xml:space="preserve"> </w:t>
      </w:r>
      <w:r w:rsidR="00D53D9F" w:rsidRPr="00221A6B">
        <w:rPr>
          <w:rFonts w:ascii="Palatino Linotype" w:eastAsiaTheme="minorEastAsia" w:hAnsi="Palatino Linotype" w:cs="Arial"/>
          <w:b/>
          <w:color w:val="000000" w:themeColor="text1"/>
        </w:rPr>
        <w:t xml:space="preserve">de </w:t>
      </w:r>
      <w:r w:rsidR="00A50DFD" w:rsidRPr="00221A6B">
        <w:rPr>
          <w:rFonts w:ascii="Palatino Linotype" w:eastAsiaTheme="minorEastAsia" w:hAnsi="Palatino Linotype" w:cs="Arial"/>
          <w:b/>
          <w:color w:val="000000" w:themeColor="text1"/>
        </w:rPr>
        <w:t xml:space="preserve">mayo </w:t>
      </w:r>
      <w:r w:rsidRPr="00221A6B">
        <w:rPr>
          <w:rFonts w:ascii="Palatino Linotype" w:eastAsiaTheme="minorEastAsia" w:hAnsi="Palatino Linotype" w:cs="Arial"/>
          <w:b/>
          <w:color w:val="000000" w:themeColor="text1"/>
        </w:rPr>
        <w:t>de dos mil veintidós</w:t>
      </w:r>
      <w:r w:rsidRPr="00221A6B">
        <w:rPr>
          <w:rFonts w:ascii="Palatino Linotype" w:eastAsiaTheme="minorEastAsia" w:hAnsi="Palatino Linotype" w:cs="Arial"/>
          <w:color w:val="000000" w:themeColor="text1"/>
        </w:rPr>
        <w:t>;</w:t>
      </w:r>
      <w:r w:rsidRPr="00221A6B">
        <w:rPr>
          <w:rFonts w:ascii="Palatino Linotype" w:eastAsiaTheme="minorEastAsia" w:hAnsi="Palatino Linotype" w:cs="Arial"/>
          <w:b/>
          <w:color w:val="000000" w:themeColor="text1"/>
        </w:rPr>
        <w:t xml:space="preserve"> </w:t>
      </w:r>
      <w:r w:rsidRPr="00221A6B">
        <w:rPr>
          <w:rFonts w:ascii="Palatino Linotype" w:eastAsiaTheme="minorEastAsia" w:hAnsi="Palatino Linotype" w:cs="Arial"/>
          <w:color w:val="000000" w:themeColor="text1"/>
        </w:rPr>
        <w:t>el plazo de quince días hábiles que prevé el artículo 178 de la Ley</w:t>
      </w:r>
      <w:r w:rsidR="00B52BC0" w:rsidRPr="00221A6B">
        <w:rPr>
          <w:rFonts w:ascii="Palatino Linotype" w:eastAsiaTheme="minorEastAsia" w:hAnsi="Palatino Linotype" w:cs="Arial"/>
          <w:color w:val="000000" w:themeColor="text1"/>
        </w:rPr>
        <w:t xml:space="preserve"> de la materia el cual otorga a</w:t>
      </w:r>
      <w:r w:rsidR="00AB6305" w:rsidRPr="00221A6B">
        <w:rPr>
          <w:rFonts w:ascii="Palatino Linotype" w:eastAsiaTheme="minorEastAsia" w:hAnsi="Palatino Linotype" w:cs="Arial"/>
          <w:color w:val="000000" w:themeColor="text1"/>
        </w:rPr>
        <w:t>l</w:t>
      </w:r>
      <w:r w:rsidRPr="00221A6B">
        <w:rPr>
          <w:rFonts w:ascii="Palatino Linotype" w:eastAsiaTheme="minorEastAsia" w:hAnsi="Palatino Linotype" w:cs="Arial"/>
          <w:color w:val="000000" w:themeColor="text1"/>
        </w:rPr>
        <w:t xml:space="preserve"> </w:t>
      </w:r>
      <w:r w:rsidRPr="00221A6B">
        <w:rPr>
          <w:rFonts w:ascii="Palatino Linotype" w:eastAsiaTheme="minorEastAsia" w:hAnsi="Palatino Linotype" w:cs="Arial"/>
          <w:b/>
          <w:color w:val="000000" w:themeColor="text1"/>
        </w:rPr>
        <w:t>RECURRENTE</w:t>
      </w:r>
      <w:r w:rsidRPr="00221A6B">
        <w:rPr>
          <w:rFonts w:ascii="Palatino Linotype" w:eastAsiaTheme="minorEastAsia" w:hAnsi="Palatino Linotype" w:cs="Arial"/>
          <w:color w:val="000000" w:themeColor="text1"/>
        </w:rPr>
        <w:t xml:space="preserve"> para presentar el Recurso de Revisión, transcurrió del </w:t>
      </w:r>
      <w:r w:rsidR="000174F3" w:rsidRPr="00221A6B">
        <w:rPr>
          <w:rFonts w:ascii="Palatino Linotype" w:eastAsiaTheme="minorEastAsia" w:hAnsi="Palatino Linotype" w:cs="Arial"/>
          <w:b/>
          <w:color w:val="000000" w:themeColor="text1"/>
        </w:rPr>
        <w:t>veintisiete de mayo</w:t>
      </w:r>
      <w:r w:rsidR="006C2692" w:rsidRPr="00221A6B">
        <w:rPr>
          <w:rFonts w:ascii="Palatino Linotype" w:eastAsiaTheme="minorEastAsia" w:hAnsi="Palatino Linotype" w:cs="Arial"/>
          <w:b/>
          <w:color w:val="000000" w:themeColor="text1"/>
        </w:rPr>
        <w:t xml:space="preserve"> al </w:t>
      </w:r>
      <w:r w:rsidR="000174F3" w:rsidRPr="00221A6B">
        <w:rPr>
          <w:rFonts w:ascii="Palatino Linotype" w:eastAsiaTheme="minorEastAsia" w:hAnsi="Palatino Linotype" w:cs="Arial"/>
          <w:b/>
          <w:color w:val="000000" w:themeColor="text1"/>
        </w:rPr>
        <w:t xml:space="preserve">dieciséis </w:t>
      </w:r>
      <w:r w:rsidR="00D53D9F" w:rsidRPr="00221A6B">
        <w:rPr>
          <w:rFonts w:ascii="Palatino Linotype" w:eastAsiaTheme="minorEastAsia" w:hAnsi="Palatino Linotype" w:cs="Arial"/>
          <w:b/>
          <w:color w:val="000000" w:themeColor="text1"/>
        </w:rPr>
        <w:t xml:space="preserve">de </w:t>
      </w:r>
      <w:r w:rsidR="000174F3" w:rsidRPr="00221A6B">
        <w:rPr>
          <w:rFonts w:ascii="Palatino Linotype" w:eastAsiaTheme="minorEastAsia" w:hAnsi="Palatino Linotype" w:cs="Arial"/>
          <w:b/>
          <w:color w:val="000000" w:themeColor="text1"/>
        </w:rPr>
        <w:t xml:space="preserve">junio </w:t>
      </w:r>
      <w:r w:rsidR="00D53D9F" w:rsidRPr="00221A6B">
        <w:rPr>
          <w:rFonts w:ascii="Palatino Linotype" w:eastAsiaTheme="minorEastAsia" w:hAnsi="Palatino Linotype" w:cs="Arial"/>
          <w:b/>
          <w:color w:val="000000" w:themeColor="text1"/>
        </w:rPr>
        <w:t>de do</w:t>
      </w:r>
      <w:r w:rsidRPr="00221A6B">
        <w:rPr>
          <w:rFonts w:ascii="Palatino Linotype" w:eastAsiaTheme="minorEastAsia" w:hAnsi="Palatino Linotype" w:cs="Arial"/>
          <w:b/>
          <w:color w:val="000000" w:themeColor="text1"/>
        </w:rPr>
        <w:t>s mil veintidós</w:t>
      </w:r>
      <w:r w:rsidRPr="00221A6B">
        <w:rPr>
          <w:rFonts w:ascii="Palatino Linotype" w:eastAsiaTheme="minorEastAsia" w:hAnsi="Palatino Linotype" w:cs="Arial"/>
          <w:color w:val="000000" w:themeColor="text1"/>
        </w:rPr>
        <w:t xml:space="preserve">, </w:t>
      </w:r>
      <w:r w:rsidRPr="00221A6B">
        <w:rPr>
          <w:rFonts w:ascii="Palatino Linotype" w:hAnsi="Palatino Linotype" w:cs="Arial"/>
          <w:color w:val="000000" w:themeColor="text1"/>
        </w:rPr>
        <w:t xml:space="preserve">sin contemplar en el cómputo los días </w:t>
      </w:r>
      <w:r w:rsidR="00D6395F" w:rsidRPr="00221A6B">
        <w:rPr>
          <w:rFonts w:ascii="Palatino Linotype" w:hAnsi="Palatino Linotype" w:cs="Arial"/>
          <w:color w:val="000000" w:themeColor="text1"/>
        </w:rPr>
        <w:t xml:space="preserve">veintiocho y veintinueve de mayo; así como el cuatro, cinco, once y doce de junio </w:t>
      </w:r>
      <w:r w:rsidR="0014582C" w:rsidRPr="00221A6B">
        <w:rPr>
          <w:rFonts w:ascii="Palatino Linotype" w:hAnsi="Palatino Linotype" w:cs="Arial"/>
          <w:color w:val="000000" w:themeColor="text1"/>
        </w:rPr>
        <w:t xml:space="preserve">de dos mil </w:t>
      </w:r>
      <w:r w:rsidRPr="00221A6B">
        <w:rPr>
          <w:rFonts w:ascii="Palatino Linotype" w:hAnsi="Palatino Linotype" w:cs="Arial"/>
          <w:color w:val="000000" w:themeColor="text1"/>
        </w:rPr>
        <w:t xml:space="preserve">veintidós, por corresponder a sábados y domingos, considerados como días inhábiles; en términos del artículo 3, fracción X de la </w:t>
      </w:r>
      <w:r w:rsidRPr="00221A6B">
        <w:rPr>
          <w:rFonts w:ascii="Palatino Linotype" w:hAnsi="Palatino Linotype"/>
          <w:color w:val="000000" w:themeColor="text1"/>
        </w:rPr>
        <w:t>Ley de Transparencia y Acceso a la Información Pública del Estado de México y Municipios</w:t>
      </w:r>
      <w:r w:rsidR="00DA2906" w:rsidRPr="00221A6B">
        <w:rPr>
          <w:rFonts w:ascii="Palatino Linotype" w:hAnsi="Palatino Linotype"/>
          <w:color w:val="000000" w:themeColor="text1"/>
        </w:rPr>
        <w:t xml:space="preserve">. </w:t>
      </w:r>
    </w:p>
    <w:p w14:paraId="234F328E" w14:textId="77777777" w:rsidR="00DA2906" w:rsidRPr="00221A6B" w:rsidRDefault="00DA2906" w:rsidP="002D602B">
      <w:pPr>
        <w:spacing w:line="360" w:lineRule="auto"/>
        <w:jc w:val="both"/>
        <w:rPr>
          <w:rFonts w:ascii="Palatino Linotype" w:eastAsiaTheme="minorEastAsia" w:hAnsi="Palatino Linotype" w:cs="Arial"/>
          <w:color w:val="000000" w:themeColor="text1"/>
        </w:rPr>
      </w:pPr>
    </w:p>
    <w:p w14:paraId="6201081F" w14:textId="17902EB9" w:rsidR="007A6F70" w:rsidRPr="00221A6B" w:rsidRDefault="00062F8D" w:rsidP="002D602B">
      <w:pPr>
        <w:spacing w:line="360" w:lineRule="auto"/>
        <w:jc w:val="both"/>
        <w:rPr>
          <w:rFonts w:ascii="Palatino Linotype" w:eastAsiaTheme="minorEastAsia" w:hAnsi="Palatino Linotype" w:cs="Arial"/>
          <w:color w:val="000000" w:themeColor="text1"/>
        </w:rPr>
      </w:pPr>
      <w:r w:rsidRPr="00221A6B">
        <w:rPr>
          <w:rFonts w:ascii="Palatino Linotype" w:eastAsiaTheme="minorEastAsia" w:hAnsi="Palatino Linotype" w:cs="Arial"/>
          <w:color w:val="000000" w:themeColor="text1"/>
        </w:rPr>
        <w:t xml:space="preserve">En ese tenor, si el Recurso de Revisión materia del presente estudio, </w:t>
      </w:r>
      <w:r w:rsidR="00D53D9F" w:rsidRPr="00221A6B">
        <w:rPr>
          <w:rFonts w:ascii="Palatino Linotype" w:eastAsiaTheme="minorEastAsia" w:hAnsi="Palatino Linotype" w:cs="Arial"/>
          <w:color w:val="000000" w:themeColor="text1"/>
        </w:rPr>
        <w:t xml:space="preserve">se tuvo por </w:t>
      </w:r>
      <w:r w:rsidRPr="00221A6B">
        <w:rPr>
          <w:rFonts w:ascii="Palatino Linotype" w:eastAsiaTheme="minorEastAsia" w:hAnsi="Palatino Linotype" w:cs="Arial"/>
          <w:color w:val="000000" w:themeColor="text1"/>
        </w:rPr>
        <w:t xml:space="preserve">interpuesto el </w:t>
      </w:r>
      <w:r w:rsidR="003A178D" w:rsidRPr="00221A6B">
        <w:rPr>
          <w:rFonts w:ascii="Palatino Linotype" w:eastAsiaTheme="minorEastAsia" w:hAnsi="Palatino Linotype" w:cs="Arial"/>
          <w:b/>
          <w:color w:val="000000" w:themeColor="text1"/>
        </w:rPr>
        <w:t>treinta</w:t>
      </w:r>
      <w:r w:rsidR="00383A89" w:rsidRPr="00221A6B">
        <w:rPr>
          <w:rFonts w:ascii="Palatino Linotype" w:eastAsiaTheme="minorEastAsia" w:hAnsi="Palatino Linotype" w:cs="Arial"/>
          <w:b/>
          <w:color w:val="000000" w:themeColor="text1"/>
        </w:rPr>
        <w:t xml:space="preserve"> </w:t>
      </w:r>
      <w:r w:rsidR="006C2692" w:rsidRPr="00221A6B">
        <w:rPr>
          <w:rFonts w:ascii="Palatino Linotype" w:eastAsiaTheme="minorEastAsia" w:hAnsi="Palatino Linotype" w:cs="Arial"/>
          <w:b/>
          <w:color w:val="000000" w:themeColor="text1"/>
        </w:rPr>
        <w:t xml:space="preserve">de </w:t>
      </w:r>
      <w:r w:rsidR="00D20701" w:rsidRPr="00221A6B">
        <w:rPr>
          <w:rFonts w:ascii="Palatino Linotype" w:eastAsiaTheme="minorEastAsia" w:hAnsi="Palatino Linotype" w:cs="Arial"/>
          <w:b/>
          <w:color w:val="000000" w:themeColor="text1"/>
        </w:rPr>
        <w:t xml:space="preserve">mayo </w:t>
      </w:r>
      <w:r w:rsidR="00AB6305" w:rsidRPr="00221A6B">
        <w:rPr>
          <w:rFonts w:ascii="Palatino Linotype" w:eastAsiaTheme="minorEastAsia" w:hAnsi="Palatino Linotype" w:cs="Arial"/>
          <w:b/>
          <w:color w:val="000000" w:themeColor="text1"/>
        </w:rPr>
        <w:t>d</w:t>
      </w:r>
      <w:r w:rsidRPr="00221A6B">
        <w:rPr>
          <w:rFonts w:ascii="Palatino Linotype" w:eastAsiaTheme="minorEastAsia" w:hAnsi="Palatino Linotype" w:cs="Arial"/>
          <w:b/>
          <w:color w:val="000000" w:themeColor="text1"/>
        </w:rPr>
        <w:t>e dos mil veintidós</w:t>
      </w:r>
      <w:r w:rsidRPr="00221A6B">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221A6B" w:rsidRDefault="003C593A" w:rsidP="002D602B">
      <w:pPr>
        <w:spacing w:line="360" w:lineRule="auto"/>
        <w:jc w:val="both"/>
        <w:rPr>
          <w:rFonts w:ascii="Palatino Linotype" w:eastAsiaTheme="minorEastAsia" w:hAnsi="Palatino Linotype" w:cs="Arial"/>
          <w:color w:val="000000" w:themeColor="text1"/>
        </w:rPr>
      </w:pPr>
    </w:p>
    <w:p w14:paraId="74209798" w14:textId="77777777" w:rsidR="003870A5" w:rsidRPr="00221A6B" w:rsidRDefault="003870A5" w:rsidP="003870A5">
      <w:pPr>
        <w:autoSpaceDE w:val="0"/>
        <w:autoSpaceDN w:val="0"/>
        <w:adjustRightInd w:val="0"/>
        <w:spacing w:line="360" w:lineRule="auto"/>
        <w:ind w:right="49"/>
        <w:jc w:val="both"/>
        <w:rPr>
          <w:rFonts w:ascii="Palatino Linotype" w:hAnsi="Palatino Linotype"/>
          <w:b/>
        </w:rPr>
      </w:pPr>
      <w:r w:rsidRPr="00221A6B">
        <w:rPr>
          <w:rFonts w:ascii="Palatino Linotype" w:hAnsi="Palatino Linotype" w:cs="Arial"/>
          <w:b/>
        </w:rPr>
        <w:lastRenderedPageBreak/>
        <w:t>CUARTO</w:t>
      </w:r>
      <w:r w:rsidRPr="00221A6B">
        <w:rPr>
          <w:rFonts w:ascii="Palatino Linotype" w:hAnsi="Palatino Linotype"/>
          <w:b/>
        </w:rPr>
        <w:t>. Procedibilidad.</w:t>
      </w:r>
    </w:p>
    <w:p w14:paraId="216486DA" w14:textId="77777777" w:rsidR="003870A5" w:rsidRPr="00221A6B" w:rsidRDefault="003870A5" w:rsidP="003870A5">
      <w:pPr>
        <w:spacing w:line="360" w:lineRule="auto"/>
        <w:jc w:val="both"/>
        <w:textAlignment w:val="baseline"/>
        <w:rPr>
          <w:rFonts w:ascii="Palatino Linotype" w:hAnsi="Palatino Linotype" w:cs="Arial"/>
          <w:lang w:val="es-ES"/>
        </w:rPr>
      </w:pPr>
      <w:r w:rsidRPr="00221A6B">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28960A93" w14:textId="77777777" w:rsidR="003870A5" w:rsidRPr="00221A6B" w:rsidRDefault="003870A5" w:rsidP="003870A5">
      <w:pPr>
        <w:spacing w:line="360" w:lineRule="auto"/>
        <w:jc w:val="both"/>
        <w:textAlignment w:val="baseline"/>
        <w:rPr>
          <w:rFonts w:ascii="Palatino Linotype" w:hAnsi="Palatino Linotype" w:cs="Arial"/>
          <w:lang w:val="es-ES"/>
        </w:rPr>
      </w:pPr>
    </w:p>
    <w:p w14:paraId="1F2077C8"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i/>
          <w:lang w:val="es-ES"/>
        </w:rPr>
        <w:t>“</w:t>
      </w:r>
      <w:r w:rsidRPr="00221A6B">
        <w:rPr>
          <w:rFonts w:ascii="Palatino Linotype" w:hAnsi="Palatino Linotype" w:cs="Arial"/>
          <w:b/>
          <w:i/>
          <w:lang w:val="es-ES"/>
        </w:rPr>
        <w:t>Artículo 180</w:t>
      </w:r>
      <w:r w:rsidRPr="00221A6B">
        <w:rPr>
          <w:rFonts w:ascii="Palatino Linotype" w:hAnsi="Palatino Linotype" w:cs="Arial"/>
          <w:i/>
          <w:lang w:val="es-ES"/>
        </w:rPr>
        <w:t>. El recurso de revisión contendrá:</w:t>
      </w:r>
    </w:p>
    <w:p w14:paraId="3B9FE6FC" w14:textId="77777777" w:rsidR="003870A5" w:rsidRPr="00221A6B" w:rsidRDefault="003870A5" w:rsidP="003870A5">
      <w:pPr>
        <w:ind w:left="851" w:right="899"/>
        <w:jc w:val="both"/>
        <w:textAlignment w:val="baseline"/>
        <w:rPr>
          <w:rFonts w:ascii="Palatino Linotype" w:hAnsi="Palatino Linotype" w:cs="Arial"/>
          <w:i/>
          <w:lang w:val="es-ES"/>
        </w:rPr>
      </w:pPr>
    </w:p>
    <w:p w14:paraId="006D1549"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I</w:t>
      </w:r>
      <w:r w:rsidRPr="00221A6B">
        <w:rPr>
          <w:rFonts w:ascii="Palatino Linotype" w:hAnsi="Palatino Linotype" w:cs="Arial"/>
          <w:i/>
          <w:lang w:val="es-ES"/>
        </w:rPr>
        <w:t>. El sujeto obligado ante la cual se presentó la solicitud;</w:t>
      </w:r>
    </w:p>
    <w:p w14:paraId="73D64CC9"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II</w:t>
      </w:r>
      <w:r w:rsidRPr="00221A6B">
        <w:rPr>
          <w:rFonts w:ascii="Palatino Linotype" w:hAnsi="Palatino Linotype" w:cs="Arial"/>
          <w:i/>
          <w:lang w:val="es-ES"/>
        </w:rPr>
        <w:t>. El nombre del solicitante que recurre o de su representante y, en su caso, del tercero interesado, así como la dirección o medio que señale para recibir notificaciones;</w:t>
      </w:r>
    </w:p>
    <w:p w14:paraId="7F4CAEDB"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III</w:t>
      </w:r>
      <w:r w:rsidRPr="00221A6B">
        <w:rPr>
          <w:rFonts w:ascii="Palatino Linotype" w:hAnsi="Palatino Linotype" w:cs="Arial"/>
          <w:i/>
          <w:lang w:val="es-ES"/>
        </w:rPr>
        <w:t>. El número de folio de respuesta de la solicitud de acceso;</w:t>
      </w:r>
    </w:p>
    <w:p w14:paraId="3BDD0C42"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IV</w:t>
      </w:r>
      <w:r w:rsidRPr="00221A6B">
        <w:rPr>
          <w:rFonts w:ascii="Palatino Linotype" w:hAnsi="Palatino Linotype" w:cs="Arial"/>
          <w:i/>
          <w:lang w:val="es-ES"/>
        </w:rPr>
        <w:t>. La fecha en que fue notificada la respuesta al solicitante o tuvo conocimiento del acto reclamado, o de presentación de la solicitud, en caso de falta de respuesta;</w:t>
      </w:r>
    </w:p>
    <w:p w14:paraId="2A2C0DD4"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V</w:t>
      </w:r>
      <w:r w:rsidRPr="00221A6B">
        <w:rPr>
          <w:rFonts w:ascii="Palatino Linotype" w:hAnsi="Palatino Linotype" w:cs="Arial"/>
          <w:i/>
          <w:lang w:val="es-ES"/>
        </w:rPr>
        <w:t>. El acto que se recurre;</w:t>
      </w:r>
    </w:p>
    <w:p w14:paraId="771B4D49"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VI</w:t>
      </w:r>
      <w:r w:rsidRPr="00221A6B">
        <w:rPr>
          <w:rFonts w:ascii="Palatino Linotype" w:hAnsi="Palatino Linotype" w:cs="Arial"/>
          <w:i/>
          <w:lang w:val="es-ES"/>
        </w:rPr>
        <w:t>. Las razones o motivos de inconformidad;</w:t>
      </w:r>
    </w:p>
    <w:p w14:paraId="6D70F077"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VII</w:t>
      </w:r>
      <w:r w:rsidRPr="00221A6B">
        <w:rPr>
          <w:rFonts w:ascii="Palatino Linotype" w:hAnsi="Palatino Linotype" w:cs="Arial"/>
          <w:i/>
          <w:lang w:val="es-ES"/>
        </w:rPr>
        <w:t>. La copia de la respuesta que se impugna y, en su caso, de la notificación correspondiente, en el caso de respuesta de la solicitud; y</w:t>
      </w:r>
    </w:p>
    <w:p w14:paraId="20C5E451"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b/>
          <w:i/>
          <w:lang w:val="es-ES"/>
        </w:rPr>
        <w:t>VIII.</w:t>
      </w:r>
      <w:r w:rsidRPr="00221A6B">
        <w:rPr>
          <w:rFonts w:ascii="Palatino Linotype" w:hAnsi="Palatino Linotype" w:cs="Arial"/>
          <w:i/>
          <w:lang w:val="es-ES"/>
        </w:rPr>
        <w:t xml:space="preserve"> Firma del recurrente, en su caso, cuando se presente por escrito, requisito sin el cual se dará trámite al recurso.</w:t>
      </w:r>
    </w:p>
    <w:p w14:paraId="62D4BE3B"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i/>
          <w:lang w:val="es-ES"/>
        </w:rPr>
        <w:t>Adicionalmente, se podrán anexar las pruebas y demás elementos que considere procedentes someter a juicio del Instituto.</w:t>
      </w:r>
    </w:p>
    <w:p w14:paraId="1692D03A"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i/>
          <w:lang w:val="es-ES"/>
        </w:rPr>
        <w:t>En ningún caso será necesario que el particular ratifique el recurso de revisión interpuesto.</w:t>
      </w:r>
    </w:p>
    <w:p w14:paraId="194AFF0A" w14:textId="77777777" w:rsidR="003870A5" w:rsidRPr="00221A6B" w:rsidRDefault="003870A5" w:rsidP="003870A5">
      <w:pPr>
        <w:ind w:left="851" w:right="899"/>
        <w:jc w:val="both"/>
        <w:textAlignment w:val="baseline"/>
        <w:rPr>
          <w:rFonts w:ascii="Palatino Linotype" w:hAnsi="Palatino Linotype" w:cs="Arial"/>
          <w:i/>
          <w:lang w:val="es-ES"/>
        </w:rPr>
      </w:pPr>
      <w:r w:rsidRPr="00221A6B">
        <w:rPr>
          <w:rFonts w:ascii="Palatino Linotype" w:hAnsi="Palatino Linotype" w:cs="Arial"/>
          <w:i/>
          <w:lang w:val="es-ES"/>
        </w:rPr>
        <w:t>En caso de que el recurso se interponga de manera electrónica no será indispensable que contengan los requisitos establecidos en las fracciones II, IV, VII y VIII.”</w:t>
      </w:r>
    </w:p>
    <w:p w14:paraId="6D26DE6C" w14:textId="77777777" w:rsidR="003870A5" w:rsidRPr="00221A6B" w:rsidRDefault="003870A5" w:rsidP="003870A5">
      <w:pPr>
        <w:ind w:left="851" w:right="899"/>
        <w:jc w:val="both"/>
        <w:textAlignment w:val="baseline"/>
        <w:rPr>
          <w:rFonts w:ascii="Palatino Linotype" w:hAnsi="Palatino Linotype" w:cs="Arial"/>
          <w:i/>
          <w:lang w:val="es-ES"/>
        </w:rPr>
      </w:pPr>
    </w:p>
    <w:p w14:paraId="072FD37E" w14:textId="77777777" w:rsidR="003870A5" w:rsidRPr="00221A6B" w:rsidRDefault="003870A5" w:rsidP="003870A5">
      <w:pPr>
        <w:spacing w:line="360" w:lineRule="auto"/>
        <w:jc w:val="both"/>
        <w:textAlignment w:val="baseline"/>
        <w:rPr>
          <w:rFonts w:ascii="Palatino Linotype" w:hAnsi="Palatino Linotype" w:cs="Arial"/>
          <w:b/>
          <w:lang w:val="es-ES" w:eastAsia="es-MX"/>
        </w:rPr>
      </w:pPr>
      <w:r w:rsidRPr="00221A6B">
        <w:rPr>
          <w:rFonts w:ascii="Palatino Linotype" w:hAnsi="Palatino Linotype"/>
          <w:b/>
          <w:lang w:eastAsia="es-MX"/>
        </w:rPr>
        <w:t>QUINTO</w:t>
      </w:r>
      <w:r w:rsidRPr="00221A6B">
        <w:rPr>
          <w:rFonts w:ascii="Palatino Linotype" w:hAnsi="Palatino Linotype" w:cs="Arial"/>
          <w:b/>
          <w:lang w:eastAsia="es-MX"/>
        </w:rPr>
        <w:t xml:space="preserve">. </w:t>
      </w:r>
      <w:r w:rsidRPr="00221A6B">
        <w:rPr>
          <w:rFonts w:ascii="Palatino Linotype" w:hAnsi="Palatino Linotype" w:cs="Arial"/>
          <w:b/>
          <w:lang w:val="es-ES" w:eastAsia="es-MX"/>
        </w:rPr>
        <w:t>Estudio y resolución del asunto.</w:t>
      </w:r>
    </w:p>
    <w:p w14:paraId="50D13ECC" w14:textId="77777777" w:rsidR="003870A5" w:rsidRPr="00221A6B" w:rsidRDefault="003870A5" w:rsidP="003870A5">
      <w:pPr>
        <w:spacing w:after="100" w:afterAutospacing="1" w:line="360" w:lineRule="auto"/>
        <w:jc w:val="both"/>
        <w:rPr>
          <w:rFonts w:ascii="Palatino Linotype" w:hAnsi="Palatino Linotype"/>
        </w:rPr>
      </w:pPr>
      <w:r w:rsidRPr="00221A6B">
        <w:rPr>
          <w:rFonts w:ascii="Palatino Linotype" w:eastAsia="Arial Unicode MS" w:hAnsi="Palatino Linotype" w:cs="Arial"/>
        </w:rPr>
        <w:lastRenderedPageBreak/>
        <w:t xml:space="preserve">Para comenzar con el estudio, </w:t>
      </w:r>
      <w:r w:rsidRPr="00221A6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662F087"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w:t>
      </w:r>
      <w:r w:rsidRPr="00221A6B">
        <w:rPr>
          <w:rFonts w:ascii="Palatino Linotype" w:hAnsi="Palatino Linotype" w:cs="Arial"/>
          <w:b/>
          <w:i/>
        </w:rPr>
        <w:t>Artículo 6o…</w:t>
      </w:r>
    </w:p>
    <w:p w14:paraId="1CB22B69"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t>A.</w:t>
      </w:r>
      <w:r w:rsidRPr="00221A6B">
        <w:rPr>
          <w:rFonts w:ascii="Palatino Linotype" w:hAnsi="Palatino Linotype" w:cs="Arial"/>
          <w:i/>
          <w:lang w:eastAsia="es-MX"/>
        </w:rPr>
        <w:t xml:space="preserve"> Para el ejercicio del </w:t>
      </w:r>
      <w:r w:rsidRPr="00221A6B">
        <w:rPr>
          <w:rFonts w:ascii="Palatino Linotype" w:hAnsi="Palatino Linotype" w:cs="Arial"/>
          <w:bCs/>
          <w:i/>
        </w:rPr>
        <w:t>derecho</w:t>
      </w:r>
      <w:r w:rsidRPr="00221A6B">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7A380FBE"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b/>
          <w:bCs/>
          <w:i/>
          <w:lang w:eastAsia="es-MX"/>
        </w:rPr>
        <w:t xml:space="preserve">I. </w:t>
      </w:r>
      <w:r w:rsidRPr="00221A6B">
        <w:rPr>
          <w:rFonts w:ascii="Palatino Linotype" w:hAnsi="Palatino Linotype" w:cs="Arial"/>
          <w:i/>
          <w:lang w:eastAsia="es-MX"/>
        </w:rPr>
        <w:t xml:space="preserve">Toda la información en posesión de cualquier autoridad, entidad, órgano y organismo de los Poderes Ejecutivo, </w:t>
      </w:r>
      <w:r w:rsidRPr="00221A6B">
        <w:rPr>
          <w:rFonts w:ascii="Palatino Linotype" w:hAnsi="Palatino Linotype" w:cs="Arial"/>
          <w:i/>
        </w:rPr>
        <w:t>Legislativo</w:t>
      </w:r>
      <w:r w:rsidRPr="00221A6B">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21A6B">
        <w:rPr>
          <w:rFonts w:ascii="Palatino Linotype" w:hAnsi="Palatino Linotype" w:cs="Arial"/>
          <w:i/>
        </w:rPr>
        <w:t xml:space="preserve"> </w:t>
      </w:r>
      <w:r w:rsidRPr="00221A6B">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3C0D97E"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t xml:space="preserve">II. </w:t>
      </w:r>
      <w:r w:rsidRPr="00221A6B">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28649F26"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t xml:space="preserve">III. </w:t>
      </w:r>
      <w:r w:rsidRPr="00221A6B">
        <w:rPr>
          <w:rFonts w:ascii="Palatino Linotype" w:hAnsi="Palatino Linotype" w:cs="Arial"/>
          <w:i/>
          <w:lang w:eastAsia="es-MX"/>
        </w:rPr>
        <w:t xml:space="preserve">Toda persona, sin necesidad de </w:t>
      </w:r>
      <w:r w:rsidRPr="00221A6B">
        <w:rPr>
          <w:rFonts w:ascii="Palatino Linotype" w:hAnsi="Palatino Linotype" w:cs="Arial"/>
          <w:i/>
        </w:rPr>
        <w:t>acreditar</w:t>
      </w:r>
      <w:r w:rsidRPr="00221A6B">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373A4F9E"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t xml:space="preserve">IV. </w:t>
      </w:r>
      <w:r w:rsidRPr="00221A6B">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530D3FEE"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t xml:space="preserve">V. </w:t>
      </w:r>
      <w:r w:rsidRPr="00221A6B">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E5A7E01" w14:textId="77777777" w:rsidR="003870A5" w:rsidRPr="00221A6B" w:rsidRDefault="003870A5" w:rsidP="003870A5">
      <w:pPr>
        <w:ind w:left="851" w:right="901"/>
        <w:jc w:val="both"/>
        <w:rPr>
          <w:rFonts w:ascii="Palatino Linotype" w:hAnsi="Palatino Linotype" w:cs="Arial"/>
          <w:i/>
          <w:lang w:eastAsia="es-MX"/>
        </w:rPr>
      </w:pPr>
      <w:r w:rsidRPr="00221A6B">
        <w:rPr>
          <w:rFonts w:ascii="Palatino Linotype" w:hAnsi="Palatino Linotype" w:cs="Arial"/>
          <w:b/>
          <w:bCs/>
          <w:i/>
          <w:lang w:eastAsia="es-MX"/>
        </w:rPr>
        <w:lastRenderedPageBreak/>
        <w:t xml:space="preserve">VI. </w:t>
      </w:r>
      <w:r w:rsidRPr="00221A6B">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30A0BF76"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b/>
          <w:bCs/>
          <w:i/>
          <w:lang w:eastAsia="es-MX"/>
        </w:rPr>
        <w:t xml:space="preserve">VII. </w:t>
      </w:r>
      <w:r w:rsidRPr="00221A6B">
        <w:rPr>
          <w:rFonts w:ascii="Palatino Linotype" w:hAnsi="Palatino Linotype" w:cs="Arial"/>
          <w:i/>
          <w:lang w:eastAsia="es-MX"/>
        </w:rPr>
        <w:t>La inobservancia a las disposiciones en materia de acceso a la Información Pública será sancionada en los términos que dispongan las leyes.</w:t>
      </w:r>
      <w:r w:rsidRPr="00221A6B">
        <w:rPr>
          <w:rFonts w:ascii="Palatino Linotype" w:hAnsi="Palatino Linotype" w:cs="Arial"/>
          <w:i/>
        </w:rPr>
        <w:t xml:space="preserve">” </w:t>
      </w:r>
    </w:p>
    <w:p w14:paraId="21DDD634" w14:textId="77777777" w:rsidR="003870A5" w:rsidRPr="00221A6B" w:rsidRDefault="003870A5" w:rsidP="003870A5">
      <w:pPr>
        <w:ind w:left="851" w:right="901"/>
        <w:jc w:val="both"/>
        <w:rPr>
          <w:rFonts w:ascii="Palatino Linotype" w:hAnsi="Palatino Linotype"/>
          <w:i/>
        </w:rPr>
      </w:pPr>
    </w:p>
    <w:p w14:paraId="566F558B" w14:textId="77777777" w:rsidR="003870A5" w:rsidRPr="00221A6B" w:rsidRDefault="003870A5" w:rsidP="003870A5">
      <w:pPr>
        <w:spacing w:before="100" w:beforeAutospacing="1" w:line="360" w:lineRule="auto"/>
        <w:jc w:val="both"/>
        <w:rPr>
          <w:rFonts w:ascii="Palatino Linotype" w:hAnsi="Palatino Linotype"/>
        </w:rPr>
      </w:pPr>
      <w:r w:rsidRPr="00221A6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831885F" w14:textId="77777777" w:rsidR="003870A5" w:rsidRPr="00221A6B" w:rsidRDefault="003870A5" w:rsidP="003870A5">
      <w:pPr>
        <w:spacing w:line="360" w:lineRule="auto"/>
        <w:jc w:val="both"/>
        <w:rPr>
          <w:rFonts w:ascii="Palatino Linotype" w:hAnsi="Palatino Linotype"/>
        </w:rPr>
      </w:pPr>
    </w:p>
    <w:p w14:paraId="6F4953F0" w14:textId="77777777" w:rsidR="003870A5" w:rsidRPr="00221A6B" w:rsidRDefault="003870A5" w:rsidP="003870A5">
      <w:pPr>
        <w:ind w:left="851" w:right="901"/>
        <w:jc w:val="both"/>
        <w:rPr>
          <w:rFonts w:ascii="Palatino Linotype" w:hAnsi="Palatino Linotype" w:cs="Arial"/>
          <w:b/>
          <w:i/>
        </w:rPr>
      </w:pPr>
      <w:r w:rsidRPr="00221A6B">
        <w:rPr>
          <w:rFonts w:ascii="Palatino Linotype" w:hAnsi="Palatino Linotype" w:cs="Arial"/>
          <w:i/>
        </w:rPr>
        <w:t>“</w:t>
      </w:r>
      <w:r w:rsidRPr="00221A6B">
        <w:rPr>
          <w:rFonts w:ascii="Palatino Linotype" w:hAnsi="Palatino Linotype" w:cs="Arial"/>
          <w:b/>
          <w:i/>
        </w:rPr>
        <w:t>Artículo 5…</w:t>
      </w:r>
    </w:p>
    <w:p w14:paraId="6B261D90"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049156D" w14:textId="77777777" w:rsidR="003870A5" w:rsidRPr="00221A6B" w:rsidRDefault="003870A5" w:rsidP="003870A5">
      <w:pPr>
        <w:ind w:left="851" w:right="901"/>
        <w:jc w:val="both"/>
        <w:rPr>
          <w:rFonts w:ascii="Palatino Linotype" w:hAnsi="Palatino Linotype" w:cs="Arial"/>
          <w:i/>
        </w:rPr>
      </w:pPr>
    </w:p>
    <w:p w14:paraId="7EC7B0AA"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D16131"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Este derecho se regirá por los principios y bases siguientes:</w:t>
      </w:r>
    </w:p>
    <w:p w14:paraId="748A8351" w14:textId="77777777" w:rsidR="003870A5" w:rsidRPr="00221A6B" w:rsidRDefault="003870A5" w:rsidP="003870A5">
      <w:pPr>
        <w:ind w:left="851" w:right="901"/>
        <w:jc w:val="both"/>
        <w:rPr>
          <w:rFonts w:ascii="Palatino Linotype" w:hAnsi="Palatino Linotype" w:cs="Arial"/>
          <w:i/>
        </w:rPr>
      </w:pPr>
    </w:p>
    <w:p w14:paraId="00DCB78F" w14:textId="77777777" w:rsidR="003870A5" w:rsidRPr="00221A6B" w:rsidRDefault="003870A5" w:rsidP="003870A5">
      <w:pPr>
        <w:ind w:left="851" w:right="901"/>
        <w:jc w:val="both"/>
        <w:rPr>
          <w:rFonts w:ascii="Palatino Linotype" w:hAnsi="Palatino Linotype"/>
        </w:rPr>
      </w:pPr>
      <w:r w:rsidRPr="00221A6B">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221A6B">
        <w:rPr>
          <w:rFonts w:ascii="Palatino Linotype" w:hAnsi="Palatino Linotype" w:cs="Arial"/>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w:t>
      </w:r>
      <w:r w:rsidRPr="00221A6B">
        <w:rPr>
          <w:rFonts w:ascii="Palatino Linotype" w:hAnsi="Palatino Linotype" w:cs="Arial"/>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21A6B">
        <w:rPr>
          <w:rFonts w:ascii="Palatino Linotype" w:hAnsi="Palatino Linotype"/>
        </w:rPr>
        <w:t xml:space="preserve"> </w:t>
      </w:r>
    </w:p>
    <w:p w14:paraId="2E7AA99D" w14:textId="77777777" w:rsidR="003870A5" w:rsidRPr="00221A6B" w:rsidRDefault="003870A5" w:rsidP="003870A5">
      <w:pPr>
        <w:pStyle w:val="Prrafodelista"/>
        <w:ind w:left="1571" w:right="901"/>
        <w:jc w:val="both"/>
        <w:rPr>
          <w:rFonts w:ascii="Palatino Linotype" w:hAnsi="Palatino Linotype"/>
        </w:rPr>
      </w:pPr>
    </w:p>
    <w:p w14:paraId="32C9BC83" w14:textId="77777777" w:rsidR="003870A5" w:rsidRPr="00221A6B" w:rsidRDefault="003870A5" w:rsidP="003870A5">
      <w:pPr>
        <w:spacing w:line="360" w:lineRule="auto"/>
        <w:jc w:val="both"/>
        <w:rPr>
          <w:rFonts w:ascii="Palatino Linotype" w:hAnsi="Palatino Linotype"/>
        </w:rPr>
      </w:pPr>
      <w:r w:rsidRPr="00221A6B">
        <w:rPr>
          <w:rFonts w:ascii="Palatino Linotype" w:hAnsi="Palatino Linotype"/>
        </w:rPr>
        <w:t>Así mismo, se tiene que la Ley de Transparencia y Acceso a la Información Pública del Estado de México y Municipios, prevé en su artículo 23, lo siguiente:</w:t>
      </w:r>
    </w:p>
    <w:p w14:paraId="0051AFB8" w14:textId="77777777" w:rsidR="003870A5" w:rsidRPr="00221A6B" w:rsidRDefault="003870A5" w:rsidP="003870A5">
      <w:pPr>
        <w:spacing w:line="360" w:lineRule="auto"/>
        <w:jc w:val="both"/>
        <w:rPr>
          <w:rFonts w:ascii="Palatino Linotype" w:hAnsi="Palatino Linotype"/>
        </w:rPr>
      </w:pPr>
    </w:p>
    <w:p w14:paraId="58CED190"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w:t>
      </w:r>
      <w:r w:rsidRPr="00221A6B">
        <w:rPr>
          <w:rFonts w:ascii="Palatino Linotype" w:hAnsi="Palatino Linotype" w:cs="Arial"/>
          <w:b/>
          <w:i/>
        </w:rPr>
        <w:t>Artículo 23.</w:t>
      </w:r>
      <w:r w:rsidRPr="00221A6B">
        <w:rPr>
          <w:rFonts w:ascii="Palatino Linotype" w:hAnsi="Palatino Linotype" w:cs="Arial"/>
          <w:i/>
        </w:rPr>
        <w:t xml:space="preserve"> Son sujetos obligados a transparentar y permitir el acceso a su información y proteger los datos personales que obren en su poder:</w:t>
      </w:r>
    </w:p>
    <w:p w14:paraId="114A6DDA" w14:textId="77777777" w:rsidR="003870A5" w:rsidRPr="00221A6B" w:rsidRDefault="003870A5" w:rsidP="003870A5">
      <w:pPr>
        <w:ind w:left="851" w:right="901"/>
        <w:jc w:val="both"/>
        <w:rPr>
          <w:rFonts w:ascii="Palatino Linotype" w:hAnsi="Palatino Linotype" w:cs="Arial"/>
          <w:i/>
        </w:rPr>
      </w:pPr>
    </w:p>
    <w:p w14:paraId="6F64F6EB"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0F619474"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II. El Poder Legislativo del Estado, los organismos, órganos y entidades de la Legislatura y sus dependencias;</w:t>
      </w:r>
    </w:p>
    <w:p w14:paraId="2D88DC04"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III. El Poder Judicial, sus organismos, órganos y entidades, así como el Consejo de la Judicatura del Estado;</w:t>
      </w:r>
    </w:p>
    <w:p w14:paraId="766D4FEE" w14:textId="77777777" w:rsidR="003870A5" w:rsidRPr="00221A6B" w:rsidRDefault="003870A5" w:rsidP="003870A5">
      <w:pPr>
        <w:ind w:left="851" w:right="901"/>
        <w:jc w:val="both"/>
        <w:rPr>
          <w:rFonts w:ascii="Palatino Linotype" w:hAnsi="Palatino Linotype" w:cs="Arial"/>
          <w:b/>
          <w:i/>
        </w:rPr>
      </w:pPr>
      <w:r w:rsidRPr="00221A6B">
        <w:rPr>
          <w:rFonts w:ascii="Palatino Linotype" w:hAnsi="Palatino Linotype" w:cs="Arial"/>
          <w:b/>
          <w:i/>
        </w:rPr>
        <w:t>IV. Los ayuntamientos y las dependencias, organismos, órganos y entidades de la administración municipal;</w:t>
      </w:r>
    </w:p>
    <w:p w14:paraId="5AA04C6E"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V. Los órganos autónomos;</w:t>
      </w:r>
    </w:p>
    <w:p w14:paraId="52A0F240"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VI. Los tribunales administrativos y autoridades jurisdiccionales en materia laboral;</w:t>
      </w:r>
    </w:p>
    <w:p w14:paraId="037A565F"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VII. Los partidos políticos y agrupaciones políticas, en los términos de las disposiciones aplicables;</w:t>
      </w:r>
    </w:p>
    <w:p w14:paraId="07503B2E"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VIII. Los fideicomisos y fondos públicos que cuenten con financiamiento público, parcial o total, o con participación de entidades de gobierno;</w:t>
      </w:r>
    </w:p>
    <w:p w14:paraId="2BFAFDD2"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IX. Los sindicatos que reciban y/o ejerzan recursos públicos en el ámbito estatal y municipal;</w:t>
      </w:r>
    </w:p>
    <w:p w14:paraId="56E83E46"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X. Cualquier persona física o jurídico colectiva que reciba y ejerza recursos públicos en el ámbito estatal o municipal; y</w:t>
      </w:r>
    </w:p>
    <w:p w14:paraId="26A9ED3B" w14:textId="77777777" w:rsidR="003870A5" w:rsidRPr="00221A6B" w:rsidRDefault="003870A5" w:rsidP="003870A5">
      <w:pPr>
        <w:ind w:left="851" w:right="901"/>
        <w:jc w:val="both"/>
        <w:rPr>
          <w:rFonts w:ascii="Palatino Linotype" w:hAnsi="Palatino Linotype" w:cs="Arial"/>
          <w:i/>
        </w:rPr>
      </w:pPr>
      <w:r w:rsidRPr="00221A6B">
        <w:rPr>
          <w:rFonts w:ascii="Palatino Linotype" w:hAnsi="Palatino Linotype" w:cs="Arial"/>
          <w:i/>
        </w:rPr>
        <w:t>XI. Cualquier otra autoridad, entidad, órgano u organismo de los poderes estatal o municipal, que reciba recursos públicos.</w:t>
      </w:r>
    </w:p>
    <w:p w14:paraId="5FFEB631" w14:textId="77777777" w:rsidR="003870A5" w:rsidRPr="00221A6B" w:rsidRDefault="003870A5" w:rsidP="003870A5">
      <w:pPr>
        <w:ind w:left="851" w:right="901"/>
        <w:jc w:val="both"/>
        <w:rPr>
          <w:rFonts w:ascii="Palatino Linotype" w:hAnsi="Palatino Linotype" w:cs="Arial"/>
          <w:b/>
          <w:i/>
        </w:rPr>
      </w:pPr>
      <w:r w:rsidRPr="00221A6B">
        <w:rPr>
          <w:rFonts w:ascii="Palatino Linotype" w:hAnsi="Palatino Linotype" w:cs="Arial"/>
          <w:b/>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9A053C3" w14:textId="77777777" w:rsidR="003870A5" w:rsidRPr="00221A6B" w:rsidRDefault="003870A5" w:rsidP="003870A5">
      <w:pPr>
        <w:ind w:left="851" w:right="901"/>
        <w:jc w:val="both"/>
        <w:rPr>
          <w:rFonts w:ascii="Palatino Linotype" w:hAnsi="Palatino Linotype" w:cs="Arial"/>
          <w:b/>
          <w:i/>
        </w:rPr>
      </w:pPr>
      <w:r w:rsidRPr="00221A6B">
        <w:rPr>
          <w:rFonts w:ascii="Palatino Linotype" w:hAnsi="Palatino Linotype" w:cs="Arial"/>
          <w:b/>
          <w:i/>
        </w:rPr>
        <w:t>Los servidores públicos deberán transparentar sus acciones así como garantizar y respetar el derecho de acceso a la Información Pública.</w:t>
      </w:r>
    </w:p>
    <w:p w14:paraId="26BA3124" w14:textId="77777777" w:rsidR="003870A5" w:rsidRPr="00221A6B" w:rsidRDefault="003870A5" w:rsidP="003870A5">
      <w:pPr>
        <w:ind w:left="851" w:right="901"/>
        <w:jc w:val="both"/>
        <w:rPr>
          <w:rFonts w:ascii="Palatino Linotype" w:hAnsi="Palatino Linotype" w:cs="Arial"/>
          <w:i/>
        </w:rPr>
      </w:pPr>
    </w:p>
    <w:p w14:paraId="4FFBE8A0" w14:textId="11772933" w:rsidR="003870A5" w:rsidRPr="00221A6B" w:rsidRDefault="003870A5" w:rsidP="003870A5">
      <w:pPr>
        <w:spacing w:line="360" w:lineRule="auto"/>
        <w:ind w:right="49"/>
        <w:jc w:val="both"/>
        <w:rPr>
          <w:rFonts w:ascii="Palatino Linotype" w:hAnsi="Palatino Linotype" w:cs="Arial"/>
        </w:rPr>
      </w:pPr>
      <w:r w:rsidRPr="00221A6B">
        <w:rPr>
          <w:rFonts w:ascii="Palatino Linotype" w:hAnsi="Palatino Linotype" w:cs="Arial"/>
        </w:rPr>
        <w:t xml:space="preserve">Ahora bien, atendiendo a los preceptos legales a los cuales se hizo referencia anteriormente, es preciso mencionar que, el </w:t>
      </w:r>
      <w:r w:rsidRPr="00221A6B">
        <w:rPr>
          <w:rFonts w:ascii="Palatino Linotype" w:hAnsi="Palatino Linotype" w:cs="Arial"/>
          <w:u w:val="single"/>
        </w:rPr>
        <w:t xml:space="preserve">Ayuntamiento de </w:t>
      </w:r>
      <w:r w:rsidR="00676A3B" w:rsidRPr="00221A6B">
        <w:rPr>
          <w:rFonts w:ascii="Palatino Linotype" w:hAnsi="Palatino Linotype" w:cs="Arial"/>
          <w:u w:val="single"/>
        </w:rPr>
        <w:t>Tenancingo</w:t>
      </w:r>
      <w:r w:rsidRPr="00221A6B">
        <w:rPr>
          <w:rFonts w:ascii="Palatino Linotype" w:hAnsi="Palatino Linotype" w:cs="Arial"/>
        </w:rPr>
        <w:t>, se encuentra dentro de los supuestos de obligatoriedad a transparentar y garantizar el Acceso a la Información Pública.</w:t>
      </w:r>
    </w:p>
    <w:p w14:paraId="0E1824F5" w14:textId="77777777" w:rsidR="003870A5" w:rsidRPr="00221A6B" w:rsidRDefault="003870A5" w:rsidP="003870A5">
      <w:pPr>
        <w:spacing w:line="360" w:lineRule="auto"/>
        <w:ind w:right="49"/>
        <w:jc w:val="both"/>
        <w:rPr>
          <w:rFonts w:ascii="Palatino Linotype" w:hAnsi="Palatino Linotype" w:cs="Arial"/>
        </w:rPr>
      </w:pPr>
    </w:p>
    <w:p w14:paraId="4F4E94E2" w14:textId="77777777" w:rsidR="003870A5" w:rsidRPr="00221A6B" w:rsidRDefault="003870A5" w:rsidP="003870A5">
      <w:pPr>
        <w:spacing w:line="360" w:lineRule="auto"/>
        <w:ind w:right="49"/>
        <w:jc w:val="both"/>
        <w:rPr>
          <w:rFonts w:ascii="Palatino Linotype" w:hAnsi="Palatino Linotype" w:cs="Arial"/>
        </w:rPr>
      </w:pPr>
      <w:r w:rsidRPr="00221A6B">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14B27FB1" w14:textId="77777777" w:rsidR="003870A5" w:rsidRPr="00221A6B" w:rsidRDefault="003870A5" w:rsidP="003870A5">
      <w:pPr>
        <w:spacing w:line="360" w:lineRule="auto"/>
        <w:jc w:val="both"/>
        <w:rPr>
          <w:rFonts w:ascii="Palatino Linotype" w:eastAsia="Palatino Linotype" w:hAnsi="Palatino Linotype" w:cs="Palatino Linotype"/>
          <w:b/>
        </w:rPr>
      </w:pPr>
    </w:p>
    <w:p w14:paraId="1ED957C2" w14:textId="77777777" w:rsidR="003870A5" w:rsidRPr="00221A6B" w:rsidRDefault="003870A5" w:rsidP="003870A5">
      <w:pPr>
        <w:spacing w:line="360" w:lineRule="auto"/>
        <w:ind w:right="49"/>
        <w:jc w:val="both"/>
        <w:rPr>
          <w:rFonts w:ascii="Palatino Linotype" w:eastAsia="Palatino Linotype" w:hAnsi="Palatino Linotype" w:cs="Palatino Linotype"/>
        </w:rPr>
      </w:pPr>
      <w:r w:rsidRPr="00221A6B">
        <w:rPr>
          <w:rFonts w:ascii="Palatino Linotype" w:eastAsia="Palatino Linotype" w:hAnsi="Palatino Linotype" w:cs="Palatino Linotype"/>
        </w:rPr>
        <w:t xml:space="preserve">En ese tenor, para un mejor estudio y comprensión del asunto que se resuelve, es preciso recordar que, </w:t>
      </w:r>
      <w:r w:rsidRPr="00221A6B">
        <w:rPr>
          <w:rFonts w:ascii="Palatino Linotype" w:eastAsia="Palatino Linotype" w:hAnsi="Palatino Linotype" w:cs="Palatino Linotype"/>
          <w:b/>
        </w:rPr>
        <w:t>EL RECURRENTE</w:t>
      </w:r>
      <w:r w:rsidRPr="00221A6B">
        <w:rPr>
          <w:rFonts w:ascii="Palatino Linotype" w:eastAsia="Palatino Linotype" w:hAnsi="Palatino Linotype" w:cs="Palatino Linotype"/>
        </w:rPr>
        <w:t xml:space="preserve"> requirió al </w:t>
      </w:r>
      <w:r w:rsidRPr="00221A6B">
        <w:rPr>
          <w:rFonts w:ascii="Palatino Linotype" w:eastAsia="Palatino Linotype" w:hAnsi="Palatino Linotype" w:cs="Palatino Linotype"/>
          <w:b/>
        </w:rPr>
        <w:t xml:space="preserve">SUJETO OBLIGADO </w:t>
      </w:r>
      <w:r w:rsidRPr="00221A6B">
        <w:rPr>
          <w:rFonts w:ascii="Palatino Linotype" w:eastAsia="Palatino Linotype" w:hAnsi="Palatino Linotype" w:cs="Palatino Linotype"/>
        </w:rPr>
        <w:t>lo siguiente:</w:t>
      </w:r>
    </w:p>
    <w:p w14:paraId="130878A2" w14:textId="77777777" w:rsidR="003870A5" w:rsidRPr="00221A6B" w:rsidRDefault="003870A5" w:rsidP="003870A5">
      <w:pPr>
        <w:spacing w:line="360" w:lineRule="auto"/>
        <w:ind w:right="49"/>
        <w:jc w:val="both"/>
        <w:rPr>
          <w:rFonts w:ascii="Palatino Linotype" w:eastAsia="Palatino Linotype" w:hAnsi="Palatino Linotype" w:cs="Palatino Linotype"/>
        </w:rPr>
      </w:pPr>
    </w:p>
    <w:p w14:paraId="2FF385E7" w14:textId="500D2641" w:rsidR="003870A5" w:rsidRPr="00221A6B" w:rsidRDefault="00A60513" w:rsidP="00A60513">
      <w:pPr>
        <w:tabs>
          <w:tab w:val="left" w:pos="851"/>
        </w:tabs>
        <w:ind w:left="851" w:right="901"/>
        <w:jc w:val="both"/>
        <w:rPr>
          <w:rFonts w:ascii="Palatino Linotype" w:hAnsi="Palatino Linotype" w:cs="Arial"/>
          <w:i/>
        </w:rPr>
      </w:pPr>
      <w:r w:rsidRPr="00221A6B">
        <w:rPr>
          <w:rFonts w:ascii="Palatino Linotype" w:hAnsi="Palatino Linotype" w:cs="Arial"/>
          <w:i/>
          <w:color w:val="000000" w:themeColor="text1"/>
        </w:rPr>
        <w:t>“Solicito los documentos que muestren la inversión pública no capitalizables de los años 2019 a 2022 de cada uno de los proyectos u obras realizadas, las características de los mismos, los contratos y sus anexos a través de los cuales se realizaron.”</w:t>
      </w:r>
      <w:r w:rsidRPr="00221A6B">
        <w:rPr>
          <w:rFonts w:ascii="Palatino Linotype" w:hAnsi="Palatino Linotype" w:cs="Arial"/>
          <w:i/>
        </w:rPr>
        <w:t xml:space="preserve"> </w:t>
      </w:r>
      <w:r w:rsidR="003870A5" w:rsidRPr="00221A6B">
        <w:rPr>
          <w:rFonts w:ascii="Palatino Linotype" w:eastAsia="Palatino Linotype" w:hAnsi="Palatino Linotype" w:cs="Palatino Linotype"/>
        </w:rPr>
        <w:t xml:space="preserve"> (Sic).</w:t>
      </w:r>
    </w:p>
    <w:p w14:paraId="2C64C071" w14:textId="77777777" w:rsidR="003870A5" w:rsidRPr="00221A6B" w:rsidRDefault="003870A5" w:rsidP="003870A5">
      <w:pPr>
        <w:spacing w:line="360" w:lineRule="auto"/>
        <w:ind w:left="851" w:right="899"/>
        <w:jc w:val="both"/>
        <w:rPr>
          <w:rFonts w:ascii="Palatino Linotype" w:eastAsia="Palatino Linotype" w:hAnsi="Palatino Linotype" w:cs="Palatino Linotype"/>
        </w:rPr>
      </w:pPr>
    </w:p>
    <w:p w14:paraId="30377A81" w14:textId="77777777" w:rsidR="003870A5" w:rsidRPr="00221A6B" w:rsidRDefault="003870A5" w:rsidP="003870A5">
      <w:pPr>
        <w:spacing w:line="360" w:lineRule="auto"/>
        <w:ind w:right="49"/>
        <w:jc w:val="both"/>
        <w:rPr>
          <w:rFonts w:ascii="Palatino Linotype" w:eastAsia="Palatino Linotype" w:hAnsi="Palatino Linotype" w:cs="Palatino Linotype"/>
        </w:rPr>
      </w:pPr>
      <w:r w:rsidRPr="00221A6B">
        <w:rPr>
          <w:rFonts w:ascii="Palatino Linotype" w:eastAsia="Palatino Linotype" w:hAnsi="Palatino Linotype" w:cs="Palatino Linotype"/>
        </w:rPr>
        <w:t xml:space="preserve">Por su parte, </w:t>
      </w:r>
      <w:r w:rsidRPr="00221A6B">
        <w:rPr>
          <w:rFonts w:ascii="Palatino Linotype" w:eastAsia="Palatino Linotype" w:hAnsi="Palatino Linotype" w:cs="Palatino Linotype"/>
          <w:b/>
        </w:rPr>
        <w:t>EL SUJETO OBLIGADO</w:t>
      </w:r>
      <w:r w:rsidRPr="00221A6B">
        <w:rPr>
          <w:rFonts w:ascii="Palatino Linotype" w:eastAsia="Palatino Linotype" w:hAnsi="Palatino Linotype" w:cs="Palatino Linotype"/>
        </w:rPr>
        <w:t xml:space="preserve"> turnó los requerimientos a los Servidores Públicos Habilitados que estimó competente para conocer de la solicitud del particular; como consecuencia de lo anterior, se dio atención a la solicitud y se entregó como respuesta lo siguiente:</w:t>
      </w:r>
    </w:p>
    <w:p w14:paraId="5B637D54" w14:textId="77777777" w:rsidR="003870A5" w:rsidRPr="00221A6B" w:rsidRDefault="003870A5" w:rsidP="003870A5">
      <w:pPr>
        <w:spacing w:line="360" w:lineRule="auto"/>
        <w:ind w:right="49"/>
        <w:jc w:val="both"/>
        <w:rPr>
          <w:rFonts w:ascii="Palatino Linotype" w:eastAsia="Palatino Linotype" w:hAnsi="Palatino Linotype" w:cs="Palatino Linotype"/>
        </w:rPr>
      </w:pPr>
    </w:p>
    <w:p w14:paraId="12CBF0E3" w14:textId="5C2319AD" w:rsidR="003870A5" w:rsidRPr="00221A6B" w:rsidRDefault="00A60513" w:rsidP="003870A5">
      <w:pPr>
        <w:spacing w:line="360" w:lineRule="auto"/>
        <w:ind w:right="49"/>
        <w:jc w:val="both"/>
        <w:rPr>
          <w:rFonts w:ascii="Palatino Linotype" w:hAnsi="Palatino Linotype"/>
        </w:rPr>
      </w:pPr>
      <w:r w:rsidRPr="00221A6B">
        <w:rPr>
          <w:rFonts w:ascii="Palatino Linotype" w:hAnsi="Palatino Linotype"/>
          <w:b/>
        </w:rPr>
        <w:t>458-RESP-OBRAS.pdf</w:t>
      </w:r>
      <w:r w:rsidR="003870A5" w:rsidRPr="00221A6B">
        <w:rPr>
          <w:rFonts w:ascii="Palatino Linotype" w:hAnsi="Palatino Linotype"/>
          <w:b/>
        </w:rPr>
        <w:t>.</w:t>
      </w:r>
      <w:r w:rsidR="003870A5" w:rsidRPr="00221A6B">
        <w:rPr>
          <w:rFonts w:ascii="Palatino Linotype" w:hAnsi="Palatino Linotype"/>
        </w:rPr>
        <w:t xml:space="preserve"> Consistente en un archivo que contiene la respuesta que dio el Director de </w:t>
      </w:r>
      <w:r w:rsidRPr="00221A6B">
        <w:rPr>
          <w:rFonts w:ascii="Palatino Linotype" w:hAnsi="Palatino Linotype"/>
        </w:rPr>
        <w:t xml:space="preserve">Obras Públicas mediante el cual en lo medular solicita al </w:t>
      </w:r>
      <w:r w:rsidR="00E243D0" w:rsidRPr="00E243D0">
        <w:rPr>
          <w:rFonts w:ascii="Palatino Linotype" w:hAnsi="Palatino Linotype"/>
          <w:b/>
        </w:rPr>
        <w:t>RECURRENTE</w:t>
      </w:r>
      <w:r w:rsidRPr="00221A6B">
        <w:rPr>
          <w:rFonts w:ascii="Palatino Linotype" w:hAnsi="Palatino Linotype"/>
        </w:rPr>
        <w:t xml:space="preserve"> sea más específico en la información que requiere para poder dar respuesta a lo que solicita.</w:t>
      </w:r>
    </w:p>
    <w:p w14:paraId="34E4E120" w14:textId="77777777" w:rsidR="003870A5" w:rsidRPr="00221A6B" w:rsidRDefault="003870A5" w:rsidP="003870A5">
      <w:pPr>
        <w:spacing w:line="360" w:lineRule="auto"/>
        <w:ind w:right="49"/>
        <w:jc w:val="both"/>
        <w:rPr>
          <w:rFonts w:ascii="Palatino Linotype" w:hAnsi="Palatino Linotype"/>
        </w:rPr>
      </w:pPr>
    </w:p>
    <w:p w14:paraId="30A851B6" w14:textId="13A1ED5A" w:rsidR="003870A5" w:rsidRPr="00221A6B" w:rsidRDefault="003870A5" w:rsidP="003870A5">
      <w:pPr>
        <w:spacing w:line="360" w:lineRule="auto"/>
        <w:ind w:right="49"/>
        <w:jc w:val="both"/>
        <w:rPr>
          <w:rFonts w:ascii="Palatino Linotype" w:eastAsia="Palatino Linotype" w:hAnsi="Palatino Linotype" w:cs="Palatino Linotype"/>
        </w:rPr>
      </w:pPr>
      <w:r w:rsidRPr="00221A6B">
        <w:rPr>
          <w:rFonts w:ascii="Palatino Linotype" w:eastAsia="Palatino Linotype" w:hAnsi="Palatino Linotype" w:cs="Palatino Linotype"/>
        </w:rPr>
        <w:t xml:space="preserve">Posteriormente se interpuso el presente medio de defensa en el cual se impugno medularmente la </w:t>
      </w:r>
      <w:r w:rsidR="00A60513" w:rsidRPr="00221A6B">
        <w:rPr>
          <w:rFonts w:ascii="Palatino Linotype" w:eastAsia="Palatino Linotype" w:hAnsi="Palatino Linotype" w:cs="Palatino Linotype"/>
        </w:rPr>
        <w:t xml:space="preserve">respuesta emitida por </w:t>
      </w:r>
      <w:r w:rsidR="00A60513" w:rsidRPr="00221A6B">
        <w:rPr>
          <w:rFonts w:ascii="Palatino Linotype" w:eastAsia="Palatino Linotype" w:hAnsi="Palatino Linotype" w:cs="Palatino Linotype"/>
          <w:b/>
        </w:rPr>
        <w:t>EL SUJETO OBLIGADO</w:t>
      </w:r>
    </w:p>
    <w:p w14:paraId="4453786D" w14:textId="77777777" w:rsidR="003870A5" w:rsidRPr="00221A6B" w:rsidRDefault="003870A5" w:rsidP="003870A5">
      <w:pPr>
        <w:spacing w:line="360" w:lineRule="auto"/>
        <w:ind w:right="49"/>
        <w:jc w:val="both"/>
        <w:rPr>
          <w:rFonts w:ascii="Palatino Linotype" w:eastAsia="Palatino Linotype" w:hAnsi="Palatino Linotype" w:cs="Palatino Linotype"/>
        </w:rPr>
      </w:pPr>
    </w:p>
    <w:p w14:paraId="05DD3FEB" w14:textId="6AF4C517" w:rsidR="00BE7B5E" w:rsidRPr="00221A6B" w:rsidRDefault="00BE7B5E" w:rsidP="00BE7B5E">
      <w:pPr>
        <w:spacing w:line="360" w:lineRule="auto"/>
        <w:jc w:val="both"/>
        <w:rPr>
          <w:rFonts w:ascii="Palatino Linotype" w:hAnsi="Palatino Linotype" w:cs="Tahoma"/>
          <w:bCs/>
        </w:rPr>
      </w:pPr>
      <w:r w:rsidRPr="00221A6B">
        <w:rPr>
          <w:rFonts w:ascii="Palatino Linotype" w:hAnsi="Palatino Linotype" w:cs="Tahoma"/>
          <w:lang w:val="es-ES"/>
        </w:rPr>
        <w:t>Establecido lo anterior, se procede analizar la respuesta entregada por el Sujeto Obligado, de la cual, se advierte que el Sujeto Obligado turno la solicitud de información únicamente al Director de Obras Públicas; por lo que</w:t>
      </w:r>
      <w:r w:rsidRPr="00221A6B">
        <w:rPr>
          <w:rFonts w:ascii="Palatino Linotype" w:hAnsi="Palatino Linotype"/>
        </w:rPr>
        <w:t xml:space="preserve">, </w:t>
      </w:r>
      <w:r w:rsidRPr="00221A6B">
        <w:rPr>
          <w:rFonts w:ascii="Palatino Linotype" w:hAnsi="Palatino Linotype" w:cs="Tahoma"/>
        </w:rPr>
        <w:t xml:space="preserve">es </w:t>
      </w:r>
      <w:r w:rsidRPr="00221A6B">
        <w:rPr>
          <w:rFonts w:ascii="Palatino Linotype" w:hAnsi="Palatino Linotype" w:cs="Tahoma"/>
          <w:bCs/>
        </w:rPr>
        <w:t xml:space="preserve">necesario hacer referencia </w:t>
      </w:r>
      <w:r w:rsidRPr="00221A6B">
        <w:rPr>
          <w:rFonts w:ascii="Palatino Linotype" w:hAnsi="Palatino Linotype" w:cs="Tahoma"/>
        </w:rPr>
        <w:t xml:space="preserve">al </w:t>
      </w:r>
      <w:r w:rsidRPr="00221A6B">
        <w:rPr>
          <w:rFonts w:ascii="Palatino Linotype" w:hAnsi="Palatino Linotype" w:cs="Tahoma"/>
          <w:b/>
        </w:rPr>
        <w:t>procedimiento de búsqueda que deben de seguir los Sujetos Obligados para localizar la información</w:t>
      </w:r>
      <w:r w:rsidRPr="00221A6B">
        <w:rPr>
          <w:rFonts w:ascii="Palatino Linotype" w:hAnsi="Palatino Linotype" w:cs="Tahoma"/>
        </w:rPr>
        <w:t>, el cual se encuentra previsto en los artículos</w:t>
      </w:r>
      <w:r w:rsidRPr="00221A6B">
        <w:rPr>
          <w:rFonts w:ascii="Palatino Linotype" w:hAnsi="Palatino Linotype" w:cs="Tahoma"/>
          <w:bCs/>
        </w:rPr>
        <w:t xml:space="preserve"> 160 y 162 </w:t>
      </w:r>
      <w:r w:rsidRPr="00221A6B">
        <w:rPr>
          <w:rFonts w:ascii="Palatino Linotype" w:hAnsi="Palatino Linotype" w:cs="Tahoma"/>
          <w:bCs/>
        </w:rPr>
        <w:lastRenderedPageBreak/>
        <w:t>de la Ley de Transparencia y Acceso a la Información Pública del Estado de México y Municipios, mismo que es el siguiente:</w:t>
      </w:r>
    </w:p>
    <w:p w14:paraId="13E9C41C" w14:textId="77777777" w:rsidR="00BE7B5E" w:rsidRPr="00221A6B" w:rsidRDefault="00BE7B5E" w:rsidP="00BE7B5E">
      <w:pPr>
        <w:spacing w:line="360" w:lineRule="auto"/>
        <w:jc w:val="both"/>
        <w:rPr>
          <w:rFonts w:ascii="Palatino Linotype" w:hAnsi="Palatino Linotype" w:cs="Tahoma"/>
          <w:lang w:val="es-ES"/>
        </w:rPr>
      </w:pPr>
    </w:p>
    <w:p w14:paraId="0A152052" w14:textId="77777777" w:rsidR="00BE7B5E" w:rsidRPr="00221A6B" w:rsidRDefault="00BE7B5E" w:rsidP="00BE7B5E">
      <w:pPr>
        <w:numPr>
          <w:ilvl w:val="0"/>
          <w:numId w:val="19"/>
        </w:numPr>
        <w:spacing w:line="360" w:lineRule="auto"/>
        <w:jc w:val="both"/>
        <w:rPr>
          <w:rFonts w:ascii="Palatino Linotype" w:hAnsi="Palatino Linotype" w:cs="Tahoma"/>
          <w:bCs/>
          <w:lang w:val="es-ES"/>
        </w:rPr>
      </w:pPr>
      <w:r w:rsidRPr="00221A6B">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7859B77" w14:textId="77777777" w:rsidR="00BE7B5E" w:rsidRPr="00221A6B" w:rsidRDefault="00BE7B5E" w:rsidP="00BE7B5E">
      <w:pPr>
        <w:spacing w:line="360" w:lineRule="auto"/>
        <w:jc w:val="both"/>
        <w:rPr>
          <w:rFonts w:ascii="Palatino Linotype" w:hAnsi="Palatino Linotype" w:cs="Tahoma"/>
          <w:bCs/>
          <w:lang w:val="es-ES"/>
        </w:rPr>
      </w:pPr>
    </w:p>
    <w:p w14:paraId="0BAA0E7B" w14:textId="77777777" w:rsidR="00BE7B5E" w:rsidRPr="00221A6B" w:rsidRDefault="00BE7B5E" w:rsidP="00BE7B5E">
      <w:pPr>
        <w:numPr>
          <w:ilvl w:val="0"/>
          <w:numId w:val="19"/>
        </w:numPr>
        <w:spacing w:line="360" w:lineRule="auto"/>
        <w:jc w:val="both"/>
        <w:rPr>
          <w:rFonts w:ascii="Palatino Linotype" w:hAnsi="Palatino Linotype" w:cs="Tahoma"/>
          <w:bCs/>
          <w:lang w:val="es-ES"/>
        </w:rPr>
      </w:pPr>
      <w:r w:rsidRPr="00221A6B">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5FA4DE4" w14:textId="77777777" w:rsidR="00BE7B5E" w:rsidRPr="00221A6B" w:rsidRDefault="00BE7B5E" w:rsidP="00BE7B5E">
      <w:pPr>
        <w:spacing w:line="360" w:lineRule="auto"/>
        <w:jc w:val="both"/>
        <w:rPr>
          <w:rFonts w:ascii="Palatino Linotype" w:hAnsi="Palatino Linotype" w:cs="Tahoma"/>
          <w:b/>
          <w:bCs/>
        </w:rPr>
      </w:pPr>
    </w:p>
    <w:p w14:paraId="3E8AE910" w14:textId="41883AB7" w:rsidR="00BE7B5E" w:rsidRPr="00221A6B" w:rsidRDefault="00BE7B5E" w:rsidP="00BE7B5E">
      <w:pPr>
        <w:spacing w:line="360" w:lineRule="auto"/>
        <w:jc w:val="both"/>
        <w:rPr>
          <w:rFonts w:ascii="Palatino Linotype" w:hAnsi="Palatino Linotype"/>
        </w:rPr>
      </w:pPr>
      <w:r w:rsidRPr="00221A6B">
        <w:rPr>
          <w:rFonts w:ascii="Palatino Linotype" w:hAnsi="Palatino Linotype"/>
        </w:rPr>
        <w:t>Así, este Instituto considera que el Sujeto Obligado no cumplió con el procedimiento de búsqueda, pues no gestionó la solicitud de información en las diversas unidades en donde pudiera obrar citada información, las cuales de manera enunciativa mas no limitativa pueden ser la Dirección de Administración, la Tesorería Municipal, entre otras</w:t>
      </w:r>
      <w:r w:rsidRPr="00221A6B">
        <w:rPr>
          <w:rFonts w:ascii="Palatino Linotype" w:eastAsia="Calibri" w:hAnsi="Palatino Linotype"/>
        </w:rPr>
        <w:t xml:space="preserve"> que, conforme al Código Reglamentario para el Municipio de Tenancingo, Estado de México y la Ley Orgánica Municipal, son las áreas encargadas de que pueden generar, poseer y/o administrar la información que se está solicitando.</w:t>
      </w:r>
    </w:p>
    <w:p w14:paraId="721BDE5B" w14:textId="77777777" w:rsidR="00BE7B5E" w:rsidRPr="00221A6B" w:rsidRDefault="00BE7B5E" w:rsidP="00BE7B5E">
      <w:pPr>
        <w:spacing w:line="360" w:lineRule="auto"/>
        <w:jc w:val="both"/>
        <w:rPr>
          <w:rFonts w:ascii="Palatino Linotype" w:hAnsi="Palatino Linotype"/>
        </w:rPr>
      </w:pPr>
    </w:p>
    <w:p w14:paraId="0709606E" w14:textId="2A650DAB" w:rsidR="00A60513" w:rsidRPr="00221A6B" w:rsidRDefault="00BE7B5E" w:rsidP="003870A5">
      <w:pPr>
        <w:spacing w:line="360" w:lineRule="auto"/>
        <w:jc w:val="both"/>
        <w:rPr>
          <w:rFonts w:ascii="Palatino Linotype" w:hAnsi="Palatino Linotype"/>
        </w:rPr>
      </w:pPr>
      <w:r w:rsidRPr="00221A6B">
        <w:rPr>
          <w:rFonts w:ascii="Palatino Linotype" w:hAnsi="Palatino Linotype" w:cs="Tahoma"/>
        </w:rPr>
        <w:t xml:space="preserve">Sobre el tema, se advierte la estructura orgánica del ayuntamiento que contiene las área señaladas y quienes pueden poseer, generar o administrar la información solicitada, en </w:t>
      </w:r>
      <w:r w:rsidRPr="00221A6B">
        <w:rPr>
          <w:rFonts w:ascii="Palatino Linotype" w:hAnsi="Palatino Linotype" w:cs="Tahoma"/>
        </w:rPr>
        <w:lastRenderedPageBreak/>
        <w:t>el entendido que dicha información comprende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w:t>
      </w:r>
    </w:p>
    <w:p w14:paraId="2F23D19F" w14:textId="77777777" w:rsidR="00A60513" w:rsidRPr="00221A6B" w:rsidRDefault="00A60513" w:rsidP="003870A5">
      <w:pPr>
        <w:spacing w:line="360" w:lineRule="auto"/>
        <w:jc w:val="both"/>
        <w:rPr>
          <w:rFonts w:ascii="Palatino Linotype" w:hAnsi="Palatino Linotype"/>
        </w:rPr>
      </w:pPr>
    </w:p>
    <w:p w14:paraId="5C87D6B8" w14:textId="27C27402" w:rsidR="00A60513" w:rsidRPr="00221A6B" w:rsidRDefault="00BE7B5E" w:rsidP="003870A5">
      <w:pPr>
        <w:spacing w:line="360" w:lineRule="auto"/>
        <w:jc w:val="both"/>
        <w:rPr>
          <w:rFonts w:ascii="Palatino Linotype" w:hAnsi="Palatino Linotype"/>
        </w:rPr>
      </w:pPr>
      <w:r w:rsidRPr="00221A6B">
        <w:rPr>
          <w:rFonts w:ascii="Palatino Linotype" w:hAnsi="Palatino Linotype"/>
          <w:noProof/>
          <w:lang w:eastAsia="es-MX"/>
        </w:rPr>
        <w:drawing>
          <wp:inline distT="0" distB="0" distL="0" distR="0" wp14:anchorId="69E93C07" wp14:editId="2187507E">
            <wp:extent cx="5791835" cy="37134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713480"/>
                    </a:xfrm>
                    <a:prstGeom prst="rect">
                      <a:avLst/>
                    </a:prstGeom>
                  </pic:spPr>
                </pic:pic>
              </a:graphicData>
            </a:graphic>
          </wp:inline>
        </w:drawing>
      </w:r>
    </w:p>
    <w:p w14:paraId="04EB9617" w14:textId="77777777" w:rsidR="008665B4" w:rsidRPr="00221A6B" w:rsidRDefault="008665B4" w:rsidP="008665B4">
      <w:pPr>
        <w:spacing w:line="360" w:lineRule="auto"/>
        <w:jc w:val="both"/>
        <w:rPr>
          <w:rFonts w:ascii="Palatino Linotype" w:hAnsi="Palatino Linotype" w:cs="Tahoma"/>
        </w:rPr>
      </w:pPr>
      <w:r w:rsidRPr="00221A6B">
        <w:rPr>
          <w:rFonts w:ascii="Palatino Linotype" w:hAnsi="Palatino Linotype" w:cs="Tahoma"/>
        </w:rPr>
        <w:t xml:space="preserve">Aunado a lo anterior, el artículo 1.8, fracción XIII, del Código Administrativo del Estado de México, establece que para que tenga validez, todo acto administrativo deberá resolver todos los puntos propuestos por los interesados; además, el </w:t>
      </w:r>
      <w:r w:rsidRPr="00221A6B">
        <w:rPr>
          <w:rFonts w:ascii="Palatino Linotype" w:hAnsi="Palatino Linotype" w:cs="Tahoma"/>
          <w:bCs/>
        </w:rPr>
        <w:t xml:space="preserve">Criterio de interpretación con clave de registro </w:t>
      </w:r>
      <w:r w:rsidRPr="00221A6B">
        <w:rPr>
          <w:rFonts w:ascii="Palatino Linotype" w:hAnsi="Palatino Linotype" w:cs="Tahoma"/>
        </w:rPr>
        <w:t>SO/002/2017, de la Segunda Época</w:t>
      </w:r>
      <w:r w:rsidRPr="00221A6B">
        <w:rPr>
          <w:rFonts w:ascii="Palatino Linotype" w:hAnsi="Palatino Linotype" w:cs="Tahoma"/>
          <w:bCs/>
        </w:rPr>
        <w:t xml:space="preserve">, emitido por el Instituto Nacional de Transparencia, Acceso a la Información y Protección de Datos </w:t>
      </w:r>
      <w:r w:rsidRPr="00221A6B">
        <w:rPr>
          <w:rFonts w:ascii="Palatino Linotype" w:hAnsi="Palatino Linotype" w:cs="Tahoma"/>
          <w:bCs/>
        </w:rPr>
        <w:lastRenderedPageBreak/>
        <w:t>Personales</w:t>
      </w:r>
      <w:r w:rsidRPr="00221A6B">
        <w:rPr>
          <w:rFonts w:ascii="Palatino Linotype" w:hAnsi="Palatino Linotype" w:cs="Tahoma"/>
        </w:rPr>
        <w:t>, del Instituto Nacional de Transparencia, Acceso a la Información y Protección de Datos Personales, precisa lo siguiente:</w:t>
      </w:r>
    </w:p>
    <w:p w14:paraId="5CE9AD58" w14:textId="77777777" w:rsidR="008665B4" w:rsidRPr="00221A6B" w:rsidRDefault="008665B4" w:rsidP="008665B4">
      <w:pPr>
        <w:spacing w:line="360" w:lineRule="auto"/>
        <w:jc w:val="both"/>
        <w:rPr>
          <w:rFonts w:ascii="Palatino Linotype" w:hAnsi="Palatino Linotype" w:cs="Tahoma"/>
        </w:rPr>
      </w:pPr>
    </w:p>
    <w:p w14:paraId="0BAC03A1" w14:textId="6DEA6031" w:rsidR="008665B4" w:rsidRPr="00221A6B" w:rsidRDefault="008665B4" w:rsidP="008665B4">
      <w:pPr>
        <w:spacing w:line="360" w:lineRule="auto"/>
        <w:ind w:left="567" w:right="567"/>
        <w:jc w:val="both"/>
        <w:rPr>
          <w:rFonts w:ascii="Palatino Linotype" w:hAnsi="Palatino Linotype"/>
          <w:i/>
          <w:iCs/>
        </w:rPr>
      </w:pPr>
      <w:r w:rsidRPr="00221A6B">
        <w:rPr>
          <w:rFonts w:ascii="Palatino Linotype" w:hAnsi="Palatino Linotype"/>
          <w:b/>
          <w:bCs/>
          <w:i/>
          <w:iCs/>
        </w:rPr>
        <w:t xml:space="preserve">Congruencia y exhaustividad. Sus alcances para garantizar el derecho de acceso a la información. </w:t>
      </w:r>
      <w:r w:rsidRPr="00221A6B">
        <w:rPr>
          <w:rFonts w:ascii="Palatino Linotype" w:hAnsi="Palatino Linotype"/>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221A6B">
        <w:rPr>
          <w:rFonts w:ascii="Palatino Linotype" w:hAnsi="Palatino Linotype"/>
          <w:i/>
          <w:iCs/>
          <w:u w:val="single"/>
        </w:rPr>
        <w:t>la exhaustividad significa que dicha respuesta se refiera expresamente a cada uno de los puntos solicitados</w:t>
      </w:r>
      <w:r w:rsidRPr="00221A6B">
        <w:rPr>
          <w:rFonts w:ascii="Palatino Linotype" w:hAnsi="Palatino Linotype"/>
          <w:i/>
          <w:iC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37938D4" w14:textId="77777777" w:rsidR="008665B4" w:rsidRPr="00221A6B" w:rsidRDefault="008665B4" w:rsidP="008665B4">
      <w:pPr>
        <w:spacing w:line="360" w:lineRule="auto"/>
        <w:ind w:left="567" w:right="567"/>
        <w:jc w:val="both"/>
        <w:rPr>
          <w:rFonts w:ascii="Palatino Linotype" w:hAnsi="Palatino Linotype"/>
          <w:i/>
          <w:iCs/>
        </w:rPr>
      </w:pPr>
    </w:p>
    <w:p w14:paraId="6113F83A" w14:textId="77777777" w:rsidR="008665B4" w:rsidRPr="00221A6B" w:rsidRDefault="008665B4" w:rsidP="008665B4">
      <w:pPr>
        <w:spacing w:line="360" w:lineRule="auto"/>
        <w:jc w:val="both"/>
        <w:rPr>
          <w:rFonts w:ascii="Palatino Linotype" w:hAnsi="Palatino Linotype" w:cs="Tahoma"/>
          <w:bCs/>
          <w:lang w:val="es-ES_tradnl"/>
        </w:rPr>
      </w:pPr>
      <w:r w:rsidRPr="00221A6B">
        <w:rPr>
          <w:rFonts w:ascii="Palatino Linotype" w:hAnsi="Palatino Linotype" w:cs="Tahoma"/>
        </w:rPr>
        <w:t xml:space="preserve">Conforme al criterio referido, se logra vislumbrar que </w:t>
      </w:r>
      <w:r w:rsidRPr="00221A6B">
        <w:rPr>
          <w:rFonts w:ascii="Palatino Linotype" w:hAnsi="Palatino Linotype" w:cs="Tahoma"/>
          <w:bCs/>
        </w:rPr>
        <w:t xml:space="preserve">todo acto administrativo debe apegarse al </w:t>
      </w:r>
      <w:r w:rsidRPr="00221A6B">
        <w:rPr>
          <w:rFonts w:ascii="Palatino Linotype" w:hAnsi="Palatino Linotype" w:cs="Tahoma"/>
          <w:b/>
          <w:bCs/>
        </w:rPr>
        <w:t>principio de exhaustividad</w:t>
      </w:r>
      <w:r w:rsidRPr="00221A6B">
        <w:rPr>
          <w:rFonts w:ascii="Palatino Linotype" w:hAnsi="Palatino Linotype" w:cs="Tahoma"/>
          <w:bCs/>
        </w:rPr>
        <w:t xml:space="preserve">, </w:t>
      </w:r>
      <w:r w:rsidRPr="00221A6B">
        <w:rPr>
          <w:rFonts w:ascii="Palatino Linotype" w:hAnsi="Palatino Linotype" w:cs="Tahoma"/>
          <w:bCs/>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626A083" w14:textId="77777777" w:rsidR="008665B4" w:rsidRPr="00221A6B" w:rsidRDefault="008665B4" w:rsidP="008665B4">
      <w:pPr>
        <w:spacing w:line="360" w:lineRule="auto"/>
        <w:jc w:val="both"/>
        <w:rPr>
          <w:rFonts w:ascii="Palatino Linotype" w:hAnsi="Palatino Linotype" w:cs="Tahoma"/>
        </w:rPr>
      </w:pPr>
    </w:p>
    <w:p w14:paraId="22E89A75" w14:textId="22E0F263" w:rsidR="008665B4" w:rsidRPr="00221A6B" w:rsidRDefault="008665B4" w:rsidP="008665B4">
      <w:pPr>
        <w:spacing w:line="360" w:lineRule="auto"/>
        <w:jc w:val="both"/>
        <w:rPr>
          <w:rFonts w:ascii="Palatino Linotype" w:hAnsi="Palatino Linotype" w:cs="Tahoma"/>
          <w:b/>
          <w:bCs/>
        </w:rPr>
      </w:pPr>
      <w:r w:rsidRPr="00221A6B">
        <w:rPr>
          <w:rFonts w:ascii="Palatino Linotype" w:hAnsi="Palatino Linotype" w:cs="Tahoma"/>
          <w:lang w:eastAsia="es-MX"/>
        </w:rPr>
        <w:t xml:space="preserve">En esa tesitura, se concluye que el Sujeto Obligado no satisfizo el derecho de acceso </w:t>
      </w:r>
      <w:r w:rsidRPr="00221A6B">
        <w:rPr>
          <w:rFonts w:ascii="Palatino Linotype" w:eastAsia="Calibri" w:hAnsi="Palatino Linotype" w:cs="Tahoma"/>
          <w:bCs/>
        </w:rPr>
        <w:t xml:space="preserve">a la información del </w:t>
      </w:r>
      <w:r w:rsidR="00E243D0" w:rsidRPr="00E243D0">
        <w:rPr>
          <w:rFonts w:ascii="Palatino Linotype" w:eastAsia="Calibri" w:hAnsi="Palatino Linotype" w:cs="Tahoma"/>
          <w:b/>
          <w:bCs/>
        </w:rPr>
        <w:t>RECURRENTE</w:t>
      </w:r>
      <w:r w:rsidRPr="00221A6B">
        <w:rPr>
          <w:rFonts w:ascii="Palatino Linotype" w:eastAsia="Calibri" w:hAnsi="Palatino Linotype" w:cs="Tahoma"/>
          <w:bCs/>
        </w:rPr>
        <w:t xml:space="preserve">, </w:t>
      </w:r>
      <w:r w:rsidRPr="00221A6B">
        <w:rPr>
          <w:rFonts w:ascii="Palatino Linotype" w:eastAsia="Calibri" w:hAnsi="Palatino Linotype" w:cs="Tahoma"/>
          <w:b/>
          <w:bCs/>
        </w:rPr>
        <w:t xml:space="preserve">al incumplir dicho principio, </w:t>
      </w:r>
      <w:r w:rsidRPr="00221A6B">
        <w:rPr>
          <w:rFonts w:ascii="Palatino Linotype" w:eastAsia="Calibri" w:hAnsi="Palatino Linotype" w:cs="Tahoma"/>
        </w:rPr>
        <w:t xml:space="preserve">pues el Sujeto Obligado al no turnar la solicitud de información a todas las áreas, éstas omitieron pronunciarse respecto a la información requerida, lo cual da como resultado que el agravio sea </w:t>
      </w:r>
      <w:r w:rsidRPr="00221A6B">
        <w:rPr>
          <w:rFonts w:ascii="Palatino Linotype" w:eastAsia="Calibri" w:hAnsi="Palatino Linotype" w:cs="Tahoma"/>
          <w:b/>
          <w:bCs/>
        </w:rPr>
        <w:t>FUNDADO.</w:t>
      </w:r>
    </w:p>
    <w:p w14:paraId="507A3E50" w14:textId="77777777" w:rsidR="008665B4" w:rsidRPr="00221A6B" w:rsidRDefault="008665B4" w:rsidP="008665B4">
      <w:pPr>
        <w:spacing w:line="360" w:lineRule="auto"/>
        <w:jc w:val="both"/>
        <w:rPr>
          <w:rFonts w:ascii="Palatino Linotype" w:hAnsi="Palatino Linotype"/>
        </w:rPr>
      </w:pPr>
    </w:p>
    <w:p w14:paraId="7CB56BA9" w14:textId="77777777" w:rsidR="008665B4" w:rsidRPr="00221A6B" w:rsidRDefault="008665B4" w:rsidP="008665B4">
      <w:pPr>
        <w:spacing w:line="360" w:lineRule="auto"/>
        <w:jc w:val="both"/>
        <w:rPr>
          <w:rFonts w:ascii="Palatino Linotype" w:hAnsi="Palatino Linotype"/>
          <w:b/>
          <w:bCs/>
          <w:iCs/>
          <w:lang w:val="es-ES"/>
        </w:rPr>
      </w:pPr>
      <w:r w:rsidRPr="00221A6B">
        <w:rPr>
          <w:rFonts w:ascii="Palatino Linotype" w:hAnsi="Palatino Linotype"/>
          <w:lang w:val="es-ES"/>
        </w:rPr>
        <w:t xml:space="preserve">Por tales circunstancias, se considera que, para atender el requerimiento de información, el Sujeto Obligado deberá realizar una búsqueda exhaustiva y razonable, en todos los archivos del </w:t>
      </w:r>
      <w:r w:rsidRPr="00221A6B">
        <w:rPr>
          <w:rFonts w:ascii="Palatino Linotype" w:hAnsi="Palatino Linotype"/>
          <w:b/>
          <w:lang w:val="es-ES"/>
        </w:rPr>
        <w:t>SUJETO OBLIGADO</w:t>
      </w:r>
      <w:r w:rsidRPr="00221A6B">
        <w:rPr>
          <w:rFonts w:ascii="Palatino Linotype" w:hAnsi="Palatino Linotype"/>
          <w:bCs/>
          <w:iCs/>
          <w:lang w:val="es-ES"/>
        </w:rPr>
        <w:t xml:space="preserve">, a efecto de que proporcionen la información solicitada por </w:t>
      </w:r>
      <w:r w:rsidRPr="00221A6B">
        <w:rPr>
          <w:rFonts w:ascii="Palatino Linotype" w:hAnsi="Palatino Linotype"/>
          <w:b/>
          <w:bCs/>
          <w:iCs/>
          <w:lang w:val="es-ES"/>
        </w:rPr>
        <w:t>EL RECURRENTE.</w:t>
      </w:r>
    </w:p>
    <w:p w14:paraId="56F0221D" w14:textId="77777777" w:rsidR="008665B4" w:rsidRPr="00221A6B" w:rsidRDefault="008665B4" w:rsidP="008665B4">
      <w:pPr>
        <w:spacing w:line="360" w:lineRule="auto"/>
        <w:jc w:val="both"/>
        <w:rPr>
          <w:rFonts w:ascii="Palatino Linotype" w:hAnsi="Palatino Linotype"/>
          <w:bCs/>
          <w:iCs/>
          <w:lang w:val="es-ES"/>
        </w:rPr>
      </w:pPr>
    </w:p>
    <w:p w14:paraId="555985C8" w14:textId="77777777" w:rsidR="008665B4" w:rsidRPr="00221A6B" w:rsidRDefault="008665B4" w:rsidP="008665B4">
      <w:pPr>
        <w:spacing w:line="360" w:lineRule="auto"/>
        <w:jc w:val="both"/>
        <w:rPr>
          <w:rFonts w:ascii="Palatino Linotype" w:hAnsi="Palatino Linotype" w:cs="Tahoma"/>
        </w:rPr>
      </w:pPr>
      <w:r w:rsidRPr="00221A6B">
        <w:rPr>
          <w:rFonts w:ascii="Palatino Linotype" w:hAnsi="Palatino Linotype" w:cs="Tahoma"/>
          <w:bCs/>
          <w:iCs/>
        </w:rPr>
        <w:t>Dicha situación, encuentra sustento en</w:t>
      </w:r>
      <w:r w:rsidRPr="00221A6B">
        <w:rPr>
          <w:rFonts w:ascii="Palatino Linotype" w:hAnsi="Palatino Linotype" w:cs="Tahoma"/>
          <w:bCs/>
        </w:rPr>
        <w:t xml:space="preserve"> el</w:t>
      </w:r>
      <w:r w:rsidRPr="00221A6B">
        <w:rPr>
          <w:rFonts w:ascii="Palatino Linotype"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w:t>
      </w:r>
    </w:p>
    <w:p w14:paraId="666E1BED" w14:textId="77777777" w:rsidR="008665B4" w:rsidRPr="00221A6B" w:rsidRDefault="008665B4" w:rsidP="008665B4">
      <w:pPr>
        <w:spacing w:line="360" w:lineRule="auto"/>
        <w:jc w:val="both"/>
        <w:rPr>
          <w:rFonts w:ascii="Palatino Linotype" w:hAnsi="Palatino Linotype" w:cs="Tahoma"/>
          <w:lang w:val="es-ES"/>
        </w:rPr>
      </w:pPr>
    </w:p>
    <w:p w14:paraId="29323DDF" w14:textId="77777777" w:rsidR="008665B4" w:rsidRPr="00221A6B" w:rsidRDefault="008665B4" w:rsidP="008665B4">
      <w:pPr>
        <w:spacing w:line="360" w:lineRule="auto"/>
        <w:jc w:val="both"/>
        <w:rPr>
          <w:rFonts w:ascii="Palatino Linotype" w:hAnsi="Palatino Linotype" w:cs="Tahoma"/>
          <w:bCs/>
        </w:rPr>
      </w:pPr>
      <w:r w:rsidRPr="00221A6B">
        <w:rPr>
          <w:rFonts w:ascii="Palatino Linotype" w:hAnsi="Palatino Linotype" w:cs="Tahoma"/>
          <w:bCs/>
        </w:rPr>
        <w:t xml:space="preserve">De esta manera, </w:t>
      </w:r>
      <w:r w:rsidRPr="00221A6B">
        <w:rPr>
          <w:rFonts w:ascii="Palatino Linotype" w:hAnsi="Palatino Linotype" w:cs="Tahoma"/>
          <w:bCs/>
          <w:lang w:val="es-ES"/>
        </w:rPr>
        <w:t xml:space="preserve">el derecho de acceso a la información pública se satisface en aquellos casos en que se entregue el soporte documental en el que conste la información solicitada, sin necesidad de elaborar documentos </w:t>
      </w:r>
      <w:r w:rsidRPr="00221A6B">
        <w:rPr>
          <w:rFonts w:ascii="Palatino Linotype" w:hAnsi="Palatino Linotype" w:cs="Tahoma"/>
          <w:bCs/>
          <w:i/>
        </w:rPr>
        <w:t>ad hoc</w:t>
      </w:r>
      <w:r w:rsidRPr="00221A6B">
        <w:rPr>
          <w:rFonts w:ascii="Palatino Linotype" w:hAnsi="Palatino Linotype" w:cs="Tahoma"/>
          <w:bCs/>
        </w:rPr>
        <w:t xml:space="preserve">; lo cual, de conformidad con en el artículo 160 de la Ley de Transparencia y Acceso a la Información Pública del </w:t>
      </w:r>
      <w:r w:rsidRPr="00221A6B">
        <w:rPr>
          <w:rFonts w:ascii="Palatino Linotype" w:hAnsi="Palatino Linotype" w:cs="Tahoma"/>
          <w:bCs/>
        </w:rPr>
        <w:lastRenderedPageBreak/>
        <w:t xml:space="preserve">Estado de México y Municipios, el cual refiere que los sujetos obligados deberán entregar la información que obre en sus archivos. </w:t>
      </w:r>
    </w:p>
    <w:p w14:paraId="077C67A3" w14:textId="77777777" w:rsidR="008665B4" w:rsidRPr="00221A6B" w:rsidRDefault="008665B4" w:rsidP="008665B4">
      <w:pPr>
        <w:spacing w:line="360" w:lineRule="auto"/>
        <w:jc w:val="both"/>
        <w:rPr>
          <w:rFonts w:ascii="Palatino Linotype" w:hAnsi="Palatino Linotype" w:cs="Tahoma"/>
          <w:bCs/>
          <w:lang w:val="es-ES"/>
        </w:rPr>
      </w:pPr>
    </w:p>
    <w:p w14:paraId="4AA0809A" w14:textId="780E77BA" w:rsidR="008665B4" w:rsidRPr="00221A6B" w:rsidRDefault="008665B4" w:rsidP="008665B4">
      <w:pPr>
        <w:spacing w:line="360" w:lineRule="auto"/>
        <w:jc w:val="both"/>
        <w:rPr>
          <w:rFonts w:ascii="Palatino Linotype" w:hAnsi="Palatino Linotype"/>
          <w:color w:val="000000" w:themeColor="text1"/>
        </w:rPr>
      </w:pPr>
      <w:r w:rsidRPr="00221A6B">
        <w:rPr>
          <w:rFonts w:ascii="Palatino Linotype" w:hAnsi="Palatino Linotype" w:cs="Tahoma"/>
          <w:bCs/>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w:t>
      </w:r>
      <w:r w:rsidR="00E243D0" w:rsidRPr="00E243D0">
        <w:rPr>
          <w:rFonts w:ascii="Palatino Linotype" w:hAnsi="Palatino Linotype" w:cs="Tahoma"/>
          <w:b/>
          <w:bCs/>
          <w:lang w:val="es-ES"/>
        </w:rPr>
        <w:t>RECURRENTE</w:t>
      </w:r>
      <w:r w:rsidRPr="00221A6B">
        <w:rPr>
          <w:rFonts w:ascii="Palatino Linotype" w:hAnsi="Palatino Linotype" w:cs="Tahoma"/>
          <w:bCs/>
          <w:lang w:val="es-ES"/>
        </w:rPr>
        <w:t>.</w:t>
      </w:r>
    </w:p>
    <w:p w14:paraId="0A726A1E" w14:textId="77777777" w:rsidR="008665B4" w:rsidRPr="00221A6B" w:rsidRDefault="008665B4" w:rsidP="008665B4">
      <w:pPr>
        <w:spacing w:line="360" w:lineRule="auto"/>
        <w:jc w:val="both"/>
        <w:rPr>
          <w:rFonts w:ascii="Palatino Linotype" w:hAnsi="Palatino Linotype"/>
          <w:color w:val="000000" w:themeColor="text1"/>
        </w:rPr>
      </w:pPr>
    </w:p>
    <w:p w14:paraId="625DB007"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F36E00C" w14:textId="77777777" w:rsidR="008665B4" w:rsidRPr="00221A6B" w:rsidRDefault="008665B4" w:rsidP="008665B4">
      <w:pPr>
        <w:rPr>
          <w:rFonts w:eastAsia="Palatino Linotype" w:cs="Palatino Linotype"/>
        </w:rPr>
      </w:pPr>
    </w:p>
    <w:p w14:paraId="373E0E97" w14:textId="77777777" w:rsidR="008665B4" w:rsidRPr="00221A6B" w:rsidRDefault="008665B4" w:rsidP="008665B4">
      <w:pPr>
        <w:pStyle w:val="Fundamentos"/>
      </w:pPr>
      <w:r w:rsidRPr="00221A6B">
        <w:rPr>
          <w:b/>
        </w:rPr>
        <w:t>Artículo 3.</w:t>
      </w:r>
      <w:r w:rsidRPr="00221A6B">
        <w:t xml:space="preserve"> Para los efectos de la presente Ley se entenderá por:</w:t>
      </w:r>
    </w:p>
    <w:p w14:paraId="62C295B6" w14:textId="77777777" w:rsidR="008665B4" w:rsidRPr="00221A6B" w:rsidRDefault="008665B4" w:rsidP="008665B4">
      <w:pPr>
        <w:pStyle w:val="Fundamentos"/>
      </w:pPr>
      <w:r w:rsidRPr="00221A6B">
        <w:t>(…)</w:t>
      </w:r>
    </w:p>
    <w:p w14:paraId="5DF665AB" w14:textId="77777777" w:rsidR="008665B4" w:rsidRPr="00221A6B" w:rsidRDefault="008665B4" w:rsidP="008665B4">
      <w:pPr>
        <w:pStyle w:val="Fundamentos"/>
      </w:pPr>
      <w:r w:rsidRPr="00221A6B">
        <w:rPr>
          <w:b/>
        </w:rPr>
        <w:t>IX. Datos personales:</w:t>
      </w:r>
      <w:r w:rsidRPr="00221A6B">
        <w:t xml:space="preserve"> La información concerniente a una persona, identificada o identificable según lo dispuesto por la Ley de Protección de Datos Personales del Estado de México; </w:t>
      </w:r>
    </w:p>
    <w:p w14:paraId="50A7494E" w14:textId="77777777" w:rsidR="008665B4" w:rsidRPr="00221A6B" w:rsidRDefault="008665B4" w:rsidP="008665B4">
      <w:pPr>
        <w:pStyle w:val="Fundamentos"/>
      </w:pPr>
      <w:r w:rsidRPr="00221A6B">
        <w:rPr>
          <w:b/>
        </w:rPr>
        <w:t>XX.</w:t>
      </w:r>
      <w:r w:rsidRPr="00221A6B">
        <w:t xml:space="preserve"> </w:t>
      </w:r>
      <w:r w:rsidRPr="00221A6B">
        <w:rPr>
          <w:b/>
        </w:rPr>
        <w:t>Información clasificada:</w:t>
      </w:r>
      <w:r w:rsidRPr="00221A6B">
        <w:t xml:space="preserve"> Aquella considerada por la presente Ley como reservada o confidencial;</w:t>
      </w:r>
    </w:p>
    <w:p w14:paraId="3CB41CAA" w14:textId="77777777" w:rsidR="008665B4" w:rsidRPr="00221A6B" w:rsidRDefault="008665B4" w:rsidP="008665B4">
      <w:pPr>
        <w:pStyle w:val="Fundamentos"/>
      </w:pPr>
      <w:r w:rsidRPr="00221A6B">
        <w:rPr>
          <w:b/>
        </w:rPr>
        <w:t>XXI.</w:t>
      </w:r>
      <w:r w:rsidRPr="00221A6B">
        <w:t xml:space="preserve"> </w:t>
      </w:r>
      <w:r w:rsidRPr="00221A6B">
        <w:rPr>
          <w:b/>
        </w:rPr>
        <w:t>Información confidencial:</w:t>
      </w:r>
      <w:r w:rsidRPr="00221A6B">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BC6BBD" w14:textId="77777777" w:rsidR="008665B4" w:rsidRPr="00221A6B" w:rsidRDefault="008665B4" w:rsidP="008665B4">
      <w:pPr>
        <w:pStyle w:val="Fundamentos"/>
      </w:pPr>
      <w:r w:rsidRPr="00221A6B">
        <w:rPr>
          <w:b/>
        </w:rPr>
        <w:t>…</w:t>
      </w:r>
    </w:p>
    <w:p w14:paraId="2B7E2487" w14:textId="77777777" w:rsidR="008665B4" w:rsidRPr="00221A6B" w:rsidRDefault="008665B4" w:rsidP="008665B4">
      <w:pPr>
        <w:pStyle w:val="Fundamentos"/>
      </w:pPr>
      <w:r w:rsidRPr="00221A6B">
        <w:rPr>
          <w:b/>
        </w:rPr>
        <w:t>XLV.</w:t>
      </w:r>
      <w:r w:rsidRPr="00221A6B">
        <w:t xml:space="preserve"> </w:t>
      </w:r>
      <w:r w:rsidRPr="00221A6B">
        <w:rPr>
          <w:b/>
        </w:rPr>
        <w:t>Versión pública:</w:t>
      </w:r>
      <w:r w:rsidRPr="00221A6B">
        <w:t xml:space="preserve"> Documento en el que se elimine, suprime o borra la información clasificada como reservada o confidencial para permitir su acceso.</w:t>
      </w:r>
    </w:p>
    <w:p w14:paraId="214C13FB" w14:textId="77777777" w:rsidR="008665B4" w:rsidRPr="00221A6B" w:rsidRDefault="008665B4" w:rsidP="008665B4">
      <w:pPr>
        <w:pStyle w:val="Fundamentos"/>
      </w:pPr>
      <w:r w:rsidRPr="00221A6B">
        <w:t>(…)</w:t>
      </w:r>
    </w:p>
    <w:p w14:paraId="7EA73BDA" w14:textId="77777777" w:rsidR="008665B4" w:rsidRPr="00221A6B" w:rsidRDefault="008665B4" w:rsidP="008665B4">
      <w:pPr>
        <w:pStyle w:val="Fundamentos"/>
      </w:pPr>
    </w:p>
    <w:p w14:paraId="70B018D2" w14:textId="77777777" w:rsidR="008665B4" w:rsidRPr="00221A6B" w:rsidRDefault="008665B4" w:rsidP="008665B4">
      <w:pPr>
        <w:pStyle w:val="Fundamentos"/>
      </w:pPr>
      <w:r w:rsidRPr="00221A6B">
        <w:rPr>
          <w:b/>
        </w:rPr>
        <w:t xml:space="preserve">Artículo 91. </w:t>
      </w:r>
      <w:r w:rsidRPr="00221A6B">
        <w:t>El acceso a la información pública será restringido excepcionalmente, cuando ésta sea clasificada como reservada o confidencial.</w:t>
      </w:r>
    </w:p>
    <w:p w14:paraId="2EB52F98" w14:textId="77777777" w:rsidR="008665B4" w:rsidRPr="00221A6B" w:rsidRDefault="008665B4" w:rsidP="008665B4">
      <w:pPr>
        <w:pStyle w:val="Fundamentos"/>
      </w:pPr>
    </w:p>
    <w:p w14:paraId="77EFA512" w14:textId="77777777" w:rsidR="008665B4" w:rsidRPr="00221A6B" w:rsidRDefault="008665B4" w:rsidP="008665B4">
      <w:pPr>
        <w:pStyle w:val="Fundamentos"/>
      </w:pPr>
      <w:r w:rsidRPr="00221A6B">
        <w:rPr>
          <w:b/>
        </w:rPr>
        <w:t>Artículo 132.</w:t>
      </w:r>
      <w:r w:rsidRPr="00221A6B">
        <w:t xml:space="preserve"> </w:t>
      </w:r>
      <w:r w:rsidRPr="00221A6B">
        <w:rPr>
          <w:u w:val="single"/>
        </w:rPr>
        <w:t>La clasificación de la información se llevará a cabo en el momento en que</w:t>
      </w:r>
      <w:r w:rsidRPr="00221A6B">
        <w:t>:</w:t>
      </w:r>
    </w:p>
    <w:p w14:paraId="3F9C8EFD" w14:textId="77777777" w:rsidR="008665B4" w:rsidRPr="00221A6B" w:rsidRDefault="008665B4" w:rsidP="008665B4">
      <w:pPr>
        <w:pStyle w:val="Fundamentos"/>
      </w:pPr>
      <w:r w:rsidRPr="00221A6B">
        <w:rPr>
          <w:b/>
        </w:rPr>
        <w:t>I.</w:t>
      </w:r>
      <w:r w:rsidRPr="00221A6B">
        <w:t xml:space="preserve"> Se reciba una solicitud de acceso a la información;</w:t>
      </w:r>
    </w:p>
    <w:p w14:paraId="742645AA" w14:textId="77777777" w:rsidR="008665B4" w:rsidRPr="00221A6B" w:rsidRDefault="008665B4" w:rsidP="008665B4">
      <w:pPr>
        <w:pStyle w:val="Fundamentos"/>
      </w:pPr>
      <w:r w:rsidRPr="00221A6B">
        <w:rPr>
          <w:b/>
        </w:rPr>
        <w:t>II.</w:t>
      </w:r>
      <w:r w:rsidRPr="00221A6B">
        <w:t xml:space="preserve"> </w:t>
      </w:r>
      <w:r w:rsidRPr="00221A6B">
        <w:rPr>
          <w:u w:val="single"/>
        </w:rPr>
        <w:t>Se determine mediante resolución de autoridad competente; o</w:t>
      </w:r>
    </w:p>
    <w:p w14:paraId="7B4B8F14" w14:textId="77777777" w:rsidR="008665B4" w:rsidRPr="00221A6B" w:rsidRDefault="008665B4" w:rsidP="008665B4">
      <w:pPr>
        <w:pStyle w:val="Fundamentos"/>
        <w:rPr>
          <w:u w:val="single"/>
        </w:rPr>
      </w:pPr>
      <w:r w:rsidRPr="00221A6B">
        <w:rPr>
          <w:b/>
        </w:rPr>
        <w:t>III.</w:t>
      </w:r>
      <w:r w:rsidRPr="00221A6B">
        <w:t xml:space="preserve"> </w:t>
      </w:r>
      <w:r w:rsidRPr="00221A6B">
        <w:rPr>
          <w:u w:val="single"/>
        </w:rPr>
        <w:t>Se generen versiones públicas para dar cumplimiento a las obligaciones de transparencia previstas en esta Ley.</w:t>
      </w:r>
    </w:p>
    <w:p w14:paraId="1CBCEA14" w14:textId="77777777" w:rsidR="008665B4" w:rsidRPr="00221A6B" w:rsidRDefault="008665B4" w:rsidP="008665B4">
      <w:pPr>
        <w:pStyle w:val="Fundamentos"/>
      </w:pPr>
      <w:r w:rsidRPr="00221A6B">
        <w:t>(…)</w:t>
      </w:r>
    </w:p>
    <w:p w14:paraId="166CC5D4" w14:textId="77777777" w:rsidR="008665B4" w:rsidRPr="00221A6B" w:rsidRDefault="008665B4" w:rsidP="008665B4">
      <w:pPr>
        <w:rPr>
          <w:rFonts w:eastAsia="Palatino Linotype" w:cs="Palatino Linotype"/>
          <w:i/>
        </w:rPr>
      </w:pPr>
    </w:p>
    <w:p w14:paraId="65EE1135"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170B1F" w14:textId="77777777" w:rsidR="008665B4" w:rsidRPr="00221A6B" w:rsidRDefault="008665B4" w:rsidP="008665B4">
      <w:pPr>
        <w:spacing w:line="360" w:lineRule="auto"/>
        <w:jc w:val="both"/>
        <w:rPr>
          <w:rFonts w:ascii="Palatino Linotype" w:eastAsia="Palatino Linotype" w:hAnsi="Palatino Linotype" w:cs="Palatino Linotype"/>
        </w:rPr>
      </w:pPr>
    </w:p>
    <w:p w14:paraId="0412A18C"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9CC1FF2" w14:textId="77777777" w:rsidR="008665B4" w:rsidRPr="00221A6B" w:rsidRDefault="008665B4" w:rsidP="008665B4">
      <w:pPr>
        <w:spacing w:line="360" w:lineRule="auto"/>
        <w:jc w:val="both"/>
        <w:rPr>
          <w:rFonts w:ascii="Palatino Linotype" w:eastAsia="Palatino Linotype" w:hAnsi="Palatino Linotype" w:cs="Palatino Linotype"/>
        </w:rPr>
      </w:pPr>
    </w:p>
    <w:p w14:paraId="06F26793"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C7C3205" w14:textId="77777777" w:rsidR="008665B4" w:rsidRPr="00221A6B" w:rsidRDefault="008665B4" w:rsidP="008665B4">
      <w:pPr>
        <w:rPr>
          <w:rFonts w:eastAsia="Palatino Linotype" w:cs="Palatino Linotype"/>
        </w:rPr>
      </w:pPr>
    </w:p>
    <w:p w14:paraId="6397A575" w14:textId="77777777" w:rsidR="008665B4" w:rsidRPr="00221A6B" w:rsidRDefault="008665B4" w:rsidP="008665B4">
      <w:pPr>
        <w:pStyle w:val="Fundamentos"/>
      </w:pPr>
      <w:r w:rsidRPr="00221A6B">
        <w:rPr>
          <w:b/>
        </w:rPr>
        <w:t>Quincuagésimo sexto.</w:t>
      </w:r>
      <w:r w:rsidRPr="00221A6B">
        <w:t xml:space="preserve"> La versión pública del documento o expediente que contenga partes o secciones reservadas o confidenciales, será elaborada por los sujetos obligados, previo pago </w:t>
      </w:r>
      <w:r w:rsidRPr="00221A6B">
        <w:lastRenderedPageBreak/>
        <w:t>de los costos de reproducción, a través de sus áreas y deberá ser aprobada por su Comité de Transparencia.</w:t>
      </w:r>
    </w:p>
    <w:p w14:paraId="4BB369D2" w14:textId="77777777" w:rsidR="008665B4" w:rsidRPr="00221A6B" w:rsidRDefault="008665B4" w:rsidP="008665B4">
      <w:pPr>
        <w:pStyle w:val="Fundamentos"/>
      </w:pPr>
    </w:p>
    <w:p w14:paraId="3CEF81D8" w14:textId="77777777" w:rsidR="008665B4" w:rsidRPr="00221A6B" w:rsidRDefault="008665B4" w:rsidP="008665B4">
      <w:pPr>
        <w:pStyle w:val="Fundamentos"/>
      </w:pPr>
      <w:r w:rsidRPr="00221A6B">
        <w:rPr>
          <w:b/>
        </w:rPr>
        <w:t>Quincuagésimo séptimo.</w:t>
      </w:r>
      <w:r w:rsidRPr="00221A6B">
        <w:t xml:space="preserve"> Se considera, en principio, como información pública y no podrá omitirse de las versiones públicas la siguiente:</w:t>
      </w:r>
    </w:p>
    <w:p w14:paraId="4B550C2B" w14:textId="77777777" w:rsidR="008665B4" w:rsidRPr="00221A6B" w:rsidRDefault="008665B4" w:rsidP="008665B4">
      <w:pPr>
        <w:pStyle w:val="Fundamentos"/>
      </w:pPr>
      <w:r w:rsidRPr="00221A6B">
        <w:t xml:space="preserve"> </w:t>
      </w:r>
    </w:p>
    <w:p w14:paraId="18C09927" w14:textId="77777777" w:rsidR="008665B4" w:rsidRPr="00221A6B" w:rsidRDefault="008665B4" w:rsidP="008665B4">
      <w:pPr>
        <w:pStyle w:val="Fundamentos"/>
      </w:pPr>
      <w:r w:rsidRPr="00221A6B">
        <w:t xml:space="preserve">I. La relativa a las Obligaciones de Transparencia que contempla el Título V de la Ley General y las demás disposiciones legales aplicables; </w:t>
      </w:r>
    </w:p>
    <w:p w14:paraId="2FC0243E" w14:textId="77777777" w:rsidR="008665B4" w:rsidRPr="00221A6B" w:rsidRDefault="008665B4" w:rsidP="008665B4">
      <w:pPr>
        <w:pStyle w:val="Fundamentos"/>
      </w:pPr>
      <w:r w:rsidRPr="00221A6B">
        <w:t xml:space="preserve">II. El nombre de los servidores públicos en los documentos, y sus firmas autógrafas, cuando sean utilizados en el ejercicio de las facultades conferidas para el desempeño del servicio público, y </w:t>
      </w:r>
    </w:p>
    <w:p w14:paraId="793B2567" w14:textId="77777777" w:rsidR="008665B4" w:rsidRPr="00221A6B" w:rsidRDefault="008665B4" w:rsidP="008665B4">
      <w:pPr>
        <w:pStyle w:val="Fundamentos"/>
      </w:pPr>
      <w:r w:rsidRPr="00221A6B">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16DA2D" w14:textId="77777777" w:rsidR="008665B4" w:rsidRPr="00221A6B" w:rsidRDefault="008665B4" w:rsidP="008665B4">
      <w:pPr>
        <w:pStyle w:val="Fundamentos"/>
      </w:pPr>
    </w:p>
    <w:p w14:paraId="20BCD0A2" w14:textId="77777777" w:rsidR="008665B4" w:rsidRPr="00221A6B" w:rsidRDefault="008665B4" w:rsidP="008665B4">
      <w:pPr>
        <w:pStyle w:val="Fundamentos"/>
      </w:pPr>
      <w:r w:rsidRPr="00221A6B">
        <w:t xml:space="preserve">Lo anterior, siempre y cuando no se acredite alguna causal de clasificación, prevista en las leyes o en los tratados internacionales suscritos por el Estado mexicano. </w:t>
      </w:r>
    </w:p>
    <w:p w14:paraId="069C9A11" w14:textId="77777777" w:rsidR="008665B4" w:rsidRPr="00221A6B" w:rsidRDefault="008665B4" w:rsidP="008665B4">
      <w:pPr>
        <w:pStyle w:val="Fundamentos"/>
      </w:pPr>
    </w:p>
    <w:p w14:paraId="40CF2F08" w14:textId="77777777" w:rsidR="008665B4" w:rsidRPr="00221A6B" w:rsidRDefault="008665B4" w:rsidP="008665B4">
      <w:pPr>
        <w:pStyle w:val="Fundamentos"/>
      </w:pPr>
      <w:r w:rsidRPr="00221A6B">
        <w:rPr>
          <w:b/>
        </w:rPr>
        <w:t>Quincuagésimo octavo.</w:t>
      </w:r>
      <w:r w:rsidRPr="00221A6B">
        <w:t xml:space="preserve"> Los sujetos obligados garantizarán que los sistemas o medios empleados para eliminar la información en las versiones públicas no permitan la recuperación o visualización de la misma.</w:t>
      </w:r>
    </w:p>
    <w:p w14:paraId="674C09DD" w14:textId="77777777" w:rsidR="008665B4" w:rsidRPr="00221A6B" w:rsidRDefault="008665B4" w:rsidP="008665B4">
      <w:pPr>
        <w:rPr>
          <w:rFonts w:eastAsia="Palatino Linotype" w:cs="Palatino Linotype"/>
          <w:i/>
        </w:rPr>
      </w:pPr>
    </w:p>
    <w:p w14:paraId="6B2359D2"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4639B4C4" w14:textId="77777777" w:rsidR="008665B4" w:rsidRPr="00221A6B" w:rsidRDefault="008665B4" w:rsidP="008665B4">
      <w:pPr>
        <w:spacing w:line="360" w:lineRule="auto"/>
        <w:jc w:val="both"/>
        <w:rPr>
          <w:rFonts w:ascii="Palatino Linotype" w:hAnsi="Palatino Linotype" w:cs="Tahoma"/>
          <w:bCs/>
          <w:lang w:val="es-ES"/>
        </w:rPr>
      </w:pPr>
    </w:p>
    <w:p w14:paraId="2ED89733" w14:textId="77777777" w:rsidR="008665B4" w:rsidRPr="00221A6B" w:rsidRDefault="008665B4" w:rsidP="008665B4">
      <w:pPr>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En caso de que no se cuente con la información, el Comité de Transparencia deberá emitir el acuerdo que confirme la inexistencia de la documentación requerida, esto conforme a lo dispuesto en los artículos 19 y 49 fracción, II de la Ley de Transparencia estatal, en los que se establece lo siguiente:</w:t>
      </w:r>
    </w:p>
    <w:p w14:paraId="462D4AC1" w14:textId="77777777" w:rsidR="008665B4" w:rsidRPr="00221A6B" w:rsidRDefault="008665B4" w:rsidP="008665B4">
      <w:pPr>
        <w:rPr>
          <w:rFonts w:eastAsia="Palatino Linotype" w:cs="Palatino Linotype"/>
        </w:rPr>
      </w:pPr>
    </w:p>
    <w:p w14:paraId="5299B60A" w14:textId="77777777" w:rsidR="008665B4" w:rsidRPr="00221A6B" w:rsidRDefault="008665B4" w:rsidP="008665B4">
      <w:pPr>
        <w:pStyle w:val="Fundamentos"/>
        <w:rPr>
          <w:lang w:val="es-MX"/>
        </w:rPr>
      </w:pPr>
      <w:r w:rsidRPr="00221A6B">
        <w:rPr>
          <w:b/>
          <w:lang w:val="es-MX"/>
        </w:rPr>
        <w:t xml:space="preserve">Artículo 19. </w:t>
      </w:r>
      <w:r w:rsidRPr="00221A6B">
        <w:rPr>
          <w:lang w:val="es-MX"/>
        </w:rPr>
        <w:t>Se presume que la información debe existir si se refiere a las facultades, competencias y funciones que los ordenamientos jurídicos aplicables otorgan a los sujetos obligados.</w:t>
      </w:r>
    </w:p>
    <w:p w14:paraId="6DE974FF" w14:textId="77777777" w:rsidR="008665B4" w:rsidRPr="00221A6B" w:rsidRDefault="008665B4" w:rsidP="008665B4">
      <w:pPr>
        <w:pStyle w:val="Fundamentos"/>
        <w:rPr>
          <w:lang w:val="es-MX"/>
        </w:rPr>
      </w:pPr>
    </w:p>
    <w:p w14:paraId="303A52E6" w14:textId="77777777" w:rsidR="008665B4" w:rsidRPr="00221A6B" w:rsidRDefault="008665B4" w:rsidP="008665B4">
      <w:pPr>
        <w:pStyle w:val="Fundamentos"/>
        <w:rPr>
          <w:lang w:val="es-MX"/>
        </w:rPr>
      </w:pPr>
      <w:r w:rsidRPr="00221A6B">
        <w:rPr>
          <w:lang w:val="es-MX"/>
        </w:rPr>
        <w:t>En los casos en que ciertas facultades, competencias o funciones no se hayan ejercido, se debe motivar la respuesta en función de las causas que motiven tal circunstancia.</w:t>
      </w:r>
    </w:p>
    <w:p w14:paraId="488B0990" w14:textId="77777777" w:rsidR="008665B4" w:rsidRPr="00221A6B" w:rsidRDefault="008665B4" w:rsidP="008665B4">
      <w:pPr>
        <w:pStyle w:val="Fundamentos"/>
        <w:rPr>
          <w:lang w:val="es-MX"/>
        </w:rPr>
      </w:pPr>
    </w:p>
    <w:p w14:paraId="18FAA225" w14:textId="77777777" w:rsidR="008665B4" w:rsidRPr="00221A6B" w:rsidRDefault="008665B4" w:rsidP="008665B4">
      <w:pPr>
        <w:pStyle w:val="Fundamentos"/>
      </w:pPr>
      <w:r w:rsidRPr="00221A6B">
        <w:rPr>
          <w:b/>
          <w:bCs/>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221A6B">
        <w:rPr>
          <w:lang w:val="es-MX"/>
        </w:rPr>
        <w:t>s.</w:t>
      </w:r>
    </w:p>
    <w:p w14:paraId="622B2E32" w14:textId="77777777" w:rsidR="008665B4" w:rsidRPr="00221A6B" w:rsidRDefault="008665B4" w:rsidP="008665B4">
      <w:pPr>
        <w:pStyle w:val="Fundamentos"/>
      </w:pPr>
    </w:p>
    <w:p w14:paraId="2D981C51" w14:textId="77777777" w:rsidR="008665B4" w:rsidRPr="00221A6B" w:rsidRDefault="008665B4" w:rsidP="008665B4">
      <w:pPr>
        <w:pStyle w:val="Fundamentos"/>
        <w:rPr>
          <w:lang w:val="es-MX"/>
        </w:rPr>
      </w:pPr>
      <w:r w:rsidRPr="00221A6B">
        <w:rPr>
          <w:b/>
          <w:lang w:val="es-MX"/>
        </w:rPr>
        <w:t xml:space="preserve">Artículo 49. </w:t>
      </w:r>
      <w:r w:rsidRPr="00221A6B">
        <w:rPr>
          <w:lang w:val="es-MX"/>
        </w:rPr>
        <w:t>Los Comités de Transparencia tendrán las siguientes atribuciones:</w:t>
      </w:r>
    </w:p>
    <w:p w14:paraId="3F831556" w14:textId="77777777" w:rsidR="008665B4" w:rsidRPr="00221A6B" w:rsidRDefault="008665B4" w:rsidP="008665B4">
      <w:pPr>
        <w:pStyle w:val="Fundamentos"/>
        <w:rPr>
          <w:lang w:val="es-MX"/>
        </w:rPr>
      </w:pPr>
      <w:r w:rsidRPr="00221A6B">
        <w:rPr>
          <w:lang w:val="es-MX"/>
        </w:rPr>
        <w:t>(…)</w:t>
      </w:r>
    </w:p>
    <w:p w14:paraId="22D649C7" w14:textId="77777777" w:rsidR="008665B4" w:rsidRPr="00221A6B" w:rsidRDefault="008665B4" w:rsidP="008665B4">
      <w:pPr>
        <w:pStyle w:val="Fundamentos"/>
        <w:rPr>
          <w:lang w:val="es-MX"/>
        </w:rPr>
      </w:pPr>
      <w:r w:rsidRPr="00221A6B">
        <w:rPr>
          <w:b/>
          <w:bCs/>
          <w:lang w:val="es-MX"/>
        </w:rPr>
        <w:t>II.</w:t>
      </w:r>
      <w:r w:rsidRPr="00221A6B">
        <w:rPr>
          <w:lang w:val="es-MX"/>
        </w:rPr>
        <w:t xml:space="preserve"> </w:t>
      </w:r>
      <w:r w:rsidRPr="00221A6B">
        <w:rPr>
          <w:b/>
          <w:bCs/>
          <w:u w:val="single"/>
          <w:lang w:val="es-MX"/>
        </w:rPr>
        <w:t>Confirmar</w:t>
      </w:r>
      <w:r w:rsidRPr="00221A6B">
        <w:rPr>
          <w:lang w:val="es-MX"/>
        </w:rPr>
        <w:t xml:space="preserve">, modificar o revocar </w:t>
      </w:r>
      <w:r w:rsidRPr="00221A6B">
        <w:rPr>
          <w:b/>
          <w:bCs/>
          <w:u w:val="single"/>
          <w:lang w:val="es-MX"/>
        </w:rPr>
        <w:t>las determinaciones que en materia de</w:t>
      </w:r>
      <w:r w:rsidRPr="00221A6B">
        <w:rPr>
          <w:lang w:val="es-MX"/>
        </w:rPr>
        <w:t xml:space="preserve"> ampliación del plazo de respuesta, clasificación de la información y </w:t>
      </w:r>
      <w:r w:rsidRPr="00221A6B">
        <w:rPr>
          <w:b/>
          <w:bCs/>
          <w:u w:val="single"/>
          <w:lang w:val="es-MX"/>
        </w:rPr>
        <w:t>declaración de inexistencia</w:t>
      </w:r>
      <w:r w:rsidRPr="00221A6B">
        <w:rPr>
          <w:lang w:val="es-MX"/>
        </w:rPr>
        <w:t xml:space="preserve"> o de incompetencia </w:t>
      </w:r>
      <w:r w:rsidRPr="00221A6B">
        <w:rPr>
          <w:b/>
          <w:bCs/>
          <w:u w:val="single"/>
          <w:lang w:val="es-MX"/>
        </w:rPr>
        <w:t>realicen los titulares de las áreas de los sujetos obligados</w:t>
      </w:r>
      <w:r w:rsidRPr="00221A6B">
        <w:rPr>
          <w:lang w:val="es-MX"/>
        </w:rPr>
        <w:t>;</w:t>
      </w:r>
    </w:p>
    <w:p w14:paraId="11D9205A" w14:textId="77777777" w:rsidR="008665B4" w:rsidRPr="00221A6B" w:rsidRDefault="008665B4" w:rsidP="008665B4">
      <w:pPr>
        <w:pStyle w:val="Fundamentos"/>
        <w:rPr>
          <w:lang w:val="es-MX"/>
        </w:rPr>
      </w:pPr>
      <w:r w:rsidRPr="00221A6B">
        <w:rPr>
          <w:lang w:val="es-MX"/>
        </w:rPr>
        <w:t>(…)</w:t>
      </w:r>
    </w:p>
    <w:p w14:paraId="51BAD3FE" w14:textId="77777777" w:rsidR="008665B4" w:rsidRPr="00221A6B" w:rsidRDefault="008665B4" w:rsidP="008665B4">
      <w:pPr>
        <w:rPr>
          <w:rFonts w:eastAsia="Palatino Linotype" w:cs="Palatino Linotype"/>
        </w:rPr>
      </w:pPr>
    </w:p>
    <w:p w14:paraId="07639310" w14:textId="77777777" w:rsidR="008665B4" w:rsidRPr="00221A6B" w:rsidRDefault="008665B4" w:rsidP="008665B4">
      <w:pPr>
        <w:spacing w:line="360" w:lineRule="auto"/>
        <w:rPr>
          <w:rFonts w:ascii="Palatino Linotype" w:eastAsia="Palatino Linotype" w:hAnsi="Palatino Linotype" w:cs="Palatino Linotype"/>
        </w:rPr>
      </w:pPr>
      <w:r w:rsidRPr="00221A6B">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120D93D9" w14:textId="77777777" w:rsidR="008665B4" w:rsidRPr="00221A6B" w:rsidRDefault="008665B4" w:rsidP="008665B4">
      <w:pPr>
        <w:rPr>
          <w:rFonts w:eastAsia="Palatino Linotype" w:cs="Palatino Linotype"/>
        </w:rPr>
      </w:pPr>
    </w:p>
    <w:p w14:paraId="2DEDA6CD" w14:textId="77777777" w:rsidR="008665B4" w:rsidRPr="00221A6B" w:rsidRDefault="008665B4" w:rsidP="008665B4">
      <w:pPr>
        <w:pStyle w:val="Fundamentos"/>
        <w:rPr>
          <w:lang w:val="es-MX"/>
        </w:rPr>
      </w:pPr>
      <w:r w:rsidRPr="00221A6B">
        <w:rPr>
          <w:b/>
          <w:lang w:val="es-MX"/>
        </w:rPr>
        <w:t xml:space="preserve">Artículo 4. </w:t>
      </w:r>
      <w:r w:rsidRPr="00221A6B">
        <w:rPr>
          <w:lang w:val="es-MX"/>
        </w:rPr>
        <w:t>El derecho humano de acceso a la información pública es la prerrogativa de las personas para buscar, difundir, investigar, recabar, recibir y solicitar información pública, sin necesidad de acreditar personalidad ni interés jurídico.</w:t>
      </w:r>
    </w:p>
    <w:p w14:paraId="1124DE71" w14:textId="77777777" w:rsidR="008665B4" w:rsidRPr="00221A6B" w:rsidRDefault="008665B4" w:rsidP="008665B4">
      <w:pPr>
        <w:pStyle w:val="Fundamentos"/>
        <w:rPr>
          <w:lang w:val="es-MX"/>
        </w:rPr>
      </w:pPr>
    </w:p>
    <w:p w14:paraId="4E7651F8" w14:textId="77777777" w:rsidR="008665B4" w:rsidRPr="00221A6B" w:rsidRDefault="008665B4" w:rsidP="008665B4">
      <w:pPr>
        <w:pStyle w:val="Fundamentos"/>
        <w:rPr>
          <w:lang w:val="es-MX"/>
        </w:rPr>
      </w:pPr>
      <w:r w:rsidRPr="00221A6B">
        <w:rPr>
          <w:lang w:val="es-MX"/>
        </w:rPr>
        <w:t xml:space="preserve">Toda la información generada, obtenida, adquirida, transformada, administrada o en posesión de los sujetos obligados es pública y accesible de manera permanente a cualquier </w:t>
      </w:r>
      <w:r w:rsidRPr="00221A6B">
        <w:rPr>
          <w:lang w:val="es-MX"/>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33646C" w14:textId="77777777" w:rsidR="008665B4" w:rsidRPr="00221A6B" w:rsidRDefault="008665B4" w:rsidP="008665B4">
      <w:pPr>
        <w:pStyle w:val="Fundamentos"/>
        <w:rPr>
          <w:lang w:val="es-MX"/>
        </w:rPr>
      </w:pPr>
    </w:p>
    <w:p w14:paraId="4AA04818" w14:textId="77777777" w:rsidR="008665B4" w:rsidRPr="00221A6B" w:rsidRDefault="008665B4" w:rsidP="008665B4">
      <w:pPr>
        <w:pStyle w:val="Fundamentos"/>
        <w:rPr>
          <w:lang w:val="es-MX"/>
        </w:rPr>
      </w:pPr>
      <w:r w:rsidRPr="00221A6B">
        <w:rPr>
          <w:lang w:val="es-MX"/>
        </w:rPr>
        <w:t>Los sujetos obligados deben poner en práctica, políticas y programas de acceso a la información que se apeguen a criterios de publicidad, veracidad, oportunidad, precisión y suficiencia en beneficio de los solicitantes.</w:t>
      </w:r>
    </w:p>
    <w:p w14:paraId="01FA97CA" w14:textId="77777777" w:rsidR="008665B4" w:rsidRPr="00221A6B" w:rsidRDefault="008665B4" w:rsidP="008665B4">
      <w:pPr>
        <w:pStyle w:val="Fundamentos"/>
        <w:rPr>
          <w:lang w:val="es-MX"/>
        </w:rPr>
      </w:pPr>
    </w:p>
    <w:p w14:paraId="059DD669" w14:textId="77777777" w:rsidR="008665B4" w:rsidRPr="00221A6B" w:rsidRDefault="008665B4" w:rsidP="008665B4">
      <w:pPr>
        <w:pStyle w:val="Fundamentos"/>
        <w:rPr>
          <w:lang w:val="es-MX"/>
        </w:rPr>
      </w:pPr>
      <w:r w:rsidRPr="00221A6B">
        <w:rPr>
          <w:b/>
          <w:lang w:val="es-MX"/>
        </w:rPr>
        <w:t xml:space="preserve">Artículo 18. </w:t>
      </w:r>
      <w:r w:rsidRPr="00221A6B">
        <w:rPr>
          <w:lang w:val="es-MX"/>
        </w:rPr>
        <w:t>Los sujetos obligados deberán documentar todo acto que derive del ejercicio de sus facultades, competencias o funciones, considerando desde su origen la eventual publicidad y reutilización de la información que generen.</w:t>
      </w:r>
    </w:p>
    <w:p w14:paraId="13372C34" w14:textId="77777777" w:rsidR="008665B4" w:rsidRPr="00221A6B" w:rsidRDefault="008665B4" w:rsidP="008665B4">
      <w:pPr>
        <w:pStyle w:val="Fundamentos"/>
        <w:rPr>
          <w:lang w:val="es-MX"/>
        </w:rPr>
      </w:pPr>
    </w:p>
    <w:p w14:paraId="46A777E2" w14:textId="77777777" w:rsidR="008665B4" w:rsidRPr="00221A6B" w:rsidRDefault="008665B4" w:rsidP="008665B4">
      <w:pPr>
        <w:pStyle w:val="Fundamentos"/>
        <w:rPr>
          <w:lang w:val="es-MX"/>
        </w:rPr>
      </w:pPr>
      <w:r w:rsidRPr="00221A6B">
        <w:rPr>
          <w:b/>
          <w:lang w:val="es-MX"/>
        </w:rPr>
        <w:t xml:space="preserve">Artículo 19. </w:t>
      </w:r>
      <w:r w:rsidRPr="00221A6B">
        <w:rPr>
          <w:lang w:val="es-MX"/>
        </w:rPr>
        <w:t>Se presume que la información debe existir si se refiere a las facultades, competencias y funciones que los ordenamientos jurídicos aplicables otorgan a los sujetos obligados.</w:t>
      </w:r>
    </w:p>
    <w:p w14:paraId="21AF021E" w14:textId="77777777" w:rsidR="008665B4" w:rsidRPr="00221A6B" w:rsidRDefault="008665B4" w:rsidP="008665B4">
      <w:pPr>
        <w:pStyle w:val="Fundamentos"/>
        <w:rPr>
          <w:lang w:val="es-MX"/>
        </w:rPr>
      </w:pPr>
    </w:p>
    <w:p w14:paraId="51F0EEFF" w14:textId="77777777" w:rsidR="008665B4" w:rsidRPr="00221A6B" w:rsidRDefault="008665B4" w:rsidP="008665B4">
      <w:pPr>
        <w:pStyle w:val="Fundamentos"/>
        <w:rPr>
          <w:lang w:val="es-MX"/>
        </w:rPr>
      </w:pPr>
      <w:r w:rsidRPr="00221A6B">
        <w:rPr>
          <w:lang w:val="es-MX"/>
        </w:rPr>
        <w:t>En los casos en que ciertas facultades, competencias o funciones no se hayan ejercido, se debe motivar la respuesta en función de las causas que motiven tal circunstancia.</w:t>
      </w:r>
    </w:p>
    <w:p w14:paraId="230D8C06" w14:textId="77777777" w:rsidR="008665B4" w:rsidRPr="00221A6B" w:rsidRDefault="008665B4" w:rsidP="008665B4">
      <w:pPr>
        <w:pStyle w:val="Fundamentos"/>
        <w:rPr>
          <w:lang w:val="es-MX"/>
        </w:rPr>
      </w:pPr>
    </w:p>
    <w:p w14:paraId="59C17E6C" w14:textId="77777777" w:rsidR="008665B4" w:rsidRPr="00221A6B" w:rsidRDefault="008665B4" w:rsidP="008665B4">
      <w:pPr>
        <w:pStyle w:val="Fundamentos"/>
        <w:rPr>
          <w:lang w:val="es-MX"/>
        </w:rPr>
      </w:pPr>
      <w:r w:rsidRPr="00221A6B">
        <w:rPr>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F1BD092" w14:textId="77777777" w:rsidR="008665B4" w:rsidRPr="00221A6B" w:rsidRDefault="008665B4" w:rsidP="008665B4"/>
    <w:p w14:paraId="191D5AFE" w14:textId="77777777" w:rsidR="008665B4" w:rsidRPr="00221A6B" w:rsidRDefault="008665B4" w:rsidP="008665B4">
      <w:pPr>
        <w:spacing w:line="360" w:lineRule="auto"/>
        <w:jc w:val="both"/>
        <w:rPr>
          <w:rFonts w:ascii="Palatino Linotype" w:hAnsi="Palatino Linotype"/>
        </w:rPr>
      </w:pPr>
      <w:r w:rsidRPr="00221A6B">
        <w:rPr>
          <w:rFonts w:ascii="Palatino Linotype" w:eastAsia="Palatino Linotype" w:hAnsi="Palatino Linotype" w:cs="Palatino Linotype"/>
        </w:rPr>
        <w:t xml:space="preserve">De tal modo que los sujetos obligados están constreñidos a documentar todas las acciones que deriven del ejercicio de sus atribuciones, además se presume la existencia de dichos documentos si estos derivan del ejercicio de sus facultades, competencias y funciones tal como lo señala el artículo 5.157 del </w:t>
      </w:r>
      <w:r w:rsidRPr="00221A6B">
        <w:rPr>
          <w:rFonts w:ascii="Palatino Linotype" w:hAnsi="Palatino Linotype"/>
        </w:rPr>
        <w:t>Código de Reglamentación Municipal de Metepec que a la letra señala.</w:t>
      </w:r>
    </w:p>
    <w:p w14:paraId="16386FC2" w14:textId="77777777" w:rsidR="008665B4" w:rsidRPr="00221A6B" w:rsidRDefault="008665B4" w:rsidP="008665B4">
      <w:pPr>
        <w:spacing w:line="360" w:lineRule="auto"/>
        <w:jc w:val="both"/>
        <w:rPr>
          <w:rFonts w:ascii="Palatino Linotype" w:hAnsi="Palatino Linotype"/>
        </w:rPr>
      </w:pPr>
    </w:p>
    <w:p w14:paraId="0E2422C5" w14:textId="77777777" w:rsidR="008665B4" w:rsidRPr="00221A6B" w:rsidRDefault="008665B4" w:rsidP="008665B4">
      <w:pPr>
        <w:spacing w:line="360" w:lineRule="auto"/>
        <w:ind w:left="709" w:right="1324"/>
        <w:jc w:val="both"/>
        <w:rPr>
          <w:rFonts w:ascii="Palatino Linotype" w:hAnsi="Palatino Linotype"/>
          <w:b/>
          <w:i/>
        </w:rPr>
      </w:pPr>
      <w:r w:rsidRPr="00221A6B">
        <w:rPr>
          <w:rFonts w:ascii="Palatino Linotype" w:hAnsi="Palatino Linotype"/>
          <w:b/>
          <w:i/>
        </w:rPr>
        <w:lastRenderedPageBreak/>
        <w:t>Artículo 5.157. La Comisión Mixta de Seguridad e Higiene sesionará bimestralmente, en forma ordinaria y extraordinaria, cuantas veces juzgue necesario por la exigencia de la misma o por la mayoría de sus integrantes. Las y los integrantes podrán nombrar una o un suplente, a través del oficio correspondiente.</w:t>
      </w:r>
    </w:p>
    <w:p w14:paraId="1B56A960" w14:textId="77777777" w:rsidR="008665B4" w:rsidRPr="00221A6B" w:rsidRDefault="008665B4" w:rsidP="008665B4">
      <w:pPr>
        <w:spacing w:line="360" w:lineRule="auto"/>
        <w:jc w:val="both"/>
        <w:rPr>
          <w:rFonts w:ascii="Palatino Linotype" w:eastAsia="Palatino Linotype" w:hAnsi="Palatino Linotype" w:cs="Palatino Linotype"/>
        </w:rPr>
      </w:pPr>
    </w:p>
    <w:p w14:paraId="66AC7820" w14:textId="77777777" w:rsidR="008665B4" w:rsidRPr="00221A6B" w:rsidRDefault="008665B4" w:rsidP="008665B4">
      <w:pPr>
        <w:widowControl w:val="0"/>
        <w:spacing w:line="360" w:lineRule="auto"/>
        <w:jc w:val="both"/>
        <w:rPr>
          <w:rFonts w:ascii="Palatino Linotype" w:eastAsia="Palatino Linotype" w:hAnsi="Palatino Linotype" w:cs="Palatino Linotype"/>
        </w:rPr>
      </w:pPr>
      <w:r w:rsidRPr="00221A6B">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5523F92" w14:textId="77777777" w:rsidR="00A60513" w:rsidRPr="00221A6B" w:rsidRDefault="00A60513" w:rsidP="003870A5">
      <w:pPr>
        <w:spacing w:line="360" w:lineRule="auto"/>
        <w:jc w:val="both"/>
        <w:rPr>
          <w:rFonts w:ascii="Palatino Linotype" w:hAnsi="Palatino Linotype"/>
        </w:rPr>
      </w:pPr>
    </w:p>
    <w:p w14:paraId="03D3692D" w14:textId="77777777" w:rsidR="003870A5" w:rsidRPr="00221A6B" w:rsidRDefault="003870A5" w:rsidP="003870A5">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21A6B">
        <w:rPr>
          <w:rFonts w:ascii="Palatino Linotype" w:eastAsia="Palatino Linotype" w:hAnsi="Palatino Linotype" w:cs="Palatino Linotype"/>
          <w:b/>
          <w:color w:val="000000"/>
        </w:rPr>
        <w:t>R E S U E L V E</w:t>
      </w:r>
    </w:p>
    <w:p w14:paraId="607689EF"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E968492" w14:textId="3E8C17E0"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1A6B">
        <w:rPr>
          <w:rFonts w:ascii="Palatino Linotype" w:eastAsia="Palatino Linotype" w:hAnsi="Palatino Linotype" w:cs="Palatino Linotype"/>
          <w:b/>
          <w:color w:val="000000"/>
        </w:rPr>
        <w:t>PRIMERO.</w:t>
      </w:r>
      <w:r w:rsidRPr="00221A6B">
        <w:rPr>
          <w:rFonts w:ascii="Palatino Linotype" w:eastAsia="Palatino Linotype" w:hAnsi="Palatino Linotype" w:cs="Palatino Linotype"/>
          <w:color w:val="000000"/>
        </w:rPr>
        <w:t xml:space="preserve"> </w:t>
      </w:r>
      <w:r w:rsidRPr="00221A6B">
        <w:rPr>
          <w:rFonts w:ascii="Palatino Linotype" w:eastAsia="Palatino Linotype" w:hAnsi="Palatino Linotype" w:cs="Palatino Linotype"/>
        </w:rPr>
        <w:t xml:space="preserve">Resultan </w:t>
      </w:r>
      <w:r w:rsidRPr="00221A6B">
        <w:rPr>
          <w:rFonts w:ascii="Palatino Linotype" w:eastAsia="Palatino Linotype" w:hAnsi="Palatino Linotype" w:cs="Palatino Linotype"/>
          <w:b/>
        </w:rPr>
        <w:t>fundados</w:t>
      </w:r>
      <w:r w:rsidRPr="00221A6B">
        <w:rPr>
          <w:rFonts w:ascii="Palatino Linotype" w:eastAsia="Palatino Linotype" w:hAnsi="Palatino Linotype" w:cs="Palatino Linotype"/>
        </w:rPr>
        <w:t xml:space="preserve"> los motivos de inconformidad hechos valer por </w:t>
      </w:r>
      <w:r w:rsidRPr="00221A6B">
        <w:rPr>
          <w:rFonts w:ascii="Palatino Linotype" w:eastAsia="Palatino Linotype" w:hAnsi="Palatino Linotype" w:cs="Palatino Linotype"/>
          <w:b/>
        </w:rPr>
        <w:t>EL RECURRENTE</w:t>
      </w:r>
      <w:r w:rsidRPr="00221A6B">
        <w:rPr>
          <w:rFonts w:ascii="Palatino Linotype" w:eastAsia="Palatino Linotype" w:hAnsi="Palatino Linotype" w:cs="Palatino Linotype"/>
        </w:rPr>
        <w:t xml:space="preserve"> en el recurso de revisión </w:t>
      </w:r>
      <w:r w:rsidR="008665B4" w:rsidRPr="00221A6B">
        <w:rPr>
          <w:rFonts w:ascii="Palatino Linotype" w:eastAsia="Palatino Linotype" w:hAnsi="Palatino Linotype" w:cs="Palatino Linotype"/>
          <w:b/>
        </w:rPr>
        <w:t>10332</w:t>
      </w:r>
      <w:r w:rsidRPr="00221A6B">
        <w:rPr>
          <w:rFonts w:ascii="Palatino Linotype" w:eastAsia="Palatino Linotype" w:hAnsi="Palatino Linotype" w:cs="Palatino Linotype"/>
          <w:b/>
        </w:rPr>
        <w:t>/INFOEM/IP/RR/2022</w:t>
      </w:r>
      <w:r w:rsidRPr="00221A6B">
        <w:rPr>
          <w:rFonts w:ascii="Palatino Linotype" w:eastAsia="Palatino Linotype" w:hAnsi="Palatino Linotype" w:cs="Palatino Linotype"/>
        </w:rPr>
        <w:t xml:space="preserve">, en términos del considerando </w:t>
      </w:r>
      <w:r w:rsidRPr="00221A6B">
        <w:rPr>
          <w:rFonts w:ascii="Palatino Linotype" w:eastAsia="Palatino Linotype" w:hAnsi="Palatino Linotype" w:cs="Palatino Linotype"/>
          <w:b/>
        </w:rPr>
        <w:t>QUINTO</w:t>
      </w:r>
      <w:r w:rsidR="00622520" w:rsidRPr="00221A6B">
        <w:rPr>
          <w:rFonts w:ascii="Palatino Linotype" w:eastAsia="Palatino Linotype" w:hAnsi="Palatino Linotype" w:cs="Palatino Linotype"/>
          <w:b/>
        </w:rPr>
        <w:t>.</w:t>
      </w:r>
    </w:p>
    <w:p w14:paraId="2F689A59"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F622D8" w14:textId="44B5AB48" w:rsidR="003870A5" w:rsidRPr="00221A6B" w:rsidRDefault="003870A5" w:rsidP="003870A5">
      <w:pPr>
        <w:tabs>
          <w:tab w:val="left" w:pos="851"/>
        </w:tabs>
        <w:spacing w:line="360" w:lineRule="auto"/>
        <w:ind w:right="49"/>
        <w:jc w:val="both"/>
        <w:rPr>
          <w:rFonts w:ascii="Palatino Linotype" w:eastAsia="Palatino Linotype" w:hAnsi="Palatino Linotype" w:cs="Palatino Linotype"/>
        </w:rPr>
      </w:pPr>
      <w:r w:rsidRPr="00221A6B">
        <w:rPr>
          <w:rFonts w:ascii="Palatino Linotype" w:eastAsia="Palatino Linotype" w:hAnsi="Palatino Linotype" w:cs="Palatino Linotype"/>
          <w:b/>
        </w:rPr>
        <w:t>SEGUNDO</w:t>
      </w:r>
      <w:r w:rsidRPr="00221A6B">
        <w:rPr>
          <w:rFonts w:ascii="Palatino Linotype" w:eastAsia="Palatino Linotype" w:hAnsi="Palatino Linotype" w:cs="Palatino Linotype"/>
        </w:rPr>
        <w:t xml:space="preserve">. Se </w:t>
      </w:r>
      <w:r w:rsidRPr="00221A6B">
        <w:rPr>
          <w:rFonts w:ascii="Palatino Linotype" w:eastAsia="Palatino Linotype" w:hAnsi="Palatino Linotype" w:cs="Palatino Linotype"/>
          <w:b/>
        </w:rPr>
        <w:t>MODIFICA</w:t>
      </w:r>
      <w:r w:rsidRPr="00221A6B">
        <w:rPr>
          <w:rFonts w:ascii="Palatino Linotype" w:eastAsia="Palatino Linotype" w:hAnsi="Palatino Linotype" w:cs="Palatino Linotype"/>
        </w:rPr>
        <w:t xml:space="preserve"> la respuesta proporcionada por </w:t>
      </w:r>
      <w:r w:rsidRPr="00221A6B">
        <w:rPr>
          <w:rFonts w:ascii="Palatino Linotype" w:eastAsia="Palatino Linotype" w:hAnsi="Palatino Linotype" w:cs="Palatino Linotype"/>
          <w:b/>
        </w:rPr>
        <w:t>EL SUJETO OBLIGADO</w:t>
      </w:r>
      <w:r w:rsidRPr="00221A6B">
        <w:rPr>
          <w:rFonts w:ascii="Palatino Linotype" w:eastAsia="Palatino Linotype" w:hAnsi="Palatino Linotype" w:cs="Palatino Linotype"/>
        </w:rPr>
        <w:t xml:space="preserve">, que generó el Recurso de Revisión </w:t>
      </w:r>
      <w:r w:rsidR="008665B4" w:rsidRPr="00221A6B">
        <w:rPr>
          <w:rFonts w:ascii="Palatino Linotype" w:eastAsia="Palatino Linotype" w:hAnsi="Palatino Linotype" w:cs="Palatino Linotype"/>
          <w:b/>
        </w:rPr>
        <w:t>10332</w:t>
      </w:r>
      <w:r w:rsidRPr="00221A6B">
        <w:rPr>
          <w:rFonts w:ascii="Palatino Linotype" w:eastAsia="Palatino Linotype" w:hAnsi="Palatino Linotype" w:cs="Palatino Linotype"/>
          <w:b/>
        </w:rPr>
        <w:t>/INFOEM/IP/RR/2022</w:t>
      </w:r>
      <w:r w:rsidRPr="00221A6B">
        <w:rPr>
          <w:rFonts w:ascii="Palatino Linotype" w:eastAsia="Palatino Linotype" w:hAnsi="Palatino Linotype" w:cs="Palatino Linotype"/>
        </w:rPr>
        <w:t xml:space="preserve">, en términos del considerando </w:t>
      </w:r>
      <w:r w:rsidRPr="00221A6B">
        <w:rPr>
          <w:rFonts w:ascii="Palatino Linotype" w:eastAsia="Palatino Linotype" w:hAnsi="Palatino Linotype" w:cs="Palatino Linotype"/>
          <w:b/>
        </w:rPr>
        <w:t>QUINTO</w:t>
      </w:r>
      <w:r w:rsidRPr="00221A6B">
        <w:rPr>
          <w:rFonts w:ascii="Palatino Linotype" w:eastAsia="Palatino Linotype" w:hAnsi="Palatino Linotype" w:cs="Palatino Linotype"/>
        </w:rPr>
        <w:t xml:space="preserve"> de la presente resolución, se </w:t>
      </w:r>
      <w:r w:rsidRPr="00221A6B">
        <w:rPr>
          <w:rFonts w:ascii="Palatino Linotype" w:eastAsia="Palatino Linotype" w:hAnsi="Palatino Linotype" w:cs="Palatino Linotype"/>
          <w:b/>
        </w:rPr>
        <w:t>ORDENA</w:t>
      </w:r>
      <w:r w:rsidRPr="00221A6B">
        <w:rPr>
          <w:rFonts w:ascii="Palatino Linotype" w:eastAsia="Palatino Linotype" w:hAnsi="Palatino Linotype" w:cs="Palatino Linotype"/>
        </w:rPr>
        <w:t xml:space="preserve"> al </w:t>
      </w:r>
      <w:r w:rsidRPr="00221A6B">
        <w:rPr>
          <w:rFonts w:ascii="Palatino Linotype" w:eastAsia="Palatino Linotype" w:hAnsi="Palatino Linotype" w:cs="Palatino Linotype"/>
          <w:b/>
        </w:rPr>
        <w:t>SUJETO OBLIGADO</w:t>
      </w:r>
      <w:r w:rsidRPr="00221A6B">
        <w:rPr>
          <w:rFonts w:ascii="Palatino Linotype" w:eastAsia="Palatino Linotype" w:hAnsi="Palatino Linotype" w:cs="Palatino Linotype"/>
        </w:rPr>
        <w:t xml:space="preserve"> entregar al</w:t>
      </w:r>
      <w:r w:rsidR="00E243D0">
        <w:rPr>
          <w:rFonts w:ascii="Palatino Linotype" w:eastAsia="Palatino Linotype" w:hAnsi="Palatino Linotype" w:cs="Palatino Linotype"/>
        </w:rPr>
        <w:t xml:space="preserve"> </w:t>
      </w:r>
      <w:r w:rsidRPr="00221A6B">
        <w:rPr>
          <w:rFonts w:ascii="Palatino Linotype" w:eastAsia="Palatino Linotype" w:hAnsi="Palatino Linotype" w:cs="Palatino Linotype"/>
          <w:b/>
        </w:rPr>
        <w:t>RECURRENTE</w:t>
      </w:r>
      <w:r w:rsidR="008665B4" w:rsidRPr="00221A6B">
        <w:rPr>
          <w:rFonts w:ascii="Palatino Linotype" w:eastAsia="Palatino Linotype" w:hAnsi="Palatino Linotype" w:cs="Palatino Linotype"/>
          <w:b/>
        </w:rPr>
        <w:t xml:space="preserve"> </w:t>
      </w:r>
      <w:r w:rsidR="008665B4" w:rsidRPr="00221A6B">
        <w:rPr>
          <w:rFonts w:ascii="Palatino Linotype" w:eastAsia="Palatino Linotype" w:hAnsi="Palatino Linotype" w:cs="Palatino Linotype"/>
        </w:rPr>
        <w:t>previa búsqueda exhaustiva y razonable</w:t>
      </w:r>
      <w:r w:rsidRPr="00221A6B">
        <w:rPr>
          <w:rFonts w:ascii="Palatino Linotype" w:eastAsia="Palatino Linotype" w:hAnsi="Palatino Linotype" w:cs="Palatino Linotype"/>
        </w:rPr>
        <w:t xml:space="preserve">, a través del Sistema de Acceso a la Información Mexiquense (SAIMEX), </w:t>
      </w:r>
      <w:r w:rsidRPr="00221A6B">
        <w:rPr>
          <w:rFonts w:ascii="Palatino Linotype" w:hAnsi="Palatino Linotype" w:cs="Arial"/>
          <w:b/>
          <w:color w:val="000000" w:themeColor="text1"/>
        </w:rPr>
        <w:t>en versión pública</w:t>
      </w:r>
      <w:r w:rsidRPr="00221A6B">
        <w:rPr>
          <w:rFonts w:ascii="Palatino Linotype" w:eastAsia="Palatino Linotype" w:hAnsi="Palatino Linotype" w:cs="Palatino Linotype"/>
        </w:rPr>
        <w:t xml:space="preserve"> </w:t>
      </w:r>
      <w:r w:rsidR="00622520" w:rsidRPr="00221A6B">
        <w:rPr>
          <w:rFonts w:ascii="Palatino Linotype" w:eastAsia="Palatino Linotype" w:hAnsi="Palatino Linotype" w:cs="Palatino Linotype"/>
        </w:rPr>
        <w:t xml:space="preserve">de </w:t>
      </w:r>
      <w:r w:rsidRPr="00221A6B">
        <w:rPr>
          <w:rFonts w:ascii="Palatino Linotype" w:eastAsia="Palatino Linotype" w:hAnsi="Palatino Linotype" w:cs="Palatino Linotype"/>
        </w:rPr>
        <w:t>lo siguiente:</w:t>
      </w:r>
    </w:p>
    <w:p w14:paraId="2FA3A27E" w14:textId="77777777" w:rsidR="003870A5" w:rsidRPr="00221A6B" w:rsidRDefault="003870A5" w:rsidP="003870A5">
      <w:pPr>
        <w:spacing w:line="360" w:lineRule="auto"/>
        <w:jc w:val="both"/>
        <w:rPr>
          <w:rFonts w:ascii="Palatino Linotype" w:eastAsia="Palatino Linotype" w:hAnsi="Palatino Linotype" w:cs="Palatino Linotype"/>
        </w:rPr>
      </w:pPr>
    </w:p>
    <w:p w14:paraId="085C0C26" w14:textId="7786C6D1" w:rsidR="008665B4" w:rsidRPr="00221A6B" w:rsidRDefault="008665B4" w:rsidP="00622520">
      <w:pPr>
        <w:pStyle w:val="Prrafodelista"/>
        <w:numPr>
          <w:ilvl w:val="0"/>
          <w:numId w:val="20"/>
        </w:numPr>
        <w:spacing w:before="100" w:beforeAutospacing="1" w:after="100" w:afterAutospacing="1" w:line="360" w:lineRule="auto"/>
        <w:ind w:left="1077" w:right="720" w:hanging="357"/>
        <w:jc w:val="both"/>
        <w:rPr>
          <w:rFonts w:ascii="Palatino Linotype" w:hAnsi="Palatino Linotype" w:cs="Arial"/>
          <w:bCs/>
          <w:color w:val="000000" w:themeColor="text1"/>
        </w:rPr>
      </w:pPr>
      <w:r w:rsidRPr="00221A6B">
        <w:rPr>
          <w:rFonts w:ascii="Palatino Linotype" w:hAnsi="Palatino Linotype" w:cs="Arial"/>
          <w:i/>
          <w:sz w:val="22"/>
        </w:rPr>
        <w:t xml:space="preserve"> </w:t>
      </w:r>
      <w:r w:rsidR="00622520" w:rsidRPr="00221A6B">
        <w:rPr>
          <w:rFonts w:ascii="Palatino Linotype" w:hAnsi="Palatino Linotype" w:cs="Arial"/>
          <w:i/>
          <w:sz w:val="22"/>
        </w:rPr>
        <w:t xml:space="preserve">El o </w:t>
      </w:r>
      <w:r w:rsidRPr="00221A6B">
        <w:rPr>
          <w:rFonts w:ascii="Palatino Linotype" w:hAnsi="Palatino Linotype" w:cs="Arial"/>
          <w:i/>
          <w:sz w:val="22"/>
        </w:rPr>
        <w:t xml:space="preserve">los documentos </w:t>
      </w:r>
      <w:r w:rsidR="00622520" w:rsidRPr="00221A6B">
        <w:rPr>
          <w:rFonts w:ascii="Palatino Linotype" w:hAnsi="Palatino Linotype" w:cs="Arial"/>
          <w:i/>
          <w:sz w:val="22"/>
        </w:rPr>
        <w:t xml:space="preserve">en donde conste </w:t>
      </w:r>
      <w:r w:rsidRPr="00221A6B">
        <w:rPr>
          <w:rFonts w:ascii="Palatino Linotype" w:hAnsi="Palatino Linotype" w:cs="Arial"/>
          <w:i/>
          <w:sz w:val="22"/>
        </w:rPr>
        <w:t xml:space="preserve">la inversión pública no capitalizables de los años 2019 a 2022 de cada uno de los proyectos u obras realizadas, </w:t>
      </w:r>
      <w:r w:rsidR="00622520" w:rsidRPr="00221A6B">
        <w:rPr>
          <w:rFonts w:ascii="Palatino Linotype" w:hAnsi="Palatino Linotype" w:cs="Arial"/>
          <w:i/>
          <w:sz w:val="22"/>
        </w:rPr>
        <w:t xml:space="preserve">así como </w:t>
      </w:r>
      <w:r w:rsidRPr="00221A6B">
        <w:rPr>
          <w:rFonts w:ascii="Palatino Linotype" w:hAnsi="Palatino Linotype" w:cs="Arial"/>
          <w:i/>
          <w:sz w:val="22"/>
        </w:rPr>
        <w:t xml:space="preserve">las características de los mismos, los contratos y sus anexos.” </w:t>
      </w:r>
    </w:p>
    <w:p w14:paraId="222D7AF1" w14:textId="22EA0F5C" w:rsidR="003870A5" w:rsidRPr="00221A6B" w:rsidRDefault="003870A5" w:rsidP="008665B4">
      <w:pPr>
        <w:spacing w:before="100" w:beforeAutospacing="1" w:after="100" w:afterAutospacing="1" w:line="360" w:lineRule="auto"/>
        <w:jc w:val="both"/>
        <w:rPr>
          <w:rFonts w:ascii="Palatino Linotype" w:hAnsi="Palatino Linotype" w:cs="Arial"/>
          <w:bCs/>
          <w:i/>
          <w:color w:val="000000" w:themeColor="text1"/>
        </w:rPr>
      </w:pPr>
      <w:r w:rsidRPr="00221A6B">
        <w:rPr>
          <w:rFonts w:ascii="Palatino Linotype" w:hAnsi="Palatino Linotype" w:cs="Arial"/>
          <w:bCs/>
          <w:i/>
          <w:color w:val="000000" w:themeColor="text1"/>
        </w:rPr>
        <w:t xml:space="preserve">Debiendo notificar al </w:t>
      </w:r>
      <w:r w:rsidRPr="00221A6B">
        <w:rPr>
          <w:rFonts w:ascii="Palatino Linotype" w:hAnsi="Palatino Linotype" w:cs="Arial"/>
          <w:b/>
          <w:bCs/>
          <w:i/>
          <w:color w:val="000000" w:themeColor="text1"/>
        </w:rPr>
        <w:t>RECURRENTE</w:t>
      </w:r>
      <w:r w:rsidRPr="00221A6B">
        <w:rPr>
          <w:rFonts w:ascii="Palatino Linotype" w:hAnsi="Palatino Linotype" w:cs="Arial"/>
          <w:bCs/>
          <w:i/>
          <w:color w:val="000000" w:themeColor="text1"/>
        </w:rPr>
        <w:t xml:space="preserve"> el Acuerdo de Clasificación de la información que emita el Comité de Transparencia con motivo de la versión pública.</w:t>
      </w:r>
    </w:p>
    <w:p w14:paraId="45D241E6" w14:textId="77777777" w:rsidR="003870A5" w:rsidRPr="00221A6B" w:rsidRDefault="003870A5" w:rsidP="008665B4">
      <w:pPr>
        <w:pBdr>
          <w:top w:val="nil"/>
          <w:left w:val="nil"/>
          <w:bottom w:val="nil"/>
          <w:right w:val="nil"/>
          <w:between w:val="nil"/>
        </w:pBdr>
        <w:spacing w:line="360" w:lineRule="auto"/>
        <w:ind w:right="49"/>
        <w:jc w:val="both"/>
        <w:rPr>
          <w:rFonts w:ascii="Palatino Linotype" w:eastAsia="Palatino Linotype" w:hAnsi="Palatino Linotype" w:cs="Palatino Linotype"/>
          <w:i/>
          <w:color w:val="000000"/>
        </w:rPr>
      </w:pPr>
      <w:r w:rsidRPr="00221A6B">
        <w:rPr>
          <w:rFonts w:ascii="Palatino Linotype" w:eastAsia="Palatino Linotype" w:hAnsi="Palatino Linotype" w:cs="Palatino Linotype"/>
          <w:i/>
          <w:color w:val="000000"/>
        </w:rPr>
        <w:t>En el supuesto de que no se encontrara la información que se ordena en los archivos del Sujeto Obligado, bastará con que lo haga del conocimiento al Recurrente de manera fundada y motivada al momento en que dé cumplimiento a la presente resolución.</w:t>
      </w:r>
    </w:p>
    <w:p w14:paraId="2E36DFEF" w14:textId="77777777" w:rsidR="003870A5" w:rsidRPr="00221A6B" w:rsidRDefault="003870A5" w:rsidP="003870A5">
      <w:pPr>
        <w:tabs>
          <w:tab w:val="left" w:pos="709"/>
        </w:tabs>
        <w:ind w:right="899"/>
        <w:jc w:val="both"/>
        <w:rPr>
          <w:rFonts w:ascii="Palatino Linotype" w:eastAsia="Palatino Linotype" w:hAnsi="Palatino Linotype" w:cs="Palatino Linotype"/>
          <w:i/>
        </w:rPr>
      </w:pPr>
    </w:p>
    <w:p w14:paraId="0A39A354"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1A6B">
        <w:rPr>
          <w:rFonts w:ascii="Palatino Linotype" w:eastAsia="Palatino Linotype" w:hAnsi="Palatino Linotype" w:cs="Palatino Linotype"/>
          <w:b/>
          <w:color w:val="000000"/>
        </w:rPr>
        <w:t>TERCERO. Notifíquese</w:t>
      </w:r>
      <w:r w:rsidRPr="00221A6B">
        <w:rPr>
          <w:rFonts w:ascii="Palatino Linotype" w:eastAsia="Palatino Linotype" w:hAnsi="Palatino Linotype" w:cs="Palatino Linotype"/>
          <w:b/>
          <w:i/>
          <w:color w:val="000000"/>
        </w:rPr>
        <w:t xml:space="preserve"> </w:t>
      </w:r>
      <w:r w:rsidRPr="00221A6B">
        <w:rPr>
          <w:rFonts w:ascii="Palatino Linotype" w:eastAsia="Palatino Linotype" w:hAnsi="Palatino Linotype" w:cs="Palatino Linotype"/>
          <w:color w:val="000000"/>
        </w:rPr>
        <w:t xml:space="preserve">al Titular de la Unidad de Transparencia de </w:t>
      </w:r>
      <w:r w:rsidRPr="00221A6B">
        <w:rPr>
          <w:rFonts w:ascii="Palatino Linotype" w:eastAsia="Palatino Linotype" w:hAnsi="Palatino Linotype" w:cs="Palatino Linotype"/>
          <w:b/>
          <w:color w:val="000000"/>
        </w:rPr>
        <w:t>EL SUJETO OBLIGADO</w:t>
      </w:r>
      <w:r w:rsidRPr="00221A6B">
        <w:rPr>
          <w:rFonts w:ascii="Palatino Linotype" w:eastAsia="Palatino Linotype" w:hAnsi="Palatino Linotype" w:cs="Palatino Linotype"/>
          <w:color w:val="000000"/>
        </w:rPr>
        <w:t xml:space="preserve">, por medio del </w:t>
      </w:r>
      <w:r w:rsidRPr="00221A6B">
        <w:rPr>
          <w:rFonts w:ascii="Palatino Linotype" w:eastAsia="Palatino Linotype" w:hAnsi="Palatino Linotype" w:cs="Palatino Linotype"/>
          <w:b/>
          <w:color w:val="000000"/>
        </w:rPr>
        <w:t>SAIMEX</w:t>
      </w:r>
      <w:r w:rsidRPr="00221A6B">
        <w:rPr>
          <w:rFonts w:ascii="Palatino Linotype" w:eastAsia="Palatino Linotype" w:hAnsi="Palatino Linotype" w:cs="Palatino Linotype"/>
          <w:color w:val="000000"/>
        </w:rPr>
        <w:t xml:space="preserve">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03B7646"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355470"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1A6B">
        <w:rPr>
          <w:rFonts w:ascii="Palatino Linotype" w:eastAsia="Palatino Linotype" w:hAnsi="Palatino Linotype" w:cs="Palatino Linotype"/>
          <w:b/>
          <w:color w:val="000000"/>
        </w:rPr>
        <w:t xml:space="preserve">CUARTO. </w:t>
      </w:r>
      <w:r w:rsidRPr="00221A6B">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221A6B">
        <w:rPr>
          <w:rFonts w:ascii="Palatino Linotype" w:eastAsia="Palatino Linotype" w:hAnsi="Palatino Linotype" w:cs="Palatino Linotype"/>
          <w:b/>
          <w:color w:val="000000"/>
        </w:rPr>
        <w:t>EL SUJETO OBLIGADO</w:t>
      </w:r>
      <w:r w:rsidRPr="00221A6B">
        <w:rPr>
          <w:rFonts w:ascii="Palatino Linotype" w:eastAsia="Palatino Linotype" w:hAnsi="Palatino Linotype" w:cs="Palatino Linotype"/>
          <w:color w:val="000000"/>
        </w:rPr>
        <w:t>, de manera fundada y motivada, podrá solicitar una ampliación de plazo para el cumplimiento de la presente resolución.</w:t>
      </w:r>
    </w:p>
    <w:p w14:paraId="6CF533F0"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5D66392" w14:textId="77777777" w:rsidR="003870A5" w:rsidRPr="00221A6B" w:rsidRDefault="003870A5" w:rsidP="003870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1A6B">
        <w:rPr>
          <w:rFonts w:ascii="Palatino Linotype" w:eastAsia="Palatino Linotype" w:hAnsi="Palatino Linotype" w:cs="Palatino Linotype"/>
          <w:b/>
          <w:color w:val="000000"/>
        </w:rPr>
        <w:lastRenderedPageBreak/>
        <w:t xml:space="preserve">QUINTO. Notifíquese </w:t>
      </w:r>
      <w:r w:rsidRPr="00221A6B">
        <w:rPr>
          <w:rFonts w:ascii="Palatino Linotype" w:eastAsia="Palatino Linotype" w:hAnsi="Palatino Linotype" w:cs="Palatino Linotype"/>
          <w:color w:val="000000"/>
        </w:rPr>
        <w:t xml:space="preserve">la presente resolución a </w:t>
      </w:r>
      <w:r w:rsidRPr="00221A6B">
        <w:rPr>
          <w:rFonts w:ascii="Palatino Linotype" w:eastAsia="Palatino Linotype" w:hAnsi="Palatino Linotype" w:cs="Palatino Linotype"/>
          <w:b/>
          <w:color w:val="000000"/>
        </w:rPr>
        <w:t xml:space="preserve">EL RECURRENTE </w:t>
      </w:r>
      <w:r w:rsidRPr="00221A6B">
        <w:rPr>
          <w:rFonts w:ascii="Palatino Linotype" w:eastAsia="Palatino Linotype" w:hAnsi="Palatino Linotype" w:cs="Palatino Linotype"/>
          <w:color w:val="000000"/>
        </w:rPr>
        <w:t>mediante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5CB6825F" w14:textId="77777777" w:rsidR="003870A5" w:rsidRPr="00221A6B" w:rsidRDefault="003870A5" w:rsidP="003870A5">
      <w:pPr>
        <w:spacing w:line="360" w:lineRule="auto"/>
        <w:jc w:val="both"/>
        <w:rPr>
          <w:rFonts w:ascii="Palatino Linotype" w:eastAsia="Palatino Linotype" w:hAnsi="Palatino Linotype" w:cs="Palatino Linotype"/>
        </w:rPr>
      </w:pPr>
    </w:p>
    <w:p w14:paraId="60B46867" w14:textId="44A34C33" w:rsidR="003870A5" w:rsidRPr="00221A6B" w:rsidRDefault="003870A5" w:rsidP="003870A5">
      <w:pPr>
        <w:spacing w:line="360" w:lineRule="auto"/>
        <w:jc w:val="both"/>
        <w:rPr>
          <w:rFonts w:ascii="Palatino Linotype" w:hAnsi="Palatino Linotype"/>
          <w:color w:val="000000" w:themeColor="text1"/>
        </w:rPr>
      </w:pPr>
      <w:r w:rsidRPr="00221A6B">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w:t>
      </w:r>
      <w:r w:rsidR="008665B4" w:rsidRPr="00221A6B">
        <w:rPr>
          <w:rFonts w:ascii="Palatino Linotype" w:hAnsi="Palatino Linotype" w:cs="Arial"/>
          <w:color w:val="000000" w:themeColor="text1"/>
        </w:rPr>
        <w:t>TREINTA</w:t>
      </w:r>
      <w:r w:rsidRPr="00221A6B">
        <w:rPr>
          <w:rFonts w:ascii="Palatino Linotype" w:hAnsi="Palatino Linotype" w:cs="Arial"/>
          <w:color w:val="000000" w:themeColor="text1"/>
        </w:rPr>
        <w:t xml:space="preserve"> DE NOVIEMBRE DE DOS MIL VEINTIDÓS, ANTE EL SECRETARIO TÉCNICO DEL PLENO, ALEXIS TAPIA RAMÍREZ.</w:t>
      </w:r>
    </w:p>
    <w:p w14:paraId="041614DC" w14:textId="77777777" w:rsidR="003870A5" w:rsidRDefault="003870A5" w:rsidP="003870A5">
      <w:pPr>
        <w:spacing w:line="360" w:lineRule="auto"/>
        <w:jc w:val="both"/>
        <w:rPr>
          <w:rFonts w:ascii="Palatino Linotype" w:hAnsi="Palatino Linotype"/>
          <w:color w:val="000000" w:themeColor="text1"/>
          <w:sz w:val="18"/>
        </w:rPr>
      </w:pPr>
      <w:r w:rsidRPr="00221A6B">
        <w:rPr>
          <w:rFonts w:ascii="Palatino Linotype" w:hAnsi="Palatino Linotype"/>
          <w:color w:val="000000" w:themeColor="text1"/>
          <w:sz w:val="18"/>
        </w:rPr>
        <w:t>SCMM/BLA/DEMF/JMMO</w:t>
      </w:r>
    </w:p>
    <w:p w14:paraId="1C5CD08B" w14:textId="741C15D5" w:rsidR="00EE52D0" w:rsidRPr="002D602B" w:rsidRDefault="00E16DE8" w:rsidP="002D602B">
      <w:pPr>
        <w:spacing w:line="360" w:lineRule="auto"/>
        <w:rPr>
          <w:rFonts w:ascii="Palatino Linotype" w:hAnsi="Palatino Linotype"/>
          <w:color w:val="000000" w:themeColor="text1"/>
        </w:rPr>
      </w:pPr>
      <w:r w:rsidRPr="002D602B">
        <w:rPr>
          <w:rFonts w:ascii="Palatino Linotype" w:hAnsi="Palatino Linotype"/>
          <w:color w:val="000000" w:themeColor="text1"/>
        </w:rPr>
        <w:br w:type="page"/>
      </w:r>
    </w:p>
    <w:sectPr w:rsidR="00EE52D0" w:rsidRPr="002D602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976EB" w14:textId="77777777" w:rsidR="000B6DDE" w:rsidRDefault="000B6DDE" w:rsidP="00C80F8C">
      <w:r>
        <w:separator/>
      </w:r>
    </w:p>
  </w:endnote>
  <w:endnote w:type="continuationSeparator" w:id="0">
    <w:p w14:paraId="43F3D81C" w14:textId="77777777" w:rsidR="000B6DDE" w:rsidRDefault="000B6D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28198F" w:rsidR="002268A5" w:rsidRPr="0010196A" w:rsidRDefault="00226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3D4E">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3D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D8194F" w:rsidR="002268A5" w:rsidRPr="0010196A" w:rsidRDefault="00226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43D4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43D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483F7" w14:textId="77777777" w:rsidR="000B6DDE" w:rsidRDefault="000B6DDE" w:rsidP="00C80F8C">
      <w:r>
        <w:separator/>
      </w:r>
    </w:p>
  </w:footnote>
  <w:footnote w:type="continuationSeparator" w:id="0">
    <w:p w14:paraId="2C5F13DE" w14:textId="77777777" w:rsidR="000B6DDE" w:rsidRDefault="000B6DD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68A5" w:rsidRDefault="00043D4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2268A5" w:rsidRPr="0010196A" w:rsidRDefault="002268A5"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2268A5" w:rsidRPr="008F2CCC" w14:paraId="1F097D8A" w14:textId="77777777" w:rsidTr="005F31DE">
      <w:tc>
        <w:tcPr>
          <w:tcW w:w="2977" w:type="dxa"/>
          <w:vMerge w:val="restart"/>
        </w:tcPr>
        <w:p w14:paraId="1F780A0C" w14:textId="1EFF25F4" w:rsidR="002268A5" w:rsidRPr="008F2CCC" w:rsidRDefault="00226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2268A5" w:rsidRPr="00664658" w:rsidRDefault="00226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8DD0C21" w:rsidR="002268A5" w:rsidRPr="00664658" w:rsidRDefault="00B7680E" w:rsidP="002B54B6">
          <w:pPr>
            <w:jc w:val="both"/>
            <w:rPr>
              <w:rFonts w:ascii="Palatino Linotype" w:hAnsi="Palatino Linotype"/>
              <w:b/>
              <w:sz w:val="22"/>
              <w:szCs w:val="22"/>
              <w:lang w:val="es-ES_tradnl"/>
            </w:rPr>
          </w:pPr>
          <w:r>
            <w:rPr>
              <w:rFonts w:ascii="Palatino Linotype" w:hAnsi="Palatino Linotype"/>
              <w:b/>
              <w:sz w:val="22"/>
              <w:szCs w:val="22"/>
              <w:lang w:val="es-ES_tradnl"/>
            </w:rPr>
            <w:t>10332</w:t>
          </w:r>
          <w:r w:rsidR="002268A5" w:rsidRPr="00A9204E">
            <w:rPr>
              <w:rFonts w:ascii="Palatino Linotype" w:hAnsi="Palatino Linotype"/>
              <w:b/>
              <w:sz w:val="22"/>
              <w:szCs w:val="22"/>
              <w:lang w:val="es-ES_tradnl"/>
            </w:rPr>
            <w:t>/INFOEM/IP/RR/2022</w:t>
          </w:r>
        </w:p>
      </w:tc>
    </w:tr>
    <w:tr w:rsidR="002B54B6" w:rsidRPr="008F2CCC" w14:paraId="049677A3" w14:textId="77777777" w:rsidTr="005F31DE">
      <w:tc>
        <w:tcPr>
          <w:tcW w:w="2977" w:type="dxa"/>
          <w:vMerge/>
        </w:tcPr>
        <w:p w14:paraId="4A21EAC1" w14:textId="5C1F145E"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1237BCDE" w14:textId="77777777" w:rsidR="002B54B6" w:rsidRPr="00664658" w:rsidRDefault="002B54B6" w:rsidP="002B54B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05CD16" w:rsidR="002B54B6" w:rsidRPr="00D41D47" w:rsidRDefault="00B7680E" w:rsidP="002B54B6">
          <w:pPr>
            <w:jc w:val="both"/>
            <w:rPr>
              <w:rFonts w:ascii="Palatino Linotype" w:hAnsi="Palatino Linotype"/>
              <w:b/>
              <w:sz w:val="22"/>
              <w:szCs w:val="22"/>
              <w:lang w:val="es-ES_tradnl"/>
            </w:rPr>
          </w:pPr>
          <w:r>
            <w:rPr>
              <w:rFonts w:ascii="Palatino Linotype" w:hAnsi="Palatino Linotype"/>
              <w:b/>
              <w:sz w:val="22"/>
              <w:szCs w:val="22"/>
              <w:lang w:val="es-ES_tradnl"/>
            </w:rPr>
            <w:t>Ayuntamiento de Tenancingo</w:t>
          </w:r>
        </w:p>
      </w:tc>
    </w:tr>
    <w:tr w:rsidR="002B54B6" w:rsidRPr="008F2CCC" w14:paraId="72CD087D" w14:textId="77777777" w:rsidTr="005F31DE">
      <w:trPr>
        <w:trHeight w:val="228"/>
      </w:trPr>
      <w:tc>
        <w:tcPr>
          <w:tcW w:w="2977" w:type="dxa"/>
          <w:vMerge/>
        </w:tcPr>
        <w:p w14:paraId="1B78656F" w14:textId="01E6F6F6" w:rsidR="002B54B6" w:rsidRPr="008F2CCC" w:rsidRDefault="002B54B6" w:rsidP="002B54B6">
          <w:pPr>
            <w:rPr>
              <w:rFonts w:ascii="Palatino Linotype" w:hAnsi="Palatino Linotype"/>
              <w:b/>
              <w:sz w:val="22"/>
              <w:szCs w:val="22"/>
              <w:lang w:val="es-ES_tradnl"/>
            </w:rPr>
          </w:pPr>
        </w:p>
      </w:tc>
      <w:tc>
        <w:tcPr>
          <w:tcW w:w="2552" w:type="dxa"/>
          <w:shd w:val="clear" w:color="auto" w:fill="auto"/>
        </w:tcPr>
        <w:p w14:paraId="74D81628" w14:textId="05FE44B5" w:rsidR="002B54B6" w:rsidRPr="00664658" w:rsidRDefault="002B54B6" w:rsidP="002B54B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2B54B6" w:rsidRPr="00664658" w:rsidRDefault="002B54B6" w:rsidP="002B54B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68A5" w:rsidRPr="0010196A" w:rsidRDefault="00226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2268A5" w:rsidRPr="0010196A" w:rsidRDefault="00043D4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2268A5" w:rsidRPr="008F2CCC" w14:paraId="6ABABA57" w14:textId="77777777" w:rsidTr="005F31DE">
      <w:tc>
        <w:tcPr>
          <w:tcW w:w="4253" w:type="dxa"/>
          <w:vMerge w:val="restart"/>
          <w:shd w:val="clear" w:color="auto" w:fill="auto"/>
        </w:tcPr>
        <w:p w14:paraId="6AA376CC" w14:textId="139DA696" w:rsidR="002268A5" w:rsidRPr="008F2CCC" w:rsidRDefault="002268A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7D5719A" w:rsidR="002268A5" w:rsidRPr="008F2CCC" w:rsidRDefault="00B7680E" w:rsidP="002B54B6">
          <w:pPr>
            <w:jc w:val="both"/>
            <w:rPr>
              <w:rFonts w:ascii="Palatino Linotype" w:hAnsi="Palatino Linotype"/>
              <w:b/>
              <w:sz w:val="22"/>
              <w:szCs w:val="22"/>
              <w:lang w:val="es-ES_tradnl"/>
            </w:rPr>
          </w:pPr>
          <w:r>
            <w:rPr>
              <w:rFonts w:ascii="Palatino Linotype" w:hAnsi="Palatino Linotype"/>
              <w:b/>
              <w:sz w:val="22"/>
              <w:szCs w:val="22"/>
              <w:lang w:val="es-ES_tradnl"/>
            </w:rPr>
            <w:t>10332</w:t>
          </w:r>
          <w:r w:rsidR="002268A5" w:rsidRPr="00A9204E">
            <w:rPr>
              <w:rFonts w:ascii="Palatino Linotype" w:hAnsi="Palatino Linotype"/>
              <w:b/>
              <w:sz w:val="22"/>
              <w:szCs w:val="22"/>
              <w:lang w:val="es-ES_tradnl"/>
            </w:rPr>
            <w:t>/INFOEM/IP/RR/2022</w:t>
          </w:r>
        </w:p>
      </w:tc>
    </w:tr>
    <w:tr w:rsidR="002268A5" w:rsidRPr="008F2CCC" w14:paraId="3B45FB53" w14:textId="77777777" w:rsidTr="005F31DE">
      <w:tc>
        <w:tcPr>
          <w:tcW w:w="4253" w:type="dxa"/>
          <w:vMerge/>
          <w:shd w:val="clear" w:color="auto" w:fill="auto"/>
        </w:tcPr>
        <w:p w14:paraId="188B82EF"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3B2AD0CF"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35EB8F4" w:rsidR="002268A5" w:rsidRPr="005E0D87" w:rsidRDefault="00043D4E" w:rsidP="00043D4E">
          <w:pPr>
            <w:jc w:val="both"/>
            <w:rPr>
              <w:rFonts w:ascii="Arial" w:hAnsi="Arial" w:cs="Arial"/>
              <w:b/>
              <w:bCs/>
              <w:sz w:val="15"/>
              <w:szCs w:val="15"/>
            </w:rPr>
          </w:pPr>
          <w:proofErr w:type="spellStart"/>
          <w:r>
            <w:rPr>
              <w:rFonts w:ascii="Palatino Linotype" w:hAnsi="Palatino Linotype"/>
              <w:b/>
              <w:sz w:val="22"/>
              <w:szCs w:val="22"/>
              <w:lang w:val="es-ES_tradnl"/>
            </w:rPr>
            <w:t>Xxxxxx</w:t>
          </w:r>
          <w:proofErr w:type="spellEnd"/>
          <w:r w:rsidR="00B7680E" w:rsidRPr="00B7680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p>
      </w:tc>
    </w:tr>
    <w:tr w:rsidR="002268A5" w:rsidRPr="002B54B6" w14:paraId="28A493EB" w14:textId="77777777" w:rsidTr="005F31DE">
      <w:trPr>
        <w:trHeight w:val="228"/>
      </w:trPr>
      <w:tc>
        <w:tcPr>
          <w:tcW w:w="4253" w:type="dxa"/>
          <w:vMerge/>
          <w:shd w:val="clear" w:color="auto" w:fill="auto"/>
        </w:tcPr>
        <w:p w14:paraId="06C77D31" w14:textId="77777777" w:rsidR="002268A5" w:rsidRPr="008F2CCC" w:rsidRDefault="002268A5" w:rsidP="007A5836">
          <w:pPr>
            <w:rPr>
              <w:rFonts w:ascii="Palatino Linotype" w:hAnsi="Palatino Linotype"/>
              <w:b/>
              <w:sz w:val="22"/>
              <w:szCs w:val="22"/>
              <w:lang w:val="es-ES_tradnl"/>
            </w:rPr>
          </w:pPr>
        </w:p>
      </w:tc>
      <w:tc>
        <w:tcPr>
          <w:tcW w:w="2552" w:type="dxa"/>
          <w:shd w:val="clear" w:color="auto" w:fill="auto"/>
        </w:tcPr>
        <w:p w14:paraId="2E1A72B4" w14:textId="77777777" w:rsidR="002268A5" w:rsidRPr="008F2CCC" w:rsidRDefault="002268A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DE0039E" w:rsidR="002268A5" w:rsidRPr="0010072C" w:rsidRDefault="00B7680E" w:rsidP="0058481E">
          <w:pPr>
            <w:jc w:val="both"/>
            <w:rPr>
              <w:rFonts w:ascii="Palatino Linotype" w:hAnsi="Palatino Linotype"/>
              <w:b/>
              <w:sz w:val="22"/>
              <w:szCs w:val="22"/>
              <w:lang w:val="es-ES_tradnl"/>
            </w:rPr>
          </w:pPr>
          <w:r>
            <w:rPr>
              <w:rFonts w:ascii="Palatino Linotype" w:hAnsi="Palatino Linotype"/>
              <w:b/>
              <w:sz w:val="22"/>
              <w:szCs w:val="22"/>
              <w:lang w:val="es-ES_tradnl"/>
            </w:rPr>
            <w:t>Ayuntamiento de Tenancingo</w:t>
          </w:r>
        </w:p>
      </w:tc>
    </w:tr>
    <w:tr w:rsidR="002268A5" w:rsidRPr="008F2CCC" w14:paraId="0F114FF0" w14:textId="77777777" w:rsidTr="005F31DE">
      <w:tc>
        <w:tcPr>
          <w:tcW w:w="4253" w:type="dxa"/>
          <w:vMerge/>
          <w:shd w:val="clear" w:color="auto" w:fill="auto"/>
        </w:tcPr>
        <w:p w14:paraId="4CCB64BA" w14:textId="77777777" w:rsidR="002268A5" w:rsidRPr="008F2CCC" w:rsidRDefault="002268A5" w:rsidP="00A2780F">
          <w:pPr>
            <w:rPr>
              <w:rFonts w:ascii="Palatino Linotype" w:hAnsi="Palatino Linotype"/>
              <w:b/>
              <w:sz w:val="22"/>
              <w:szCs w:val="22"/>
              <w:lang w:val="es-ES_tradnl"/>
            </w:rPr>
          </w:pPr>
        </w:p>
      </w:tc>
      <w:tc>
        <w:tcPr>
          <w:tcW w:w="2552" w:type="dxa"/>
          <w:shd w:val="clear" w:color="auto" w:fill="auto"/>
        </w:tcPr>
        <w:p w14:paraId="31E422EA" w14:textId="0B158FD7" w:rsidR="002268A5" w:rsidRPr="008F2CCC" w:rsidRDefault="002268A5"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2268A5" w:rsidRPr="008F2CCC" w:rsidRDefault="002268A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2268A5" w:rsidRPr="0010196A" w:rsidRDefault="002268A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82999"/>
    <w:multiLevelType w:val="hybridMultilevel"/>
    <w:tmpl w:val="26889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F773F5C"/>
    <w:multiLevelType w:val="hybridMultilevel"/>
    <w:tmpl w:val="D0D03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49945FE"/>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010560"/>
    <w:multiLevelType w:val="hybridMultilevel"/>
    <w:tmpl w:val="75FCC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CC598A"/>
    <w:multiLevelType w:val="hybridMultilevel"/>
    <w:tmpl w:val="B97AF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FE10E6"/>
    <w:multiLevelType w:val="hybridMultilevel"/>
    <w:tmpl w:val="A5BE0A6A"/>
    <w:lvl w:ilvl="0" w:tplc="2402C136">
      <w:start w:val="1"/>
      <w:numFmt w:val="decimal"/>
      <w:lvlText w:val="%1."/>
      <w:lvlJc w:val="left"/>
      <w:pPr>
        <w:ind w:left="1080" w:hanging="360"/>
      </w:pPr>
      <w:rPr>
        <w:rFonts w:hint="default"/>
        <w:i/>
        <w:color w:val="auto"/>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84D31EA"/>
    <w:multiLevelType w:val="hybridMultilevel"/>
    <w:tmpl w:val="2898A0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4"/>
  </w:num>
  <w:num w:numId="3">
    <w:abstractNumId w:val="3"/>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1"/>
  </w:num>
  <w:num w:numId="10">
    <w:abstractNumId w:val="14"/>
  </w:num>
  <w:num w:numId="11">
    <w:abstractNumId w:val="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1"/>
  </w:num>
  <w:num w:numId="17">
    <w:abstractNumId w:val="16"/>
  </w:num>
  <w:num w:numId="18">
    <w:abstractNumId w:val="13"/>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6"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90D"/>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4F3"/>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3D4E"/>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224"/>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24CE"/>
    <w:rsid w:val="0008338D"/>
    <w:rsid w:val="000839BA"/>
    <w:rsid w:val="00083EB1"/>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59EA"/>
    <w:rsid w:val="0009628B"/>
    <w:rsid w:val="00096D57"/>
    <w:rsid w:val="000970F0"/>
    <w:rsid w:val="0009712E"/>
    <w:rsid w:val="00097B14"/>
    <w:rsid w:val="00097CBB"/>
    <w:rsid w:val="00097D26"/>
    <w:rsid w:val="000A0195"/>
    <w:rsid w:val="000A06CB"/>
    <w:rsid w:val="000A096C"/>
    <w:rsid w:val="000A0B52"/>
    <w:rsid w:val="000A0C7C"/>
    <w:rsid w:val="000A0FC6"/>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6DDE"/>
    <w:rsid w:val="000B7784"/>
    <w:rsid w:val="000C0462"/>
    <w:rsid w:val="000C0695"/>
    <w:rsid w:val="000C0B7F"/>
    <w:rsid w:val="000C100A"/>
    <w:rsid w:val="000C12FC"/>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02C"/>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74F"/>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D1D"/>
    <w:rsid w:val="000F4F47"/>
    <w:rsid w:val="000F54D4"/>
    <w:rsid w:val="000F55B8"/>
    <w:rsid w:val="000F55EC"/>
    <w:rsid w:val="000F5B87"/>
    <w:rsid w:val="000F62F8"/>
    <w:rsid w:val="000F6EFD"/>
    <w:rsid w:val="000F7133"/>
    <w:rsid w:val="000F750D"/>
    <w:rsid w:val="000F79EA"/>
    <w:rsid w:val="000F7B4E"/>
    <w:rsid w:val="0010072C"/>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29B8"/>
    <w:rsid w:val="00113015"/>
    <w:rsid w:val="001131FD"/>
    <w:rsid w:val="00113629"/>
    <w:rsid w:val="001136D3"/>
    <w:rsid w:val="0011420D"/>
    <w:rsid w:val="00114340"/>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2C5"/>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5C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3DE"/>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23"/>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6E5"/>
    <w:rsid w:val="00163E4C"/>
    <w:rsid w:val="001640BD"/>
    <w:rsid w:val="001642E9"/>
    <w:rsid w:val="0016439F"/>
    <w:rsid w:val="0016448C"/>
    <w:rsid w:val="001646CE"/>
    <w:rsid w:val="0016493E"/>
    <w:rsid w:val="00164D1B"/>
    <w:rsid w:val="00165069"/>
    <w:rsid w:val="001657E8"/>
    <w:rsid w:val="00165B8D"/>
    <w:rsid w:val="0016638E"/>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4D5"/>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96D"/>
    <w:rsid w:val="001A7C74"/>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2CC3"/>
    <w:rsid w:val="001C3FB7"/>
    <w:rsid w:val="001C404E"/>
    <w:rsid w:val="001C40A4"/>
    <w:rsid w:val="001C4310"/>
    <w:rsid w:val="001C45B4"/>
    <w:rsid w:val="001C4E80"/>
    <w:rsid w:val="001C5126"/>
    <w:rsid w:val="001C55E0"/>
    <w:rsid w:val="001C6036"/>
    <w:rsid w:val="001C60DC"/>
    <w:rsid w:val="001C70A8"/>
    <w:rsid w:val="001C7515"/>
    <w:rsid w:val="001C7CF1"/>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A38"/>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86E"/>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BCA"/>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6B"/>
    <w:rsid w:val="00221A76"/>
    <w:rsid w:val="00221CBB"/>
    <w:rsid w:val="002223CE"/>
    <w:rsid w:val="002228CE"/>
    <w:rsid w:val="00222DA0"/>
    <w:rsid w:val="00222E6E"/>
    <w:rsid w:val="00222E7B"/>
    <w:rsid w:val="002235D2"/>
    <w:rsid w:val="00223E52"/>
    <w:rsid w:val="002248D9"/>
    <w:rsid w:val="00224F53"/>
    <w:rsid w:val="0022532E"/>
    <w:rsid w:val="00225478"/>
    <w:rsid w:val="002255E0"/>
    <w:rsid w:val="0022582E"/>
    <w:rsid w:val="00225A03"/>
    <w:rsid w:val="00226145"/>
    <w:rsid w:val="002268A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B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049"/>
    <w:rsid w:val="00273957"/>
    <w:rsid w:val="002740AF"/>
    <w:rsid w:val="002743A2"/>
    <w:rsid w:val="0027448C"/>
    <w:rsid w:val="002747B1"/>
    <w:rsid w:val="00274C49"/>
    <w:rsid w:val="00274E55"/>
    <w:rsid w:val="00275106"/>
    <w:rsid w:val="0027514C"/>
    <w:rsid w:val="002759EB"/>
    <w:rsid w:val="00275FC6"/>
    <w:rsid w:val="002766F9"/>
    <w:rsid w:val="0027711B"/>
    <w:rsid w:val="0027724A"/>
    <w:rsid w:val="00277316"/>
    <w:rsid w:val="00277453"/>
    <w:rsid w:val="00277DD9"/>
    <w:rsid w:val="0028019C"/>
    <w:rsid w:val="0028167B"/>
    <w:rsid w:val="00281AA4"/>
    <w:rsid w:val="00281F75"/>
    <w:rsid w:val="0028266C"/>
    <w:rsid w:val="00282679"/>
    <w:rsid w:val="00283424"/>
    <w:rsid w:val="002843D9"/>
    <w:rsid w:val="0028546D"/>
    <w:rsid w:val="002864B2"/>
    <w:rsid w:val="00286B88"/>
    <w:rsid w:val="00286DE5"/>
    <w:rsid w:val="00286FB7"/>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D4B"/>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4B6"/>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02B"/>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9D7"/>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9A0"/>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072E2"/>
    <w:rsid w:val="00307BF7"/>
    <w:rsid w:val="0031045D"/>
    <w:rsid w:val="003109E6"/>
    <w:rsid w:val="00310EF9"/>
    <w:rsid w:val="003115D4"/>
    <w:rsid w:val="0031165B"/>
    <w:rsid w:val="0031182B"/>
    <w:rsid w:val="00311FD7"/>
    <w:rsid w:val="003123CB"/>
    <w:rsid w:val="00312CD1"/>
    <w:rsid w:val="0031305F"/>
    <w:rsid w:val="00313499"/>
    <w:rsid w:val="003135FC"/>
    <w:rsid w:val="00314064"/>
    <w:rsid w:val="0031406E"/>
    <w:rsid w:val="00314A51"/>
    <w:rsid w:val="00314D14"/>
    <w:rsid w:val="00315203"/>
    <w:rsid w:val="003154CE"/>
    <w:rsid w:val="00316C42"/>
    <w:rsid w:val="00317EC0"/>
    <w:rsid w:val="00320139"/>
    <w:rsid w:val="003204FC"/>
    <w:rsid w:val="00320B6B"/>
    <w:rsid w:val="00320CD2"/>
    <w:rsid w:val="00320DF4"/>
    <w:rsid w:val="00321325"/>
    <w:rsid w:val="003216AE"/>
    <w:rsid w:val="00321CD2"/>
    <w:rsid w:val="00321D46"/>
    <w:rsid w:val="0032217D"/>
    <w:rsid w:val="003226EE"/>
    <w:rsid w:val="00322956"/>
    <w:rsid w:val="00322B03"/>
    <w:rsid w:val="00322F4E"/>
    <w:rsid w:val="00322FAD"/>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79A"/>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09B"/>
    <w:rsid w:val="003514BF"/>
    <w:rsid w:val="00351CDC"/>
    <w:rsid w:val="00351F0F"/>
    <w:rsid w:val="0035219E"/>
    <w:rsid w:val="003524B2"/>
    <w:rsid w:val="003526CF"/>
    <w:rsid w:val="00352D8A"/>
    <w:rsid w:val="00353134"/>
    <w:rsid w:val="00353139"/>
    <w:rsid w:val="00353174"/>
    <w:rsid w:val="0035329F"/>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051"/>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89"/>
    <w:rsid w:val="00383ACB"/>
    <w:rsid w:val="00383CA7"/>
    <w:rsid w:val="003840B7"/>
    <w:rsid w:val="00384274"/>
    <w:rsid w:val="00384862"/>
    <w:rsid w:val="00385020"/>
    <w:rsid w:val="003850EC"/>
    <w:rsid w:val="003852EA"/>
    <w:rsid w:val="0038692F"/>
    <w:rsid w:val="0038708D"/>
    <w:rsid w:val="003870A5"/>
    <w:rsid w:val="0038767F"/>
    <w:rsid w:val="0038774B"/>
    <w:rsid w:val="00387882"/>
    <w:rsid w:val="00387C97"/>
    <w:rsid w:val="003908D3"/>
    <w:rsid w:val="003915DF"/>
    <w:rsid w:val="0039196D"/>
    <w:rsid w:val="003921AF"/>
    <w:rsid w:val="00392757"/>
    <w:rsid w:val="0039284F"/>
    <w:rsid w:val="00392921"/>
    <w:rsid w:val="00392A69"/>
    <w:rsid w:val="00392AFA"/>
    <w:rsid w:val="00392B9D"/>
    <w:rsid w:val="00392C86"/>
    <w:rsid w:val="003937C6"/>
    <w:rsid w:val="00393881"/>
    <w:rsid w:val="003943AD"/>
    <w:rsid w:val="0039481C"/>
    <w:rsid w:val="00394A80"/>
    <w:rsid w:val="00394C6A"/>
    <w:rsid w:val="00395514"/>
    <w:rsid w:val="00395B29"/>
    <w:rsid w:val="00396D14"/>
    <w:rsid w:val="00396E36"/>
    <w:rsid w:val="00397407"/>
    <w:rsid w:val="003979E8"/>
    <w:rsid w:val="003A0091"/>
    <w:rsid w:val="003A021D"/>
    <w:rsid w:val="003A04C3"/>
    <w:rsid w:val="003A097E"/>
    <w:rsid w:val="003A0D57"/>
    <w:rsid w:val="003A0EC4"/>
    <w:rsid w:val="003A10A9"/>
    <w:rsid w:val="003A178D"/>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234"/>
    <w:rsid w:val="003B2660"/>
    <w:rsid w:val="003B28B7"/>
    <w:rsid w:val="003B35F4"/>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1B0"/>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0ED"/>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A19"/>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376"/>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597"/>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54D"/>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9C"/>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DA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35B"/>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2D7"/>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0F5"/>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0D0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6FC6"/>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426"/>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811"/>
    <w:rsid w:val="005E4AF2"/>
    <w:rsid w:val="005E4B08"/>
    <w:rsid w:val="005E4DDB"/>
    <w:rsid w:val="005E5B7F"/>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07D"/>
    <w:rsid w:val="005F31DE"/>
    <w:rsid w:val="005F3421"/>
    <w:rsid w:val="005F39D7"/>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272"/>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702"/>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17C6B"/>
    <w:rsid w:val="0062069D"/>
    <w:rsid w:val="0062208D"/>
    <w:rsid w:val="00622520"/>
    <w:rsid w:val="00622581"/>
    <w:rsid w:val="00622C67"/>
    <w:rsid w:val="00622FD8"/>
    <w:rsid w:val="006234EE"/>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4AF"/>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196"/>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383"/>
    <w:rsid w:val="00674DAF"/>
    <w:rsid w:val="006750BA"/>
    <w:rsid w:val="0067525F"/>
    <w:rsid w:val="00675509"/>
    <w:rsid w:val="006756B8"/>
    <w:rsid w:val="0067612B"/>
    <w:rsid w:val="00676933"/>
    <w:rsid w:val="00676A3B"/>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A28"/>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1A5"/>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EF5"/>
    <w:rsid w:val="006B6FC0"/>
    <w:rsid w:val="006B7353"/>
    <w:rsid w:val="006B77AD"/>
    <w:rsid w:val="006C05D7"/>
    <w:rsid w:val="006C0CD3"/>
    <w:rsid w:val="006C140F"/>
    <w:rsid w:val="006C15E0"/>
    <w:rsid w:val="006C1A39"/>
    <w:rsid w:val="006C2427"/>
    <w:rsid w:val="006C24F6"/>
    <w:rsid w:val="006C258B"/>
    <w:rsid w:val="006C2692"/>
    <w:rsid w:val="006C2BE2"/>
    <w:rsid w:val="006C2EF9"/>
    <w:rsid w:val="006C2FB3"/>
    <w:rsid w:val="006C3E4C"/>
    <w:rsid w:val="006C4797"/>
    <w:rsid w:val="006C5127"/>
    <w:rsid w:val="006C53E6"/>
    <w:rsid w:val="006C56AC"/>
    <w:rsid w:val="006C5C5E"/>
    <w:rsid w:val="006C652F"/>
    <w:rsid w:val="006C69FF"/>
    <w:rsid w:val="006C6A74"/>
    <w:rsid w:val="006C6E05"/>
    <w:rsid w:val="006C738B"/>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5EF"/>
    <w:rsid w:val="006E68E3"/>
    <w:rsid w:val="006E6ACF"/>
    <w:rsid w:val="006E6CFD"/>
    <w:rsid w:val="006E6E7C"/>
    <w:rsid w:val="006E71A4"/>
    <w:rsid w:val="006E79F3"/>
    <w:rsid w:val="006F0039"/>
    <w:rsid w:val="006F0727"/>
    <w:rsid w:val="006F091B"/>
    <w:rsid w:val="006F0A93"/>
    <w:rsid w:val="006F0BAE"/>
    <w:rsid w:val="006F0F3C"/>
    <w:rsid w:val="006F2C5A"/>
    <w:rsid w:val="006F2D65"/>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03D"/>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0F11"/>
    <w:rsid w:val="00761490"/>
    <w:rsid w:val="007615FB"/>
    <w:rsid w:val="00761A77"/>
    <w:rsid w:val="007620A6"/>
    <w:rsid w:val="007626AB"/>
    <w:rsid w:val="00762EBE"/>
    <w:rsid w:val="007631BF"/>
    <w:rsid w:val="007631D9"/>
    <w:rsid w:val="007636B4"/>
    <w:rsid w:val="007637A7"/>
    <w:rsid w:val="00763C13"/>
    <w:rsid w:val="00763DFF"/>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A75"/>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77FD8"/>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816"/>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6A19"/>
    <w:rsid w:val="007A6E3B"/>
    <w:rsid w:val="007A6F70"/>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3ED8"/>
    <w:rsid w:val="007F414D"/>
    <w:rsid w:val="007F4D6F"/>
    <w:rsid w:val="007F4DA5"/>
    <w:rsid w:val="007F502F"/>
    <w:rsid w:val="007F53AA"/>
    <w:rsid w:val="007F75A8"/>
    <w:rsid w:val="00800777"/>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A30"/>
    <w:rsid w:val="00814DF6"/>
    <w:rsid w:val="0081501A"/>
    <w:rsid w:val="00815152"/>
    <w:rsid w:val="0081524F"/>
    <w:rsid w:val="00815514"/>
    <w:rsid w:val="00815DC6"/>
    <w:rsid w:val="00815F8D"/>
    <w:rsid w:val="00816685"/>
    <w:rsid w:val="0081688A"/>
    <w:rsid w:val="00816903"/>
    <w:rsid w:val="00816A6B"/>
    <w:rsid w:val="00816FCF"/>
    <w:rsid w:val="008170E4"/>
    <w:rsid w:val="008170FC"/>
    <w:rsid w:val="008175CE"/>
    <w:rsid w:val="0081786A"/>
    <w:rsid w:val="008178E3"/>
    <w:rsid w:val="00817918"/>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4B1"/>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4E2"/>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53F"/>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1F"/>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17"/>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5B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0D"/>
    <w:rsid w:val="00885FFA"/>
    <w:rsid w:val="0088649D"/>
    <w:rsid w:val="0088649F"/>
    <w:rsid w:val="00886768"/>
    <w:rsid w:val="008867E7"/>
    <w:rsid w:val="00886E26"/>
    <w:rsid w:val="008875A6"/>
    <w:rsid w:val="008876FD"/>
    <w:rsid w:val="00887A19"/>
    <w:rsid w:val="00890136"/>
    <w:rsid w:val="008904C8"/>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6B72"/>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162"/>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14B"/>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5B0"/>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0DAB"/>
    <w:rsid w:val="009213E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277E"/>
    <w:rsid w:val="00932C2C"/>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2A29"/>
    <w:rsid w:val="0094327C"/>
    <w:rsid w:val="00943778"/>
    <w:rsid w:val="009437EF"/>
    <w:rsid w:val="00943A1C"/>
    <w:rsid w:val="00943BBB"/>
    <w:rsid w:val="009441B1"/>
    <w:rsid w:val="0094430C"/>
    <w:rsid w:val="00944D4B"/>
    <w:rsid w:val="00944DB2"/>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9B2"/>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1CC"/>
    <w:rsid w:val="009B5BC1"/>
    <w:rsid w:val="009B60D3"/>
    <w:rsid w:val="009B6398"/>
    <w:rsid w:val="009B6DAD"/>
    <w:rsid w:val="009B756F"/>
    <w:rsid w:val="009B7C7B"/>
    <w:rsid w:val="009C0DF7"/>
    <w:rsid w:val="009C1CDE"/>
    <w:rsid w:val="009C20DE"/>
    <w:rsid w:val="009C2718"/>
    <w:rsid w:val="009C2B41"/>
    <w:rsid w:val="009C2BF8"/>
    <w:rsid w:val="009C2DCB"/>
    <w:rsid w:val="009C34D3"/>
    <w:rsid w:val="009C36D2"/>
    <w:rsid w:val="009C44F7"/>
    <w:rsid w:val="009C4EB4"/>
    <w:rsid w:val="009C5938"/>
    <w:rsid w:val="009C5E1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541"/>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4D9"/>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4B"/>
    <w:rsid w:val="009F6F9F"/>
    <w:rsid w:val="009F7020"/>
    <w:rsid w:val="009F7830"/>
    <w:rsid w:val="009F7BF4"/>
    <w:rsid w:val="009F7E5C"/>
    <w:rsid w:val="00A00E64"/>
    <w:rsid w:val="00A01032"/>
    <w:rsid w:val="00A01E11"/>
    <w:rsid w:val="00A0253F"/>
    <w:rsid w:val="00A02787"/>
    <w:rsid w:val="00A02F13"/>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5EDA"/>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5E95"/>
    <w:rsid w:val="00A46288"/>
    <w:rsid w:val="00A462EE"/>
    <w:rsid w:val="00A464E2"/>
    <w:rsid w:val="00A468EC"/>
    <w:rsid w:val="00A476EF"/>
    <w:rsid w:val="00A506A9"/>
    <w:rsid w:val="00A50948"/>
    <w:rsid w:val="00A50DFD"/>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13"/>
    <w:rsid w:val="00A60552"/>
    <w:rsid w:val="00A60B7A"/>
    <w:rsid w:val="00A61848"/>
    <w:rsid w:val="00A61970"/>
    <w:rsid w:val="00A61CE6"/>
    <w:rsid w:val="00A62001"/>
    <w:rsid w:val="00A62059"/>
    <w:rsid w:val="00A6216D"/>
    <w:rsid w:val="00A62F19"/>
    <w:rsid w:val="00A6338B"/>
    <w:rsid w:val="00A63567"/>
    <w:rsid w:val="00A635DE"/>
    <w:rsid w:val="00A63958"/>
    <w:rsid w:val="00A63D1F"/>
    <w:rsid w:val="00A640E4"/>
    <w:rsid w:val="00A6429F"/>
    <w:rsid w:val="00A64BFB"/>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ABC"/>
    <w:rsid w:val="00A81E79"/>
    <w:rsid w:val="00A82368"/>
    <w:rsid w:val="00A8285E"/>
    <w:rsid w:val="00A82C9E"/>
    <w:rsid w:val="00A8306C"/>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220"/>
    <w:rsid w:val="00AA53AA"/>
    <w:rsid w:val="00AA564D"/>
    <w:rsid w:val="00AA5C2A"/>
    <w:rsid w:val="00AA61B8"/>
    <w:rsid w:val="00AA68CF"/>
    <w:rsid w:val="00AA6C3A"/>
    <w:rsid w:val="00AA6EBE"/>
    <w:rsid w:val="00AA6EFC"/>
    <w:rsid w:val="00AA7019"/>
    <w:rsid w:val="00AA7310"/>
    <w:rsid w:val="00AA766D"/>
    <w:rsid w:val="00AA76CF"/>
    <w:rsid w:val="00AA7844"/>
    <w:rsid w:val="00AA7F2F"/>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2EC7"/>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859"/>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16B"/>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4B27"/>
    <w:rsid w:val="00AE5631"/>
    <w:rsid w:val="00AE67F7"/>
    <w:rsid w:val="00AE6C84"/>
    <w:rsid w:val="00AE6EA9"/>
    <w:rsid w:val="00AE6F5F"/>
    <w:rsid w:val="00AE7F1F"/>
    <w:rsid w:val="00AE7F31"/>
    <w:rsid w:val="00AF0034"/>
    <w:rsid w:val="00AF0113"/>
    <w:rsid w:val="00AF1159"/>
    <w:rsid w:val="00AF156F"/>
    <w:rsid w:val="00AF1B03"/>
    <w:rsid w:val="00AF1F9C"/>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6FCB"/>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8DD"/>
    <w:rsid w:val="00B17BDF"/>
    <w:rsid w:val="00B20602"/>
    <w:rsid w:val="00B20BC5"/>
    <w:rsid w:val="00B2226C"/>
    <w:rsid w:val="00B2247C"/>
    <w:rsid w:val="00B227E1"/>
    <w:rsid w:val="00B2286E"/>
    <w:rsid w:val="00B23010"/>
    <w:rsid w:val="00B23C4B"/>
    <w:rsid w:val="00B23C65"/>
    <w:rsid w:val="00B240D0"/>
    <w:rsid w:val="00B24414"/>
    <w:rsid w:val="00B244BD"/>
    <w:rsid w:val="00B24546"/>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0C26"/>
    <w:rsid w:val="00B41D98"/>
    <w:rsid w:val="00B41F2A"/>
    <w:rsid w:val="00B4208D"/>
    <w:rsid w:val="00B422AF"/>
    <w:rsid w:val="00B424CE"/>
    <w:rsid w:val="00B4296F"/>
    <w:rsid w:val="00B42EEC"/>
    <w:rsid w:val="00B4329E"/>
    <w:rsid w:val="00B43884"/>
    <w:rsid w:val="00B44270"/>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2C1"/>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680E"/>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5D61"/>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6D6A"/>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0E5A"/>
    <w:rsid w:val="00BB13AD"/>
    <w:rsid w:val="00BB1721"/>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42"/>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750"/>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217"/>
    <w:rsid w:val="00BE7A84"/>
    <w:rsid w:val="00BE7B5E"/>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3FE2"/>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0F81"/>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E4F"/>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629"/>
    <w:rsid w:val="00C87924"/>
    <w:rsid w:val="00C9040D"/>
    <w:rsid w:val="00C90E6D"/>
    <w:rsid w:val="00C9177C"/>
    <w:rsid w:val="00C917C7"/>
    <w:rsid w:val="00C918FD"/>
    <w:rsid w:val="00C919C5"/>
    <w:rsid w:val="00C91E7D"/>
    <w:rsid w:val="00C924B8"/>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F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291"/>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43A8"/>
    <w:rsid w:val="00D060F4"/>
    <w:rsid w:val="00D06221"/>
    <w:rsid w:val="00D07B90"/>
    <w:rsid w:val="00D07DE6"/>
    <w:rsid w:val="00D101F1"/>
    <w:rsid w:val="00D10920"/>
    <w:rsid w:val="00D10BB0"/>
    <w:rsid w:val="00D10C69"/>
    <w:rsid w:val="00D10FF2"/>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701"/>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09F"/>
    <w:rsid w:val="00D34313"/>
    <w:rsid w:val="00D34366"/>
    <w:rsid w:val="00D34690"/>
    <w:rsid w:val="00D348AC"/>
    <w:rsid w:val="00D34B07"/>
    <w:rsid w:val="00D34FEF"/>
    <w:rsid w:val="00D3503B"/>
    <w:rsid w:val="00D35447"/>
    <w:rsid w:val="00D3545D"/>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4FF"/>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2DA3"/>
    <w:rsid w:val="00D53CF7"/>
    <w:rsid w:val="00D53D9F"/>
    <w:rsid w:val="00D53E8C"/>
    <w:rsid w:val="00D53FB7"/>
    <w:rsid w:val="00D5480B"/>
    <w:rsid w:val="00D54AF1"/>
    <w:rsid w:val="00D54E64"/>
    <w:rsid w:val="00D5530D"/>
    <w:rsid w:val="00D55B77"/>
    <w:rsid w:val="00D5610C"/>
    <w:rsid w:val="00D566DF"/>
    <w:rsid w:val="00D57916"/>
    <w:rsid w:val="00D57CB6"/>
    <w:rsid w:val="00D60074"/>
    <w:rsid w:val="00D60251"/>
    <w:rsid w:val="00D607A2"/>
    <w:rsid w:val="00D60E7A"/>
    <w:rsid w:val="00D611EE"/>
    <w:rsid w:val="00D61478"/>
    <w:rsid w:val="00D61554"/>
    <w:rsid w:val="00D61DE5"/>
    <w:rsid w:val="00D62461"/>
    <w:rsid w:val="00D62A02"/>
    <w:rsid w:val="00D6395F"/>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5AF"/>
    <w:rsid w:val="00D7388B"/>
    <w:rsid w:val="00D739C6"/>
    <w:rsid w:val="00D73DF6"/>
    <w:rsid w:val="00D73F30"/>
    <w:rsid w:val="00D73FD7"/>
    <w:rsid w:val="00D7433B"/>
    <w:rsid w:val="00D748BB"/>
    <w:rsid w:val="00D74944"/>
    <w:rsid w:val="00D75113"/>
    <w:rsid w:val="00D756C2"/>
    <w:rsid w:val="00D75F1C"/>
    <w:rsid w:val="00D76259"/>
    <w:rsid w:val="00D76C1F"/>
    <w:rsid w:val="00D7726B"/>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B99"/>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28D"/>
    <w:rsid w:val="00DA14EB"/>
    <w:rsid w:val="00DA1918"/>
    <w:rsid w:val="00DA1DE7"/>
    <w:rsid w:val="00DA2906"/>
    <w:rsid w:val="00DA2987"/>
    <w:rsid w:val="00DA2DD6"/>
    <w:rsid w:val="00DA3028"/>
    <w:rsid w:val="00DA3205"/>
    <w:rsid w:val="00DA387F"/>
    <w:rsid w:val="00DA3DCE"/>
    <w:rsid w:val="00DA4230"/>
    <w:rsid w:val="00DA4519"/>
    <w:rsid w:val="00DA457D"/>
    <w:rsid w:val="00DA470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056"/>
    <w:rsid w:val="00DB4197"/>
    <w:rsid w:val="00DB4F18"/>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3A"/>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76C"/>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05"/>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46A"/>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4BF"/>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73"/>
    <w:rsid w:val="00E23CBD"/>
    <w:rsid w:val="00E23D31"/>
    <w:rsid w:val="00E2418A"/>
    <w:rsid w:val="00E242F2"/>
    <w:rsid w:val="00E243D0"/>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3F33"/>
    <w:rsid w:val="00E3421B"/>
    <w:rsid w:val="00E34344"/>
    <w:rsid w:val="00E346B1"/>
    <w:rsid w:val="00E34897"/>
    <w:rsid w:val="00E34B1C"/>
    <w:rsid w:val="00E34C8A"/>
    <w:rsid w:val="00E34EF4"/>
    <w:rsid w:val="00E36139"/>
    <w:rsid w:val="00E36260"/>
    <w:rsid w:val="00E37269"/>
    <w:rsid w:val="00E3749A"/>
    <w:rsid w:val="00E37C88"/>
    <w:rsid w:val="00E37D1E"/>
    <w:rsid w:val="00E40535"/>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690"/>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C30"/>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5EEA"/>
    <w:rsid w:val="00E86162"/>
    <w:rsid w:val="00E8663E"/>
    <w:rsid w:val="00E8666F"/>
    <w:rsid w:val="00E86E4F"/>
    <w:rsid w:val="00E872AA"/>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CFC"/>
    <w:rsid w:val="00EB1D73"/>
    <w:rsid w:val="00EB1F03"/>
    <w:rsid w:val="00EB2069"/>
    <w:rsid w:val="00EB2788"/>
    <w:rsid w:val="00EB2BC1"/>
    <w:rsid w:val="00EB2F63"/>
    <w:rsid w:val="00EB3302"/>
    <w:rsid w:val="00EB34EA"/>
    <w:rsid w:val="00EB3635"/>
    <w:rsid w:val="00EB3895"/>
    <w:rsid w:val="00EB456A"/>
    <w:rsid w:val="00EB4C97"/>
    <w:rsid w:val="00EB4F8F"/>
    <w:rsid w:val="00EB5369"/>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B4A"/>
    <w:rsid w:val="00ED0EFD"/>
    <w:rsid w:val="00ED1184"/>
    <w:rsid w:val="00ED170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65D"/>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5EA"/>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2A"/>
    <w:rsid w:val="00F33560"/>
    <w:rsid w:val="00F339E9"/>
    <w:rsid w:val="00F33C10"/>
    <w:rsid w:val="00F3446D"/>
    <w:rsid w:val="00F3460E"/>
    <w:rsid w:val="00F34701"/>
    <w:rsid w:val="00F35168"/>
    <w:rsid w:val="00F356BC"/>
    <w:rsid w:val="00F369F8"/>
    <w:rsid w:val="00F37067"/>
    <w:rsid w:val="00F3712D"/>
    <w:rsid w:val="00F371E5"/>
    <w:rsid w:val="00F37384"/>
    <w:rsid w:val="00F40701"/>
    <w:rsid w:val="00F407CB"/>
    <w:rsid w:val="00F408A1"/>
    <w:rsid w:val="00F408E3"/>
    <w:rsid w:val="00F40912"/>
    <w:rsid w:val="00F413DE"/>
    <w:rsid w:val="00F414C8"/>
    <w:rsid w:val="00F41917"/>
    <w:rsid w:val="00F43AFE"/>
    <w:rsid w:val="00F4485A"/>
    <w:rsid w:val="00F44AF6"/>
    <w:rsid w:val="00F44E39"/>
    <w:rsid w:val="00F452B7"/>
    <w:rsid w:val="00F45528"/>
    <w:rsid w:val="00F456AB"/>
    <w:rsid w:val="00F45780"/>
    <w:rsid w:val="00F45B25"/>
    <w:rsid w:val="00F46254"/>
    <w:rsid w:val="00F4639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57F56"/>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76F"/>
    <w:rsid w:val="00F748E8"/>
    <w:rsid w:val="00F74E4E"/>
    <w:rsid w:val="00F74FF2"/>
    <w:rsid w:val="00F75291"/>
    <w:rsid w:val="00F75600"/>
    <w:rsid w:val="00F757B3"/>
    <w:rsid w:val="00F75C16"/>
    <w:rsid w:val="00F75CA6"/>
    <w:rsid w:val="00F75F32"/>
    <w:rsid w:val="00F7794C"/>
    <w:rsid w:val="00F77BFA"/>
    <w:rsid w:val="00F77E8B"/>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E75"/>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E2"/>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606"/>
    <w:rsid w:val="00FF1A93"/>
    <w:rsid w:val="00FF200F"/>
    <w:rsid w:val="00FF2316"/>
    <w:rsid w:val="00FF25D7"/>
    <w:rsid w:val="00FF3111"/>
    <w:rsid w:val="00FF40E7"/>
    <w:rsid w:val="00FF4AF4"/>
    <w:rsid w:val="00FF4D2F"/>
    <w:rsid w:val="00FF5232"/>
    <w:rsid w:val="00FF58B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D0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674383"/>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Fundamentos">
    <w:name w:val="Fundamentos"/>
    <w:basedOn w:val="Normal"/>
    <w:next w:val="Normal"/>
    <w:qFormat/>
    <w:rsid w:val="003870A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146739">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9073161">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043247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002943">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06585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353932">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310846">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580844">
      <w:bodyDiv w:val="1"/>
      <w:marLeft w:val="0"/>
      <w:marRight w:val="0"/>
      <w:marTop w:val="0"/>
      <w:marBottom w:val="0"/>
      <w:divBdr>
        <w:top w:val="none" w:sz="0" w:space="0" w:color="auto"/>
        <w:left w:val="none" w:sz="0" w:space="0" w:color="auto"/>
        <w:bottom w:val="none" w:sz="0" w:space="0" w:color="auto"/>
        <w:right w:val="none" w:sz="0" w:space="0" w:color="auto"/>
      </w:divBdr>
    </w:div>
    <w:div w:id="5168871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00008">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718645">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49726564">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129978">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058474">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0837657">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118172">
      <w:bodyDiv w:val="1"/>
      <w:marLeft w:val="0"/>
      <w:marRight w:val="0"/>
      <w:marTop w:val="0"/>
      <w:marBottom w:val="0"/>
      <w:divBdr>
        <w:top w:val="none" w:sz="0" w:space="0" w:color="auto"/>
        <w:left w:val="none" w:sz="0" w:space="0" w:color="auto"/>
        <w:bottom w:val="none" w:sz="0" w:space="0" w:color="auto"/>
        <w:right w:val="none" w:sz="0" w:space="0" w:color="auto"/>
      </w:divBdr>
    </w:div>
    <w:div w:id="791167503">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986001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9877789">
      <w:bodyDiv w:val="1"/>
      <w:marLeft w:val="0"/>
      <w:marRight w:val="0"/>
      <w:marTop w:val="0"/>
      <w:marBottom w:val="0"/>
      <w:divBdr>
        <w:top w:val="none" w:sz="0" w:space="0" w:color="auto"/>
        <w:left w:val="none" w:sz="0" w:space="0" w:color="auto"/>
        <w:bottom w:val="none" w:sz="0" w:space="0" w:color="auto"/>
        <w:right w:val="none" w:sz="0" w:space="0" w:color="auto"/>
      </w:divBdr>
      <w:divsChild>
        <w:div w:id="1617179549">
          <w:marLeft w:val="0"/>
          <w:marRight w:val="0"/>
          <w:marTop w:val="0"/>
          <w:marBottom w:val="0"/>
          <w:divBdr>
            <w:top w:val="none" w:sz="0" w:space="0" w:color="auto"/>
            <w:left w:val="none" w:sz="0" w:space="0" w:color="auto"/>
            <w:bottom w:val="none" w:sz="0" w:space="0" w:color="auto"/>
            <w:right w:val="none" w:sz="0" w:space="0" w:color="auto"/>
          </w:divBdr>
        </w:div>
      </w:divsChild>
    </w:div>
    <w:div w:id="851652282">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48388839">
      <w:bodyDiv w:val="1"/>
      <w:marLeft w:val="0"/>
      <w:marRight w:val="0"/>
      <w:marTop w:val="0"/>
      <w:marBottom w:val="0"/>
      <w:divBdr>
        <w:top w:val="none" w:sz="0" w:space="0" w:color="auto"/>
        <w:left w:val="none" w:sz="0" w:space="0" w:color="auto"/>
        <w:bottom w:val="none" w:sz="0" w:space="0" w:color="auto"/>
        <w:right w:val="none" w:sz="0" w:space="0" w:color="auto"/>
      </w:divBdr>
    </w:div>
    <w:div w:id="951324586">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58416554">
      <w:bodyDiv w:val="1"/>
      <w:marLeft w:val="0"/>
      <w:marRight w:val="0"/>
      <w:marTop w:val="0"/>
      <w:marBottom w:val="0"/>
      <w:divBdr>
        <w:top w:val="none" w:sz="0" w:space="0" w:color="auto"/>
        <w:left w:val="none" w:sz="0" w:space="0" w:color="auto"/>
        <w:bottom w:val="none" w:sz="0" w:space="0" w:color="auto"/>
        <w:right w:val="none" w:sz="0" w:space="0" w:color="auto"/>
      </w:divBdr>
    </w:div>
    <w:div w:id="968708359">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1682">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1505">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404404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33428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340447">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7911">
      <w:bodyDiv w:val="1"/>
      <w:marLeft w:val="0"/>
      <w:marRight w:val="0"/>
      <w:marTop w:val="0"/>
      <w:marBottom w:val="0"/>
      <w:divBdr>
        <w:top w:val="none" w:sz="0" w:space="0" w:color="auto"/>
        <w:left w:val="none" w:sz="0" w:space="0" w:color="auto"/>
        <w:bottom w:val="none" w:sz="0" w:space="0" w:color="auto"/>
        <w:right w:val="none" w:sz="0" w:space="0" w:color="auto"/>
      </w:divBdr>
    </w:div>
    <w:div w:id="131032989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344839">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5739803">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94408">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71452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3595080">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42538">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45092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7660845">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911334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459883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4961873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027733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515416">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3143066">
      <w:bodyDiv w:val="1"/>
      <w:marLeft w:val="0"/>
      <w:marRight w:val="0"/>
      <w:marTop w:val="0"/>
      <w:marBottom w:val="0"/>
      <w:divBdr>
        <w:top w:val="none" w:sz="0" w:space="0" w:color="auto"/>
        <w:left w:val="none" w:sz="0" w:space="0" w:color="auto"/>
        <w:bottom w:val="none" w:sz="0" w:space="0" w:color="auto"/>
        <w:right w:val="none" w:sz="0" w:space="0" w:color="auto"/>
      </w:divBdr>
    </w:div>
    <w:div w:id="2035038931">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410358">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290B-90F4-4A69-893E-29277DFD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6686</Words>
  <Characters>36774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2022-12-02T04:24:00Z</cp:lastPrinted>
  <dcterms:created xsi:type="dcterms:W3CDTF">2022-10-20T19:08:00Z</dcterms:created>
  <dcterms:modified xsi:type="dcterms:W3CDTF">2022-12-16T18:37:00Z</dcterms:modified>
</cp:coreProperties>
</file>