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A888" w14:textId="77777777" w:rsidR="00000062" w:rsidRDefault="00000062">
      <w:pPr>
        <w:widowControl w:val="0"/>
        <w:pBdr>
          <w:top w:val="nil"/>
          <w:left w:val="nil"/>
          <w:bottom w:val="nil"/>
          <w:right w:val="nil"/>
          <w:between w:val="nil"/>
        </w:pBdr>
        <w:spacing w:line="276" w:lineRule="auto"/>
      </w:pPr>
    </w:p>
    <w:p w14:paraId="04787500"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treinta de marzo de dos mil veintidós. </w:t>
      </w:r>
    </w:p>
    <w:p w14:paraId="1C2D43C3" w14:textId="77777777" w:rsidR="00000062" w:rsidRPr="00C1510B" w:rsidRDefault="00000062">
      <w:pPr>
        <w:spacing w:line="360" w:lineRule="auto"/>
        <w:jc w:val="both"/>
        <w:rPr>
          <w:rFonts w:ascii="Palatino Linotype" w:eastAsia="Palatino Linotype" w:hAnsi="Palatino Linotype" w:cs="Palatino Linotype"/>
        </w:rPr>
      </w:pPr>
    </w:p>
    <w:p w14:paraId="0F8D639D"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sz w:val="28"/>
          <w:szCs w:val="28"/>
        </w:rPr>
        <w:t>VISTO</w:t>
      </w:r>
      <w:r w:rsidRPr="00C1510B">
        <w:rPr>
          <w:rFonts w:ascii="Palatino Linotype" w:eastAsia="Palatino Linotype" w:hAnsi="Palatino Linotype" w:cs="Palatino Linotype"/>
        </w:rPr>
        <w:t xml:space="preserve"> el expediente formado con motivo de los Recursos de Revisión número </w:t>
      </w:r>
      <w:r w:rsidRPr="00C1510B">
        <w:rPr>
          <w:rFonts w:ascii="Palatino Linotype" w:eastAsia="Palatino Linotype" w:hAnsi="Palatino Linotype" w:cs="Palatino Linotype"/>
          <w:b/>
          <w:sz w:val="22"/>
          <w:szCs w:val="22"/>
        </w:rPr>
        <w:t xml:space="preserve">00477/INFOEM/IP/RR/2022, 00478/INFOEM/IP/RR/2022, 00479/INFOEM/IP/RR/2022, 00480/INFOEM/IP/RR/2022, 00481/INFOEM/IP/RR/2022 y 00482/INFOEM/IP/RR/2022, </w:t>
      </w:r>
      <w:r w:rsidRPr="00C1510B">
        <w:rPr>
          <w:rFonts w:ascii="Palatino Linotype" w:eastAsia="Palatino Linotype" w:hAnsi="Palatino Linotype" w:cs="Palatino Linotype"/>
        </w:rPr>
        <w:t xml:space="preserve">promovidos por un particular de manera anónima, a quien en lo sucesivo se le denominara como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en contra de las respuestas del </w:t>
      </w:r>
      <w:r w:rsidRPr="00C1510B">
        <w:rPr>
          <w:rFonts w:ascii="Palatino Linotype" w:eastAsia="Palatino Linotype" w:hAnsi="Palatino Linotype" w:cs="Palatino Linotype"/>
          <w:b/>
        </w:rPr>
        <w:t xml:space="preserve">Sistema Municipal para el Desarrollo Integral de la Familia de Metepec, </w:t>
      </w:r>
      <w:r w:rsidRPr="00C1510B">
        <w:rPr>
          <w:rFonts w:ascii="Palatino Linotype" w:eastAsia="Palatino Linotype" w:hAnsi="Palatino Linotype" w:cs="Palatino Linotype"/>
        </w:rPr>
        <w:t xml:space="preserve">al cual en lo subsecuente se le denominará </w:t>
      </w:r>
      <w:r w:rsidRPr="00C1510B">
        <w:rPr>
          <w:rFonts w:ascii="Palatino Linotype" w:eastAsia="Palatino Linotype" w:hAnsi="Palatino Linotype" w:cs="Palatino Linotype"/>
          <w:b/>
        </w:rPr>
        <w:t xml:space="preserve">EL SUJETO OBLIGADO, </w:t>
      </w:r>
      <w:r w:rsidRPr="00C1510B">
        <w:rPr>
          <w:rFonts w:ascii="Palatino Linotype" w:eastAsia="Palatino Linotype" w:hAnsi="Palatino Linotype" w:cs="Palatino Linotype"/>
        </w:rPr>
        <w:t>se procede a dictar la presente resolución con base en lo siguiente:</w:t>
      </w:r>
    </w:p>
    <w:p w14:paraId="3E33345C" w14:textId="77777777" w:rsidR="00000062" w:rsidRPr="00C1510B" w:rsidRDefault="00000062">
      <w:pPr>
        <w:spacing w:line="360" w:lineRule="auto"/>
        <w:jc w:val="both"/>
        <w:rPr>
          <w:rFonts w:ascii="Palatino Linotype" w:eastAsia="Palatino Linotype" w:hAnsi="Palatino Linotype" w:cs="Palatino Linotype"/>
        </w:rPr>
      </w:pPr>
    </w:p>
    <w:p w14:paraId="4D6C7B59" w14:textId="77777777" w:rsidR="00000062" w:rsidRPr="00C1510B" w:rsidRDefault="00015EDF">
      <w:pPr>
        <w:spacing w:line="360" w:lineRule="auto"/>
        <w:jc w:val="center"/>
        <w:rPr>
          <w:rFonts w:ascii="Palatino Linotype" w:eastAsia="Palatino Linotype" w:hAnsi="Palatino Linotype" w:cs="Palatino Linotype"/>
          <w:b/>
        </w:rPr>
      </w:pPr>
      <w:r w:rsidRPr="00C1510B">
        <w:rPr>
          <w:rFonts w:ascii="Palatino Linotype" w:eastAsia="Palatino Linotype" w:hAnsi="Palatino Linotype" w:cs="Palatino Linotype"/>
          <w:b/>
          <w:sz w:val="28"/>
          <w:szCs w:val="28"/>
        </w:rPr>
        <w:t>ANTECEDENTES</w:t>
      </w:r>
    </w:p>
    <w:p w14:paraId="55C4DB93" w14:textId="77777777" w:rsidR="00000062" w:rsidRPr="00C1510B" w:rsidRDefault="00000062">
      <w:pPr>
        <w:rPr>
          <w:rFonts w:ascii="Palatino Linotype" w:eastAsia="Palatino Linotype" w:hAnsi="Palatino Linotype" w:cs="Palatino Linotype"/>
          <w:b/>
        </w:rPr>
      </w:pPr>
    </w:p>
    <w:p w14:paraId="7C2872DC" w14:textId="77777777" w:rsidR="00000062" w:rsidRPr="00C1510B"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1510B">
        <w:rPr>
          <w:rFonts w:ascii="Palatino Linotype" w:eastAsia="Palatino Linotype" w:hAnsi="Palatino Linotype" w:cs="Palatino Linotype"/>
          <w:b/>
          <w:sz w:val="28"/>
          <w:szCs w:val="28"/>
        </w:rPr>
        <w:t>I.</w:t>
      </w:r>
      <w:r w:rsidRPr="00C1510B">
        <w:rPr>
          <w:rFonts w:ascii="Palatino Linotype" w:eastAsia="Palatino Linotype" w:hAnsi="Palatino Linotype" w:cs="Palatino Linotype"/>
          <w:b/>
        </w:rPr>
        <w:t xml:space="preserve"> </w:t>
      </w:r>
      <w:r w:rsidRPr="00C1510B">
        <w:rPr>
          <w:rFonts w:ascii="Palatino Linotype" w:eastAsia="Palatino Linotype" w:hAnsi="Palatino Linotype" w:cs="Palatino Linotype"/>
          <w:b/>
          <w:sz w:val="28"/>
          <w:szCs w:val="28"/>
        </w:rPr>
        <w:t>De la Solicitud de Información</w:t>
      </w:r>
    </w:p>
    <w:p w14:paraId="36CB67AB" w14:textId="77777777" w:rsidR="00000062" w:rsidRPr="00C1510B"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C1510B">
        <w:rPr>
          <w:rFonts w:ascii="Palatino Linotype" w:eastAsia="Palatino Linotype" w:hAnsi="Palatino Linotype" w:cs="Palatino Linotype"/>
        </w:rPr>
        <w:t xml:space="preserve">En fecha once de enero de dos mil veintidós,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presentó a través del Sistema de Acceso a la Información Mexiquense, en lo subsecuente </w:t>
      </w:r>
      <w:r w:rsidRPr="00C1510B">
        <w:rPr>
          <w:rFonts w:ascii="Palatino Linotype" w:eastAsia="Palatino Linotype" w:hAnsi="Palatino Linotype" w:cs="Palatino Linotype"/>
          <w:b/>
        </w:rPr>
        <w:t>EL SAIMEX</w:t>
      </w:r>
      <w:r w:rsidRPr="00C1510B">
        <w:rPr>
          <w:rFonts w:ascii="Palatino Linotype" w:eastAsia="Palatino Linotype" w:hAnsi="Palatino Linotype" w:cs="Palatino Linotype"/>
        </w:rPr>
        <w:t xml:space="preserve"> ante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las solicitudes de Acceso a la Información Pública, a las </w:t>
      </w:r>
      <w:r w:rsidRPr="00C1510B">
        <w:rPr>
          <w:rFonts w:ascii="Palatino Linotype" w:eastAsia="Palatino Linotype" w:hAnsi="Palatino Linotype" w:cs="Palatino Linotype"/>
        </w:rPr>
        <w:lastRenderedPageBreak/>
        <w:t xml:space="preserve">cuales se le asignaron los números de expediente </w:t>
      </w:r>
      <w:r w:rsidRPr="00C1510B">
        <w:rPr>
          <w:rFonts w:ascii="Palatino Linotype" w:eastAsia="Palatino Linotype" w:hAnsi="Palatino Linotype" w:cs="Palatino Linotype"/>
          <w:b/>
        </w:rPr>
        <w:t xml:space="preserve">00074/DIFMETEPEC/IP/2022, 00075/DIFMETEPEC/IP/2022, 00076/DIFMETEPEC/IP/2022, 00077/DIFMETEPEC/IP/2022,  00078/DIFMETEPEC/IP/2022, 00079/DIFMETEPEC/IP/2022,  </w:t>
      </w:r>
      <w:r w:rsidRPr="00C1510B">
        <w:rPr>
          <w:rFonts w:ascii="Palatino Linotype" w:eastAsia="Palatino Linotype" w:hAnsi="Palatino Linotype" w:cs="Palatino Linotype"/>
        </w:rPr>
        <w:t>mediante las cuales el particular requirió, lo siguiente:</w:t>
      </w:r>
    </w:p>
    <w:p w14:paraId="3454EDCD" w14:textId="77777777" w:rsidR="00000062" w:rsidRPr="00C1510B" w:rsidRDefault="00000062">
      <w:pPr>
        <w:spacing w:line="360" w:lineRule="auto"/>
        <w:jc w:val="both"/>
        <w:rPr>
          <w:rFonts w:ascii="Palatino Linotype" w:eastAsia="Palatino Linotype" w:hAnsi="Palatino Linotype" w:cs="Palatino Linotype"/>
        </w:rPr>
      </w:pP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C1510B" w14:paraId="72A4DC54" w14:textId="77777777">
        <w:tc>
          <w:tcPr>
            <w:tcW w:w="3675" w:type="dxa"/>
            <w:shd w:val="clear" w:color="auto" w:fill="auto"/>
            <w:tcMar>
              <w:top w:w="100" w:type="dxa"/>
              <w:left w:w="100" w:type="dxa"/>
              <w:bottom w:w="100" w:type="dxa"/>
              <w:right w:w="100" w:type="dxa"/>
            </w:tcMar>
          </w:tcPr>
          <w:p w14:paraId="3933B3C8" w14:textId="77777777" w:rsidR="00000062" w:rsidRPr="00C1510B"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C1510B">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0F84BF20" w14:textId="77777777" w:rsidR="00000062" w:rsidRPr="00C1510B"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C1510B">
              <w:rPr>
                <w:rFonts w:ascii="Palatino Linotype" w:eastAsia="Palatino Linotype" w:hAnsi="Palatino Linotype" w:cs="Palatino Linotype"/>
                <w:b/>
                <w:u w:val="single"/>
              </w:rPr>
              <w:t xml:space="preserve">Solicitud </w:t>
            </w:r>
          </w:p>
        </w:tc>
      </w:tr>
      <w:tr w:rsidR="00000062" w:rsidRPr="00C1510B" w14:paraId="7986B65D" w14:textId="77777777">
        <w:tc>
          <w:tcPr>
            <w:tcW w:w="3675" w:type="dxa"/>
            <w:shd w:val="clear" w:color="auto" w:fill="auto"/>
            <w:tcMar>
              <w:top w:w="100" w:type="dxa"/>
              <w:left w:w="100" w:type="dxa"/>
              <w:bottom w:w="100" w:type="dxa"/>
              <w:right w:w="100" w:type="dxa"/>
            </w:tcMar>
          </w:tcPr>
          <w:p w14:paraId="39A57B13"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rPr>
            </w:pPr>
            <w:r w:rsidRPr="00C1510B">
              <w:rPr>
                <w:rFonts w:ascii="Palatino Linotype" w:eastAsia="Palatino Linotype" w:hAnsi="Palatino Linotype" w:cs="Palatino Linotype"/>
                <w:b/>
              </w:rPr>
              <w:t>00074/DIFMETEPEC/IP/2022</w:t>
            </w:r>
          </w:p>
        </w:tc>
        <w:tc>
          <w:tcPr>
            <w:tcW w:w="5430" w:type="dxa"/>
            <w:shd w:val="clear" w:color="auto" w:fill="auto"/>
            <w:tcMar>
              <w:top w:w="100" w:type="dxa"/>
              <w:left w:w="100" w:type="dxa"/>
              <w:bottom w:w="100" w:type="dxa"/>
              <w:right w:w="100" w:type="dxa"/>
            </w:tcMar>
          </w:tcPr>
          <w:p w14:paraId="1C6F6BC9" w14:textId="77777777" w:rsidR="00000062" w:rsidRPr="00C1510B" w:rsidRDefault="00015ED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 xml:space="preserve">“Solicito una copia en </w:t>
            </w:r>
            <w:proofErr w:type="spellStart"/>
            <w:r w:rsidRPr="00C1510B">
              <w:rPr>
                <w:rFonts w:ascii="Palatino Linotype" w:eastAsia="Palatino Linotype" w:hAnsi="Palatino Linotype" w:cs="Palatino Linotype"/>
                <w:i/>
                <w:sz w:val="20"/>
                <w:szCs w:val="20"/>
              </w:rPr>
              <w:t>pdf</w:t>
            </w:r>
            <w:proofErr w:type="spellEnd"/>
            <w:r w:rsidRPr="00C1510B">
              <w:rPr>
                <w:rFonts w:ascii="Palatino Linotype" w:eastAsia="Palatino Linotype" w:hAnsi="Palatino Linotype" w:cs="Palatino Linotype"/>
                <w:i/>
                <w:sz w:val="20"/>
                <w:szCs w:val="20"/>
              </w:rPr>
              <w:t xml:space="preserve"> del presupuesto erogado y </w:t>
            </w:r>
            <w:proofErr w:type="spellStart"/>
            <w:r w:rsidRPr="00C1510B">
              <w:rPr>
                <w:rFonts w:ascii="Palatino Linotype" w:eastAsia="Palatino Linotype" w:hAnsi="Palatino Linotype" w:cs="Palatino Linotype"/>
                <w:i/>
                <w:sz w:val="20"/>
                <w:szCs w:val="20"/>
              </w:rPr>
              <w:t>prespuestado</w:t>
            </w:r>
            <w:proofErr w:type="spellEnd"/>
            <w:r w:rsidRPr="00C1510B">
              <w:rPr>
                <w:rFonts w:ascii="Palatino Linotype" w:eastAsia="Palatino Linotype" w:hAnsi="Palatino Linotype" w:cs="Palatino Linotype"/>
                <w:i/>
                <w:sz w:val="20"/>
                <w:szCs w:val="20"/>
              </w:rPr>
              <w:t xml:space="preserve"> en el año 2017 en el capítulo 1000.” (Sic)</w:t>
            </w:r>
          </w:p>
        </w:tc>
      </w:tr>
      <w:tr w:rsidR="00000062" w:rsidRPr="00C1510B" w14:paraId="068A2823" w14:textId="77777777">
        <w:tc>
          <w:tcPr>
            <w:tcW w:w="3675" w:type="dxa"/>
            <w:shd w:val="clear" w:color="auto" w:fill="auto"/>
            <w:tcMar>
              <w:top w:w="100" w:type="dxa"/>
              <w:left w:w="100" w:type="dxa"/>
              <w:bottom w:w="100" w:type="dxa"/>
              <w:right w:w="100" w:type="dxa"/>
            </w:tcMar>
          </w:tcPr>
          <w:p w14:paraId="400EFE67"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00075/DIFMETEPEC/IP/2022</w:t>
            </w:r>
          </w:p>
        </w:tc>
        <w:tc>
          <w:tcPr>
            <w:tcW w:w="5430" w:type="dxa"/>
            <w:shd w:val="clear" w:color="auto" w:fill="auto"/>
            <w:tcMar>
              <w:top w:w="100" w:type="dxa"/>
              <w:left w:w="100" w:type="dxa"/>
              <w:bottom w:w="100" w:type="dxa"/>
              <w:right w:w="100" w:type="dxa"/>
            </w:tcMar>
          </w:tcPr>
          <w:p w14:paraId="1A428F8F" w14:textId="77777777" w:rsidR="00000062" w:rsidRPr="00C1510B" w:rsidRDefault="00015EDF">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C1510B">
              <w:rPr>
                <w:rFonts w:ascii="Palatino Linotype" w:eastAsia="Palatino Linotype" w:hAnsi="Palatino Linotype" w:cs="Palatino Linotype"/>
                <w:i/>
                <w:sz w:val="20"/>
                <w:szCs w:val="20"/>
              </w:rPr>
              <w:t xml:space="preserve">“Solicito una copia en </w:t>
            </w:r>
            <w:proofErr w:type="spellStart"/>
            <w:r w:rsidRPr="00C1510B">
              <w:rPr>
                <w:rFonts w:ascii="Palatino Linotype" w:eastAsia="Palatino Linotype" w:hAnsi="Palatino Linotype" w:cs="Palatino Linotype"/>
                <w:i/>
                <w:sz w:val="20"/>
                <w:szCs w:val="20"/>
              </w:rPr>
              <w:t>pdf</w:t>
            </w:r>
            <w:proofErr w:type="spellEnd"/>
            <w:r w:rsidRPr="00C1510B">
              <w:rPr>
                <w:rFonts w:ascii="Palatino Linotype" w:eastAsia="Palatino Linotype" w:hAnsi="Palatino Linotype" w:cs="Palatino Linotype"/>
                <w:i/>
                <w:sz w:val="20"/>
                <w:szCs w:val="20"/>
              </w:rPr>
              <w:t xml:space="preserve"> del presupuesto erogado y </w:t>
            </w:r>
            <w:proofErr w:type="spellStart"/>
            <w:r w:rsidRPr="00C1510B">
              <w:rPr>
                <w:rFonts w:ascii="Palatino Linotype" w:eastAsia="Palatino Linotype" w:hAnsi="Palatino Linotype" w:cs="Palatino Linotype"/>
                <w:i/>
                <w:sz w:val="20"/>
                <w:szCs w:val="20"/>
              </w:rPr>
              <w:t>prespuestado</w:t>
            </w:r>
            <w:proofErr w:type="spellEnd"/>
            <w:r w:rsidRPr="00C1510B">
              <w:rPr>
                <w:rFonts w:ascii="Palatino Linotype" w:eastAsia="Palatino Linotype" w:hAnsi="Palatino Linotype" w:cs="Palatino Linotype"/>
                <w:i/>
                <w:sz w:val="20"/>
                <w:szCs w:val="20"/>
              </w:rPr>
              <w:t xml:space="preserve"> en el año 2018 en el capítulo 1000</w:t>
            </w:r>
            <w:proofErr w:type="gramStart"/>
            <w:r w:rsidRPr="00C1510B">
              <w:rPr>
                <w:rFonts w:ascii="Palatino Linotype" w:eastAsia="Palatino Linotype" w:hAnsi="Palatino Linotype" w:cs="Palatino Linotype"/>
                <w:i/>
                <w:sz w:val="20"/>
                <w:szCs w:val="20"/>
              </w:rPr>
              <w:t>.”(</w:t>
            </w:r>
            <w:proofErr w:type="gramEnd"/>
            <w:r w:rsidRPr="00C1510B">
              <w:rPr>
                <w:rFonts w:ascii="Palatino Linotype" w:eastAsia="Palatino Linotype" w:hAnsi="Palatino Linotype" w:cs="Palatino Linotype"/>
                <w:i/>
                <w:sz w:val="20"/>
                <w:szCs w:val="20"/>
              </w:rPr>
              <w:t>Sic)</w:t>
            </w:r>
          </w:p>
        </w:tc>
      </w:tr>
      <w:tr w:rsidR="00000062" w:rsidRPr="00C1510B" w14:paraId="2C122F0F" w14:textId="77777777">
        <w:tc>
          <w:tcPr>
            <w:tcW w:w="3675" w:type="dxa"/>
            <w:shd w:val="clear" w:color="auto" w:fill="auto"/>
            <w:tcMar>
              <w:top w:w="100" w:type="dxa"/>
              <w:left w:w="100" w:type="dxa"/>
              <w:bottom w:w="100" w:type="dxa"/>
              <w:right w:w="100" w:type="dxa"/>
            </w:tcMar>
          </w:tcPr>
          <w:p w14:paraId="7D326941"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00076/DIFMETEPEC/IP/2022</w:t>
            </w:r>
          </w:p>
        </w:tc>
        <w:tc>
          <w:tcPr>
            <w:tcW w:w="5430" w:type="dxa"/>
            <w:shd w:val="clear" w:color="auto" w:fill="auto"/>
            <w:tcMar>
              <w:top w:w="100" w:type="dxa"/>
              <w:left w:w="100" w:type="dxa"/>
              <w:bottom w:w="100" w:type="dxa"/>
              <w:right w:w="100" w:type="dxa"/>
            </w:tcMar>
          </w:tcPr>
          <w:p w14:paraId="11FCD8B4" w14:textId="77777777" w:rsidR="00000062" w:rsidRPr="00C1510B" w:rsidRDefault="00015ED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 xml:space="preserve">“Solicito una copia en </w:t>
            </w:r>
            <w:proofErr w:type="spellStart"/>
            <w:r w:rsidRPr="00C1510B">
              <w:rPr>
                <w:rFonts w:ascii="Palatino Linotype" w:eastAsia="Palatino Linotype" w:hAnsi="Palatino Linotype" w:cs="Palatino Linotype"/>
                <w:i/>
                <w:sz w:val="20"/>
                <w:szCs w:val="20"/>
              </w:rPr>
              <w:t>pdf</w:t>
            </w:r>
            <w:proofErr w:type="spellEnd"/>
            <w:r w:rsidRPr="00C1510B">
              <w:rPr>
                <w:rFonts w:ascii="Palatino Linotype" w:eastAsia="Palatino Linotype" w:hAnsi="Palatino Linotype" w:cs="Palatino Linotype"/>
                <w:i/>
                <w:sz w:val="20"/>
                <w:szCs w:val="20"/>
              </w:rPr>
              <w:t xml:space="preserve"> del presupuesto erogado y </w:t>
            </w:r>
            <w:proofErr w:type="spellStart"/>
            <w:r w:rsidRPr="00C1510B">
              <w:rPr>
                <w:rFonts w:ascii="Palatino Linotype" w:eastAsia="Palatino Linotype" w:hAnsi="Palatino Linotype" w:cs="Palatino Linotype"/>
                <w:i/>
                <w:sz w:val="20"/>
                <w:szCs w:val="20"/>
              </w:rPr>
              <w:t>prespuestado</w:t>
            </w:r>
            <w:proofErr w:type="spellEnd"/>
            <w:r w:rsidRPr="00C1510B">
              <w:rPr>
                <w:rFonts w:ascii="Palatino Linotype" w:eastAsia="Palatino Linotype" w:hAnsi="Palatino Linotype" w:cs="Palatino Linotype"/>
                <w:i/>
                <w:sz w:val="20"/>
                <w:szCs w:val="20"/>
              </w:rPr>
              <w:t xml:space="preserve"> en el año 2016 en el capítulo 1000</w:t>
            </w:r>
            <w:proofErr w:type="gramStart"/>
            <w:r w:rsidRPr="00C1510B">
              <w:rPr>
                <w:rFonts w:ascii="Palatino Linotype" w:eastAsia="Palatino Linotype" w:hAnsi="Palatino Linotype" w:cs="Palatino Linotype"/>
                <w:i/>
                <w:sz w:val="20"/>
                <w:szCs w:val="20"/>
              </w:rPr>
              <w:t>.”(</w:t>
            </w:r>
            <w:proofErr w:type="gramEnd"/>
            <w:r w:rsidRPr="00C1510B">
              <w:rPr>
                <w:rFonts w:ascii="Palatino Linotype" w:eastAsia="Palatino Linotype" w:hAnsi="Palatino Linotype" w:cs="Palatino Linotype"/>
                <w:i/>
                <w:sz w:val="20"/>
                <w:szCs w:val="20"/>
              </w:rPr>
              <w:t>Sic)</w:t>
            </w:r>
          </w:p>
        </w:tc>
      </w:tr>
      <w:tr w:rsidR="00000062" w:rsidRPr="00C1510B" w14:paraId="6AD9FF83" w14:textId="77777777">
        <w:tc>
          <w:tcPr>
            <w:tcW w:w="3675" w:type="dxa"/>
            <w:shd w:val="clear" w:color="auto" w:fill="auto"/>
            <w:tcMar>
              <w:top w:w="100" w:type="dxa"/>
              <w:left w:w="100" w:type="dxa"/>
              <w:bottom w:w="100" w:type="dxa"/>
              <w:right w:w="100" w:type="dxa"/>
            </w:tcMar>
          </w:tcPr>
          <w:p w14:paraId="50A418BB"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00077/DIFMETEPEC/IP/2022</w:t>
            </w:r>
          </w:p>
        </w:tc>
        <w:tc>
          <w:tcPr>
            <w:tcW w:w="5430" w:type="dxa"/>
            <w:shd w:val="clear" w:color="auto" w:fill="auto"/>
            <w:tcMar>
              <w:top w:w="100" w:type="dxa"/>
              <w:left w:w="100" w:type="dxa"/>
              <w:bottom w:w="100" w:type="dxa"/>
              <w:right w:w="100" w:type="dxa"/>
            </w:tcMar>
          </w:tcPr>
          <w:p w14:paraId="4255A64F" w14:textId="77777777" w:rsidR="00000062" w:rsidRPr="00C1510B" w:rsidRDefault="00015ED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 xml:space="preserve">“Solicito una copia en </w:t>
            </w:r>
            <w:proofErr w:type="spellStart"/>
            <w:r w:rsidRPr="00C1510B">
              <w:rPr>
                <w:rFonts w:ascii="Palatino Linotype" w:eastAsia="Palatino Linotype" w:hAnsi="Palatino Linotype" w:cs="Palatino Linotype"/>
                <w:i/>
                <w:sz w:val="20"/>
                <w:szCs w:val="20"/>
              </w:rPr>
              <w:t>pdf</w:t>
            </w:r>
            <w:proofErr w:type="spellEnd"/>
            <w:r w:rsidRPr="00C1510B">
              <w:rPr>
                <w:rFonts w:ascii="Palatino Linotype" w:eastAsia="Palatino Linotype" w:hAnsi="Palatino Linotype" w:cs="Palatino Linotype"/>
                <w:i/>
                <w:sz w:val="20"/>
                <w:szCs w:val="20"/>
              </w:rPr>
              <w:t xml:space="preserve"> del presupuesto erogado y </w:t>
            </w:r>
            <w:proofErr w:type="spellStart"/>
            <w:r w:rsidRPr="00C1510B">
              <w:rPr>
                <w:rFonts w:ascii="Palatino Linotype" w:eastAsia="Palatino Linotype" w:hAnsi="Palatino Linotype" w:cs="Palatino Linotype"/>
                <w:i/>
                <w:sz w:val="20"/>
                <w:szCs w:val="20"/>
              </w:rPr>
              <w:t>prespuestado</w:t>
            </w:r>
            <w:proofErr w:type="spellEnd"/>
            <w:r w:rsidRPr="00C1510B">
              <w:rPr>
                <w:rFonts w:ascii="Palatino Linotype" w:eastAsia="Palatino Linotype" w:hAnsi="Palatino Linotype" w:cs="Palatino Linotype"/>
                <w:i/>
                <w:sz w:val="20"/>
                <w:szCs w:val="20"/>
              </w:rPr>
              <w:t xml:space="preserve"> en el año 2015 en el capítulo 1000</w:t>
            </w:r>
            <w:proofErr w:type="gramStart"/>
            <w:r w:rsidRPr="00C1510B">
              <w:rPr>
                <w:rFonts w:ascii="Palatino Linotype" w:eastAsia="Palatino Linotype" w:hAnsi="Palatino Linotype" w:cs="Palatino Linotype"/>
                <w:i/>
                <w:sz w:val="20"/>
                <w:szCs w:val="20"/>
              </w:rPr>
              <w:t>.”(</w:t>
            </w:r>
            <w:proofErr w:type="gramEnd"/>
            <w:r w:rsidRPr="00C1510B">
              <w:rPr>
                <w:rFonts w:ascii="Palatino Linotype" w:eastAsia="Palatino Linotype" w:hAnsi="Palatino Linotype" w:cs="Palatino Linotype"/>
                <w:i/>
                <w:sz w:val="20"/>
                <w:szCs w:val="20"/>
              </w:rPr>
              <w:t>Sic)</w:t>
            </w:r>
          </w:p>
        </w:tc>
      </w:tr>
      <w:tr w:rsidR="00000062" w:rsidRPr="00C1510B" w14:paraId="29EBF6CE" w14:textId="77777777">
        <w:tc>
          <w:tcPr>
            <w:tcW w:w="3675" w:type="dxa"/>
            <w:shd w:val="clear" w:color="auto" w:fill="auto"/>
            <w:tcMar>
              <w:top w:w="100" w:type="dxa"/>
              <w:left w:w="100" w:type="dxa"/>
              <w:bottom w:w="100" w:type="dxa"/>
              <w:right w:w="100" w:type="dxa"/>
            </w:tcMar>
          </w:tcPr>
          <w:p w14:paraId="482C2420"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00078/DIFMETEPEC/IP/2022</w:t>
            </w:r>
          </w:p>
        </w:tc>
        <w:tc>
          <w:tcPr>
            <w:tcW w:w="5430" w:type="dxa"/>
            <w:shd w:val="clear" w:color="auto" w:fill="auto"/>
            <w:tcMar>
              <w:top w:w="100" w:type="dxa"/>
              <w:left w:w="100" w:type="dxa"/>
              <w:bottom w:w="100" w:type="dxa"/>
              <w:right w:w="100" w:type="dxa"/>
            </w:tcMar>
          </w:tcPr>
          <w:p w14:paraId="6072A9E1" w14:textId="77777777" w:rsidR="00000062" w:rsidRPr="00C1510B" w:rsidRDefault="00015ED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 xml:space="preserve">“Solicito una copia en </w:t>
            </w:r>
            <w:proofErr w:type="spellStart"/>
            <w:r w:rsidRPr="00C1510B">
              <w:rPr>
                <w:rFonts w:ascii="Palatino Linotype" w:eastAsia="Palatino Linotype" w:hAnsi="Palatino Linotype" w:cs="Palatino Linotype"/>
                <w:i/>
                <w:sz w:val="20"/>
                <w:szCs w:val="20"/>
              </w:rPr>
              <w:t>pdf</w:t>
            </w:r>
            <w:proofErr w:type="spellEnd"/>
            <w:r w:rsidRPr="00C1510B">
              <w:rPr>
                <w:rFonts w:ascii="Palatino Linotype" w:eastAsia="Palatino Linotype" w:hAnsi="Palatino Linotype" w:cs="Palatino Linotype"/>
                <w:i/>
                <w:sz w:val="20"/>
                <w:szCs w:val="20"/>
              </w:rPr>
              <w:t xml:space="preserve"> del presupuesto erogado y </w:t>
            </w:r>
            <w:proofErr w:type="spellStart"/>
            <w:r w:rsidRPr="00C1510B">
              <w:rPr>
                <w:rFonts w:ascii="Palatino Linotype" w:eastAsia="Palatino Linotype" w:hAnsi="Palatino Linotype" w:cs="Palatino Linotype"/>
                <w:i/>
                <w:sz w:val="20"/>
                <w:szCs w:val="20"/>
              </w:rPr>
              <w:t>prespuestado</w:t>
            </w:r>
            <w:proofErr w:type="spellEnd"/>
            <w:r w:rsidRPr="00C1510B">
              <w:rPr>
                <w:rFonts w:ascii="Palatino Linotype" w:eastAsia="Palatino Linotype" w:hAnsi="Palatino Linotype" w:cs="Palatino Linotype"/>
                <w:i/>
                <w:sz w:val="20"/>
                <w:szCs w:val="20"/>
              </w:rPr>
              <w:t xml:space="preserve"> en el año 2014 en el capítulo </w:t>
            </w:r>
            <w:proofErr w:type="gramStart"/>
            <w:r w:rsidRPr="00C1510B">
              <w:rPr>
                <w:rFonts w:ascii="Palatino Linotype" w:eastAsia="Palatino Linotype" w:hAnsi="Palatino Linotype" w:cs="Palatino Linotype"/>
                <w:i/>
                <w:sz w:val="20"/>
                <w:szCs w:val="20"/>
              </w:rPr>
              <w:t>1000..</w:t>
            </w:r>
            <w:proofErr w:type="gramEnd"/>
            <w:r w:rsidRPr="00C1510B">
              <w:rPr>
                <w:rFonts w:ascii="Palatino Linotype" w:eastAsia="Palatino Linotype" w:hAnsi="Palatino Linotype" w:cs="Palatino Linotype"/>
                <w:i/>
                <w:sz w:val="20"/>
                <w:szCs w:val="20"/>
              </w:rPr>
              <w:t>” (Sic)</w:t>
            </w:r>
          </w:p>
        </w:tc>
      </w:tr>
      <w:tr w:rsidR="00000062" w:rsidRPr="00C1510B" w14:paraId="364D9D1A" w14:textId="77777777">
        <w:tc>
          <w:tcPr>
            <w:tcW w:w="3675" w:type="dxa"/>
            <w:shd w:val="clear" w:color="auto" w:fill="auto"/>
            <w:tcMar>
              <w:top w:w="100" w:type="dxa"/>
              <w:left w:w="100" w:type="dxa"/>
              <w:bottom w:w="100" w:type="dxa"/>
              <w:right w:w="100" w:type="dxa"/>
            </w:tcMar>
          </w:tcPr>
          <w:p w14:paraId="5C67FD0C"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00079/DIFMETEPEC/IP/2022</w:t>
            </w:r>
          </w:p>
        </w:tc>
        <w:tc>
          <w:tcPr>
            <w:tcW w:w="5430" w:type="dxa"/>
            <w:shd w:val="clear" w:color="auto" w:fill="auto"/>
            <w:tcMar>
              <w:top w:w="100" w:type="dxa"/>
              <w:left w:w="100" w:type="dxa"/>
              <w:bottom w:w="100" w:type="dxa"/>
              <w:right w:w="100" w:type="dxa"/>
            </w:tcMar>
          </w:tcPr>
          <w:p w14:paraId="1C63A8C0" w14:textId="77777777" w:rsidR="00000062" w:rsidRPr="00C1510B" w:rsidRDefault="00015ED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 xml:space="preserve">“Solicito una copia en </w:t>
            </w:r>
            <w:proofErr w:type="spellStart"/>
            <w:r w:rsidRPr="00C1510B">
              <w:rPr>
                <w:rFonts w:ascii="Palatino Linotype" w:eastAsia="Palatino Linotype" w:hAnsi="Palatino Linotype" w:cs="Palatino Linotype"/>
                <w:i/>
                <w:sz w:val="20"/>
                <w:szCs w:val="20"/>
              </w:rPr>
              <w:t>pdf</w:t>
            </w:r>
            <w:proofErr w:type="spellEnd"/>
            <w:r w:rsidRPr="00C1510B">
              <w:rPr>
                <w:rFonts w:ascii="Palatino Linotype" w:eastAsia="Palatino Linotype" w:hAnsi="Palatino Linotype" w:cs="Palatino Linotype"/>
                <w:i/>
                <w:sz w:val="20"/>
                <w:szCs w:val="20"/>
              </w:rPr>
              <w:t xml:space="preserve"> del presupuesto erogado y </w:t>
            </w:r>
            <w:proofErr w:type="spellStart"/>
            <w:r w:rsidRPr="00C1510B">
              <w:rPr>
                <w:rFonts w:ascii="Palatino Linotype" w:eastAsia="Palatino Linotype" w:hAnsi="Palatino Linotype" w:cs="Palatino Linotype"/>
                <w:i/>
                <w:sz w:val="20"/>
                <w:szCs w:val="20"/>
              </w:rPr>
              <w:t>prespuestado</w:t>
            </w:r>
            <w:proofErr w:type="spellEnd"/>
            <w:r w:rsidRPr="00C1510B">
              <w:rPr>
                <w:rFonts w:ascii="Palatino Linotype" w:eastAsia="Palatino Linotype" w:hAnsi="Palatino Linotype" w:cs="Palatino Linotype"/>
                <w:i/>
                <w:sz w:val="20"/>
                <w:szCs w:val="20"/>
              </w:rPr>
              <w:t xml:space="preserve"> en el año 2019 en el capítulo </w:t>
            </w:r>
            <w:proofErr w:type="gramStart"/>
            <w:r w:rsidRPr="00C1510B">
              <w:rPr>
                <w:rFonts w:ascii="Palatino Linotype" w:eastAsia="Palatino Linotype" w:hAnsi="Palatino Linotype" w:cs="Palatino Linotype"/>
                <w:i/>
                <w:sz w:val="20"/>
                <w:szCs w:val="20"/>
              </w:rPr>
              <w:t>1000..</w:t>
            </w:r>
            <w:proofErr w:type="gramEnd"/>
            <w:r w:rsidRPr="00C1510B">
              <w:rPr>
                <w:rFonts w:ascii="Palatino Linotype" w:eastAsia="Palatino Linotype" w:hAnsi="Palatino Linotype" w:cs="Palatino Linotype"/>
                <w:i/>
                <w:sz w:val="20"/>
                <w:szCs w:val="20"/>
              </w:rPr>
              <w:t>”(Sic)</w:t>
            </w:r>
          </w:p>
        </w:tc>
      </w:tr>
    </w:tbl>
    <w:p w14:paraId="5A90AFA2" w14:textId="77777777" w:rsidR="00000062" w:rsidRPr="00C1510B" w:rsidRDefault="00000062">
      <w:pPr>
        <w:ind w:right="899"/>
        <w:jc w:val="both"/>
        <w:rPr>
          <w:rFonts w:ascii="Palatino Linotype" w:eastAsia="Palatino Linotype" w:hAnsi="Palatino Linotype" w:cs="Palatino Linotype"/>
          <w:sz w:val="22"/>
          <w:szCs w:val="22"/>
        </w:rPr>
      </w:pPr>
    </w:p>
    <w:p w14:paraId="7BAEB4BC" w14:textId="77777777" w:rsidR="00000062" w:rsidRPr="00C1510B" w:rsidRDefault="00000062">
      <w:pPr>
        <w:tabs>
          <w:tab w:val="left" w:pos="851"/>
        </w:tabs>
        <w:ind w:right="901"/>
        <w:jc w:val="both"/>
        <w:rPr>
          <w:rFonts w:ascii="Palatino Linotype" w:eastAsia="Palatino Linotype" w:hAnsi="Palatino Linotype" w:cs="Palatino Linotype"/>
          <w:sz w:val="22"/>
          <w:szCs w:val="22"/>
        </w:rPr>
      </w:pPr>
    </w:p>
    <w:p w14:paraId="78589D29" w14:textId="77777777" w:rsidR="00000062" w:rsidRPr="00C1510B" w:rsidRDefault="00015EDF">
      <w:pPr>
        <w:widowControl w:val="0"/>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rPr>
        <w:t xml:space="preserve">MODALIDAD DE ENTREGA: </w:t>
      </w:r>
      <w:r w:rsidRPr="00C1510B">
        <w:rPr>
          <w:rFonts w:ascii="Palatino Linotype" w:eastAsia="Palatino Linotype" w:hAnsi="Palatino Linotype" w:cs="Palatino Linotype"/>
        </w:rPr>
        <w:t xml:space="preserve">Vía </w:t>
      </w:r>
      <w:r w:rsidRPr="00C1510B">
        <w:rPr>
          <w:rFonts w:ascii="Palatino Linotype" w:eastAsia="Palatino Linotype" w:hAnsi="Palatino Linotype" w:cs="Palatino Linotype"/>
          <w:b/>
        </w:rPr>
        <w:t>SAIMEX.</w:t>
      </w:r>
    </w:p>
    <w:p w14:paraId="7A921A50" w14:textId="77777777" w:rsidR="00000062" w:rsidRPr="00C1510B" w:rsidRDefault="00000062">
      <w:pPr>
        <w:widowControl w:val="0"/>
        <w:spacing w:line="360" w:lineRule="auto"/>
        <w:jc w:val="both"/>
        <w:rPr>
          <w:rFonts w:ascii="Palatino Linotype" w:eastAsia="Palatino Linotype" w:hAnsi="Palatino Linotype" w:cs="Palatino Linotype"/>
          <w:b/>
        </w:rPr>
      </w:pPr>
    </w:p>
    <w:p w14:paraId="520868F8" w14:textId="77777777" w:rsidR="00000062" w:rsidRPr="00C1510B" w:rsidRDefault="00015EDF">
      <w:pPr>
        <w:spacing w:line="360" w:lineRule="auto"/>
        <w:jc w:val="both"/>
        <w:rPr>
          <w:rFonts w:ascii="Palatino Linotype" w:eastAsia="Palatino Linotype" w:hAnsi="Palatino Linotype" w:cs="Palatino Linotype"/>
          <w:b/>
          <w:sz w:val="28"/>
          <w:szCs w:val="28"/>
        </w:rPr>
      </w:pPr>
      <w:r w:rsidRPr="00C1510B">
        <w:rPr>
          <w:rFonts w:ascii="Palatino Linotype" w:eastAsia="Palatino Linotype" w:hAnsi="Palatino Linotype" w:cs="Palatino Linotype"/>
          <w:b/>
          <w:sz w:val="28"/>
          <w:szCs w:val="28"/>
        </w:rPr>
        <w:t>II. Turno de requerimiento del Sujeto Obligado</w:t>
      </w:r>
    </w:p>
    <w:p w14:paraId="27AFE051"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De las constancias que obran en el expediente electrónico del SAIMEX se advierte el requerimiento realizado por la Titular de la Unidad de Transparencia al servidor </w:t>
      </w:r>
      <w:r w:rsidRPr="00C1510B">
        <w:rPr>
          <w:rFonts w:ascii="Palatino Linotype" w:eastAsia="Palatino Linotype" w:hAnsi="Palatino Linotype" w:cs="Palatino Linotype"/>
        </w:rPr>
        <w:lastRenderedPageBreak/>
        <w:t xml:space="preserve">público habilitado que estimó competente en términos de lo establecido por el artículo 162 de la Ley de Transparencia y Acceso a la Información Pública del Estado de México y Municipios, por lo que, en fecha veintiocho de enero de dos mil veintidós, en el recurso número </w:t>
      </w:r>
      <w:r w:rsidRPr="00C1510B">
        <w:rPr>
          <w:rFonts w:ascii="Palatino Linotype" w:eastAsia="Palatino Linotype" w:hAnsi="Palatino Linotype" w:cs="Palatino Linotype"/>
          <w:b/>
        </w:rPr>
        <w:t xml:space="preserve">00477/INFOEM/IP/RR/2022. </w:t>
      </w:r>
      <w:r w:rsidRPr="00C1510B">
        <w:rPr>
          <w:rFonts w:ascii="Palatino Linotype" w:eastAsia="Palatino Linotype" w:hAnsi="Palatino Linotype" w:cs="Palatino Linotype"/>
        </w:rPr>
        <w:t xml:space="preserve">En cuanto a los demás recursos, no se advierte requerimiento alguno </w:t>
      </w:r>
      <w:proofErr w:type="gramStart"/>
      <w:r w:rsidRPr="00C1510B">
        <w:rPr>
          <w:rFonts w:ascii="Palatino Linotype" w:eastAsia="Palatino Linotype" w:hAnsi="Palatino Linotype" w:cs="Palatino Linotype"/>
        </w:rPr>
        <w:t>de acuerdo a</w:t>
      </w:r>
      <w:proofErr w:type="gramEnd"/>
      <w:r w:rsidRPr="00C1510B">
        <w:rPr>
          <w:rFonts w:ascii="Palatino Linotype" w:eastAsia="Palatino Linotype" w:hAnsi="Palatino Linotype" w:cs="Palatino Linotype"/>
        </w:rPr>
        <w:t xml:space="preserve"> las constancias que obran en </w:t>
      </w:r>
      <w:r w:rsidRPr="00C1510B">
        <w:rPr>
          <w:rFonts w:ascii="Palatino Linotype" w:eastAsia="Palatino Linotype" w:hAnsi="Palatino Linotype" w:cs="Palatino Linotype"/>
          <w:b/>
        </w:rPr>
        <w:t>SAIMEX</w:t>
      </w:r>
      <w:r w:rsidRPr="00C1510B">
        <w:rPr>
          <w:rFonts w:ascii="Palatino Linotype" w:eastAsia="Palatino Linotype" w:hAnsi="Palatino Linotype" w:cs="Palatino Linotype"/>
        </w:rPr>
        <w:t xml:space="preserve">. </w:t>
      </w:r>
    </w:p>
    <w:p w14:paraId="213D3E52" w14:textId="77777777" w:rsidR="00000062" w:rsidRPr="00C1510B" w:rsidRDefault="00000062">
      <w:pPr>
        <w:widowControl w:val="0"/>
        <w:jc w:val="both"/>
        <w:rPr>
          <w:rFonts w:ascii="Palatino Linotype" w:eastAsia="Palatino Linotype" w:hAnsi="Palatino Linotype" w:cs="Palatino Linotype"/>
          <w:b/>
        </w:rPr>
      </w:pPr>
    </w:p>
    <w:p w14:paraId="458CA0C9" w14:textId="77777777" w:rsidR="00000062" w:rsidRPr="00C1510B" w:rsidRDefault="00015EDF">
      <w:pPr>
        <w:widowControl w:val="0"/>
        <w:spacing w:line="360" w:lineRule="auto"/>
        <w:jc w:val="both"/>
        <w:rPr>
          <w:rFonts w:ascii="Palatino Linotype" w:eastAsia="Palatino Linotype" w:hAnsi="Palatino Linotype" w:cs="Palatino Linotype"/>
          <w:b/>
          <w:sz w:val="28"/>
          <w:szCs w:val="28"/>
        </w:rPr>
      </w:pPr>
      <w:r w:rsidRPr="00C1510B">
        <w:rPr>
          <w:rFonts w:ascii="Palatino Linotype" w:eastAsia="Palatino Linotype" w:hAnsi="Palatino Linotype" w:cs="Palatino Linotype"/>
          <w:b/>
          <w:sz w:val="28"/>
          <w:szCs w:val="28"/>
        </w:rPr>
        <w:t>III. Respuesta del Sujeto Obligado</w:t>
      </w:r>
    </w:p>
    <w:p w14:paraId="3F01266C" w14:textId="77777777" w:rsidR="00000062" w:rsidRPr="00C1510B" w:rsidRDefault="00015EDF">
      <w:pPr>
        <w:widowControl w:val="0"/>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De las constancias que obran en el expediente electrónico del SAIMEX se aprecia relativo al Recurso de Revisión número </w:t>
      </w:r>
      <w:r w:rsidRPr="00C1510B">
        <w:rPr>
          <w:rFonts w:ascii="Palatino Linotype" w:eastAsia="Palatino Linotype" w:hAnsi="Palatino Linotype" w:cs="Palatino Linotype"/>
          <w:b/>
        </w:rPr>
        <w:t xml:space="preserve">00477/INFOEM/IP/RR/2022, </w:t>
      </w:r>
      <w:r w:rsidRPr="00C1510B">
        <w:rPr>
          <w:rFonts w:ascii="Palatino Linotype" w:eastAsia="Palatino Linotype" w:hAnsi="Palatino Linotype" w:cs="Palatino Linotype"/>
        </w:rPr>
        <w:t>que en fecha treinta y uno de enero de dos mil veintidós</w:t>
      </w:r>
      <w:r w:rsidRPr="00C1510B">
        <w:rPr>
          <w:rFonts w:ascii="Palatino Linotype" w:eastAsia="Palatino Linotype" w:hAnsi="Palatino Linotype" w:cs="Palatino Linotype"/>
          <w:b/>
        </w:rPr>
        <w:t xml:space="preserve"> EL SUJETO OBLIGADO</w:t>
      </w:r>
      <w:r w:rsidRPr="00C1510B">
        <w:rPr>
          <w:rFonts w:ascii="Palatino Linotype" w:eastAsia="Palatino Linotype" w:hAnsi="Palatino Linotype" w:cs="Palatino Linotype"/>
        </w:rPr>
        <w:t xml:space="preserve"> le informó al particular la ampliación del plazo para dar respuesta su solicitud de información por un plazo de siete días </w:t>
      </w:r>
    </w:p>
    <w:p w14:paraId="2A2BCA30" w14:textId="77777777" w:rsidR="00000062" w:rsidRPr="00C1510B" w:rsidRDefault="00000062">
      <w:pPr>
        <w:widowControl w:val="0"/>
        <w:spacing w:line="360" w:lineRule="auto"/>
        <w:jc w:val="both"/>
        <w:rPr>
          <w:rFonts w:ascii="Palatino Linotype" w:eastAsia="Palatino Linotype" w:hAnsi="Palatino Linotype" w:cs="Palatino Linotype"/>
        </w:rPr>
      </w:pPr>
    </w:p>
    <w:p w14:paraId="6CF85BD1" w14:textId="77777777" w:rsidR="00000062" w:rsidRPr="00C1510B" w:rsidRDefault="00015EDF">
      <w:pPr>
        <w:widowControl w:val="0"/>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Asimismo, en fechas veintiocho y treinta y uno de enero de dos mil veintidós,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dio respuesta a las solicitudes de información en el tenor siguiente: </w:t>
      </w: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C1510B" w14:paraId="7179B69C" w14:textId="77777777">
        <w:tc>
          <w:tcPr>
            <w:tcW w:w="3495" w:type="dxa"/>
            <w:shd w:val="clear" w:color="auto" w:fill="auto"/>
            <w:tcMar>
              <w:top w:w="100" w:type="dxa"/>
              <w:left w:w="100" w:type="dxa"/>
              <w:bottom w:w="100" w:type="dxa"/>
              <w:right w:w="100" w:type="dxa"/>
            </w:tcMar>
          </w:tcPr>
          <w:p w14:paraId="0EE74C9A" w14:textId="77777777" w:rsidR="00000062" w:rsidRPr="00C1510B" w:rsidRDefault="00015EDF">
            <w:pPr>
              <w:widowControl w:val="0"/>
              <w:jc w:val="center"/>
              <w:rPr>
                <w:rFonts w:ascii="Palatino Linotype" w:eastAsia="Palatino Linotype" w:hAnsi="Palatino Linotype" w:cs="Palatino Linotype"/>
                <w:b/>
                <w:u w:val="single"/>
              </w:rPr>
            </w:pPr>
            <w:r w:rsidRPr="00C1510B">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A72642B" w14:textId="77777777" w:rsidR="00000062" w:rsidRPr="00C1510B" w:rsidRDefault="00015EDF">
            <w:pPr>
              <w:widowControl w:val="0"/>
              <w:jc w:val="center"/>
              <w:rPr>
                <w:rFonts w:ascii="Palatino Linotype" w:eastAsia="Palatino Linotype" w:hAnsi="Palatino Linotype" w:cs="Palatino Linotype"/>
                <w:b/>
                <w:u w:val="single"/>
              </w:rPr>
            </w:pPr>
            <w:r w:rsidRPr="00C1510B">
              <w:rPr>
                <w:rFonts w:ascii="Palatino Linotype" w:eastAsia="Palatino Linotype" w:hAnsi="Palatino Linotype" w:cs="Palatino Linotype"/>
                <w:b/>
                <w:u w:val="single"/>
              </w:rPr>
              <w:t xml:space="preserve">Respuesta </w:t>
            </w:r>
          </w:p>
        </w:tc>
      </w:tr>
      <w:tr w:rsidR="00000062" w:rsidRPr="00866CD2" w14:paraId="5BF256F1" w14:textId="77777777">
        <w:tc>
          <w:tcPr>
            <w:tcW w:w="3495" w:type="dxa"/>
            <w:shd w:val="clear" w:color="auto" w:fill="auto"/>
            <w:tcMar>
              <w:top w:w="100" w:type="dxa"/>
              <w:left w:w="100" w:type="dxa"/>
              <w:bottom w:w="100" w:type="dxa"/>
              <w:right w:w="100" w:type="dxa"/>
            </w:tcMar>
          </w:tcPr>
          <w:p w14:paraId="655F7B93" w14:textId="77777777" w:rsidR="00000062" w:rsidRPr="00C1510B" w:rsidRDefault="00015EDF">
            <w:pPr>
              <w:widowControl w:val="0"/>
              <w:rPr>
                <w:rFonts w:ascii="Palatino Linotype" w:eastAsia="Palatino Linotype" w:hAnsi="Palatino Linotype" w:cs="Palatino Linotype"/>
              </w:rPr>
            </w:pPr>
            <w:r w:rsidRPr="00C1510B">
              <w:rPr>
                <w:rFonts w:ascii="Palatino Linotype" w:eastAsia="Palatino Linotype" w:hAnsi="Palatino Linotype" w:cs="Palatino Linotype"/>
                <w:b/>
              </w:rPr>
              <w:t>00074/DIFMETEPEC/IP/2022</w:t>
            </w:r>
          </w:p>
        </w:tc>
        <w:tc>
          <w:tcPr>
            <w:tcW w:w="5610" w:type="dxa"/>
            <w:shd w:val="clear" w:color="auto" w:fill="auto"/>
            <w:tcMar>
              <w:top w:w="100" w:type="dxa"/>
              <w:left w:w="100" w:type="dxa"/>
              <w:bottom w:w="100" w:type="dxa"/>
              <w:right w:w="100" w:type="dxa"/>
            </w:tcMar>
          </w:tcPr>
          <w:p w14:paraId="1B14AED1" w14:textId="77777777" w:rsidR="00000062" w:rsidRPr="00C1510B" w:rsidRDefault="00015EDF">
            <w:pPr>
              <w:widowControl w:val="0"/>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83376F" w14:textId="77777777" w:rsidR="00000062" w:rsidRPr="00866CD2" w:rsidRDefault="00866CD2">
            <w:pPr>
              <w:widowControl w:val="0"/>
              <w:jc w:val="both"/>
              <w:rPr>
                <w:rFonts w:ascii="Palatino Linotype" w:eastAsia="Palatino Linotype" w:hAnsi="Palatino Linotype" w:cs="Palatino Linotype"/>
                <w:i/>
                <w:sz w:val="20"/>
                <w:szCs w:val="20"/>
                <w:lang w:val="en-US"/>
              </w:rPr>
            </w:pPr>
            <w:hyperlink r:id="rId8">
              <w:r w:rsidR="00015EDF" w:rsidRPr="00866CD2">
                <w:rPr>
                  <w:rFonts w:ascii="Palatino Linotype" w:eastAsia="Palatino Linotype" w:hAnsi="Palatino Linotype" w:cs="Palatino Linotype"/>
                  <w:i/>
                  <w:color w:val="1155CC"/>
                  <w:sz w:val="20"/>
                  <w:szCs w:val="20"/>
                  <w:u w:val="single"/>
                  <w:lang w:val="en-US"/>
                </w:rPr>
                <w:t>http://metepec.gob.mx/pagina/documentos/gacetas/gaceta_2017/GACETA_42_2017.pdf</w:t>
              </w:r>
            </w:hyperlink>
            <w:r w:rsidR="00015EDF" w:rsidRPr="00866CD2">
              <w:rPr>
                <w:rFonts w:ascii="Palatino Linotype" w:eastAsia="Palatino Linotype" w:hAnsi="Palatino Linotype" w:cs="Palatino Linotype"/>
                <w:i/>
                <w:sz w:val="20"/>
                <w:szCs w:val="20"/>
                <w:lang w:val="en-US"/>
              </w:rPr>
              <w:t xml:space="preserve"> ” (Sic)</w:t>
            </w:r>
          </w:p>
        </w:tc>
      </w:tr>
      <w:tr w:rsidR="00000062" w:rsidRPr="00C1510B" w14:paraId="3471A84F" w14:textId="77777777">
        <w:tc>
          <w:tcPr>
            <w:tcW w:w="3495" w:type="dxa"/>
            <w:shd w:val="clear" w:color="auto" w:fill="auto"/>
            <w:tcMar>
              <w:top w:w="100" w:type="dxa"/>
              <w:left w:w="100" w:type="dxa"/>
              <w:bottom w:w="100" w:type="dxa"/>
              <w:right w:w="100" w:type="dxa"/>
            </w:tcMar>
          </w:tcPr>
          <w:p w14:paraId="7AFE4F89" w14:textId="77777777" w:rsidR="00000062" w:rsidRPr="00C1510B" w:rsidRDefault="00015EDF">
            <w:pPr>
              <w:widowControl w:val="0"/>
              <w:rPr>
                <w:rFonts w:ascii="Palatino Linotype" w:eastAsia="Palatino Linotype" w:hAnsi="Palatino Linotype" w:cs="Palatino Linotype"/>
                <w:b/>
              </w:rPr>
            </w:pPr>
            <w:r w:rsidRPr="00C1510B">
              <w:rPr>
                <w:rFonts w:ascii="Palatino Linotype" w:eastAsia="Palatino Linotype" w:hAnsi="Palatino Linotype" w:cs="Palatino Linotype"/>
                <w:b/>
              </w:rPr>
              <w:lastRenderedPageBreak/>
              <w:t>00075/DIFMETEPEC/IP/2022</w:t>
            </w:r>
          </w:p>
        </w:tc>
        <w:tc>
          <w:tcPr>
            <w:tcW w:w="5610" w:type="dxa"/>
            <w:shd w:val="clear" w:color="auto" w:fill="auto"/>
            <w:tcMar>
              <w:top w:w="100" w:type="dxa"/>
              <w:left w:w="100" w:type="dxa"/>
              <w:bottom w:w="100" w:type="dxa"/>
              <w:right w:w="100" w:type="dxa"/>
            </w:tcMar>
          </w:tcPr>
          <w:p w14:paraId="093E41DE" w14:textId="77777777" w:rsidR="00000062" w:rsidRPr="00C1510B" w:rsidRDefault="00015EDF">
            <w:pPr>
              <w:widowControl w:val="0"/>
              <w:jc w:val="both"/>
              <w:rPr>
                <w:rFonts w:ascii="Palatino Linotype" w:eastAsia="Palatino Linotype" w:hAnsi="Palatino Linotype" w:cs="Palatino Linotype"/>
                <w:sz w:val="20"/>
                <w:szCs w:val="20"/>
              </w:rPr>
            </w:pPr>
            <w:r w:rsidRPr="00C1510B">
              <w:rPr>
                <w:rFonts w:ascii="Palatino Linotype" w:eastAsia="Palatino Linotype" w:hAnsi="Palatino Linotype" w:cs="Palatino Linotype"/>
                <w:i/>
                <w:sz w:val="20"/>
                <w:szCs w:val="20"/>
              </w:rPr>
              <w:t>“http://www.metepec.gob.mx/pagina/documentos/planeacion2018_12.pdf</w:t>
            </w:r>
            <w:proofErr w:type="gramStart"/>
            <w:r w:rsidRPr="00C1510B">
              <w:rPr>
                <w:rFonts w:ascii="Palatino Linotype" w:eastAsia="Palatino Linotype" w:hAnsi="Palatino Linotype" w:cs="Palatino Linotype"/>
                <w:i/>
                <w:sz w:val="20"/>
                <w:szCs w:val="20"/>
              </w:rPr>
              <w:t>.”(</w:t>
            </w:r>
            <w:proofErr w:type="gramEnd"/>
            <w:r w:rsidRPr="00C1510B">
              <w:rPr>
                <w:rFonts w:ascii="Palatino Linotype" w:eastAsia="Palatino Linotype" w:hAnsi="Palatino Linotype" w:cs="Palatino Linotype"/>
                <w:i/>
                <w:sz w:val="20"/>
                <w:szCs w:val="20"/>
              </w:rPr>
              <w:t>Sic)</w:t>
            </w:r>
          </w:p>
        </w:tc>
      </w:tr>
      <w:tr w:rsidR="00000062" w:rsidRPr="00C1510B" w14:paraId="4E965922" w14:textId="77777777">
        <w:tc>
          <w:tcPr>
            <w:tcW w:w="3495" w:type="dxa"/>
            <w:shd w:val="clear" w:color="auto" w:fill="auto"/>
            <w:tcMar>
              <w:top w:w="100" w:type="dxa"/>
              <w:left w:w="100" w:type="dxa"/>
              <w:bottom w:w="100" w:type="dxa"/>
              <w:right w:w="100" w:type="dxa"/>
            </w:tcMar>
          </w:tcPr>
          <w:p w14:paraId="07529D31" w14:textId="77777777" w:rsidR="00000062" w:rsidRPr="00C1510B" w:rsidRDefault="00015EDF">
            <w:pPr>
              <w:widowControl w:val="0"/>
              <w:rPr>
                <w:rFonts w:ascii="Palatino Linotype" w:eastAsia="Palatino Linotype" w:hAnsi="Palatino Linotype" w:cs="Palatino Linotype"/>
                <w:b/>
              </w:rPr>
            </w:pPr>
            <w:r w:rsidRPr="00C1510B">
              <w:rPr>
                <w:rFonts w:ascii="Palatino Linotype" w:eastAsia="Palatino Linotype" w:hAnsi="Palatino Linotype" w:cs="Palatino Linotype"/>
                <w:b/>
              </w:rPr>
              <w:t>00076/DIFMETEPEC/IP/2022</w:t>
            </w:r>
          </w:p>
        </w:tc>
        <w:tc>
          <w:tcPr>
            <w:tcW w:w="5610" w:type="dxa"/>
            <w:shd w:val="clear" w:color="auto" w:fill="auto"/>
            <w:tcMar>
              <w:top w:w="100" w:type="dxa"/>
              <w:left w:w="100" w:type="dxa"/>
              <w:bottom w:w="100" w:type="dxa"/>
              <w:right w:w="100" w:type="dxa"/>
            </w:tcMar>
          </w:tcPr>
          <w:p w14:paraId="07652703" w14:textId="77777777" w:rsidR="00000062" w:rsidRPr="00C1510B" w:rsidRDefault="00015EDF">
            <w:pPr>
              <w:widowControl w:val="0"/>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“https://legislacion.edomex.gob.mx/sites/legislacion.edomex.gob.mx/files/files/pdf/gct/2015/oct304.pdf</w:t>
            </w:r>
            <w:proofErr w:type="gramStart"/>
            <w:r w:rsidRPr="00C1510B">
              <w:rPr>
                <w:rFonts w:ascii="Palatino Linotype" w:eastAsia="Palatino Linotype" w:hAnsi="Palatino Linotype" w:cs="Palatino Linotype"/>
                <w:i/>
                <w:sz w:val="20"/>
                <w:szCs w:val="20"/>
              </w:rPr>
              <w:t>.”(</w:t>
            </w:r>
            <w:proofErr w:type="gramEnd"/>
            <w:r w:rsidRPr="00C1510B">
              <w:rPr>
                <w:rFonts w:ascii="Palatino Linotype" w:eastAsia="Palatino Linotype" w:hAnsi="Palatino Linotype" w:cs="Palatino Linotype"/>
                <w:i/>
                <w:sz w:val="20"/>
                <w:szCs w:val="20"/>
              </w:rPr>
              <w:t>Sic)</w:t>
            </w:r>
          </w:p>
        </w:tc>
      </w:tr>
      <w:tr w:rsidR="00000062" w:rsidRPr="00C1510B" w14:paraId="2274C010" w14:textId="77777777">
        <w:tc>
          <w:tcPr>
            <w:tcW w:w="3495" w:type="dxa"/>
            <w:shd w:val="clear" w:color="auto" w:fill="auto"/>
            <w:tcMar>
              <w:top w:w="100" w:type="dxa"/>
              <w:left w:w="100" w:type="dxa"/>
              <w:bottom w:w="100" w:type="dxa"/>
              <w:right w:w="100" w:type="dxa"/>
            </w:tcMar>
          </w:tcPr>
          <w:p w14:paraId="78E64C48" w14:textId="77777777" w:rsidR="00000062" w:rsidRPr="00C1510B" w:rsidRDefault="00015EDF">
            <w:pPr>
              <w:widowControl w:val="0"/>
              <w:rPr>
                <w:rFonts w:ascii="Palatino Linotype" w:eastAsia="Palatino Linotype" w:hAnsi="Palatino Linotype" w:cs="Palatino Linotype"/>
                <w:b/>
              </w:rPr>
            </w:pPr>
            <w:r w:rsidRPr="00C1510B">
              <w:rPr>
                <w:rFonts w:ascii="Palatino Linotype" w:eastAsia="Palatino Linotype" w:hAnsi="Palatino Linotype" w:cs="Palatino Linotype"/>
                <w:b/>
              </w:rPr>
              <w:t>00077/DIFMETEPEC/IP/2022</w:t>
            </w:r>
          </w:p>
        </w:tc>
        <w:tc>
          <w:tcPr>
            <w:tcW w:w="5610" w:type="dxa"/>
            <w:shd w:val="clear" w:color="auto" w:fill="auto"/>
            <w:tcMar>
              <w:top w:w="100" w:type="dxa"/>
              <w:left w:w="100" w:type="dxa"/>
              <w:bottom w:w="100" w:type="dxa"/>
              <w:right w:w="100" w:type="dxa"/>
            </w:tcMar>
          </w:tcPr>
          <w:p w14:paraId="36096BAE" w14:textId="77777777" w:rsidR="00000062" w:rsidRPr="00C1510B" w:rsidRDefault="00015EDF">
            <w:pPr>
              <w:widowControl w:val="0"/>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“https://metepec.gob.mx/pagina/documentos/gacetas/gaceta_2015/GACETA_55_2015a.pdf</w:t>
            </w:r>
            <w:proofErr w:type="gramStart"/>
            <w:r w:rsidRPr="00C1510B">
              <w:rPr>
                <w:rFonts w:ascii="Palatino Linotype" w:eastAsia="Palatino Linotype" w:hAnsi="Palatino Linotype" w:cs="Palatino Linotype"/>
                <w:i/>
                <w:sz w:val="20"/>
                <w:szCs w:val="20"/>
              </w:rPr>
              <w:t>.”(</w:t>
            </w:r>
            <w:proofErr w:type="gramEnd"/>
            <w:r w:rsidRPr="00C1510B">
              <w:rPr>
                <w:rFonts w:ascii="Palatino Linotype" w:eastAsia="Palatino Linotype" w:hAnsi="Palatino Linotype" w:cs="Palatino Linotype"/>
                <w:i/>
                <w:sz w:val="20"/>
                <w:szCs w:val="20"/>
              </w:rPr>
              <w:t>Sic)</w:t>
            </w:r>
          </w:p>
        </w:tc>
      </w:tr>
      <w:tr w:rsidR="00000062" w:rsidRPr="00866CD2" w14:paraId="7CE43F7C" w14:textId="77777777">
        <w:tc>
          <w:tcPr>
            <w:tcW w:w="3495" w:type="dxa"/>
            <w:shd w:val="clear" w:color="auto" w:fill="auto"/>
            <w:tcMar>
              <w:top w:w="100" w:type="dxa"/>
              <w:left w:w="100" w:type="dxa"/>
              <w:bottom w:w="100" w:type="dxa"/>
              <w:right w:w="100" w:type="dxa"/>
            </w:tcMar>
          </w:tcPr>
          <w:p w14:paraId="73F8F515" w14:textId="77777777" w:rsidR="00000062" w:rsidRPr="00C1510B" w:rsidRDefault="00015EDF">
            <w:pPr>
              <w:widowControl w:val="0"/>
              <w:rPr>
                <w:rFonts w:ascii="Palatino Linotype" w:eastAsia="Palatino Linotype" w:hAnsi="Palatino Linotype" w:cs="Palatino Linotype"/>
                <w:b/>
              </w:rPr>
            </w:pPr>
            <w:r w:rsidRPr="00C1510B">
              <w:rPr>
                <w:rFonts w:ascii="Palatino Linotype" w:eastAsia="Palatino Linotype" w:hAnsi="Palatino Linotype" w:cs="Palatino Linotype"/>
                <w:b/>
              </w:rPr>
              <w:t>00078/DIFMETEPEC/IP/2022</w:t>
            </w:r>
          </w:p>
        </w:tc>
        <w:tc>
          <w:tcPr>
            <w:tcW w:w="5610" w:type="dxa"/>
            <w:shd w:val="clear" w:color="auto" w:fill="auto"/>
            <w:tcMar>
              <w:top w:w="100" w:type="dxa"/>
              <w:left w:w="100" w:type="dxa"/>
              <w:bottom w:w="100" w:type="dxa"/>
              <w:right w:w="100" w:type="dxa"/>
            </w:tcMar>
          </w:tcPr>
          <w:p w14:paraId="30DF2D93" w14:textId="77777777" w:rsidR="00000062" w:rsidRPr="00866CD2" w:rsidRDefault="00015EDF">
            <w:pPr>
              <w:widowControl w:val="0"/>
              <w:jc w:val="both"/>
              <w:rPr>
                <w:rFonts w:ascii="Palatino Linotype" w:eastAsia="Palatino Linotype" w:hAnsi="Palatino Linotype" w:cs="Palatino Linotype"/>
                <w:i/>
                <w:sz w:val="20"/>
                <w:szCs w:val="20"/>
                <w:lang w:val="en-US"/>
              </w:rPr>
            </w:pPr>
            <w:r w:rsidRPr="00866CD2">
              <w:rPr>
                <w:rFonts w:ascii="Palatino Linotype" w:eastAsia="Palatino Linotype" w:hAnsi="Palatino Linotype" w:cs="Palatino Linotype"/>
                <w:i/>
                <w:sz w:val="20"/>
                <w:szCs w:val="20"/>
                <w:lang w:val="en-US"/>
              </w:rPr>
              <w:t>“https://metepec.gob.mx/pagina/documentos/gacetas/gaceta_2015/GACETA_55_2015a.pdf” (Sic)</w:t>
            </w:r>
          </w:p>
        </w:tc>
      </w:tr>
      <w:tr w:rsidR="00000062" w:rsidRPr="00C1510B" w14:paraId="641ABD01" w14:textId="77777777">
        <w:tc>
          <w:tcPr>
            <w:tcW w:w="3495" w:type="dxa"/>
            <w:shd w:val="clear" w:color="auto" w:fill="auto"/>
            <w:tcMar>
              <w:top w:w="100" w:type="dxa"/>
              <w:left w:w="100" w:type="dxa"/>
              <w:bottom w:w="100" w:type="dxa"/>
              <w:right w:w="100" w:type="dxa"/>
            </w:tcMar>
          </w:tcPr>
          <w:p w14:paraId="5B646524" w14:textId="77777777" w:rsidR="00000062" w:rsidRPr="00C1510B" w:rsidRDefault="00015EDF">
            <w:pPr>
              <w:widowControl w:val="0"/>
              <w:rPr>
                <w:rFonts w:ascii="Palatino Linotype" w:eastAsia="Palatino Linotype" w:hAnsi="Palatino Linotype" w:cs="Palatino Linotype"/>
                <w:b/>
              </w:rPr>
            </w:pPr>
            <w:r w:rsidRPr="00C1510B">
              <w:rPr>
                <w:rFonts w:ascii="Palatino Linotype" w:eastAsia="Palatino Linotype" w:hAnsi="Palatino Linotype" w:cs="Palatino Linotype"/>
                <w:b/>
              </w:rPr>
              <w:t>00079/DIFMETEPEC/IP/2022</w:t>
            </w:r>
          </w:p>
        </w:tc>
        <w:tc>
          <w:tcPr>
            <w:tcW w:w="5610" w:type="dxa"/>
            <w:shd w:val="clear" w:color="auto" w:fill="auto"/>
            <w:tcMar>
              <w:top w:w="100" w:type="dxa"/>
              <w:left w:w="100" w:type="dxa"/>
              <w:bottom w:w="100" w:type="dxa"/>
              <w:right w:w="100" w:type="dxa"/>
            </w:tcMar>
          </w:tcPr>
          <w:p w14:paraId="358901E7" w14:textId="77777777" w:rsidR="00000062" w:rsidRPr="00C1510B" w:rsidRDefault="00015EDF">
            <w:pPr>
              <w:widowControl w:val="0"/>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0"/>
                <w:szCs w:val="20"/>
              </w:rPr>
              <w:t>“</w:t>
            </w:r>
            <w:proofErr w:type="gramStart"/>
            <w:r w:rsidRPr="00C1510B">
              <w:rPr>
                <w:rFonts w:ascii="Palatino Linotype" w:eastAsia="Palatino Linotype" w:hAnsi="Palatino Linotype" w:cs="Palatino Linotype"/>
                <w:i/>
                <w:sz w:val="20"/>
                <w:szCs w:val="20"/>
              </w:rPr>
              <w:t>http://metepec.gob.mx/pagina/documentos/gacetas/gacetas_2019/GACETANO.17.pdf”(</w:t>
            </w:r>
            <w:proofErr w:type="gramEnd"/>
            <w:r w:rsidRPr="00C1510B">
              <w:rPr>
                <w:rFonts w:ascii="Palatino Linotype" w:eastAsia="Palatino Linotype" w:hAnsi="Palatino Linotype" w:cs="Palatino Linotype"/>
                <w:i/>
                <w:sz w:val="20"/>
                <w:szCs w:val="20"/>
              </w:rPr>
              <w:t>Sic)</w:t>
            </w:r>
          </w:p>
        </w:tc>
      </w:tr>
    </w:tbl>
    <w:p w14:paraId="70D1B124" w14:textId="77777777" w:rsidR="00000062" w:rsidRPr="00C1510B" w:rsidRDefault="00000062">
      <w:pPr>
        <w:widowControl w:val="0"/>
        <w:spacing w:line="360" w:lineRule="auto"/>
        <w:jc w:val="both"/>
        <w:rPr>
          <w:rFonts w:ascii="Palatino Linotype" w:eastAsia="Palatino Linotype" w:hAnsi="Palatino Linotype" w:cs="Palatino Linotype"/>
        </w:rPr>
      </w:pPr>
    </w:p>
    <w:p w14:paraId="3785B3DB" w14:textId="77777777" w:rsidR="00000062" w:rsidRPr="00C1510B" w:rsidRDefault="00015EDF">
      <w:pPr>
        <w:widowControl w:val="0"/>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sz w:val="28"/>
          <w:szCs w:val="28"/>
        </w:rPr>
        <w:t>IV. Del Recurso de Revisión</w:t>
      </w:r>
      <w:r w:rsidRPr="00C1510B">
        <w:rPr>
          <w:rFonts w:ascii="Palatino Linotype" w:eastAsia="Palatino Linotype" w:hAnsi="Palatino Linotype" w:cs="Palatino Linotype"/>
          <w:b/>
        </w:rPr>
        <w:t>.</w:t>
      </w:r>
    </w:p>
    <w:p w14:paraId="1F51A31D" w14:textId="77777777" w:rsidR="00000062" w:rsidRPr="00C1510B" w:rsidRDefault="00015EDF">
      <w:pPr>
        <w:widowControl w:val="0"/>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Inconforme por las respuestas del</w:t>
      </w:r>
      <w:r w:rsidRPr="00C1510B">
        <w:rPr>
          <w:rFonts w:ascii="Palatino Linotype" w:eastAsia="Palatino Linotype" w:hAnsi="Palatino Linotype" w:cs="Palatino Linotype"/>
          <w:b/>
        </w:rPr>
        <w:t xml:space="preserve"> SUJETO OBLIGADO</w:t>
      </w:r>
      <w:r w:rsidRPr="00C1510B">
        <w:rPr>
          <w:rFonts w:ascii="Palatino Linotype" w:eastAsia="Palatino Linotype" w:hAnsi="Palatino Linotype" w:cs="Palatino Linotype"/>
        </w:rPr>
        <w:t xml:space="preserve">, en fecha primero de febrero de dos mil veintidós,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interpuso los Recursos de Revisión, los cuales fueron registrados en </w:t>
      </w:r>
      <w:r w:rsidRPr="00C1510B">
        <w:rPr>
          <w:rFonts w:ascii="Palatino Linotype" w:eastAsia="Palatino Linotype" w:hAnsi="Palatino Linotype" w:cs="Palatino Linotype"/>
          <w:b/>
        </w:rPr>
        <w:t>EL SAIMEX</w:t>
      </w:r>
      <w:r w:rsidRPr="00C1510B">
        <w:rPr>
          <w:rFonts w:ascii="Palatino Linotype" w:eastAsia="Palatino Linotype" w:hAnsi="Palatino Linotype" w:cs="Palatino Linotype"/>
        </w:rPr>
        <w:t xml:space="preserve"> y se les asignaron los números de expediente </w:t>
      </w:r>
      <w:r w:rsidRPr="00C1510B">
        <w:rPr>
          <w:rFonts w:ascii="Palatino Linotype" w:eastAsia="Palatino Linotype" w:hAnsi="Palatino Linotype" w:cs="Palatino Linotype"/>
          <w:b/>
        </w:rPr>
        <w:t>00477/INFOEM/IP/RR/2022, 00478/INFOEM/IP/RR/2022, 00479/INFOEM/IP/RR/2022, 00480/INFOEM/IP/RR/2022, 00481/INFOEM/IP/RR/2022 y 00482/INFOEM/IP/RR/2022,</w:t>
      </w:r>
      <w:r w:rsidRPr="00C1510B">
        <w:rPr>
          <w:rFonts w:ascii="Palatino Linotype" w:eastAsia="Palatino Linotype" w:hAnsi="Palatino Linotype" w:cs="Palatino Linotype"/>
        </w:rPr>
        <w:t xml:space="preserve"> donde los motivos de agravio del </w:t>
      </w:r>
      <w:r w:rsidRPr="00C1510B">
        <w:rPr>
          <w:rFonts w:ascii="Palatino Linotype" w:eastAsia="Palatino Linotype" w:hAnsi="Palatino Linotype" w:cs="Palatino Linotype"/>
          <w:b/>
        </w:rPr>
        <w:t xml:space="preserve">RECURRENTE </w:t>
      </w:r>
      <w:r w:rsidRPr="00C1510B">
        <w:rPr>
          <w:rFonts w:ascii="Palatino Linotype" w:eastAsia="Palatino Linotype" w:hAnsi="Palatino Linotype" w:cs="Palatino Linotype"/>
        </w:rPr>
        <w:t xml:space="preserve">fueron los mismos en todos los Recursos de Revisión: </w:t>
      </w:r>
    </w:p>
    <w:p w14:paraId="19EB5F1D" w14:textId="77777777" w:rsidR="00000062" w:rsidRPr="00C1510B" w:rsidRDefault="00000062">
      <w:pPr>
        <w:widowControl w:val="0"/>
        <w:jc w:val="both"/>
        <w:rPr>
          <w:rFonts w:ascii="Palatino Linotype" w:eastAsia="Palatino Linotype" w:hAnsi="Palatino Linotype" w:cs="Palatino Linotype"/>
          <w:b/>
          <w:sz w:val="22"/>
          <w:szCs w:val="22"/>
          <w:u w:val="single"/>
        </w:rPr>
      </w:pPr>
    </w:p>
    <w:p w14:paraId="75AC8B43" w14:textId="77777777" w:rsidR="00000062" w:rsidRPr="00C1510B" w:rsidRDefault="00015EDF">
      <w:pPr>
        <w:widowControl w:val="0"/>
        <w:jc w:val="both"/>
        <w:rPr>
          <w:rFonts w:ascii="Palatino Linotype" w:eastAsia="Palatino Linotype" w:hAnsi="Palatino Linotype" w:cs="Palatino Linotype"/>
          <w:b/>
          <w:sz w:val="22"/>
          <w:szCs w:val="22"/>
          <w:u w:val="single"/>
        </w:rPr>
      </w:pPr>
      <w:r w:rsidRPr="00C1510B">
        <w:rPr>
          <w:rFonts w:ascii="Palatino Linotype" w:eastAsia="Palatino Linotype" w:hAnsi="Palatino Linotype" w:cs="Palatino Linotype"/>
          <w:b/>
          <w:sz w:val="22"/>
          <w:szCs w:val="22"/>
          <w:u w:val="single"/>
        </w:rPr>
        <w:t xml:space="preserve">Acto Impugnado: </w:t>
      </w:r>
    </w:p>
    <w:p w14:paraId="77677E3A" w14:textId="77777777" w:rsidR="00000062" w:rsidRPr="00C1510B" w:rsidRDefault="00000062">
      <w:pPr>
        <w:widowControl w:val="0"/>
        <w:ind w:left="850" w:right="332"/>
        <w:jc w:val="both"/>
        <w:rPr>
          <w:rFonts w:ascii="Palatino Linotype" w:eastAsia="Palatino Linotype" w:hAnsi="Palatino Linotype" w:cs="Palatino Linotype"/>
          <w:i/>
          <w:sz w:val="22"/>
          <w:szCs w:val="22"/>
        </w:rPr>
      </w:pPr>
    </w:p>
    <w:p w14:paraId="58625EB2" w14:textId="77777777" w:rsidR="00000062" w:rsidRPr="00C1510B" w:rsidRDefault="00015EDF">
      <w:pPr>
        <w:widowControl w:val="0"/>
        <w:ind w:left="850" w:right="332"/>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“La respuesta proporcionada por el Sujeto Obligado.” (Sic)</w:t>
      </w:r>
    </w:p>
    <w:p w14:paraId="50D7B498" w14:textId="77777777" w:rsidR="00000062" w:rsidRPr="00C1510B" w:rsidRDefault="00000062">
      <w:pPr>
        <w:widowControl w:val="0"/>
        <w:ind w:left="850" w:right="332"/>
        <w:jc w:val="both"/>
        <w:rPr>
          <w:rFonts w:ascii="Palatino Linotype" w:eastAsia="Palatino Linotype" w:hAnsi="Palatino Linotype" w:cs="Palatino Linotype"/>
          <w:i/>
          <w:sz w:val="22"/>
          <w:szCs w:val="22"/>
        </w:rPr>
      </w:pPr>
    </w:p>
    <w:p w14:paraId="7E381491" w14:textId="77777777" w:rsidR="00000062" w:rsidRPr="00C1510B" w:rsidRDefault="00015EDF">
      <w:pPr>
        <w:widowControl w:val="0"/>
        <w:jc w:val="both"/>
        <w:rPr>
          <w:rFonts w:ascii="Palatino Linotype" w:eastAsia="Palatino Linotype" w:hAnsi="Palatino Linotype" w:cs="Palatino Linotype"/>
          <w:b/>
          <w:sz w:val="22"/>
          <w:szCs w:val="22"/>
          <w:u w:val="single"/>
        </w:rPr>
      </w:pPr>
      <w:r w:rsidRPr="00C1510B">
        <w:rPr>
          <w:rFonts w:ascii="Palatino Linotype" w:eastAsia="Palatino Linotype" w:hAnsi="Palatino Linotype" w:cs="Palatino Linotype"/>
          <w:b/>
          <w:sz w:val="22"/>
          <w:szCs w:val="22"/>
          <w:u w:val="single"/>
        </w:rPr>
        <w:t xml:space="preserve">Razones o motivos de Inconformidad </w:t>
      </w:r>
    </w:p>
    <w:p w14:paraId="4879E75A" w14:textId="77777777" w:rsidR="00000062" w:rsidRPr="00C1510B" w:rsidRDefault="00000062">
      <w:pPr>
        <w:widowControl w:val="0"/>
        <w:jc w:val="both"/>
        <w:rPr>
          <w:rFonts w:ascii="Palatino Linotype" w:eastAsia="Palatino Linotype" w:hAnsi="Palatino Linotype" w:cs="Palatino Linotype"/>
          <w:b/>
          <w:sz w:val="22"/>
          <w:szCs w:val="22"/>
          <w:u w:val="single"/>
        </w:rPr>
      </w:pPr>
    </w:p>
    <w:p w14:paraId="07AD3819" w14:textId="77777777" w:rsidR="00000062" w:rsidRPr="00C1510B" w:rsidRDefault="00015EDF">
      <w:pPr>
        <w:widowControl w:val="0"/>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lastRenderedPageBreak/>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w:t>
      </w:r>
      <w:r w:rsidRPr="00C1510B">
        <w:rPr>
          <w:rFonts w:ascii="Palatino Linotype" w:eastAsia="Palatino Linotype" w:hAnsi="Palatino Linotype" w:cs="Palatino Linotype"/>
          <w:i/>
          <w:sz w:val="22"/>
          <w:szCs w:val="22"/>
        </w:rPr>
        <w:lastRenderedPageBreak/>
        <w:t xml:space="preserve">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al no contar con la respuesta proporcionada por el o los servidores públicos habilitados correspondientes.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de conformidad con el artículo 3.25, inciso B, fracción I del Código de Reglamentación Municipal de Metepec, Estado de México, así como el artículo 1 la Ley que crea los Organismos Públicos Descentralizados de Asistencia Social, de Carácter Municipal, denominados “Sistemas Municipales para el Desarrollo Integral de la Familia”, el Sistema Municipal para el Desarrollo Integral de la Familia de Metepec, es un organismo público descentralizado con personalidad jurídica y patrimonio propio. En ese tenor, los artículos 4, fracción II; 8; 10; 13, fracción V; 13 bis-E, fracción X; 14, fracciones IV y V y 15 de la Ley que Crea los Organismos Públicos Descentralizados de Asistencia Social, de Carácter Municipal, denominados “Sistemas Municipales para el Desarrollo Integral de la Familia” refieren a la integración, asignación, elaboración, aprobación, presentación, ejecución, aplicación, manejo, formulación y atribuciones de los servidores públicos respecto al Presupuesto de Egresos de los Sistemas Municipales para el Desarrollo Integral de la Familia, por lo que se determina la fuente obligacional que demuestra que en efecto el sujeto obligado debe administrar o poseer la información requerida. No obstante, al proporcionar una respuesta, aún distinta a lo solicitado, es el propio sujeto obligado quien asume dicha fuente obligacional. Por su parte, la Ley General de Contabilidad Gubernamental en su Título Quinto señala las disposiciones normativas relativas a la transparencia y difusión financiera, por lo que específicamente los artículos 57, 58, 60, 61 y 62 del ordenamiento jurídico en mención, señalan el deber con el que cuentan los entes públicos de difundir de manera periódica y electrónica lo referente a su información </w:t>
      </w:r>
      <w:r w:rsidRPr="00C1510B">
        <w:rPr>
          <w:rFonts w:ascii="Palatino Linotype" w:eastAsia="Palatino Linotype" w:hAnsi="Palatino Linotype" w:cs="Palatino Linotype"/>
          <w:i/>
          <w:sz w:val="22"/>
          <w:szCs w:val="22"/>
        </w:rPr>
        <w:lastRenderedPageBreak/>
        <w:t xml:space="preserve">financiera, así como de elaborar y difundir en sus respectivas páginas de Internet documentos dirigidos a la ciudadanía que expliquen, de manera sencilla y en formatos accesibles, el contenido de dicha información, vinculándose a su vez, con los principios de legalidad, accesibilidad, máxima publicidad y transparencia. Asimismo, el artículo 92, fracción XXV de la Ley de Transparencia y Acceso a la Información Pública del Estado de México y Municipios estipula que la información financiera sobre el presupuesto asignado, así como los informes del ejercicio trimestral del gasto es considerada una obligación de transparencia común, por lo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requerida. Por su parte,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transparencia y honradez; sobre lo referido, la Tesis número 1a.CXLV/2009, Novena Época, publicada en el Semanario Judicial de la Federación, Tomo XXX, de septiembre de dos mil nueve, (p. 2712), establece lo siguiente: GASTO PÚBLICO. EL ARTÍCULO 134 DE LA CONSTITUCIÓN POLÍTICA DE LOS ESTADOS UNIDOS MEXICANOS ELEVA A RANGO CONSTITUCIONAL LOS PRINCIPIOS DE LEGALIDAD, EFICIENCIA, EFICACIA, ECONOMÍA, TRANSPARENCIA Y HONRADEZ EN ESTA MATERIA. 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w:t>
      </w:r>
      <w:r w:rsidRPr="00C1510B">
        <w:rPr>
          <w:rFonts w:ascii="Palatino Linotype" w:eastAsia="Palatino Linotype" w:hAnsi="Palatino Linotype" w:cs="Palatino Linotype"/>
          <w:i/>
          <w:sz w:val="22"/>
          <w:szCs w:val="22"/>
        </w:rPr>
        <w:lastRenderedPageBreak/>
        <w:t xml:space="preserve">del gasto estatal. 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 En virtud de ello, se considera importante citar lo señalado en el Clasificador por Objeto del Gasto Estatal y Municipal contenido en los Lineamientos del Manual para la Planeación, Programación y Presupuesto de Egresos Municipal ya que lo solicitado por el particular se encuentra agrupado en el Capítulo 1000, como se aprecia a continuación: 1000 SERVICIOS PERSONALES.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Por otra parte, el 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De tal suerte que el sujeto obligado no tan solo no remitió la información en el plazo señalado por la Ley en la materia, sino que remitió una liga remitiendo a información distinta a lo solicitado sin especificar de forma precisa y concreta el sitio de consulta de la información, implicando así una </w:t>
      </w:r>
      <w:proofErr w:type="spellStart"/>
      <w:r w:rsidRPr="00C1510B">
        <w:rPr>
          <w:rFonts w:ascii="Palatino Linotype" w:eastAsia="Palatino Linotype" w:hAnsi="Palatino Linotype" w:cs="Palatino Linotype"/>
          <w:i/>
          <w:sz w:val="22"/>
          <w:szCs w:val="22"/>
        </w:rPr>
        <w:t>busqueda</w:t>
      </w:r>
      <w:proofErr w:type="spellEnd"/>
      <w:r w:rsidRPr="00C1510B">
        <w:rPr>
          <w:rFonts w:ascii="Palatino Linotype" w:eastAsia="Palatino Linotype" w:hAnsi="Palatino Linotype" w:cs="Palatino Linotype"/>
          <w:i/>
          <w:sz w:val="22"/>
          <w:szCs w:val="22"/>
        </w:rPr>
        <w:t xml:space="preserve"> por parte del solicitante. En este sentido, el sujeto obligado se encuentra constreñido a entregar la información solicitada,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su versión digital en el formato en que se encuentre, señalando de forma precisa y concreta donde se encuentra la información requerida. Asimismo, de conformidad con el artículo 223 de la multicitada Ley de transparencia </w:t>
      </w:r>
      <w:r w:rsidRPr="00C1510B">
        <w:rPr>
          <w:rFonts w:ascii="Palatino Linotype" w:eastAsia="Palatino Linotype" w:hAnsi="Palatino Linotype" w:cs="Palatino Linotype"/>
          <w:i/>
          <w:sz w:val="22"/>
          <w:szCs w:val="22"/>
        </w:rPr>
        <w:lastRenderedPageBreak/>
        <w:t xml:space="preserve">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VIII, XI, XIV y XXI del mismo ordenamiento jurídico. No omito mencionar que el sujeto obligado omitió en su respuesta informar a los interesados el derecho y plazo que tienen para promover recurso de revisión, </w:t>
      </w:r>
      <w:proofErr w:type="gramStart"/>
      <w:r w:rsidRPr="00C1510B">
        <w:rPr>
          <w:rFonts w:ascii="Palatino Linotype" w:eastAsia="Palatino Linotype" w:hAnsi="Palatino Linotype" w:cs="Palatino Linotype"/>
          <w:i/>
          <w:sz w:val="22"/>
          <w:szCs w:val="22"/>
        </w:rPr>
        <w:t>de acuerdo a</w:t>
      </w:r>
      <w:proofErr w:type="gramEnd"/>
      <w:r w:rsidRPr="00C1510B">
        <w:rPr>
          <w:rFonts w:ascii="Palatino Linotype" w:eastAsia="Palatino Linotype" w:hAnsi="Palatino Linotype" w:cs="Palatino Linotype"/>
          <w:i/>
          <w:sz w:val="22"/>
          <w:szCs w:val="22"/>
        </w:rPr>
        <w:t xml:space="preserve"> lo señalado por el artículo 177 de la ley en mención…” (Sic)</w:t>
      </w:r>
    </w:p>
    <w:p w14:paraId="1B4DC6BD" w14:textId="77777777" w:rsidR="00000062" w:rsidRPr="00C1510B" w:rsidRDefault="00000062">
      <w:pPr>
        <w:widowControl w:val="0"/>
        <w:jc w:val="both"/>
        <w:rPr>
          <w:rFonts w:ascii="Palatino Linotype" w:eastAsia="Palatino Linotype" w:hAnsi="Palatino Linotype" w:cs="Palatino Linotype"/>
          <w:b/>
          <w:sz w:val="22"/>
          <w:szCs w:val="22"/>
          <w:u w:val="single"/>
        </w:rPr>
      </w:pPr>
    </w:p>
    <w:p w14:paraId="11CE0838" w14:textId="77777777" w:rsidR="00000062" w:rsidRPr="00C1510B" w:rsidRDefault="00015EDF">
      <w:pPr>
        <w:spacing w:line="360" w:lineRule="auto"/>
        <w:jc w:val="both"/>
        <w:rPr>
          <w:rFonts w:ascii="Palatino Linotype" w:eastAsia="Palatino Linotype" w:hAnsi="Palatino Linotype" w:cs="Palatino Linotype"/>
          <w:b/>
          <w:sz w:val="28"/>
          <w:szCs w:val="28"/>
        </w:rPr>
      </w:pPr>
      <w:r w:rsidRPr="00C1510B">
        <w:rPr>
          <w:rFonts w:ascii="Palatino Linotype" w:eastAsia="Palatino Linotype" w:hAnsi="Palatino Linotype" w:cs="Palatino Linotype"/>
          <w:b/>
          <w:sz w:val="28"/>
          <w:szCs w:val="28"/>
        </w:rPr>
        <w:t xml:space="preserve">V. Del turno del Recurso de Revisión. </w:t>
      </w:r>
    </w:p>
    <w:p w14:paraId="281E11BB"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El primero de febrero de dos mil veintidós,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w:t>
      </w:r>
      <w:proofErr w:type="spellStart"/>
      <w:r w:rsidRPr="00C1510B">
        <w:rPr>
          <w:rFonts w:ascii="Palatino Linotype" w:eastAsia="Palatino Linotype" w:hAnsi="Palatino Linotype" w:cs="Palatino Linotype"/>
        </w:rPr>
        <w:t>desechamiento</w:t>
      </w:r>
      <w:proofErr w:type="spellEnd"/>
      <w:r w:rsidRPr="00C1510B">
        <w:rPr>
          <w:rFonts w:ascii="Palatino Linotype" w:eastAsia="Palatino Linotype" w:hAnsi="Palatino Linotype" w:cs="Palatino Linotype"/>
        </w:rPr>
        <w:t>:</w:t>
      </w:r>
    </w:p>
    <w:p w14:paraId="249AEE0E" w14:textId="77777777" w:rsidR="00000062" w:rsidRPr="00C1510B" w:rsidRDefault="00000062">
      <w:pPr>
        <w:spacing w:line="360" w:lineRule="auto"/>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C1510B" w14:paraId="3628B856" w14:textId="77777777">
        <w:trPr>
          <w:trHeight w:val="293"/>
        </w:trPr>
        <w:tc>
          <w:tcPr>
            <w:tcW w:w="4651" w:type="dxa"/>
            <w:shd w:val="clear" w:color="auto" w:fill="auto"/>
            <w:tcMar>
              <w:top w:w="100" w:type="dxa"/>
              <w:left w:w="100" w:type="dxa"/>
              <w:bottom w:w="100" w:type="dxa"/>
              <w:right w:w="100" w:type="dxa"/>
            </w:tcMar>
          </w:tcPr>
          <w:p w14:paraId="66AB4EA0"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u w:val="single"/>
              </w:rPr>
            </w:pPr>
            <w:r w:rsidRPr="00C1510B">
              <w:rPr>
                <w:rFonts w:ascii="Palatino Linotype" w:eastAsia="Palatino Linotype" w:hAnsi="Palatino Linotype" w:cs="Palatino Linotype"/>
                <w:b/>
                <w:u w:val="single"/>
              </w:rPr>
              <w:t xml:space="preserve">Número de Recurso de Revisión </w:t>
            </w:r>
          </w:p>
        </w:tc>
        <w:tc>
          <w:tcPr>
            <w:tcW w:w="4651" w:type="dxa"/>
            <w:shd w:val="clear" w:color="auto" w:fill="auto"/>
            <w:tcMar>
              <w:top w:w="100" w:type="dxa"/>
              <w:left w:w="100" w:type="dxa"/>
              <w:bottom w:w="100" w:type="dxa"/>
              <w:right w:w="100" w:type="dxa"/>
            </w:tcMar>
          </w:tcPr>
          <w:p w14:paraId="54F42B29"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u w:val="single"/>
              </w:rPr>
            </w:pPr>
            <w:r w:rsidRPr="00C1510B">
              <w:rPr>
                <w:rFonts w:ascii="Palatino Linotype" w:eastAsia="Palatino Linotype" w:hAnsi="Palatino Linotype" w:cs="Palatino Linotype"/>
                <w:b/>
                <w:u w:val="single"/>
              </w:rPr>
              <w:t xml:space="preserve">Comisionado/ Comisionada </w:t>
            </w:r>
          </w:p>
        </w:tc>
      </w:tr>
      <w:tr w:rsidR="00000062" w:rsidRPr="00C1510B" w14:paraId="2C62D3D7" w14:textId="77777777">
        <w:trPr>
          <w:trHeight w:val="788"/>
        </w:trPr>
        <w:tc>
          <w:tcPr>
            <w:tcW w:w="4651" w:type="dxa"/>
            <w:shd w:val="clear" w:color="auto" w:fill="auto"/>
            <w:tcMar>
              <w:top w:w="100" w:type="dxa"/>
              <w:left w:w="100" w:type="dxa"/>
              <w:bottom w:w="100" w:type="dxa"/>
              <w:right w:w="100" w:type="dxa"/>
            </w:tcMar>
          </w:tcPr>
          <w:p w14:paraId="5334790F" w14:textId="77777777" w:rsidR="00000062" w:rsidRPr="00866CD2" w:rsidRDefault="00015EDF">
            <w:pPr>
              <w:widowControl w:val="0"/>
              <w:pBdr>
                <w:top w:val="nil"/>
                <w:left w:val="nil"/>
                <w:bottom w:val="nil"/>
                <w:right w:val="nil"/>
                <w:between w:val="nil"/>
              </w:pBdr>
              <w:rPr>
                <w:rFonts w:ascii="Palatino Linotype" w:eastAsia="Palatino Linotype" w:hAnsi="Palatino Linotype" w:cs="Palatino Linotype"/>
                <w:b/>
                <w:lang w:val="en-US"/>
              </w:rPr>
            </w:pPr>
            <w:r w:rsidRPr="00866CD2">
              <w:rPr>
                <w:rFonts w:ascii="Palatino Linotype" w:eastAsia="Palatino Linotype" w:hAnsi="Palatino Linotype" w:cs="Palatino Linotype"/>
                <w:b/>
                <w:lang w:val="en-US"/>
              </w:rPr>
              <w:t>00477/INFOEM/IP/RR/2022</w:t>
            </w:r>
          </w:p>
          <w:p w14:paraId="1F1508AC" w14:textId="77777777" w:rsidR="00000062" w:rsidRPr="00866CD2" w:rsidRDefault="00015EDF">
            <w:pPr>
              <w:widowControl w:val="0"/>
              <w:pBdr>
                <w:top w:val="nil"/>
                <w:left w:val="nil"/>
                <w:bottom w:val="nil"/>
                <w:right w:val="nil"/>
                <w:between w:val="nil"/>
              </w:pBdr>
              <w:rPr>
                <w:rFonts w:ascii="Palatino Linotype" w:eastAsia="Palatino Linotype" w:hAnsi="Palatino Linotype" w:cs="Palatino Linotype"/>
                <w:b/>
                <w:lang w:val="en-US"/>
              </w:rPr>
            </w:pPr>
            <w:r w:rsidRPr="00866CD2">
              <w:rPr>
                <w:rFonts w:ascii="Palatino Linotype" w:eastAsia="Palatino Linotype" w:hAnsi="Palatino Linotype" w:cs="Palatino Linotype"/>
                <w:b/>
                <w:lang w:val="en-US"/>
              </w:rPr>
              <w:t>00479/INFOEM/IP/RR/2022</w:t>
            </w:r>
          </w:p>
          <w:p w14:paraId="04FA6842" w14:textId="77777777" w:rsidR="00000062" w:rsidRPr="00866CD2" w:rsidRDefault="00000062">
            <w:pPr>
              <w:widowControl w:val="0"/>
              <w:pBdr>
                <w:top w:val="nil"/>
                <w:left w:val="nil"/>
                <w:bottom w:val="nil"/>
                <w:right w:val="nil"/>
                <w:between w:val="nil"/>
              </w:pBdr>
              <w:rPr>
                <w:rFonts w:ascii="Palatino Linotype" w:eastAsia="Palatino Linotype" w:hAnsi="Palatino Linotype" w:cs="Palatino Linotype"/>
                <w:b/>
                <w:lang w:val="en-US"/>
              </w:rPr>
            </w:pPr>
          </w:p>
        </w:tc>
        <w:tc>
          <w:tcPr>
            <w:tcW w:w="4651" w:type="dxa"/>
            <w:shd w:val="clear" w:color="auto" w:fill="auto"/>
            <w:tcMar>
              <w:top w:w="100" w:type="dxa"/>
              <w:left w:w="100" w:type="dxa"/>
              <w:bottom w:w="100" w:type="dxa"/>
              <w:right w:w="100" w:type="dxa"/>
            </w:tcMar>
          </w:tcPr>
          <w:p w14:paraId="157E612E"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rPr>
            </w:pPr>
            <w:r w:rsidRPr="00C1510B">
              <w:rPr>
                <w:rFonts w:ascii="Palatino Linotype" w:eastAsia="Palatino Linotype" w:hAnsi="Palatino Linotype" w:cs="Palatino Linotype"/>
              </w:rPr>
              <w:t xml:space="preserve">Guadalupe Ramírez Peña </w:t>
            </w:r>
          </w:p>
        </w:tc>
      </w:tr>
      <w:tr w:rsidR="00000062" w:rsidRPr="00C1510B" w14:paraId="25DB41E4" w14:textId="77777777">
        <w:trPr>
          <w:trHeight w:val="293"/>
        </w:trPr>
        <w:tc>
          <w:tcPr>
            <w:tcW w:w="4651" w:type="dxa"/>
            <w:shd w:val="clear" w:color="auto" w:fill="auto"/>
            <w:tcMar>
              <w:top w:w="100" w:type="dxa"/>
              <w:left w:w="100" w:type="dxa"/>
              <w:bottom w:w="100" w:type="dxa"/>
              <w:right w:w="100" w:type="dxa"/>
            </w:tcMar>
          </w:tcPr>
          <w:p w14:paraId="6665A66F"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00478/INFOEM/IP/RR/2022</w:t>
            </w:r>
          </w:p>
        </w:tc>
        <w:tc>
          <w:tcPr>
            <w:tcW w:w="4651" w:type="dxa"/>
            <w:shd w:val="clear" w:color="auto" w:fill="auto"/>
            <w:tcMar>
              <w:top w:w="100" w:type="dxa"/>
              <w:left w:w="100" w:type="dxa"/>
              <w:bottom w:w="100" w:type="dxa"/>
              <w:right w:w="100" w:type="dxa"/>
            </w:tcMar>
          </w:tcPr>
          <w:p w14:paraId="64AEED87"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rPr>
            </w:pPr>
            <w:r w:rsidRPr="00C1510B">
              <w:rPr>
                <w:rFonts w:ascii="Palatino Linotype" w:eastAsia="Palatino Linotype" w:hAnsi="Palatino Linotype" w:cs="Palatino Linotype"/>
              </w:rPr>
              <w:t>María del Rosario Mejía Ayala.</w:t>
            </w:r>
          </w:p>
        </w:tc>
      </w:tr>
      <w:tr w:rsidR="00000062" w:rsidRPr="00C1510B" w14:paraId="292B5728" w14:textId="77777777">
        <w:trPr>
          <w:trHeight w:val="309"/>
        </w:trPr>
        <w:tc>
          <w:tcPr>
            <w:tcW w:w="4651" w:type="dxa"/>
            <w:shd w:val="clear" w:color="auto" w:fill="auto"/>
            <w:tcMar>
              <w:top w:w="100" w:type="dxa"/>
              <w:left w:w="100" w:type="dxa"/>
              <w:bottom w:w="100" w:type="dxa"/>
              <w:right w:w="100" w:type="dxa"/>
            </w:tcMar>
          </w:tcPr>
          <w:p w14:paraId="677B863E"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b/>
              </w:rPr>
            </w:pPr>
            <w:r w:rsidRPr="00C1510B">
              <w:rPr>
                <w:rFonts w:ascii="Palatino Linotype" w:eastAsia="Palatino Linotype" w:hAnsi="Palatino Linotype" w:cs="Palatino Linotype"/>
                <w:b/>
              </w:rPr>
              <w:t>00481/INFOEM/IP/RR/2022</w:t>
            </w:r>
          </w:p>
        </w:tc>
        <w:tc>
          <w:tcPr>
            <w:tcW w:w="4651" w:type="dxa"/>
            <w:shd w:val="clear" w:color="auto" w:fill="auto"/>
            <w:tcMar>
              <w:top w:w="100" w:type="dxa"/>
              <w:left w:w="100" w:type="dxa"/>
              <w:bottom w:w="100" w:type="dxa"/>
              <w:right w:w="100" w:type="dxa"/>
            </w:tcMar>
          </w:tcPr>
          <w:p w14:paraId="08D9DE21"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rPr>
            </w:pPr>
            <w:r w:rsidRPr="00C1510B">
              <w:rPr>
                <w:rFonts w:ascii="Palatino Linotype" w:eastAsia="Palatino Linotype" w:hAnsi="Palatino Linotype" w:cs="Palatino Linotype"/>
              </w:rPr>
              <w:t>Luis Gustavo Parra Noriega.</w:t>
            </w:r>
          </w:p>
        </w:tc>
      </w:tr>
      <w:tr w:rsidR="00000062" w:rsidRPr="00C1510B" w14:paraId="046FE95D" w14:textId="77777777">
        <w:trPr>
          <w:trHeight w:val="587"/>
        </w:trPr>
        <w:tc>
          <w:tcPr>
            <w:tcW w:w="4651" w:type="dxa"/>
            <w:shd w:val="clear" w:color="auto" w:fill="auto"/>
            <w:tcMar>
              <w:top w:w="100" w:type="dxa"/>
              <w:left w:w="100" w:type="dxa"/>
              <w:bottom w:w="100" w:type="dxa"/>
              <w:right w:w="100" w:type="dxa"/>
            </w:tcMar>
          </w:tcPr>
          <w:p w14:paraId="7EBB51B9" w14:textId="77777777" w:rsidR="00000062" w:rsidRPr="00866CD2" w:rsidRDefault="00015EDF">
            <w:pPr>
              <w:widowControl w:val="0"/>
              <w:pBdr>
                <w:top w:val="nil"/>
                <w:left w:val="nil"/>
                <w:bottom w:val="nil"/>
                <w:right w:val="nil"/>
                <w:between w:val="nil"/>
              </w:pBdr>
              <w:rPr>
                <w:rFonts w:ascii="Palatino Linotype" w:eastAsia="Palatino Linotype" w:hAnsi="Palatino Linotype" w:cs="Palatino Linotype"/>
                <w:b/>
                <w:lang w:val="en-US"/>
              </w:rPr>
            </w:pPr>
            <w:r w:rsidRPr="00866CD2">
              <w:rPr>
                <w:rFonts w:ascii="Palatino Linotype" w:eastAsia="Palatino Linotype" w:hAnsi="Palatino Linotype" w:cs="Palatino Linotype"/>
                <w:b/>
                <w:lang w:val="en-US"/>
              </w:rPr>
              <w:lastRenderedPageBreak/>
              <w:t>00480/INFOEM/IP/RR/2022</w:t>
            </w:r>
          </w:p>
          <w:p w14:paraId="733B2F40" w14:textId="77777777" w:rsidR="00000062" w:rsidRPr="00866CD2" w:rsidRDefault="00015EDF">
            <w:pPr>
              <w:widowControl w:val="0"/>
              <w:pBdr>
                <w:top w:val="nil"/>
                <w:left w:val="nil"/>
                <w:bottom w:val="nil"/>
                <w:right w:val="nil"/>
                <w:between w:val="nil"/>
              </w:pBdr>
              <w:rPr>
                <w:rFonts w:ascii="Palatino Linotype" w:eastAsia="Palatino Linotype" w:hAnsi="Palatino Linotype" w:cs="Palatino Linotype"/>
                <w:b/>
                <w:lang w:val="en-US"/>
              </w:rPr>
            </w:pPr>
            <w:r w:rsidRPr="00866CD2">
              <w:rPr>
                <w:rFonts w:ascii="Palatino Linotype" w:eastAsia="Palatino Linotype" w:hAnsi="Palatino Linotype" w:cs="Palatino Linotype"/>
                <w:b/>
                <w:lang w:val="en-US"/>
              </w:rPr>
              <w:t>00482/INFOEM/IP/RR/2022</w:t>
            </w:r>
          </w:p>
        </w:tc>
        <w:tc>
          <w:tcPr>
            <w:tcW w:w="4651" w:type="dxa"/>
            <w:shd w:val="clear" w:color="auto" w:fill="auto"/>
            <w:tcMar>
              <w:top w:w="100" w:type="dxa"/>
              <w:left w:w="100" w:type="dxa"/>
              <w:bottom w:w="100" w:type="dxa"/>
              <w:right w:w="100" w:type="dxa"/>
            </w:tcMar>
          </w:tcPr>
          <w:p w14:paraId="40908CA2" w14:textId="77777777" w:rsidR="00000062" w:rsidRPr="00C1510B" w:rsidRDefault="00015EDF">
            <w:pPr>
              <w:widowControl w:val="0"/>
              <w:pBdr>
                <w:top w:val="nil"/>
                <w:left w:val="nil"/>
                <w:bottom w:val="nil"/>
                <w:right w:val="nil"/>
                <w:between w:val="nil"/>
              </w:pBdr>
              <w:rPr>
                <w:rFonts w:ascii="Palatino Linotype" w:eastAsia="Palatino Linotype" w:hAnsi="Palatino Linotype" w:cs="Palatino Linotype"/>
              </w:rPr>
            </w:pPr>
            <w:r w:rsidRPr="00C1510B">
              <w:rPr>
                <w:rFonts w:ascii="Palatino Linotype" w:eastAsia="Palatino Linotype" w:hAnsi="Palatino Linotype" w:cs="Palatino Linotype"/>
              </w:rPr>
              <w:t>José Martínez Vilchis.</w:t>
            </w:r>
          </w:p>
        </w:tc>
      </w:tr>
    </w:tbl>
    <w:p w14:paraId="54584556" w14:textId="77777777" w:rsidR="00000062" w:rsidRPr="00C1510B" w:rsidRDefault="00000062">
      <w:pPr>
        <w:spacing w:line="360" w:lineRule="auto"/>
        <w:jc w:val="both"/>
        <w:rPr>
          <w:rFonts w:ascii="Palatino Linotype" w:eastAsia="Palatino Linotype" w:hAnsi="Palatino Linotype" w:cs="Palatino Linotype"/>
        </w:rPr>
      </w:pPr>
    </w:p>
    <w:p w14:paraId="5968E90E" w14:textId="77777777" w:rsidR="00000062" w:rsidRPr="00C1510B" w:rsidRDefault="00015EDF">
      <w:pPr>
        <w:tabs>
          <w:tab w:val="center" w:pos="4252"/>
          <w:tab w:val="right" w:pos="8504"/>
        </w:tabs>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rPr>
        <w:t>a) Admisión del Recurso de Revisión</w:t>
      </w:r>
    </w:p>
    <w:p w14:paraId="28C19EBF" w14:textId="77777777" w:rsidR="00000062" w:rsidRPr="00C1510B" w:rsidRDefault="00015EDF">
      <w:pPr>
        <w:tabs>
          <w:tab w:val="center" w:pos="4252"/>
          <w:tab w:val="right" w:pos="8504"/>
        </w:tabs>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De las constancias que obran en el expediente electrónico del</w:t>
      </w:r>
      <w:r w:rsidRPr="00C1510B">
        <w:rPr>
          <w:rFonts w:ascii="Palatino Linotype" w:eastAsia="Palatino Linotype" w:hAnsi="Palatino Linotype" w:cs="Palatino Linotype"/>
          <w:b/>
        </w:rPr>
        <w:t xml:space="preserve"> SAIMEX</w:t>
      </w:r>
      <w:r w:rsidRPr="00C1510B">
        <w:rPr>
          <w:rFonts w:ascii="Palatino Linotype" w:eastAsia="Palatino Linotype" w:hAnsi="Palatino Linotype" w:cs="Palatino Linotype"/>
        </w:rPr>
        <w:t xml:space="preserve">, se advierte que en fechas dos, cuatro y ocho de febrero de dos mil veintidós, se acordó la admisión a trámite de los Recursos de Revisión que nos ocupan; así como la integración de los expedientes respectivos, mismos que se pusieron a disposición de las partes, para que en un plazo máximo de siete días hábiles </w:t>
      </w:r>
      <w:r w:rsidRPr="00C1510B">
        <w:rPr>
          <w:rFonts w:ascii="Palatino Linotype" w:eastAsia="Palatino Linotype" w:hAnsi="Palatino Linotype" w:cs="Palatino Linotype"/>
          <w:b/>
        </w:rPr>
        <w:t xml:space="preserve">EL RECURRENTE </w:t>
      </w:r>
      <w:r w:rsidRPr="00C1510B">
        <w:rPr>
          <w:rFonts w:ascii="Palatino Linotype" w:eastAsia="Palatino Linotype" w:hAnsi="Palatino Linotype" w:cs="Palatino Linotype"/>
        </w:rPr>
        <w:t xml:space="preserve">manifestara lo que a su derecho conviniera, a efecto de presentar pruebas y alegatos; así como, para que </w:t>
      </w:r>
      <w:r w:rsidRPr="00C1510B">
        <w:rPr>
          <w:rFonts w:ascii="Palatino Linotype" w:eastAsia="Palatino Linotype" w:hAnsi="Palatino Linotype" w:cs="Palatino Linotype"/>
          <w:b/>
        </w:rPr>
        <w:t xml:space="preserve">EL SUJETO OBLIGADO </w:t>
      </w:r>
      <w:r w:rsidRPr="00C1510B">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26F3C501" w14:textId="77777777" w:rsidR="00000062" w:rsidRPr="00C1510B" w:rsidRDefault="00000062">
      <w:pPr>
        <w:tabs>
          <w:tab w:val="center" w:pos="4252"/>
          <w:tab w:val="right" w:pos="8504"/>
        </w:tabs>
        <w:spacing w:line="360" w:lineRule="auto"/>
        <w:jc w:val="both"/>
        <w:rPr>
          <w:rFonts w:ascii="Palatino Linotype" w:eastAsia="Palatino Linotype" w:hAnsi="Palatino Linotype" w:cs="Palatino Linotype"/>
        </w:rPr>
      </w:pPr>
    </w:p>
    <w:p w14:paraId="70D97301"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rPr>
        <w:t>b) Informe Justificado</w:t>
      </w:r>
    </w:p>
    <w:p w14:paraId="611DDDAE" w14:textId="77777777" w:rsidR="00000062" w:rsidRPr="00C1510B" w:rsidRDefault="00015EDF">
      <w:pPr>
        <w:widowControl w:val="0"/>
        <w:tabs>
          <w:tab w:val="left" w:pos="0"/>
        </w:tabs>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Conforme a las constancias que obran en el expediente del </w:t>
      </w:r>
      <w:r w:rsidRPr="00C1510B">
        <w:rPr>
          <w:rFonts w:ascii="Palatino Linotype" w:eastAsia="Palatino Linotype" w:hAnsi="Palatino Linotype" w:cs="Palatino Linotype"/>
          <w:b/>
        </w:rPr>
        <w:t>SAIMEX,</w:t>
      </w:r>
      <w:r w:rsidRPr="00C1510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C1510B">
        <w:rPr>
          <w:rFonts w:ascii="Palatino Linotype" w:eastAsia="Palatino Linotype" w:hAnsi="Palatino Linotype" w:cs="Palatino Linotype"/>
          <w:b/>
        </w:rPr>
        <w:t>RECURRENTE</w:t>
      </w:r>
      <w:r w:rsidRPr="00C1510B">
        <w:rPr>
          <w:rFonts w:ascii="Palatino Linotype" w:eastAsia="Palatino Linotype" w:hAnsi="Palatino Linotype" w:cs="Palatino Linotype"/>
        </w:rPr>
        <w:t xml:space="preserve">, no realizó las manifestaciones que conforme a derecho le corresponden. Por su parte,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tampoco presentó </w:t>
      </w:r>
      <w:proofErr w:type="gramStart"/>
      <w:r w:rsidRPr="00C1510B">
        <w:rPr>
          <w:rFonts w:ascii="Palatino Linotype" w:eastAsia="Palatino Linotype" w:hAnsi="Palatino Linotype" w:cs="Palatino Linotype"/>
        </w:rPr>
        <w:t>los  Informes</w:t>
      </w:r>
      <w:proofErr w:type="gramEnd"/>
      <w:r w:rsidRPr="00C1510B">
        <w:rPr>
          <w:rFonts w:ascii="Palatino Linotype" w:eastAsia="Palatino Linotype" w:hAnsi="Palatino Linotype" w:cs="Palatino Linotype"/>
        </w:rPr>
        <w:t xml:space="preserve"> Justificados pertinentes. </w:t>
      </w:r>
    </w:p>
    <w:p w14:paraId="51CE40D7" w14:textId="77777777" w:rsidR="00000062" w:rsidRPr="00C1510B" w:rsidRDefault="00000062">
      <w:pPr>
        <w:spacing w:line="360" w:lineRule="auto"/>
        <w:jc w:val="both"/>
        <w:rPr>
          <w:rFonts w:ascii="Palatino Linotype" w:eastAsia="Palatino Linotype" w:hAnsi="Palatino Linotype" w:cs="Palatino Linotype"/>
          <w:b/>
          <w:sz w:val="28"/>
          <w:szCs w:val="28"/>
        </w:rPr>
      </w:pPr>
    </w:p>
    <w:p w14:paraId="709A4FC5"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sz w:val="28"/>
          <w:szCs w:val="28"/>
        </w:rPr>
        <w:lastRenderedPageBreak/>
        <w:t xml:space="preserve">c) </w:t>
      </w:r>
      <w:r w:rsidRPr="00C1510B">
        <w:rPr>
          <w:rFonts w:ascii="Palatino Linotype" w:eastAsia="Palatino Linotype" w:hAnsi="Palatino Linotype" w:cs="Palatino Linotype"/>
          <w:b/>
        </w:rPr>
        <w:t xml:space="preserve">Acumulación </w:t>
      </w:r>
    </w:p>
    <w:p w14:paraId="6AF32656"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Por economía procesal y con la finalidad de evitar resoluciones contradictorias, en la </w:t>
      </w:r>
      <w:r w:rsidRPr="00C1510B">
        <w:rPr>
          <w:rFonts w:ascii="Palatino Linotype" w:eastAsia="Palatino Linotype" w:hAnsi="Palatino Linotype" w:cs="Palatino Linotype"/>
          <w:b/>
        </w:rPr>
        <w:t>Sexta Sesión Ordinaria de fecha dieciséis de febrero de dos mil veintidós</w:t>
      </w:r>
      <w:r w:rsidRPr="00C1510B">
        <w:rPr>
          <w:rFonts w:ascii="Palatino Linotype" w:eastAsia="Palatino Linotype" w:hAnsi="Palatino Linotype" w:cs="Palatino Linotype"/>
        </w:rPr>
        <w:t xml:space="preserve">, el Pleno de este Instituto determinó acumular los Recursos de Revisión </w:t>
      </w:r>
      <w:r w:rsidRPr="00C1510B">
        <w:rPr>
          <w:rFonts w:ascii="Palatino Linotype" w:eastAsia="Palatino Linotype" w:hAnsi="Palatino Linotype" w:cs="Palatino Linotype"/>
          <w:b/>
          <w:sz w:val="22"/>
          <w:szCs w:val="22"/>
        </w:rPr>
        <w:t>00477/INFOEM/IP/RR/2022, 00478/INFOEM/IP/RR/2022, 00479/INFOEM/IP/RR/2022, 00480/INFOEM/IP/RR/2022, 00481/INFOEM/IP/RR/2022, y 00482/INFOEM/IP/RR/</w:t>
      </w:r>
      <w:proofErr w:type="gramStart"/>
      <w:r w:rsidRPr="00C1510B">
        <w:rPr>
          <w:rFonts w:ascii="Palatino Linotype" w:eastAsia="Palatino Linotype" w:hAnsi="Palatino Linotype" w:cs="Palatino Linotype"/>
          <w:b/>
          <w:sz w:val="22"/>
          <w:szCs w:val="22"/>
        </w:rPr>
        <w:t xml:space="preserve">2022, </w:t>
      </w:r>
      <w:r w:rsidRPr="00C1510B">
        <w:rPr>
          <w:rFonts w:ascii="Palatino Linotype" w:eastAsia="Palatino Linotype" w:hAnsi="Palatino Linotype" w:cs="Palatino Linotype"/>
        </w:rPr>
        <w:t xml:space="preserve"> acordando</w:t>
      </w:r>
      <w:proofErr w:type="gramEnd"/>
      <w:r w:rsidRPr="00C1510B">
        <w:rPr>
          <w:rFonts w:ascii="Palatino Linotype" w:eastAsia="Palatino Linotype" w:hAnsi="Palatino Linotype" w:cs="Palatino Linotype"/>
        </w:rPr>
        <w:t xml:space="preserve"> la elaboración del proyecto de resolución por parte de la Comisionada Guadalupe Ramírez Peña. </w:t>
      </w:r>
    </w:p>
    <w:p w14:paraId="0D128F21" w14:textId="77777777" w:rsidR="00000062" w:rsidRPr="00C1510B" w:rsidRDefault="00000062">
      <w:pPr>
        <w:spacing w:line="360" w:lineRule="auto"/>
        <w:jc w:val="both"/>
        <w:rPr>
          <w:rFonts w:ascii="Palatino Linotype" w:eastAsia="Palatino Linotype" w:hAnsi="Palatino Linotype" w:cs="Palatino Linotype"/>
        </w:rPr>
      </w:pPr>
    </w:p>
    <w:p w14:paraId="1C09AF65"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rPr>
        <w:t xml:space="preserve">d) Del </w:t>
      </w:r>
      <w:proofErr w:type="spellStart"/>
      <w:r w:rsidRPr="00C1510B">
        <w:rPr>
          <w:rFonts w:ascii="Palatino Linotype" w:eastAsia="Palatino Linotype" w:hAnsi="Palatino Linotype" w:cs="Palatino Linotype"/>
          <w:b/>
        </w:rPr>
        <w:t>returno</w:t>
      </w:r>
      <w:proofErr w:type="spellEnd"/>
      <w:r w:rsidRPr="00C1510B">
        <w:rPr>
          <w:rFonts w:ascii="Palatino Linotype" w:eastAsia="Palatino Linotype" w:hAnsi="Palatino Linotype" w:cs="Palatino Linotype"/>
          <w:b/>
        </w:rPr>
        <w:t xml:space="preserve"> del Recurso de Revisión</w:t>
      </w:r>
    </w:p>
    <w:p w14:paraId="3A9A7754"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C1510B">
        <w:rPr>
          <w:rFonts w:ascii="Palatino Linotype" w:eastAsia="Palatino Linotype" w:hAnsi="Palatino Linotype" w:cs="Palatino Linotype"/>
        </w:rPr>
        <w:t>returnado</w:t>
      </w:r>
      <w:proofErr w:type="spellEnd"/>
      <w:r w:rsidRPr="00C1510B">
        <w:rPr>
          <w:rFonts w:ascii="Palatino Linotype" w:eastAsia="Palatino Linotype" w:hAnsi="Palatino Linotype" w:cs="Palatino Linotype"/>
        </w:rPr>
        <w:t xml:space="preserve"> el Recurso de Revisión número</w:t>
      </w:r>
      <w:r w:rsidRPr="00C1510B">
        <w:rPr>
          <w:rFonts w:ascii="Palatino Linotype" w:eastAsia="Palatino Linotype" w:hAnsi="Palatino Linotype" w:cs="Palatino Linotype"/>
          <w:b/>
        </w:rPr>
        <w:t xml:space="preserve"> 00477/INFOEM/IP/RR/2022 y sus acumulados </w:t>
      </w:r>
      <w:r w:rsidRPr="00C1510B">
        <w:rPr>
          <w:rFonts w:ascii="Palatino Linotype" w:eastAsia="Palatino Linotype" w:hAnsi="Palatino Linotype" w:cs="Palatino Linotype"/>
        </w:rPr>
        <w:t xml:space="preserve">a la </w:t>
      </w:r>
      <w:r w:rsidRPr="00C1510B">
        <w:rPr>
          <w:rFonts w:ascii="Palatino Linotype" w:eastAsia="Palatino Linotype" w:hAnsi="Palatino Linotype" w:cs="Palatino Linotype"/>
          <w:b/>
        </w:rPr>
        <w:t>Comisionada Sharon Cristina Morales Martínez</w:t>
      </w:r>
      <w:r w:rsidRPr="00C1510B">
        <w:rPr>
          <w:rFonts w:ascii="Palatino Linotype" w:eastAsia="Palatino Linotype" w:hAnsi="Palatino Linotype" w:cs="Palatino Linotype"/>
        </w:rPr>
        <w:t xml:space="preserve"> para su resolución y presentación al Pleno. </w:t>
      </w:r>
    </w:p>
    <w:p w14:paraId="52E0AFD9" w14:textId="77777777" w:rsidR="00000062" w:rsidRPr="00C1510B" w:rsidRDefault="00000062">
      <w:pPr>
        <w:spacing w:line="360" w:lineRule="auto"/>
        <w:jc w:val="both"/>
        <w:rPr>
          <w:rFonts w:ascii="Palatino Linotype" w:eastAsia="Palatino Linotype" w:hAnsi="Palatino Linotype" w:cs="Palatino Linotype"/>
        </w:rPr>
      </w:pPr>
    </w:p>
    <w:p w14:paraId="10C70BF9"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rPr>
        <w:t>e) Cierre de Instrucción</w:t>
      </w:r>
    </w:p>
    <w:p w14:paraId="3F2317C3"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Por lo que, una vez analizado el estado procesal que guardaba el expediente, en fecha quince de marzo de dos mil veintidós, la </w:t>
      </w:r>
      <w:r w:rsidRPr="00C1510B">
        <w:rPr>
          <w:rFonts w:ascii="Palatino Linotype" w:eastAsia="Palatino Linotype" w:hAnsi="Palatino Linotype" w:cs="Palatino Linotype"/>
          <w:b/>
        </w:rPr>
        <w:t xml:space="preserve">Comisionada Sharon Christina Morales Martínez </w:t>
      </w:r>
      <w:r w:rsidRPr="00C1510B">
        <w:rPr>
          <w:rFonts w:ascii="Palatino Linotype" w:eastAsia="Palatino Linotype" w:hAnsi="Palatino Linotype" w:cs="Palatino Linotype"/>
        </w:rPr>
        <w:t xml:space="preserve">acordó el cierre de instrucción, así como la remisión </w:t>
      </w:r>
      <w:proofErr w:type="gramStart"/>
      <w:r w:rsidRPr="00C1510B">
        <w:rPr>
          <w:rFonts w:ascii="Palatino Linotype" w:eastAsia="Palatino Linotype" w:hAnsi="Palatino Linotype" w:cs="Palatino Linotype"/>
        </w:rPr>
        <w:t>del mismo</w:t>
      </w:r>
      <w:proofErr w:type="gramEnd"/>
      <w:r w:rsidRPr="00C1510B">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4053788B" w14:textId="77777777" w:rsidR="00BE287B" w:rsidRPr="00C1510B" w:rsidRDefault="00BE287B">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rPr>
        <w:lastRenderedPageBreak/>
        <w:t>d) Ampliación</w:t>
      </w:r>
    </w:p>
    <w:p w14:paraId="5D444B21"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En fecha dieciocho de marzo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20031AA4" w14:textId="77777777" w:rsidR="00000062" w:rsidRPr="00C1510B" w:rsidRDefault="00000062">
      <w:pPr>
        <w:spacing w:line="360" w:lineRule="auto"/>
        <w:jc w:val="both"/>
        <w:rPr>
          <w:rFonts w:ascii="Palatino Linotype" w:eastAsia="Palatino Linotype" w:hAnsi="Palatino Linotype" w:cs="Palatino Linotype"/>
        </w:rPr>
      </w:pPr>
    </w:p>
    <w:p w14:paraId="3221BD67" w14:textId="77777777" w:rsidR="00000062" w:rsidRPr="00C1510B" w:rsidRDefault="00015EDF">
      <w:pPr>
        <w:jc w:val="center"/>
        <w:rPr>
          <w:rFonts w:ascii="Palatino Linotype" w:eastAsia="Palatino Linotype" w:hAnsi="Palatino Linotype" w:cs="Palatino Linotype"/>
          <w:b/>
          <w:sz w:val="28"/>
          <w:szCs w:val="28"/>
        </w:rPr>
      </w:pPr>
      <w:r w:rsidRPr="00C1510B">
        <w:rPr>
          <w:rFonts w:ascii="Palatino Linotype" w:eastAsia="Palatino Linotype" w:hAnsi="Palatino Linotype" w:cs="Palatino Linotype"/>
          <w:b/>
          <w:sz w:val="28"/>
          <w:szCs w:val="28"/>
        </w:rPr>
        <w:t>CONSIDERANDO</w:t>
      </w:r>
    </w:p>
    <w:p w14:paraId="536BD842" w14:textId="77777777" w:rsidR="00000062" w:rsidRPr="00C1510B" w:rsidRDefault="00000062">
      <w:pPr>
        <w:jc w:val="center"/>
        <w:rPr>
          <w:rFonts w:ascii="Palatino Linotype" w:eastAsia="Palatino Linotype" w:hAnsi="Palatino Linotype" w:cs="Palatino Linotype"/>
          <w:b/>
          <w:sz w:val="28"/>
          <w:szCs w:val="28"/>
        </w:rPr>
      </w:pPr>
    </w:p>
    <w:p w14:paraId="6B542C86" w14:textId="77777777" w:rsidR="00000062" w:rsidRPr="00C1510B" w:rsidRDefault="00015EDF">
      <w:pPr>
        <w:widowControl w:val="0"/>
        <w:tabs>
          <w:tab w:val="left" w:pos="1701"/>
        </w:tabs>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sz w:val="28"/>
          <w:szCs w:val="28"/>
        </w:rPr>
        <w:t>PRIMERO.</w:t>
      </w:r>
      <w:r w:rsidRPr="00C1510B">
        <w:rPr>
          <w:rFonts w:ascii="Palatino Linotype" w:eastAsia="Palatino Linotype" w:hAnsi="Palatino Linotype" w:cs="Palatino Linotype"/>
          <w:b/>
        </w:rPr>
        <w:t xml:space="preserve"> Competencia</w:t>
      </w:r>
      <w:r w:rsidRPr="00C1510B">
        <w:rPr>
          <w:rFonts w:ascii="Palatino Linotype" w:eastAsia="Palatino Linotype" w:hAnsi="Palatino Linotype" w:cs="Palatino Linotype"/>
        </w:rPr>
        <w:t>.</w:t>
      </w:r>
      <w:r w:rsidRPr="00C1510B">
        <w:rPr>
          <w:rFonts w:ascii="Palatino Linotype" w:eastAsia="Palatino Linotype" w:hAnsi="Palatino Linotype" w:cs="Palatino Linotype"/>
          <w:b/>
        </w:rPr>
        <w:t xml:space="preserve"> </w:t>
      </w:r>
    </w:p>
    <w:p w14:paraId="173CF4A3" w14:textId="77777777" w:rsidR="00000062" w:rsidRPr="00C1510B" w:rsidRDefault="00015ED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1510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881D0AF" w14:textId="77777777" w:rsidR="00000062" w:rsidRPr="00C1510B"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472F7748"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sz w:val="28"/>
          <w:szCs w:val="28"/>
        </w:rPr>
        <w:t>SEGUNDO</w:t>
      </w:r>
      <w:r w:rsidRPr="00C1510B">
        <w:rPr>
          <w:rFonts w:ascii="Palatino Linotype" w:eastAsia="Palatino Linotype" w:hAnsi="Palatino Linotype" w:cs="Palatino Linotype"/>
          <w:b/>
        </w:rPr>
        <w:t xml:space="preserve">. Interés. </w:t>
      </w:r>
    </w:p>
    <w:p w14:paraId="02FFD75B" w14:textId="77777777" w:rsidR="00000062" w:rsidRPr="00C1510B" w:rsidRDefault="00015EDF">
      <w:pPr>
        <w:spacing w:line="360" w:lineRule="auto"/>
        <w:jc w:val="both"/>
        <w:rPr>
          <w:rFonts w:ascii="Palatino Linotype" w:eastAsia="Palatino Linotype" w:hAnsi="Palatino Linotype" w:cs="Palatino Linotype"/>
          <w:b/>
          <w:color w:val="000000"/>
        </w:rPr>
      </w:pPr>
      <w:r w:rsidRPr="00C1510B">
        <w:rPr>
          <w:rFonts w:ascii="Palatino Linotype" w:eastAsia="Palatino Linotype" w:hAnsi="Palatino Linotype" w:cs="Palatino Linotype"/>
          <w:color w:val="000000"/>
        </w:rPr>
        <w:lastRenderedPageBreak/>
        <w:t>Los Recursos de Revisión materia del presente estudio fueron interpuestos por parte legítima, en atención a que se present</w:t>
      </w:r>
      <w:r w:rsidRPr="00C1510B">
        <w:rPr>
          <w:rFonts w:ascii="Palatino Linotype" w:eastAsia="Palatino Linotype" w:hAnsi="Palatino Linotype" w:cs="Palatino Linotype"/>
        </w:rPr>
        <w:t>aron</w:t>
      </w:r>
      <w:r w:rsidRPr="00C1510B">
        <w:rPr>
          <w:rFonts w:ascii="Palatino Linotype" w:eastAsia="Palatino Linotype" w:hAnsi="Palatino Linotype" w:cs="Palatino Linotype"/>
          <w:color w:val="000000"/>
        </w:rPr>
        <w:t xml:space="preserve"> por </w:t>
      </w:r>
      <w:r w:rsidRPr="00C1510B">
        <w:rPr>
          <w:rFonts w:ascii="Palatino Linotype" w:eastAsia="Palatino Linotype" w:hAnsi="Palatino Linotype" w:cs="Palatino Linotype"/>
          <w:b/>
          <w:color w:val="000000"/>
        </w:rPr>
        <w:t>EL RECURRENTE,</w:t>
      </w:r>
      <w:r w:rsidRPr="00C1510B">
        <w:rPr>
          <w:rFonts w:ascii="Palatino Linotype" w:eastAsia="Palatino Linotype" w:hAnsi="Palatino Linotype" w:cs="Palatino Linotype"/>
          <w:color w:val="000000"/>
        </w:rPr>
        <w:t xml:space="preserve"> quien es la misma persona que formuló la solicitud de Acceso a la Información Pública al </w:t>
      </w:r>
      <w:r w:rsidRPr="00C1510B">
        <w:rPr>
          <w:rFonts w:ascii="Palatino Linotype" w:eastAsia="Palatino Linotype" w:hAnsi="Palatino Linotype" w:cs="Palatino Linotype"/>
          <w:b/>
          <w:color w:val="000000"/>
        </w:rPr>
        <w:t xml:space="preserve">SUJETO OBLIGADO, </w:t>
      </w:r>
      <w:r w:rsidRPr="00C1510B">
        <w:rPr>
          <w:rFonts w:ascii="Palatino Linotype" w:eastAsia="Palatino Linotype" w:hAnsi="Palatino Linotype" w:cs="Palatino Linotype"/>
          <w:color w:val="000000"/>
        </w:rPr>
        <w:t xml:space="preserve">pues para ello, es necesario que el particular ingrese al </w:t>
      </w:r>
      <w:r w:rsidRPr="00C1510B">
        <w:rPr>
          <w:rFonts w:ascii="Palatino Linotype" w:eastAsia="Palatino Linotype" w:hAnsi="Palatino Linotype" w:cs="Palatino Linotype"/>
          <w:b/>
          <w:color w:val="000000"/>
        </w:rPr>
        <w:t xml:space="preserve">SAIMEX </w:t>
      </w:r>
      <w:r w:rsidRPr="00C1510B">
        <w:rPr>
          <w:rFonts w:ascii="Palatino Linotype" w:eastAsia="Palatino Linotype" w:hAnsi="Palatino Linotype" w:cs="Palatino Linotype"/>
          <w:color w:val="000000"/>
        </w:rPr>
        <w:t>mediante la utilización de su clave de usuario y contraseña.</w:t>
      </w:r>
    </w:p>
    <w:p w14:paraId="2BF57B80" w14:textId="77777777" w:rsidR="00000062" w:rsidRPr="00C1510B" w:rsidRDefault="0000006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38FB53F" w14:textId="77777777" w:rsidR="00000062" w:rsidRPr="00C1510B" w:rsidRDefault="00015EDF">
      <w:pPr>
        <w:tabs>
          <w:tab w:val="center" w:pos="4252"/>
          <w:tab w:val="right" w:pos="8504"/>
        </w:tabs>
        <w:spacing w:line="360" w:lineRule="auto"/>
        <w:ind w:left="-57"/>
        <w:jc w:val="both"/>
        <w:rPr>
          <w:rFonts w:ascii="Palatino Linotype" w:eastAsia="Palatino Linotype" w:hAnsi="Palatino Linotype" w:cs="Palatino Linotype"/>
        </w:rPr>
      </w:pPr>
      <w:r w:rsidRPr="00C1510B">
        <w:rPr>
          <w:rFonts w:ascii="Palatino Linotype" w:eastAsia="Palatino Linotype" w:hAnsi="Palatino Linotype" w:cs="Palatino Linotype"/>
          <w:b/>
          <w:sz w:val="28"/>
          <w:szCs w:val="28"/>
        </w:rPr>
        <w:t>TERCERO.</w:t>
      </w:r>
      <w:r w:rsidRPr="00C1510B">
        <w:rPr>
          <w:rFonts w:ascii="Palatino Linotype" w:eastAsia="Palatino Linotype" w:hAnsi="Palatino Linotype" w:cs="Palatino Linotype"/>
        </w:rPr>
        <w:t xml:space="preserve"> </w:t>
      </w:r>
      <w:r w:rsidRPr="00C1510B">
        <w:rPr>
          <w:rFonts w:ascii="Palatino Linotype" w:eastAsia="Palatino Linotype" w:hAnsi="Palatino Linotype" w:cs="Palatino Linotype"/>
          <w:b/>
          <w:sz w:val="28"/>
          <w:szCs w:val="28"/>
        </w:rPr>
        <w:t>TERCERO.</w:t>
      </w:r>
      <w:r w:rsidRPr="00C1510B">
        <w:rPr>
          <w:rFonts w:ascii="Palatino Linotype" w:eastAsia="Palatino Linotype" w:hAnsi="Palatino Linotype" w:cs="Palatino Linotype"/>
        </w:rPr>
        <w:t xml:space="preserve"> </w:t>
      </w:r>
      <w:r w:rsidRPr="00C1510B">
        <w:rPr>
          <w:rFonts w:ascii="Palatino Linotype" w:eastAsia="Palatino Linotype" w:hAnsi="Palatino Linotype" w:cs="Palatino Linotype"/>
          <w:b/>
        </w:rPr>
        <w:t>Justificación de la Acumulación de los Recursos.</w:t>
      </w:r>
      <w:r w:rsidRPr="00C1510B">
        <w:rPr>
          <w:rFonts w:ascii="Palatino Linotype" w:eastAsia="Palatino Linotype" w:hAnsi="Palatino Linotype" w:cs="Palatino Linotype"/>
        </w:rPr>
        <w:t xml:space="preserve"> </w:t>
      </w:r>
    </w:p>
    <w:p w14:paraId="3B28F0E7" w14:textId="77777777" w:rsidR="00000062" w:rsidRPr="00C1510B" w:rsidRDefault="00015EDF">
      <w:pPr>
        <w:tabs>
          <w:tab w:val="center" w:pos="4252"/>
          <w:tab w:val="right" w:pos="8504"/>
        </w:tabs>
        <w:spacing w:line="360" w:lineRule="auto"/>
        <w:ind w:left="-57"/>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De las constancias que obran en los expedientes acumulados, se advierte que en los Recursos de Revisión número </w:t>
      </w:r>
      <w:r w:rsidRPr="00C1510B">
        <w:rPr>
          <w:rFonts w:ascii="Palatino Linotype" w:eastAsia="Palatino Linotype" w:hAnsi="Palatino Linotype" w:cs="Palatino Linotype"/>
          <w:b/>
        </w:rPr>
        <w:t>0</w:t>
      </w:r>
      <w:r w:rsidRPr="00C1510B">
        <w:rPr>
          <w:rFonts w:ascii="Palatino Linotype" w:eastAsia="Palatino Linotype" w:hAnsi="Palatino Linotype" w:cs="Palatino Linotype"/>
          <w:b/>
          <w:sz w:val="22"/>
          <w:szCs w:val="22"/>
        </w:rPr>
        <w:t>00477/INFOEM/IP/RR/2022, 00478/INFOEM/IP/RR/2022, 00479/INFOEM/IP/RR/2022, 00480/INFOEM/IP/RR/2022, 00481/INFOEM/IP/RR/2022 y 00482/INFOEM/IP/RR/2022,</w:t>
      </w:r>
      <w:r w:rsidRPr="00C1510B">
        <w:rPr>
          <w:rFonts w:ascii="Palatino Linotype" w:eastAsia="Palatino Linotype" w:hAnsi="Palatino Linotype" w:cs="Palatino Linotype"/>
        </w:rPr>
        <w:t xml:space="preserve"> fueron presentados por el mismo </w:t>
      </w:r>
      <w:r w:rsidRPr="00C1510B">
        <w:rPr>
          <w:rFonts w:ascii="Palatino Linotype" w:eastAsia="Palatino Linotype" w:hAnsi="Palatino Linotype" w:cs="Palatino Linotype"/>
          <w:b/>
        </w:rPr>
        <w:t>RECURRENTE</w:t>
      </w:r>
      <w:r w:rsidRPr="00C1510B">
        <w:rPr>
          <w:rFonts w:ascii="Palatino Linotype" w:eastAsia="Palatino Linotype" w:hAnsi="Palatino Linotype" w:cs="Palatino Linotype"/>
        </w:rPr>
        <w:t xml:space="preserve"> respecto de los actos u omisiones del mismo </w:t>
      </w:r>
      <w:r w:rsidRPr="00C1510B">
        <w:rPr>
          <w:rFonts w:ascii="Palatino Linotype" w:eastAsia="Palatino Linotype" w:hAnsi="Palatino Linotype" w:cs="Palatino Linotype"/>
          <w:b/>
        </w:rPr>
        <w:t>SUJETO OBLIGADO</w:t>
      </w:r>
      <w:r w:rsidRPr="00C1510B">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CAE9E8B" w14:textId="77777777" w:rsidR="00000062" w:rsidRPr="00C1510B" w:rsidRDefault="00000062">
      <w:pPr>
        <w:tabs>
          <w:tab w:val="left" w:pos="8222"/>
        </w:tabs>
        <w:ind w:left="851" w:right="1134"/>
        <w:jc w:val="center"/>
        <w:rPr>
          <w:rFonts w:ascii="Palatino Linotype" w:eastAsia="Palatino Linotype" w:hAnsi="Palatino Linotype" w:cs="Palatino Linotype"/>
          <w:b/>
          <w:i/>
          <w:sz w:val="22"/>
          <w:szCs w:val="22"/>
        </w:rPr>
      </w:pPr>
    </w:p>
    <w:p w14:paraId="4204FF0E" w14:textId="77777777" w:rsidR="00000062" w:rsidRPr="00C1510B" w:rsidRDefault="00015EDF">
      <w:pPr>
        <w:tabs>
          <w:tab w:val="left" w:pos="8222"/>
        </w:tabs>
        <w:ind w:left="851" w:right="1134"/>
        <w:jc w:val="center"/>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“Código de Procedimientos Administrativos del Estado de México</w:t>
      </w:r>
    </w:p>
    <w:p w14:paraId="54B99DA4" w14:textId="77777777" w:rsidR="00000062" w:rsidRPr="00C1510B" w:rsidRDefault="00015EDF">
      <w:pPr>
        <w:tabs>
          <w:tab w:val="left" w:pos="8222"/>
        </w:tabs>
        <w:ind w:left="851" w:right="1134"/>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w:t>
      </w:r>
      <w:r w:rsidRPr="00C1510B">
        <w:rPr>
          <w:rFonts w:ascii="Palatino Linotype" w:eastAsia="Palatino Linotype" w:hAnsi="Palatino Linotype" w:cs="Palatino Linotype"/>
          <w:b/>
          <w:i/>
          <w:sz w:val="22"/>
          <w:szCs w:val="22"/>
        </w:rPr>
        <w:t>Artículo 18</w:t>
      </w:r>
      <w:r w:rsidRPr="00C1510B">
        <w:rPr>
          <w:rFonts w:ascii="Palatino Linotype" w:eastAsia="Palatino Linotype" w:hAnsi="Palatino Linotype" w:cs="Palatino Linotype"/>
          <w:i/>
          <w:sz w:val="22"/>
          <w:szCs w:val="22"/>
        </w:rPr>
        <w:t xml:space="preserve">.- </w:t>
      </w:r>
      <w:r w:rsidRPr="00C1510B">
        <w:rPr>
          <w:rFonts w:ascii="Palatino Linotype" w:eastAsia="Palatino Linotype" w:hAnsi="Palatino Linotype" w:cs="Palatino Linotype"/>
          <w:b/>
          <w:i/>
          <w:sz w:val="22"/>
          <w:szCs w:val="22"/>
        </w:rPr>
        <w:t xml:space="preserve">La autoridad administrativa o el Tribunal </w:t>
      </w:r>
      <w:r w:rsidRPr="00C1510B">
        <w:rPr>
          <w:rFonts w:ascii="Palatino Linotype" w:eastAsia="Palatino Linotype" w:hAnsi="Palatino Linotype" w:cs="Palatino Linotype"/>
          <w:b/>
          <w:i/>
          <w:sz w:val="22"/>
          <w:szCs w:val="22"/>
          <w:u w:val="single"/>
        </w:rPr>
        <w:t>acordarán la acumulación de los expedientes</w:t>
      </w:r>
      <w:r w:rsidRPr="00C1510B">
        <w:rPr>
          <w:rFonts w:ascii="Palatino Linotype" w:eastAsia="Palatino Linotype" w:hAnsi="Palatino Linotype" w:cs="Palatino Linotype"/>
          <w:b/>
          <w:i/>
          <w:sz w:val="22"/>
          <w:szCs w:val="22"/>
        </w:rPr>
        <w:t xml:space="preserve"> del procedimiento y proceso administrativo que ante ellos se sigan, de oficio</w:t>
      </w:r>
      <w:r w:rsidRPr="00C1510B">
        <w:rPr>
          <w:rFonts w:ascii="Palatino Linotype" w:eastAsia="Palatino Linotype" w:hAnsi="Palatino Linotype" w:cs="Palatino Linotype"/>
          <w:i/>
          <w:sz w:val="22"/>
          <w:szCs w:val="22"/>
        </w:rPr>
        <w:t xml:space="preserve"> o a petición de parte, </w:t>
      </w:r>
      <w:r w:rsidRPr="00C1510B">
        <w:rPr>
          <w:rFonts w:ascii="Palatino Linotype" w:eastAsia="Palatino Linotype" w:hAnsi="Palatino Linotype" w:cs="Palatino Linotype"/>
          <w:b/>
          <w:i/>
          <w:sz w:val="22"/>
          <w:szCs w:val="22"/>
          <w:u w:val="single"/>
        </w:rPr>
        <w:t xml:space="preserve">cuando </w:t>
      </w:r>
      <w:r w:rsidRPr="00C1510B">
        <w:rPr>
          <w:rFonts w:ascii="Palatino Linotype" w:eastAsia="Palatino Linotype" w:hAnsi="Palatino Linotype" w:cs="Palatino Linotype"/>
          <w:b/>
          <w:i/>
          <w:sz w:val="22"/>
          <w:szCs w:val="22"/>
          <w:u w:val="single"/>
        </w:rPr>
        <w:lastRenderedPageBreak/>
        <w:t>las partes</w:t>
      </w:r>
      <w:r w:rsidRPr="00C1510B">
        <w:rPr>
          <w:rFonts w:ascii="Palatino Linotype" w:eastAsia="Palatino Linotype" w:hAnsi="Palatino Linotype" w:cs="Palatino Linotype"/>
          <w:i/>
          <w:sz w:val="22"/>
          <w:szCs w:val="22"/>
        </w:rPr>
        <w:t xml:space="preserve"> o los actos administrativos </w:t>
      </w:r>
      <w:r w:rsidRPr="00C1510B">
        <w:rPr>
          <w:rFonts w:ascii="Palatino Linotype" w:eastAsia="Palatino Linotype" w:hAnsi="Palatino Linotype" w:cs="Palatino Linotype"/>
          <w:b/>
          <w:i/>
          <w:sz w:val="22"/>
          <w:szCs w:val="22"/>
          <w:u w:val="single"/>
        </w:rPr>
        <w:t>sean iguales</w:t>
      </w:r>
      <w:r w:rsidRPr="00C1510B">
        <w:rPr>
          <w:rFonts w:ascii="Palatino Linotype" w:eastAsia="Palatino Linotype" w:hAnsi="Palatino Linotype" w:cs="Palatino Linotype"/>
          <w:i/>
          <w:sz w:val="22"/>
          <w:szCs w:val="22"/>
        </w:rPr>
        <w:t xml:space="preserve">, se trate de actos conexos o </w:t>
      </w:r>
      <w:r w:rsidRPr="00C1510B">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C1510B">
        <w:rPr>
          <w:rFonts w:ascii="Palatino Linotype" w:eastAsia="Palatino Linotype" w:hAnsi="Palatino Linotype" w:cs="Palatino Linotype"/>
          <w:i/>
          <w:sz w:val="22"/>
          <w:szCs w:val="22"/>
        </w:rPr>
        <w:t>. La misma regla se aplicará, en lo conducente, para la separación de los expedientes.”</w:t>
      </w:r>
    </w:p>
    <w:p w14:paraId="6FE18972" w14:textId="77777777" w:rsidR="00000062" w:rsidRPr="00C1510B" w:rsidRDefault="00015EDF">
      <w:pPr>
        <w:tabs>
          <w:tab w:val="left" w:pos="8222"/>
        </w:tabs>
        <w:ind w:left="851" w:right="1134"/>
        <w:jc w:val="center"/>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 xml:space="preserve">Ley de Transparencia y Acceso a la Información Pública del Estado de México y Municipios </w:t>
      </w:r>
    </w:p>
    <w:p w14:paraId="3A62D7B2" w14:textId="77777777" w:rsidR="00000062" w:rsidRPr="00C1510B" w:rsidRDefault="00015EDF">
      <w:pPr>
        <w:tabs>
          <w:tab w:val="left" w:pos="8222"/>
        </w:tabs>
        <w:ind w:left="851" w:right="1134"/>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w:t>
      </w:r>
      <w:r w:rsidRPr="00C1510B">
        <w:rPr>
          <w:rFonts w:ascii="Palatino Linotype" w:eastAsia="Palatino Linotype" w:hAnsi="Palatino Linotype" w:cs="Palatino Linotype"/>
          <w:b/>
          <w:i/>
          <w:sz w:val="22"/>
          <w:szCs w:val="22"/>
        </w:rPr>
        <w:t xml:space="preserve">Artículo 195. </w:t>
      </w:r>
      <w:r w:rsidRPr="00C1510B">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7CF9961C" w14:textId="77777777" w:rsidR="00000062" w:rsidRPr="00C1510B" w:rsidRDefault="00015EDF">
      <w:pPr>
        <w:tabs>
          <w:tab w:val="left" w:pos="8222"/>
        </w:tabs>
        <w:ind w:left="851" w:right="1134"/>
        <w:jc w:val="both"/>
        <w:rPr>
          <w:rFonts w:ascii="Palatino Linotype" w:eastAsia="Palatino Linotype" w:hAnsi="Palatino Linotype" w:cs="Palatino Linotype"/>
          <w:sz w:val="22"/>
          <w:szCs w:val="22"/>
        </w:rPr>
      </w:pPr>
      <w:r w:rsidRPr="00C1510B">
        <w:rPr>
          <w:rFonts w:ascii="Palatino Linotype" w:eastAsia="Palatino Linotype" w:hAnsi="Palatino Linotype" w:cs="Palatino Linotype"/>
          <w:sz w:val="22"/>
          <w:szCs w:val="22"/>
        </w:rPr>
        <w:t>(Énfasis añadido)</w:t>
      </w:r>
    </w:p>
    <w:p w14:paraId="0E00B732" w14:textId="77777777" w:rsidR="00000062" w:rsidRPr="00C1510B" w:rsidRDefault="00000062">
      <w:pPr>
        <w:jc w:val="both"/>
        <w:rPr>
          <w:rFonts w:ascii="Palatino Linotype" w:eastAsia="Palatino Linotype" w:hAnsi="Palatino Linotype" w:cs="Palatino Linotype"/>
          <w:b/>
        </w:rPr>
      </w:pPr>
    </w:p>
    <w:p w14:paraId="4C80B8ED" w14:textId="77777777" w:rsidR="00000062" w:rsidRPr="00C1510B" w:rsidRDefault="00015EDF">
      <w:pPr>
        <w:tabs>
          <w:tab w:val="center" w:pos="4252"/>
          <w:tab w:val="right" w:pos="8504"/>
        </w:tabs>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De lo dispuesto en los numerales citados en el párrafo que antecede, dicha acumulación procede cuando:</w:t>
      </w:r>
    </w:p>
    <w:p w14:paraId="01434C0B" w14:textId="77777777" w:rsidR="00000062" w:rsidRPr="00C1510B" w:rsidRDefault="00015EDF">
      <w:pPr>
        <w:numPr>
          <w:ilvl w:val="0"/>
          <w:numId w:val="1"/>
        </w:numPr>
        <w:tabs>
          <w:tab w:val="center" w:pos="4252"/>
          <w:tab w:val="right" w:pos="8504"/>
        </w:tabs>
        <w:spacing w:line="360" w:lineRule="auto"/>
        <w:jc w:val="both"/>
      </w:pPr>
      <w:r w:rsidRPr="00C1510B">
        <w:rPr>
          <w:rFonts w:ascii="Palatino Linotype" w:eastAsia="Palatino Linotype" w:hAnsi="Palatino Linotype" w:cs="Palatino Linotype"/>
        </w:rPr>
        <w:t>El solicitante y la información referida sean las mismas;</w:t>
      </w:r>
    </w:p>
    <w:p w14:paraId="0DC903B6" w14:textId="77777777" w:rsidR="00000062" w:rsidRPr="00C1510B" w:rsidRDefault="00015EDF">
      <w:pPr>
        <w:numPr>
          <w:ilvl w:val="0"/>
          <w:numId w:val="1"/>
        </w:numPr>
        <w:tabs>
          <w:tab w:val="center" w:pos="4252"/>
          <w:tab w:val="right" w:pos="8504"/>
        </w:tabs>
        <w:spacing w:line="360" w:lineRule="auto"/>
        <w:jc w:val="both"/>
      </w:pPr>
      <w:r w:rsidRPr="00C1510B">
        <w:rPr>
          <w:rFonts w:ascii="Palatino Linotype" w:eastAsia="Palatino Linotype" w:hAnsi="Palatino Linotype" w:cs="Palatino Linotype"/>
        </w:rPr>
        <w:t>Las partes o los actos impugnados sean iguales;</w:t>
      </w:r>
    </w:p>
    <w:p w14:paraId="73A01C0E" w14:textId="77777777" w:rsidR="00000062" w:rsidRPr="00C1510B" w:rsidRDefault="00015EDF">
      <w:pPr>
        <w:numPr>
          <w:ilvl w:val="0"/>
          <w:numId w:val="1"/>
        </w:numPr>
        <w:tabs>
          <w:tab w:val="center" w:pos="4252"/>
          <w:tab w:val="right" w:pos="8504"/>
        </w:tabs>
        <w:spacing w:line="360" w:lineRule="auto"/>
        <w:jc w:val="both"/>
      </w:pPr>
      <w:r w:rsidRPr="00C1510B">
        <w:rPr>
          <w:rFonts w:ascii="Palatino Linotype" w:eastAsia="Palatino Linotype" w:hAnsi="Palatino Linotype" w:cs="Palatino Linotype"/>
        </w:rPr>
        <w:t>Cuando se trate del mismo solicitante, el mismo Sujeto Obligado, y</w:t>
      </w:r>
    </w:p>
    <w:p w14:paraId="6061409B" w14:textId="77777777" w:rsidR="00000062" w:rsidRPr="00C1510B" w:rsidRDefault="00015EDF">
      <w:pPr>
        <w:numPr>
          <w:ilvl w:val="0"/>
          <w:numId w:val="1"/>
        </w:numPr>
        <w:tabs>
          <w:tab w:val="center" w:pos="4252"/>
          <w:tab w:val="right" w:pos="8504"/>
        </w:tabs>
        <w:spacing w:line="360" w:lineRule="auto"/>
        <w:ind w:left="357"/>
        <w:jc w:val="both"/>
      </w:pPr>
      <w:r w:rsidRPr="00C1510B">
        <w:rPr>
          <w:rFonts w:ascii="Palatino Linotype" w:eastAsia="Palatino Linotype" w:hAnsi="Palatino Linotype" w:cs="Palatino Linotype"/>
        </w:rPr>
        <w:t>Aun tratándose de solicitudes diversas, resulte conveniente la resolución unificada de los asuntos</w:t>
      </w:r>
      <w:r w:rsidRPr="00C1510B">
        <w:rPr>
          <w:rFonts w:ascii="Palatino Linotype" w:eastAsia="Palatino Linotype" w:hAnsi="Palatino Linotype" w:cs="Palatino Linotype"/>
          <w:i/>
        </w:rPr>
        <w:t>.</w:t>
      </w:r>
    </w:p>
    <w:p w14:paraId="0DF851C1" w14:textId="77777777" w:rsidR="00000062" w:rsidRPr="00C1510B" w:rsidRDefault="00000062">
      <w:pPr>
        <w:tabs>
          <w:tab w:val="center" w:pos="4252"/>
          <w:tab w:val="right" w:pos="8504"/>
        </w:tabs>
        <w:spacing w:line="360" w:lineRule="auto"/>
        <w:ind w:left="357"/>
        <w:jc w:val="both"/>
        <w:rPr>
          <w:rFonts w:ascii="Palatino Linotype" w:eastAsia="Palatino Linotype" w:hAnsi="Palatino Linotype" w:cs="Palatino Linotype"/>
        </w:rPr>
      </w:pPr>
    </w:p>
    <w:p w14:paraId="0A650B9E" w14:textId="77777777" w:rsidR="00000062" w:rsidRPr="00C1510B" w:rsidRDefault="00015EDF">
      <w:pPr>
        <w:widowControl w:val="0"/>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De esta suerte, tal y como se mencionó anteriormente, los Recursos de Revisión que nos ocupan fueron interpuestos por el mismo </w:t>
      </w:r>
      <w:r w:rsidRPr="00C1510B">
        <w:rPr>
          <w:rFonts w:ascii="Palatino Linotype" w:eastAsia="Palatino Linotype" w:hAnsi="Palatino Linotype" w:cs="Palatino Linotype"/>
          <w:b/>
        </w:rPr>
        <w:t>RECURRENTE</w:t>
      </w:r>
      <w:r w:rsidRPr="00C1510B">
        <w:rPr>
          <w:rFonts w:ascii="Palatino Linotype" w:eastAsia="Palatino Linotype" w:hAnsi="Palatino Linotype" w:cs="Palatino Linotype"/>
        </w:rPr>
        <w:t xml:space="preserve"> ante el mismo </w:t>
      </w:r>
      <w:r w:rsidRPr="00C1510B">
        <w:rPr>
          <w:rFonts w:ascii="Palatino Linotype" w:eastAsia="Palatino Linotype" w:hAnsi="Palatino Linotype" w:cs="Palatino Linotype"/>
          <w:b/>
        </w:rPr>
        <w:t>SUJETO OBLIGADO</w:t>
      </w:r>
      <w:r w:rsidRPr="00C1510B">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617B7035" w14:textId="77777777" w:rsidR="00000062" w:rsidRPr="00C1510B"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578C89DA" w14:textId="77777777" w:rsidR="00000062" w:rsidRPr="00C1510B"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C1510B">
        <w:rPr>
          <w:rFonts w:ascii="Palatino Linotype" w:eastAsia="Palatino Linotype" w:hAnsi="Palatino Linotype" w:cs="Palatino Linotype"/>
          <w:b/>
          <w:sz w:val="26"/>
          <w:szCs w:val="26"/>
        </w:rPr>
        <w:t>CUARTO.</w:t>
      </w:r>
      <w:r w:rsidRPr="00C1510B">
        <w:rPr>
          <w:rFonts w:ascii="Palatino Linotype" w:eastAsia="Palatino Linotype" w:hAnsi="Palatino Linotype" w:cs="Palatino Linotype"/>
          <w:b/>
        </w:rPr>
        <w:t xml:space="preserve"> </w:t>
      </w:r>
      <w:r w:rsidRPr="00C1510B">
        <w:rPr>
          <w:rFonts w:ascii="Palatino Linotype" w:eastAsia="Palatino Linotype" w:hAnsi="Palatino Linotype" w:cs="Palatino Linotype"/>
          <w:b/>
          <w:color w:val="000000"/>
        </w:rPr>
        <w:t>Oportunidad</w:t>
      </w:r>
      <w:r w:rsidRPr="00C1510B">
        <w:rPr>
          <w:rFonts w:ascii="Palatino Linotype" w:eastAsia="Palatino Linotype" w:hAnsi="Palatino Linotype" w:cs="Palatino Linotype"/>
          <w:color w:val="000000"/>
        </w:rPr>
        <w:t xml:space="preserve">. </w:t>
      </w:r>
    </w:p>
    <w:p w14:paraId="45915FEA" w14:textId="77777777" w:rsidR="00000062" w:rsidRPr="00C1510B"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1510B">
        <w:rPr>
          <w:rFonts w:ascii="Palatino Linotype" w:eastAsia="Palatino Linotype" w:hAnsi="Palatino Linotype" w:cs="Palatino Linotype"/>
        </w:rPr>
        <w:lastRenderedPageBreak/>
        <w:t>Los</w:t>
      </w:r>
      <w:r w:rsidRPr="00C1510B">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C1510B">
        <w:rPr>
          <w:rFonts w:ascii="Palatino Linotype" w:eastAsia="Palatino Linotype" w:hAnsi="Palatino Linotype" w:cs="Palatino Linotype"/>
          <w:b/>
          <w:color w:val="000000"/>
        </w:rPr>
        <w:t xml:space="preserve">EL RECURRENTE </w:t>
      </w:r>
      <w:r w:rsidRPr="00C1510B">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7519672D" w14:textId="77777777" w:rsidR="00000062" w:rsidRPr="00C1510B" w:rsidRDefault="00000062">
      <w:pPr>
        <w:ind w:left="720" w:right="709"/>
        <w:jc w:val="both"/>
        <w:rPr>
          <w:rFonts w:ascii="Palatino Linotype" w:eastAsia="Palatino Linotype" w:hAnsi="Palatino Linotype" w:cs="Palatino Linotype"/>
          <w:i/>
          <w:sz w:val="22"/>
          <w:szCs w:val="22"/>
        </w:rPr>
      </w:pPr>
    </w:p>
    <w:p w14:paraId="6A981B03" w14:textId="77777777" w:rsidR="00000062" w:rsidRPr="00C1510B" w:rsidRDefault="00015EDF">
      <w:pPr>
        <w:ind w:left="851"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w:t>
      </w:r>
      <w:r w:rsidRPr="00C1510B">
        <w:rPr>
          <w:rFonts w:ascii="Palatino Linotype" w:eastAsia="Palatino Linotype" w:hAnsi="Palatino Linotype" w:cs="Palatino Linotype"/>
          <w:b/>
          <w:i/>
          <w:sz w:val="22"/>
          <w:szCs w:val="22"/>
        </w:rPr>
        <w:t>Artículo 178.</w:t>
      </w:r>
      <w:r w:rsidRPr="00C1510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851310E" w14:textId="77777777" w:rsidR="00000062" w:rsidRPr="00C1510B" w:rsidRDefault="00000062">
      <w:pPr>
        <w:ind w:left="851" w:right="899"/>
        <w:jc w:val="both"/>
        <w:rPr>
          <w:rFonts w:ascii="Palatino Linotype" w:eastAsia="Palatino Linotype" w:hAnsi="Palatino Linotype" w:cs="Palatino Linotype"/>
          <w:i/>
          <w:sz w:val="22"/>
          <w:szCs w:val="22"/>
        </w:rPr>
      </w:pPr>
    </w:p>
    <w:p w14:paraId="0DD3E6AB" w14:textId="77777777" w:rsidR="00000062" w:rsidRPr="00C1510B" w:rsidRDefault="00015EDF">
      <w:pPr>
        <w:ind w:left="851"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44D5E9" w14:textId="77777777" w:rsidR="00000062" w:rsidRPr="00C1510B" w:rsidRDefault="00000062">
      <w:pPr>
        <w:ind w:left="851" w:right="899"/>
        <w:jc w:val="both"/>
        <w:rPr>
          <w:rFonts w:ascii="Palatino Linotype" w:eastAsia="Palatino Linotype" w:hAnsi="Palatino Linotype" w:cs="Palatino Linotype"/>
          <w:i/>
          <w:sz w:val="22"/>
          <w:szCs w:val="22"/>
        </w:rPr>
      </w:pPr>
    </w:p>
    <w:p w14:paraId="0CCF106F" w14:textId="77777777" w:rsidR="00000062" w:rsidRPr="00C1510B" w:rsidRDefault="00015EDF">
      <w:pPr>
        <w:ind w:left="851"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EB61C0E" w14:textId="77777777" w:rsidR="00000062" w:rsidRPr="00C1510B" w:rsidRDefault="00000062">
      <w:pPr>
        <w:ind w:left="720" w:right="709"/>
        <w:jc w:val="both"/>
        <w:rPr>
          <w:rFonts w:ascii="Palatino Linotype" w:eastAsia="Palatino Linotype" w:hAnsi="Palatino Linotype" w:cs="Palatino Linotype"/>
          <w:i/>
          <w:sz w:val="22"/>
          <w:szCs w:val="22"/>
        </w:rPr>
      </w:pPr>
    </w:p>
    <w:p w14:paraId="2B5F4BF5" w14:textId="77777777" w:rsidR="00000062" w:rsidRPr="00C1510B" w:rsidRDefault="00015EDF">
      <w:pPr>
        <w:spacing w:line="360" w:lineRule="auto"/>
        <w:jc w:val="both"/>
        <w:rPr>
          <w:rFonts w:ascii="Palatino Linotype" w:eastAsia="Palatino Linotype" w:hAnsi="Palatino Linotype" w:cs="Palatino Linotype"/>
          <w:b/>
        </w:rPr>
      </w:pPr>
      <w:bookmarkStart w:id="3" w:name="_heading=h.2et92p0" w:colFirst="0" w:colLast="0"/>
      <w:bookmarkEnd w:id="3"/>
      <w:r w:rsidRPr="00C1510B">
        <w:rPr>
          <w:rFonts w:ascii="Palatino Linotype" w:eastAsia="Palatino Linotype" w:hAnsi="Palatino Linotype" w:cs="Palatino Linotype"/>
        </w:rPr>
        <w:t xml:space="preserve">En esa tesitura, atendiendo a que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notificó las respuesta a la solicitud de Acceso a la Información Pública los días </w:t>
      </w:r>
      <w:r w:rsidRPr="00C1510B">
        <w:rPr>
          <w:rFonts w:ascii="Palatino Linotype" w:eastAsia="Palatino Linotype" w:hAnsi="Palatino Linotype" w:cs="Palatino Linotype"/>
          <w:b/>
        </w:rPr>
        <w:t>veintiocho y treinta y uno</w:t>
      </w:r>
      <w:r w:rsidRPr="00C1510B">
        <w:rPr>
          <w:rFonts w:ascii="Palatino Linotype" w:eastAsia="Palatino Linotype" w:hAnsi="Palatino Linotype" w:cs="Palatino Linotype"/>
        </w:rPr>
        <w:t xml:space="preserve"> </w:t>
      </w:r>
      <w:r w:rsidRPr="00C1510B">
        <w:rPr>
          <w:rFonts w:ascii="Palatino Linotype" w:eastAsia="Palatino Linotype" w:hAnsi="Palatino Linotype" w:cs="Palatino Linotype"/>
          <w:b/>
        </w:rPr>
        <w:t>de enero de dos mil veintidós</w:t>
      </w:r>
      <w:r w:rsidRPr="00C1510B">
        <w:rPr>
          <w:rFonts w:ascii="Palatino Linotype" w:eastAsia="Palatino Linotype" w:hAnsi="Palatino Linotype" w:cs="Palatino Linotype"/>
        </w:rPr>
        <w:t>; así, el plazo de quince días hábiles que el artículo 178 de la Ley de la materia otorga al</w:t>
      </w:r>
      <w:r w:rsidRPr="00C1510B">
        <w:rPr>
          <w:rFonts w:ascii="Palatino Linotype" w:eastAsia="Palatino Linotype" w:hAnsi="Palatino Linotype" w:cs="Palatino Linotype"/>
          <w:b/>
        </w:rPr>
        <w:t xml:space="preserve"> RECURRENTE</w:t>
      </w:r>
      <w:r w:rsidRPr="00C1510B">
        <w:rPr>
          <w:rFonts w:ascii="Palatino Linotype" w:eastAsia="Palatino Linotype" w:hAnsi="Palatino Linotype" w:cs="Palatino Linotype"/>
        </w:rPr>
        <w:t xml:space="preserve"> para presentar el respectivo Recurso de Revisión, transcurrió para aquellos cuya respuesta fue notificada el día veintiocho de enero del </w:t>
      </w:r>
      <w:r w:rsidRPr="00C1510B">
        <w:rPr>
          <w:rFonts w:ascii="Palatino Linotype" w:eastAsia="Palatino Linotype" w:hAnsi="Palatino Linotype" w:cs="Palatino Linotype"/>
          <w:b/>
        </w:rPr>
        <w:t>treinta y uno de enero al veintidós  de febrero de dos mil veintidós.</w:t>
      </w:r>
    </w:p>
    <w:p w14:paraId="01F1CE0C" w14:textId="77777777" w:rsidR="00000062" w:rsidRPr="00C1510B" w:rsidRDefault="00000062">
      <w:pPr>
        <w:spacing w:line="360" w:lineRule="auto"/>
        <w:jc w:val="both"/>
        <w:rPr>
          <w:rFonts w:ascii="Palatino Linotype" w:eastAsia="Palatino Linotype" w:hAnsi="Palatino Linotype" w:cs="Palatino Linotype"/>
        </w:rPr>
      </w:pPr>
      <w:bookmarkStart w:id="4" w:name="_heading=h.nwfynbk8qg8s" w:colFirst="0" w:colLast="0"/>
      <w:bookmarkEnd w:id="4"/>
    </w:p>
    <w:p w14:paraId="347A663F" w14:textId="77777777" w:rsidR="00000062" w:rsidRPr="00C1510B" w:rsidRDefault="00015EDF">
      <w:pPr>
        <w:spacing w:line="360" w:lineRule="auto"/>
        <w:jc w:val="both"/>
        <w:rPr>
          <w:rFonts w:ascii="Palatino Linotype" w:eastAsia="Palatino Linotype" w:hAnsi="Palatino Linotype" w:cs="Palatino Linotype"/>
          <w:b/>
        </w:rPr>
      </w:pPr>
      <w:bookmarkStart w:id="5" w:name="_heading=h.cfkkrg64aymb" w:colFirst="0" w:colLast="0"/>
      <w:bookmarkEnd w:id="5"/>
      <w:r w:rsidRPr="00C1510B">
        <w:rPr>
          <w:rFonts w:ascii="Palatino Linotype" w:eastAsia="Palatino Linotype" w:hAnsi="Palatino Linotype" w:cs="Palatino Linotype"/>
        </w:rPr>
        <w:lastRenderedPageBreak/>
        <w:t xml:space="preserve">Por su parte en los Recursos de Revisión cuya respuesta fue notificada en fecha treinta y uno de enero de dos mil veintidós, el plazo previsto por la ley en comento transcurrió del </w:t>
      </w:r>
      <w:r w:rsidRPr="00C1510B">
        <w:rPr>
          <w:rFonts w:ascii="Palatino Linotype" w:eastAsia="Palatino Linotype" w:hAnsi="Palatino Linotype" w:cs="Palatino Linotype"/>
          <w:b/>
        </w:rPr>
        <w:t xml:space="preserve">primero al veintitrés de febrero de dos mil veintidós. </w:t>
      </w:r>
    </w:p>
    <w:p w14:paraId="56B14818" w14:textId="77777777" w:rsidR="00000062" w:rsidRPr="00C1510B" w:rsidRDefault="00000062">
      <w:pPr>
        <w:spacing w:line="360" w:lineRule="auto"/>
        <w:jc w:val="both"/>
        <w:rPr>
          <w:rFonts w:ascii="Palatino Linotype" w:eastAsia="Palatino Linotype" w:hAnsi="Palatino Linotype" w:cs="Palatino Linotype"/>
        </w:rPr>
      </w:pPr>
      <w:bookmarkStart w:id="6" w:name="_heading=h.enoycwegs7a0" w:colFirst="0" w:colLast="0"/>
      <w:bookmarkEnd w:id="6"/>
    </w:p>
    <w:p w14:paraId="6A279CF4" w14:textId="77777777" w:rsidR="00000062" w:rsidRPr="00C1510B" w:rsidRDefault="00015EDF">
      <w:pPr>
        <w:spacing w:line="360" w:lineRule="auto"/>
        <w:jc w:val="both"/>
        <w:rPr>
          <w:rFonts w:ascii="Palatino Linotype" w:eastAsia="Palatino Linotype" w:hAnsi="Palatino Linotype" w:cs="Palatino Linotype"/>
        </w:rPr>
      </w:pPr>
      <w:bookmarkStart w:id="7" w:name="_heading=h.rl8j5vbxg5of" w:colFirst="0" w:colLast="0"/>
      <w:bookmarkEnd w:id="7"/>
      <w:r w:rsidRPr="00C1510B">
        <w:rPr>
          <w:rFonts w:ascii="Palatino Linotype" w:eastAsia="Palatino Linotype" w:hAnsi="Palatino Linotype" w:cs="Palatino Linotype"/>
        </w:rPr>
        <w:t xml:space="preserve">En ambos casos, sin contemplar en el cómputo los días veintinueve y treinta de </w:t>
      </w:r>
      <w:proofErr w:type="gramStart"/>
      <w:r w:rsidRPr="00C1510B">
        <w:rPr>
          <w:rFonts w:ascii="Palatino Linotype" w:eastAsia="Palatino Linotype" w:hAnsi="Palatino Linotype" w:cs="Palatino Linotype"/>
        </w:rPr>
        <w:t>enero</w:t>
      </w:r>
      <w:proofErr w:type="gramEnd"/>
      <w:r w:rsidRPr="00C1510B">
        <w:rPr>
          <w:rFonts w:ascii="Palatino Linotype" w:eastAsia="Palatino Linotype" w:hAnsi="Palatino Linotype" w:cs="Palatino Linotype"/>
        </w:rPr>
        <w:t xml:space="preserve"> así como cinco, seis, doce, trece, diecinueve y veinte de febrero de dos mil veintidós por corresponder a sábados y domingos, considerados como días inhábiles, en términos del artículo 3, fracción X de la Ley de Transparencia y Acceso a la Información Pública del Estado de México y Municipios. Así como,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C1510B">
        <w:rPr>
          <w:rFonts w:ascii="Palatino Linotype" w:eastAsia="Palatino Linotype" w:hAnsi="Palatino Linotype" w:cs="Palatino Linotype"/>
          <w:vertAlign w:val="superscript"/>
        </w:rPr>
        <w:footnoteReference w:id="1"/>
      </w:r>
      <w:r w:rsidRPr="00C1510B">
        <w:rPr>
          <w:rFonts w:ascii="Palatino Linotype" w:eastAsia="Palatino Linotype" w:hAnsi="Palatino Linotype" w:cs="Palatino Linotype"/>
        </w:rPr>
        <w:t>.</w:t>
      </w:r>
    </w:p>
    <w:p w14:paraId="0CBD2D7C" w14:textId="77777777" w:rsidR="00000062" w:rsidRPr="00C1510B" w:rsidRDefault="00000062">
      <w:pPr>
        <w:spacing w:line="360" w:lineRule="auto"/>
        <w:jc w:val="both"/>
        <w:rPr>
          <w:rFonts w:ascii="Palatino Linotype" w:eastAsia="Palatino Linotype" w:hAnsi="Palatino Linotype" w:cs="Palatino Linotype"/>
        </w:rPr>
      </w:pPr>
      <w:bookmarkStart w:id="8" w:name="_heading=h.pams53xt1pwn" w:colFirst="0" w:colLast="0"/>
      <w:bookmarkEnd w:id="8"/>
    </w:p>
    <w:p w14:paraId="5086B6A7" w14:textId="77777777" w:rsidR="00000062" w:rsidRPr="00C1510B" w:rsidRDefault="00015EDF">
      <w:pPr>
        <w:spacing w:line="360" w:lineRule="auto"/>
        <w:ind w:left="-5" w:hanging="10"/>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 ese tenor, si los Recursos de Revisión que nos ocupan, se interpusieron en fecha </w:t>
      </w:r>
      <w:r w:rsidRPr="00C1510B">
        <w:rPr>
          <w:rFonts w:ascii="Palatino Linotype" w:eastAsia="Palatino Linotype" w:hAnsi="Palatino Linotype" w:cs="Palatino Linotype"/>
          <w:b/>
        </w:rPr>
        <w:t>primero de febrero de dos mil veintidós,</w:t>
      </w:r>
      <w:r w:rsidRPr="00C1510B">
        <w:rPr>
          <w:rFonts w:ascii="Palatino Linotype" w:eastAsia="Palatino Linotype" w:hAnsi="Palatino Linotype" w:cs="Palatino Linotype"/>
        </w:rPr>
        <w:t xml:space="preserve"> días que al ser inhábiles se tienen por presentados los Recursos de Revisión en fecha veinticuatro de enero de dos mil </w:t>
      </w:r>
      <w:r w:rsidRPr="00C1510B">
        <w:rPr>
          <w:rFonts w:ascii="Palatino Linotype" w:eastAsia="Palatino Linotype" w:hAnsi="Palatino Linotype" w:cs="Palatino Linotype"/>
        </w:rPr>
        <w:lastRenderedPageBreak/>
        <w:t>veintidós, de forma que éstos se encuentran dentro de los márgenes temporales previstos en el citado precepto legal y, por tanto, se consideran oportunos.</w:t>
      </w:r>
    </w:p>
    <w:p w14:paraId="5B19FEE1" w14:textId="77777777" w:rsidR="00000062" w:rsidRPr="00C1510B" w:rsidRDefault="00000062">
      <w:pPr>
        <w:spacing w:line="360" w:lineRule="auto"/>
        <w:ind w:right="49"/>
        <w:jc w:val="both"/>
        <w:rPr>
          <w:rFonts w:ascii="Palatino Linotype" w:eastAsia="Palatino Linotype" w:hAnsi="Palatino Linotype" w:cs="Palatino Linotype"/>
          <w:b/>
          <w:sz w:val="28"/>
          <w:szCs w:val="28"/>
        </w:rPr>
      </w:pPr>
    </w:p>
    <w:p w14:paraId="0F53F241" w14:textId="77777777" w:rsidR="00000062" w:rsidRPr="00C1510B" w:rsidRDefault="00015EDF">
      <w:pPr>
        <w:spacing w:line="360" w:lineRule="auto"/>
        <w:ind w:right="49"/>
        <w:jc w:val="both"/>
        <w:rPr>
          <w:rFonts w:ascii="Palatino Linotype" w:eastAsia="Palatino Linotype" w:hAnsi="Palatino Linotype" w:cs="Palatino Linotype"/>
          <w:b/>
        </w:rPr>
      </w:pPr>
      <w:r w:rsidRPr="00C1510B">
        <w:rPr>
          <w:rFonts w:ascii="Palatino Linotype" w:eastAsia="Palatino Linotype" w:hAnsi="Palatino Linotype" w:cs="Palatino Linotype"/>
          <w:b/>
          <w:sz w:val="28"/>
          <w:szCs w:val="28"/>
        </w:rPr>
        <w:t>QUINTO</w:t>
      </w:r>
      <w:r w:rsidRPr="00C1510B">
        <w:rPr>
          <w:rFonts w:ascii="Palatino Linotype" w:eastAsia="Palatino Linotype" w:hAnsi="Palatino Linotype" w:cs="Palatino Linotype"/>
          <w:b/>
        </w:rPr>
        <w:t xml:space="preserve">. Procedibilidad. </w:t>
      </w:r>
    </w:p>
    <w:p w14:paraId="22816C66" w14:textId="77777777" w:rsidR="00000062" w:rsidRPr="00C1510B" w:rsidRDefault="00015EDF">
      <w:pPr>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A285527" w14:textId="77777777" w:rsidR="00000062" w:rsidRPr="00C1510B" w:rsidRDefault="00000062">
      <w:pPr>
        <w:spacing w:line="360" w:lineRule="auto"/>
        <w:ind w:right="49"/>
        <w:jc w:val="both"/>
        <w:rPr>
          <w:rFonts w:ascii="Palatino Linotype" w:eastAsia="Palatino Linotype" w:hAnsi="Palatino Linotype" w:cs="Palatino Linotype"/>
          <w:sz w:val="10"/>
          <w:szCs w:val="10"/>
        </w:rPr>
      </w:pPr>
    </w:p>
    <w:p w14:paraId="585799AD" w14:textId="77777777" w:rsidR="00000062" w:rsidRPr="00C1510B" w:rsidRDefault="00015EDF">
      <w:pPr>
        <w:tabs>
          <w:tab w:val="left" w:pos="851"/>
        </w:tabs>
        <w:ind w:left="851" w:right="901"/>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 xml:space="preserve">“Artículo 180. </w:t>
      </w:r>
      <w:r w:rsidRPr="00C1510B">
        <w:rPr>
          <w:rFonts w:ascii="Palatino Linotype" w:eastAsia="Palatino Linotype" w:hAnsi="Palatino Linotype" w:cs="Palatino Linotype"/>
          <w:i/>
          <w:sz w:val="22"/>
          <w:szCs w:val="22"/>
        </w:rPr>
        <w:t>El Recurso de Revisión contendrá:</w:t>
      </w:r>
      <w:r w:rsidRPr="00C1510B">
        <w:rPr>
          <w:rFonts w:ascii="Palatino Linotype" w:eastAsia="Palatino Linotype" w:hAnsi="Palatino Linotype" w:cs="Palatino Linotype"/>
          <w:b/>
          <w:i/>
          <w:sz w:val="22"/>
          <w:szCs w:val="22"/>
        </w:rPr>
        <w:t xml:space="preserve"> </w:t>
      </w:r>
    </w:p>
    <w:p w14:paraId="33AF59E4" w14:textId="77777777" w:rsidR="00000062" w:rsidRPr="00C1510B" w:rsidRDefault="00015EDF">
      <w:pPr>
        <w:tabs>
          <w:tab w:val="left" w:pos="851"/>
        </w:tabs>
        <w:ind w:left="851" w:right="901"/>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w:t>
      </w:r>
    </w:p>
    <w:p w14:paraId="691843B6" w14:textId="77777777" w:rsidR="00000062" w:rsidRPr="00C1510B" w:rsidRDefault="00015EDF">
      <w:pPr>
        <w:tabs>
          <w:tab w:val="left" w:pos="851"/>
        </w:tabs>
        <w:ind w:left="851" w:right="901"/>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 xml:space="preserve">II. El nombre del solicitante </w:t>
      </w:r>
      <w:r w:rsidRPr="00C1510B">
        <w:rPr>
          <w:rFonts w:ascii="Palatino Linotype" w:eastAsia="Palatino Linotype" w:hAnsi="Palatino Linotype" w:cs="Palatino Linotype"/>
          <w:b/>
          <w:i/>
          <w:color w:val="222222"/>
          <w:sz w:val="22"/>
          <w:szCs w:val="22"/>
        </w:rPr>
        <w:t>que</w:t>
      </w:r>
      <w:r w:rsidRPr="00C1510B">
        <w:rPr>
          <w:rFonts w:ascii="Palatino Linotype" w:eastAsia="Palatino Linotype" w:hAnsi="Palatino Linotype" w:cs="Palatino Linotype"/>
          <w:b/>
          <w:i/>
          <w:sz w:val="22"/>
          <w:szCs w:val="22"/>
        </w:rPr>
        <w:t xml:space="preserve"> recurre </w:t>
      </w:r>
      <w:r w:rsidRPr="00C1510B">
        <w:rPr>
          <w:rFonts w:ascii="Palatino Linotype" w:eastAsia="Palatino Linotype" w:hAnsi="Palatino Linotype" w:cs="Palatino Linotype"/>
          <w:i/>
          <w:sz w:val="22"/>
          <w:szCs w:val="22"/>
        </w:rPr>
        <w:t>o de su representante y, en su caso, …</w:t>
      </w:r>
    </w:p>
    <w:p w14:paraId="62EA8CAF" w14:textId="77777777" w:rsidR="00000062" w:rsidRPr="00C1510B" w:rsidRDefault="00015EDF">
      <w:pPr>
        <w:tabs>
          <w:tab w:val="left" w:pos="851"/>
        </w:tabs>
        <w:ind w:left="851" w:right="901"/>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 xml:space="preserve">En caso de </w:t>
      </w:r>
      <w:r w:rsidRPr="00C1510B">
        <w:rPr>
          <w:rFonts w:ascii="Palatino Linotype" w:eastAsia="Palatino Linotype" w:hAnsi="Palatino Linotype" w:cs="Palatino Linotype"/>
          <w:b/>
          <w:i/>
          <w:color w:val="222222"/>
          <w:sz w:val="22"/>
          <w:szCs w:val="22"/>
        </w:rPr>
        <w:t>que</w:t>
      </w:r>
      <w:r w:rsidRPr="00C1510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1510B">
        <w:rPr>
          <w:rFonts w:ascii="Palatino Linotype" w:eastAsia="Palatino Linotype" w:hAnsi="Palatino Linotype" w:cs="Palatino Linotype"/>
          <w:i/>
          <w:sz w:val="22"/>
          <w:szCs w:val="22"/>
        </w:rPr>
        <w:t>, IV, VII y VIII.</w:t>
      </w:r>
      <w:r w:rsidRPr="00C1510B">
        <w:rPr>
          <w:rFonts w:ascii="Palatino Linotype" w:eastAsia="Palatino Linotype" w:hAnsi="Palatino Linotype" w:cs="Palatino Linotype"/>
          <w:b/>
          <w:i/>
          <w:sz w:val="22"/>
          <w:szCs w:val="22"/>
        </w:rPr>
        <w:t>”</w:t>
      </w:r>
    </w:p>
    <w:p w14:paraId="5B24012B" w14:textId="77777777" w:rsidR="00000062" w:rsidRPr="00C1510B" w:rsidRDefault="00015EDF">
      <w:pPr>
        <w:tabs>
          <w:tab w:val="left" w:pos="851"/>
        </w:tabs>
        <w:ind w:left="851" w:right="901"/>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(Énfasis añadido)</w:t>
      </w:r>
    </w:p>
    <w:p w14:paraId="0F4DC888" w14:textId="77777777" w:rsidR="00000062" w:rsidRPr="00C1510B" w:rsidRDefault="00000062">
      <w:pPr>
        <w:tabs>
          <w:tab w:val="left" w:pos="851"/>
        </w:tabs>
        <w:ind w:right="901"/>
        <w:jc w:val="both"/>
        <w:rPr>
          <w:rFonts w:ascii="Palatino Linotype" w:eastAsia="Palatino Linotype" w:hAnsi="Palatino Linotype" w:cs="Palatino Linotype"/>
          <w:i/>
          <w:sz w:val="22"/>
          <w:szCs w:val="22"/>
        </w:rPr>
      </w:pPr>
    </w:p>
    <w:p w14:paraId="3612D130"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Es así </w:t>
      </w:r>
      <w:proofErr w:type="gramStart"/>
      <w:r w:rsidRPr="00C1510B">
        <w:rPr>
          <w:rFonts w:ascii="Palatino Linotype" w:eastAsia="Palatino Linotype" w:hAnsi="Palatino Linotype" w:cs="Palatino Linotype"/>
        </w:rPr>
        <w:t>que</w:t>
      </w:r>
      <w:proofErr w:type="gramEnd"/>
      <w:r w:rsidRPr="00C1510B">
        <w:rPr>
          <w:rFonts w:ascii="Palatino Linotype" w:eastAsia="Palatino Linotype" w:hAnsi="Palatino Linotype" w:cs="Palatino Linotype"/>
        </w:rPr>
        <w:t>, derivado que los Recursos de Revisión materia del presente asunto, se interpusieron de manera electrónica, no es necesario que contenga determinados requisitos, entre ellos, el nombre</w:t>
      </w:r>
      <w:r w:rsidRPr="00C1510B">
        <w:rPr>
          <w:rFonts w:ascii="Palatino Linotype" w:eastAsia="Palatino Linotype" w:hAnsi="Palatino Linotype" w:cs="Palatino Linotype"/>
          <w:b/>
        </w:rPr>
        <w:t>;</w:t>
      </w:r>
      <w:r w:rsidRPr="00C1510B">
        <w:rPr>
          <w:rFonts w:ascii="Palatino Linotype" w:eastAsia="Palatino Linotype" w:hAnsi="Palatino Linotype" w:cs="Palatino Linotype"/>
        </w:rPr>
        <w:t xml:space="preserve"> por lo que, en el presente caso, al haber sido presentados los Recursos de Revisión vía </w:t>
      </w:r>
      <w:r w:rsidRPr="00C1510B">
        <w:rPr>
          <w:rFonts w:ascii="Palatino Linotype" w:eastAsia="Palatino Linotype" w:hAnsi="Palatino Linotype" w:cs="Palatino Linotype"/>
          <w:b/>
        </w:rPr>
        <w:t>SAIMEX</w:t>
      </w:r>
      <w:r w:rsidRPr="00C1510B">
        <w:rPr>
          <w:rFonts w:ascii="Palatino Linotype" w:eastAsia="Palatino Linotype" w:hAnsi="Palatino Linotype" w:cs="Palatino Linotype"/>
        </w:rPr>
        <w:t>, dicho requisito resulta innecesario.</w:t>
      </w:r>
    </w:p>
    <w:p w14:paraId="0AEFF8BB" w14:textId="77777777" w:rsidR="00000062" w:rsidRPr="00C1510B" w:rsidRDefault="00000062">
      <w:pPr>
        <w:spacing w:line="360" w:lineRule="auto"/>
        <w:jc w:val="both"/>
        <w:rPr>
          <w:rFonts w:ascii="Palatino Linotype" w:eastAsia="Palatino Linotype" w:hAnsi="Palatino Linotype" w:cs="Palatino Linotype"/>
          <w:b/>
        </w:rPr>
      </w:pPr>
    </w:p>
    <w:p w14:paraId="3325CCB1"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w:t>
      </w:r>
      <w:r w:rsidRPr="00C1510B">
        <w:rPr>
          <w:rFonts w:ascii="Palatino Linotype" w:eastAsia="Palatino Linotype" w:hAnsi="Palatino Linotype" w:cs="Palatino Linotype"/>
        </w:rPr>
        <w:lastRenderedPageBreak/>
        <w:t xml:space="preserve">información sin necesidad de acreditar interés alguno o justificar su utilización, de lo que se infiere que para el ejercicio del derecho de Acceso a la Información Pública, </w:t>
      </w:r>
      <w:r w:rsidRPr="00C1510B">
        <w:rPr>
          <w:rFonts w:ascii="Palatino Linotype" w:eastAsia="Palatino Linotype" w:hAnsi="Palatino Linotype" w:cs="Palatino Linotype"/>
          <w:b/>
          <w:u w:val="single"/>
        </w:rPr>
        <w:t xml:space="preserve">el nombre no es un requisito </w:t>
      </w:r>
      <w:r w:rsidRPr="00C1510B">
        <w:rPr>
          <w:rFonts w:ascii="Palatino Linotype" w:eastAsia="Palatino Linotype" w:hAnsi="Palatino Linotype" w:cs="Palatino Linotype"/>
          <w:b/>
          <w:i/>
          <w:u w:val="single"/>
        </w:rPr>
        <w:t>sine qua non</w:t>
      </w:r>
      <w:r w:rsidRPr="00C1510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C2A62F7" w14:textId="77777777" w:rsidR="00000062" w:rsidRPr="00C1510B" w:rsidRDefault="00000062">
      <w:pPr>
        <w:spacing w:line="360" w:lineRule="auto"/>
        <w:jc w:val="both"/>
        <w:rPr>
          <w:rFonts w:ascii="Palatino Linotype" w:eastAsia="Palatino Linotype" w:hAnsi="Palatino Linotype" w:cs="Palatino Linotype"/>
        </w:rPr>
      </w:pPr>
    </w:p>
    <w:p w14:paraId="11236E35" w14:textId="77777777" w:rsidR="00000062" w:rsidRPr="00C1510B" w:rsidRDefault="00015EDF">
      <w:pPr>
        <w:spacing w:line="360" w:lineRule="auto"/>
        <w:jc w:val="both"/>
        <w:rPr>
          <w:rFonts w:ascii="Palatino Linotype" w:eastAsia="Palatino Linotype" w:hAnsi="Palatino Linotype" w:cs="Palatino Linotype"/>
          <w:sz w:val="22"/>
          <w:szCs w:val="22"/>
        </w:rPr>
      </w:pPr>
      <w:r w:rsidRPr="00C1510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7479DE1" w14:textId="77777777" w:rsidR="00000062" w:rsidRPr="00C1510B" w:rsidRDefault="00000062">
      <w:pPr>
        <w:tabs>
          <w:tab w:val="left" w:pos="851"/>
        </w:tabs>
        <w:ind w:left="851" w:right="901"/>
        <w:jc w:val="both"/>
        <w:rPr>
          <w:rFonts w:ascii="Palatino Linotype" w:eastAsia="Palatino Linotype" w:hAnsi="Palatino Linotype" w:cs="Palatino Linotype"/>
          <w:sz w:val="22"/>
          <w:szCs w:val="22"/>
        </w:rPr>
      </w:pPr>
    </w:p>
    <w:p w14:paraId="3180842D"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Asimismo, se estima que el requisito relativo al nombre del</w:t>
      </w:r>
      <w:r w:rsidRPr="00C1510B">
        <w:rPr>
          <w:rFonts w:ascii="Palatino Linotype" w:eastAsia="Palatino Linotype" w:hAnsi="Palatino Linotype" w:cs="Palatino Linotype"/>
          <w:b/>
        </w:rPr>
        <w:t xml:space="preserve"> RECURRENTE</w:t>
      </w:r>
      <w:r w:rsidRPr="00C1510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w:t>
      </w:r>
      <w:r w:rsidRPr="00C1510B">
        <w:rPr>
          <w:rFonts w:ascii="Palatino Linotype" w:eastAsia="Palatino Linotype" w:hAnsi="Palatino Linotype" w:cs="Palatino Linotype"/>
        </w:rPr>
        <w:lastRenderedPageBreak/>
        <w:t xml:space="preserve">en la causa, sino que únicamente basta con que se encuentre legitimado en el procedimiento de Recurso de Revisión, circunstancia que se acredita en las constancias electrónicas del expediente, de las que se desprende que </w:t>
      </w:r>
      <w:r w:rsidRPr="00C1510B">
        <w:rPr>
          <w:rFonts w:ascii="Palatino Linotype" w:eastAsia="Palatino Linotype" w:hAnsi="Palatino Linotype" w:cs="Palatino Linotype"/>
          <w:b/>
        </w:rPr>
        <w:t xml:space="preserve">EL RECURRENTE </w:t>
      </w:r>
      <w:r w:rsidRPr="00C1510B">
        <w:rPr>
          <w:rFonts w:ascii="Palatino Linotype" w:eastAsia="Palatino Linotype" w:hAnsi="Palatino Linotype" w:cs="Palatino Linotype"/>
        </w:rPr>
        <w:t xml:space="preserve"> es la misma persona que realizó la solicitud de Acceso a la Información Pública que ahora se impugna.</w:t>
      </w:r>
    </w:p>
    <w:p w14:paraId="2A5B781C" w14:textId="77777777" w:rsidR="00000062" w:rsidRPr="00C1510B" w:rsidRDefault="00000062">
      <w:pPr>
        <w:tabs>
          <w:tab w:val="left" w:pos="851"/>
        </w:tabs>
        <w:ind w:left="851" w:right="901"/>
        <w:jc w:val="both"/>
        <w:rPr>
          <w:rFonts w:ascii="Palatino Linotype" w:eastAsia="Palatino Linotype" w:hAnsi="Palatino Linotype" w:cs="Palatino Linotype"/>
          <w:sz w:val="22"/>
          <w:szCs w:val="22"/>
        </w:rPr>
      </w:pPr>
    </w:p>
    <w:p w14:paraId="121B81C6"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44E33DD" w14:textId="77777777" w:rsidR="00000062" w:rsidRPr="00C1510B" w:rsidRDefault="00000062">
      <w:pPr>
        <w:spacing w:line="360" w:lineRule="auto"/>
        <w:ind w:right="49"/>
        <w:jc w:val="both"/>
        <w:rPr>
          <w:rFonts w:ascii="Palatino Linotype" w:eastAsia="Palatino Linotype" w:hAnsi="Palatino Linotype" w:cs="Palatino Linotype"/>
          <w:b/>
        </w:rPr>
      </w:pPr>
    </w:p>
    <w:p w14:paraId="07288233"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b/>
          <w:sz w:val="28"/>
          <w:szCs w:val="28"/>
        </w:rPr>
        <w:t>SEXTO</w:t>
      </w:r>
      <w:r w:rsidRPr="00C1510B">
        <w:rPr>
          <w:rFonts w:ascii="Palatino Linotype" w:eastAsia="Palatino Linotype" w:hAnsi="Palatino Linotype" w:cs="Palatino Linotype"/>
          <w:b/>
        </w:rPr>
        <w:t xml:space="preserve">. Estudio y resolución del asunto. </w:t>
      </w:r>
    </w:p>
    <w:p w14:paraId="38179AFF" w14:textId="77777777" w:rsidR="00000062" w:rsidRPr="00C1510B" w:rsidRDefault="00015EDF">
      <w:pPr>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 ese tenor, para un mejor estudio y comprensión del asunto que se resuelve, es preciso recordar que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solicitó al </w:t>
      </w:r>
      <w:r w:rsidRPr="00C1510B">
        <w:rPr>
          <w:rFonts w:ascii="Palatino Linotype" w:eastAsia="Palatino Linotype" w:hAnsi="Palatino Linotype" w:cs="Palatino Linotype"/>
          <w:b/>
        </w:rPr>
        <w:t xml:space="preserve">SUJETO </w:t>
      </w:r>
      <w:proofErr w:type="gramStart"/>
      <w:r w:rsidRPr="00C1510B">
        <w:rPr>
          <w:rFonts w:ascii="Palatino Linotype" w:eastAsia="Palatino Linotype" w:hAnsi="Palatino Linotype" w:cs="Palatino Linotype"/>
          <w:b/>
        </w:rPr>
        <w:t>OBLIGADO</w:t>
      </w:r>
      <w:r w:rsidRPr="00C1510B">
        <w:rPr>
          <w:rFonts w:ascii="Palatino Linotype" w:eastAsia="Palatino Linotype" w:hAnsi="Palatino Linotype" w:cs="Palatino Linotype"/>
        </w:rPr>
        <w:t xml:space="preserve">  el</w:t>
      </w:r>
      <w:proofErr w:type="gramEnd"/>
      <w:r w:rsidRPr="00C1510B">
        <w:rPr>
          <w:rFonts w:ascii="Palatino Linotype" w:eastAsia="Palatino Linotype" w:hAnsi="Palatino Linotype" w:cs="Palatino Linotype"/>
        </w:rPr>
        <w:t xml:space="preserve"> presupuesto erogado y presupuestado de los años 2014, 2015, 2016, 2017, 2018 y 2019 </w:t>
      </w:r>
    </w:p>
    <w:p w14:paraId="7CA1F283" w14:textId="77777777" w:rsidR="00000062" w:rsidRPr="00C1510B" w:rsidRDefault="00000062">
      <w:pPr>
        <w:spacing w:line="360" w:lineRule="auto"/>
        <w:ind w:right="49"/>
        <w:jc w:val="both"/>
        <w:rPr>
          <w:rFonts w:ascii="Palatino Linotype" w:eastAsia="Palatino Linotype" w:hAnsi="Palatino Linotype" w:cs="Palatino Linotype"/>
        </w:rPr>
      </w:pPr>
    </w:p>
    <w:p w14:paraId="6BE18F89" w14:textId="77777777" w:rsidR="00000062" w:rsidRPr="00C1510B" w:rsidRDefault="00015EDF">
      <w:pPr>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lastRenderedPageBreak/>
        <w:t xml:space="preserve">En su respuesta el ente recurrido señaló que la información solicitada puede ser consultada mediante diversas </w:t>
      </w:r>
      <w:proofErr w:type="gramStart"/>
      <w:r w:rsidRPr="00C1510B">
        <w:rPr>
          <w:rFonts w:ascii="Palatino Linotype" w:eastAsia="Palatino Linotype" w:hAnsi="Palatino Linotype" w:cs="Palatino Linotype"/>
        </w:rPr>
        <w:t>liga electrónicas</w:t>
      </w:r>
      <w:proofErr w:type="gramEnd"/>
      <w:r w:rsidRPr="00C1510B">
        <w:rPr>
          <w:rFonts w:ascii="Palatino Linotype" w:eastAsia="Palatino Linotype" w:hAnsi="Palatino Linotype" w:cs="Palatino Linotype"/>
        </w:rPr>
        <w:t xml:space="preserve">. </w:t>
      </w:r>
    </w:p>
    <w:p w14:paraId="474C7607" w14:textId="77777777" w:rsidR="00000062" w:rsidRPr="00C1510B" w:rsidRDefault="00000062">
      <w:pPr>
        <w:spacing w:line="360" w:lineRule="auto"/>
        <w:ind w:right="49"/>
        <w:jc w:val="both"/>
        <w:rPr>
          <w:rFonts w:ascii="Palatino Linotype" w:eastAsia="Palatino Linotype" w:hAnsi="Palatino Linotype" w:cs="Palatino Linotype"/>
        </w:rPr>
      </w:pPr>
    </w:p>
    <w:p w14:paraId="5B58BCBD" w14:textId="77777777" w:rsidR="00000062" w:rsidRPr="00C1510B" w:rsidRDefault="00015EDF">
      <w:pPr>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Inconforme con la respuesta, el particular presentó el medio de impugnación en estudio, en el que se duele de forma medular de no se le diera la respuesta adecuada su solicitud, ya que no se aprecia la misma fuese turnada a las áreas competentes y la liga remitida no contiene las indicaciones precisas para acceder a la información publicada. </w:t>
      </w:r>
    </w:p>
    <w:p w14:paraId="764D8276" w14:textId="77777777" w:rsidR="00000062" w:rsidRPr="00C1510B" w:rsidRDefault="00000062">
      <w:pPr>
        <w:spacing w:line="360" w:lineRule="auto"/>
        <w:ind w:right="49"/>
        <w:jc w:val="both"/>
        <w:rPr>
          <w:rFonts w:ascii="Palatino Linotype" w:eastAsia="Palatino Linotype" w:hAnsi="Palatino Linotype" w:cs="Palatino Linotype"/>
        </w:rPr>
      </w:pPr>
    </w:p>
    <w:p w14:paraId="1692E6F9" w14:textId="77777777" w:rsidR="00000062" w:rsidRPr="00C1510B" w:rsidRDefault="00015EDF">
      <w:pPr>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Siendo importante hacer mención de que tanto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no rindió el informe justificado y por su parte </w:t>
      </w:r>
      <w:r w:rsidRPr="00C1510B">
        <w:rPr>
          <w:rFonts w:ascii="Palatino Linotype" w:eastAsia="Palatino Linotype" w:hAnsi="Palatino Linotype" w:cs="Palatino Linotype"/>
          <w:b/>
        </w:rPr>
        <w:t xml:space="preserve">EL RECURRENTE </w:t>
      </w:r>
      <w:r w:rsidRPr="00C1510B">
        <w:rPr>
          <w:rFonts w:ascii="Palatino Linotype" w:eastAsia="Palatino Linotype" w:hAnsi="Palatino Linotype" w:cs="Palatino Linotype"/>
        </w:rPr>
        <w:t>no presentó las pruebas y alegatos que a su derecho correspondieran.</w:t>
      </w:r>
    </w:p>
    <w:p w14:paraId="1CB3ACE9"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Por lo que resulta procedente analizar la respuesta primigenia del ente recurrido para determinar si con esta se puede tener por satisfecho el derecho de Acceso a la información del particular. </w:t>
      </w:r>
    </w:p>
    <w:p w14:paraId="33FD20F1"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 ese entendido, conviene recordar que en respuesta a la solicitud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señaló que la información requerida se encontraba disponible en diversas ligas electrónicas, mismas que se describen a continuación: </w:t>
      </w:r>
    </w:p>
    <w:p w14:paraId="10E57D2B" w14:textId="77777777" w:rsidR="00000062" w:rsidRPr="00C1510B" w:rsidRDefault="00015EDF">
      <w:pPr>
        <w:numPr>
          <w:ilvl w:val="0"/>
          <w:numId w:val="4"/>
        </w:numPr>
        <w:tabs>
          <w:tab w:val="left" w:pos="2422"/>
        </w:tabs>
        <w:spacing w:before="280" w:after="280" w:line="360" w:lineRule="auto"/>
        <w:ind w:left="141"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Presupuesto del erogado y presupuestado correspondiente al año 2017 mismo que según lo señalado por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se encuentra disponible en la </w:t>
      </w:r>
      <w:r w:rsidRPr="00C1510B">
        <w:rPr>
          <w:rFonts w:ascii="Palatino Linotype" w:eastAsia="Palatino Linotype" w:hAnsi="Palatino Linotype" w:cs="Palatino Linotype"/>
        </w:rPr>
        <w:lastRenderedPageBreak/>
        <w:t xml:space="preserve">dirección: </w:t>
      </w:r>
      <w:hyperlink r:id="rId9">
        <w:r w:rsidRPr="00C1510B">
          <w:rPr>
            <w:rFonts w:ascii="Palatino Linotype" w:eastAsia="Palatino Linotype" w:hAnsi="Palatino Linotype" w:cs="Palatino Linotype"/>
            <w:color w:val="1155CC"/>
            <w:u w:val="single"/>
          </w:rPr>
          <w:t>http://metepec.gob.mx/pagina/documentos/gacetas/gaceta_2017/GACETA_42_2017.pdf</w:t>
        </w:r>
      </w:hyperlink>
      <w:r w:rsidRPr="00C1510B">
        <w:rPr>
          <w:rFonts w:ascii="Palatino Linotype" w:eastAsia="Palatino Linotype" w:hAnsi="Palatino Linotype" w:cs="Palatino Linotype"/>
        </w:rPr>
        <w:t xml:space="preserve"> de cuyo contenido se advierte lo siguiente:</w:t>
      </w:r>
    </w:p>
    <w:p w14:paraId="4EFF9643" w14:textId="77777777" w:rsidR="00000062" w:rsidRPr="00C1510B" w:rsidRDefault="00015EDF">
      <w:pPr>
        <w:tabs>
          <w:tab w:val="left" w:pos="2422"/>
        </w:tabs>
        <w:spacing w:before="280" w:after="280" w:line="360" w:lineRule="auto"/>
        <w:ind w:left="141" w:right="49" w:hanging="360"/>
        <w:jc w:val="center"/>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drawing>
          <wp:inline distT="114300" distB="114300" distL="114300" distR="114300" wp14:anchorId="48146F3E" wp14:editId="52FC7351">
            <wp:extent cx="5162550" cy="1116965"/>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5276" b="31155"/>
                    <a:stretch>
                      <a:fillRect/>
                    </a:stretch>
                  </pic:blipFill>
                  <pic:spPr>
                    <a:xfrm>
                      <a:off x="0" y="0"/>
                      <a:ext cx="5162550" cy="1116965"/>
                    </a:xfrm>
                    <a:prstGeom prst="rect">
                      <a:avLst/>
                    </a:prstGeom>
                    <a:ln/>
                  </pic:spPr>
                </pic:pic>
              </a:graphicData>
            </a:graphic>
          </wp:inline>
        </w:drawing>
      </w:r>
    </w:p>
    <w:p w14:paraId="3E3478A8" w14:textId="77777777" w:rsidR="00000062" w:rsidRPr="00C1510B" w:rsidRDefault="00015EDF">
      <w:pPr>
        <w:numPr>
          <w:ilvl w:val="0"/>
          <w:numId w:val="4"/>
        </w:numPr>
        <w:tabs>
          <w:tab w:val="left" w:pos="2422"/>
        </w:tabs>
        <w:spacing w:before="280" w:after="280" w:line="360" w:lineRule="auto"/>
        <w:ind w:left="141"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Presupuesto del erogado y presupuestado correspondiente al año 2018 publicado en la dirección:         </w:t>
      </w:r>
      <w:hyperlink r:id="rId11">
        <w:r w:rsidRPr="00C1510B">
          <w:rPr>
            <w:rFonts w:ascii="Palatino Linotype" w:eastAsia="Palatino Linotype" w:hAnsi="Palatino Linotype" w:cs="Palatino Linotype"/>
            <w:color w:val="1155CC"/>
            <w:u w:val="single"/>
          </w:rPr>
          <w:t>http://www.metepec.gob.mx/pagina/documentos/planeacion2018_12.pdf</w:t>
        </w:r>
      </w:hyperlink>
      <w:r w:rsidRPr="00C1510B">
        <w:rPr>
          <w:rFonts w:ascii="Palatino Linotype" w:eastAsia="Palatino Linotype" w:hAnsi="Palatino Linotype" w:cs="Palatino Linotype"/>
        </w:rPr>
        <w:t>:</w:t>
      </w:r>
    </w:p>
    <w:p w14:paraId="7E05A995" w14:textId="77777777" w:rsidR="00000062" w:rsidRPr="00C1510B" w:rsidRDefault="00015EDF">
      <w:pPr>
        <w:tabs>
          <w:tab w:val="left" w:pos="2422"/>
        </w:tabs>
        <w:spacing w:before="280" w:after="280" w:line="360" w:lineRule="auto"/>
        <w:ind w:left="141" w:right="49" w:hanging="360"/>
        <w:jc w:val="center"/>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drawing>
          <wp:inline distT="114300" distB="114300" distL="114300" distR="114300" wp14:anchorId="39E0C371" wp14:editId="7EB697CB">
            <wp:extent cx="4714875" cy="778510"/>
            <wp:effectExtent l="0" t="0" r="0" b="0"/>
            <wp:docPr id="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3563" b="30135"/>
                    <a:stretch>
                      <a:fillRect/>
                    </a:stretch>
                  </pic:blipFill>
                  <pic:spPr>
                    <a:xfrm>
                      <a:off x="0" y="0"/>
                      <a:ext cx="4714875" cy="778510"/>
                    </a:xfrm>
                    <a:prstGeom prst="rect">
                      <a:avLst/>
                    </a:prstGeom>
                    <a:ln/>
                  </pic:spPr>
                </pic:pic>
              </a:graphicData>
            </a:graphic>
          </wp:inline>
        </w:drawing>
      </w:r>
    </w:p>
    <w:p w14:paraId="3A47B031" w14:textId="77777777" w:rsidR="00000062" w:rsidRPr="00C1510B" w:rsidRDefault="00015EDF">
      <w:pPr>
        <w:numPr>
          <w:ilvl w:val="0"/>
          <w:numId w:val="4"/>
        </w:numPr>
        <w:tabs>
          <w:tab w:val="left" w:pos="2422"/>
        </w:tabs>
        <w:spacing w:before="280" w:after="280" w:line="360" w:lineRule="auto"/>
        <w:ind w:left="141" w:right="49"/>
        <w:jc w:val="both"/>
        <w:rPr>
          <w:rFonts w:ascii="Palatino Linotype" w:eastAsia="Palatino Linotype" w:hAnsi="Palatino Linotype" w:cs="Palatino Linotype"/>
        </w:rPr>
      </w:pPr>
      <w:r w:rsidRPr="00C1510B">
        <w:rPr>
          <w:rFonts w:ascii="Palatino Linotype" w:eastAsia="Palatino Linotype" w:hAnsi="Palatino Linotype" w:cs="Palatino Linotype"/>
        </w:rPr>
        <w:t>Presupuesto del erogado y presupuestado correspondiente al año 2015 publicado en la dirección:  https://metepec.gob.mx/pagina/documentos/gacetas/gaceta_2015/GACETA_55_2015a.pdf:</w:t>
      </w:r>
    </w:p>
    <w:p w14:paraId="6B3F1367" w14:textId="77777777" w:rsidR="00000062" w:rsidRPr="00C1510B" w:rsidRDefault="00015EDF">
      <w:pPr>
        <w:tabs>
          <w:tab w:val="left" w:pos="2422"/>
        </w:tabs>
        <w:spacing w:before="280" w:after="280" w:line="360" w:lineRule="auto"/>
        <w:ind w:left="720" w:right="49"/>
        <w:jc w:val="center"/>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lastRenderedPageBreak/>
        <w:drawing>
          <wp:inline distT="114300" distB="114300" distL="114300" distR="114300" wp14:anchorId="3DEA4D78" wp14:editId="60AABED9">
            <wp:extent cx="5071428" cy="838200"/>
            <wp:effectExtent l="0" t="0" r="0" b="0"/>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35490"/>
                    <a:stretch>
                      <a:fillRect/>
                    </a:stretch>
                  </pic:blipFill>
                  <pic:spPr>
                    <a:xfrm>
                      <a:off x="0" y="0"/>
                      <a:ext cx="5071428" cy="838200"/>
                    </a:xfrm>
                    <a:prstGeom prst="rect">
                      <a:avLst/>
                    </a:prstGeom>
                    <a:ln/>
                  </pic:spPr>
                </pic:pic>
              </a:graphicData>
            </a:graphic>
          </wp:inline>
        </w:drawing>
      </w:r>
    </w:p>
    <w:p w14:paraId="6DD83AD2" w14:textId="77777777" w:rsidR="00000062" w:rsidRPr="00C1510B" w:rsidRDefault="00015EDF">
      <w:pPr>
        <w:numPr>
          <w:ilvl w:val="0"/>
          <w:numId w:val="4"/>
        </w:numPr>
        <w:tabs>
          <w:tab w:val="left" w:pos="2422"/>
        </w:tabs>
        <w:spacing w:before="280" w:after="280" w:line="360" w:lineRule="auto"/>
        <w:ind w:left="425" w:right="49"/>
        <w:jc w:val="both"/>
        <w:rPr>
          <w:rFonts w:ascii="Palatino Linotype" w:eastAsia="Palatino Linotype" w:hAnsi="Palatino Linotype" w:cs="Palatino Linotype"/>
        </w:rPr>
      </w:pPr>
      <w:r w:rsidRPr="00C1510B">
        <w:rPr>
          <w:rFonts w:ascii="Palatino Linotype" w:eastAsia="Palatino Linotype" w:hAnsi="Palatino Linotype" w:cs="Palatino Linotype"/>
        </w:rPr>
        <w:t>Presupuesto del erogado y presupuestado correspondiente al año 2014 publicado en la dirección: http://www.metepec.gob.mx/pagina/documentos/gacetas/gaceta_2014/GACETA_104.pdf:</w:t>
      </w:r>
    </w:p>
    <w:p w14:paraId="1B55736B" w14:textId="77777777" w:rsidR="00000062" w:rsidRPr="00C1510B" w:rsidRDefault="00015EDF">
      <w:pPr>
        <w:tabs>
          <w:tab w:val="left" w:pos="2422"/>
        </w:tabs>
        <w:spacing w:before="280" w:after="280" w:line="360" w:lineRule="auto"/>
        <w:ind w:left="425" w:right="49" w:hanging="360"/>
        <w:jc w:val="center"/>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drawing>
          <wp:inline distT="114300" distB="114300" distL="114300" distR="114300" wp14:anchorId="116864E6" wp14:editId="6CF38BC4">
            <wp:extent cx="4902184" cy="1288098"/>
            <wp:effectExtent l="0" t="0" r="0" b="0"/>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902184" cy="1288098"/>
                    </a:xfrm>
                    <a:prstGeom prst="rect">
                      <a:avLst/>
                    </a:prstGeom>
                    <a:ln/>
                  </pic:spPr>
                </pic:pic>
              </a:graphicData>
            </a:graphic>
          </wp:inline>
        </w:drawing>
      </w:r>
    </w:p>
    <w:p w14:paraId="38397D5A" w14:textId="77777777" w:rsidR="00000062" w:rsidRPr="00C1510B" w:rsidRDefault="00015EDF">
      <w:pPr>
        <w:numPr>
          <w:ilvl w:val="0"/>
          <w:numId w:val="4"/>
        </w:numPr>
        <w:tabs>
          <w:tab w:val="left" w:pos="2422"/>
        </w:tabs>
        <w:spacing w:before="280" w:after="280" w:line="360" w:lineRule="auto"/>
        <w:ind w:left="425" w:right="49"/>
        <w:jc w:val="both"/>
        <w:rPr>
          <w:rFonts w:ascii="Palatino Linotype" w:eastAsia="Palatino Linotype" w:hAnsi="Palatino Linotype" w:cs="Palatino Linotype"/>
        </w:rPr>
      </w:pPr>
      <w:r w:rsidRPr="00C1510B">
        <w:rPr>
          <w:rFonts w:ascii="Palatino Linotype" w:eastAsia="Palatino Linotype" w:hAnsi="Palatino Linotype" w:cs="Palatino Linotype"/>
        </w:rPr>
        <w:t>Presupuesto del erogado y presupuestado correspondiente al año 2019 publicado en la dirección: http://metepec.gob.mx/pagina/documentos/gacetas/gacetas_2019/GACETANO.17.pdf:</w:t>
      </w:r>
    </w:p>
    <w:p w14:paraId="108AC95A" w14:textId="77777777" w:rsidR="00000062" w:rsidRPr="00C1510B" w:rsidRDefault="00015EDF">
      <w:pPr>
        <w:tabs>
          <w:tab w:val="left" w:pos="2422"/>
        </w:tabs>
        <w:spacing w:before="280" w:after="280" w:line="360" w:lineRule="auto"/>
        <w:ind w:left="720" w:right="49"/>
        <w:jc w:val="center"/>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lastRenderedPageBreak/>
        <w:drawing>
          <wp:inline distT="114300" distB="114300" distL="114300" distR="114300" wp14:anchorId="5645D197" wp14:editId="4F868391">
            <wp:extent cx="5330774" cy="1297623"/>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330774" cy="1297623"/>
                    </a:xfrm>
                    <a:prstGeom prst="rect">
                      <a:avLst/>
                    </a:prstGeom>
                    <a:ln/>
                  </pic:spPr>
                </pic:pic>
              </a:graphicData>
            </a:graphic>
          </wp:inline>
        </w:drawing>
      </w:r>
    </w:p>
    <w:p w14:paraId="375B4B80"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 el caso del presupuesto para el año 2016, </w:t>
      </w:r>
      <w:r w:rsidRPr="00C1510B">
        <w:rPr>
          <w:rFonts w:ascii="Palatino Linotype" w:eastAsia="Palatino Linotype" w:hAnsi="Palatino Linotype" w:cs="Palatino Linotype"/>
          <w:b/>
        </w:rPr>
        <w:t xml:space="preserve">EL SUJETO OBLIGADO </w:t>
      </w:r>
      <w:r w:rsidRPr="00C1510B">
        <w:rPr>
          <w:rFonts w:ascii="Palatino Linotype" w:eastAsia="Palatino Linotype" w:hAnsi="Palatino Linotype" w:cs="Palatino Linotype"/>
        </w:rPr>
        <w:t xml:space="preserve">señaló que la información se encontraba publicada en la liga siguiente:    </w:t>
      </w:r>
      <w:hyperlink r:id="rId13">
        <w:r w:rsidRPr="00C1510B">
          <w:rPr>
            <w:rFonts w:ascii="Palatino Linotype" w:eastAsia="Palatino Linotype" w:hAnsi="Palatino Linotype" w:cs="Palatino Linotype"/>
            <w:color w:val="1155CC"/>
            <w:u w:val="single"/>
          </w:rPr>
          <w:t>https://legislacion.edomex.gob.mx/sites/legislacion.edomex.gob.mx/files/files/pdf/gct/2015/oct304.pdf</w:t>
        </w:r>
      </w:hyperlink>
      <w:r w:rsidRPr="00C1510B">
        <w:rPr>
          <w:rFonts w:ascii="Palatino Linotype" w:eastAsia="Palatino Linotype" w:hAnsi="Palatino Linotype" w:cs="Palatino Linotype"/>
        </w:rPr>
        <w:t xml:space="preserve"> misma que remite a la Gaceta de Gobierno de fecha treinta de octubre de dos mil quince en la cual se encuentra publicado el Manual para la Planeación, Programación y Presupuesto Municipal para el ejercicio Fiscal 2016, como se aprecia a continuación:</w:t>
      </w:r>
    </w:p>
    <w:p w14:paraId="446C441E" w14:textId="77777777" w:rsidR="00000062" w:rsidRPr="00C1510B" w:rsidRDefault="00015EDF">
      <w:pPr>
        <w:tabs>
          <w:tab w:val="left" w:pos="2422"/>
        </w:tabs>
        <w:spacing w:before="280" w:after="280" w:line="360" w:lineRule="auto"/>
        <w:ind w:right="49"/>
        <w:jc w:val="center"/>
        <w:rPr>
          <w:rFonts w:ascii="Palatino Linotype" w:eastAsia="Palatino Linotype" w:hAnsi="Palatino Linotype" w:cs="Palatino Linotype"/>
        </w:rPr>
      </w:pPr>
      <w:r w:rsidRPr="00C1510B">
        <w:rPr>
          <w:rFonts w:ascii="Palatino Linotype" w:eastAsia="Palatino Linotype" w:hAnsi="Palatino Linotype" w:cs="Palatino Linotype"/>
        </w:rPr>
        <w:lastRenderedPageBreak/>
        <w:t xml:space="preserve"> </w:t>
      </w:r>
      <w:r w:rsidRPr="00C1510B">
        <w:rPr>
          <w:rFonts w:ascii="Palatino Linotype" w:eastAsia="Palatino Linotype" w:hAnsi="Palatino Linotype" w:cs="Palatino Linotype"/>
          <w:noProof/>
          <w:lang w:val="es-ES" w:eastAsia="es-ES"/>
        </w:rPr>
        <w:drawing>
          <wp:inline distT="114300" distB="114300" distL="114300" distR="114300" wp14:anchorId="76723939" wp14:editId="170A40F6">
            <wp:extent cx="5094923" cy="3108908"/>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094923" cy="3108908"/>
                    </a:xfrm>
                    <a:prstGeom prst="rect">
                      <a:avLst/>
                    </a:prstGeom>
                    <a:ln/>
                  </pic:spPr>
                </pic:pic>
              </a:graphicData>
            </a:graphic>
          </wp:inline>
        </w:drawing>
      </w:r>
    </w:p>
    <w:p w14:paraId="087E0BD8"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De las diversas capturas de pantalla se puede apreciar que las direcciones electrónicas que fueron remitidas por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en su respuesta no contienen la información solicitada por el particular, ya sea porque el sitio en cual debiera está publicada la misma no está disponible o porque remite a información que si bien se relaciona con la solicitud elaborada por el ahora </w:t>
      </w:r>
      <w:r w:rsidRPr="00C1510B">
        <w:rPr>
          <w:rFonts w:ascii="Palatino Linotype" w:eastAsia="Palatino Linotype" w:hAnsi="Palatino Linotype" w:cs="Palatino Linotype"/>
          <w:b/>
        </w:rPr>
        <w:t xml:space="preserve">RECURRENTE </w:t>
      </w:r>
      <w:r w:rsidRPr="00C1510B">
        <w:rPr>
          <w:rFonts w:ascii="Palatino Linotype" w:eastAsia="Palatino Linotype" w:hAnsi="Palatino Linotype" w:cs="Palatino Linotype"/>
        </w:rPr>
        <w:t xml:space="preserve">no corresponde de forma específica con lo requerido ya que no se trata del presupuesto del </w:t>
      </w:r>
      <w:r w:rsidRPr="00C1510B">
        <w:rPr>
          <w:rFonts w:ascii="Palatino Linotype" w:eastAsia="Palatino Linotype" w:hAnsi="Palatino Linotype" w:cs="Palatino Linotype"/>
          <w:b/>
        </w:rPr>
        <w:t>SUJETO OBLIGADO</w:t>
      </w:r>
      <w:r w:rsidRPr="00C1510B">
        <w:rPr>
          <w:rFonts w:ascii="Palatino Linotype" w:eastAsia="Palatino Linotype" w:hAnsi="Palatino Linotype" w:cs="Palatino Linotype"/>
        </w:rPr>
        <w:t xml:space="preserve"> sino del manual que rige la integración de dicho presupuesto. </w:t>
      </w:r>
    </w:p>
    <w:p w14:paraId="669901E2"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Una vez precisado lo anterior, y derivado que la solicitud se encuentra relacionada con el presupuesto, es importante señalar que Manual para la Planeación, Programación y Presupuesto de Egresos Municipal para el ejercicio fiscal de 2022, define al </w:t>
      </w:r>
      <w:r w:rsidRPr="00C1510B">
        <w:rPr>
          <w:rFonts w:ascii="Palatino Linotype" w:eastAsia="Palatino Linotype" w:hAnsi="Palatino Linotype" w:cs="Palatino Linotype"/>
        </w:rPr>
        <w:lastRenderedPageBreak/>
        <w:t>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16EA1F95"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Para las administraciones municipales, el Presupuesto basado en Resultados (</w:t>
      </w:r>
      <w:proofErr w:type="spellStart"/>
      <w:r w:rsidRPr="00C1510B">
        <w:rPr>
          <w:rFonts w:ascii="Palatino Linotype" w:eastAsia="Palatino Linotype" w:hAnsi="Palatino Linotype" w:cs="Palatino Linotype"/>
        </w:rPr>
        <w:t>PbR</w:t>
      </w:r>
      <w:proofErr w:type="spellEnd"/>
      <w:r w:rsidRPr="00C1510B">
        <w:rPr>
          <w:rFonts w:ascii="Palatino Linotype" w:eastAsia="Palatino Linotype" w:hAnsi="Palatino Linotype" w:cs="Palatino Linotype"/>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2ECA60DC"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para que éstos cuenten con un catálogo de partidas presupuestarias que se alinean al Clasificador por Objeto del Gasto autorizado por el </w:t>
      </w:r>
      <w:r w:rsidRPr="00C1510B">
        <w:rPr>
          <w:rFonts w:ascii="Palatino Linotype" w:eastAsia="Palatino Linotype" w:hAnsi="Palatino Linotype" w:cs="Palatino Linotype"/>
        </w:rPr>
        <w:lastRenderedPageBreak/>
        <w:t>CONAC en la reunión celebrada el 28 de mayo del 2010 y que fue publicado en Gaceta del Gobierno del estado de México No. 118 del 23 de junio de 2010, el cual se integra por Capítulo, Concepto y Partida Genérica.</w:t>
      </w:r>
    </w:p>
    <w:p w14:paraId="24F2A793"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0C13691A" w14:textId="77777777" w:rsidR="00000062" w:rsidRPr="00C1510B" w:rsidRDefault="00015EDF">
      <w:pPr>
        <w:numPr>
          <w:ilvl w:val="0"/>
          <w:numId w:val="3"/>
        </w:numPr>
        <w:tabs>
          <w:tab w:val="left" w:pos="2422"/>
        </w:tabs>
        <w:spacing w:before="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Ofrecer información valiosa de la demanda de bienes y servicios que realiza el Sector Público.</w:t>
      </w:r>
    </w:p>
    <w:p w14:paraId="5FB3D4D9" w14:textId="77777777" w:rsidR="00000062" w:rsidRPr="00C1510B" w:rsidRDefault="00015EDF">
      <w:pPr>
        <w:numPr>
          <w:ilvl w:val="0"/>
          <w:numId w:val="3"/>
        </w:numPr>
        <w:tabs>
          <w:tab w:val="left" w:pos="2422"/>
        </w:tabs>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Permite identificar con claridad y transparencia los bienes y servicios que se adquieren, las transferencias que se realizan y las aplicaciones previstas en el presupuesto.</w:t>
      </w:r>
    </w:p>
    <w:p w14:paraId="10F970D6" w14:textId="77777777" w:rsidR="00000062" w:rsidRPr="00C1510B" w:rsidRDefault="00015EDF">
      <w:pPr>
        <w:numPr>
          <w:ilvl w:val="0"/>
          <w:numId w:val="3"/>
        </w:numPr>
        <w:tabs>
          <w:tab w:val="left" w:pos="2422"/>
        </w:tabs>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Facilitar la programación de las adquisiciones de bienes y servicios y otras acciones relacionadas con administración de bienes del Estado.</w:t>
      </w:r>
    </w:p>
    <w:p w14:paraId="4C6A79B7" w14:textId="77777777" w:rsidR="00000062" w:rsidRPr="00C1510B" w:rsidRDefault="00015EDF">
      <w:pPr>
        <w:numPr>
          <w:ilvl w:val="0"/>
          <w:numId w:val="3"/>
        </w:numPr>
        <w:tabs>
          <w:tab w:val="left" w:pos="2422"/>
        </w:tabs>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En el marco del sistema de cuentas gubernamentales, integradas e interrelacionadas, el Clasificador por Objeto del Gasto es uno de los principales elementos para obtener clasificaciones agregadas</w:t>
      </w:r>
    </w:p>
    <w:p w14:paraId="2BCC2F42" w14:textId="77777777" w:rsidR="00000062" w:rsidRPr="00C1510B" w:rsidRDefault="00015EDF">
      <w:pPr>
        <w:numPr>
          <w:ilvl w:val="0"/>
          <w:numId w:val="3"/>
        </w:numPr>
        <w:tabs>
          <w:tab w:val="left" w:pos="2422"/>
        </w:tabs>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lastRenderedPageBreak/>
        <w:t>Facilitar el ejercicio del control interno y externo de las transacciones de los entes públicos</w:t>
      </w:r>
    </w:p>
    <w:p w14:paraId="533DBF48" w14:textId="77777777" w:rsidR="00000062" w:rsidRPr="00C1510B" w:rsidRDefault="00015EDF">
      <w:pPr>
        <w:numPr>
          <w:ilvl w:val="0"/>
          <w:numId w:val="3"/>
        </w:numPr>
        <w:tabs>
          <w:tab w:val="left" w:pos="2422"/>
        </w:tabs>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Promover el desarrollo y aplicación de los sistemas de programación y gestión del gasto público</w:t>
      </w:r>
    </w:p>
    <w:p w14:paraId="02E011DD" w14:textId="77777777" w:rsidR="00000062" w:rsidRPr="00C1510B" w:rsidRDefault="00015EDF">
      <w:pPr>
        <w:numPr>
          <w:ilvl w:val="0"/>
          <w:numId w:val="3"/>
        </w:numPr>
        <w:tabs>
          <w:tab w:val="left" w:pos="2422"/>
        </w:tabs>
        <w:spacing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Permitir el análisis de los efectos del gasto público y la proyección </w:t>
      </w:r>
      <w:proofErr w:type="gramStart"/>
      <w:r w:rsidRPr="00C1510B">
        <w:rPr>
          <w:rFonts w:ascii="Palatino Linotype" w:eastAsia="Palatino Linotype" w:hAnsi="Palatino Linotype" w:cs="Palatino Linotype"/>
        </w:rPr>
        <w:t>del mismo</w:t>
      </w:r>
      <w:proofErr w:type="gramEnd"/>
      <w:r w:rsidRPr="00C1510B">
        <w:rPr>
          <w:rFonts w:ascii="Palatino Linotype" w:eastAsia="Palatino Linotype" w:hAnsi="Palatino Linotype" w:cs="Palatino Linotype"/>
        </w:rPr>
        <w:t>.</w:t>
      </w:r>
    </w:p>
    <w:p w14:paraId="691A038E"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Entonces, la estructura del Clasificador por Objeto del Gasto se diseñó con un nivel de desagregación que permite que sus cuentas faciliten el registro único de todas las transacciones con incidencia económica – financiera es por ello </w:t>
      </w:r>
      <w:proofErr w:type="gramStart"/>
      <w:r w:rsidRPr="00C1510B">
        <w:rPr>
          <w:rFonts w:ascii="Palatino Linotype" w:eastAsia="Palatino Linotype" w:hAnsi="Palatino Linotype" w:cs="Palatino Linotype"/>
        </w:rPr>
        <w:t>que</w:t>
      </w:r>
      <w:proofErr w:type="gramEnd"/>
      <w:r w:rsidRPr="00C1510B">
        <w:rPr>
          <w:rFonts w:ascii="Palatino Linotype" w:eastAsia="Palatino Linotype" w:hAnsi="Palatino Linotype" w:cs="Palatino Linotype"/>
        </w:rPr>
        <w:t xml:space="preserve"> la armonización se realiza a tercer dígito que corresponde a la partida genérica, dejando en poder de las entidades federativas, la desagregación e identificación de la partida específica, dando origen a la siguiente estructura:</w:t>
      </w:r>
    </w:p>
    <w:p w14:paraId="2607483D" w14:textId="77777777" w:rsidR="00000062" w:rsidRPr="00C1510B" w:rsidRDefault="00015EDF">
      <w:pPr>
        <w:tabs>
          <w:tab w:val="left" w:pos="2422"/>
        </w:tabs>
        <w:spacing w:before="280" w:after="280" w:line="360" w:lineRule="auto"/>
        <w:ind w:right="49"/>
        <w:jc w:val="center"/>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drawing>
          <wp:inline distT="114300" distB="114300" distL="114300" distR="114300" wp14:anchorId="7F6ADD94" wp14:editId="41C36A28">
            <wp:extent cx="4829175" cy="847725"/>
            <wp:effectExtent l="0" t="0" r="0" b="0"/>
            <wp:docPr id="7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829175" cy="847725"/>
                    </a:xfrm>
                    <a:prstGeom prst="rect">
                      <a:avLst/>
                    </a:prstGeom>
                    <a:ln/>
                  </pic:spPr>
                </pic:pic>
              </a:graphicData>
            </a:graphic>
          </wp:inline>
        </w:drawing>
      </w:r>
    </w:p>
    <w:p w14:paraId="006B1AFD"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Debiendo definir cada una de las partes que lo integran como sigue:</w:t>
      </w:r>
    </w:p>
    <w:p w14:paraId="27F712AF" w14:textId="77777777" w:rsidR="00000062" w:rsidRPr="00C1510B" w:rsidRDefault="00015EDF">
      <w:pPr>
        <w:numPr>
          <w:ilvl w:val="0"/>
          <w:numId w:val="2"/>
        </w:numPr>
        <w:tabs>
          <w:tab w:val="left" w:pos="2422"/>
        </w:tabs>
        <w:spacing w:before="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Capítulo: Es el mayor nivel de agregación que identifica el conjunto homogéneo y ordenado de los bienes y servicios requeridos por los entes públicos.</w:t>
      </w:r>
    </w:p>
    <w:p w14:paraId="4C9494F2" w14:textId="77777777" w:rsidR="00000062" w:rsidRPr="00C1510B" w:rsidRDefault="00015EDF">
      <w:pPr>
        <w:numPr>
          <w:ilvl w:val="0"/>
          <w:numId w:val="2"/>
        </w:numPr>
        <w:tabs>
          <w:tab w:val="left" w:pos="2422"/>
        </w:tabs>
        <w:spacing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Concepto: Son subconjuntos homogéneos y ordenados en forma específica, producto de la desagregación de los bienes y servicios, incluidos en cada </w:t>
      </w:r>
      <w:r w:rsidRPr="00C1510B">
        <w:rPr>
          <w:rFonts w:ascii="Palatino Linotype" w:eastAsia="Palatino Linotype" w:hAnsi="Palatino Linotype" w:cs="Palatino Linotype"/>
        </w:rPr>
        <w:lastRenderedPageBreak/>
        <w:t>capítulo. Partida: Es el nivel de agregación más específico en el cual se describen las expresiones concretas y detalladas de los bienes y servicios que se adquieren y se compone de:</w:t>
      </w:r>
    </w:p>
    <w:p w14:paraId="7B22F74B" w14:textId="77777777" w:rsidR="00000062" w:rsidRPr="00C1510B" w:rsidRDefault="00015EDF">
      <w:pPr>
        <w:tabs>
          <w:tab w:val="left" w:pos="2422"/>
        </w:tabs>
        <w:spacing w:before="280" w:after="280" w:line="360" w:lineRule="auto"/>
        <w:ind w:left="720" w:right="49"/>
        <w:jc w:val="both"/>
        <w:rPr>
          <w:rFonts w:ascii="Palatino Linotype" w:eastAsia="Palatino Linotype" w:hAnsi="Palatino Linotype" w:cs="Palatino Linotype"/>
        </w:rPr>
      </w:pPr>
      <w:r w:rsidRPr="00C1510B">
        <w:rPr>
          <w:rFonts w:ascii="Palatino Linotype" w:eastAsia="Palatino Linotype" w:hAnsi="Palatino Linotype" w:cs="Palatino Linotype"/>
          <w:b/>
        </w:rPr>
        <w:t>a)</w:t>
      </w:r>
      <w:r w:rsidRPr="00C1510B">
        <w:rPr>
          <w:rFonts w:ascii="Palatino Linotype" w:eastAsia="Palatino Linotype" w:hAnsi="Palatino Linotype" w:cs="Palatino Linotype"/>
        </w:rPr>
        <w:t xml:space="preserve"> </w:t>
      </w:r>
      <w:r w:rsidRPr="00C1510B">
        <w:rPr>
          <w:rFonts w:ascii="Palatino Linotype" w:eastAsia="Palatino Linotype" w:hAnsi="Palatino Linotype" w:cs="Palatino Linotype"/>
          <w:b/>
        </w:rPr>
        <w:t>La Partida Genérica</w:t>
      </w:r>
      <w:r w:rsidRPr="00C1510B">
        <w:rPr>
          <w:rFonts w:ascii="Palatino Linotype" w:eastAsia="Palatino Linotype" w:hAnsi="Palatino Linotype" w:cs="Palatino Linotype"/>
        </w:rPr>
        <w:t xml:space="preserve"> se refiere al tercer dígito, el cual logrará la armonización a todos los niveles de gobierno. </w:t>
      </w:r>
    </w:p>
    <w:p w14:paraId="0775E5A5" w14:textId="77777777" w:rsidR="00000062" w:rsidRPr="00C1510B" w:rsidRDefault="00015EDF">
      <w:pPr>
        <w:tabs>
          <w:tab w:val="left" w:pos="2422"/>
        </w:tabs>
        <w:spacing w:before="280" w:after="280" w:line="360" w:lineRule="auto"/>
        <w:ind w:left="720" w:right="49"/>
        <w:jc w:val="both"/>
        <w:rPr>
          <w:rFonts w:ascii="Palatino Linotype" w:eastAsia="Palatino Linotype" w:hAnsi="Palatino Linotype" w:cs="Palatino Linotype"/>
        </w:rPr>
      </w:pPr>
      <w:r w:rsidRPr="00C1510B">
        <w:rPr>
          <w:rFonts w:ascii="Palatino Linotype" w:eastAsia="Palatino Linotype" w:hAnsi="Palatino Linotype" w:cs="Palatino Linotype"/>
          <w:b/>
        </w:rPr>
        <w:t>b) La Partida Específica</w:t>
      </w:r>
      <w:r w:rsidRPr="00C1510B">
        <w:rPr>
          <w:rFonts w:ascii="Palatino Linotype" w:eastAsia="Palatino Linotype" w:hAnsi="Palatino Linotype" w:cs="Palatino Linotype"/>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50F7A5E9"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Bajo ese </w:t>
      </w:r>
      <w:proofErr w:type="gramStart"/>
      <w:r w:rsidRPr="00C1510B">
        <w:rPr>
          <w:rFonts w:ascii="Palatino Linotype" w:eastAsia="Palatino Linotype" w:hAnsi="Palatino Linotype" w:cs="Palatino Linotype"/>
        </w:rPr>
        <w:t>tenor,  se</w:t>
      </w:r>
      <w:proofErr w:type="gramEnd"/>
      <w:r w:rsidRPr="00C1510B">
        <w:rPr>
          <w:rFonts w:ascii="Palatino Linotype" w:eastAsia="Palatino Linotype" w:hAnsi="Palatino Linotype" w:cs="Palatino Linotype"/>
        </w:rPr>
        <w:t xml:space="preserve"> advierte que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requirió en su solicitud de información conocer el presupuesto en lo relativo al capítulo 1000 mismo que versa sobre Servicios Personales como quedó referenciado en líneas previas. </w:t>
      </w:r>
    </w:p>
    <w:p w14:paraId="47A4B39C"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Así bien de una interpretación armónica a lo hasta aquí expuesto, es claro que el presupuesto municipal se debe dar a conocer de manera clasificada, es decir, se debe hacer del conocimiento de la ciudadanía el propósito que tendrá, en qué y cómo se ejercerá dicho presupuesto por las dependencias, garantizando así que el recurso público sea ejecutado </w:t>
      </w:r>
      <w:proofErr w:type="gramStart"/>
      <w:r w:rsidRPr="00C1510B">
        <w:rPr>
          <w:rFonts w:ascii="Palatino Linotype" w:eastAsia="Palatino Linotype" w:hAnsi="Palatino Linotype" w:cs="Palatino Linotype"/>
        </w:rPr>
        <w:t>de acuerdo a</w:t>
      </w:r>
      <w:proofErr w:type="gramEnd"/>
      <w:r w:rsidRPr="00C1510B">
        <w:rPr>
          <w:rFonts w:ascii="Palatino Linotype" w:eastAsia="Palatino Linotype" w:hAnsi="Palatino Linotype" w:cs="Palatino Linotype"/>
        </w:rPr>
        <w:t xml:space="preserve"> lo que previamente se ha planeado.</w:t>
      </w:r>
    </w:p>
    <w:p w14:paraId="148B4AF4"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lastRenderedPageBreak/>
        <w:t xml:space="preserve">Ahora bien, del análisis realizado a la respuesta del </w:t>
      </w:r>
      <w:r w:rsidRPr="00C1510B">
        <w:rPr>
          <w:rFonts w:ascii="Palatino Linotype" w:eastAsia="Palatino Linotype" w:hAnsi="Palatino Linotype" w:cs="Palatino Linotype"/>
          <w:b/>
        </w:rPr>
        <w:t>SUJETO OBLIGADO</w:t>
      </w:r>
      <w:r w:rsidRPr="00C1510B">
        <w:rPr>
          <w:rFonts w:ascii="Palatino Linotype" w:eastAsia="Palatino Linotype" w:hAnsi="Palatino Linotype" w:cs="Palatino Linotype"/>
        </w:rPr>
        <w:t xml:space="preserve"> se advierte que el Titular de la Unidad de Transparencia 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3EC73FF8"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Por lo que,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7CEDD1F3" w14:textId="77777777" w:rsidR="00000062" w:rsidRPr="00C1510B" w:rsidRDefault="00015EDF">
      <w:pPr>
        <w:ind w:left="567" w:right="616"/>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w:t>
      </w:r>
      <w:r w:rsidRPr="00C1510B">
        <w:rPr>
          <w:rFonts w:ascii="Palatino Linotype" w:eastAsia="Palatino Linotype" w:hAnsi="Palatino Linotype" w:cs="Palatino Linotype"/>
          <w:b/>
          <w:i/>
          <w:sz w:val="22"/>
          <w:szCs w:val="22"/>
        </w:rPr>
        <w:t>Artículo 3</w:t>
      </w:r>
      <w:r w:rsidRPr="00C1510B">
        <w:rPr>
          <w:rFonts w:ascii="Palatino Linotype" w:eastAsia="Palatino Linotype" w:hAnsi="Palatino Linotype" w:cs="Palatino Linotype"/>
          <w:i/>
          <w:sz w:val="22"/>
          <w:szCs w:val="22"/>
        </w:rPr>
        <w:t xml:space="preserve">. </w:t>
      </w:r>
      <w:r w:rsidRPr="00C1510B">
        <w:rPr>
          <w:rFonts w:ascii="Palatino Linotype" w:eastAsia="Palatino Linotype" w:hAnsi="Palatino Linotype" w:cs="Palatino Linotype"/>
          <w:b/>
          <w:i/>
          <w:sz w:val="22"/>
          <w:szCs w:val="22"/>
          <w:u w:val="single"/>
        </w:rPr>
        <w:t>Para los efectos de la presente Ley se entenderá por</w:t>
      </w:r>
      <w:r w:rsidRPr="00C1510B">
        <w:rPr>
          <w:rFonts w:ascii="Palatino Linotype" w:eastAsia="Palatino Linotype" w:hAnsi="Palatino Linotype" w:cs="Palatino Linotype"/>
          <w:i/>
          <w:sz w:val="22"/>
          <w:szCs w:val="22"/>
        </w:rPr>
        <w:t xml:space="preserve">: </w:t>
      </w:r>
    </w:p>
    <w:p w14:paraId="4A9C54B5" w14:textId="77777777" w:rsidR="00000062" w:rsidRPr="00C1510B" w:rsidRDefault="00015EDF">
      <w:pPr>
        <w:ind w:left="567" w:right="616"/>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XXXIX</w:t>
      </w:r>
      <w:r w:rsidRPr="00C1510B">
        <w:rPr>
          <w:rFonts w:ascii="Palatino Linotype" w:eastAsia="Palatino Linotype" w:hAnsi="Palatino Linotype" w:cs="Palatino Linotype"/>
          <w:i/>
          <w:sz w:val="22"/>
          <w:szCs w:val="22"/>
        </w:rPr>
        <w:t xml:space="preserve">. </w:t>
      </w:r>
      <w:r w:rsidRPr="00C1510B">
        <w:rPr>
          <w:rFonts w:ascii="Palatino Linotype" w:eastAsia="Palatino Linotype" w:hAnsi="Palatino Linotype" w:cs="Palatino Linotype"/>
          <w:b/>
          <w:i/>
          <w:sz w:val="22"/>
          <w:szCs w:val="22"/>
          <w:u w:val="single"/>
        </w:rPr>
        <w:t>Servidor público habilitado</w:t>
      </w:r>
      <w:r w:rsidRPr="00C1510B">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A6A804A" w14:textId="77777777" w:rsidR="00000062" w:rsidRPr="00C1510B" w:rsidRDefault="00015EDF">
      <w:pPr>
        <w:ind w:left="567" w:right="616"/>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w:t>
      </w:r>
    </w:p>
    <w:p w14:paraId="12C87D3D"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Artículo 50.</w:t>
      </w:r>
      <w:r w:rsidRPr="00C1510B">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30794548"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lastRenderedPageBreak/>
        <w:t>Artículo 51</w:t>
      </w:r>
      <w:r w:rsidRPr="00C1510B">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763B6DF"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Artículo 53</w:t>
      </w:r>
      <w:r w:rsidRPr="00C1510B">
        <w:rPr>
          <w:rFonts w:ascii="Palatino Linotype" w:eastAsia="Palatino Linotype" w:hAnsi="Palatino Linotype" w:cs="Palatino Linotype"/>
          <w:i/>
          <w:sz w:val="22"/>
          <w:szCs w:val="22"/>
        </w:rPr>
        <w:t>. Las Unidades de Transparencia tendrán las siguientes funciones:</w:t>
      </w:r>
    </w:p>
    <w:p w14:paraId="076B4914"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9DF435B" w14:textId="77777777" w:rsidR="00000062" w:rsidRPr="00C1510B" w:rsidRDefault="00015EDF">
      <w:pPr>
        <w:ind w:left="567" w:right="618"/>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 xml:space="preserve">II. Recibir, </w:t>
      </w:r>
      <w:r w:rsidRPr="00C1510B">
        <w:rPr>
          <w:rFonts w:ascii="Palatino Linotype" w:eastAsia="Palatino Linotype" w:hAnsi="Palatino Linotype" w:cs="Palatino Linotype"/>
          <w:b/>
          <w:i/>
          <w:sz w:val="22"/>
          <w:szCs w:val="22"/>
          <w:u w:val="single"/>
        </w:rPr>
        <w:t>tramitar</w:t>
      </w:r>
      <w:r w:rsidRPr="00C1510B">
        <w:rPr>
          <w:rFonts w:ascii="Palatino Linotype" w:eastAsia="Palatino Linotype" w:hAnsi="Palatino Linotype" w:cs="Palatino Linotype"/>
          <w:b/>
          <w:i/>
          <w:sz w:val="22"/>
          <w:szCs w:val="22"/>
        </w:rPr>
        <w:t xml:space="preserve"> y dar respuesta a las solicitudes de acceso a la información;</w:t>
      </w:r>
    </w:p>
    <w:p w14:paraId="4527D1A6"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23A2B41C"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33E451BE"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V. Entregar, en su caso, a los particulares la información solicitada;</w:t>
      </w:r>
    </w:p>
    <w:p w14:paraId="5920A902"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VI. Efectuar las notificaciones a los solicitantes;</w:t>
      </w:r>
    </w:p>
    <w:p w14:paraId="55009A67"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33031BF"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3AF11513"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C1510B">
        <w:rPr>
          <w:rFonts w:ascii="Palatino Linotype" w:eastAsia="Palatino Linotype" w:hAnsi="Palatino Linotype" w:cs="Palatino Linotype"/>
          <w:i/>
          <w:sz w:val="22"/>
          <w:szCs w:val="22"/>
        </w:rPr>
        <w:t>las mismas</w:t>
      </w:r>
      <w:proofErr w:type="gramEnd"/>
      <w:r w:rsidRPr="00C1510B">
        <w:rPr>
          <w:rFonts w:ascii="Palatino Linotype" w:eastAsia="Palatino Linotype" w:hAnsi="Palatino Linotype" w:cs="Palatino Linotype"/>
          <w:i/>
          <w:sz w:val="22"/>
          <w:szCs w:val="22"/>
        </w:rPr>
        <w:t>;</w:t>
      </w:r>
    </w:p>
    <w:p w14:paraId="4DC24594"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X. Presentar ante el Comité, el proyecto de clasificación de información;</w:t>
      </w:r>
    </w:p>
    <w:p w14:paraId="30F42A24"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XI. Promover e implementar políticas de transparencia proactiva procurando su accesibilidad;</w:t>
      </w:r>
    </w:p>
    <w:p w14:paraId="220165B8"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XII. Fomentar la transparencia y accesibilidad al interior del sujeto obligado;</w:t>
      </w:r>
    </w:p>
    <w:p w14:paraId="2AA817FD"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0DAD1E14"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45679E96"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33BB89C" w14:textId="77777777" w:rsidR="00000062" w:rsidRPr="00C1510B" w:rsidRDefault="00015EDF">
      <w:pPr>
        <w:ind w:left="567" w:right="61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5260387" w14:textId="77777777" w:rsidR="00000062" w:rsidRPr="00C1510B" w:rsidRDefault="00015EDF">
      <w:pPr>
        <w:ind w:left="567" w:right="616"/>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Artículo 59</w:t>
      </w:r>
      <w:r w:rsidRPr="00C1510B">
        <w:rPr>
          <w:rFonts w:ascii="Palatino Linotype" w:eastAsia="Palatino Linotype" w:hAnsi="Palatino Linotype" w:cs="Palatino Linotype"/>
          <w:i/>
          <w:sz w:val="22"/>
          <w:szCs w:val="22"/>
        </w:rPr>
        <w:t xml:space="preserve">. </w:t>
      </w:r>
      <w:r w:rsidRPr="00C1510B">
        <w:rPr>
          <w:rFonts w:ascii="Palatino Linotype" w:eastAsia="Palatino Linotype" w:hAnsi="Palatino Linotype" w:cs="Palatino Linotype"/>
          <w:b/>
          <w:i/>
          <w:sz w:val="22"/>
          <w:szCs w:val="22"/>
          <w:u w:val="single"/>
        </w:rPr>
        <w:t>Los servidores públicos habilitados tendrán las funciones siguientes</w:t>
      </w:r>
      <w:r w:rsidRPr="00C1510B">
        <w:rPr>
          <w:rFonts w:ascii="Palatino Linotype" w:eastAsia="Palatino Linotype" w:hAnsi="Palatino Linotype" w:cs="Palatino Linotype"/>
          <w:i/>
          <w:sz w:val="22"/>
          <w:szCs w:val="22"/>
        </w:rPr>
        <w:t xml:space="preserve">: </w:t>
      </w:r>
    </w:p>
    <w:p w14:paraId="6E621720" w14:textId="77777777" w:rsidR="00000062" w:rsidRPr="00C1510B" w:rsidRDefault="00015EDF">
      <w:pPr>
        <w:ind w:left="567" w:right="616"/>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 xml:space="preserve">I. </w:t>
      </w:r>
      <w:r w:rsidRPr="00C1510B">
        <w:rPr>
          <w:rFonts w:ascii="Palatino Linotype" w:eastAsia="Palatino Linotype" w:hAnsi="Palatino Linotype" w:cs="Palatino Linotype"/>
          <w:b/>
          <w:i/>
          <w:sz w:val="22"/>
          <w:szCs w:val="22"/>
          <w:u w:val="single"/>
        </w:rPr>
        <w:t>Localizar la información que le solicite la Unidad de Transparencia</w:t>
      </w:r>
      <w:r w:rsidRPr="00C1510B">
        <w:rPr>
          <w:rFonts w:ascii="Palatino Linotype" w:eastAsia="Palatino Linotype" w:hAnsi="Palatino Linotype" w:cs="Palatino Linotype"/>
          <w:i/>
          <w:sz w:val="22"/>
          <w:szCs w:val="22"/>
        </w:rPr>
        <w:t xml:space="preserve">; </w:t>
      </w:r>
    </w:p>
    <w:p w14:paraId="441E1299" w14:textId="77777777" w:rsidR="00000062" w:rsidRPr="00C1510B" w:rsidRDefault="00015EDF">
      <w:pPr>
        <w:ind w:left="567" w:right="616"/>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 xml:space="preserve">II. </w:t>
      </w:r>
      <w:r w:rsidRPr="00C1510B">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C1510B">
        <w:rPr>
          <w:rFonts w:ascii="Palatino Linotype" w:eastAsia="Palatino Linotype" w:hAnsi="Palatino Linotype" w:cs="Palatino Linotype"/>
          <w:b/>
          <w:i/>
          <w:sz w:val="22"/>
          <w:szCs w:val="22"/>
        </w:rPr>
        <w:t xml:space="preserve">; </w:t>
      </w:r>
    </w:p>
    <w:p w14:paraId="50BC47AE" w14:textId="77777777" w:rsidR="00000062" w:rsidRPr="00C1510B" w:rsidRDefault="00015EDF">
      <w:pPr>
        <w:ind w:left="567" w:right="616"/>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 xml:space="preserve">III. </w:t>
      </w:r>
      <w:r w:rsidRPr="00C1510B">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C1510B">
        <w:rPr>
          <w:rFonts w:ascii="Palatino Linotype" w:eastAsia="Palatino Linotype" w:hAnsi="Palatino Linotype" w:cs="Palatino Linotype"/>
          <w:b/>
          <w:i/>
          <w:sz w:val="22"/>
          <w:szCs w:val="22"/>
        </w:rPr>
        <w:t xml:space="preserve">; </w:t>
      </w:r>
    </w:p>
    <w:p w14:paraId="6216BEB8" w14:textId="77777777" w:rsidR="00000062" w:rsidRPr="00C1510B" w:rsidRDefault="00015EDF">
      <w:pPr>
        <w:ind w:left="567" w:right="616"/>
        <w:jc w:val="both"/>
        <w:rPr>
          <w:rFonts w:ascii="Palatino Linotype" w:eastAsia="Palatino Linotype" w:hAnsi="Palatino Linotype" w:cs="Palatino Linotype"/>
          <w:b/>
          <w:i/>
          <w:sz w:val="22"/>
          <w:szCs w:val="22"/>
        </w:rPr>
      </w:pPr>
      <w:r w:rsidRPr="00C1510B">
        <w:rPr>
          <w:rFonts w:ascii="Palatino Linotype" w:eastAsia="Palatino Linotype" w:hAnsi="Palatino Linotype" w:cs="Palatino Linotype"/>
          <w:b/>
          <w:i/>
          <w:sz w:val="22"/>
          <w:szCs w:val="22"/>
        </w:rPr>
        <w:t>…</w:t>
      </w:r>
      <w:r w:rsidRPr="00C1510B">
        <w:rPr>
          <w:rFonts w:ascii="Palatino Linotype" w:eastAsia="Palatino Linotype" w:hAnsi="Palatino Linotype" w:cs="Palatino Linotype"/>
          <w:i/>
          <w:sz w:val="22"/>
          <w:szCs w:val="22"/>
        </w:rPr>
        <w:t>”</w:t>
      </w:r>
    </w:p>
    <w:p w14:paraId="1D9F70E3" w14:textId="77777777" w:rsidR="00000062" w:rsidRPr="00C1510B" w:rsidRDefault="00015EDF">
      <w:pPr>
        <w:ind w:left="567" w:right="616"/>
        <w:jc w:val="both"/>
        <w:rPr>
          <w:rFonts w:ascii="Palatino Linotype" w:eastAsia="Palatino Linotype" w:hAnsi="Palatino Linotype" w:cs="Palatino Linotype"/>
          <w:sz w:val="22"/>
          <w:szCs w:val="22"/>
        </w:rPr>
      </w:pPr>
      <w:r w:rsidRPr="00C1510B">
        <w:rPr>
          <w:rFonts w:ascii="Palatino Linotype" w:eastAsia="Palatino Linotype" w:hAnsi="Palatino Linotype" w:cs="Palatino Linotype"/>
          <w:sz w:val="22"/>
          <w:szCs w:val="22"/>
        </w:rPr>
        <w:t>(Énfasis añadido)</w:t>
      </w:r>
    </w:p>
    <w:p w14:paraId="08BA785B" w14:textId="77777777" w:rsidR="00000062" w:rsidRPr="00C1510B" w:rsidRDefault="00015EDF">
      <w:pPr>
        <w:spacing w:before="240" w:after="24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74A7DDE6" w14:textId="77777777" w:rsidR="00000062" w:rsidRPr="00C1510B" w:rsidRDefault="00015EDF">
      <w:pPr>
        <w:spacing w:before="240" w:after="24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C1510B">
        <w:rPr>
          <w:rFonts w:ascii="Palatino Linotype" w:eastAsia="Palatino Linotype" w:hAnsi="Palatino Linotype" w:cs="Palatino Linotype"/>
          <w:b/>
        </w:rPr>
        <w:t>SUJETO OBLIGADO</w:t>
      </w:r>
      <w:r w:rsidRPr="00C1510B">
        <w:rPr>
          <w:rFonts w:ascii="Palatino Linotype" w:eastAsia="Palatino Linotype" w:hAnsi="Palatino Linotype" w:cs="Palatino Linotype"/>
        </w:rPr>
        <w:t xml:space="preserve">, es por ello </w:t>
      </w:r>
      <w:proofErr w:type="gramStart"/>
      <w:r w:rsidRPr="00C1510B">
        <w:rPr>
          <w:rFonts w:ascii="Palatino Linotype" w:eastAsia="Palatino Linotype" w:hAnsi="Palatino Linotype" w:cs="Palatino Linotype"/>
        </w:rPr>
        <w:t>que</w:t>
      </w:r>
      <w:proofErr w:type="gramEnd"/>
      <w:r w:rsidRPr="00C1510B">
        <w:rPr>
          <w:rFonts w:ascii="Palatino Linotype" w:eastAsia="Palatino Linotype" w:hAnsi="Palatino Linotype" w:cs="Palatino Linotype"/>
        </w:rPr>
        <w:t xml:space="preserve">, debe turnar la solicitud al servidor público habilitado que tiene bajo su </w:t>
      </w:r>
      <w:r w:rsidRPr="00C1510B">
        <w:rPr>
          <w:rFonts w:ascii="Palatino Linotype" w:eastAsia="Palatino Linotype" w:hAnsi="Palatino Linotype" w:cs="Palatino Linotype"/>
        </w:rPr>
        <w:lastRenderedPageBreak/>
        <w:t>resguardo la misma. Los servidores públicos habilitados tienen como función, buscar, localizar y en su caso entregar la información solicitada.</w:t>
      </w:r>
    </w:p>
    <w:p w14:paraId="66F8AC26" w14:textId="77777777" w:rsidR="00000062" w:rsidRPr="00C1510B" w:rsidRDefault="00015EDF">
      <w:pPr>
        <w:spacing w:before="240" w:after="24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información, </w:t>
      </w:r>
      <w:r w:rsidRPr="00C1510B">
        <w:rPr>
          <w:rFonts w:ascii="Palatino Linotype" w:eastAsia="Palatino Linotype" w:hAnsi="Palatino Linotype" w:cs="Palatino Linotype"/>
          <w:b/>
        </w:rPr>
        <w:t>con el objeto de que se realice una búsqueda exhaustiva y razonable de la información solicitada</w:t>
      </w:r>
      <w:r w:rsidRPr="00C1510B">
        <w:rPr>
          <w:rFonts w:ascii="Palatino Linotype" w:eastAsia="Palatino Linotype" w:hAnsi="Palatino Linotype" w:cs="Palatino Linotype"/>
        </w:rPr>
        <w:t>.</w:t>
      </w:r>
    </w:p>
    <w:p w14:paraId="6CF127B6"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Así, respecto de la información solicitada, se advierte que la LEY QUE CREA LOS ORGANISMOS PÚBLICOS DESCENTRALIZADOS DE ASISTENCIA SOCIAL, DE CARÁCTER MUNICIPAL, DENOMINADOS "SISTEMAS MUNICIPALES PARA EL DESARROLLO INTEGRAL DE LA FAMILIA” contempla en su artículo 4 fracción II que el patrimonio de los Organismos Públicos Descentralizados se conformará entre otros por el presupuesto que sea asignado de forma anual, mismo que contendrá el presupuesto de egresos:</w:t>
      </w:r>
    </w:p>
    <w:p w14:paraId="7A8D5F42" w14:textId="77777777" w:rsidR="00000062" w:rsidRPr="00C1510B" w:rsidRDefault="00000062">
      <w:pPr>
        <w:spacing w:line="360" w:lineRule="auto"/>
        <w:jc w:val="both"/>
        <w:rPr>
          <w:rFonts w:ascii="Palatino Linotype" w:eastAsia="Palatino Linotype" w:hAnsi="Palatino Linotype" w:cs="Palatino Linotype"/>
        </w:rPr>
      </w:pPr>
    </w:p>
    <w:p w14:paraId="1C8C67C8" w14:textId="77777777" w:rsidR="00000062" w:rsidRPr="00C1510B" w:rsidRDefault="00015EDF">
      <w:pPr>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“Artículo 4.-</w:t>
      </w:r>
      <w:r w:rsidRPr="00C1510B">
        <w:rPr>
          <w:rFonts w:ascii="Palatino Linotype" w:eastAsia="Palatino Linotype" w:hAnsi="Palatino Linotype" w:cs="Palatino Linotype"/>
          <w:i/>
          <w:sz w:val="22"/>
          <w:szCs w:val="22"/>
        </w:rPr>
        <w:t xml:space="preserve"> El Patrimonio de los Organismos Públicos Descentralizados Municipales, se integrará con los siguientes recursos: </w:t>
      </w:r>
    </w:p>
    <w:p w14:paraId="5176206C" w14:textId="77777777" w:rsidR="00000062" w:rsidRPr="00C1510B" w:rsidRDefault="00000062">
      <w:pPr>
        <w:ind w:left="850" w:right="899"/>
        <w:jc w:val="both"/>
        <w:rPr>
          <w:rFonts w:ascii="Palatino Linotype" w:eastAsia="Palatino Linotype" w:hAnsi="Palatino Linotype" w:cs="Palatino Linotype"/>
          <w:i/>
          <w:sz w:val="22"/>
          <w:szCs w:val="22"/>
        </w:rPr>
      </w:pPr>
    </w:p>
    <w:p w14:paraId="3BC6B4FD" w14:textId="77777777" w:rsidR="00000062" w:rsidRPr="00C1510B" w:rsidRDefault="00015EDF">
      <w:pPr>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 xml:space="preserve">I. Los derechos y bienes muebles e inmuebles que anualmente poseen los Comités Municipales del D.I.F., y que sean propiedad de los Municipios; </w:t>
      </w:r>
    </w:p>
    <w:p w14:paraId="511A1B03" w14:textId="77777777" w:rsidR="00000062" w:rsidRPr="00C1510B" w:rsidRDefault="00000062">
      <w:pPr>
        <w:ind w:left="850" w:right="899"/>
        <w:jc w:val="both"/>
        <w:rPr>
          <w:rFonts w:ascii="Palatino Linotype" w:eastAsia="Palatino Linotype" w:hAnsi="Palatino Linotype" w:cs="Palatino Linotype"/>
          <w:b/>
          <w:i/>
          <w:sz w:val="22"/>
          <w:szCs w:val="22"/>
        </w:rPr>
      </w:pPr>
    </w:p>
    <w:p w14:paraId="718B1868" w14:textId="77777777" w:rsidR="00000062" w:rsidRPr="00C1510B" w:rsidRDefault="00015EDF">
      <w:pPr>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 xml:space="preserve">II. El presupuesto que le sea asignado por el Ayuntamiento y que se contendrá anualmente en su presupuesto de egresos, </w:t>
      </w:r>
      <w:r w:rsidRPr="00C1510B">
        <w:rPr>
          <w:rFonts w:ascii="Palatino Linotype" w:eastAsia="Palatino Linotype" w:hAnsi="Palatino Linotype" w:cs="Palatino Linotype"/>
          <w:i/>
          <w:sz w:val="22"/>
          <w:szCs w:val="22"/>
        </w:rPr>
        <w:t>así como los bienes y demás ingresos que el Gobierno del Estado, la Federación o cualquier otra Entidad o Institución les otorguen o destinen;”</w:t>
      </w:r>
    </w:p>
    <w:p w14:paraId="00343137" w14:textId="77777777" w:rsidR="00000062" w:rsidRPr="00C1510B" w:rsidRDefault="00015EDF">
      <w:pPr>
        <w:ind w:left="850" w:right="899"/>
        <w:jc w:val="both"/>
        <w:rPr>
          <w:rFonts w:ascii="Palatino Linotype" w:eastAsia="Palatino Linotype" w:hAnsi="Palatino Linotype" w:cs="Palatino Linotype"/>
          <w:b/>
        </w:rPr>
      </w:pPr>
      <w:r w:rsidRPr="00C1510B">
        <w:rPr>
          <w:rFonts w:ascii="Palatino Linotype" w:eastAsia="Palatino Linotype" w:hAnsi="Palatino Linotype" w:cs="Palatino Linotype"/>
          <w:i/>
          <w:sz w:val="22"/>
          <w:szCs w:val="22"/>
        </w:rPr>
        <w:t>(Énfasis añadido)</w:t>
      </w:r>
    </w:p>
    <w:p w14:paraId="6D50BFF4" w14:textId="77777777" w:rsidR="00000062" w:rsidRPr="00C1510B" w:rsidRDefault="00015EDF">
      <w:pPr>
        <w:spacing w:before="280" w:after="28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lastRenderedPageBreak/>
        <w:t xml:space="preserve">En atención a lo anterior, la ley en comento señala que dichos Organismos deberán elaborar sus presupuestos anuales los cuales deberán ser sometidos a consideración del Ayuntamiento, situación que se ve reflejada en sus artículos 8, 9 y 10 que son del tenor siguiente: </w:t>
      </w:r>
    </w:p>
    <w:p w14:paraId="4DE0DD97" w14:textId="77777777" w:rsidR="00000062" w:rsidRPr="00C1510B" w:rsidRDefault="00015EDF">
      <w:pPr>
        <w:spacing w:before="280" w:after="280"/>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w:t>
      </w:r>
      <w:r w:rsidRPr="00C1510B">
        <w:rPr>
          <w:rFonts w:ascii="Palatino Linotype" w:eastAsia="Palatino Linotype" w:hAnsi="Palatino Linotype" w:cs="Palatino Linotype"/>
          <w:b/>
          <w:i/>
          <w:sz w:val="22"/>
          <w:szCs w:val="22"/>
        </w:rPr>
        <w:t>Artículo 8.-</w:t>
      </w:r>
      <w:r w:rsidRPr="00C1510B">
        <w:rPr>
          <w:rFonts w:ascii="Palatino Linotype" w:eastAsia="Palatino Linotype" w:hAnsi="Palatino Linotype" w:cs="Palatino Linotype"/>
          <w:i/>
          <w:sz w:val="22"/>
          <w:szCs w:val="22"/>
        </w:rPr>
        <w:t xml:space="preserve"> Los Organismos Municipales, deberán elaborar sus presupuestos anuales de operación y de inversión, especificándose los ingresos que espera recibir y la forma en que ejercerá sus recursos disponibles. Estos presupuestos debidamente autorizados por la Junta de </w:t>
      </w:r>
      <w:proofErr w:type="gramStart"/>
      <w:r w:rsidRPr="00C1510B">
        <w:rPr>
          <w:rFonts w:ascii="Palatino Linotype" w:eastAsia="Palatino Linotype" w:hAnsi="Palatino Linotype" w:cs="Palatino Linotype"/>
          <w:i/>
          <w:sz w:val="22"/>
          <w:szCs w:val="22"/>
        </w:rPr>
        <w:t>Gobierno,</w:t>
      </w:r>
      <w:proofErr w:type="gramEnd"/>
      <w:r w:rsidRPr="00C1510B">
        <w:rPr>
          <w:rFonts w:ascii="Palatino Linotype" w:eastAsia="Palatino Linotype" w:hAnsi="Palatino Linotype" w:cs="Palatino Linotype"/>
          <w:i/>
          <w:sz w:val="22"/>
          <w:szCs w:val="22"/>
        </w:rPr>
        <w:t xml:space="preserve"> serán sometidos a la consideración del H. Ayuntamiento, quien en su caso podrá modificarlos o aprobarlos. </w:t>
      </w:r>
    </w:p>
    <w:p w14:paraId="46A1CBF0" w14:textId="77777777" w:rsidR="00000062" w:rsidRPr="00C1510B" w:rsidRDefault="00015EDF">
      <w:pPr>
        <w:spacing w:before="280" w:after="280"/>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Artículo 9.-</w:t>
      </w:r>
      <w:r w:rsidRPr="00C1510B">
        <w:rPr>
          <w:rFonts w:ascii="Palatino Linotype" w:eastAsia="Palatino Linotype" w:hAnsi="Palatino Linotype" w:cs="Palatino Linotype"/>
          <w:i/>
          <w:sz w:val="22"/>
          <w:szCs w:val="22"/>
        </w:rPr>
        <w:t xml:space="preserve"> Los Organismos a que se refiere la presente Ley, también anualmente deberán elaborar su programa de trabajo a realizar en su ejercicio inmediato para someterlo a la consideración del H. Ayuntamiento. </w:t>
      </w:r>
    </w:p>
    <w:p w14:paraId="4819871C" w14:textId="77777777" w:rsidR="00000062" w:rsidRPr="00C1510B" w:rsidRDefault="00015EDF">
      <w:pPr>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 xml:space="preserve">Artículo 10.- </w:t>
      </w:r>
      <w:r w:rsidRPr="00C1510B">
        <w:rPr>
          <w:rFonts w:ascii="Palatino Linotype" w:eastAsia="Palatino Linotype" w:hAnsi="Palatino Linotype" w:cs="Palatino Linotype"/>
          <w:i/>
          <w:sz w:val="22"/>
          <w:szCs w:val="22"/>
        </w:rPr>
        <w:t>El Inventario patrimonial, los presupuestos financieros y el programa de trabajo de los Organismos, a que se refieren los Artículos precedentes, deberán ser presentados para su aprobación correspondiente, en un plazo de 60 días anteriores a su ejercicio inmediato”</w:t>
      </w:r>
    </w:p>
    <w:p w14:paraId="16611D9C" w14:textId="77777777" w:rsidR="00000062" w:rsidRPr="00C1510B" w:rsidRDefault="00015EDF">
      <w:pPr>
        <w:ind w:left="850" w:right="899"/>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i/>
          <w:sz w:val="22"/>
          <w:szCs w:val="22"/>
        </w:rPr>
        <w:t>(Énfasis añadido)</w:t>
      </w:r>
    </w:p>
    <w:p w14:paraId="26B99462" w14:textId="77777777" w:rsidR="00000062" w:rsidRPr="00C1510B" w:rsidRDefault="00015EDF">
      <w:pPr>
        <w:spacing w:before="280" w:after="28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rPr>
        <w:t xml:space="preserve">EL SUJETO OBLIGADO </w:t>
      </w:r>
      <w:r w:rsidRPr="00C1510B">
        <w:rPr>
          <w:rFonts w:ascii="Palatino Linotype" w:eastAsia="Palatino Linotype" w:hAnsi="Palatino Linotype" w:cs="Palatino Linotype"/>
        </w:rPr>
        <w:t>cuenta con un departamento de Finanzas tal y como se aprecia de su portal de IPOMEX</w:t>
      </w:r>
      <w:r w:rsidRPr="00C1510B">
        <w:rPr>
          <w:rFonts w:ascii="Palatino Linotype" w:eastAsia="Palatino Linotype" w:hAnsi="Palatino Linotype" w:cs="Palatino Linotype"/>
          <w:vertAlign w:val="superscript"/>
        </w:rPr>
        <w:footnoteReference w:id="2"/>
      </w:r>
      <w:r w:rsidRPr="00C1510B">
        <w:rPr>
          <w:rFonts w:ascii="Palatino Linotype" w:eastAsia="Palatino Linotype" w:hAnsi="Palatino Linotype" w:cs="Palatino Linotype"/>
        </w:rPr>
        <w:t xml:space="preserve"> en el apartado referente a su Estructura Orgánica mismo que se inserta a continuación para mayor certeza: </w:t>
      </w:r>
    </w:p>
    <w:p w14:paraId="387E3B9C" w14:textId="77777777" w:rsidR="00000062" w:rsidRPr="00C1510B" w:rsidRDefault="00015EDF">
      <w:pPr>
        <w:spacing w:before="280" w:after="28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lastRenderedPageBreak/>
        <w:drawing>
          <wp:inline distT="114300" distB="114300" distL="114300" distR="114300" wp14:anchorId="00CC4FE2" wp14:editId="3921524A">
            <wp:extent cx="5029200" cy="2933700"/>
            <wp:effectExtent l="0" t="0" r="0" b="0"/>
            <wp:docPr id="8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029200" cy="2933700"/>
                    </a:xfrm>
                    <a:prstGeom prst="rect">
                      <a:avLst/>
                    </a:prstGeom>
                    <a:ln/>
                  </pic:spPr>
                </pic:pic>
              </a:graphicData>
            </a:graphic>
          </wp:inline>
        </w:drawing>
      </w:r>
    </w:p>
    <w:p w14:paraId="5DC19880" w14:textId="77777777" w:rsidR="00000062" w:rsidRPr="00C1510B" w:rsidRDefault="00015EDF">
      <w:pPr>
        <w:spacing w:before="280" w:after="28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noProof/>
          <w:lang w:val="es-ES" w:eastAsia="es-ES"/>
        </w:rPr>
        <w:drawing>
          <wp:inline distT="114300" distB="114300" distL="114300" distR="114300" wp14:anchorId="4E5EBBC5" wp14:editId="23566689">
            <wp:extent cx="5267325" cy="2019300"/>
            <wp:effectExtent l="0" t="0" r="0" b="0"/>
            <wp:docPr id="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267325" cy="2019300"/>
                    </a:xfrm>
                    <a:prstGeom prst="rect">
                      <a:avLst/>
                    </a:prstGeom>
                    <a:ln/>
                  </pic:spPr>
                </pic:pic>
              </a:graphicData>
            </a:graphic>
          </wp:inline>
        </w:drawing>
      </w:r>
    </w:p>
    <w:p w14:paraId="6704559E" w14:textId="77777777" w:rsidR="00000062" w:rsidRPr="00C1510B" w:rsidRDefault="00015EDF">
      <w:pPr>
        <w:spacing w:before="280" w:after="28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Ahora bien, se advierte que dentro de sus atribuciones de ese departamento deberá llevar a cabo la elaboración del proyecto de presupuesto de ingresos y egresos, proponer la asignación de presupuesto a las áreas y programas que conforman el </w:t>
      </w:r>
      <w:r w:rsidRPr="00C1510B">
        <w:rPr>
          <w:rFonts w:ascii="Palatino Linotype" w:eastAsia="Palatino Linotype" w:hAnsi="Palatino Linotype" w:cs="Palatino Linotype"/>
        </w:rPr>
        <w:lastRenderedPageBreak/>
        <w:t xml:space="preserve">organismo y llevar el control de los registros contables de los ingresos, egresos que son entregados al Órgano Superior de Fiscalización del Gobierno del Estado de México.  </w:t>
      </w:r>
    </w:p>
    <w:p w14:paraId="2C55768D" w14:textId="77777777" w:rsidR="00000062" w:rsidRPr="00C1510B" w:rsidRDefault="00015EDF">
      <w:pPr>
        <w:tabs>
          <w:tab w:val="left" w:pos="2422"/>
        </w:tabs>
        <w:spacing w:before="280" w:after="280"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En consecuencia, para poder tener por satisfecho el derecho de Acceso a la Información del </w:t>
      </w:r>
      <w:r w:rsidRPr="00C1510B">
        <w:rPr>
          <w:rFonts w:ascii="Palatino Linotype" w:eastAsia="Palatino Linotype" w:hAnsi="Palatino Linotype" w:cs="Palatino Linotype"/>
          <w:b/>
        </w:rPr>
        <w:t xml:space="preserve">RECURRENTE, EL SUJETO OBLIGADO </w:t>
      </w:r>
      <w:r w:rsidRPr="00C1510B">
        <w:rPr>
          <w:rFonts w:ascii="Palatino Linotype" w:eastAsia="Palatino Linotype" w:hAnsi="Palatino Linotype" w:cs="Palatino Linotype"/>
        </w:rPr>
        <w:t xml:space="preserve">deberá efectuar una búsqueda exhaustiva y razonable en las áreas competentes a fin de localizar la información solicitada, esto en atención al principio de </w:t>
      </w:r>
      <w:proofErr w:type="gramStart"/>
      <w:r w:rsidRPr="00C1510B">
        <w:rPr>
          <w:rFonts w:ascii="Palatino Linotype" w:eastAsia="Palatino Linotype" w:hAnsi="Palatino Linotype" w:cs="Palatino Linotype"/>
        </w:rPr>
        <w:t>certeza  que</w:t>
      </w:r>
      <w:proofErr w:type="gramEnd"/>
      <w:r w:rsidRPr="00C1510B">
        <w:rPr>
          <w:rFonts w:ascii="Palatino Linotype" w:eastAsia="Palatino Linotype" w:hAnsi="Palatino Linotype" w:cs="Palatino Linotype"/>
        </w:rPr>
        <w:t xml:space="preserve"> rige el funcionamiento de este Instituto contemplado en el artículo 9 fracción I de la Ley de Transparencia y Acceso a la Información Pública del Estado de México y Municipios.</w:t>
      </w:r>
    </w:p>
    <w:p w14:paraId="65B1C521" w14:textId="77777777" w:rsidR="00000062" w:rsidRPr="00C1510B" w:rsidRDefault="00000062">
      <w:pPr>
        <w:ind w:left="709" w:right="1038"/>
        <w:jc w:val="both"/>
        <w:rPr>
          <w:rFonts w:ascii="Palatino Linotype" w:eastAsia="Palatino Linotype" w:hAnsi="Palatino Linotype" w:cs="Palatino Linotype"/>
          <w:b/>
          <w:i/>
          <w:sz w:val="22"/>
          <w:szCs w:val="22"/>
        </w:rPr>
      </w:pPr>
    </w:p>
    <w:p w14:paraId="6FE46EE2" w14:textId="77777777" w:rsidR="00000062" w:rsidRPr="00C1510B" w:rsidRDefault="00015EDF">
      <w:pPr>
        <w:spacing w:line="276" w:lineRule="auto"/>
        <w:ind w:left="709" w:right="1038"/>
        <w:jc w:val="both"/>
        <w:rPr>
          <w:rFonts w:ascii="Palatino Linotype" w:eastAsia="Palatino Linotype" w:hAnsi="Palatino Linotype" w:cs="Palatino Linotype"/>
          <w:i/>
          <w:sz w:val="22"/>
          <w:szCs w:val="22"/>
        </w:rPr>
      </w:pPr>
      <w:r w:rsidRPr="00C1510B">
        <w:rPr>
          <w:rFonts w:ascii="Palatino Linotype" w:eastAsia="Palatino Linotype" w:hAnsi="Palatino Linotype" w:cs="Palatino Linotype"/>
          <w:b/>
          <w:i/>
          <w:sz w:val="22"/>
          <w:szCs w:val="22"/>
        </w:rPr>
        <w:t xml:space="preserve">“Artículo 9. </w:t>
      </w:r>
      <w:r w:rsidRPr="00C1510B">
        <w:rPr>
          <w:rFonts w:ascii="Palatino Linotype" w:eastAsia="Palatino Linotype" w:hAnsi="Palatino Linotype" w:cs="Palatino Linotype"/>
          <w:i/>
          <w:sz w:val="22"/>
          <w:szCs w:val="22"/>
        </w:rPr>
        <w:t xml:space="preserve">El Instituto deberá regir su funcionamiento </w:t>
      </w:r>
      <w:proofErr w:type="gramStart"/>
      <w:r w:rsidRPr="00C1510B">
        <w:rPr>
          <w:rFonts w:ascii="Palatino Linotype" w:eastAsia="Palatino Linotype" w:hAnsi="Palatino Linotype" w:cs="Palatino Linotype"/>
          <w:i/>
          <w:sz w:val="22"/>
          <w:szCs w:val="22"/>
        </w:rPr>
        <w:t>de acuerdo a</w:t>
      </w:r>
      <w:proofErr w:type="gramEnd"/>
      <w:r w:rsidRPr="00C1510B">
        <w:rPr>
          <w:rFonts w:ascii="Palatino Linotype" w:eastAsia="Palatino Linotype" w:hAnsi="Palatino Linotype" w:cs="Palatino Linotype"/>
          <w:i/>
          <w:sz w:val="22"/>
          <w:szCs w:val="22"/>
        </w:rPr>
        <w:t xml:space="preserve"> los siguientes principios:</w:t>
      </w:r>
    </w:p>
    <w:p w14:paraId="297EC386" w14:textId="77777777" w:rsidR="00000062" w:rsidRPr="00C1510B" w:rsidRDefault="00000062">
      <w:pPr>
        <w:spacing w:line="276" w:lineRule="auto"/>
        <w:ind w:left="709" w:right="1038"/>
        <w:jc w:val="both"/>
        <w:rPr>
          <w:rFonts w:ascii="Palatino Linotype" w:eastAsia="Palatino Linotype" w:hAnsi="Palatino Linotype" w:cs="Palatino Linotype"/>
          <w:b/>
          <w:i/>
          <w:sz w:val="22"/>
          <w:szCs w:val="22"/>
          <w:u w:val="single"/>
        </w:rPr>
      </w:pPr>
    </w:p>
    <w:p w14:paraId="7F1FA30C" w14:textId="77777777" w:rsidR="00000062" w:rsidRPr="00C1510B" w:rsidRDefault="00015EDF">
      <w:pPr>
        <w:spacing w:line="276" w:lineRule="auto"/>
        <w:ind w:left="850" w:right="899"/>
        <w:jc w:val="both"/>
        <w:rPr>
          <w:rFonts w:ascii="Palatino Linotype" w:eastAsia="Palatino Linotype" w:hAnsi="Palatino Linotype" w:cs="Palatino Linotype"/>
        </w:rPr>
      </w:pPr>
      <w:r w:rsidRPr="00C1510B">
        <w:rPr>
          <w:rFonts w:ascii="Palatino Linotype" w:eastAsia="Palatino Linotype" w:hAnsi="Palatino Linotype" w:cs="Palatino Linotype"/>
          <w:b/>
          <w:i/>
          <w:sz w:val="22"/>
          <w:szCs w:val="22"/>
        </w:rPr>
        <w:t>I. Certeza:</w:t>
      </w:r>
      <w:r w:rsidRPr="00C1510B">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C1510B">
        <w:rPr>
          <w:rFonts w:ascii="Palatino Linotype" w:eastAsia="Palatino Linotype" w:hAnsi="Palatino Linotype" w:cs="Palatino Linotype"/>
          <w:b/>
          <w:i/>
          <w:sz w:val="22"/>
          <w:szCs w:val="22"/>
        </w:rPr>
        <w:t>”</w:t>
      </w:r>
      <w:r w:rsidRPr="00C1510B">
        <w:rPr>
          <w:rFonts w:ascii="Palatino Linotype" w:eastAsia="Palatino Linotype" w:hAnsi="Palatino Linotype" w:cs="Palatino Linotype"/>
        </w:rPr>
        <w:t xml:space="preserve"> </w:t>
      </w:r>
    </w:p>
    <w:p w14:paraId="7BBF0C7A" w14:textId="77777777" w:rsidR="00000062" w:rsidRPr="00C1510B" w:rsidRDefault="00015EDF">
      <w:pPr>
        <w:spacing w:line="276" w:lineRule="auto"/>
        <w:ind w:left="850" w:right="899"/>
        <w:jc w:val="both"/>
        <w:rPr>
          <w:rFonts w:ascii="Palatino Linotype" w:eastAsia="Palatino Linotype" w:hAnsi="Palatino Linotype" w:cs="Palatino Linotype"/>
          <w:i/>
          <w:sz w:val="20"/>
          <w:szCs w:val="20"/>
        </w:rPr>
      </w:pPr>
      <w:r w:rsidRPr="00C1510B">
        <w:rPr>
          <w:rFonts w:ascii="Palatino Linotype" w:eastAsia="Palatino Linotype" w:hAnsi="Palatino Linotype" w:cs="Palatino Linotype"/>
          <w:i/>
          <w:sz w:val="22"/>
          <w:szCs w:val="22"/>
        </w:rPr>
        <w:t>(Énfasis añadido)</w:t>
      </w:r>
    </w:p>
    <w:p w14:paraId="6B4E8DBE" w14:textId="77777777" w:rsidR="00000062" w:rsidRPr="00C1510B" w:rsidRDefault="00015EDF">
      <w:pPr>
        <w:spacing w:before="240" w:after="24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En tal sentido y a fin de salvaguardar el derecho de Acceso a la Información Pública y toda vez que existe fuente obligacional que constriñe al</w:t>
      </w:r>
      <w:r w:rsidRPr="00C1510B">
        <w:rPr>
          <w:rFonts w:ascii="Palatino Linotype" w:eastAsia="Palatino Linotype" w:hAnsi="Palatino Linotype" w:cs="Palatino Linotype"/>
          <w:b/>
        </w:rPr>
        <w:t xml:space="preserve"> SUJETO OBLIGADO </w:t>
      </w:r>
      <w:r w:rsidRPr="00C1510B">
        <w:rPr>
          <w:rFonts w:ascii="Palatino Linotype" w:eastAsia="Palatino Linotype" w:hAnsi="Palatino Linotype" w:cs="Palatino Linotype"/>
        </w:rPr>
        <w:t xml:space="preserve">para poder generar, administrar o poseer la  información requerida por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en su solicitud de información, se determina </w:t>
      </w:r>
      <w:r w:rsidRPr="00C1510B">
        <w:rPr>
          <w:rFonts w:ascii="Palatino Linotype" w:eastAsia="Palatino Linotype" w:hAnsi="Palatino Linotype" w:cs="Palatino Linotype"/>
          <w:b/>
        </w:rPr>
        <w:t xml:space="preserve">REVOCAR </w:t>
      </w:r>
      <w:r w:rsidRPr="00C1510B">
        <w:rPr>
          <w:rFonts w:ascii="Palatino Linotype" w:eastAsia="Palatino Linotype" w:hAnsi="Palatino Linotype" w:cs="Palatino Linotype"/>
        </w:rPr>
        <w:t xml:space="preserve">la respuesta del </w:t>
      </w:r>
      <w:r w:rsidRPr="00C1510B">
        <w:rPr>
          <w:rFonts w:ascii="Palatino Linotype" w:eastAsia="Palatino Linotype" w:hAnsi="Palatino Linotype" w:cs="Palatino Linotype"/>
          <w:b/>
        </w:rPr>
        <w:t>SUJETO OBLIGADO</w:t>
      </w:r>
      <w:r w:rsidRPr="00C1510B">
        <w:rPr>
          <w:rFonts w:ascii="Palatino Linotype" w:eastAsia="Palatino Linotype" w:hAnsi="Palatino Linotype" w:cs="Palatino Linotype"/>
        </w:rPr>
        <w:t xml:space="preserve"> a fin de que haga entrega en versión pública del soporte documental en </w:t>
      </w:r>
      <w:r w:rsidRPr="00C1510B">
        <w:rPr>
          <w:rFonts w:ascii="Palatino Linotype" w:eastAsia="Palatino Linotype" w:hAnsi="Palatino Linotype" w:cs="Palatino Linotype"/>
        </w:rPr>
        <w:lastRenderedPageBreak/>
        <w:t xml:space="preserve">donde conste el presupuesto de egresos contemplando el capítulo 1000 del periodo comprendido de los años 2014 al 2019. </w:t>
      </w:r>
    </w:p>
    <w:p w14:paraId="3FA0A1BE" w14:textId="77777777" w:rsidR="00000062" w:rsidRPr="00C1510B" w:rsidRDefault="00015EDF">
      <w:pPr>
        <w:spacing w:before="240" w:after="240"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Igualmente, del contenido de la información solicitada por el particular y la cual se ordena su entrega, ya que la misma versa sobre información contable, no se advierte que sea necesaria la elaboración de una versión pública.  </w:t>
      </w:r>
    </w:p>
    <w:p w14:paraId="1069C946" w14:textId="77777777" w:rsidR="00000062" w:rsidRPr="00C1510B" w:rsidRDefault="00015EDF">
      <w:pPr>
        <w:spacing w:line="360" w:lineRule="auto"/>
        <w:jc w:val="both"/>
        <w:rPr>
          <w:rFonts w:ascii="Palatino Linotype" w:eastAsia="Palatino Linotype" w:hAnsi="Palatino Linotype" w:cs="Palatino Linotype"/>
          <w:b/>
        </w:rPr>
      </w:pPr>
      <w:r w:rsidRPr="00C1510B">
        <w:rPr>
          <w:rFonts w:ascii="Palatino Linotype" w:eastAsia="Palatino Linotype" w:hAnsi="Palatino Linotype" w:cs="Palatino Linotype"/>
        </w:rPr>
        <w:t xml:space="preserve">Finalmente, no escapa de la óptica de este Órgano Garante que la información que se ordena corresponde a un periodo de tiempo que data del año 2014. No obstante, toda vez que en su respuesta </w:t>
      </w:r>
      <w:r w:rsidRPr="00C1510B">
        <w:rPr>
          <w:rFonts w:ascii="Palatino Linotype" w:eastAsia="Palatino Linotype" w:hAnsi="Palatino Linotype" w:cs="Palatino Linotype"/>
          <w:b/>
        </w:rPr>
        <w:t>EL SUJETO OBLIGADO</w:t>
      </w:r>
      <w:r w:rsidRPr="00C1510B">
        <w:rPr>
          <w:rFonts w:ascii="Palatino Linotype" w:eastAsia="Palatino Linotype" w:hAnsi="Palatino Linotype" w:cs="Palatino Linotype"/>
        </w:rPr>
        <w:t xml:space="preserve"> acepta poseer la información solicitada, no es necesario valorar </w:t>
      </w:r>
      <w:proofErr w:type="gramStart"/>
      <w:r w:rsidRPr="00C1510B">
        <w:rPr>
          <w:rFonts w:ascii="Palatino Linotype" w:eastAsia="Palatino Linotype" w:hAnsi="Palatino Linotype" w:cs="Palatino Linotype"/>
        </w:rPr>
        <w:t>un posible baja documental</w:t>
      </w:r>
      <w:proofErr w:type="gramEnd"/>
      <w:r w:rsidRPr="00C1510B">
        <w:rPr>
          <w:rFonts w:ascii="Palatino Linotype" w:eastAsia="Palatino Linotype" w:hAnsi="Palatino Linotype" w:cs="Palatino Linotype"/>
        </w:rPr>
        <w:t xml:space="preserve"> pues el ente recurrido señala desde su respuesta primigenia que la información solicitada se encuentra disponible en diversas ligas electrónicas, en ningún momento se aprecia que éste niegue poseerla o que señale que la información ya no se encuentra en sus archivos derivado de una baja documental.  </w:t>
      </w:r>
    </w:p>
    <w:p w14:paraId="455B2E56" w14:textId="77777777" w:rsidR="00000062" w:rsidRPr="00C1510B" w:rsidRDefault="00000062">
      <w:pPr>
        <w:spacing w:line="360" w:lineRule="auto"/>
        <w:jc w:val="both"/>
        <w:rPr>
          <w:rFonts w:ascii="Palatino Linotype" w:eastAsia="Palatino Linotype" w:hAnsi="Palatino Linotype" w:cs="Palatino Linotype"/>
          <w:b/>
        </w:rPr>
      </w:pPr>
    </w:p>
    <w:p w14:paraId="560D8404"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Así, con fundamento en lo previsto en los artículos 5, </w:t>
      </w:r>
      <w:proofErr w:type="gramStart"/>
      <w:r w:rsidRPr="00C1510B">
        <w:rPr>
          <w:rFonts w:ascii="Palatino Linotype" w:eastAsia="Palatino Linotype" w:hAnsi="Palatino Linotype" w:cs="Palatino Linotype"/>
        </w:rPr>
        <w:t>párrafos trigésimo, trigésimo primero y trigésimo segundo</w:t>
      </w:r>
      <w:proofErr w:type="gramEnd"/>
      <w:r w:rsidRPr="00C1510B">
        <w:rPr>
          <w:rFonts w:ascii="Palatino Linotype" w:eastAsia="Palatino Linotype" w:hAnsi="Palatino Linotype" w:cs="Palatino Linotype"/>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F8E6112" w14:textId="77777777" w:rsidR="00000062" w:rsidRPr="00C1510B" w:rsidRDefault="00000062">
      <w:pPr>
        <w:spacing w:line="360" w:lineRule="auto"/>
        <w:jc w:val="both"/>
        <w:rPr>
          <w:rFonts w:ascii="Palatino Linotype" w:eastAsia="Palatino Linotype" w:hAnsi="Palatino Linotype" w:cs="Palatino Linotype"/>
        </w:rPr>
      </w:pPr>
    </w:p>
    <w:p w14:paraId="742EE4A6" w14:textId="77777777" w:rsidR="00C1510B" w:rsidRPr="00C1510B" w:rsidRDefault="00C1510B">
      <w:pPr>
        <w:spacing w:line="360" w:lineRule="auto"/>
        <w:jc w:val="center"/>
        <w:rPr>
          <w:rFonts w:ascii="Palatino Linotype" w:eastAsia="Palatino Linotype" w:hAnsi="Palatino Linotype" w:cs="Palatino Linotype"/>
          <w:b/>
          <w:sz w:val="26"/>
          <w:szCs w:val="26"/>
        </w:rPr>
      </w:pPr>
    </w:p>
    <w:p w14:paraId="4606B0D6" w14:textId="77777777" w:rsidR="00000062" w:rsidRPr="00C1510B" w:rsidRDefault="00015EDF">
      <w:pPr>
        <w:spacing w:line="360" w:lineRule="auto"/>
        <w:jc w:val="center"/>
        <w:rPr>
          <w:rFonts w:ascii="Palatino Linotype" w:eastAsia="Palatino Linotype" w:hAnsi="Palatino Linotype" w:cs="Palatino Linotype"/>
          <w:b/>
          <w:sz w:val="26"/>
          <w:szCs w:val="26"/>
        </w:rPr>
      </w:pPr>
      <w:r w:rsidRPr="00C1510B">
        <w:rPr>
          <w:rFonts w:ascii="Palatino Linotype" w:eastAsia="Palatino Linotype" w:hAnsi="Palatino Linotype" w:cs="Palatino Linotype"/>
          <w:b/>
          <w:sz w:val="26"/>
          <w:szCs w:val="26"/>
        </w:rPr>
        <w:lastRenderedPageBreak/>
        <w:t>RESUELVE</w:t>
      </w:r>
    </w:p>
    <w:p w14:paraId="09BAD764" w14:textId="77777777" w:rsidR="00000062" w:rsidRPr="00C1510B" w:rsidRDefault="00015EDF">
      <w:pPr>
        <w:spacing w:line="360" w:lineRule="auto"/>
        <w:ind w:right="49"/>
        <w:jc w:val="both"/>
        <w:rPr>
          <w:rFonts w:ascii="Palatino Linotype" w:eastAsia="Palatino Linotype" w:hAnsi="Palatino Linotype" w:cs="Palatino Linotype"/>
        </w:rPr>
      </w:pPr>
      <w:r w:rsidRPr="00C1510B">
        <w:rPr>
          <w:rFonts w:ascii="Palatino Linotype" w:eastAsia="Palatino Linotype" w:hAnsi="Palatino Linotype" w:cs="Palatino Linotype"/>
          <w:b/>
        </w:rPr>
        <w:t>PRIMERO.</w:t>
      </w:r>
      <w:r w:rsidRPr="00C1510B">
        <w:rPr>
          <w:rFonts w:ascii="Palatino Linotype" w:eastAsia="Palatino Linotype" w:hAnsi="Palatino Linotype" w:cs="Palatino Linotype"/>
        </w:rPr>
        <w:t xml:space="preserve"> Resultan </w:t>
      </w:r>
      <w:r w:rsidRPr="00C1510B">
        <w:rPr>
          <w:rFonts w:ascii="Palatino Linotype" w:eastAsia="Palatino Linotype" w:hAnsi="Palatino Linotype" w:cs="Palatino Linotype"/>
          <w:b/>
        </w:rPr>
        <w:t>Fundados</w:t>
      </w:r>
      <w:r w:rsidRPr="00C1510B">
        <w:rPr>
          <w:rFonts w:ascii="Palatino Linotype" w:eastAsia="Palatino Linotype" w:hAnsi="Palatino Linotype" w:cs="Palatino Linotype"/>
        </w:rPr>
        <w:t xml:space="preserve"> los motivos de inconformidad hechos valer por </w:t>
      </w:r>
      <w:r w:rsidRPr="00C1510B">
        <w:rPr>
          <w:rFonts w:ascii="Palatino Linotype" w:eastAsia="Palatino Linotype" w:hAnsi="Palatino Linotype" w:cs="Palatino Linotype"/>
          <w:b/>
        </w:rPr>
        <w:t>EL RECURRENTE</w:t>
      </w:r>
      <w:r w:rsidRPr="00C1510B">
        <w:rPr>
          <w:rFonts w:ascii="Palatino Linotype" w:eastAsia="Palatino Linotype" w:hAnsi="Palatino Linotype" w:cs="Palatino Linotype"/>
        </w:rPr>
        <w:t xml:space="preserve"> en los Recursos de Revisión</w:t>
      </w:r>
      <w:r w:rsidRPr="00C1510B">
        <w:rPr>
          <w:rFonts w:ascii="Palatino Linotype" w:eastAsia="Palatino Linotype" w:hAnsi="Palatino Linotype" w:cs="Palatino Linotype"/>
          <w:sz w:val="22"/>
          <w:szCs w:val="22"/>
        </w:rPr>
        <w:t>,</w:t>
      </w:r>
      <w:r w:rsidRPr="00C1510B">
        <w:rPr>
          <w:rFonts w:ascii="Palatino Linotype" w:eastAsia="Palatino Linotype" w:hAnsi="Palatino Linotype" w:cs="Palatino Linotype"/>
        </w:rPr>
        <w:t xml:space="preserve"> en términos del considerando </w:t>
      </w:r>
      <w:r w:rsidRPr="00C1510B">
        <w:rPr>
          <w:rFonts w:ascii="Palatino Linotype" w:eastAsia="Palatino Linotype" w:hAnsi="Palatino Linotype" w:cs="Palatino Linotype"/>
          <w:b/>
        </w:rPr>
        <w:t>SEXTO</w:t>
      </w:r>
      <w:r w:rsidRPr="00C1510B">
        <w:rPr>
          <w:rFonts w:ascii="Palatino Linotype" w:eastAsia="Palatino Linotype" w:hAnsi="Palatino Linotype" w:cs="Palatino Linotype"/>
        </w:rPr>
        <w:t>.</w:t>
      </w:r>
    </w:p>
    <w:p w14:paraId="5FE5BC0B" w14:textId="77777777" w:rsidR="00000062" w:rsidRPr="00C1510B" w:rsidRDefault="00000062">
      <w:pPr>
        <w:spacing w:line="360" w:lineRule="auto"/>
        <w:ind w:right="49"/>
        <w:jc w:val="both"/>
        <w:rPr>
          <w:rFonts w:ascii="Palatino Linotype" w:eastAsia="Palatino Linotype" w:hAnsi="Palatino Linotype" w:cs="Palatino Linotype"/>
        </w:rPr>
      </w:pPr>
    </w:p>
    <w:p w14:paraId="0B6BCBFD"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rPr>
        <w:t xml:space="preserve">SEGUNDO. </w:t>
      </w:r>
      <w:r w:rsidRPr="00C1510B">
        <w:rPr>
          <w:rFonts w:ascii="Palatino Linotype" w:eastAsia="Palatino Linotype" w:hAnsi="Palatino Linotype" w:cs="Palatino Linotype"/>
        </w:rPr>
        <w:t xml:space="preserve">Se </w:t>
      </w:r>
      <w:proofErr w:type="gramStart"/>
      <w:r w:rsidRPr="00C1510B">
        <w:rPr>
          <w:rFonts w:ascii="Palatino Linotype" w:eastAsia="Palatino Linotype" w:hAnsi="Palatino Linotype" w:cs="Palatino Linotype"/>
          <w:b/>
        </w:rPr>
        <w:t xml:space="preserve">REVOCAN </w:t>
      </w:r>
      <w:r w:rsidRPr="00C1510B">
        <w:rPr>
          <w:rFonts w:ascii="Palatino Linotype" w:eastAsia="Palatino Linotype" w:hAnsi="Palatino Linotype" w:cs="Palatino Linotype"/>
        </w:rPr>
        <w:t xml:space="preserve"> las</w:t>
      </w:r>
      <w:proofErr w:type="gramEnd"/>
      <w:r w:rsidRPr="00C1510B">
        <w:rPr>
          <w:rFonts w:ascii="Palatino Linotype" w:eastAsia="Palatino Linotype" w:hAnsi="Palatino Linotype" w:cs="Palatino Linotype"/>
        </w:rPr>
        <w:t xml:space="preserve"> respuestas del </w:t>
      </w:r>
      <w:r w:rsidRPr="00C1510B">
        <w:rPr>
          <w:rFonts w:ascii="Palatino Linotype" w:eastAsia="Palatino Linotype" w:hAnsi="Palatino Linotype" w:cs="Palatino Linotype"/>
          <w:b/>
        </w:rPr>
        <w:t xml:space="preserve">SUJETO OBLIGADO </w:t>
      </w:r>
      <w:r w:rsidRPr="00C1510B">
        <w:rPr>
          <w:rFonts w:ascii="Palatino Linotype" w:eastAsia="Palatino Linotype" w:hAnsi="Palatino Linotype" w:cs="Palatino Linotype"/>
        </w:rPr>
        <w:t xml:space="preserve">a las solicitudes de información recaídas en los Recursos de Revisión número </w:t>
      </w:r>
      <w:r w:rsidRPr="00C1510B">
        <w:rPr>
          <w:rFonts w:ascii="Palatino Linotype" w:eastAsia="Palatino Linotype" w:hAnsi="Palatino Linotype" w:cs="Palatino Linotype"/>
          <w:b/>
          <w:sz w:val="22"/>
          <w:szCs w:val="22"/>
        </w:rPr>
        <w:t xml:space="preserve">00477/INFOEM/IP/RR/2022, 00478/INFOEM/IP/RR/2022, 00479/INFOEM/IP/RR/2022, 00480/INFOEM/IP/RR/2022, 00481/INFOEM/IP/RR/2022 y 00482/INFOEM/IP/RR/2022; </w:t>
      </w:r>
      <w:r w:rsidRPr="00C1510B">
        <w:rPr>
          <w:rFonts w:ascii="Palatino Linotype" w:eastAsia="Palatino Linotype" w:hAnsi="Palatino Linotype" w:cs="Palatino Linotype"/>
          <w:sz w:val="22"/>
          <w:szCs w:val="22"/>
        </w:rPr>
        <w:t>por lo que,</w:t>
      </w:r>
      <w:r w:rsidRPr="00C1510B">
        <w:rPr>
          <w:rFonts w:ascii="Palatino Linotype" w:eastAsia="Palatino Linotype" w:hAnsi="Palatino Linotype" w:cs="Palatino Linotype"/>
        </w:rPr>
        <w:t xml:space="preserve"> se ordena al</w:t>
      </w:r>
      <w:r w:rsidRPr="00C1510B">
        <w:rPr>
          <w:rFonts w:ascii="Palatino Linotype" w:eastAsia="Palatino Linotype" w:hAnsi="Palatino Linotype" w:cs="Palatino Linotype"/>
          <w:b/>
        </w:rPr>
        <w:t xml:space="preserve"> SUJETO OBLIGADO</w:t>
      </w:r>
      <w:r w:rsidRPr="00C1510B">
        <w:rPr>
          <w:rFonts w:ascii="Palatino Linotype" w:eastAsia="Palatino Linotype" w:hAnsi="Palatino Linotype" w:cs="Palatino Linotype"/>
        </w:rPr>
        <w:t xml:space="preserve"> lleve a cabo una búsqueda exhaustiva y razonable en las áreas competentes para que haga entrega del soporte documental, donde conste lo siguiente:</w:t>
      </w:r>
    </w:p>
    <w:p w14:paraId="417D6228" w14:textId="77777777" w:rsidR="00000062" w:rsidRPr="00C1510B" w:rsidRDefault="00000062">
      <w:pPr>
        <w:spacing w:line="360" w:lineRule="auto"/>
        <w:jc w:val="both"/>
        <w:rPr>
          <w:rFonts w:ascii="Palatino Linotype" w:eastAsia="Palatino Linotype" w:hAnsi="Palatino Linotype" w:cs="Palatino Linotype"/>
        </w:rPr>
      </w:pPr>
    </w:p>
    <w:p w14:paraId="022B69AF" w14:textId="77777777" w:rsidR="00000062" w:rsidRPr="00C1510B" w:rsidRDefault="00015EDF">
      <w:pPr>
        <w:tabs>
          <w:tab w:val="left" w:pos="709"/>
        </w:tabs>
        <w:ind w:left="850" w:right="899"/>
        <w:jc w:val="both"/>
        <w:rPr>
          <w:rFonts w:ascii="Palatino Linotype" w:eastAsia="Palatino Linotype" w:hAnsi="Palatino Linotype" w:cs="Palatino Linotype"/>
          <w:i/>
          <w:sz w:val="22"/>
          <w:szCs w:val="22"/>
        </w:rPr>
      </w:pPr>
      <w:bookmarkStart w:id="9" w:name="_heading=h.30j0zll" w:colFirst="0" w:colLast="0"/>
      <w:bookmarkEnd w:id="9"/>
      <w:r w:rsidRPr="00C1510B">
        <w:rPr>
          <w:rFonts w:ascii="Palatino Linotype" w:eastAsia="Palatino Linotype" w:hAnsi="Palatino Linotype" w:cs="Palatino Linotype"/>
          <w:i/>
          <w:sz w:val="22"/>
          <w:szCs w:val="22"/>
        </w:rPr>
        <w:t xml:space="preserve">El presupuesto de egresos correspondiente a los años 2014, 2015, 2016, 2017, 2018 y 2019. </w:t>
      </w:r>
    </w:p>
    <w:p w14:paraId="5682072F" w14:textId="77777777" w:rsidR="00000062" w:rsidRPr="00C1510B" w:rsidRDefault="00000062">
      <w:pPr>
        <w:tabs>
          <w:tab w:val="left" w:pos="709"/>
        </w:tabs>
        <w:ind w:left="850" w:right="899"/>
        <w:jc w:val="both"/>
        <w:rPr>
          <w:rFonts w:ascii="Palatino Linotype" w:eastAsia="Palatino Linotype" w:hAnsi="Palatino Linotype" w:cs="Palatino Linotype"/>
          <w:i/>
          <w:sz w:val="22"/>
          <w:szCs w:val="22"/>
        </w:rPr>
      </w:pPr>
    </w:p>
    <w:p w14:paraId="555A8126" w14:textId="77777777" w:rsidR="00000062" w:rsidRPr="00C1510B" w:rsidRDefault="00000062">
      <w:pPr>
        <w:tabs>
          <w:tab w:val="left" w:pos="709"/>
        </w:tabs>
        <w:ind w:left="850" w:right="899"/>
        <w:jc w:val="both"/>
        <w:rPr>
          <w:rFonts w:ascii="Palatino Linotype" w:eastAsia="Palatino Linotype" w:hAnsi="Palatino Linotype" w:cs="Palatino Linotype"/>
          <w:i/>
          <w:sz w:val="22"/>
          <w:szCs w:val="22"/>
        </w:rPr>
      </w:pPr>
    </w:p>
    <w:p w14:paraId="0C196EF1"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rPr>
        <w:t>TERCERO. Notifíquese</w:t>
      </w:r>
      <w:r w:rsidRPr="00C1510B">
        <w:rPr>
          <w:rFonts w:ascii="Palatino Linotype" w:eastAsia="Palatino Linotype" w:hAnsi="Palatino Linotype" w:cs="Palatino Linotype"/>
          <w:b/>
          <w:i/>
        </w:rPr>
        <w:t xml:space="preserve"> </w:t>
      </w:r>
      <w:r w:rsidRPr="00C1510B">
        <w:rPr>
          <w:rFonts w:ascii="Palatino Linotype" w:eastAsia="Palatino Linotype" w:hAnsi="Palatino Linotype" w:cs="Palatino Linotype"/>
        </w:rPr>
        <w:t>al Titular de la Unidad de Transparencia del</w:t>
      </w:r>
      <w:r w:rsidRPr="00C1510B">
        <w:rPr>
          <w:rFonts w:ascii="Palatino Linotype" w:eastAsia="Palatino Linotype" w:hAnsi="Palatino Linotype" w:cs="Palatino Linotype"/>
          <w:b/>
        </w:rPr>
        <w:t xml:space="preserve"> </w:t>
      </w:r>
      <w:r w:rsidRPr="00C1510B">
        <w:rPr>
          <w:rFonts w:ascii="Palatino Linotype" w:eastAsia="Palatino Linotype" w:hAnsi="Palatino Linotype" w:cs="Palatino Linotype"/>
        </w:rPr>
        <w:t>Sujeto Obligado por medio del Sistema de Acceso a la Información Mexiquense (</w:t>
      </w:r>
      <w:r w:rsidRPr="00C1510B">
        <w:rPr>
          <w:rFonts w:ascii="Palatino Linotype" w:eastAsia="Palatino Linotype" w:hAnsi="Palatino Linotype" w:cs="Palatino Linotype"/>
          <w:b/>
        </w:rPr>
        <w:t>SAIMEX),</w:t>
      </w:r>
      <w:r w:rsidRPr="00C1510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C1C8C0" w14:textId="77777777" w:rsidR="00000062" w:rsidRPr="00C1510B" w:rsidRDefault="00000062">
      <w:pPr>
        <w:spacing w:line="360" w:lineRule="auto"/>
        <w:jc w:val="both"/>
        <w:rPr>
          <w:rFonts w:ascii="Palatino Linotype" w:eastAsia="Palatino Linotype" w:hAnsi="Palatino Linotype" w:cs="Palatino Linotype"/>
        </w:rPr>
      </w:pPr>
    </w:p>
    <w:p w14:paraId="133F463E"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rPr>
        <w:t xml:space="preserve">CUARTO. </w:t>
      </w:r>
      <w:r w:rsidRPr="00C1510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D767FDA" w14:textId="77777777" w:rsidR="00000062" w:rsidRPr="00C1510B" w:rsidRDefault="00000062">
      <w:pPr>
        <w:spacing w:line="360" w:lineRule="auto"/>
        <w:jc w:val="both"/>
        <w:rPr>
          <w:rFonts w:ascii="Palatino Linotype" w:eastAsia="Palatino Linotype" w:hAnsi="Palatino Linotype" w:cs="Palatino Linotype"/>
          <w:b/>
        </w:rPr>
      </w:pPr>
    </w:p>
    <w:p w14:paraId="4613CB67"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b/>
        </w:rPr>
        <w:t xml:space="preserve">QUINTO. Notifíquese </w:t>
      </w:r>
      <w:r w:rsidRPr="00C1510B">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06EF5FB" w14:textId="77777777" w:rsidR="00000062" w:rsidRPr="00C1510B" w:rsidRDefault="00000062">
      <w:pPr>
        <w:spacing w:line="360" w:lineRule="auto"/>
        <w:jc w:val="both"/>
        <w:rPr>
          <w:rFonts w:ascii="Palatino Linotype" w:eastAsia="Palatino Linotype" w:hAnsi="Palatino Linotype" w:cs="Palatino Linotype"/>
        </w:rPr>
      </w:pPr>
    </w:p>
    <w:p w14:paraId="3BDF3D34" w14:textId="77777777" w:rsidR="00000062" w:rsidRPr="00C1510B" w:rsidRDefault="00015EDF">
      <w:pPr>
        <w:spacing w:line="360" w:lineRule="auto"/>
        <w:jc w:val="both"/>
        <w:rPr>
          <w:rFonts w:ascii="Palatino Linotype" w:eastAsia="Palatino Linotype" w:hAnsi="Palatino Linotype" w:cs="Palatino Linotype"/>
        </w:rPr>
      </w:pPr>
      <w:r w:rsidRPr="00C1510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E287B" w:rsidRPr="00C1510B">
        <w:rPr>
          <w:rFonts w:ascii="Palatino Linotype" w:eastAsia="Palatino Linotype" w:hAnsi="Palatino Linotype" w:cs="Palatino Linotype"/>
        </w:rPr>
        <w:t>DÉCIMA SEGUNDA</w:t>
      </w:r>
      <w:r w:rsidRPr="00C1510B">
        <w:rPr>
          <w:rFonts w:ascii="Palatino Linotype" w:eastAsia="Palatino Linotype" w:hAnsi="Palatino Linotype" w:cs="Palatino Linotype"/>
        </w:rPr>
        <w:t xml:space="preserve"> SESIÓN ORDINARIA CELEBRADA EL TREINTA DE MARZO DE DOS MIL VEINTIDÓS, ANTE EL SECRETARIO TÉCNICO DEL PLENO, ALEXIS TAPIA RAMÍREZ.</w:t>
      </w:r>
    </w:p>
    <w:p w14:paraId="7E3BD55F" w14:textId="77777777" w:rsidR="00000062" w:rsidRDefault="00015EDF">
      <w:pPr>
        <w:spacing w:line="360" w:lineRule="auto"/>
        <w:jc w:val="both"/>
        <w:rPr>
          <w:rFonts w:ascii="Palatino Linotype" w:eastAsia="Palatino Linotype" w:hAnsi="Palatino Linotype" w:cs="Palatino Linotype"/>
          <w:sz w:val="14"/>
          <w:szCs w:val="14"/>
        </w:rPr>
      </w:pPr>
      <w:r w:rsidRPr="00C1510B">
        <w:rPr>
          <w:rFonts w:ascii="Palatino Linotype" w:eastAsia="Palatino Linotype" w:hAnsi="Palatino Linotype" w:cs="Palatino Linotype"/>
          <w:sz w:val="14"/>
          <w:szCs w:val="14"/>
        </w:rPr>
        <w:t>SCMM/BLA/DEMF/PMRE</w:t>
      </w:r>
    </w:p>
    <w:p w14:paraId="58758EE1" w14:textId="77777777" w:rsidR="00000062" w:rsidRDefault="00015EDF" w:rsidP="00C1510B">
      <w:pPr>
        <w:rPr>
          <w:rFonts w:ascii="Palatino Linotype" w:eastAsia="Palatino Linotype" w:hAnsi="Palatino Linotype" w:cs="Palatino Linotype"/>
        </w:rPr>
      </w:pPr>
      <w:r>
        <w:lastRenderedPageBreak/>
        <w:br w:type="page"/>
      </w:r>
    </w:p>
    <w:p w14:paraId="30F720D6" w14:textId="77777777" w:rsidR="00000062" w:rsidRDefault="00000062">
      <w:pPr>
        <w:spacing w:line="360" w:lineRule="auto"/>
        <w:jc w:val="both"/>
        <w:rPr>
          <w:rFonts w:ascii="Palatino Linotype" w:eastAsia="Palatino Linotype" w:hAnsi="Palatino Linotype" w:cs="Palatino Linotype"/>
        </w:rPr>
      </w:pPr>
    </w:p>
    <w:p w14:paraId="13B37614" w14:textId="77777777" w:rsidR="00000062" w:rsidRDefault="00000062">
      <w:pPr>
        <w:spacing w:line="360" w:lineRule="auto"/>
        <w:jc w:val="both"/>
        <w:rPr>
          <w:rFonts w:ascii="Palatino Linotype" w:eastAsia="Palatino Linotype" w:hAnsi="Palatino Linotype" w:cs="Palatino Linotype"/>
        </w:rPr>
      </w:pPr>
    </w:p>
    <w:p w14:paraId="66C5A9EA" w14:textId="77777777" w:rsidR="00000062" w:rsidRDefault="00000062">
      <w:pPr>
        <w:spacing w:line="360" w:lineRule="auto"/>
        <w:jc w:val="both"/>
        <w:rPr>
          <w:rFonts w:ascii="Palatino Linotype" w:eastAsia="Palatino Linotype" w:hAnsi="Palatino Linotype" w:cs="Palatino Linotype"/>
        </w:rPr>
      </w:pPr>
    </w:p>
    <w:sectPr w:rsidR="00000062">
      <w:headerReference w:type="even" r:id="rId18"/>
      <w:headerReference w:type="default" r:id="rId19"/>
      <w:footerReference w:type="even" r:id="rId20"/>
      <w:footerReference w:type="default" r:id="rId21"/>
      <w:headerReference w:type="first" r:id="rId22"/>
      <w:footerReference w:type="first" r:id="rId2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1329" w14:textId="77777777" w:rsidR="002D4945" w:rsidRDefault="002D4945">
      <w:r>
        <w:separator/>
      </w:r>
    </w:p>
  </w:endnote>
  <w:endnote w:type="continuationSeparator" w:id="0">
    <w:p w14:paraId="27EE352E" w14:textId="77777777" w:rsidR="002D4945" w:rsidRDefault="002D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4D65" w14:textId="77777777" w:rsidR="00160D4A" w:rsidRDefault="00160D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A3E0" w14:textId="77777777" w:rsidR="00000062" w:rsidRDefault="00015ED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60D4A">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60D4A">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3925" w14:textId="77777777" w:rsidR="00000062" w:rsidRDefault="00015ED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60D4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60D4A">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53CF" w14:textId="77777777" w:rsidR="002D4945" w:rsidRDefault="002D4945">
      <w:r>
        <w:separator/>
      </w:r>
    </w:p>
  </w:footnote>
  <w:footnote w:type="continuationSeparator" w:id="0">
    <w:p w14:paraId="19D2E4ED" w14:textId="77777777" w:rsidR="002D4945" w:rsidRDefault="002D4945">
      <w:r>
        <w:continuationSeparator/>
      </w:r>
    </w:p>
  </w:footnote>
  <w:footnote w:id="1">
    <w:p w14:paraId="3B85950C" w14:textId="77777777" w:rsidR="00000062" w:rsidRDefault="00015EDF">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0EB3CC12" w14:textId="77777777" w:rsidR="00000062" w:rsidRDefault="00015EDF">
      <w:pPr>
        <w:rPr>
          <w:sz w:val="20"/>
          <w:szCs w:val="20"/>
        </w:rPr>
      </w:pPr>
      <w:r>
        <w:rPr>
          <w:vertAlign w:val="superscript"/>
        </w:rPr>
        <w:footnoteRef/>
      </w:r>
      <w:r>
        <w:rPr>
          <w:sz w:val="20"/>
          <w:szCs w:val="20"/>
        </w:rPr>
        <w:t xml:space="preserve"> Información Pública de Oficio Mexiquense.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E8B" w14:textId="77777777" w:rsidR="00000062" w:rsidRDefault="00866CD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BF1A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288A" w14:textId="77777777" w:rsidR="00000062" w:rsidRDefault="00866CD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40909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000062" w14:paraId="262A6B0F" w14:textId="77777777">
      <w:tc>
        <w:tcPr>
          <w:tcW w:w="3261" w:type="dxa"/>
          <w:vMerge w:val="restart"/>
        </w:tcPr>
        <w:p w14:paraId="12803058"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ES" w:eastAsia="es-ES"/>
            </w:rPr>
            <w:drawing>
              <wp:inline distT="0" distB="0" distL="0" distR="0" wp14:anchorId="058B6142" wp14:editId="4F1EC17F">
                <wp:extent cx="1692162" cy="852673"/>
                <wp:effectExtent l="0" t="0" r="0" b="0"/>
                <wp:docPr id="8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ACB5D42"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6C59D25" w14:textId="77777777" w:rsidR="00000062" w:rsidRDefault="00015EDF">
          <w:pPr>
            <w:jc w:val="both"/>
            <w:rPr>
              <w:rFonts w:ascii="Palatino Linotype" w:eastAsia="Palatino Linotype" w:hAnsi="Palatino Linotype" w:cs="Palatino Linotype"/>
              <w:b/>
            </w:rPr>
          </w:pPr>
          <w:r>
            <w:rPr>
              <w:rFonts w:ascii="Palatino Linotype" w:eastAsia="Palatino Linotype" w:hAnsi="Palatino Linotype" w:cs="Palatino Linotype"/>
              <w:b/>
            </w:rPr>
            <w:t>00477/INFOEM/IP/RR/2022 y acumulados</w:t>
          </w:r>
        </w:p>
      </w:tc>
    </w:tr>
    <w:tr w:rsidR="00000062" w14:paraId="6B53229C" w14:textId="77777777">
      <w:tc>
        <w:tcPr>
          <w:tcW w:w="3261" w:type="dxa"/>
          <w:vMerge/>
        </w:tcPr>
        <w:p w14:paraId="4459F764" w14:textId="77777777" w:rsidR="00000062" w:rsidRDefault="000000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A74821B"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2B02A49" w14:textId="77777777" w:rsidR="00000062" w:rsidRDefault="00015EDF">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000062" w14:paraId="217D902A" w14:textId="77777777">
      <w:trPr>
        <w:trHeight w:val="228"/>
      </w:trPr>
      <w:tc>
        <w:tcPr>
          <w:tcW w:w="3261" w:type="dxa"/>
          <w:vMerge/>
        </w:tcPr>
        <w:p w14:paraId="6F63B0AE" w14:textId="77777777" w:rsidR="00000062" w:rsidRDefault="000000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E7E06B5" w14:textId="77777777" w:rsidR="00000062" w:rsidRDefault="00015EDF" w:rsidP="00160D4A">
          <w:pPr>
            <w:rPr>
              <w:rFonts w:ascii="Palatino Linotype" w:eastAsia="Palatino Linotype" w:hAnsi="Palatino Linotype" w:cs="Palatino Linotype"/>
              <w:b/>
            </w:rPr>
          </w:pPr>
          <w:r>
            <w:rPr>
              <w:rFonts w:ascii="Palatino Linotype" w:eastAsia="Palatino Linotype" w:hAnsi="Palatino Linotype" w:cs="Palatino Linotype"/>
              <w:b/>
            </w:rPr>
            <w:t>Comisionad</w:t>
          </w:r>
          <w:r w:rsidR="00160D4A">
            <w:rPr>
              <w:rFonts w:ascii="Palatino Linotype" w:eastAsia="Palatino Linotype" w:hAnsi="Palatino Linotype" w:cs="Palatino Linotype"/>
              <w:b/>
              <w:lang w:val="es-419"/>
            </w:rPr>
            <w:t>a</w:t>
          </w:r>
          <w:r>
            <w:rPr>
              <w:rFonts w:ascii="Palatino Linotype" w:eastAsia="Palatino Linotype" w:hAnsi="Palatino Linotype" w:cs="Palatino Linotype"/>
              <w:b/>
            </w:rPr>
            <w:t xml:space="preserve"> Ponente:</w:t>
          </w:r>
        </w:p>
      </w:tc>
      <w:tc>
        <w:tcPr>
          <w:tcW w:w="3722" w:type="dxa"/>
          <w:shd w:val="clear" w:color="auto" w:fill="auto"/>
        </w:tcPr>
        <w:p w14:paraId="23D44591" w14:textId="77777777" w:rsidR="00000062" w:rsidRDefault="00015ED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9104F7B" w14:textId="77777777" w:rsidR="00000062" w:rsidRDefault="0000006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DA05" w14:textId="77777777" w:rsidR="00000062" w:rsidRDefault="00866CD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9F1F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9900" w:type="dxa"/>
      <w:tblInd w:w="-833" w:type="dxa"/>
      <w:tblLayout w:type="fixed"/>
      <w:tblLook w:val="0400" w:firstRow="0" w:lastRow="0" w:firstColumn="0" w:lastColumn="0" w:noHBand="0" w:noVBand="1"/>
    </w:tblPr>
    <w:tblGrid>
      <w:gridCol w:w="3805"/>
      <w:gridCol w:w="3000"/>
      <w:gridCol w:w="3095"/>
    </w:tblGrid>
    <w:tr w:rsidR="00000062" w14:paraId="6317C6E9" w14:textId="77777777">
      <w:tc>
        <w:tcPr>
          <w:tcW w:w="3805" w:type="dxa"/>
          <w:vMerge w:val="restart"/>
          <w:shd w:val="clear" w:color="auto" w:fill="auto"/>
        </w:tcPr>
        <w:p w14:paraId="5775D1F3" w14:textId="77777777" w:rsidR="00000062" w:rsidRDefault="00015ED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ES" w:eastAsia="es-ES"/>
            </w:rPr>
            <w:drawing>
              <wp:inline distT="0" distB="0" distL="0" distR="0" wp14:anchorId="02D8599E" wp14:editId="40F2BE91">
                <wp:extent cx="1692162" cy="852673"/>
                <wp:effectExtent l="0" t="0" r="0" b="0"/>
                <wp:docPr id="8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E0432D7"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21F3A98" w14:textId="77777777" w:rsidR="00000062" w:rsidRDefault="00015ED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00477/INFOEM/IP/RR/2022 y acumulados </w:t>
          </w:r>
        </w:p>
      </w:tc>
    </w:tr>
    <w:tr w:rsidR="00000062" w14:paraId="3D9777BA" w14:textId="77777777">
      <w:tc>
        <w:tcPr>
          <w:tcW w:w="3805" w:type="dxa"/>
          <w:vMerge/>
          <w:shd w:val="clear" w:color="auto" w:fill="auto"/>
        </w:tcPr>
        <w:p w14:paraId="2236D5DA" w14:textId="77777777" w:rsidR="00000062" w:rsidRDefault="000000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CB6D3AE"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CE3789F" w14:textId="77777777" w:rsidR="00000062" w:rsidRDefault="00000062">
          <w:pPr>
            <w:jc w:val="both"/>
            <w:rPr>
              <w:rFonts w:ascii="Palatino Linotype" w:eastAsia="Palatino Linotype" w:hAnsi="Palatino Linotype" w:cs="Palatino Linotype"/>
              <w:b/>
            </w:rPr>
          </w:pPr>
        </w:p>
      </w:tc>
    </w:tr>
    <w:tr w:rsidR="00000062" w14:paraId="086DA91A" w14:textId="77777777">
      <w:trPr>
        <w:trHeight w:val="228"/>
      </w:trPr>
      <w:tc>
        <w:tcPr>
          <w:tcW w:w="3805" w:type="dxa"/>
          <w:vMerge/>
          <w:shd w:val="clear" w:color="auto" w:fill="auto"/>
        </w:tcPr>
        <w:p w14:paraId="76D90018" w14:textId="77777777" w:rsidR="00000062" w:rsidRDefault="000000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DE59DA3"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CDD7F68" w14:textId="77777777" w:rsidR="00000062" w:rsidRDefault="00015EDF">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000062" w14:paraId="6AF56E26" w14:textId="77777777">
      <w:tc>
        <w:tcPr>
          <w:tcW w:w="3805" w:type="dxa"/>
          <w:vMerge/>
          <w:shd w:val="clear" w:color="auto" w:fill="auto"/>
        </w:tcPr>
        <w:p w14:paraId="71FD08B5" w14:textId="77777777" w:rsidR="00000062" w:rsidRDefault="000000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34405C9" w14:textId="77777777" w:rsidR="00000062" w:rsidRDefault="00015ED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39EB794" w14:textId="77777777" w:rsidR="00000062" w:rsidRDefault="00015ED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48F8949" w14:textId="77777777" w:rsidR="00000062" w:rsidRDefault="0000006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15EDF"/>
    <w:rsid w:val="00160D4A"/>
    <w:rsid w:val="002D4945"/>
    <w:rsid w:val="00454328"/>
    <w:rsid w:val="00866CD2"/>
    <w:rsid w:val="00BE287B"/>
    <w:rsid w:val="00C1510B"/>
    <w:rsid w:val="00E67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954C6"/>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documentos/gacetas/gaceta_2017/GACETA_42_2017.pdf" TargetMode="External"/><Relationship Id="rId13" Type="http://schemas.openxmlformats.org/officeDocument/2006/relationships/hyperlink" Target="https://legislacion.edomex.gob.mx/sites/legislacion.edomex.gob.mx/files/files/pdf/gct/2015/oct30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epec.gob.mx/pagina/documentos/planeacion2018_1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etepec.gob.mx/pagina/documentos/gacetas/gaceta_2017/GACETA_42_2017.pdf"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8605</Words>
  <Characters>47333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7</cp:revision>
  <cp:lastPrinted>2022-04-04T16:11:00Z</cp:lastPrinted>
  <dcterms:created xsi:type="dcterms:W3CDTF">2022-03-25T01:02:00Z</dcterms:created>
  <dcterms:modified xsi:type="dcterms:W3CDTF">2022-04-04T16:11:00Z</dcterms:modified>
</cp:coreProperties>
</file>