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5144984" w:rsidR="00EA0165" w:rsidRPr="003258AA" w:rsidRDefault="00EA0165" w:rsidP="00E95F9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258A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258AA">
        <w:rPr>
          <w:rFonts w:ascii="Palatino Linotype" w:eastAsiaTheme="minorEastAsia" w:hAnsi="Palatino Linotype" w:cstheme="minorBidi"/>
          <w:color w:val="000000" w:themeColor="text1"/>
          <w:lang w:val="es-ES_tradnl"/>
        </w:rPr>
        <w:t xml:space="preserve">n Metepec, Estado </w:t>
      </w:r>
      <w:r w:rsidR="00C41388" w:rsidRPr="003258AA">
        <w:rPr>
          <w:rFonts w:ascii="Palatino Linotype" w:eastAsiaTheme="minorEastAsia" w:hAnsi="Palatino Linotype" w:cstheme="minorBidi"/>
          <w:color w:val="000000" w:themeColor="text1"/>
          <w:lang w:val="es-ES_tradnl"/>
        </w:rPr>
        <w:t>de México; de dieciséis</w:t>
      </w:r>
      <w:r w:rsidR="00D715D9" w:rsidRPr="003258AA">
        <w:rPr>
          <w:rFonts w:ascii="Palatino Linotype" w:eastAsiaTheme="minorEastAsia" w:hAnsi="Palatino Linotype" w:cstheme="minorBidi"/>
          <w:color w:val="000000" w:themeColor="text1"/>
          <w:lang w:val="es-ES_tradnl"/>
        </w:rPr>
        <w:t xml:space="preserve"> </w:t>
      </w:r>
      <w:r w:rsidRPr="003258AA">
        <w:rPr>
          <w:rFonts w:ascii="Palatino Linotype" w:eastAsiaTheme="minorEastAsia" w:hAnsi="Palatino Linotype" w:cstheme="minorBidi"/>
          <w:color w:val="000000" w:themeColor="text1"/>
          <w:lang w:val="es-MX"/>
        </w:rPr>
        <w:t>(</w:t>
      </w:r>
      <w:r w:rsidR="00C41388" w:rsidRPr="003258AA">
        <w:rPr>
          <w:rFonts w:ascii="Palatino Linotype" w:eastAsiaTheme="minorEastAsia" w:hAnsi="Palatino Linotype" w:cstheme="minorBidi"/>
          <w:color w:val="000000" w:themeColor="text1"/>
          <w:lang w:val="es-MX"/>
        </w:rPr>
        <w:t>16</w:t>
      </w:r>
      <w:r w:rsidR="009551F2" w:rsidRPr="003258AA">
        <w:rPr>
          <w:rFonts w:ascii="Palatino Linotype" w:eastAsiaTheme="minorEastAsia" w:hAnsi="Palatino Linotype" w:cstheme="minorBidi"/>
          <w:color w:val="000000" w:themeColor="text1"/>
          <w:lang w:val="es-MX"/>
        </w:rPr>
        <w:t>) de noviembre</w:t>
      </w:r>
      <w:r w:rsidR="00F03AFC" w:rsidRPr="003258AA">
        <w:rPr>
          <w:rFonts w:ascii="Palatino Linotype" w:eastAsiaTheme="minorEastAsia" w:hAnsi="Palatino Linotype" w:cstheme="minorBidi"/>
          <w:color w:val="000000" w:themeColor="text1"/>
          <w:lang w:val="es-MX"/>
        </w:rPr>
        <w:t xml:space="preserve"> </w:t>
      </w:r>
      <w:r w:rsidR="00003CF3" w:rsidRPr="003258AA">
        <w:rPr>
          <w:rFonts w:ascii="Palatino Linotype" w:eastAsiaTheme="minorEastAsia" w:hAnsi="Palatino Linotype" w:cstheme="minorBidi"/>
          <w:color w:val="000000" w:themeColor="text1"/>
          <w:lang w:val="es-MX"/>
        </w:rPr>
        <w:t>de dos mil veintidós</w:t>
      </w:r>
      <w:r w:rsidRPr="003258AA">
        <w:rPr>
          <w:rFonts w:ascii="Palatino Linotype" w:eastAsiaTheme="minorEastAsia" w:hAnsi="Palatino Linotype" w:cstheme="minorBidi"/>
          <w:color w:val="000000" w:themeColor="text1"/>
          <w:lang w:val="es-ES_tradnl"/>
        </w:rPr>
        <w:t xml:space="preserve">. </w:t>
      </w:r>
    </w:p>
    <w:p w14:paraId="79BA84B1" w14:textId="46F0C690" w:rsidR="00C36DF2" w:rsidRPr="003258AA" w:rsidRDefault="00C36DF2" w:rsidP="00E95F9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258AA">
        <w:rPr>
          <w:rFonts w:ascii="Palatino Linotype" w:eastAsiaTheme="minorEastAsia" w:hAnsi="Palatino Linotype" w:cstheme="minorBidi"/>
          <w:b/>
          <w:color w:val="000000" w:themeColor="text1"/>
          <w:lang w:val="es-ES_tradnl"/>
        </w:rPr>
        <w:t>VISTO</w:t>
      </w:r>
      <w:r w:rsidRPr="003258AA">
        <w:rPr>
          <w:rFonts w:ascii="Palatino Linotype" w:eastAsiaTheme="minorEastAsia" w:hAnsi="Palatino Linotype" w:cstheme="minorBidi"/>
          <w:color w:val="000000" w:themeColor="text1"/>
          <w:lang w:val="es-ES_tradnl"/>
        </w:rPr>
        <w:t xml:space="preserve"> el expediente electrónico formado con motivo del recurso de revisión</w:t>
      </w:r>
      <w:r w:rsidRPr="003258AA">
        <w:rPr>
          <w:rFonts w:ascii="Palatino Linotype" w:eastAsiaTheme="minorEastAsia" w:hAnsi="Palatino Linotype" w:cstheme="minorBidi"/>
          <w:b/>
          <w:bCs/>
          <w:color w:val="000000" w:themeColor="text1"/>
        </w:rPr>
        <w:t> </w:t>
      </w:r>
      <w:r w:rsidR="009551F2" w:rsidRPr="003258AA">
        <w:rPr>
          <w:rFonts w:ascii="Palatino Linotype" w:eastAsiaTheme="minorEastAsia" w:hAnsi="Palatino Linotype" w:cstheme="minorBidi"/>
          <w:b/>
          <w:bCs/>
          <w:color w:val="000000" w:themeColor="text1"/>
        </w:rPr>
        <w:t>12988/INFOEM/IP/RR/2022</w:t>
      </w:r>
      <w:r w:rsidRPr="003258AA">
        <w:rPr>
          <w:rFonts w:ascii="Palatino Linotype" w:eastAsiaTheme="minorEastAsia" w:hAnsi="Palatino Linotype" w:cstheme="minorBidi"/>
          <w:b/>
          <w:bCs/>
          <w:color w:val="000000" w:themeColor="text1"/>
        </w:rPr>
        <w:t xml:space="preserve">, </w:t>
      </w:r>
      <w:r w:rsidR="009551F2" w:rsidRPr="003258AA">
        <w:rPr>
          <w:rFonts w:ascii="Palatino Linotype" w:eastAsiaTheme="minorEastAsia" w:hAnsi="Palatino Linotype" w:cstheme="minorBidi"/>
          <w:color w:val="000000" w:themeColor="text1"/>
          <w:lang w:val="es-ES_tradnl"/>
        </w:rPr>
        <w:t xml:space="preserve">promovido por un usuario del Sistema de Acceso a la Información Mexiquense (SAIMEX), quien no proporcionó ningún nombre o seudónimo para poder ser identificado, por lo que en lo sucesivo será identificado en su calidad de </w:t>
      </w:r>
      <w:r w:rsidR="009551F2" w:rsidRPr="003258AA">
        <w:rPr>
          <w:rFonts w:ascii="Palatino Linotype" w:eastAsiaTheme="minorEastAsia" w:hAnsi="Palatino Linotype" w:cstheme="minorBidi"/>
          <w:b/>
          <w:color w:val="000000" w:themeColor="text1"/>
          <w:lang w:val="es-ES_tradnl"/>
        </w:rPr>
        <w:t>RECURRENTE</w:t>
      </w:r>
      <w:r w:rsidR="009551F2" w:rsidRPr="003258AA">
        <w:rPr>
          <w:rFonts w:ascii="Palatino Linotype" w:eastAsiaTheme="minorEastAsia" w:hAnsi="Palatino Linotype" w:cstheme="minorBidi"/>
          <w:color w:val="000000" w:themeColor="text1"/>
          <w:lang w:val="es-ES_tradnl"/>
        </w:rPr>
        <w:t>,</w:t>
      </w:r>
      <w:r w:rsidRPr="003258AA">
        <w:rPr>
          <w:rFonts w:ascii="Palatino Linotype" w:eastAsiaTheme="minorEastAsia" w:hAnsi="Palatino Linotype" w:cstheme="minorBidi"/>
          <w:color w:val="000000" w:themeColor="text1"/>
          <w:lang w:val="es-ES_tradnl"/>
        </w:rPr>
        <w:t xml:space="preserve"> en contra de la respue</w:t>
      </w:r>
      <w:r w:rsidR="00861CF9" w:rsidRPr="003258AA">
        <w:rPr>
          <w:rFonts w:ascii="Palatino Linotype" w:eastAsiaTheme="minorEastAsia" w:hAnsi="Palatino Linotype" w:cstheme="minorBidi"/>
          <w:color w:val="000000" w:themeColor="text1"/>
          <w:lang w:val="es-ES_tradnl"/>
        </w:rPr>
        <w:t>sta del</w:t>
      </w:r>
      <w:r w:rsidRPr="003258AA">
        <w:rPr>
          <w:rFonts w:ascii="Palatino Linotype" w:eastAsiaTheme="minorEastAsia" w:hAnsi="Palatino Linotype" w:cstheme="minorBidi"/>
          <w:color w:val="000000" w:themeColor="text1"/>
          <w:lang w:val="es-ES_tradnl"/>
        </w:rPr>
        <w:t xml:space="preserve"> </w:t>
      </w:r>
      <w:r w:rsidR="009551F2" w:rsidRPr="003258AA">
        <w:rPr>
          <w:rFonts w:ascii="Palatino Linotype" w:eastAsiaTheme="minorEastAsia" w:hAnsi="Palatino Linotype" w:cstheme="minorBidi"/>
          <w:b/>
          <w:color w:val="000000" w:themeColor="text1"/>
          <w:lang w:val="es-ES_tradnl"/>
        </w:rPr>
        <w:t>Sistema Municipal Para el Desarrollo Integral de la Familia de Toluca</w:t>
      </w:r>
      <w:r w:rsidR="004D3F79" w:rsidRPr="003258AA">
        <w:rPr>
          <w:rFonts w:ascii="Palatino Linotype" w:eastAsiaTheme="minorEastAsia" w:hAnsi="Palatino Linotype" w:cstheme="minorBidi"/>
          <w:b/>
          <w:bCs/>
          <w:color w:val="000000" w:themeColor="text1"/>
        </w:rPr>
        <w:t xml:space="preserve"> </w:t>
      </w:r>
      <w:r w:rsidRPr="003258AA">
        <w:rPr>
          <w:rFonts w:ascii="Palatino Linotype" w:eastAsiaTheme="minorEastAsia" w:hAnsi="Palatino Linotype" w:cstheme="minorBidi"/>
          <w:color w:val="000000" w:themeColor="text1"/>
          <w:lang w:val="es-ES_tradnl"/>
        </w:rPr>
        <w:t>en lo</w:t>
      </w:r>
      <w:r w:rsidRPr="003258AA">
        <w:rPr>
          <w:rFonts w:ascii="Palatino Linotype" w:eastAsiaTheme="minorEastAsia" w:hAnsi="Palatino Linotype" w:cstheme="minorBidi"/>
          <w:b/>
          <w:color w:val="000000" w:themeColor="text1"/>
          <w:lang w:val="es-ES_tradnl"/>
        </w:rPr>
        <w:t xml:space="preserve"> </w:t>
      </w:r>
      <w:r w:rsidRPr="003258AA">
        <w:rPr>
          <w:rFonts w:ascii="Palatino Linotype" w:eastAsiaTheme="minorEastAsia" w:hAnsi="Palatino Linotype" w:cstheme="minorBidi"/>
          <w:color w:val="000000" w:themeColor="text1"/>
          <w:lang w:val="es-ES_tradnl"/>
        </w:rPr>
        <w:t>sucesivo el</w:t>
      </w:r>
      <w:r w:rsidRPr="003258AA">
        <w:rPr>
          <w:rFonts w:ascii="Palatino Linotype" w:eastAsiaTheme="minorEastAsia" w:hAnsi="Palatino Linotype" w:cstheme="minorBidi"/>
          <w:b/>
          <w:color w:val="000000" w:themeColor="text1"/>
          <w:lang w:val="es-ES_tradnl"/>
        </w:rPr>
        <w:t xml:space="preserve"> SUJETO OBLIGADO, </w:t>
      </w:r>
      <w:r w:rsidRPr="003258AA">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3258AA" w:rsidRDefault="00EA0165" w:rsidP="00E95F9E">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3258AA">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F0D48DA" w:rsidR="00707416" w:rsidRPr="003258AA" w:rsidRDefault="00EA0165" w:rsidP="00E95F9E">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258AA">
        <w:rPr>
          <w:rFonts w:ascii="Palatino Linotype" w:eastAsia="Calibri" w:hAnsi="Palatino Linotype" w:cs="Arial"/>
          <w:color w:val="000000" w:themeColor="text1"/>
        </w:rPr>
        <w:t>El</w:t>
      </w:r>
      <w:r w:rsidR="009551F2" w:rsidRPr="003258AA">
        <w:rPr>
          <w:rFonts w:ascii="Palatino Linotype" w:eastAsia="Calibri" w:hAnsi="Palatino Linotype" w:cs="Arial"/>
          <w:color w:val="000000" w:themeColor="text1"/>
        </w:rPr>
        <w:t xml:space="preserve"> dieciséis</w:t>
      </w:r>
      <w:r w:rsidR="00D715D9" w:rsidRPr="003258AA">
        <w:rPr>
          <w:rFonts w:ascii="Palatino Linotype" w:eastAsia="Calibri" w:hAnsi="Palatino Linotype" w:cs="Arial"/>
          <w:color w:val="000000" w:themeColor="text1"/>
        </w:rPr>
        <w:t xml:space="preserve"> </w:t>
      </w:r>
      <w:r w:rsidRPr="003258AA">
        <w:rPr>
          <w:rFonts w:ascii="Palatino Linotype" w:eastAsia="Calibri" w:hAnsi="Palatino Linotype" w:cs="Arial"/>
          <w:color w:val="000000" w:themeColor="text1"/>
        </w:rPr>
        <w:t>(</w:t>
      </w:r>
      <w:r w:rsidR="009551F2" w:rsidRPr="003258AA">
        <w:rPr>
          <w:rFonts w:ascii="Palatino Linotype" w:eastAsia="Calibri" w:hAnsi="Palatino Linotype" w:cs="Arial"/>
          <w:color w:val="000000" w:themeColor="text1"/>
        </w:rPr>
        <w:t>16</w:t>
      </w:r>
      <w:r w:rsidRPr="003258AA">
        <w:rPr>
          <w:rFonts w:ascii="Palatino Linotype" w:eastAsia="Calibri" w:hAnsi="Palatino Linotype" w:cs="Arial"/>
          <w:color w:val="000000" w:themeColor="text1"/>
        </w:rPr>
        <w:t>) de</w:t>
      </w:r>
      <w:r w:rsidR="009551F2" w:rsidRPr="003258AA">
        <w:rPr>
          <w:rFonts w:ascii="Palatino Linotype" w:eastAsia="Calibri" w:hAnsi="Palatino Linotype" w:cs="Arial"/>
          <w:color w:val="000000" w:themeColor="text1"/>
        </w:rPr>
        <w:t xml:space="preserve"> junio</w:t>
      </w:r>
      <w:r w:rsidR="00AA72D5" w:rsidRPr="003258AA">
        <w:rPr>
          <w:rFonts w:ascii="Palatino Linotype" w:eastAsia="Calibri" w:hAnsi="Palatino Linotype" w:cs="Arial"/>
          <w:color w:val="000000" w:themeColor="text1"/>
        </w:rPr>
        <w:t xml:space="preserve"> </w:t>
      </w:r>
      <w:r w:rsidRPr="003258AA">
        <w:rPr>
          <w:rFonts w:ascii="Palatino Linotype" w:eastAsia="Calibri" w:hAnsi="Palatino Linotype" w:cs="Arial"/>
          <w:color w:val="000000" w:themeColor="text1"/>
        </w:rPr>
        <w:t xml:space="preserve">de dos mil </w:t>
      </w:r>
      <w:r w:rsidR="003915BA" w:rsidRPr="003258AA">
        <w:rPr>
          <w:rFonts w:ascii="Palatino Linotype" w:eastAsia="Calibri" w:hAnsi="Palatino Linotype" w:cs="Arial"/>
          <w:color w:val="000000" w:themeColor="text1"/>
        </w:rPr>
        <w:t>veintidós</w:t>
      </w:r>
      <w:r w:rsidRPr="003258AA">
        <w:rPr>
          <w:rFonts w:ascii="Palatino Linotype" w:eastAsia="Calibri" w:hAnsi="Palatino Linotype" w:cs="Arial"/>
          <w:color w:val="000000" w:themeColor="text1"/>
        </w:rPr>
        <w:t xml:space="preserve">, </w:t>
      </w:r>
      <w:r w:rsidRPr="003258AA">
        <w:rPr>
          <w:rFonts w:ascii="Palatino Linotype" w:eastAsiaTheme="minorEastAsia" w:hAnsi="Palatino Linotype" w:cstheme="minorBidi"/>
          <w:color w:val="000000" w:themeColor="text1"/>
          <w:lang w:val="es-ES_tradnl"/>
        </w:rPr>
        <w:t>el particular presentó</w:t>
      </w:r>
      <w:r w:rsidRPr="003258AA">
        <w:rPr>
          <w:rFonts w:ascii="Palatino Linotype" w:eastAsiaTheme="minorEastAsia" w:hAnsi="Palatino Linotype" w:cstheme="minorBidi"/>
          <w:b/>
          <w:color w:val="000000" w:themeColor="text1"/>
          <w:lang w:val="es-ES_tradnl"/>
        </w:rPr>
        <w:t xml:space="preserve"> </w:t>
      </w:r>
      <w:r w:rsidR="00936BED" w:rsidRPr="003258AA">
        <w:rPr>
          <w:rFonts w:ascii="Palatino Linotype" w:eastAsiaTheme="minorEastAsia" w:hAnsi="Palatino Linotype" w:cstheme="minorBidi"/>
          <w:bCs/>
          <w:color w:val="000000" w:themeColor="text1"/>
          <w:lang w:val="es-ES_tradnl"/>
        </w:rPr>
        <w:t>a través de</w:t>
      </w:r>
      <w:r w:rsidR="00923BD9" w:rsidRPr="003258AA">
        <w:rPr>
          <w:rFonts w:ascii="Palatino Linotype" w:eastAsiaTheme="minorEastAsia" w:hAnsi="Palatino Linotype" w:cstheme="minorBidi"/>
          <w:bCs/>
          <w:color w:val="000000" w:themeColor="text1"/>
          <w:lang w:val="es-ES_tradnl"/>
        </w:rPr>
        <w:t>l</w:t>
      </w:r>
      <w:r w:rsidR="00923BD9" w:rsidRPr="003258AA">
        <w:rPr>
          <w:rFonts w:ascii="Palatino Linotype" w:eastAsia="Calibri" w:hAnsi="Palatino Linotype" w:cs="Arial"/>
          <w:color w:val="000000" w:themeColor="text1"/>
        </w:rPr>
        <w:t xml:space="preserve"> </w:t>
      </w:r>
      <w:r w:rsidR="00923BD9" w:rsidRPr="003258AA">
        <w:rPr>
          <w:rFonts w:ascii="Palatino Linotype" w:eastAsiaTheme="minorEastAsia" w:hAnsi="Palatino Linotype" w:cstheme="minorBidi"/>
          <w:bCs/>
          <w:color w:val="000000" w:themeColor="text1"/>
        </w:rPr>
        <w:t xml:space="preserve">Sistema de Acceso a la Información Mexiquense </w:t>
      </w:r>
      <w:r w:rsidR="00923BD9" w:rsidRPr="003258AA">
        <w:rPr>
          <w:rFonts w:ascii="Palatino Linotype" w:eastAsiaTheme="minorEastAsia" w:hAnsi="Palatino Linotype" w:cstheme="minorBidi"/>
          <w:b/>
          <w:bCs/>
          <w:color w:val="000000" w:themeColor="text1"/>
        </w:rPr>
        <w:t>(SAIMEX)</w:t>
      </w:r>
      <w:r w:rsidRPr="003258AA">
        <w:rPr>
          <w:rFonts w:ascii="Palatino Linotype" w:eastAsia="Calibri" w:hAnsi="Palatino Linotype" w:cs="Arial"/>
          <w:b/>
          <w:color w:val="000000" w:themeColor="text1"/>
        </w:rPr>
        <w:t xml:space="preserve">, </w:t>
      </w:r>
      <w:r w:rsidRPr="003258AA">
        <w:rPr>
          <w:rFonts w:ascii="Palatino Linotype" w:eastAsia="Calibri" w:hAnsi="Palatino Linotype" w:cs="Arial"/>
          <w:color w:val="000000" w:themeColor="text1"/>
        </w:rPr>
        <w:t>la solicitud de información pública registrada con el número</w:t>
      </w:r>
      <w:r w:rsidR="00DD02B8" w:rsidRPr="003258AA">
        <w:rPr>
          <w:rFonts w:ascii="Palatino Linotype" w:eastAsia="Calibri" w:hAnsi="Palatino Linotype" w:cs="Arial"/>
          <w:color w:val="000000" w:themeColor="text1"/>
        </w:rPr>
        <w:t xml:space="preserve"> </w:t>
      </w:r>
      <w:r w:rsidR="009551F2" w:rsidRPr="003258AA">
        <w:rPr>
          <w:rFonts w:ascii="Palatino Linotype" w:eastAsia="Calibri" w:hAnsi="Palatino Linotype" w:cs="Arial"/>
          <w:b/>
          <w:bCs/>
          <w:color w:val="000000" w:themeColor="text1"/>
        </w:rPr>
        <w:t>00047/DIFTOLUCA/IP/2022</w:t>
      </w:r>
      <w:r w:rsidRPr="003258AA">
        <w:rPr>
          <w:rFonts w:ascii="Palatino Linotype" w:eastAsiaTheme="minorEastAsia" w:hAnsi="Palatino Linotype" w:cstheme="minorBidi"/>
          <w:b/>
          <w:bCs/>
          <w:color w:val="000000" w:themeColor="text1"/>
          <w:lang w:val="es-ES_tradnl"/>
        </w:rPr>
        <w:t>,</w:t>
      </w:r>
      <w:r w:rsidRPr="003258AA">
        <w:rPr>
          <w:rFonts w:ascii="Palatino Linotype" w:eastAsia="Calibri" w:hAnsi="Palatino Linotype" w:cs="Arial"/>
          <w:color w:val="000000" w:themeColor="text1"/>
        </w:rPr>
        <w:t xml:space="preserve"> mediante la cual requirió:</w:t>
      </w:r>
    </w:p>
    <w:p w14:paraId="119BF7E0" w14:textId="7D946D0A" w:rsidR="00EA0165" w:rsidRPr="003258AA" w:rsidRDefault="00EA0165" w:rsidP="00E95F9E">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3258AA">
        <w:rPr>
          <w:rFonts w:ascii="Palatino Linotype" w:eastAsiaTheme="minorEastAsia" w:hAnsi="Palatino Linotype" w:cstheme="minorBidi"/>
          <w:i/>
          <w:color w:val="000000" w:themeColor="text1"/>
          <w:lang w:val="es-ES_tradnl"/>
        </w:rPr>
        <w:t>“</w:t>
      </w:r>
      <w:r w:rsidR="009551F2" w:rsidRPr="003258AA">
        <w:rPr>
          <w:rFonts w:ascii="Palatino Linotype" w:eastAsiaTheme="minorEastAsia" w:hAnsi="Palatino Linotype" w:cstheme="minorBidi"/>
          <w:i/>
          <w:color w:val="000000" w:themeColor="text1"/>
          <w:lang w:val="es-ES_tradnl"/>
        </w:rPr>
        <w:t>Todos los oficios firmados por los directores y la presidenta del DIF de enero a junio 2022</w:t>
      </w:r>
      <w:r w:rsidRPr="003258AA">
        <w:rPr>
          <w:rFonts w:ascii="Palatino Linotype" w:eastAsiaTheme="minorEastAsia" w:hAnsi="Palatino Linotype" w:cstheme="minorBidi"/>
          <w:i/>
          <w:color w:val="000000" w:themeColor="text1"/>
          <w:lang w:val="es-ES_tradnl"/>
        </w:rPr>
        <w:t xml:space="preserve">” </w:t>
      </w:r>
      <w:r w:rsidRPr="003258AA">
        <w:rPr>
          <w:rFonts w:ascii="Palatino Linotype" w:eastAsiaTheme="minorEastAsia" w:hAnsi="Palatino Linotype" w:cstheme="minorBidi"/>
          <w:color w:val="000000" w:themeColor="text1"/>
          <w:lang w:val="es-ES_tradnl"/>
        </w:rPr>
        <w:t>(Sic).</w:t>
      </w:r>
    </w:p>
    <w:p w14:paraId="1046CCE1" w14:textId="304A6F03" w:rsidR="00A415DB" w:rsidRPr="003258AA" w:rsidRDefault="00A415DB" w:rsidP="00E95F9E">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042E3E13" w:rsidR="00DD02B8" w:rsidRPr="003258AA" w:rsidRDefault="00923BD9" w:rsidP="00E95F9E">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258AA">
        <w:rPr>
          <w:rFonts w:ascii="Palatino Linotype" w:hAnsi="Palatino Linotype" w:cs="Arial"/>
        </w:rPr>
        <w:lastRenderedPageBreak/>
        <w:t>Se hace constar que se señaló como modalidad de entrega de la información</w:t>
      </w:r>
      <w:r w:rsidRPr="003258AA">
        <w:rPr>
          <w:rFonts w:ascii="Palatino Linotype" w:hAnsi="Palatino Linotype" w:cs="Arial"/>
          <w:b/>
        </w:rPr>
        <w:t>:</w:t>
      </w:r>
      <w:r w:rsidRPr="003258AA">
        <w:rPr>
          <w:rFonts w:ascii="Palatino Linotype" w:hAnsi="Palatino Linotype" w:cs="Arial"/>
        </w:rPr>
        <w:t xml:space="preserve"> </w:t>
      </w:r>
      <w:r w:rsidRPr="003258AA">
        <w:rPr>
          <w:rFonts w:ascii="Palatino Linotype" w:hAnsi="Palatino Linotype" w:cs="Arial"/>
          <w:b/>
        </w:rPr>
        <w:t>A través del SAIMEX.</w:t>
      </w:r>
    </w:p>
    <w:p w14:paraId="2092A427" w14:textId="77777777" w:rsidR="00DD02B8" w:rsidRPr="003258AA" w:rsidRDefault="00DD02B8" w:rsidP="00E95F9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B8908C" w14:textId="4FD0B2DA" w:rsidR="00D01CEF" w:rsidRPr="003258AA" w:rsidRDefault="00747B78" w:rsidP="00E95F9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258AA">
        <w:rPr>
          <w:rFonts w:ascii="Palatino Linotype" w:eastAsiaTheme="minorEastAsia" w:hAnsi="Palatino Linotype" w:cstheme="minorBidi"/>
          <w:color w:val="000000" w:themeColor="text1"/>
          <w:lang w:val="es-ES_tradnl"/>
        </w:rPr>
        <w:t>El ocho (08</w:t>
      </w:r>
      <w:r w:rsidR="00BA3CDE" w:rsidRPr="003258AA">
        <w:rPr>
          <w:rFonts w:ascii="Palatino Linotype" w:eastAsiaTheme="minorEastAsia" w:hAnsi="Palatino Linotype" w:cstheme="minorBidi"/>
          <w:color w:val="000000" w:themeColor="text1"/>
          <w:lang w:val="es-ES_tradnl"/>
        </w:rPr>
        <w:t>) de</w:t>
      </w:r>
      <w:r w:rsidRPr="003258AA">
        <w:rPr>
          <w:rFonts w:ascii="Palatino Linotype" w:eastAsiaTheme="minorEastAsia" w:hAnsi="Palatino Linotype" w:cstheme="minorBidi"/>
          <w:color w:val="000000" w:themeColor="text1"/>
          <w:lang w:val="es-ES_tradnl"/>
        </w:rPr>
        <w:t xml:space="preserve"> jul</w:t>
      </w:r>
      <w:r w:rsidR="00AA72D5" w:rsidRPr="003258AA">
        <w:rPr>
          <w:rFonts w:ascii="Palatino Linotype" w:eastAsiaTheme="minorEastAsia" w:hAnsi="Palatino Linotype" w:cstheme="minorBidi"/>
          <w:color w:val="000000" w:themeColor="text1"/>
          <w:lang w:val="es-ES_tradnl"/>
        </w:rPr>
        <w:t xml:space="preserve">io </w:t>
      </w:r>
      <w:r w:rsidR="003915BA" w:rsidRPr="003258AA">
        <w:rPr>
          <w:rFonts w:ascii="Palatino Linotype" w:eastAsiaTheme="minorEastAsia" w:hAnsi="Palatino Linotype" w:cstheme="minorBidi"/>
          <w:color w:val="000000" w:themeColor="text1"/>
          <w:lang w:val="es-ES_tradnl"/>
        </w:rPr>
        <w:t>de dos mil veintidós</w:t>
      </w:r>
      <w:r w:rsidR="00EA0165" w:rsidRPr="003258AA">
        <w:rPr>
          <w:rFonts w:ascii="Palatino Linotype" w:eastAsiaTheme="minorEastAsia" w:hAnsi="Palatino Linotype" w:cstheme="minorBidi"/>
          <w:color w:val="000000" w:themeColor="text1"/>
          <w:lang w:val="es-ES_tradnl"/>
        </w:rPr>
        <w:t xml:space="preserve">, el </w:t>
      </w:r>
      <w:r w:rsidR="00EA0165" w:rsidRPr="003258AA">
        <w:rPr>
          <w:rFonts w:ascii="Palatino Linotype" w:eastAsiaTheme="minorEastAsia" w:hAnsi="Palatino Linotype" w:cstheme="minorBidi"/>
          <w:b/>
          <w:color w:val="000000" w:themeColor="text1"/>
          <w:lang w:val="es-ES_tradnl"/>
        </w:rPr>
        <w:t>SUJETO OBLIGADO</w:t>
      </w:r>
      <w:r w:rsidR="00EA0165" w:rsidRPr="003258AA">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6B897DCB" w14:textId="77777777" w:rsidR="00747B78" w:rsidRPr="003258AA" w:rsidRDefault="00EA0165" w:rsidP="00E95F9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258AA">
        <w:rPr>
          <w:rFonts w:ascii="Palatino Linotype" w:eastAsiaTheme="minorEastAsia" w:hAnsi="Palatino Linotype" w:cstheme="minorBidi"/>
          <w:i/>
          <w:noProof/>
          <w:color w:val="000000" w:themeColor="text1"/>
          <w:lang w:val="es-MX" w:eastAsia="es-MX"/>
        </w:rPr>
        <w:t>“</w:t>
      </w:r>
      <w:r w:rsidR="00747B78" w:rsidRPr="003258AA">
        <w:rPr>
          <w:rFonts w:ascii="Palatino Linotype" w:eastAsiaTheme="minorEastAsia" w:hAnsi="Palatino Linotype" w:cstheme="minorBidi"/>
          <w:i/>
          <w:noProof/>
          <w:color w:val="000000" w:themeColor="text1"/>
          <w:lang w:val="es-MX" w:eastAsia="es-MX"/>
        </w:rPr>
        <w:t>l Para el Desarrollo Integral de la Familia de Toluca, México a 08 de Julio de 2022</w:t>
      </w:r>
    </w:p>
    <w:p w14:paraId="14ABB2A2" w14:textId="77777777" w:rsidR="00747B78" w:rsidRPr="003258AA" w:rsidRDefault="00747B78" w:rsidP="00E95F9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258AA">
        <w:rPr>
          <w:rFonts w:ascii="Palatino Linotype" w:eastAsiaTheme="minorEastAsia" w:hAnsi="Palatino Linotype" w:cstheme="minorBidi"/>
          <w:i/>
          <w:noProof/>
          <w:color w:val="000000" w:themeColor="text1"/>
          <w:lang w:val="es-MX" w:eastAsia="es-MX"/>
        </w:rPr>
        <w:t>Nombre del solicitante: C. Solicitante</w:t>
      </w:r>
    </w:p>
    <w:p w14:paraId="19F0BB42" w14:textId="77777777" w:rsidR="00747B78" w:rsidRPr="003258AA" w:rsidRDefault="00747B78" w:rsidP="00E95F9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258AA">
        <w:rPr>
          <w:rFonts w:ascii="Palatino Linotype" w:eastAsiaTheme="minorEastAsia" w:hAnsi="Palatino Linotype" w:cstheme="minorBidi"/>
          <w:i/>
          <w:noProof/>
          <w:color w:val="000000" w:themeColor="text1"/>
          <w:lang w:val="es-MX" w:eastAsia="es-MX"/>
        </w:rPr>
        <w:t>Folio de la solicitud: 00047/DIFTOLUCA/IP/2022</w:t>
      </w:r>
    </w:p>
    <w:p w14:paraId="04D5D77F" w14:textId="77777777" w:rsidR="00747B78" w:rsidRPr="003258AA" w:rsidRDefault="00747B78" w:rsidP="00E95F9E">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34C949D" w14:textId="77777777" w:rsidR="00747B78" w:rsidRPr="003258AA" w:rsidRDefault="00747B78" w:rsidP="00E95F9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258AA">
        <w:rPr>
          <w:rFonts w:ascii="Palatino Linotype" w:eastAsiaTheme="minorEastAsia" w:hAnsi="Palatino Linotype" w:cstheme="minorBidi"/>
          <w:i/>
          <w:noProof/>
          <w:color w:val="000000" w:themeColor="text1"/>
          <w:lang w:val="es-MX" w:eastAsia="es-MX"/>
        </w:rPr>
        <w:t xml:space="preserve">En atención a la solicitud de información del portal de INFOEM – SAIMEX: 00047/DIFTOLUCA/IP/2022 00047/DIFTOLUCA/IP/2022 “Todos los oficios firmados por los directores y la presidenta del DIF de enero a junio 2022 (SIC) Este sujeto obligado le informa respetuosamente lo siguiente; debido a la gran carga de trabajo, si Usted así lo requiere, podrá tener acceso a la información solicitada en nuestras oficinas ubicadas en la calle de Otumba número 505, Colonia Sor Juana Inés de la Cruz, de esta Ciudad Toluca, lo anterior de conformidad con lo establecido en el artículo 158 de la Ley de Transparencia y Acceso a la Información Pública del Estado de México y Municipios, que a la letra dice: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w:t>
      </w:r>
      <w:r w:rsidRPr="003258AA">
        <w:rPr>
          <w:rFonts w:ascii="Palatino Linotype" w:eastAsiaTheme="minorEastAsia" w:hAnsi="Palatino Linotype" w:cstheme="minorBidi"/>
          <w:i/>
          <w:noProof/>
          <w:color w:val="000000" w:themeColor="text1"/>
          <w:lang w:val="es-MX" w:eastAsia="es-MX"/>
        </w:rPr>
        <w:lastRenderedPageBreak/>
        <w:t>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Sin más por el momento, reciba un cordial saludo.</w:t>
      </w:r>
    </w:p>
    <w:p w14:paraId="292B7FE2" w14:textId="77777777" w:rsidR="00747B78" w:rsidRPr="003258AA" w:rsidRDefault="00747B78" w:rsidP="00E95F9E">
      <w:pPr>
        <w:spacing w:line="360" w:lineRule="auto"/>
        <w:ind w:right="567"/>
        <w:jc w:val="both"/>
        <w:rPr>
          <w:rFonts w:ascii="Palatino Linotype" w:eastAsiaTheme="minorEastAsia" w:hAnsi="Palatino Linotype" w:cstheme="minorBidi"/>
          <w:i/>
          <w:noProof/>
          <w:color w:val="000000" w:themeColor="text1"/>
          <w:lang w:val="es-MX" w:eastAsia="es-MX"/>
        </w:rPr>
      </w:pPr>
    </w:p>
    <w:p w14:paraId="6BEE295E" w14:textId="77777777" w:rsidR="00747B78" w:rsidRPr="003258AA" w:rsidRDefault="00747B78" w:rsidP="00E95F9E">
      <w:pPr>
        <w:spacing w:line="360" w:lineRule="auto"/>
        <w:ind w:left="567" w:right="567"/>
        <w:rPr>
          <w:rFonts w:ascii="Palatino Linotype" w:eastAsiaTheme="minorEastAsia" w:hAnsi="Palatino Linotype" w:cstheme="minorBidi"/>
          <w:i/>
          <w:noProof/>
          <w:color w:val="000000" w:themeColor="text1"/>
          <w:lang w:val="es-MX" w:eastAsia="es-MX"/>
        </w:rPr>
      </w:pPr>
      <w:r w:rsidRPr="003258AA">
        <w:rPr>
          <w:rFonts w:ascii="Palatino Linotype" w:eastAsiaTheme="minorEastAsia" w:hAnsi="Palatino Linotype" w:cstheme="minorBidi"/>
          <w:i/>
          <w:noProof/>
          <w:color w:val="000000" w:themeColor="text1"/>
          <w:lang w:val="es-MX" w:eastAsia="es-MX"/>
        </w:rPr>
        <w:t>ATENTAMENTE</w:t>
      </w:r>
    </w:p>
    <w:p w14:paraId="3FD7499C" w14:textId="2AB5EF4A" w:rsidR="00D01CEF" w:rsidRPr="003258AA" w:rsidRDefault="00747B78" w:rsidP="00E95F9E">
      <w:pPr>
        <w:spacing w:line="360" w:lineRule="auto"/>
        <w:ind w:left="567" w:right="567"/>
        <w:rPr>
          <w:rFonts w:ascii="Palatino Linotype" w:eastAsiaTheme="minorEastAsia" w:hAnsi="Palatino Linotype" w:cstheme="minorBidi"/>
          <w:i/>
          <w:noProof/>
          <w:color w:val="000000" w:themeColor="text1"/>
          <w:lang w:val="es-MX" w:eastAsia="es-MX"/>
        </w:rPr>
      </w:pPr>
      <w:r w:rsidRPr="003258AA">
        <w:rPr>
          <w:rFonts w:ascii="Palatino Linotype" w:eastAsiaTheme="minorEastAsia" w:hAnsi="Palatino Linotype" w:cstheme="minorBidi"/>
          <w:i/>
          <w:noProof/>
          <w:color w:val="000000" w:themeColor="text1"/>
          <w:lang w:val="es-MX" w:eastAsia="es-MX"/>
        </w:rPr>
        <w:t>LIC. Jasmin Arlet Sánchez Gutiérrez</w:t>
      </w:r>
      <w:r w:rsidR="001A0598" w:rsidRPr="003258AA">
        <w:rPr>
          <w:rFonts w:ascii="Palatino Linotype" w:eastAsiaTheme="minorEastAsia" w:hAnsi="Palatino Linotype" w:cstheme="minorBidi"/>
          <w:i/>
          <w:noProof/>
          <w:color w:val="000000" w:themeColor="text1"/>
          <w:lang w:val="es-MX" w:eastAsia="es-MX"/>
        </w:rPr>
        <w:t>” (Sic)</w:t>
      </w:r>
    </w:p>
    <w:p w14:paraId="1AB8E72D" w14:textId="2A5360FB" w:rsidR="00747B78" w:rsidRPr="003258AA" w:rsidRDefault="00747B78" w:rsidP="00E95F9E">
      <w:pPr>
        <w:spacing w:line="360" w:lineRule="auto"/>
        <w:ind w:left="567" w:right="567"/>
        <w:rPr>
          <w:rFonts w:ascii="Palatino Linotype" w:eastAsiaTheme="minorEastAsia" w:hAnsi="Palatino Linotype" w:cstheme="minorBidi"/>
          <w:i/>
          <w:noProof/>
          <w:color w:val="000000" w:themeColor="text1"/>
          <w:lang w:val="es-MX" w:eastAsia="es-MX"/>
        </w:rPr>
      </w:pPr>
    </w:p>
    <w:p w14:paraId="628E9C6B" w14:textId="6435F3D7" w:rsidR="00747B78" w:rsidRPr="003258AA" w:rsidRDefault="00747B78" w:rsidP="00E95F9E">
      <w:pPr>
        <w:spacing w:line="360" w:lineRule="auto"/>
        <w:ind w:left="567" w:right="567"/>
        <w:rPr>
          <w:rFonts w:ascii="Palatino Linotype" w:eastAsiaTheme="minorEastAsia" w:hAnsi="Palatino Linotype" w:cstheme="minorBidi"/>
          <w:noProof/>
          <w:color w:val="000000" w:themeColor="text1"/>
          <w:lang w:val="es-MX" w:eastAsia="es-MX"/>
        </w:rPr>
      </w:pPr>
      <w:r w:rsidRPr="003258AA">
        <w:rPr>
          <w:rFonts w:ascii="Palatino Linotype" w:eastAsiaTheme="minorEastAsia" w:hAnsi="Palatino Linotype" w:cstheme="minorBidi"/>
          <w:noProof/>
          <w:color w:val="000000" w:themeColor="text1"/>
          <w:lang w:val="es-MX" w:eastAsia="es-MX"/>
        </w:rPr>
        <w:t>Archivo Adjunto</w:t>
      </w:r>
    </w:p>
    <w:p w14:paraId="09A91C17" w14:textId="7E2D0B8E" w:rsidR="00DA4198" w:rsidRPr="003258AA" w:rsidRDefault="00747B78" w:rsidP="00E95F9E">
      <w:pPr>
        <w:spacing w:line="360" w:lineRule="auto"/>
        <w:ind w:left="567" w:right="567"/>
        <w:jc w:val="both"/>
        <w:rPr>
          <w:rFonts w:ascii="Palatino Linotype" w:eastAsiaTheme="minorEastAsia" w:hAnsi="Palatino Linotype" w:cstheme="minorBidi"/>
          <w:noProof/>
          <w:color w:val="000000" w:themeColor="text1"/>
          <w:lang w:val="es-MX" w:eastAsia="es-MX"/>
        </w:rPr>
      </w:pPr>
      <w:r w:rsidRPr="003258AA">
        <w:rPr>
          <w:rFonts w:ascii="Palatino Linotype" w:eastAsiaTheme="minorEastAsia" w:hAnsi="Palatino Linotype" w:cstheme="minorBidi"/>
          <w:b/>
          <w:noProof/>
          <w:color w:val="000000" w:themeColor="text1"/>
          <w:lang w:val="es-MX" w:eastAsia="es-MX"/>
        </w:rPr>
        <w:t>OF 0047.pdf</w:t>
      </w:r>
      <w:r w:rsidRPr="003258AA">
        <w:rPr>
          <w:rFonts w:ascii="Palatino Linotype" w:eastAsiaTheme="minorEastAsia" w:hAnsi="Palatino Linotype" w:cstheme="minorBidi"/>
          <w:noProof/>
          <w:color w:val="000000" w:themeColor="text1"/>
          <w:lang w:val="es-MX" w:eastAsia="es-MX"/>
        </w:rPr>
        <w:t xml:space="preserve">: Documento de una foja, suscrito por la Unidad de Transparencia del Sistema Municipal para el Desarrollo Integral de la Familia, </w:t>
      </w:r>
      <w:r w:rsidR="00E9334C" w:rsidRPr="003258AA">
        <w:rPr>
          <w:rFonts w:ascii="Palatino Linotype" w:eastAsiaTheme="minorEastAsia" w:hAnsi="Palatino Linotype" w:cstheme="minorBidi"/>
          <w:noProof/>
          <w:color w:val="000000" w:themeColor="text1"/>
          <w:lang w:val="es-MX" w:eastAsia="es-MX"/>
        </w:rPr>
        <w:t>m</w:t>
      </w:r>
      <w:r w:rsidRPr="003258AA">
        <w:rPr>
          <w:rFonts w:ascii="Palatino Linotype" w:eastAsiaTheme="minorEastAsia" w:hAnsi="Palatino Linotype" w:cstheme="minorBidi"/>
          <w:noProof/>
          <w:color w:val="000000" w:themeColor="text1"/>
          <w:lang w:val="es-MX" w:eastAsia="es-MX"/>
        </w:rPr>
        <w:t>ediante el cual refiere que se podra tener acceso a la información solicitada en nuestras oficinas ubicadas en la calle de Otumba número 505, Colonia Sor Juana Ines de la Cruz, de esta Ciudad Toluca, de conformidad con lo establecido en el articulo 158 de la Ley de Transparencia y acceso a la información Publica del Estado de Méxicos y M</w:t>
      </w:r>
      <w:r w:rsidR="00E9334C" w:rsidRPr="003258AA">
        <w:rPr>
          <w:rFonts w:ascii="Palatino Linotype" w:eastAsiaTheme="minorEastAsia" w:hAnsi="Palatino Linotype" w:cstheme="minorBidi"/>
          <w:noProof/>
          <w:color w:val="000000" w:themeColor="text1"/>
          <w:lang w:val="es-MX" w:eastAsia="es-MX"/>
        </w:rPr>
        <w:t>unicipios.</w:t>
      </w:r>
    </w:p>
    <w:p w14:paraId="21213568" w14:textId="77777777" w:rsidR="00E9334C" w:rsidRPr="003258AA" w:rsidRDefault="00E9334C" w:rsidP="00E95F9E">
      <w:pPr>
        <w:spacing w:line="360" w:lineRule="auto"/>
        <w:ind w:left="567" w:right="567"/>
        <w:jc w:val="both"/>
        <w:rPr>
          <w:rFonts w:ascii="Palatino Linotype" w:eastAsiaTheme="minorEastAsia" w:hAnsi="Palatino Linotype" w:cstheme="minorBidi"/>
          <w:noProof/>
          <w:color w:val="000000" w:themeColor="text1"/>
          <w:lang w:val="es-MX" w:eastAsia="es-MX"/>
        </w:rPr>
      </w:pPr>
    </w:p>
    <w:p w14:paraId="4BB5C5BA" w14:textId="2BF363B3" w:rsidR="00EA0165" w:rsidRPr="003258AA" w:rsidRDefault="00EA0165" w:rsidP="00E95F9E">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258AA">
        <w:rPr>
          <w:rFonts w:ascii="Palatino Linotype" w:hAnsi="Palatino Linotype" w:cs="Arial"/>
          <w:color w:val="000000" w:themeColor="text1"/>
        </w:rPr>
        <w:lastRenderedPageBreak/>
        <w:t xml:space="preserve">Derivado de la respuesta emitida por el </w:t>
      </w:r>
      <w:r w:rsidRPr="003258AA">
        <w:rPr>
          <w:rFonts w:ascii="Palatino Linotype" w:hAnsi="Palatino Linotype" w:cs="Arial"/>
          <w:b/>
          <w:color w:val="000000" w:themeColor="text1"/>
        </w:rPr>
        <w:t>SUJETO OBLIGADO</w:t>
      </w:r>
      <w:r w:rsidRPr="003258AA">
        <w:rPr>
          <w:rFonts w:ascii="Palatino Linotype" w:hAnsi="Palatino Linotype" w:cs="Arial"/>
          <w:color w:val="000000" w:themeColor="text1"/>
        </w:rPr>
        <w:t>, e</w:t>
      </w:r>
      <w:r w:rsidR="00E9334C" w:rsidRPr="003258AA">
        <w:rPr>
          <w:rFonts w:ascii="Palatino Linotype" w:hAnsi="Palatino Linotype" w:cs="Arial"/>
          <w:color w:val="000000" w:themeColor="text1"/>
        </w:rPr>
        <w:t>l uno (01</w:t>
      </w:r>
      <w:r w:rsidR="00AB7DB9" w:rsidRPr="003258AA">
        <w:rPr>
          <w:rFonts w:ascii="Palatino Linotype" w:hAnsi="Palatino Linotype" w:cs="Arial"/>
          <w:color w:val="000000" w:themeColor="text1"/>
        </w:rPr>
        <w:t>)</w:t>
      </w:r>
      <w:r w:rsidR="00E9334C" w:rsidRPr="003258AA">
        <w:rPr>
          <w:rFonts w:ascii="Palatino Linotype" w:hAnsi="Palatino Linotype" w:cs="Arial"/>
          <w:color w:val="000000" w:themeColor="text1"/>
        </w:rPr>
        <w:t xml:space="preserve"> de agosto </w:t>
      </w:r>
      <w:r w:rsidR="00917444" w:rsidRPr="003258AA">
        <w:rPr>
          <w:rFonts w:ascii="Palatino Linotype" w:hAnsi="Palatino Linotype" w:cs="Arial"/>
          <w:color w:val="000000" w:themeColor="text1"/>
        </w:rPr>
        <w:t>d</w:t>
      </w:r>
      <w:r w:rsidR="00233D1C" w:rsidRPr="003258AA">
        <w:rPr>
          <w:rFonts w:ascii="Palatino Linotype" w:hAnsi="Palatino Linotype" w:cs="Arial"/>
          <w:color w:val="000000" w:themeColor="text1"/>
        </w:rPr>
        <w:t xml:space="preserve">e dos mil </w:t>
      </w:r>
      <w:r w:rsidR="008225FA" w:rsidRPr="003258AA">
        <w:rPr>
          <w:rFonts w:ascii="Palatino Linotype" w:hAnsi="Palatino Linotype" w:cs="Arial"/>
          <w:color w:val="000000" w:themeColor="text1"/>
        </w:rPr>
        <w:t>veintidós</w:t>
      </w:r>
      <w:r w:rsidRPr="003258AA">
        <w:rPr>
          <w:rFonts w:ascii="Palatino Linotype" w:hAnsi="Palatino Linotype" w:cs="Arial"/>
          <w:color w:val="000000" w:themeColor="text1"/>
        </w:rPr>
        <w:t xml:space="preserve">, el particular </w:t>
      </w:r>
      <w:r w:rsidR="00861CF9" w:rsidRPr="003258AA">
        <w:rPr>
          <w:rFonts w:ascii="Palatino Linotype" w:hAnsi="Palatino Linotype" w:cs="Arial"/>
          <w:color w:val="000000" w:themeColor="text1"/>
        </w:rPr>
        <w:t>interpuso el recurso de revisión</w:t>
      </w:r>
      <w:r w:rsidR="00861CF9" w:rsidRPr="003258AA">
        <w:rPr>
          <w:rFonts w:ascii="Palatino Linotype" w:eastAsiaTheme="minorEastAsia" w:hAnsi="Palatino Linotype" w:cstheme="minorBidi"/>
          <w:color w:val="000000" w:themeColor="text1"/>
          <w:lang w:val="es-ES_tradnl"/>
        </w:rPr>
        <w:t xml:space="preserve"> </w:t>
      </w:r>
      <w:r w:rsidR="009551F2" w:rsidRPr="003258AA">
        <w:rPr>
          <w:rFonts w:ascii="Palatino Linotype" w:eastAsiaTheme="minorEastAsia" w:hAnsi="Palatino Linotype" w:cstheme="minorBidi"/>
          <w:b/>
          <w:color w:val="000000" w:themeColor="text1"/>
        </w:rPr>
        <w:t>12988/INFOEM/IP/RR/2022</w:t>
      </w:r>
      <w:r w:rsidRPr="003258AA">
        <w:rPr>
          <w:rFonts w:ascii="Palatino Linotype" w:eastAsia="Calibri" w:hAnsi="Palatino Linotype" w:cs="Arial"/>
          <w:b/>
          <w:color w:val="000000" w:themeColor="text1"/>
        </w:rPr>
        <w:t>;</w:t>
      </w:r>
      <w:r w:rsidRPr="003258AA">
        <w:rPr>
          <w:rFonts w:ascii="Palatino Linotype" w:hAnsi="Palatino Linotype" w:cs="Arial"/>
          <w:color w:val="000000" w:themeColor="text1"/>
        </w:rPr>
        <w:t xml:space="preserve"> impugnación en la que refirió lo siguiente:</w:t>
      </w:r>
    </w:p>
    <w:p w14:paraId="176F4252" w14:textId="77777777" w:rsidR="00EA0165" w:rsidRPr="003258AA" w:rsidRDefault="00EA0165" w:rsidP="00E95F9E">
      <w:pPr>
        <w:tabs>
          <w:tab w:val="left" w:pos="426"/>
        </w:tabs>
        <w:spacing w:line="360" w:lineRule="auto"/>
        <w:ind w:left="284"/>
        <w:contextualSpacing/>
        <w:jc w:val="both"/>
        <w:rPr>
          <w:rFonts w:ascii="Palatino Linotype" w:hAnsi="Palatino Linotype" w:cs="Arial"/>
          <w:color w:val="000000" w:themeColor="text1"/>
        </w:rPr>
      </w:pPr>
    </w:p>
    <w:p w14:paraId="224FFDC9" w14:textId="66BA0052" w:rsidR="00EA0165" w:rsidRPr="003258AA" w:rsidRDefault="00EA0165" w:rsidP="00E95F9E">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3258AA">
        <w:rPr>
          <w:rFonts w:ascii="Palatino Linotype" w:hAnsi="Palatino Linotype" w:cs="Arial"/>
          <w:b/>
          <w:color w:val="000000" w:themeColor="text1"/>
        </w:rPr>
        <w:t>Acto impugnado:</w:t>
      </w:r>
      <w:r w:rsidRPr="003258AA">
        <w:rPr>
          <w:rFonts w:ascii="Palatino Linotype" w:hAnsi="Palatino Linotype" w:cs="Arial"/>
          <w:color w:val="000000" w:themeColor="text1"/>
        </w:rPr>
        <w:t xml:space="preserve"> </w:t>
      </w:r>
      <w:r w:rsidRPr="003258AA">
        <w:rPr>
          <w:rFonts w:ascii="Palatino Linotype" w:hAnsi="Palatino Linotype" w:cs="Arial"/>
          <w:i/>
          <w:color w:val="000000" w:themeColor="text1"/>
        </w:rPr>
        <w:t>“</w:t>
      </w:r>
      <w:r w:rsidR="00E9334C" w:rsidRPr="003258AA">
        <w:rPr>
          <w:rFonts w:ascii="Palatino Linotype" w:hAnsi="Palatino Linotype" w:cs="Arial"/>
          <w:i/>
          <w:color w:val="000000" w:themeColor="text1"/>
        </w:rPr>
        <w:t>No se entrega la ifnormaicón</w:t>
      </w:r>
      <w:r w:rsidR="00FC189C" w:rsidRPr="003258AA">
        <w:rPr>
          <w:rFonts w:ascii="Palatino Linotype" w:hAnsi="Palatino Linotype" w:cs="Arial"/>
          <w:i/>
          <w:color w:val="000000" w:themeColor="text1"/>
        </w:rPr>
        <w:t>”</w:t>
      </w:r>
      <w:r w:rsidR="00FC189C" w:rsidRPr="003258AA">
        <w:rPr>
          <w:rFonts w:ascii="Palatino Linotype" w:hAnsi="Palatino Linotype" w:cs="Arial"/>
          <w:color w:val="000000" w:themeColor="text1"/>
        </w:rPr>
        <w:t xml:space="preserve"> (</w:t>
      </w:r>
      <w:r w:rsidRPr="003258AA">
        <w:rPr>
          <w:rFonts w:ascii="Palatino Linotype" w:hAnsi="Palatino Linotype" w:cs="Arial"/>
          <w:color w:val="000000" w:themeColor="text1"/>
        </w:rPr>
        <w:t>Sic).</w:t>
      </w:r>
    </w:p>
    <w:p w14:paraId="71C7D21F" w14:textId="77777777" w:rsidR="00EA0165" w:rsidRPr="003258AA" w:rsidRDefault="00EA0165" w:rsidP="00E95F9E">
      <w:pPr>
        <w:tabs>
          <w:tab w:val="left" w:pos="0"/>
        </w:tabs>
        <w:spacing w:line="360" w:lineRule="auto"/>
        <w:ind w:left="567" w:right="616"/>
        <w:contextualSpacing/>
        <w:jc w:val="both"/>
        <w:rPr>
          <w:rFonts w:ascii="Palatino Linotype" w:hAnsi="Palatino Linotype" w:cs="Arial"/>
          <w:color w:val="000000" w:themeColor="text1"/>
        </w:rPr>
      </w:pPr>
    </w:p>
    <w:p w14:paraId="16E57192" w14:textId="7F0CB415" w:rsidR="00EA0165" w:rsidRPr="003258AA" w:rsidRDefault="00EA0165" w:rsidP="00E95F9E">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3258AA">
        <w:rPr>
          <w:rFonts w:ascii="Palatino Linotype" w:hAnsi="Palatino Linotype" w:cs="Arial"/>
          <w:b/>
          <w:color w:val="000000" w:themeColor="text1"/>
        </w:rPr>
        <w:t>Razones o motivos de inconformidad:</w:t>
      </w:r>
      <w:r w:rsidRPr="003258AA">
        <w:rPr>
          <w:rFonts w:ascii="Palatino Linotype" w:hAnsi="Palatino Linotype" w:cs="Arial"/>
          <w:color w:val="000000" w:themeColor="text1"/>
        </w:rPr>
        <w:t xml:space="preserve"> </w:t>
      </w:r>
      <w:r w:rsidRPr="003258AA">
        <w:rPr>
          <w:rFonts w:ascii="Palatino Linotype" w:hAnsi="Palatino Linotype" w:cs="Arial"/>
          <w:i/>
          <w:color w:val="000000" w:themeColor="text1"/>
        </w:rPr>
        <w:t>“</w:t>
      </w:r>
      <w:r w:rsidR="00E9334C" w:rsidRPr="003258AA">
        <w:rPr>
          <w:rFonts w:ascii="Palatino Linotype" w:hAnsi="Palatino Linotype" w:cs="Arial"/>
          <w:i/>
          <w:color w:val="000000" w:themeColor="text1"/>
        </w:rPr>
        <w:t>No se entrega la ifnormaicón</w:t>
      </w:r>
      <w:r w:rsidR="006A0C21" w:rsidRPr="003258AA">
        <w:rPr>
          <w:rFonts w:ascii="Palatino Linotype" w:hAnsi="Palatino Linotype" w:cs="Arial"/>
          <w:i/>
          <w:color w:val="000000" w:themeColor="text1"/>
        </w:rPr>
        <w:t>”</w:t>
      </w:r>
      <w:r w:rsidRPr="003258AA">
        <w:rPr>
          <w:rFonts w:ascii="Palatino Linotype" w:hAnsi="Palatino Linotype" w:cs="Arial"/>
          <w:i/>
          <w:color w:val="000000" w:themeColor="text1"/>
        </w:rPr>
        <w:t xml:space="preserve"> </w:t>
      </w:r>
      <w:r w:rsidRPr="003258AA">
        <w:rPr>
          <w:rFonts w:ascii="Palatino Linotype" w:hAnsi="Palatino Linotype" w:cs="Arial"/>
          <w:color w:val="000000" w:themeColor="text1"/>
        </w:rPr>
        <w:t>(Sic).</w:t>
      </w:r>
    </w:p>
    <w:p w14:paraId="552C6645" w14:textId="77777777" w:rsidR="001B234C" w:rsidRPr="003258AA" w:rsidRDefault="001B234C" w:rsidP="00E95F9E">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3258AA" w:rsidRDefault="00EA0165" w:rsidP="00E95F9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258AA">
        <w:rPr>
          <w:rFonts w:ascii="Palatino Linotype" w:hAnsi="Palatino Linotype" w:cs="Arial"/>
          <w:color w:val="000000" w:themeColor="text1"/>
        </w:rPr>
        <w:t xml:space="preserve">Se registró el recurso de revisión bajo el número de expediente </w:t>
      </w:r>
      <w:r w:rsidRPr="003258AA">
        <w:rPr>
          <w:rFonts w:ascii="Palatino Linotype" w:eastAsiaTheme="minorEastAsia" w:hAnsi="Palatino Linotype" w:cs="Arial"/>
          <w:bCs/>
          <w:color w:val="000000" w:themeColor="text1"/>
          <w:lang w:val="es-ES_tradnl"/>
        </w:rPr>
        <w:t xml:space="preserve">al rubro indicado, asimismo, con fundamento en lo dispuesto por el </w:t>
      </w:r>
      <w:r w:rsidRPr="003258AA">
        <w:rPr>
          <w:rFonts w:ascii="Palatino Linotype" w:eastAsia="Calibri" w:hAnsi="Palatino Linotype" w:cs="Arial"/>
          <w:color w:val="000000" w:themeColor="text1"/>
        </w:rPr>
        <w:t xml:space="preserve">artículo 185 fracción I de la </w:t>
      </w:r>
      <w:r w:rsidRPr="003258AA">
        <w:rPr>
          <w:rFonts w:ascii="Palatino Linotype" w:eastAsia="Calibri" w:hAnsi="Palatino Linotype" w:cs="Arial"/>
          <w:b/>
          <w:color w:val="000000" w:themeColor="text1"/>
        </w:rPr>
        <w:t xml:space="preserve">Ley de Transparencia y Acceso a la Información Pública del Estado de México y Municipios </w:t>
      </w:r>
      <w:r w:rsidR="005E6282" w:rsidRPr="003258AA">
        <w:rPr>
          <w:rFonts w:ascii="Palatino Linotype" w:hAnsi="Palatino Linotype" w:cs="Arial"/>
          <w:color w:val="000000" w:themeColor="text1"/>
        </w:rPr>
        <w:t>se turnó a</w:t>
      </w:r>
      <w:r w:rsidR="00351568" w:rsidRPr="003258AA">
        <w:rPr>
          <w:rFonts w:ascii="Palatino Linotype" w:hAnsi="Palatino Linotype" w:cs="Arial"/>
          <w:color w:val="000000" w:themeColor="text1"/>
        </w:rPr>
        <w:t xml:space="preserve"> la </w:t>
      </w:r>
      <w:r w:rsidR="00E3149E" w:rsidRPr="003258AA">
        <w:rPr>
          <w:rFonts w:ascii="Palatino Linotype" w:hAnsi="Palatino Linotype" w:cs="Arial"/>
          <w:b/>
          <w:color w:val="000000" w:themeColor="text1"/>
        </w:rPr>
        <w:t>C</w:t>
      </w:r>
      <w:r w:rsidR="00351568" w:rsidRPr="003258AA">
        <w:rPr>
          <w:rFonts w:ascii="Palatino Linotype" w:hAnsi="Palatino Linotype" w:cs="Arial"/>
          <w:b/>
          <w:color w:val="000000" w:themeColor="text1"/>
        </w:rPr>
        <w:t>omisionada María del Rosario Mejía Ayala</w:t>
      </w:r>
      <w:r w:rsidRPr="003258AA">
        <w:rPr>
          <w:rFonts w:ascii="Palatino Linotype" w:hAnsi="Palatino Linotype" w:cs="Arial"/>
          <w:b/>
          <w:color w:val="000000" w:themeColor="text1"/>
        </w:rPr>
        <w:t xml:space="preserve">, </w:t>
      </w:r>
      <w:r w:rsidRPr="003258AA">
        <w:rPr>
          <w:rFonts w:ascii="Palatino Linotype" w:hAnsi="Palatino Linotype" w:cs="Arial"/>
          <w:color w:val="000000" w:themeColor="text1"/>
        </w:rPr>
        <w:t xml:space="preserve">con el objeto de </w:t>
      </w:r>
      <w:r w:rsidRPr="003258AA">
        <w:rPr>
          <w:rFonts w:ascii="Palatino Linotype" w:hAnsi="Palatino Linotype" w:cs="Arial"/>
          <w:color w:val="000000" w:themeColor="text1"/>
          <w:lang w:val="es-MX"/>
        </w:rPr>
        <w:t>su análisis.</w:t>
      </w:r>
    </w:p>
    <w:p w14:paraId="49F28BD1" w14:textId="77777777" w:rsidR="00EA0165" w:rsidRPr="003258AA" w:rsidRDefault="00EA0165" w:rsidP="00E95F9E">
      <w:pPr>
        <w:tabs>
          <w:tab w:val="left" w:pos="426"/>
        </w:tabs>
        <w:spacing w:line="360" w:lineRule="auto"/>
        <w:contextualSpacing/>
        <w:jc w:val="both"/>
        <w:rPr>
          <w:rFonts w:ascii="Palatino Linotype" w:eastAsia="Calibri" w:hAnsi="Palatino Linotype" w:cs="Arial"/>
          <w:color w:val="000000" w:themeColor="text1"/>
        </w:rPr>
      </w:pPr>
    </w:p>
    <w:p w14:paraId="78EABB65" w14:textId="50091AB9" w:rsidR="00EA0165" w:rsidRPr="003258AA" w:rsidRDefault="00351568" w:rsidP="00E95F9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258AA">
        <w:rPr>
          <w:rFonts w:ascii="Palatino Linotype" w:hAnsi="Palatino Linotype" w:cs="Arial"/>
          <w:color w:val="000000" w:themeColor="text1"/>
        </w:rPr>
        <w:t xml:space="preserve">La </w:t>
      </w:r>
      <w:r w:rsidRPr="003258AA">
        <w:rPr>
          <w:rFonts w:ascii="Palatino Linotype" w:hAnsi="Palatino Linotype" w:cs="Arial"/>
          <w:b/>
          <w:color w:val="000000" w:themeColor="text1"/>
        </w:rPr>
        <w:t>Comisionada María del Rosario Mejía Ayala</w:t>
      </w:r>
      <w:r w:rsidR="00EA0165" w:rsidRPr="003258AA">
        <w:rPr>
          <w:rFonts w:ascii="Palatino Linotype" w:eastAsia="Calibri" w:hAnsi="Palatino Linotype" w:cs="Arial"/>
          <w:color w:val="000000" w:themeColor="text1"/>
        </w:rPr>
        <w:t>, con fundamento en lo dispuesto por el artículo 185 fracción II de la ley de la materia, a t</w:t>
      </w:r>
      <w:r w:rsidR="007A237F" w:rsidRPr="003258AA">
        <w:rPr>
          <w:rFonts w:ascii="Palatino Linotype" w:eastAsia="Calibri" w:hAnsi="Palatino Linotype" w:cs="Arial"/>
          <w:color w:val="000000" w:themeColor="text1"/>
        </w:rPr>
        <w:t xml:space="preserve">ravés del </w:t>
      </w:r>
      <w:r w:rsidR="00C85470" w:rsidRPr="003258AA">
        <w:rPr>
          <w:rFonts w:ascii="Palatino Linotype" w:eastAsia="Calibri" w:hAnsi="Palatino Linotype" w:cs="Arial"/>
          <w:color w:val="000000" w:themeColor="text1"/>
        </w:rPr>
        <w:t xml:space="preserve">acuerdo de admisión de </w:t>
      </w:r>
      <w:r w:rsidR="00E9334C" w:rsidRPr="003258AA">
        <w:rPr>
          <w:rFonts w:ascii="Palatino Linotype" w:eastAsia="Calibri" w:hAnsi="Palatino Linotype" w:cs="Arial"/>
          <w:color w:val="000000" w:themeColor="text1"/>
        </w:rPr>
        <w:t>cuatro</w:t>
      </w:r>
      <w:r w:rsidR="008426D8" w:rsidRPr="003258AA">
        <w:rPr>
          <w:rFonts w:ascii="Palatino Linotype" w:eastAsia="Calibri" w:hAnsi="Palatino Linotype" w:cs="Arial"/>
          <w:color w:val="000000" w:themeColor="text1"/>
        </w:rPr>
        <w:t xml:space="preserve"> </w:t>
      </w:r>
      <w:r w:rsidR="00EA0165" w:rsidRPr="003258AA">
        <w:rPr>
          <w:rFonts w:ascii="Palatino Linotype" w:eastAsia="Calibri" w:hAnsi="Palatino Linotype" w:cs="Arial"/>
          <w:color w:val="000000" w:themeColor="text1"/>
        </w:rPr>
        <w:t>(</w:t>
      </w:r>
      <w:r w:rsidR="00E9334C" w:rsidRPr="003258AA">
        <w:rPr>
          <w:rFonts w:ascii="Palatino Linotype" w:eastAsia="Calibri" w:hAnsi="Palatino Linotype" w:cs="Arial"/>
          <w:color w:val="000000" w:themeColor="text1"/>
        </w:rPr>
        <w:t>04</w:t>
      </w:r>
      <w:r w:rsidR="00EA0165" w:rsidRPr="003258AA">
        <w:rPr>
          <w:rFonts w:ascii="Palatino Linotype" w:eastAsia="Calibri" w:hAnsi="Palatino Linotype" w:cs="Arial"/>
          <w:color w:val="000000" w:themeColor="text1"/>
        </w:rPr>
        <w:t>) de</w:t>
      </w:r>
      <w:r w:rsidR="00E9334C" w:rsidRPr="003258AA">
        <w:rPr>
          <w:rFonts w:ascii="Palatino Linotype" w:eastAsia="Calibri" w:hAnsi="Palatino Linotype" w:cs="Arial"/>
          <w:color w:val="000000" w:themeColor="text1"/>
        </w:rPr>
        <w:t xml:space="preserve"> agosto</w:t>
      </w:r>
      <w:r w:rsidR="008225FA" w:rsidRPr="003258AA">
        <w:rPr>
          <w:rFonts w:ascii="Palatino Linotype" w:eastAsia="Calibri" w:hAnsi="Palatino Linotype" w:cs="Arial"/>
          <w:color w:val="000000" w:themeColor="text1"/>
        </w:rPr>
        <w:t xml:space="preserve"> de dos mil veintidós</w:t>
      </w:r>
      <w:r w:rsidR="00EA0165" w:rsidRPr="003258AA">
        <w:rPr>
          <w:rFonts w:ascii="Palatino Linotype" w:eastAsia="Calibri" w:hAnsi="Palatino Linotype" w:cs="Arial"/>
          <w:color w:val="000000" w:themeColor="text1"/>
        </w:rPr>
        <w:t xml:space="preserve">, puso a disposición de las partes el expediente electrónico </w:t>
      </w:r>
      <w:r w:rsidR="00EA0165" w:rsidRPr="003258AA">
        <w:rPr>
          <w:rFonts w:ascii="Palatino Linotype" w:eastAsia="Calibri" w:hAnsi="Palatino Linotype" w:cs="Arial"/>
          <w:color w:val="000000" w:themeColor="text1"/>
          <w:lang w:val="es-ES_tradnl"/>
        </w:rPr>
        <w:t xml:space="preserve">vía </w:t>
      </w:r>
      <w:r w:rsidR="00EA0165" w:rsidRPr="003258A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258AA">
        <w:rPr>
          <w:rFonts w:ascii="Palatino Linotype" w:eastAsia="Calibri" w:hAnsi="Palatino Linotype" w:cs="Arial"/>
          <w:b/>
          <w:color w:val="000000" w:themeColor="text1"/>
        </w:rPr>
        <w:t>SUJETO OBLIGADO</w:t>
      </w:r>
      <w:r w:rsidR="00EA0165" w:rsidRPr="003258AA">
        <w:rPr>
          <w:rFonts w:ascii="Palatino Linotype" w:eastAsia="Calibri" w:hAnsi="Palatino Linotype" w:cs="Arial"/>
          <w:color w:val="000000" w:themeColor="text1"/>
        </w:rPr>
        <w:t xml:space="preserve"> presentara el</w:t>
      </w:r>
      <w:r w:rsidR="00266490" w:rsidRPr="003258AA">
        <w:rPr>
          <w:rFonts w:ascii="Palatino Linotype" w:eastAsia="Calibri" w:hAnsi="Palatino Linotype" w:cs="Arial"/>
          <w:color w:val="000000" w:themeColor="text1"/>
        </w:rPr>
        <w:t xml:space="preserve"> </w:t>
      </w:r>
      <w:r w:rsidR="00D30076" w:rsidRPr="003258AA">
        <w:rPr>
          <w:rFonts w:ascii="Palatino Linotype" w:eastAsia="Calibri" w:hAnsi="Palatino Linotype" w:cs="Arial"/>
          <w:color w:val="000000" w:themeColor="text1"/>
        </w:rPr>
        <w:t>informe justificado procedente.</w:t>
      </w:r>
    </w:p>
    <w:p w14:paraId="55550857" w14:textId="77777777" w:rsidR="00861CF9" w:rsidRPr="003258AA" w:rsidRDefault="00861CF9" w:rsidP="00E95F9E">
      <w:pPr>
        <w:pStyle w:val="Prrafodelista"/>
        <w:spacing w:line="360" w:lineRule="auto"/>
        <w:rPr>
          <w:rFonts w:ascii="Palatino Linotype" w:eastAsia="Calibri" w:hAnsi="Palatino Linotype" w:cs="Arial"/>
          <w:color w:val="000000" w:themeColor="text1"/>
        </w:rPr>
      </w:pPr>
    </w:p>
    <w:p w14:paraId="57ABCFC7" w14:textId="371E7824" w:rsidR="00E9334C" w:rsidRPr="003258AA" w:rsidRDefault="00D30076" w:rsidP="00E95F9E">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3258AA">
        <w:rPr>
          <w:rFonts w:ascii="Palatino Linotype" w:eastAsia="Calibri" w:hAnsi="Palatino Linotype" w:cs="Arial"/>
          <w:color w:val="000000" w:themeColor="text1"/>
        </w:rPr>
        <w:t xml:space="preserve">De </w:t>
      </w:r>
      <w:r w:rsidRPr="003258AA">
        <w:rPr>
          <w:rFonts w:ascii="Palatino Linotype" w:eastAsiaTheme="minorEastAsia" w:hAnsi="Palatino Linotype" w:cstheme="minorBidi"/>
          <w:color w:val="000000"/>
        </w:rPr>
        <w:t xml:space="preserve">las </w:t>
      </w:r>
      <w:r w:rsidRPr="003258AA">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3258AA">
        <w:rPr>
          <w:rFonts w:ascii="Palatino Linotype" w:eastAsiaTheme="minorEastAsia" w:hAnsi="Palatino Linotype" w:cstheme="minorBidi"/>
          <w:b/>
          <w:color w:val="000000"/>
          <w:lang w:val="es-ES_tradnl"/>
        </w:rPr>
        <w:t xml:space="preserve">SUJETO OBLIGADO </w:t>
      </w:r>
      <w:r w:rsidRPr="003258AA">
        <w:rPr>
          <w:rFonts w:ascii="Palatino Linotype" w:eastAsiaTheme="minorEastAsia" w:hAnsi="Palatino Linotype" w:cstheme="minorBidi"/>
          <w:color w:val="000000"/>
          <w:lang w:val="es-ES_tradnl"/>
        </w:rPr>
        <w:t>rindió informe justific</w:t>
      </w:r>
      <w:r w:rsidR="00E9334C" w:rsidRPr="003258AA">
        <w:rPr>
          <w:rFonts w:ascii="Palatino Linotype" w:eastAsiaTheme="minorEastAsia" w:hAnsi="Palatino Linotype" w:cstheme="minorBidi"/>
          <w:color w:val="000000"/>
          <w:lang w:val="es-ES_tradnl"/>
        </w:rPr>
        <w:t>ado, por medio del documento</w:t>
      </w:r>
      <w:r w:rsidRPr="003258AA">
        <w:rPr>
          <w:rFonts w:ascii="Palatino Linotype" w:eastAsiaTheme="minorEastAsia" w:hAnsi="Palatino Linotype" w:cstheme="minorBidi"/>
          <w:color w:val="000000"/>
          <w:lang w:val="es-ES_tradnl"/>
        </w:rPr>
        <w:t xml:space="preserve"> </w:t>
      </w:r>
      <w:r w:rsidR="00E9334C" w:rsidRPr="003258AA">
        <w:rPr>
          <w:rFonts w:ascii="Palatino Linotype" w:eastAsiaTheme="minorEastAsia" w:hAnsi="Palatino Linotype" w:cstheme="minorBidi"/>
          <w:b/>
          <w:color w:val="000000"/>
          <w:lang w:val="es-ES_tradnl"/>
        </w:rPr>
        <w:t xml:space="preserve">Transpa1_1.PDF, </w:t>
      </w:r>
      <w:r w:rsidRPr="003258AA">
        <w:rPr>
          <w:rFonts w:ascii="Palatino Linotype" w:eastAsiaTheme="minorEastAsia" w:hAnsi="Palatino Linotype" w:cstheme="minorBidi"/>
          <w:color w:val="000000"/>
          <w:lang w:val="es-ES_tradnl"/>
        </w:rPr>
        <w:t xml:space="preserve">que a continuación se describe: </w:t>
      </w:r>
    </w:p>
    <w:p w14:paraId="00369A40" w14:textId="77777777" w:rsidR="00E9334C" w:rsidRPr="003258AA" w:rsidRDefault="00E9334C" w:rsidP="00E95F9E">
      <w:pPr>
        <w:pStyle w:val="Prrafodelista"/>
        <w:spacing w:line="360" w:lineRule="auto"/>
        <w:rPr>
          <w:rFonts w:ascii="Palatino Linotype" w:eastAsia="Calibri" w:hAnsi="Palatino Linotype" w:cs="Arial"/>
          <w:color w:val="000000" w:themeColor="text1"/>
        </w:rPr>
      </w:pPr>
    </w:p>
    <w:p w14:paraId="0335A156" w14:textId="77777777" w:rsidR="00EE3455" w:rsidRPr="003258AA" w:rsidRDefault="00E9334C" w:rsidP="00E95F9E">
      <w:pPr>
        <w:pStyle w:val="Prrafodelista"/>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rPr>
      </w:pPr>
      <w:r w:rsidRPr="003258AA">
        <w:rPr>
          <w:rFonts w:ascii="Palatino Linotype" w:eastAsia="Calibri" w:hAnsi="Palatino Linotype" w:cs="Arial"/>
          <w:color w:val="000000" w:themeColor="text1"/>
        </w:rPr>
        <w:t xml:space="preserve">Oficio número </w:t>
      </w:r>
      <w:r w:rsidRPr="003258AA">
        <w:rPr>
          <w:rFonts w:ascii="Palatino Linotype" w:eastAsia="Calibri" w:hAnsi="Palatino Linotype" w:cs="Arial"/>
          <w:b/>
          <w:color w:val="000000" w:themeColor="text1"/>
        </w:rPr>
        <w:t>200B1</w:t>
      </w:r>
      <w:r w:rsidR="00EE3455" w:rsidRPr="003258AA">
        <w:rPr>
          <w:rFonts w:ascii="Palatino Linotype" w:eastAsia="Calibri" w:hAnsi="Palatino Linotype" w:cs="Arial"/>
          <w:b/>
          <w:color w:val="000000" w:themeColor="text1"/>
        </w:rPr>
        <w:t xml:space="preserve">0200/206/2022, </w:t>
      </w:r>
      <w:r w:rsidR="00EE3455" w:rsidRPr="003258AA">
        <w:rPr>
          <w:rFonts w:ascii="Palatino Linotype" w:eastAsia="Calibri" w:hAnsi="Palatino Linotype" w:cs="Arial"/>
          <w:color w:val="000000" w:themeColor="text1"/>
        </w:rPr>
        <w:t>suscrito por la Titular de la Unidad de Información, Planeación, Programación y Evaluación y Titular de la Unidad de Transparencia del Sistema Municipal para el Desarrollo Integral de la Familia de Toluca, mediante el cual informa  el cambio de modalidad en físico, debido a que la información requerida asciende a 6.23GB, así mismo comunica que dicha incidencia se ha quedo registrada en la bitácora de incidencias con el Oficio número INFOEM/DGI/555/2022.</w:t>
      </w:r>
    </w:p>
    <w:p w14:paraId="33736EE8" w14:textId="3344A764" w:rsidR="00EE3455" w:rsidRPr="003258AA" w:rsidRDefault="00CD4046" w:rsidP="00E95F9E">
      <w:pPr>
        <w:pStyle w:val="Prrafodelista"/>
        <w:numPr>
          <w:ilvl w:val="0"/>
          <w:numId w:val="25"/>
        </w:numPr>
        <w:tabs>
          <w:tab w:val="left" w:pos="284"/>
        </w:tabs>
        <w:spacing w:before="240" w:after="240" w:line="360" w:lineRule="auto"/>
        <w:ind w:firstLine="0"/>
        <w:contextualSpacing/>
        <w:jc w:val="both"/>
        <w:rPr>
          <w:rFonts w:ascii="Palatino Linotype" w:eastAsia="Calibri" w:hAnsi="Palatino Linotype" w:cs="Arial"/>
          <w:color w:val="000000" w:themeColor="text1"/>
        </w:rPr>
      </w:pPr>
      <w:r w:rsidRPr="003258AA">
        <w:rPr>
          <w:rFonts w:ascii="Palatino Linotype" w:eastAsia="Calibri" w:hAnsi="Palatino Linotype" w:cs="Arial"/>
          <w:color w:val="000000" w:themeColor="text1"/>
        </w:rPr>
        <w:t xml:space="preserve">Oficio número </w:t>
      </w:r>
      <w:r w:rsidRPr="003258AA">
        <w:rPr>
          <w:rFonts w:ascii="Palatino Linotype" w:eastAsia="Calibri" w:hAnsi="Palatino Linotype" w:cs="Arial"/>
          <w:b/>
          <w:color w:val="000000" w:themeColor="text1"/>
        </w:rPr>
        <w:t>200B10200/299</w:t>
      </w:r>
      <w:r w:rsidR="00EE3455" w:rsidRPr="003258AA">
        <w:rPr>
          <w:rFonts w:ascii="Palatino Linotype" w:eastAsia="Calibri" w:hAnsi="Palatino Linotype" w:cs="Arial"/>
          <w:b/>
          <w:color w:val="000000" w:themeColor="text1"/>
        </w:rPr>
        <w:t>/2022</w:t>
      </w:r>
      <w:r w:rsidR="00EE3455" w:rsidRPr="003258AA">
        <w:rPr>
          <w:rFonts w:ascii="Palatino Linotype" w:eastAsia="Calibri" w:hAnsi="Palatino Linotype" w:cs="Arial"/>
          <w:color w:val="000000" w:themeColor="text1"/>
        </w:rPr>
        <w:t>,</w:t>
      </w:r>
      <w:r w:rsidRPr="003258AA">
        <w:rPr>
          <w:rFonts w:ascii="Palatino Linotype" w:eastAsia="Calibri" w:hAnsi="Palatino Linotype" w:cs="Arial"/>
          <w:color w:val="000000" w:themeColor="text1"/>
        </w:rPr>
        <w:t xml:space="preserve"> dirigido al Licenciado Nelson Correa Peralta, suscrito por la Titular de la Unidad de Información, Planeación, Programación y Evaluación y Titular de la Unidad de Transparencia del Sistema Municipal para el Desarrollo Integral de la Familia de Toluca, mediante el cual se solita el cambio de modalidad, en la entrega de la</w:t>
      </w:r>
      <w:r w:rsidR="00523799" w:rsidRPr="003258AA">
        <w:rPr>
          <w:rFonts w:ascii="Palatino Linotype" w:eastAsia="Calibri" w:hAnsi="Palatino Linotype" w:cs="Arial"/>
          <w:color w:val="000000" w:themeColor="text1"/>
        </w:rPr>
        <w:t xml:space="preserve"> p</w:t>
      </w:r>
      <w:r w:rsidRPr="003258AA">
        <w:rPr>
          <w:rFonts w:ascii="Palatino Linotype" w:eastAsia="Calibri" w:hAnsi="Palatino Linotype" w:cs="Arial"/>
          <w:color w:val="000000" w:themeColor="text1"/>
        </w:rPr>
        <w:t xml:space="preserve"> información en físico, derivado del peso y/o tamaño de los datos solicitados mismos que ascienden a 6.23 GB.</w:t>
      </w:r>
    </w:p>
    <w:p w14:paraId="42F4FE00" w14:textId="1D628C2C" w:rsidR="00CD4046" w:rsidRPr="003258AA" w:rsidRDefault="00CD4046" w:rsidP="00E95F9E">
      <w:pPr>
        <w:pStyle w:val="Prrafodelista"/>
        <w:numPr>
          <w:ilvl w:val="0"/>
          <w:numId w:val="25"/>
        </w:numPr>
        <w:tabs>
          <w:tab w:val="left" w:pos="284"/>
        </w:tabs>
        <w:spacing w:before="240" w:after="240" w:line="360" w:lineRule="auto"/>
        <w:ind w:firstLine="0"/>
        <w:contextualSpacing/>
        <w:jc w:val="both"/>
        <w:rPr>
          <w:rFonts w:ascii="Palatino Linotype" w:eastAsia="Calibri" w:hAnsi="Palatino Linotype" w:cs="Arial"/>
          <w:b/>
          <w:color w:val="000000" w:themeColor="text1"/>
        </w:rPr>
      </w:pPr>
      <w:r w:rsidRPr="003258AA">
        <w:rPr>
          <w:rFonts w:ascii="Palatino Linotype" w:eastAsia="Calibri" w:hAnsi="Palatino Linotype" w:cs="Arial"/>
          <w:color w:val="000000" w:themeColor="text1"/>
        </w:rPr>
        <w:t xml:space="preserve">Oficio número </w:t>
      </w:r>
      <w:r w:rsidRPr="003258AA">
        <w:rPr>
          <w:rFonts w:ascii="Palatino Linotype" w:eastAsia="Calibri" w:hAnsi="Palatino Linotype" w:cs="Arial"/>
          <w:b/>
          <w:color w:val="000000" w:themeColor="text1"/>
        </w:rPr>
        <w:t xml:space="preserve">INFOEM/DGI/555/2022, </w:t>
      </w:r>
      <w:r w:rsidRPr="003258AA">
        <w:rPr>
          <w:rFonts w:ascii="Palatino Linotype" w:eastAsia="Calibri" w:hAnsi="Palatino Linotype" w:cs="Arial"/>
          <w:color w:val="000000" w:themeColor="text1"/>
        </w:rPr>
        <w:t xml:space="preserve">suscrito por el Director General de Informática, por medio del cual comunica que dicha incidencia técnica ha quedado registrada en las bitácoras de incidencias, toda vez que </w:t>
      </w:r>
      <w:r w:rsidRPr="003258AA">
        <w:rPr>
          <w:rFonts w:ascii="Palatino Linotype" w:eastAsia="Calibri" w:hAnsi="Palatino Linotype" w:cs="Arial"/>
          <w:color w:val="000000" w:themeColor="text1"/>
        </w:rPr>
        <w:lastRenderedPageBreak/>
        <w:t xml:space="preserve">trata de subir un peso de 6.13 GB, lo cual sobrepasa las capacidades técnicas del sistema. </w:t>
      </w:r>
    </w:p>
    <w:p w14:paraId="284AEC76" w14:textId="77777777" w:rsidR="00EE3455" w:rsidRPr="003258AA" w:rsidRDefault="00EE3455" w:rsidP="00E95F9E">
      <w:pPr>
        <w:tabs>
          <w:tab w:val="left" w:pos="284"/>
        </w:tabs>
        <w:spacing w:before="240" w:after="240" w:line="360" w:lineRule="auto"/>
        <w:contextualSpacing/>
        <w:jc w:val="both"/>
        <w:rPr>
          <w:rFonts w:ascii="Palatino Linotype" w:eastAsia="Calibri" w:hAnsi="Palatino Linotype" w:cs="Arial"/>
          <w:color w:val="000000" w:themeColor="text1"/>
        </w:rPr>
      </w:pPr>
    </w:p>
    <w:p w14:paraId="548182E5" w14:textId="04763179" w:rsidR="00D30076" w:rsidRPr="003258AA" w:rsidRDefault="00D30076" w:rsidP="00E95F9E">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3258AA">
        <w:rPr>
          <w:rFonts w:ascii="Palatino Linotype" w:eastAsiaTheme="minorEastAsia" w:hAnsi="Palatino Linotype" w:cstheme="minorBidi"/>
          <w:color w:val="000000"/>
          <w:lang w:val="es-ES_tradnl"/>
        </w:rPr>
        <w:t>P</w:t>
      </w:r>
      <w:r w:rsidR="00CC0BE7" w:rsidRPr="003258AA">
        <w:rPr>
          <w:rFonts w:ascii="Palatino Linotype" w:eastAsiaTheme="minorEastAsia" w:hAnsi="Palatino Linotype" w:cstheme="minorBidi"/>
          <w:color w:val="000000"/>
          <w:lang w:val="es-ES_tradnl"/>
        </w:rPr>
        <w:t xml:space="preserve">or su parte el Recurrente no </w:t>
      </w:r>
      <w:r w:rsidRPr="003258AA">
        <w:rPr>
          <w:rFonts w:ascii="Palatino Linotype" w:eastAsiaTheme="minorEastAsia" w:hAnsi="Palatino Linotype" w:cstheme="minorBidi"/>
          <w:color w:val="000000"/>
          <w:lang w:val="es-ES_tradnl"/>
        </w:rPr>
        <w:t>presento medios de prueb</w:t>
      </w:r>
      <w:r w:rsidR="00CC0BE7" w:rsidRPr="003258AA">
        <w:rPr>
          <w:rFonts w:ascii="Palatino Linotype" w:eastAsiaTheme="minorEastAsia" w:hAnsi="Palatino Linotype" w:cstheme="minorBidi"/>
          <w:color w:val="000000"/>
          <w:lang w:val="es-ES_tradnl"/>
        </w:rPr>
        <w:t>a que a su derecho conviniera.</w:t>
      </w:r>
    </w:p>
    <w:p w14:paraId="545FEB7A" w14:textId="68C29F2B" w:rsidR="005763D3" w:rsidRPr="003258AA" w:rsidRDefault="00C16B0E" w:rsidP="00E95F9E">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258AA">
        <w:rPr>
          <w:rFonts w:ascii="Palatino Linotype" w:eastAsiaTheme="minorEastAsia" w:hAnsi="Palatino Linotype" w:cstheme="minorBidi"/>
          <w:color w:val="000000" w:themeColor="text1"/>
          <w:lang w:val="es-MX"/>
        </w:rPr>
        <w:t>E</w:t>
      </w:r>
      <w:r w:rsidR="00CC0BE7" w:rsidRPr="003258AA">
        <w:rPr>
          <w:rFonts w:ascii="Palatino Linotype" w:eastAsiaTheme="minorEastAsia" w:hAnsi="Palatino Linotype" w:cstheme="minorBidi"/>
          <w:color w:val="000000" w:themeColor="text1"/>
          <w:lang w:val="es-MX"/>
        </w:rPr>
        <w:t>l tres</w:t>
      </w:r>
      <w:r w:rsidR="00F36AA6" w:rsidRPr="003258AA">
        <w:rPr>
          <w:rFonts w:ascii="Palatino Linotype" w:eastAsiaTheme="minorEastAsia" w:hAnsi="Palatino Linotype" w:cstheme="minorBidi"/>
          <w:color w:val="000000" w:themeColor="text1"/>
          <w:lang w:val="es-MX"/>
        </w:rPr>
        <w:t xml:space="preserve"> (</w:t>
      </w:r>
      <w:r w:rsidR="00CC0BE7" w:rsidRPr="003258AA">
        <w:rPr>
          <w:rFonts w:ascii="Palatino Linotype" w:eastAsiaTheme="minorEastAsia" w:hAnsi="Palatino Linotype" w:cstheme="minorBidi"/>
          <w:color w:val="000000" w:themeColor="text1"/>
          <w:lang w:val="es-MX"/>
        </w:rPr>
        <w:t>03) de noviembre</w:t>
      </w:r>
      <w:r w:rsidR="00861CF9" w:rsidRPr="003258AA">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3258AA" w:rsidRDefault="005763D3" w:rsidP="00E95F9E">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3258AA" w:rsidRDefault="00AA0E56" w:rsidP="00E95F9E">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258AA">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3258AA" w:rsidRDefault="00F025CD" w:rsidP="00E95F9E">
      <w:pPr>
        <w:pStyle w:val="Prrafodelista"/>
        <w:spacing w:line="360" w:lineRule="auto"/>
        <w:rPr>
          <w:rFonts w:ascii="Palatino Linotype" w:eastAsia="MS Mincho" w:hAnsi="Palatino Linotype" w:cs="Arial"/>
        </w:rPr>
      </w:pPr>
    </w:p>
    <w:p w14:paraId="61B01CD0" w14:textId="6219C377" w:rsidR="00AA0E56" w:rsidRPr="003258AA" w:rsidRDefault="00AA0E56" w:rsidP="00E95F9E">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258AA">
        <w:rPr>
          <w:rFonts w:ascii="Palatino Linotype" w:eastAsia="MS Mincho"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3258AA">
        <w:rPr>
          <w:rFonts w:ascii="Palatino Linotype" w:eastAsia="MS Mincho" w:hAnsi="Palatino Linotype" w:cs="Arial"/>
        </w:rPr>
        <w:lastRenderedPageBreak/>
        <w:t>razonabilidad de asuntos conforme a los parámetros establecidos por diversos órganos jurisdiccionales federales, aplicables también en procedimientos análogos, como el que nos ocupa.</w:t>
      </w:r>
    </w:p>
    <w:p w14:paraId="3C4E324D" w14:textId="77777777" w:rsidR="00AA0E56" w:rsidRPr="003258AA" w:rsidRDefault="00AA0E56" w:rsidP="00E95F9E">
      <w:pPr>
        <w:spacing w:line="360" w:lineRule="auto"/>
        <w:ind w:left="720"/>
        <w:contextualSpacing/>
        <w:rPr>
          <w:rFonts w:ascii="Palatino Linotype" w:eastAsia="MS Mincho" w:hAnsi="Palatino Linotype" w:cs="Arial"/>
        </w:rPr>
      </w:pPr>
    </w:p>
    <w:p w14:paraId="1EEC8C8A" w14:textId="77777777" w:rsidR="00AA0E56" w:rsidRPr="003258AA" w:rsidRDefault="00AA0E56" w:rsidP="00E95F9E">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3258AA">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D8586E" w14:textId="77777777" w:rsidR="00AA0E56" w:rsidRPr="003258AA" w:rsidRDefault="00AA0E56" w:rsidP="00E95F9E">
      <w:pPr>
        <w:spacing w:line="360" w:lineRule="auto"/>
        <w:ind w:left="720"/>
        <w:contextualSpacing/>
        <w:rPr>
          <w:rFonts w:ascii="Palatino Linotype" w:eastAsia="MS Mincho" w:hAnsi="Palatino Linotype" w:cs="Arial"/>
        </w:rPr>
      </w:pPr>
    </w:p>
    <w:p w14:paraId="4DC56D0B" w14:textId="77777777" w:rsidR="00AA0E56" w:rsidRPr="003258AA" w:rsidRDefault="00AA0E56" w:rsidP="00E95F9E">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3258AA">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3258AA" w:rsidRDefault="00AA0E56" w:rsidP="00E95F9E">
      <w:pPr>
        <w:spacing w:line="360" w:lineRule="auto"/>
        <w:ind w:left="720"/>
        <w:contextualSpacing/>
        <w:rPr>
          <w:rFonts w:ascii="Palatino Linotype" w:eastAsia="MS Mincho" w:hAnsi="Palatino Linotype" w:cs="Arial"/>
        </w:rPr>
      </w:pPr>
    </w:p>
    <w:p w14:paraId="3DD4783D" w14:textId="77777777" w:rsidR="00AA0E56" w:rsidRPr="003258AA" w:rsidRDefault="00AA0E56" w:rsidP="00E95F9E">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3258AA">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3258AA" w:rsidRDefault="00AA0E56" w:rsidP="00E95F9E">
      <w:pPr>
        <w:tabs>
          <w:tab w:val="left" w:pos="284"/>
        </w:tabs>
        <w:spacing w:before="240" w:after="240" w:line="360" w:lineRule="auto"/>
        <w:ind w:right="49"/>
        <w:contextualSpacing/>
        <w:jc w:val="both"/>
        <w:rPr>
          <w:rFonts w:ascii="Palatino Linotype" w:eastAsia="MS Mincho" w:hAnsi="Palatino Linotype" w:cs="Arial"/>
        </w:rPr>
      </w:pPr>
      <w:r w:rsidRPr="003258AA">
        <w:rPr>
          <w:rFonts w:ascii="Palatino Linotype" w:eastAsia="MS Mincho" w:hAnsi="Palatino Linotype" w:cs="Arial"/>
        </w:rPr>
        <w:t xml:space="preserve"> </w:t>
      </w:r>
    </w:p>
    <w:p w14:paraId="24D51EEF" w14:textId="77777777" w:rsidR="00AA0E56" w:rsidRPr="003258AA" w:rsidRDefault="00AA0E56" w:rsidP="00E95F9E">
      <w:pPr>
        <w:tabs>
          <w:tab w:val="left" w:pos="284"/>
        </w:tabs>
        <w:spacing w:before="240" w:after="240" w:line="360" w:lineRule="auto"/>
        <w:ind w:left="567" w:right="49"/>
        <w:contextualSpacing/>
        <w:jc w:val="both"/>
        <w:rPr>
          <w:rFonts w:ascii="Palatino Linotype" w:eastAsia="MS Mincho" w:hAnsi="Palatino Linotype" w:cs="Arial"/>
        </w:rPr>
      </w:pPr>
      <w:r w:rsidRPr="003258AA">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3258AA" w:rsidRDefault="00AA0E56" w:rsidP="00E95F9E">
      <w:pPr>
        <w:tabs>
          <w:tab w:val="left" w:pos="284"/>
        </w:tabs>
        <w:spacing w:before="240" w:after="240" w:line="360" w:lineRule="auto"/>
        <w:ind w:left="567" w:right="49"/>
        <w:contextualSpacing/>
        <w:jc w:val="both"/>
        <w:rPr>
          <w:rFonts w:ascii="Palatino Linotype" w:eastAsia="MS Mincho" w:hAnsi="Palatino Linotype" w:cs="Arial"/>
        </w:rPr>
      </w:pPr>
      <w:r w:rsidRPr="003258AA">
        <w:rPr>
          <w:rFonts w:ascii="Palatino Linotype" w:eastAsia="MS Mincho" w:hAnsi="Palatino Linotype" w:cs="Arial"/>
        </w:rPr>
        <w:t>b)     Actividad Procesal del interesado: Acciones u omisiones del interesado.</w:t>
      </w:r>
    </w:p>
    <w:p w14:paraId="579C31AC" w14:textId="77777777" w:rsidR="00AA0E56" w:rsidRPr="003258AA" w:rsidRDefault="00AA0E56" w:rsidP="00E95F9E">
      <w:pPr>
        <w:tabs>
          <w:tab w:val="left" w:pos="284"/>
        </w:tabs>
        <w:spacing w:before="240" w:after="240" w:line="360" w:lineRule="auto"/>
        <w:ind w:left="567" w:right="49"/>
        <w:contextualSpacing/>
        <w:jc w:val="both"/>
        <w:rPr>
          <w:rFonts w:ascii="Palatino Linotype" w:eastAsia="MS Mincho" w:hAnsi="Palatino Linotype" w:cs="Arial"/>
        </w:rPr>
      </w:pPr>
      <w:r w:rsidRPr="003258AA">
        <w:rPr>
          <w:rFonts w:ascii="Palatino Linotype" w:eastAsia="MS Mincho" w:hAnsi="Palatino Linotype" w:cs="Arial"/>
        </w:rPr>
        <w:lastRenderedPageBreak/>
        <w:t>c)      Conducta de la Autoridad: Las Acciones u omisiones realizadas en el procedimiento. Así como si la autoridad actuó con la debida diligencia.</w:t>
      </w:r>
    </w:p>
    <w:p w14:paraId="1E2A7F29" w14:textId="77777777" w:rsidR="00AA0E56" w:rsidRPr="003258AA" w:rsidRDefault="00AA0E56" w:rsidP="00E95F9E">
      <w:pPr>
        <w:tabs>
          <w:tab w:val="left" w:pos="284"/>
        </w:tabs>
        <w:spacing w:before="240" w:after="240" w:line="360" w:lineRule="auto"/>
        <w:ind w:left="567" w:right="49"/>
        <w:contextualSpacing/>
        <w:jc w:val="both"/>
        <w:rPr>
          <w:rFonts w:ascii="Palatino Linotype" w:eastAsia="MS Mincho" w:hAnsi="Palatino Linotype" w:cs="Arial"/>
        </w:rPr>
      </w:pPr>
      <w:r w:rsidRPr="003258AA">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3258AA" w:rsidRDefault="00AA0E56" w:rsidP="00E95F9E">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3258AA" w:rsidRDefault="00AA0E56" w:rsidP="00E95F9E">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258AA">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3258AA" w:rsidRDefault="00AA0E56" w:rsidP="00E95F9E">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3258AA" w:rsidRDefault="00AA0E56" w:rsidP="00E95F9E">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258AA">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3258AA" w:rsidRDefault="00AA0E56" w:rsidP="00E95F9E">
      <w:pPr>
        <w:spacing w:line="360" w:lineRule="auto"/>
        <w:ind w:left="720"/>
        <w:contextualSpacing/>
        <w:rPr>
          <w:rFonts w:ascii="Palatino Linotype" w:eastAsia="MS Mincho" w:hAnsi="Palatino Linotype" w:cs="Arial"/>
        </w:rPr>
      </w:pPr>
    </w:p>
    <w:p w14:paraId="7434CA1C" w14:textId="77777777" w:rsidR="00AA0E56" w:rsidRPr="003258AA" w:rsidRDefault="00AA0E56" w:rsidP="00E95F9E">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258AA">
        <w:rPr>
          <w:rFonts w:ascii="Palatino Linotype" w:eastAsia="MS Mincho"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3258AA">
        <w:rPr>
          <w:rFonts w:ascii="Palatino Linotype" w:eastAsia="MS Mincho" w:hAnsi="Palatino Linotype" w:cs="Arial"/>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3258AA" w:rsidRDefault="00AA0E56" w:rsidP="00E95F9E">
      <w:pPr>
        <w:spacing w:line="360" w:lineRule="auto"/>
        <w:ind w:left="720"/>
        <w:contextualSpacing/>
        <w:rPr>
          <w:rFonts w:ascii="Palatino Linotype" w:eastAsia="MS Mincho" w:hAnsi="Palatino Linotype" w:cs="Arial"/>
        </w:rPr>
      </w:pPr>
    </w:p>
    <w:p w14:paraId="683031A8" w14:textId="77777777" w:rsidR="00AA0E56" w:rsidRPr="003258AA" w:rsidRDefault="00AA0E56" w:rsidP="00E95F9E">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258AA">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3258AA" w:rsidRDefault="00AA0E56" w:rsidP="00E95F9E">
      <w:pPr>
        <w:tabs>
          <w:tab w:val="left" w:pos="284"/>
        </w:tabs>
        <w:spacing w:before="240" w:after="240" w:line="360" w:lineRule="auto"/>
        <w:ind w:right="49"/>
        <w:contextualSpacing/>
        <w:jc w:val="both"/>
        <w:rPr>
          <w:rFonts w:ascii="Palatino Linotype" w:eastAsia="MS Mincho" w:hAnsi="Palatino Linotype" w:cs="Arial"/>
        </w:rPr>
      </w:pPr>
      <w:r w:rsidRPr="003258AA">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3258AA" w:rsidRDefault="00AA0E56" w:rsidP="00E95F9E">
      <w:pPr>
        <w:tabs>
          <w:tab w:val="left" w:pos="284"/>
        </w:tabs>
        <w:spacing w:before="240" w:after="240" w:line="360" w:lineRule="auto"/>
        <w:ind w:right="49"/>
        <w:contextualSpacing/>
        <w:jc w:val="both"/>
        <w:rPr>
          <w:rFonts w:ascii="Palatino Linotype" w:eastAsia="MS Mincho" w:hAnsi="Palatino Linotype" w:cs="Arial"/>
        </w:rPr>
      </w:pPr>
      <w:r w:rsidRPr="003258AA">
        <w:rPr>
          <w:rFonts w:ascii="Palatino Linotype" w:eastAsia="MS Mincho" w:hAnsi="Palatino Linotype" w:cs="Arial"/>
        </w:rPr>
        <w:t xml:space="preserve"> </w:t>
      </w:r>
    </w:p>
    <w:p w14:paraId="4D305343" w14:textId="77777777" w:rsidR="00AA0E56" w:rsidRPr="003258AA" w:rsidRDefault="00AA0E56" w:rsidP="00E95F9E">
      <w:pPr>
        <w:tabs>
          <w:tab w:val="left" w:pos="284"/>
        </w:tabs>
        <w:spacing w:before="240" w:after="240" w:line="360" w:lineRule="auto"/>
        <w:ind w:right="49"/>
        <w:contextualSpacing/>
        <w:jc w:val="both"/>
        <w:rPr>
          <w:rFonts w:ascii="Palatino Linotype" w:eastAsia="MS Mincho" w:hAnsi="Palatino Linotype" w:cs="Arial"/>
        </w:rPr>
      </w:pPr>
      <w:r w:rsidRPr="003258AA">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3258AA" w:rsidRDefault="00AA0E56" w:rsidP="00E95F9E">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3258AA" w:rsidRDefault="00AA0E56" w:rsidP="00E95F9E">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258AA">
        <w:rPr>
          <w:rFonts w:ascii="Palatino Linotype" w:eastAsia="MS Mincho" w:hAnsi="Palatino Linotype" w:cs="Arial"/>
        </w:rPr>
        <w:lastRenderedPageBreak/>
        <w:t>Por ello, este organismo garante comprometido con la tutela de los derechos humanos confiados, señala que este exceso del plazo legal para resolver el presente asunto, resulta de carácter excepcional.</w:t>
      </w:r>
    </w:p>
    <w:p w14:paraId="29E01B6F" w14:textId="77777777" w:rsidR="00AA0E56" w:rsidRPr="003258AA" w:rsidRDefault="00AA0E56" w:rsidP="00E95F9E">
      <w:pPr>
        <w:spacing w:after="160" w:line="360" w:lineRule="auto"/>
        <w:ind w:right="49"/>
        <w:contextualSpacing/>
        <w:jc w:val="both"/>
        <w:rPr>
          <w:rFonts w:ascii="Palatino Linotype" w:hAnsi="Palatino Linotype"/>
          <w:lang w:val="es-ES_tradnl"/>
        </w:rPr>
      </w:pPr>
    </w:p>
    <w:p w14:paraId="7D15F30F" w14:textId="121675C0" w:rsidR="00A47AE2" w:rsidRPr="003258AA" w:rsidRDefault="00AA0E56" w:rsidP="00E95F9E">
      <w:pPr>
        <w:pStyle w:val="Prrafodelista"/>
        <w:numPr>
          <w:ilvl w:val="0"/>
          <w:numId w:val="1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258AA">
        <w:rPr>
          <w:rFonts w:ascii="Palatino Linotype" w:eastAsiaTheme="minorEastAsia" w:hAnsi="Palatino Linotype" w:cstheme="minorBidi"/>
          <w:color w:val="000000" w:themeColor="text1"/>
          <w:lang w:val="es-ES_tradnl"/>
        </w:rPr>
        <w:t xml:space="preserve"> </w:t>
      </w:r>
      <w:r w:rsidR="00A47AE2" w:rsidRPr="003258AA">
        <w:rPr>
          <w:rFonts w:ascii="Palatino Linotype" w:eastAsiaTheme="minorEastAsia" w:hAnsi="Palatino Linotype" w:cstheme="minorBidi"/>
          <w:color w:val="000000" w:themeColor="text1"/>
          <w:lang w:val="es-ES_tradnl"/>
        </w:rPr>
        <w:t>Así las cosas, la</w:t>
      </w:r>
      <w:r w:rsidR="00A47AE2" w:rsidRPr="003258AA">
        <w:rPr>
          <w:rFonts w:ascii="Palatino Linotype" w:eastAsiaTheme="minorEastAsia" w:hAnsi="Palatino Linotype" w:cstheme="minorBidi"/>
          <w:b/>
          <w:color w:val="000000" w:themeColor="text1"/>
          <w:lang w:val="es-ES_tradnl"/>
        </w:rPr>
        <w:t xml:space="preserve"> Comisionada María del Rosario Mejía Ayala</w:t>
      </w:r>
      <w:r w:rsidR="00A47AE2" w:rsidRPr="003258AA">
        <w:rPr>
          <w:rFonts w:ascii="Palatino Linotype" w:eastAsiaTheme="minorEastAsia" w:hAnsi="Palatino Linotype" w:cstheme="minorBidi"/>
          <w:color w:val="000000" w:themeColor="text1"/>
          <w:lang w:val="es-ES_tradnl"/>
        </w:rPr>
        <w:t xml:space="preserve"> decretó el cierre de instrucción </w:t>
      </w:r>
      <w:r w:rsidR="00FA6732" w:rsidRPr="003258AA">
        <w:rPr>
          <w:rFonts w:ascii="Palatino Linotype" w:eastAsiaTheme="minorEastAsia" w:hAnsi="Palatino Linotype" w:cstheme="minorBidi"/>
          <w:color w:val="000000" w:themeColor="text1"/>
          <w:lang w:val="es-ES_tradnl"/>
        </w:rPr>
        <w:t>med</w:t>
      </w:r>
      <w:r w:rsidR="00F36AA6" w:rsidRPr="003258AA">
        <w:rPr>
          <w:rFonts w:ascii="Palatino Linotype" w:eastAsiaTheme="minorEastAsia" w:hAnsi="Palatino Linotype" w:cstheme="minorBidi"/>
          <w:color w:val="000000" w:themeColor="text1"/>
          <w:lang w:val="es-ES_tradnl"/>
        </w:rPr>
        <w:t>iante acuerdo de f</w:t>
      </w:r>
      <w:r w:rsidR="00CC0BE7" w:rsidRPr="003258AA">
        <w:rPr>
          <w:rFonts w:ascii="Palatino Linotype" w:eastAsiaTheme="minorEastAsia" w:hAnsi="Palatino Linotype" w:cstheme="minorBidi"/>
          <w:color w:val="000000" w:themeColor="text1"/>
          <w:lang w:val="es-ES_tradnl"/>
        </w:rPr>
        <w:t>echa tres (03</w:t>
      </w:r>
      <w:r w:rsidR="00A47AE2" w:rsidRPr="003258AA">
        <w:rPr>
          <w:rFonts w:ascii="Palatino Linotype" w:eastAsiaTheme="minorEastAsia" w:hAnsi="Palatino Linotype" w:cstheme="minorBidi"/>
          <w:color w:val="000000" w:themeColor="text1"/>
          <w:lang w:val="es-ES_tradnl"/>
        </w:rPr>
        <w:t>) de</w:t>
      </w:r>
      <w:r w:rsidR="00CC0BE7" w:rsidRPr="003258AA">
        <w:rPr>
          <w:rFonts w:ascii="Palatino Linotype" w:eastAsiaTheme="minorEastAsia" w:hAnsi="Palatino Linotype" w:cstheme="minorBidi"/>
          <w:color w:val="000000" w:themeColor="text1"/>
          <w:lang w:val="es-ES_tradnl"/>
        </w:rPr>
        <w:t xml:space="preserve"> noviembre</w:t>
      </w:r>
      <w:r w:rsidR="008225FA" w:rsidRPr="003258AA">
        <w:rPr>
          <w:rFonts w:ascii="Palatino Linotype" w:eastAsiaTheme="minorEastAsia" w:hAnsi="Palatino Linotype" w:cstheme="minorBidi"/>
          <w:color w:val="000000" w:themeColor="text1"/>
          <w:lang w:val="es-ES_tradnl"/>
        </w:rPr>
        <w:t xml:space="preserve"> </w:t>
      </w:r>
      <w:r w:rsidR="00A47AE2" w:rsidRPr="003258AA">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3258AA" w:rsidRDefault="0028674A" w:rsidP="00E95F9E">
      <w:pPr>
        <w:spacing w:line="360" w:lineRule="auto"/>
        <w:rPr>
          <w:rFonts w:ascii="Palatino Linotype" w:hAnsi="Palatino Linotype"/>
          <w:lang w:val="es-ES_tradnl" w:eastAsia="en-US"/>
        </w:rPr>
      </w:pPr>
      <w:bookmarkStart w:id="6" w:name="_Toc68804758"/>
    </w:p>
    <w:p w14:paraId="0D7AA06B" w14:textId="2A5AEBF2" w:rsidR="00EA0165" w:rsidRPr="003258AA" w:rsidRDefault="00EA0165" w:rsidP="00E95F9E">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3258AA">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3258AA" w:rsidRDefault="00EA0165" w:rsidP="00E95F9E">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3258AA">
        <w:rPr>
          <w:rFonts w:ascii="Palatino Linotype" w:hAnsi="Palatino Linotype"/>
          <w:b/>
          <w:color w:val="000000" w:themeColor="text1"/>
          <w:sz w:val="24"/>
          <w:szCs w:val="24"/>
          <w:lang w:val="es-MX" w:eastAsia="en-US"/>
        </w:rPr>
        <w:t>PRIMERO. De la competencia</w:t>
      </w:r>
      <w:bookmarkEnd w:id="8"/>
      <w:bookmarkEnd w:id="9"/>
      <w:bookmarkEnd w:id="10"/>
      <w:r w:rsidR="00537427" w:rsidRPr="003258AA">
        <w:rPr>
          <w:rFonts w:ascii="Palatino Linotype" w:hAnsi="Palatino Linotype"/>
          <w:b/>
          <w:color w:val="000000" w:themeColor="text1"/>
          <w:sz w:val="24"/>
          <w:szCs w:val="24"/>
          <w:lang w:val="es-MX" w:eastAsia="en-US"/>
        </w:rPr>
        <w:t>.</w:t>
      </w:r>
      <w:bookmarkEnd w:id="11"/>
    </w:p>
    <w:p w14:paraId="341F67EC" w14:textId="77777777" w:rsidR="00EA0165" w:rsidRPr="003258AA" w:rsidRDefault="00EA0165" w:rsidP="00E95F9E">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3258AA" w:rsidRDefault="00EA0165" w:rsidP="00E95F9E">
      <w:pPr>
        <w:pStyle w:val="Prrafodelista"/>
        <w:numPr>
          <w:ilvl w:val="0"/>
          <w:numId w:val="11"/>
        </w:numPr>
        <w:tabs>
          <w:tab w:val="left" w:pos="0"/>
        </w:tabs>
        <w:spacing w:after="160" w:line="360" w:lineRule="auto"/>
        <w:ind w:left="0" w:firstLine="0"/>
        <w:contextualSpacing/>
        <w:jc w:val="both"/>
        <w:rPr>
          <w:rFonts w:ascii="Palatino Linotype" w:eastAsia="MS Mincho" w:hAnsi="Palatino Linotype"/>
          <w:lang w:val="es-ES_tradnl"/>
        </w:rPr>
      </w:pPr>
      <w:r w:rsidRPr="003258A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58AA">
        <w:rPr>
          <w:rFonts w:ascii="Palatino Linotype" w:eastAsia="Calibri" w:hAnsi="Palatino Linotype"/>
          <w:b/>
        </w:rPr>
        <w:t>Constitución Política de los Estados Unidos Mexicanos</w:t>
      </w:r>
      <w:r w:rsidRPr="003258AA">
        <w:rPr>
          <w:rFonts w:ascii="Palatino Linotype" w:eastAsia="Calibri" w:hAnsi="Palatino Linotype"/>
        </w:rPr>
        <w:t xml:space="preserve">; </w:t>
      </w:r>
      <w:r w:rsidRPr="003258AA">
        <w:rPr>
          <w:rFonts w:ascii="Palatino Linotype" w:eastAsia="Calibri" w:hAnsi="Palatino Linotype" w:cs="Arial"/>
          <w:bCs/>
          <w:color w:val="222222"/>
          <w:shd w:val="clear" w:color="auto" w:fill="FFFFFF"/>
          <w:lang w:eastAsia="en-US"/>
        </w:rPr>
        <w:t>5, párrafo</w:t>
      </w:r>
      <w:r w:rsidR="00543BF9" w:rsidRPr="003258AA">
        <w:rPr>
          <w:rFonts w:ascii="Palatino Linotype" w:eastAsia="Calibri" w:hAnsi="Palatino Linotype"/>
          <w:lang w:val="es-MX" w:eastAsia="en-US"/>
        </w:rPr>
        <w:t xml:space="preserve"> trigésimo, trigésimo primero y trigésimo segundo, fracciones I, II, III, IV y V</w:t>
      </w:r>
      <w:r w:rsidR="00543BF9" w:rsidRPr="003258AA">
        <w:rPr>
          <w:rFonts w:ascii="Palatino Linotype" w:eastAsia="MS Mincho" w:hAnsi="Palatino Linotype"/>
          <w:lang w:val="es-ES_tradnl"/>
        </w:rPr>
        <w:t xml:space="preserve"> </w:t>
      </w:r>
      <w:r w:rsidRPr="003258AA">
        <w:rPr>
          <w:rFonts w:ascii="Palatino Linotype" w:eastAsia="Calibri" w:hAnsi="Palatino Linotype"/>
        </w:rPr>
        <w:t xml:space="preserve">de la </w:t>
      </w:r>
      <w:r w:rsidRPr="003258AA">
        <w:rPr>
          <w:rFonts w:ascii="Palatino Linotype" w:eastAsia="Calibri" w:hAnsi="Palatino Linotype"/>
          <w:b/>
        </w:rPr>
        <w:t>Constitución Política del Estado Libre y Soberano de México</w:t>
      </w:r>
      <w:r w:rsidRPr="003258AA">
        <w:rPr>
          <w:rFonts w:ascii="Palatino Linotype" w:eastAsia="Calibri" w:hAnsi="Palatino Linotype"/>
        </w:rPr>
        <w:t xml:space="preserve">; artículos 1, 2 fracción II, 13, 29, 36 fracciones I y II, 176, 178, 179, 181 párrafo tercero y 185 </w:t>
      </w:r>
      <w:r w:rsidRPr="003258AA">
        <w:rPr>
          <w:rFonts w:ascii="Palatino Linotype" w:eastAsia="Calibri" w:hAnsi="Palatino Linotype" w:cs="Arial"/>
        </w:rPr>
        <w:t xml:space="preserve">de la </w:t>
      </w:r>
      <w:r w:rsidRPr="003258AA">
        <w:rPr>
          <w:rFonts w:ascii="Palatino Linotype" w:eastAsia="Calibri" w:hAnsi="Palatino Linotype" w:cs="Arial"/>
          <w:b/>
        </w:rPr>
        <w:t>Ley de Transparencia y Acceso a la Información Pública del Estado de México y Municipios</w:t>
      </w:r>
      <w:r w:rsidRPr="003258AA">
        <w:rPr>
          <w:rFonts w:ascii="Palatino Linotype" w:eastAsia="Calibri" w:hAnsi="Palatino Linotype" w:cs="Arial"/>
        </w:rPr>
        <w:t xml:space="preserve">; </w:t>
      </w:r>
      <w:r w:rsidRPr="003258AA">
        <w:rPr>
          <w:rFonts w:ascii="Palatino Linotype" w:eastAsia="Calibri" w:hAnsi="Palatino Linotype" w:cs="Arial"/>
          <w:b/>
        </w:rPr>
        <w:t>7, 9 fracciones I y XXIV, y 11</w:t>
      </w:r>
      <w:r w:rsidRPr="003258AA">
        <w:rPr>
          <w:rFonts w:ascii="Palatino Linotype" w:eastAsia="Calibri" w:hAnsi="Palatino Linotype" w:cs="Arial"/>
        </w:rPr>
        <w:t xml:space="preserve"> del </w:t>
      </w:r>
      <w:r w:rsidRPr="003258A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258AA">
        <w:rPr>
          <w:rFonts w:ascii="Palatino Linotype" w:eastAsia="Calibri" w:hAnsi="Palatino Linotype" w:cs="Arial"/>
          <w:b/>
        </w:rPr>
        <w:t>.</w:t>
      </w:r>
    </w:p>
    <w:p w14:paraId="343B0FCF" w14:textId="413622B7" w:rsidR="00EA0165" w:rsidRPr="003258AA" w:rsidRDefault="00EA0165" w:rsidP="00E95F9E">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3258AA">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75CC7C9B" w14:textId="1F569C2F" w:rsidR="00C36DF2" w:rsidRPr="003258AA" w:rsidRDefault="00C36DF2" w:rsidP="00E95F9E">
      <w:pPr>
        <w:pStyle w:val="Ttulo1"/>
        <w:spacing w:line="360" w:lineRule="auto"/>
        <w:rPr>
          <w:rFonts w:ascii="Palatino Linotype" w:hAnsi="Palatino Linotype"/>
          <w:b/>
          <w:color w:val="000000" w:themeColor="text1"/>
          <w:sz w:val="24"/>
          <w:szCs w:val="24"/>
          <w:lang w:val="es-MX" w:eastAsia="en-US"/>
        </w:rPr>
      </w:pPr>
      <w:bookmarkStart w:id="16" w:name="_Toc102644133"/>
      <w:r w:rsidRPr="003258AA">
        <w:rPr>
          <w:rFonts w:ascii="Palatino Linotype" w:hAnsi="Palatino Linotype"/>
          <w:b/>
          <w:color w:val="000000" w:themeColor="text1"/>
          <w:sz w:val="24"/>
          <w:szCs w:val="24"/>
          <w:lang w:val="es-MX" w:eastAsia="en-US"/>
        </w:rPr>
        <w:t>De la interposición del recurso.</w:t>
      </w:r>
      <w:bookmarkEnd w:id="16"/>
      <w:r w:rsidRPr="003258AA">
        <w:rPr>
          <w:rFonts w:ascii="Palatino Linotype" w:hAnsi="Palatino Linotype"/>
          <w:b/>
          <w:color w:val="000000" w:themeColor="text1"/>
          <w:sz w:val="24"/>
          <w:szCs w:val="24"/>
          <w:lang w:val="es-MX" w:eastAsia="en-US"/>
        </w:rPr>
        <w:t xml:space="preserve"> </w:t>
      </w:r>
    </w:p>
    <w:p w14:paraId="40D53B59" w14:textId="77777777" w:rsidR="00C36DF2" w:rsidRPr="003258AA" w:rsidRDefault="00C36DF2" w:rsidP="00E95F9E">
      <w:pPr>
        <w:keepNext/>
        <w:keepLines/>
        <w:tabs>
          <w:tab w:val="left" w:pos="0"/>
        </w:tabs>
        <w:spacing w:line="360" w:lineRule="auto"/>
        <w:contextualSpacing/>
        <w:outlineLvl w:val="0"/>
        <w:rPr>
          <w:rFonts w:ascii="Palatino Linotype" w:eastAsia="MS Gothic" w:hAnsi="Palatino Linotype"/>
          <w:b/>
          <w:lang w:val="es-MX" w:eastAsia="en-US"/>
        </w:rPr>
      </w:pPr>
    </w:p>
    <w:p w14:paraId="43DA455B" w14:textId="1ED33E44" w:rsidR="00A25623" w:rsidRPr="003258AA" w:rsidRDefault="00C36DF2" w:rsidP="00E95F9E">
      <w:pPr>
        <w:numPr>
          <w:ilvl w:val="0"/>
          <w:numId w:val="11"/>
        </w:numPr>
        <w:spacing w:after="160" w:line="360" w:lineRule="auto"/>
        <w:ind w:left="0" w:right="49" w:firstLine="0"/>
        <w:contextualSpacing/>
        <w:jc w:val="both"/>
        <w:rPr>
          <w:rFonts w:ascii="Palatino Linotype" w:hAnsi="Palatino Linotype"/>
          <w:lang w:val="es-ES_tradnl"/>
        </w:rPr>
      </w:pPr>
      <w:r w:rsidRPr="003258AA">
        <w:rPr>
          <w:rFonts w:ascii="Palatino Linotype" w:eastAsia="Calibri" w:hAnsi="Palatino Linotype" w:cs="Arial"/>
          <w:lang w:val="es-ES_tradnl"/>
        </w:rPr>
        <w:t xml:space="preserve">El medio de impugnación fue presentado a través del </w:t>
      </w:r>
      <w:r w:rsidRPr="003258AA">
        <w:rPr>
          <w:rFonts w:ascii="Palatino Linotype" w:eastAsia="Calibri" w:hAnsi="Palatino Linotype" w:cs="Arial"/>
          <w:b/>
          <w:lang w:val="es-ES_tradnl"/>
        </w:rPr>
        <w:t>SAIMEX,</w:t>
      </w:r>
      <w:r w:rsidRPr="003258A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3258AA">
        <w:rPr>
          <w:rFonts w:ascii="Palatino Linotype" w:eastAsia="Calibri" w:hAnsi="Palatino Linotype" w:cs="Arial"/>
          <w:b/>
          <w:lang w:val="es-ES_tradnl"/>
        </w:rPr>
        <w:t>SUJETO OBLIGADO</w:t>
      </w:r>
      <w:r w:rsidR="00F36AA6" w:rsidRPr="003258AA">
        <w:rPr>
          <w:rFonts w:ascii="Palatino Linotype" w:eastAsia="Calibri" w:hAnsi="Palatino Linotype" w:cs="Arial"/>
          <w:lang w:val="es-ES_tradnl"/>
        </w:rPr>
        <w:t xml:space="preserve"> entregó respu</w:t>
      </w:r>
      <w:r w:rsidR="008C3FBE" w:rsidRPr="003258AA">
        <w:rPr>
          <w:rFonts w:ascii="Palatino Linotype" w:eastAsia="Calibri" w:hAnsi="Palatino Linotype" w:cs="Arial"/>
          <w:lang w:val="es-ES_tradnl"/>
        </w:rPr>
        <w:t>esta e</w:t>
      </w:r>
      <w:r w:rsidR="00523799" w:rsidRPr="003258AA">
        <w:rPr>
          <w:rFonts w:ascii="Palatino Linotype" w:eastAsia="Calibri" w:hAnsi="Palatino Linotype" w:cs="Arial"/>
          <w:lang w:val="es-ES_tradnl"/>
        </w:rPr>
        <w:t>l día ocho (08</w:t>
      </w:r>
      <w:r w:rsidRPr="003258AA">
        <w:rPr>
          <w:rFonts w:ascii="Palatino Linotype" w:eastAsia="Calibri" w:hAnsi="Palatino Linotype" w:cs="Arial"/>
          <w:lang w:val="es-ES_tradnl"/>
        </w:rPr>
        <w:t>) de</w:t>
      </w:r>
      <w:r w:rsidR="00523799" w:rsidRPr="003258AA">
        <w:rPr>
          <w:rFonts w:ascii="Palatino Linotype" w:eastAsia="Calibri" w:hAnsi="Palatino Linotype" w:cs="Arial"/>
          <w:lang w:val="es-ES_tradnl"/>
        </w:rPr>
        <w:t xml:space="preserve"> julio </w:t>
      </w:r>
      <w:r w:rsidRPr="003258AA">
        <w:rPr>
          <w:rFonts w:ascii="Palatino Linotype" w:eastAsia="Calibri" w:hAnsi="Palatino Linotype" w:cs="Arial"/>
          <w:lang w:val="es-ES_tradnl"/>
        </w:rPr>
        <w:t>de dos mil veintidós</w:t>
      </w:r>
      <w:r w:rsidRPr="003258AA">
        <w:rPr>
          <w:rFonts w:ascii="Palatino Linotype" w:eastAsia="Calibri" w:hAnsi="Palatino Linotype" w:cs="Arial"/>
          <w:lang w:val="es-MX" w:eastAsia="en-US"/>
        </w:rPr>
        <w:t>, el plazo para interponer el recurso de revisión tras</w:t>
      </w:r>
      <w:r w:rsidR="00523799" w:rsidRPr="003258AA">
        <w:rPr>
          <w:rFonts w:ascii="Palatino Linotype" w:eastAsia="Calibri" w:hAnsi="Palatino Linotype" w:cs="Arial"/>
          <w:lang w:val="es-MX" w:eastAsia="en-US"/>
        </w:rPr>
        <w:t>currió del once (11</w:t>
      </w:r>
      <w:r w:rsidR="0081381E" w:rsidRPr="003258AA">
        <w:rPr>
          <w:rFonts w:ascii="Palatino Linotype" w:eastAsia="Calibri" w:hAnsi="Palatino Linotype" w:cs="Arial"/>
          <w:lang w:val="es-MX" w:eastAsia="en-US"/>
        </w:rPr>
        <w:t>)</w:t>
      </w:r>
      <w:r w:rsidR="00523799" w:rsidRPr="003258AA">
        <w:rPr>
          <w:rFonts w:ascii="Palatino Linotype" w:eastAsia="Calibri" w:hAnsi="Palatino Linotype" w:cs="Arial"/>
          <w:lang w:val="es-MX" w:eastAsia="en-US"/>
        </w:rPr>
        <w:t xml:space="preserve"> de julio al doce (12) de agosto</w:t>
      </w:r>
      <w:r w:rsidRPr="003258AA">
        <w:rPr>
          <w:rFonts w:ascii="Palatino Linotype" w:eastAsia="Calibri" w:hAnsi="Palatino Linotype" w:cs="Arial"/>
          <w:lang w:val="es-MX" w:eastAsia="en-US"/>
        </w:rPr>
        <w:t xml:space="preserve"> de dos mil veintidós, por lo que si el particular interpuso re</w:t>
      </w:r>
      <w:r w:rsidR="00A1583A" w:rsidRPr="003258AA">
        <w:rPr>
          <w:rFonts w:ascii="Palatino Linotype" w:eastAsia="Calibri" w:hAnsi="Palatino Linotype" w:cs="Arial"/>
          <w:lang w:val="es-MX" w:eastAsia="en-US"/>
        </w:rPr>
        <w:t>curso de revisión e</w:t>
      </w:r>
      <w:r w:rsidR="008A5C2A" w:rsidRPr="003258AA">
        <w:rPr>
          <w:rFonts w:ascii="Palatino Linotype" w:eastAsia="Calibri" w:hAnsi="Palatino Linotype" w:cs="Arial"/>
          <w:lang w:val="es-MX" w:eastAsia="en-US"/>
        </w:rPr>
        <w:t>l uno (01</w:t>
      </w:r>
      <w:r w:rsidRPr="003258AA">
        <w:rPr>
          <w:rFonts w:ascii="Palatino Linotype" w:eastAsia="Calibri" w:hAnsi="Palatino Linotype" w:cs="Arial"/>
          <w:lang w:val="es-MX" w:eastAsia="en-US"/>
        </w:rPr>
        <w:t>) de</w:t>
      </w:r>
      <w:r w:rsidR="008A5C2A" w:rsidRPr="003258AA">
        <w:rPr>
          <w:rFonts w:ascii="Palatino Linotype" w:eastAsia="Calibri" w:hAnsi="Palatino Linotype" w:cs="Arial"/>
          <w:lang w:val="es-MX" w:eastAsia="en-US"/>
        </w:rPr>
        <w:t xml:space="preserve"> agosto </w:t>
      </w:r>
      <w:r w:rsidRPr="003258AA">
        <w:rPr>
          <w:rFonts w:ascii="Palatino Linotype" w:eastAsia="Calibri" w:hAnsi="Palatino Linotype" w:cs="Arial"/>
          <w:lang w:val="es-MX" w:eastAsia="en-US"/>
        </w:rPr>
        <w:t xml:space="preserve">de dos mil veintidós, </w:t>
      </w:r>
      <w:r w:rsidRPr="003258AA">
        <w:rPr>
          <w:rFonts w:ascii="Palatino Linotype" w:hAnsi="Palatino Linotype"/>
          <w:lang w:val="es-ES_tradnl"/>
        </w:rPr>
        <w:t>se encuentra dentro del periodo establecido por la Ley.</w:t>
      </w:r>
    </w:p>
    <w:p w14:paraId="7FC51208" w14:textId="77777777" w:rsidR="00A25623" w:rsidRPr="003258AA" w:rsidRDefault="00A25623" w:rsidP="00E95F9E">
      <w:pPr>
        <w:spacing w:after="160" w:line="360" w:lineRule="auto"/>
        <w:ind w:right="49"/>
        <w:contextualSpacing/>
        <w:jc w:val="both"/>
        <w:rPr>
          <w:rFonts w:ascii="Palatino Linotype" w:hAnsi="Palatino Linotype"/>
          <w:lang w:val="es-ES_tradnl"/>
        </w:rPr>
      </w:pPr>
    </w:p>
    <w:p w14:paraId="4BA2E6EE" w14:textId="77777777" w:rsidR="00A25623" w:rsidRPr="003258AA" w:rsidRDefault="00A25623" w:rsidP="00E95F9E">
      <w:pPr>
        <w:spacing w:after="160" w:line="360" w:lineRule="auto"/>
        <w:ind w:right="49"/>
        <w:contextualSpacing/>
        <w:jc w:val="both"/>
        <w:rPr>
          <w:rFonts w:ascii="Palatino Linotype" w:hAnsi="Palatino Linotype"/>
          <w:b/>
          <w:lang w:val="es-ES_tradnl"/>
        </w:rPr>
      </w:pPr>
      <w:r w:rsidRPr="003258AA">
        <w:rPr>
          <w:rFonts w:ascii="Palatino Linotype" w:hAnsi="Palatino Linotype"/>
          <w:b/>
          <w:lang w:val="es-ES_tradnl"/>
        </w:rPr>
        <w:t xml:space="preserve">Del nombre como requisito innecesario para la tramitación del recurso. </w:t>
      </w:r>
    </w:p>
    <w:p w14:paraId="438224BC" w14:textId="77777777" w:rsidR="00A25623" w:rsidRPr="003258AA" w:rsidRDefault="00A25623" w:rsidP="00E95F9E">
      <w:pPr>
        <w:spacing w:after="160" w:line="360" w:lineRule="auto"/>
        <w:ind w:right="49"/>
        <w:contextualSpacing/>
        <w:jc w:val="both"/>
        <w:rPr>
          <w:rFonts w:ascii="Palatino Linotype" w:hAnsi="Palatino Linotype"/>
          <w:lang w:val="es-ES_tradnl"/>
        </w:rPr>
      </w:pPr>
    </w:p>
    <w:p w14:paraId="72C805D4" w14:textId="39198459" w:rsidR="00A25623" w:rsidRPr="003258AA" w:rsidRDefault="00A25623" w:rsidP="00E95F9E">
      <w:pPr>
        <w:pStyle w:val="Prrafodelista"/>
        <w:numPr>
          <w:ilvl w:val="0"/>
          <w:numId w:val="11"/>
        </w:numPr>
        <w:spacing w:after="160" w:line="360" w:lineRule="auto"/>
        <w:ind w:left="0" w:right="49" w:firstLine="0"/>
        <w:contextualSpacing/>
        <w:jc w:val="both"/>
        <w:rPr>
          <w:rFonts w:ascii="Palatino Linotype" w:hAnsi="Palatino Linotype"/>
          <w:lang w:val="es-ES_tradnl"/>
        </w:rPr>
      </w:pPr>
      <w:r w:rsidRPr="003258AA">
        <w:rPr>
          <w:rFonts w:ascii="Palatino Linotype" w:hAnsi="Palatino Linotype"/>
          <w:lang w:val="es-ES_tradnl"/>
        </w:rPr>
        <w:t xml:space="preserve">Por otro lado, de la revisión a los expedientes electrónicos contenidos en el sistema SAIMEX, se desprende que la parte solicitante, en ejercicio de su derecho de acceso a la información pública en los expedientes acumulados que se revisan, tanto en la solicitud de información como en el recurso de revisión, no señaló su nombre completo, ni se tiene certeza sobre su identidad; sin embargo, es importante señalar que el nombre de los Solicitantes y Recurrentes no es un requisito indispensable para la tramitación del acto procesal específico en materia de acceso </w:t>
      </w:r>
      <w:r w:rsidRPr="003258AA">
        <w:rPr>
          <w:rFonts w:ascii="Palatino Linotype" w:hAnsi="Palatino Linotype"/>
          <w:lang w:val="es-ES_tradnl"/>
        </w:rPr>
        <w:lastRenderedPageBreak/>
        <w:t>a la información, ello en estricto apego al numeral 155 párrafo tercero de la Ley de la materia, en concatenación con el 180 del mismo ordenamiento.</w:t>
      </w:r>
    </w:p>
    <w:p w14:paraId="7E94856E" w14:textId="77777777" w:rsidR="00A25623" w:rsidRPr="003258AA" w:rsidRDefault="00A25623" w:rsidP="00E95F9E">
      <w:pPr>
        <w:spacing w:after="160" w:line="360" w:lineRule="auto"/>
        <w:ind w:right="49"/>
        <w:contextualSpacing/>
        <w:jc w:val="both"/>
        <w:rPr>
          <w:rFonts w:ascii="Palatino Linotype" w:hAnsi="Palatino Linotype"/>
          <w:lang w:val="es-ES_tradnl"/>
        </w:rPr>
      </w:pPr>
    </w:p>
    <w:p w14:paraId="0A54A544" w14:textId="77777777" w:rsidR="00A25623" w:rsidRPr="003258AA" w:rsidRDefault="00A25623" w:rsidP="00E95F9E">
      <w:pPr>
        <w:pStyle w:val="Prrafodelista"/>
        <w:numPr>
          <w:ilvl w:val="0"/>
          <w:numId w:val="11"/>
        </w:numPr>
        <w:spacing w:after="160" w:line="360" w:lineRule="auto"/>
        <w:ind w:left="0" w:right="49" w:firstLine="0"/>
        <w:contextualSpacing/>
        <w:jc w:val="both"/>
        <w:rPr>
          <w:rFonts w:ascii="Palatino Linotype" w:hAnsi="Palatino Linotype"/>
          <w:lang w:val="es-ES_tradnl"/>
        </w:rPr>
      </w:pPr>
      <w:r w:rsidRPr="003258AA">
        <w:rPr>
          <w:rFonts w:ascii="Palatino Linotype" w:hAnsi="Palatino Linotype"/>
          <w:lang w:val="es-ES_tradnl"/>
        </w:rPr>
        <w:t>Esto 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CAE60F5" w14:textId="77777777" w:rsidR="00A25623" w:rsidRPr="003258AA" w:rsidRDefault="00A25623" w:rsidP="00E95F9E">
      <w:pPr>
        <w:pStyle w:val="Prrafodelista"/>
        <w:spacing w:line="360" w:lineRule="auto"/>
        <w:rPr>
          <w:rFonts w:ascii="Palatino Linotype" w:hAnsi="Palatino Linotype"/>
          <w:lang w:val="es-ES_tradnl"/>
        </w:rPr>
      </w:pPr>
    </w:p>
    <w:p w14:paraId="16BB34BE" w14:textId="77777777" w:rsidR="00A25623" w:rsidRPr="003258AA" w:rsidRDefault="00A25623" w:rsidP="00E95F9E">
      <w:pPr>
        <w:pStyle w:val="Prrafodelista"/>
        <w:numPr>
          <w:ilvl w:val="0"/>
          <w:numId w:val="11"/>
        </w:numPr>
        <w:spacing w:after="160" w:line="360" w:lineRule="auto"/>
        <w:ind w:left="0" w:right="49" w:firstLine="0"/>
        <w:contextualSpacing/>
        <w:jc w:val="both"/>
        <w:rPr>
          <w:rFonts w:ascii="Palatino Linotype" w:hAnsi="Palatino Linotype"/>
          <w:lang w:val="es-ES_tradnl"/>
        </w:rPr>
      </w:pPr>
      <w:r w:rsidRPr="003258AA">
        <w:rPr>
          <w:rFonts w:ascii="Palatino Linotype" w:hAnsi="Palatino Linotype"/>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F6FF682" w14:textId="77777777" w:rsidR="00A25623" w:rsidRPr="003258AA" w:rsidRDefault="00A25623" w:rsidP="00E95F9E">
      <w:pPr>
        <w:pStyle w:val="Prrafodelista"/>
        <w:spacing w:line="360" w:lineRule="auto"/>
        <w:rPr>
          <w:rFonts w:ascii="Palatino Linotype" w:hAnsi="Palatino Linotype"/>
          <w:lang w:val="es-ES_tradnl"/>
        </w:rPr>
      </w:pPr>
    </w:p>
    <w:p w14:paraId="7424CAEA" w14:textId="77777777" w:rsidR="00A25623" w:rsidRPr="003258AA" w:rsidRDefault="00A25623" w:rsidP="00E95F9E">
      <w:pPr>
        <w:pStyle w:val="Prrafodelista"/>
        <w:numPr>
          <w:ilvl w:val="0"/>
          <w:numId w:val="11"/>
        </w:numPr>
        <w:spacing w:after="160" w:line="360" w:lineRule="auto"/>
        <w:ind w:left="0" w:right="49" w:firstLine="0"/>
        <w:contextualSpacing/>
        <w:jc w:val="both"/>
        <w:rPr>
          <w:rFonts w:ascii="Palatino Linotype" w:hAnsi="Palatino Linotype"/>
          <w:lang w:val="es-ES_tradnl"/>
        </w:rPr>
      </w:pPr>
      <w:r w:rsidRPr="003258AA">
        <w:rPr>
          <w:rFonts w:ascii="Palatino Linotype" w:hAnsi="Palatino Linotype"/>
          <w:lang w:val="es-ES_tradnl"/>
        </w:rPr>
        <w:lastRenderedPageBreak/>
        <w:t>Asimismo, como lo establece la Convención Americana, en su artículo 13, el derecho de acceso a la información es un derecho humano universal y, en consecuencia, toda persona tiene derecho a solicitar acceso a la información.</w:t>
      </w:r>
    </w:p>
    <w:p w14:paraId="2D4C796B" w14:textId="77777777" w:rsidR="00A25623" w:rsidRPr="003258AA" w:rsidRDefault="00A25623" w:rsidP="00E95F9E">
      <w:pPr>
        <w:pStyle w:val="Prrafodelista"/>
        <w:spacing w:line="360" w:lineRule="auto"/>
        <w:rPr>
          <w:rFonts w:ascii="Palatino Linotype" w:hAnsi="Palatino Linotype"/>
          <w:lang w:val="es-ES_tradnl"/>
        </w:rPr>
      </w:pPr>
    </w:p>
    <w:p w14:paraId="25390F5F" w14:textId="77777777" w:rsidR="00A25623" w:rsidRPr="003258AA" w:rsidRDefault="00A25623" w:rsidP="00E95F9E">
      <w:pPr>
        <w:pStyle w:val="Prrafodelista"/>
        <w:numPr>
          <w:ilvl w:val="0"/>
          <w:numId w:val="11"/>
        </w:numPr>
        <w:spacing w:after="160" w:line="360" w:lineRule="auto"/>
        <w:ind w:left="0" w:right="49" w:firstLine="0"/>
        <w:contextualSpacing/>
        <w:jc w:val="both"/>
        <w:rPr>
          <w:rFonts w:ascii="Palatino Linotype" w:hAnsi="Palatino Linotype"/>
          <w:lang w:val="es-ES_tradnl"/>
        </w:rPr>
      </w:pPr>
      <w:r w:rsidRPr="003258AA">
        <w:rPr>
          <w:rFonts w:ascii="Palatino Linotype" w:hAnsi="Palatino Linotype"/>
          <w:lang w:val="es-ES_tradn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0D378E0" w14:textId="77777777" w:rsidR="00A25623" w:rsidRPr="003258AA" w:rsidRDefault="00A25623" w:rsidP="00E95F9E">
      <w:pPr>
        <w:pStyle w:val="Prrafodelista"/>
        <w:spacing w:line="360" w:lineRule="auto"/>
        <w:rPr>
          <w:rFonts w:ascii="Palatino Linotype" w:hAnsi="Palatino Linotype"/>
          <w:lang w:val="es-ES_tradnl"/>
        </w:rPr>
      </w:pPr>
    </w:p>
    <w:p w14:paraId="3C5E012C" w14:textId="77777777" w:rsidR="00A25623" w:rsidRPr="003258AA" w:rsidRDefault="00A25623" w:rsidP="00E95F9E">
      <w:pPr>
        <w:pStyle w:val="Prrafodelista"/>
        <w:numPr>
          <w:ilvl w:val="0"/>
          <w:numId w:val="11"/>
        </w:numPr>
        <w:spacing w:after="160" w:line="360" w:lineRule="auto"/>
        <w:ind w:left="0" w:right="49" w:firstLine="0"/>
        <w:contextualSpacing/>
        <w:jc w:val="both"/>
        <w:rPr>
          <w:rFonts w:ascii="Palatino Linotype" w:hAnsi="Palatino Linotype"/>
          <w:lang w:val="es-ES_tradnl"/>
        </w:rPr>
      </w:pPr>
      <w:r w:rsidRPr="003258AA">
        <w:rPr>
          <w:rFonts w:ascii="Palatino Linotype" w:hAnsi="Palatino Linotype"/>
          <w:lang w:val="es-ES_tradnl"/>
        </w:rPr>
        <w:t>Por lo tanto, el nombre de la SOLICITANTE y subsecuente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60321EF3" w14:textId="77777777" w:rsidR="00A25623" w:rsidRPr="003258AA" w:rsidRDefault="00A25623" w:rsidP="00E95F9E">
      <w:pPr>
        <w:pStyle w:val="Prrafodelista"/>
        <w:spacing w:line="360" w:lineRule="auto"/>
        <w:rPr>
          <w:rFonts w:ascii="Palatino Linotype" w:hAnsi="Palatino Linotype"/>
          <w:lang w:val="es-ES_tradnl"/>
        </w:rPr>
      </w:pPr>
    </w:p>
    <w:p w14:paraId="27A396BE" w14:textId="7D5FD317" w:rsidR="00A25623" w:rsidRPr="003258AA" w:rsidRDefault="00A25623" w:rsidP="00E95F9E">
      <w:pPr>
        <w:pStyle w:val="Prrafodelista"/>
        <w:numPr>
          <w:ilvl w:val="0"/>
          <w:numId w:val="11"/>
        </w:numPr>
        <w:spacing w:after="160" w:line="360" w:lineRule="auto"/>
        <w:ind w:left="0" w:right="49" w:firstLine="0"/>
        <w:contextualSpacing/>
        <w:jc w:val="both"/>
        <w:rPr>
          <w:rFonts w:ascii="Palatino Linotype" w:hAnsi="Palatino Linotype"/>
          <w:lang w:val="es-ES_tradnl"/>
        </w:rPr>
      </w:pPr>
      <w:r w:rsidRPr="003258AA">
        <w:rPr>
          <w:rFonts w:ascii="Palatino Linotype" w:hAnsi="Palatino Linotype"/>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70DEB2" w14:textId="77777777" w:rsidR="008225FA" w:rsidRPr="003258AA" w:rsidRDefault="008225FA" w:rsidP="00E95F9E">
      <w:pPr>
        <w:spacing w:after="160" w:line="360" w:lineRule="auto"/>
        <w:ind w:right="49"/>
        <w:contextualSpacing/>
        <w:jc w:val="both"/>
        <w:rPr>
          <w:rFonts w:ascii="Palatino Linotype" w:hAnsi="Palatino Linotype"/>
          <w:lang w:val="es-ES_tradnl"/>
        </w:rPr>
      </w:pPr>
    </w:p>
    <w:p w14:paraId="66856DC9" w14:textId="77777777" w:rsidR="005763D3" w:rsidRPr="003258AA" w:rsidRDefault="005763D3" w:rsidP="00E95F9E">
      <w:pPr>
        <w:spacing w:after="160" w:line="360" w:lineRule="auto"/>
        <w:ind w:right="49"/>
        <w:contextualSpacing/>
        <w:jc w:val="both"/>
        <w:rPr>
          <w:rFonts w:ascii="Palatino Linotype" w:hAnsi="Palatino Linotype"/>
          <w:lang w:val="es-ES_tradnl"/>
        </w:rPr>
      </w:pPr>
    </w:p>
    <w:p w14:paraId="0EB2E86A" w14:textId="09724DF4" w:rsidR="003669E8" w:rsidRPr="003258AA" w:rsidRDefault="00992BC7" w:rsidP="00E95F9E">
      <w:pPr>
        <w:pStyle w:val="Ttulo1"/>
        <w:spacing w:line="360" w:lineRule="auto"/>
        <w:rPr>
          <w:rFonts w:ascii="Palatino Linotype" w:hAnsi="Palatino Linotype"/>
          <w:sz w:val="24"/>
          <w:szCs w:val="24"/>
          <w:lang w:eastAsia="es-ES_tradnl"/>
        </w:rPr>
      </w:pPr>
      <w:bookmarkStart w:id="17" w:name="_Toc102644136"/>
      <w:r w:rsidRPr="003258AA">
        <w:rPr>
          <w:rFonts w:ascii="Palatino Linotype" w:eastAsia="MS Mincho" w:hAnsi="Palatino Linotype"/>
          <w:b/>
          <w:color w:val="000000" w:themeColor="text1"/>
          <w:sz w:val="24"/>
          <w:szCs w:val="24"/>
          <w:lang w:val="es-ES_tradnl"/>
        </w:rPr>
        <w:lastRenderedPageBreak/>
        <w:t>TERCERO</w:t>
      </w:r>
      <w:r w:rsidRPr="003258AA">
        <w:rPr>
          <w:rFonts w:ascii="Palatino Linotype" w:hAnsi="Palatino Linotype" w:cs="Times New Roman"/>
          <w:b/>
          <w:color w:val="000000" w:themeColor="text1"/>
          <w:sz w:val="24"/>
          <w:szCs w:val="24"/>
        </w:rPr>
        <w:t>.</w:t>
      </w:r>
      <w:bookmarkStart w:id="18" w:name="_Toc67587990"/>
      <w:bookmarkStart w:id="19" w:name="_Toc68804766"/>
      <w:bookmarkStart w:id="20" w:name="_Toc455991148"/>
      <w:bookmarkStart w:id="21" w:name="_Toc450120669"/>
      <w:bookmarkStart w:id="22" w:name="_Toc461555896"/>
      <w:bookmarkStart w:id="23" w:name="_Toc462154385"/>
      <w:bookmarkStart w:id="24" w:name="_Toc462660376"/>
      <w:bookmarkStart w:id="25" w:name="_Toc462660687"/>
      <w:bookmarkStart w:id="26" w:name="_Toc462660766"/>
      <w:bookmarkStart w:id="27" w:name="_Toc465264624"/>
      <w:bookmarkStart w:id="28" w:name="_Toc465264870"/>
      <w:bookmarkStart w:id="29" w:name="_Toc465266520"/>
      <w:bookmarkStart w:id="30" w:name="_Toc466302258"/>
      <w:bookmarkStart w:id="31" w:name="_Toc466371866"/>
      <w:bookmarkStart w:id="32" w:name="_Toc466371925"/>
      <w:bookmarkStart w:id="33" w:name="_Toc466377654"/>
      <w:bookmarkStart w:id="34" w:name="_Toc478549736"/>
      <w:bookmarkStart w:id="35" w:name="_Toc478572850"/>
      <w:bookmarkStart w:id="36" w:name="_Toc479238537"/>
      <w:r w:rsidR="0065578F" w:rsidRPr="003258AA">
        <w:rPr>
          <w:rFonts w:ascii="Palatino Linotype" w:hAnsi="Palatino Linotype" w:cs="Times New Roman"/>
          <w:b/>
          <w:color w:val="000000" w:themeColor="text1"/>
          <w:sz w:val="24"/>
          <w:szCs w:val="24"/>
        </w:rPr>
        <w:t xml:space="preserve"> </w:t>
      </w:r>
      <w:r w:rsidR="00EA0165" w:rsidRPr="003258AA">
        <w:rPr>
          <w:rFonts w:ascii="Palatino Linotype" w:hAnsi="Palatino Linotype"/>
          <w:b/>
          <w:color w:val="000000" w:themeColor="text1"/>
          <w:sz w:val="24"/>
          <w:szCs w:val="24"/>
          <w:lang w:val="es-MX" w:eastAsia="en-US"/>
        </w:rPr>
        <w:t xml:space="preserve">Del planteamiento de la </w:t>
      </w:r>
      <w:r w:rsidR="00EA0165" w:rsidRPr="003258AA">
        <w:rPr>
          <w:rFonts w:ascii="Palatino Linotype" w:hAnsi="Palatino Linotype"/>
          <w:b/>
          <w:i/>
          <w:color w:val="000000" w:themeColor="text1"/>
          <w:sz w:val="24"/>
          <w:szCs w:val="24"/>
          <w:lang w:val="es-MX" w:eastAsia="en-US"/>
        </w:rPr>
        <w:t>Litis.</w:t>
      </w:r>
      <w:bookmarkEnd w:id="17"/>
      <w:bookmarkEnd w:id="18"/>
      <w:bookmarkEnd w:id="19"/>
    </w:p>
    <w:p w14:paraId="6B097BE2" w14:textId="40AA485C" w:rsidR="00D217A4" w:rsidRPr="003258AA" w:rsidRDefault="00EA0165" w:rsidP="00E95F9E">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3258A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3258AA">
        <w:rPr>
          <w:rFonts w:ascii="Palatino Linotype" w:eastAsia="Calibri" w:hAnsi="Palatino Linotype" w:cs="Arial"/>
          <w:b/>
        </w:rPr>
        <w:t>Ley de Transparencia y Acceso a la Información Pública del Estado de México y Municipios</w:t>
      </w:r>
      <w:r w:rsidRPr="003258AA">
        <w:rPr>
          <w:rFonts w:ascii="Palatino Linotype" w:hAnsi="Palatino Linotype" w:cs="Arial"/>
          <w:lang w:val="es-ES_tradnl"/>
        </w:rPr>
        <w:t xml:space="preserve"> y determinar la confirmación; revocación o modificación; desechamiento o sobreseimiento; y en su </w:t>
      </w:r>
      <w:r w:rsidRPr="003258AA">
        <w:rPr>
          <w:rFonts w:ascii="Palatino Linotype" w:hAnsi="Palatino Linotype" w:cs="Arial"/>
          <w:b/>
          <w:lang w:val="es-ES_tradnl"/>
        </w:rPr>
        <w:t>caso ordenar la entrega de la información,</w:t>
      </w:r>
      <w:r w:rsidRPr="003258AA">
        <w:rPr>
          <w:rFonts w:ascii="Palatino Linotype" w:hAnsi="Palatino Linotype" w:cs="Arial"/>
          <w:lang w:val="es-ES_tradnl"/>
        </w:rPr>
        <w:t xml:space="preserve"> respecto a las respuestas o falta de ellas de los Sujetos Obligados.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E5F6627" w14:textId="77777777" w:rsidR="00D217A4" w:rsidRPr="003258AA" w:rsidRDefault="00D217A4" w:rsidP="00E95F9E">
      <w:pPr>
        <w:pStyle w:val="Prrafodelista"/>
        <w:spacing w:before="240" w:after="240" w:line="360" w:lineRule="auto"/>
        <w:ind w:left="0"/>
        <w:contextualSpacing/>
        <w:jc w:val="both"/>
        <w:rPr>
          <w:rFonts w:ascii="Palatino Linotype" w:hAnsi="Palatino Linotype"/>
          <w:i/>
          <w:lang w:val="es-ES_tradnl"/>
        </w:rPr>
      </w:pPr>
    </w:p>
    <w:p w14:paraId="11D02E4D" w14:textId="0BAA4F60" w:rsidR="00A25623" w:rsidRPr="003258AA" w:rsidRDefault="000823AC" w:rsidP="00E95F9E">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3258AA">
        <w:rPr>
          <w:rFonts w:ascii="Palatino Linotype" w:eastAsia="MS Gothic" w:hAnsi="Palatino Linotype"/>
        </w:rPr>
        <w:t>Del estudio de las constancias que obran dentro del expediente digital formado en el SAIMEX, se puede apre</w:t>
      </w:r>
      <w:r w:rsidR="00AA0E56" w:rsidRPr="003258AA">
        <w:rPr>
          <w:rFonts w:ascii="Palatino Linotype" w:eastAsia="MS Gothic" w:hAnsi="Palatino Linotype"/>
        </w:rPr>
        <w:t xml:space="preserve">ciar que el particular </w:t>
      </w:r>
      <w:r w:rsidR="004F729C" w:rsidRPr="003258AA">
        <w:rPr>
          <w:rFonts w:ascii="Palatino Linotype" w:eastAsia="MS Gothic" w:hAnsi="Palatino Linotype"/>
        </w:rPr>
        <w:t xml:space="preserve">solicito </w:t>
      </w:r>
      <w:r w:rsidR="00A25623" w:rsidRPr="003258AA">
        <w:rPr>
          <w:rFonts w:ascii="Palatino Linotype" w:eastAsiaTheme="minorEastAsia" w:hAnsi="Palatino Linotype" w:cstheme="minorBidi"/>
          <w:i/>
          <w:color w:val="000000" w:themeColor="text1"/>
          <w:lang w:val="es-ES_tradnl"/>
        </w:rPr>
        <w:t xml:space="preserve">“Todos los oficios firmados por los directores y la presidenta del DIF de enero a junio 2022” </w:t>
      </w:r>
      <w:r w:rsidR="00A25623" w:rsidRPr="003258AA">
        <w:rPr>
          <w:rFonts w:ascii="Palatino Linotype" w:eastAsiaTheme="minorEastAsia" w:hAnsi="Palatino Linotype" w:cstheme="minorBidi"/>
          <w:color w:val="000000" w:themeColor="text1"/>
          <w:lang w:val="es-ES_tradnl"/>
        </w:rPr>
        <w:t>(Sic).</w:t>
      </w:r>
    </w:p>
    <w:p w14:paraId="6DA16562" w14:textId="77777777" w:rsidR="00A25623" w:rsidRPr="003258AA" w:rsidRDefault="00A25623" w:rsidP="00E95F9E">
      <w:pPr>
        <w:pStyle w:val="Prrafodelista"/>
        <w:spacing w:before="240" w:after="240" w:line="360" w:lineRule="auto"/>
        <w:ind w:left="0" w:right="49"/>
        <w:contextualSpacing/>
        <w:jc w:val="both"/>
        <w:rPr>
          <w:rFonts w:ascii="Palatino Linotype" w:hAnsi="Palatino Linotype"/>
          <w:i/>
          <w:lang w:val="es-ES_tradnl"/>
        </w:rPr>
      </w:pPr>
    </w:p>
    <w:p w14:paraId="64634F82" w14:textId="7F741361" w:rsidR="00B7177D" w:rsidRPr="003258AA" w:rsidRDefault="00B7177D" w:rsidP="00E95F9E">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3258AA">
        <w:rPr>
          <w:rFonts w:ascii="Palatino Linotype" w:eastAsiaTheme="minorEastAsia" w:hAnsi="Palatino Linotype" w:cstheme="minorBidi"/>
          <w:lang w:val="es-ES_tradnl"/>
        </w:rPr>
        <w:t xml:space="preserve">En respuesta, el </w:t>
      </w:r>
      <w:r w:rsidRPr="003258AA">
        <w:rPr>
          <w:rFonts w:ascii="Palatino Linotype" w:eastAsiaTheme="minorEastAsia" w:hAnsi="Palatino Linotype" w:cstheme="minorBidi"/>
          <w:b/>
          <w:lang w:val="es-ES_tradnl"/>
        </w:rPr>
        <w:t>SUJETO OBLIGADO</w:t>
      </w:r>
      <w:r w:rsidRPr="003258AA">
        <w:rPr>
          <w:rFonts w:ascii="Palatino Linotype" w:eastAsiaTheme="minorEastAsia" w:hAnsi="Palatino Linotype" w:cstheme="minorBidi"/>
          <w:lang w:val="es-ES_tradnl"/>
        </w:rPr>
        <w:t xml:space="preserve"> remitió los documentos electrónicos ya descritos y </w:t>
      </w:r>
      <w:r w:rsidR="00AA0E56" w:rsidRPr="003258AA">
        <w:rPr>
          <w:rFonts w:ascii="Palatino Linotype" w:eastAsiaTheme="minorEastAsia" w:hAnsi="Palatino Linotype" w:cstheme="minorBidi"/>
          <w:lang w:val="es-ES_tradnl"/>
        </w:rPr>
        <w:t xml:space="preserve">que </w:t>
      </w:r>
      <w:r w:rsidRPr="003258AA">
        <w:rPr>
          <w:rFonts w:ascii="Palatino Linotype" w:eastAsiaTheme="minorEastAsia" w:hAnsi="Palatino Linotype" w:cstheme="minorBidi"/>
          <w:lang w:val="es-ES_tradnl"/>
        </w:rPr>
        <w:t xml:space="preserve">serán motivo de análisis </w:t>
      </w:r>
    </w:p>
    <w:p w14:paraId="16DA00E5" w14:textId="77777777" w:rsidR="00B7177D" w:rsidRPr="003258AA" w:rsidRDefault="00B7177D" w:rsidP="00E95F9E">
      <w:pPr>
        <w:pStyle w:val="Prrafodelista"/>
        <w:spacing w:before="240" w:after="240" w:line="360" w:lineRule="auto"/>
        <w:ind w:left="0"/>
        <w:contextualSpacing/>
        <w:jc w:val="both"/>
        <w:rPr>
          <w:rFonts w:ascii="Palatino Linotype" w:hAnsi="Palatino Linotype"/>
          <w:i/>
          <w:lang w:val="es-ES_tradnl"/>
        </w:rPr>
      </w:pPr>
    </w:p>
    <w:p w14:paraId="4F030FC3" w14:textId="768E4FA6" w:rsidR="00D217A4" w:rsidRPr="003258AA" w:rsidRDefault="00EA0165" w:rsidP="00E95F9E">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3258AA">
        <w:rPr>
          <w:rFonts w:ascii="Palatino Linotype" w:eastAsia="MS Mincho" w:hAnsi="Palatino Linotype"/>
          <w:lang w:val="es-ES_tradnl"/>
        </w:rPr>
        <w:t xml:space="preserve">En ese sentido, el agravio del recurrente consiste en que la respuesta proporcionada por el </w:t>
      </w:r>
      <w:r w:rsidRPr="003258AA">
        <w:rPr>
          <w:rFonts w:ascii="Palatino Linotype" w:eastAsia="MS Mincho" w:hAnsi="Palatino Linotype"/>
          <w:b/>
          <w:lang w:val="es-ES_tradnl"/>
        </w:rPr>
        <w:t>SUJETO OBLIGADO</w:t>
      </w:r>
      <w:r w:rsidRPr="003258AA">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3258AA">
        <w:rPr>
          <w:rFonts w:ascii="Palatino Linotype" w:eastAsia="MS Mincho" w:hAnsi="Palatino Linotype"/>
          <w:lang w:val="es-ES_tradnl"/>
        </w:rPr>
        <w:t xml:space="preserve"> se deberá garantiza</w:t>
      </w:r>
      <w:r w:rsidR="008D7BFC" w:rsidRPr="003258AA">
        <w:rPr>
          <w:rFonts w:ascii="Palatino Linotype" w:eastAsia="MS Mincho" w:hAnsi="Palatino Linotype"/>
          <w:lang w:val="es-ES_tradnl"/>
        </w:rPr>
        <w:t>r que</w:t>
      </w:r>
      <w:r w:rsidR="004F729C" w:rsidRPr="003258AA">
        <w:rPr>
          <w:rFonts w:ascii="Palatino Linotype" w:eastAsia="MS Mincho" w:hAnsi="Palatino Linotype"/>
          <w:lang w:val="es-ES_tradnl"/>
        </w:rPr>
        <w:t xml:space="preserve"> esta sea sujeta a un claro régimen de excepciones</w:t>
      </w:r>
      <w:r w:rsidR="007E6704" w:rsidRPr="003258AA">
        <w:rPr>
          <w:rFonts w:ascii="Palatino Linotype" w:eastAsia="MS Mincho" w:hAnsi="Palatino Linotype"/>
          <w:lang w:val="es-ES_tradnl"/>
        </w:rPr>
        <w:t xml:space="preserve">. </w:t>
      </w:r>
    </w:p>
    <w:p w14:paraId="35853B1F" w14:textId="77777777" w:rsidR="00D217A4" w:rsidRPr="003258AA" w:rsidRDefault="00D217A4" w:rsidP="00E95F9E">
      <w:pPr>
        <w:pStyle w:val="Prrafodelista"/>
        <w:spacing w:line="360" w:lineRule="auto"/>
        <w:rPr>
          <w:rFonts w:ascii="Palatino Linotype" w:eastAsia="MS Mincho" w:hAnsi="Palatino Linotype"/>
          <w:lang w:val="es-ES_tradnl"/>
        </w:rPr>
      </w:pPr>
    </w:p>
    <w:p w14:paraId="78993703" w14:textId="6DF7D6FB" w:rsidR="002C7E93" w:rsidRPr="003258AA" w:rsidRDefault="00EA0165" w:rsidP="00E95F9E">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3258AA">
        <w:rPr>
          <w:rFonts w:ascii="Palatino Linotype" w:eastAsia="MS Mincho" w:hAnsi="Palatino Linotype"/>
          <w:lang w:val="es-ES_tradnl"/>
        </w:rPr>
        <w:lastRenderedPageBreak/>
        <w:t xml:space="preserve">Por lo que de este modo, el presente recurso de revisión se circunscribe a determinar si el </w:t>
      </w:r>
      <w:r w:rsidRPr="003258AA">
        <w:rPr>
          <w:rFonts w:ascii="Palatino Linotype" w:eastAsia="MS Mincho" w:hAnsi="Palatino Linotype"/>
          <w:b/>
          <w:lang w:val="es-ES_tradnl"/>
        </w:rPr>
        <w:t>SUJETO OBLIGADO</w:t>
      </w:r>
      <w:r w:rsidR="009C4F62" w:rsidRPr="003258AA">
        <w:rPr>
          <w:rFonts w:ascii="Palatino Linotype" w:eastAsia="MS Mincho" w:hAnsi="Palatino Linotype"/>
          <w:lang w:val="es-ES_tradnl"/>
        </w:rPr>
        <w:t xml:space="preserve"> con la respuesta otorgada</w:t>
      </w:r>
      <w:r w:rsidR="00562ACE" w:rsidRPr="003258AA">
        <w:rPr>
          <w:rFonts w:ascii="Palatino Linotype" w:eastAsia="MS Mincho" w:hAnsi="Palatino Linotype"/>
          <w:lang w:val="es-ES_tradnl"/>
        </w:rPr>
        <w:t xml:space="preserve">, </w:t>
      </w:r>
      <w:r w:rsidRPr="003258AA">
        <w:rPr>
          <w:rFonts w:ascii="Palatino Linotype" w:eastAsia="MS Mincho" w:hAnsi="Palatino Linotype"/>
          <w:lang w:val="es-ES_tradnl"/>
        </w:rPr>
        <w:t>vulnera el derecho de acceso a la información accionado por el particular a</w:t>
      </w:r>
      <w:r w:rsidR="005F7AD4" w:rsidRPr="003258AA">
        <w:rPr>
          <w:rFonts w:ascii="Palatino Linotype" w:eastAsia="MS Mincho" w:hAnsi="Palatino Linotype"/>
          <w:lang w:val="es-ES_tradnl"/>
        </w:rPr>
        <w:t>ctualizando la causal</w:t>
      </w:r>
      <w:r w:rsidRPr="003258AA">
        <w:rPr>
          <w:rFonts w:ascii="Palatino Linotype" w:eastAsia="MS Mincho" w:hAnsi="Palatino Linotype"/>
          <w:lang w:val="es-ES_tradnl"/>
        </w:rPr>
        <w:t xml:space="preserve"> de procedencia prevista</w:t>
      </w:r>
      <w:r w:rsidR="008D7BFC" w:rsidRPr="003258AA">
        <w:rPr>
          <w:rFonts w:ascii="Palatino Linotype" w:eastAsia="MS Mincho" w:hAnsi="Palatino Linotype"/>
          <w:lang w:val="es-ES_tradnl"/>
        </w:rPr>
        <w:t xml:space="preserve"> en el artículo 179 </w:t>
      </w:r>
      <w:r w:rsidR="00C1007E" w:rsidRPr="003258AA">
        <w:rPr>
          <w:rFonts w:ascii="Palatino Linotype" w:eastAsia="MS Mincho" w:hAnsi="Palatino Linotype"/>
          <w:lang w:val="es-ES_tradnl"/>
        </w:rPr>
        <w:t xml:space="preserve">fracción </w:t>
      </w:r>
      <w:r w:rsidR="008A5C2A" w:rsidRPr="003258AA">
        <w:rPr>
          <w:rFonts w:ascii="Palatino Linotype" w:eastAsia="MS Mincho" w:hAnsi="Palatino Linotype"/>
          <w:lang w:val="es-ES_tradnl"/>
        </w:rPr>
        <w:t>I</w:t>
      </w:r>
      <w:r w:rsidR="00562ACE" w:rsidRPr="003258AA">
        <w:rPr>
          <w:rFonts w:ascii="Palatino Linotype" w:eastAsia="MS Mincho" w:hAnsi="Palatino Linotype"/>
          <w:lang w:val="es-ES_tradnl"/>
        </w:rPr>
        <w:t xml:space="preserve"> </w:t>
      </w:r>
      <w:r w:rsidRPr="003258AA">
        <w:rPr>
          <w:rFonts w:ascii="Palatino Linotype" w:eastAsia="MS Mincho" w:hAnsi="Palatino Linotype"/>
          <w:lang w:val="es-ES_tradnl"/>
        </w:rPr>
        <w:t>de la Ley de Transparencia y Acceso a la Información del Estado de México y Municipios.</w:t>
      </w:r>
    </w:p>
    <w:p w14:paraId="5000EAB4" w14:textId="77777777" w:rsidR="00A25623" w:rsidRPr="003258AA" w:rsidRDefault="00A25623" w:rsidP="00E95F9E">
      <w:pPr>
        <w:pStyle w:val="Prrafodelista"/>
        <w:spacing w:line="360" w:lineRule="auto"/>
        <w:rPr>
          <w:rFonts w:ascii="Palatino Linotype" w:hAnsi="Palatino Linotype"/>
          <w:i/>
          <w:lang w:val="es-ES_tradnl"/>
        </w:rPr>
      </w:pPr>
    </w:p>
    <w:p w14:paraId="1FB3CE60" w14:textId="77777777" w:rsidR="00A25623" w:rsidRPr="003258AA" w:rsidRDefault="00A25623" w:rsidP="00E95F9E">
      <w:pPr>
        <w:pStyle w:val="Prrafodelista"/>
        <w:spacing w:before="240" w:after="240" w:line="360" w:lineRule="auto"/>
        <w:ind w:left="0"/>
        <w:contextualSpacing/>
        <w:jc w:val="both"/>
        <w:rPr>
          <w:rFonts w:ascii="Palatino Linotype" w:hAnsi="Palatino Linotype"/>
          <w:i/>
          <w:lang w:val="es-ES_tradnl"/>
        </w:rPr>
      </w:pPr>
    </w:p>
    <w:p w14:paraId="38D9F738" w14:textId="07798D6C" w:rsidR="002C7E93" w:rsidRPr="003258AA" w:rsidRDefault="009A1E3F" w:rsidP="00E95F9E">
      <w:pPr>
        <w:pStyle w:val="Ttulo1"/>
        <w:spacing w:line="360" w:lineRule="auto"/>
        <w:rPr>
          <w:rFonts w:ascii="Palatino Linotype" w:hAnsi="Palatino Linotype"/>
          <w:b/>
          <w:color w:val="000000" w:themeColor="text1"/>
          <w:sz w:val="24"/>
          <w:szCs w:val="24"/>
          <w:lang w:val="es-MX" w:eastAsia="en-US"/>
        </w:rPr>
      </w:pPr>
      <w:bookmarkStart w:id="37" w:name="_Toc68804767"/>
      <w:bookmarkStart w:id="38" w:name="_Toc102644137"/>
      <w:bookmarkStart w:id="39" w:name="_Toc459174366"/>
      <w:bookmarkStart w:id="40" w:name="_Toc459659884"/>
      <w:bookmarkStart w:id="41" w:name="_Toc461687280"/>
      <w:bookmarkStart w:id="42" w:name="_Toc462771051"/>
      <w:bookmarkStart w:id="43" w:name="_Toc464139201"/>
      <w:r w:rsidRPr="003258AA">
        <w:rPr>
          <w:rFonts w:ascii="Palatino Linotype" w:hAnsi="Palatino Linotype"/>
          <w:b/>
          <w:color w:val="000000" w:themeColor="text1"/>
          <w:sz w:val="24"/>
          <w:szCs w:val="24"/>
          <w:lang w:val="es-MX" w:eastAsia="en-US"/>
        </w:rPr>
        <w:t>CUARTO</w:t>
      </w:r>
      <w:r w:rsidR="00F041CF" w:rsidRPr="003258AA">
        <w:rPr>
          <w:rFonts w:ascii="Palatino Linotype" w:hAnsi="Palatino Linotype"/>
          <w:b/>
          <w:color w:val="000000" w:themeColor="text1"/>
          <w:sz w:val="24"/>
          <w:szCs w:val="24"/>
          <w:lang w:val="es-MX" w:eastAsia="en-US"/>
        </w:rPr>
        <w:t>. Estudio y r</w:t>
      </w:r>
      <w:r w:rsidR="00EA0165" w:rsidRPr="003258AA">
        <w:rPr>
          <w:rFonts w:ascii="Palatino Linotype" w:hAnsi="Palatino Linotype"/>
          <w:b/>
          <w:color w:val="000000" w:themeColor="text1"/>
          <w:sz w:val="24"/>
          <w:szCs w:val="24"/>
          <w:lang w:val="es-MX" w:eastAsia="en-US"/>
        </w:rPr>
        <w:t>esolución del asunto.</w:t>
      </w:r>
      <w:bookmarkEnd w:id="37"/>
      <w:bookmarkEnd w:id="38"/>
    </w:p>
    <w:p w14:paraId="4BF3BCA3" w14:textId="3CAD3B03" w:rsidR="00D91C33" w:rsidRPr="003258AA" w:rsidRDefault="00D91C33" w:rsidP="00E95F9E">
      <w:pPr>
        <w:pStyle w:val="Ttulo1"/>
        <w:spacing w:line="360" w:lineRule="auto"/>
        <w:rPr>
          <w:rFonts w:ascii="Palatino Linotype" w:hAnsi="Palatino Linotype"/>
          <w:b/>
          <w:color w:val="auto"/>
          <w:sz w:val="24"/>
          <w:szCs w:val="24"/>
          <w:lang w:val="es-MX" w:eastAsia="en-US"/>
        </w:rPr>
      </w:pPr>
      <w:bookmarkStart w:id="44" w:name="_Toc102644138"/>
      <w:r w:rsidRPr="003258AA">
        <w:rPr>
          <w:rFonts w:ascii="Palatino Linotype" w:hAnsi="Palatino Linotype"/>
          <w:b/>
          <w:color w:val="auto"/>
          <w:sz w:val="24"/>
          <w:szCs w:val="24"/>
          <w:lang w:val="es-MX" w:eastAsia="en-US"/>
        </w:rPr>
        <w:t>De la solicitud de información y la respuesta otorgada.</w:t>
      </w:r>
      <w:bookmarkEnd w:id="44"/>
      <w:r w:rsidRPr="003258AA">
        <w:rPr>
          <w:rFonts w:ascii="Palatino Linotype" w:hAnsi="Palatino Linotype"/>
          <w:b/>
          <w:color w:val="auto"/>
          <w:sz w:val="24"/>
          <w:szCs w:val="24"/>
          <w:lang w:val="es-MX" w:eastAsia="en-US"/>
        </w:rPr>
        <w:t xml:space="preserve"> </w:t>
      </w:r>
    </w:p>
    <w:p w14:paraId="609E777F" w14:textId="2E66BEF2" w:rsidR="00820A1D" w:rsidRPr="003258AA" w:rsidRDefault="00820A1D" w:rsidP="00E95F9E">
      <w:pPr>
        <w:pStyle w:val="Prrafodelista"/>
        <w:numPr>
          <w:ilvl w:val="0"/>
          <w:numId w:val="11"/>
        </w:numPr>
        <w:spacing w:before="240" w:after="360" w:line="360" w:lineRule="auto"/>
        <w:ind w:left="0" w:firstLine="0"/>
        <w:contextualSpacing/>
        <w:jc w:val="both"/>
        <w:rPr>
          <w:rFonts w:ascii="Palatino Linotype" w:hAnsi="Palatino Linotype"/>
          <w:b/>
        </w:rPr>
      </w:pPr>
      <w:bookmarkStart w:id="45" w:name="_Toc102644139"/>
      <w:r w:rsidRPr="003258AA">
        <w:rPr>
          <w:rFonts w:ascii="Palatino Linotype" w:hAnsi="Palatino Linotype"/>
          <w:lang w:val="es-MX" w:eastAsia="en-US"/>
        </w:rPr>
        <w:t xml:space="preserve">Acotada la </w:t>
      </w:r>
      <w:r w:rsidRPr="003258AA">
        <w:rPr>
          <w:rFonts w:ascii="Palatino Linotype" w:hAnsi="Palatino Linotype"/>
          <w:i/>
          <w:lang w:val="es-MX" w:eastAsia="en-US"/>
        </w:rPr>
        <w:t>Litis</w:t>
      </w:r>
      <w:r w:rsidRPr="003258AA">
        <w:rPr>
          <w:rFonts w:ascii="Palatino Linotype" w:hAnsi="Palatino Linotype"/>
          <w:lang w:val="es-MX" w:eastAsia="en-US"/>
        </w:rPr>
        <w:t xml:space="preserve"> sobre la cual versará el presente estudio, se estima importante primeramente referir</w:t>
      </w:r>
      <w:r w:rsidRPr="003258AA">
        <w:rPr>
          <w:rFonts w:ascii="Palatino Linotype" w:hAnsi="Palatino Linotype"/>
        </w:rPr>
        <w:t xml:space="preserve">, que </w:t>
      </w:r>
      <w:r w:rsidRPr="003258AA">
        <w:rPr>
          <w:rFonts w:ascii="Palatino Linotype" w:hAnsi="Palatino Linotype"/>
          <w:b/>
          <w:bCs/>
        </w:rPr>
        <w:t>EL RECURRENTE</w:t>
      </w:r>
      <w:r w:rsidRPr="003258AA">
        <w:rPr>
          <w:rFonts w:ascii="Palatino Linotype" w:hAnsi="Palatino Linotype"/>
        </w:rPr>
        <w:t xml:space="preserve"> al momento de presentar las solicitudes de información que dieron origen a los recursos de revisión que nos ocupan, eligió como modalidad de entrega </w:t>
      </w:r>
      <w:r w:rsidRPr="003258AA">
        <w:rPr>
          <w:rFonts w:ascii="Palatino Linotype" w:hAnsi="Palatino Linotype"/>
          <w:b/>
          <w:bCs/>
        </w:rPr>
        <w:t>Vía SAIMEX</w:t>
      </w:r>
      <w:r w:rsidRPr="003258AA">
        <w:rPr>
          <w:rFonts w:ascii="Palatino Linotype" w:hAnsi="Palatino Linotype"/>
        </w:rPr>
        <w:t>, tal y como se precisa en la siguiente imagen a modo de ejemplo:</w:t>
      </w:r>
    </w:p>
    <w:p w14:paraId="0AAA6A33" w14:textId="0BEFF1D2" w:rsidR="00820A1D" w:rsidRPr="003258AA" w:rsidRDefault="000D5FD1" w:rsidP="00E95F9E">
      <w:pPr>
        <w:pStyle w:val="Prrafodelista"/>
        <w:spacing w:before="240" w:after="360" w:line="360" w:lineRule="auto"/>
        <w:ind w:left="0"/>
        <w:contextualSpacing/>
        <w:jc w:val="center"/>
        <w:rPr>
          <w:rFonts w:ascii="Palatino Linotype" w:hAnsi="Palatino Linotype"/>
          <w:b/>
        </w:rPr>
      </w:pPr>
      <w:r w:rsidRPr="003258AA">
        <w:rPr>
          <w:rFonts w:ascii="Palatino Linotype" w:hAnsi="Palatino Linotype"/>
          <w:noProof/>
          <w:lang w:val="es-MX" w:eastAsia="es-MX"/>
        </w:rPr>
        <w:drawing>
          <wp:inline distT="0" distB="0" distL="0" distR="0" wp14:anchorId="3914E24D" wp14:editId="69506F18">
            <wp:extent cx="5286375" cy="733397"/>
            <wp:effectExtent l="57150" t="57150" r="104775" b="1054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51" t="63728" r="27474" b="27476"/>
                    <a:stretch/>
                  </pic:blipFill>
                  <pic:spPr bwMode="auto">
                    <a:xfrm>
                      <a:off x="0" y="0"/>
                      <a:ext cx="5302111" cy="735580"/>
                    </a:xfrm>
                    <a:prstGeom prst="rect">
                      <a:avLst/>
                    </a:prstGeom>
                    <a:ln w="9525"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DC2E0FB" w14:textId="77777777" w:rsidR="000D5FD1" w:rsidRPr="003258AA" w:rsidRDefault="000D5FD1" w:rsidP="00E95F9E">
      <w:pPr>
        <w:pStyle w:val="Prrafodelista"/>
        <w:spacing w:before="240" w:after="360" w:line="360" w:lineRule="auto"/>
        <w:ind w:left="0"/>
        <w:contextualSpacing/>
        <w:jc w:val="center"/>
        <w:rPr>
          <w:rFonts w:ascii="Palatino Linotype" w:hAnsi="Palatino Linotype"/>
          <w:b/>
        </w:rPr>
      </w:pPr>
    </w:p>
    <w:p w14:paraId="4A0E73B4" w14:textId="164819CF" w:rsidR="00CD601B" w:rsidRPr="003258AA" w:rsidRDefault="00A53D77"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 xml:space="preserve">A lo anterior, queda evidente que la información se requirió Vía SAIMEX; por otra parte, </w:t>
      </w:r>
      <w:r w:rsidR="004F729C" w:rsidRPr="003258AA">
        <w:rPr>
          <w:rFonts w:ascii="Palatino Linotype" w:hAnsi="Palatino Linotype"/>
          <w:b/>
        </w:rPr>
        <w:t>SUJETO OBLIGADO</w:t>
      </w:r>
      <w:r w:rsidR="004F729C" w:rsidRPr="003258AA">
        <w:rPr>
          <w:rFonts w:ascii="Palatino Linotype" w:hAnsi="Palatino Linotype"/>
        </w:rPr>
        <w:t xml:space="preserve"> se limita a requerir que el particular acuda </w:t>
      </w:r>
      <w:r w:rsidR="00CD601B" w:rsidRPr="003258AA">
        <w:rPr>
          <w:rFonts w:ascii="Palatino Linotype" w:eastAsiaTheme="minorEastAsia" w:hAnsi="Palatino Linotype" w:cstheme="minorBidi"/>
          <w:noProof/>
          <w:color w:val="000000" w:themeColor="text1"/>
          <w:lang w:val="es-MX" w:eastAsia="es-MX"/>
        </w:rPr>
        <w:t xml:space="preserve">a las  oficinas ubicadas en la calle de Otumba número 505, Colonia Sor Juana Ines de la Cruz, de esta Ciudad Toluca, de conformidad con lo establecido en el articulo 158 </w:t>
      </w:r>
      <w:r w:rsidR="00CD601B" w:rsidRPr="003258AA">
        <w:rPr>
          <w:rFonts w:ascii="Palatino Linotype" w:eastAsiaTheme="minorEastAsia" w:hAnsi="Palatino Linotype" w:cstheme="minorBidi"/>
          <w:noProof/>
          <w:color w:val="000000" w:themeColor="text1"/>
          <w:lang w:val="es-MX" w:eastAsia="es-MX"/>
        </w:rPr>
        <w:lastRenderedPageBreak/>
        <w:t>de la Ley de Transparencia y acceso a la información Publica del Estado de Méxicos y Municipios.</w:t>
      </w:r>
      <w:r w:rsidR="008D6402" w:rsidRPr="003258AA">
        <w:rPr>
          <w:rFonts w:ascii="Palatino Linotype" w:hAnsi="Palatino Linotype"/>
        </w:rPr>
        <w:t>Cabe mencionar que también se alude que en todo caso, se facilitará su copia simple o certificada, así como su reproducción por cualquier medio disponible en las instalaciones del sujeto obligado.</w:t>
      </w:r>
      <w:r w:rsidR="008D6402" w:rsidRPr="003258AA">
        <w:rPr>
          <w:rFonts w:ascii="Palatino Linotype" w:hAnsi="Palatino Linotype"/>
          <w:b/>
        </w:rPr>
        <w:t xml:space="preserve"> </w:t>
      </w:r>
      <w:r w:rsidR="004F729C" w:rsidRPr="003258AA">
        <w:rPr>
          <w:rFonts w:ascii="Palatino Linotype" w:hAnsi="Palatino Linotype"/>
        </w:rPr>
        <w:t xml:space="preserve">De tal manera que es primordial considerar que el </w:t>
      </w:r>
      <w:r w:rsidR="004F729C" w:rsidRPr="003258AA">
        <w:rPr>
          <w:rFonts w:ascii="Palatino Linotype" w:hAnsi="Palatino Linotype"/>
          <w:b/>
        </w:rPr>
        <w:t>SUJETO OBLIGADO</w:t>
      </w:r>
      <w:r w:rsidR="004F729C" w:rsidRPr="003258AA">
        <w:rPr>
          <w:rFonts w:ascii="Palatino Linotype" w:hAnsi="Palatino Linotype"/>
        </w:rPr>
        <w:t xml:space="preserve"> no niega la existencia de la información requerida, por el contrario aduce que brindará acceso a la misma en las instalaciones</w:t>
      </w:r>
      <w:r w:rsidR="00CD601B" w:rsidRPr="003258AA">
        <w:rPr>
          <w:rFonts w:ascii="Palatino Linotype" w:hAnsi="Palatino Linotype"/>
        </w:rPr>
        <w:t>.</w:t>
      </w:r>
    </w:p>
    <w:p w14:paraId="6712E25A" w14:textId="77777777" w:rsidR="008D6402" w:rsidRPr="003258AA" w:rsidRDefault="008D6402" w:rsidP="00E95F9E">
      <w:pPr>
        <w:pStyle w:val="Prrafodelista"/>
        <w:spacing w:before="240" w:after="360" w:line="360" w:lineRule="auto"/>
        <w:ind w:left="0"/>
        <w:contextualSpacing/>
        <w:jc w:val="both"/>
        <w:rPr>
          <w:rFonts w:ascii="Palatino Linotype" w:hAnsi="Palatino Linotype"/>
          <w:b/>
        </w:rPr>
      </w:pPr>
    </w:p>
    <w:p w14:paraId="2A69BBF5" w14:textId="70817105" w:rsidR="00F86826" w:rsidRPr="003258AA" w:rsidRDefault="00F86826"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 xml:space="preserve">De este modo, en el asunto que se resuelve queda obviado la existencia de la información y que el </w:t>
      </w:r>
      <w:r w:rsidRPr="003258AA">
        <w:rPr>
          <w:rFonts w:ascii="Palatino Linotype" w:hAnsi="Palatino Linotype"/>
          <w:b/>
        </w:rPr>
        <w:t>SUJETO OBLIGADO</w:t>
      </w:r>
      <w:r w:rsidRPr="003258AA">
        <w:rPr>
          <w:rFonts w:ascii="Palatino Linotype" w:hAnsi="Palatino Linotype"/>
        </w:rPr>
        <w:t xml:space="preserve"> la tiene en posesión, por lo que a continuación se analizará el motivo de inconformidad planteado y se determinará si la omisión a entregar la información en la modalidad elegida por el </w:t>
      </w:r>
      <w:r w:rsidRPr="003258AA">
        <w:rPr>
          <w:rFonts w:ascii="Palatino Linotype" w:hAnsi="Palatino Linotype"/>
          <w:b/>
        </w:rPr>
        <w:t>RECURRENTE</w:t>
      </w:r>
      <w:r w:rsidRPr="003258AA">
        <w:rPr>
          <w:rFonts w:ascii="Palatino Linotype" w:hAnsi="Palatino Linotype"/>
        </w:rPr>
        <w:t xml:space="preserve"> se encuentra justificada en términos legales.</w:t>
      </w:r>
    </w:p>
    <w:p w14:paraId="30D9C72D" w14:textId="77777777" w:rsidR="00F86826" w:rsidRPr="003258AA" w:rsidRDefault="00F86826" w:rsidP="00E95F9E">
      <w:pPr>
        <w:pStyle w:val="Prrafodelista"/>
        <w:spacing w:before="240" w:after="360" w:line="360" w:lineRule="auto"/>
        <w:ind w:left="0"/>
        <w:contextualSpacing/>
        <w:jc w:val="both"/>
        <w:rPr>
          <w:rFonts w:ascii="Palatino Linotype" w:hAnsi="Palatino Linotype"/>
          <w:b/>
        </w:rPr>
      </w:pPr>
    </w:p>
    <w:p w14:paraId="6BFF77B4" w14:textId="354452CA" w:rsidR="00F86826" w:rsidRPr="003258AA" w:rsidRDefault="00F86826"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 xml:space="preserve">Así, el artículo 158 de la Ley de Transparencia y Acceso a la Información Pública del Estado de México y Municipios, señala: </w:t>
      </w:r>
    </w:p>
    <w:p w14:paraId="2DA7E32D" w14:textId="77777777" w:rsidR="00F86826" w:rsidRPr="003258AA" w:rsidRDefault="00F86826" w:rsidP="00E95F9E">
      <w:pPr>
        <w:pStyle w:val="Prrafodelista"/>
        <w:spacing w:line="360" w:lineRule="auto"/>
        <w:rPr>
          <w:rFonts w:ascii="Palatino Linotype" w:hAnsi="Palatino Linotype"/>
          <w:b/>
        </w:rPr>
      </w:pPr>
    </w:p>
    <w:p w14:paraId="5F5DD456" w14:textId="41728D9D" w:rsidR="00F86826" w:rsidRPr="003258AA" w:rsidRDefault="00F86826" w:rsidP="00E95F9E">
      <w:pPr>
        <w:pStyle w:val="Prrafodelista"/>
        <w:spacing w:before="240" w:after="360" w:line="360" w:lineRule="auto"/>
        <w:ind w:left="567" w:right="616"/>
        <w:contextualSpacing/>
        <w:jc w:val="both"/>
        <w:rPr>
          <w:rFonts w:ascii="Palatino Linotype" w:hAnsi="Palatino Linotype"/>
          <w:b/>
          <w:i/>
        </w:rPr>
      </w:pPr>
      <w:r w:rsidRPr="003258AA">
        <w:rPr>
          <w:rFonts w:ascii="Palatino Linotype" w:hAnsi="Palatino Linotype"/>
          <w:i/>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r w:rsidRPr="003258AA">
        <w:rPr>
          <w:rFonts w:ascii="Palatino Linotype" w:hAnsi="Palatino Linotype"/>
          <w:i/>
        </w:rPr>
        <w:lastRenderedPageBreak/>
        <w:t>En todo caso, se facilitará su copia simple o certificada, así como su reproducción por cualquier medio disponible en las instalaciones del sujeto obligado o que, en su caso, aporte el solicitante.</w:t>
      </w:r>
    </w:p>
    <w:p w14:paraId="15B61733" w14:textId="77777777" w:rsidR="00F86826" w:rsidRPr="003258AA" w:rsidRDefault="00F86826" w:rsidP="00E95F9E">
      <w:pPr>
        <w:pStyle w:val="Prrafodelista"/>
        <w:spacing w:line="360" w:lineRule="auto"/>
        <w:rPr>
          <w:rFonts w:ascii="Palatino Linotype" w:hAnsi="Palatino Linotype"/>
          <w:b/>
        </w:rPr>
      </w:pPr>
    </w:p>
    <w:p w14:paraId="0018AB87" w14:textId="534FFDD7" w:rsidR="00F86826" w:rsidRPr="003258AA" w:rsidRDefault="00F86826"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Del dispositivo en estudio, 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En todo caso, la resolución que determine el comentado cambio de modalidad debe determinarse de manera fundada y motivada</w:t>
      </w:r>
    </w:p>
    <w:p w14:paraId="2923171B" w14:textId="77777777" w:rsidR="00F86826" w:rsidRPr="003258AA" w:rsidRDefault="00F86826" w:rsidP="00E95F9E">
      <w:pPr>
        <w:pStyle w:val="Prrafodelista"/>
        <w:spacing w:before="240" w:after="360" w:line="360" w:lineRule="auto"/>
        <w:ind w:left="0"/>
        <w:contextualSpacing/>
        <w:jc w:val="both"/>
        <w:rPr>
          <w:rFonts w:ascii="Palatino Linotype" w:hAnsi="Palatino Linotype"/>
          <w:b/>
        </w:rPr>
      </w:pPr>
    </w:p>
    <w:p w14:paraId="28F17159" w14:textId="0CAE7B62" w:rsidR="00F86826" w:rsidRPr="003258AA" w:rsidRDefault="00F86826"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Entonces, la fundamentación y motivación consiste en la obligación que tiene todo ente público de expresar los preceptos jurídicos aplicables al asunto motivo del acto y las razones o argumentos de su actuar.</w:t>
      </w:r>
    </w:p>
    <w:p w14:paraId="1131878B" w14:textId="77777777" w:rsidR="00F86826" w:rsidRPr="003258AA" w:rsidRDefault="00F86826" w:rsidP="00E95F9E">
      <w:pPr>
        <w:pStyle w:val="Prrafodelista"/>
        <w:spacing w:line="360" w:lineRule="auto"/>
        <w:rPr>
          <w:rFonts w:ascii="Palatino Linotype" w:hAnsi="Palatino Linotype"/>
          <w:b/>
        </w:rPr>
      </w:pPr>
    </w:p>
    <w:p w14:paraId="34752783" w14:textId="1D77A522" w:rsidR="00F86826" w:rsidRPr="003258AA" w:rsidRDefault="00F86826"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 xml:space="preserve">Han sido vastos los estudios doctrinarios relativos a estos derechos fundamentales y al principio de legalidad en ellos contenidos; como ejemplo, el procesalista José Ovalle Fabela, en su obra "Garantías Constitucionales del Proceso", </w:t>
      </w:r>
      <w:r w:rsidRPr="003258AA">
        <w:rPr>
          <w:rFonts w:ascii="Palatino Linotype" w:hAnsi="Palatino Linotype"/>
        </w:rPr>
        <w:lastRenderedPageBreak/>
        <w:t>refiere que " ..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 "</w:t>
      </w:r>
    </w:p>
    <w:p w14:paraId="0AE61A47" w14:textId="77777777" w:rsidR="00820A1D" w:rsidRPr="003258AA" w:rsidRDefault="00820A1D" w:rsidP="00E95F9E">
      <w:pPr>
        <w:pStyle w:val="Prrafodelista"/>
        <w:spacing w:line="360" w:lineRule="auto"/>
        <w:rPr>
          <w:rFonts w:ascii="Palatino Linotype" w:hAnsi="Palatino Linotype"/>
          <w:b/>
        </w:rPr>
      </w:pPr>
    </w:p>
    <w:p w14:paraId="750E6E24" w14:textId="19315C56" w:rsidR="00820A1D" w:rsidRPr="003258AA" w:rsidRDefault="00820A1D"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Por su parte, el máximo tribunal del país ha establecido jurisprudencia respecto a qué debe entenderse por fundamentación y motivación, en los siguientes términos:</w:t>
      </w:r>
    </w:p>
    <w:p w14:paraId="1BAD26CC" w14:textId="77777777" w:rsidR="00820A1D" w:rsidRPr="003258AA" w:rsidRDefault="00820A1D" w:rsidP="00E95F9E">
      <w:pPr>
        <w:pStyle w:val="Prrafodelista"/>
        <w:spacing w:line="360" w:lineRule="auto"/>
        <w:rPr>
          <w:rFonts w:ascii="Palatino Linotype" w:hAnsi="Palatino Linotype"/>
          <w:b/>
        </w:rPr>
      </w:pPr>
    </w:p>
    <w:p w14:paraId="4DD2A310" w14:textId="77777777" w:rsidR="00A53D77" w:rsidRPr="003258AA" w:rsidRDefault="00A53D77" w:rsidP="00E95F9E">
      <w:pPr>
        <w:spacing w:line="360" w:lineRule="auto"/>
        <w:ind w:left="644" w:right="900"/>
        <w:contextualSpacing/>
        <w:jc w:val="both"/>
        <w:rPr>
          <w:rFonts w:ascii="Palatino Linotype" w:hAnsi="Palatino Linotype" w:cs="Arial"/>
          <w:i/>
          <w:lang w:val="es-ES_tradnl"/>
        </w:rPr>
      </w:pPr>
      <w:r w:rsidRPr="003258AA">
        <w:rPr>
          <w:rFonts w:ascii="Palatino Linotype" w:hAnsi="Palatino Linotype" w:cs="Arial"/>
          <w:i/>
          <w:lang w:val="es-ES_tradnl"/>
        </w:rPr>
        <w:t>“</w:t>
      </w:r>
      <w:r w:rsidRPr="003258AA">
        <w:rPr>
          <w:rFonts w:ascii="Palatino Linotype" w:hAnsi="Palatino Linotype" w:cs="Arial"/>
          <w:b/>
          <w:i/>
          <w:lang w:val="es-ES_tradnl"/>
        </w:rPr>
        <w:t xml:space="preserve">FUNDAMENTACION Y MOTIVACION. </w:t>
      </w:r>
      <w:r w:rsidRPr="003258AA">
        <w:rPr>
          <w:rFonts w:ascii="Palatino Linotype" w:hAnsi="Palatino Linotype" w:cs="Arial"/>
          <w:i/>
          <w:lang w:val="es-ES_tradnl"/>
        </w:rPr>
        <w:t xml:space="preserve">La </w:t>
      </w:r>
      <w:r w:rsidRPr="003258AA">
        <w:rPr>
          <w:rFonts w:ascii="Palatino Linotype" w:hAnsi="Palatino Linotype" w:cs="Arial"/>
          <w:b/>
          <w:i/>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58AA">
        <w:rPr>
          <w:rFonts w:ascii="Palatino Linotype" w:hAnsi="Palatino Linotype" w:cs="Arial"/>
          <w:i/>
          <w:lang w:val="es-ES_tradnl"/>
        </w:rPr>
        <w:t>.</w:t>
      </w:r>
    </w:p>
    <w:p w14:paraId="15AFFDED" w14:textId="284D2D37" w:rsidR="00820A1D" w:rsidRPr="003258AA" w:rsidRDefault="00A53D77" w:rsidP="00E95F9E">
      <w:pPr>
        <w:spacing w:line="360" w:lineRule="auto"/>
        <w:ind w:left="644" w:right="900"/>
        <w:contextualSpacing/>
        <w:jc w:val="both"/>
        <w:rPr>
          <w:rFonts w:ascii="Palatino Linotype" w:hAnsi="Palatino Linotype" w:cs="Arial"/>
          <w:i/>
          <w:lang w:val="es-ES_tradnl"/>
        </w:rPr>
      </w:pPr>
      <w:r w:rsidRPr="003258AA">
        <w:rPr>
          <w:rFonts w:ascii="Palatino Linotype" w:hAnsi="Palatino Linotype" w:cs="Arial"/>
          <w:b/>
          <w:i/>
          <w:lang w:val="es-ES_tradnl"/>
        </w:rPr>
        <w:t xml:space="preserve">…” </w:t>
      </w:r>
      <w:r w:rsidRPr="003258AA">
        <w:rPr>
          <w:rFonts w:ascii="Palatino Linotype" w:hAnsi="Palatino Linotype" w:cs="Arial"/>
          <w:i/>
          <w:lang w:val="es-ES_tradnl"/>
        </w:rPr>
        <w:t>(Sic)</w:t>
      </w:r>
    </w:p>
    <w:p w14:paraId="4E310499" w14:textId="77777777" w:rsidR="00F86826" w:rsidRPr="003258AA" w:rsidRDefault="00F86826" w:rsidP="00E95F9E">
      <w:pPr>
        <w:pStyle w:val="Prrafodelista"/>
        <w:spacing w:line="360" w:lineRule="auto"/>
        <w:rPr>
          <w:rFonts w:ascii="Palatino Linotype" w:hAnsi="Palatino Linotype"/>
          <w:iCs/>
        </w:rPr>
      </w:pPr>
    </w:p>
    <w:p w14:paraId="123655B1" w14:textId="545FE31F" w:rsidR="00A53D77" w:rsidRPr="003258AA" w:rsidRDefault="00A53D77"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9B12185" w14:textId="77777777" w:rsidR="00A53D77" w:rsidRPr="003258AA" w:rsidRDefault="00A53D77" w:rsidP="00E95F9E">
      <w:pPr>
        <w:pStyle w:val="Prrafodelista"/>
        <w:spacing w:before="240" w:after="360" w:line="360" w:lineRule="auto"/>
        <w:ind w:left="0"/>
        <w:contextualSpacing/>
        <w:jc w:val="both"/>
        <w:rPr>
          <w:rFonts w:ascii="Palatino Linotype" w:hAnsi="Palatino Linotype"/>
          <w:b/>
        </w:rPr>
      </w:pPr>
    </w:p>
    <w:p w14:paraId="14401F08" w14:textId="77777777" w:rsidR="00A53D77" w:rsidRPr="003258AA" w:rsidRDefault="00A53D77"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D717BDC" w14:textId="30710362" w:rsidR="00820A1D" w:rsidRPr="003258AA" w:rsidRDefault="00A53D77" w:rsidP="00E95F9E">
      <w:pPr>
        <w:pStyle w:val="Textoindependiente2"/>
        <w:spacing w:after="0" w:line="360" w:lineRule="auto"/>
        <w:ind w:left="644" w:right="900"/>
        <w:contextualSpacing/>
        <w:jc w:val="both"/>
        <w:rPr>
          <w:rFonts w:ascii="Palatino Linotype" w:hAnsi="Palatino Linotype" w:cs="Arial"/>
          <w:i/>
        </w:rPr>
      </w:pPr>
      <w:r w:rsidRPr="003258AA">
        <w:rPr>
          <w:rFonts w:ascii="Palatino Linotype" w:hAnsi="Palatino Linotype" w:cs="Arial"/>
          <w:b/>
          <w:i/>
        </w:rPr>
        <w:t>“FUNDAMENTACIÓN Y MOTIVACIÓN. EL ASPECTO FORMAL DE LA GARANTÍA Y SU FINALIDAD SE TRADUCEN EN EXPLICAR, JUSTIFICAR, POSIBILITAR LA DEFENSA Y COMUNICAR LA DECISIÓN</w:t>
      </w:r>
      <w:r w:rsidRPr="003258AA">
        <w:rPr>
          <w:rFonts w:ascii="Palatino Linotype" w:hAnsi="Palatino Linotype" w:cs="Arial"/>
          <w:i/>
        </w:rPr>
        <w:t xml:space="preserve">. El contenido formal de la garantía de legalidad prevista en el artículo 16 constitucional relativa a la </w:t>
      </w:r>
      <w:r w:rsidRPr="003258AA">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258AA">
        <w:rPr>
          <w:rFonts w:ascii="Palatino Linotype" w:hAnsi="Palatino Linotype" w:cs="Arial"/>
          <w:i/>
        </w:rPr>
        <w:t xml:space="preserve">. Por tanto, </w:t>
      </w:r>
      <w:r w:rsidRPr="003258AA">
        <w:rPr>
          <w:rFonts w:ascii="Palatino Linotype" w:hAnsi="Palatino Linotype" w:cs="Arial"/>
          <w:b/>
          <w:i/>
          <w:u w:val="single"/>
        </w:rPr>
        <w:t>no basta que el acto de autoridad apenas observe una motivación pro forma pero de una manera incongruente, insuficiente o imprecisa</w:t>
      </w:r>
      <w:r w:rsidRPr="003258AA">
        <w:rPr>
          <w:rFonts w:ascii="Palatino Linotype" w:hAnsi="Palatino Linotype" w:cs="Arial"/>
          <w:i/>
        </w:rPr>
        <w:t xml:space="preserve">, que </w:t>
      </w:r>
      <w:r w:rsidRPr="003258AA">
        <w:rPr>
          <w:rFonts w:ascii="Palatino Linotype" w:hAnsi="Palatino Linotype" w:cs="Arial"/>
          <w:i/>
        </w:rPr>
        <w:lastRenderedPageBreak/>
        <w:t>impida la finalidad del conocimiento, comprobación y defensa pertinente</w:t>
      </w:r>
      <w:r w:rsidRPr="003258AA">
        <w:rPr>
          <w:rFonts w:ascii="Palatino Linotype" w:hAnsi="Palatino Linotype" w:cs="Arial"/>
          <w:b/>
          <w:i/>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258AA">
        <w:rPr>
          <w:rFonts w:ascii="Palatino Linotype" w:hAnsi="Palatino Linotype" w:cs="Arial"/>
          <w:i/>
        </w:rPr>
        <w:t>.”</w:t>
      </w:r>
      <w:r w:rsidRPr="003258AA">
        <w:rPr>
          <w:rFonts w:ascii="Palatino Linotype" w:hAnsi="Palatino Linotype"/>
        </w:rPr>
        <w:t xml:space="preserve"> </w:t>
      </w:r>
      <w:r w:rsidRPr="003258AA">
        <w:rPr>
          <w:rFonts w:ascii="Palatino Linotype" w:hAnsi="Palatino Linotype" w:cs="Arial"/>
          <w:i/>
        </w:rPr>
        <w:t>(Sic)</w:t>
      </w:r>
    </w:p>
    <w:p w14:paraId="679AC8A0" w14:textId="04C75105" w:rsidR="00A53D77" w:rsidRPr="003258AA" w:rsidRDefault="00A53D77"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 xml:space="preserve">En los casos que ocupan la presente resolución, se ha pretendido realizar el cambio de modalidad, derivado de que el </w:t>
      </w:r>
      <w:r w:rsidR="009551F2" w:rsidRPr="003258AA">
        <w:rPr>
          <w:rFonts w:ascii="Palatino Linotype" w:hAnsi="Palatino Linotype"/>
          <w:b/>
        </w:rPr>
        <w:t>Sistema Municipal Para el Desarrollo Integral de la Familia de Toluca</w:t>
      </w:r>
      <w:r w:rsidRPr="003258AA">
        <w:rPr>
          <w:rFonts w:ascii="Palatino Linotype" w:hAnsi="Palatino Linotype"/>
          <w:bCs/>
          <w:color w:val="000000"/>
        </w:rPr>
        <w:t xml:space="preserve">, mismo que </w:t>
      </w:r>
      <w:r w:rsidRPr="003258AA">
        <w:rPr>
          <w:rFonts w:ascii="Palatino Linotype" w:hAnsi="Palatino Linotype"/>
        </w:rPr>
        <w:t>estima que se están rebasando sus capacidades administrativas y técnicas.</w:t>
      </w:r>
    </w:p>
    <w:p w14:paraId="77909279" w14:textId="77777777" w:rsidR="00A53D77" w:rsidRPr="003258AA" w:rsidRDefault="00A53D77" w:rsidP="00E95F9E">
      <w:pPr>
        <w:pStyle w:val="Prrafodelista"/>
        <w:spacing w:before="240" w:after="360" w:line="360" w:lineRule="auto"/>
        <w:ind w:left="0"/>
        <w:contextualSpacing/>
        <w:jc w:val="both"/>
        <w:rPr>
          <w:rFonts w:ascii="Palatino Linotype" w:hAnsi="Palatino Linotype"/>
          <w:b/>
        </w:rPr>
      </w:pPr>
    </w:p>
    <w:p w14:paraId="00501C0E" w14:textId="779D641F" w:rsidR="00A53D77" w:rsidRPr="003258AA" w:rsidRDefault="00A53D77"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 xml:space="preserve">En ese contexto, el </w:t>
      </w:r>
      <w:r w:rsidRPr="003258AA">
        <w:rPr>
          <w:rFonts w:ascii="Palatino Linotype" w:hAnsi="Palatino Linotype"/>
          <w:b/>
        </w:rPr>
        <w:t>SUJETO OBLIGADO</w:t>
      </w:r>
      <w:r w:rsidRPr="003258AA">
        <w:rPr>
          <w:rFonts w:ascii="Palatino Linotype" w:hAnsi="Palatino Linotype"/>
        </w:rPr>
        <w:t xml:space="preserve"> con la intención legítima de no lesionar el derecho humano, pone a disposición del solicitante los documentos solicitados en consulta directa, con fundamento en el artículo 158 de la Ley de Transparencia y Acceso a la Información Pública del Estado de México y Municipios, que establecen que excepcionalmente, de forma fundada y motivada, en el caso de que la información solicitada implique análisis, estudio o procesamiento de documentos, cuya entrega o reproducción sobrepase las capacidades técnicas, </w:t>
      </w:r>
      <w:r w:rsidRPr="003258AA">
        <w:rPr>
          <w:rFonts w:ascii="Palatino Linotype" w:hAnsi="Palatino Linotype"/>
        </w:rPr>
        <w:lastRenderedPageBreak/>
        <w:t>administrativas y humanas del sujeto obligado, se podrá poner a disposición del solicitante los documentos en consulta directa, salvo la información clasificada.</w:t>
      </w:r>
    </w:p>
    <w:p w14:paraId="4775E719" w14:textId="77777777" w:rsidR="00A53D77" w:rsidRPr="003258AA" w:rsidRDefault="00A53D77" w:rsidP="00E95F9E">
      <w:pPr>
        <w:pStyle w:val="Prrafodelista"/>
        <w:spacing w:line="360" w:lineRule="auto"/>
        <w:rPr>
          <w:rFonts w:ascii="Palatino Linotype" w:hAnsi="Palatino Linotype"/>
          <w:b/>
        </w:rPr>
      </w:pPr>
    </w:p>
    <w:p w14:paraId="1A5FE7A3" w14:textId="77777777" w:rsidR="00A53D77" w:rsidRPr="003258AA" w:rsidRDefault="00A53D77"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eastAsia="MS Mincho" w:hAnsi="Palatino Linotype" w:cs="Arial"/>
        </w:rPr>
        <w:t xml:space="preserve">Es </w:t>
      </w:r>
      <w:r w:rsidRPr="003258AA">
        <w:rPr>
          <w:rFonts w:ascii="Palatino Linotype" w:eastAsia="MS Mincho" w:hAnsi="Palatino Linotype"/>
        </w:rPr>
        <w:t>d</w:t>
      </w:r>
      <w:r w:rsidRPr="003258AA">
        <w:rPr>
          <w:rFonts w:ascii="Palatino Linotype" w:eastAsia="MS Mincho" w:hAnsi="Palatino Linotype" w:cs="Arial"/>
        </w:rPr>
        <w:t xml:space="preserve">ecir, del artículo anterior se derivan tres hipótesis que en conjunto y de manera fundada y motivada, validan el cambio de modalidad de entrega de la información y las cuales son: que las documentales a proporcionar </w:t>
      </w:r>
      <w:r w:rsidRPr="003258AA">
        <w:rPr>
          <w:rFonts w:ascii="Palatino Linotype" w:eastAsia="MS Mincho" w:hAnsi="Palatino Linotype" w:cs="Arial"/>
          <w:b/>
        </w:rPr>
        <w:t>sobrepasen las capacidades técnicas, administrativas y humanas del sujeto obligado.</w:t>
      </w:r>
    </w:p>
    <w:p w14:paraId="128CA5B4" w14:textId="77777777" w:rsidR="00A53D77" w:rsidRPr="003258AA" w:rsidRDefault="00A53D77" w:rsidP="00E95F9E">
      <w:pPr>
        <w:pStyle w:val="Prrafodelista"/>
        <w:spacing w:line="360" w:lineRule="auto"/>
        <w:rPr>
          <w:rFonts w:ascii="Palatino Linotype" w:hAnsi="Palatino Linotype"/>
          <w:b/>
        </w:rPr>
      </w:pPr>
    </w:p>
    <w:p w14:paraId="7DA76BE5" w14:textId="40F705C7" w:rsidR="00A53D77" w:rsidRPr="003258AA" w:rsidRDefault="00A53D77"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 xml:space="preserve">En este sentido, se advierte que el </w:t>
      </w:r>
      <w:r w:rsidR="008D6402" w:rsidRPr="003258AA">
        <w:rPr>
          <w:rFonts w:ascii="Palatino Linotype" w:hAnsi="Palatino Linotype"/>
          <w:b/>
        </w:rPr>
        <w:t>SUJETO OBLIGADO</w:t>
      </w:r>
      <w:r w:rsidR="008D6402" w:rsidRPr="003258AA">
        <w:rPr>
          <w:rFonts w:ascii="Palatino Linotype" w:hAnsi="Palatino Linotype"/>
        </w:rPr>
        <w:t xml:space="preserve"> </w:t>
      </w:r>
      <w:r w:rsidRPr="003258AA">
        <w:rPr>
          <w:rFonts w:ascii="Palatino Linotype" w:hAnsi="Palatino Linotype"/>
        </w:rPr>
        <w:t>pretende realizar el cambio de modalidad de entrega de la información, con fundamento en el artículo 158 de la Ley de Transparencia y Acceso a la Información Pública del Estado de México y Municipios, cabe mencionar que se enuncia que en dicho artículo se propone que los documentos sean consultados directamente in situ, sumado a que no se fundó ni motivo la misma, únicamente se hizo mención por medio del oficio emitido como respuesta y posteriormente también en el informe justificado.</w:t>
      </w:r>
    </w:p>
    <w:p w14:paraId="27633EEA" w14:textId="77777777" w:rsidR="00A53D77" w:rsidRPr="003258AA" w:rsidRDefault="00A53D77" w:rsidP="00E95F9E">
      <w:pPr>
        <w:pStyle w:val="Prrafodelista"/>
        <w:spacing w:line="360" w:lineRule="auto"/>
        <w:rPr>
          <w:rFonts w:ascii="Palatino Linotype" w:hAnsi="Palatino Linotype"/>
          <w:b/>
        </w:rPr>
      </w:pPr>
    </w:p>
    <w:p w14:paraId="28AFC6B7" w14:textId="51876969" w:rsidR="00A53D77" w:rsidRPr="003258AA" w:rsidRDefault="00A53D77" w:rsidP="00472DC4">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Por otro lado, es necesario subrayar, que no basta con que el</w:t>
      </w:r>
      <w:r w:rsidRPr="003258AA">
        <w:rPr>
          <w:rFonts w:ascii="Palatino Linotype" w:hAnsi="Palatino Linotype"/>
          <w:b/>
        </w:rPr>
        <w:t xml:space="preserve"> SUJETO</w:t>
      </w:r>
      <w:r w:rsidRPr="003258AA">
        <w:rPr>
          <w:rFonts w:ascii="Palatino Linotype" w:hAnsi="Palatino Linotype"/>
        </w:rPr>
        <w:t xml:space="preserve"> </w:t>
      </w:r>
      <w:r w:rsidRPr="003258AA">
        <w:rPr>
          <w:rFonts w:ascii="Palatino Linotype" w:hAnsi="Palatino Linotype"/>
          <w:b/>
        </w:rPr>
        <w:t>OBLIGADO</w:t>
      </w:r>
      <w:r w:rsidRPr="003258AA">
        <w:rPr>
          <w:rFonts w:ascii="Palatino Linotype" w:hAnsi="Palatino Linotype"/>
        </w:rPr>
        <w:t xml:space="preserve"> alegue que debido al volumen de la información no puede entregarla vía electrónica, se requiere también generar previo a la respuesta un reporte de incidencias ante la Dirección de Informática de éste Instituto, de conformidad con el numeral CINCUENTA Y CUATRO DE LOS </w:t>
      </w:r>
      <w:r w:rsidR="00472DC4" w:rsidRPr="003258AA">
        <w:rPr>
          <w:rFonts w:ascii="Palatino Linotype" w:hAnsi="Palatino Linotype"/>
          <w:b/>
        </w:rPr>
        <w:t xml:space="preserve">LINEAMIENTOS PARA LA RECEPCIÓN, TRÁMITE Y RESOLUCIÓN DE LAS SOLICITUDES DE ACCESO A LA INFORMACIÓN PÚBLICA, ASÍ COMO DE LOS RECURSOS DE </w:t>
      </w:r>
      <w:r w:rsidR="00472DC4" w:rsidRPr="003258AA">
        <w:rPr>
          <w:rFonts w:ascii="Palatino Linotype" w:hAnsi="Palatino Linotype"/>
          <w:b/>
        </w:rPr>
        <w:lastRenderedPageBreak/>
        <w:t xml:space="preserve">REVISIÓN QUE DEBERÁN OBSERVAR LOS SUJETOS OBLIGADOS POR LA LEY DE TRANSPARENCIA Y ACCESO A LA INFORMACIÓN PÚBLICA DEL ESTADO DE MÉXICO Y MUNICIPIOS, </w:t>
      </w:r>
      <w:r w:rsidRPr="003258AA">
        <w:rPr>
          <w:rFonts w:ascii="Palatino Linotype" w:hAnsi="Palatino Linotype"/>
        </w:rPr>
        <w:t>que a la letra señalan:</w:t>
      </w:r>
    </w:p>
    <w:p w14:paraId="04DCAEFB" w14:textId="77777777" w:rsidR="00472DC4" w:rsidRPr="003258AA" w:rsidRDefault="00472DC4" w:rsidP="00472DC4">
      <w:pPr>
        <w:pStyle w:val="Prrafodelista"/>
        <w:jc w:val="center"/>
        <w:rPr>
          <w:rFonts w:ascii="Palatino Linotype" w:hAnsi="Palatino Linotype"/>
          <w:b/>
        </w:rPr>
      </w:pPr>
    </w:p>
    <w:p w14:paraId="3CD5BA61" w14:textId="7F8AC9C2" w:rsidR="00472DC4" w:rsidRPr="003258AA" w:rsidRDefault="00472DC4" w:rsidP="00472DC4">
      <w:pPr>
        <w:pStyle w:val="Prrafodelista"/>
        <w:spacing w:before="240" w:after="360" w:line="360" w:lineRule="auto"/>
        <w:contextualSpacing/>
        <w:jc w:val="center"/>
        <w:rPr>
          <w:rFonts w:ascii="Palatino Linotype" w:hAnsi="Palatino Linotype"/>
          <w:b/>
        </w:rPr>
      </w:pPr>
      <w:r w:rsidRPr="003258AA">
        <w:rPr>
          <w:rFonts w:ascii="Palatino Linotype" w:hAnsi="Palatino Linotype"/>
          <w:b/>
        </w:rPr>
        <w:t>CAPÍTULO DÉCIMO</w:t>
      </w:r>
    </w:p>
    <w:p w14:paraId="52E3B67D" w14:textId="608F966D" w:rsidR="00472DC4" w:rsidRPr="003258AA" w:rsidRDefault="00472DC4" w:rsidP="00472DC4">
      <w:pPr>
        <w:pStyle w:val="Prrafodelista"/>
        <w:spacing w:before="240" w:after="360" w:line="360" w:lineRule="auto"/>
        <w:contextualSpacing/>
        <w:jc w:val="center"/>
        <w:rPr>
          <w:rFonts w:ascii="Palatino Linotype" w:hAnsi="Palatino Linotype"/>
          <w:b/>
        </w:rPr>
      </w:pPr>
      <w:r w:rsidRPr="003258AA">
        <w:rPr>
          <w:rFonts w:ascii="Palatino Linotype" w:hAnsi="Palatino Linotype"/>
          <w:b/>
        </w:rPr>
        <w:t>DE LA ENTREGA O DISPOSICIÓN DE LA INFORMACIÓN PÚBLICA</w:t>
      </w:r>
    </w:p>
    <w:p w14:paraId="0A6B027A" w14:textId="77777777" w:rsidR="00472DC4" w:rsidRPr="003258AA" w:rsidRDefault="00472DC4" w:rsidP="00472DC4">
      <w:pPr>
        <w:pStyle w:val="Prrafodelista"/>
        <w:spacing w:before="240" w:after="360" w:line="360" w:lineRule="auto"/>
        <w:contextualSpacing/>
        <w:jc w:val="center"/>
        <w:rPr>
          <w:rFonts w:ascii="Palatino Linotype" w:hAnsi="Palatino Linotype"/>
          <w:b/>
        </w:rPr>
      </w:pPr>
    </w:p>
    <w:p w14:paraId="7A67263B" w14:textId="77777777" w:rsidR="00A53D77" w:rsidRPr="003258AA" w:rsidRDefault="00A53D77" w:rsidP="00E95F9E">
      <w:pPr>
        <w:pStyle w:val="Prrafodelista"/>
        <w:spacing w:before="240" w:after="360" w:line="360" w:lineRule="auto"/>
        <w:contextualSpacing/>
        <w:jc w:val="both"/>
        <w:rPr>
          <w:rFonts w:ascii="Palatino Linotype" w:hAnsi="Palatino Linotype"/>
        </w:rPr>
      </w:pPr>
      <w:r w:rsidRPr="003258AA">
        <w:rPr>
          <w:rFonts w:ascii="Palatino Linotype" w:hAnsi="Palatino Linotype"/>
        </w:rPr>
        <w:t xml:space="preserve">CINCUENTA Y CUATRO.- De acuerdo a lo dispuesto por el párrafo segundo del artículo 48 de la Ley, la información podrá ser entregada vía electrónica a través del SICOSIEM. </w:t>
      </w:r>
    </w:p>
    <w:p w14:paraId="623297C6" w14:textId="77777777" w:rsidR="00A53D77" w:rsidRPr="003258AA" w:rsidRDefault="00A53D77" w:rsidP="00E95F9E">
      <w:pPr>
        <w:pStyle w:val="Prrafodelista"/>
        <w:spacing w:before="240" w:after="360" w:line="360" w:lineRule="auto"/>
        <w:contextualSpacing/>
        <w:jc w:val="both"/>
        <w:rPr>
          <w:rFonts w:ascii="Palatino Linotype" w:hAnsi="Palatino Linotype"/>
        </w:rPr>
      </w:pPr>
    </w:p>
    <w:p w14:paraId="49F567F6" w14:textId="77777777" w:rsidR="00A53D77" w:rsidRPr="003258AA" w:rsidRDefault="00A53D77" w:rsidP="00E95F9E">
      <w:pPr>
        <w:pStyle w:val="Prrafodelista"/>
        <w:spacing w:before="240" w:after="360" w:line="360" w:lineRule="auto"/>
        <w:contextualSpacing/>
        <w:jc w:val="both"/>
        <w:rPr>
          <w:rFonts w:ascii="Palatino Linotype" w:hAnsi="Palatino Linotype"/>
        </w:rPr>
      </w:pPr>
      <w:r w:rsidRPr="003258AA">
        <w:rPr>
          <w:rFonts w:ascii="Palatino Linotype" w:hAnsi="Palatino Linotype"/>
        </w:rPr>
        <w:t>Es obligación del responsable de la Unidad de Información verificar que los archivos electrónicos que contengan la información entregada, se encuentra agregada al SICOSIEM.</w:t>
      </w:r>
    </w:p>
    <w:p w14:paraId="66A22AD2" w14:textId="77777777" w:rsidR="00A53D77" w:rsidRPr="003258AA" w:rsidRDefault="00A53D77" w:rsidP="00E95F9E">
      <w:pPr>
        <w:pStyle w:val="Prrafodelista"/>
        <w:spacing w:before="240" w:after="360" w:line="360" w:lineRule="auto"/>
        <w:contextualSpacing/>
        <w:jc w:val="both"/>
        <w:rPr>
          <w:rFonts w:ascii="Palatino Linotype" w:hAnsi="Palatino Linotype"/>
        </w:rPr>
      </w:pPr>
    </w:p>
    <w:p w14:paraId="7651AE0D" w14:textId="77777777" w:rsidR="00A53D77" w:rsidRPr="003258AA" w:rsidRDefault="00A53D77" w:rsidP="00E95F9E">
      <w:pPr>
        <w:pStyle w:val="Prrafodelista"/>
        <w:spacing w:before="240" w:after="360" w:line="360" w:lineRule="auto"/>
        <w:contextualSpacing/>
        <w:jc w:val="both"/>
        <w:rPr>
          <w:rFonts w:ascii="Palatino Linotype" w:hAnsi="Palatino Linotype"/>
        </w:rPr>
      </w:pPr>
      <w:r w:rsidRPr="003258AA">
        <w:rPr>
          <w:rFonts w:ascii="Palatino Linotype" w:hAnsi="Palatino Linotype"/>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464AC47B" w14:textId="77777777" w:rsidR="00472DC4" w:rsidRPr="003258AA" w:rsidRDefault="00472DC4" w:rsidP="00E95F9E">
      <w:pPr>
        <w:pStyle w:val="Prrafodelista"/>
        <w:spacing w:before="240" w:after="360" w:line="360" w:lineRule="auto"/>
        <w:contextualSpacing/>
        <w:jc w:val="both"/>
        <w:rPr>
          <w:rFonts w:ascii="Palatino Linotype" w:hAnsi="Palatino Linotype"/>
        </w:rPr>
      </w:pPr>
    </w:p>
    <w:p w14:paraId="368F1AEA" w14:textId="77777777" w:rsidR="00A53D77" w:rsidRPr="003258AA" w:rsidRDefault="00A53D77" w:rsidP="00E95F9E">
      <w:pPr>
        <w:pStyle w:val="Prrafodelista"/>
        <w:spacing w:before="240" w:after="360" w:line="360" w:lineRule="auto"/>
        <w:contextualSpacing/>
        <w:jc w:val="both"/>
        <w:rPr>
          <w:rFonts w:ascii="Palatino Linotype" w:hAnsi="Palatino Linotype"/>
        </w:rPr>
      </w:pPr>
      <w:r w:rsidRPr="003258AA">
        <w:rPr>
          <w:rFonts w:ascii="Palatino Linotype" w:hAnsi="Palatino Linotype"/>
        </w:rPr>
        <w:t>La Dirección de Sistemas e Informática del Instituto, debe llevar un registro de incidencias en el cual se asienten todas las llamas referentes al apoyo técnico para agregar los archivos electrónicos al SICOSIEM.</w:t>
      </w:r>
    </w:p>
    <w:p w14:paraId="2B0855F4" w14:textId="77777777" w:rsidR="00A53D77" w:rsidRPr="003258AA" w:rsidRDefault="00A53D77" w:rsidP="00E95F9E">
      <w:pPr>
        <w:pStyle w:val="Prrafodelista"/>
        <w:spacing w:before="240" w:after="360" w:line="360" w:lineRule="auto"/>
        <w:contextualSpacing/>
        <w:jc w:val="both"/>
        <w:rPr>
          <w:rFonts w:ascii="Palatino Linotype" w:hAnsi="Palatino Linotype"/>
        </w:rPr>
      </w:pPr>
    </w:p>
    <w:p w14:paraId="79D64E66" w14:textId="77777777" w:rsidR="00A53D77" w:rsidRPr="003258AA" w:rsidRDefault="00A53D77" w:rsidP="00E95F9E">
      <w:pPr>
        <w:pStyle w:val="Prrafodelista"/>
        <w:spacing w:before="240" w:after="360" w:line="360" w:lineRule="auto"/>
        <w:contextualSpacing/>
        <w:jc w:val="both"/>
        <w:rPr>
          <w:rFonts w:ascii="Palatino Linotype" w:hAnsi="Palatino Linotype"/>
        </w:rPr>
      </w:pPr>
      <w:r w:rsidRPr="003258AA">
        <w:rPr>
          <w:rFonts w:ascii="Palatino Linotype" w:hAnsi="Palatino Linotype"/>
        </w:rPr>
        <w:t xml:space="preserve">La omisión por parte del responsable de la Unidad de Información del procedimiento antes descrito presume la negativa de la entrega de la Información. </w:t>
      </w:r>
    </w:p>
    <w:p w14:paraId="2D8A9A50" w14:textId="77777777" w:rsidR="00A53D77" w:rsidRPr="003258AA" w:rsidRDefault="00A53D77" w:rsidP="00E95F9E">
      <w:pPr>
        <w:pStyle w:val="Prrafodelista"/>
        <w:spacing w:before="240" w:after="360" w:line="360" w:lineRule="auto"/>
        <w:contextualSpacing/>
        <w:jc w:val="both"/>
        <w:rPr>
          <w:rFonts w:ascii="Palatino Linotype" w:hAnsi="Palatino Linotype"/>
        </w:rPr>
      </w:pPr>
    </w:p>
    <w:p w14:paraId="394EC142" w14:textId="77777777" w:rsidR="00A53D77" w:rsidRPr="003258AA" w:rsidRDefault="00A53D77" w:rsidP="00E95F9E">
      <w:pPr>
        <w:pStyle w:val="Prrafodelista"/>
        <w:spacing w:before="240" w:after="360" w:line="360" w:lineRule="auto"/>
        <w:contextualSpacing/>
        <w:jc w:val="both"/>
        <w:rPr>
          <w:rFonts w:ascii="Palatino Linotype" w:hAnsi="Palatino Linotype"/>
        </w:rPr>
      </w:pPr>
      <w:r w:rsidRPr="003258AA">
        <w:rPr>
          <w:rFonts w:ascii="Palatino Linotype" w:hAnsi="Palatino Linotype"/>
        </w:rPr>
        <w:t>Cuando la información no pueda ser remitida vía electrónica, se deberá fundar y motivar la resolución respectiva, explicando en todo momento las causas que impiden el envío de la información de forma electrónica.</w:t>
      </w:r>
    </w:p>
    <w:p w14:paraId="1D58E4C9" w14:textId="77777777" w:rsidR="00A53D77" w:rsidRPr="003258AA" w:rsidRDefault="00A53D77" w:rsidP="00E95F9E">
      <w:pPr>
        <w:pStyle w:val="Prrafodelista"/>
        <w:spacing w:before="240" w:after="360" w:line="360" w:lineRule="auto"/>
        <w:contextualSpacing/>
        <w:jc w:val="both"/>
        <w:rPr>
          <w:rFonts w:ascii="Palatino Linotype" w:hAnsi="Palatino Linotype"/>
        </w:rPr>
      </w:pPr>
    </w:p>
    <w:p w14:paraId="08F8A123" w14:textId="77777777" w:rsidR="000D5FD1" w:rsidRPr="003258AA" w:rsidRDefault="00A53D77" w:rsidP="00E95F9E">
      <w:pPr>
        <w:pStyle w:val="Prrafodelista"/>
        <w:spacing w:before="240" w:after="360" w:line="360" w:lineRule="auto"/>
        <w:contextualSpacing/>
        <w:jc w:val="both"/>
        <w:rPr>
          <w:rFonts w:ascii="Palatino Linotype" w:hAnsi="Palatino Linotype"/>
        </w:rPr>
      </w:pPr>
      <w:r w:rsidRPr="003258AA">
        <w:rPr>
          <w:rFonts w:ascii="Palatino Linotype" w:hAnsi="Palatino Linotype"/>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3D608B6F" w14:textId="77777777" w:rsidR="00472DC4" w:rsidRPr="003258AA" w:rsidRDefault="00472DC4" w:rsidP="00E95F9E">
      <w:pPr>
        <w:pStyle w:val="Prrafodelista"/>
        <w:spacing w:before="240" w:after="360" w:line="360" w:lineRule="auto"/>
        <w:contextualSpacing/>
        <w:jc w:val="both"/>
        <w:rPr>
          <w:rFonts w:ascii="Palatino Linotype" w:hAnsi="Palatino Linotype"/>
        </w:rPr>
      </w:pPr>
    </w:p>
    <w:p w14:paraId="3DA5DF95" w14:textId="454A799B" w:rsidR="00A53D77" w:rsidRPr="003258AA" w:rsidRDefault="00A53D77" w:rsidP="00E95F9E">
      <w:pPr>
        <w:pStyle w:val="Prrafodelista"/>
        <w:spacing w:before="240" w:after="360" w:line="360" w:lineRule="auto"/>
        <w:contextualSpacing/>
        <w:jc w:val="both"/>
        <w:rPr>
          <w:rFonts w:ascii="Palatino Linotype" w:hAnsi="Palatino Linotype"/>
        </w:rPr>
      </w:pPr>
      <w:r w:rsidRPr="003258AA">
        <w:rPr>
          <w:rFonts w:ascii="Palatino Linotype" w:hAnsi="Palatino Linotype"/>
        </w:rPr>
        <w:t>El formato mencionado deberá estar agregado al expediente electrónico de la solicitud de información pública, en el estatus respectivo.</w:t>
      </w:r>
    </w:p>
    <w:p w14:paraId="5159A80B" w14:textId="77777777" w:rsidR="00A53D77" w:rsidRPr="003258AA" w:rsidRDefault="00A53D77" w:rsidP="00E95F9E">
      <w:pPr>
        <w:pStyle w:val="Prrafodelista"/>
        <w:spacing w:before="240" w:after="360" w:line="360" w:lineRule="auto"/>
        <w:ind w:left="0"/>
        <w:contextualSpacing/>
        <w:jc w:val="both"/>
        <w:rPr>
          <w:rFonts w:ascii="Palatino Linotype" w:hAnsi="Palatino Linotype"/>
          <w:b/>
        </w:rPr>
      </w:pPr>
    </w:p>
    <w:p w14:paraId="3FCFE33F" w14:textId="46A5B468" w:rsidR="00A53D77" w:rsidRPr="003258AA" w:rsidRDefault="00A53D77"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eastAsia="MS Mincho" w:hAnsi="Palatino Linotype" w:cs="Arial"/>
        </w:rPr>
        <w:t xml:space="preserve">En ese sentido, esta Ponencia que resuelve, solicitó vía correo electrónico a la Dirección de Informática, informara respecto a la capacidad máxima que soporta el </w:t>
      </w:r>
      <w:r w:rsidRPr="003258AA">
        <w:rPr>
          <w:rFonts w:ascii="Palatino Linotype" w:eastAsia="MS Mincho" w:hAnsi="Palatino Linotype" w:cs="Arial"/>
          <w:b/>
        </w:rPr>
        <w:t>SAIMEX</w:t>
      </w:r>
      <w:r w:rsidRPr="003258AA">
        <w:rPr>
          <w:rFonts w:ascii="Palatino Linotype" w:eastAsia="MS Mincho" w:hAnsi="Palatino Linotype" w:cs="Arial"/>
        </w:rPr>
        <w:t xml:space="preserve"> para adjuntar archivos electrónicos, y verificar si existió registro de incidencias por parte del </w:t>
      </w:r>
      <w:r w:rsidR="009551F2" w:rsidRPr="003258AA">
        <w:rPr>
          <w:rFonts w:ascii="Palatino Linotype" w:eastAsia="MS Mincho" w:hAnsi="Palatino Linotype" w:cs="Arial"/>
          <w:b/>
          <w:bCs/>
        </w:rPr>
        <w:t xml:space="preserve">Sistema Municipal Para el Desarrollo Integral de la </w:t>
      </w:r>
      <w:r w:rsidR="009551F2" w:rsidRPr="003258AA">
        <w:rPr>
          <w:rFonts w:ascii="Palatino Linotype" w:eastAsia="MS Mincho" w:hAnsi="Palatino Linotype" w:cs="Arial"/>
          <w:b/>
          <w:bCs/>
        </w:rPr>
        <w:lastRenderedPageBreak/>
        <w:t>Familia de Toluca</w:t>
      </w:r>
      <w:r w:rsidRPr="003258AA">
        <w:rPr>
          <w:rFonts w:ascii="Palatino Linotype" w:eastAsia="MS Mincho" w:hAnsi="Palatino Linotype" w:cs="Arial"/>
          <w:b/>
        </w:rPr>
        <w:t xml:space="preserve">, </w:t>
      </w:r>
      <w:r w:rsidRPr="003258AA">
        <w:rPr>
          <w:rFonts w:ascii="Palatino Linotype" w:eastAsia="MS Mincho" w:hAnsi="Palatino Linotype" w:cs="Arial"/>
        </w:rPr>
        <w:t>relativas a los asuntos de mérito donde se pretende el cambio de modalidad, obteniendo la siguiente respuesta:</w:t>
      </w:r>
    </w:p>
    <w:p w14:paraId="59895647" w14:textId="77777777" w:rsidR="00A53D77" w:rsidRPr="003258AA" w:rsidRDefault="00A53D77" w:rsidP="00E95F9E">
      <w:pPr>
        <w:pStyle w:val="Prrafodelista"/>
        <w:spacing w:before="240" w:after="360" w:line="360" w:lineRule="auto"/>
        <w:ind w:left="0"/>
        <w:contextualSpacing/>
        <w:jc w:val="both"/>
        <w:rPr>
          <w:rFonts w:ascii="Palatino Linotype" w:hAnsi="Palatino Linotype"/>
          <w:b/>
        </w:rPr>
      </w:pPr>
    </w:p>
    <w:p w14:paraId="6BF4A846" w14:textId="10178858" w:rsidR="00A53D77" w:rsidRPr="003258AA" w:rsidRDefault="00833025" w:rsidP="00E95F9E">
      <w:pPr>
        <w:pStyle w:val="Prrafodelista"/>
        <w:spacing w:before="240" w:after="360" w:line="360" w:lineRule="auto"/>
        <w:ind w:left="0"/>
        <w:contextualSpacing/>
        <w:jc w:val="both"/>
        <w:rPr>
          <w:rFonts w:ascii="Palatino Linotype" w:hAnsi="Palatino Linotype"/>
          <w:b/>
        </w:rPr>
      </w:pPr>
      <w:r w:rsidRPr="003258AA">
        <w:rPr>
          <w:rFonts w:ascii="Palatino Linotype" w:hAnsi="Palatino Linotype"/>
          <w:noProof/>
          <w:lang w:val="es-MX" w:eastAsia="es-MX"/>
        </w:rPr>
        <w:drawing>
          <wp:inline distT="0" distB="0" distL="0" distR="0" wp14:anchorId="71D64A18" wp14:editId="3C879321">
            <wp:extent cx="5636880" cy="174307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31" t="42904" r="2410" b="23425"/>
                    <a:stretch/>
                  </pic:blipFill>
                  <pic:spPr bwMode="auto">
                    <a:xfrm>
                      <a:off x="0" y="0"/>
                      <a:ext cx="5640487" cy="1744191"/>
                    </a:xfrm>
                    <a:prstGeom prst="rect">
                      <a:avLst/>
                    </a:prstGeom>
                    <a:ln>
                      <a:noFill/>
                    </a:ln>
                    <a:extLst>
                      <a:ext uri="{53640926-AAD7-44D8-BBD7-CCE9431645EC}">
                        <a14:shadowObscured xmlns:a14="http://schemas.microsoft.com/office/drawing/2010/main"/>
                      </a:ext>
                    </a:extLst>
                  </pic:spPr>
                </pic:pic>
              </a:graphicData>
            </a:graphic>
          </wp:inline>
        </w:drawing>
      </w:r>
    </w:p>
    <w:p w14:paraId="382431B4" w14:textId="77777777" w:rsidR="00833025" w:rsidRPr="003258AA" w:rsidRDefault="00833025" w:rsidP="00E95F9E">
      <w:pPr>
        <w:pStyle w:val="Prrafodelista"/>
        <w:spacing w:before="240" w:after="360" w:line="360" w:lineRule="auto"/>
        <w:ind w:left="0"/>
        <w:contextualSpacing/>
        <w:jc w:val="both"/>
        <w:rPr>
          <w:rFonts w:ascii="Palatino Linotype" w:hAnsi="Palatino Linotype"/>
          <w:b/>
        </w:rPr>
      </w:pPr>
    </w:p>
    <w:p w14:paraId="61212FDA" w14:textId="54B1C15B" w:rsidR="00833025" w:rsidRPr="003258AA" w:rsidRDefault="00833025" w:rsidP="00E95F9E">
      <w:pPr>
        <w:pStyle w:val="Prrafodelista"/>
        <w:numPr>
          <w:ilvl w:val="0"/>
          <w:numId w:val="11"/>
        </w:numPr>
        <w:spacing w:before="240" w:after="360" w:line="360" w:lineRule="auto"/>
        <w:ind w:left="0" w:firstLine="0"/>
        <w:contextualSpacing/>
        <w:jc w:val="both"/>
        <w:rPr>
          <w:rFonts w:ascii="Palatino Linotype" w:hAnsi="Palatino Linotype"/>
          <w:b/>
        </w:rPr>
      </w:pPr>
      <w:r w:rsidRPr="003258AA">
        <w:rPr>
          <w:rFonts w:ascii="Palatino Linotype" w:hAnsi="Palatino Linotype"/>
        </w:rPr>
        <w:t xml:space="preserve">De lo anterior, se desprende que el máximo de archivos que soporta el SAIMEX para adjuntar información es de hasta 8,000 hojas o peso aproximado de 500Mb, en ese sentido el </w:t>
      </w:r>
      <w:r w:rsidRPr="003258AA">
        <w:rPr>
          <w:rFonts w:ascii="Palatino Linotype" w:hAnsi="Palatino Linotype"/>
          <w:b/>
        </w:rPr>
        <w:t>SUJETO OBLIGADO</w:t>
      </w:r>
      <w:r w:rsidR="00B05907" w:rsidRPr="003258AA">
        <w:rPr>
          <w:rFonts w:ascii="Palatino Linotype" w:hAnsi="Palatino Linotype"/>
        </w:rPr>
        <w:t xml:space="preserve"> </w:t>
      </w:r>
      <w:r w:rsidRPr="003258AA">
        <w:rPr>
          <w:rFonts w:ascii="Palatino Linotype" w:hAnsi="Palatino Linotype"/>
        </w:rPr>
        <w:t xml:space="preserve">señaló </w:t>
      </w:r>
      <w:r w:rsidR="00B05907" w:rsidRPr="003258AA">
        <w:rPr>
          <w:rFonts w:ascii="Palatino Linotype" w:hAnsi="Palatino Linotype"/>
        </w:rPr>
        <w:t>con clar</w:t>
      </w:r>
      <w:r w:rsidR="00DA4DF0" w:rsidRPr="003258AA">
        <w:rPr>
          <w:rFonts w:ascii="Palatino Linotype" w:hAnsi="Palatino Linotype"/>
        </w:rPr>
        <w:t>idad que la información requerida tiene un peso de 6.23 GB, lo cual sobrepasa las capacidades técnicas del sistema SAIMEX</w:t>
      </w:r>
      <w:r w:rsidRPr="003258AA">
        <w:rPr>
          <w:rFonts w:ascii="Palatino Linotype" w:hAnsi="Palatino Linotype"/>
        </w:rPr>
        <w:t>; asimismo, s</w:t>
      </w:r>
      <w:r w:rsidR="00B05907" w:rsidRPr="003258AA">
        <w:rPr>
          <w:rFonts w:ascii="Palatino Linotype" w:hAnsi="Palatino Linotype"/>
        </w:rPr>
        <w:t xml:space="preserve">e desprende con claridad que </w:t>
      </w:r>
      <w:r w:rsidRPr="003258AA">
        <w:rPr>
          <w:rFonts w:ascii="Palatino Linotype" w:hAnsi="Palatino Linotype"/>
        </w:rPr>
        <w:t xml:space="preserve">se realizaron los reportes </w:t>
      </w:r>
      <w:r w:rsidR="0076447C" w:rsidRPr="003258AA">
        <w:rPr>
          <w:rFonts w:ascii="Palatino Linotype" w:hAnsi="Palatino Linotype"/>
        </w:rPr>
        <w:t xml:space="preserve">de incidencias correspondientes, ante este instituto. </w:t>
      </w:r>
    </w:p>
    <w:p w14:paraId="2113D6BA" w14:textId="77777777" w:rsidR="0076447C" w:rsidRPr="003258AA" w:rsidRDefault="0076447C" w:rsidP="00E95F9E">
      <w:pPr>
        <w:pStyle w:val="Prrafodelista"/>
        <w:spacing w:before="240" w:after="360" w:line="360" w:lineRule="auto"/>
        <w:ind w:left="0"/>
        <w:contextualSpacing/>
        <w:jc w:val="both"/>
        <w:rPr>
          <w:rFonts w:ascii="Palatino Linotype" w:hAnsi="Palatino Linotype"/>
          <w:b/>
        </w:rPr>
      </w:pPr>
    </w:p>
    <w:bookmarkEnd w:id="39"/>
    <w:bookmarkEnd w:id="40"/>
    <w:bookmarkEnd w:id="41"/>
    <w:bookmarkEnd w:id="42"/>
    <w:bookmarkEnd w:id="43"/>
    <w:bookmarkEnd w:id="45"/>
    <w:p w14:paraId="6310AAB3" w14:textId="645E969A" w:rsidR="00B7545A" w:rsidRPr="003258AA" w:rsidRDefault="0076447C" w:rsidP="00E95F9E">
      <w:pPr>
        <w:pStyle w:val="Prrafodelista"/>
        <w:numPr>
          <w:ilvl w:val="0"/>
          <w:numId w:val="11"/>
        </w:numPr>
        <w:spacing w:before="240" w:after="240" w:line="360" w:lineRule="auto"/>
        <w:ind w:left="0" w:firstLine="0"/>
        <w:jc w:val="both"/>
        <w:rPr>
          <w:rFonts w:ascii="Palatino Linotype" w:hAnsi="Palatino Linotype" w:cs="Tahoma"/>
          <w:lang w:val="es-ES_tradnl"/>
        </w:rPr>
      </w:pPr>
      <w:r w:rsidRPr="003258AA">
        <w:rPr>
          <w:rFonts w:ascii="Palatino Linotype" w:hAnsi="Palatino Linotype" w:cs="Arial"/>
          <w:color w:val="000000"/>
        </w:rPr>
        <w:t>Es así, que c</w:t>
      </w:r>
      <w:r w:rsidR="00CD77DA" w:rsidRPr="003258AA">
        <w:rPr>
          <w:rFonts w:ascii="Palatino Linotype" w:hAnsi="Palatino Linotype" w:cs="Arial"/>
          <w:color w:val="000000"/>
        </w:rPr>
        <w:t xml:space="preserve">on fundamento en el artículo 186, fracción II, de la Ley de Transparencia y Acceso a la Información Pública del Estado de México y Municipios, este Instituto considera procedente </w:t>
      </w:r>
      <w:r w:rsidR="00CD77DA" w:rsidRPr="003258AA">
        <w:rPr>
          <w:rFonts w:ascii="Palatino Linotype" w:hAnsi="Palatino Linotype" w:cs="Arial"/>
          <w:b/>
          <w:color w:val="000000"/>
        </w:rPr>
        <w:t xml:space="preserve">CONFIRMAR </w:t>
      </w:r>
      <w:r w:rsidRPr="003258AA">
        <w:rPr>
          <w:rFonts w:ascii="Palatino Linotype" w:hAnsi="Palatino Linotype" w:cs="Arial"/>
          <w:color w:val="000000"/>
        </w:rPr>
        <w:t xml:space="preserve">el cambio de modalidad solicitado por el </w:t>
      </w:r>
      <w:r w:rsidR="009551F2" w:rsidRPr="003258AA">
        <w:rPr>
          <w:rFonts w:ascii="Palatino Linotype" w:hAnsi="Palatino Linotype" w:cs="Arial"/>
          <w:b/>
          <w:color w:val="000000"/>
        </w:rPr>
        <w:t>Sistema Municipal Para el Desarrollo Integral de la Familia de Toluca</w:t>
      </w:r>
      <w:r w:rsidRPr="003258AA">
        <w:rPr>
          <w:rFonts w:ascii="Palatino Linotype" w:hAnsi="Palatino Linotype" w:cs="Arial"/>
          <w:b/>
          <w:color w:val="000000"/>
        </w:rPr>
        <w:t xml:space="preserve">. </w:t>
      </w:r>
    </w:p>
    <w:p w14:paraId="553D33AF" w14:textId="77777777" w:rsidR="00B7545A" w:rsidRPr="003258AA" w:rsidRDefault="00B7545A" w:rsidP="00E95F9E">
      <w:pPr>
        <w:pStyle w:val="Prrafodelista"/>
        <w:spacing w:line="360" w:lineRule="auto"/>
        <w:ind w:left="0"/>
        <w:rPr>
          <w:rFonts w:ascii="Palatino Linotype" w:hAnsi="Palatino Linotype" w:cs="Tahoma"/>
          <w:lang w:val="es-ES_tradnl"/>
        </w:rPr>
      </w:pPr>
    </w:p>
    <w:p w14:paraId="117171DE" w14:textId="7B08D5D7" w:rsidR="00B7545A" w:rsidRPr="003258AA" w:rsidRDefault="00B7545A" w:rsidP="00E95F9E">
      <w:pPr>
        <w:pStyle w:val="Prrafodelista"/>
        <w:numPr>
          <w:ilvl w:val="0"/>
          <w:numId w:val="11"/>
        </w:numPr>
        <w:spacing w:line="360" w:lineRule="auto"/>
        <w:ind w:left="0" w:firstLine="0"/>
        <w:jc w:val="both"/>
        <w:rPr>
          <w:rFonts w:ascii="Palatino Linotype" w:hAnsi="Palatino Linotype"/>
        </w:rPr>
      </w:pPr>
      <w:r w:rsidRPr="003258AA">
        <w:rPr>
          <w:rFonts w:ascii="Palatino Linotype" w:hAnsi="Palatino Linotype"/>
        </w:rPr>
        <w:lastRenderedPageBreak/>
        <w:t xml:space="preserve">En términos del artículo 166 de la Ley local de la materia, la información requerida en la solicitud de acceso con folio </w:t>
      </w:r>
      <w:r w:rsidR="009551F2" w:rsidRPr="003258AA">
        <w:rPr>
          <w:rFonts w:ascii="Palatino Linotype" w:eastAsia="Calibri" w:hAnsi="Palatino Linotype" w:cs="Arial"/>
          <w:b/>
        </w:rPr>
        <w:t>00047/DIFTOLUCA/IP/2022</w:t>
      </w:r>
      <w:r w:rsidRPr="003258AA">
        <w:rPr>
          <w:rFonts w:ascii="Palatino Linotype" w:hAnsi="Palatino Linotype"/>
        </w:rPr>
        <w:t>, deberá encontrarse disponible en el lugar que ocupan las oficinas de la Unidad de Transparencia, por un término de sesenta días hábiles contados a partir del día siguiente a la notificación de la Presente.</w:t>
      </w:r>
    </w:p>
    <w:p w14:paraId="135FB23D" w14:textId="2B08C7F2" w:rsidR="00CD77DA" w:rsidRPr="003258AA" w:rsidRDefault="00CD77DA" w:rsidP="00E95F9E">
      <w:pPr>
        <w:pStyle w:val="Prrafodelista"/>
        <w:numPr>
          <w:ilvl w:val="0"/>
          <w:numId w:val="11"/>
        </w:numPr>
        <w:spacing w:before="240" w:after="240" w:line="360" w:lineRule="auto"/>
        <w:ind w:left="0" w:firstLine="0"/>
        <w:jc w:val="both"/>
        <w:rPr>
          <w:rFonts w:ascii="Palatino Linotype" w:hAnsi="Palatino Linotype"/>
          <w:lang w:val="es-ES_tradnl"/>
        </w:rPr>
      </w:pPr>
      <w:r w:rsidRPr="003258AA">
        <w:rPr>
          <w:rFonts w:ascii="Palatino Linotype" w:eastAsia="Calibri" w:hAnsi="Palatino Linotype"/>
        </w:rPr>
        <w:t xml:space="preserve">Por lo anteriormente expuesto y fundado, este </w:t>
      </w:r>
      <w:r w:rsidRPr="003258AA">
        <w:rPr>
          <w:rFonts w:ascii="Palatino Linotype" w:eastAsia="Calibri" w:hAnsi="Palatino Linotype"/>
          <w:b/>
          <w:bCs/>
        </w:rPr>
        <w:t>ÓRGANO GARANTE</w:t>
      </w:r>
      <w:r w:rsidRPr="003258AA">
        <w:rPr>
          <w:rFonts w:ascii="Palatino Linotype" w:eastAsia="Calibri" w:hAnsi="Palatino Linotype"/>
        </w:rPr>
        <w:t xml:space="preserve"> emite los siguientes:</w:t>
      </w:r>
      <w:bookmarkStart w:id="46" w:name="_Toc528153792"/>
      <w:bookmarkStart w:id="47" w:name="_Toc71158406"/>
      <w:bookmarkStart w:id="48" w:name="_Toc90654868"/>
      <w:r w:rsidRPr="003258AA">
        <w:rPr>
          <w:rFonts w:ascii="Palatino Linotype" w:hAnsi="Palatino Linotype"/>
          <w:color w:val="000000"/>
          <w:lang w:val="es-ES_tradnl"/>
        </w:rPr>
        <w:t xml:space="preserve"> </w:t>
      </w:r>
    </w:p>
    <w:p w14:paraId="59458DEC" w14:textId="77777777" w:rsidR="00CD77DA" w:rsidRPr="003258AA" w:rsidRDefault="00CD77DA" w:rsidP="00E95F9E">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3258AA">
        <w:rPr>
          <w:rFonts w:ascii="Palatino Linotype" w:eastAsiaTheme="majorEastAsia" w:hAnsi="Palatino Linotype" w:cstheme="majorBidi"/>
          <w:b/>
          <w:color w:val="000000" w:themeColor="text1"/>
          <w:lang w:eastAsia="en-US"/>
        </w:rPr>
        <w:t>R E S O L U T I V O S</w:t>
      </w:r>
      <w:bookmarkEnd w:id="46"/>
      <w:bookmarkEnd w:id="47"/>
      <w:bookmarkEnd w:id="48"/>
    </w:p>
    <w:p w14:paraId="5C6286AD" w14:textId="77777777" w:rsidR="00CD77DA" w:rsidRPr="003258AA" w:rsidRDefault="00CD77DA" w:rsidP="00E95F9E">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4AD582EC" w14:textId="45D715F8" w:rsidR="00CD77DA" w:rsidRPr="003258AA" w:rsidRDefault="00CD77DA" w:rsidP="00E95F9E">
      <w:pPr>
        <w:spacing w:line="360" w:lineRule="auto"/>
        <w:jc w:val="both"/>
        <w:rPr>
          <w:rFonts w:ascii="Palatino Linotype" w:eastAsiaTheme="minorEastAsia" w:hAnsi="Palatino Linotype" w:cs="Arial"/>
          <w:bCs/>
          <w:lang w:val="es-ES_tradnl"/>
        </w:rPr>
      </w:pPr>
      <w:r w:rsidRPr="003258AA">
        <w:rPr>
          <w:rFonts w:ascii="Palatino Linotype" w:hAnsi="Palatino Linotype" w:cs="Arial"/>
          <w:b/>
          <w:lang w:val="es-ES_tradnl"/>
        </w:rPr>
        <w:t xml:space="preserve">PRIMERO. </w:t>
      </w:r>
      <w:r w:rsidRPr="003258AA">
        <w:rPr>
          <w:rFonts w:ascii="Palatino Linotype" w:hAnsi="Palatino Linotype" w:cs="Arial"/>
          <w:lang w:val="es-ES_tradnl"/>
        </w:rPr>
        <w:t>Resultan infundadas las</w:t>
      </w:r>
      <w:r w:rsidRPr="003258AA">
        <w:rPr>
          <w:rFonts w:ascii="Palatino Linotype" w:hAnsi="Palatino Linotype" w:cs="Arial"/>
          <w:b/>
          <w:lang w:val="es-ES_tradnl"/>
        </w:rPr>
        <w:t xml:space="preserve"> </w:t>
      </w:r>
      <w:r w:rsidRPr="003258AA">
        <w:rPr>
          <w:rFonts w:ascii="Palatino Linotype" w:hAnsi="Palatino Linotype" w:cs="Arial"/>
        </w:rPr>
        <w:t xml:space="preserve">razones o motivos de inconformidad hechos valer </w:t>
      </w:r>
      <w:r w:rsidRPr="003258AA">
        <w:rPr>
          <w:rFonts w:ascii="Palatino Linotype" w:eastAsia="Calibri" w:hAnsi="Palatino Linotype" w:cs="Arial"/>
        </w:rPr>
        <w:t xml:space="preserve">en el recurso de revisión </w:t>
      </w:r>
      <w:r w:rsidR="009551F2" w:rsidRPr="003258AA">
        <w:rPr>
          <w:rFonts w:ascii="Palatino Linotype" w:eastAsia="Calibri" w:hAnsi="Palatino Linotype" w:cs="Arial"/>
          <w:b/>
          <w:bCs/>
        </w:rPr>
        <w:t>12988/INFOEM/IP/RR/2022</w:t>
      </w:r>
      <w:r w:rsidRPr="003258AA">
        <w:rPr>
          <w:rFonts w:ascii="Palatino Linotype" w:eastAsiaTheme="minorEastAsia" w:hAnsi="Palatino Linotype" w:cs="Arial"/>
          <w:b/>
          <w:bCs/>
          <w:lang w:val="es-ES_tradnl"/>
        </w:rPr>
        <w:t xml:space="preserve"> </w:t>
      </w:r>
      <w:r w:rsidRPr="003258AA">
        <w:rPr>
          <w:rFonts w:ascii="Palatino Linotype" w:eastAsiaTheme="minorEastAsia" w:hAnsi="Palatino Linotype" w:cs="Arial"/>
          <w:bCs/>
          <w:lang w:val="es-ES_tradnl"/>
        </w:rPr>
        <w:t xml:space="preserve">en términos del </w:t>
      </w:r>
      <w:r w:rsidRPr="003258AA">
        <w:rPr>
          <w:rFonts w:ascii="Palatino Linotype" w:eastAsiaTheme="minorEastAsia" w:hAnsi="Palatino Linotype" w:cs="Arial"/>
          <w:b/>
          <w:bCs/>
          <w:lang w:val="es-ES_tradnl"/>
        </w:rPr>
        <w:t>Considerando</w:t>
      </w:r>
      <w:r w:rsidRPr="003258AA">
        <w:rPr>
          <w:rFonts w:ascii="Palatino Linotype" w:eastAsiaTheme="minorEastAsia" w:hAnsi="Palatino Linotype" w:cs="Arial"/>
          <w:bCs/>
          <w:lang w:val="es-ES_tradnl"/>
        </w:rPr>
        <w:t xml:space="preserve"> </w:t>
      </w:r>
      <w:r w:rsidRPr="003258AA">
        <w:rPr>
          <w:rFonts w:ascii="Palatino Linotype" w:eastAsiaTheme="minorEastAsia" w:hAnsi="Palatino Linotype" w:cs="Arial"/>
          <w:b/>
          <w:bCs/>
          <w:lang w:val="es-ES_tradnl"/>
        </w:rPr>
        <w:t>CUARTO</w:t>
      </w:r>
      <w:r w:rsidRPr="003258AA">
        <w:rPr>
          <w:rFonts w:ascii="Palatino Linotype" w:eastAsiaTheme="minorEastAsia" w:hAnsi="Palatino Linotype" w:cs="Arial"/>
          <w:bCs/>
          <w:lang w:val="es-ES_tradnl"/>
        </w:rPr>
        <w:t xml:space="preserve"> de la presente resolución.</w:t>
      </w:r>
    </w:p>
    <w:p w14:paraId="7C0C7D09" w14:textId="77777777" w:rsidR="00CD77DA" w:rsidRPr="003258AA" w:rsidRDefault="00CD77DA" w:rsidP="00E95F9E">
      <w:pPr>
        <w:spacing w:line="360" w:lineRule="auto"/>
        <w:jc w:val="both"/>
        <w:rPr>
          <w:rFonts w:ascii="Palatino Linotype" w:hAnsi="Palatino Linotype"/>
          <w:lang w:val="es-ES_tradnl"/>
        </w:rPr>
      </w:pPr>
    </w:p>
    <w:p w14:paraId="0625B24B" w14:textId="3CBB29CA" w:rsidR="00CD77DA" w:rsidRPr="003258AA" w:rsidRDefault="00CD77DA" w:rsidP="00E95F9E">
      <w:pPr>
        <w:spacing w:line="360" w:lineRule="auto"/>
        <w:jc w:val="both"/>
        <w:rPr>
          <w:rFonts w:ascii="Palatino Linotype" w:eastAsia="Calibri" w:hAnsi="Palatino Linotype" w:cs="Arial"/>
        </w:rPr>
      </w:pPr>
      <w:r w:rsidRPr="003258AA">
        <w:rPr>
          <w:rFonts w:ascii="Palatino Linotype" w:eastAsiaTheme="minorEastAsia" w:hAnsi="Palatino Linotype"/>
          <w:b/>
          <w:lang w:val="es-ES_tradnl"/>
        </w:rPr>
        <w:t>SEGUNDO.</w:t>
      </w:r>
      <w:r w:rsidRPr="003258AA">
        <w:rPr>
          <w:rFonts w:ascii="Palatino Linotype" w:eastAsiaTheme="majorEastAsia" w:hAnsi="Palatino Linotype" w:cstheme="majorBidi"/>
          <w:b/>
          <w:color w:val="365F91" w:themeColor="accent1" w:themeShade="BF"/>
          <w:lang w:val="es-ES_tradnl"/>
        </w:rPr>
        <w:t xml:space="preserve"> </w:t>
      </w:r>
      <w:r w:rsidRPr="003258AA">
        <w:rPr>
          <w:rFonts w:ascii="Palatino Linotype" w:eastAsia="Calibri" w:hAnsi="Palatino Linotype" w:cs="Arial"/>
        </w:rPr>
        <w:t>Se</w:t>
      </w:r>
      <w:r w:rsidRPr="003258AA">
        <w:rPr>
          <w:rFonts w:ascii="Palatino Linotype" w:eastAsia="Calibri" w:hAnsi="Palatino Linotype" w:cs="Arial"/>
          <w:b/>
        </w:rPr>
        <w:t xml:space="preserve"> CONFIRMA </w:t>
      </w:r>
      <w:r w:rsidR="00B7545A" w:rsidRPr="003258AA">
        <w:rPr>
          <w:rFonts w:ascii="Palatino Linotype" w:eastAsia="Calibri" w:hAnsi="Palatino Linotype" w:cs="Arial"/>
        </w:rPr>
        <w:t>la respuesta emitida por el</w:t>
      </w:r>
      <w:r w:rsidRPr="003258AA">
        <w:rPr>
          <w:rFonts w:ascii="Palatino Linotype" w:eastAsia="Calibri" w:hAnsi="Palatino Linotype" w:cs="Arial"/>
        </w:rPr>
        <w:t xml:space="preserve"> </w:t>
      </w:r>
      <w:r w:rsidR="009551F2" w:rsidRPr="003258AA">
        <w:rPr>
          <w:rFonts w:ascii="Palatino Linotype" w:eastAsiaTheme="minorEastAsia" w:hAnsi="Palatino Linotype" w:cs="Arial"/>
          <w:b/>
          <w:bCs/>
        </w:rPr>
        <w:t>Sistema Municipal Para el Desarrollo Integral de la Familia de Toluca</w:t>
      </w:r>
      <w:r w:rsidRPr="003258AA">
        <w:rPr>
          <w:rFonts w:ascii="Palatino Linotype" w:eastAsia="Calibri" w:hAnsi="Palatino Linotype" w:cs="Arial"/>
        </w:rPr>
        <w:t xml:space="preserve"> la solicitud </w:t>
      </w:r>
      <w:r w:rsidR="009551F2" w:rsidRPr="003258AA">
        <w:rPr>
          <w:rFonts w:ascii="Palatino Linotype" w:eastAsia="Calibri" w:hAnsi="Palatino Linotype" w:cs="Arial"/>
          <w:b/>
        </w:rPr>
        <w:t>00047/DIFTOLUCA/IP/2022</w:t>
      </w:r>
      <w:r w:rsidRPr="003258AA">
        <w:rPr>
          <w:rFonts w:ascii="Palatino Linotype" w:eastAsia="Calibri" w:hAnsi="Palatino Linotype" w:cs="Arial"/>
        </w:rPr>
        <w:t>.</w:t>
      </w:r>
    </w:p>
    <w:p w14:paraId="6F3589A3" w14:textId="77777777" w:rsidR="00CD77DA" w:rsidRPr="003258AA" w:rsidRDefault="00CD77DA" w:rsidP="00E95F9E">
      <w:pPr>
        <w:spacing w:line="360" w:lineRule="auto"/>
        <w:jc w:val="both"/>
        <w:rPr>
          <w:rFonts w:ascii="Palatino Linotype" w:eastAsia="Calibri" w:hAnsi="Palatino Linotype" w:cs="Arial"/>
        </w:rPr>
      </w:pPr>
    </w:p>
    <w:p w14:paraId="73EE1A5D" w14:textId="77777777" w:rsidR="00CD77DA" w:rsidRPr="003258AA" w:rsidRDefault="00CD77DA" w:rsidP="00E95F9E">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rPr>
      </w:pPr>
      <w:r w:rsidRPr="003258AA">
        <w:rPr>
          <w:rFonts w:ascii="Palatino Linotype" w:eastAsia="Palatino Linotype" w:hAnsi="Palatino Linotype" w:cs="Palatino Linotype"/>
          <w:b/>
          <w:lang w:val="es-ES_tradnl"/>
        </w:rPr>
        <w:t xml:space="preserve">TERCERO. </w:t>
      </w:r>
      <w:r w:rsidRPr="003258AA">
        <w:rPr>
          <w:rFonts w:ascii="Palatino Linotype" w:eastAsia="Palatino Linotype" w:hAnsi="Palatino Linotype" w:cs="Palatino Linotype"/>
          <w:b/>
          <w:color w:val="000000" w:themeColor="text1"/>
          <w:lang w:val="es-ES_tradnl"/>
        </w:rPr>
        <w:t xml:space="preserve">REMÍTASE, </w:t>
      </w:r>
      <w:r w:rsidRPr="003258AA">
        <w:rPr>
          <w:rFonts w:ascii="Palatino Linotype" w:eastAsia="Palatino Linotype" w:hAnsi="Palatino Linotype" w:cs="Palatino Linotype"/>
          <w:color w:val="000000" w:themeColor="text1"/>
          <w:lang w:val="es-ES_tradnl"/>
        </w:rPr>
        <w:t xml:space="preserve">vía Sistema de Acceso a la Información Mexiquense </w:t>
      </w:r>
      <w:r w:rsidRPr="003258AA">
        <w:rPr>
          <w:rFonts w:ascii="Palatino Linotype" w:eastAsia="Palatino Linotype" w:hAnsi="Palatino Linotype" w:cs="Palatino Linotype"/>
          <w:b/>
          <w:bCs/>
          <w:color w:val="000000" w:themeColor="text1"/>
          <w:lang w:val="es-ES_tradnl"/>
        </w:rPr>
        <w:t>(SAIMEX),</w:t>
      </w:r>
      <w:r w:rsidRPr="003258AA">
        <w:rPr>
          <w:rFonts w:ascii="Palatino Linotype" w:eastAsia="Palatino Linotype" w:hAnsi="Palatino Linotype" w:cs="Palatino Linotype"/>
          <w:color w:val="000000" w:themeColor="text1"/>
          <w:lang w:val="es-ES_tradnl"/>
        </w:rPr>
        <w:t xml:space="preserve"> la presente resolución al Titular de la Unidad de Transparencia del </w:t>
      </w:r>
      <w:r w:rsidRPr="003258AA">
        <w:rPr>
          <w:rFonts w:ascii="Palatino Linotype" w:eastAsia="Palatino Linotype" w:hAnsi="Palatino Linotype" w:cs="Palatino Linotype"/>
          <w:b/>
          <w:color w:val="000000" w:themeColor="text1"/>
          <w:lang w:val="es-ES_tradnl"/>
        </w:rPr>
        <w:t>SUJETO OBLIGADO.</w:t>
      </w:r>
    </w:p>
    <w:p w14:paraId="10764E36" w14:textId="77777777" w:rsidR="00CD77DA" w:rsidRPr="003258AA" w:rsidRDefault="00CD77DA" w:rsidP="00E95F9E">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rPr>
      </w:pPr>
    </w:p>
    <w:p w14:paraId="25A31ACD" w14:textId="77777777" w:rsidR="00CD77DA" w:rsidRPr="003258AA" w:rsidRDefault="00CD77DA" w:rsidP="00E95F9E">
      <w:pPr>
        <w:shd w:val="clear" w:color="auto" w:fill="FFFFFF"/>
        <w:spacing w:line="360" w:lineRule="auto"/>
        <w:jc w:val="both"/>
        <w:rPr>
          <w:rFonts w:ascii="Palatino Linotype" w:eastAsiaTheme="minorEastAsia" w:hAnsi="Palatino Linotype"/>
          <w:color w:val="000000" w:themeColor="text1"/>
          <w:lang w:val="es-ES_tradnl"/>
        </w:rPr>
      </w:pPr>
      <w:r w:rsidRPr="003258AA">
        <w:rPr>
          <w:rFonts w:ascii="Palatino Linotype" w:hAnsi="Palatino Linotype" w:cs="Arial"/>
          <w:b/>
          <w:color w:val="000000" w:themeColor="text1"/>
          <w:lang w:val="es-ES_tradnl"/>
        </w:rPr>
        <w:lastRenderedPageBreak/>
        <w:t xml:space="preserve">CUARTO. </w:t>
      </w:r>
      <w:r w:rsidRPr="003258AA">
        <w:rPr>
          <w:rFonts w:ascii="Palatino Linotype" w:hAnsi="Palatino Linotype"/>
          <w:b/>
          <w:bCs/>
          <w:color w:val="000000" w:themeColor="text1"/>
        </w:rPr>
        <w:t>Notifíquese al RECURRENTE</w:t>
      </w:r>
      <w:r w:rsidRPr="003258AA">
        <w:rPr>
          <w:rFonts w:ascii="Palatino Linotype" w:eastAsiaTheme="minorEastAsia" w:hAnsi="Palatino Linotype"/>
          <w:b/>
          <w:color w:val="000000" w:themeColor="text1"/>
          <w:lang w:val="es-ES_tradnl"/>
        </w:rPr>
        <w:t xml:space="preserve"> </w:t>
      </w:r>
      <w:r w:rsidRPr="003258AA">
        <w:rPr>
          <w:rFonts w:ascii="Palatino Linotype" w:eastAsiaTheme="minorEastAsia" w:hAnsi="Palatino Linotype"/>
          <w:color w:val="000000" w:themeColor="text1"/>
          <w:lang w:val="es-ES_tradnl"/>
        </w:rPr>
        <w:t xml:space="preserve">la presente resolución vía Sistema de Acceso a la Información Mexiquense </w:t>
      </w:r>
      <w:r w:rsidRPr="003258AA">
        <w:rPr>
          <w:rFonts w:ascii="Palatino Linotype" w:eastAsiaTheme="minorEastAsia" w:hAnsi="Palatino Linotype"/>
          <w:b/>
          <w:bCs/>
          <w:color w:val="000000" w:themeColor="text1"/>
          <w:lang w:val="es-ES_tradnl"/>
        </w:rPr>
        <w:t>(SAIMEX).</w:t>
      </w:r>
    </w:p>
    <w:p w14:paraId="7D47F240" w14:textId="77777777" w:rsidR="00CD77DA" w:rsidRPr="003258AA" w:rsidRDefault="00CD77DA" w:rsidP="00E95F9E">
      <w:pPr>
        <w:shd w:val="clear" w:color="auto" w:fill="FFFFFF"/>
        <w:spacing w:line="360" w:lineRule="auto"/>
        <w:jc w:val="both"/>
        <w:rPr>
          <w:rFonts w:ascii="Palatino Linotype" w:eastAsiaTheme="minorEastAsia" w:hAnsi="Palatino Linotype"/>
          <w:lang w:val="es-ES_tradnl"/>
        </w:rPr>
      </w:pPr>
    </w:p>
    <w:p w14:paraId="4C2581E7" w14:textId="77777777" w:rsidR="00CD77DA" w:rsidRPr="003258AA" w:rsidRDefault="00CD77DA" w:rsidP="00E95F9E">
      <w:pPr>
        <w:spacing w:line="360" w:lineRule="auto"/>
        <w:jc w:val="both"/>
        <w:rPr>
          <w:rFonts w:ascii="Palatino Linotype" w:eastAsia="MS Mincho" w:hAnsi="Palatino Linotype"/>
        </w:rPr>
      </w:pPr>
      <w:r w:rsidRPr="003258AA">
        <w:rPr>
          <w:rFonts w:ascii="Palatino Linotype" w:eastAsia="MS Mincho" w:hAnsi="Palatino Linotype"/>
          <w:b/>
        </w:rPr>
        <w:t>QUINTO.</w:t>
      </w:r>
      <w:r w:rsidRPr="003258AA">
        <w:rPr>
          <w:rFonts w:ascii="Palatino Linotype" w:eastAsia="MS Mincho" w:hAnsi="Palatino Linotype"/>
        </w:rPr>
        <w:t xml:space="preserve"> Se hace del conocimiento del </w:t>
      </w:r>
      <w:r w:rsidRPr="003258AA">
        <w:rPr>
          <w:rFonts w:ascii="Palatino Linotype" w:hAnsi="Palatino Linotype"/>
          <w:b/>
          <w:bCs/>
          <w:color w:val="222222"/>
        </w:rPr>
        <w:t>RECURRENTE</w:t>
      </w:r>
      <w:r w:rsidRPr="003258AA">
        <w:rPr>
          <w:rFonts w:ascii="Palatino Linotype" w:eastAsiaTheme="minorEastAsia" w:hAnsi="Palatino Linotype"/>
          <w:b/>
          <w:lang w:val="es-ES_tradnl"/>
        </w:rPr>
        <w:t xml:space="preserve"> </w:t>
      </w:r>
      <w:r w:rsidRPr="003258A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3258AA">
        <w:rPr>
          <w:rFonts w:ascii="Palatino Linotype" w:eastAsia="MS Mincho" w:hAnsi="Palatino Linotype"/>
          <w:bCs/>
        </w:rPr>
        <w:t>vía juicio de amparo</w:t>
      </w:r>
      <w:r w:rsidRPr="003258AA">
        <w:rPr>
          <w:rFonts w:ascii="Palatino Linotype" w:eastAsia="MS Mincho" w:hAnsi="Palatino Linotype"/>
        </w:rPr>
        <w:t> en los términos de las leyes aplicables.</w:t>
      </w:r>
    </w:p>
    <w:p w14:paraId="2B6847DD" w14:textId="77777777" w:rsidR="0076447C" w:rsidRPr="003258AA" w:rsidRDefault="0076447C" w:rsidP="00E95F9E">
      <w:pPr>
        <w:spacing w:line="360" w:lineRule="auto"/>
        <w:ind w:right="48"/>
        <w:jc w:val="both"/>
        <w:rPr>
          <w:rFonts w:ascii="Palatino Linotype" w:eastAsia="MS Mincho" w:hAnsi="Palatino Linotype"/>
          <w:b/>
        </w:rPr>
      </w:pPr>
    </w:p>
    <w:p w14:paraId="3820896B" w14:textId="77777777" w:rsidR="00C41388" w:rsidRDefault="00C41388" w:rsidP="00C41388">
      <w:pPr>
        <w:spacing w:before="240" w:after="240" w:line="360" w:lineRule="auto"/>
        <w:jc w:val="both"/>
        <w:rPr>
          <w:rFonts w:ascii="Palatino Linotype" w:hAnsi="Palatino Linotype"/>
        </w:rPr>
      </w:pPr>
      <w:r w:rsidRPr="003258A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49" w:name="_GoBack"/>
      <w:bookmarkEnd w:id="49"/>
      <w:r w:rsidRPr="00624AAD">
        <w:rPr>
          <w:rFonts w:ascii="Palatino Linotype" w:hAnsi="Palatino Linotype"/>
        </w:rPr>
        <w:t xml:space="preserve"> </w:t>
      </w:r>
    </w:p>
    <w:p w14:paraId="11046635" w14:textId="77777777" w:rsidR="00CD77DA" w:rsidRPr="00E95F9E" w:rsidRDefault="00CD77DA" w:rsidP="00E95F9E">
      <w:pPr>
        <w:spacing w:line="360" w:lineRule="auto"/>
        <w:ind w:right="48"/>
        <w:rPr>
          <w:rFonts w:ascii="Palatino Linotype" w:hAnsi="Palatino Linotype"/>
        </w:rPr>
      </w:pPr>
    </w:p>
    <w:p w14:paraId="70D1B067"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3769659E"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616C1E29"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0BCDFAD7"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781CCBD1"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03C3F63C"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0FC9FF17"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534BDE09"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2091E074" w14:textId="77777777" w:rsidR="00CD77DA" w:rsidRPr="00E95F9E" w:rsidRDefault="00CD77DA" w:rsidP="00E95F9E">
      <w:pPr>
        <w:spacing w:line="360" w:lineRule="auto"/>
        <w:ind w:right="49"/>
        <w:jc w:val="both"/>
        <w:rPr>
          <w:rFonts w:ascii="Palatino Linotype" w:eastAsiaTheme="minorEastAsia" w:hAnsi="Palatino Linotype" w:cs="Arial"/>
          <w:lang w:val="es-ES_tradnl"/>
        </w:rPr>
      </w:pPr>
    </w:p>
    <w:p w14:paraId="175C8C2C" w14:textId="77777777" w:rsidR="00CD77DA" w:rsidRPr="00E95F9E" w:rsidRDefault="00CD77DA" w:rsidP="00E95F9E">
      <w:pPr>
        <w:spacing w:line="360" w:lineRule="auto"/>
        <w:rPr>
          <w:rFonts w:ascii="Palatino Linotype" w:hAnsi="Palatino Linotype"/>
        </w:rPr>
      </w:pPr>
    </w:p>
    <w:p w14:paraId="547A3924" w14:textId="77777777" w:rsidR="00CD77DA" w:rsidRPr="00E95F9E" w:rsidRDefault="00CD77DA" w:rsidP="00E95F9E">
      <w:pPr>
        <w:spacing w:line="360" w:lineRule="auto"/>
        <w:rPr>
          <w:rFonts w:ascii="Palatino Linotype" w:hAnsi="Palatino Linotype"/>
        </w:rPr>
      </w:pPr>
    </w:p>
    <w:p w14:paraId="6FEF0D04" w14:textId="77777777" w:rsidR="00CD77DA" w:rsidRPr="00E95F9E" w:rsidRDefault="00CD77DA" w:rsidP="00E95F9E">
      <w:pPr>
        <w:spacing w:line="360" w:lineRule="auto"/>
        <w:rPr>
          <w:rFonts w:ascii="Palatino Linotype" w:hAnsi="Palatino Linotype"/>
        </w:rPr>
      </w:pPr>
    </w:p>
    <w:p w14:paraId="40D344B8" w14:textId="77777777" w:rsidR="00CD77DA" w:rsidRPr="00E95F9E" w:rsidRDefault="00CD77DA" w:rsidP="00E95F9E">
      <w:pPr>
        <w:spacing w:line="360" w:lineRule="auto"/>
        <w:rPr>
          <w:rFonts w:ascii="Palatino Linotype" w:hAnsi="Palatino Linotype"/>
        </w:rPr>
      </w:pPr>
    </w:p>
    <w:p w14:paraId="040020D6" w14:textId="77777777" w:rsidR="00CD77DA" w:rsidRPr="00E95F9E" w:rsidRDefault="00CD77DA" w:rsidP="00E95F9E">
      <w:pPr>
        <w:spacing w:line="360" w:lineRule="auto"/>
        <w:rPr>
          <w:rFonts w:ascii="Palatino Linotype" w:hAnsi="Palatino Linotype"/>
        </w:rPr>
      </w:pPr>
    </w:p>
    <w:p w14:paraId="13F86AFE" w14:textId="77777777" w:rsidR="00CD77DA" w:rsidRPr="00E95F9E" w:rsidRDefault="00CD77DA" w:rsidP="00E95F9E">
      <w:pPr>
        <w:spacing w:line="360" w:lineRule="auto"/>
        <w:rPr>
          <w:rFonts w:ascii="Palatino Linotype" w:hAnsi="Palatino Linotype"/>
        </w:rPr>
      </w:pPr>
    </w:p>
    <w:p w14:paraId="3C2D3D0F" w14:textId="77777777" w:rsidR="00CD77DA" w:rsidRPr="00E95F9E" w:rsidRDefault="00CD77DA" w:rsidP="00E95F9E">
      <w:pPr>
        <w:spacing w:line="360" w:lineRule="auto"/>
        <w:rPr>
          <w:rFonts w:ascii="Palatino Linotype" w:hAnsi="Palatino Linotype"/>
        </w:rPr>
      </w:pPr>
    </w:p>
    <w:p w14:paraId="61FB7AD6" w14:textId="77777777" w:rsidR="00F025CD" w:rsidRPr="00E95F9E" w:rsidRDefault="00F025CD" w:rsidP="00E95F9E">
      <w:pPr>
        <w:spacing w:before="240" w:after="240" w:line="360" w:lineRule="auto"/>
        <w:jc w:val="both"/>
        <w:rPr>
          <w:rFonts w:ascii="Palatino Linotype" w:hAnsi="Palatino Linotype"/>
          <w:lang w:val="es-ES_tradnl"/>
        </w:rPr>
      </w:pPr>
    </w:p>
    <w:p w14:paraId="07A43FC2" w14:textId="77777777" w:rsidR="00F025CD" w:rsidRPr="00E95F9E" w:rsidRDefault="00F025CD" w:rsidP="00E95F9E">
      <w:pPr>
        <w:pStyle w:val="Prrafodelista"/>
        <w:spacing w:before="240" w:after="240" w:line="360" w:lineRule="auto"/>
        <w:jc w:val="both"/>
        <w:rPr>
          <w:rFonts w:ascii="Palatino Linotype" w:hAnsi="Palatino Linotype"/>
          <w:lang w:val="es-ES_tradnl"/>
        </w:rPr>
      </w:pPr>
    </w:p>
    <w:p w14:paraId="432EAB0D" w14:textId="77777777" w:rsidR="00F025CD" w:rsidRPr="00E95F9E" w:rsidRDefault="00F025CD" w:rsidP="00E95F9E">
      <w:pPr>
        <w:pStyle w:val="Prrafodelista"/>
        <w:spacing w:before="240" w:after="240" w:line="360" w:lineRule="auto"/>
        <w:jc w:val="both"/>
        <w:rPr>
          <w:rFonts w:ascii="Palatino Linotype" w:hAnsi="Palatino Linotype"/>
          <w:lang w:val="es-ES_tradnl"/>
        </w:rPr>
      </w:pPr>
    </w:p>
    <w:p w14:paraId="7064E6B0" w14:textId="77777777" w:rsidR="00F025CD" w:rsidRPr="00E95F9E" w:rsidRDefault="00F025CD" w:rsidP="00E95F9E">
      <w:pPr>
        <w:pStyle w:val="Prrafodelista"/>
        <w:spacing w:before="240" w:after="240" w:line="360" w:lineRule="auto"/>
        <w:jc w:val="both"/>
        <w:rPr>
          <w:rFonts w:ascii="Palatino Linotype" w:hAnsi="Palatino Linotype"/>
          <w:lang w:val="es-ES_tradnl"/>
        </w:rPr>
      </w:pPr>
    </w:p>
    <w:p w14:paraId="69F2ED63" w14:textId="77777777" w:rsidR="00F025CD" w:rsidRPr="00E95F9E" w:rsidRDefault="00F025CD" w:rsidP="00E95F9E">
      <w:pPr>
        <w:pStyle w:val="Prrafodelista"/>
        <w:spacing w:before="240" w:after="240" w:line="360" w:lineRule="auto"/>
        <w:jc w:val="both"/>
        <w:rPr>
          <w:rFonts w:ascii="Palatino Linotype" w:hAnsi="Palatino Linotype"/>
          <w:lang w:val="es-ES_tradnl"/>
        </w:rPr>
      </w:pPr>
    </w:p>
    <w:p w14:paraId="2789EE1F" w14:textId="77777777" w:rsidR="00F025CD" w:rsidRPr="00E95F9E" w:rsidRDefault="00F025CD" w:rsidP="00E95F9E">
      <w:pPr>
        <w:pStyle w:val="Prrafodelista"/>
        <w:spacing w:before="240" w:after="240" w:line="360" w:lineRule="auto"/>
        <w:jc w:val="both"/>
        <w:rPr>
          <w:rFonts w:ascii="Palatino Linotype" w:hAnsi="Palatino Linotype"/>
          <w:lang w:val="es-ES_tradnl"/>
        </w:rPr>
      </w:pPr>
    </w:p>
    <w:p w14:paraId="7180D81A" w14:textId="77777777" w:rsidR="00F025CD" w:rsidRPr="00E95F9E" w:rsidRDefault="00F025CD" w:rsidP="00E95F9E">
      <w:pPr>
        <w:pStyle w:val="Prrafodelista"/>
        <w:spacing w:before="240" w:after="240" w:line="360" w:lineRule="auto"/>
        <w:jc w:val="both"/>
        <w:rPr>
          <w:rFonts w:ascii="Palatino Linotype" w:hAnsi="Palatino Linotype"/>
          <w:lang w:val="es-ES_tradnl"/>
        </w:rPr>
      </w:pPr>
    </w:p>
    <w:p w14:paraId="76EF4A2A" w14:textId="77777777" w:rsidR="00F025CD" w:rsidRPr="00E95F9E" w:rsidRDefault="00F025CD" w:rsidP="00E95F9E">
      <w:pPr>
        <w:pStyle w:val="Prrafodelista"/>
        <w:spacing w:before="240" w:after="240" w:line="360" w:lineRule="auto"/>
        <w:jc w:val="both"/>
        <w:rPr>
          <w:rFonts w:ascii="Palatino Linotype" w:hAnsi="Palatino Linotype"/>
          <w:lang w:val="es-ES_tradnl"/>
        </w:rPr>
      </w:pPr>
    </w:p>
    <w:p w14:paraId="276C69EA" w14:textId="77777777" w:rsidR="00F025CD" w:rsidRPr="00E95F9E" w:rsidRDefault="00F025CD" w:rsidP="00E95F9E">
      <w:pPr>
        <w:pStyle w:val="Prrafodelista"/>
        <w:spacing w:before="240" w:after="240" w:line="360" w:lineRule="auto"/>
        <w:ind w:left="0"/>
        <w:jc w:val="both"/>
        <w:rPr>
          <w:rFonts w:ascii="Palatino Linotype" w:hAnsi="Palatino Linotype"/>
          <w:lang w:val="es-ES_tradnl"/>
        </w:rPr>
      </w:pPr>
    </w:p>
    <w:sectPr w:rsidR="00F025CD" w:rsidRPr="00E95F9E"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234DE" w14:textId="77777777" w:rsidR="00F11D73" w:rsidRDefault="00F11D73" w:rsidP="00C80F8C">
      <w:r>
        <w:separator/>
      </w:r>
    </w:p>
  </w:endnote>
  <w:endnote w:type="continuationSeparator" w:id="0">
    <w:p w14:paraId="6916641C" w14:textId="77777777" w:rsidR="00F11D73" w:rsidRDefault="00F11D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D715D9" w:rsidRPr="00817AAB" w:rsidRDefault="00D715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3258AA">
      <w:rPr>
        <w:rFonts w:ascii="Palatino Linotype" w:hAnsi="Palatino Linotype" w:cs="Arial"/>
        <w:b/>
        <w:bCs/>
        <w:noProof/>
      </w:rPr>
      <w:t>22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3258AA">
      <w:rPr>
        <w:rFonts w:ascii="Palatino Linotype" w:hAnsi="Palatino Linotype" w:cs="Arial"/>
        <w:b/>
        <w:bCs/>
        <w:noProof/>
      </w:rPr>
      <w:t>28</w:t>
    </w:r>
    <w:r w:rsidRPr="00817AAB">
      <w:rPr>
        <w:rFonts w:ascii="Palatino Linotype" w:hAnsi="Palatino Linotype" w:cs="Arial"/>
        <w:b/>
        <w:bCs/>
      </w:rPr>
      <w:fldChar w:fldCharType="end"/>
    </w:r>
  </w:p>
  <w:p w14:paraId="1192A578" w14:textId="77777777" w:rsidR="00D715D9" w:rsidRDefault="00D715D9" w:rsidP="00935A0D">
    <w:pPr>
      <w:pStyle w:val="Piedepgina"/>
      <w:rPr>
        <w:rFonts w:ascii="Times New Roman" w:hAnsi="Times New Roman" w:cs="Times New Roman"/>
      </w:rPr>
    </w:pPr>
  </w:p>
  <w:p w14:paraId="14A770F8" w14:textId="77777777" w:rsidR="00D715D9" w:rsidRDefault="00D715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D715D9" w:rsidRDefault="00D715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258A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258AA">
      <w:rPr>
        <w:rFonts w:ascii="Arial" w:hAnsi="Arial" w:cs="Arial"/>
        <w:b/>
        <w:bCs/>
        <w:noProof/>
        <w:sz w:val="20"/>
        <w:szCs w:val="20"/>
      </w:rPr>
      <w:t>28</w:t>
    </w:r>
    <w:r>
      <w:rPr>
        <w:rFonts w:ascii="Arial" w:hAnsi="Arial" w:cs="Arial"/>
        <w:b/>
        <w:bCs/>
        <w:sz w:val="20"/>
        <w:szCs w:val="20"/>
      </w:rPr>
      <w:fldChar w:fldCharType="end"/>
    </w:r>
  </w:p>
  <w:p w14:paraId="5D98ABD5" w14:textId="77777777" w:rsidR="00D715D9" w:rsidRDefault="00D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F6FE5" w14:textId="77777777" w:rsidR="00F11D73" w:rsidRDefault="00F11D73" w:rsidP="00C80F8C">
      <w:r>
        <w:separator/>
      </w:r>
    </w:p>
  </w:footnote>
  <w:footnote w:type="continuationSeparator" w:id="0">
    <w:p w14:paraId="288491C0" w14:textId="77777777" w:rsidR="00F11D73" w:rsidRDefault="00F11D7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715D9" w14:paraId="6B4E3B81" w14:textId="77777777" w:rsidTr="00B4299A">
      <w:tc>
        <w:tcPr>
          <w:tcW w:w="2701" w:type="dxa"/>
          <w:vAlign w:val="center"/>
          <w:hideMark/>
        </w:tcPr>
        <w:p w14:paraId="0ABBC6C0" w14:textId="1226DAAF"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1BFE5C4" w:rsidR="00D715D9" w:rsidRPr="00B4299A" w:rsidRDefault="009551F2" w:rsidP="004D3F79">
          <w:pPr>
            <w:rPr>
              <w:rFonts w:ascii="Palatino Linotype" w:hAnsi="Palatino Linotype"/>
              <w:b/>
              <w:szCs w:val="22"/>
              <w:lang w:val="es-ES_tradnl"/>
            </w:rPr>
          </w:pPr>
          <w:r w:rsidRPr="009551F2">
            <w:rPr>
              <w:rFonts w:ascii="Palatino Linotype" w:hAnsi="Palatino Linotype"/>
              <w:b/>
              <w:szCs w:val="22"/>
              <w:lang w:val="es-ES_tradnl"/>
            </w:rPr>
            <w:t>12988/INFOEM/IP/RR/2022</w:t>
          </w:r>
        </w:p>
      </w:tc>
    </w:tr>
    <w:tr w:rsidR="00D715D9" w14:paraId="31CB780F" w14:textId="77777777" w:rsidTr="00B4299A">
      <w:trPr>
        <w:trHeight w:val="228"/>
      </w:trPr>
      <w:tc>
        <w:tcPr>
          <w:tcW w:w="2701" w:type="dxa"/>
          <w:vAlign w:val="center"/>
          <w:hideMark/>
        </w:tcPr>
        <w:p w14:paraId="4F49CB4A" w14:textId="6966D32E"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26CDCAF" w:rsidR="00D715D9" w:rsidRPr="00B4299A" w:rsidRDefault="009551F2" w:rsidP="009551F2">
          <w:pPr>
            <w:jc w:val="both"/>
            <w:rPr>
              <w:rFonts w:ascii="Palatino Linotype" w:hAnsi="Palatino Linotype"/>
              <w:b/>
              <w:szCs w:val="22"/>
              <w:lang w:val="es-ES_tradnl"/>
            </w:rPr>
          </w:pPr>
          <w:r w:rsidRPr="009551F2">
            <w:rPr>
              <w:rFonts w:ascii="Palatino Linotype" w:hAnsi="Palatino Linotype"/>
              <w:b/>
              <w:szCs w:val="22"/>
              <w:lang w:val="es-ES_tradnl"/>
            </w:rPr>
            <w:t>Sistema Municipal Para el Desarrollo Integral de la Familia de Toluca</w:t>
          </w:r>
        </w:p>
      </w:tc>
    </w:tr>
    <w:tr w:rsidR="00D715D9" w14:paraId="69050F56" w14:textId="77777777" w:rsidTr="00B4299A">
      <w:tc>
        <w:tcPr>
          <w:tcW w:w="2701" w:type="dxa"/>
          <w:vAlign w:val="center"/>
          <w:hideMark/>
        </w:tcPr>
        <w:p w14:paraId="65C9B735" w14:textId="75C78F81" w:rsidR="00D715D9" w:rsidRPr="00B4299A" w:rsidRDefault="00D715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715D9" w:rsidRPr="00B4299A" w:rsidRDefault="00D715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D715D9" w:rsidRDefault="00D715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715D9" w:rsidRDefault="00D715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715D9" w:rsidRDefault="00D715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715D9" w14:paraId="477E149B" w14:textId="77777777" w:rsidTr="00CB57FD">
      <w:trPr>
        <w:trHeight w:val="277"/>
      </w:trPr>
      <w:tc>
        <w:tcPr>
          <w:tcW w:w="2693" w:type="dxa"/>
          <w:vAlign w:val="center"/>
          <w:hideMark/>
        </w:tcPr>
        <w:p w14:paraId="5C0586E4" w14:textId="77777777"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F20752A" w:rsidR="00D715D9" w:rsidRPr="009B3353" w:rsidRDefault="009551F2" w:rsidP="00761460">
          <w:pPr>
            <w:rPr>
              <w:rFonts w:ascii="Palatino Linotype" w:hAnsi="Palatino Linotype"/>
              <w:b/>
              <w:szCs w:val="22"/>
              <w:lang w:val="es-ES_tradnl"/>
            </w:rPr>
          </w:pPr>
          <w:r w:rsidRPr="009551F2">
            <w:rPr>
              <w:rFonts w:ascii="Palatino Linotype" w:hAnsi="Palatino Linotype"/>
              <w:b/>
              <w:szCs w:val="22"/>
              <w:lang w:val="es-ES_tradnl"/>
            </w:rPr>
            <w:t>12988/INFOEM/IP/RR/2022</w:t>
          </w:r>
        </w:p>
      </w:tc>
    </w:tr>
    <w:tr w:rsidR="00D715D9" w14:paraId="5B5BE21C" w14:textId="77777777" w:rsidTr="00CB57FD">
      <w:tc>
        <w:tcPr>
          <w:tcW w:w="2693" w:type="dxa"/>
          <w:vAlign w:val="center"/>
          <w:hideMark/>
        </w:tcPr>
        <w:p w14:paraId="4AE96902" w14:textId="4E063913"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68B1083" w:rsidR="00D715D9" w:rsidRPr="009B3353" w:rsidRDefault="009551F2" w:rsidP="00584663">
          <w:pPr>
            <w:rPr>
              <w:rFonts w:ascii="Palatino Linotype" w:hAnsi="Palatino Linotype"/>
              <w:b/>
              <w:szCs w:val="22"/>
              <w:lang w:val="es-ES_tradnl"/>
            </w:rPr>
          </w:pPr>
          <w:r>
            <w:rPr>
              <w:rFonts w:ascii="Palatino Linotype" w:hAnsi="Palatino Linotype"/>
              <w:b/>
              <w:szCs w:val="22"/>
              <w:lang w:val="es-ES_tradnl"/>
            </w:rPr>
            <w:t>RECURRENTE</w:t>
          </w:r>
        </w:p>
      </w:tc>
    </w:tr>
    <w:tr w:rsidR="00D715D9" w14:paraId="22601A11" w14:textId="77777777" w:rsidTr="00CB57FD">
      <w:trPr>
        <w:trHeight w:val="228"/>
      </w:trPr>
      <w:tc>
        <w:tcPr>
          <w:tcW w:w="2693" w:type="dxa"/>
          <w:vAlign w:val="center"/>
          <w:hideMark/>
        </w:tcPr>
        <w:p w14:paraId="6EFE221D" w14:textId="49C5F800"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9EB3601" w:rsidR="00D715D9" w:rsidRPr="009B3353" w:rsidRDefault="009551F2" w:rsidP="009551F2">
          <w:pPr>
            <w:jc w:val="both"/>
            <w:rPr>
              <w:rFonts w:ascii="Palatino Linotype" w:eastAsia="Calibri" w:hAnsi="Palatino Linotype"/>
              <w:b/>
              <w:szCs w:val="22"/>
              <w:lang w:val="es-MX" w:eastAsia="en-US"/>
            </w:rPr>
          </w:pPr>
          <w:r w:rsidRPr="009551F2">
            <w:rPr>
              <w:rFonts w:ascii="Palatino Linotype" w:eastAsia="Calibri" w:hAnsi="Palatino Linotype"/>
              <w:b/>
              <w:szCs w:val="22"/>
              <w:lang w:val="es-MX" w:eastAsia="en-US"/>
            </w:rPr>
            <w:t>Sistema Municipal Para el Desarrollo Integral de la Familia de Toluca</w:t>
          </w:r>
        </w:p>
      </w:tc>
    </w:tr>
    <w:tr w:rsidR="00D715D9" w14:paraId="2D6C630E" w14:textId="77777777" w:rsidTr="00CB57FD">
      <w:tc>
        <w:tcPr>
          <w:tcW w:w="2693" w:type="dxa"/>
          <w:vAlign w:val="center"/>
          <w:hideMark/>
        </w:tcPr>
        <w:p w14:paraId="5BD4C6DB" w14:textId="7CF21504" w:rsidR="00D715D9" w:rsidRPr="009B3353" w:rsidRDefault="00D715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715D9" w:rsidRPr="009B3353" w:rsidRDefault="00D715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715D9" w:rsidRDefault="00D715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31864"/>
    <w:multiLevelType w:val="hybridMultilevel"/>
    <w:tmpl w:val="782E1EEA"/>
    <w:lvl w:ilvl="0" w:tplc="080A0017">
      <w:start w:val="1"/>
      <w:numFmt w:val="lowerLetter"/>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 w15:restartNumberingAfterBreak="0">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2"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EE7C43"/>
    <w:multiLevelType w:val="hybridMultilevel"/>
    <w:tmpl w:val="BE426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2153EC"/>
    <w:multiLevelType w:val="hybridMultilevel"/>
    <w:tmpl w:val="AC9A4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413FAF"/>
    <w:multiLevelType w:val="hybridMultilevel"/>
    <w:tmpl w:val="D20A4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9A3C11"/>
    <w:multiLevelType w:val="hybridMultilevel"/>
    <w:tmpl w:val="2636710A"/>
    <w:lvl w:ilvl="0" w:tplc="F2A2EEAA">
      <w:start w:val="12"/>
      <w:numFmt w:val="decimal"/>
      <w:lvlText w:val="%1."/>
      <w:lvlJc w:val="left"/>
      <w:pPr>
        <w:ind w:left="1211"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5" w15:restartNumberingAfterBreak="0">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24" w15:restartNumberingAfterBreak="0">
    <w:nsid w:val="7FDD27FB"/>
    <w:multiLevelType w:val="hybridMultilevel"/>
    <w:tmpl w:val="FA16B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8"/>
  </w:num>
  <w:num w:numId="4">
    <w:abstractNumId w:val="3"/>
  </w:num>
  <w:num w:numId="5">
    <w:abstractNumId w:val="4"/>
  </w:num>
  <w:num w:numId="6">
    <w:abstractNumId w:val="0"/>
  </w:num>
  <w:num w:numId="7">
    <w:abstractNumId w:val="21"/>
  </w:num>
  <w:num w:numId="8">
    <w:abstractNumId w:val="19"/>
  </w:num>
  <w:num w:numId="9">
    <w:abstractNumId w:val="15"/>
  </w:num>
  <w:num w:numId="10">
    <w:abstractNumId w:val="22"/>
  </w:num>
  <w:num w:numId="11">
    <w:abstractNumId w:val="14"/>
  </w:num>
  <w:num w:numId="12">
    <w:abstractNumId w:val="1"/>
  </w:num>
  <w:num w:numId="13">
    <w:abstractNumId w:val="23"/>
  </w:num>
  <w:num w:numId="14">
    <w:abstractNumId w:val="13"/>
  </w:num>
  <w:num w:numId="15">
    <w:abstractNumId w:val="9"/>
  </w:num>
  <w:num w:numId="16">
    <w:abstractNumId w:val="18"/>
  </w:num>
  <w:num w:numId="17">
    <w:abstractNumId w:val="16"/>
  </w:num>
  <w:num w:numId="18">
    <w:abstractNumId w:val="11"/>
  </w:num>
  <w:num w:numId="19">
    <w:abstractNumId w:val="6"/>
  </w:num>
  <w:num w:numId="20">
    <w:abstractNumId w:val="7"/>
  </w:num>
  <w:num w:numId="21">
    <w:abstractNumId w:val="17"/>
  </w:num>
  <w:num w:numId="22">
    <w:abstractNumId w:val="5"/>
  </w:num>
  <w:num w:numId="23">
    <w:abstractNumId w:val="10"/>
  </w:num>
  <w:num w:numId="24">
    <w:abstractNumId w:val="24"/>
  </w:num>
  <w:num w:numId="2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2A"/>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5E7"/>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1A42"/>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FD1"/>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219C"/>
    <w:rsid w:val="000F231E"/>
    <w:rsid w:val="000F2783"/>
    <w:rsid w:val="000F2EB3"/>
    <w:rsid w:val="000F3FC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28B"/>
    <w:rsid w:val="002856CF"/>
    <w:rsid w:val="002856DC"/>
    <w:rsid w:val="0028632C"/>
    <w:rsid w:val="002864D4"/>
    <w:rsid w:val="0028674A"/>
    <w:rsid w:val="00286C23"/>
    <w:rsid w:val="00286DC8"/>
    <w:rsid w:val="0028796D"/>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58AA"/>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10E"/>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2DC4"/>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3E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4E37"/>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29C"/>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3799"/>
    <w:rsid w:val="0052414D"/>
    <w:rsid w:val="00525A5B"/>
    <w:rsid w:val="0052638D"/>
    <w:rsid w:val="0053002A"/>
    <w:rsid w:val="0053153A"/>
    <w:rsid w:val="00531ABD"/>
    <w:rsid w:val="00535560"/>
    <w:rsid w:val="005356D8"/>
    <w:rsid w:val="00537427"/>
    <w:rsid w:val="005379E3"/>
    <w:rsid w:val="0054012E"/>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4663"/>
    <w:rsid w:val="00584C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0ECA"/>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B78"/>
    <w:rsid w:val="00747F7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47C"/>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0A1D"/>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025"/>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5C2A"/>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6402"/>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1F2"/>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5E2"/>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623"/>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3D77"/>
    <w:rsid w:val="00A5404F"/>
    <w:rsid w:val="00A55D42"/>
    <w:rsid w:val="00A55E21"/>
    <w:rsid w:val="00A57AFC"/>
    <w:rsid w:val="00A6004F"/>
    <w:rsid w:val="00A6220A"/>
    <w:rsid w:val="00A64A07"/>
    <w:rsid w:val="00A64B5C"/>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A72D5"/>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54"/>
    <w:rsid w:val="00AC6FA3"/>
    <w:rsid w:val="00AC74AC"/>
    <w:rsid w:val="00AC7ABC"/>
    <w:rsid w:val="00AD1C3D"/>
    <w:rsid w:val="00AD1D3D"/>
    <w:rsid w:val="00AD2277"/>
    <w:rsid w:val="00AD44D1"/>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907"/>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37E2"/>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5A"/>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B0E"/>
    <w:rsid w:val="00C16ECF"/>
    <w:rsid w:val="00C17535"/>
    <w:rsid w:val="00C1778D"/>
    <w:rsid w:val="00C20E42"/>
    <w:rsid w:val="00C22635"/>
    <w:rsid w:val="00C22842"/>
    <w:rsid w:val="00C22DAC"/>
    <w:rsid w:val="00C23048"/>
    <w:rsid w:val="00C23621"/>
    <w:rsid w:val="00C2373C"/>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1388"/>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403"/>
    <w:rsid w:val="00CB7E67"/>
    <w:rsid w:val="00CC0BE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046"/>
    <w:rsid w:val="00CD4A97"/>
    <w:rsid w:val="00CD4D23"/>
    <w:rsid w:val="00CD50FB"/>
    <w:rsid w:val="00CD55AE"/>
    <w:rsid w:val="00CD57CA"/>
    <w:rsid w:val="00CD601B"/>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076"/>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345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4DF0"/>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C4E"/>
    <w:rsid w:val="00DE1D18"/>
    <w:rsid w:val="00DE23D2"/>
    <w:rsid w:val="00DE37CF"/>
    <w:rsid w:val="00DE3D5F"/>
    <w:rsid w:val="00DE3FBD"/>
    <w:rsid w:val="00DE43AE"/>
    <w:rsid w:val="00DE4508"/>
    <w:rsid w:val="00DE5725"/>
    <w:rsid w:val="00DE5ABF"/>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096"/>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334C"/>
    <w:rsid w:val="00E94560"/>
    <w:rsid w:val="00E94E45"/>
    <w:rsid w:val="00E954B7"/>
    <w:rsid w:val="00E9550C"/>
    <w:rsid w:val="00E95D22"/>
    <w:rsid w:val="00E95F9E"/>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7205"/>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5477"/>
    <w:rsid w:val="00ED6699"/>
    <w:rsid w:val="00ED6A67"/>
    <w:rsid w:val="00ED7CAF"/>
    <w:rsid w:val="00ED7D9E"/>
    <w:rsid w:val="00ED7FAB"/>
    <w:rsid w:val="00EE03B1"/>
    <w:rsid w:val="00EE16E2"/>
    <w:rsid w:val="00EE2C63"/>
    <w:rsid w:val="00EE3455"/>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1D73"/>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0AE8"/>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826"/>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A53D77"/>
    <w:pPr>
      <w:spacing w:after="120" w:line="480" w:lineRule="auto"/>
    </w:pPr>
    <w:rPr>
      <w:rFonts w:asciiTheme="minorHAnsi" w:eastAsiaTheme="minorEastAsia" w:hAnsiTheme="minorHAnsi" w:cstheme="minorBidi"/>
      <w:lang w:val="es-ES_tradnl"/>
    </w:rPr>
  </w:style>
  <w:style w:type="character" w:customStyle="1" w:styleId="Textoindependiente2Car">
    <w:name w:val="Texto independiente 2 Car"/>
    <w:basedOn w:val="Fuentedeprrafopredeter"/>
    <w:link w:val="Textoindependiente2"/>
    <w:uiPriority w:val="99"/>
    <w:rsid w:val="00A5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41116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6879731">
      <w:bodyDiv w:val="1"/>
      <w:marLeft w:val="0"/>
      <w:marRight w:val="0"/>
      <w:marTop w:val="0"/>
      <w:marBottom w:val="0"/>
      <w:divBdr>
        <w:top w:val="none" w:sz="0" w:space="0" w:color="auto"/>
        <w:left w:val="none" w:sz="0" w:space="0" w:color="auto"/>
        <w:bottom w:val="none" w:sz="0" w:space="0" w:color="auto"/>
        <w:right w:val="none" w:sz="0" w:space="0" w:color="auto"/>
      </w:divBdr>
    </w:div>
    <w:div w:id="174044720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F0084-FB66-4846-86DB-56CA5116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5054</Words>
  <Characters>27797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5</cp:revision>
  <cp:lastPrinted>2021-11-30T23:45:00Z</cp:lastPrinted>
  <dcterms:created xsi:type="dcterms:W3CDTF">2022-11-08T20:28:00Z</dcterms:created>
  <dcterms:modified xsi:type="dcterms:W3CDTF">2022-11-28T03:59:00Z</dcterms:modified>
</cp:coreProperties>
</file>