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CCF97" w14:textId="27EBC8D2" w:rsidR="00D03BDD" w:rsidRPr="00667998" w:rsidRDefault="00D03BDD" w:rsidP="00D03BDD">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421973">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21973">
        <w:rPr>
          <w:rFonts w:ascii="Palatino Linotype" w:eastAsia="Times New Roman" w:hAnsi="Palatino Linotype" w:cs="Arial"/>
          <w:color w:val="000000"/>
          <w:sz w:val="24"/>
          <w:szCs w:val="24"/>
          <w:lang w:eastAsia="es-MX"/>
        </w:rPr>
        <w:t>a veintiocho de septiembre</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7204C944" w14:textId="77777777" w:rsidR="00D03BDD" w:rsidRPr="00667998" w:rsidRDefault="00D03BDD" w:rsidP="00D03BDD">
      <w:pPr>
        <w:shd w:val="clear" w:color="auto" w:fill="FFFFFF"/>
        <w:spacing w:after="0" w:line="360" w:lineRule="auto"/>
        <w:jc w:val="both"/>
        <w:rPr>
          <w:rFonts w:ascii="Palatino Linotype" w:eastAsia="Times New Roman" w:hAnsi="Palatino Linotype" w:cs="Arial"/>
          <w:color w:val="000000"/>
          <w:sz w:val="2"/>
          <w:szCs w:val="24"/>
          <w:lang w:eastAsia="es-MX"/>
        </w:rPr>
      </w:pPr>
    </w:p>
    <w:p w14:paraId="3CAA27BF" w14:textId="77777777" w:rsidR="00D03BDD" w:rsidRPr="00667998" w:rsidRDefault="00D03BDD" w:rsidP="00D03BDD">
      <w:pPr>
        <w:tabs>
          <w:tab w:val="left" w:pos="1701"/>
        </w:tabs>
        <w:spacing w:after="0" w:line="360" w:lineRule="auto"/>
        <w:jc w:val="both"/>
        <w:rPr>
          <w:rFonts w:ascii="Palatino Linotype" w:hAnsi="Palatino Linotype" w:cs="Arial"/>
          <w:b/>
          <w:sz w:val="24"/>
        </w:rPr>
      </w:pPr>
    </w:p>
    <w:p w14:paraId="66C38F8B" w14:textId="28B870E6" w:rsidR="00D03BDD" w:rsidRPr="00667998" w:rsidRDefault="00D03BDD" w:rsidP="00D03BDD">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w:t>
      </w:r>
      <w:r w:rsidR="009F5EA8">
        <w:rPr>
          <w:rFonts w:ascii="Palatino Linotype" w:hAnsi="Palatino Linotype" w:cs="Arial"/>
          <w:sz w:val="24"/>
        </w:rPr>
        <w:t xml:space="preserve"> </w:t>
      </w:r>
      <w:r w:rsidRPr="00667998">
        <w:rPr>
          <w:rFonts w:ascii="Palatino Linotype" w:hAnsi="Palatino Linotype" w:cs="Arial"/>
          <w:sz w:val="24"/>
        </w:rPr>
        <w:t>l</w:t>
      </w:r>
      <w:r w:rsidR="009F5EA8">
        <w:rPr>
          <w:rFonts w:ascii="Palatino Linotype" w:hAnsi="Palatino Linotype" w:cs="Arial"/>
          <w:sz w:val="24"/>
        </w:rPr>
        <w:t>os</w:t>
      </w:r>
      <w:r w:rsidRPr="00667998">
        <w:rPr>
          <w:rFonts w:ascii="Palatino Linotype" w:hAnsi="Palatino Linotype" w:cs="Arial"/>
          <w:sz w:val="24"/>
        </w:rPr>
        <w:t xml:space="preserve"> recurso</w:t>
      </w:r>
      <w:r w:rsidR="009F5EA8">
        <w:rPr>
          <w:rFonts w:ascii="Palatino Linotype" w:hAnsi="Palatino Linotype" w:cs="Arial"/>
          <w:sz w:val="24"/>
        </w:rPr>
        <w:t>s</w:t>
      </w:r>
      <w:r w:rsidRPr="00667998">
        <w:rPr>
          <w:rFonts w:ascii="Palatino Linotype" w:hAnsi="Palatino Linotype" w:cs="Arial"/>
          <w:sz w:val="24"/>
        </w:rPr>
        <w:t xml:space="preserve"> de revisión número </w:t>
      </w:r>
      <w:r w:rsidR="009F5EA8">
        <w:rPr>
          <w:rFonts w:ascii="Palatino Linotype" w:hAnsi="Palatino Linotype" w:cs="Arial"/>
          <w:b/>
          <w:bCs/>
          <w:sz w:val="24"/>
          <w:lang w:eastAsia="es-MX"/>
        </w:rPr>
        <w:t>07655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009F5EA8">
        <w:rPr>
          <w:rFonts w:ascii="Palatino Linotype" w:hAnsi="Palatino Linotype" w:cs="Arial"/>
          <w:b/>
          <w:bCs/>
          <w:sz w:val="24"/>
          <w:lang w:eastAsia="es-MX"/>
        </w:rPr>
        <w:t>, 07656</w:t>
      </w:r>
      <w:r w:rsidR="009F5EA8" w:rsidRPr="00667998">
        <w:rPr>
          <w:rFonts w:ascii="Palatino Linotype" w:hAnsi="Palatino Linotype" w:cs="Arial"/>
          <w:b/>
          <w:bCs/>
          <w:sz w:val="24"/>
          <w:lang w:eastAsia="es-MX"/>
        </w:rPr>
        <w:t>/INFOEM/IP/RR/20</w:t>
      </w:r>
      <w:r w:rsidR="009F5EA8">
        <w:rPr>
          <w:rFonts w:ascii="Palatino Linotype" w:hAnsi="Palatino Linotype" w:cs="Arial"/>
          <w:b/>
          <w:bCs/>
          <w:sz w:val="24"/>
          <w:lang w:eastAsia="es-MX"/>
        </w:rPr>
        <w:t>22 y 07657</w:t>
      </w:r>
      <w:r w:rsidR="009F5EA8" w:rsidRPr="00667998">
        <w:rPr>
          <w:rFonts w:ascii="Palatino Linotype" w:hAnsi="Palatino Linotype" w:cs="Arial"/>
          <w:b/>
          <w:bCs/>
          <w:sz w:val="24"/>
          <w:lang w:eastAsia="es-MX"/>
        </w:rPr>
        <w:t>/INFOEM/IP/RR/20</w:t>
      </w:r>
      <w:r w:rsidR="009F5EA8">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interpuesto</w:t>
      </w:r>
      <w:r w:rsidR="009F5EA8">
        <w:rPr>
          <w:rFonts w:ascii="Palatino Linotype" w:hAnsi="Palatino Linotype" w:cs="Arial"/>
          <w:sz w:val="24"/>
          <w:szCs w:val="24"/>
        </w:rPr>
        <w:t>s</w:t>
      </w:r>
      <w:r w:rsidRPr="00667998">
        <w:rPr>
          <w:rFonts w:ascii="Palatino Linotype" w:hAnsi="Palatino Linotype" w:cs="Arial"/>
          <w:sz w:val="24"/>
          <w:szCs w:val="24"/>
        </w:rPr>
        <w:t xml:space="preserve"> </w:t>
      </w:r>
      <w:r w:rsidRPr="000254F0">
        <w:rPr>
          <w:rFonts w:ascii="Palatino Linotype" w:hAnsi="Palatino Linotype" w:cs="Arial"/>
          <w:bCs/>
          <w:sz w:val="24"/>
          <w:szCs w:val="24"/>
        </w:rPr>
        <w:t>por</w:t>
      </w:r>
      <w:r w:rsidR="00B460B3">
        <w:rPr>
          <w:rFonts w:ascii="Palatino Linotype" w:hAnsi="Palatino Linotype" w:cs="Arial"/>
          <w:bCs/>
          <w:sz w:val="24"/>
          <w:szCs w:val="24"/>
        </w:rPr>
        <w:t xml:space="preserve"> el </w:t>
      </w:r>
      <w:r w:rsidR="00D85393">
        <w:rPr>
          <w:rFonts w:ascii="Palatino Linotype" w:hAnsi="Palatino Linotype" w:cs="Arial"/>
          <w:bCs/>
          <w:sz w:val="24"/>
          <w:szCs w:val="24"/>
        </w:rPr>
        <w:t>XXXXXXXXXXXXXXXXXXXXXXX</w:t>
      </w:r>
      <w:r w:rsidR="00B460B3" w:rsidRPr="00B460B3">
        <w:rPr>
          <w:rFonts w:ascii="Palatino Linotype" w:hAnsi="Palatino Linotype" w:cs="Arial"/>
          <w:b/>
          <w:bCs/>
          <w:sz w:val="24"/>
          <w:szCs w:val="24"/>
        </w:rPr>
        <w:t xml:space="preserve"> </w:t>
      </w:r>
      <w:r w:rsidR="00D85393">
        <w:rPr>
          <w:rFonts w:ascii="Palatino Linotype" w:hAnsi="Palatino Linotype" w:cs="Arial"/>
          <w:b/>
          <w:bCs/>
          <w:sz w:val="24"/>
          <w:szCs w:val="24"/>
        </w:rPr>
        <w:t>XXXXXXX</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la parte Recurrente</w:t>
      </w:r>
      <w:r w:rsidRPr="00667998">
        <w:rPr>
          <w:rFonts w:ascii="Palatino Linotype" w:hAnsi="Palatino Linotype" w:cs="Arial"/>
          <w:sz w:val="24"/>
          <w:szCs w:val="24"/>
        </w:rPr>
        <w:t>, en contra de la</w:t>
      </w:r>
      <w:r w:rsidR="009F5EA8">
        <w:rPr>
          <w:rFonts w:ascii="Palatino Linotype" w:hAnsi="Palatino Linotype" w:cs="Arial"/>
          <w:sz w:val="24"/>
          <w:szCs w:val="24"/>
        </w:rPr>
        <w:t>s</w:t>
      </w:r>
      <w:r w:rsidRPr="00667998">
        <w:rPr>
          <w:rFonts w:ascii="Palatino Linotype" w:hAnsi="Palatino Linotype" w:cs="Arial"/>
          <w:sz w:val="24"/>
          <w:szCs w:val="24"/>
        </w:rPr>
        <w:t xml:space="preserve"> </w:t>
      </w:r>
      <w:r w:rsidRPr="00EF3339">
        <w:rPr>
          <w:rFonts w:ascii="Palatino Linotype" w:hAnsi="Palatino Linotype" w:cs="Arial"/>
          <w:sz w:val="24"/>
          <w:szCs w:val="24"/>
        </w:rPr>
        <w:t>respuesta</w:t>
      </w:r>
      <w:r w:rsidR="009F5EA8">
        <w:rPr>
          <w:rFonts w:ascii="Palatino Linotype" w:hAnsi="Palatino Linotype" w:cs="Arial"/>
          <w:sz w:val="24"/>
          <w:szCs w:val="24"/>
        </w:rPr>
        <w:t>s</w:t>
      </w:r>
      <w:r w:rsidRPr="00667998">
        <w:rPr>
          <w:rFonts w:ascii="Palatino Linotype" w:hAnsi="Palatino Linotype" w:cs="Arial"/>
          <w:sz w:val="24"/>
          <w:szCs w:val="24"/>
        </w:rPr>
        <w:t xml:space="preserve"> del </w:t>
      </w:r>
      <w:r w:rsidR="009F5EA8" w:rsidRPr="009F5EA8">
        <w:rPr>
          <w:rFonts w:ascii="Palatino Linotype" w:hAnsi="Palatino Linotype" w:cs="Arial"/>
          <w:b/>
          <w:sz w:val="24"/>
          <w:szCs w:val="24"/>
        </w:rPr>
        <w:t>Ayuntamiento de Ecatepec de Morelos</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7766BA6F" w14:textId="77777777" w:rsidR="00D03BDD" w:rsidRPr="004A1460" w:rsidRDefault="00D03BDD" w:rsidP="00D03BDD">
      <w:pPr>
        <w:tabs>
          <w:tab w:val="left" w:pos="1701"/>
        </w:tabs>
        <w:spacing w:after="0" w:line="360" w:lineRule="auto"/>
        <w:jc w:val="both"/>
        <w:rPr>
          <w:rFonts w:ascii="Palatino Linotype" w:hAnsi="Palatino Linotype" w:cs="Arial"/>
          <w:sz w:val="24"/>
        </w:rPr>
      </w:pPr>
    </w:p>
    <w:p w14:paraId="3B0B2697" w14:textId="77777777" w:rsidR="00D03BDD" w:rsidRPr="00667998" w:rsidRDefault="00D03BDD" w:rsidP="00D03BDD">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35D448D8" w14:textId="77777777" w:rsidR="00D03BDD" w:rsidRPr="00667998" w:rsidRDefault="00D03BDD" w:rsidP="00D03BDD">
      <w:pPr>
        <w:spacing w:after="0" w:line="360" w:lineRule="auto"/>
        <w:jc w:val="center"/>
        <w:rPr>
          <w:rFonts w:ascii="Palatino Linotype" w:hAnsi="Palatino Linotype"/>
          <w:b/>
          <w:sz w:val="24"/>
        </w:rPr>
      </w:pPr>
    </w:p>
    <w:p w14:paraId="2BFB6614" w14:textId="2439E231" w:rsidR="00D03BDD" w:rsidRPr="00667998" w:rsidRDefault="00D03BDD" w:rsidP="00D03BDD">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w:t>
      </w:r>
      <w:r w:rsidR="009F5EA8">
        <w:rPr>
          <w:rFonts w:ascii="Palatino Linotype" w:hAnsi="Palatino Linotype"/>
          <w:b/>
          <w:sz w:val="28"/>
          <w:szCs w:val="28"/>
        </w:rPr>
        <w:t>s</w:t>
      </w:r>
      <w:r w:rsidRPr="00667998">
        <w:rPr>
          <w:rFonts w:ascii="Palatino Linotype" w:hAnsi="Palatino Linotype"/>
          <w:b/>
          <w:sz w:val="28"/>
          <w:szCs w:val="28"/>
        </w:rPr>
        <w:t xml:space="preserve"> Solicitud</w:t>
      </w:r>
      <w:r w:rsidR="009F5EA8">
        <w:rPr>
          <w:rFonts w:ascii="Palatino Linotype" w:hAnsi="Palatino Linotype"/>
          <w:b/>
          <w:sz w:val="28"/>
          <w:szCs w:val="28"/>
        </w:rPr>
        <w:t>es</w:t>
      </w:r>
      <w:r w:rsidRPr="00667998">
        <w:rPr>
          <w:rFonts w:ascii="Palatino Linotype" w:hAnsi="Palatino Linotype"/>
          <w:b/>
          <w:sz w:val="28"/>
          <w:szCs w:val="28"/>
        </w:rPr>
        <w:t xml:space="preserve"> de Información.</w:t>
      </w:r>
    </w:p>
    <w:p w14:paraId="056C577C" w14:textId="334AB50D" w:rsidR="00D03BDD" w:rsidRDefault="009F5EA8" w:rsidP="00D03BD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Con fecha</w:t>
      </w:r>
      <w:r>
        <w:rPr>
          <w:rFonts w:ascii="Palatino Linotype" w:hAnsi="Palatino Linotype" w:cs="Arial"/>
          <w:sz w:val="24"/>
          <w:szCs w:val="24"/>
          <w:lang w:val="es-419"/>
        </w:rPr>
        <w:t xml:space="preserve"> dieciocho de abril</w:t>
      </w:r>
      <w:r>
        <w:rPr>
          <w:rFonts w:ascii="Palatino Linotype" w:hAnsi="Palatino Linotype" w:cs="Arial"/>
          <w:sz w:val="24"/>
          <w:szCs w:val="24"/>
        </w:rPr>
        <w:t xml:space="preserve"> de dos mil veintidós</w:t>
      </w:r>
      <w:r>
        <w:rPr>
          <w:rFonts w:ascii="Palatino Linotype" w:hAnsi="Palatino Linotype" w:cs="Arial"/>
          <w:sz w:val="24"/>
          <w:szCs w:val="24"/>
          <w:lang w:val="es-419"/>
        </w:rPr>
        <w:t xml:space="preserve"> </w:t>
      </w:r>
      <w:r>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w:t>
      </w:r>
      <w:r w:rsidRPr="000E3BDC">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la</w:t>
      </w:r>
      <w:r>
        <w:rPr>
          <w:rFonts w:ascii="Palatino Linotype" w:hAnsi="Palatino Linotype" w:cs="Arial"/>
          <w:sz w:val="24"/>
          <w:szCs w:val="24"/>
          <w:lang w:val="es-419"/>
        </w:rPr>
        <w:t>s</w:t>
      </w:r>
      <w:r>
        <w:rPr>
          <w:rFonts w:ascii="Palatino Linotype" w:hAnsi="Palatino Linotype" w:cs="Arial"/>
          <w:sz w:val="24"/>
          <w:szCs w:val="24"/>
        </w:rPr>
        <w:t xml:space="preserve"> </w:t>
      </w:r>
      <w:r w:rsidRPr="00AD2A55">
        <w:rPr>
          <w:rFonts w:ascii="Palatino Linotype" w:hAnsi="Palatino Linotype" w:cs="Arial"/>
          <w:sz w:val="24"/>
          <w:szCs w:val="24"/>
        </w:rPr>
        <w:t>solicitud</w:t>
      </w:r>
      <w:r w:rsidRPr="00CD45D0">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Pr="00CD45D0">
        <w:rPr>
          <w:rFonts w:ascii="Palatino Linotype" w:hAnsi="Palatino Linotype" w:cs="Arial"/>
          <w:sz w:val="24"/>
          <w:szCs w:val="24"/>
        </w:rPr>
        <w:t>s</w:t>
      </w:r>
      <w:r w:rsidRPr="00AD2A55">
        <w:rPr>
          <w:rFonts w:ascii="Palatino Linotype" w:hAnsi="Palatino Linotype" w:cs="Arial"/>
          <w:sz w:val="24"/>
          <w:szCs w:val="24"/>
        </w:rPr>
        <w:t xml:space="preserve"> bajo </w:t>
      </w:r>
      <w:r w:rsidRPr="00CD45D0">
        <w:rPr>
          <w:rFonts w:ascii="Palatino Linotype" w:hAnsi="Palatino Linotype" w:cs="Arial"/>
          <w:sz w:val="24"/>
          <w:szCs w:val="24"/>
        </w:rPr>
        <w:t xml:space="preserve">los siguientes </w:t>
      </w:r>
      <w:r w:rsidRPr="00AD2A55">
        <w:rPr>
          <w:rFonts w:ascii="Palatino Linotype" w:hAnsi="Palatino Linotype" w:cs="Arial"/>
          <w:sz w:val="24"/>
          <w:szCs w:val="24"/>
        </w:rPr>
        <w:t>número</w:t>
      </w:r>
      <w:r w:rsidRPr="00CD45D0">
        <w:rPr>
          <w:rFonts w:ascii="Palatino Linotype" w:hAnsi="Palatino Linotype" w:cs="Arial"/>
          <w:sz w:val="24"/>
          <w:szCs w:val="24"/>
        </w:rPr>
        <w:t>s</w:t>
      </w:r>
      <w:r w:rsidRPr="00AD2A55">
        <w:rPr>
          <w:rFonts w:ascii="Palatino Linotype" w:hAnsi="Palatino Linotype" w:cs="Arial"/>
          <w:sz w:val="24"/>
          <w:szCs w:val="24"/>
        </w:rPr>
        <w:t xml:space="preserve"> de expediente</w:t>
      </w:r>
      <w:r w:rsidRPr="00CD45D0">
        <w:rPr>
          <w:rFonts w:ascii="Palatino Linotype" w:hAnsi="Palatino Linotype" w:cs="Arial"/>
          <w:sz w:val="24"/>
          <w:szCs w:val="24"/>
        </w:rPr>
        <w:t>s</w:t>
      </w:r>
      <w:r>
        <w:rPr>
          <w:rFonts w:ascii="Palatino Linotype" w:hAnsi="Palatino Linotype" w:cs="Arial"/>
          <w:sz w:val="24"/>
          <w:szCs w:val="24"/>
        </w:rPr>
        <w:t xml:space="preserve">: </w:t>
      </w:r>
    </w:p>
    <w:p w14:paraId="54108ED6" w14:textId="2A77A6AA" w:rsidR="009F5EA8" w:rsidRPr="009F5EA8" w:rsidRDefault="009F5EA8" w:rsidP="00D03BDD">
      <w:pPr>
        <w:spacing w:after="0" w:line="360" w:lineRule="auto"/>
        <w:jc w:val="both"/>
        <w:rPr>
          <w:rFonts w:ascii="Palatino Linotype" w:hAnsi="Palatino Linotype" w:cs="Arial"/>
          <w:b/>
          <w:sz w:val="24"/>
          <w:u w:val="single"/>
        </w:rPr>
      </w:pPr>
      <w:r w:rsidRPr="009F5EA8">
        <w:rPr>
          <w:rFonts w:ascii="Palatino Linotype" w:hAnsi="Palatino Linotype" w:cs="Arial"/>
          <w:b/>
          <w:sz w:val="24"/>
          <w:u w:val="single"/>
        </w:rPr>
        <w:t>00413/ECATEPEC/IP/202</w:t>
      </w:r>
      <w:r w:rsidR="009A0281">
        <w:rPr>
          <w:rFonts w:ascii="Palatino Linotype" w:hAnsi="Palatino Linotype" w:cs="Arial"/>
          <w:b/>
          <w:sz w:val="24"/>
          <w:u w:val="single"/>
        </w:rPr>
        <w:t>2</w:t>
      </w:r>
    </w:p>
    <w:p w14:paraId="2864F4C2" w14:textId="26606E43" w:rsidR="00D03BDD" w:rsidRDefault="00D03BDD" w:rsidP="00D03BDD">
      <w:pPr>
        <w:spacing w:line="360" w:lineRule="auto"/>
        <w:ind w:left="567"/>
        <w:jc w:val="both"/>
        <w:rPr>
          <w:rFonts w:ascii="Palatino Linotype" w:hAnsi="Palatino Linotype" w:cs="Arial"/>
          <w:i/>
          <w:sz w:val="24"/>
        </w:rPr>
      </w:pPr>
      <w:bookmarkStart w:id="0" w:name="_Hlk82038186"/>
      <w:r w:rsidRPr="008C0569">
        <w:rPr>
          <w:rFonts w:ascii="Palatino Linotype" w:hAnsi="Palatino Linotype" w:cs="Arial"/>
          <w:i/>
          <w:sz w:val="24"/>
        </w:rPr>
        <w:lastRenderedPageBreak/>
        <w:t>“</w:t>
      </w:r>
      <w:r w:rsidR="009F5EA8" w:rsidRPr="008C0569">
        <w:rPr>
          <w:rFonts w:ascii="Palatino Linotype" w:hAnsi="Palatino Linotype" w:cs="Arial"/>
          <w:i/>
          <w:sz w:val="24"/>
        </w:rPr>
        <w:t>Informe el modelo y año de todas las patrullas arrendadas por el gobierno municipal.</w:t>
      </w:r>
      <w:r w:rsidRPr="008C0569">
        <w:rPr>
          <w:rFonts w:ascii="Palatino Linotype" w:hAnsi="Palatino Linotype" w:cs="Arial"/>
          <w:i/>
          <w:sz w:val="24"/>
        </w:rPr>
        <w:t>” (Sic).</w:t>
      </w:r>
    </w:p>
    <w:p w14:paraId="0B7BC17D" w14:textId="474E4E6E" w:rsidR="009F5EA8" w:rsidRPr="009F5EA8" w:rsidRDefault="009F5EA8" w:rsidP="009F5EA8">
      <w:pPr>
        <w:spacing w:after="0" w:line="360" w:lineRule="auto"/>
        <w:jc w:val="both"/>
        <w:rPr>
          <w:rFonts w:ascii="Palatino Linotype" w:hAnsi="Palatino Linotype" w:cs="Arial"/>
          <w:b/>
          <w:sz w:val="24"/>
          <w:u w:val="single"/>
        </w:rPr>
      </w:pPr>
      <w:r w:rsidRPr="009F5EA8">
        <w:rPr>
          <w:rFonts w:ascii="Palatino Linotype" w:hAnsi="Palatino Linotype" w:cs="Arial"/>
          <w:b/>
          <w:sz w:val="24"/>
          <w:u w:val="single"/>
        </w:rPr>
        <w:t>00414/ECATEPEC/IP/2022</w:t>
      </w:r>
    </w:p>
    <w:p w14:paraId="25BA8272" w14:textId="1ADE95A6" w:rsidR="009F5EA8" w:rsidRDefault="009F5EA8" w:rsidP="009F5EA8">
      <w:pPr>
        <w:spacing w:line="360" w:lineRule="auto"/>
        <w:ind w:left="567"/>
        <w:jc w:val="both"/>
        <w:rPr>
          <w:rFonts w:ascii="Palatino Linotype" w:hAnsi="Palatino Linotype" w:cs="Arial"/>
          <w:i/>
          <w:sz w:val="24"/>
        </w:rPr>
      </w:pPr>
      <w:r w:rsidRPr="00667998">
        <w:rPr>
          <w:rFonts w:ascii="Palatino Linotype" w:hAnsi="Palatino Linotype" w:cs="Arial"/>
          <w:i/>
          <w:sz w:val="24"/>
        </w:rPr>
        <w:t>“</w:t>
      </w:r>
      <w:r w:rsidRPr="009F5EA8">
        <w:rPr>
          <w:rFonts w:ascii="Palatino Linotype" w:hAnsi="Palatino Linotype" w:cs="Arial"/>
          <w:i/>
          <w:sz w:val="24"/>
        </w:rPr>
        <w:t>Proporcione el contrato de arrendamiento de las patullas arrendadas por el gobierno municipal.</w:t>
      </w:r>
      <w:r w:rsidRPr="00667998">
        <w:rPr>
          <w:rFonts w:ascii="Palatino Linotype" w:hAnsi="Palatino Linotype" w:cs="Arial"/>
          <w:i/>
          <w:sz w:val="24"/>
        </w:rPr>
        <w:t>” (Sic).</w:t>
      </w:r>
    </w:p>
    <w:p w14:paraId="7F2B256E" w14:textId="1C340620" w:rsidR="009F5EA8" w:rsidRPr="009F5EA8" w:rsidRDefault="009F5EA8" w:rsidP="009F5EA8">
      <w:pPr>
        <w:spacing w:after="0" w:line="360" w:lineRule="auto"/>
        <w:jc w:val="both"/>
        <w:rPr>
          <w:rFonts w:ascii="Palatino Linotype" w:hAnsi="Palatino Linotype" w:cs="Arial"/>
          <w:b/>
          <w:sz w:val="24"/>
          <w:u w:val="single"/>
        </w:rPr>
      </w:pPr>
      <w:r w:rsidRPr="009F5EA8">
        <w:rPr>
          <w:rFonts w:ascii="Palatino Linotype" w:hAnsi="Palatino Linotype" w:cs="Arial"/>
          <w:b/>
          <w:sz w:val="24"/>
          <w:u w:val="single"/>
        </w:rPr>
        <w:t>00415/ECATEPEC/IP/2022</w:t>
      </w:r>
    </w:p>
    <w:p w14:paraId="20D77355" w14:textId="2DBD0270" w:rsidR="009F5EA8" w:rsidRDefault="009F5EA8" w:rsidP="00FB6AAD">
      <w:pPr>
        <w:spacing w:line="360" w:lineRule="auto"/>
        <w:ind w:left="567"/>
        <w:jc w:val="both"/>
        <w:rPr>
          <w:rFonts w:ascii="Palatino Linotype" w:hAnsi="Palatino Linotype" w:cs="Arial"/>
          <w:i/>
          <w:sz w:val="24"/>
        </w:rPr>
      </w:pPr>
      <w:r w:rsidRPr="00667998">
        <w:rPr>
          <w:rFonts w:ascii="Palatino Linotype" w:hAnsi="Palatino Linotype" w:cs="Arial"/>
          <w:i/>
          <w:sz w:val="24"/>
        </w:rPr>
        <w:t>“</w:t>
      </w:r>
      <w:r w:rsidRPr="009F5EA8">
        <w:rPr>
          <w:rFonts w:ascii="Palatino Linotype" w:hAnsi="Palatino Linotype" w:cs="Arial"/>
          <w:i/>
          <w:sz w:val="24"/>
        </w:rPr>
        <w:t>Informe el tipo de placas que tienen las patrullas arrendadas por el gobierno municipal y si están registradas en las instancias de seguridad pública estatal y nacional tal. Si son placas particulares informe el motivo por el cual esto es así.</w:t>
      </w:r>
      <w:r w:rsidRPr="00667998">
        <w:rPr>
          <w:rFonts w:ascii="Palatino Linotype" w:hAnsi="Palatino Linotype" w:cs="Arial"/>
          <w:i/>
          <w:sz w:val="24"/>
        </w:rPr>
        <w:t>” (Sic).</w:t>
      </w:r>
    </w:p>
    <w:bookmarkEnd w:id="0"/>
    <w:p w14:paraId="440E7F9B" w14:textId="77777777" w:rsidR="00D03BDD" w:rsidRDefault="00D03BDD" w:rsidP="00D03BDD">
      <w:pPr>
        <w:spacing w:after="0" w:line="360" w:lineRule="auto"/>
        <w:ind w:right="850"/>
        <w:jc w:val="both"/>
        <w:rPr>
          <w:rFonts w:ascii="Palatino Linotype" w:hAnsi="Palatino Linotype" w:cs="Arial"/>
          <w:b/>
          <w:sz w:val="2"/>
        </w:rPr>
      </w:pPr>
    </w:p>
    <w:p w14:paraId="7B4241EF" w14:textId="77777777" w:rsidR="00D03BDD" w:rsidRDefault="00D03BDD" w:rsidP="00D03BDD">
      <w:pPr>
        <w:spacing w:after="0" w:line="360" w:lineRule="auto"/>
        <w:ind w:right="850"/>
        <w:jc w:val="both"/>
        <w:rPr>
          <w:rFonts w:ascii="Palatino Linotype" w:hAnsi="Palatino Linotype" w:cs="Arial"/>
          <w:b/>
          <w:sz w:val="2"/>
        </w:rPr>
      </w:pPr>
    </w:p>
    <w:p w14:paraId="37E86BDB" w14:textId="77777777" w:rsidR="00D03BDD" w:rsidRDefault="00D03BDD" w:rsidP="00D03BDD">
      <w:pPr>
        <w:spacing w:after="0" w:line="360" w:lineRule="auto"/>
        <w:ind w:right="850"/>
        <w:jc w:val="both"/>
        <w:rPr>
          <w:rFonts w:ascii="Palatino Linotype" w:hAnsi="Palatino Linotype" w:cs="Arial"/>
          <w:b/>
          <w:sz w:val="2"/>
        </w:rPr>
      </w:pPr>
    </w:p>
    <w:p w14:paraId="6A7E781D" w14:textId="77777777" w:rsidR="00D03BDD" w:rsidRDefault="00D03BDD" w:rsidP="00D03BDD">
      <w:pPr>
        <w:spacing w:after="0" w:line="360" w:lineRule="auto"/>
        <w:ind w:right="850"/>
        <w:jc w:val="both"/>
        <w:rPr>
          <w:rFonts w:ascii="Palatino Linotype" w:hAnsi="Palatino Linotype" w:cs="Arial"/>
          <w:b/>
          <w:sz w:val="2"/>
        </w:rPr>
      </w:pPr>
    </w:p>
    <w:p w14:paraId="10D2DC49" w14:textId="77777777" w:rsidR="00D03BDD" w:rsidRDefault="00D03BDD" w:rsidP="00D03BDD">
      <w:pPr>
        <w:spacing w:after="0" w:line="360" w:lineRule="auto"/>
        <w:ind w:right="850"/>
        <w:jc w:val="both"/>
        <w:rPr>
          <w:rFonts w:ascii="Palatino Linotype" w:hAnsi="Palatino Linotype" w:cs="Arial"/>
          <w:b/>
          <w:sz w:val="2"/>
        </w:rPr>
      </w:pPr>
    </w:p>
    <w:p w14:paraId="045997A4" w14:textId="77777777" w:rsidR="00D03BDD" w:rsidRDefault="00D03BDD" w:rsidP="00D03BDD">
      <w:pPr>
        <w:spacing w:after="0" w:line="360" w:lineRule="auto"/>
        <w:ind w:right="850"/>
        <w:jc w:val="both"/>
        <w:rPr>
          <w:rFonts w:ascii="Palatino Linotype" w:hAnsi="Palatino Linotype" w:cs="Arial"/>
          <w:b/>
          <w:sz w:val="2"/>
        </w:rPr>
      </w:pPr>
    </w:p>
    <w:p w14:paraId="7C1B2E1D" w14:textId="77777777" w:rsidR="00D03BDD" w:rsidRPr="00667998" w:rsidRDefault="00D03BDD" w:rsidP="00D03BDD">
      <w:pPr>
        <w:spacing w:after="0" w:line="360" w:lineRule="auto"/>
        <w:ind w:right="850"/>
        <w:jc w:val="both"/>
        <w:rPr>
          <w:rFonts w:ascii="Palatino Linotype" w:hAnsi="Palatino Linotype" w:cs="Arial"/>
          <w:b/>
          <w:sz w:val="2"/>
        </w:rPr>
      </w:pPr>
    </w:p>
    <w:p w14:paraId="39C50FF0" w14:textId="77777777" w:rsidR="00D03BDD" w:rsidRDefault="00D03BDD" w:rsidP="00D03BDD">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58013856" w14:textId="77777777" w:rsidR="00D03BDD" w:rsidRPr="000C1F7C" w:rsidRDefault="00D03BDD" w:rsidP="00D03BDD">
      <w:pPr>
        <w:spacing w:after="0" w:line="360" w:lineRule="auto"/>
        <w:jc w:val="both"/>
        <w:rPr>
          <w:rFonts w:ascii="Palatino Linotype" w:hAnsi="Palatino Linotype" w:cs="Arial"/>
          <w:b/>
          <w:sz w:val="24"/>
        </w:rPr>
      </w:pPr>
    </w:p>
    <w:p w14:paraId="41DB2664" w14:textId="79C10307" w:rsidR="00D03BDD" w:rsidRDefault="00D03BDD" w:rsidP="00D03BDD">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sidR="00FB6AAD">
        <w:rPr>
          <w:rFonts w:ascii="Palatino Linotype" w:hAnsi="Palatino Linotype" w:cs="Arial"/>
          <w:b/>
          <w:sz w:val="28"/>
          <w:szCs w:val="20"/>
        </w:rPr>
        <w:t>s</w:t>
      </w:r>
      <w:r>
        <w:rPr>
          <w:rFonts w:ascii="Palatino Linotype" w:hAnsi="Palatino Linotype" w:cs="Arial"/>
          <w:b/>
          <w:sz w:val="28"/>
          <w:szCs w:val="20"/>
        </w:rPr>
        <w:t xml:space="preserve"> </w:t>
      </w:r>
      <w:r w:rsidRPr="00165D6E">
        <w:rPr>
          <w:rFonts w:ascii="Palatino Linotype" w:hAnsi="Palatino Linotype" w:cs="Arial"/>
          <w:b/>
          <w:sz w:val="28"/>
          <w:szCs w:val="20"/>
        </w:rPr>
        <w:t>respuesta</w:t>
      </w:r>
      <w:r w:rsidR="00FB6AAD">
        <w:rPr>
          <w:rFonts w:ascii="Palatino Linotype" w:hAnsi="Palatino Linotype" w:cs="Arial"/>
          <w:b/>
          <w:sz w:val="28"/>
          <w:szCs w:val="20"/>
        </w:rPr>
        <w:t>s</w:t>
      </w:r>
      <w:r>
        <w:rPr>
          <w:rFonts w:ascii="Palatino Linotype" w:hAnsi="Palatino Linotype" w:cs="Arial"/>
          <w:b/>
          <w:sz w:val="28"/>
          <w:szCs w:val="20"/>
        </w:rPr>
        <w:t xml:space="preserve"> del Sujeto Obligado</w:t>
      </w:r>
      <w:r w:rsidRPr="00165D6E">
        <w:rPr>
          <w:rFonts w:ascii="Palatino Linotype" w:hAnsi="Palatino Linotype" w:cs="Arial"/>
          <w:b/>
          <w:sz w:val="28"/>
          <w:szCs w:val="20"/>
        </w:rPr>
        <w:t>.</w:t>
      </w:r>
    </w:p>
    <w:p w14:paraId="3B4A7758" w14:textId="722AFB67" w:rsidR="00FB6AAD" w:rsidRPr="00FB6AAD" w:rsidRDefault="00FB6AAD" w:rsidP="00FB6AAD">
      <w:pPr>
        <w:pStyle w:val="Sinespaciado"/>
        <w:spacing w:line="360" w:lineRule="auto"/>
        <w:jc w:val="both"/>
        <w:rPr>
          <w:rFonts w:ascii="Palatino Linotype" w:hAnsi="Palatino Linotype"/>
        </w:rPr>
      </w:pPr>
      <w:r w:rsidRPr="00FB6AAD">
        <w:rPr>
          <w:rFonts w:ascii="Palatino Linotype" w:hAnsi="Palatino Linotype"/>
        </w:rPr>
        <w:t xml:space="preserve">En fecha </w:t>
      </w:r>
      <w:r>
        <w:rPr>
          <w:rFonts w:ascii="Palatino Linotype" w:hAnsi="Palatino Linotype"/>
        </w:rPr>
        <w:t xml:space="preserve">once de mayo </w:t>
      </w:r>
      <w:r w:rsidRPr="00FB6AAD">
        <w:rPr>
          <w:rFonts w:ascii="Palatino Linotype" w:hAnsi="Palatino Linotype"/>
        </w:rPr>
        <w:t>de dos mil veintidós el sujeto obligado dio respuesta a través del SAIMEX a las solicitudes de información, de acuerdo a lo siguiente:</w:t>
      </w:r>
    </w:p>
    <w:p w14:paraId="0F5C9A6E" w14:textId="205AF59B" w:rsidR="00D03BDD" w:rsidRDefault="00FB6AAD" w:rsidP="00FB6AAD">
      <w:pPr>
        <w:pStyle w:val="Sinespaciado"/>
        <w:spacing w:line="360" w:lineRule="auto"/>
        <w:jc w:val="both"/>
        <w:rPr>
          <w:rFonts w:ascii="Palatino Linotype" w:hAnsi="Palatino Linotype" w:cs="Arial"/>
        </w:rPr>
      </w:pPr>
      <w:r w:rsidRPr="00FB6AAD">
        <w:rPr>
          <w:rFonts w:ascii="Palatino Linotype" w:hAnsi="Palatino Linotype"/>
        </w:rPr>
        <w:t>En todos los casos:</w:t>
      </w:r>
      <w:r w:rsidR="00D03BDD">
        <w:rPr>
          <w:rFonts w:ascii="Palatino Linotype" w:hAnsi="Palatino Linotype" w:cs="Arial"/>
        </w:rPr>
        <w:t xml:space="preserve"> </w:t>
      </w:r>
    </w:p>
    <w:p w14:paraId="6E9D281A" w14:textId="77777777" w:rsidR="00D03BDD" w:rsidRPr="00E818A5" w:rsidRDefault="00D03BDD" w:rsidP="00D03BDD">
      <w:pPr>
        <w:spacing w:after="0" w:line="360" w:lineRule="auto"/>
        <w:jc w:val="both"/>
        <w:rPr>
          <w:rFonts w:ascii="Palatino Linotype" w:hAnsi="Palatino Linotype" w:cs="Arial"/>
          <w:sz w:val="24"/>
        </w:rPr>
      </w:pPr>
    </w:p>
    <w:p w14:paraId="68E24209" w14:textId="77777777" w:rsidR="00FB6AAD" w:rsidRDefault="00D03BDD" w:rsidP="00FB6AAD">
      <w:pPr>
        <w:spacing w:after="0" w:line="240" w:lineRule="auto"/>
        <w:ind w:left="567" w:right="567"/>
        <w:jc w:val="both"/>
        <w:rPr>
          <w:rFonts w:ascii="Palatino Linotype" w:hAnsi="Palatino Linotype" w:cs="Arial"/>
          <w:i/>
          <w:sz w:val="24"/>
        </w:rPr>
      </w:pPr>
      <w:r w:rsidRPr="00FB6AAD">
        <w:rPr>
          <w:rFonts w:ascii="Palatino Linotype" w:hAnsi="Palatino Linotype" w:cs="Arial"/>
          <w:i/>
          <w:sz w:val="24"/>
        </w:rPr>
        <w:t>“</w:t>
      </w:r>
      <w:r w:rsidR="00FB6AAD" w:rsidRPr="00FB6AAD">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AA6469" w14:textId="77777777" w:rsidR="00FB6AAD" w:rsidRPr="00FB6AAD" w:rsidRDefault="00FB6AAD" w:rsidP="00FB6AAD">
      <w:pPr>
        <w:spacing w:after="0" w:line="240" w:lineRule="auto"/>
        <w:ind w:left="567" w:right="567"/>
        <w:jc w:val="both"/>
        <w:rPr>
          <w:rFonts w:ascii="Palatino Linotype" w:hAnsi="Palatino Linotype" w:cs="Arial"/>
          <w:i/>
          <w:sz w:val="24"/>
        </w:rPr>
      </w:pPr>
    </w:p>
    <w:p w14:paraId="4B0C3E57" w14:textId="77777777" w:rsidR="00FB6AAD" w:rsidRPr="00FB6AAD" w:rsidRDefault="00FB6AAD" w:rsidP="00FB6AAD">
      <w:pPr>
        <w:spacing w:after="0" w:line="240" w:lineRule="auto"/>
        <w:ind w:left="567" w:right="567"/>
        <w:jc w:val="both"/>
        <w:rPr>
          <w:rFonts w:ascii="Palatino Linotype" w:hAnsi="Palatino Linotype" w:cs="Arial"/>
          <w:i/>
          <w:sz w:val="24"/>
        </w:rPr>
      </w:pPr>
      <w:r w:rsidRPr="00FB6AAD">
        <w:rPr>
          <w:rFonts w:ascii="Palatino Linotype" w:hAnsi="Palatino Linotype" w:cs="Arial"/>
          <w:i/>
          <w:sz w:val="24"/>
        </w:rPr>
        <w:lastRenderedPageBreak/>
        <w:t>El H. Ayuntamiento Constitucional de Ecatepec de Morelos hace de su conocimiento la respuesta emitida por DIRECCIÓN DE ADMINISTRACIÓN y DIRECCIÓN DE SEGURIDAD PÚBLICA Y TRÁNSITO, la cual se anexa al presente en formato PDF.</w:t>
      </w:r>
    </w:p>
    <w:p w14:paraId="116CE56E" w14:textId="77777777" w:rsidR="00FB6AAD" w:rsidRPr="00FB6AAD" w:rsidRDefault="00FB6AAD" w:rsidP="00FB6AAD">
      <w:pPr>
        <w:spacing w:after="0" w:line="240" w:lineRule="auto"/>
        <w:ind w:left="567" w:right="567"/>
        <w:jc w:val="both"/>
        <w:rPr>
          <w:rFonts w:ascii="Palatino Linotype" w:hAnsi="Palatino Linotype" w:cs="Arial"/>
          <w:i/>
          <w:sz w:val="24"/>
        </w:rPr>
      </w:pPr>
    </w:p>
    <w:p w14:paraId="2FC07F1A" w14:textId="77777777" w:rsidR="00FB6AAD" w:rsidRPr="00FB6AAD" w:rsidRDefault="00FB6AAD" w:rsidP="00FB6AAD">
      <w:pPr>
        <w:spacing w:after="0" w:line="240" w:lineRule="auto"/>
        <w:ind w:left="567" w:right="567"/>
        <w:jc w:val="both"/>
        <w:rPr>
          <w:rFonts w:ascii="Palatino Linotype" w:hAnsi="Palatino Linotype" w:cs="Arial"/>
          <w:i/>
          <w:sz w:val="24"/>
        </w:rPr>
      </w:pPr>
      <w:r w:rsidRPr="00FB6AAD">
        <w:rPr>
          <w:rFonts w:ascii="Palatino Linotype" w:hAnsi="Palatino Linotype" w:cs="Arial"/>
          <w:i/>
          <w:sz w:val="24"/>
        </w:rPr>
        <w:t>ATENTAMENTE</w:t>
      </w:r>
    </w:p>
    <w:p w14:paraId="363924B5" w14:textId="454C0BC9" w:rsidR="00D03BDD" w:rsidRPr="00FB6AAD" w:rsidRDefault="00FB6AAD" w:rsidP="00FB6AAD">
      <w:pPr>
        <w:spacing w:after="0" w:line="240" w:lineRule="auto"/>
        <w:ind w:left="567" w:right="567"/>
        <w:jc w:val="both"/>
        <w:rPr>
          <w:rFonts w:ascii="Palatino Linotype" w:hAnsi="Palatino Linotype" w:cs="Arial"/>
          <w:i/>
          <w:sz w:val="24"/>
        </w:rPr>
      </w:pPr>
      <w:r w:rsidRPr="00FB6AAD">
        <w:rPr>
          <w:rFonts w:ascii="Palatino Linotype" w:hAnsi="Palatino Linotype" w:cs="Arial"/>
          <w:i/>
          <w:sz w:val="24"/>
        </w:rPr>
        <w:t xml:space="preserve">Lic. </w:t>
      </w:r>
      <w:proofErr w:type="spellStart"/>
      <w:r w:rsidRPr="00FB6AAD">
        <w:rPr>
          <w:rFonts w:ascii="Palatino Linotype" w:hAnsi="Palatino Linotype" w:cs="Arial"/>
          <w:i/>
          <w:sz w:val="24"/>
        </w:rPr>
        <w:t>Brianda</w:t>
      </w:r>
      <w:proofErr w:type="spellEnd"/>
      <w:r w:rsidRPr="00FB6AAD">
        <w:rPr>
          <w:rFonts w:ascii="Palatino Linotype" w:hAnsi="Palatino Linotype" w:cs="Arial"/>
          <w:i/>
          <w:sz w:val="24"/>
        </w:rPr>
        <w:t xml:space="preserve"> Eunice </w:t>
      </w:r>
      <w:proofErr w:type="spellStart"/>
      <w:r w:rsidRPr="00FB6AAD">
        <w:rPr>
          <w:rFonts w:ascii="Palatino Linotype" w:hAnsi="Palatino Linotype" w:cs="Arial"/>
          <w:i/>
          <w:sz w:val="24"/>
        </w:rPr>
        <w:t>Iberri</w:t>
      </w:r>
      <w:proofErr w:type="spellEnd"/>
      <w:r w:rsidRPr="00FB6AAD">
        <w:rPr>
          <w:rFonts w:ascii="Palatino Linotype" w:hAnsi="Palatino Linotype" w:cs="Arial"/>
          <w:i/>
          <w:sz w:val="24"/>
        </w:rPr>
        <w:t xml:space="preserve"> Estrada </w:t>
      </w:r>
      <w:r w:rsidR="00D03BDD" w:rsidRPr="00FB6AAD">
        <w:rPr>
          <w:rFonts w:ascii="Palatino Linotype" w:hAnsi="Palatino Linotype" w:cs="Arial"/>
          <w:i/>
          <w:sz w:val="24"/>
        </w:rPr>
        <w:t>“(Sic).</w:t>
      </w:r>
    </w:p>
    <w:p w14:paraId="4941F4DE" w14:textId="77777777" w:rsidR="00D03BDD" w:rsidRPr="00515DC5" w:rsidRDefault="00D03BDD" w:rsidP="00D03BDD">
      <w:pPr>
        <w:spacing w:after="0" w:line="240" w:lineRule="auto"/>
        <w:ind w:right="567"/>
        <w:jc w:val="both"/>
        <w:rPr>
          <w:rFonts w:ascii="Palatino Linotype" w:hAnsi="Palatino Linotype" w:cs="Arial"/>
          <w:i/>
          <w:sz w:val="24"/>
        </w:rPr>
      </w:pPr>
    </w:p>
    <w:p w14:paraId="025BBC92" w14:textId="55CC1B49" w:rsidR="00D03BDD" w:rsidRDefault="00D03BDD" w:rsidP="00D03BDD">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sidR="00FB6AAD">
        <w:rPr>
          <w:rFonts w:ascii="Palatino Linotype" w:hAnsi="Palatino Linotype" w:cs="Arial"/>
          <w:sz w:val="24"/>
          <w:szCs w:val="24"/>
        </w:rPr>
        <w:t>el</w:t>
      </w:r>
      <w:r w:rsidR="00FB6AAD" w:rsidRPr="006F3258">
        <w:rPr>
          <w:rFonts w:ascii="Palatino Linotype" w:hAnsi="Palatino Linotype" w:cs="Arial"/>
          <w:sz w:val="24"/>
          <w:szCs w:val="24"/>
        </w:rPr>
        <w:t xml:space="preserve"> archivo</w:t>
      </w:r>
      <w:r w:rsidR="00FB6AAD">
        <w:rPr>
          <w:rFonts w:ascii="Palatino Linotype" w:hAnsi="Palatino Linotype" w:cs="Arial"/>
          <w:sz w:val="24"/>
          <w:szCs w:val="24"/>
        </w:rPr>
        <w:t xml:space="preserve"> electrónico denominado</w:t>
      </w:r>
      <w:r w:rsidR="00FB6AAD" w:rsidRPr="006F3258">
        <w:rPr>
          <w:rFonts w:ascii="Palatino Linotype" w:hAnsi="Palatino Linotype" w:cs="Arial"/>
          <w:sz w:val="24"/>
          <w:szCs w:val="24"/>
        </w:rPr>
        <w:t xml:space="preserve"> </w:t>
      </w:r>
      <w:r w:rsidR="00FB6AAD">
        <w:rPr>
          <w:rFonts w:ascii="Palatino Linotype" w:hAnsi="Palatino Linotype" w:cs="Arial"/>
          <w:sz w:val="24"/>
          <w:szCs w:val="24"/>
        </w:rPr>
        <w:t>“</w:t>
      </w:r>
      <w:r w:rsidR="00FB6AAD" w:rsidRPr="00FB6AAD">
        <w:rPr>
          <w:rFonts w:ascii="Palatino Linotype" w:hAnsi="Palatino Linotype" w:cs="Arial"/>
          <w:i/>
          <w:sz w:val="24"/>
          <w:szCs w:val="24"/>
        </w:rPr>
        <w:t>413-414-415-416-417-418.pdf</w:t>
      </w:r>
      <w:r w:rsidR="00FB6AAD" w:rsidRPr="006F3258">
        <w:rPr>
          <w:rFonts w:ascii="Palatino Linotype" w:hAnsi="Palatino Linotype" w:cs="Arial"/>
          <w:i/>
          <w:sz w:val="24"/>
          <w:szCs w:val="24"/>
        </w:rPr>
        <w:t>”</w:t>
      </w:r>
      <w:r w:rsidR="00FB6AAD" w:rsidRPr="006F3258">
        <w:rPr>
          <w:rFonts w:ascii="Palatino Linotype" w:hAnsi="Palatino Linotype" w:cs="Arial"/>
          <w:sz w:val="24"/>
          <w:szCs w:val="24"/>
        </w:rPr>
        <w:t>; mismo</w:t>
      </w:r>
      <w:r w:rsidRPr="006F3258">
        <w:rPr>
          <w:rFonts w:ascii="Palatino Linotype" w:hAnsi="Palatino Linotype" w:cs="Arial"/>
          <w:sz w:val="24"/>
          <w:szCs w:val="24"/>
        </w:rPr>
        <w:t xml:space="preserve"> que no se reproduce por ser del conocimiento de las partes</w:t>
      </w:r>
      <w:r w:rsidR="001370B6">
        <w:rPr>
          <w:rFonts w:ascii="Palatino Linotype" w:hAnsi="Palatino Linotype" w:cs="Arial"/>
          <w:sz w:val="24"/>
          <w:szCs w:val="24"/>
        </w:rPr>
        <w:t>;</w:t>
      </w:r>
      <w:r w:rsidRPr="006F3258">
        <w:rPr>
          <w:rFonts w:ascii="Palatino Linotype" w:hAnsi="Palatino Linotype" w:cs="Arial"/>
          <w:sz w:val="24"/>
          <w:szCs w:val="24"/>
        </w:rPr>
        <w:t xml:space="preserve">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145DF14D" w14:textId="77777777" w:rsidR="00D03BDD" w:rsidRDefault="00D03BDD" w:rsidP="00D03BDD">
      <w:pPr>
        <w:spacing w:after="0" w:line="360" w:lineRule="auto"/>
        <w:jc w:val="both"/>
        <w:rPr>
          <w:rFonts w:ascii="Palatino Linotype" w:hAnsi="Palatino Linotype" w:cs="Arial"/>
          <w:b/>
          <w:sz w:val="28"/>
        </w:rPr>
      </w:pPr>
    </w:p>
    <w:p w14:paraId="30164D7B" w14:textId="77777777" w:rsidR="00FB6AAD" w:rsidRPr="00692461" w:rsidRDefault="00FB6AAD" w:rsidP="00FB6AAD">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TERCERO. </w:t>
      </w:r>
      <w:r w:rsidRPr="00692461">
        <w:rPr>
          <w:rFonts w:ascii="Palatino Linotype" w:hAnsi="Palatino Linotype" w:cs="Arial"/>
          <w:b/>
          <w:sz w:val="24"/>
          <w:szCs w:val="24"/>
        </w:rPr>
        <w:t>De</w:t>
      </w:r>
      <w:r>
        <w:rPr>
          <w:rFonts w:ascii="Palatino Linotype" w:hAnsi="Palatino Linotype" w:cs="Arial"/>
          <w:b/>
          <w:sz w:val="24"/>
          <w:szCs w:val="24"/>
          <w:lang w:val="es-419"/>
        </w:rPr>
        <w:t xml:space="preserve"> </w:t>
      </w:r>
      <w:r w:rsidRPr="00692461">
        <w:rPr>
          <w:rFonts w:ascii="Palatino Linotype" w:hAnsi="Palatino Linotype" w:cs="Arial"/>
          <w:b/>
          <w:sz w:val="24"/>
          <w:szCs w:val="24"/>
        </w:rPr>
        <w:t>l</w:t>
      </w:r>
      <w:r>
        <w:rPr>
          <w:rFonts w:ascii="Palatino Linotype" w:hAnsi="Palatino Linotype" w:cs="Arial"/>
          <w:b/>
          <w:sz w:val="24"/>
          <w:szCs w:val="24"/>
          <w:lang w:val="es-419"/>
        </w:rPr>
        <w:t>os</w:t>
      </w:r>
      <w:r w:rsidRPr="00692461">
        <w:rPr>
          <w:rFonts w:ascii="Palatino Linotype" w:hAnsi="Palatino Linotype" w:cs="Arial"/>
          <w:b/>
          <w:sz w:val="24"/>
          <w:szCs w:val="24"/>
        </w:rPr>
        <w:t xml:space="preserve"> recurso</w:t>
      </w:r>
      <w:r>
        <w:rPr>
          <w:rFonts w:ascii="Palatino Linotype" w:hAnsi="Palatino Linotype" w:cs="Arial"/>
          <w:b/>
          <w:sz w:val="24"/>
          <w:szCs w:val="24"/>
          <w:lang w:val="es-419"/>
        </w:rPr>
        <w:t>s</w:t>
      </w:r>
      <w:r w:rsidRPr="00692461">
        <w:rPr>
          <w:rFonts w:ascii="Palatino Linotype" w:hAnsi="Palatino Linotype" w:cs="Arial"/>
          <w:b/>
          <w:sz w:val="24"/>
          <w:szCs w:val="24"/>
        </w:rPr>
        <w:t xml:space="preserve"> de revisión. </w:t>
      </w:r>
    </w:p>
    <w:p w14:paraId="36640707" w14:textId="05167A96" w:rsidR="00D03BDD" w:rsidRDefault="00FB6AAD" w:rsidP="00FB6AAD">
      <w:pPr>
        <w:spacing w:after="0" w:line="360" w:lineRule="auto"/>
        <w:jc w:val="both"/>
        <w:rPr>
          <w:rFonts w:ascii="Palatino Linotype" w:hAnsi="Palatino Linotype" w:cs="Arial"/>
          <w:sz w:val="24"/>
        </w:rPr>
      </w:pPr>
      <w:r w:rsidRPr="00692461">
        <w:rPr>
          <w:rFonts w:ascii="Palatino Linotype" w:hAnsi="Palatino Linotype" w:cs="Arial"/>
          <w:sz w:val="24"/>
          <w:szCs w:val="24"/>
        </w:rPr>
        <w:t xml:space="preserve">Inconforme con las respuestas emitidas por parte del Sujeto Obligado, en fecha </w:t>
      </w:r>
      <w:r>
        <w:rPr>
          <w:rFonts w:ascii="Palatino Linotype" w:hAnsi="Palatino Linotype" w:cs="Arial"/>
          <w:b/>
          <w:sz w:val="24"/>
          <w:szCs w:val="24"/>
          <w:lang w:val="es-419"/>
        </w:rPr>
        <w:t xml:space="preserve">seis de mayo </w:t>
      </w:r>
      <w:r w:rsidRPr="00692461">
        <w:rPr>
          <w:rFonts w:ascii="Palatino Linotype" w:hAnsi="Palatino Linotype" w:cs="Arial"/>
          <w:b/>
          <w:sz w:val="24"/>
          <w:szCs w:val="24"/>
        </w:rPr>
        <w:t>de dos mil veintidós</w:t>
      </w:r>
      <w:r>
        <w:rPr>
          <w:rFonts w:ascii="Palatino Linotype" w:hAnsi="Palatino Linotype" w:cs="Arial"/>
          <w:sz w:val="24"/>
          <w:szCs w:val="24"/>
        </w:rPr>
        <w:t>, el</w:t>
      </w:r>
      <w:r w:rsidRPr="00692461">
        <w:rPr>
          <w:rFonts w:ascii="Palatino Linotype" w:hAnsi="Palatino Linotype" w:cs="Arial"/>
          <w:sz w:val="24"/>
          <w:szCs w:val="24"/>
        </w:rPr>
        <w:t xml:space="preserve"> ahora Recurrente interpuso los recursos de revisión, los cuales fueron registrados en el sistema electrónico con los expedientes números </w:t>
      </w:r>
      <w:r>
        <w:rPr>
          <w:rFonts w:ascii="Palatino Linotype" w:hAnsi="Palatino Linotype" w:cs="Arial"/>
          <w:b/>
          <w:bCs/>
          <w:sz w:val="24"/>
          <w:lang w:eastAsia="es-MX"/>
        </w:rPr>
        <w:t>07655</w:t>
      </w:r>
      <w:r w:rsidRPr="00A43ABA">
        <w:rPr>
          <w:rFonts w:ascii="Palatino Linotype" w:hAnsi="Palatino Linotype" w:cs="Arial"/>
          <w:b/>
          <w:bCs/>
          <w:sz w:val="24"/>
          <w:lang w:eastAsia="es-MX"/>
        </w:rPr>
        <w:t>/INFOEM/IP/R</w:t>
      </w:r>
      <w:r>
        <w:rPr>
          <w:rFonts w:ascii="Palatino Linotype" w:hAnsi="Palatino Linotype" w:cs="Arial"/>
          <w:b/>
          <w:bCs/>
          <w:sz w:val="24"/>
          <w:lang w:eastAsia="es-MX"/>
        </w:rPr>
        <w:t>R/2022, 07</w:t>
      </w:r>
      <w:r w:rsidR="00496906">
        <w:rPr>
          <w:rFonts w:ascii="Palatino Linotype" w:hAnsi="Palatino Linotype" w:cs="Arial"/>
          <w:b/>
          <w:bCs/>
          <w:sz w:val="24"/>
          <w:lang w:eastAsia="es-MX"/>
        </w:rPr>
        <w:t>656</w:t>
      </w:r>
      <w:r>
        <w:rPr>
          <w:rFonts w:ascii="Palatino Linotype" w:hAnsi="Palatino Linotype" w:cs="Arial"/>
          <w:b/>
          <w:bCs/>
          <w:sz w:val="24"/>
          <w:lang w:eastAsia="es-MX"/>
        </w:rPr>
        <w:t xml:space="preserve">/INFOEM/IP/RR/2022 y </w:t>
      </w:r>
      <w:r w:rsidR="00496906">
        <w:rPr>
          <w:rFonts w:ascii="Palatino Linotype" w:hAnsi="Palatino Linotype" w:cs="Arial"/>
          <w:b/>
          <w:bCs/>
          <w:sz w:val="24"/>
          <w:lang w:eastAsia="es-MX"/>
        </w:rPr>
        <w:t>07657</w:t>
      </w:r>
      <w:r>
        <w:rPr>
          <w:rFonts w:ascii="Palatino Linotype" w:hAnsi="Palatino Linotype" w:cs="Arial"/>
          <w:b/>
          <w:bCs/>
          <w:sz w:val="24"/>
          <w:lang w:eastAsia="es-MX"/>
        </w:rPr>
        <w:t>/INFOEM/IP/RR/2022</w:t>
      </w:r>
      <w:r w:rsidR="00496906">
        <w:rPr>
          <w:rFonts w:ascii="Palatino Linotype" w:hAnsi="Palatino Linotype" w:cs="Arial"/>
          <w:sz w:val="24"/>
        </w:rPr>
        <w:t xml:space="preserve">, </w:t>
      </w:r>
      <w:r w:rsidR="00496906" w:rsidRPr="00692461">
        <w:rPr>
          <w:rFonts w:ascii="Palatino Linotype" w:hAnsi="Palatino Linotype" w:cs="Arial"/>
          <w:sz w:val="24"/>
          <w:szCs w:val="24"/>
        </w:rPr>
        <w:t>aduciendo en todos los casos de forma idéntica, lo siguiente:</w:t>
      </w:r>
    </w:p>
    <w:p w14:paraId="366E63E5" w14:textId="0435C49D" w:rsidR="00D03BDD" w:rsidRDefault="00496906" w:rsidP="00D03BDD">
      <w:pPr>
        <w:spacing w:after="0" w:line="360" w:lineRule="auto"/>
        <w:jc w:val="both"/>
        <w:rPr>
          <w:rFonts w:ascii="Palatino Linotype" w:hAnsi="Palatino Linotype" w:cs="Arial"/>
          <w:sz w:val="24"/>
        </w:rPr>
      </w:pPr>
      <w:r>
        <w:rPr>
          <w:rFonts w:ascii="Palatino Linotype" w:hAnsi="Palatino Linotype" w:cs="Arial"/>
          <w:b/>
          <w:bCs/>
          <w:sz w:val="24"/>
          <w:lang w:eastAsia="es-MX"/>
        </w:rPr>
        <w:t>07655</w:t>
      </w:r>
      <w:r w:rsidRPr="00A43ABA">
        <w:rPr>
          <w:rFonts w:ascii="Palatino Linotype" w:hAnsi="Palatino Linotype" w:cs="Arial"/>
          <w:b/>
          <w:bCs/>
          <w:sz w:val="24"/>
          <w:lang w:eastAsia="es-MX"/>
        </w:rPr>
        <w:t>/INFOEM/IP/R</w:t>
      </w:r>
      <w:r>
        <w:rPr>
          <w:rFonts w:ascii="Palatino Linotype" w:hAnsi="Palatino Linotype" w:cs="Arial"/>
          <w:b/>
          <w:bCs/>
          <w:sz w:val="24"/>
          <w:lang w:eastAsia="es-MX"/>
        </w:rPr>
        <w:t>R/2022</w:t>
      </w:r>
    </w:p>
    <w:p w14:paraId="43FB258D" w14:textId="77777777" w:rsidR="00D03BDD" w:rsidRPr="00667998" w:rsidRDefault="00D03BDD" w:rsidP="00D03BDD">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14DC7881" w14:textId="02A12AFC" w:rsidR="00D03BDD" w:rsidRDefault="00D03BDD" w:rsidP="00D03BDD">
      <w:pPr>
        <w:tabs>
          <w:tab w:val="left" w:pos="8364"/>
        </w:tabs>
        <w:spacing w:after="0" w:line="240" w:lineRule="auto"/>
        <w:ind w:left="709" w:right="851"/>
        <w:jc w:val="both"/>
        <w:rPr>
          <w:rFonts w:ascii="Palatino Linotype" w:hAnsi="Palatino Linotype" w:cs="Arial"/>
          <w:i/>
        </w:rPr>
      </w:pPr>
      <w:r w:rsidRPr="008B2F25">
        <w:rPr>
          <w:rFonts w:ascii="Palatino Linotype" w:hAnsi="Palatino Linotype" w:cs="Arial"/>
          <w:i/>
        </w:rPr>
        <w:t>"</w:t>
      </w:r>
      <w:r w:rsidRPr="00F842A7">
        <w:t xml:space="preserve"> </w:t>
      </w:r>
      <w:r w:rsidR="00496906" w:rsidRPr="00496906">
        <w:rPr>
          <w:rFonts w:ascii="Palatino Linotype" w:hAnsi="Palatino Linotype" w:cs="Arial"/>
          <w:i/>
        </w:rPr>
        <w:t>No se proporciona la información.</w:t>
      </w:r>
      <w:r w:rsidRPr="00667998">
        <w:rPr>
          <w:rFonts w:ascii="Palatino Linotype" w:hAnsi="Palatino Linotype" w:cs="Arial"/>
          <w:i/>
        </w:rPr>
        <w:t>” [Sic].</w:t>
      </w:r>
    </w:p>
    <w:p w14:paraId="69079E04" w14:textId="77777777" w:rsidR="00D03BDD" w:rsidRDefault="00D03BDD" w:rsidP="00D03BDD">
      <w:pPr>
        <w:spacing w:after="0" w:line="240" w:lineRule="auto"/>
        <w:ind w:left="851" w:right="851"/>
        <w:jc w:val="both"/>
        <w:rPr>
          <w:rFonts w:ascii="Palatino Linotype" w:hAnsi="Palatino Linotype" w:cs="Arial"/>
          <w:i/>
          <w:sz w:val="24"/>
        </w:rPr>
      </w:pPr>
    </w:p>
    <w:p w14:paraId="6445DF49" w14:textId="77777777" w:rsidR="00D03BDD" w:rsidRPr="00FD749E" w:rsidRDefault="00D03BDD" w:rsidP="00D03BDD">
      <w:pPr>
        <w:spacing w:after="0" w:line="240" w:lineRule="auto"/>
        <w:ind w:left="851" w:right="851"/>
        <w:jc w:val="both"/>
        <w:rPr>
          <w:rFonts w:ascii="Palatino Linotype" w:hAnsi="Palatino Linotype" w:cs="Arial"/>
          <w:i/>
          <w:sz w:val="24"/>
        </w:rPr>
      </w:pPr>
    </w:p>
    <w:p w14:paraId="6793D992" w14:textId="77777777" w:rsidR="00D03BDD" w:rsidRPr="00667998" w:rsidRDefault="00D03BDD" w:rsidP="00D03BDD">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2E0E9F04" w14:textId="0867E839" w:rsidR="00D03BDD" w:rsidRPr="00667998" w:rsidRDefault="00D03BDD" w:rsidP="00496906">
      <w:pPr>
        <w:ind w:left="851"/>
        <w:jc w:val="both"/>
        <w:rPr>
          <w:rFonts w:ascii="Palatino Linotype" w:hAnsi="Palatino Linotype" w:cs="Arial"/>
          <w:i/>
        </w:rPr>
      </w:pPr>
      <w:r w:rsidRPr="00667998">
        <w:rPr>
          <w:rFonts w:ascii="Palatino Linotype" w:hAnsi="Palatino Linotype" w:cs="Arial"/>
          <w:i/>
        </w:rPr>
        <w:t>“</w:t>
      </w:r>
      <w:r w:rsidR="00496906" w:rsidRPr="00496906">
        <w:rPr>
          <w:rFonts w:ascii="Palatino Linotype" w:hAnsi="Palatino Linotype" w:cs="Arial"/>
          <w:i/>
        </w:rPr>
        <w:t>El gobierno municipal no está entregando la información sol</w:t>
      </w:r>
      <w:r w:rsidR="00496906">
        <w:rPr>
          <w:rFonts w:ascii="Palatino Linotype" w:hAnsi="Palatino Linotype" w:cs="Arial"/>
          <w:i/>
        </w:rPr>
        <w:t xml:space="preserve">icitada, pese a que es un hecho </w:t>
      </w:r>
      <w:r w:rsidR="00496906" w:rsidRPr="00496906">
        <w:rPr>
          <w:rFonts w:ascii="Palatino Linotype" w:hAnsi="Palatino Linotype" w:cs="Arial"/>
          <w:i/>
        </w:rPr>
        <w:t>público y notorio que existen patrullas arrendadas</w:t>
      </w:r>
      <w:proofErr w:type="gramStart"/>
      <w:r w:rsidR="00496906" w:rsidRPr="00496906">
        <w:rPr>
          <w:rFonts w:ascii="Palatino Linotype" w:hAnsi="Palatino Linotype" w:cs="Arial"/>
          <w:i/>
        </w:rPr>
        <w:t>,.</w:t>
      </w:r>
      <w:proofErr w:type="gramEnd"/>
      <w:r w:rsidR="00496906" w:rsidRPr="00496906">
        <w:rPr>
          <w:rFonts w:ascii="Palatino Linotype" w:hAnsi="Palatino Linotype" w:cs="Arial"/>
          <w:i/>
        </w:rPr>
        <w:t xml:space="preserve"> La dirección </w:t>
      </w:r>
      <w:r w:rsidR="00496906">
        <w:rPr>
          <w:rFonts w:ascii="Palatino Linotype" w:hAnsi="Palatino Linotype" w:cs="Arial"/>
          <w:i/>
        </w:rPr>
        <w:t xml:space="preserve">de seguridad pública a quien se </w:t>
      </w:r>
      <w:proofErr w:type="spellStart"/>
      <w:r w:rsidR="00496906" w:rsidRPr="00496906">
        <w:rPr>
          <w:rFonts w:ascii="Palatino Linotype" w:hAnsi="Palatino Linotype" w:cs="Arial"/>
          <w:i/>
        </w:rPr>
        <w:t>turno</w:t>
      </w:r>
      <w:proofErr w:type="spellEnd"/>
      <w:r w:rsidR="00496906" w:rsidRPr="00496906">
        <w:rPr>
          <w:rFonts w:ascii="Palatino Linotype" w:hAnsi="Palatino Linotype" w:cs="Arial"/>
          <w:i/>
        </w:rPr>
        <w:t xml:space="preserve"> la respuesta de la información no está dando respuesta. En </w:t>
      </w:r>
      <w:proofErr w:type="spellStart"/>
      <w:r w:rsidR="00496906" w:rsidRPr="00496906">
        <w:rPr>
          <w:rFonts w:ascii="Palatino Linotype" w:hAnsi="Palatino Linotype" w:cs="Arial"/>
          <w:i/>
        </w:rPr>
        <w:t>sintesis</w:t>
      </w:r>
      <w:proofErr w:type="spellEnd"/>
      <w:r w:rsidR="00496906" w:rsidRPr="00496906">
        <w:rPr>
          <w:rFonts w:ascii="Palatino Linotype" w:hAnsi="Palatino Linotype" w:cs="Arial"/>
          <w:i/>
        </w:rPr>
        <w:t xml:space="preserve"> hay una negativa a </w:t>
      </w:r>
      <w:r w:rsidR="00496906" w:rsidRPr="00496906">
        <w:rPr>
          <w:rFonts w:ascii="Palatino Linotype" w:hAnsi="Palatino Linotype" w:cs="Arial"/>
          <w:i/>
        </w:rPr>
        <w:lastRenderedPageBreak/>
        <w:t xml:space="preserve">proporcionar la información, bajo el supuesto de la inexistencia. El sujeto obligado debe ser </w:t>
      </w:r>
      <w:proofErr w:type="spellStart"/>
      <w:r w:rsidR="00496906" w:rsidRPr="00496906">
        <w:rPr>
          <w:rFonts w:ascii="Palatino Linotype" w:hAnsi="Palatino Linotype" w:cs="Arial"/>
          <w:i/>
        </w:rPr>
        <w:t>etingente</w:t>
      </w:r>
      <w:proofErr w:type="spellEnd"/>
      <w:r w:rsidR="00496906" w:rsidRPr="00496906">
        <w:rPr>
          <w:rFonts w:ascii="Palatino Linotype" w:hAnsi="Palatino Linotype" w:cs="Arial"/>
          <w:i/>
        </w:rPr>
        <w:t xml:space="preserve"> y localizar la información solicitada, más porque forma parte de su responsabilidad, de hecho, hay una subdirección de control </w:t>
      </w:r>
      <w:proofErr w:type="spellStart"/>
      <w:r w:rsidR="00496906" w:rsidRPr="00496906">
        <w:rPr>
          <w:rFonts w:ascii="Palatino Linotype" w:hAnsi="Palatino Linotype" w:cs="Arial"/>
          <w:i/>
        </w:rPr>
        <w:t>vehícular</w:t>
      </w:r>
      <w:proofErr w:type="spellEnd"/>
      <w:r w:rsidR="00496906" w:rsidRPr="00496906">
        <w:rPr>
          <w:rFonts w:ascii="Palatino Linotype" w:hAnsi="Palatino Linotype" w:cs="Arial"/>
          <w:i/>
        </w:rPr>
        <w:t xml:space="preserve"> que controla todo tipo de vehículo del gobierno municipal, y que está </w:t>
      </w:r>
      <w:proofErr w:type="spellStart"/>
      <w:r w:rsidR="00496906" w:rsidRPr="00496906">
        <w:rPr>
          <w:rFonts w:ascii="Palatino Linotype" w:hAnsi="Palatino Linotype" w:cs="Arial"/>
          <w:i/>
        </w:rPr>
        <w:t>bajop</w:t>
      </w:r>
      <w:proofErr w:type="spellEnd"/>
      <w:r w:rsidR="00496906" w:rsidRPr="00496906">
        <w:rPr>
          <w:rFonts w:ascii="Palatino Linotype" w:hAnsi="Palatino Linotype" w:cs="Arial"/>
          <w:i/>
        </w:rPr>
        <w:t xml:space="preserve"> el mando de la dirección de administración, así mismo existen estructuras de control vehicular de las patrullas, que implican la </w:t>
      </w:r>
      <w:proofErr w:type="spellStart"/>
      <w:r w:rsidR="00496906" w:rsidRPr="00496906">
        <w:rPr>
          <w:rFonts w:ascii="Palatino Linotype" w:hAnsi="Palatino Linotype" w:cs="Arial"/>
          <w:i/>
        </w:rPr>
        <w:t>asiganacion</w:t>
      </w:r>
      <w:proofErr w:type="spellEnd"/>
      <w:r w:rsidR="00496906" w:rsidRPr="00496906">
        <w:rPr>
          <w:rFonts w:ascii="Palatino Linotype" w:hAnsi="Palatino Linotype" w:cs="Arial"/>
          <w:i/>
        </w:rPr>
        <w:t xml:space="preserve"> de los mismas al personal de seguridad.</w:t>
      </w:r>
      <w:r w:rsidRPr="00667998">
        <w:rPr>
          <w:rFonts w:ascii="Palatino Linotype" w:hAnsi="Palatino Linotype" w:cs="Arial"/>
          <w:i/>
        </w:rPr>
        <w:t>” [Sic].</w:t>
      </w:r>
    </w:p>
    <w:p w14:paraId="321CD3C8" w14:textId="77777777" w:rsidR="00496906" w:rsidRDefault="00496906" w:rsidP="00496906">
      <w:pPr>
        <w:spacing w:after="0" w:line="360" w:lineRule="auto"/>
        <w:jc w:val="both"/>
        <w:rPr>
          <w:rFonts w:ascii="Palatino Linotype" w:hAnsi="Palatino Linotype" w:cs="Arial"/>
          <w:b/>
          <w:bCs/>
          <w:sz w:val="24"/>
          <w:lang w:eastAsia="es-MX"/>
        </w:rPr>
      </w:pPr>
    </w:p>
    <w:p w14:paraId="7AD13E4F" w14:textId="5A990774" w:rsidR="00496906" w:rsidRDefault="00496906" w:rsidP="00496906">
      <w:pPr>
        <w:spacing w:after="0" w:line="360" w:lineRule="auto"/>
        <w:jc w:val="both"/>
        <w:rPr>
          <w:rFonts w:ascii="Palatino Linotype" w:hAnsi="Palatino Linotype" w:cs="Arial"/>
          <w:sz w:val="24"/>
        </w:rPr>
      </w:pPr>
      <w:r>
        <w:rPr>
          <w:rFonts w:ascii="Palatino Linotype" w:hAnsi="Palatino Linotype" w:cs="Arial"/>
          <w:b/>
          <w:bCs/>
          <w:sz w:val="24"/>
          <w:lang w:eastAsia="es-MX"/>
        </w:rPr>
        <w:t>07656</w:t>
      </w:r>
      <w:r w:rsidRPr="00A43ABA">
        <w:rPr>
          <w:rFonts w:ascii="Palatino Linotype" w:hAnsi="Palatino Linotype" w:cs="Arial"/>
          <w:b/>
          <w:bCs/>
          <w:sz w:val="24"/>
          <w:lang w:eastAsia="es-MX"/>
        </w:rPr>
        <w:t>/INFOEM/IP/R</w:t>
      </w:r>
      <w:r>
        <w:rPr>
          <w:rFonts w:ascii="Palatino Linotype" w:hAnsi="Palatino Linotype" w:cs="Arial"/>
          <w:b/>
          <w:bCs/>
          <w:sz w:val="24"/>
          <w:lang w:eastAsia="es-MX"/>
        </w:rPr>
        <w:t>R/2022</w:t>
      </w:r>
    </w:p>
    <w:p w14:paraId="48504D9E" w14:textId="77777777" w:rsidR="00496906" w:rsidRPr="00667998" w:rsidRDefault="00496906" w:rsidP="00496906">
      <w:pPr>
        <w:pStyle w:val="Prrafodelista"/>
        <w:numPr>
          <w:ilvl w:val="0"/>
          <w:numId w:val="33"/>
        </w:numPr>
        <w:jc w:val="both"/>
        <w:rPr>
          <w:rFonts w:ascii="Palatino Linotype" w:hAnsi="Palatino Linotype" w:cs="Arial"/>
          <w:b/>
        </w:rPr>
      </w:pPr>
      <w:r w:rsidRPr="00667998">
        <w:rPr>
          <w:rFonts w:ascii="Palatino Linotype" w:hAnsi="Palatino Linotype" w:cs="Arial"/>
          <w:b/>
        </w:rPr>
        <w:t>Acto Impugnado:</w:t>
      </w:r>
    </w:p>
    <w:p w14:paraId="4BBE760C" w14:textId="2741C79C" w:rsidR="00496906" w:rsidRDefault="00496906" w:rsidP="00496906">
      <w:pPr>
        <w:tabs>
          <w:tab w:val="left" w:pos="8364"/>
        </w:tabs>
        <w:spacing w:after="0" w:line="240" w:lineRule="auto"/>
        <w:ind w:left="709" w:right="851"/>
        <w:jc w:val="both"/>
        <w:rPr>
          <w:rFonts w:ascii="Palatino Linotype" w:hAnsi="Palatino Linotype" w:cs="Arial"/>
          <w:i/>
        </w:rPr>
      </w:pPr>
      <w:r w:rsidRPr="008B2F25">
        <w:rPr>
          <w:rFonts w:ascii="Palatino Linotype" w:hAnsi="Palatino Linotype" w:cs="Arial"/>
          <w:i/>
        </w:rPr>
        <w:t>"</w:t>
      </w:r>
      <w:r w:rsidRPr="00F842A7">
        <w:t xml:space="preserve"> </w:t>
      </w:r>
      <w:r w:rsidRPr="00496906">
        <w:rPr>
          <w:rFonts w:ascii="Palatino Linotype" w:hAnsi="Palatino Linotype" w:cs="Arial"/>
          <w:i/>
        </w:rPr>
        <w:t>La negativa a proporcionar la información</w:t>
      </w:r>
      <w:r w:rsidRPr="00667998">
        <w:rPr>
          <w:rFonts w:ascii="Palatino Linotype" w:hAnsi="Palatino Linotype" w:cs="Arial"/>
          <w:i/>
        </w:rPr>
        <w:t>” [Sic].</w:t>
      </w:r>
    </w:p>
    <w:p w14:paraId="64C3876B" w14:textId="77777777" w:rsidR="00496906" w:rsidRDefault="00496906" w:rsidP="00496906">
      <w:pPr>
        <w:spacing w:after="0" w:line="240" w:lineRule="auto"/>
        <w:ind w:left="851" w:right="851"/>
        <w:jc w:val="both"/>
        <w:rPr>
          <w:rFonts w:ascii="Palatino Linotype" w:hAnsi="Palatino Linotype" w:cs="Arial"/>
          <w:i/>
          <w:sz w:val="24"/>
        </w:rPr>
      </w:pPr>
    </w:p>
    <w:p w14:paraId="3C2F04A4" w14:textId="77777777" w:rsidR="00496906" w:rsidRPr="00FD749E" w:rsidRDefault="00496906" w:rsidP="00496906">
      <w:pPr>
        <w:spacing w:after="0" w:line="240" w:lineRule="auto"/>
        <w:ind w:left="851" w:right="851"/>
        <w:jc w:val="both"/>
        <w:rPr>
          <w:rFonts w:ascii="Palatino Linotype" w:hAnsi="Palatino Linotype" w:cs="Arial"/>
          <w:i/>
          <w:sz w:val="24"/>
        </w:rPr>
      </w:pPr>
    </w:p>
    <w:p w14:paraId="72D1C936" w14:textId="77777777" w:rsidR="00496906" w:rsidRPr="00667998" w:rsidRDefault="00496906" w:rsidP="00496906">
      <w:pPr>
        <w:pStyle w:val="Prrafodelista"/>
        <w:numPr>
          <w:ilvl w:val="0"/>
          <w:numId w:val="33"/>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75212150" w14:textId="1175E11C" w:rsidR="00496906" w:rsidRPr="00667998" w:rsidRDefault="00496906" w:rsidP="00496906">
      <w:pPr>
        <w:ind w:left="851"/>
        <w:jc w:val="both"/>
        <w:rPr>
          <w:rFonts w:ascii="Palatino Linotype" w:hAnsi="Palatino Linotype" w:cs="Arial"/>
          <w:i/>
        </w:rPr>
      </w:pPr>
      <w:r w:rsidRPr="00667998">
        <w:rPr>
          <w:rFonts w:ascii="Palatino Linotype" w:hAnsi="Palatino Linotype" w:cs="Arial"/>
          <w:i/>
        </w:rPr>
        <w:t>“</w:t>
      </w:r>
      <w:r w:rsidRPr="00496906">
        <w:rPr>
          <w:rFonts w:ascii="Palatino Linotype" w:hAnsi="Palatino Linotype" w:cs="Arial"/>
          <w:i/>
        </w:rPr>
        <w:t xml:space="preserve">Es público y </w:t>
      </w:r>
      <w:proofErr w:type="spellStart"/>
      <w:r w:rsidRPr="00496906">
        <w:rPr>
          <w:rFonts w:ascii="Palatino Linotype" w:hAnsi="Palatino Linotype" w:cs="Arial"/>
          <w:i/>
        </w:rPr>
        <w:t>notoriio</w:t>
      </w:r>
      <w:proofErr w:type="spellEnd"/>
      <w:r w:rsidRPr="00496906">
        <w:rPr>
          <w:rFonts w:ascii="Palatino Linotype" w:hAnsi="Palatino Linotype" w:cs="Arial"/>
          <w:i/>
        </w:rPr>
        <w:t xml:space="preserve"> que se ha llevado procesos de arrendamiento e patrullas. Dichos procesos deben estar apegados a las diversas disposiciones de </w:t>
      </w:r>
      <w:proofErr w:type="spellStart"/>
      <w:r w:rsidRPr="00496906">
        <w:rPr>
          <w:rFonts w:ascii="Palatino Linotype" w:hAnsi="Palatino Linotype" w:cs="Arial"/>
          <w:i/>
        </w:rPr>
        <w:t>adquisión</w:t>
      </w:r>
      <w:proofErr w:type="spellEnd"/>
      <w:r w:rsidRPr="00496906">
        <w:rPr>
          <w:rFonts w:ascii="Palatino Linotype" w:hAnsi="Palatino Linotype" w:cs="Arial"/>
          <w:i/>
        </w:rPr>
        <w:t xml:space="preserve"> de la materia, por lo que la información relativa debe existir, pues debió haber un procedimiento de </w:t>
      </w:r>
      <w:proofErr w:type="spellStart"/>
      <w:r w:rsidRPr="00496906">
        <w:rPr>
          <w:rFonts w:ascii="Palatino Linotype" w:hAnsi="Palatino Linotype" w:cs="Arial"/>
          <w:i/>
        </w:rPr>
        <w:t>adquisisión</w:t>
      </w:r>
      <w:proofErr w:type="spellEnd"/>
      <w:r w:rsidRPr="00496906">
        <w:rPr>
          <w:rFonts w:ascii="Palatino Linotype" w:hAnsi="Palatino Linotype" w:cs="Arial"/>
          <w:i/>
        </w:rPr>
        <w:t xml:space="preserve"> para ese </w:t>
      </w:r>
      <w:proofErr w:type="spellStart"/>
      <w:r w:rsidRPr="00496906">
        <w:rPr>
          <w:rFonts w:ascii="Palatino Linotype" w:hAnsi="Palatino Linotype" w:cs="Arial"/>
          <w:i/>
        </w:rPr>
        <w:t>efecto.El</w:t>
      </w:r>
      <w:proofErr w:type="spellEnd"/>
      <w:r w:rsidRPr="00496906">
        <w:rPr>
          <w:rFonts w:ascii="Palatino Linotype" w:hAnsi="Palatino Linotype" w:cs="Arial"/>
          <w:i/>
        </w:rPr>
        <w:t xml:space="preserve"> sujeto obligado está evadiendo la entrega de la información.</w:t>
      </w:r>
      <w:r w:rsidRPr="00667998">
        <w:rPr>
          <w:rFonts w:ascii="Palatino Linotype" w:hAnsi="Palatino Linotype" w:cs="Arial"/>
          <w:i/>
        </w:rPr>
        <w:t>” [Sic].</w:t>
      </w:r>
    </w:p>
    <w:p w14:paraId="21937C86" w14:textId="77777777" w:rsidR="00496906" w:rsidRDefault="00496906" w:rsidP="00496906">
      <w:pPr>
        <w:spacing w:after="0" w:line="360" w:lineRule="auto"/>
        <w:jc w:val="both"/>
        <w:rPr>
          <w:rFonts w:ascii="Palatino Linotype" w:hAnsi="Palatino Linotype" w:cs="Arial"/>
          <w:b/>
          <w:bCs/>
          <w:sz w:val="24"/>
          <w:lang w:eastAsia="es-MX"/>
        </w:rPr>
      </w:pPr>
    </w:p>
    <w:p w14:paraId="4B98F1A1" w14:textId="4BDBE7D5" w:rsidR="00496906" w:rsidRDefault="00496906" w:rsidP="00496906">
      <w:pPr>
        <w:spacing w:after="0" w:line="360" w:lineRule="auto"/>
        <w:jc w:val="both"/>
        <w:rPr>
          <w:rFonts w:ascii="Palatino Linotype" w:hAnsi="Palatino Linotype" w:cs="Arial"/>
          <w:sz w:val="24"/>
        </w:rPr>
      </w:pPr>
      <w:r>
        <w:rPr>
          <w:rFonts w:ascii="Palatino Linotype" w:hAnsi="Palatino Linotype" w:cs="Arial"/>
          <w:b/>
          <w:bCs/>
          <w:sz w:val="24"/>
          <w:lang w:eastAsia="es-MX"/>
        </w:rPr>
        <w:t>07657</w:t>
      </w:r>
      <w:r w:rsidRPr="00A43ABA">
        <w:rPr>
          <w:rFonts w:ascii="Palatino Linotype" w:hAnsi="Palatino Linotype" w:cs="Arial"/>
          <w:b/>
          <w:bCs/>
          <w:sz w:val="24"/>
          <w:lang w:eastAsia="es-MX"/>
        </w:rPr>
        <w:t>/INFOEM/IP/R</w:t>
      </w:r>
      <w:r>
        <w:rPr>
          <w:rFonts w:ascii="Palatino Linotype" w:hAnsi="Palatino Linotype" w:cs="Arial"/>
          <w:b/>
          <w:bCs/>
          <w:sz w:val="24"/>
          <w:lang w:eastAsia="es-MX"/>
        </w:rPr>
        <w:t>R/2022</w:t>
      </w:r>
    </w:p>
    <w:p w14:paraId="457A8860" w14:textId="77777777" w:rsidR="00496906" w:rsidRPr="00667998" w:rsidRDefault="00496906" w:rsidP="00496906">
      <w:pPr>
        <w:pStyle w:val="Prrafodelista"/>
        <w:numPr>
          <w:ilvl w:val="0"/>
          <w:numId w:val="34"/>
        </w:numPr>
        <w:jc w:val="both"/>
        <w:rPr>
          <w:rFonts w:ascii="Palatino Linotype" w:hAnsi="Palatino Linotype" w:cs="Arial"/>
          <w:b/>
        </w:rPr>
      </w:pPr>
      <w:r w:rsidRPr="00667998">
        <w:rPr>
          <w:rFonts w:ascii="Palatino Linotype" w:hAnsi="Palatino Linotype" w:cs="Arial"/>
          <w:b/>
        </w:rPr>
        <w:t>Acto Impugnado:</w:t>
      </w:r>
    </w:p>
    <w:p w14:paraId="08CEB161" w14:textId="6C62BC44" w:rsidR="00496906" w:rsidRDefault="00496906" w:rsidP="00496906">
      <w:pPr>
        <w:tabs>
          <w:tab w:val="left" w:pos="8364"/>
        </w:tabs>
        <w:spacing w:after="0" w:line="240" w:lineRule="auto"/>
        <w:ind w:left="709" w:right="851"/>
        <w:jc w:val="both"/>
        <w:rPr>
          <w:rFonts w:ascii="Palatino Linotype" w:hAnsi="Palatino Linotype" w:cs="Arial"/>
          <w:i/>
        </w:rPr>
      </w:pPr>
      <w:proofErr w:type="gramStart"/>
      <w:r>
        <w:rPr>
          <w:rFonts w:ascii="Palatino Linotype" w:hAnsi="Palatino Linotype" w:cs="Arial"/>
          <w:i/>
        </w:rPr>
        <w:t>“</w:t>
      </w:r>
      <w:r w:rsidRPr="00F842A7">
        <w:t xml:space="preserve"> </w:t>
      </w:r>
      <w:r w:rsidRPr="00496906">
        <w:rPr>
          <w:rFonts w:ascii="Palatino Linotype" w:hAnsi="Palatino Linotype" w:cs="Arial"/>
          <w:i/>
        </w:rPr>
        <w:t>No</w:t>
      </w:r>
      <w:proofErr w:type="gramEnd"/>
      <w:r w:rsidRPr="00496906">
        <w:rPr>
          <w:rFonts w:ascii="Palatino Linotype" w:hAnsi="Palatino Linotype" w:cs="Arial"/>
          <w:i/>
        </w:rPr>
        <w:t xml:space="preserve"> proporcionan la información solicitada.</w:t>
      </w:r>
      <w:r w:rsidRPr="00667998">
        <w:rPr>
          <w:rFonts w:ascii="Palatino Linotype" w:hAnsi="Palatino Linotype" w:cs="Arial"/>
          <w:i/>
        </w:rPr>
        <w:t>” [Sic].</w:t>
      </w:r>
    </w:p>
    <w:p w14:paraId="7C779C4B" w14:textId="77777777" w:rsidR="00496906" w:rsidRDefault="00496906" w:rsidP="00496906">
      <w:pPr>
        <w:spacing w:after="0" w:line="240" w:lineRule="auto"/>
        <w:ind w:left="851" w:right="851"/>
        <w:jc w:val="both"/>
        <w:rPr>
          <w:rFonts w:ascii="Palatino Linotype" w:hAnsi="Palatino Linotype" w:cs="Arial"/>
          <w:i/>
          <w:sz w:val="24"/>
        </w:rPr>
      </w:pPr>
    </w:p>
    <w:p w14:paraId="13B3E315" w14:textId="77777777" w:rsidR="00496906" w:rsidRPr="00FD749E" w:rsidRDefault="00496906" w:rsidP="00496906">
      <w:pPr>
        <w:spacing w:after="0" w:line="240" w:lineRule="auto"/>
        <w:ind w:left="851" w:right="851"/>
        <w:jc w:val="both"/>
        <w:rPr>
          <w:rFonts w:ascii="Palatino Linotype" w:hAnsi="Palatino Linotype" w:cs="Arial"/>
          <w:i/>
          <w:sz w:val="24"/>
        </w:rPr>
      </w:pPr>
    </w:p>
    <w:p w14:paraId="771B5D97" w14:textId="77777777" w:rsidR="00496906" w:rsidRPr="00667998" w:rsidRDefault="00496906" w:rsidP="00496906">
      <w:pPr>
        <w:pStyle w:val="Prrafodelista"/>
        <w:numPr>
          <w:ilvl w:val="0"/>
          <w:numId w:val="34"/>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6FE25633" w14:textId="53566A28" w:rsidR="00496906" w:rsidRPr="00667998" w:rsidRDefault="00496906" w:rsidP="00496906">
      <w:pPr>
        <w:ind w:left="851"/>
        <w:jc w:val="both"/>
        <w:rPr>
          <w:rFonts w:ascii="Palatino Linotype" w:hAnsi="Palatino Linotype" w:cs="Arial"/>
          <w:i/>
        </w:rPr>
      </w:pPr>
      <w:r w:rsidRPr="00667998">
        <w:rPr>
          <w:rFonts w:ascii="Palatino Linotype" w:hAnsi="Palatino Linotype" w:cs="Arial"/>
          <w:i/>
        </w:rPr>
        <w:t>“</w:t>
      </w:r>
      <w:r w:rsidRPr="00496906">
        <w:rPr>
          <w:rFonts w:ascii="Palatino Linotype" w:hAnsi="Palatino Linotype" w:cs="Arial"/>
          <w:i/>
        </w:rPr>
        <w:t xml:space="preserve">Es público y </w:t>
      </w:r>
      <w:proofErr w:type="spellStart"/>
      <w:r w:rsidRPr="00496906">
        <w:rPr>
          <w:rFonts w:ascii="Palatino Linotype" w:hAnsi="Palatino Linotype" w:cs="Arial"/>
          <w:i/>
        </w:rPr>
        <w:t>notoriio</w:t>
      </w:r>
      <w:proofErr w:type="spellEnd"/>
      <w:r w:rsidRPr="00496906">
        <w:rPr>
          <w:rFonts w:ascii="Palatino Linotype" w:hAnsi="Palatino Linotype" w:cs="Arial"/>
          <w:i/>
        </w:rPr>
        <w:t xml:space="preserve"> que se ha llevado procesos de arrendamiento de patrullas. Dichos procesos deben estar apegados a las diversas disposiciones de </w:t>
      </w:r>
      <w:proofErr w:type="spellStart"/>
      <w:r w:rsidRPr="00496906">
        <w:rPr>
          <w:rFonts w:ascii="Palatino Linotype" w:hAnsi="Palatino Linotype" w:cs="Arial"/>
          <w:i/>
        </w:rPr>
        <w:t>adquisión</w:t>
      </w:r>
      <w:proofErr w:type="spellEnd"/>
      <w:r w:rsidRPr="00496906">
        <w:rPr>
          <w:rFonts w:ascii="Palatino Linotype" w:hAnsi="Palatino Linotype" w:cs="Arial"/>
          <w:i/>
        </w:rPr>
        <w:t xml:space="preserve"> de la materia, por lo que la información relativa debe existir, pues debió haber un procedimiento de </w:t>
      </w:r>
      <w:proofErr w:type="spellStart"/>
      <w:r w:rsidRPr="00496906">
        <w:rPr>
          <w:rFonts w:ascii="Palatino Linotype" w:hAnsi="Palatino Linotype" w:cs="Arial"/>
          <w:i/>
        </w:rPr>
        <w:t>adquisisión</w:t>
      </w:r>
      <w:proofErr w:type="spellEnd"/>
      <w:r w:rsidRPr="00496906">
        <w:rPr>
          <w:rFonts w:ascii="Palatino Linotype" w:hAnsi="Palatino Linotype" w:cs="Arial"/>
          <w:i/>
        </w:rPr>
        <w:t xml:space="preserve"> para ese efecto. El sujeto obligado está evadiendo la entrega de la información Además existen diversas disposiciones jurídicas que debe cumplir el </w:t>
      </w:r>
      <w:proofErr w:type="spellStart"/>
      <w:r w:rsidRPr="00496906">
        <w:rPr>
          <w:rFonts w:ascii="Palatino Linotype" w:hAnsi="Palatino Linotype" w:cs="Arial"/>
          <w:i/>
        </w:rPr>
        <w:t>gpbierno</w:t>
      </w:r>
      <w:proofErr w:type="spellEnd"/>
      <w:r w:rsidRPr="00496906">
        <w:rPr>
          <w:rFonts w:ascii="Palatino Linotype" w:hAnsi="Palatino Linotype" w:cs="Arial"/>
          <w:i/>
        </w:rPr>
        <w:t xml:space="preserve"> municipal de Ecatepec también en materia de seguridad pública, por lo que dicha entidad debe tener a la mano y precisa la información relativa.</w:t>
      </w:r>
      <w:r w:rsidRPr="00667998">
        <w:rPr>
          <w:rFonts w:ascii="Palatino Linotype" w:hAnsi="Palatino Linotype" w:cs="Arial"/>
          <w:i/>
        </w:rPr>
        <w:t>” [Sic].</w:t>
      </w:r>
    </w:p>
    <w:p w14:paraId="01F7224A" w14:textId="77777777" w:rsidR="00D03BDD" w:rsidRDefault="00D03BDD" w:rsidP="00D03BDD">
      <w:pPr>
        <w:pStyle w:val="Sinespaciado"/>
      </w:pPr>
    </w:p>
    <w:p w14:paraId="00EB2F74" w14:textId="77777777" w:rsidR="00D03BDD" w:rsidRPr="00F303BC" w:rsidRDefault="00D03BDD" w:rsidP="00D03BDD">
      <w:pPr>
        <w:pStyle w:val="Sinespaciado"/>
        <w:rPr>
          <w:rFonts w:ascii="Palatino Linotype" w:hAnsi="Palatino Linotype"/>
        </w:rPr>
      </w:pPr>
    </w:p>
    <w:p w14:paraId="62D5D91B" w14:textId="77777777" w:rsidR="004F77A4" w:rsidRPr="00692461" w:rsidRDefault="004F77A4" w:rsidP="004F77A4">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CUARTO. </w:t>
      </w:r>
      <w:r w:rsidRPr="00692461">
        <w:rPr>
          <w:rFonts w:ascii="Palatino Linotype" w:hAnsi="Palatino Linotype" w:cs="Arial"/>
          <w:b/>
          <w:sz w:val="24"/>
          <w:szCs w:val="24"/>
        </w:rPr>
        <w:t>Del turno de los recursos de revisión.</w:t>
      </w:r>
      <w:r w:rsidRPr="00692461">
        <w:rPr>
          <w:rFonts w:ascii="Palatino Linotype" w:hAnsi="Palatino Linotype" w:cs="Arial"/>
          <w:sz w:val="24"/>
          <w:szCs w:val="24"/>
        </w:rPr>
        <w:t xml:space="preserve"> </w:t>
      </w:r>
    </w:p>
    <w:p w14:paraId="40F6D22D" w14:textId="4135F1B7" w:rsidR="004F77A4" w:rsidRPr="00692461" w:rsidRDefault="004F77A4" w:rsidP="004F77A4">
      <w:pPr>
        <w:spacing w:after="0" w:line="360" w:lineRule="auto"/>
        <w:jc w:val="both"/>
        <w:rPr>
          <w:rFonts w:ascii="Palatino Linotype" w:hAnsi="Palatino Linotype" w:cs="Arial"/>
          <w:sz w:val="24"/>
          <w:szCs w:val="24"/>
        </w:rPr>
      </w:pPr>
      <w:r>
        <w:rPr>
          <w:rFonts w:ascii="Palatino Linotype" w:hAnsi="Palatino Linotype" w:cs="Arial"/>
          <w:sz w:val="24"/>
          <w:szCs w:val="24"/>
          <w:lang w:val="es-419"/>
        </w:rPr>
        <w:t>Los</w:t>
      </w:r>
      <w:r w:rsidRPr="00692461">
        <w:rPr>
          <w:rFonts w:ascii="Palatino Linotype" w:hAnsi="Palatino Linotype" w:cs="Arial"/>
          <w:sz w:val="24"/>
          <w:szCs w:val="24"/>
        </w:rPr>
        <w:t xml:space="preserve"> medio</w:t>
      </w:r>
      <w:r>
        <w:rPr>
          <w:rFonts w:ascii="Palatino Linotype" w:hAnsi="Palatino Linotype" w:cs="Arial"/>
          <w:sz w:val="24"/>
          <w:szCs w:val="24"/>
          <w:lang w:val="es-419"/>
        </w:rPr>
        <w:t>s</w:t>
      </w:r>
      <w:r w:rsidRPr="00692461">
        <w:rPr>
          <w:rFonts w:ascii="Palatino Linotype" w:hAnsi="Palatino Linotype" w:cs="Arial"/>
          <w:sz w:val="24"/>
          <w:szCs w:val="24"/>
        </w:rPr>
        <w:t xml:space="preserve"> de impugnación presentado</w:t>
      </w:r>
      <w:r>
        <w:rPr>
          <w:rFonts w:ascii="Palatino Linotype" w:hAnsi="Palatino Linotype" w:cs="Arial"/>
          <w:sz w:val="24"/>
          <w:szCs w:val="24"/>
          <w:lang w:val="es-419"/>
        </w:rPr>
        <w:t>s</w:t>
      </w:r>
      <w:r w:rsidRPr="00692461">
        <w:rPr>
          <w:rFonts w:ascii="Palatino Linotype" w:hAnsi="Palatino Linotype" w:cs="Arial"/>
          <w:sz w:val="24"/>
          <w:szCs w:val="24"/>
        </w:rPr>
        <w:t xml:space="preserve"> mediante </w:t>
      </w:r>
      <w:r>
        <w:rPr>
          <w:rFonts w:ascii="Palatino Linotype" w:hAnsi="Palatino Linotype" w:cs="Arial"/>
          <w:sz w:val="24"/>
          <w:szCs w:val="24"/>
          <w:lang w:val="es-419"/>
        </w:rPr>
        <w:t>el</w:t>
      </w:r>
      <w:r w:rsidRPr="00692461">
        <w:rPr>
          <w:rFonts w:ascii="Palatino Linotype" w:hAnsi="Palatino Linotype" w:cs="Arial"/>
          <w:sz w:val="24"/>
          <w:szCs w:val="24"/>
        </w:rPr>
        <w:t xml:space="preserve"> recurs</w:t>
      </w:r>
      <w:r>
        <w:rPr>
          <w:rFonts w:ascii="Palatino Linotype" w:hAnsi="Palatino Linotype" w:cs="Arial"/>
          <w:sz w:val="24"/>
          <w:szCs w:val="24"/>
        </w:rPr>
        <w:t>o</w:t>
      </w:r>
      <w:r w:rsidRPr="00692461">
        <w:rPr>
          <w:rFonts w:ascii="Palatino Linotype" w:hAnsi="Palatino Linotype" w:cs="Arial"/>
          <w:sz w:val="24"/>
          <w:szCs w:val="24"/>
        </w:rPr>
        <w:t xml:space="preserve"> de revisión </w:t>
      </w:r>
      <w:r w:rsidRPr="00692461">
        <w:rPr>
          <w:rFonts w:ascii="Palatino Linotype" w:hAnsi="Palatino Linotype" w:cs="Arial"/>
          <w:b/>
          <w:sz w:val="24"/>
          <w:szCs w:val="24"/>
        </w:rPr>
        <w:t>0</w:t>
      </w:r>
      <w:r>
        <w:rPr>
          <w:rFonts w:ascii="Palatino Linotype" w:hAnsi="Palatino Linotype" w:cs="Arial"/>
          <w:b/>
          <w:sz w:val="24"/>
          <w:szCs w:val="24"/>
        </w:rPr>
        <w:t>7655</w:t>
      </w:r>
      <w:r w:rsidRPr="00692461">
        <w:rPr>
          <w:rFonts w:ascii="Palatino Linotype" w:hAnsi="Palatino Linotype" w:cs="Arial"/>
          <w:b/>
          <w:sz w:val="24"/>
          <w:szCs w:val="24"/>
        </w:rPr>
        <w:t>/INFOEM/IP/RR/2022</w:t>
      </w:r>
      <w:r>
        <w:rPr>
          <w:rFonts w:ascii="Palatino Linotype" w:hAnsi="Palatino Linotype" w:cs="Arial"/>
          <w:b/>
          <w:sz w:val="24"/>
          <w:szCs w:val="24"/>
        </w:rPr>
        <w:t>,</w:t>
      </w:r>
      <w:r>
        <w:rPr>
          <w:rFonts w:ascii="Palatino Linotype" w:hAnsi="Palatino Linotype" w:cs="Arial"/>
          <w:sz w:val="24"/>
          <w:szCs w:val="24"/>
        </w:rPr>
        <w:t xml:space="preserve"> </w:t>
      </w:r>
      <w:r w:rsidRPr="00692461">
        <w:rPr>
          <w:rFonts w:ascii="Palatino Linotype" w:hAnsi="Palatino Linotype" w:cs="Arial"/>
          <w:sz w:val="24"/>
          <w:szCs w:val="24"/>
        </w:rPr>
        <w:t>le fue</w:t>
      </w:r>
      <w:r>
        <w:rPr>
          <w:rFonts w:ascii="Palatino Linotype" w:hAnsi="Palatino Linotype" w:cs="Arial"/>
          <w:sz w:val="24"/>
          <w:szCs w:val="24"/>
          <w:lang w:val="es-419"/>
        </w:rPr>
        <w:t xml:space="preserve"> </w:t>
      </w:r>
      <w:r w:rsidRPr="00692461">
        <w:rPr>
          <w:rFonts w:ascii="Palatino Linotype" w:hAnsi="Palatino Linotype" w:cs="Arial"/>
          <w:sz w:val="24"/>
          <w:szCs w:val="24"/>
        </w:rPr>
        <w:t xml:space="preserve">turnado al </w:t>
      </w:r>
      <w:r w:rsidRPr="00857AAD">
        <w:rPr>
          <w:rFonts w:ascii="Palatino Linotype" w:hAnsi="Palatino Linotype" w:cs="Arial"/>
          <w:b/>
          <w:sz w:val="24"/>
          <w:szCs w:val="24"/>
        </w:rPr>
        <w:t>Comisionado Presidente José Martínez Vilchis</w:t>
      </w:r>
      <w:r>
        <w:rPr>
          <w:rFonts w:ascii="Palatino Linotype" w:hAnsi="Palatino Linotype" w:cs="Arial"/>
          <w:sz w:val="24"/>
          <w:szCs w:val="24"/>
          <w:lang w:val="es-419"/>
        </w:rPr>
        <w:t>; el</w:t>
      </w:r>
      <w:r w:rsidRPr="00692461">
        <w:rPr>
          <w:rFonts w:ascii="Palatino Linotype" w:hAnsi="Palatino Linotype" w:cs="Arial"/>
          <w:sz w:val="24"/>
          <w:szCs w:val="24"/>
        </w:rPr>
        <w:t xml:space="preserve"> recurso de revisión </w:t>
      </w:r>
      <w:r w:rsidRPr="00692461">
        <w:rPr>
          <w:rFonts w:ascii="Palatino Linotype" w:hAnsi="Palatino Linotype" w:cs="Arial"/>
          <w:b/>
          <w:sz w:val="24"/>
          <w:szCs w:val="24"/>
        </w:rPr>
        <w:t>0</w:t>
      </w:r>
      <w:r>
        <w:rPr>
          <w:rFonts w:ascii="Palatino Linotype" w:hAnsi="Palatino Linotype" w:cs="Arial"/>
          <w:b/>
          <w:sz w:val="24"/>
          <w:szCs w:val="24"/>
          <w:lang w:val="es-419"/>
        </w:rPr>
        <w:t>7656</w:t>
      </w:r>
      <w:r w:rsidRPr="00692461">
        <w:rPr>
          <w:rFonts w:ascii="Palatino Linotype" w:hAnsi="Palatino Linotype" w:cs="Arial"/>
          <w:b/>
          <w:sz w:val="24"/>
          <w:szCs w:val="24"/>
        </w:rPr>
        <w:t>/INFOEM/IP/RR/2022</w:t>
      </w:r>
      <w:r>
        <w:rPr>
          <w:rFonts w:ascii="Palatino Linotype" w:hAnsi="Palatino Linotype" w:cs="Arial"/>
          <w:b/>
          <w:sz w:val="24"/>
          <w:szCs w:val="24"/>
          <w:lang w:val="es-419"/>
        </w:rPr>
        <w:t>,</w:t>
      </w:r>
      <w:r w:rsidRPr="00692461">
        <w:rPr>
          <w:rFonts w:ascii="Palatino Linotype" w:hAnsi="Palatino Linotype" w:cs="Arial"/>
          <w:sz w:val="24"/>
          <w:szCs w:val="24"/>
        </w:rPr>
        <w:t xml:space="preserve"> fue turnado a</w:t>
      </w:r>
      <w:r>
        <w:rPr>
          <w:rFonts w:ascii="Palatino Linotype" w:hAnsi="Palatino Linotype" w:cs="Arial"/>
          <w:sz w:val="24"/>
          <w:szCs w:val="24"/>
        </w:rPr>
        <w:t>l</w:t>
      </w:r>
      <w:r w:rsidRPr="00692461">
        <w:rPr>
          <w:rFonts w:ascii="Palatino Linotype" w:hAnsi="Palatino Linotype" w:cs="Arial"/>
          <w:sz w:val="24"/>
          <w:szCs w:val="24"/>
        </w:rPr>
        <w:t xml:space="preserve"> Comisionad</w:t>
      </w:r>
      <w:r>
        <w:rPr>
          <w:rFonts w:ascii="Palatino Linotype" w:hAnsi="Palatino Linotype" w:cs="Arial"/>
          <w:sz w:val="24"/>
          <w:szCs w:val="24"/>
        </w:rPr>
        <w:t>o</w:t>
      </w:r>
      <w:r w:rsidRPr="00692461">
        <w:rPr>
          <w:rFonts w:ascii="Palatino Linotype" w:hAnsi="Palatino Linotype" w:cs="Arial"/>
          <w:sz w:val="24"/>
          <w:szCs w:val="24"/>
        </w:rPr>
        <w:t xml:space="preserve"> </w:t>
      </w:r>
      <w:r>
        <w:rPr>
          <w:rFonts w:ascii="Palatino Linotype" w:hAnsi="Palatino Linotype" w:cs="Arial"/>
          <w:sz w:val="24"/>
          <w:szCs w:val="24"/>
        </w:rPr>
        <w:t>Luis Gustavo Parra Noriega</w:t>
      </w:r>
      <w:r>
        <w:rPr>
          <w:rFonts w:ascii="Palatino Linotype" w:hAnsi="Palatino Linotype" w:cs="Arial"/>
          <w:sz w:val="24"/>
          <w:szCs w:val="24"/>
          <w:lang w:val="es-419"/>
        </w:rPr>
        <w:t>; y el</w:t>
      </w:r>
      <w:r w:rsidRPr="00692461">
        <w:rPr>
          <w:rFonts w:ascii="Palatino Linotype" w:hAnsi="Palatino Linotype" w:cs="Arial"/>
          <w:sz w:val="24"/>
          <w:szCs w:val="24"/>
        </w:rPr>
        <w:t xml:space="preserve"> recurso de revisión </w:t>
      </w:r>
      <w:r w:rsidRPr="00692461">
        <w:rPr>
          <w:rFonts w:ascii="Palatino Linotype" w:hAnsi="Palatino Linotype" w:cs="Arial"/>
          <w:b/>
          <w:sz w:val="24"/>
          <w:szCs w:val="24"/>
        </w:rPr>
        <w:t>0</w:t>
      </w:r>
      <w:r>
        <w:rPr>
          <w:rFonts w:ascii="Palatino Linotype" w:hAnsi="Palatino Linotype" w:cs="Arial"/>
          <w:b/>
          <w:sz w:val="24"/>
          <w:szCs w:val="24"/>
        </w:rPr>
        <w:t>7657</w:t>
      </w:r>
      <w:r w:rsidRPr="00692461">
        <w:rPr>
          <w:rFonts w:ascii="Palatino Linotype" w:hAnsi="Palatino Linotype" w:cs="Arial"/>
          <w:b/>
          <w:sz w:val="24"/>
          <w:szCs w:val="24"/>
        </w:rPr>
        <w:t>/INFOEM/IP/RR/2022</w:t>
      </w:r>
      <w:r>
        <w:rPr>
          <w:rFonts w:ascii="Palatino Linotype" w:hAnsi="Palatino Linotype" w:cs="Arial"/>
          <w:b/>
          <w:sz w:val="24"/>
          <w:szCs w:val="24"/>
          <w:lang w:val="es-419"/>
        </w:rPr>
        <w:t xml:space="preserve">, </w:t>
      </w:r>
      <w:r w:rsidRPr="00692461">
        <w:rPr>
          <w:rFonts w:ascii="Palatino Linotype" w:hAnsi="Palatino Linotype" w:cs="Arial"/>
          <w:sz w:val="24"/>
          <w:szCs w:val="24"/>
        </w:rPr>
        <w:t>fue turnado a</w:t>
      </w:r>
      <w:r>
        <w:rPr>
          <w:rFonts w:ascii="Palatino Linotype" w:hAnsi="Palatino Linotype" w:cs="Arial"/>
          <w:sz w:val="24"/>
          <w:szCs w:val="24"/>
        </w:rPr>
        <w:t xml:space="preserve"> la </w:t>
      </w:r>
      <w:r w:rsidRPr="00692461">
        <w:rPr>
          <w:rFonts w:ascii="Palatino Linotype" w:hAnsi="Palatino Linotype" w:cs="Arial"/>
          <w:sz w:val="24"/>
          <w:szCs w:val="24"/>
        </w:rPr>
        <w:t>Comisionad</w:t>
      </w:r>
      <w:r>
        <w:rPr>
          <w:rFonts w:ascii="Palatino Linotype" w:hAnsi="Palatino Linotype" w:cs="Arial"/>
          <w:sz w:val="24"/>
          <w:szCs w:val="24"/>
        </w:rPr>
        <w:t>a</w:t>
      </w:r>
      <w:r w:rsidRPr="00692461">
        <w:rPr>
          <w:rFonts w:ascii="Palatino Linotype" w:hAnsi="Palatino Linotype" w:cs="Arial"/>
          <w:sz w:val="24"/>
          <w:szCs w:val="24"/>
        </w:rPr>
        <w:t xml:space="preserve"> </w:t>
      </w:r>
      <w:r>
        <w:rPr>
          <w:rFonts w:ascii="Palatino Linotype" w:hAnsi="Palatino Linotype" w:cs="Arial"/>
          <w:sz w:val="24"/>
          <w:szCs w:val="24"/>
        </w:rPr>
        <w:t xml:space="preserve">Sharon Cristina Morales Martínez; </w:t>
      </w:r>
      <w:r w:rsidRPr="00692461">
        <w:rPr>
          <w:rFonts w:ascii="Palatino Linotype" w:hAnsi="Palatino Linotype" w:cs="Arial"/>
          <w:sz w:val="24"/>
          <w:szCs w:val="24"/>
        </w:rPr>
        <w:t>mediante el sistema electrónico, en términos del arábigo 185 fracción I de la Ley de Transparencia y Acceso a la información Pública del Estado de México y Municipios, a los cuales recayeron acuerdos de admisión en fechas</w:t>
      </w:r>
      <w:r>
        <w:rPr>
          <w:rFonts w:ascii="Palatino Linotype" w:hAnsi="Palatino Linotype" w:cs="Arial"/>
          <w:sz w:val="24"/>
          <w:szCs w:val="24"/>
          <w:lang w:val="es-419"/>
        </w:rPr>
        <w:t xml:space="preserve"> </w:t>
      </w:r>
      <w:r>
        <w:rPr>
          <w:rFonts w:ascii="Palatino Linotype" w:hAnsi="Palatino Linotype" w:cs="Arial"/>
          <w:b/>
          <w:sz w:val="24"/>
          <w:szCs w:val="24"/>
          <w:lang w:val="es-419"/>
        </w:rPr>
        <w:t xml:space="preserve">dieciséis y diecisiete de mayo </w:t>
      </w:r>
      <w:r w:rsidRPr="00C958C5">
        <w:rPr>
          <w:rFonts w:ascii="Palatino Linotype" w:hAnsi="Palatino Linotype" w:cs="Arial"/>
          <w:b/>
          <w:sz w:val="24"/>
          <w:szCs w:val="24"/>
        </w:rPr>
        <w:t>de dos mil veintidós</w:t>
      </w:r>
      <w:r w:rsidRPr="00692461">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57E9DB5E" w14:textId="77777777" w:rsidR="004F77A4" w:rsidRPr="00692461" w:rsidRDefault="004F77A4" w:rsidP="004F77A4">
      <w:pPr>
        <w:spacing w:after="0" w:line="360" w:lineRule="auto"/>
        <w:jc w:val="both"/>
        <w:rPr>
          <w:rFonts w:ascii="Palatino Linotype" w:hAnsi="Palatino Linotype" w:cs="Arial"/>
          <w:sz w:val="24"/>
          <w:szCs w:val="24"/>
        </w:rPr>
      </w:pPr>
    </w:p>
    <w:p w14:paraId="419188E1" w14:textId="4F21B7C3" w:rsidR="004F77A4" w:rsidRPr="00692461" w:rsidRDefault="004F77A4" w:rsidP="004F77A4">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En la </w:t>
      </w:r>
      <w:r>
        <w:rPr>
          <w:rFonts w:ascii="Palatino Linotype" w:hAnsi="Palatino Linotype" w:cs="Arial"/>
          <w:sz w:val="24"/>
          <w:szCs w:val="24"/>
          <w:lang w:val="es-419"/>
        </w:rPr>
        <w:t xml:space="preserve">Vigésima </w:t>
      </w:r>
      <w:r w:rsidRPr="00692461">
        <w:rPr>
          <w:rFonts w:ascii="Palatino Linotype" w:hAnsi="Palatino Linotype" w:cs="Arial"/>
          <w:sz w:val="24"/>
          <w:szCs w:val="24"/>
        </w:rPr>
        <w:t xml:space="preserve">Sesión Ordinaria del </w:t>
      </w:r>
      <w:r>
        <w:rPr>
          <w:rFonts w:ascii="Palatino Linotype" w:hAnsi="Palatino Linotype" w:cs="Arial"/>
          <w:sz w:val="24"/>
          <w:szCs w:val="24"/>
        </w:rPr>
        <w:t xml:space="preserve">primero de junio </w:t>
      </w:r>
      <w:r w:rsidRPr="00692461">
        <w:rPr>
          <w:rFonts w:ascii="Palatino Linotype" w:hAnsi="Palatino Linotype" w:cs="Arial"/>
          <w:sz w:val="24"/>
          <w:szCs w:val="24"/>
        </w:rPr>
        <w:t>de dos mil veintidós, el Pleno de este Órgano Autónomo determinó la 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073CF084" w14:textId="77777777" w:rsidR="004F77A4" w:rsidRPr="00692461" w:rsidRDefault="004F77A4" w:rsidP="004F77A4">
      <w:pPr>
        <w:spacing w:after="0" w:line="360" w:lineRule="auto"/>
        <w:jc w:val="both"/>
        <w:rPr>
          <w:rFonts w:ascii="Palatino Linotype" w:hAnsi="Palatino Linotype" w:cs="Arial"/>
          <w:sz w:val="24"/>
          <w:szCs w:val="24"/>
        </w:rPr>
      </w:pPr>
    </w:p>
    <w:p w14:paraId="47E3A416" w14:textId="77777777" w:rsidR="004F77A4" w:rsidRPr="00692461" w:rsidRDefault="004F77A4" w:rsidP="004F77A4">
      <w:pPr>
        <w:spacing w:after="0" w:line="360" w:lineRule="auto"/>
        <w:ind w:left="851" w:right="851"/>
        <w:jc w:val="both"/>
        <w:rPr>
          <w:rFonts w:ascii="Palatino Linotype" w:hAnsi="Palatino Linotype" w:cs="Arial"/>
          <w:b/>
          <w:i/>
          <w:sz w:val="24"/>
          <w:szCs w:val="24"/>
        </w:rPr>
      </w:pPr>
      <w:r w:rsidRPr="00692461">
        <w:rPr>
          <w:rFonts w:ascii="Palatino Linotype" w:hAnsi="Palatino Linotype" w:cs="Arial"/>
          <w:b/>
          <w:i/>
          <w:sz w:val="24"/>
          <w:szCs w:val="24"/>
        </w:rPr>
        <w:t>Código de Procedimientos Administrativos del Estado de México</w:t>
      </w:r>
    </w:p>
    <w:p w14:paraId="031AB950" w14:textId="77777777" w:rsidR="004F77A4" w:rsidRPr="00692461" w:rsidRDefault="004F77A4" w:rsidP="004F77A4">
      <w:pPr>
        <w:spacing w:after="0" w:line="360" w:lineRule="auto"/>
        <w:ind w:left="851" w:right="851"/>
        <w:jc w:val="both"/>
        <w:rPr>
          <w:rFonts w:ascii="Palatino Linotype" w:hAnsi="Palatino Linotype" w:cs="Arial"/>
          <w:i/>
          <w:sz w:val="24"/>
          <w:szCs w:val="24"/>
        </w:rPr>
      </w:pPr>
      <w:r w:rsidRPr="00692461">
        <w:rPr>
          <w:rFonts w:ascii="Palatino Linotype" w:hAnsi="Palatino Linotype" w:cs="Arial"/>
          <w:b/>
          <w:i/>
          <w:sz w:val="24"/>
          <w:szCs w:val="24"/>
        </w:rPr>
        <w:lastRenderedPageBreak/>
        <w:t>Artículo 18.-</w:t>
      </w:r>
      <w:r w:rsidRPr="00692461">
        <w:rPr>
          <w:rFonts w:ascii="Palatino Linotype" w:hAnsi="Palatino Linotype" w:cs="Arial"/>
          <w:i/>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14:paraId="3343D2F5" w14:textId="77777777" w:rsidR="004F77A4" w:rsidRPr="00692461" w:rsidRDefault="004F77A4" w:rsidP="004F77A4">
      <w:pPr>
        <w:spacing w:after="0" w:line="360" w:lineRule="auto"/>
        <w:ind w:left="851" w:right="851"/>
        <w:jc w:val="both"/>
        <w:rPr>
          <w:rFonts w:ascii="Palatino Linotype" w:hAnsi="Palatino Linotype" w:cs="Arial"/>
          <w:i/>
          <w:sz w:val="24"/>
          <w:szCs w:val="24"/>
        </w:rPr>
      </w:pPr>
    </w:p>
    <w:p w14:paraId="4C00D0E1" w14:textId="77777777" w:rsidR="004F77A4" w:rsidRPr="00692461" w:rsidRDefault="004F77A4" w:rsidP="004F77A4">
      <w:pPr>
        <w:spacing w:after="0" w:line="360" w:lineRule="auto"/>
        <w:ind w:left="851" w:right="851"/>
        <w:jc w:val="both"/>
        <w:rPr>
          <w:rFonts w:ascii="Palatino Linotype" w:hAnsi="Palatino Linotype" w:cs="Arial"/>
          <w:b/>
          <w:i/>
          <w:sz w:val="24"/>
          <w:szCs w:val="24"/>
        </w:rPr>
      </w:pPr>
      <w:r w:rsidRPr="00692461">
        <w:rPr>
          <w:rFonts w:ascii="Palatino Linotype" w:hAnsi="Palatino Linotype" w:cs="Arial"/>
          <w:b/>
          <w:i/>
          <w:sz w:val="24"/>
          <w:szCs w:val="24"/>
        </w:rPr>
        <w:t>Ley de Transparencia y Acceso a la Información Pública del Estado de México y Municipios.</w:t>
      </w:r>
    </w:p>
    <w:p w14:paraId="565A2A58" w14:textId="77777777" w:rsidR="004F77A4" w:rsidRPr="00692461" w:rsidRDefault="004F77A4" w:rsidP="004F77A4">
      <w:pPr>
        <w:spacing w:after="0" w:line="360" w:lineRule="auto"/>
        <w:ind w:left="851" w:right="851"/>
        <w:jc w:val="both"/>
        <w:rPr>
          <w:rFonts w:ascii="Palatino Linotype" w:hAnsi="Palatino Linotype" w:cs="Arial"/>
          <w:b/>
          <w:i/>
          <w:sz w:val="24"/>
          <w:szCs w:val="24"/>
        </w:rPr>
      </w:pPr>
    </w:p>
    <w:p w14:paraId="5C174D4E" w14:textId="77777777" w:rsidR="004F77A4" w:rsidRPr="00692461" w:rsidRDefault="004F77A4" w:rsidP="004F77A4">
      <w:pPr>
        <w:spacing w:after="0" w:line="360" w:lineRule="auto"/>
        <w:ind w:left="851" w:right="851"/>
        <w:jc w:val="both"/>
        <w:rPr>
          <w:rFonts w:ascii="Palatino Linotype" w:hAnsi="Palatino Linotype" w:cs="Arial"/>
          <w:i/>
          <w:sz w:val="24"/>
          <w:szCs w:val="24"/>
        </w:rPr>
      </w:pPr>
      <w:r w:rsidRPr="00692461">
        <w:rPr>
          <w:rFonts w:ascii="Palatino Linotype" w:hAnsi="Palatino Linotype" w:cs="Arial"/>
          <w:b/>
          <w:i/>
          <w:sz w:val="24"/>
          <w:szCs w:val="24"/>
        </w:rPr>
        <w:t>Artículo 195.</w:t>
      </w:r>
      <w:r w:rsidRPr="00692461">
        <w:rPr>
          <w:rFonts w:ascii="Palatino Linotype" w:hAnsi="Palatino Linotype" w:cs="Arial"/>
          <w:i/>
          <w:sz w:val="24"/>
          <w:szCs w:val="24"/>
        </w:rPr>
        <w:t xml:space="preserve"> En la tramitación del recurso de revisión se aplicarán supletoriamente las disposiciones contenidas en el Código de Procedimientos Administrativos del Estado de México.”</w:t>
      </w:r>
    </w:p>
    <w:p w14:paraId="04FD934A" w14:textId="77777777" w:rsidR="004F77A4" w:rsidRPr="00692461" w:rsidRDefault="004F77A4" w:rsidP="004F77A4">
      <w:pPr>
        <w:spacing w:after="0" w:line="360" w:lineRule="auto"/>
        <w:jc w:val="both"/>
        <w:rPr>
          <w:rFonts w:ascii="Palatino Linotype" w:hAnsi="Palatino Linotype" w:cs="Arial"/>
          <w:sz w:val="24"/>
          <w:szCs w:val="24"/>
        </w:rPr>
      </w:pPr>
    </w:p>
    <w:p w14:paraId="0F082B38" w14:textId="77777777" w:rsidR="004F77A4" w:rsidRPr="00692461" w:rsidRDefault="004F77A4" w:rsidP="004F77A4">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QUINTO.</w:t>
      </w:r>
      <w:r w:rsidRPr="00692461">
        <w:rPr>
          <w:rFonts w:ascii="Palatino Linotype" w:hAnsi="Palatino Linotype" w:cs="Arial"/>
          <w:b/>
          <w:sz w:val="24"/>
          <w:szCs w:val="24"/>
        </w:rPr>
        <w:t xml:space="preserve"> De la etapa de manifestaciones y/o alegatos. </w:t>
      </w:r>
    </w:p>
    <w:p w14:paraId="476EB2B3" w14:textId="47AFDAF5" w:rsidR="004F77A4" w:rsidRPr="00692461" w:rsidRDefault="004F77A4" w:rsidP="004F77A4">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De las constancias de los expedientes electrónicos del SAIMEX, de los recursos de revisión </w:t>
      </w:r>
      <w:r w:rsidRPr="00692461">
        <w:rPr>
          <w:rFonts w:ascii="Palatino Linotype" w:hAnsi="Palatino Linotype" w:cs="Arial"/>
          <w:b/>
          <w:sz w:val="24"/>
          <w:szCs w:val="24"/>
        </w:rPr>
        <w:t>0</w:t>
      </w:r>
      <w:r>
        <w:rPr>
          <w:rFonts w:ascii="Palatino Linotype" w:hAnsi="Palatino Linotype" w:cs="Arial"/>
          <w:b/>
          <w:sz w:val="24"/>
          <w:szCs w:val="24"/>
          <w:lang w:val="es-419"/>
        </w:rPr>
        <w:t>7655</w:t>
      </w:r>
      <w:r w:rsidRPr="00692461">
        <w:rPr>
          <w:rFonts w:ascii="Palatino Linotype" w:hAnsi="Palatino Linotype" w:cs="Arial"/>
          <w:b/>
          <w:sz w:val="24"/>
          <w:szCs w:val="24"/>
        </w:rPr>
        <w:t xml:space="preserve">/INFOEM/IP/RR/2022 y </w:t>
      </w:r>
      <w:r>
        <w:rPr>
          <w:rFonts w:ascii="Palatino Linotype" w:hAnsi="Palatino Linotype" w:cs="Arial"/>
          <w:b/>
          <w:sz w:val="24"/>
          <w:szCs w:val="24"/>
        </w:rPr>
        <w:t>a</w:t>
      </w:r>
      <w:r w:rsidRPr="00692461">
        <w:rPr>
          <w:rFonts w:ascii="Palatino Linotype" w:hAnsi="Palatino Linotype" w:cs="Arial"/>
          <w:b/>
          <w:sz w:val="24"/>
          <w:szCs w:val="24"/>
        </w:rPr>
        <w:t>cumulados</w:t>
      </w:r>
      <w:r w:rsidRPr="00692461">
        <w:rPr>
          <w:rFonts w:ascii="Palatino Linotype" w:hAnsi="Palatino Linotype" w:cs="Arial"/>
          <w:sz w:val="24"/>
          <w:szCs w:val="24"/>
        </w:rPr>
        <w:t>, se advierte que el Sujeto Obligado no remitió informe</w:t>
      </w:r>
      <w:r w:rsidR="008F4552">
        <w:rPr>
          <w:rFonts w:ascii="Palatino Linotype" w:hAnsi="Palatino Linotype" w:cs="Arial"/>
          <w:sz w:val="24"/>
          <w:szCs w:val="24"/>
        </w:rPr>
        <w:t>s</w:t>
      </w:r>
      <w:r w:rsidRPr="00692461">
        <w:rPr>
          <w:rFonts w:ascii="Palatino Linotype" w:hAnsi="Palatino Linotype" w:cs="Arial"/>
          <w:sz w:val="24"/>
          <w:szCs w:val="24"/>
        </w:rPr>
        <w:t xml:space="preserve"> justificado</w:t>
      </w:r>
      <w:r w:rsidR="008F4552">
        <w:rPr>
          <w:rFonts w:ascii="Palatino Linotype" w:hAnsi="Palatino Linotype" w:cs="Arial"/>
          <w:sz w:val="24"/>
          <w:szCs w:val="24"/>
        </w:rPr>
        <w:t>s</w:t>
      </w:r>
      <w:r w:rsidRPr="00692461">
        <w:rPr>
          <w:rFonts w:ascii="Palatino Linotype" w:hAnsi="Palatino Linotype" w:cs="Arial"/>
          <w:sz w:val="24"/>
          <w:szCs w:val="24"/>
        </w:rPr>
        <w:t>, asimismo, el particular no realizó las manifestaciones que a su derecho convinieran.</w:t>
      </w:r>
    </w:p>
    <w:p w14:paraId="7CCA4F12" w14:textId="77777777" w:rsidR="004F77A4" w:rsidRPr="00692461" w:rsidRDefault="004F77A4" w:rsidP="004F77A4">
      <w:pPr>
        <w:spacing w:after="0" w:line="360" w:lineRule="auto"/>
        <w:jc w:val="both"/>
        <w:rPr>
          <w:rFonts w:ascii="Palatino Linotype" w:hAnsi="Palatino Linotype" w:cs="Arial"/>
          <w:sz w:val="24"/>
          <w:szCs w:val="24"/>
        </w:rPr>
      </w:pPr>
    </w:p>
    <w:p w14:paraId="784861C4" w14:textId="77777777" w:rsidR="004F77A4" w:rsidRPr="00692461" w:rsidRDefault="004F77A4" w:rsidP="004F77A4">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 xml:space="preserve">SEXTO. </w:t>
      </w:r>
      <w:r w:rsidRPr="00692461">
        <w:rPr>
          <w:rFonts w:ascii="Palatino Linotype" w:hAnsi="Palatino Linotype" w:cs="Arial"/>
          <w:b/>
          <w:sz w:val="24"/>
          <w:szCs w:val="24"/>
        </w:rPr>
        <w:t xml:space="preserve">Del cierre de instrucción. </w:t>
      </w:r>
    </w:p>
    <w:p w14:paraId="04F489A6" w14:textId="56845180" w:rsidR="00D03BDD" w:rsidRDefault="004F77A4" w:rsidP="00D03BDD">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U</w:t>
      </w:r>
      <w:r w:rsidRPr="00692461">
        <w:rPr>
          <w:rFonts w:ascii="Palatino Linotype" w:hAnsi="Palatino Linotype" w:cs="Arial"/>
          <w:sz w:val="24"/>
          <w:szCs w:val="24"/>
        </w:rPr>
        <w:t xml:space="preserve">na vez transcurrido el término legal, se decretó el cierre de instrucción de los recursos de revisión en fecha </w:t>
      </w:r>
      <w:r>
        <w:rPr>
          <w:rFonts w:ascii="Palatino Linotype" w:hAnsi="Palatino Linotype" w:cs="Arial"/>
          <w:b/>
          <w:sz w:val="24"/>
          <w:szCs w:val="24"/>
        </w:rPr>
        <w:t>quince de junio</w:t>
      </w:r>
      <w:r w:rsidRPr="00692461">
        <w:rPr>
          <w:rFonts w:ascii="Palatino Linotype" w:hAnsi="Palatino Linotype" w:cs="Arial"/>
          <w:b/>
          <w:sz w:val="24"/>
          <w:szCs w:val="24"/>
        </w:rPr>
        <w:t xml:space="preserve"> de dos mil veintidós</w:t>
      </w:r>
      <w:r w:rsidRPr="00692461">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w:t>
      </w:r>
      <w:r>
        <w:rPr>
          <w:rFonts w:ascii="Palatino Linotype" w:hAnsi="Palatino Linotype" w:cs="Arial"/>
          <w:sz w:val="24"/>
          <w:szCs w:val="24"/>
        </w:rPr>
        <w:t>lución definitiva del asunto.</w:t>
      </w:r>
    </w:p>
    <w:p w14:paraId="34515230" w14:textId="77777777" w:rsidR="00D03BDD" w:rsidRDefault="00D03BDD" w:rsidP="00D03BDD">
      <w:pPr>
        <w:spacing w:after="0" w:line="360" w:lineRule="auto"/>
        <w:jc w:val="both"/>
        <w:rPr>
          <w:rFonts w:ascii="Palatino Linotype" w:hAnsi="Palatino Linotype" w:cs="Arial"/>
          <w:sz w:val="24"/>
          <w:szCs w:val="24"/>
        </w:rPr>
      </w:pPr>
    </w:p>
    <w:p w14:paraId="2ECACDB6" w14:textId="77777777" w:rsidR="00D03BDD" w:rsidRPr="00C220D0" w:rsidRDefault="00D03BDD" w:rsidP="00D03BDD">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35428387" w14:textId="42B486C1" w:rsidR="00D03BDD" w:rsidRPr="00667998" w:rsidRDefault="00D03BDD" w:rsidP="00D03BDD">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4F77A4">
        <w:rPr>
          <w:rFonts w:ascii="Palatino Linotype" w:hAnsi="Palatino Linotype" w:cs="Arial"/>
          <w:sz w:val="24"/>
          <w:szCs w:val="24"/>
        </w:rPr>
        <w:t xml:space="preserve">veintinueve </w:t>
      </w:r>
      <w:r>
        <w:rPr>
          <w:rFonts w:ascii="Palatino Linotype" w:hAnsi="Palatino Linotype" w:cs="Arial"/>
          <w:sz w:val="24"/>
          <w:szCs w:val="24"/>
        </w:rPr>
        <w:t xml:space="preserve">de </w:t>
      </w:r>
      <w:r w:rsidR="00303A45">
        <w:rPr>
          <w:rFonts w:ascii="Palatino Linotype" w:hAnsi="Palatino Linotype" w:cs="Arial"/>
          <w:sz w:val="24"/>
          <w:szCs w:val="24"/>
        </w:rPr>
        <w:t>junio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53BCA5A9" w14:textId="77777777" w:rsidR="00D03BDD" w:rsidRDefault="00D03BDD" w:rsidP="00D03BDD">
      <w:pPr>
        <w:spacing w:after="0" w:line="360" w:lineRule="auto"/>
        <w:rPr>
          <w:rFonts w:ascii="Palatino Linotype" w:hAnsi="Palatino Linotype" w:cs="Arial"/>
          <w:b/>
          <w:sz w:val="28"/>
        </w:rPr>
      </w:pPr>
    </w:p>
    <w:p w14:paraId="072C3983" w14:textId="77777777" w:rsidR="00D03BDD" w:rsidRDefault="00D03BDD" w:rsidP="00D03BDD">
      <w:pPr>
        <w:spacing w:after="0" w:line="360" w:lineRule="auto"/>
        <w:jc w:val="both"/>
        <w:rPr>
          <w:rFonts w:ascii="Palatino Linotype" w:hAnsi="Palatino Linotype"/>
          <w:sz w:val="24"/>
          <w:szCs w:val="24"/>
        </w:rPr>
      </w:pPr>
      <w:r>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6A70665" w14:textId="77777777" w:rsidR="00D03BDD" w:rsidRDefault="00D03BDD" w:rsidP="00D03BDD">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10AD2630" w14:textId="77777777" w:rsidR="00D03BDD" w:rsidRDefault="00D03BDD" w:rsidP="00D03BDD">
      <w:pPr>
        <w:spacing w:after="0" w:line="360" w:lineRule="auto"/>
        <w:jc w:val="both"/>
        <w:rPr>
          <w:rFonts w:ascii="Palatino Linotype" w:hAnsi="Palatino Linotype"/>
          <w:sz w:val="24"/>
          <w:szCs w:val="24"/>
        </w:rPr>
      </w:pPr>
      <w:r>
        <w:rPr>
          <w:rFonts w:ascii="Palatino Linotype" w:hAnsi="Palatino Linotype"/>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Pr>
          <w:rFonts w:ascii="Palatino Linotype" w:hAnsi="Palatino Linotype"/>
          <w:sz w:val="24"/>
          <w:szCs w:val="24"/>
        </w:rPr>
        <w:lastRenderedPageBreak/>
        <w:t>de asuntos conforme a los parámetros establecidos por diversos órganos jurisdiccionales federales, aplicables también en procedimientos análogos, como el que nos ocupa.</w:t>
      </w:r>
    </w:p>
    <w:p w14:paraId="5D9EBC94" w14:textId="77777777" w:rsidR="00D03BDD" w:rsidRDefault="00D03BDD" w:rsidP="00D03BDD">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2DB55C00" w14:textId="77777777" w:rsidR="00D03BDD" w:rsidRDefault="00D03BDD" w:rsidP="00D03BDD">
      <w:pPr>
        <w:spacing w:after="0" w:line="360" w:lineRule="auto"/>
        <w:jc w:val="both"/>
        <w:rPr>
          <w:rFonts w:ascii="Palatino Linotype" w:hAnsi="Palatino Linotype"/>
          <w:sz w:val="24"/>
          <w:szCs w:val="24"/>
        </w:rPr>
      </w:pPr>
      <w:r>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972480" w14:textId="77777777" w:rsidR="00D03BDD" w:rsidRDefault="00D03BDD" w:rsidP="00D03BDD">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3E5FF454" w14:textId="77777777" w:rsidR="00D03BDD" w:rsidRDefault="00D03BDD" w:rsidP="00D03BDD">
      <w:pPr>
        <w:spacing w:after="0" w:line="360" w:lineRule="auto"/>
        <w:jc w:val="both"/>
        <w:rPr>
          <w:rFonts w:ascii="Palatino Linotype" w:hAnsi="Palatino Linotype"/>
          <w:sz w:val="24"/>
          <w:szCs w:val="24"/>
        </w:rPr>
      </w:pPr>
      <w:r>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22D0C57" w14:textId="77777777" w:rsidR="00D03BDD" w:rsidRDefault="00D03BDD" w:rsidP="00D03BDD">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153F2692" w14:textId="77777777" w:rsidR="00D03BDD" w:rsidRDefault="00D03BDD" w:rsidP="00D03BDD">
      <w:pPr>
        <w:spacing w:after="0" w:line="360" w:lineRule="auto"/>
        <w:jc w:val="both"/>
        <w:rPr>
          <w:rFonts w:ascii="Palatino Linotype" w:hAnsi="Palatino Linotype"/>
          <w:sz w:val="24"/>
          <w:szCs w:val="24"/>
        </w:rPr>
      </w:pPr>
      <w:r>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2B77507" w14:textId="77777777" w:rsidR="00D03BDD" w:rsidRDefault="00D03BDD" w:rsidP="00D03BDD">
      <w:pPr>
        <w:spacing w:after="0" w:line="360" w:lineRule="auto"/>
        <w:jc w:val="both"/>
        <w:rPr>
          <w:rFonts w:ascii="Palatino Linotype" w:hAnsi="Palatino Linotype"/>
          <w:sz w:val="24"/>
          <w:szCs w:val="24"/>
        </w:rPr>
      </w:pPr>
    </w:p>
    <w:p w14:paraId="43114AAF" w14:textId="77777777" w:rsidR="00D03BDD" w:rsidRDefault="00D03BDD" w:rsidP="00D03BDD">
      <w:pPr>
        <w:pStyle w:val="Prrafodelista"/>
        <w:numPr>
          <w:ilvl w:val="0"/>
          <w:numId w:val="13"/>
        </w:numPr>
        <w:spacing w:line="360" w:lineRule="auto"/>
        <w:ind w:left="567" w:hanging="283"/>
        <w:jc w:val="both"/>
        <w:rPr>
          <w:rFonts w:ascii="Palatino Linotype" w:hAnsi="Palatino Linotype"/>
        </w:rPr>
      </w:pPr>
      <w:r>
        <w:rPr>
          <w:rFonts w:ascii="Palatino Linotype" w:hAnsi="Palatino Linotype"/>
        </w:rPr>
        <w:t>Complejidad del asunto: La complejidad de la prueba, la pluralidad de sujetos procesales, el tiempo transcurrido, las características y contexto del recurso.</w:t>
      </w:r>
    </w:p>
    <w:p w14:paraId="096AFDCF" w14:textId="77777777" w:rsidR="00D03BDD" w:rsidRDefault="00D03BDD" w:rsidP="00D03BDD">
      <w:pPr>
        <w:pStyle w:val="Prrafodelista"/>
        <w:numPr>
          <w:ilvl w:val="0"/>
          <w:numId w:val="13"/>
        </w:numPr>
        <w:spacing w:line="360" w:lineRule="auto"/>
        <w:ind w:left="567" w:hanging="283"/>
        <w:jc w:val="both"/>
        <w:rPr>
          <w:rFonts w:ascii="Palatino Linotype" w:hAnsi="Palatino Linotype"/>
        </w:rPr>
      </w:pPr>
      <w:r>
        <w:rPr>
          <w:rFonts w:ascii="Palatino Linotype" w:hAnsi="Palatino Linotype"/>
        </w:rPr>
        <w:t>Actividad Procesal del interesado: Acciones u omisiones del interesado.</w:t>
      </w:r>
    </w:p>
    <w:p w14:paraId="6897A6B1" w14:textId="77777777" w:rsidR="00D03BDD" w:rsidRDefault="00D03BDD" w:rsidP="00D03BDD">
      <w:pPr>
        <w:pStyle w:val="Prrafodelista"/>
        <w:numPr>
          <w:ilvl w:val="0"/>
          <w:numId w:val="13"/>
        </w:numPr>
        <w:spacing w:line="360" w:lineRule="auto"/>
        <w:ind w:left="567" w:hanging="283"/>
        <w:jc w:val="both"/>
        <w:rPr>
          <w:rFonts w:ascii="Palatino Linotype" w:hAnsi="Palatino Linotype"/>
        </w:rPr>
      </w:pPr>
      <w:r>
        <w:rPr>
          <w:rFonts w:ascii="Palatino Linotype" w:hAnsi="Palatino Linotype"/>
        </w:rPr>
        <w:t>Conducta de la Autoridad: Las Acciones u omisiones realizadas en el procedimiento. Así como si la autoridad actuó con la debida diligencia.</w:t>
      </w:r>
    </w:p>
    <w:p w14:paraId="1CE2D2DB" w14:textId="77777777" w:rsidR="00D03BDD" w:rsidRDefault="00D03BDD" w:rsidP="00D03BDD">
      <w:pPr>
        <w:pStyle w:val="Prrafodelista"/>
        <w:numPr>
          <w:ilvl w:val="0"/>
          <w:numId w:val="13"/>
        </w:numPr>
        <w:spacing w:line="360" w:lineRule="auto"/>
        <w:ind w:left="567" w:hanging="283"/>
        <w:jc w:val="both"/>
        <w:rPr>
          <w:rFonts w:ascii="Palatino Linotype" w:hAnsi="Palatino Linotype"/>
        </w:rPr>
      </w:pPr>
      <w:r>
        <w:rPr>
          <w:rFonts w:ascii="Palatino Linotype" w:hAnsi="Palatino Linotype"/>
        </w:rPr>
        <w:lastRenderedPageBreak/>
        <w:t>La afectación generada en la situación jurídica de la persona involucrada en el proceso: Violación a sus derechos humanos.</w:t>
      </w:r>
    </w:p>
    <w:p w14:paraId="44BFED61" w14:textId="77777777" w:rsidR="00D03BDD" w:rsidRDefault="00D03BDD" w:rsidP="00D03BDD">
      <w:pPr>
        <w:spacing w:after="0" w:line="360" w:lineRule="auto"/>
        <w:jc w:val="both"/>
        <w:rPr>
          <w:rFonts w:ascii="Palatino Linotype" w:hAnsi="Palatino Linotype"/>
          <w:sz w:val="24"/>
          <w:szCs w:val="24"/>
        </w:rPr>
      </w:pPr>
    </w:p>
    <w:p w14:paraId="12028991" w14:textId="77777777" w:rsidR="00D03BDD" w:rsidRDefault="00D03BDD" w:rsidP="00D03BDD">
      <w:pPr>
        <w:spacing w:after="0" w:line="360" w:lineRule="auto"/>
        <w:jc w:val="both"/>
        <w:rPr>
          <w:rFonts w:ascii="Palatino Linotype" w:hAnsi="Palatino Linotype"/>
          <w:sz w:val="24"/>
          <w:szCs w:val="24"/>
        </w:rPr>
      </w:pPr>
      <w:r>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6445AA" w14:textId="77777777" w:rsidR="00D03BDD" w:rsidRDefault="00D03BDD" w:rsidP="00D03BDD">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4FD130E5" w14:textId="77777777" w:rsidR="00D03BDD" w:rsidRDefault="00D03BDD" w:rsidP="00D03BDD">
      <w:pPr>
        <w:spacing w:after="0" w:line="360" w:lineRule="auto"/>
        <w:jc w:val="both"/>
        <w:rPr>
          <w:rFonts w:ascii="Palatino Linotype" w:hAnsi="Palatino Linotype"/>
          <w:sz w:val="24"/>
          <w:szCs w:val="24"/>
        </w:rPr>
      </w:pPr>
      <w:r>
        <w:rPr>
          <w:rFonts w:ascii="Palatino Linotype" w:hAnsi="Palatino Linotype"/>
          <w:sz w:val="24"/>
          <w:szCs w:val="24"/>
        </w:rPr>
        <w:t>Argumento que encuentra sustento en la jurisprudencia P</w:t>
      </w:r>
      <w:proofErr w:type="gramStart"/>
      <w:r>
        <w:rPr>
          <w:rFonts w:ascii="Palatino Linotype" w:hAnsi="Palatino Linotype"/>
          <w:sz w:val="24"/>
          <w:szCs w:val="24"/>
        </w:rPr>
        <w:t>./</w:t>
      </w:r>
      <w:proofErr w:type="gramEnd"/>
      <w:r>
        <w:rPr>
          <w:rFonts w:ascii="Palatino Linotype" w:hAnsi="Palatino Linotype"/>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74DAC7E" w14:textId="77777777" w:rsidR="00D03BDD" w:rsidRDefault="00D03BDD" w:rsidP="00D03BDD">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69DF1571" w14:textId="77777777" w:rsidR="00D03BDD" w:rsidRDefault="00D03BDD" w:rsidP="00D03BDD">
      <w:pPr>
        <w:spacing w:after="0" w:line="360" w:lineRule="auto"/>
        <w:jc w:val="both"/>
        <w:rPr>
          <w:rFonts w:ascii="Palatino Linotype" w:hAnsi="Palatino Linotype"/>
          <w:sz w:val="24"/>
          <w:szCs w:val="24"/>
        </w:rPr>
      </w:pPr>
      <w:r>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w:t>
      </w:r>
      <w:r>
        <w:rPr>
          <w:rFonts w:ascii="Palatino Linotype" w:hAnsi="Palatino Linotype"/>
          <w:sz w:val="24"/>
          <w:szCs w:val="24"/>
        </w:rPr>
        <w:lastRenderedPageBreak/>
        <w:t>impide la tramitación de los recursos dentro de los términos legales previamente establecidos por la Ley, por tratarse de causas de fuerza mayor.</w:t>
      </w:r>
    </w:p>
    <w:p w14:paraId="2E468EAE" w14:textId="77777777" w:rsidR="00D03BDD" w:rsidRDefault="00D03BDD" w:rsidP="00D03BDD">
      <w:pPr>
        <w:spacing w:after="0" w:line="360" w:lineRule="auto"/>
        <w:jc w:val="both"/>
        <w:rPr>
          <w:rFonts w:ascii="Palatino Linotype" w:hAnsi="Palatino Linotype"/>
          <w:sz w:val="24"/>
          <w:szCs w:val="24"/>
        </w:rPr>
      </w:pPr>
    </w:p>
    <w:p w14:paraId="63DC8200" w14:textId="77777777" w:rsidR="00D03BDD" w:rsidRDefault="00D03BDD" w:rsidP="00D03BDD">
      <w:pPr>
        <w:spacing w:after="0" w:line="360" w:lineRule="auto"/>
        <w:jc w:val="both"/>
        <w:rPr>
          <w:rFonts w:ascii="Palatino Linotype" w:hAnsi="Palatino Linotype"/>
          <w:sz w:val="24"/>
          <w:szCs w:val="24"/>
        </w:rPr>
      </w:pPr>
      <w:r>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1D741D35" w14:textId="77777777" w:rsidR="00D03BDD" w:rsidRDefault="00D03BDD" w:rsidP="00D03BDD">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0A91409D" w14:textId="77777777" w:rsidR="00D03BDD" w:rsidRDefault="00D03BDD" w:rsidP="00D03BDD">
      <w:pPr>
        <w:spacing w:after="0" w:line="360" w:lineRule="auto"/>
        <w:jc w:val="both"/>
        <w:rPr>
          <w:rFonts w:ascii="Palatino Linotype" w:hAnsi="Palatino Linotype"/>
          <w:sz w:val="24"/>
          <w:szCs w:val="24"/>
        </w:rPr>
      </w:pPr>
      <w:r>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01689005" w14:textId="77777777" w:rsidR="00D03BDD" w:rsidRDefault="00D03BDD" w:rsidP="00D03BDD">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2369C026" w14:textId="77777777" w:rsidR="00D03BDD" w:rsidRDefault="00D03BDD" w:rsidP="00D03BDD">
      <w:pPr>
        <w:spacing w:after="0" w:line="360" w:lineRule="auto"/>
        <w:jc w:val="both"/>
        <w:rPr>
          <w:rFonts w:ascii="Palatino Linotype" w:hAnsi="Palatino Linotype"/>
          <w:sz w:val="24"/>
          <w:szCs w:val="24"/>
        </w:rPr>
      </w:pPr>
      <w:r>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2AFD2B5A" w14:textId="77777777" w:rsidR="00D03BDD" w:rsidRDefault="00D03BDD" w:rsidP="00D03BDD">
      <w:pPr>
        <w:spacing w:after="0" w:line="360" w:lineRule="auto"/>
        <w:jc w:val="both"/>
        <w:rPr>
          <w:rFonts w:ascii="Palatino Linotype" w:hAnsi="Palatino Linotype"/>
          <w:sz w:val="24"/>
          <w:szCs w:val="24"/>
        </w:rPr>
      </w:pPr>
    </w:p>
    <w:p w14:paraId="4D74EDDB" w14:textId="77777777" w:rsidR="00D03BDD" w:rsidRDefault="00D03BDD" w:rsidP="00D03BDD">
      <w:pPr>
        <w:spacing w:after="0" w:line="360" w:lineRule="auto"/>
        <w:jc w:val="both"/>
        <w:rPr>
          <w:rFonts w:ascii="Palatino Linotype" w:hAnsi="Palatino Linotype"/>
          <w:sz w:val="24"/>
          <w:szCs w:val="24"/>
        </w:rPr>
      </w:pPr>
      <w:r>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19D5B7B3" w14:textId="77777777" w:rsidR="00D03BDD" w:rsidRDefault="00D03BDD" w:rsidP="00D03BDD">
      <w:pPr>
        <w:spacing w:after="0" w:line="360" w:lineRule="auto"/>
        <w:rPr>
          <w:rFonts w:ascii="Palatino Linotype" w:hAnsi="Palatino Linotype" w:cs="Arial"/>
          <w:b/>
          <w:sz w:val="28"/>
        </w:rPr>
      </w:pPr>
    </w:p>
    <w:p w14:paraId="36F5149C" w14:textId="77777777" w:rsidR="00D03BDD" w:rsidRPr="00667998" w:rsidRDefault="00D03BDD" w:rsidP="00D03BDD">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7324828E" w14:textId="77777777" w:rsidR="00D03BDD" w:rsidRPr="00C220D0" w:rsidRDefault="00D03BDD" w:rsidP="00D03BDD">
      <w:pPr>
        <w:pStyle w:val="Sinespaciado"/>
        <w:rPr>
          <w:rFonts w:ascii="Palatino Linotype" w:hAnsi="Palatino Linotype"/>
        </w:rPr>
      </w:pPr>
    </w:p>
    <w:p w14:paraId="33A132CD" w14:textId="77777777" w:rsidR="004F77A4" w:rsidRPr="00B21190" w:rsidRDefault="004F77A4" w:rsidP="004F77A4">
      <w:pPr>
        <w:spacing w:line="360" w:lineRule="auto"/>
        <w:jc w:val="both"/>
        <w:rPr>
          <w:rFonts w:ascii="Palatino Linotype" w:hAnsi="Palatino Linotype" w:cs="Arial"/>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4A26B857" w14:textId="77777777" w:rsidR="004F77A4" w:rsidRPr="000D7B51" w:rsidRDefault="004F77A4" w:rsidP="004F77A4">
      <w:pPr>
        <w:spacing w:line="360" w:lineRule="auto"/>
        <w:jc w:val="both"/>
        <w:rPr>
          <w:rFonts w:ascii="Palatino Linotype" w:hAnsi="Palatino Linotype"/>
        </w:rPr>
      </w:pPr>
      <w:r w:rsidRPr="001B0A88">
        <w:rPr>
          <w:rFonts w:ascii="Palatino Linotype" w:hAnsi="Palatino Linotype"/>
        </w:rPr>
        <w:lastRenderedPageBreak/>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A7AC197" w14:textId="77777777" w:rsidR="004F77A4" w:rsidRDefault="004F77A4" w:rsidP="004F77A4">
      <w:pPr>
        <w:pStyle w:val="Prrafodelista"/>
        <w:autoSpaceDE w:val="0"/>
        <w:autoSpaceDN w:val="0"/>
        <w:adjustRightInd w:val="0"/>
        <w:spacing w:line="360" w:lineRule="auto"/>
        <w:ind w:left="0"/>
        <w:jc w:val="both"/>
        <w:rPr>
          <w:rFonts w:ascii="Palatino Linotype" w:hAnsi="Palatino Linotype" w:cs="Arial"/>
          <w:b/>
          <w:sz w:val="28"/>
        </w:rPr>
      </w:pPr>
    </w:p>
    <w:p w14:paraId="62618B7B" w14:textId="77777777" w:rsidR="004F77A4" w:rsidRPr="00B21190" w:rsidRDefault="004F77A4" w:rsidP="004F77A4">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5330CE6A" w14:textId="77777777" w:rsidR="004F77A4" w:rsidRDefault="004F77A4" w:rsidP="004F77A4">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26BA575" w14:textId="77777777" w:rsidR="004F77A4" w:rsidRDefault="004F77A4" w:rsidP="004F77A4">
      <w:pPr>
        <w:pStyle w:val="Prrafodelista"/>
        <w:autoSpaceDE w:val="0"/>
        <w:autoSpaceDN w:val="0"/>
        <w:adjustRightInd w:val="0"/>
        <w:spacing w:line="360" w:lineRule="auto"/>
        <w:ind w:left="0"/>
        <w:jc w:val="both"/>
        <w:rPr>
          <w:rFonts w:ascii="Palatino Linotype" w:hAnsi="Palatino Linotype" w:cs="Arial"/>
        </w:rPr>
      </w:pPr>
    </w:p>
    <w:p w14:paraId="46B73107" w14:textId="77777777" w:rsidR="004F77A4" w:rsidRPr="00597C13" w:rsidRDefault="004F77A4" w:rsidP="004F77A4">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7CE0A3DE" w14:textId="77777777" w:rsidR="004F77A4" w:rsidRPr="0006149A" w:rsidRDefault="004F77A4" w:rsidP="004F77A4">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0FB830B" w14:textId="77777777" w:rsidR="004F77A4" w:rsidRPr="0006149A" w:rsidRDefault="004F77A4" w:rsidP="004F77A4">
      <w:pPr>
        <w:pStyle w:val="Prrafodelista"/>
        <w:autoSpaceDE w:val="0"/>
        <w:autoSpaceDN w:val="0"/>
        <w:adjustRightInd w:val="0"/>
        <w:spacing w:line="360" w:lineRule="auto"/>
        <w:ind w:left="0"/>
        <w:jc w:val="both"/>
        <w:rPr>
          <w:rFonts w:ascii="Palatino Linotype" w:hAnsi="Palatino Linotype" w:cs="Arial"/>
        </w:rPr>
      </w:pPr>
    </w:p>
    <w:p w14:paraId="5BDF1F87" w14:textId="77777777" w:rsidR="004F77A4" w:rsidRDefault="004F77A4" w:rsidP="004F77A4">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19C9526A" w14:textId="77777777" w:rsidR="004F77A4" w:rsidRPr="0006149A" w:rsidRDefault="004F77A4" w:rsidP="004F77A4">
      <w:pPr>
        <w:pStyle w:val="Prrafodelista"/>
        <w:autoSpaceDE w:val="0"/>
        <w:autoSpaceDN w:val="0"/>
        <w:adjustRightInd w:val="0"/>
        <w:spacing w:line="360" w:lineRule="auto"/>
        <w:ind w:left="0"/>
        <w:jc w:val="both"/>
        <w:rPr>
          <w:rFonts w:ascii="Palatino Linotype" w:hAnsi="Palatino Linotype" w:cs="Arial"/>
        </w:rPr>
      </w:pPr>
    </w:p>
    <w:p w14:paraId="5B6B7436" w14:textId="77777777" w:rsidR="004F77A4" w:rsidRDefault="004F77A4" w:rsidP="004F77A4">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Así las cosas, al no existir causas de improcedencia invocadas por las partes ni advertidas de oficio por este Resolutor,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14:paraId="4456354D" w14:textId="77777777" w:rsidR="004F77A4" w:rsidRPr="000A5A65" w:rsidRDefault="004F77A4" w:rsidP="004F77A4">
      <w:pPr>
        <w:pStyle w:val="Prrafodelista"/>
        <w:autoSpaceDE w:val="0"/>
        <w:autoSpaceDN w:val="0"/>
        <w:adjustRightInd w:val="0"/>
        <w:spacing w:line="360" w:lineRule="auto"/>
        <w:ind w:left="0"/>
        <w:jc w:val="both"/>
        <w:rPr>
          <w:rFonts w:ascii="Palatino Linotype" w:hAnsi="Palatino Linotype" w:cs="Arial"/>
        </w:rPr>
      </w:pPr>
    </w:p>
    <w:p w14:paraId="3A47A437" w14:textId="77777777" w:rsidR="004F77A4" w:rsidRPr="0006149A" w:rsidRDefault="004F77A4" w:rsidP="004F77A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4652B366" w14:textId="3A2835B5" w:rsidR="00D03BDD" w:rsidRDefault="00D03BDD" w:rsidP="00D03BDD">
      <w:pPr>
        <w:pStyle w:val="Prrafodelista"/>
        <w:autoSpaceDE w:val="0"/>
        <w:autoSpaceDN w:val="0"/>
        <w:adjustRightInd w:val="0"/>
        <w:spacing w:line="360" w:lineRule="auto"/>
        <w:ind w:left="0"/>
        <w:jc w:val="both"/>
        <w:rPr>
          <w:rFonts w:ascii="Palatino Linotype" w:hAnsi="Palatino Linotype" w:cs="Arial"/>
          <w:b/>
          <w:sz w:val="28"/>
        </w:rPr>
      </w:pPr>
    </w:p>
    <w:p w14:paraId="6DB91D87" w14:textId="77777777" w:rsidR="00D03BDD" w:rsidRPr="00667998" w:rsidRDefault="00D03BDD" w:rsidP="00D03BDD">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667998">
        <w:rPr>
          <w:rFonts w:ascii="Palatino Linotype" w:hAnsi="Palatino Linotype" w:cs="Arial"/>
        </w:rPr>
        <w:lastRenderedPageBreak/>
        <w:t>que el Estado Mexicano sea parte, en concordancia con el párrafo tercero del artículo 1 de la Constitución Federal y el diverso 8, de la Ley de Transparencia local.</w:t>
      </w:r>
    </w:p>
    <w:p w14:paraId="71AEBD33" w14:textId="77777777" w:rsidR="00D03BDD" w:rsidRPr="00667998" w:rsidRDefault="00D03BDD" w:rsidP="00D03BDD">
      <w:pPr>
        <w:tabs>
          <w:tab w:val="left" w:pos="709"/>
        </w:tabs>
        <w:spacing w:after="0" w:line="360" w:lineRule="auto"/>
        <w:jc w:val="both"/>
        <w:rPr>
          <w:rFonts w:ascii="Palatino Linotype" w:hAnsi="Palatino Linotype" w:cs="Arial"/>
          <w:sz w:val="24"/>
          <w:szCs w:val="24"/>
        </w:rPr>
      </w:pPr>
    </w:p>
    <w:p w14:paraId="579D42CA" w14:textId="77777777" w:rsidR="00D03BDD" w:rsidRDefault="00D03BDD" w:rsidP="00D03BDD">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la parte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47182390" w14:textId="77777777" w:rsidR="00D03BDD" w:rsidRDefault="00D03BDD" w:rsidP="00D03BDD">
      <w:pPr>
        <w:pStyle w:val="Prrafodelista"/>
        <w:autoSpaceDE w:val="0"/>
        <w:autoSpaceDN w:val="0"/>
        <w:adjustRightInd w:val="0"/>
        <w:spacing w:line="360" w:lineRule="auto"/>
        <w:ind w:left="0"/>
        <w:jc w:val="both"/>
        <w:rPr>
          <w:rFonts w:ascii="Palatino Linotype" w:hAnsi="Palatino Linotype" w:cs="Arial"/>
        </w:rPr>
      </w:pPr>
    </w:p>
    <w:p w14:paraId="04191F89" w14:textId="1394DD13" w:rsidR="00D03BDD" w:rsidRDefault="00D03BDD" w:rsidP="00D03BDD">
      <w:pPr>
        <w:tabs>
          <w:tab w:val="left" w:pos="709"/>
        </w:tabs>
        <w:spacing w:after="0" w:line="360" w:lineRule="auto"/>
        <w:jc w:val="both"/>
        <w:rPr>
          <w:rFonts w:ascii="Palatino Linotype" w:hAnsi="Palatino Linotype" w:cs="Arial"/>
          <w:sz w:val="24"/>
          <w:szCs w:val="24"/>
        </w:rPr>
      </w:pPr>
      <w:r w:rsidRPr="00917451">
        <w:rPr>
          <w:rFonts w:ascii="Palatino Linotype" w:hAnsi="Palatino Linotype" w:cs="Arial"/>
          <w:sz w:val="24"/>
          <w:szCs w:val="24"/>
        </w:rPr>
        <w:t xml:space="preserve">El estudio del presente recurso de revisión tiene como antecedentes, que </w:t>
      </w:r>
      <w:proofErr w:type="gramStart"/>
      <w:r w:rsidRPr="00917451">
        <w:rPr>
          <w:rFonts w:ascii="Palatino Linotype" w:hAnsi="Palatino Linotype" w:cs="Arial"/>
          <w:sz w:val="24"/>
          <w:szCs w:val="24"/>
        </w:rPr>
        <w:t>l</w:t>
      </w:r>
      <w:r>
        <w:rPr>
          <w:rFonts w:ascii="Palatino Linotype" w:hAnsi="Palatino Linotype" w:cs="Arial"/>
          <w:sz w:val="24"/>
          <w:szCs w:val="24"/>
        </w:rPr>
        <w:t>a</w:t>
      </w:r>
      <w:proofErr w:type="gramEnd"/>
      <w:r w:rsidRPr="00917451">
        <w:rPr>
          <w:rFonts w:ascii="Palatino Linotype" w:hAnsi="Palatino Linotype" w:cs="Arial"/>
          <w:sz w:val="24"/>
          <w:szCs w:val="24"/>
        </w:rPr>
        <w:t xml:space="preserve"> hoy </w:t>
      </w:r>
      <w:r w:rsidR="009C2F30">
        <w:rPr>
          <w:rFonts w:ascii="Palatino Linotype" w:hAnsi="Palatino Linotype" w:cs="Arial"/>
          <w:sz w:val="24"/>
          <w:szCs w:val="24"/>
        </w:rPr>
        <w:t xml:space="preserve">parte </w:t>
      </w:r>
      <w:r w:rsidRPr="00917451">
        <w:rPr>
          <w:rFonts w:ascii="Palatino Linotype" w:hAnsi="Palatino Linotype" w:cs="Arial"/>
          <w:b/>
          <w:sz w:val="24"/>
          <w:szCs w:val="24"/>
        </w:rPr>
        <w:t xml:space="preserve">Recurrente </w:t>
      </w:r>
      <w:r>
        <w:rPr>
          <w:rFonts w:ascii="Palatino Linotype" w:hAnsi="Palatino Linotype" w:cs="Arial"/>
          <w:sz w:val="24"/>
          <w:szCs w:val="24"/>
        </w:rPr>
        <w:t xml:space="preserve">solicitó al Ayuntamiento de </w:t>
      </w:r>
      <w:r w:rsidR="00215842" w:rsidRPr="00215842">
        <w:rPr>
          <w:rFonts w:ascii="Palatino Linotype" w:hAnsi="Palatino Linotype" w:cs="Arial"/>
          <w:sz w:val="24"/>
          <w:szCs w:val="24"/>
        </w:rPr>
        <w:t>Ecatepec de Morelos</w:t>
      </w:r>
      <w:r w:rsidRPr="00917451">
        <w:rPr>
          <w:rFonts w:ascii="Palatino Linotype" w:hAnsi="Palatino Linotype" w:cs="Arial"/>
          <w:sz w:val="24"/>
          <w:szCs w:val="24"/>
        </w:rPr>
        <w:t>,</w:t>
      </w:r>
      <w:r w:rsidRPr="00917451">
        <w:rPr>
          <w:rFonts w:ascii="Palatino Linotype" w:hAnsi="Palatino Linotype" w:cs="Arial"/>
          <w:b/>
          <w:sz w:val="24"/>
          <w:szCs w:val="24"/>
        </w:rPr>
        <w:t xml:space="preserve"> </w:t>
      </w:r>
      <w:r w:rsidRPr="00917451">
        <w:rPr>
          <w:rFonts w:ascii="Palatino Linotype" w:hAnsi="Palatino Linotype" w:cs="Arial"/>
          <w:sz w:val="24"/>
          <w:szCs w:val="24"/>
        </w:rPr>
        <w:t>la siguiente</w:t>
      </w:r>
      <w:r w:rsidRPr="00917451">
        <w:rPr>
          <w:rFonts w:ascii="Palatino Linotype" w:hAnsi="Palatino Linotype" w:cs="Arial"/>
          <w:b/>
          <w:sz w:val="24"/>
          <w:szCs w:val="24"/>
        </w:rPr>
        <w:t xml:space="preserve"> </w:t>
      </w:r>
      <w:r w:rsidRPr="00917451">
        <w:rPr>
          <w:rFonts w:ascii="Palatino Linotype" w:hAnsi="Palatino Linotype" w:cs="Arial"/>
          <w:sz w:val="24"/>
          <w:szCs w:val="24"/>
        </w:rPr>
        <w:t>información:</w:t>
      </w:r>
    </w:p>
    <w:p w14:paraId="4A787DB2" w14:textId="50F1EEB4" w:rsidR="00D03BDD" w:rsidRPr="00CE0A6F" w:rsidRDefault="00D03BDD" w:rsidP="00CE0A6F">
      <w:pPr>
        <w:tabs>
          <w:tab w:val="left" w:pos="709"/>
        </w:tabs>
        <w:spacing w:line="360" w:lineRule="auto"/>
        <w:jc w:val="both"/>
        <w:rPr>
          <w:rFonts w:ascii="Palatino Linotype" w:hAnsi="Palatino Linotype" w:cs="Arial"/>
          <w:sz w:val="28"/>
          <w:szCs w:val="24"/>
        </w:rPr>
      </w:pPr>
    </w:p>
    <w:p w14:paraId="0B7AEE28" w14:textId="365E4C10" w:rsidR="009C2F30" w:rsidRPr="009C2F30" w:rsidRDefault="00215842" w:rsidP="00215842">
      <w:pPr>
        <w:pStyle w:val="Sinespaciado"/>
        <w:numPr>
          <w:ilvl w:val="0"/>
          <w:numId w:val="4"/>
        </w:numPr>
        <w:spacing w:line="360" w:lineRule="auto"/>
        <w:jc w:val="both"/>
        <w:rPr>
          <w:rFonts w:ascii="Palatino Linotype" w:hAnsi="Palatino Linotype"/>
          <w:color w:val="000000"/>
          <w:szCs w:val="14"/>
          <w:lang w:val="es-ES"/>
        </w:rPr>
      </w:pPr>
      <w:bookmarkStart w:id="1" w:name="_Hlk103979123"/>
      <w:r>
        <w:rPr>
          <w:rFonts w:ascii="Palatino Linotype" w:eastAsiaTheme="minorHAnsi" w:hAnsi="Palatino Linotype" w:cs="Arial"/>
          <w:szCs w:val="22"/>
          <w:lang w:eastAsia="en-US"/>
        </w:rPr>
        <w:t>M</w:t>
      </w:r>
      <w:r w:rsidRPr="00215842">
        <w:rPr>
          <w:rFonts w:ascii="Palatino Linotype" w:eastAsiaTheme="minorHAnsi" w:hAnsi="Palatino Linotype" w:cs="Arial"/>
          <w:szCs w:val="22"/>
          <w:lang w:eastAsia="en-US"/>
        </w:rPr>
        <w:t>odelo y año de todas las patrullas arrendadas por el gobierno municipal.</w:t>
      </w:r>
    </w:p>
    <w:p w14:paraId="060F3BDE" w14:textId="2E784B55" w:rsidR="009C2F30" w:rsidRPr="009C2F30" w:rsidRDefault="00215842" w:rsidP="00215842">
      <w:pPr>
        <w:pStyle w:val="Sinespaciado"/>
        <w:numPr>
          <w:ilvl w:val="0"/>
          <w:numId w:val="4"/>
        </w:numPr>
        <w:spacing w:line="360" w:lineRule="auto"/>
        <w:jc w:val="both"/>
        <w:rPr>
          <w:rFonts w:ascii="Palatino Linotype" w:hAnsi="Palatino Linotype"/>
          <w:color w:val="000000"/>
          <w:szCs w:val="14"/>
          <w:lang w:val="es-ES"/>
        </w:rPr>
      </w:pPr>
      <w:r>
        <w:rPr>
          <w:rFonts w:ascii="Palatino Linotype" w:eastAsiaTheme="minorHAnsi" w:hAnsi="Palatino Linotype" w:cs="Arial"/>
          <w:szCs w:val="22"/>
          <w:lang w:eastAsia="en-US"/>
        </w:rPr>
        <w:t>E</w:t>
      </w:r>
      <w:r w:rsidRPr="00215842">
        <w:rPr>
          <w:rFonts w:ascii="Palatino Linotype" w:eastAsiaTheme="minorHAnsi" w:hAnsi="Palatino Linotype" w:cs="Arial"/>
          <w:szCs w:val="22"/>
          <w:lang w:eastAsia="en-US"/>
        </w:rPr>
        <w:t>l contrato de arrendamiento de las patullas arrendadas por el gobierno municipal.</w:t>
      </w:r>
    </w:p>
    <w:p w14:paraId="36F801AC" w14:textId="77777777" w:rsidR="00215842" w:rsidRPr="00215842" w:rsidRDefault="00215842" w:rsidP="00215842">
      <w:pPr>
        <w:pStyle w:val="Sinespaciado"/>
        <w:numPr>
          <w:ilvl w:val="0"/>
          <w:numId w:val="4"/>
        </w:numPr>
        <w:spacing w:line="360" w:lineRule="auto"/>
        <w:jc w:val="both"/>
        <w:rPr>
          <w:rFonts w:ascii="Palatino Linotype" w:hAnsi="Palatino Linotype"/>
          <w:color w:val="000000"/>
          <w:szCs w:val="14"/>
          <w:lang w:val="es-ES"/>
        </w:rPr>
      </w:pPr>
      <w:r>
        <w:rPr>
          <w:rFonts w:ascii="Palatino Linotype" w:eastAsiaTheme="minorHAnsi" w:hAnsi="Palatino Linotype" w:cs="Arial"/>
          <w:szCs w:val="22"/>
          <w:lang w:eastAsia="en-US"/>
        </w:rPr>
        <w:t>T</w:t>
      </w:r>
      <w:r w:rsidRPr="00215842">
        <w:rPr>
          <w:rFonts w:ascii="Palatino Linotype" w:eastAsiaTheme="minorHAnsi" w:hAnsi="Palatino Linotype" w:cs="Arial"/>
          <w:szCs w:val="22"/>
          <w:lang w:eastAsia="en-US"/>
        </w:rPr>
        <w:t>ipo de placas que tienen las patrullas arrenda</w:t>
      </w:r>
      <w:r>
        <w:rPr>
          <w:rFonts w:ascii="Palatino Linotype" w:eastAsiaTheme="minorHAnsi" w:hAnsi="Palatino Linotype" w:cs="Arial"/>
          <w:szCs w:val="22"/>
          <w:lang w:eastAsia="en-US"/>
        </w:rPr>
        <w:t>das por el gobierno municipal.</w:t>
      </w:r>
    </w:p>
    <w:p w14:paraId="48A993EC" w14:textId="77777777" w:rsidR="00215842" w:rsidRPr="00215842" w:rsidRDefault="00215842" w:rsidP="00215842">
      <w:pPr>
        <w:pStyle w:val="Sinespaciado"/>
        <w:numPr>
          <w:ilvl w:val="0"/>
          <w:numId w:val="4"/>
        </w:numPr>
        <w:spacing w:line="360" w:lineRule="auto"/>
        <w:jc w:val="both"/>
        <w:rPr>
          <w:rFonts w:ascii="Palatino Linotype" w:hAnsi="Palatino Linotype"/>
          <w:color w:val="000000"/>
          <w:szCs w:val="14"/>
          <w:lang w:val="es-ES"/>
        </w:rPr>
      </w:pPr>
      <w:r>
        <w:rPr>
          <w:rFonts w:ascii="Palatino Linotype" w:eastAsiaTheme="minorHAnsi" w:hAnsi="Palatino Linotype" w:cs="Arial"/>
          <w:szCs w:val="22"/>
          <w:lang w:eastAsia="en-US"/>
        </w:rPr>
        <w:t>S</w:t>
      </w:r>
      <w:r w:rsidRPr="00215842">
        <w:rPr>
          <w:rFonts w:ascii="Palatino Linotype" w:eastAsiaTheme="minorHAnsi" w:hAnsi="Palatino Linotype" w:cs="Arial"/>
          <w:szCs w:val="22"/>
          <w:lang w:eastAsia="en-US"/>
        </w:rPr>
        <w:t xml:space="preserve">i están registradas en las instancias de seguridad </w:t>
      </w:r>
      <w:r>
        <w:rPr>
          <w:rFonts w:ascii="Palatino Linotype" w:eastAsiaTheme="minorHAnsi" w:hAnsi="Palatino Linotype" w:cs="Arial"/>
          <w:szCs w:val="22"/>
          <w:lang w:eastAsia="en-US"/>
        </w:rPr>
        <w:t>pública estatal y nacional tal.</w:t>
      </w:r>
    </w:p>
    <w:p w14:paraId="11786421" w14:textId="2702502C" w:rsidR="009C2F30" w:rsidRPr="009C2F30" w:rsidRDefault="00215842" w:rsidP="00215842">
      <w:pPr>
        <w:pStyle w:val="Sinespaciado"/>
        <w:numPr>
          <w:ilvl w:val="0"/>
          <w:numId w:val="4"/>
        </w:numPr>
        <w:spacing w:line="360" w:lineRule="auto"/>
        <w:jc w:val="both"/>
        <w:rPr>
          <w:rFonts w:ascii="Palatino Linotype" w:hAnsi="Palatino Linotype"/>
          <w:color w:val="000000"/>
          <w:szCs w:val="14"/>
          <w:lang w:val="es-ES"/>
        </w:rPr>
      </w:pPr>
      <w:r w:rsidRPr="00215842">
        <w:rPr>
          <w:rFonts w:ascii="Palatino Linotype" w:eastAsiaTheme="minorHAnsi" w:hAnsi="Palatino Linotype" w:cs="Arial"/>
          <w:szCs w:val="22"/>
          <w:lang w:eastAsia="en-US"/>
        </w:rPr>
        <w:t>Si son placas particulares</w:t>
      </w:r>
      <w:r>
        <w:rPr>
          <w:rFonts w:ascii="Palatino Linotype" w:eastAsiaTheme="minorHAnsi" w:hAnsi="Palatino Linotype" w:cs="Arial"/>
          <w:szCs w:val="22"/>
          <w:lang w:eastAsia="en-US"/>
        </w:rPr>
        <w:t xml:space="preserve">, </w:t>
      </w:r>
      <w:r w:rsidRPr="00215842">
        <w:rPr>
          <w:rFonts w:ascii="Palatino Linotype" w:eastAsiaTheme="minorHAnsi" w:hAnsi="Palatino Linotype" w:cs="Arial"/>
          <w:szCs w:val="22"/>
          <w:lang w:eastAsia="en-US"/>
        </w:rPr>
        <w:t>el motivo por el cual esto es así.</w:t>
      </w:r>
    </w:p>
    <w:p w14:paraId="52A60D78" w14:textId="10429627" w:rsidR="009C2F30" w:rsidRPr="009C2F30" w:rsidRDefault="009C2F30" w:rsidP="00215842">
      <w:pPr>
        <w:pStyle w:val="Sinespaciado"/>
        <w:spacing w:line="360" w:lineRule="auto"/>
        <w:ind w:left="360"/>
        <w:jc w:val="both"/>
        <w:rPr>
          <w:rFonts w:ascii="Palatino Linotype" w:hAnsi="Palatino Linotype"/>
          <w:color w:val="000000"/>
          <w:szCs w:val="14"/>
          <w:lang w:val="es-ES"/>
        </w:rPr>
      </w:pPr>
    </w:p>
    <w:bookmarkEnd w:id="1"/>
    <w:p w14:paraId="475F995F" w14:textId="77777777" w:rsidR="00D03BDD" w:rsidRDefault="00D03BDD" w:rsidP="00D03BDD">
      <w:pPr>
        <w:pStyle w:val="Sinespaciado"/>
        <w:spacing w:line="360" w:lineRule="auto"/>
        <w:jc w:val="both"/>
        <w:rPr>
          <w:rFonts w:ascii="Palatino Linotype" w:hAnsi="Palatino Linotype"/>
        </w:rPr>
      </w:pPr>
    </w:p>
    <w:p w14:paraId="398BB71D" w14:textId="320D8269" w:rsidR="00D03BDD" w:rsidRDefault="00D03BDD" w:rsidP="00D03BDD">
      <w:pPr>
        <w:pStyle w:val="Sinespaciado"/>
        <w:spacing w:line="360" w:lineRule="auto"/>
        <w:jc w:val="both"/>
        <w:rPr>
          <w:rFonts w:ascii="Palatino Linotype" w:hAnsi="Palatino Linotype" w:cs="Arial"/>
        </w:rPr>
      </w:pPr>
      <w:r>
        <w:rPr>
          <w:rFonts w:ascii="Palatino Linotype" w:hAnsi="Palatino Linotype"/>
        </w:rPr>
        <w:t>Derivado de lo anterior</w:t>
      </w:r>
      <w:r w:rsidRPr="00667998">
        <w:rPr>
          <w:rFonts w:ascii="Palatino Linotype" w:hAnsi="Palatino Linotype"/>
        </w:rPr>
        <w:t xml:space="preserve"> el </w:t>
      </w:r>
      <w:r w:rsidRPr="009C2F30">
        <w:rPr>
          <w:rFonts w:ascii="Palatino Linotype" w:hAnsi="Palatino Linotype"/>
        </w:rPr>
        <w:t>Sujeto Obligado</w:t>
      </w:r>
      <w:r w:rsidRPr="00667998">
        <w:rPr>
          <w:rFonts w:ascii="Palatino Linotype" w:hAnsi="Palatino Linotype"/>
        </w:rPr>
        <w:t xml:space="preserve"> </w:t>
      </w:r>
      <w:r w:rsidR="009C4346">
        <w:rPr>
          <w:rFonts w:ascii="Palatino Linotype" w:hAnsi="Palatino Linotype"/>
        </w:rPr>
        <w:t>adjuntó</w:t>
      </w:r>
      <w:r>
        <w:rPr>
          <w:rFonts w:ascii="Palatino Linotype" w:hAnsi="Palatino Linotype"/>
        </w:rPr>
        <w:t xml:space="preserve"> a su</w:t>
      </w:r>
      <w:r w:rsidR="00215842">
        <w:rPr>
          <w:rFonts w:ascii="Palatino Linotype" w:hAnsi="Palatino Linotype"/>
        </w:rPr>
        <w:t>s</w:t>
      </w:r>
      <w:r>
        <w:rPr>
          <w:rFonts w:ascii="Palatino Linotype" w:hAnsi="Palatino Linotype"/>
        </w:rPr>
        <w:t xml:space="preserve"> respuesta</w:t>
      </w:r>
      <w:r w:rsidR="00215842">
        <w:rPr>
          <w:rFonts w:ascii="Palatino Linotype" w:hAnsi="Palatino Linotype"/>
        </w:rPr>
        <w:t>s</w:t>
      </w:r>
      <w:r>
        <w:rPr>
          <w:rFonts w:ascii="Palatino Linotype" w:hAnsi="Palatino Linotype"/>
        </w:rPr>
        <w:t xml:space="preserve"> el archivo electrónico denominado</w:t>
      </w:r>
      <w:r w:rsidRPr="00667998">
        <w:rPr>
          <w:rFonts w:ascii="Palatino Linotype" w:hAnsi="Palatino Linotype"/>
        </w:rPr>
        <w:t xml:space="preserve"> </w:t>
      </w:r>
      <w:r>
        <w:rPr>
          <w:rFonts w:ascii="Palatino Linotype" w:hAnsi="Palatino Linotype"/>
        </w:rPr>
        <w:t>“</w:t>
      </w:r>
      <w:r w:rsidR="00215842" w:rsidRPr="00215842">
        <w:rPr>
          <w:rFonts w:ascii="Palatino Linotype" w:hAnsi="Palatino Linotype" w:cs="Arial"/>
          <w:i/>
        </w:rPr>
        <w:t>413-414-415-416-417-418.pdf</w:t>
      </w:r>
      <w:r w:rsidRPr="006F3258">
        <w:rPr>
          <w:rFonts w:ascii="Palatino Linotype" w:hAnsi="Palatino Linotype" w:cs="Arial"/>
          <w:i/>
        </w:rPr>
        <w:t>”</w:t>
      </w:r>
      <w:r w:rsidRPr="006F3258">
        <w:rPr>
          <w:rFonts w:ascii="Palatino Linotype" w:hAnsi="Palatino Linotype" w:cs="Arial"/>
        </w:rPr>
        <w:t>; mismo que</w:t>
      </w:r>
      <w:r>
        <w:rPr>
          <w:rFonts w:ascii="Palatino Linotype" w:hAnsi="Palatino Linotype" w:cs="Arial"/>
        </w:rPr>
        <w:t xml:space="preserve"> se describe a continuación:</w:t>
      </w:r>
    </w:p>
    <w:p w14:paraId="3FFCB910" w14:textId="77777777" w:rsidR="00D03BDD" w:rsidRDefault="00D03BDD" w:rsidP="00D03BDD">
      <w:pPr>
        <w:pStyle w:val="Sinespaciado"/>
        <w:spacing w:line="360" w:lineRule="auto"/>
        <w:jc w:val="both"/>
        <w:rPr>
          <w:rFonts w:ascii="Palatino Linotype" w:hAnsi="Palatino Linotype"/>
        </w:rPr>
      </w:pPr>
    </w:p>
    <w:p w14:paraId="5D54795F" w14:textId="49A84F96" w:rsidR="009C4346" w:rsidRDefault="00215842" w:rsidP="00215842">
      <w:pPr>
        <w:pStyle w:val="Prrafodelista"/>
        <w:numPr>
          <w:ilvl w:val="0"/>
          <w:numId w:val="2"/>
        </w:numPr>
        <w:tabs>
          <w:tab w:val="left" w:pos="567"/>
        </w:tabs>
        <w:spacing w:line="360" w:lineRule="auto"/>
        <w:jc w:val="both"/>
        <w:rPr>
          <w:rFonts w:ascii="Palatino Linotype" w:hAnsi="Palatino Linotype" w:cs="Arial"/>
        </w:rPr>
      </w:pPr>
      <w:r w:rsidRPr="00215842">
        <w:rPr>
          <w:rFonts w:ascii="Palatino Linotype" w:hAnsi="Palatino Linotype" w:cs="Arial"/>
          <w:b/>
          <w:bCs/>
        </w:rPr>
        <w:lastRenderedPageBreak/>
        <w:t>413-414-415-416-417-418.pdf</w:t>
      </w:r>
      <w:r w:rsidR="00D03BDD" w:rsidRPr="009C4346">
        <w:rPr>
          <w:rFonts w:ascii="Palatino Linotype" w:hAnsi="Palatino Linotype" w:cs="Arial"/>
          <w:b/>
          <w:bCs/>
        </w:rPr>
        <w:t>:</w:t>
      </w:r>
      <w:r w:rsidR="00D03BDD" w:rsidRPr="009C4346">
        <w:rPr>
          <w:rFonts w:ascii="Palatino Linotype" w:hAnsi="Palatino Linotype" w:cs="Arial"/>
        </w:rPr>
        <w:t xml:space="preserve"> Documento constante en dos (2) fojas, consistente en </w:t>
      </w:r>
      <w:r w:rsidR="009C4346">
        <w:rPr>
          <w:rFonts w:ascii="Palatino Linotype" w:hAnsi="Palatino Linotype" w:cs="Arial"/>
        </w:rPr>
        <w:t>los siguientes oficios:</w:t>
      </w:r>
    </w:p>
    <w:p w14:paraId="0CC11432" w14:textId="46A5BA52" w:rsidR="00D03BDD" w:rsidRPr="00742E53" w:rsidRDefault="00215842" w:rsidP="00742E53">
      <w:pPr>
        <w:pStyle w:val="Prrafodelista"/>
        <w:numPr>
          <w:ilvl w:val="0"/>
          <w:numId w:val="20"/>
        </w:numPr>
        <w:tabs>
          <w:tab w:val="left" w:pos="567"/>
        </w:tabs>
        <w:spacing w:line="360" w:lineRule="auto"/>
        <w:jc w:val="both"/>
        <w:rPr>
          <w:rFonts w:ascii="Palatino Linotype" w:hAnsi="Palatino Linotype" w:cs="Arial"/>
        </w:rPr>
      </w:pPr>
      <w:r>
        <w:rPr>
          <w:rFonts w:ascii="Palatino Linotype" w:hAnsi="Palatino Linotype" w:cs="Arial"/>
        </w:rPr>
        <w:t>Documento de fecha once de mayo de dos mil veintidós, signado por el Secretario Técnico de Gabinete y por la Titular de la Unidad de Tr</w:t>
      </w:r>
      <w:r w:rsidR="00742E53">
        <w:rPr>
          <w:rFonts w:ascii="Palatino Linotype" w:hAnsi="Palatino Linotype" w:cs="Arial"/>
        </w:rPr>
        <w:t>a</w:t>
      </w:r>
      <w:r>
        <w:rPr>
          <w:rFonts w:ascii="Palatino Linotype" w:hAnsi="Palatino Linotype" w:cs="Arial"/>
        </w:rPr>
        <w:t xml:space="preserve">nsparencia, en el cual medularmente refieren que </w:t>
      </w:r>
      <w:r w:rsidR="00742E53">
        <w:rPr>
          <w:rFonts w:ascii="Palatino Linotype" w:hAnsi="Palatino Linotype" w:cs="Arial"/>
        </w:rPr>
        <w:t>el H. Ayuntamiento Constitucional de Ecatepec de Morelos hace de su conocimiento la respuesta emitida por Dirección de Administración, la cual se anexa en formato PDF.</w:t>
      </w:r>
    </w:p>
    <w:p w14:paraId="7E5EAB73" w14:textId="77777777" w:rsidR="00DC378D" w:rsidRDefault="002D2F6D" w:rsidP="009C4346">
      <w:pPr>
        <w:pStyle w:val="Prrafodelista"/>
        <w:numPr>
          <w:ilvl w:val="0"/>
          <w:numId w:val="20"/>
        </w:numPr>
        <w:tabs>
          <w:tab w:val="left" w:pos="567"/>
        </w:tabs>
        <w:spacing w:line="360" w:lineRule="auto"/>
        <w:jc w:val="both"/>
        <w:rPr>
          <w:rFonts w:ascii="Palatino Linotype" w:hAnsi="Palatino Linotype" w:cs="Arial"/>
        </w:rPr>
      </w:pPr>
      <w:r>
        <w:rPr>
          <w:rFonts w:ascii="Palatino Linotype" w:hAnsi="Palatino Linotype" w:cs="Arial"/>
        </w:rPr>
        <w:t>O</w:t>
      </w:r>
      <w:r w:rsidR="009C4346">
        <w:rPr>
          <w:rFonts w:ascii="Palatino Linotype" w:hAnsi="Palatino Linotype" w:cs="Arial"/>
        </w:rPr>
        <w:t>ficio</w:t>
      </w:r>
      <w:r>
        <w:rPr>
          <w:rFonts w:ascii="Palatino Linotype" w:hAnsi="Palatino Linotype" w:cs="Arial"/>
        </w:rPr>
        <w:t xml:space="preserve"> número</w:t>
      </w:r>
      <w:r w:rsidR="009C4346">
        <w:rPr>
          <w:rFonts w:ascii="Palatino Linotype" w:hAnsi="Palatino Linotype" w:cs="Arial"/>
        </w:rPr>
        <w:t xml:space="preserve"> </w:t>
      </w:r>
      <w:r w:rsidR="00742E53">
        <w:rPr>
          <w:rFonts w:ascii="Palatino Linotype" w:hAnsi="Palatino Linotype" w:cs="Arial"/>
        </w:rPr>
        <w:t>DA/ECA/1152/2022</w:t>
      </w:r>
      <w:r w:rsidR="009C4346">
        <w:rPr>
          <w:rFonts w:ascii="Palatino Linotype" w:hAnsi="Palatino Linotype" w:cs="Arial"/>
        </w:rPr>
        <w:t xml:space="preserve">, de fecha </w:t>
      </w:r>
      <w:r w:rsidR="00742E53">
        <w:rPr>
          <w:rFonts w:ascii="Palatino Linotype" w:hAnsi="Palatino Linotype" w:cs="Arial"/>
        </w:rPr>
        <w:t xml:space="preserve">seis de mayo </w:t>
      </w:r>
      <w:r w:rsidR="009C4346">
        <w:rPr>
          <w:rFonts w:ascii="Palatino Linotype" w:hAnsi="Palatino Linotype" w:cs="Arial"/>
        </w:rPr>
        <w:t>de dos mil veintidós</w:t>
      </w:r>
      <w:r w:rsidR="002447C6">
        <w:rPr>
          <w:rFonts w:ascii="Palatino Linotype" w:hAnsi="Palatino Linotype" w:cs="Arial"/>
        </w:rPr>
        <w:t xml:space="preserve">, a través del cual la Directora de </w:t>
      </w:r>
      <w:r w:rsidR="00742E53">
        <w:rPr>
          <w:rFonts w:ascii="Palatino Linotype" w:hAnsi="Palatino Linotype" w:cs="Arial"/>
        </w:rPr>
        <w:t>Administración refiere que en relación a la información solicitada en los folios 00413, 00414 y 00415, se encuentra fuera del alcance y competencia de la Dirección de Administración,</w:t>
      </w:r>
      <w:r w:rsidR="00DC378D">
        <w:rPr>
          <w:rFonts w:ascii="Palatino Linotype" w:hAnsi="Palatino Linotype" w:cs="Arial"/>
        </w:rPr>
        <w:t xml:space="preserve"> toda vez que dentro de la base de datos, archivos y registros con que se cuenta no se han realizado procedimientos conforme a lo requerido.</w:t>
      </w:r>
      <w:r w:rsidR="00742E53">
        <w:rPr>
          <w:rFonts w:ascii="Palatino Linotype" w:hAnsi="Palatino Linotype" w:cs="Arial"/>
        </w:rPr>
        <w:t xml:space="preserve"> </w:t>
      </w:r>
    </w:p>
    <w:p w14:paraId="6D62B7A2" w14:textId="4951DA5E" w:rsidR="00D03BDD" w:rsidRDefault="00D03BDD" w:rsidP="009C4346">
      <w:pPr>
        <w:pStyle w:val="Prrafodelista"/>
        <w:tabs>
          <w:tab w:val="left" w:pos="567"/>
        </w:tabs>
        <w:spacing w:line="360" w:lineRule="auto"/>
        <w:ind w:left="0"/>
        <w:rPr>
          <w:rFonts w:ascii="Palatino Linotype" w:hAnsi="Palatino Linotype" w:cs="Arial"/>
        </w:rPr>
      </w:pPr>
    </w:p>
    <w:p w14:paraId="609656F9" w14:textId="77777777" w:rsidR="00AD480E" w:rsidRDefault="00DC378D" w:rsidP="002D2F6D">
      <w:pPr>
        <w:pStyle w:val="Prrafodelista"/>
        <w:tabs>
          <w:tab w:val="left" w:pos="567"/>
        </w:tabs>
        <w:spacing w:line="360" w:lineRule="auto"/>
        <w:ind w:left="0"/>
        <w:jc w:val="both"/>
        <w:rPr>
          <w:rFonts w:ascii="Palatino Linotype" w:hAnsi="Palatino Linotype" w:cs="Arial"/>
        </w:rPr>
      </w:pPr>
      <w:r w:rsidRPr="00DC378D">
        <w:rPr>
          <w:rFonts w:ascii="Palatino Linotype" w:hAnsi="Palatino Linotype" w:cs="Arial"/>
        </w:rPr>
        <w:t xml:space="preserve">Ante la respuesta emitida por el Sujeto Obligado, el Recurrente consideró que su derecho a la información pública había sido conculcado, por lo que interpuso </w:t>
      </w:r>
      <w:r>
        <w:rPr>
          <w:rFonts w:ascii="Palatino Linotype" w:hAnsi="Palatino Linotype" w:cs="Arial"/>
        </w:rPr>
        <w:t>los recursos</w:t>
      </w:r>
      <w:r w:rsidRPr="00DC378D">
        <w:rPr>
          <w:rFonts w:ascii="Palatino Linotype" w:hAnsi="Palatino Linotype" w:cs="Arial"/>
        </w:rPr>
        <w:t xml:space="preserve"> de revisión </w:t>
      </w:r>
      <w:r w:rsidR="00AD480E" w:rsidRPr="00DC378D">
        <w:rPr>
          <w:rFonts w:ascii="Palatino Linotype" w:hAnsi="Palatino Linotype" w:cs="Arial"/>
        </w:rPr>
        <w:t>al rubro citado</w:t>
      </w:r>
      <w:r w:rsidRPr="00DC378D">
        <w:rPr>
          <w:rFonts w:ascii="Palatino Linotype" w:hAnsi="Palatino Linotype" w:cs="Arial"/>
        </w:rPr>
        <w:t>, señalando como razones o motivos de inconformidad</w:t>
      </w:r>
      <w:r w:rsidR="00AD480E">
        <w:rPr>
          <w:rFonts w:ascii="Palatino Linotype" w:hAnsi="Palatino Linotype" w:cs="Arial"/>
        </w:rPr>
        <w:t xml:space="preserve"> los siguientes:</w:t>
      </w:r>
    </w:p>
    <w:p w14:paraId="349AD5AD" w14:textId="238AC135" w:rsidR="00AD480E" w:rsidRPr="00AD480E" w:rsidRDefault="00DC378D" w:rsidP="00AD480E">
      <w:pPr>
        <w:spacing w:after="0" w:line="360" w:lineRule="auto"/>
        <w:jc w:val="both"/>
        <w:rPr>
          <w:rFonts w:ascii="Palatino Linotype" w:hAnsi="Palatino Linotype" w:cs="Arial"/>
          <w:sz w:val="24"/>
        </w:rPr>
      </w:pPr>
      <w:r w:rsidRPr="00DC378D">
        <w:rPr>
          <w:rFonts w:ascii="Palatino Linotype" w:hAnsi="Palatino Linotype" w:cs="Arial"/>
        </w:rPr>
        <w:t xml:space="preserve"> </w:t>
      </w:r>
      <w:r w:rsidR="00AD480E">
        <w:rPr>
          <w:rFonts w:ascii="Palatino Linotype" w:hAnsi="Palatino Linotype" w:cs="Arial"/>
          <w:b/>
          <w:bCs/>
          <w:sz w:val="24"/>
          <w:lang w:eastAsia="es-MX"/>
        </w:rPr>
        <w:t>07655</w:t>
      </w:r>
      <w:r w:rsidR="00AD480E" w:rsidRPr="00A43ABA">
        <w:rPr>
          <w:rFonts w:ascii="Palatino Linotype" w:hAnsi="Palatino Linotype" w:cs="Arial"/>
          <w:b/>
          <w:bCs/>
          <w:sz w:val="24"/>
          <w:lang w:eastAsia="es-MX"/>
        </w:rPr>
        <w:t>/INFOEM/IP/R</w:t>
      </w:r>
      <w:r w:rsidR="00AD480E">
        <w:rPr>
          <w:rFonts w:ascii="Palatino Linotype" w:hAnsi="Palatino Linotype" w:cs="Arial"/>
          <w:b/>
          <w:bCs/>
          <w:sz w:val="24"/>
          <w:lang w:eastAsia="es-MX"/>
        </w:rPr>
        <w:t>R/2022</w:t>
      </w:r>
    </w:p>
    <w:p w14:paraId="33041D93" w14:textId="77777777" w:rsidR="00AD480E" w:rsidRPr="00FD749E" w:rsidRDefault="00AD480E" w:rsidP="00AD480E">
      <w:pPr>
        <w:spacing w:after="0" w:line="240" w:lineRule="auto"/>
        <w:ind w:left="851" w:right="851"/>
        <w:jc w:val="both"/>
        <w:rPr>
          <w:rFonts w:ascii="Palatino Linotype" w:hAnsi="Palatino Linotype" w:cs="Arial"/>
          <w:i/>
          <w:sz w:val="24"/>
        </w:rPr>
      </w:pPr>
    </w:p>
    <w:p w14:paraId="3FEF4E12" w14:textId="77777777" w:rsidR="00AD480E" w:rsidRPr="00AD480E" w:rsidRDefault="00AD480E" w:rsidP="00AD480E">
      <w:pPr>
        <w:pStyle w:val="Prrafodelista"/>
        <w:numPr>
          <w:ilvl w:val="0"/>
          <w:numId w:val="2"/>
        </w:numPr>
        <w:jc w:val="both"/>
        <w:rPr>
          <w:rFonts w:ascii="Palatino Linotype" w:hAnsi="Palatino Linotype" w:cs="Arial"/>
        </w:rPr>
      </w:pPr>
      <w:r w:rsidRPr="00AD480E">
        <w:rPr>
          <w:rFonts w:ascii="Palatino Linotype" w:hAnsi="Palatino Linotype" w:cs="Arial"/>
          <w:b/>
        </w:rPr>
        <w:t>Razones o Motivos de Inconformidad</w:t>
      </w:r>
      <w:r w:rsidRPr="00AD480E">
        <w:rPr>
          <w:rFonts w:ascii="Palatino Linotype" w:hAnsi="Palatino Linotype" w:cs="Arial"/>
        </w:rPr>
        <w:t xml:space="preserve">: </w:t>
      </w:r>
    </w:p>
    <w:p w14:paraId="5A92CED2" w14:textId="77777777" w:rsidR="00AD480E" w:rsidRPr="00667998" w:rsidRDefault="00AD480E" w:rsidP="00AD480E">
      <w:pPr>
        <w:ind w:left="851"/>
        <w:jc w:val="both"/>
        <w:rPr>
          <w:rFonts w:ascii="Palatino Linotype" w:hAnsi="Palatino Linotype" w:cs="Arial"/>
          <w:i/>
        </w:rPr>
      </w:pPr>
      <w:r w:rsidRPr="00667998">
        <w:rPr>
          <w:rFonts w:ascii="Palatino Linotype" w:hAnsi="Palatino Linotype" w:cs="Arial"/>
          <w:i/>
        </w:rPr>
        <w:t>“</w:t>
      </w:r>
      <w:r w:rsidRPr="00496906">
        <w:rPr>
          <w:rFonts w:ascii="Palatino Linotype" w:hAnsi="Palatino Linotype" w:cs="Arial"/>
          <w:i/>
        </w:rPr>
        <w:t>El gobierno municipal no está entregando la información sol</w:t>
      </w:r>
      <w:r>
        <w:rPr>
          <w:rFonts w:ascii="Palatino Linotype" w:hAnsi="Palatino Linotype" w:cs="Arial"/>
          <w:i/>
        </w:rPr>
        <w:t xml:space="preserve">icitada, pese a que es un hecho </w:t>
      </w:r>
      <w:r w:rsidRPr="00496906">
        <w:rPr>
          <w:rFonts w:ascii="Palatino Linotype" w:hAnsi="Palatino Linotype" w:cs="Arial"/>
          <w:i/>
        </w:rPr>
        <w:t>público y notorio que existen patrullas arrendadas</w:t>
      </w:r>
      <w:proofErr w:type="gramStart"/>
      <w:r w:rsidRPr="00496906">
        <w:rPr>
          <w:rFonts w:ascii="Palatino Linotype" w:hAnsi="Palatino Linotype" w:cs="Arial"/>
          <w:i/>
        </w:rPr>
        <w:t>,.</w:t>
      </w:r>
      <w:proofErr w:type="gramEnd"/>
      <w:r w:rsidRPr="00496906">
        <w:rPr>
          <w:rFonts w:ascii="Palatino Linotype" w:hAnsi="Palatino Linotype" w:cs="Arial"/>
          <w:i/>
        </w:rPr>
        <w:t xml:space="preserve"> La dirección </w:t>
      </w:r>
      <w:r>
        <w:rPr>
          <w:rFonts w:ascii="Palatino Linotype" w:hAnsi="Palatino Linotype" w:cs="Arial"/>
          <w:i/>
        </w:rPr>
        <w:t xml:space="preserve">de seguridad pública a quien se </w:t>
      </w:r>
      <w:proofErr w:type="spellStart"/>
      <w:r w:rsidRPr="00496906">
        <w:rPr>
          <w:rFonts w:ascii="Palatino Linotype" w:hAnsi="Palatino Linotype" w:cs="Arial"/>
          <w:i/>
        </w:rPr>
        <w:t>turno</w:t>
      </w:r>
      <w:proofErr w:type="spellEnd"/>
      <w:r w:rsidRPr="00496906">
        <w:rPr>
          <w:rFonts w:ascii="Palatino Linotype" w:hAnsi="Palatino Linotype" w:cs="Arial"/>
          <w:i/>
        </w:rPr>
        <w:t xml:space="preserve"> la respuesta de la información no está dando respuesta. En </w:t>
      </w:r>
      <w:proofErr w:type="spellStart"/>
      <w:r w:rsidRPr="00496906">
        <w:rPr>
          <w:rFonts w:ascii="Palatino Linotype" w:hAnsi="Palatino Linotype" w:cs="Arial"/>
          <w:i/>
        </w:rPr>
        <w:t>sintesis</w:t>
      </w:r>
      <w:proofErr w:type="spellEnd"/>
      <w:r w:rsidRPr="00496906">
        <w:rPr>
          <w:rFonts w:ascii="Palatino Linotype" w:hAnsi="Palatino Linotype" w:cs="Arial"/>
          <w:i/>
        </w:rPr>
        <w:t xml:space="preserve"> hay una negativa a proporcionar la información, bajo el supuesto de la inexistencia. El sujeto obligado debe ser </w:t>
      </w:r>
      <w:proofErr w:type="spellStart"/>
      <w:r w:rsidRPr="00496906">
        <w:rPr>
          <w:rFonts w:ascii="Palatino Linotype" w:hAnsi="Palatino Linotype" w:cs="Arial"/>
          <w:i/>
        </w:rPr>
        <w:lastRenderedPageBreak/>
        <w:t>etingente</w:t>
      </w:r>
      <w:proofErr w:type="spellEnd"/>
      <w:r w:rsidRPr="00496906">
        <w:rPr>
          <w:rFonts w:ascii="Palatino Linotype" w:hAnsi="Palatino Linotype" w:cs="Arial"/>
          <w:i/>
        </w:rPr>
        <w:t xml:space="preserve"> y localizar la información solicitada, más porque forma parte de su responsabilidad, de hecho, hay una subdirección de control </w:t>
      </w:r>
      <w:proofErr w:type="spellStart"/>
      <w:r w:rsidRPr="00496906">
        <w:rPr>
          <w:rFonts w:ascii="Palatino Linotype" w:hAnsi="Palatino Linotype" w:cs="Arial"/>
          <w:i/>
        </w:rPr>
        <w:t>vehícular</w:t>
      </w:r>
      <w:proofErr w:type="spellEnd"/>
      <w:r w:rsidRPr="00496906">
        <w:rPr>
          <w:rFonts w:ascii="Palatino Linotype" w:hAnsi="Palatino Linotype" w:cs="Arial"/>
          <w:i/>
        </w:rPr>
        <w:t xml:space="preserve"> que controla todo tipo de vehículo del gobierno municipal, y que está </w:t>
      </w:r>
      <w:proofErr w:type="spellStart"/>
      <w:r w:rsidRPr="00496906">
        <w:rPr>
          <w:rFonts w:ascii="Palatino Linotype" w:hAnsi="Palatino Linotype" w:cs="Arial"/>
          <w:i/>
        </w:rPr>
        <w:t>bajop</w:t>
      </w:r>
      <w:proofErr w:type="spellEnd"/>
      <w:r w:rsidRPr="00496906">
        <w:rPr>
          <w:rFonts w:ascii="Palatino Linotype" w:hAnsi="Palatino Linotype" w:cs="Arial"/>
          <w:i/>
        </w:rPr>
        <w:t xml:space="preserve"> el mando de la dirección de administración, así mismo existen estructuras de control vehicular de las patrullas, que implican la </w:t>
      </w:r>
      <w:proofErr w:type="spellStart"/>
      <w:r w:rsidRPr="00496906">
        <w:rPr>
          <w:rFonts w:ascii="Palatino Linotype" w:hAnsi="Palatino Linotype" w:cs="Arial"/>
          <w:i/>
        </w:rPr>
        <w:t>asiganacion</w:t>
      </w:r>
      <w:proofErr w:type="spellEnd"/>
      <w:r w:rsidRPr="00496906">
        <w:rPr>
          <w:rFonts w:ascii="Palatino Linotype" w:hAnsi="Palatino Linotype" w:cs="Arial"/>
          <w:i/>
        </w:rPr>
        <w:t xml:space="preserve"> de los mismas al personal de seguridad.</w:t>
      </w:r>
      <w:r w:rsidRPr="00667998">
        <w:rPr>
          <w:rFonts w:ascii="Palatino Linotype" w:hAnsi="Palatino Linotype" w:cs="Arial"/>
          <w:i/>
        </w:rPr>
        <w:t>” [Sic].</w:t>
      </w:r>
    </w:p>
    <w:p w14:paraId="4D1536AA" w14:textId="77777777" w:rsidR="00AD480E" w:rsidRDefault="00AD480E" w:rsidP="00AD480E">
      <w:pPr>
        <w:spacing w:after="0" w:line="360" w:lineRule="auto"/>
        <w:jc w:val="both"/>
        <w:rPr>
          <w:rFonts w:ascii="Palatino Linotype" w:hAnsi="Palatino Linotype" w:cs="Arial"/>
          <w:b/>
          <w:bCs/>
          <w:sz w:val="24"/>
          <w:lang w:eastAsia="es-MX"/>
        </w:rPr>
      </w:pPr>
    </w:p>
    <w:p w14:paraId="44428E39" w14:textId="3FF7E14B" w:rsidR="00AD480E" w:rsidRPr="00AD480E" w:rsidRDefault="00AD480E" w:rsidP="00AD480E">
      <w:pPr>
        <w:spacing w:after="0" w:line="360" w:lineRule="auto"/>
        <w:jc w:val="both"/>
        <w:rPr>
          <w:rFonts w:ascii="Palatino Linotype" w:hAnsi="Palatino Linotype" w:cs="Arial"/>
          <w:sz w:val="24"/>
        </w:rPr>
      </w:pPr>
      <w:r>
        <w:rPr>
          <w:rFonts w:ascii="Palatino Linotype" w:hAnsi="Palatino Linotype" w:cs="Arial"/>
          <w:b/>
          <w:bCs/>
          <w:sz w:val="24"/>
          <w:lang w:eastAsia="es-MX"/>
        </w:rPr>
        <w:t>07656</w:t>
      </w:r>
      <w:r w:rsidRPr="00A43ABA">
        <w:rPr>
          <w:rFonts w:ascii="Palatino Linotype" w:hAnsi="Palatino Linotype" w:cs="Arial"/>
          <w:b/>
          <w:bCs/>
          <w:sz w:val="24"/>
          <w:lang w:eastAsia="es-MX"/>
        </w:rPr>
        <w:t>/INFOEM/IP/R</w:t>
      </w:r>
      <w:r>
        <w:rPr>
          <w:rFonts w:ascii="Palatino Linotype" w:hAnsi="Palatino Linotype" w:cs="Arial"/>
          <w:b/>
          <w:bCs/>
          <w:sz w:val="24"/>
          <w:lang w:eastAsia="es-MX"/>
        </w:rPr>
        <w:t>R/2022</w:t>
      </w:r>
    </w:p>
    <w:p w14:paraId="48570B7B" w14:textId="77777777" w:rsidR="00AD480E" w:rsidRPr="00FD749E" w:rsidRDefault="00AD480E" w:rsidP="00AD480E">
      <w:pPr>
        <w:spacing w:after="0" w:line="240" w:lineRule="auto"/>
        <w:ind w:left="851" w:right="851"/>
        <w:jc w:val="both"/>
        <w:rPr>
          <w:rFonts w:ascii="Palatino Linotype" w:hAnsi="Palatino Linotype" w:cs="Arial"/>
          <w:i/>
          <w:sz w:val="24"/>
        </w:rPr>
      </w:pPr>
    </w:p>
    <w:p w14:paraId="4E60414E" w14:textId="77777777" w:rsidR="00AD480E" w:rsidRPr="00AD480E" w:rsidRDefault="00AD480E" w:rsidP="00AD480E">
      <w:pPr>
        <w:pStyle w:val="Prrafodelista"/>
        <w:numPr>
          <w:ilvl w:val="0"/>
          <w:numId w:val="2"/>
        </w:numPr>
        <w:jc w:val="both"/>
        <w:rPr>
          <w:rFonts w:ascii="Palatino Linotype" w:hAnsi="Palatino Linotype" w:cs="Arial"/>
        </w:rPr>
      </w:pPr>
      <w:r w:rsidRPr="00AD480E">
        <w:rPr>
          <w:rFonts w:ascii="Palatino Linotype" w:hAnsi="Palatino Linotype" w:cs="Arial"/>
          <w:b/>
        </w:rPr>
        <w:t>Razones o Motivos de Inconformidad</w:t>
      </w:r>
      <w:r w:rsidRPr="00AD480E">
        <w:rPr>
          <w:rFonts w:ascii="Palatino Linotype" w:hAnsi="Palatino Linotype" w:cs="Arial"/>
        </w:rPr>
        <w:t xml:space="preserve">: </w:t>
      </w:r>
    </w:p>
    <w:p w14:paraId="5DB61C16" w14:textId="77777777" w:rsidR="00AD480E" w:rsidRPr="00667998" w:rsidRDefault="00AD480E" w:rsidP="00AD480E">
      <w:pPr>
        <w:ind w:left="851"/>
        <w:jc w:val="both"/>
        <w:rPr>
          <w:rFonts w:ascii="Palatino Linotype" w:hAnsi="Palatino Linotype" w:cs="Arial"/>
          <w:i/>
        </w:rPr>
      </w:pPr>
      <w:r w:rsidRPr="00667998">
        <w:rPr>
          <w:rFonts w:ascii="Palatino Linotype" w:hAnsi="Palatino Linotype" w:cs="Arial"/>
          <w:i/>
        </w:rPr>
        <w:t>“</w:t>
      </w:r>
      <w:r w:rsidRPr="00496906">
        <w:rPr>
          <w:rFonts w:ascii="Palatino Linotype" w:hAnsi="Palatino Linotype" w:cs="Arial"/>
          <w:i/>
        </w:rPr>
        <w:t xml:space="preserve">Es público y </w:t>
      </w:r>
      <w:proofErr w:type="spellStart"/>
      <w:r w:rsidRPr="00496906">
        <w:rPr>
          <w:rFonts w:ascii="Palatino Linotype" w:hAnsi="Palatino Linotype" w:cs="Arial"/>
          <w:i/>
        </w:rPr>
        <w:t>notoriio</w:t>
      </w:r>
      <w:proofErr w:type="spellEnd"/>
      <w:r w:rsidRPr="00496906">
        <w:rPr>
          <w:rFonts w:ascii="Palatino Linotype" w:hAnsi="Palatino Linotype" w:cs="Arial"/>
          <w:i/>
        </w:rPr>
        <w:t xml:space="preserve"> que se ha llevado procesos de arrendamiento e patrullas. Dichos procesos deben estar apegados a las diversas disposiciones de </w:t>
      </w:r>
      <w:proofErr w:type="spellStart"/>
      <w:r w:rsidRPr="00496906">
        <w:rPr>
          <w:rFonts w:ascii="Palatino Linotype" w:hAnsi="Palatino Linotype" w:cs="Arial"/>
          <w:i/>
        </w:rPr>
        <w:t>adquisión</w:t>
      </w:r>
      <w:proofErr w:type="spellEnd"/>
      <w:r w:rsidRPr="00496906">
        <w:rPr>
          <w:rFonts w:ascii="Palatino Linotype" w:hAnsi="Palatino Linotype" w:cs="Arial"/>
          <w:i/>
        </w:rPr>
        <w:t xml:space="preserve"> de la materia, por lo que la información relativa debe existir, pues debió haber un procedimiento de </w:t>
      </w:r>
      <w:proofErr w:type="spellStart"/>
      <w:r w:rsidRPr="00496906">
        <w:rPr>
          <w:rFonts w:ascii="Palatino Linotype" w:hAnsi="Palatino Linotype" w:cs="Arial"/>
          <w:i/>
        </w:rPr>
        <w:t>adquisisión</w:t>
      </w:r>
      <w:proofErr w:type="spellEnd"/>
      <w:r w:rsidRPr="00496906">
        <w:rPr>
          <w:rFonts w:ascii="Palatino Linotype" w:hAnsi="Palatino Linotype" w:cs="Arial"/>
          <w:i/>
        </w:rPr>
        <w:t xml:space="preserve"> para ese </w:t>
      </w:r>
      <w:proofErr w:type="spellStart"/>
      <w:r w:rsidRPr="00496906">
        <w:rPr>
          <w:rFonts w:ascii="Palatino Linotype" w:hAnsi="Palatino Linotype" w:cs="Arial"/>
          <w:i/>
        </w:rPr>
        <w:t>efecto.El</w:t>
      </w:r>
      <w:proofErr w:type="spellEnd"/>
      <w:r w:rsidRPr="00496906">
        <w:rPr>
          <w:rFonts w:ascii="Palatino Linotype" w:hAnsi="Palatino Linotype" w:cs="Arial"/>
          <w:i/>
        </w:rPr>
        <w:t xml:space="preserve"> sujeto obligado está evadiendo la entrega de la información.</w:t>
      </w:r>
      <w:r w:rsidRPr="00667998">
        <w:rPr>
          <w:rFonts w:ascii="Palatino Linotype" w:hAnsi="Palatino Linotype" w:cs="Arial"/>
          <w:i/>
        </w:rPr>
        <w:t>” [Sic].</w:t>
      </w:r>
    </w:p>
    <w:p w14:paraId="2E604E29" w14:textId="77777777" w:rsidR="00AD480E" w:rsidRDefault="00AD480E" w:rsidP="00AD480E">
      <w:pPr>
        <w:spacing w:after="0" w:line="360" w:lineRule="auto"/>
        <w:jc w:val="both"/>
        <w:rPr>
          <w:rFonts w:ascii="Palatino Linotype" w:hAnsi="Palatino Linotype" w:cs="Arial"/>
          <w:b/>
          <w:bCs/>
          <w:sz w:val="24"/>
          <w:lang w:eastAsia="es-MX"/>
        </w:rPr>
      </w:pPr>
    </w:p>
    <w:p w14:paraId="163A9797" w14:textId="788FCEA7" w:rsidR="00AD480E" w:rsidRPr="00AD480E" w:rsidRDefault="00AD480E" w:rsidP="00AD480E">
      <w:pPr>
        <w:spacing w:after="0" w:line="360" w:lineRule="auto"/>
        <w:jc w:val="both"/>
        <w:rPr>
          <w:rFonts w:ascii="Palatino Linotype" w:hAnsi="Palatino Linotype" w:cs="Arial"/>
          <w:sz w:val="24"/>
        </w:rPr>
      </w:pPr>
      <w:r>
        <w:rPr>
          <w:rFonts w:ascii="Palatino Linotype" w:hAnsi="Palatino Linotype" w:cs="Arial"/>
          <w:b/>
          <w:bCs/>
          <w:sz w:val="24"/>
          <w:lang w:eastAsia="es-MX"/>
        </w:rPr>
        <w:t>07657</w:t>
      </w:r>
      <w:r w:rsidRPr="00A43ABA">
        <w:rPr>
          <w:rFonts w:ascii="Palatino Linotype" w:hAnsi="Palatino Linotype" w:cs="Arial"/>
          <w:b/>
          <w:bCs/>
          <w:sz w:val="24"/>
          <w:lang w:eastAsia="es-MX"/>
        </w:rPr>
        <w:t>/INFOEM/IP/R</w:t>
      </w:r>
      <w:r>
        <w:rPr>
          <w:rFonts w:ascii="Palatino Linotype" w:hAnsi="Palatino Linotype" w:cs="Arial"/>
          <w:b/>
          <w:bCs/>
          <w:sz w:val="24"/>
          <w:lang w:eastAsia="es-MX"/>
        </w:rPr>
        <w:t>R/2022</w:t>
      </w:r>
    </w:p>
    <w:p w14:paraId="60D634A6" w14:textId="77777777" w:rsidR="00AD480E" w:rsidRPr="00FD749E" w:rsidRDefault="00AD480E" w:rsidP="00AD480E">
      <w:pPr>
        <w:spacing w:after="0" w:line="240" w:lineRule="auto"/>
        <w:ind w:left="851" w:right="851"/>
        <w:jc w:val="both"/>
        <w:rPr>
          <w:rFonts w:ascii="Palatino Linotype" w:hAnsi="Palatino Linotype" w:cs="Arial"/>
          <w:i/>
          <w:sz w:val="24"/>
        </w:rPr>
      </w:pPr>
    </w:p>
    <w:p w14:paraId="14AEB85F" w14:textId="77777777" w:rsidR="00AD480E" w:rsidRPr="00AD480E" w:rsidRDefault="00AD480E" w:rsidP="00AD480E">
      <w:pPr>
        <w:pStyle w:val="Prrafodelista"/>
        <w:numPr>
          <w:ilvl w:val="0"/>
          <w:numId w:val="2"/>
        </w:numPr>
        <w:jc w:val="both"/>
        <w:rPr>
          <w:rFonts w:ascii="Palatino Linotype" w:hAnsi="Palatino Linotype" w:cs="Arial"/>
        </w:rPr>
      </w:pPr>
      <w:r w:rsidRPr="00AD480E">
        <w:rPr>
          <w:rFonts w:ascii="Palatino Linotype" w:hAnsi="Palatino Linotype" w:cs="Arial"/>
          <w:b/>
        </w:rPr>
        <w:t>Razones o Motivos de Inconformidad</w:t>
      </w:r>
      <w:r w:rsidRPr="00AD480E">
        <w:rPr>
          <w:rFonts w:ascii="Palatino Linotype" w:hAnsi="Palatino Linotype" w:cs="Arial"/>
        </w:rPr>
        <w:t xml:space="preserve">: </w:t>
      </w:r>
    </w:p>
    <w:p w14:paraId="0DE3D5DA" w14:textId="77777777" w:rsidR="00AD480E" w:rsidRPr="00667998" w:rsidRDefault="00AD480E" w:rsidP="00AD480E">
      <w:pPr>
        <w:ind w:left="851"/>
        <w:jc w:val="both"/>
        <w:rPr>
          <w:rFonts w:ascii="Palatino Linotype" w:hAnsi="Palatino Linotype" w:cs="Arial"/>
          <w:i/>
        </w:rPr>
      </w:pPr>
      <w:r w:rsidRPr="00667998">
        <w:rPr>
          <w:rFonts w:ascii="Palatino Linotype" w:hAnsi="Palatino Linotype" w:cs="Arial"/>
          <w:i/>
        </w:rPr>
        <w:t>“</w:t>
      </w:r>
      <w:r w:rsidRPr="00496906">
        <w:rPr>
          <w:rFonts w:ascii="Palatino Linotype" w:hAnsi="Palatino Linotype" w:cs="Arial"/>
          <w:i/>
        </w:rPr>
        <w:t xml:space="preserve">Es público y </w:t>
      </w:r>
      <w:proofErr w:type="spellStart"/>
      <w:r w:rsidRPr="00496906">
        <w:rPr>
          <w:rFonts w:ascii="Palatino Linotype" w:hAnsi="Palatino Linotype" w:cs="Arial"/>
          <w:i/>
        </w:rPr>
        <w:t>notoriio</w:t>
      </w:r>
      <w:proofErr w:type="spellEnd"/>
      <w:r w:rsidRPr="00496906">
        <w:rPr>
          <w:rFonts w:ascii="Palatino Linotype" w:hAnsi="Palatino Linotype" w:cs="Arial"/>
          <w:i/>
        </w:rPr>
        <w:t xml:space="preserve"> que se ha llevado procesos de arrendamiento de patrullas. Dichos procesos deben estar apegados a las diversas disposiciones de </w:t>
      </w:r>
      <w:proofErr w:type="spellStart"/>
      <w:r w:rsidRPr="00496906">
        <w:rPr>
          <w:rFonts w:ascii="Palatino Linotype" w:hAnsi="Palatino Linotype" w:cs="Arial"/>
          <w:i/>
        </w:rPr>
        <w:t>adquisión</w:t>
      </w:r>
      <w:proofErr w:type="spellEnd"/>
      <w:r w:rsidRPr="00496906">
        <w:rPr>
          <w:rFonts w:ascii="Palatino Linotype" w:hAnsi="Palatino Linotype" w:cs="Arial"/>
          <w:i/>
        </w:rPr>
        <w:t xml:space="preserve"> de la materia, por lo que la información relativa debe existir, pues debió haber un procedimiento de </w:t>
      </w:r>
      <w:proofErr w:type="spellStart"/>
      <w:r w:rsidRPr="00496906">
        <w:rPr>
          <w:rFonts w:ascii="Palatino Linotype" w:hAnsi="Palatino Linotype" w:cs="Arial"/>
          <w:i/>
        </w:rPr>
        <w:t>adquisisión</w:t>
      </w:r>
      <w:proofErr w:type="spellEnd"/>
      <w:r w:rsidRPr="00496906">
        <w:rPr>
          <w:rFonts w:ascii="Palatino Linotype" w:hAnsi="Palatino Linotype" w:cs="Arial"/>
          <w:i/>
        </w:rPr>
        <w:t xml:space="preserve"> para ese efecto. El sujeto obligado está evadiendo la entrega de la información Además existen diversas disposiciones jurídicas que debe cumplir el </w:t>
      </w:r>
      <w:proofErr w:type="spellStart"/>
      <w:r w:rsidRPr="00496906">
        <w:rPr>
          <w:rFonts w:ascii="Palatino Linotype" w:hAnsi="Palatino Linotype" w:cs="Arial"/>
          <w:i/>
        </w:rPr>
        <w:t>gpbierno</w:t>
      </w:r>
      <w:proofErr w:type="spellEnd"/>
      <w:r w:rsidRPr="00496906">
        <w:rPr>
          <w:rFonts w:ascii="Palatino Linotype" w:hAnsi="Palatino Linotype" w:cs="Arial"/>
          <w:i/>
        </w:rPr>
        <w:t xml:space="preserve"> municipal de Ecatepec también en materia de seguridad pública, por lo que dicha entidad debe tener a la mano y precisa la información relativa.</w:t>
      </w:r>
      <w:r w:rsidRPr="00667998">
        <w:rPr>
          <w:rFonts w:ascii="Palatino Linotype" w:hAnsi="Palatino Linotype" w:cs="Arial"/>
          <w:i/>
        </w:rPr>
        <w:t>” [Sic].</w:t>
      </w:r>
    </w:p>
    <w:p w14:paraId="2E91150A" w14:textId="77777777" w:rsidR="00B0689C" w:rsidRDefault="00B0689C" w:rsidP="00B0689C">
      <w:pPr>
        <w:pStyle w:val="Sinespaciado"/>
        <w:spacing w:line="360" w:lineRule="auto"/>
        <w:jc w:val="both"/>
        <w:rPr>
          <w:rFonts w:ascii="Palatino Linotype" w:hAnsi="Palatino Linotype" w:cs="Arial"/>
        </w:rPr>
      </w:pPr>
    </w:p>
    <w:p w14:paraId="0EE0DF34" w14:textId="77777777" w:rsidR="00B0689C" w:rsidRPr="00FE5972" w:rsidRDefault="00B0689C" w:rsidP="00B0689C">
      <w:pPr>
        <w:pStyle w:val="Sinespaciado"/>
        <w:spacing w:line="360" w:lineRule="auto"/>
        <w:jc w:val="both"/>
        <w:rPr>
          <w:rFonts w:ascii="Palatino Linotype" w:hAnsi="Palatino Linotype"/>
          <w:color w:val="000000"/>
        </w:rPr>
      </w:pPr>
      <w:r>
        <w:rPr>
          <w:rFonts w:ascii="Palatino Linotype" w:hAnsi="Palatino Linotype"/>
        </w:rPr>
        <w:t>Ahora bien,</w:t>
      </w:r>
      <w:r w:rsidRPr="00FE5972">
        <w:rPr>
          <w:rFonts w:ascii="Palatino Linotype" w:hAnsi="Palatino Linotype"/>
        </w:rPr>
        <w:t xml:space="preserve"> </w:t>
      </w:r>
      <w:r w:rsidRPr="00FE5972">
        <w:rPr>
          <w:rFonts w:ascii="Palatino Linotype" w:hAnsi="Palatino Linotype"/>
          <w:color w:val="000000"/>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w:t>
      </w:r>
      <w:r w:rsidRPr="00FE5972">
        <w:rPr>
          <w:rFonts w:ascii="Palatino Linotype" w:hAnsi="Palatino Linotype"/>
          <w:color w:val="000000"/>
        </w:rPr>
        <w:lastRenderedPageBreak/>
        <w:t>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63DF74B4" w14:textId="77777777" w:rsidR="00B0689C" w:rsidRPr="00FE5972" w:rsidRDefault="00B0689C" w:rsidP="00B0689C">
      <w:pPr>
        <w:pStyle w:val="Sinespaciado"/>
        <w:spacing w:line="360" w:lineRule="auto"/>
        <w:jc w:val="both"/>
        <w:rPr>
          <w:rFonts w:ascii="Palatino Linotype" w:hAnsi="Palatino Linotype"/>
          <w:color w:val="000000"/>
        </w:rPr>
      </w:pPr>
    </w:p>
    <w:p w14:paraId="0E8CFAAE" w14:textId="77777777" w:rsidR="00B0689C" w:rsidRPr="004E6B5B" w:rsidRDefault="00B0689C" w:rsidP="00B0689C">
      <w:pPr>
        <w:pStyle w:val="Sinespaciado"/>
        <w:ind w:left="567" w:right="567"/>
        <w:jc w:val="both"/>
        <w:rPr>
          <w:rFonts w:ascii="Palatino Linotype" w:hAnsi="Palatino Linotype"/>
          <w:b/>
          <w:i/>
        </w:rPr>
      </w:pPr>
      <w:r w:rsidRPr="004E6B5B">
        <w:rPr>
          <w:rFonts w:ascii="Palatino Linotype" w:hAnsi="Palatino Linotype"/>
          <w:b/>
          <w:i/>
        </w:rPr>
        <w:t>Artículo 6</w:t>
      </w:r>
    </w:p>
    <w:p w14:paraId="51799E28" w14:textId="77777777" w:rsidR="00B0689C" w:rsidRPr="004E6B5B" w:rsidRDefault="00B0689C" w:rsidP="00B0689C">
      <w:pPr>
        <w:pStyle w:val="Sinespaciado"/>
        <w:ind w:left="567" w:right="567"/>
        <w:jc w:val="both"/>
        <w:rPr>
          <w:rFonts w:ascii="Palatino Linotype" w:hAnsi="Palatino Linotype"/>
          <w:i/>
        </w:rPr>
      </w:pPr>
      <w:r w:rsidRPr="004E6B5B">
        <w:rPr>
          <w:rFonts w:ascii="Palatino Linotype" w:hAnsi="Palatino Linotype"/>
          <w:i/>
        </w:rPr>
        <w:t>…</w:t>
      </w:r>
    </w:p>
    <w:p w14:paraId="41B5402B" w14:textId="77777777" w:rsidR="00B0689C" w:rsidRPr="004E6B5B" w:rsidRDefault="00B0689C" w:rsidP="00B0689C">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616B9114" w14:textId="77777777" w:rsidR="00B0689C" w:rsidRPr="004E6B5B" w:rsidRDefault="00B0689C" w:rsidP="00B0689C">
      <w:pPr>
        <w:pStyle w:val="Sinespaciado"/>
        <w:ind w:left="567" w:right="567"/>
        <w:jc w:val="both"/>
        <w:rPr>
          <w:rFonts w:ascii="Palatino Linotype" w:hAnsi="Palatino Linotype"/>
          <w:i/>
        </w:rPr>
      </w:pPr>
    </w:p>
    <w:p w14:paraId="76A995D6" w14:textId="77777777" w:rsidR="00B0689C" w:rsidRPr="00FE5972" w:rsidRDefault="00B0689C" w:rsidP="00B0689C">
      <w:pPr>
        <w:pStyle w:val="Sinespaciado"/>
        <w:numPr>
          <w:ilvl w:val="0"/>
          <w:numId w:val="21"/>
        </w:numPr>
        <w:ind w:left="567"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w:t>
      </w:r>
      <w:r w:rsidRPr="00FE5972">
        <w:rPr>
          <w:rFonts w:ascii="Palatino Linotype" w:hAnsi="Palatino Linotype"/>
          <w:i/>
        </w:rPr>
        <w:t>los cuales procederá la declaración de inexistencia de la información.</w:t>
      </w:r>
    </w:p>
    <w:p w14:paraId="62E63052" w14:textId="77777777" w:rsidR="00B0689C" w:rsidRPr="00FE5972" w:rsidRDefault="00B0689C" w:rsidP="00B0689C">
      <w:pPr>
        <w:pStyle w:val="Sinespaciado"/>
        <w:spacing w:line="360" w:lineRule="auto"/>
        <w:jc w:val="both"/>
        <w:rPr>
          <w:rFonts w:ascii="Palatino Linotype" w:hAnsi="Palatino Linotype"/>
        </w:rPr>
      </w:pPr>
    </w:p>
    <w:p w14:paraId="33D8A41D" w14:textId="77777777" w:rsidR="00B0689C" w:rsidRPr="00FE5972" w:rsidRDefault="00B0689C" w:rsidP="00B0689C">
      <w:pPr>
        <w:pStyle w:val="Sinespaciado"/>
        <w:spacing w:line="360" w:lineRule="auto"/>
        <w:jc w:val="both"/>
        <w:rPr>
          <w:rFonts w:ascii="Palatino Linotype" w:hAnsi="Palatino Linotype" w:cs="Arial"/>
        </w:rPr>
      </w:pPr>
      <w:r>
        <w:rPr>
          <w:rFonts w:ascii="Palatino Linotype" w:hAnsi="Palatino Linotype" w:cs="Arial"/>
        </w:rPr>
        <w:t>Así mismo</w:t>
      </w:r>
      <w:r w:rsidRPr="00FE5972">
        <w:rPr>
          <w:rFonts w:ascii="Palatino Linotype" w:hAnsi="Palatino Linotype" w:cs="Arial"/>
        </w:rPr>
        <w:t xml:space="preserve">, en atención a lo dispuesto por los artículos 3, fracción XI y 12 </w:t>
      </w:r>
      <w:r w:rsidRPr="00FE5972">
        <w:rPr>
          <w:rFonts w:ascii="Palatino Linotype" w:hAnsi="Palatino Linotype" w:cs="Arial"/>
          <w:bCs/>
        </w:rPr>
        <w:t>de la Ley de Transparencia y Acceso a la Información Pública del Estado de México y Municipios</w:t>
      </w:r>
      <w:r w:rsidRPr="00FE5972">
        <w:rPr>
          <w:rFonts w:ascii="Palatino Linotype" w:hAnsi="Palatino Linotype" w:cs="Arial"/>
        </w:rPr>
        <w:t>, los cuales son del tenor literal siguiente:</w:t>
      </w:r>
    </w:p>
    <w:p w14:paraId="191CBCB6" w14:textId="77777777" w:rsidR="00B0689C" w:rsidRPr="00FE5972" w:rsidRDefault="00B0689C" w:rsidP="00B0689C">
      <w:pPr>
        <w:pStyle w:val="Sinespaciado"/>
        <w:ind w:left="567" w:right="567"/>
        <w:jc w:val="both"/>
        <w:rPr>
          <w:rFonts w:ascii="Palatino Linotype" w:hAnsi="Palatino Linotype"/>
        </w:rPr>
      </w:pPr>
    </w:p>
    <w:p w14:paraId="7E80533A" w14:textId="77777777" w:rsidR="00B0689C" w:rsidRPr="006376FA" w:rsidRDefault="00B0689C" w:rsidP="00B0689C">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1C05D25B" w14:textId="77777777" w:rsidR="00B0689C" w:rsidRPr="006376FA" w:rsidRDefault="00B0689C" w:rsidP="00B0689C">
      <w:pPr>
        <w:pStyle w:val="Sinespaciado"/>
        <w:ind w:left="567" w:right="567"/>
        <w:jc w:val="both"/>
        <w:rPr>
          <w:rFonts w:ascii="Palatino Linotype" w:hAnsi="Palatino Linotype"/>
          <w:i/>
        </w:rPr>
      </w:pPr>
      <w:r w:rsidRPr="006376FA">
        <w:rPr>
          <w:rFonts w:ascii="Palatino Linotype" w:hAnsi="Palatino Linotype"/>
          <w:i/>
        </w:rPr>
        <w:lastRenderedPageBreak/>
        <w:t>…</w:t>
      </w:r>
    </w:p>
    <w:p w14:paraId="2663B152" w14:textId="77777777" w:rsidR="00B0689C" w:rsidRPr="006376FA" w:rsidRDefault="00B0689C" w:rsidP="00B0689C">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59965C79" w14:textId="77777777" w:rsidR="00B0689C" w:rsidRPr="006376FA" w:rsidRDefault="00B0689C" w:rsidP="00B0689C">
      <w:pPr>
        <w:pStyle w:val="Sinespaciado"/>
        <w:ind w:left="567" w:right="567"/>
        <w:jc w:val="both"/>
        <w:rPr>
          <w:rFonts w:ascii="Palatino Linotype" w:hAnsi="Palatino Linotype"/>
          <w:i/>
        </w:rPr>
      </w:pPr>
    </w:p>
    <w:p w14:paraId="786664F2" w14:textId="77777777" w:rsidR="00B0689C" w:rsidRPr="006376FA" w:rsidRDefault="00B0689C" w:rsidP="00B0689C">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3B93B3" w14:textId="77777777" w:rsidR="00B0689C" w:rsidRPr="006376FA" w:rsidRDefault="00B0689C" w:rsidP="00B0689C">
      <w:pPr>
        <w:pStyle w:val="Sinespaciado"/>
        <w:ind w:left="567" w:right="567"/>
        <w:jc w:val="both"/>
        <w:rPr>
          <w:rFonts w:ascii="Palatino Linotype" w:hAnsi="Palatino Linotype"/>
          <w:bCs/>
          <w:i/>
        </w:rPr>
      </w:pPr>
    </w:p>
    <w:p w14:paraId="079DF034" w14:textId="77777777" w:rsidR="00B0689C" w:rsidRPr="006376FA" w:rsidRDefault="00B0689C" w:rsidP="00B0689C">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114BAE1" w14:textId="77777777" w:rsidR="00B0689C" w:rsidRPr="006376FA" w:rsidRDefault="00B0689C" w:rsidP="00B0689C">
      <w:pPr>
        <w:pStyle w:val="Sinespaciado"/>
        <w:ind w:left="567" w:right="567"/>
        <w:jc w:val="both"/>
        <w:rPr>
          <w:rFonts w:ascii="Palatino Linotype" w:hAnsi="Palatino Linotype"/>
          <w:bCs/>
          <w:i/>
        </w:rPr>
      </w:pPr>
    </w:p>
    <w:p w14:paraId="2352283A" w14:textId="77777777" w:rsidR="00B0689C" w:rsidRPr="006376FA" w:rsidRDefault="00B0689C" w:rsidP="00B0689C">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21DDEE6C" w14:textId="77777777" w:rsidR="00B0689C" w:rsidRPr="006376FA" w:rsidRDefault="00B0689C" w:rsidP="00B0689C">
      <w:pPr>
        <w:pStyle w:val="Sinespaciado"/>
        <w:ind w:left="567" w:right="567"/>
        <w:jc w:val="both"/>
        <w:rPr>
          <w:rFonts w:ascii="Palatino Linotype" w:hAnsi="Palatino Linotype"/>
          <w:i/>
        </w:rPr>
      </w:pPr>
    </w:p>
    <w:p w14:paraId="5A10654C" w14:textId="77777777" w:rsidR="00B0689C" w:rsidRPr="006376FA" w:rsidRDefault="00B0689C" w:rsidP="00B0689C">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420AFA10" w14:textId="77777777" w:rsidR="00B0689C" w:rsidRPr="006376FA" w:rsidRDefault="00B0689C" w:rsidP="00B0689C">
      <w:pPr>
        <w:pStyle w:val="Sinespaciado"/>
        <w:ind w:left="567" w:right="567"/>
        <w:jc w:val="both"/>
        <w:rPr>
          <w:rFonts w:ascii="Palatino Linotype" w:hAnsi="Palatino Linotype"/>
          <w:i/>
        </w:rPr>
      </w:pPr>
    </w:p>
    <w:p w14:paraId="3A280F68" w14:textId="77777777" w:rsidR="00B0689C" w:rsidRPr="004E6B5B" w:rsidRDefault="00B0689C" w:rsidP="00B0689C">
      <w:pPr>
        <w:pStyle w:val="Sinespaciado"/>
        <w:ind w:left="567" w:right="567"/>
        <w:jc w:val="both"/>
        <w:rPr>
          <w:rFonts w:ascii="Palatino Linotype" w:hAnsi="Palatino Linotype"/>
          <w:i/>
          <w:u w:val="single"/>
        </w:rPr>
      </w:pPr>
      <w:r w:rsidRPr="006376FA">
        <w:rPr>
          <w:rFonts w:ascii="Palatino Linotype" w:hAnsi="Palatino Linotype"/>
          <w:b/>
          <w:i/>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w:t>
      </w:r>
      <w:r w:rsidRPr="006376FA">
        <w:rPr>
          <w:rFonts w:ascii="Palatino Linotype" w:hAnsi="Palatino Linotype"/>
          <w:b/>
          <w:i/>
          <w:u w:val="single"/>
        </w:rPr>
        <w:lastRenderedPageBreak/>
        <w:t>obligados a generarla, resumirla, efectuar cálculos o practicar investigaciones</w:t>
      </w:r>
      <w:r>
        <w:rPr>
          <w:rFonts w:ascii="Palatino Linotype" w:hAnsi="Palatino Linotype"/>
          <w:i/>
        </w:rPr>
        <w:t>.</w:t>
      </w:r>
    </w:p>
    <w:p w14:paraId="2DE3C939" w14:textId="77777777" w:rsidR="00B0689C" w:rsidRPr="004E6B5B" w:rsidRDefault="00B0689C" w:rsidP="00B0689C">
      <w:pPr>
        <w:pStyle w:val="Sinespaciado"/>
        <w:spacing w:line="360" w:lineRule="auto"/>
        <w:jc w:val="both"/>
        <w:rPr>
          <w:rFonts w:ascii="Palatino Linotype" w:hAnsi="Palatino Linotype"/>
        </w:rPr>
      </w:pPr>
    </w:p>
    <w:p w14:paraId="16AB4B47" w14:textId="77777777" w:rsidR="00B0689C" w:rsidRPr="00FE5972" w:rsidRDefault="00B0689C" w:rsidP="00B0689C">
      <w:pPr>
        <w:pStyle w:val="Sinespaciado"/>
        <w:spacing w:line="360" w:lineRule="auto"/>
        <w:jc w:val="both"/>
        <w:rPr>
          <w:rFonts w:ascii="Palatino Linotype" w:hAnsi="Palatino Linotype"/>
        </w:rPr>
      </w:pPr>
      <w:r w:rsidRPr="00FE5972">
        <w:rPr>
          <w:rFonts w:ascii="Palatino Linotype" w:hAnsi="Palatino Linotype"/>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4473A5C7" w14:textId="77777777" w:rsidR="00B0689C" w:rsidRPr="00FE5972" w:rsidRDefault="00B0689C" w:rsidP="00B0689C">
      <w:pPr>
        <w:pStyle w:val="Sinespaciado"/>
        <w:spacing w:line="360" w:lineRule="auto"/>
        <w:jc w:val="both"/>
        <w:rPr>
          <w:rFonts w:ascii="Palatino Linotype" w:hAnsi="Palatino Linotype"/>
        </w:rPr>
      </w:pPr>
    </w:p>
    <w:p w14:paraId="23ABABF8" w14:textId="77777777" w:rsidR="00B0689C" w:rsidRDefault="00B0689C" w:rsidP="00B0689C">
      <w:pPr>
        <w:pStyle w:val="Sinespaciado"/>
        <w:spacing w:line="360" w:lineRule="auto"/>
        <w:jc w:val="both"/>
        <w:rPr>
          <w:rFonts w:ascii="Palatino Linotype" w:hAnsi="Palatino Linotype"/>
        </w:rPr>
      </w:pPr>
      <w:r w:rsidRPr="00FE5972">
        <w:rPr>
          <w:rFonts w:ascii="Palatino Linotype" w:hAnsi="Palatino Linotype"/>
        </w:rPr>
        <w:t>En segundo término, es necesario señalar que se omite el estudio de la naturaleza jurídica de la información pública solicitada, toda vez que el Sujeto Obligado puso a disposición de</w:t>
      </w:r>
      <w:r>
        <w:rPr>
          <w:rFonts w:ascii="Palatino Linotype" w:hAnsi="Palatino Linotype"/>
        </w:rPr>
        <w:t xml:space="preserve"> </w:t>
      </w:r>
      <w:r w:rsidRPr="00FE5972">
        <w:rPr>
          <w:rFonts w:ascii="Palatino Linotype" w:hAnsi="Palatino Linotype"/>
        </w:rPr>
        <w:t>l</w:t>
      </w:r>
      <w:r>
        <w:rPr>
          <w:rFonts w:ascii="Palatino Linotype" w:hAnsi="Palatino Linotype"/>
        </w:rPr>
        <w:t>a</w:t>
      </w:r>
      <w:r w:rsidRPr="00FE5972">
        <w:rPr>
          <w:rFonts w:ascii="Palatino Linotype" w:hAnsi="Palatino Linotype"/>
        </w:rPr>
        <w:t xml:space="preserve"> Recurrente la información solicitada</w:t>
      </w:r>
      <w:r>
        <w:rPr>
          <w:rFonts w:ascii="Palatino Linotype" w:hAnsi="Palatino Linotype"/>
        </w:rPr>
        <w:t xml:space="preserve"> en la respuesta a la solicitud</w:t>
      </w:r>
      <w:r w:rsidRPr="00FE5972">
        <w:rPr>
          <w:rFonts w:ascii="Palatino Linotype" w:hAnsi="Palatino Linotype"/>
        </w:rPr>
        <w:t xml:space="preserve"> de información, de lo que se deduce que existe una aceptación por parte del Sujeto Obligado que genera, administra o posee dicha información, derivada del ejercicio de sus funciones de derecho público.</w:t>
      </w:r>
    </w:p>
    <w:p w14:paraId="0BF1196C" w14:textId="77777777" w:rsidR="00B0689C" w:rsidRPr="00FE5972" w:rsidRDefault="00B0689C" w:rsidP="00B0689C">
      <w:pPr>
        <w:pStyle w:val="Sinespaciado"/>
        <w:spacing w:line="360" w:lineRule="auto"/>
        <w:jc w:val="both"/>
        <w:rPr>
          <w:rFonts w:ascii="Palatino Linotype" w:hAnsi="Palatino Linotype"/>
        </w:rPr>
      </w:pPr>
    </w:p>
    <w:p w14:paraId="58D524F5" w14:textId="77777777" w:rsidR="005E63DF" w:rsidRPr="00F753AD" w:rsidRDefault="005E63DF" w:rsidP="005E63DF">
      <w:pPr>
        <w:tabs>
          <w:tab w:val="left" w:pos="7938"/>
        </w:tabs>
        <w:spacing w:after="0" w:line="360" w:lineRule="auto"/>
        <w:jc w:val="both"/>
        <w:rPr>
          <w:rFonts w:ascii="Palatino Linotype" w:hAnsi="Palatino Linotype" w:cs="Arial"/>
          <w:sz w:val="24"/>
          <w:szCs w:val="24"/>
        </w:rPr>
      </w:pPr>
      <w:r w:rsidRPr="006611C8">
        <w:rPr>
          <w:rFonts w:ascii="Palatino Linotype" w:hAnsi="Palatino Linotype" w:cs="Arial"/>
          <w:sz w:val="24"/>
          <w:szCs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03F79F27" w14:textId="77777777" w:rsidR="00D03BDD" w:rsidRDefault="00D03BDD" w:rsidP="00D03BDD">
      <w:pPr>
        <w:spacing w:after="0" w:line="360" w:lineRule="auto"/>
        <w:jc w:val="both"/>
        <w:rPr>
          <w:rFonts w:ascii="Palatino Linotype" w:hAnsi="Palatino Linotype" w:cs="Arial"/>
          <w:iCs/>
          <w:sz w:val="24"/>
        </w:rPr>
      </w:pPr>
    </w:p>
    <w:p w14:paraId="4DA14DF8" w14:textId="77777777" w:rsidR="00D03BDD" w:rsidRPr="00692461" w:rsidRDefault="00D03BDD" w:rsidP="00D03BDD">
      <w:pPr>
        <w:spacing w:after="0" w:line="360" w:lineRule="auto"/>
        <w:jc w:val="both"/>
        <w:rPr>
          <w:rFonts w:ascii="Palatino Linotype" w:eastAsia="Palatino Linotype" w:hAnsi="Palatino Linotype" w:cs="Palatino Linotype"/>
          <w:color w:val="000000"/>
          <w:sz w:val="24"/>
          <w:szCs w:val="24"/>
        </w:rPr>
      </w:pPr>
      <w:r w:rsidRPr="00AC2862">
        <w:rPr>
          <w:rFonts w:ascii="Palatino Linotype" w:hAnsi="Palatino Linotype" w:cs="Arial"/>
          <w:sz w:val="24"/>
          <w:szCs w:val="24"/>
        </w:rPr>
        <w:lastRenderedPageBreak/>
        <w:t xml:space="preserve">Una vez sentado lo anterior, </w:t>
      </w:r>
      <w:r>
        <w:rPr>
          <w:rFonts w:ascii="Palatino Linotype" w:eastAsia="Palatino Linotype" w:hAnsi="Palatino Linotype" w:cs="Palatino Linotype"/>
          <w:color w:val="000000"/>
          <w:sz w:val="24"/>
          <w:szCs w:val="24"/>
        </w:rPr>
        <w:t>e</w:t>
      </w:r>
      <w:r w:rsidRPr="00692461">
        <w:rPr>
          <w:rFonts w:ascii="Palatino Linotype" w:eastAsia="Palatino Linotype" w:hAnsi="Palatino Linotype" w:cs="Palatino Linotype"/>
          <w:color w:val="000000"/>
          <w:sz w:val="24"/>
          <w:szCs w:val="24"/>
        </w:rPr>
        <w:t xml:space="preserv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03902C7" w14:textId="77777777" w:rsidR="00D03BDD" w:rsidRPr="00692461" w:rsidRDefault="00D03BDD" w:rsidP="00D03BDD">
      <w:pPr>
        <w:spacing w:after="0" w:line="360" w:lineRule="auto"/>
        <w:jc w:val="both"/>
        <w:rPr>
          <w:rFonts w:ascii="Palatino Linotype" w:eastAsia="Palatino Linotype" w:hAnsi="Palatino Linotype" w:cs="Palatino Linotype"/>
          <w:color w:val="000000"/>
          <w:sz w:val="24"/>
          <w:szCs w:val="24"/>
        </w:rPr>
      </w:pPr>
    </w:p>
    <w:p w14:paraId="662C6468" w14:textId="77777777" w:rsidR="00D03BDD" w:rsidRPr="00692461" w:rsidRDefault="00D03BDD" w:rsidP="00D03BDD">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r w:rsidRPr="00692461">
        <w:rPr>
          <w:rFonts w:ascii="Palatino Linotype" w:eastAsia="Palatino Linotype" w:hAnsi="Palatino Linotype" w:cs="Palatino Linotype"/>
          <w:b/>
          <w:i/>
          <w:color w:val="000000"/>
          <w:sz w:val="24"/>
          <w:szCs w:val="24"/>
        </w:rPr>
        <w:t xml:space="preserve">Artículo 3. </w:t>
      </w:r>
      <w:r w:rsidRPr="00692461">
        <w:rPr>
          <w:rFonts w:ascii="Palatino Linotype" w:eastAsia="Palatino Linotype" w:hAnsi="Palatino Linotype" w:cs="Palatino Linotype"/>
          <w:i/>
          <w:color w:val="000000"/>
          <w:sz w:val="24"/>
          <w:szCs w:val="24"/>
        </w:rPr>
        <w:t>Para los efectos de la presente Ley se entenderá por:</w:t>
      </w:r>
    </w:p>
    <w:p w14:paraId="5014DAFF" w14:textId="77777777" w:rsidR="00D03BDD" w:rsidRPr="00692461" w:rsidRDefault="00D03BDD" w:rsidP="00D03BDD">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rPr>
        <w:t>XI. Documento:</w:t>
      </w:r>
      <w:r w:rsidRPr="00692461">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B225415" w14:textId="77777777" w:rsidR="00D03BDD" w:rsidRDefault="00D03BDD" w:rsidP="00D03BDD">
      <w:pPr>
        <w:spacing w:after="0" w:line="360" w:lineRule="auto"/>
        <w:jc w:val="both"/>
        <w:rPr>
          <w:rFonts w:ascii="Palatino Linotype" w:eastAsia="Palatino Linotype" w:hAnsi="Palatino Linotype" w:cs="Palatino Linotype"/>
          <w:color w:val="000000"/>
          <w:sz w:val="24"/>
          <w:szCs w:val="24"/>
        </w:rPr>
      </w:pPr>
    </w:p>
    <w:p w14:paraId="7F009599" w14:textId="77777777" w:rsidR="00D03BDD" w:rsidRPr="00692461" w:rsidRDefault="00D03BDD" w:rsidP="00D03BDD">
      <w:pPr>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47804F8" w14:textId="77777777" w:rsidR="00D03BDD" w:rsidRPr="00692461" w:rsidRDefault="00D03BDD" w:rsidP="00D03BDD">
      <w:pPr>
        <w:spacing w:after="0" w:line="360" w:lineRule="auto"/>
        <w:ind w:left="851" w:right="901"/>
        <w:jc w:val="center"/>
        <w:rPr>
          <w:rFonts w:ascii="Palatino Linotype" w:eastAsia="Palatino Linotype" w:hAnsi="Palatino Linotype" w:cs="Palatino Linotype"/>
          <w:color w:val="000000"/>
          <w:sz w:val="24"/>
          <w:szCs w:val="24"/>
        </w:rPr>
      </w:pPr>
    </w:p>
    <w:p w14:paraId="1B6377A3" w14:textId="77777777" w:rsidR="00D03BDD" w:rsidRPr="00692461" w:rsidRDefault="00D03BDD" w:rsidP="00D03BDD">
      <w:pPr>
        <w:spacing w:after="0" w:line="240" w:lineRule="auto"/>
        <w:ind w:left="567" w:right="567"/>
        <w:jc w:val="center"/>
        <w:rPr>
          <w:rFonts w:ascii="Palatino Linotype" w:eastAsia="Palatino Linotype" w:hAnsi="Palatino Linotype" w:cs="Palatino Linotype"/>
          <w:b/>
          <w:i/>
          <w:color w:val="000000"/>
          <w:sz w:val="24"/>
          <w:szCs w:val="24"/>
        </w:rPr>
      </w:pPr>
      <w:r w:rsidRPr="00692461">
        <w:rPr>
          <w:rFonts w:ascii="Palatino Linotype" w:eastAsia="Palatino Linotype" w:hAnsi="Palatino Linotype" w:cs="Palatino Linotype"/>
          <w:color w:val="000000"/>
          <w:sz w:val="24"/>
          <w:szCs w:val="24"/>
        </w:rPr>
        <w:lastRenderedPageBreak/>
        <w:t>“</w:t>
      </w:r>
      <w:r w:rsidRPr="00692461">
        <w:rPr>
          <w:rFonts w:ascii="Palatino Linotype" w:eastAsia="Palatino Linotype" w:hAnsi="Palatino Linotype" w:cs="Palatino Linotype"/>
          <w:b/>
          <w:i/>
          <w:color w:val="000000"/>
          <w:sz w:val="24"/>
          <w:szCs w:val="24"/>
        </w:rPr>
        <w:t>CRITERIO 0002-11</w:t>
      </w:r>
    </w:p>
    <w:p w14:paraId="51F15E03" w14:textId="77777777" w:rsidR="00D03BDD" w:rsidRPr="00692461" w:rsidRDefault="00D03BDD" w:rsidP="00D03BDD">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692461">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B082F7" w14:textId="77777777" w:rsidR="00D03BDD" w:rsidRPr="00692461" w:rsidRDefault="00D03BDD" w:rsidP="00D03BDD">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En consecuencia el acceso a la información se refiere a que se cumplan cualquiera de los siguientes tres supuestos:</w:t>
      </w:r>
    </w:p>
    <w:p w14:paraId="159D0A76" w14:textId="77777777" w:rsidR="00D03BDD" w:rsidRPr="00692461" w:rsidRDefault="00D03BDD" w:rsidP="00D03BDD">
      <w:pPr>
        <w:spacing w:after="0" w:line="240" w:lineRule="auto"/>
        <w:ind w:left="567" w:right="567"/>
        <w:jc w:val="both"/>
        <w:rPr>
          <w:rFonts w:ascii="Palatino Linotype" w:eastAsia="Palatino Linotype" w:hAnsi="Palatino Linotype" w:cs="Palatino Linotype"/>
          <w:b/>
          <w:i/>
          <w:color w:val="000000"/>
          <w:sz w:val="24"/>
          <w:szCs w:val="24"/>
          <w:u w:val="single"/>
        </w:rPr>
      </w:pPr>
      <w:r w:rsidRPr="00692461">
        <w:rPr>
          <w:rFonts w:ascii="Palatino Linotype" w:eastAsia="Palatino Linotype" w:hAnsi="Palatino Linotype" w:cs="Palatino Linotype"/>
          <w:b/>
          <w:i/>
          <w:color w:val="000000"/>
          <w:sz w:val="24"/>
          <w:szCs w:val="24"/>
          <w:u w:val="single"/>
        </w:rPr>
        <w:t>1) Que se trate de información registrada en cualquier soporte documental, que en ejercicio de las atribuciones conferidas, sea generada por los Sujetos Obligados;</w:t>
      </w:r>
    </w:p>
    <w:p w14:paraId="44A70458" w14:textId="77777777" w:rsidR="00D03BDD" w:rsidRPr="00692461" w:rsidRDefault="00D03BDD" w:rsidP="00D03BDD">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 xml:space="preserve">2) Que se trate de </w:t>
      </w:r>
      <w:r w:rsidRPr="00692461">
        <w:rPr>
          <w:rFonts w:ascii="Palatino Linotype" w:eastAsia="Palatino Linotype" w:hAnsi="Palatino Linotype" w:cs="Palatino Linotype"/>
          <w:b/>
          <w:i/>
          <w:color w:val="000000"/>
          <w:sz w:val="24"/>
          <w:szCs w:val="24"/>
          <w:u w:val="single"/>
        </w:rPr>
        <w:t>información</w:t>
      </w:r>
      <w:r w:rsidRPr="00692461">
        <w:rPr>
          <w:rFonts w:ascii="Palatino Linotype" w:eastAsia="Palatino Linotype" w:hAnsi="Palatino Linotype" w:cs="Palatino Linotype"/>
          <w:i/>
          <w:color w:val="000000"/>
          <w:sz w:val="24"/>
          <w:szCs w:val="24"/>
        </w:rPr>
        <w:t xml:space="preserve"> registrada en cualquier soporte documental, que en ejercicio de las atribuciones conferidas, sea administrada por los Sujetos Obligados, y</w:t>
      </w:r>
    </w:p>
    <w:p w14:paraId="565E75A4" w14:textId="77777777" w:rsidR="00D03BDD" w:rsidRPr="00692461" w:rsidRDefault="00D03BDD" w:rsidP="00D03BDD">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3) Que se trate de información registrada en cualquier soporte documental, que en ejercicio de las atribuciones conferidas, se encuentre en posesión de los Sujetos Obligados.” (SIC)</w:t>
      </w:r>
    </w:p>
    <w:p w14:paraId="00D3EDF9" w14:textId="77777777" w:rsidR="00D03BDD" w:rsidRPr="00692461" w:rsidRDefault="00D03BDD" w:rsidP="00D03BDD">
      <w:pPr>
        <w:spacing w:after="0" w:line="240" w:lineRule="auto"/>
        <w:ind w:left="567" w:right="567"/>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(Énfasis Añadido)</w:t>
      </w:r>
    </w:p>
    <w:p w14:paraId="5D5D1151" w14:textId="77777777" w:rsidR="00D03BDD" w:rsidRPr="00692461" w:rsidRDefault="00D03BDD" w:rsidP="00D03BDD">
      <w:pPr>
        <w:spacing w:after="0" w:line="360" w:lineRule="auto"/>
        <w:ind w:left="851" w:right="901"/>
        <w:jc w:val="both"/>
        <w:rPr>
          <w:rFonts w:ascii="Palatino Linotype" w:eastAsia="Palatino Linotype" w:hAnsi="Palatino Linotype" w:cs="Palatino Linotype"/>
          <w:color w:val="000000"/>
          <w:sz w:val="24"/>
          <w:szCs w:val="24"/>
        </w:rPr>
      </w:pPr>
    </w:p>
    <w:p w14:paraId="566E428B" w14:textId="77777777" w:rsidR="00D03BDD" w:rsidRPr="00692461" w:rsidRDefault="00D03BDD" w:rsidP="00D03BDD">
      <w:pPr>
        <w:spacing w:after="0" w:line="360" w:lineRule="auto"/>
        <w:jc w:val="both"/>
        <w:rPr>
          <w:rFonts w:ascii="Palatino Linotype" w:eastAsia="Palatino Linotype" w:hAnsi="Palatino Linotype" w:cs="Palatino Linotype"/>
          <w:sz w:val="24"/>
          <w:szCs w:val="24"/>
        </w:rPr>
      </w:pPr>
      <w:r w:rsidRPr="00692461">
        <w:rPr>
          <w:rFonts w:ascii="Palatino Linotype" w:eastAsia="Palatino Linotype" w:hAnsi="Palatino Linotype" w:cs="Palatino Linotype"/>
          <w:sz w:val="24"/>
          <w:szCs w:val="24"/>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proofErr w:type="spellStart"/>
      <w:r w:rsidRPr="00692461">
        <w:rPr>
          <w:rFonts w:ascii="Palatino Linotype" w:eastAsia="Palatino Linotype" w:hAnsi="Palatino Linotype" w:cs="Palatino Linotype"/>
          <w:i/>
          <w:sz w:val="24"/>
          <w:szCs w:val="24"/>
        </w:rPr>
        <w:t>pro</w:t>
      </w:r>
      <w:proofErr w:type="spellEnd"/>
      <w:r w:rsidRPr="00692461">
        <w:rPr>
          <w:rFonts w:ascii="Palatino Linotype" w:eastAsia="Palatino Linotype" w:hAnsi="Palatino Linotype" w:cs="Palatino Linotype"/>
          <w:i/>
          <w:sz w:val="24"/>
          <w:szCs w:val="24"/>
        </w:rPr>
        <w:t xml:space="preserve"> persona</w:t>
      </w:r>
      <w:r w:rsidRPr="00692461">
        <w:rPr>
          <w:rFonts w:ascii="Palatino Linotype" w:eastAsia="Palatino Linotype" w:hAnsi="Palatino Linotype" w:cs="Palatino Linotype"/>
          <w:sz w:val="24"/>
          <w:szCs w:val="24"/>
        </w:rPr>
        <w:t>, sirviendo de sustento la transcripción de los preceptos legales que a la letra rezan:</w:t>
      </w:r>
    </w:p>
    <w:p w14:paraId="5EFBA5F0" w14:textId="77777777" w:rsidR="00D03BDD" w:rsidRPr="00692461" w:rsidRDefault="00D03BDD" w:rsidP="00D03BDD">
      <w:pPr>
        <w:spacing w:after="0" w:line="360" w:lineRule="auto"/>
        <w:jc w:val="both"/>
        <w:rPr>
          <w:rFonts w:ascii="Palatino Linotype" w:eastAsia="Palatino Linotype" w:hAnsi="Palatino Linotype" w:cs="Palatino Linotype"/>
          <w:sz w:val="24"/>
          <w:szCs w:val="24"/>
        </w:rPr>
      </w:pPr>
    </w:p>
    <w:p w14:paraId="7719C10D" w14:textId="77777777" w:rsidR="00D03BDD" w:rsidRPr="00692461" w:rsidRDefault="00D03BDD" w:rsidP="00D03BDD">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lastRenderedPageBreak/>
        <w:t>“Artículo 4.</w:t>
      </w:r>
      <w:r w:rsidRPr="00692461">
        <w:rPr>
          <w:rFonts w:ascii="Palatino Linotype" w:eastAsia="Palatino Linotype" w:hAnsi="Palatino Linotype" w:cs="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20FF9E6" w14:textId="77777777" w:rsidR="00D03BDD" w:rsidRPr="00692461" w:rsidRDefault="00D03BDD" w:rsidP="00D03BDD">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Toda la información </w:t>
      </w:r>
      <w:r w:rsidRPr="00692461">
        <w:rPr>
          <w:rFonts w:ascii="Palatino Linotype" w:eastAsia="Palatino Linotype" w:hAnsi="Palatino Linotype" w:cs="Palatino Linotype"/>
          <w:i/>
          <w:sz w:val="24"/>
          <w:szCs w:val="24"/>
        </w:rPr>
        <w:t>generada,</w:t>
      </w:r>
      <w:r w:rsidRPr="00692461">
        <w:rPr>
          <w:rFonts w:ascii="Palatino Linotype" w:eastAsia="Palatino Linotype" w:hAnsi="Palatino Linotype" w:cs="Palatino Linotype"/>
          <w:b/>
          <w:i/>
          <w:sz w:val="24"/>
          <w:szCs w:val="24"/>
        </w:rPr>
        <w:t xml:space="preserve"> obtenida, adquirida, transformada, administrada o en posesión de los sujetos obligados es pública y accesible de manera permanente a cualquier persona</w:t>
      </w:r>
      <w:r w:rsidRPr="00692461">
        <w:rPr>
          <w:rFonts w:ascii="Palatino Linotype" w:eastAsia="Palatino Linotype" w:hAnsi="Palatino Linotype" w:cs="Palatino Linotype"/>
          <w:i/>
          <w:sz w:val="24"/>
          <w:szCs w:val="24"/>
        </w:rPr>
        <w:t xml:space="preserve">, en los términos y condiciones que se establezcan en los tratados internacionales de los que el Estado mexicano sea parte, en la Ley General, la presente Ley y demás disposiciones de la materia, </w:t>
      </w:r>
      <w:r w:rsidRPr="00692461">
        <w:rPr>
          <w:rFonts w:ascii="Palatino Linotype" w:eastAsia="Palatino Linotype" w:hAnsi="Palatino Linotype" w:cs="Palatino Linotype"/>
          <w:b/>
          <w:i/>
          <w:sz w:val="24"/>
          <w:szCs w:val="24"/>
        </w:rPr>
        <w:t>privilegiando el principio de máxima publicidad</w:t>
      </w:r>
      <w:r w:rsidRPr="00692461">
        <w:rPr>
          <w:rFonts w:ascii="Palatino Linotype" w:eastAsia="Palatino Linotype" w:hAnsi="Palatino Linotype" w:cs="Palatino Linotype"/>
          <w:i/>
          <w:sz w:val="24"/>
          <w:szCs w:val="24"/>
        </w:rPr>
        <w:t xml:space="preserve"> de la </w:t>
      </w:r>
      <w:r w:rsidRPr="00692461">
        <w:rPr>
          <w:rFonts w:ascii="Palatino Linotype" w:eastAsia="Palatino Linotype" w:hAnsi="Palatino Linotype" w:cs="Palatino Linotype"/>
          <w:i/>
          <w:color w:val="000000"/>
          <w:sz w:val="24"/>
          <w:szCs w:val="24"/>
        </w:rPr>
        <w:t>información</w:t>
      </w:r>
      <w:r w:rsidRPr="00692461">
        <w:rPr>
          <w:rFonts w:ascii="Palatino Linotype" w:eastAsia="Palatino Linotype" w:hAnsi="Palatino Linotype" w:cs="Palatino Linotype"/>
          <w:i/>
          <w:sz w:val="24"/>
          <w:szCs w:val="24"/>
        </w:rPr>
        <w:t xml:space="preserve">. Solo podrá ser clasificada excepcionalmente como reservada temporalmente por razones de interés público, en los términos de las causas legítimas y estrictamente necesarias previstas por esta Ley. </w:t>
      </w:r>
    </w:p>
    <w:p w14:paraId="29F2AEDE" w14:textId="77777777" w:rsidR="00D03BDD" w:rsidRPr="00692461" w:rsidRDefault="00D03BDD" w:rsidP="00D03BDD">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 xml:space="preserve">Los sujetos obligados deben poner en práctica, políticas y programas de acceso a la información que se apeguen a criterios de publicidad, veracidad, oportunidad, precisión y suficiencia en beneficio de los solicitantes. </w:t>
      </w:r>
    </w:p>
    <w:p w14:paraId="5E2B4AF8" w14:textId="77777777" w:rsidR="00D03BDD" w:rsidRPr="00692461" w:rsidRDefault="00D03BDD" w:rsidP="00D03BDD">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Artículo 8</w:t>
      </w:r>
      <w:r w:rsidRPr="00692461">
        <w:rPr>
          <w:rFonts w:ascii="Palatino Linotype" w:eastAsia="Palatino Linotype" w:hAnsi="Palatino Linotype" w:cs="Palatino Linotype"/>
          <w:i/>
          <w:sz w:val="24"/>
          <w:szCs w:val="24"/>
        </w:rPr>
        <w:t xml:space="preserve">. </w:t>
      </w:r>
      <w:r w:rsidRPr="00692461">
        <w:rPr>
          <w:rFonts w:ascii="Palatino Linotype" w:eastAsia="Palatino Linotype" w:hAnsi="Palatino Linotype" w:cs="Palatino Linotype"/>
          <w:b/>
          <w:i/>
          <w:sz w:val="24"/>
          <w:szCs w:val="24"/>
        </w:rPr>
        <w:t>El derecho de acceso a la información o la clasificación de la información</w:t>
      </w:r>
      <w:r w:rsidRPr="00692461">
        <w:rPr>
          <w:rFonts w:ascii="Palatino Linotype" w:eastAsia="Palatino Linotype" w:hAnsi="Palatino Linotype" w:cs="Palatino Linotype"/>
          <w:i/>
          <w:sz w:val="24"/>
          <w:szCs w:val="24"/>
        </w:rPr>
        <w:t xml:space="preserve"> </w:t>
      </w:r>
      <w:r w:rsidRPr="00692461">
        <w:rPr>
          <w:rFonts w:ascii="Palatino Linotype" w:eastAsia="Palatino Linotype" w:hAnsi="Palatino Linotype" w:cs="Palatino Linotype"/>
          <w:b/>
          <w:i/>
          <w:sz w:val="24"/>
          <w:szCs w:val="24"/>
        </w:rPr>
        <w:t>se interpretarán conforme a los principios establecidos en la Constitución Federal</w:t>
      </w:r>
      <w:r w:rsidRPr="00692461">
        <w:rPr>
          <w:rFonts w:ascii="Palatino Linotype" w:eastAsia="Palatino Linotype" w:hAnsi="Palatino Linotype" w:cs="Palatino Linotype"/>
          <w:i/>
          <w:sz w:val="24"/>
          <w:szCs w:val="24"/>
        </w:rPr>
        <w:t xml:space="preserve">, los tratados internacionales de los que el Estado mexicano sea parte, </w:t>
      </w:r>
      <w:r w:rsidRPr="00692461">
        <w:rPr>
          <w:rFonts w:ascii="Palatino Linotype" w:eastAsia="Palatino Linotype" w:hAnsi="Palatino Linotype" w:cs="Palatino Linotype"/>
          <w:b/>
          <w:i/>
          <w:sz w:val="24"/>
          <w:szCs w:val="24"/>
        </w:rPr>
        <w:t>la Ley General, la Constitución Local y la presente Ley</w:t>
      </w:r>
      <w:r w:rsidRPr="00692461">
        <w:rPr>
          <w:rFonts w:ascii="Palatino Linotype" w:eastAsia="Palatino Linotype" w:hAnsi="Palatino Linotype" w:cs="Palatino Linotype"/>
          <w:i/>
          <w:sz w:val="24"/>
          <w:szCs w:val="24"/>
        </w:rPr>
        <w:t>.</w:t>
      </w:r>
    </w:p>
    <w:p w14:paraId="3DE80182" w14:textId="77777777" w:rsidR="00D03BDD" w:rsidRPr="00692461" w:rsidRDefault="00D03BDD" w:rsidP="00D03BDD">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En la aplicación e interpretación de la presente Ley deberá prevalecer el principio de máxima publicidad</w:t>
      </w:r>
      <w:r w:rsidRPr="00692461">
        <w:rPr>
          <w:rFonts w:ascii="Palatino Linotype" w:eastAsia="Palatino Linotype" w:hAnsi="Palatino Linotype" w:cs="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692461">
        <w:rPr>
          <w:rFonts w:ascii="Palatino Linotype" w:eastAsia="Palatino Linotype" w:hAnsi="Palatino Linotype" w:cs="Palatino Linotype"/>
          <w:b/>
          <w:i/>
          <w:sz w:val="24"/>
          <w:szCs w:val="24"/>
        </w:rPr>
        <w:t>favoreciendo en todo tiempo a las personas la protección más amplia, atendiendo al principio pro persona…</w:t>
      </w:r>
    </w:p>
    <w:p w14:paraId="088EA3E8" w14:textId="77777777" w:rsidR="00D03BDD" w:rsidRPr="00692461" w:rsidRDefault="00D03BDD" w:rsidP="00D03BDD">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Artículo 9. El Instituto deberá regir su funcionamiento de acuerdo a los siguientes principios:</w:t>
      </w:r>
    </w:p>
    <w:p w14:paraId="6332C04A" w14:textId="77777777" w:rsidR="00D03BDD" w:rsidRPr="00692461" w:rsidRDefault="00D03BDD" w:rsidP="00D03BDD">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I. Certeza:</w:t>
      </w:r>
      <w:r w:rsidRPr="00692461">
        <w:rPr>
          <w:rFonts w:ascii="Palatino Linotype" w:eastAsia="Palatino Linotype" w:hAnsi="Palatino Linotype" w:cs="Palatino Linotype"/>
          <w:i/>
          <w:sz w:val="24"/>
          <w:szCs w:val="24"/>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692461">
        <w:rPr>
          <w:rFonts w:ascii="Palatino Linotype" w:eastAsia="Palatino Linotype" w:hAnsi="Palatino Linotype" w:cs="Palatino Linotype"/>
          <w:b/>
          <w:i/>
          <w:sz w:val="24"/>
          <w:szCs w:val="24"/>
        </w:rPr>
        <w:t xml:space="preserve"> </w:t>
      </w:r>
    </w:p>
    <w:p w14:paraId="2D07BBE3" w14:textId="77777777" w:rsidR="00D03BDD" w:rsidRPr="00692461" w:rsidRDefault="00D03BDD" w:rsidP="00D03BDD">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w:t>
      </w:r>
    </w:p>
    <w:p w14:paraId="1CBFC79D" w14:textId="77777777" w:rsidR="00D03BDD" w:rsidRPr="00692461" w:rsidRDefault="00D03BDD" w:rsidP="00D03BDD">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VII. Máxima Publicidad: </w:t>
      </w:r>
      <w:r w:rsidRPr="00692461">
        <w:rPr>
          <w:rFonts w:ascii="Palatino Linotype" w:eastAsia="Palatino Linotype" w:hAnsi="Palatino Linotype" w:cs="Palatino Linotype"/>
          <w:i/>
          <w:sz w:val="24"/>
          <w:szCs w:val="24"/>
        </w:rPr>
        <w:t xml:space="preserve">Toda la información en posesión de los sujetos obligados será pública, completa, oportuna y accesible, sujeta a un claro régimen de excepciones </w:t>
      </w:r>
      <w:r w:rsidRPr="00692461">
        <w:rPr>
          <w:rFonts w:ascii="Palatino Linotype" w:eastAsia="Palatino Linotype" w:hAnsi="Palatino Linotype" w:cs="Palatino Linotype"/>
          <w:i/>
          <w:sz w:val="24"/>
          <w:szCs w:val="24"/>
        </w:rPr>
        <w:lastRenderedPageBreak/>
        <w:t xml:space="preserve">que deberán estar definidas y ser además legítimas y estrictamente necesarias en una sociedad democrática; </w:t>
      </w:r>
    </w:p>
    <w:p w14:paraId="045984D7" w14:textId="77777777" w:rsidR="00D03BDD" w:rsidRPr="00692461" w:rsidRDefault="00D03BDD" w:rsidP="00D03BDD">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VIII. Objetividad: </w:t>
      </w:r>
      <w:r w:rsidRPr="00692461">
        <w:rPr>
          <w:rFonts w:ascii="Palatino Linotype" w:eastAsia="Palatino Linotype" w:hAnsi="Palatino Linotype" w:cs="Palatino Linotype"/>
          <w:i/>
          <w:sz w:val="24"/>
          <w:szCs w:val="24"/>
        </w:rPr>
        <w:t xml:space="preserve">Obligación del Instituto de ajustar su actuación a los presupuestos de ley que deben ser aplicados al analizar el caso en concreto y resolver todos los hechos, prescindiendo de las consideraciones y criterios personales; </w:t>
      </w:r>
    </w:p>
    <w:p w14:paraId="7949E56C" w14:textId="77777777" w:rsidR="00D03BDD" w:rsidRPr="00692461" w:rsidRDefault="00D03BDD" w:rsidP="00D03BDD">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w:t>
      </w:r>
    </w:p>
    <w:p w14:paraId="22F35EB7" w14:textId="77777777" w:rsidR="00D03BDD" w:rsidRPr="00692461" w:rsidRDefault="00D03BDD" w:rsidP="00D03BDD">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(Énfasis añadido)</w:t>
      </w:r>
    </w:p>
    <w:p w14:paraId="6D855D55" w14:textId="77777777" w:rsidR="00D03BDD" w:rsidRPr="00692461" w:rsidRDefault="00D03BDD" w:rsidP="00D03BDD">
      <w:pPr>
        <w:spacing w:after="0" w:line="360" w:lineRule="auto"/>
        <w:ind w:left="851" w:right="902"/>
        <w:jc w:val="both"/>
        <w:rPr>
          <w:rFonts w:ascii="Palatino Linotype" w:eastAsia="Palatino Linotype" w:hAnsi="Palatino Linotype" w:cs="Palatino Linotype"/>
          <w:i/>
          <w:sz w:val="24"/>
          <w:szCs w:val="24"/>
        </w:rPr>
      </w:pPr>
    </w:p>
    <w:p w14:paraId="305A7154" w14:textId="77777777" w:rsidR="00D03BDD" w:rsidRPr="00692461" w:rsidRDefault="00D03BDD" w:rsidP="00D03BDD">
      <w:pPr>
        <w:spacing w:after="0" w:line="360" w:lineRule="auto"/>
        <w:jc w:val="both"/>
        <w:rPr>
          <w:rFonts w:ascii="Palatino Linotype" w:eastAsia="Palatino Linotype" w:hAnsi="Palatino Linotype" w:cs="Palatino Linotype"/>
          <w:sz w:val="24"/>
          <w:szCs w:val="24"/>
        </w:rPr>
      </w:pPr>
      <w:r w:rsidRPr="00692461">
        <w:rPr>
          <w:rFonts w:ascii="Palatino Linotype" w:eastAsia="Palatino Linotype" w:hAnsi="Palatino Linotype" w:cs="Palatino Linotype"/>
          <w:sz w:val="24"/>
          <w:szCs w:val="24"/>
        </w:rPr>
        <w:t>A fin de robustecer lo expuesto, conviene citar el criterio orientador 002/2017 del INAI, y la tesis 1a. CCCXXVII/2014 (10a.) emitida por la Primera Sala de la Suprema Corte de Justicia de la Nación, cuyo tenor es el siguiente:</w:t>
      </w:r>
    </w:p>
    <w:p w14:paraId="18BA6947" w14:textId="77777777" w:rsidR="00D03BDD" w:rsidRPr="00692461" w:rsidRDefault="00D03BDD" w:rsidP="00D03BDD">
      <w:pPr>
        <w:spacing w:after="0" w:line="360" w:lineRule="auto"/>
        <w:jc w:val="both"/>
        <w:rPr>
          <w:rFonts w:ascii="Palatino Linotype" w:eastAsia="Palatino Linotype" w:hAnsi="Palatino Linotype" w:cs="Palatino Linotype"/>
          <w:sz w:val="24"/>
          <w:szCs w:val="24"/>
        </w:rPr>
      </w:pPr>
    </w:p>
    <w:p w14:paraId="42658064" w14:textId="77777777" w:rsidR="00D03BDD" w:rsidRPr="00692461" w:rsidRDefault="00D03BDD" w:rsidP="00D03BDD">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“Congruencia y exhaustividad.</w:t>
      </w:r>
      <w:r w:rsidRPr="00692461">
        <w:rPr>
          <w:rFonts w:ascii="Palatino Linotype" w:eastAsia="Palatino Linotype" w:hAnsi="Palatino Linotype" w:cs="Palatino Linotype"/>
          <w:i/>
          <w:sz w:val="24"/>
          <w:szCs w:val="24"/>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92461">
        <w:rPr>
          <w:rFonts w:ascii="Palatino Linotype" w:eastAsia="Palatino Linotype" w:hAnsi="Palatino Linotype" w:cs="Palatino Linotype"/>
          <w:b/>
          <w:i/>
          <w:sz w:val="24"/>
          <w:szCs w:val="24"/>
        </w:rPr>
        <w:t>la congruencia implica que exista concordancia entre el requerimiento formulado por el particular y la respuesta proporcionada por el sujeto obligado;</w:t>
      </w:r>
      <w:r w:rsidRPr="00692461">
        <w:rPr>
          <w:rFonts w:ascii="Palatino Linotype" w:eastAsia="Palatino Linotype" w:hAnsi="Palatino Linotype" w:cs="Palatino Linotype"/>
          <w:i/>
          <w:sz w:val="24"/>
          <w:szCs w:val="24"/>
        </w:rPr>
        <w:t xml:space="preserve"> mientras que </w:t>
      </w:r>
      <w:r w:rsidRPr="00692461">
        <w:rPr>
          <w:rFonts w:ascii="Palatino Linotype" w:eastAsia="Palatino Linotype" w:hAnsi="Palatino Linotype" w:cs="Palatino Linotype"/>
          <w:b/>
          <w:i/>
          <w:sz w:val="24"/>
          <w:szCs w:val="24"/>
        </w:rPr>
        <w:t xml:space="preserve">la exhaustividad significa que dicha respuesta se refiera expresamente a cada uno de los puntos solicitados. </w:t>
      </w:r>
      <w:r w:rsidRPr="00692461">
        <w:rPr>
          <w:rFonts w:ascii="Palatino Linotype" w:eastAsia="Palatino Linotype" w:hAnsi="Palatino Linotype" w:cs="Palatino Linotype"/>
          <w:i/>
          <w:sz w:val="24"/>
          <w:szCs w:val="24"/>
        </w:rPr>
        <w:t xml:space="preserve">Por lo anterior, los sujetos obligados cumplirán con los principios de congruencia y exhaustividad, </w:t>
      </w:r>
      <w:r w:rsidRPr="00692461">
        <w:rPr>
          <w:rFonts w:ascii="Palatino Linotype" w:eastAsia="Palatino Linotype" w:hAnsi="Palatino Linotype" w:cs="Palatino Linotype"/>
          <w:b/>
          <w:i/>
          <w:sz w:val="24"/>
          <w:szCs w:val="24"/>
        </w:rPr>
        <w:t>cuando las respuestas que emitan guarden una relación lógica con lo solicitado y atiendan de manera puntual y expresa, cada uno de los contenidos de información.</w:t>
      </w:r>
    </w:p>
    <w:p w14:paraId="4AFB4DA0" w14:textId="77777777" w:rsidR="00D03BDD" w:rsidRPr="00692461" w:rsidRDefault="00D03BDD" w:rsidP="00D03BDD">
      <w:pPr>
        <w:spacing w:after="0" w:line="240" w:lineRule="auto"/>
        <w:ind w:left="567" w:right="567"/>
        <w:jc w:val="both"/>
        <w:rPr>
          <w:rFonts w:ascii="Palatino Linotype" w:eastAsia="Palatino Linotype" w:hAnsi="Palatino Linotype" w:cs="Palatino Linotype"/>
          <w:i/>
          <w:sz w:val="24"/>
          <w:szCs w:val="24"/>
        </w:rPr>
      </w:pPr>
    </w:p>
    <w:p w14:paraId="25DDD00A" w14:textId="77777777" w:rsidR="00D03BDD" w:rsidRPr="00692461" w:rsidRDefault="00D03BDD" w:rsidP="00D03BDD">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“PRINCIPIO PRO-PERSONA. REQUISITOS MÍNIMOS PARA QUE SE ATIENDA EL FONDO DE LA SOLICITUD DE SU APLICACIÓN, O LA IMPUGNACIÓN DE SU OMISIÓN POR LA AUTORIDAD RESPONSABLE. El artículo 1o. de la Constitución</w:t>
      </w:r>
      <w:r w:rsidRPr="00692461">
        <w:rPr>
          <w:rFonts w:ascii="Palatino Linotype" w:eastAsia="Palatino Linotype" w:hAnsi="Palatino Linotype" w:cs="Palatino Linotype"/>
          <w:i/>
          <w:sz w:val="24"/>
          <w:szCs w:val="24"/>
        </w:rPr>
        <w:t xml:space="preserve"> Política de los Estados Unidos Mexicanos </w:t>
      </w:r>
      <w:r w:rsidRPr="00692461">
        <w:rPr>
          <w:rFonts w:ascii="Palatino Linotype" w:eastAsia="Palatino Linotype" w:hAnsi="Palatino Linotype" w:cs="Palatino Linotype"/>
          <w:b/>
          <w:i/>
          <w:sz w:val="24"/>
          <w:szCs w:val="24"/>
        </w:rPr>
        <w:t xml:space="preserve">impone a las autoridades el deber de aplicar el principio </w:t>
      </w:r>
      <w:r w:rsidRPr="00692461">
        <w:rPr>
          <w:rFonts w:ascii="Palatino Linotype" w:eastAsia="Palatino Linotype" w:hAnsi="Palatino Linotype" w:cs="Palatino Linotype"/>
          <w:b/>
          <w:i/>
          <w:sz w:val="24"/>
          <w:szCs w:val="24"/>
        </w:rPr>
        <w:lastRenderedPageBreak/>
        <w:t>pro persona como un criterio de interpretación de las normas relativas a derechos humanos</w:t>
      </w:r>
      <w:r w:rsidRPr="00692461">
        <w:rPr>
          <w:rFonts w:ascii="Palatino Linotype" w:eastAsia="Palatino Linotype" w:hAnsi="Palatino Linotype" w:cs="Palatino Linotype"/>
          <w:i/>
          <w:sz w:val="24"/>
          <w:szCs w:val="24"/>
        </w:rPr>
        <w:t xml:space="preserve">, el cual </w:t>
      </w:r>
      <w:r w:rsidRPr="00692461">
        <w:rPr>
          <w:rFonts w:ascii="Palatino Linotype" w:eastAsia="Palatino Linotype" w:hAnsi="Palatino Linotype" w:cs="Palatino Linotype"/>
          <w:b/>
          <w:i/>
          <w:sz w:val="24"/>
          <w:szCs w:val="24"/>
        </w:rPr>
        <w:t>busca maximizar</w:t>
      </w:r>
      <w:r w:rsidRPr="00692461">
        <w:rPr>
          <w:rFonts w:ascii="Palatino Linotype" w:eastAsia="Palatino Linotype" w:hAnsi="Palatino Linotype" w:cs="Palatino Linotype"/>
          <w:i/>
          <w:sz w:val="24"/>
          <w:szCs w:val="24"/>
        </w:rPr>
        <w:t xml:space="preserve"> su vigencia y respeto, para optar por </w:t>
      </w:r>
      <w:r w:rsidRPr="00692461">
        <w:rPr>
          <w:rFonts w:ascii="Palatino Linotype" w:eastAsia="Palatino Linotype" w:hAnsi="Palatino Linotype" w:cs="Palatino Linotype"/>
          <w:b/>
          <w:i/>
          <w:sz w:val="24"/>
          <w:szCs w:val="24"/>
        </w:rPr>
        <w:t>la aplicación o interpretación de la norma que los favorezca en mayor medida</w:t>
      </w:r>
      <w:r w:rsidRPr="00692461">
        <w:rPr>
          <w:rFonts w:ascii="Palatino Linotype" w:eastAsia="Palatino Linotype" w:hAnsi="Palatino Linotype" w:cs="Palatino Linotype"/>
          <w:i/>
          <w:sz w:val="24"/>
          <w:szCs w:val="24"/>
        </w:rPr>
        <w:t xml:space="preserve">, o bien, que implique menores restricciones a su ejercicio. Así, como deber, se entiende que dicho principio </w:t>
      </w:r>
      <w:r w:rsidRPr="00692461">
        <w:rPr>
          <w:rFonts w:ascii="Palatino Linotype" w:eastAsia="Palatino Linotype" w:hAnsi="Palatino Linotype" w:cs="Palatino Linotype"/>
          <w:b/>
          <w:i/>
          <w:sz w:val="24"/>
          <w:szCs w:val="24"/>
        </w:rPr>
        <w:t>es aplicable de oficio</w:t>
      </w:r>
      <w:r w:rsidRPr="00692461">
        <w:rPr>
          <w:rFonts w:ascii="Palatino Linotype" w:eastAsia="Palatino Linotype" w:hAnsi="Palatino Linotype" w:cs="Palatino Linotype"/>
          <w:i/>
          <w:sz w:val="24"/>
          <w:szCs w:val="24"/>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692461">
        <w:rPr>
          <w:rFonts w:ascii="Palatino Linotype" w:eastAsia="Palatino Linotype" w:hAnsi="Palatino Linotype" w:cs="Palatino Linotype"/>
          <w:i/>
          <w:sz w:val="24"/>
          <w:szCs w:val="24"/>
        </w:rPr>
        <w:t>pro</w:t>
      </w:r>
      <w:proofErr w:type="spellEnd"/>
      <w:r w:rsidRPr="00692461">
        <w:rPr>
          <w:rFonts w:ascii="Palatino Linotype" w:eastAsia="Palatino Linotype" w:hAnsi="Palatino Linotype" w:cs="Palatino Linotype"/>
          <w:i/>
          <w:sz w:val="24"/>
          <w:szCs w:val="24"/>
        </w:rPr>
        <w:t xml:space="preserve"> persona, pues </w:t>
      </w:r>
      <w:r w:rsidRPr="00692461">
        <w:rPr>
          <w:rFonts w:ascii="Palatino Linotype" w:eastAsia="Palatino Linotype" w:hAnsi="Palatino Linotype" w:cs="Palatino Linotype"/>
          <w:b/>
          <w:i/>
          <w:sz w:val="24"/>
          <w:szCs w:val="24"/>
        </w:rPr>
        <w:t>para realizarlo debe conocerse cuál es el derecho humano que se busca maximizar</w:t>
      </w:r>
      <w:r w:rsidRPr="00692461">
        <w:rPr>
          <w:rFonts w:ascii="Palatino Linotype" w:eastAsia="Palatino Linotype" w:hAnsi="Palatino Linotype" w:cs="Palatino Linotype"/>
          <w:i/>
          <w:sz w:val="24"/>
          <w:szCs w:val="24"/>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4982CC1A" w14:textId="77777777" w:rsidR="00D03BDD" w:rsidRPr="00692461" w:rsidRDefault="00D03BDD" w:rsidP="00D03BDD">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(Énfasis añadido)</w:t>
      </w:r>
    </w:p>
    <w:p w14:paraId="39DCCB53" w14:textId="77777777" w:rsidR="00D03BDD" w:rsidRDefault="00D03BDD" w:rsidP="00D03BDD">
      <w:pPr>
        <w:spacing w:after="0" w:line="360" w:lineRule="auto"/>
        <w:jc w:val="both"/>
        <w:rPr>
          <w:rFonts w:ascii="Palatino Linotype" w:hAnsi="Palatino Linotype" w:cs="Arial"/>
          <w:iCs/>
          <w:sz w:val="24"/>
        </w:rPr>
      </w:pPr>
    </w:p>
    <w:p w14:paraId="6D7AD0D6" w14:textId="14DF2486" w:rsidR="008F42A2" w:rsidRDefault="00D03BDD" w:rsidP="0098384B">
      <w:pPr>
        <w:spacing w:after="0" w:line="360" w:lineRule="auto"/>
        <w:jc w:val="both"/>
        <w:rPr>
          <w:rFonts w:ascii="Palatino Linotype" w:hAnsi="Palatino Linotype" w:cs="Arial"/>
          <w:iCs/>
          <w:sz w:val="24"/>
          <w:szCs w:val="24"/>
        </w:rPr>
      </w:pPr>
      <w:r w:rsidRPr="003F36BE">
        <w:rPr>
          <w:rFonts w:ascii="Palatino Linotype" w:hAnsi="Palatino Linotype" w:cs="Arial"/>
          <w:iCs/>
          <w:sz w:val="24"/>
          <w:szCs w:val="24"/>
        </w:rPr>
        <w:lastRenderedPageBreak/>
        <w:t xml:space="preserve">Hechas la precisiones anteriores, se advierte que la parte recurrente se inconformó de que no le fue entregada la información </w:t>
      </w:r>
      <w:r w:rsidR="00753A04">
        <w:rPr>
          <w:rFonts w:ascii="Palatino Linotype" w:hAnsi="Palatino Linotype" w:cs="Arial"/>
          <w:iCs/>
          <w:sz w:val="24"/>
          <w:szCs w:val="24"/>
        </w:rPr>
        <w:t>requerid</w:t>
      </w:r>
      <w:r>
        <w:rPr>
          <w:rFonts w:ascii="Palatino Linotype" w:hAnsi="Palatino Linotype" w:cs="Arial"/>
          <w:iCs/>
          <w:sz w:val="24"/>
          <w:szCs w:val="24"/>
        </w:rPr>
        <w:t xml:space="preserve">a, toda vez que el Sujeto Obligado remitió </w:t>
      </w:r>
      <w:r w:rsidR="0098384B">
        <w:rPr>
          <w:rFonts w:ascii="Palatino Linotype" w:hAnsi="Palatino Linotype" w:cs="Arial"/>
          <w:iCs/>
          <w:sz w:val="24"/>
          <w:szCs w:val="24"/>
        </w:rPr>
        <w:t>un documento electrónico en el cual refiere que los requerimientos de las solicitudes con los folios 00413, 00414 y 00415, se encuentran fuera del alcance y competencia de la Dirección de Administración, toda vez que dentro de la base de datos, archivos y registros con que se cuentan no se han realizado procedimientos conforme a lo requerido.</w:t>
      </w:r>
    </w:p>
    <w:p w14:paraId="1BAA82B4" w14:textId="77777777" w:rsidR="00D03BDD" w:rsidRDefault="00D03BDD" w:rsidP="00D03BDD">
      <w:pPr>
        <w:spacing w:after="0" w:line="360" w:lineRule="auto"/>
        <w:jc w:val="both"/>
        <w:rPr>
          <w:rFonts w:ascii="Palatino Linotype" w:eastAsia="Arial Unicode MS" w:hAnsi="Palatino Linotype" w:cs="Arial"/>
          <w:sz w:val="24"/>
          <w:szCs w:val="24"/>
        </w:rPr>
      </w:pPr>
    </w:p>
    <w:p w14:paraId="7764E8A9" w14:textId="6EC9F7CB" w:rsidR="00D7152C" w:rsidRDefault="00D7152C" w:rsidP="00D7152C">
      <w:pPr>
        <w:spacing w:after="0" w:line="360" w:lineRule="auto"/>
        <w:jc w:val="both"/>
        <w:rPr>
          <w:rFonts w:ascii="Palatino Linotype" w:hAnsi="Palatino Linotype"/>
          <w:noProof/>
          <w:sz w:val="24"/>
          <w:szCs w:val="24"/>
        </w:rPr>
      </w:pPr>
      <w:r w:rsidRPr="009B1583">
        <w:rPr>
          <w:rFonts w:ascii="Palatino Linotype" w:hAnsi="Palatino Linotype"/>
          <w:noProof/>
          <w:sz w:val="24"/>
          <w:szCs w:val="24"/>
        </w:rPr>
        <w:t xml:space="preserve">Derivado de lo anterior,  </w:t>
      </w:r>
      <w:r>
        <w:rPr>
          <w:rFonts w:ascii="Palatino Linotype" w:hAnsi="Palatino Linotype"/>
          <w:noProof/>
          <w:sz w:val="24"/>
          <w:szCs w:val="24"/>
        </w:rPr>
        <w:t>resul</w:t>
      </w:r>
      <w:r w:rsidR="001719DB">
        <w:rPr>
          <w:rFonts w:ascii="Palatino Linotype" w:hAnsi="Palatino Linotype"/>
          <w:noProof/>
          <w:sz w:val="24"/>
          <w:szCs w:val="24"/>
        </w:rPr>
        <w:t>ta necesario traer a</w:t>
      </w:r>
      <w:r w:rsidR="009E4037">
        <w:rPr>
          <w:rFonts w:ascii="Palatino Linotype" w:hAnsi="Palatino Linotype"/>
          <w:noProof/>
          <w:sz w:val="24"/>
          <w:szCs w:val="24"/>
        </w:rPr>
        <w:t xml:space="preserve"> colación los artículos 33, 47, </w:t>
      </w:r>
      <w:r w:rsidR="001719DB">
        <w:rPr>
          <w:rFonts w:ascii="Palatino Linotype" w:hAnsi="Palatino Linotype"/>
          <w:noProof/>
          <w:sz w:val="24"/>
          <w:szCs w:val="24"/>
        </w:rPr>
        <w:t>48</w:t>
      </w:r>
      <w:r w:rsidR="009E4037">
        <w:rPr>
          <w:rFonts w:ascii="Palatino Linotype" w:hAnsi="Palatino Linotype"/>
          <w:noProof/>
          <w:sz w:val="24"/>
          <w:szCs w:val="24"/>
        </w:rPr>
        <w:t xml:space="preserve"> y </w:t>
      </w:r>
      <w:r w:rsidR="00CA4E85">
        <w:rPr>
          <w:rFonts w:ascii="Palatino Linotype" w:hAnsi="Palatino Linotype"/>
          <w:noProof/>
          <w:sz w:val="24"/>
          <w:szCs w:val="24"/>
        </w:rPr>
        <w:t>77, 78</w:t>
      </w:r>
      <w:r w:rsidR="001719DB">
        <w:rPr>
          <w:rFonts w:ascii="Palatino Linotype" w:hAnsi="Palatino Linotype"/>
          <w:noProof/>
          <w:sz w:val="24"/>
          <w:szCs w:val="24"/>
        </w:rPr>
        <w:t xml:space="preserve"> del</w:t>
      </w:r>
      <w:r>
        <w:rPr>
          <w:rFonts w:ascii="Palatino Linotype" w:hAnsi="Palatino Linotype"/>
          <w:noProof/>
          <w:sz w:val="24"/>
          <w:szCs w:val="24"/>
        </w:rPr>
        <w:t xml:space="preserve"> </w:t>
      </w:r>
      <w:r w:rsidR="00D975F8">
        <w:rPr>
          <w:rFonts w:ascii="Palatino Linotype" w:hAnsi="Palatino Linotype"/>
          <w:noProof/>
          <w:sz w:val="24"/>
          <w:szCs w:val="24"/>
        </w:rPr>
        <w:t xml:space="preserve">Bando Municipal de Ecatepec de Morelos, </w:t>
      </w:r>
      <w:r w:rsidR="001719DB">
        <w:rPr>
          <w:rFonts w:ascii="Palatino Linotype" w:hAnsi="Palatino Linotype"/>
          <w:noProof/>
          <w:sz w:val="24"/>
          <w:szCs w:val="24"/>
        </w:rPr>
        <w:t xml:space="preserve">así como el </w:t>
      </w:r>
      <w:r w:rsidR="00704AF6">
        <w:rPr>
          <w:rFonts w:ascii="Palatino Linotype" w:hAnsi="Palatino Linotype"/>
          <w:noProof/>
          <w:sz w:val="24"/>
          <w:szCs w:val="24"/>
        </w:rPr>
        <w:t xml:space="preserve">28 y </w:t>
      </w:r>
      <w:r w:rsidR="001719DB">
        <w:rPr>
          <w:rFonts w:ascii="Palatino Linotype" w:hAnsi="Palatino Linotype"/>
          <w:noProof/>
          <w:sz w:val="24"/>
          <w:szCs w:val="24"/>
        </w:rPr>
        <w:t xml:space="preserve">29 del Reglamento Interno de Ecatepec de </w:t>
      </w:r>
      <w:r w:rsidR="009E4037">
        <w:rPr>
          <w:rFonts w:ascii="Palatino Linotype" w:hAnsi="Palatino Linotype"/>
          <w:noProof/>
          <w:sz w:val="24"/>
          <w:szCs w:val="24"/>
        </w:rPr>
        <w:t>Morelos</w:t>
      </w:r>
      <w:r>
        <w:rPr>
          <w:rFonts w:ascii="Palatino Linotype" w:hAnsi="Palatino Linotype"/>
          <w:noProof/>
          <w:sz w:val="24"/>
          <w:szCs w:val="24"/>
        </w:rPr>
        <w:t xml:space="preserve"> en el que se establece lo siguiente:</w:t>
      </w:r>
    </w:p>
    <w:p w14:paraId="753EA137" w14:textId="77777777" w:rsidR="00D7152C" w:rsidRDefault="00D7152C" w:rsidP="00D7152C">
      <w:pPr>
        <w:spacing w:after="0" w:line="360" w:lineRule="auto"/>
        <w:jc w:val="both"/>
        <w:rPr>
          <w:rFonts w:ascii="Palatino Linotype" w:hAnsi="Palatino Linotype"/>
          <w:noProof/>
          <w:sz w:val="24"/>
          <w:szCs w:val="24"/>
        </w:rPr>
      </w:pPr>
    </w:p>
    <w:p w14:paraId="0CACFB7B" w14:textId="77777777" w:rsidR="00D975F8" w:rsidRPr="00704AF6" w:rsidRDefault="00D975F8" w:rsidP="00D975F8">
      <w:pPr>
        <w:tabs>
          <w:tab w:val="left" w:pos="7938"/>
        </w:tabs>
        <w:spacing w:after="0" w:line="240" w:lineRule="auto"/>
        <w:ind w:left="567" w:right="567"/>
        <w:jc w:val="center"/>
        <w:rPr>
          <w:rFonts w:ascii="Palatino Linotype" w:hAnsi="Palatino Linotype"/>
          <w:b/>
          <w:i/>
        </w:rPr>
      </w:pPr>
      <w:r w:rsidRPr="00704AF6">
        <w:rPr>
          <w:rFonts w:ascii="Palatino Linotype" w:hAnsi="Palatino Linotype"/>
          <w:b/>
          <w:i/>
        </w:rPr>
        <w:t>CAPÍTULO II</w:t>
      </w:r>
    </w:p>
    <w:p w14:paraId="6338556E" w14:textId="77777777" w:rsidR="00D975F8" w:rsidRPr="00704AF6" w:rsidRDefault="00D975F8" w:rsidP="00D975F8">
      <w:pPr>
        <w:tabs>
          <w:tab w:val="left" w:pos="7938"/>
        </w:tabs>
        <w:spacing w:after="0" w:line="240" w:lineRule="auto"/>
        <w:ind w:left="567" w:right="567"/>
        <w:jc w:val="center"/>
        <w:rPr>
          <w:rFonts w:ascii="Palatino Linotype" w:hAnsi="Palatino Linotype"/>
          <w:b/>
          <w:i/>
        </w:rPr>
      </w:pPr>
      <w:r w:rsidRPr="00704AF6">
        <w:rPr>
          <w:rFonts w:ascii="Palatino Linotype" w:hAnsi="Palatino Linotype"/>
          <w:b/>
          <w:i/>
        </w:rPr>
        <w:t>DE LAS DEPENDENCIAS DE LA ADMINISTRACIÓN PÚBLICA MUNICIPAL</w:t>
      </w:r>
    </w:p>
    <w:p w14:paraId="02B62D40" w14:textId="77777777" w:rsidR="008846F1" w:rsidRPr="00704AF6" w:rsidRDefault="008846F1" w:rsidP="00D975F8">
      <w:pPr>
        <w:tabs>
          <w:tab w:val="left" w:pos="7938"/>
        </w:tabs>
        <w:spacing w:after="0" w:line="240" w:lineRule="auto"/>
        <w:ind w:left="567" w:right="567"/>
        <w:jc w:val="both"/>
        <w:rPr>
          <w:rFonts w:ascii="Palatino Linotype" w:hAnsi="Palatino Linotype"/>
          <w:b/>
          <w:i/>
        </w:rPr>
      </w:pPr>
    </w:p>
    <w:p w14:paraId="393C1ED5" w14:textId="26540A51" w:rsidR="00D975F8" w:rsidRPr="00704AF6" w:rsidRDefault="00D975F8" w:rsidP="00D975F8">
      <w:pPr>
        <w:tabs>
          <w:tab w:val="left" w:pos="7938"/>
        </w:tabs>
        <w:spacing w:after="0" w:line="240" w:lineRule="auto"/>
        <w:ind w:left="567" w:right="567"/>
        <w:jc w:val="both"/>
        <w:rPr>
          <w:rFonts w:ascii="Palatino Linotype" w:hAnsi="Palatino Linotype"/>
          <w:i/>
        </w:rPr>
      </w:pPr>
      <w:r w:rsidRPr="00704AF6">
        <w:rPr>
          <w:rFonts w:ascii="Palatino Linotype" w:hAnsi="Palatino Linotype"/>
          <w:b/>
          <w:i/>
        </w:rPr>
        <w:t>Artículo 33.</w:t>
      </w:r>
      <w:r w:rsidRPr="00704AF6">
        <w:rPr>
          <w:rFonts w:ascii="Palatino Linotype" w:hAnsi="Palatino Linotype"/>
          <w:i/>
        </w:rPr>
        <w:t xml:space="preserve"> Para el ejercicio de sus atribuciones, tanto el H. Ayuntamiento como el presidente municipal, se auxiliará de las siguientes dependencias, las cuales estarán subordinadas a este último:</w:t>
      </w:r>
    </w:p>
    <w:p w14:paraId="2AA398C2" w14:textId="77777777" w:rsidR="00D975F8" w:rsidRPr="00704AF6" w:rsidRDefault="00D975F8" w:rsidP="00D975F8">
      <w:pPr>
        <w:tabs>
          <w:tab w:val="left" w:pos="7938"/>
        </w:tabs>
        <w:spacing w:after="0" w:line="240" w:lineRule="auto"/>
        <w:ind w:left="567" w:right="567"/>
        <w:jc w:val="both"/>
        <w:rPr>
          <w:rFonts w:ascii="Palatino Linotype" w:hAnsi="Palatino Linotype"/>
          <w:i/>
        </w:rPr>
      </w:pPr>
      <w:r w:rsidRPr="00704AF6">
        <w:rPr>
          <w:rFonts w:ascii="Palatino Linotype" w:hAnsi="Palatino Linotype"/>
          <w:i/>
        </w:rPr>
        <w:t>I. Secretaría del Ayuntamiento;</w:t>
      </w:r>
    </w:p>
    <w:p w14:paraId="612815A1" w14:textId="77777777" w:rsidR="00D975F8" w:rsidRPr="00704AF6" w:rsidRDefault="00D975F8" w:rsidP="00D975F8">
      <w:pPr>
        <w:tabs>
          <w:tab w:val="left" w:pos="7938"/>
        </w:tabs>
        <w:spacing w:after="0" w:line="240" w:lineRule="auto"/>
        <w:ind w:left="567" w:right="567"/>
        <w:jc w:val="both"/>
        <w:rPr>
          <w:rFonts w:ascii="Palatino Linotype" w:hAnsi="Palatino Linotype"/>
          <w:i/>
        </w:rPr>
      </w:pPr>
      <w:r w:rsidRPr="00704AF6">
        <w:rPr>
          <w:rFonts w:ascii="Palatino Linotype" w:hAnsi="Palatino Linotype"/>
          <w:i/>
        </w:rPr>
        <w:t>II. Tesorería Municipal;</w:t>
      </w:r>
    </w:p>
    <w:p w14:paraId="59D2A272" w14:textId="77777777" w:rsidR="00D975F8" w:rsidRPr="00704AF6" w:rsidRDefault="00D975F8" w:rsidP="00D975F8">
      <w:pPr>
        <w:tabs>
          <w:tab w:val="left" w:pos="7938"/>
        </w:tabs>
        <w:spacing w:after="0" w:line="240" w:lineRule="auto"/>
        <w:ind w:left="567" w:right="567"/>
        <w:jc w:val="both"/>
        <w:rPr>
          <w:rFonts w:ascii="Palatino Linotype" w:hAnsi="Palatino Linotype"/>
          <w:i/>
        </w:rPr>
      </w:pPr>
      <w:r w:rsidRPr="00704AF6">
        <w:rPr>
          <w:rFonts w:ascii="Palatino Linotype" w:hAnsi="Palatino Linotype"/>
          <w:i/>
        </w:rPr>
        <w:t>III. Contraloría Interna;</w:t>
      </w:r>
    </w:p>
    <w:p w14:paraId="00AECAE8" w14:textId="77777777" w:rsidR="00D975F8" w:rsidRPr="00704AF6" w:rsidRDefault="00D975F8" w:rsidP="00D975F8">
      <w:pPr>
        <w:tabs>
          <w:tab w:val="left" w:pos="7938"/>
        </w:tabs>
        <w:spacing w:after="0" w:line="240" w:lineRule="auto"/>
        <w:ind w:left="567" w:right="567"/>
        <w:jc w:val="both"/>
        <w:rPr>
          <w:rFonts w:ascii="Palatino Linotype" w:hAnsi="Palatino Linotype"/>
          <w:b/>
          <w:i/>
          <w:u w:val="single"/>
        </w:rPr>
      </w:pPr>
      <w:r w:rsidRPr="00704AF6">
        <w:rPr>
          <w:rFonts w:ascii="Palatino Linotype" w:hAnsi="Palatino Linotype"/>
          <w:b/>
          <w:i/>
          <w:u w:val="single"/>
        </w:rPr>
        <w:t>IV. Las Direcciones de:</w:t>
      </w:r>
    </w:p>
    <w:p w14:paraId="4CAAD171" w14:textId="77777777" w:rsidR="00D975F8" w:rsidRPr="00704AF6" w:rsidRDefault="00D975F8" w:rsidP="007F784C">
      <w:pPr>
        <w:tabs>
          <w:tab w:val="left" w:pos="7938"/>
        </w:tabs>
        <w:spacing w:after="0" w:line="240" w:lineRule="auto"/>
        <w:ind w:left="993" w:right="567"/>
        <w:jc w:val="both"/>
        <w:rPr>
          <w:rFonts w:ascii="Palatino Linotype" w:hAnsi="Palatino Linotype"/>
          <w:i/>
        </w:rPr>
      </w:pPr>
      <w:r w:rsidRPr="00704AF6">
        <w:rPr>
          <w:rFonts w:ascii="Palatino Linotype" w:hAnsi="Palatino Linotype"/>
          <w:i/>
        </w:rPr>
        <w:t>A. Comunicación Social;</w:t>
      </w:r>
    </w:p>
    <w:p w14:paraId="5031A781" w14:textId="77777777" w:rsidR="00D975F8" w:rsidRPr="00704AF6" w:rsidRDefault="00D975F8" w:rsidP="007F784C">
      <w:pPr>
        <w:tabs>
          <w:tab w:val="left" w:pos="7938"/>
        </w:tabs>
        <w:spacing w:after="0" w:line="240" w:lineRule="auto"/>
        <w:ind w:left="993" w:right="567"/>
        <w:jc w:val="both"/>
        <w:rPr>
          <w:rFonts w:ascii="Palatino Linotype" w:hAnsi="Palatino Linotype"/>
          <w:i/>
        </w:rPr>
      </w:pPr>
      <w:r w:rsidRPr="00704AF6">
        <w:rPr>
          <w:rFonts w:ascii="Palatino Linotype" w:hAnsi="Palatino Linotype"/>
          <w:i/>
        </w:rPr>
        <w:t>B. Cultura Física y Deporte;</w:t>
      </w:r>
    </w:p>
    <w:p w14:paraId="1BF3E1CC" w14:textId="77777777" w:rsidR="00D975F8" w:rsidRPr="00704AF6" w:rsidRDefault="00D975F8" w:rsidP="007F784C">
      <w:pPr>
        <w:tabs>
          <w:tab w:val="left" w:pos="7938"/>
        </w:tabs>
        <w:spacing w:after="0" w:line="240" w:lineRule="auto"/>
        <w:ind w:left="993" w:right="567"/>
        <w:jc w:val="both"/>
        <w:rPr>
          <w:rFonts w:ascii="Palatino Linotype" w:hAnsi="Palatino Linotype"/>
          <w:i/>
        </w:rPr>
      </w:pPr>
      <w:r w:rsidRPr="00704AF6">
        <w:rPr>
          <w:rFonts w:ascii="Palatino Linotype" w:hAnsi="Palatino Linotype"/>
          <w:i/>
        </w:rPr>
        <w:t>C. Desarrollo Urbano y Obras Públicas;</w:t>
      </w:r>
    </w:p>
    <w:p w14:paraId="762A1218" w14:textId="77777777" w:rsidR="00D975F8" w:rsidRPr="00704AF6" w:rsidRDefault="00D975F8" w:rsidP="007F784C">
      <w:pPr>
        <w:tabs>
          <w:tab w:val="left" w:pos="7938"/>
        </w:tabs>
        <w:spacing w:after="0" w:line="240" w:lineRule="auto"/>
        <w:ind w:left="993" w:right="567"/>
        <w:jc w:val="both"/>
        <w:rPr>
          <w:rFonts w:ascii="Palatino Linotype" w:hAnsi="Palatino Linotype"/>
          <w:i/>
        </w:rPr>
      </w:pPr>
      <w:r w:rsidRPr="00704AF6">
        <w:rPr>
          <w:rFonts w:ascii="Palatino Linotype" w:hAnsi="Palatino Linotype"/>
          <w:i/>
        </w:rPr>
        <w:t>D. Bienestar;</w:t>
      </w:r>
    </w:p>
    <w:p w14:paraId="47050B65" w14:textId="77777777" w:rsidR="00D975F8" w:rsidRPr="00704AF6" w:rsidRDefault="00D975F8" w:rsidP="007F784C">
      <w:pPr>
        <w:tabs>
          <w:tab w:val="left" w:pos="7938"/>
        </w:tabs>
        <w:spacing w:after="0" w:line="240" w:lineRule="auto"/>
        <w:ind w:left="993" w:right="567"/>
        <w:jc w:val="both"/>
        <w:rPr>
          <w:rFonts w:ascii="Palatino Linotype" w:hAnsi="Palatino Linotype"/>
          <w:i/>
        </w:rPr>
      </w:pPr>
      <w:r w:rsidRPr="00704AF6">
        <w:rPr>
          <w:rFonts w:ascii="Palatino Linotype" w:hAnsi="Palatino Linotype"/>
          <w:i/>
        </w:rPr>
        <w:t>E. Desarrollo Económico;</w:t>
      </w:r>
    </w:p>
    <w:p w14:paraId="2792F217" w14:textId="77777777" w:rsidR="00D975F8" w:rsidRPr="00704AF6" w:rsidRDefault="00D975F8" w:rsidP="007F784C">
      <w:pPr>
        <w:tabs>
          <w:tab w:val="left" w:pos="7938"/>
        </w:tabs>
        <w:spacing w:after="0" w:line="240" w:lineRule="auto"/>
        <w:ind w:left="993" w:right="567"/>
        <w:jc w:val="both"/>
        <w:rPr>
          <w:rFonts w:ascii="Palatino Linotype" w:hAnsi="Palatino Linotype"/>
          <w:i/>
        </w:rPr>
      </w:pPr>
      <w:r w:rsidRPr="00704AF6">
        <w:rPr>
          <w:rFonts w:ascii="Palatino Linotype" w:hAnsi="Palatino Linotype"/>
          <w:i/>
        </w:rPr>
        <w:t>F. Educación y Cultura;</w:t>
      </w:r>
    </w:p>
    <w:p w14:paraId="4B5E325F" w14:textId="77777777" w:rsidR="00D975F8" w:rsidRPr="00704AF6" w:rsidRDefault="00D975F8" w:rsidP="007F784C">
      <w:pPr>
        <w:tabs>
          <w:tab w:val="left" w:pos="7938"/>
        </w:tabs>
        <w:spacing w:after="0" w:line="240" w:lineRule="auto"/>
        <w:ind w:left="993" w:right="567"/>
        <w:jc w:val="both"/>
        <w:rPr>
          <w:rFonts w:ascii="Palatino Linotype" w:hAnsi="Palatino Linotype"/>
          <w:i/>
        </w:rPr>
      </w:pPr>
      <w:r w:rsidRPr="00704AF6">
        <w:rPr>
          <w:rFonts w:ascii="Palatino Linotype" w:hAnsi="Palatino Linotype"/>
          <w:i/>
        </w:rPr>
        <w:t>G. Gobierno;</w:t>
      </w:r>
    </w:p>
    <w:p w14:paraId="0216EBB6" w14:textId="1F990733" w:rsidR="00D975F8" w:rsidRPr="00704AF6" w:rsidRDefault="00D975F8" w:rsidP="007F784C">
      <w:pPr>
        <w:tabs>
          <w:tab w:val="left" w:pos="7938"/>
        </w:tabs>
        <w:spacing w:after="0" w:line="240" w:lineRule="auto"/>
        <w:ind w:left="993" w:right="567"/>
        <w:jc w:val="both"/>
        <w:rPr>
          <w:rFonts w:ascii="Palatino Linotype" w:hAnsi="Palatino Linotype"/>
          <w:i/>
        </w:rPr>
      </w:pPr>
      <w:r w:rsidRPr="00704AF6">
        <w:rPr>
          <w:rFonts w:ascii="Palatino Linotype" w:hAnsi="Palatino Linotype"/>
          <w:i/>
        </w:rPr>
        <w:lastRenderedPageBreak/>
        <w:t>H. Instituto Municipal de las Mujeres e Igualdad de Género;</w:t>
      </w:r>
    </w:p>
    <w:p w14:paraId="445D6063" w14:textId="77777777" w:rsidR="00D975F8" w:rsidRPr="00704AF6" w:rsidRDefault="00D975F8" w:rsidP="007F784C">
      <w:pPr>
        <w:tabs>
          <w:tab w:val="left" w:pos="7938"/>
        </w:tabs>
        <w:spacing w:after="0" w:line="240" w:lineRule="auto"/>
        <w:ind w:left="993" w:right="567"/>
        <w:jc w:val="both"/>
        <w:rPr>
          <w:rFonts w:ascii="Palatino Linotype" w:hAnsi="Palatino Linotype"/>
          <w:i/>
        </w:rPr>
      </w:pPr>
      <w:r w:rsidRPr="00704AF6">
        <w:rPr>
          <w:rFonts w:ascii="Palatino Linotype" w:hAnsi="Palatino Linotype"/>
          <w:i/>
        </w:rPr>
        <w:t>I. Jurídica y Consultiva;</w:t>
      </w:r>
    </w:p>
    <w:p w14:paraId="4D478371" w14:textId="77777777" w:rsidR="00D975F8" w:rsidRPr="00704AF6" w:rsidRDefault="00D975F8" w:rsidP="007F784C">
      <w:pPr>
        <w:tabs>
          <w:tab w:val="left" w:pos="7938"/>
        </w:tabs>
        <w:spacing w:after="0" w:line="240" w:lineRule="auto"/>
        <w:ind w:left="993" w:right="567"/>
        <w:jc w:val="both"/>
        <w:rPr>
          <w:rFonts w:ascii="Palatino Linotype" w:hAnsi="Palatino Linotype"/>
          <w:i/>
        </w:rPr>
      </w:pPr>
      <w:r w:rsidRPr="00704AF6">
        <w:rPr>
          <w:rFonts w:ascii="Palatino Linotype" w:hAnsi="Palatino Linotype"/>
          <w:i/>
        </w:rPr>
        <w:t>J. Medio Ambiente y Ecología;</w:t>
      </w:r>
    </w:p>
    <w:p w14:paraId="4B8A6FD9" w14:textId="77777777" w:rsidR="00D975F8" w:rsidRPr="00704AF6" w:rsidRDefault="00D975F8" w:rsidP="007F784C">
      <w:pPr>
        <w:tabs>
          <w:tab w:val="left" w:pos="7938"/>
        </w:tabs>
        <w:spacing w:after="0" w:line="240" w:lineRule="auto"/>
        <w:ind w:left="993" w:right="567"/>
        <w:jc w:val="both"/>
        <w:rPr>
          <w:rFonts w:ascii="Palatino Linotype" w:hAnsi="Palatino Linotype"/>
          <w:i/>
        </w:rPr>
      </w:pPr>
      <w:r w:rsidRPr="00704AF6">
        <w:rPr>
          <w:rFonts w:ascii="Palatino Linotype" w:hAnsi="Palatino Linotype"/>
          <w:i/>
        </w:rPr>
        <w:t>K. Protección Civil y Bomberos;</w:t>
      </w:r>
    </w:p>
    <w:p w14:paraId="18F1C3F5" w14:textId="77777777" w:rsidR="00D975F8" w:rsidRPr="00704AF6" w:rsidRDefault="00D975F8" w:rsidP="007F784C">
      <w:pPr>
        <w:tabs>
          <w:tab w:val="left" w:pos="7938"/>
        </w:tabs>
        <w:spacing w:after="0" w:line="240" w:lineRule="auto"/>
        <w:ind w:left="993" w:right="567"/>
        <w:jc w:val="both"/>
        <w:rPr>
          <w:rFonts w:ascii="Palatino Linotype" w:hAnsi="Palatino Linotype"/>
          <w:i/>
        </w:rPr>
      </w:pPr>
      <w:r w:rsidRPr="00704AF6">
        <w:rPr>
          <w:rFonts w:ascii="Palatino Linotype" w:hAnsi="Palatino Linotype"/>
          <w:i/>
        </w:rPr>
        <w:t>L. Servicios Públicos; y</w:t>
      </w:r>
    </w:p>
    <w:p w14:paraId="0DF7459B" w14:textId="4277375F" w:rsidR="00D975F8" w:rsidRPr="00704AF6" w:rsidRDefault="00D975F8" w:rsidP="007F784C">
      <w:pPr>
        <w:tabs>
          <w:tab w:val="left" w:pos="7938"/>
        </w:tabs>
        <w:spacing w:after="0" w:line="240" w:lineRule="auto"/>
        <w:ind w:left="993" w:right="567"/>
        <w:jc w:val="both"/>
        <w:rPr>
          <w:rFonts w:ascii="Palatino Linotype" w:hAnsi="Palatino Linotype"/>
          <w:i/>
        </w:rPr>
      </w:pPr>
      <w:r w:rsidRPr="00704AF6">
        <w:rPr>
          <w:rFonts w:ascii="Palatino Linotype" w:hAnsi="Palatino Linotype"/>
          <w:i/>
        </w:rPr>
        <w:t>M</w:t>
      </w:r>
      <w:r w:rsidRPr="009E4037">
        <w:rPr>
          <w:rFonts w:ascii="Palatino Linotype" w:hAnsi="Palatino Linotype"/>
          <w:i/>
        </w:rPr>
        <w:t xml:space="preserve">. </w:t>
      </w:r>
      <w:r w:rsidRPr="009E4037">
        <w:rPr>
          <w:rFonts w:ascii="Palatino Linotype" w:hAnsi="Palatino Linotype"/>
          <w:b/>
          <w:i/>
          <w:u w:val="single"/>
        </w:rPr>
        <w:t>Seguridad Pública y Tránsit</w:t>
      </w:r>
      <w:r w:rsidR="009E4037" w:rsidRPr="009E4037">
        <w:rPr>
          <w:rFonts w:ascii="Palatino Linotype" w:hAnsi="Palatino Linotype"/>
          <w:b/>
          <w:i/>
          <w:u w:val="single"/>
        </w:rPr>
        <w:t>o;</w:t>
      </w:r>
    </w:p>
    <w:p w14:paraId="6235F63E" w14:textId="77777777" w:rsidR="00D975F8" w:rsidRPr="00704AF6" w:rsidRDefault="00D975F8" w:rsidP="00D975F8">
      <w:pPr>
        <w:tabs>
          <w:tab w:val="left" w:pos="7938"/>
        </w:tabs>
        <w:spacing w:after="0" w:line="240" w:lineRule="auto"/>
        <w:ind w:left="567" w:right="567"/>
        <w:jc w:val="both"/>
        <w:rPr>
          <w:rFonts w:ascii="Palatino Linotype" w:hAnsi="Palatino Linotype"/>
          <w:i/>
        </w:rPr>
      </w:pPr>
      <w:r w:rsidRPr="00704AF6">
        <w:rPr>
          <w:rFonts w:ascii="Palatino Linotype" w:hAnsi="Palatino Linotype"/>
          <w:i/>
        </w:rPr>
        <w:t>V. Las Coordinaciones Municipales de:</w:t>
      </w:r>
    </w:p>
    <w:p w14:paraId="4B34856F" w14:textId="77777777" w:rsidR="00D975F8" w:rsidRPr="00704AF6" w:rsidRDefault="00D975F8" w:rsidP="007F784C">
      <w:pPr>
        <w:tabs>
          <w:tab w:val="left" w:pos="7938"/>
        </w:tabs>
        <w:spacing w:after="0" w:line="240" w:lineRule="auto"/>
        <w:ind w:left="993" w:right="567"/>
        <w:jc w:val="both"/>
        <w:rPr>
          <w:rFonts w:ascii="Palatino Linotype" w:hAnsi="Palatino Linotype"/>
          <w:i/>
        </w:rPr>
      </w:pPr>
      <w:r w:rsidRPr="00704AF6">
        <w:rPr>
          <w:rFonts w:ascii="Palatino Linotype" w:hAnsi="Palatino Linotype"/>
          <w:i/>
        </w:rPr>
        <w:t>F. Instituto de la Juventud;</w:t>
      </w:r>
    </w:p>
    <w:p w14:paraId="63F78669" w14:textId="3044FD53" w:rsidR="00D975F8" w:rsidRPr="00704AF6" w:rsidRDefault="007F784C" w:rsidP="007F784C">
      <w:pPr>
        <w:tabs>
          <w:tab w:val="left" w:pos="7938"/>
        </w:tabs>
        <w:spacing w:after="0" w:line="240" w:lineRule="auto"/>
        <w:ind w:left="567" w:right="567"/>
        <w:jc w:val="both"/>
        <w:rPr>
          <w:rFonts w:ascii="Palatino Linotype" w:hAnsi="Palatino Linotype"/>
          <w:i/>
        </w:rPr>
      </w:pPr>
      <w:r w:rsidRPr="00704AF6">
        <w:rPr>
          <w:rFonts w:ascii="Palatino Linotype" w:hAnsi="Palatino Linotype"/>
          <w:i/>
        </w:rPr>
        <w:t xml:space="preserve">VII. Unidades Administrativas </w:t>
      </w:r>
      <w:r w:rsidR="00D975F8" w:rsidRPr="00704AF6">
        <w:rPr>
          <w:rFonts w:ascii="Palatino Linotype" w:hAnsi="Palatino Linotype"/>
          <w:i/>
        </w:rPr>
        <w:t>de la Presidencia Municipal:</w:t>
      </w:r>
    </w:p>
    <w:p w14:paraId="29EC47BB" w14:textId="77777777" w:rsidR="00D975F8" w:rsidRPr="00704AF6" w:rsidRDefault="00D975F8" w:rsidP="007F784C">
      <w:pPr>
        <w:tabs>
          <w:tab w:val="left" w:pos="7938"/>
        </w:tabs>
        <w:spacing w:after="0" w:line="240" w:lineRule="auto"/>
        <w:ind w:left="993" w:right="567"/>
        <w:jc w:val="both"/>
        <w:rPr>
          <w:rFonts w:ascii="Palatino Linotype" w:hAnsi="Palatino Linotype"/>
          <w:i/>
        </w:rPr>
      </w:pPr>
      <w:r w:rsidRPr="00704AF6">
        <w:rPr>
          <w:rFonts w:ascii="Palatino Linotype" w:hAnsi="Palatino Linotype"/>
          <w:i/>
        </w:rPr>
        <w:t>H. Secretaría Técnica; y</w:t>
      </w:r>
    </w:p>
    <w:p w14:paraId="6888A5C0" w14:textId="77777777" w:rsidR="00D975F8" w:rsidRPr="00704AF6" w:rsidRDefault="00D975F8" w:rsidP="007F784C">
      <w:pPr>
        <w:tabs>
          <w:tab w:val="left" w:pos="7938"/>
        </w:tabs>
        <w:spacing w:after="0" w:line="240" w:lineRule="auto"/>
        <w:ind w:left="993" w:right="567"/>
        <w:jc w:val="both"/>
        <w:rPr>
          <w:rFonts w:ascii="Palatino Linotype" w:hAnsi="Palatino Linotype"/>
          <w:i/>
        </w:rPr>
      </w:pPr>
      <w:r w:rsidRPr="00704AF6">
        <w:rPr>
          <w:rFonts w:ascii="Palatino Linotype" w:hAnsi="Palatino Linotype"/>
          <w:i/>
        </w:rPr>
        <w:t>I. Secretaría Particular;</w:t>
      </w:r>
    </w:p>
    <w:p w14:paraId="19CC9BBE" w14:textId="77777777" w:rsidR="007F784C" w:rsidRPr="00704AF6" w:rsidRDefault="007F784C" w:rsidP="007F784C">
      <w:pPr>
        <w:tabs>
          <w:tab w:val="left" w:pos="7938"/>
        </w:tabs>
        <w:spacing w:after="0" w:line="240" w:lineRule="auto"/>
        <w:ind w:left="567" w:right="567"/>
        <w:jc w:val="both"/>
        <w:rPr>
          <w:rFonts w:ascii="Palatino Linotype" w:hAnsi="Palatino Linotype"/>
          <w:i/>
        </w:rPr>
      </w:pPr>
      <w:r w:rsidRPr="00704AF6">
        <w:rPr>
          <w:rFonts w:ascii="Palatino Linotype" w:hAnsi="Palatino Linotype"/>
          <w:i/>
        </w:rPr>
        <w:t>VIII. Organismos Públicos descentralizados:</w:t>
      </w:r>
    </w:p>
    <w:p w14:paraId="51951A75" w14:textId="0DCB5EC2" w:rsidR="007F784C" w:rsidRPr="00704AF6" w:rsidRDefault="007F784C" w:rsidP="007F784C">
      <w:pPr>
        <w:tabs>
          <w:tab w:val="left" w:pos="7938"/>
        </w:tabs>
        <w:spacing w:after="0" w:line="240" w:lineRule="auto"/>
        <w:ind w:left="993" w:right="567"/>
        <w:jc w:val="both"/>
        <w:rPr>
          <w:rFonts w:ascii="Palatino Linotype" w:hAnsi="Palatino Linotype"/>
          <w:i/>
        </w:rPr>
      </w:pPr>
      <w:r w:rsidRPr="00704AF6">
        <w:rPr>
          <w:rFonts w:ascii="Palatino Linotype" w:hAnsi="Palatino Linotype"/>
          <w:i/>
        </w:rPr>
        <w:t>A. Para la Prestación de los Servicios de Agua Potable, Alcantarillado y Saneamiento de Ecatepec de Morelos; y</w:t>
      </w:r>
    </w:p>
    <w:p w14:paraId="7E94556A" w14:textId="4DFEF77E" w:rsidR="007F784C" w:rsidRPr="00704AF6" w:rsidRDefault="007F784C" w:rsidP="007F784C">
      <w:pPr>
        <w:tabs>
          <w:tab w:val="left" w:pos="7938"/>
        </w:tabs>
        <w:spacing w:after="0" w:line="240" w:lineRule="auto"/>
        <w:ind w:left="993" w:right="567"/>
        <w:jc w:val="both"/>
        <w:rPr>
          <w:rFonts w:ascii="Palatino Linotype" w:hAnsi="Palatino Linotype"/>
          <w:i/>
        </w:rPr>
      </w:pPr>
      <w:r w:rsidRPr="00704AF6">
        <w:rPr>
          <w:rFonts w:ascii="Palatino Linotype" w:hAnsi="Palatino Linotype"/>
          <w:i/>
        </w:rPr>
        <w:t>B. Sistema Municipal para el Desarrollo Integral de la Familia (D.I.F.); y</w:t>
      </w:r>
    </w:p>
    <w:p w14:paraId="3A8319A9" w14:textId="7031B83F" w:rsidR="00D975F8" w:rsidRPr="00704AF6" w:rsidRDefault="007F784C" w:rsidP="007F784C">
      <w:pPr>
        <w:tabs>
          <w:tab w:val="left" w:pos="7938"/>
        </w:tabs>
        <w:spacing w:after="0" w:line="240" w:lineRule="auto"/>
        <w:ind w:left="567" w:right="567"/>
        <w:jc w:val="both"/>
        <w:rPr>
          <w:rFonts w:ascii="Palatino Linotype" w:hAnsi="Palatino Linotype"/>
          <w:i/>
        </w:rPr>
      </w:pPr>
      <w:r w:rsidRPr="00704AF6">
        <w:rPr>
          <w:rFonts w:ascii="Palatino Linotype" w:hAnsi="Palatino Linotype"/>
          <w:i/>
        </w:rPr>
        <w:t xml:space="preserve">IX. Defensoría Municipal </w:t>
      </w:r>
      <w:r w:rsidR="00D975F8" w:rsidRPr="00704AF6">
        <w:rPr>
          <w:rFonts w:ascii="Palatino Linotype" w:hAnsi="Palatino Linotype"/>
          <w:i/>
        </w:rPr>
        <w:t>de los Derechos Humanos;</w:t>
      </w:r>
    </w:p>
    <w:p w14:paraId="044506A1" w14:textId="580789E5" w:rsidR="00D975F8" w:rsidRDefault="00D975F8" w:rsidP="00D975F8">
      <w:pPr>
        <w:tabs>
          <w:tab w:val="left" w:pos="7938"/>
        </w:tabs>
        <w:spacing w:after="0" w:line="240" w:lineRule="auto"/>
        <w:ind w:left="567" w:right="567"/>
        <w:jc w:val="both"/>
        <w:rPr>
          <w:rFonts w:ascii="Palatino Linotype" w:hAnsi="Palatino Linotype"/>
          <w:i/>
        </w:rPr>
      </w:pPr>
      <w:r w:rsidRPr="00704AF6">
        <w:rPr>
          <w:rFonts w:ascii="Palatino Linotype" w:hAnsi="Palatino Linotype"/>
          <w:i/>
        </w:rPr>
        <w:t>X. Secretaría Técnica del Consejo Municipal</w:t>
      </w:r>
      <w:r w:rsidR="007F784C" w:rsidRPr="00704AF6">
        <w:rPr>
          <w:rFonts w:ascii="Palatino Linotype" w:hAnsi="Palatino Linotype"/>
          <w:i/>
        </w:rPr>
        <w:t xml:space="preserve"> </w:t>
      </w:r>
      <w:r w:rsidRPr="00704AF6">
        <w:rPr>
          <w:rFonts w:ascii="Palatino Linotype" w:hAnsi="Palatino Linotype"/>
          <w:i/>
        </w:rPr>
        <w:t>de Seguridad Pública.</w:t>
      </w:r>
    </w:p>
    <w:p w14:paraId="3E4E37A8" w14:textId="77777777" w:rsidR="008846F1" w:rsidRPr="008846F1" w:rsidRDefault="008846F1" w:rsidP="008846F1">
      <w:pPr>
        <w:tabs>
          <w:tab w:val="left" w:pos="7938"/>
        </w:tabs>
        <w:spacing w:after="0" w:line="240" w:lineRule="auto"/>
        <w:ind w:left="567" w:right="567"/>
        <w:jc w:val="center"/>
        <w:rPr>
          <w:rFonts w:ascii="Palatino Linotype" w:hAnsi="Palatino Linotype"/>
          <w:b/>
          <w:i/>
        </w:rPr>
      </w:pPr>
    </w:p>
    <w:p w14:paraId="78E420CD" w14:textId="77777777" w:rsidR="00E97E91" w:rsidRPr="00E97E91" w:rsidRDefault="00E97E91" w:rsidP="00E97E91">
      <w:pPr>
        <w:tabs>
          <w:tab w:val="left" w:pos="7938"/>
        </w:tabs>
        <w:spacing w:after="0" w:line="240" w:lineRule="auto"/>
        <w:ind w:left="567" w:right="567"/>
        <w:jc w:val="center"/>
        <w:rPr>
          <w:rFonts w:ascii="Palatino Linotype" w:hAnsi="Palatino Linotype"/>
          <w:b/>
          <w:i/>
        </w:rPr>
      </w:pPr>
      <w:r w:rsidRPr="00E97E91">
        <w:rPr>
          <w:rFonts w:ascii="Palatino Linotype" w:hAnsi="Palatino Linotype"/>
          <w:b/>
          <w:i/>
        </w:rPr>
        <w:t>DE LA SECRETARÍA DEL H. AYUNTAMIENTO</w:t>
      </w:r>
    </w:p>
    <w:p w14:paraId="7F62D432" w14:textId="77777777" w:rsidR="00E97E91" w:rsidRDefault="00E97E91" w:rsidP="00E97E91">
      <w:pPr>
        <w:tabs>
          <w:tab w:val="left" w:pos="7938"/>
        </w:tabs>
        <w:spacing w:after="0" w:line="240" w:lineRule="auto"/>
        <w:ind w:left="567" w:right="567"/>
        <w:jc w:val="both"/>
        <w:rPr>
          <w:rFonts w:ascii="Palatino Linotype" w:hAnsi="Palatino Linotype"/>
          <w:i/>
        </w:rPr>
      </w:pPr>
      <w:r w:rsidRPr="00E97E91">
        <w:rPr>
          <w:rFonts w:ascii="Palatino Linotype" w:hAnsi="Palatino Linotype"/>
          <w:b/>
          <w:i/>
        </w:rPr>
        <w:t xml:space="preserve">Artículo 46. </w:t>
      </w:r>
      <w:r w:rsidRPr="00E97E91">
        <w:rPr>
          <w:rFonts w:ascii="Palatino Linotype" w:hAnsi="Palatino Linotype"/>
          <w:i/>
        </w:rPr>
        <w:t>El titular de la Secretaría del H. Ayuntamiento deberá levantar las Actas de Cabildo</w:t>
      </w:r>
      <w:r>
        <w:rPr>
          <w:rFonts w:ascii="Palatino Linotype" w:hAnsi="Palatino Linotype"/>
          <w:i/>
        </w:rPr>
        <w:t xml:space="preserve"> </w:t>
      </w:r>
      <w:r w:rsidRPr="00E97E91">
        <w:rPr>
          <w:rFonts w:ascii="Palatino Linotype" w:hAnsi="Palatino Linotype"/>
          <w:i/>
        </w:rPr>
        <w:t>respectivas, así como emitir los citatorios para la celebración de las sesiones de Cabildo.</w:t>
      </w:r>
      <w:r>
        <w:rPr>
          <w:rFonts w:ascii="Palatino Linotype" w:hAnsi="Palatino Linotype"/>
          <w:i/>
        </w:rPr>
        <w:t xml:space="preserve"> </w:t>
      </w:r>
    </w:p>
    <w:p w14:paraId="082A6703" w14:textId="77777777" w:rsidR="00E97E91" w:rsidRDefault="00E97E91" w:rsidP="00E97E91">
      <w:pPr>
        <w:tabs>
          <w:tab w:val="left" w:pos="7938"/>
        </w:tabs>
        <w:spacing w:after="0" w:line="240" w:lineRule="auto"/>
        <w:ind w:left="567" w:right="567"/>
        <w:jc w:val="both"/>
        <w:rPr>
          <w:rFonts w:ascii="Palatino Linotype" w:hAnsi="Palatino Linotype"/>
          <w:i/>
        </w:rPr>
      </w:pPr>
    </w:p>
    <w:p w14:paraId="4D6B0423" w14:textId="0E6D0A22" w:rsidR="00E97E91" w:rsidRPr="00E97E91" w:rsidRDefault="00E97E91" w:rsidP="00E97E91">
      <w:pPr>
        <w:tabs>
          <w:tab w:val="left" w:pos="7938"/>
        </w:tabs>
        <w:spacing w:after="0" w:line="240" w:lineRule="auto"/>
        <w:ind w:left="567" w:right="567"/>
        <w:jc w:val="both"/>
        <w:rPr>
          <w:rFonts w:ascii="Palatino Linotype" w:hAnsi="Palatino Linotype"/>
          <w:i/>
        </w:rPr>
      </w:pPr>
      <w:r w:rsidRPr="00E97E91">
        <w:rPr>
          <w:rFonts w:ascii="Palatino Linotype" w:hAnsi="Palatino Linotype"/>
          <w:i/>
        </w:rPr>
        <w:t>El Secretario del H. Ayuntamiento contará con las atribuciones que le otorga el Artículo 91 de la</w:t>
      </w:r>
      <w:r>
        <w:rPr>
          <w:rFonts w:ascii="Palatino Linotype" w:hAnsi="Palatino Linotype"/>
          <w:i/>
        </w:rPr>
        <w:t xml:space="preserve"> </w:t>
      </w:r>
      <w:r w:rsidRPr="00E97E91">
        <w:rPr>
          <w:rFonts w:ascii="Palatino Linotype" w:hAnsi="Palatino Linotype"/>
          <w:i/>
        </w:rPr>
        <w:t>Ley Orgánica Municipal del Estado de México; tendrá a su cargo la Oficialía de Partes, el Archivo</w:t>
      </w:r>
      <w:r>
        <w:rPr>
          <w:rFonts w:ascii="Palatino Linotype" w:hAnsi="Palatino Linotype"/>
          <w:i/>
        </w:rPr>
        <w:t xml:space="preserve"> </w:t>
      </w:r>
      <w:r w:rsidRPr="00E97E91">
        <w:rPr>
          <w:rFonts w:ascii="Palatino Linotype" w:hAnsi="Palatino Linotype"/>
          <w:i/>
        </w:rPr>
        <w:t>General del H. Ayuntamiento y la Oficina Central de Diligencias; expedirá permisos para eventos</w:t>
      </w:r>
      <w:r>
        <w:rPr>
          <w:rFonts w:ascii="Palatino Linotype" w:hAnsi="Palatino Linotype"/>
          <w:i/>
        </w:rPr>
        <w:t xml:space="preserve"> </w:t>
      </w:r>
      <w:r w:rsidRPr="00E97E91">
        <w:rPr>
          <w:rFonts w:ascii="Palatino Linotype" w:hAnsi="Palatino Linotype"/>
          <w:i/>
        </w:rPr>
        <w:t>sociales, constancias de vecindad, de identidad, última residencia o domiciliarias que soliciten los</w:t>
      </w:r>
      <w:r>
        <w:rPr>
          <w:rFonts w:ascii="Palatino Linotype" w:hAnsi="Palatino Linotype"/>
          <w:i/>
        </w:rPr>
        <w:t xml:space="preserve"> </w:t>
      </w:r>
      <w:r w:rsidRPr="00E97E91">
        <w:rPr>
          <w:rFonts w:ascii="Palatino Linotype" w:hAnsi="Palatino Linotype"/>
          <w:i/>
        </w:rPr>
        <w:t>habitantes del municipio, las de personas jurídicas colectivas, instituciones públicas, las de notorio</w:t>
      </w:r>
      <w:r>
        <w:rPr>
          <w:rFonts w:ascii="Palatino Linotype" w:hAnsi="Palatino Linotype"/>
          <w:i/>
        </w:rPr>
        <w:t xml:space="preserve"> </w:t>
      </w:r>
      <w:r w:rsidRPr="00E97E91">
        <w:rPr>
          <w:rFonts w:ascii="Palatino Linotype" w:hAnsi="Palatino Linotype"/>
          <w:i/>
        </w:rPr>
        <w:t>arraigo, de actividad y demás que legalmente procedan; supervisará el ejercicio de las funciones</w:t>
      </w:r>
      <w:r>
        <w:rPr>
          <w:rFonts w:ascii="Palatino Linotype" w:hAnsi="Palatino Linotype"/>
          <w:i/>
        </w:rPr>
        <w:t xml:space="preserve"> </w:t>
      </w:r>
      <w:r w:rsidRPr="00E97E91">
        <w:rPr>
          <w:rFonts w:ascii="Palatino Linotype" w:hAnsi="Palatino Linotype"/>
          <w:i/>
        </w:rPr>
        <w:t>de la Junta Municipal de Reclutamiento y del Departamento de Patrimonio Municipal; atenderá los</w:t>
      </w:r>
      <w:r>
        <w:rPr>
          <w:rFonts w:ascii="Palatino Linotype" w:hAnsi="Palatino Linotype"/>
          <w:i/>
        </w:rPr>
        <w:t xml:space="preserve"> </w:t>
      </w:r>
      <w:r w:rsidRPr="00E97E91">
        <w:rPr>
          <w:rFonts w:ascii="Palatino Linotype" w:hAnsi="Palatino Linotype"/>
          <w:i/>
        </w:rPr>
        <w:t>asuntos internacionales, así como las demás que le señalen expresamente el H. Ayuntamiento,</w:t>
      </w:r>
      <w:r>
        <w:rPr>
          <w:rFonts w:ascii="Palatino Linotype" w:hAnsi="Palatino Linotype"/>
          <w:i/>
        </w:rPr>
        <w:t xml:space="preserve"> </w:t>
      </w:r>
      <w:r w:rsidRPr="00E97E91">
        <w:rPr>
          <w:rFonts w:ascii="Palatino Linotype" w:hAnsi="Palatino Linotype"/>
          <w:i/>
        </w:rPr>
        <w:t>las leyes, reglamentos y demás disposiciones jurídicas vigentes aplicables.</w:t>
      </w:r>
    </w:p>
    <w:p w14:paraId="1D8AA402" w14:textId="77777777" w:rsidR="00E97E91" w:rsidRDefault="00E97E91" w:rsidP="008846F1">
      <w:pPr>
        <w:tabs>
          <w:tab w:val="left" w:pos="7938"/>
        </w:tabs>
        <w:spacing w:after="0" w:line="240" w:lineRule="auto"/>
        <w:ind w:left="567" w:right="567"/>
        <w:jc w:val="center"/>
        <w:rPr>
          <w:rFonts w:ascii="Palatino Linotype" w:hAnsi="Palatino Linotype"/>
          <w:b/>
          <w:i/>
        </w:rPr>
      </w:pPr>
    </w:p>
    <w:p w14:paraId="0BB50D1B" w14:textId="77777777" w:rsidR="008846F1" w:rsidRPr="008846F1" w:rsidRDefault="008846F1" w:rsidP="008846F1">
      <w:pPr>
        <w:tabs>
          <w:tab w:val="left" w:pos="7938"/>
        </w:tabs>
        <w:spacing w:after="0" w:line="240" w:lineRule="auto"/>
        <w:ind w:left="567" w:right="567"/>
        <w:jc w:val="center"/>
        <w:rPr>
          <w:rFonts w:ascii="Palatino Linotype" w:hAnsi="Palatino Linotype"/>
          <w:b/>
          <w:i/>
        </w:rPr>
      </w:pPr>
      <w:r w:rsidRPr="008846F1">
        <w:rPr>
          <w:rFonts w:ascii="Palatino Linotype" w:hAnsi="Palatino Linotype"/>
          <w:b/>
          <w:i/>
        </w:rPr>
        <w:t>CAPÍTULO II</w:t>
      </w:r>
    </w:p>
    <w:p w14:paraId="3BC469D3" w14:textId="77777777" w:rsidR="008846F1" w:rsidRPr="008846F1" w:rsidRDefault="008846F1" w:rsidP="008846F1">
      <w:pPr>
        <w:tabs>
          <w:tab w:val="left" w:pos="7938"/>
        </w:tabs>
        <w:spacing w:after="0" w:line="240" w:lineRule="auto"/>
        <w:ind w:left="567" w:right="567"/>
        <w:jc w:val="center"/>
        <w:rPr>
          <w:rFonts w:ascii="Palatino Linotype" w:hAnsi="Palatino Linotype"/>
          <w:b/>
          <w:i/>
        </w:rPr>
      </w:pPr>
      <w:r w:rsidRPr="008846F1">
        <w:rPr>
          <w:rFonts w:ascii="Palatino Linotype" w:hAnsi="Palatino Linotype"/>
          <w:b/>
          <w:i/>
        </w:rPr>
        <w:t>DE LA TESORERÍA MUNICIPAL</w:t>
      </w:r>
    </w:p>
    <w:p w14:paraId="21F2A7C6" w14:textId="77777777" w:rsidR="008846F1" w:rsidRDefault="008846F1" w:rsidP="008846F1">
      <w:pPr>
        <w:tabs>
          <w:tab w:val="left" w:pos="7938"/>
        </w:tabs>
        <w:spacing w:after="0" w:line="240" w:lineRule="auto"/>
        <w:ind w:left="567" w:right="567"/>
        <w:jc w:val="both"/>
        <w:rPr>
          <w:rFonts w:ascii="Palatino Linotype" w:hAnsi="Palatino Linotype"/>
          <w:i/>
        </w:rPr>
      </w:pPr>
    </w:p>
    <w:p w14:paraId="59BA05EA" w14:textId="33F46B47" w:rsidR="008846F1" w:rsidRDefault="008846F1" w:rsidP="008846F1">
      <w:pPr>
        <w:tabs>
          <w:tab w:val="left" w:pos="7938"/>
        </w:tabs>
        <w:spacing w:after="0" w:line="240" w:lineRule="auto"/>
        <w:ind w:left="567" w:right="567"/>
        <w:jc w:val="both"/>
        <w:rPr>
          <w:rFonts w:ascii="Palatino Linotype" w:hAnsi="Palatino Linotype"/>
          <w:i/>
        </w:rPr>
      </w:pPr>
      <w:r w:rsidRPr="00B5188E">
        <w:rPr>
          <w:rFonts w:ascii="Palatino Linotype" w:hAnsi="Palatino Linotype"/>
          <w:b/>
          <w:i/>
        </w:rPr>
        <w:lastRenderedPageBreak/>
        <w:t>Artículo 47.</w:t>
      </w:r>
      <w:r w:rsidRPr="008846F1">
        <w:rPr>
          <w:rFonts w:ascii="Palatino Linotype" w:hAnsi="Palatino Linotype"/>
          <w:i/>
        </w:rPr>
        <w:t xml:space="preserve"> La Tesorería Municipal es la unidad administrativa encargada de la recaudación de los</w:t>
      </w:r>
      <w:r w:rsidR="00B5188E">
        <w:rPr>
          <w:rFonts w:ascii="Palatino Linotype" w:hAnsi="Palatino Linotype"/>
          <w:i/>
        </w:rPr>
        <w:t xml:space="preserve"> </w:t>
      </w:r>
      <w:r w:rsidRPr="008846F1">
        <w:rPr>
          <w:rFonts w:ascii="Palatino Linotype" w:hAnsi="Palatino Linotype"/>
          <w:i/>
        </w:rPr>
        <w:t>ingresos municipales y la administración de la hacienda pública municipal, responsable de realizar las</w:t>
      </w:r>
      <w:r w:rsidR="00B5188E">
        <w:rPr>
          <w:rFonts w:ascii="Palatino Linotype" w:hAnsi="Palatino Linotype"/>
          <w:i/>
        </w:rPr>
        <w:t xml:space="preserve"> </w:t>
      </w:r>
      <w:r w:rsidRPr="008846F1">
        <w:rPr>
          <w:rFonts w:ascii="Palatino Linotype" w:hAnsi="Palatino Linotype"/>
          <w:i/>
        </w:rPr>
        <w:t>erogaciones y funciones requeridas por el H. Ayuntamiento, el Presidente Municipal Constitucional y</w:t>
      </w:r>
      <w:r w:rsidR="00B5188E">
        <w:rPr>
          <w:rFonts w:ascii="Palatino Linotype" w:hAnsi="Palatino Linotype"/>
          <w:i/>
        </w:rPr>
        <w:t xml:space="preserve"> </w:t>
      </w:r>
      <w:r w:rsidRPr="008846F1">
        <w:rPr>
          <w:rFonts w:ascii="Palatino Linotype" w:hAnsi="Palatino Linotype"/>
          <w:i/>
        </w:rPr>
        <w:t>demás dependencias de la Administración Pública Municipal, de conformidad con el Código Financiero</w:t>
      </w:r>
      <w:r w:rsidR="00B5188E">
        <w:rPr>
          <w:rFonts w:ascii="Palatino Linotype" w:hAnsi="Palatino Linotype"/>
          <w:i/>
        </w:rPr>
        <w:t xml:space="preserve"> </w:t>
      </w:r>
      <w:r w:rsidRPr="008846F1">
        <w:rPr>
          <w:rFonts w:ascii="Palatino Linotype" w:hAnsi="Palatino Linotype"/>
          <w:i/>
        </w:rPr>
        <w:t>del Estado de México y Municipios, Ley Orgánica Municipal del Estado de México, la Ley de Gobierno</w:t>
      </w:r>
      <w:r w:rsidR="00B5188E">
        <w:rPr>
          <w:rFonts w:ascii="Palatino Linotype" w:hAnsi="Palatino Linotype"/>
          <w:i/>
        </w:rPr>
        <w:t xml:space="preserve"> </w:t>
      </w:r>
      <w:r w:rsidRPr="008846F1">
        <w:rPr>
          <w:rFonts w:ascii="Palatino Linotype" w:hAnsi="Palatino Linotype"/>
          <w:i/>
        </w:rPr>
        <w:t>Digital del Estado de México y Municipios y los demás ordenamientos legales vigentes aplicables</w:t>
      </w:r>
      <w:r w:rsidR="00B5188E">
        <w:rPr>
          <w:rFonts w:ascii="Palatino Linotype" w:hAnsi="Palatino Linotype"/>
          <w:i/>
        </w:rPr>
        <w:t xml:space="preserve"> </w:t>
      </w:r>
      <w:r w:rsidRPr="008846F1">
        <w:rPr>
          <w:rFonts w:ascii="Palatino Linotype" w:hAnsi="Palatino Linotype"/>
          <w:i/>
        </w:rPr>
        <w:t>a la materia</w:t>
      </w:r>
      <w:r w:rsidR="00B5188E">
        <w:rPr>
          <w:rFonts w:ascii="Palatino Linotype" w:hAnsi="Palatino Linotype"/>
          <w:i/>
        </w:rPr>
        <w:t>.</w:t>
      </w:r>
    </w:p>
    <w:p w14:paraId="15502748" w14:textId="77777777" w:rsidR="00B5188E" w:rsidRDefault="00B5188E" w:rsidP="008846F1">
      <w:pPr>
        <w:tabs>
          <w:tab w:val="left" w:pos="7938"/>
        </w:tabs>
        <w:spacing w:after="0" w:line="240" w:lineRule="auto"/>
        <w:ind w:left="567" w:right="567"/>
        <w:jc w:val="both"/>
        <w:rPr>
          <w:rFonts w:ascii="Palatino Linotype" w:hAnsi="Palatino Linotype"/>
          <w:i/>
        </w:rPr>
      </w:pPr>
    </w:p>
    <w:p w14:paraId="7C466743" w14:textId="67D3EFAF" w:rsidR="00B5188E" w:rsidRDefault="00B5188E" w:rsidP="008846F1">
      <w:pPr>
        <w:tabs>
          <w:tab w:val="left" w:pos="7938"/>
        </w:tabs>
        <w:spacing w:after="0" w:line="240" w:lineRule="auto"/>
        <w:ind w:left="567" w:right="567"/>
        <w:jc w:val="both"/>
        <w:rPr>
          <w:rFonts w:ascii="Palatino Linotype" w:hAnsi="Palatino Linotype"/>
          <w:i/>
        </w:rPr>
      </w:pPr>
      <w:r>
        <w:rPr>
          <w:rFonts w:ascii="Palatino Linotype" w:hAnsi="Palatino Linotype"/>
          <w:i/>
        </w:rPr>
        <w:t>(…)</w:t>
      </w:r>
    </w:p>
    <w:p w14:paraId="489EF600" w14:textId="77777777" w:rsidR="00B5188E" w:rsidRDefault="00B5188E" w:rsidP="008846F1">
      <w:pPr>
        <w:tabs>
          <w:tab w:val="left" w:pos="7938"/>
        </w:tabs>
        <w:spacing w:after="0" w:line="240" w:lineRule="auto"/>
        <w:ind w:left="567" w:right="567"/>
        <w:jc w:val="both"/>
        <w:rPr>
          <w:rFonts w:ascii="Palatino Linotype" w:hAnsi="Palatino Linotype"/>
          <w:i/>
        </w:rPr>
      </w:pPr>
    </w:p>
    <w:p w14:paraId="3EFFC15C" w14:textId="305868BB" w:rsidR="00B5188E" w:rsidRDefault="00B5188E" w:rsidP="00B5188E">
      <w:pPr>
        <w:tabs>
          <w:tab w:val="left" w:pos="7938"/>
        </w:tabs>
        <w:spacing w:after="0" w:line="240" w:lineRule="auto"/>
        <w:ind w:left="567" w:right="567"/>
        <w:jc w:val="both"/>
        <w:rPr>
          <w:rFonts w:ascii="Palatino Linotype" w:hAnsi="Palatino Linotype"/>
          <w:i/>
        </w:rPr>
      </w:pPr>
      <w:r w:rsidRPr="00B5188E">
        <w:rPr>
          <w:rFonts w:ascii="Palatino Linotype" w:hAnsi="Palatino Linotype"/>
          <w:b/>
          <w:i/>
        </w:rPr>
        <w:t>Artículo 48.</w:t>
      </w:r>
      <w:r w:rsidRPr="00B5188E">
        <w:rPr>
          <w:rFonts w:ascii="Palatino Linotype" w:hAnsi="Palatino Linotype"/>
          <w:i/>
        </w:rPr>
        <w:t xml:space="preserve"> De igual forma, proveerá los </w:t>
      </w:r>
      <w:r w:rsidRPr="00E97E91">
        <w:rPr>
          <w:rFonts w:ascii="Palatino Linotype" w:hAnsi="Palatino Linotype"/>
          <w:b/>
          <w:i/>
          <w:u w:val="single"/>
        </w:rPr>
        <w:t xml:space="preserve">recursos humanos, materiales y servicios </w:t>
      </w:r>
      <w:r w:rsidRPr="00B5188E">
        <w:rPr>
          <w:rFonts w:ascii="Palatino Linotype" w:hAnsi="Palatino Linotype"/>
          <w:i/>
        </w:rPr>
        <w:t>a las diversas</w:t>
      </w:r>
      <w:r>
        <w:rPr>
          <w:rFonts w:ascii="Palatino Linotype" w:hAnsi="Palatino Linotype"/>
          <w:i/>
        </w:rPr>
        <w:t xml:space="preserve"> </w:t>
      </w:r>
      <w:r w:rsidRPr="00B5188E">
        <w:rPr>
          <w:rFonts w:ascii="Palatino Linotype" w:hAnsi="Palatino Linotype"/>
          <w:i/>
        </w:rPr>
        <w:t>áreas que conforman la Administración Pública Municipal, y asignará a éstas, previa autorización</w:t>
      </w:r>
      <w:r>
        <w:rPr>
          <w:rFonts w:ascii="Palatino Linotype" w:hAnsi="Palatino Linotype"/>
          <w:i/>
        </w:rPr>
        <w:t xml:space="preserve"> </w:t>
      </w:r>
      <w:r w:rsidRPr="00B5188E">
        <w:rPr>
          <w:rFonts w:ascii="Palatino Linotype" w:hAnsi="Palatino Linotype"/>
          <w:i/>
        </w:rPr>
        <w:t>del Presidente Municipal Constitucional, el personal capacitado que requiera para el cumplimiento</w:t>
      </w:r>
      <w:r>
        <w:rPr>
          <w:rFonts w:ascii="Palatino Linotype" w:hAnsi="Palatino Linotype"/>
          <w:i/>
        </w:rPr>
        <w:t xml:space="preserve"> </w:t>
      </w:r>
      <w:r w:rsidRPr="00B5188E">
        <w:rPr>
          <w:rFonts w:ascii="Palatino Linotype" w:hAnsi="Palatino Linotype"/>
          <w:i/>
        </w:rPr>
        <w:t>de sus atribuciones, llevando el registro del mismo, y calculará el monto de los salarios; establecerá</w:t>
      </w:r>
      <w:r>
        <w:rPr>
          <w:rFonts w:ascii="Palatino Linotype" w:hAnsi="Palatino Linotype"/>
          <w:i/>
        </w:rPr>
        <w:t xml:space="preserve"> </w:t>
      </w:r>
      <w:r w:rsidRPr="00B5188E">
        <w:rPr>
          <w:rFonts w:ascii="Palatino Linotype" w:hAnsi="Palatino Linotype"/>
          <w:i/>
        </w:rPr>
        <w:t>programas de capacitación, atenderá las relaciones laborales, en coordinación con la Dirección Jurídica</w:t>
      </w:r>
      <w:r>
        <w:rPr>
          <w:rFonts w:ascii="Palatino Linotype" w:hAnsi="Palatino Linotype"/>
          <w:i/>
        </w:rPr>
        <w:t xml:space="preserve"> </w:t>
      </w:r>
      <w:r w:rsidRPr="00B5188E">
        <w:rPr>
          <w:rFonts w:ascii="Palatino Linotype" w:hAnsi="Palatino Linotype"/>
          <w:i/>
        </w:rPr>
        <w:t>y Consultiva, y en general, cumplirá con todas las atribuciones que le otorguen las disposiciones</w:t>
      </w:r>
      <w:r>
        <w:rPr>
          <w:rFonts w:ascii="Palatino Linotype" w:hAnsi="Palatino Linotype"/>
          <w:i/>
        </w:rPr>
        <w:t xml:space="preserve"> </w:t>
      </w:r>
      <w:r w:rsidRPr="00B5188E">
        <w:rPr>
          <w:rFonts w:ascii="Palatino Linotype" w:hAnsi="Palatino Linotype"/>
          <w:i/>
        </w:rPr>
        <w:t>legales que regulen sus actividades.</w:t>
      </w:r>
    </w:p>
    <w:p w14:paraId="1279F85C" w14:textId="77777777" w:rsidR="00CA4E85" w:rsidRDefault="00CA4E85" w:rsidP="00B5188E">
      <w:pPr>
        <w:tabs>
          <w:tab w:val="left" w:pos="7938"/>
        </w:tabs>
        <w:spacing w:after="0" w:line="240" w:lineRule="auto"/>
        <w:ind w:left="567" w:right="567"/>
        <w:jc w:val="both"/>
        <w:rPr>
          <w:rFonts w:ascii="Palatino Linotype" w:hAnsi="Palatino Linotype"/>
          <w:i/>
        </w:rPr>
      </w:pPr>
    </w:p>
    <w:p w14:paraId="6C399BDD" w14:textId="1175A292" w:rsidR="00CA4E85" w:rsidRDefault="00CA4E85" w:rsidP="00CA4E85">
      <w:pPr>
        <w:tabs>
          <w:tab w:val="left" w:pos="7938"/>
        </w:tabs>
        <w:spacing w:after="0" w:line="240" w:lineRule="auto"/>
        <w:ind w:left="567" w:right="567"/>
        <w:jc w:val="both"/>
        <w:rPr>
          <w:rFonts w:ascii="Palatino Linotype" w:hAnsi="Palatino Linotype"/>
          <w:i/>
        </w:rPr>
      </w:pPr>
      <w:r w:rsidRPr="00CA4E85">
        <w:rPr>
          <w:rFonts w:ascii="Palatino Linotype" w:hAnsi="Palatino Linotype"/>
          <w:b/>
          <w:i/>
        </w:rPr>
        <w:t>Artículo 49.</w:t>
      </w:r>
      <w:r w:rsidRPr="00CA4E85">
        <w:rPr>
          <w:rFonts w:ascii="Palatino Linotype" w:hAnsi="Palatino Linotype"/>
          <w:i/>
        </w:rPr>
        <w:t xml:space="preserve"> Ninguna autoridad municipal podrá condonar, subsidiar o eximir total o parcialmente</w:t>
      </w:r>
      <w:r>
        <w:rPr>
          <w:rFonts w:ascii="Palatino Linotype" w:hAnsi="Palatino Linotype"/>
          <w:i/>
        </w:rPr>
        <w:t xml:space="preserve"> </w:t>
      </w:r>
      <w:r w:rsidRPr="00CA4E85">
        <w:rPr>
          <w:rFonts w:ascii="Palatino Linotype" w:hAnsi="Palatino Linotype"/>
          <w:i/>
        </w:rPr>
        <w:t>el pago de contribuciones, aprovechamientos y sus accesorios. Por lo tanto, cualquier estipulación</w:t>
      </w:r>
      <w:r>
        <w:rPr>
          <w:rFonts w:ascii="Palatino Linotype" w:hAnsi="Palatino Linotype"/>
          <w:i/>
        </w:rPr>
        <w:t xml:space="preserve"> </w:t>
      </w:r>
      <w:r w:rsidRPr="00CA4E85">
        <w:rPr>
          <w:rFonts w:ascii="Palatino Linotype" w:hAnsi="Palatino Linotype"/>
          <w:i/>
        </w:rPr>
        <w:t>privada relativa al pago de un crédito fiscal que se oponga a lo dispuesto por la Constitución Política</w:t>
      </w:r>
      <w:r>
        <w:rPr>
          <w:rFonts w:ascii="Palatino Linotype" w:hAnsi="Palatino Linotype"/>
          <w:i/>
        </w:rPr>
        <w:t xml:space="preserve"> </w:t>
      </w:r>
      <w:r w:rsidRPr="00CA4E85">
        <w:rPr>
          <w:rFonts w:ascii="Palatino Linotype" w:hAnsi="Palatino Linotype"/>
          <w:i/>
        </w:rPr>
        <w:t>de los Estados Unidos Mexicanos y demás disposiciones legales aplicables, se tendrá como</w:t>
      </w:r>
      <w:r>
        <w:rPr>
          <w:rFonts w:ascii="Palatino Linotype" w:hAnsi="Palatino Linotype"/>
          <w:i/>
        </w:rPr>
        <w:t xml:space="preserve"> </w:t>
      </w:r>
      <w:r w:rsidRPr="00CA4E85">
        <w:rPr>
          <w:rFonts w:ascii="Palatino Linotype" w:hAnsi="Palatino Linotype"/>
          <w:i/>
        </w:rPr>
        <w:t>inexistente jurídicamente y, por tanto, no surtirá efecto legal alguno, excepto mediante acuerdo</w:t>
      </w:r>
      <w:r>
        <w:rPr>
          <w:rFonts w:ascii="Palatino Linotype" w:hAnsi="Palatino Linotype"/>
          <w:i/>
        </w:rPr>
        <w:t xml:space="preserve"> </w:t>
      </w:r>
      <w:r w:rsidRPr="00CA4E85">
        <w:rPr>
          <w:rFonts w:ascii="Palatino Linotype" w:hAnsi="Palatino Linotype"/>
          <w:i/>
        </w:rPr>
        <w:t>expreso del H. Ayuntamiento en Sesión de Cabildo, publicado en la Gaceta Municipal, que otorgue</w:t>
      </w:r>
      <w:r>
        <w:rPr>
          <w:rFonts w:ascii="Palatino Linotype" w:hAnsi="Palatino Linotype"/>
          <w:i/>
        </w:rPr>
        <w:t xml:space="preserve"> </w:t>
      </w:r>
      <w:r w:rsidRPr="00CA4E85">
        <w:rPr>
          <w:rFonts w:ascii="Palatino Linotype" w:hAnsi="Palatino Linotype"/>
          <w:i/>
        </w:rPr>
        <w:t>tales beneficios en términos de lo dispuesto por el Artículo 31 d</w:t>
      </w:r>
      <w:r>
        <w:rPr>
          <w:rFonts w:ascii="Palatino Linotype" w:hAnsi="Palatino Linotype"/>
          <w:i/>
        </w:rPr>
        <w:t xml:space="preserve">el Código Financiero del Estado  </w:t>
      </w:r>
      <w:r w:rsidRPr="00CA4E85">
        <w:rPr>
          <w:rFonts w:ascii="Palatino Linotype" w:hAnsi="Palatino Linotype"/>
          <w:i/>
        </w:rPr>
        <w:t>de México y Municipios y 11 de la Ley de Ingresos de los Municipios del Estado de México para el</w:t>
      </w:r>
      <w:r>
        <w:rPr>
          <w:rFonts w:ascii="Palatino Linotype" w:hAnsi="Palatino Linotype"/>
          <w:i/>
        </w:rPr>
        <w:t xml:space="preserve"> </w:t>
      </w:r>
      <w:r w:rsidRPr="00CA4E85">
        <w:rPr>
          <w:rFonts w:ascii="Palatino Linotype" w:hAnsi="Palatino Linotype"/>
          <w:i/>
        </w:rPr>
        <w:t>Ejercicio Fiscal 2019; a excepción por petición de vecinos de bajos recursos, para la expedición de</w:t>
      </w:r>
      <w:r>
        <w:rPr>
          <w:rFonts w:ascii="Palatino Linotype" w:hAnsi="Palatino Linotype"/>
          <w:i/>
        </w:rPr>
        <w:t xml:space="preserve"> </w:t>
      </w:r>
      <w:r w:rsidRPr="00CA4E85">
        <w:rPr>
          <w:rFonts w:ascii="Palatino Linotype" w:hAnsi="Palatino Linotype"/>
          <w:i/>
        </w:rPr>
        <w:t>constancias de vecindad, de eventos sociales, de notorio arraigo, constancia de actividad económica</w:t>
      </w:r>
      <w:r>
        <w:rPr>
          <w:rFonts w:ascii="Palatino Linotype" w:hAnsi="Palatino Linotype"/>
          <w:i/>
        </w:rPr>
        <w:t xml:space="preserve"> </w:t>
      </w:r>
      <w:r w:rsidRPr="00CA4E85">
        <w:rPr>
          <w:rFonts w:ascii="Palatino Linotype" w:hAnsi="Palatino Linotype"/>
          <w:i/>
        </w:rPr>
        <w:t>para programas sociales y servicio funerario a petición de la Secretaría del Ayuntamiento.</w:t>
      </w:r>
    </w:p>
    <w:p w14:paraId="69A5025F" w14:textId="77777777" w:rsidR="001719DB" w:rsidRDefault="001719DB" w:rsidP="00B5188E">
      <w:pPr>
        <w:tabs>
          <w:tab w:val="left" w:pos="7938"/>
        </w:tabs>
        <w:spacing w:after="0" w:line="240" w:lineRule="auto"/>
        <w:ind w:left="567" w:right="567"/>
        <w:jc w:val="both"/>
        <w:rPr>
          <w:rFonts w:ascii="Palatino Linotype" w:hAnsi="Palatino Linotype"/>
          <w:i/>
        </w:rPr>
      </w:pPr>
    </w:p>
    <w:p w14:paraId="424E4CCE" w14:textId="77777777" w:rsidR="00CA4E85" w:rsidRPr="00CA4E85" w:rsidRDefault="00CA4E85" w:rsidP="00CA4E85">
      <w:pPr>
        <w:tabs>
          <w:tab w:val="left" w:pos="7938"/>
        </w:tabs>
        <w:spacing w:after="0" w:line="240" w:lineRule="auto"/>
        <w:ind w:left="567" w:right="567"/>
        <w:jc w:val="center"/>
        <w:rPr>
          <w:rFonts w:ascii="Palatino Linotype" w:hAnsi="Palatino Linotype"/>
          <w:b/>
          <w:i/>
        </w:rPr>
      </w:pPr>
      <w:r w:rsidRPr="00CA4E85">
        <w:rPr>
          <w:rFonts w:ascii="Palatino Linotype" w:hAnsi="Palatino Linotype"/>
          <w:b/>
          <w:i/>
        </w:rPr>
        <w:t>DE LA DIRECCIÓN DE SEGURIDAD PÚBLICA Y TRÁNSITO</w:t>
      </w:r>
    </w:p>
    <w:p w14:paraId="6168DD4C" w14:textId="77777777" w:rsidR="00CA4E85" w:rsidRDefault="00CA4E85" w:rsidP="00CA4E85">
      <w:pPr>
        <w:tabs>
          <w:tab w:val="left" w:pos="7938"/>
        </w:tabs>
        <w:spacing w:after="0" w:line="240" w:lineRule="auto"/>
        <w:ind w:left="567" w:right="567"/>
        <w:jc w:val="both"/>
        <w:rPr>
          <w:rFonts w:ascii="Palatino Linotype" w:hAnsi="Palatino Linotype"/>
          <w:i/>
        </w:rPr>
      </w:pPr>
    </w:p>
    <w:p w14:paraId="4A23C26B" w14:textId="672E0A3F" w:rsidR="00CA4E85" w:rsidRPr="00CA4E85" w:rsidRDefault="00CA4E85" w:rsidP="00CA4E85">
      <w:pPr>
        <w:tabs>
          <w:tab w:val="left" w:pos="7938"/>
        </w:tabs>
        <w:spacing w:after="0" w:line="240" w:lineRule="auto"/>
        <w:ind w:left="567" w:right="567"/>
        <w:jc w:val="both"/>
        <w:rPr>
          <w:rFonts w:ascii="Palatino Linotype" w:hAnsi="Palatino Linotype"/>
          <w:i/>
        </w:rPr>
      </w:pPr>
      <w:r w:rsidRPr="00CA4E85">
        <w:rPr>
          <w:rFonts w:ascii="Palatino Linotype" w:hAnsi="Palatino Linotype"/>
          <w:b/>
          <w:i/>
        </w:rPr>
        <w:t>Artículo 77.</w:t>
      </w:r>
      <w:r w:rsidRPr="00CA4E85">
        <w:rPr>
          <w:rFonts w:ascii="Palatino Linotype" w:hAnsi="Palatino Linotype"/>
          <w:i/>
        </w:rPr>
        <w:t xml:space="preserve"> La Dirección de Seguridad Pública y Tránsito prestará sus servicios con el objeto de</w:t>
      </w:r>
      <w:r>
        <w:rPr>
          <w:rFonts w:ascii="Palatino Linotype" w:hAnsi="Palatino Linotype"/>
          <w:i/>
        </w:rPr>
        <w:t xml:space="preserve"> </w:t>
      </w:r>
      <w:r w:rsidRPr="00CA4E85">
        <w:rPr>
          <w:rFonts w:ascii="Palatino Linotype" w:hAnsi="Palatino Linotype"/>
          <w:i/>
        </w:rPr>
        <w:t>asegurar el pleno goce de los derechos humanos, salvaguardando la integridad física y patrimonial</w:t>
      </w:r>
      <w:r>
        <w:rPr>
          <w:rFonts w:ascii="Palatino Linotype" w:hAnsi="Palatino Linotype"/>
          <w:i/>
        </w:rPr>
        <w:t xml:space="preserve"> </w:t>
      </w:r>
      <w:r w:rsidRPr="00CA4E85">
        <w:rPr>
          <w:rFonts w:ascii="Palatino Linotype" w:hAnsi="Palatino Linotype"/>
          <w:i/>
        </w:rPr>
        <w:t xml:space="preserve">de la población, la paz, tranquilidad y el orden público, garantizando el libre </w:t>
      </w:r>
      <w:r w:rsidRPr="00CA4E85">
        <w:rPr>
          <w:rFonts w:ascii="Palatino Linotype" w:hAnsi="Palatino Linotype"/>
          <w:i/>
        </w:rPr>
        <w:lastRenderedPageBreak/>
        <w:t>tránsito en las vialidades y</w:t>
      </w:r>
      <w:r>
        <w:rPr>
          <w:rFonts w:ascii="Palatino Linotype" w:hAnsi="Palatino Linotype"/>
          <w:i/>
        </w:rPr>
        <w:t xml:space="preserve"> </w:t>
      </w:r>
      <w:r w:rsidRPr="00CA4E85">
        <w:rPr>
          <w:rFonts w:ascii="Palatino Linotype" w:hAnsi="Palatino Linotype"/>
          <w:i/>
        </w:rPr>
        <w:t>promoviendo una educación vial; asimismo, prevendrá la comisión de delitos y la violación a las leyes,</w:t>
      </w:r>
      <w:r>
        <w:rPr>
          <w:rFonts w:ascii="Palatino Linotype" w:hAnsi="Palatino Linotype"/>
          <w:i/>
        </w:rPr>
        <w:t xml:space="preserve"> </w:t>
      </w:r>
      <w:r w:rsidRPr="00CA4E85">
        <w:rPr>
          <w:rFonts w:ascii="Palatino Linotype" w:hAnsi="Palatino Linotype"/>
          <w:i/>
        </w:rPr>
        <w:t>de conformidad con la Ley General del Sistema Nacional de Seguridad Pública, la Ley de Seguridad</w:t>
      </w:r>
      <w:r>
        <w:rPr>
          <w:rFonts w:ascii="Palatino Linotype" w:hAnsi="Palatino Linotype"/>
          <w:i/>
        </w:rPr>
        <w:t xml:space="preserve"> </w:t>
      </w:r>
      <w:r w:rsidRPr="00CA4E85">
        <w:rPr>
          <w:rFonts w:ascii="Palatino Linotype" w:hAnsi="Palatino Linotype"/>
          <w:i/>
        </w:rPr>
        <w:t>del Estado de México, el Código Administrativo del Estado de México, el Código de Procedimientos</w:t>
      </w:r>
      <w:r>
        <w:rPr>
          <w:rFonts w:ascii="Palatino Linotype" w:hAnsi="Palatino Linotype"/>
          <w:i/>
        </w:rPr>
        <w:t xml:space="preserve"> </w:t>
      </w:r>
      <w:r w:rsidRPr="00CA4E85">
        <w:rPr>
          <w:rFonts w:ascii="Palatino Linotype" w:hAnsi="Palatino Linotype"/>
          <w:i/>
        </w:rPr>
        <w:t>Administrativos del Estado de México, la Ley Orgánica Municipal del Estado de México, los reglamentos</w:t>
      </w:r>
      <w:r>
        <w:rPr>
          <w:rFonts w:ascii="Palatino Linotype" w:hAnsi="Palatino Linotype"/>
          <w:i/>
        </w:rPr>
        <w:t xml:space="preserve"> </w:t>
      </w:r>
      <w:r w:rsidRPr="00CA4E85">
        <w:rPr>
          <w:rFonts w:ascii="Palatino Linotype" w:hAnsi="Palatino Linotype"/>
          <w:i/>
        </w:rPr>
        <w:t>respectivos, el presente Bando Municipal y demás ordenamientos de la materia vigentes.</w:t>
      </w:r>
    </w:p>
    <w:p w14:paraId="08A49A81" w14:textId="77777777" w:rsidR="00CA4E85" w:rsidRDefault="00CA4E85" w:rsidP="00CA4E85">
      <w:pPr>
        <w:tabs>
          <w:tab w:val="left" w:pos="7938"/>
        </w:tabs>
        <w:spacing w:after="0" w:line="240" w:lineRule="auto"/>
        <w:ind w:left="567" w:right="567"/>
        <w:jc w:val="both"/>
        <w:rPr>
          <w:rFonts w:ascii="Palatino Linotype" w:hAnsi="Palatino Linotype"/>
          <w:i/>
        </w:rPr>
      </w:pPr>
    </w:p>
    <w:p w14:paraId="3A5B8687" w14:textId="0720D767" w:rsidR="00CA4E85" w:rsidRPr="00CA4E85" w:rsidRDefault="00CA4E85" w:rsidP="00CA4E85">
      <w:pPr>
        <w:tabs>
          <w:tab w:val="left" w:pos="7938"/>
        </w:tabs>
        <w:spacing w:after="0" w:line="240" w:lineRule="auto"/>
        <w:ind w:left="567" w:right="567"/>
        <w:jc w:val="both"/>
        <w:rPr>
          <w:rFonts w:ascii="Palatino Linotype" w:hAnsi="Palatino Linotype"/>
          <w:i/>
        </w:rPr>
      </w:pPr>
      <w:r w:rsidRPr="00CA4E85">
        <w:rPr>
          <w:rFonts w:ascii="Palatino Linotype" w:hAnsi="Palatino Linotype"/>
          <w:i/>
        </w:rPr>
        <w:t xml:space="preserve">Para garantizar el derecho a la movilidad, reordenar el estacionamiento </w:t>
      </w:r>
      <w:r>
        <w:rPr>
          <w:rFonts w:ascii="Palatino Linotype" w:hAnsi="Palatino Linotype"/>
          <w:i/>
        </w:rPr>
        <w:t xml:space="preserve">en el espacio público, así como </w:t>
      </w:r>
      <w:r w:rsidRPr="00CA4E85">
        <w:rPr>
          <w:rFonts w:ascii="Palatino Linotype" w:hAnsi="Palatino Linotype"/>
          <w:i/>
        </w:rPr>
        <w:t>reducir emisiones contaminantes vehiculares a la atmosfera, el H. Ayuntamiento acordará un programa</w:t>
      </w:r>
      <w:r>
        <w:rPr>
          <w:rFonts w:ascii="Palatino Linotype" w:hAnsi="Palatino Linotype"/>
          <w:i/>
        </w:rPr>
        <w:t xml:space="preserve"> </w:t>
      </w:r>
      <w:r w:rsidRPr="00CA4E85">
        <w:rPr>
          <w:rFonts w:ascii="Palatino Linotype" w:hAnsi="Palatino Linotype"/>
          <w:i/>
        </w:rPr>
        <w:t>Municipal de Parquímetros que será presentado por la Secretaría Técnica y deberá contemplar las</w:t>
      </w:r>
      <w:r>
        <w:rPr>
          <w:rFonts w:ascii="Palatino Linotype" w:hAnsi="Palatino Linotype"/>
          <w:i/>
        </w:rPr>
        <w:t xml:space="preserve"> </w:t>
      </w:r>
      <w:r w:rsidRPr="00CA4E85">
        <w:rPr>
          <w:rFonts w:ascii="Palatino Linotype" w:hAnsi="Palatino Linotype"/>
          <w:i/>
        </w:rPr>
        <w:t>opiniones de todas las áreas involucradas.</w:t>
      </w:r>
    </w:p>
    <w:p w14:paraId="3B806E6F" w14:textId="77777777" w:rsidR="00CA4E85" w:rsidRDefault="00CA4E85" w:rsidP="00CA4E85">
      <w:pPr>
        <w:tabs>
          <w:tab w:val="left" w:pos="7938"/>
        </w:tabs>
        <w:spacing w:after="0" w:line="240" w:lineRule="auto"/>
        <w:ind w:left="567" w:right="567"/>
        <w:jc w:val="both"/>
        <w:rPr>
          <w:rFonts w:ascii="Palatino Linotype" w:hAnsi="Palatino Linotype"/>
          <w:i/>
        </w:rPr>
      </w:pPr>
    </w:p>
    <w:p w14:paraId="3E56B9DE" w14:textId="39979E67" w:rsidR="00CA4E85" w:rsidRPr="00CA4E85" w:rsidRDefault="00CA4E85" w:rsidP="00CA4E85">
      <w:pPr>
        <w:tabs>
          <w:tab w:val="left" w:pos="7938"/>
        </w:tabs>
        <w:spacing w:after="0" w:line="240" w:lineRule="auto"/>
        <w:ind w:left="567" w:right="567"/>
        <w:jc w:val="both"/>
        <w:rPr>
          <w:rFonts w:ascii="Palatino Linotype" w:hAnsi="Palatino Linotype"/>
          <w:i/>
        </w:rPr>
      </w:pPr>
      <w:r w:rsidRPr="00CA4E85">
        <w:rPr>
          <w:rFonts w:ascii="Palatino Linotype" w:hAnsi="Palatino Linotype"/>
          <w:i/>
        </w:rPr>
        <w:t>La Dirección de Seguridad Publica y Transito vigilará el estricto cumplimiento del Programa Municipal de</w:t>
      </w:r>
      <w:r>
        <w:rPr>
          <w:rFonts w:ascii="Palatino Linotype" w:hAnsi="Palatino Linotype"/>
          <w:i/>
        </w:rPr>
        <w:t xml:space="preserve"> </w:t>
      </w:r>
      <w:r w:rsidRPr="00CA4E85">
        <w:rPr>
          <w:rFonts w:ascii="Palatino Linotype" w:hAnsi="Palatino Linotype"/>
          <w:i/>
        </w:rPr>
        <w:t>Parquímetros, atendiendo al reglamento respectivo.</w:t>
      </w:r>
    </w:p>
    <w:p w14:paraId="71B615FC" w14:textId="77777777" w:rsidR="00CA4E85" w:rsidRDefault="00CA4E85" w:rsidP="00CA4E85">
      <w:pPr>
        <w:tabs>
          <w:tab w:val="left" w:pos="7938"/>
        </w:tabs>
        <w:spacing w:after="0" w:line="240" w:lineRule="auto"/>
        <w:ind w:left="567" w:right="567"/>
        <w:jc w:val="both"/>
        <w:rPr>
          <w:rFonts w:ascii="Palatino Linotype" w:hAnsi="Palatino Linotype"/>
          <w:i/>
        </w:rPr>
      </w:pPr>
    </w:p>
    <w:p w14:paraId="4F440350" w14:textId="30AC69F0" w:rsidR="00CA4E85" w:rsidRPr="00CA4E85" w:rsidRDefault="00CA4E85" w:rsidP="00CA4E85">
      <w:pPr>
        <w:tabs>
          <w:tab w:val="left" w:pos="7938"/>
        </w:tabs>
        <w:spacing w:after="0" w:line="240" w:lineRule="auto"/>
        <w:ind w:left="567" w:right="567"/>
        <w:jc w:val="both"/>
        <w:rPr>
          <w:rFonts w:ascii="Palatino Linotype" w:hAnsi="Palatino Linotype"/>
          <w:i/>
        </w:rPr>
      </w:pPr>
      <w:r w:rsidRPr="00CA4E85">
        <w:rPr>
          <w:rFonts w:ascii="Palatino Linotype" w:hAnsi="Palatino Linotype"/>
          <w:i/>
        </w:rPr>
        <w:t>El municipio de Ecatepec de Morelos, por conducto del Presidente Municipal Constitucional, podrá</w:t>
      </w:r>
      <w:r>
        <w:rPr>
          <w:rFonts w:ascii="Palatino Linotype" w:hAnsi="Palatino Linotype"/>
          <w:i/>
        </w:rPr>
        <w:t xml:space="preserve"> </w:t>
      </w:r>
      <w:r w:rsidRPr="00CA4E85">
        <w:rPr>
          <w:rFonts w:ascii="Palatino Linotype" w:hAnsi="Palatino Linotype"/>
          <w:i/>
        </w:rPr>
        <w:t>suscribir convenios de coordinación y colaboración con los tres niveles de gobierno en materia de</w:t>
      </w:r>
      <w:r>
        <w:rPr>
          <w:rFonts w:ascii="Palatino Linotype" w:hAnsi="Palatino Linotype"/>
          <w:i/>
        </w:rPr>
        <w:t xml:space="preserve"> </w:t>
      </w:r>
      <w:r w:rsidRPr="00CA4E85">
        <w:rPr>
          <w:rFonts w:ascii="Palatino Linotype" w:hAnsi="Palatino Linotype"/>
          <w:i/>
        </w:rPr>
        <w:t>seguridad pública; designar mandos municipales, que previamente hayan sido evaluados, certificados</w:t>
      </w:r>
      <w:r>
        <w:rPr>
          <w:rFonts w:ascii="Palatino Linotype" w:hAnsi="Palatino Linotype"/>
          <w:i/>
        </w:rPr>
        <w:t xml:space="preserve"> </w:t>
      </w:r>
      <w:r w:rsidRPr="00CA4E85">
        <w:rPr>
          <w:rFonts w:ascii="Palatino Linotype" w:hAnsi="Palatino Linotype"/>
          <w:i/>
        </w:rPr>
        <w:t>y que cumplan con el programa de capacitación de mandos en el marco del Sistema Nacional de</w:t>
      </w:r>
      <w:r>
        <w:rPr>
          <w:rFonts w:ascii="Palatino Linotype" w:hAnsi="Palatino Linotype"/>
          <w:i/>
        </w:rPr>
        <w:t xml:space="preserve"> </w:t>
      </w:r>
      <w:r w:rsidRPr="00CA4E85">
        <w:rPr>
          <w:rFonts w:ascii="Palatino Linotype" w:hAnsi="Palatino Linotype"/>
          <w:i/>
        </w:rPr>
        <w:t>Seguridad Pública.</w:t>
      </w:r>
    </w:p>
    <w:p w14:paraId="2DAF37CB" w14:textId="77777777" w:rsidR="00CA4E85" w:rsidRDefault="00CA4E85" w:rsidP="00CA4E85">
      <w:pPr>
        <w:tabs>
          <w:tab w:val="left" w:pos="7938"/>
        </w:tabs>
        <w:spacing w:after="0" w:line="240" w:lineRule="auto"/>
        <w:ind w:left="567" w:right="567"/>
        <w:jc w:val="both"/>
        <w:rPr>
          <w:rFonts w:ascii="Palatino Linotype" w:hAnsi="Palatino Linotype"/>
          <w:i/>
        </w:rPr>
      </w:pPr>
    </w:p>
    <w:p w14:paraId="0D38EBA8" w14:textId="53DD95AE" w:rsidR="00CA4E85" w:rsidRPr="00CA4E85" w:rsidRDefault="00CA4E85" w:rsidP="00CA4E85">
      <w:pPr>
        <w:tabs>
          <w:tab w:val="left" w:pos="7938"/>
        </w:tabs>
        <w:spacing w:after="0" w:line="240" w:lineRule="auto"/>
        <w:ind w:left="567" w:right="567"/>
        <w:jc w:val="both"/>
        <w:rPr>
          <w:rFonts w:ascii="Palatino Linotype" w:hAnsi="Palatino Linotype"/>
          <w:i/>
        </w:rPr>
      </w:pPr>
      <w:r w:rsidRPr="00CA4E85">
        <w:rPr>
          <w:rFonts w:ascii="Palatino Linotype" w:hAnsi="Palatino Linotype"/>
          <w:i/>
        </w:rPr>
        <w:t>La Dirección de Seguridad Pública y Tránsito, cuando menos una vez al año, premiará a los mejores</w:t>
      </w:r>
      <w:r>
        <w:rPr>
          <w:rFonts w:ascii="Palatino Linotype" w:hAnsi="Palatino Linotype"/>
          <w:i/>
        </w:rPr>
        <w:t xml:space="preserve"> </w:t>
      </w:r>
      <w:r w:rsidRPr="00CA4E85">
        <w:rPr>
          <w:rFonts w:ascii="Palatino Linotype" w:hAnsi="Palatino Linotype"/>
          <w:i/>
        </w:rPr>
        <w:t>elementos que con su desempeño, honradez, honorabilidad y resultados lleven a cabo acciones que</w:t>
      </w:r>
      <w:r>
        <w:rPr>
          <w:rFonts w:ascii="Palatino Linotype" w:hAnsi="Palatino Linotype"/>
          <w:i/>
        </w:rPr>
        <w:t xml:space="preserve"> </w:t>
      </w:r>
      <w:r w:rsidRPr="00CA4E85">
        <w:rPr>
          <w:rFonts w:ascii="Palatino Linotype" w:hAnsi="Palatino Linotype"/>
          <w:i/>
        </w:rPr>
        <w:t>enaltezcan a la corporación. Dichos premios podrán ser:</w:t>
      </w:r>
    </w:p>
    <w:p w14:paraId="35FC2FCD" w14:textId="77777777" w:rsidR="00CA4E85" w:rsidRDefault="00CA4E85" w:rsidP="00CA4E85">
      <w:pPr>
        <w:tabs>
          <w:tab w:val="left" w:pos="7938"/>
        </w:tabs>
        <w:spacing w:after="0" w:line="240" w:lineRule="auto"/>
        <w:ind w:left="567" w:right="567"/>
        <w:jc w:val="both"/>
        <w:rPr>
          <w:rFonts w:ascii="Palatino Linotype" w:hAnsi="Palatino Linotype"/>
          <w:i/>
        </w:rPr>
      </w:pPr>
    </w:p>
    <w:p w14:paraId="5BB54307" w14:textId="77777777" w:rsidR="00CA4E85" w:rsidRPr="00CA4E85" w:rsidRDefault="00CA4E85" w:rsidP="00CA4E85">
      <w:pPr>
        <w:tabs>
          <w:tab w:val="left" w:pos="7938"/>
        </w:tabs>
        <w:spacing w:after="0" w:line="240" w:lineRule="auto"/>
        <w:ind w:left="1276" w:right="567"/>
        <w:jc w:val="both"/>
        <w:rPr>
          <w:rFonts w:ascii="Palatino Linotype" w:hAnsi="Palatino Linotype"/>
          <w:i/>
        </w:rPr>
      </w:pPr>
      <w:r w:rsidRPr="00CA4E85">
        <w:rPr>
          <w:rFonts w:ascii="Palatino Linotype" w:hAnsi="Palatino Linotype"/>
          <w:i/>
        </w:rPr>
        <w:t>A. Mención Honorífica;</w:t>
      </w:r>
    </w:p>
    <w:p w14:paraId="53D949D2" w14:textId="77777777" w:rsidR="00CA4E85" w:rsidRPr="00CA4E85" w:rsidRDefault="00CA4E85" w:rsidP="00CA4E85">
      <w:pPr>
        <w:tabs>
          <w:tab w:val="left" w:pos="7938"/>
        </w:tabs>
        <w:spacing w:after="0" w:line="240" w:lineRule="auto"/>
        <w:ind w:left="1276" w:right="567"/>
        <w:jc w:val="both"/>
        <w:rPr>
          <w:rFonts w:ascii="Palatino Linotype" w:hAnsi="Palatino Linotype"/>
          <w:i/>
        </w:rPr>
      </w:pPr>
      <w:r w:rsidRPr="00CA4E85">
        <w:rPr>
          <w:rFonts w:ascii="Palatino Linotype" w:hAnsi="Palatino Linotype"/>
          <w:i/>
        </w:rPr>
        <w:t>B. Incentivo económico;</w:t>
      </w:r>
    </w:p>
    <w:p w14:paraId="51F1D4CE" w14:textId="77777777" w:rsidR="00CA4E85" w:rsidRPr="00CA4E85" w:rsidRDefault="00CA4E85" w:rsidP="00CA4E85">
      <w:pPr>
        <w:tabs>
          <w:tab w:val="left" w:pos="7938"/>
        </w:tabs>
        <w:spacing w:after="0" w:line="240" w:lineRule="auto"/>
        <w:ind w:left="1276" w:right="567"/>
        <w:jc w:val="both"/>
        <w:rPr>
          <w:rFonts w:ascii="Palatino Linotype" w:hAnsi="Palatino Linotype"/>
          <w:i/>
        </w:rPr>
      </w:pPr>
      <w:r w:rsidRPr="00CA4E85">
        <w:rPr>
          <w:rFonts w:ascii="Palatino Linotype" w:hAnsi="Palatino Linotype"/>
          <w:i/>
        </w:rPr>
        <w:t>C. Beca escolar;</w:t>
      </w:r>
    </w:p>
    <w:p w14:paraId="457DC2AB" w14:textId="77777777" w:rsidR="00CA4E85" w:rsidRPr="00CA4E85" w:rsidRDefault="00CA4E85" w:rsidP="00CA4E85">
      <w:pPr>
        <w:tabs>
          <w:tab w:val="left" w:pos="7938"/>
        </w:tabs>
        <w:spacing w:after="0" w:line="240" w:lineRule="auto"/>
        <w:ind w:left="1276" w:right="567"/>
        <w:jc w:val="both"/>
        <w:rPr>
          <w:rFonts w:ascii="Palatino Linotype" w:hAnsi="Palatino Linotype"/>
          <w:i/>
        </w:rPr>
      </w:pPr>
      <w:r w:rsidRPr="00CA4E85">
        <w:rPr>
          <w:rFonts w:ascii="Palatino Linotype" w:hAnsi="Palatino Linotype"/>
          <w:i/>
        </w:rPr>
        <w:t>D. Grado inmediato superior; y</w:t>
      </w:r>
    </w:p>
    <w:p w14:paraId="68EA6299" w14:textId="04A2002D" w:rsidR="00CA4E85" w:rsidRDefault="00CA4E85" w:rsidP="00CA4E85">
      <w:pPr>
        <w:tabs>
          <w:tab w:val="left" w:pos="7938"/>
        </w:tabs>
        <w:spacing w:after="0" w:line="240" w:lineRule="auto"/>
        <w:ind w:left="1276" w:right="567"/>
        <w:jc w:val="both"/>
        <w:rPr>
          <w:rFonts w:ascii="Palatino Linotype" w:hAnsi="Palatino Linotype"/>
          <w:i/>
        </w:rPr>
      </w:pPr>
      <w:r w:rsidRPr="00CA4E85">
        <w:rPr>
          <w:rFonts w:ascii="Palatino Linotype" w:hAnsi="Palatino Linotype"/>
          <w:i/>
        </w:rPr>
        <w:t>E. Los demás que hayan sido previamente aprobados.</w:t>
      </w:r>
      <w:r w:rsidRPr="00CA4E85">
        <w:rPr>
          <w:rFonts w:ascii="Palatino Linotype" w:hAnsi="Palatino Linotype"/>
          <w:i/>
        </w:rPr>
        <w:cr/>
      </w:r>
    </w:p>
    <w:p w14:paraId="0DA062A6" w14:textId="54A33DCB" w:rsidR="00E97E91" w:rsidRPr="00E97E91" w:rsidRDefault="00E97E91" w:rsidP="00E97E91">
      <w:pPr>
        <w:tabs>
          <w:tab w:val="left" w:pos="7938"/>
        </w:tabs>
        <w:spacing w:after="0" w:line="240" w:lineRule="auto"/>
        <w:ind w:left="567" w:right="567"/>
        <w:jc w:val="both"/>
        <w:rPr>
          <w:rFonts w:ascii="Palatino Linotype" w:hAnsi="Palatino Linotype"/>
          <w:i/>
        </w:rPr>
      </w:pPr>
      <w:r w:rsidRPr="00E97E91">
        <w:rPr>
          <w:rFonts w:ascii="Palatino Linotype" w:hAnsi="Palatino Linotype"/>
          <w:b/>
          <w:i/>
        </w:rPr>
        <w:t>Artículo 78.</w:t>
      </w:r>
      <w:r w:rsidRPr="00E97E91">
        <w:rPr>
          <w:rFonts w:ascii="Palatino Linotype" w:hAnsi="Palatino Linotype"/>
          <w:i/>
        </w:rPr>
        <w:t xml:space="preserve"> El servicio de tránsito y vialidad prestado por las y los policías municipales, en la esfera</w:t>
      </w:r>
      <w:r>
        <w:rPr>
          <w:rFonts w:ascii="Palatino Linotype" w:hAnsi="Palatino Linotype"/>
          <w:i/>
        </w:rPr>
        <w:t xml:space="preserve"> </w:t>
      </w:r>
      <w:r w:rsidRPr="00E97E91">
        <w:rPr>
          <w:rFonts w:ascii="Palatino Linotype" w:hAnsi="Palatino Linotype"/>
          <w:i/>
        </w:rPr>
        <w:t>de su competencia, mantendrá una adecuada forma de control, señalización, regulación y vigilancia</w:t>
      </w:r>
      <w:r>
        <w:rPr>
          <w:rFonts w:ascii="Palatino Linotype" w:hAnsi="Palatino Linotype"/>
          <w:i/>
        </w:rPr>
        <w:t xml:space="preserve"> </w:t>
      </w:r>
      <w:r w:rsidRPr="00E97E91">
        <w:rPr>
          <w:rFonts w:ascii="Palatino Linotype" w:hAnsi="Palatino Linotype"/>
          <w:i/>
        </w:rPr>
        <w:t>del tránsito vehicular y la seguridad del peatón en las vías públicas, en especial en las horas de mayor</w:t>
      </w:r>
      <w:r>
        <w:rPr>
          <w:rFonts w:ascii="Palatino Linotype" w:hAnsi="Palatino Linotype"/>
          <w:i/>
        </w:rPr>
        <w:t xml:space="preserve"> </w:t>
      </w:r>
      <w:r w:rsidRPr="00E97E91">
        <w:rPr>
          <w:rFonts w:ascii="Palatino Linotype" w:hAnsi="Palatino Linotype"/>
          <w:i/>
        </w:rPr>
        <w:t>afluencia vehicular y lugares de conflicto, prestando auxilio a quien lo necesite de manera gratuita; por lo</w:t>
      </w:r>
      <w:r>
        <w:rPr>
          <w:rFonts w:ascii="Palatino Linotype" w:hAnsi="Palatino Linotype"/>
          <w:i/>
        </w:rPr>
        <w:t xml:space="preserve"> </w:t>
      </w:r>
      <w:r w:rsidRPr="00E97E91">
        <w:rPr>
          <w:rFonts w:ascii="Palatino Linotype" w:hAnsi="Palatino Linotype"/>
          <w:i/>
        </w:rPr>
        <w:t>que, para un mejor desempeño de sus funciones, la autoridad de Seguridad Pública y Tránsito contará</w:t>
      </w:r>
      <w:r>
        <w:rPr>
          <w:rFonts w:ascii="Palatino Linotype" w:hAnsi="Palatino Linotype"/>
          <w:i/>
        </w:rPr>
        <w:t xml:space="preserve"> </w:t>
      </w:r>
      <w:r w:rsidRPr="00E97E91">
        <w:rPr>
          <w:rFonts w:ascii="Palatino Linotype" w:hAnsi="Palatino Linotype"/>
          <w:i/>
        </w:rPr>
        <w:t>con agentes de:</w:t>
      </w:r>
    </w:p>
    <w:p w14:paraId="7A58E58D" w14:textId="75659654" w:rsidR="001719DB" w:rsidRPr="00E97E91" w:rsidRDefault="00E97E91" w:rsidP="00E97E91">
      <w:pPr>
        <w:pStyle w:val="Prrafodelista"/>
        <w:numPr>
          <w:ilvl w:val="0"/>
          <w:numId w:val="35"/>
        </w:numPr>
        <w:tabs>
          <w:tab w:val="left" w:pos="7938"/>
        </w:tabs>
        <w:ind w:right="567"/>
        <w:jc w:val="both"/>
        <w:rPr>
          <w:rFonts w:ascii="Palatino Linotype" w:hAnsi="Palatino Linotype"/>
          <w:i/>
        </w:rPr>
      </w:pPr>
      <w:r w:rsidRPr="00E97E91">
        <w:rPr>
          <w:rFonts w:ascii="Palatino Linotype" w:hAnsi="Palatino Linotype"/>
          <w:i/>
        </w:rPr>
        <w:lastRenderedPageBreak/>
        <w:t>Tránsito: Serán mujeres que, además de contar con las facultades señaladas en el párrafo anterior, podrán imponer la infracción a que se refiere el Libro Octavo del Código Administrativo del Estado de México y las disposiciones reglamentarias respectivas, quienes también se someterán a las disposiciones de control de confianza en términos de las disposiciones legales vigentes aplicables; contarán con terminal electrónica y se distinguirán por los uniformes y vehículos color negro y vivos naranja; y</w:t>
      </w:r>
    </w:p>
    <w:p w14:paraId="478FDEDD" w14:textId="67B370A2" w:rsidR="00E97E91" w:rsidRPr="00E97E91" w:rsidRDefault="00E97E91" w:rsidP="00FB3325">
      <w:pPr>
        <w:pStyle w:val="Prrafodelista"/>
        <w:numPr>
          <w:ilvl w:val="0"/>
          <w:numId w:val="35"/>
        </w:numPr>
        <w:tabs>
          <w:tab w:val="left" w:pos="7938"/>
        </w:tabs>
        <w:ind w:right="567"/>
        <w:jc w:val="both"/>
        <w:rPr>
          <w:rFonts w:ascii="Palatino Linotype" w:hAnsi="Palatino Linotype"/>
          <w:i/>
        </w:rPr>
      </w:pPr>
      <w:r w:rsidRPr="00E97E91">
        <w:rPr>
          <w:rFonts w:ascii="Palatino Linotype" w:hAnsi="Palatino Linotype"/>
          <w:i/>
        </w:rPr>
        <w:t>Auxilio Vial: Serán aquellos responsables de auxiliar a los ciudadanos en los incidentes viales y hechos de tránsito de vehículos automotores, no graves y en los cuales podrán llevar a cabo la mediación policial en términos del Título Séptimo, Capítulo Noveno de la Ley de Seguridad del</w:t>
      </w:r>
      <w:r>
        <w:rPr>
          <w:rFonts w:ascii="Palatino Linotype" w:hAnsi="Palatino Linotype"/>
          <w:i/>
        </w:rPr>
        <w:t xml:space="preserve"> </w:t>
      </w:r>
      <w:r w:rsidRPr="00E97E91">
        <w:rPr>
          <w:rFonts w:ascii="Palatino Linotype" w:hAnsi="Palatino Linotype"/>
          <w:i/>
        </w:rPr>
        <w:t>Estado de México.</w:t>
      </w:r>
    </w:p>
    <w:p w14:paraId="69F4E54B" w14:textId="77777777" w:rsidR="00E97E91" w:rsidRDefault="00E97E91" w:rsidP="001719DB">
      <w:pPr>
        <w:tabs>
          <w:tab w:val="left" w:pos="7938"/>
        </w:tabs>
        <w:spacing w:after="0" w:line="240" w:lineRule="auto"/>
        <w:ind w:left="567" w:right="567"/>
        <w:jc w:val="center"/>
        <w:rPr>
          <w:rFonts w:ascii="Palatino Linotype" w:hAnsi="Palatino Linotype"/>
          <w:b/>
          <w:i/>
        </w:rPr>
      </w:pPr>
    </w:p>
    <w:p w14:paraId="39DA439B" w14:textId="77777777" w:rsidR="001719DB" w:rsidRPr="001719DB" w:rsidRDefault="001719DB" w:rsidP="001719DB">
      <w:pPr>
        <w:tabs>
          <w:tab w:val="left" w:pos="7938"/>
        </w:tabs>
        <w:spacing w:after="0" w:line="240" w:lineRule="auto"/>
        <w:ind w:left="567" w:right="567"/>
        <w:jc w:val="center"/>
        <w:rPr>
          <w:rFonts w:ascii="Palatino Linotype" w:hAnsi="Palatino Linotype"/>
          <w:b/>
          <w:i/>
        </w:rPr>
      </w:pPr>
      <w:r w:rsidRPr="001719DB">
        <w:rPr>
          <w:rFonts w:ascii="Palatino Linotype" w:hAnsi="Palatino Linotype"/>
          <w:b/>
          <w:i/>
        </w:rPr>
        <w:t>CAPÍTULO II</w:t>
      </w:r>
    </w:p>
    <w:p w14:paraId="05605905" w14:textId="77777777" w:rsidR="001719DB" w:rsidRDefault="001719DB" w:rsidP="001719DB">
      <w:pPr>
        <w:tabs>
          <w:tab w:val="left" w:pos="7938"/>
        </w:tabs>
        <w:spacing w:after="0" w:line="240" w:lineRule="auto"/>
        <w:ind w:left="567" w:right="567"/>
        <w:jc w:val="center"/>
        <w:rPr>
          <w:rFonts w:ascii="Palatino Linotype" w:hAnsi="Palatino Linotype"/>
          <w:b/>
          <w:i/>
        </w:rPr>
      </w:pPr>
      <w:r w:rsidRPr="001719DB">
        <w:rPr>
          <w:rFonts w:ascii="Palatino Linotype" w:hAnsi="Palatino Linotype"/>
          <w:b/>
          <w:i/>
        </w:rPr>
        <w:t>De la Tesorería Municipal</w:t>
      </w:r>
    </w:p>
    <w:p w14:paraId="469140AD" w14:textId="77777777" w:rsidR="00E97E91" w:rsidRPr="001719DB" w:rsidRDefault="00E97E91" w:rsidP="001719DB">
      <w:pPr>
        <w:tabs>
          <w:tab w:val="left" w:pos="7938"/>
        </w:tabs>
        <w:spacing w:after="0" w:line="240" w:lineRule="auto"/>
        <w:ind w:left="567" w:right="567"/>
        <w:jc w:val="center"/>
        <w:rPr>
          <w:rFonts w:ascii="Palatino Linotype" w:hAnsi="Palatino Linotype"/>
          <w:i/>
        </w:rPr>
      </w:pPr>
    </w:p>
    <w:p w14:paraId="5C43C1C6" w14:textId="77777777" w:rsidR="001719DB" w:rsidRPr="001719DB" w:rsidRDefault="001719DB" w:rsidP="001719DB">
      <w:pPr>
        <w:tabs>
          <w:tab w:val="left" w:pos="7938"/>
        </w:tabs>
        <w:spacing w:after="0" w:line="240" w:lineRule="auto"/>
        <w:ind w:left="567" w:right="567"/>
        <w:jc w:val="both"/>
        <w:rPr>
          <w:rFonts w:ascii="Palatino Linotype" w:hAnsi="Palatino Linotype"/>
          <w:i/>
        </w:rPr>
      </w:pPr>
      <w:r w:rsidRPr="001719DB">
        <w:rPr>
          <w:rFonts w:ascii="Palatino Linotype" w:hAnsi="Palatino Linotype"/>
          <w:b/>
          <w:i/>
        </w:rPr>
        <w:t>Artículo 28.</w:t>
      </w:r>
      <w:r w:rsidRPr="001719DB">
        <w:rPr>
          <w:rFonts w:ascii="Palatino Linotype" w:hAnsi="Palatino Linotype"/>
          <w:i/>
        </w:rPr>
        <w:t xml:space="preserve"> La Tesorería Municipal administrará las finanzas y la hacienda pública</w:t>
      </w:r>
    </w:p>
    <w:p w14:paraId="2E6DA22C" w14:textId="77777777" w:rsidR="001719DB" w:rsidRPr="001719DB" w:rsidRDefault="001719DB" w:rsidP="001719DB">
      <w:pPr>
        <w:tabs>
          <w:tab w:val="left" w:pos="7938"/>
        </w:tabs>
        <w:spacing w:after="0" w:line="240" w:lineRule="auto"/>
        <w:ind w:left="567" w:right="567"/>
        <w:jc w:val="both"/>
        <w:rPr>
          <w:rFonts w:ascii="Palatino Linotype" w:hAnsi="Palatino Linotype"/>
          <w:i/>
        </w:rPr>
      </w:pPr>
      <w:r w:rsidRPr="001719DB">
        <w:rPr>
          <w:rFonts w:ascii="Palatino Linotype" w:hAnsi="Palatino Linotype"/>
          <w:i/>
        </w:rPr>
        <w:t>Municipal.</w:t>
      </w:r>
    </w:p>
    <w:p w14:paraId="3EF33246" w14:textId="77777777" w:rsidR="001719DB" w:rsidRPr="001719DB" w:rsidRDefault="001719DB" w:rsidP="001719DB">
      <w:pPr>
        <w:tabs>
          <w:tab w:val="left" w:pos="7938"/>
        </w:tabs>
        <w:spacing w:after="0" w:line="240" w:lineRule="auto"/>
        <w:ind w:left="567" w:right="567"/>
        <w:jc w:val="both"/>
        <w:rPr>
          <w:rFonts w:ascii="Palatino Linotype" w:hAnsi="Palatino Linotype"/>
          <w:i/>
        </w:rPr>
      </w:pPr>
      <w:r w:rsidRPr="001719DB">
        <w:rPr>
          <w:rFonts w:ascii="Palatino Linotype" w:hAnsi="Palatino Linotype"/>
          <w:b/>
          <w:i/>
        </w:rPr>
        <w:t>Artículo 29.</w:t>
      </w:r>
      <w:r w:rsidRPr="001719DB">
        <w:rPr>
          <w:rFonts w:ascii="Palatino Linotype" w:hAnsi="Palatino Linotype"/>
          <w:i/>
        </w:rPr>
        <w:t xml:space="preserve"> La Tesorería Municipal, además, tendrá las siguientes atribuciones:</w:t>
      </w:r>
    </w:p>
    <w:p w14:paraId="2F77CFD4" w14:textId="4FE67C63" w:rsidR="001719DB" w:rsidRPr="001719DB" w:rsidRDefault="001719DB" w:rsidP="001719DB">
      <w:pPr>
        <w:tabs>
          <w:tab w:val="left" w:pos="7938"/>
        </w:tabs>
        <w:spacing w:after="0" w:line="240" w:lineRule="auto"/>
        <w:ind w:left="567" w:right="567"/>
        <w:jc w:val="both"/>
        <w:rPr>
          <w:rFonts w:ascii="Palatino Linotype" w:hAnsi="Palatino Linotype"/>
          <w:i/>
        </w:rPr>
      </w:pPr>
      <w:r w:rsidRPr="001719DB">
        <w:rPr>
          <w:rFonts w:ascii="Palatino Linotype" w:hAnsi="Palatino Linotype"/>
          <w:b/>
          <w:i/>
        </w:rPr>
        <w:t>I.</w:t>
      </w:r>
      <w:r w:rsidRPr="001719DB">
        <w:rPr>
          <w:rFonts w:ascii="Palatino Linotype" w:hAnsi="Palatino Linotype"/>
          <w:i/>
        </w:rPr>
        <w:t xml:space="preserve"> Administrar las finanzas y la Hacienda Pública Municipal, de conformidad</w:t>
      </w:r>
      <w:r>
        <w:rPr>
          <w:rFonts w:ascii="Palatino Linotype" w:hAnsi="Palatino Linotype"/>
          <w:i/>
        </w:rPr>
        <w:t xml:space="preserve"> </w:t>
      </w:r>
      <w:r w:rsidRPr="001719DB">
        <w:rPr>
          <w:rFonts w:ascii="Palatino Linotype" w:hAnsi="Palatino Linotype"/>
          <w:i/>
        </w:rPr>
        <w:t>con las disposiciones legales aplicables;</w:t>
      </w:r>
    </w:p>
    <w:p w14:paraId="50EA2BEF" w14:textId="69E2577D" w:rsidR="001719DB" w:rsidRPr="001719DB" w:rsidRDefault="001719DB" w:rsidP="001719DB">
      <w:pPr>
        <w:tabs>
          <w:tab w:val="left" w:pos="7938"/>
        </w:tabs>
        <w:spacing w:after="0" w:line="240" w:lineRule="auto"/>
        <w:ind w:left="567" w:right="567"/>
        <w:jc w:val="both"/>
        <w:rPr>
          <w:rFonts w:ascii="Palatino Linotype" w:hAnsi="Palatino Linotype"/>
          <w:i/>
        </w:rPr>
      </w:pPr>
      <w:r w:rsidRPr="001719DB">
        <w:rPr>
          <w:rFonts w:ascii="Palatino Linotype" w:hAnsi="Palatino Linotype"/>
          <w:b/>
          <w:i/>
        </w:rPr>
        <w:t>II.</w:t>
      </w:r>
      <w:r w:rsidRPr="001719DB">
        <w:rPr>
          <w:rFonts w:ascii="Palatino Linotype" w:hAnsi="Palatino Linotype"/>
          <w:i/>
        </w:rPr>
        <w:t xml:space="preserve"> Determinar, liquidar, recaudar, fiscalizar, vigilar y administrar las</w:t>
      </w:r>
      <w:r>
        <w:rPr>
          <w:rFonts w:ascii="Palatino Linotype" w:hAnsi="Palatino Linotype"/>
          <w:i/>
        </w:rPr>
        <w:t xml:space="preserve"> </w:t>
      </w:r>
      <w:r w:rsidRPr="001719DB">
        <w:rPr>
          <w:rFonts w:ascii="Palatino Linotype" w:hAnsi="Palatino Linotype"/>
          <w:i/>
        </w:rPr>
        <w:t>contribuciones en los términos de los ordenamientos jurídicos aplicables y,</w:t>
      </w:r>
      <w:r>
        <w:rPr>
          <w:rFonts w:ascii="Palatino Linotype" w:hAnsi="Palatino Linotype"/>
          <w:i/>
        </w:rPr>
        <w:t xml:space="preserve"> </w:t>
      </w:r>
      <w:r w:rsidRPr="001719DB">
        <w:rPr>
          <w:rFonts w:ascii="Palatino Linotype" w:hAnsi="Palatino Linotype"/>
          <w:i/>
        </w:rPr>
        <w:t>en su caso, aplicar el procedimiento administrativo de ejecución en</w:t>
      </w:r>
      <w:r>
        <w:rPr>
          <w:rFonts w:ascii="Palatino Linotype" w:hAnsi="Palatino Linotype"/>
          <w:i/>
        </w:rPr>
        <w:t xml:space="preserve"> </w:t>
      </w:r>
      <w:r w:rsidRPr="001719DB">
        <w:rPr>
          <w:rFonts w:ascii="Palatino Linotype" w:hAnsi="Palatino Linotype"/>
          <w:i/>
        </w:rPr>
        <w:t>términos del Código Financiero del Estado de México y Municipios, y demás</w:t>
      </w:r>
      <w:r>
        <w:rPr>
          <w:rFonts w:ascii="Palatino Linotype" w:hAnsi="Palatino Linotype"/>
          <w:i/>
        </w:rPr>
        <w:t xml:space="preserve"> </w:t>
      </w:r>
      <w:r w:rsidRPr="001719DB">
        <w:rPr>
          <w:rFonts w:ascii="Palatino Linotype" w:hAnsi="Palatino Linotype"/>
          <w:i/>
        </w:rPr>
        <w:t>disposiciones legales aplicables;</w:t>
      </w:r>
    </w:p>
    <w:p w14:paraId="63550A93" w14:textId="20382034" w:rsidR="001719DB" w:rsidRPr="001719DB" w:rsidRDefault="001719DB" w:rsidP="001719DB">
      <w:pPr>
        <w:tabs>
          <w:tab w:val="left" w:pos="7938"/>
        </w:tabs>
        <w:spacing w:after="0" w:line="240" w:lineRule="auto"/>
        <w:ind w:left="567" w:right="567"/>
        <w:jc w:val="both"/>
        <w:rPr>
          <w:rFonts w:ascii="Palatino Linotype" w:hAnsi="Palatino Linotype"/>
          <w:i/>
        </w:rPr>
      </w:pPr>
      <w:r w:rsidRPr="001719DB">
        <w:rPr>
          <w:rFonts w:ascii="Palatino Linotype" w:hAnsi="Palatino Linotype"/>
          <w:b/>
          <w:i/>
        </w:rPr>
        <w:t>III.</w:t>
      </w:r>
      <w:r w:rsidRPr="001719DB">
        <w:rPr>
          <w:rFonts w:ascii="Palatino Linotype" w:hAnsi="Palatino Linotype"/>
          <w:i/>
        </w:rPr>
        <w:t xml:space="preserve"> Participar en la </w:t>
      </w:r>
      <w:proofErr w:type="spellStart"/>
      <w:r w:rsidRPr="001719DB">
        <w:rPr>
          <w:rFonts w:ascii="Palatino Linotype" w:hAnsi="Palatino Linotype"/>
          <w:i/>
        </w:rPr>
        <w:t>dictaminación</w:t>
      </w:r>
      <w:proofErr w:type="spellEnd"/>
      <w:r w:rsidRPr="001719DB">
        <w:rPr>
          <w:rFonts w:ascii="Palatino Linotype" w:hAnsi="Palatino Linotype"/>
          <w:i/>
        </w:rPr>
        <w:t xml:space="preserve"> de los procedimientos utilizados en la</w:t>
      </w:r>
      <w:r>
        <w:rPr>
          <w:rFonts w:ascii="Palatino Linotype" w:hAnsi="Palatino Linotype"/>
          <w:i/>
        </w:rPr>
        <w:t xml:space="preserve"> </w:t>
      </w:r>
      <w:r w:rsidRPr="001719DB">
        <w:rPr>
          <w:rFonts w:ascii="Palatino Linotype" w:hAnsi="Palatino Linotype"/>
          <w:i/>
        </w:rPr>
        <w:t>elaboración y cambios de los formatos utilizados en los procesos de</w:t>
      </w:r>
      <w:r>
        <w:rPr>
          <w:rFonts w:ascii="Palatino Linotype" w:hAnsi="Palatino Linotype"/>
          <w:i/>
        </w:rPr>
        <w:t xml:space="preserve"> </w:t>
      </w:r>
      <w:r w:rsidRPr="001719DB">
        <w:rPr>
          <w:rFonts w:ascii="Palatino Linotype" w:hAnsi="Palatino Linotype"/>
          <w:i/>
        </w:rPr>
        <w:t>recaudación a fin de determinar la veracidad en cuanto a la forma y</w:t>
      </w:r>
      <w:r>
        <w:rPr>
          <w:rFonts w:ascii="Palatino Linotype" w:hAnsi="Palatino Linotype"/>
          <w:i/>
        </w:rPr>
        <w:t xml:space="preserve"> </w:t>
      </w:r>
      <w:r w:rsidRPr="001719DB">
        <w:rPr>
          <w:rFonts w:ascii="Palatino Linotype" w:hAnsi="Palatino Linotype"/>
          <w:i/>
        </w:rPr>
        <w:t>fondo de los mismos, estableciendo si existen o no elementos para sugerir</w:t>
      </w:r>
      <w:r>
        <w:rPr>
          <w:rFonts w:ascii="Palatino Linotype" w:hAnsi="Palatino Linotype"/>
          <w:i/>
        </w:rPr>
        <w:t xml:space="preserve"> </w:t>
      </w:r>
      <w:r w:rsidRPr="001719DB">
        <w:rPr>
          <w:rFonts w:ascii="Palatino Linotype" w:hAnsi="Palatino Linotype"/>
          <w:i/>
        </w:rPr>
        <w:t>medidas preventivas o correctivas;</w:t>
      </w:r>
    </w:p>
    <w:p w14:paraId="3F6B59C5" w14:textId="7E51AEB9" w:rsidR="001719DB" w:rsidRDefault="001719DB" w:rsidP="001719DB">
      <w:pPr>
        <w:tabs>
          <w:tab w:val="left" w:pos="7938"/>
        </w:tabs>
        <w:spacing w:after="0" w:line="240" w:lineRule="auto"/>
        <w:ind w:left="567" w:right="567"/>
        <w:jc w:val="both"/>
        <w:rPr>
          <w:rFonts w:ascii="Palatino Linotype" w:hAnsi="Palatino Linotype"/>
          <w:i/>
        </w:rPr>
      </w:pPr>
      <w:r w:rsidRPr="001719DB">
        <w:rPr>
          <w:rFonts w:ascii="Palatino Linotype" w:hAnsi="Palatino Linotype"/>
          <w:b/>
          <w:i/>
        </w:rPr>
        <w:t>IV.</w:t>
      </w:r>
      <w:r w:rsidRPr="001719DB">
        <w:rPr>
          <w:rFonts w:ascii="Palatino Linotype" w:hAnsi="Palatino Linotype"/>
          <w:i/>
        </w:rPr>
        <w:t xml:space="preserve"> Revisar, vigilar y analizar los ingresos y egresos de la Administración Pública</w:t>
      </w:r>
      <w:r>
        <w:rPr>
          <w:rFonts w:ascii="Palatino Linotype" w:hAnsi="Palatino Linotype"/>
          <w:i/>
        </w:rPr>
        <w:t xml:space="preserve"> </w:t>
      </w:r>
      <w:r w:rsidRPr="001719DB">
        <w:rPr>
          <w:rFonts w:ascii="Palatino Linotype" w:hAnsi="Palatino Linotype"/>
          <w:i/>
        </w:rPr>
        <w:t>Municipal, con la finalidad de increme</w:t>
      </w:r>
      <w:r>
        <w:rPr>
          <w:rFonts w:ascii="Palatino Linotype" w:hAnsi="Palatino Linotype"/>
          <w:i/>
        </w:rPr>
        <w:t xml:space="preserve">ntar y acreditar la recaudación </w:t>
      </w:r>
      <w:r w:rsidRPr="001719DB">
        <w:rPr>
          <w:rFonts w:ascii="Palatino Linotype" w:hAnsi="Palatino Linotype"/>
          <w:i/>
        </w:rPr>
        <w:t>municipal, informando al Órgano de Control Interno sobre cualquier</w:t>
      </w:r>
      <w:r>
        <w:rPr>
          <w:rFonts w:ascii="Palatino Linotype" w:hAnsi="Palatino Linotype"/>
          <w:i/>
        </w:rPr>
        <w:t xml:space="preserve"> </w:t>
      </w:r>
      <w:r w:rsidRPr="001719DB">
        <w:rPr>
          <w:rFonts w:ascii="Palatino Linotype" w:hAnsi="Palatino Linotype"/>
          <w:i/>
        </w:rPr>
        <w:t>irregularidad para transparentar una sana cuenta hacendaria;</w:t>
      </w:r>
    </w:p>
    <w:p w14:paraId="12BE41ED" w14:textId="7222C3E3" w:rsidR="001719DB" w:rsidRPr="001719DB" w:rsidRDefault="001719DB" w:rsidP="001719DB">
      <w:pPr>
        <w:tabs>
          <w:tab w:val="left" w:pos="7938"/>
        </w:tabs>
        <w:spacing w:after="0" w:line="240" w:lineRule="auto"/>
        <w:ind w:left="567" w:right="567"/>
        <w:jc w:val="both"/>
        <w:rPr>
          <w:rFonts w:ascii="Palatino Linotype" w:hAnsi="Palatino Linotype"/>
          <w:i/>
        </w:rPr>
      </w:pPr>
      <w:r w:rsidRPr="001719DB">
        <w:rPr>
          <w:rFonts w:ascii="Palatino Linotype" w:hAnsi="Palatino Linotype"/>
          <w:b/>
          <w:i/>
        </w:rPr>
        <w:t>V.</w:t>
      </w:r>
      <w:r w:rsidRPr="001719DB">
        <w:rPr>
          <w:rFonts w:ascii="Palatino Linotype" w:hAnsi="Palatino Linotype"/>
          <w:i/>
        </w:rPr>
        <w:t xml:space="preserve"> Imponer las sanciones administrativas que procedan por infracciones a las</w:t>
      </w:r>
      <w:r>
        <w:rPr>
          <w:rFonts w:ascii="Palatino Linotype" w:hAnsi="Palatino Linotype"/>
          <w:i/>
        </w:rPr>
        <w:t xml:space="preserve"> </w:t>
      </w:r>
      <w:r w:rsidRPr="001719DB">
        <w:rPr>
          <w:rFonts w:ascii="Palatino Linotype" w:hAnsi="Palatino Linotype"/>
          <w:i/>
        </w:rPr>
        <w:t>disposiciones fiscales;</w:t>
      </w:r>
    </w:p>
    <w:p w14:paraId="322F4DD3" w14:textId="26B49E9C" w:rsidR="001719DB" w:rsidRPr="00C77DEF" w:rsidRDefault="001719DB" w:rsidP="001719DB">
      <w:pPr>
        <w:tabs>
          <w:tab w:val="left" w:pos="7938"/>
        </w:tabs>
        <w:spacing w:after="0" w:line="240" w:lineRule="auto"/>
        <w:ind w:left="567" w:right="567"/>
        <w:jc w:val="both"/>
        <w:rPr>
          <w:rFonts w:ascii="Palatino Linotype" w:hAnsi="Palatino Linotype"/>
          <w:b/>
          <w:i/>
          <w:u w:val="single"/>
        </w:rPr>
      </w:pPr>
      <w:r w:rsidRPr="00C77DEF">
        <w:rPr>
          <w:rFonts w:ascii="Palatino Linotype" w:hAnsi="Palatino Linotype"/>
          <w:b/>
          <w:i/>
          <w:u w:val="single"/>
        </w:rPr>
        <w:lastRenderedPageBreak/>
        <w:t>VI. Llevar los registros contables, financieros y administrativos de los ingresos, egresos e inventarios dando seguimiento, supervisando y vigilando las asignaciones conforme a los planes y proyectos aprobados;</w:t>
      </w:r>
    </w:p>
    <w:p w14:paraId="0D24D3B5" w14:textId="706BA313" w:rsidR="001719DB" w:rsidRPr="001719DB" w:rsidRDefault="001719DB" w:rsidP="001719DB">
      <w:pPr>
        <w:tabs>
          <w:tab w:val="left" w:pos="7938"/>
        </w:tabs>
        <w:spacing w:after="0" w:line="240" w:lineRule="auto"/>
        <w:ind w:left="567" w:right="567"/>
        <w:jc w:val="both"/>
        <w:rPr>
          <w:rFonts w:ascii="Palatino Linotype" w:hAnsi="Palatino Linotype"/>
          <w:i/>
        </w:rPr>
      </w:pPr>
      <w:r w:rsidRPr="001719DB">
        <w:rPr>
          <w:rFonts w:ascii="Palatino Linotype" w:hAnsi="Palatino Linotype"/>
          <w:b/>
          <w:i/>
        </w:rPr>
        <w:t>VII.</w:t>
      </w:r>
      <w:r w:rsidRPr="001719DB">
        <w:rPr>
          <w:rFonts w:ascii="Palatino Linotype" w:hAnsi="Palatino Linotype"/>
          <w:i/>
        </w:rPr>
        <w:t xml:space="preserve"> Asesorar al H. Ayuntamiento en el ejercicio de sus funciones en materia</w:t>
      </w:r>
      <w:r>
        <w:rPr>
          <w:rFonts w:ascii="Palatino Linotype" w:hAnsi="Palatino Linotype"/>
          <w:i/>
        </w:rPr>
        <w:t xml:space="preserve"> </w:t>
      </w:r>
      <w:r w:rsidRPr="001719DB">
        <w:rPr>
          <w:rFonts w:ascii="Palatino Linotype" w:hAnsi="Palatino Linotype"/>
          <w:i/>
        </w:rPr>
        <w:t>fiscal y en la elaboración de los proyectos respectivos que deban enviarse</w:t>
      </w:r>
      <w:r>
        <w:rPr>
          <w:rFonts w:ascii="Palatino Linotype" w:hAnsi="Palatino Linotype"/>
          <w:i/>
        </w:rPr>
        <w:t xml:space="preserve"> </w:t>
      </w:r>
      <w:r w:rsidRPr="001719DB">
        <w:rPr>
          <w:rFonts w:ascii="Palatino Linotype" w:hAnsi="Palatino Linotype"/>
          <w:i/>
        </w:rPr>
        <w:t>a la Legislatura o al Gobernador del Estado, por conducto del Presidente</w:t>
      </w:r>
      <w:r>
        <w:rPr>
          <w:rFonts w:ascii="Palatino Linotype" w:hAnsi="Palatino Linotype"/>
          <w:i/>
        </w:rPr>
        <w:t xml:space="preserve"> </w:t>
      </w:r>
      <w:r w:rsidRPr="001719DB">
        <w:rPr>
          <w:rFonts w:ascii="Palatino Linotype" w:hAnsi="Palatino Linotype"/>
          <w:i/>
        </w:rPr>
        <w:t>Municipal, así como en la elaboración del proyecto de la Ley de Ingresos</w:t>
      </w:r>
      <w:r>
        <w:rPr>
          <w:rFonts w:ascii="Palatino Linotype" w:hAnsi="Palatino Linotype"/>
          <w:i/>
        </w:rPr>
        <w:t xml:space="preserve"> </w:t>
      </w:r>
      <w:r w:rsidRPr="001719DB">
        <w:rPr>
          <w:rFonts w:ascii="Palatino Linotype" w:hAnsi="Palatino Linotype"/>
          <w:i/>
        </w:rPr>
        <w:t>de los Municipios del Estado de México para el Ejercicio Fiscal en curso;</w:t>
      </w:r>
    </w:p>
    <w:p w14:paraId="3BF91113" w14:textId="487E9CAE" w:rsidR="001719DB" w:rsidRPr="001719DB" w:rsidRDefault="001719DB" w:rsidP="001719DB">
      <w:pPr>
        <w:tabs>
          <w:tab w:val="left" w:pos="7938"/>
        </w:tabs>
        <w:spacing w:after="0" w:line="240" w:lineRule="auto"/>
        <w:ind w:left="567" w:right="567"/>
        <w:jc w:val="both"/>
        <w:rPr>
          <w:rFonts w:ascii="Palatino Linotype" w:hAnsi="Palatino Linotype"/>
          <w:i/>
        </w:rPr>
      </w:pPr>
      <w:r w:rsidRPr="001719DB">
        <w:rPr>
          <w:rFonts w:ascii="Palatino Linotype" w:hAnsi="Palatino Linotype"/>
          <w:b/>
          <w:i/>
        </w:rPr>
        <w:t>VIII.</w:t>
      </w:r>
      <w:r w:rsidRPr="001719DB">
        <w:rPr>
          <w:rFonts w:ascii="Palatino Linotype" w:hAnsi="Palatino Linotype"/>
          <w:i/>
        </w:rPr>
        <w:t xml:space="preserve"> Apoyar al H. Ayuntamiento en la elaboración del proyecto del Presupuesto</w:t>
      </w:r>
      <w:r>
        <w:rPr>
          <w:rFonts w:ascii="Palatino Linotype" w:hAnsi="Palatino Linotype"/>
          <w:i/>
        </w:rPr>
        <w:t xml:space="preserve"> </w:t>
      </w:r>
      <w:r w:rsidRPr="001719DB">
        <w:rPr>
          <w:rFonts w:ascii="Palatino Linotype" w:hAnsi="Palatino Linotype"/>
          <w:i/>
        </w:rPr>
        <w:t>de Egresos Municipales, proporcionando todos los datos e informes que se</w:t>
      </w:r>
      <w:r>
        <w:rPr>
          <w:rFonts w:ascii="Palatino Linotype" w:hAnsi="Palatino Linotype"/>
          <w:i/>
        </w:rPr>
        <w:t xml:space="preserve"> </w:t>
      </w:r>
      <w:r w:rsidRPr="001719DB">
        <w:rPr>
          <w:rFonts w:ascii="Palatino Linotype" w:hAnsi="Palatino Linotype"/>
          <w:i/>
        </w:rPr>
        <w:t>le requieran, vigilando que el mismo se ajuste a las disposiciones que las</w:t>
      </w:r>
      <w:r>
        <w:rPr>
          <w:rFonts w:ascii="Palatino Linotype" w:hAnsi="Palatino Linotype"/>
          <w:i/>
        </w:rPr>
        <w:t xml:space="preserve"> </w:t>
      </w:r>
      <w:r w:rsidRPr="001719DB">
        <w:rPr>
          <w:rFonts w:ascii="Palatino Linotype" w:hAnsi="Palatino Linotype"/>
          <w:i/>
        </w:rPr>
        <w:t>normas jurídicas establecen, además, intervendrá en la elaboración del</w:t>
      </w:r>
      <w:r>
        <w:rPr>
          <w:rFonts w:ascii="Palatino Linotype" w:hAnsi="Palatino Linotype"/>
          <w:i/>
        </w:rPr>
        <w:t xml:space="preserve"> </w:t>
      </w:r>
      <w:r w:rsidRPr="001719DB">
        <w:rPr>
          <w:rFonts w:ascii="Palatino Linotype" w:hAnsi="Palatino Linotype"/>
          <w:i/>
        </w:rPr>
        <w:t>Programa Financiero Municipal, así como en la elaboración del</w:t>
      </w:r>
      <w:r>
        <w:rPr>
          <w:rFonts w:ascii="Palatino Linotype" w:hAnsi="Palatino Linotype"/>
          <w:i/>
        </w:rPr>
        <w:t xml:space="preserve"> </w:t>
      </w:r>
      <w:r w:rsidRPr="001719DB">
        <w:rPr>
          <w:rFonts w:ascii="Palatino Linotype" w:hAnsi="Palatino Linotype"/>
          <w:i/>
        </w:rPr>
        <w:t>presupuesto definitivo anual de egresos;</w:t>
      </w:r>
    </w:p>
    <w:p w14:paraId="2DEE0747" w14:textId="766FBD37" w:rsidR="001719DB" w:rsidRPr="001719DB" w:rsidRDefault="001719DB" w:rsidP="001719DB">
      <w:pPr>
        <w:tabs>
          <w:tab w:val="left" w:pos="7938"/>
        </w:tabs>
        <w:spacing w:after="0" w:line="240" w:lineRule="auto"/>
        <w:ind w:left="567" w:right="567"/>
        <w:jc w:val="both"/>
        <w:rPr>
          <w:rFonts w:ascii="Palatino Linotype" w:hAnsi="Palatino Linotype"/>
          <w:i/>
        </w:rPr>
      </w:pPr>
      <w:r w:rsidRPr="001719DB">
        <w:rPr>
          <w:rFonts w:ascii="Palatino Linotype" w:hAnsi="Palatino Linotype"/>
          <w:b/>
          <w:i/>
        </w:rPr>
        <w:t>IX.</w:t>
      </w:r>
      <w:r w:rsidRPr="001719DB">
        <w:rPr>
          <w:rFonts w:ascii="Palatino Linotype" w:hAnsi="Palatino Linotype"/>
          <w:i/>
        </w:rPr>
        <w:t xml:space="preserve"> Establecer los sistemas de avance, promoviendo, fomentando y orientando</w:t>
      </w:r>
      <w:r>
        <w:rPr>
          <w:rFonts w:ascii="Palatino Linotype" w:hAnsi="Palatino Linotype"/>
          <w:i/>
        </w:rPr>
        <w:t xml:space="preserve"> </w:t>
      </w:r>
      <w:r w:rsidRPr="001719DB">
        <w:rPr>
          <w:rFonts w:ascii="Palatino Linotype" w:hAnsi="Palatino Linotype"/>
          <w:i/>
        </w:rPr>
        <w:t>el proceso de desarrollo en el Municipio, en relación con los programas en</w:t>
      </w:r>
      <w:r>
        <w:rPr>
          <w:rFonts w:ascii="Palatino Linotype" w:hAnsi="Palatino Linotype"/>
          <w:i/>
        </w:rPr>
        <w:t xml:space="preserve"> </w:t>
      </w:r>
      <w:r w:rsidRPr="001719DB">
        <w:rPr>
          <w:rFonts w:ascii="Palatino Linotype" w:hAnsi="Palatino Linotype"/>
          <w:i/>
        </w:rPr>
        <w:t>los que tenga injerencia conforme a sus atribuciones;</w:t>
      </w:r>
    </w:p>
    <w:p w14:paraId="219A5188" w14:textId="2A9F5E7F" w:rsidR="001719DB" w:rsidRPr="001719DB" w:rsidRDefault="001719DB" w:rsidP="001719DB">
      <w:pPr>
        <w:tabs>
          <w:tab w:val="left" w:pos="7938"/>
        </w:tabs>
        <w:spacing w:after="0" w:line="240" w:lineRule="auto"/>
        <w:ind w:left="567" w:right="567"/>
        <w:jc w:val="both"/>
        <w:rPr>
          <w:rFonts w:ascii="Palatino Linotype" w:hAnsi="Palatino Linotype"/>
          <w:i/>
        </w:rPr>
      </w:pPr>
      <w:r w:rsidRPr="001719DB">
        <w:rPr>
          <w:rFonts w:ascii="Palatino Linotype" w:hAnsi="Palatino Linotype"/>
          <w:b/>
          <w:i/>
        </w:rPr>
        <w:t>X.</w:t>
      </w:r>
      <w:r w:rsidRPr="001719DB">
        <w:rPr>
          <w:rFonts w:ascii="Palatino Linotype" w:hAnsi="Palatino Linotype"/>
          <w:i/>
        </w:rPr>
        <w:t xml:space="preserve"> Elaborar los manuales de procedimientos de las unidades administrativas</w:t>
      </w:r>
      <w:r>
        <w:rPr>
          <w:rFonts w:ascii="Palatino Linotype" w:hAnsi="Palatino Linotype"/>
          <w:i/>
        </w:rPr>
        <w:t xml:space="preserve"> </w:t>
      </w:r>
      <w:r w:rsidRPr="001719DB">
        <w:rPr>
          <w:rFonts w:ascii="Palatino Linotype" w:hAnsi="Palatino Linotype"/>
          <w:i/>
        </w:rPr>
        <w:t>de la Tesorería Municipal, diseñar y aprobar las formas oficiales de</w:t>
      </w:r>
      <w:r>
        <w:rPr>
          <w:rFonts w:ascii="Palatino Linotype" w:hAnsi="Palatino Linotype"/>
          <w:i/>
        </w:rPr>
        <w:t xml:space="preserve"> </w:t>
      </w:r>
      <w:r w:rsidRPr="001719DB">
        <w:rPr>
          <w:rFonts w:ascii="Palatino Linotype" w:hAnsi="Palatino Linotype"/>
          <w:i/>
        </w:rPr>
        <w:t>manifestaciones, avisos, declaraciones y demás documentos requeridos,</w:t>
      </w:r>
      <w:r>
        <w:rPr>
          <w:rFonts w:ascii="Palatino Linotype" w:hAnsi="Palatino Linotype"/>
          <w:i/>
        </w:rPr>
        <w:t xml:space="preserve"> </w:t>
      </w:r>
      <w:r w:rsidRPr="001719DB">
        <w:rPr>
          <w:rFonts w:ascii="Palatino Linotype" w:hAnsi="Palatino Linotype"/>
          <w:i/>
        </w:rPr>
        <w:t>previamente acordados con el Presidente Municipal;</w:t>
      </w:r>
    </w:p>
    <w:p w14:paraId="096DB3DA" w14:textId="7C56FD1C" w:rsidR="001719DB" w:rsidRPr="001719DB" w:rsidRDefault="001719DB" w:rsidP="001719DB">
      <w:pPr>
        <w:tabs>
          <w:tab w:val="left" w:pos="7938"/>
        </w:tabs>
        <w:spacing w:after="0" w:line="240" w:lineRule="auto"/>
        <w:ind w:left="567" w:right="567"/>
        <w:jc w:val="both"/>
        <w:rPr>
          <w:rFonts w:ascii="Palatino Linotype" w:hAnsi="Palatino Linotype"/>
          <w:i/>
        </w:rPr>
      </w:pPr>
      <w:r w:rsidRPr="001719DB">
        <w:rPr>
          <w:rFonts w:ascii="Palatino Linotype" w:hAnsi="Palatino Linotype"/>
          <w:b/>
          <w:i/>
        </w:rPr>
        <w:t>XI.</w:t>
      </w:r>
      <w:r w:rsidRPr="001719DB">
        <w:rPr>
          <w:rFonts w:ascii="Palatino Linotype" w:hAnsi="Palatino Linotype"/>
          <w:i/>
        </w:rPr>
        <w:t xml:space="preserve"> Proponer al Ejecutivo Municipal la política de ingresos y, en su caso, la</w:t>
      </w:r>
      <w:r>
        <w:rPr>
          <w:rFonts w:ascii="Palatino Linotype" w:hAnsi="Palatino Linotype"/>
          <w:i/>
        </w:rPr>
        <w:t xml:space="preserve"> </w:t>
      </w:r>
      <w:r w:rsidRPr="001719DB">
        <w:rPr>
          <w:rFonts w:ascii="Palatino Linotype" w:hAnsi="Palatino Linotype"/>
          <w:i/>
        </w:rPr>
        <w:t>cancelación de cuentas incobrables para</w:t>
      </w:r>
      <w:r>
        <w:rPr>
          <w:rFonts w:ascii="Palatino Linotype" w:hAnsi="Palatino Linotype"/>
          <w:i/>
        </w:rPr>
        <w:t xml:space="preserve"> su debida aprobación por el H. </w:t>
      </w:r>
      <w:r w:rsidRPr="001719DB">
        <w:rPr>
          <w:rFonts w:ascii="Palatino Linotype" w:hAnsi="Palatino Linotype"/>
          <w:i/>
        </w:rPr>
        <w:t>Ayuntamiento;</w:t>
      </w:r>
    </w:p>
    <w:p w14:paraId="50996E36" w14:textId="77777777" w:rsidR="001719DB" w:rsidRPr="001719DB" w:rsidRDefault="001719DB" w:rsidP="001719DB">
      <w:pPr>
        <w:tabs>
          <w:tab w:val="left" w:pos="7938"/>
        </w:tabs>
        <w:spacing w:after="0" w:line="240" w:lineRule="auto"/>
        <w:ind w:left="567" w:right="567"/>
        <w:jc w:val="both"/>
        <w:rPr>
          <w:rFonts w:ascii="Palatino Linotype" w:hAnsi="Palatino Linotype"/>
          <w:i/>
        </w:rPr>
      </w:pPr>
      <w:r w:rsidRPr="001719DB">
        <w:rPr>
          <w:rFonts w:ascii="Palatino Linotype" w:hAnsi="Palatino Linotype"/>
          <w:b/>
          <w:i/>
        </w:rPr>
        <w:t>XII.</w:t>
      </w:r>
      <w:r w:rsidRPr="001719DB">
        <w:rPr>
          <w:rFonts w:ascii="Palatino Linotype" w:hAnsi="Palatino Linotype"/>
          <w:i/>
        </w:rPr>
        <w:t xml:space="preserve"> Intervenir en la atención y seguimiento a las peticiones dirigidas al</w:t>
      </w:r>
    </w:p>
    <w:p w14:paraId="44986C2F" w14:textId="768F59E6" w:rsidR="001719DB" w:rsidRPr="001719DB" w:rsidRDefault="001719DB" w:rsidP="001719DB">
      <w:pPr>
        <w:tabs>
          <w:tab w:val="left" w:pos="7938"/>
        </w:tabs>
        <w:spacing w:after="0" w:line="240" w:lineRule="auto"/>
        <w:ind w:left="567" w:right="567"/>
        <w:jc w:val="both"/>
        <w:rPr>
          <w:rFonts w:ascii="Palatino Linotype" w:hAnsi="Palatino Linotype"/>
          <w:i/>
        </w:rPr>
      </w:pPr>
      <w:r w:rsidRPr="001719DB">
        <w:rPr>
          <w:rFonts w:ascii="Palatino Linotype" w:hAnsi="Palatino Linotype"/>
          <w:i/>
        </w:rPr>
        <w:t>Presidente, Tesorera y unidades adm</w:t>
      </w:r>
      <w:r>
        <w:rPr>
          <w:rFonts w:ascii="Palatino Linotype" w:hAnsi="Palatino Linotype"/>
          <w:i/>
        </w:rPr>
        <w:t xml:space="preserve">inistrativas dependientes de la </w:t>
      </w:r>
      <w:r w:rsidRPr="001719DB">
        <w:rPr>
          <w:rFonts w:ascii="Palatino Linotype" w:hAnsi="Palatino Linotype"/>
          <w:i/>
        </w:rPr>
        <w:t>Tesorería Municipal relacionadas con esta materia, otorgando la garantía</w:t>
      </w:r>
      <w:r>
        <w:rPr>
          <w:rFonts w:ascii="Palatino Linotype" w:hAnsi="Palatino Linotype"/>
          <w:i/>
        </w:rPr>
        <w:t xml:space="preserve"> </w:t>
      </w:r>
      <w:r w:rsidRPr="001719DB">
        <w:rPr>
          <w:rFonts w:ascii="Palatino Linotype" w:hAnsi="Palatino Linotype"/>
          <w:i/>
        </w:rPr>
        <w:t>de audiencia consagrada en la Constitución Mexicana y el Código de</w:t>
      </w:r>
      <w:r>
        <w:rPr>
          <w:rFonts w:ascii="Palatino Linotype" w:hAnsi="Palatino Linotype"/>
          <w:i/>
        </w:rPr>
        <w:t xml:space="preserve"> </w:t>
      </w:r>
      <w:r w:rsidRPr="001719DB">
        <w:rPr>
          <w:rFonts w:ascii="Palatino Linotype" w:hAnsi="Palatino Linotype"/>
          <w:i/>
        </w:rPr>
        <w:t>Procedimientos Administrativos del Estado de México;</w:t>
      </w:r>
    </w:p>
    <w:p w14:paraId="12772A8D" w14:textId="482AA9D7" w:rsidR="001719DB" w:rsidRPr="001719DB" w:rsidRDefault="001719DB" w:rsidP="001719DB">
      <w:pPr>
        <w:tabs>
          <w:tab w:val="left" w:pos="7938"/>
        </w:tabs>
        <w:spacing w:after="0" w:line="240" w:lineRule="auto"/>
        <w:ind w:left="567" w:right="567"/>
        <w:jc w:val="both"/>
        <w:rPr>
          <w:rFonts w:ascii="Palatino Linotype" w:hAnsi="Palatino Linotype"/>
          <w:i/>
        </w:rPr>
      </w:pPr>
      <w:r w:rsidRPr="001719DB">
        <w:rPr>
          <w:rFonts w:ascii="Palatino Linotype" w:hAnsi="Palatino Linotype"/>
          <w:b/>
          <w:i/>
        </w:rPr>
        <w:t>XIII.</w:t>
      </w:r>
      <w:r w:rsidRPr="001719DB">
        <w:rPr>
          <w:rFonts w:ascii="Palatino Linotype" w:hAnsi="Palatino Linotype"/>
          <w:i/>
        </w:rPr>
        <w:t xml:space="preserve"> Formular y presentar al Segundo Síndico y al Presidente Municipal, informes</w:t>
      </w:r>
      <w:r>
        <w:rPr>
          <w:rFonts w:ascii="Palatino Linotype" w:hAnsi="Palatino Linotype"/>
          <w:i/>
        </w:rPr>
        <w:t xml:space="preserve"> </w:t>
      </w:r>
      <w:r w:rsidRPr="001719DB">
        <w:rPr>
          <w:rFonts w:ascii="Palatino Linotype" w:hAnsi="Palatino Linotype"/>
          <w:i/>
        </w:rPr>
        <w:t>mensuales y la integración anual de la cuenta pública del H.</w:t>
      </w:r>
      <w:r>
        <w:rPr>
          <w:rFonts w:ascii="Palatino Linotype" w:hAnsi="Palatino Linotype"/>
          <w:i/>
        </w:rPr>
        <w:t xml:space="preserve"> </w:t>
      </w:r>
      <w:r w:rsidRPr="001719DB">
        <w:rPr>
          <w:rFonts w:ascii="Palatino Linotype" w:hAnsi="Palatino Linotype"/>
          <w:i/>
        </w:rPr>
        <w:t>Ayuntamiento, que debe rendir éste, al Órgano Superior de Fiscalización</w:t>
      </w:r>
      <w:r>
        <w:rPr>
          <w:rFonts w:ascii="Palatino Linotype" w:hAnsi="Palatino Linotype"/>
          <w:i/>
        </w:rPr>
        <w:t xml:space="preserve"> </w:t>
      </w:r>
      <w:r w:rsidRPr="001719DB">
        <w:rPr>
          <w:rFonts w:ascii="Palatino Linotype" w:hAnsi="Palatino Linotype"/>
          <w:i/>
        </w:rPr>
        <w:t>del Poder Legislativo del Estado de México;</w:t>
      </w:r>
    </w:p>
    <w:p w14:paraId="4E0DE515" w14:textId="4BE641FD" w:rsidR="001719DB" w:rsidRPr="001719DB" w:rsidRDefault="001719DB" w:rsidP="001719DB">
      <w:pPr>
        <w:tabs>
          <w:tab w:val="left" w:pos="7938"/>
        </w:tabs>
        <w:spacing w:after="0" w:line="240" w:lineRule="auto"/>
        <w:ind w:left="567" w:right="567"/>
        <w:jc w:val="both"/>
        <w:rPr>
          <w:rFonts w:ascii="Palatino Linotype" w:hAnsi="Palatino Linotype"/>
          <w:i/>
        </w:rPr>
      </w:pPr>
      <w:r w:rsidRPr="001719DB">
        <w:rPr>
          <w:rFonts w:ascii="Palatino Linotype" w:hAnsi="Palatino Linotype"/>
          <w:b/>
          <w:i/>
        </w:rPr>
        <w:t>XIV.</w:t>
      </w:r>
      <w:r w:rsidRPr="001719DB">
        <w:rPr>
          <w:rFonts w:ascii="Palatino Linotype" w:hAnsi="Palatino Linotype"/>
          <w:i/>
        </w:rPr>
        <w:t xml:space="preserve"> Recibir, resguardar y liberar, en su caso, los recursos de los programas</w:t>
      </w:r>
      <w:r>
        <w:rPr>
          <w:rFonts w:ascii="Palatino Linotype" w:hAnsi="Palatino Linotype"/>
          <w:i/>
        </w:rPr>
        <w:t xml:space="preserve"> </w:t>
      </w:r>
      <w:r w:rsidRPr="001719DB">
        <w:rPr>
          <w:rFonts w:ascii="Palatino Linotype" w:hAnsi="Palatino Linotype"/>
          <w:i/>
        </w:rPr>
        <w:t>federales y/o estatales de conformidad con la normatividad aplicable;</w:t>
      </w:r>
    </w:p>
    <w:p w14:paraId="75DD8F90" w14:textId="0BB8EA1E" w:rsidR="001719DB" w:rsidRPr="001719DB" w:rsidRDefault="001719DB" w:rsidP="001719DB">
      <w:pPr>
        <w:tabs>
          <w:tab w:val="left" w:pos="7938"/>
        </w:tabs>
        <w:spacing w:after="0" w:line="240" w:lineRule="auto"/>
        <w:ind w:left="567" w:right="567"/>
        <w:jc w:val="both"/>
        <w:rPr>
          <w:rFonts w:ascii="Palatino Linotype" w:hAnsi="Palatino Linotype"/>
          <w:i/>
        </w:rPr>
      </w:pPr>
      <w:r w:rsidRPr="001719DB">
        <w:rPr>
          <w:rFonts w:ascii="Palatino Linotype" w:hAnsi="Palatino Linotype"/>
          <w:b/>
          <w:i/>
        </w:rPr>
        <w:t>XV.</w:t>
      </w:r>
      <w:r w:rsidRPr="001719DB">
        <w:rPr>
          <w:rFonts w:ascii="Palatino Linotype" w:hAnsi="Palatino Linotype"/>
          <w:i/>
        </w:rPr>
        <w:t xml:space="preserve"> Ministrar a su inmediato antecesor todos los datos oficiales que le solicite,</w:t>
      </w:r>
      <w:r>
        <w:rPr>
          <w:rFonts w:ascii="Palatino Linotype" w:hAnsi="Palatino Linotype"/>
          <w:i/>
        </w:rPr>
        <w:t xml:space="preserve"> </w:t>
      </w:r>
      <w:r w:rsidRPr="001719DB">
        <w:rPr>
          <w:rFonts w:ascii="Palatino Linotype" w:hAnsi="Palatino Linotype"/>
          <w:i/>
        </w:rPr>
        <w:t>para contestar los pliegos de observaciones y alcances que formule y</w:t>
      </w:r>
      <w:r>
        <w:rPr>
          <w:rFonts w:ascii="Palatino Linotype" w:hAnsi="Palatino Linotype"/>
          <w:i/>
        </w:rPr>
        <w:t xml:space="preserve"> </w:t>
      </w:r>
      <w:r w:rsidRPr="001719DB">
        <w:rPr>
          <w:rFonts w:ascii="Palatino Linotype" w:hAnsi="Palatino Linotype"/>
          <w:i/>
        </w:rPr>
        <w:t>deduzca al Órgano Superior de Fiscalización del Poder Legislativo del</w:t>
      </w:r>
      <w:r>
        <w:rPr>
          <w:rFonts w:ascii="Palatino Linotype" w:hAnsi="Palatino Linotype"/>
          <w:i/>
        </w:rPr>
        <w:t xml:space="preserve"> </w:t>
      </w:r>
      <w:r w:rsidRPr="001719DB">
        <w:rPr>
          <w:rFonts w:ascii="Palatino Linotype" w:hAnsi="Palatino Linotype"/>
          <w:i/>
        </w:rPr>
        <w:t>Estado de México;</w:t>
      </w:r>
    </w:p>
    <w:p w14:paraId="4FD9821F" w14:textId="77777777" w:rsidR="001719DB" w:rsidRPr="001719DB" w:rsidRDefault="001719DB" w:rsidP="001719DB">
      <w:pPr>
        <w:tabs>
          <w:tab w:val="left" w:pos="7938"/>
        </w:tabs>
        <w:spacing w:after="0" w:line="240" w:lineRule="auto"/>
        <w:ind w:left="567" w:right="567"/>
        <w:jc w:val="both"/>
        <w:rPr>
          <w:rFonts w:ascii="Palatino Linotype" w:hAnsi="Palatino Linotype"/>
          <w:i/>
        </w:rPr>
      </w:pPr>
      <w:r w:rsidRPr="001719DB">
        <w:rPr>
          <w:rFonts w:ascii="Palatino Linotype" w:hAnsi="Palatino Linotype"/>
          <w:b/>
          <w:i/>
        </w:rPr>
        <w:t>XVI.</w:t>
      </w:r>
      <w:r w:rsidRPr="001719DB">
        <w:rPr>
          <w:rFonts w:ascii="Palatino Linotype" w:hAnsi="Palatino Linotype"/>
          <w:i/>
        </w:rPr>
        <w:t xml:space="preserve"> Elaborar y mantener actualizado el padrón de contribuyentes;</w:t>
      </w:r>
    </w:p>
    <w:p w14:paraId="1EA8E54C" w14:textId="7A644BF6" w:rsidR="001719DB" w:rsidRDefault="001719DB" w:rsidP="001719DB">
      <w:pPr>
        <w:tabs>
          <w:tab w:val="left" w:pos="7938"/>
        </w:tabs>
        <w:spacing w:after="0" w:line="240" w:lineRule="auto"/>
        <w:ind w:left="567" w:right="567"/>
        <w:jc w:val="both"/>
        <w:rPr>
          <w:rFonts w:ascii="Palatino Linotype" w:hAnsi="Palatino Linotype"/>
          <w:i/>
        </w:rPr>
      </w:pPr>
      <w:r w:rsidRPr="001719DB">
        <w:rPr>
          <w:rFonts w:ascii="Palatino Linotype" w:hAnsi="Palatino Linotype"/>
          <w:b/>
          <w:i/>
        </w:rPr>
        <w:t>XVII.</w:t>
      </w:r>
      <w:r w:rsidRPr="001719DB">
        <w:rPr>
          <w:rFonts w:ascii="Palatino Linotype" w:hAnsi="Palatino Linotype"/>
          <w:i/>
        </w:rPr>
        <w:t xml:space="preserve"> Solicitar a las instancias competentes la práctica de revisiones</w:t>
      </w:r>
      <w:r>
        <w:rPr>
          <w:rFonts w:ascii="Palatino Linotype" w:hAnsi="Palatino Linotype"/>
          <w:i/>
        </w:rPr>
        <w:t xml:space="preserve"> </w:t>
      </w:r>
      <w:r w:rsidRPr="001719DB">
        <w:rPr>
          <w:rFonts w:ascii="Palatino Linotype" w:hAnsi="Palatino Linotype"/>
          <w:i/>
        </w:rPr>
        <w:t>circunstanciadas, de conformidad con las normas que rigen en materia de</w:t>
      </w:r>
      <w:r>
        <w:rPr>
          <w:rFonts w:ascii="Palatino Linotype" w:hAnsi="Palatino Linotype"/>
          <w:i/>
        </w:rPr>
        <w:t xml:space="preserve"> </w:t>
      </w:r>
      <w:r w:rsidRPr="001719DB">
        <w:rPr>
          <w:rFonts w:ascii="Palatino Linotype" w:hAnsi="Palatino Linotype"/>
          <w:i/>
        </w:rPr>
        <w:t>control y evaluación gubernamental en el ámbito municipal;</w:t>
      </w:r>
    </w:p>
    <w:p w14:paraId="775AA961" w14:textId="77777777" w:rsidR="001719DB" w:rsidRPr="001719DB" w:rsidRDefault="001719DB" w:rsidP="001719DB">
      <w:pPr>
        <w:tabs>
          <w:tab w:val="left" w:pos="7938"/>
        </w:tabs>
        <w:spacing w:after="0" w:line="240" w:lineRule="auto"/>
        <w:ind w:left="567" w:right="567"/>
        <w:jc w:val="both"/>
        <w:rPr>
          <w:rFonts w:ascii="Palatino Linotype" w:hAnsi="Palatino Linotype"/>
          <w:i/>
        </w:rPr>
      </w:pPr>
      <w:r w:rsidRPr="001719DB">
        <w:rPr>
          <w:rFonts w:ascii="Palatino Linotype" w:hAnsi="Palatino Linotype"/>
          <w:b/>
          <w:i/>
        </w:rPr>
        <w:lastRenderedPageBreak/>
        <w:t>XVIII.</w:t>
      </w:r>
      <w:r w:rsidRPr="001719DB">
        <w:rPr>
          <w:rFonts w:ascii="Palatino Linotype" w:hAnsi="Palatino Linotype"/>
          <w:i/>
        </w:rPr>
        <w:t xml:space="preserve"> Glosar oportunamente las cuentas del H. Ayuntamiento;</w:t>
      </w:r>
    </w:p>
    <w:p w14:paraId="4C4F4E72" w14:textId="63C260D7" w:rsidR="001719DB" w:rsidRPr="001719DB" w:rsidRDefault="001719DB" w:rsidP="001719DB">
      <w:pPr>
        <w:tabs>
          <w:tab w:val="left" w:pos="7938"/>
        </w:tabs>
        <w:spacing w:after="0" w:line="240" w:lineRule="auto"/>
        <w:ind w:left="567" w:right="567"/>
        <w:jc w:val="both"/>
        <w:rPr>
          <w:rFonts w:ascii="Palatino Linotype" w:hAnsi="Palatino Linotype"/>
          <w:i/>
        </w:rPr>
      </w:pPr>
      <w:r w:rsidRPr="001719DB">
        <w:rPr>
          <w:rFonts w:ascii="Palatino Linotype" w:hAnsi="Palatino Linotype"/>
          <w:b/>
          <w:i/>
        </w:rPr>
        <w:t>XIX.</w:t>
      </w:r>
      <w:r w:rsidRPr="001719DB">
        <w:rPr>
          <w:rFonts w:ascii="Palatino Linotype" w:hAnsi="Palatino Linotype"/>
          <w:i/>
        </w:rPr>
        <w:t xml:space="preserve"> Contestar oportunamente los pliegos de observac</w:t>
      </w:r>
      <w:r>
        <w:rPr>
          <w:rFonts w:ascii="Palatino Linotype" w:hAnsi="Palatino Linotype"/>
          <w:i/>
        </w:rPr>
        <w:t xml:space="preserve">iones y </w:t>
      </w:r>
      <w:r w:rsidRPr="001719DB">
        <w:rPr>
          <w:rFonts w:ascii="Palatino Linotype" w:hAnsi="Palatino Linotype"/>
          <w:i/>
        </w:rPr>
        <w:t>recomendaciones que en su materia haga la Auditoria Superior de la</w:t>
      </w:r>
      <w:r>
        <w:rPr>
          <w:rFonts w:ascii="Palatino Linotype" w:hAnsi="Palatino Linotype"/>
          <w:i/>
        </w:rPr>
        <w:t xml:space="preserve"> </w:t>
      </w:r>
      <w:r w:rsidRPr="001719DB">
        <w:rPr>
          <w:rFonts w:ascii="Palatino Linotype" w:hAnsi="Palatino Linotype"/>
          <w:i/>
        </w:rPr>
        <w:t>Federación de la Cámara de Diputados y el Órgano Superior de</w:t>
      </w:r>
      <w:r>
        <w:rPr>
          <w:rFonts w:ascii="Palatino Linotype" w:hAnsi="Palatino Linotype"/>
          <w:i/>
        </w:rPr>
        <w:t xml:space="preserve"> </w:t>
      </w:r>
      <w:r w:rsidRPr="001719DB">
        <w:rPr>
          <w:rFonts w:ascii="Palatino Linotype" w:hAnsi="Palatino Linotype"/>
          <w:i/>
        </w:rPr>
        <w:t>Fiscalización del Poder Legislativo del Estado de México;</w:t>
      </w:r>
    </w:p>
    <w:p w14:paraId="760D9178" w14:textId="0E9C7EF4" w:rsidR="001719DB" w:rsidRPr="001719DB" w:rsidRDefault="001719DB" w:rsidP="001719DB">
      <w:pPr>
        <w:tabs>
          <w:tab w:val="left" w:pos="7938"/>
        </w:tabs>
        <w:spacing w:after="0" w:line="240" w:lineRule="auto"/>
        <w:ind w:left="567" w:right="567"/>
        <w:jc w:val="both"/>
        <w:rPr>
          <w:rFonts w:ascii="Palatino Linotype" w:hAnsi="Palatino Linotype"/>
          <w:i/>
        </w:rPr>
      </w:pPr>
      <w:r w:rsidRPr="001719DB">
        <w:rPr>
          <w:rFonts w:ascii="Palatino Linotype" w:hAnsi="Palatino Linotype"/>
          <w:b/>
          <w:i/>
        </w:rPr>
        <w:t>XX.</w:t>
      </w:r>
      <w:r w:rsidRPr="001719DB">
        <w:rPr>
          <w:rFonts w:ascii="Palatino Linotype" w:hAnsi="Palatino Linotype"/>
          <w:i/>
        </w:rPr>
        <w:t xml:space="preserve"> Certificar la existencia de los documentos a su cuidado de conformidad</w:t>
      </w:r>
      <w:r>
        <w:rPr>
          <w:rFonts w:ascii="Palatino Linotype" w:hAnsi="Palatino Linotype"/>
          <w:i/>
        </w:rPr>
        <w:t xml:space="preserve"> </w:t>
      </w:r>
      <w:r w:rsidRPr="001719DB">
        <w:rPr>
          <w:rFonts w:ascii="Palatino Linotype" w:hAnsi="Palatino Linotype"/>
          <w:i/>
        </w:rPr>
        <w:t>con lo establecido en la Fracción XVIII del Artículo 95 de la Ley Orgánica</w:t>
      </w:r>
      <w:r>
        <w:rPr>
          <w:rFonts w:ascii="Palatino Linotype" w:hAnsi="Palatino Linotype"/>
          <w:i/>
        </w:rPr>
        <w:t xml:space="preserve"> </w:t>
      </w:r>
      <w:r w:rsidRPr="001719DB">
        <w:rPr>
          <w:rFonts w:ascii="Palatino Linotype" w:hAnsi="Palatino Linotype"/>
          <w:i/>
        </w:rPr>
        <w:t>Municipal del Estado de México;</w:t>
      </w:r>
    </w:p>
    <w:p w14:paraId="0D634A84" w14:textId="5EF6B490" w:rsidR="001719DB" w:rsidRPr="001719DB" w:rsidRDefault="001719DB" w:rsidP="001719DB">
      <w:pPr>
        <w:tabs>
          <w:tab w:val="left" w:pos="7938"/>
        </w:tabs>
        <w:spacing w:after="0" w:line="240" w:lineRule="auto"/>
        <w:ind w:left="567" w:right="567"/>
        <w:jc w:val="both"/>
        <w:rPr>
          <w:rFonts w:ascii="Palatino Linotype" w:hAnsi="Palatino Linotype"/>
          <w:i/>
        </w:rPr>
      </w:pPr>
      <w:r w:rsidRPr="005A08B2">
        <w:rPr>
          <w:rFonts w:ascii="Palatino Linotype" w:hAnsi="Palatino Linotype"/>
          <w:b/>
          <w:i/>
        </w:rPr>
        <w:t>XXI.</w:t>
      </w:r>
      <w:r w:rsidRPr="001719DB">
        <w:rPr>
          <w:rFonts w:ascii="Palatino Linotype" w:hAnsi="Palatino Linotype"/>
          <w:i/>
        </w:rPr>
        <w:t xml:space="preserve"> Ordenar visitas domiciliarias, así como la realización de auditorías fiscales,</w:t>
      </w:r>
      <w:r w:rsidR="005A08B2">
        <w:rPr>
          <w:rFonts w:ascii="Palatino Linotype" w:hAnsi="Palatino Linotype"/>
          <w:i/>
        </w:rPr>
        <w:t xml:space="preserve"> </w:t>
      </w:r>
      <w:r w:rsidRPr="001719DB">
        <w:rPr>
          <w:rFonts w:ascii="Palatino Linotype" w:hAnsi="Palatino Linotype"/>
          <w:i/>
        </w:rPr>
        <w:t>de acuerdo con las disposiciones legales aplicables;</w:t>
      </w:r>
      <w:r w:rsidR="005A08B2">
        <w:rPr>
          <w:rFonts w:ascii="Palatino Linotype" w:hAnsi="Palatino Linotype"/>
          <w:i/>
        </w:rPr>
        <w:t xml:space="preserve"> </w:t>
      </w:r>
      <w:r w:rsidRPr="001719DB">
        <w:rPr>
          <w:rFonts w:ascii="Palatino Linotype" w:hAnsi="Palatino Linotype"/>
          <w:i/>
        </w:rPr>
        <w:t>XXII. Ejercer las atribuciones que le correspondan como autoridad fiscal,</w:t>
      </w:r>
      <w:r w:rsidR="005A08B2">
        <w:rPr>
          <w:rFonts w:ascii="Palatino Linotype" w:hAnsi="Palatino Linotype"/>
          <w:i/>
        </w:rPr>
        <w:t xml:space="preserve"> </w:t>
      </w:r>
      <w:r w:rsidRPr="001719DB">
        <w:rPr>
          <w:rFonts w:ascii="Palatino Linotype" w:hAnsi="Palatino Linotype"/>
          <w:i/>
        </w:rPr>
        <w:t>conforme a los lineamientos señalados en el Código Financiero del Estado</w:t>
      </w:r>
      <w:r w:rsidR="005A08B2">
        <w:rPr>
          <w:rFonts w:ascii="Palatino Linotype" w:hAnsi="Palatino Linotype"/>
          <w:i/>
        </w:rPr>
        <w:t xml:space="preserve"> </w:t>
      </w:r>
      <w:r w:rsidRPr="001719DB">
        <w:rPr>
          <w:rFonts w:ascii="Palatino Linotype" w:hAnsi="Palatino Linotype"/>
          <w:i/>
        </w:rPr>
        <w:t>de México y Municipios, y demás disposiciones tributarias conducentes;</w:t>
      </w:r>
    </w:p>
    <w:p w14:paraId="407E40D6" w14:textId="187B8585" w:rsidR="001719DB" w:rsidRPr="001719DB" w:rsidRDefault="001719DB" w:rsidP="001719DB">
      <w:pPr>
        <w:tabs>
          <w:tab w:val="left" w:pos="7938"/>
        </w:tabs>
        <w:spacing w:after="0" w:line="240" w:lineRule="auto"/>
        <w:ind w:left="567" w:right="567"/>
        <w:jc w:val="both"/>
        <w:rPr>
          <w:rFonts w:ascii="Palatino Linotype" w:hAnsi="Palatino Linotype"/>
          <w:i/>
        </w:rPr>
      </w:pPr>
      <w:r w:rsidRPr="005A08B2">
        <w:rPr>
          <w:rFonts w:ascii="Palatino Linotype" w:hAnsi="Palatino Linotype"/>
          <w:b/>
          <w:i/>
        </w:rPr>
        <w:t>XXIII.</w:t>
      </w:r>
      <w:r w:rsidRPr="001719DB">
        <w:rPr>
          <w:rFonts w:ascii="Palatino Linotype" w:hAnsi="Palatino Linotype"/>
          <w:i/>
        </w:rPr>
        <w:t xml:space="preserve"> Supervisar y dar seguimiento a las necesidades que requieran las áreas que</w:t>
      </w:r>
      <w:r w:rsidR="005A08B2">
        <w:rPr>
          <w:rFonts w:ascii="Palatino Linotype" w:hAnsi="Palatino Linotype"/>
          <w:i/>
        </w:rPr>
        <w:t xml:space="preserve"> </w:t>
      </w:r>
      <w:r w:rsidRPr="001719DB">
        <w:rPr>
          <w:rFonts w:ascii="Palatino Linotype" w:hAnsi="Palatino Linotype"/>
          <w:i/>
        </w:rPr>
        <w:t>conforman la Administración Pública Munici</w:t>
      </w:r>
      <w:r w:rsidR="005A08B2">
        <w:rPr>
          <w:rFonts w:ascii="Palatino Linotype" w:hAnsi="Palatino Linotype"/>
          <w:i/>
        </w:rPr>
        <w:t xml:space="preserve">pal, coordinando y vigilando el </w:t>
      </w:r>
      <w:r w:rsidRPr="001719DB">
        <w:rPr>
          <w:rFonts w:ascii="Palatino Linotype" w:hAnsi="Palatino Linotype"/>
          <w:i/>
        </w:rPr>
        <w:t>debido cumplimiento de las funciones adm</w:t>
      </w:r>
      <w:r w:rsidR="005A08B2">
        <w:rPr>
          <w:rFonts w:ascii="Palatino Linotype" w:hAnsi="Palatino Linotype"/>
          <w:i/>
        </w:rPr>
        <w:t xml:space="preserve">inistrativas, estableciendo los </w:t>
      </w:r>
      <w:r w:rsidRPr="001719DB">
        <w:rPr>
          <w:rFonts w:ascii="Palatino Linotype" w:hAnsi="Palatino Linotype"/>
          <w:i/>
        </w:rPr>
        <w:t>mecanismos de operación y rendición de cuentas para la debida</w:t>
      </w:r>
      <w:r w:rsidR="005A08B2">
        <w:rPr>
          <w:rFonts w:ascii="Palatino Linotype" w:hAnsi="Palatino Linotype"/>
          <w:i/>
        </w:rPr>
        <w:t xml:space="preserve"> </w:t>
      </w:r>
      <w:r w:rsidRPr="001719DB">
        <w:rPr>
          <w:rFonts w:ascii="Palatino Linotype" w:hAnsi="Palatino Linotype"/>
          <w:i/>
        </w:rPr>
        <w:t>transparencia de sus actividades, otorgándoles mediante anuencia la</w:t>
      </w:r>
      <w:r w:rsidR="005A08B2">
        <w:rPr>
          <w:rFonts w:ascii="Palatino Linotype" w:hAnsi="Palatino Linotype"/>
          <w:i/>
        </w:rPr>
        <w:t xml:space="preserve"> </w:t>
      </w:r>
      <w:r w:rsidRPr="001719DB">
        <w:rPr>
          <w:rFonts w:ascii="Palatino Linotype" w:hAnsi="Palatino Linotype"/>
          <w:i/>
        </w:rPr>
        <w:t>toma de todo tipo de acciones;</w:t>
      </w:r>
    </w:p>
    <w:p w14:paraId="4CC49BEE" w14:textId="1713D274" w:rsidR="001719DB" w:rsidRPr="001719DB" w:rsidRDefault="001719DB" w:rsidP="001719DB">
      <w:pPr>
        <w:tabs>
          <w:tab w:val="left" w:pos="7938"/>
        </w:tabs>
        <w:spacing w:after="0" w:line="240" w:lineRule="auto"/>
        <w:ind w:left="567" w:right="567"/>
        <w:jc w:val="both"/>
        <w:rPr>
          <w:rFonts w:ascii="Palatino Linotype" w:hAnsi="Palatino Linotype"/>
          <w:i/>
        </w:rPr>
      </w:pPr>
      <w:r w:rsidRPr="005A08B2">
        <w:rPr>
          <w:rFonts w:ascii="Palatino Linotype" w:hAnsi="Palatino Linotype"/>
          <w:b/>
          <w:i/>
        </w:rPr>
        <w:t>XXIV.</w:t>
      </w:r>
      <w:r w:rsidRPr="001719DB">
        <w:rPr>
          <w:rFonts w:ascii="Palatino Linotype" w:hAnsi="Palatino Linotype"/>
          <w:i/>
        </w:rPr>
        <w:t xml:space="preserve"> Coadyuvar en los juicios y procedimientos jurisdiccionales cuando sea</w:t>
      </w:r>
      <w:r w:rsidR="005A08B2">
        <w:rPr>
          <w:rFonts w:ascii="Palatino Linotype" w:hAnsi="Palatino Linotype"/>
          <w:i/>
        </w:rPr>
        <w:t xml:space="preserve"> </w:t>
      </w:r>
      <w:r w:rsidRPr="001719DB">
        <w:rPr>
          <w:rFonts w:ascii="Palatino Linotype" w:hAnsi="Palatino Linotype"/>
          <w:i/>
        </w:rPr>
        <w:t>afectada la Hacienda Pública Municipal, con los órganos municipales</w:t>
      </w:r>
      <w:r w:rsidR="005A08B2">
        <w:rPr>
          <w:rFonts w:ascii="Palatino Linotype" w:hAnsi="Palatino Linotype"/>
          <w:i/>
        </w:rPr>
        <w:t xml:space="preserve"> </w:t>
      </w:r>
      <w:r w:rsidRPr="001719DB">
        <w:rPr>
          <w:rFonts w:ascii="Palatino Linotype" w:hAnsi="Palatino Linotype"/>
          <w:i/>
        </w:rPr>
        <w:t>competentes;</w:t>
      </w:r>
    </w:p>
    <w:p w14:paraId="42D4CEDC" w14:textId="5D5C4474" w:rsidR="001719DB" w:rsidRPr="005A08B2" w:rsidRDefault="001719DB" w:rsidP="001719DB">
      <w:pPr>
        <w:tabs>
          <w:tab w:val="left" w:pos="7938"/>
        </w:tabs>
        <w:spacing w:after="0" w:line="240" w:lineRule="auto"/>
        <w:ind w:left="567" w:right="567"/>
        <w:jc w:val="both"/>
        <w:rPr>
          <w:rFonts w:ascii="Palatino Linotype" w:hAnsi="Palatino Linotype"/>
          <w:b/>
          <w:i/>
          <w:u w:val="single"/>
        </w:rPr>
      </w:pPr>
      <w:r w:rsidRPr="005A08B2">
        <w:rPr>
          <w:rFonts w:ascii="Palatino Linotype" w:hAnsi="Palatino Linotype"/>
          <w:b/>
          <w:i/>
          <w:u w:val="single"/>
        </w:rPr>
        <w:t>XXV. Efectuar las compras que requieran las distintas dependencias, ajustándose</w:t>
      </w:r>
      <w:r w:rsidR="005A08B2" w:rsidRPr="005A08B2">
        <w:rPr>
          <w:rFonts w:ascii="Palatino Linotype" w:hAnsi="Palatino Linotype"/>
          <w:b/>
          <w:i/>
          <w:u w:val="single"/>
        </w:rPr>
        <w:t xml:space="preserve"> </w:t>
      </w:r>
      <w:r w:rsidRPr="005A08B2">
        <w:rPr>
          <w:rFonts w:ascii="Palatino Linotype" w:hAnsi="Palatino Linotype"/>
          <w:b/>
          <w:i/>
          <w:u w:val="single"/>
        </w:rPr>
        <w:t>a las disposiciones legales en la materia;</w:t>
      </w:r>
    </w:p>
    <w:p w14:paraId="79109699" w14:textId="77777777" w:rsidR="001719DB" w:rsidRPr="001719DB" w:rsidRDefault="001719DB" w:rsidP="001719DB">
      <w:pPr>
        <w:tabs>
          <w:tab w:val="left" w:pos="7938"/>
        </w:tabs>
        <w:spacing w:after="0" w:line="240" w:lineRule="auto"/>
        <w:ind w:left="567" w:right="567"/>
        <w:jc w:val="both"/>
        <w:rPr>
          <w:rFonts w:ascii="Palatino Linotype" w:hAnsi="Palatino Linotype"/>
          <w:i/>
        </w:rPr>
      </w:pPr>
      <w:r w:rsidRPr="005A08B2">
        <w:rPr>
          <w:rFonts w:ascii="Palatino Linotype" w:hAnsi="Palatino Linotype"/>
          <w:b/>
          <w:i/>
        </w:rPr>
        <w:t xml:space="preserve">XXVI. </w:t>
      </w:r>
      <w:r w:rsidRPr="001719DB">
        <w:rPr>
          <w:rFonts w:ascii="Palatino Linotype" w:hAnsi="Palatino Linotype"/>
          <w:i/>
        </w:rPr>
        <w:t>Integrar y actualizar el catálogo general de proveedores;</w:t>
      </w:r>
    </w:p>
    <w:p w14:paraId="2BF3B0FF" w14:textId="1296B0D0" w:rsidR="001719DB" w:rsidRPr="001719DB" w:rsidRDefault="001719DB" w:rsidP="005A08B2">
      <w:pPr>
        <w:tabs>
          <w:tab w:val="left" w:pos="7938"/>
        </w:tabs>
        <w:spacing w:after="0" w:line="240" w:lineRule="auto"/>
        <w:ind w:left="567" w:right="567"/>
        <w:jc w:val="both"/>
        <w:rPr>
          <w:rFonts w:ascii="Palatino Linotype" w:hAnsi="Palatino Linotype"/>
          <w:i/>
        </w:rPr>
      </w:pPr>
      <w:r w:rsidRPr="005A08B2">
        <w:rPr>
          <w:rFonts w:ascii="Palatino Linotype" w:hAnsi="Palatino Linotype"/>
          <w:b/>
          <w:i/>
        </w:rPr>
        <w:t>XXVII.</w:t>
      </w:r>
      <w:r w:rsidRPr="001719DB">
        <w:rPr>
          <w:rFonts w:ascii="Palatino Linotype" w:hAnsi="Palatino Linotype"/>
          <w:i/>
        </w:rPr>
        <w:t xml:space="preserve"> Planear, organizar, integrar, dirigir, y controlar</w:t>
      </w:r>
      <w:r w:rsidR="005A08B2">
        <w:rPr>
          <w:rFonts w:ascii="Palatino Linotype" w:hAnsi="Palatino Linotype"/>
          <w:i/>
        </w:rPr>
        <w:t xml:space="preserve"> las licitaciones públicas, las </w:t>
      </w:r>
      <w:r w:rsidRPr="001719DB">
        <w:rPr>
          <w:rFonts w:ascii="Palatino Linotype" w:hAnsi="Palatino Linotype"/>
          <w:i/>
        </w:rPr>
        <w:t>restringidas y las adjudicaciones directas q</w:t>
      </w:r>
      <w:r w:rsidR="005A08B2">
        <w:rPr>
          <w:rFonts w:ascii="Palatino Linotype" w:hAnsi="Palatino Linotype"/>
          <w:i/>
        </w:rPr>
        <w:t xml:space="preserve">ue se requieran para cubrir las </w:t>
      </w:r>
      <w:r w:rsidRPr="001719DB">
        <w:rPr>
          <w:rFonts w:ascii="Palatino Linotype" w:hAnsi="Palatino Linotype"/>
          <w:i/>
        </w:rPr>
        <w:t>necesidades de la Administración Pública Municipal, tanto las generales,</w:t>
      </w:r>
      <w:r w:rsidR="005A08B2">
        <w:rPr>
          <w:rFonts w:ascii="Palatino Linotype" w:hAnsi="Palatino Linotype"/>
          <w:i/>
        </w:rPr>
        <w:t xml:space="preserve"> </w:t>
      </w:r>
      <w:r w:rsidRPr="001719DB">
        <w:rPr>
          <w:rFonts w:ascii="Palatino Linotype" w:hAnsi="Palatino Linotype"/>
          <w:i/>
        </w:rPr>
        <w:t>como aquellas que sean necesarias para la concesión de la prestación de</w:t>
      </w:r>
      <w:r w:rsidR="005A08B2">
        <w:rPr>
          <w:rFonts w:ascii="Palatino Linotype" w:hAnsi="Palatino Linotype"/>
          <w:i/>
        </w:rPr>
        <w:t xml:space="preserve"> </w:t>
      </w:r>
      <w:r w:rsidRPr="001719DB">
        <w:rPr>
          <w:rFonts w:ascii="Palatino Linotype" w:hAnsi="Palatino Linotype"/>
          <w:i/>
        </w:rPr>
        <w:t>algún servicio público que no se encuentre prohibido por norma jurídica</w:t>
      </w:r>
      <w:r w:rsidR="005A08B2">
        <w:rPr>
          <w:rFonts w:ascii="Palatino Linotype" w:hAnsi="Palatino Linotype"/>
          <w:i/>
        </w:rPr>
        <w:t xml:space="preserve"> </w:t>
      </w:r>
      <w:r w:rsidRPr="001719DB">
        <w:rPr>
          <w:rFonts w:ascii="Palatino Linotype" w:hAnsi="Palatino Linotype"/>
          <w:i/>
        </w:rPr>
        <w:t>alguna, de acuerdo a los requisit</w:t>
      </w:r>
      <w:r w:rsidR="005A08B2">
        <w:rPr>
          <w:rFonts w:ascii="Palatino Linotype" w:hAnsi="Palatino Linotype"/>
          <w:i/>
        </w:rPr>
        <w:t xml:space="preserve">os establecidos en las diversas </w:t>
      </w:r>
      <w:r w:rsidRPr="001719DB">
        <w:rPr>
          <w:rFonts w:ascii="Palatino Linotype" w:hAnsi="Palatino Linotype"/>
          <w:i/>
        </w:rPr>
        <w:t>disposiciones legales aplicables;</w:t>
      </w:r>
    </w:p>
    <w:p w14:paraId="6160B194" w14:textId="70CAD5EB" w:rsidR="001719DB" w:rsidRPr="001719DB" w:rsidRDefault="001719DB" w:rsidP="005A08B2">
      <w:pPr>
        <w:tabs>
          <w:tab w:val="left" w:pos="7938"/>
        </w:tabs>
        <w:spacing w:after="0" w:line="240" w:lineRule="auto"/>
        <w:ind w:left="567" w:right="567"/>
        <w:jc w:val="both"/>
        <w:rPr>
          <w:rFonts w:ascii="Palatino Linotype" w:hAnsi="Palatino Linotype"/>
          <w:i/>
        </w:rPr>
      </w:pPr>
      <w:r w:rsidRPr="005A08B2">
        <w:rPr>
          <w:rFonts w:ascii="Palatino Linotype" w:hAnsi="Palatino Linotype"/>
          <w:b/>
          <w:i/>
        </w:rPr>
        <w:t>XXVIII.</w:t>
      </w:r>
      <w:r w:rsidRPr="001719DB">
        <w:rPr>
          <w:rFonts w:ascii="Palatino Linotype" w:hAnsi="Palatino Linotype"/>
          <w:i/>
        </w:rPr>
        <w:t xml:space="preserve"> Proveer al Gobierno Municipal y a las d</w:t>
      </w:r>
      <w:r w:rsidR="005A08B2">
        <w:rPr>
          <w:rFonts w:ascii="Palatino Linotype" w:hAnsi="Palatino Linotype"/>
          <w:i/>
        </w:rPr>
        <w:t xml:space="preserve">istintas áreas que conforman la </w:t>
      </w:r>
      <w:r w:rsidRPr="001719DB">
        <w:rPr>
          <w:rFonts w:ascii="Palatino Linotype" w:hAnsi="Palatino Linotype"/>
          <w:i/>
        </w:rPr>
        <w:t>Administración Pública Municipal, de los b</w:t>
      </w:r>
      <w:r w:rsidR="005A08B2">
        <w:rPr>
          <w:rFonts w:ascii="Palatino Linotype" w:hAnsi="Palatino Linotype"/>
          <w:i/>
        </w:rPr>
        <w:t xml:space="preserve">ienes y servicios que requieran </w:t>
      </w:r>
      <w:r w:rsidRPr="001719DB">
        <w:rPr>
          <w:rFonts w:ascii="Palatino Linotype" w:hAnsi="Palatino Linotype"/>
          <w:i/>
        </w:rPr>
        <w:t>para el desarrollo eficaz de sus funciones;</w:t>
      </w:r>
    </w:p>
    <w:p w14:paraId="71B2DBEA" w14:textId="1AFE1DB7" w:rsidR="001719DB" w:rsidRPr="001719DB" w:rsidRDefault="001719DB" w:rsidP="001719DB">
      <w:pPr>
        <w:tabs>
          <w:tab w:val="left" w:pos="7938"/>
        </w:tabs>
        <w:spacing w:after="0" w:line="240" w:lineRule="auto"/>
        <w:ind w:left="567" w:right="567"/>
        <w:jc w:val="both"/>
        <w:rPr>
          <w:rFonts w:ascii="Palatino Linotype" w:hAnsi="Palatino Linotype"/>
          <w:i/>
        </w:rPr>
      </w:pPr>
      <w:r w:rsidRPr="005A08B2">
        <w:rPr>
          <w:rFonts w:ascii="Palatino Linotype" w:hAnsi="Palatino Linotype"/>
          <w:b/>
          <w:i/>
        </w:rPr>
        <w:t>XXIX.</w:t>
      </w:r>
      <w:r w:rsidRPr="001719DB">
        <w:rPr>
          <w:rFonts w:ascii="Palatino Linotype" w:hAnsi="Palatino Linotype"/>
          <w:i/>
        </w:rPr>
        <w:t xml:space="preserve"> Solicitar a las distintas áreas de la Administración </w:t>
      </w:r>
      <w:r w:rsidR="005A08B2">
        <w:rPr>
          <w:rFonts w:ascii="Palatino Linotype" w:hAnsi="Palatino Linotype"/>
          <w:i/>
        </w:rPr>
        <w:t xml:space="preserve">Pública Municipal, que </w:t>
      </w:r>
      <w:r w:rsidRPr="001719DB">
        <w:rPr>
          <w:rFonts w:ascii="Palatino Linotype" w:hAnsi="Palatino Linotype"/>
          <w:i/>
        </w:rPr>
        <w:t>presenten antes del quince de noviembre de cada año, los datos</w:t>
      </w:r>
      <w:r w:rsidR="005A08B2">
        <w:rPr>
          <w:rFonts w:ascii="Palatino Linotype" w:hAnsi="Palatino Linotype"/>
          <w:i/>
        </w:rPr>
        <w:t xml:space="preserve"> </w:t>
      </w:r>
      <w:r w:rsidRPr="001719DB">
        <w:rPr>
          <w:rFonts w:ascii="Palatino Linotype" w:hAnsi="Palatino Linotype"/>
          <w:i/>
        </w:rPr>
        <w:t>necesarios para formular el Programa Anual de Requerimientos de la</w:t>
      </w:r>
      <w:r w:rsidR="005A08B2">
        <w:rPr>
          <w:rFonts w:ascii="Palatino Linotype" w:hAnsi="Palatino Linotype"/>
          <w:i/>
        </w:rPr>
        <w:t xml:space="preserve"> </w:t>
      </w:r>
      <w:r w:rsidRPr="001719DB">
        <w:rPr>
          <w:rFonts w:ascii="Palatino Linotype" w:hAnsi="Palatino Linotype"/>
          <w:i/>
        </w:rPr>
        <w:t>Administración Pública Municipal;</w:t>
      </w:r>
    </w:p>
    <w:p w14:paraId="639DCD10" w14:textId="6BC594CC" w:rsidR="001719DB" w:rsidRPr="001719DB" w:rsidRDefault="001719DB" w:rsidP="001719DB">
      <w:pPr>
        <w:tabs>
          <w:tab w:val="left" w:pos="7938"/>
        </w:tabs>
        <w:spacing w:after="0" w:line="240" w:lineRule="auto"/>
        <w:ind w:left="567" w:right="567"/>
        <w:jc w:val="both"/>
        <w:rPr>
          <w:rFonts w:ascii="Palatino Linotype" w:hAnsi="Palatino Linotype"/>
          <w:i/>
        </w:rPr>
      </w:pPr>
      <w:r w:rsidRPr="005A08B2">
        <w:rPr>
          <w:rFonts w:ascii="Palatino Linotype" w:hAnsi="Palatino Linotype"/>
          <w:b/>
          <w:i/>
        </w:rPr>
        <w:t>XXX.</w:t>
      </w:r>
      <w:r w:rsidRPr="001719DB">
        <w:rPr>
          <w:rFonts w:ascii="Palatino Linotype" w:hAnsi="Palatino Linotype"/>
          <w:i/>
        </w:rPr>
        <w:t xml:space="preserve"> Integrar y actualizar los registros de información gráfica y alf</w:t>
      </w:r>
      <w:r w:rsidR="005A08B2">
        <w:rPr>
          <w:rFonts w:ascii="Palatino Linotype" w:hAnsi="Palatino Linotype"/>
          <w:i/>
        </w:rPr>
        <w:t xml:space="preserve">anumérica </w:t>
      </w:r>
      <w:r w:rsidRPr="001719DB">
        <w:rPr>
          <w:rFonts w:ascii="Palatino Linotype" w:hAnsi="Palatino Linotype"/>
          <w:i/>
        </w:rPr>
        <w:t>respecto de los lotes, edificaciones, infraestructura y equipamiento urbano</w:t>
      </w:r>
      <w:r w:rsidR="005A08B2">
        <w:rPr>
          <w:rFonts w:ascii="Palatino Linotype" w:hAnsi="Palatino Linotype"/>
          <w:i/>
        </w:rPr>
        <w:t xml:space="preserve"> </w:t>
      </w:r>
      <w:r w:rsidRPr="001719DB">
        <w:rPr>
          <w:rFonts w:ascii="Palatino Linotype" w:hAnsi="Palatino Linotype"/>
          <w:i/>
        </w:rPr>
        <w:t>del Municipio;</w:t>
      </w:r>
    </w:p>
    <w:p w14:paraId="3AC1C3FE" w14:textId="41A25317" w:rsidR="001719DB" w:rsidRDefault="001719DB" w:rsidP="001719DB">
      <w:pPr>
        <w:tabs>
          <w:tab w:val="left" w:pos="7938"/>
        </w:tabs>
        <w:spacing w:after="0" w:line="240" w:lineRule="auto"/>
        <w:ind w:left="567" w:right="567"/>
        <w:jc w:val="both"/>
        <w:rPr>
          <w:rFonts w:ascii="Palatino Linotype" w:hAnsi="Palatino Linotype"/>
          <w:i/>
        </w:rPr>
      </w:pPr>
      <w:r w:rsidRPr="005A08B2">
        <w:rPr>
          <w:rFonts w:ascii="Palatino Linotype" w:hAnsi="Palatino Linotype"/>
          <w:b/>
          <w:i/>
        </w:rPr>
        <w:t>XXXI.</w:t>
      </w:r>
      <w:r w:rsidRPr="001719DB">
        <w:rPr>
          <w:rFonts w:ascii="Palatino Linotype" w:hAnsi="Palatino Linotype"/>
          <w:i/>
        </w:rPr>
        <w:t xml:space="preserve"> Establecer conforme a los lineamientos del Instituto de Información e</w:t>
      </w:r>
      <w:r w:rsidR="005A08B2">
        <w:rPr>
          <w:rFonts w:ascii="Palatino Linotype" w:hAnsi="Palatino Linotype"/>
          <w:i/>
        </w:rPr>
        <w:t xml:space="preserve"> </w:t>
      </w:r>
      <w:r w:rsidRPr="001719DB">
        <w:rPr>
          <w:rFonts w:ascii="Palatino Linotype" w:hAnsi="Palatino Linotype"/>
          <w:i/>
        </w:rPr>
        <w:t>Investigación Geográfica, Estadística y Catastral del Estado de México, las</w:t>
      </w:r>
      <w:r>
        <w:rPr>
          <w:rFonts w:ascii="Palatino Linotype" w:hAnsi="Palatino Linotype"/>
          <w:i/>
        </w:rPr>
        <w:t xml:space="preserve"> </w:t>
      </w:r>
      <w:r w:rsidRPr="001719DB">
        <w:rPr>
          <w:rFonts w:ascii="Palatino Linotype" w:hAnsi="Palatino Linotype"/>
          <w:i/>
        </w:rPr>
        <w:t xml:space="preserve">zonas y sectores catastrales del </w:t>
      </w:r>
      <w:r w:rsidRPr="001719DB">
        <w:rPr>
          <w:rFonts w:ascii="Palatino Linotype" w:hAnsi="Palatino Linotype"/>
          <w:i/>
        </w:rPr>
        <w:lastRenderedPageBreak/>
        <w:t>Municipio, así como las calificaciones y</w:t>
      </w:r>
      <w:r w:rsidR="005A08B2">
        <w:rPr>
          <w:rFonts w:ascii="Palatino Linotype" w:hAnsi="Palatino Linotype"/>
          <w:i/>
        </w:rPr>
        <w:t xml:space="preserve"> </w:t>
      </w:r>
      <w:r w:rsidRPr="001719DB">
        <w:rPr>
          <w:rFonts w:ascii="Palatino Linotype" w:hAnsi="Palatino Linotype"/>
          <w:i/>
        </w:rPr>
        <w:t>cálculos relativos a los indicadores y diferenciales para el Impuesto Predial;</w:t>
      </w:r>
    </w:p>
    <w:p w14:paraId="0B5A7C44" w14:textId="77777777" w:rsidR="005A08B2" w:rsidRDefault="005A08B2" w:rsidP="00CA4E85">
      <w:pPr>
        <w:tabs>
          <w:tab w:val="left" w:pos="7938"/>
        </w:tabs>
        <w:spacing w:after="0" w:line="240" w:lineRule="auto"/>
        <w:ind w:right="567"/>
        <w:jc w:val="both"/>
        <w:rPr>
          <w:rFonts w:ascii="Palatino Linotype" w:hAnsi="Palatino Linotype"/>
          <w:i/>
        </w:rPr>
      </w:pPr>
    </w:p>
    <w:p w14:paraId="295DE730" w14:textId="2309BAD2" w:rsidR="005A08B2" w:rsidRPr="00D975F8" w:rsidRDefault="005A08B2" w:rsidP="001719DB">
      <w:pPr>
        <w:tabs>
          <w:tab w:val="left" w:pos="7938"/>
        </w:tabs>
        <w:spacing w:after="0" w:line="240" w:lineRule="auto"/>
        <w:ind w:left="567" w:right="567"/>
        <w:jc w:val="both"/>
        <w:rPr>
          <w:rFonts w:ascii="Palatino Linotype" w:hAnsi="Palatino Linotype"/>
          <w:i/>
        </w:rPr>
      </w:pPr>
      <w:r>
        <w:rPr>
          <w:rFonts w:ascii="Palatino Linotype" w:hAnsi="Palatino Linotype"/>
          <w:i/>
        </w:rPr>
        <w:t>(…)</w:t>
      </w:r>
    </w:p>
    <w:p w14:paraId="440B54D1" w14:textId="77777777" w:rsidR="0067446B" w:rsidRDefault="0067446B" w:rsidP="00D03BDD">
      <w:pPr>
        <w:tabs>
          <w:tab w:val="left" w:pos="7938"/>
        </w:tabs>
        <w:spacing w:after="0" w:line="360" w:lineRule="auto"/>
        <w:jc w:val="both"/>
        <w:rPr>
          <w:rFonts w:ascii="Palatino Linotype" w:hAnsi="Palatino Linotype" w:cs="Arial"/>
          <w:sz w:val="24"/>
          <w:szCs w:val="24"/>
        </w:rPr>
      </w:pPr>
    </w:p>
    <w:p w14:paraId="2EB57119" w14:textId="469BCECC" w:rsidR="00C77DEF" w:rsidRDefault="005E63DF" w:rsidP="005E63DF">
      <w:pPr>
        <w:spacing w:after="0" w:line="360" w:lineRule="auto"/>
        <w:jc w:val="both"/>
        <w:rPr>
          <w:rFonts w:ascii="Palatino Linotype" w:hAnsi="Palatino Linotype"/>
          <w:sz w:val="24"/>
          <w:szCs w:val="24"/>
        </w:rPr>
      </w:pPr>
      <w:r>
        <w:rPr>
          <w:rFonts w:ascii="Palatino Linotype" w:hAnsi="Palatino Linotype"/>
          <w:sz w:val="24"/>
          <w:szCs w:val="24"/>
        </w:rPr>
        <w:t>Cabe señalar</w:t>
      </w:r>
      <w:r w:rsidR="0010163D">
        <w:rPr>
          <w:rFonts w:ascii="Palatino Linotype" w:hAnsi="Palatino Linotype"/>
          <w:sz w:val="24"/>
          <w:szCs w:val="24"/>
        </w:rPr>
        <w:t>, conforme a los preceptos legales citados, establecen</w:t>
      </w:r>
      <w:r>
        <w:rPr>
          <w:rFonts w:ascii="Palatino Linotype" w:hAnsi="Palatino Linotype"/>
          <w:sz w:val="24"/>
          <w:szCs w:val="24"/>
        </w:rPr>
        <w:t xml:space="preserve"> que la </w:t>
      </w:r>
      <w:r w:rsidR="00C77DEF">
        <w:rPr>
          <w:rFonts w:ascii="Palatino Linotype" w:hAnsi="Palatino Linotype"/>
          <w:sz w:val="24"/>
          <w:szCs w:val="24"/>
        </w:rPr>
        <w:t>Tesorería Municipal</w:t>
      </w:r>
      <w:r w:rsidR="00463B41" w:rsidRPr="00463B41">
        <w:rPr>
          <w:rFonts w:ascii="Palatino Linotype" w:hAnsi="Palatino Linotype"/>
          <w:sz w:val="24"/>
          <w:szCs w:val="24"/>
        </w:rPr>
        <w:t xml:space="preserve"> </w:t>
      </w:r>
      <w:r>
        <w:rPr>
          <w:rFonts w:ascii="Palatino Linotype" w:hAnsi="Palatino Linotype"/>
          <w:sz w:val="24"/>
          <w:szCs w:val="24"/>
        </w:rPr>
        <w:t>es la encargada de</w:t>
      </w:r>
      <w:r w:rsidR="00C77DEF">
        <w:rPr>
          <w:rFonts w:ascii="Palatino Linotype" w:hAnsi="Palatino Linotype"/>
          <w:sz w:val="24"/>
          <w:szCs w:val="24"/>
        </w:rPr>
        <w:t xml:space="preserve"> e</w:t>
      </w:r>
      <w:r w:rsidR="00C77DEF" w:rsidRPr="00C77DEF">
        <w:rPr>
          <w:rFonts w:ascii="Palatino Linotype" w:hAnsi="Palatino Linotype"/>
          <w:sz w:val="24"/>
          <w:szCs w:val="24"/>
        </w:rPr>
        <w:t xml:space="preserve">fectuar las compras que requieran las distintas </w:t>
      </w:r>
      <w:r w:rsidR="00EE3215" w:rsidRPr="00C77DEF">
        <w:rPr>
          <w:rFonts w:ascii="Palatino Linotype" w:hAnsi="Palatino Linotype"/>
          <w:sz w:val="24"/>
          <w:szCs w:val="24"/>
        </w:rPr>
        <w:t>dependencias</w:t>
      </w:r>
      <w:r w:rsidR="00EE3215">
        <w:rPr>
          <w:rFonts w:ascii="Palatino Linotype" w:hAnsi="Palatino Linotype"/>
          <w:sz w:val="24"/>
          <w:szCs w:val="24"/>
        </w:rPr>
        <w:t xml:space="preserve"> por</w:t>
      </w:r>
      <w:r w:rsidR="00704AF6" w:rsidRPr="00704AF6">
        <w:rPr>
          <w:rFonts w:ascii="Palatino Linotype" w:hAnsi="Palatino Linotype"/>
          <w:sz w:val="24"/>
          <w:szCs w:val="24"/>
        </w:rPr>
        <w:t xml:space="preserve"> lo que </w:t>
      </w:r>
      <w:r w:rsidR="00704AF6" w:rsidRPr="00704AF6">
        <w:rPr>
          <w:rFonts w:ascii="Palatino Linotype" w:eastAsia="Times New Roman" w:hAnsi="Palatino Linotype"/>
          <w:sz w:val="24"/>
          <w:szCs w:val="24"/>
          <w:lang w:eastAsia="es-MX"/>
        </w:rPr>
        <w:t>bajo esas líneas argumentativas la información que resulta de interés para el particular puede obrar en los archivos de la unidad administrativa señalada ya que cuentan con las atribuciones para atender los requerimientos señalados por el recurrente</w:t>
      </w:r>
      <w:r w:rsidR="00704AF6">
        <w:rPr>
          <w:rFonts w:ascii="Palatino Linotype" w:eastAsia="Times New Roman" w:hAnsi="Palatino Linotype"/>
          <w:sz w:val="24"/>
          <w:szCs w:val="24"/>
          <w:lang w:eastAsia="es-MX"/>
        </w:rPr>
        <w:t>.</w:t>
      </w:r>
    </w:p>
    <w:p w14:paraId="7FB45609" w14:textId="77777777" w:rsidR="005E63DF" w:rsidRDefault="005E63DF" w:rsidP="005E63DF">
      <w:pPr>
        <w:spacing w:after="0" w:line="360" w:lineRule="auto"/>
        <w:ind w:right="-28"/>
        <w:jc w:val="both"/>
        <w:rPr>
          <w:rFonts w:ascii="Palatino Linotype" w:hAnsi="Palatino Linotype" w:cs="Tahoma"/>
          <w:bCs/>
          <w:iCs/>
          <w:sz w:val="24"/>
          <w:szCs w:val="24"/>
        </w:rPr>
      </w:pPr>
    </w:p>
    <w:p w14:paraId="28E1DB0F" w14:textId="77777777" w:rsidR="00156C48" w:rsidRDefault="00156C48" w:rsidP="00156C48">
      <w:pPr>
        <w:pStyle w:val="Sinespaciado"/>
        <w:spacing w:line="360" w:lineRule="auto"/>
        <w:jc w:val="both"/>
        <w:rPr>
          <w:rFonts w:ascii="Palatino Linotype" w:hAnsi="Palatino Linotype" w:cs="Arial"/>
          <w:lang w:val="es-ES"/>
        </w:rPr>
      </w:pPr>
      <w:r>
        <w:rPr>
          <w:rFonts w:ascii="Palatino Linotype" w:hAnsi="Palatino Linotype" w:cs="Arial"/>
          <w:lang w:val="es-ES"/>
        </w:rPr>
        <w:t xml:space="preserve">Atento a lo anterior, es conveniente traer a contexto lo dispuesto en la Ley de la  Contratación Pública del Estado de México y Municipios, la cual tiene por objeto regular los actos relativos a la planeación, programación, presupuestación, ejecución y control de la </w:t>
      </w:r>
      <w:r>
        <w:rPr>
          <w:rFonts w:ascii="Palatino Linotype" w:hAnsi="Palatino Linotype" w:cs="Arial"/>
          <w:b/>
          <w:u w:val="single"/>
          <w:lang w:val="es-ES"/>
        </w:rPr>
        <w:t>adquisición</w:t>
      </w:r>
      <w:r>
        <w:rPr>
          <w:rFonts w:ascii="Palatino Linotype" w:hAnsi="Palatino Linotype" w:cs="Arial"/>
          <w:lang w:val="es-ES"/>
        </w:rPr>
        <w:t xml:space="preserve">, enajenación y arrendamiento </w:t>
      </w:r>
      <w:r>
        <w:rPr>
          <w:rFonts w:ascii="Palatino Linotype" w:hAnsi="Palatino Linotype" w:cs="Arial"/>
          <w:b/>
          <w:u w:val="single"/>
          <w:lang w:val="es-ES"/>
        </w:rPr>
        <w:t>de bienes</w:t>
      </w:r>
      <w:r>
        <w:rPr>
          <w:rFonts w:ascii="Palatino Linotype" w:hAnsi="Palatino Linotype" w:cs="Arial"/>
          <w:lang w:val="es-ES"/>
        </w:rPr>
        <w:t xml:space="preserve">, y la </w:t>
      </w:r>
      <w:r>
        <w:rPr>
          <w:rFonts w:ascii="Palatino Linotype" w:hAnsi="Palatino Linotype" w:cs="Arial"/>
          <w:b/>
          <w:u w:val="single"/>
          <w:lang w:val="es-ES"/>
        </w:rPr>
        <w:t>contratación de servicios de cualquier naturaleza, que realicen los Ayuntamientos del Estado</w:t>
      </w:r>
      <w:r>
        <w:rPr>
          <w:rFonts w:ascii="Palatino Linotype" w:hAnsi="Palatino Linotype" w:cs="Arial"/>
          <w:lang w:val="es-ES"/>
        </w:rPr>
        <w:t xml:space="preserve">; los cuales se adjudicarán a través de </w:t>
      </w:r>
      <w:r>
        <w:rPr>
          <w:rFonts w:ascii="Palatino Linotype" w:hAnsi="Palatino Linotype" w:cs="Arial"/>
          <w:b/>
          <w:u w:val="single"/>
          <w:lang w:val="es-ES"/>
        </w:rPr>
        <w:t>licitaciones públicas</w:t>
      </w:r>
      <w:r>
        <w:rPr>
          <w:rFonts w:ascii="Palatino Linotype" w:hAnsi="Palatino Linotype" w:cs="Arial"/>
          <w:lang w:val="es-ES"/>
        </w:rPr>
        <w:t>, invitación restringida o adjudicación directa, mediante convocatoria pública, tal y como lo establecen los artículos 4, 26 y 27 de dicha Ley, los cuales son del tenor siguiente:</w:t>
      </w:r>
    </w:p>
    <w:p w14:paraId="7B9D8DFC" w14:textId="77777777" w:rsidR="00156C48" w:rsidRDefault="00156C48" w:rsidP="00156C48">
      <w:pPr>
        <w:spacing w:after="0" w:line="240" w:lineRule="auto"/>
        <w:jc w:val="both"/>
        <w:rPr>
          <w:rFonts w:ascii="Palatino Linotype" w:eastAsia="Times New Roman" w:hAnsi="Palatino Linotype" w:cs="Arial"/>
          <w:sz w:val="24"/>
          <w:szCs w:val="24"/>
          <w:lang w:val="es-ES"/>
        </w:rPr>
      </w:pPr>
    </w:p>
    <w:p w14:paraId="665CFDF2" w14:textId="77777777" w:rsidR="00156C48" w:rsidRDefault="00156C48" w:rsidP="00156C48">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w:t>
      </w:r>
      <w:r>
        <w:rPr>
          <w:rFonts w:ascii="Palatino Linotype" w:eastAsia="Times New Roman" w:hAnsi="Palatino Linotype" w:cs="Arial"/>
          <w:b/>
          <w:i/>
          <w:szCs w:val="24"/>
          <w:lang w:val="es-ES"/>
        </w:rPr>
        <w:t>Artículo 4.-</w:t>
      </w:r>
      <w:r>
        <w:rPr>
          <w:rFonts w:ascii="Palatino Linotype" w:eastAsia="Times New Roman" w:hAnsi="Palatino Linotype" w:cs="Arial"/>
          <w:i/>
          <w:szCs w:val="24"/>
          <w:lang w:val="es-ES"/>
        </w:rPr>
        <w:t xml:space="preserve"> Para los efectos de esta Ley, en las adquisiciones, enajenaciones, arrendamientos y servicios, quedan comprendidos: </w:t>
      </w:r>
    </w:p>
    <w:p w14:paraId="1887216E" w14:textId="77777777" w:rsidR="00156C48" w:rsidRDefault="00156C48" w:rsidP="00156C48">
      <w:pPr>
        <w:spacing w:after="0" w:line="240" w:lineRule="auto"/>
        <w:ind w:left="567" w:right="567"/>
        <w:jc w:val="both"/>
        <w:rPr>
          <w:rFonts w:ascii="Palatino Linotype" w:eastAsia="Times New Roman" w:hAnsi="Palatino Linotype" w:cs="Arial"/>
          <w:b/>
          <w:i/>
          <w:szCs w:val="24"/>
          <w:u w:val="single"/>
          <w:lang w:val="es-ES"/>
        </w:rPr>
      </w:pPr>
      <w:r>
        <w:rPr>
          <w:rFonts w:ascii="Palatino Linotype" w:eastAsia="Times New Roman" w:hAnsi="Palatino Linotype" w:cs="Arial"/>
          <w:b/>
          <w:i/>
          <w:szCs w:val="24"/>
          <w:u w:val="single"/>
          <w:lang w:val="es-ES"/>
        </w:rPr>
        <w:t xml:space="preserve">I. La adquisición de bienes muebles. </w:t>
      </w:r>
    </w:p>
    <w:p w14:paraId="131A3DC0" w14:textId="77777777" w:rsidR="00156C48" w:rsidRDefault="00156C48" w:rsidP="00156C48">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 xml:space="preserve">II. La adquisición de bienes inmuebles, a través de compraventa. </w:t>
      </w:r>
    </w:p>
    <w:p w14:paraId="70BF987B" w14:textId="77777777" w:rsidR="00156C48" w:rsidRDefault="00156C48" w:rsidP="00156C48">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 xml:space="preserve">III. La enajenación de bienes muebles e inmuebles. </w:t>
      </w:r>
    </w:p>
    <w:p w14:paraId="0149AD8F" w14:textId="77777777" w:rsidR="00156C48" w:rsidRDefault="00156C48" w:rsidP="00156C48">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u w:val="single"/>
          <w:lang w:val="es-ES"/>
        </w:rPr>
        <w:t>IV. El arrendamiento de bienes muebles</w:t>
      </w:r>
      <w:r>
        <w:rPr>
          <w:rFonts w:ascii="Palatino Linotype" w:eastAsia="Times New Roman" w:hAnsi="Palatino Linotype" w:cs="Arial"/>
          <w:i/>
          <w:szCs w:val="24"/>
          <w:lang w:val="es-ES"/>
        </w:rPr>
        <w:t xml:space="preserve"> e inmuebles. </w:t>
      </w:r>
    </w:p>
    <w:p w14:paraId="0293F8A1" w14:textId="77777777" w:rsidR="00156C48" w:rsidRDefault="00156C48" w:rsidP="00156C48">
      <w:pPr>
        <w:spacing w:after="0" w:line="240" w:lineRule="auto"/>
        <w:ind w:left="567" w:right="567"/>
        <w:jc w:val="both"/>
        <w:rPr>
          <w:rFonts w:ascii="Palatino Linotype" w:eastAsia="Times New Roman" w:hAnsi="Palatino Linotype" w:cs="Arial"/>
          <w:b/>
          <w:i/>
          <w:szCs w:val="24"/>
          <w:u w:val="single"/>
          <w:lang w:val="es-ES"/>
        </w:rPr>
      </w:pPr>
      <w:r>
        <w:rPr>
          <w:rFonts w:ascii="Palatino Linotype" w:eastAsia="Times New Roman" w:hAnsi="Palatino Linotype" w:cs="Arial"/>
          <w:b/>
          <w:i/>
          <w:szCs w:val="24"/>
          <w:u w:val="single"/>
          <w:lang w:val="es-ES"/>
        </w:rPr>
        <w:lastRenderedPageBreak/>
        <w:t xml:space="preserve">V. La contratación de los servicios, relacionados con bienes muebles que se encuentran incorporados o adheridos a bienes inmuebles, cuya instalación o mantenimiento no implique modificación al bien inmueble. </w:t>
      </w:r>
    </w:p>
    <w:p w14:paraId="01B5FC61" w14:textId="77777777" w:rsidR="00156C48" w:rsidRDefault="00156C48" w:rsidP="00156C48">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 xml:space="preserve">VI. La contratación de los servicios de reconstrucción y mantenimiento de bienes muebles. </w:t>
      </w:r>
    </w:p>
    <w:p w14:paraId="3D9FC394" w14:textId="77777777" w:rsidR="00156C48" w:rsidRDefault="00156C48" w:rsidP="00156C48">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u w:val="single"/>
          <w:lang w:val="es-ES"/>
        </w:rPr>
        <w:t xml:space="preserve">VII. La contratación de los servicios </w:t>
      </w:r>
      <w:r>
        <w:rPr>
          <w:rFonts w:ascii="Palatino Linotype" w:eastAsia="Times New Roman" w:hAnsi="Palatino Linotype" w:cs="Arial"/>
          <w:i/>
          <w:szCs w:val="24"/>
          <w:lang w:val="es-ES"/>
        </w:rPr>
        <w:t>de maquila, seguros y transportación, así como de los de limpieza y vigilancia de bienes inmuebles</w:t>
      </w:r>
    </w:p>
    <w:p w14:paraId="351EE805" w14:textId="77777777" w:rsidR="00156C48" w:rsidRDefault="00156C48" w:rsidP="00156C48">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 xml:space="preserve">VIII. La prestación de servicios profesionales, la contratación de consultorías, asesorías y estudios e investigaciones, excepto la contratación de servicios personales de personas físicas bajo el régimen de honorarios. </w:t>
      </w:r>
    </w:p>
    <w:p w14:paraId="7DB7CDB9" w14:textId="77777777" w:rsidR="00156C48" w:rsidRDefault="00156C48" w:rsidP="00156C48">
      <w:pPr>
        <w:spacing w:after="0" w:line="240" w:lineRule="auto"/>
        <w:ind w:left="567" w:right="567"/>
        <w:jc w:val="both"/>
        <w:rPr>
          <w:rFonts w:ascii="Palatino Linotype" w:eastAsia="Times New Roman" w:hAnsi="Palatino Linotype" w:cs="Arial"/>
          <w:b/>
          <w:i/>
          <w:szCs w:val="24"/>
          <w:u w:val="single"/>
          <w:lang w:val="es-ES"/>
        </w:rPr>
      </w:pPr>
      <w:r>
        <w:rPr>
          <w:rFonts w:ascii="Palatino Linotype" w:eastAsia="Times New Roman" w:hAnsi="Palatino Linotype" w:cs="Arial"/>
          <w:b/>
          <w:i/>
          <w:szCs w:val="24"/>
          <w:u w:val="single"/>
          <w:lang w:val="es-ES"/>
        </w:rPr>
        <w:t>En general, otros actos que impliquen la contratación de servicios de cualquier naturaleza.</w:t>
      </w:r>
    </w:p>
    <w:p w14:paraId="0F5C1E1B" w14:textId="77777777" w:rsidR="00156C48" w:rsidRDefault="00156C48" w:rsidP="00156C48">
      <w:pPr>
        <w:spacing w:after="0" w:line="240" w:lineRule="auto"/>
        <w:ind w:left="567" w:right="567"/>
        <w:jc w:val="both"/>
        <w:rPr>
          <w:rFonts w:ascii="Palatino Linotype" w:eastAsia="Times New Roman" w:hAnsi="Palatino Linotype" w:cs="Arial"/>
          <w:b/>
          <w:i/>
          <w:szCs w:val="24"/>
          <w:lang w:val="es-ES"/>
        </w:rPr>
      </w:pPr>
      <w:r>
        <w:rPr>
          <w:rFonts w:ascii="Palatino Linotype" w:eastAsia="Times New Roman" w:hAnsi="Palatino Linotype" w:cs="Arial"/>
          <w:b/>
          <w:i/>
          <w:szCs w:val="24"/>
          <w:lang w:val="es-ES"/>
        </w:rPr>
        <w:t>Artículo 26.- Las adquisiciones, arrendamientos y servicios se adjudicarán a través de licitaciones públicas, mediante convocatoria pública.</w:t>
      </w:r>
    </w:p>
    <w:p w14:paraId="5BFBBADD" w14:textId="77777777" w:rsidR="00156C48" w:rsidRDefault="00156C48" w:rsidP="00156C48">
      <w:pPr>
        <w:spacing w:after="0" w:line="240" w:lineRule="auto"/>
        <w:ind w:left="567" w:right="567"/>
        <w:jc w:val="both"/>
        <w:rPr>
          <w:rFonts w:ascii="Palatino Linotype" w:eastAsia="Times New Roman" w:hAnsi="Palatino Linotype" w:cs="Arial"/>
          <w:b/>
          <w:i/>
          <w:szCs w:val="24"/>
          <w:lang w:val="es-ES"/>
        </w:rPr>
      </w:pPr>
    </w:p>
    <w:p w14:paraId="633C8DF2" w14:textId="77777777" w:rsidR="00156C48" w:rsidRDefault="00156C48" w:rsidP="00156C48">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t xml:space="preserve">Artículo 27.- </w:t>
      </w:r>
      <w:r>
        <w:rPr>
          <w:rFonts w:ascii="Palatino Linotype" w:eastAsia="Times New Roman" w:hAnsi="Palatino Linotype" w:cs="Arial"/>
          <w:i/>
          <w:szCs w:val="24"/>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14:paraId="251E58B4" w14:textId="77777777" w:rsidR="00156C48" w:rsidRDefault="00156C48" w:rsidP="00156C48">
      <w:pPr>
        <w:spacing w:after="0" w:line="240" w:lineRule="auto"/>
        <w:ind w:left="567" w:right="567"/>
        <w:jc w:val="both"/>
        <w:rPr>
          <w:rFonts w:ascii="Palatino Linotype" w:eastAsia="Times New Roman" w:hAnsi="Palatino Linotype" w:cs="Arial"/>
          <w:b/>
          <w:i/>
          <w:szCs w:val="24"/>
          <w:lang w:val="es-ES"/>
        </w:rPr>
      </w:pPr>
      <w:r>
        <w:rPr>
          <w:rFonts w:ascii="Palatino Linotype" w:eastAsia="Times New Roman" w:hAnsi="Palatino Linotype" w:cs="Arial"/>
          <w:b/>
          <w:i/>
          <w:szCs w:val="24"/>
          <w:lang w:val="es-ES"/>
        </w:rPr>
        <w:t xml:space="preserve">I. Invitación restringida. </w:t>
      </w:r>
    </w:p>
    <w:p w14:paraId="183DB86D" w14:textId="77777777" w:rsidR="00156C48" w:rsidRDefault="00156C48" w:rsidP="00156C48">
      <w:pPr>
        <w:spacing w:after="0" w:line="240" w:lineRule="auto"/>
        <w:ind w:left="567" w:right="567"/>
        <w:jc w:val="both"/>
        <w:rPr>
          <w:rFonts w:ascii="Palatino Linotype" w:eastAsia="Times New Roman" w:hAnsi="Palatino Linotype" w:cs="Arial"/>
          <w:b/>
          <w:i/>
          <w:szCs w:val="24"/>
          <w:lang w:val="es-ES"/>
        </w:rPr>
      </w:pPr>
      <w:r>
        <w:rPr>
          <w:rFonts w:ascii="Palatino Linotype" w:eastAsia="Times New Roman" w:hAnsi="Palatino Linotype" w:cs="Arial"/>
          <w:b/>
          <w:i/>
          <w:szCs w:val="24"/>
          <w:lang w:val="es-ES"/>
        </w:rPr>
        <w:t>II. Adjudicación directa.”</w:t>
      </w:r>
    </w:p>
    <w:p w14:paraId="12D8E892" w14:textId="77777777" w:rsidR="00156C48" w:rsidRDefault="00156C48" w:rsidP="00156C48">
      <w:pPr>
        <w:spacing w:after="0" w:line="240" w:lineRule="auto"/>
        <w:ind w:left="567" w:right="567"/>
        <w:jc w:val="right"/>
        <w:rPr>
          <w:rFonts w:ascii="Palatino Linotype" w:eastAsia="Times New Roman" w:hAnsi="Palatino Linotype" w:cs="Arial"/>
          <w:i/>
          <w:sz w:val="20"/>
          <w:szCs w:val="24"/>
          <w:lang w:val="es-ES"/>
        </w:rPr>
      </w:pPr>
      <w:r>
        <w:rPr>
          <w:rFonts w:ascii="Palatino Linotype" w:eastAsia="Times New Roman" w:hAnsi="Palatino Linotype" w:cs="Arial"/>
          <w:i/>
          <w:sz w:val="20"/>
          <w:szCs w:val="24"/>
          <w:lang w:val="es-ES"/>
        </w:rPr>
        <w:t xml:space="preserve">(Énfasis añadido) </w:t>
      </w:r>
    </w:p>
    <w:p w14:paraId="265EDAA5" w14:textId="77777777" w:rsidR="00156C48" w:rsidRDefault="00156C48" w:rsidP="00156C48">
      <w:pPr>
        <w:pStyle w:val="Sinespaciado"/>
        <w:ind w:left="567" w:right="567"/>
        <w:jc w:val="both"/>
        <w:rPr>
          <w:rFonts w:ascii="Palatino Linotype" w:eastAsia="Arial Unicode MS" w:hAnsi="Palatino Linotype" w:cstheme="minorBidi"/>
          <w:sz w:val="22"/>
          <w:szCs w:val="22"/>
          <w:lang w:val="es-ES"/>
        </w:rPr>
      </w:pPr>
    </w:p>
    <w:p w14:paraId="1FF6A8DC" w14:textId="77777777" w:rsidR="00156C48" w:rsidRDefault="00156C48" w:rsidP="00156C48">
      <w:pPr>
        <w:spacing w:after="0" w:line="360" w:lineRule="auto"/>
        <w:jc w:val="both"/>
        <w:rPr>
          <w:rFonts w:ascii="Palatino Linotype" w:eastAsia="Times New Roman" w:hAnsi="Palatino Linotype" w:cs="Arial"/>
          <w:sz w:val="24"/>
          <w:szCs w:val="24"/>
          <w:lang w:val="es-ES"/>
        </w:rPr>
      </w:pPr>
    </w:p>
    <w:p w14:paraId="54B8CD3F" w14:textId="77777777" w:rsidR="00156C48" w:rsidRDefault="00156C48" w:rsidP="00156C48">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50A6D51C" w14:textId="77777777" w:rsidR="00156C48" w:rsidRDefault="00156C48" w:rsidP="00156C48">
      <w:pPr>
        <w:spacing w:after="0" w:line="360" w:lineRule="auto"/>
        <w:jc w:val="both"/>
        <w:rPr>
          <w:rFonts w:ascii="Palatino Linotype" w:eastAsia="Times New Roman" w:hAnsi="Palatino Linotype" w:cs="Arial"/>
          <w:sz w:val="24"/>
          <w:szCs w:val="24"/>
          <w:lang w:val="es-ES"/>
        </w:rPr>
      </w:pPr>
    </w:p>
    <w:p w14:paraId="2B4A6A3D" w14:textId="77777777" w:rsidR="00156C48" w:rsidRDefault="00156C48" w:rsidP="00156C48">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w:t>
      </w:r>
      <w:r>
        <w:rPr>
          <w:rFonts w:ascii="Palatino Linotype" w:eastAsia="Times New Roman" w:hAnsi="Palatino Linotype" w:cs="Arial"/>
          <w:sz w:val="24"/>
          <w:szCs w:val="24"/>
          <w:lang w:val="es-ES"/>
        </w:rPr>
        <w:lastRenderedPageBreak/>
        <w:t xml:space="preserve">tendrán un costo de recuperación y contendrán los requisitos que se establezcan en el reglamento de dicha Ley. </w:t>
      </w:r>
    </w:p>
    <w:p w14:paraId="60DA828C" w14:textId="77777777" w:rsidR="00156C48" w:rsidRDefault="00156C48" w:rsidP="00156C48">
      <w:pPr>
        <w:spacing w:after="0" w:line="360" w:lineRule="auto"/>
        <w:jc w:val="both"/>
        <w:rPr>
          <w:rFonts w:ascii="Palatino Linotype" w:eastAsia="Times New Roman" w:hAnsi="Palatino Linotype" w:cs="Arial"/>
          <w:sz w:val="24"/>
          <w:szCs w:val="24"/>
          <w:lang w:val="es-ES"/>
        </w:rPr>
      </w:pPr>
    </w:p>
    <w:p w14:paraId="39CF0D47" w14:textId="77777777" w:rsidR="00156C48" w:rsidRDefault="00156C48" w:rsidP="00156C48">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Por lo que, en las licitaciones se debe seguir el procedimiento marcado en el artículo 35 del precitado ordenamiento, que literalmente establece:</w:t>
      </w:r>
    </w:p>
    <w:p w14:paraId="573D1D28" w14:textId="77777777" w:rsidR="00156C48" w:rsidRDefault="00156C48" w:rsidP="00156C48">
      <w:pPr>
        <w:spacing w:after="0" w:line="240" w:lineRule="auto"/>
        <w:jc w:val="both"/>
        <w:rPr>
          <w:rFonts w:ascii="Palatino Linotype" w:eastAsia="Times New Roman" w:hAnsi="Palatino Linotype" w:cs="Arial"/>
          <w:sz w:val="24"/>
          <w:szCs w:val="24"/>
          <w:lang w:val="es-ES"/>
        </w:rPr>
      </w:pPr>
    </w:p>
    <w:p w14:paraId="5E94627E" w14:textId="77777777" w:rsidR="00156C48" w:rsidRDefault="00156C48" w:rsidP="00156C48">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t>“Artículo 35</w:t>
      </w:r>
      <w:r>
        <w:rPr>
          <w:rFonts w:ascii="Palatino Linotype" w:eastAsia="Times New Roman" w:hAnsi="Palatino Linotype" w:cs="Arial"/>
          <w:i/>
          <w:szCs w:val="24"/>
          <w:lang w:val="es-ES"/>
        </w:rPr>
        <w:t>.- En los procedimientos de licitación pública se observará lo siguiente:</w:t>
      </w:r>
    </w:p>
    <w:p w14:paraId="7D93693E" w14:textId="77777777" w:rsidR="00156C48" w:rsidRDefault="00156C48" w:rsidP="00156C48">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I. El acto de presentación y apertura de propuestas se llevará a cabo por el servidor público que designe la convocante, conforme al procedimiento que se establezca en el reglamento de esta Ley.</w:t>
      </w:r>
    </w:p>
    <w:p w14:paraId="1B3957D4" w14:textId="77777777" w:rsidR="00156C48" w:rsidRDefault="00156C48" w:rsidP="00156C48">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II. El comité de adquisiciones y servicios evaluará y analizará las propuestas técnicas y económicas presentadas por los licitantes en el ámbito de las respectivas competencias de sus integrantes, y emitirá el dictamen de adjudicación.</w:t>
      </w:r>
    </w:p>
    <w:p w14:paraId="01EB0D80" w14:textId="77777777" w:rsidR="00156C48" w:rsidRDefault="00156C48" w:rsidP="00156C48">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3171A4CB" w14:textId="77777777" w:rsidR="00156C48" w:rsidRDefault="00156C48" w:rsidP="00156C48">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IV. Las convocantes podrán modificar los plazos y términos establecidos en la convocatoria o en las bases de licitación, hasta cinco días hábiles anteriores a la fecha de la celebración del acto de presentación y apertura de propuestas.</w:t>
      </w:r>
    </w:p>
    <w:p w14:paraId="6FCBC98D" w14:textId="491FDB68" w:rsidR="00156C48" w:rsidRDefault="00156C48" w:rsidP="00156C48">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V. Las modificaciones no podrán limitar el número de licitantes, sustituir o variar sustancialmente los bienes o servicios convocados originalmente, ni adicionar otros distintos.</w:t>
      </w:r>
    </w:p>
    <w:p w14:paraId="780013D7" w14:textId="77777777" w:rsidR="00156C48" w:rsidRDefault="00156C48" w:rsidP="00156C48">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VI. Las modificaciones a la convocatoria o a las bases se harán del conocimiento de los interesados hasta tres días hábiles antes de la fecha señalada para el acto de presentación y apertura de propuestas.</w:t>
      </w:r>
    </w:p>
    <w:p w14:paraId="3606156B" w14:textId="77777777" w:rsidR="00156C48" w:rsidRDefault="00156C48" w:rsidP="00156C48">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VII. Se emitirá el fallo dentro de los 15 días hábiles siguientes a la publicación de la convocatoria.</w:t>
      </w:r>
    </w:p>
    <w:p w14:paraId="22707C85" w14:textId="77777777" w:rsidR="00156C48" w:rsidRDefault="00156C48" w:rsidP="00156C48">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VIII. Los licitantes se podrán registrar hasta el día y la hora fijados para el acto de presentación y apertura de propuestas.</w:t>
      </w:r>
      <w:r>
        <w:rPr>
          <w:rFonts w:ascii="Palatino Linotype" w:eastAsia="Times New Roman" w:hAnsi="Palatino Linotype" w:cs="Arial"/>
          <w:b/>
          <w:i/>
          <w:szCs w:val="24"/>
          <w:lang w:val="es-ES"/>
        </w:rPr>
        <w:t>”</w:t>
      </w:r>
    </w:p>
    <w:p w14:paraId="5065BB34" w14:textId="77777777" w:rsidR="00156C48" w:rsidRDefault="00156C48" w:rsidP="00156C48">
      <w:pPr>
        <w:spacing w:after="0" w:line="240" w:lineRule="auto"/>
        <w:ind w:left="567" w:right="567"/>
        <w:jc w:val="right"/>
        <w:rPr>
          <w:rFonts w:ascii="Palatino Linotype" w:eastAsia="Times New Roman" w:hAnsi="Palatino Linotype" w:cs="Arial"/>
          <w:i/>
          <w:szCs w:val="24"/>
          <w:lang w:val="es-ES"/>
        </w:rPr>
      </w:pPr>
      <w:r>
        <w:rPr>
          <w:rFonts w:ascii="Palatino Linotype" w:eastAsia="Times New Roman" w:hAnsi="Palatino Linotype" w:cs="Arial"/>
          <w:i/>
          <w:szCs w:val="24"/>
          <w:lang w:val="es-ES"/>
        </w:rPr>
        <w:t>(Énfasis añadido)</w:t>
      </w:r>
    </w:p>
    <w:p w14:paraId="69CB9F44" w14:textId="77777777" w:rsidR="00156C48" w:rsidRDefault="00156C48" w:rsidP="00156C48">
      <w:pPr>
        <w:spacing w:after="0" w:line="240" w:lineRule="auto"/>
        <w:ind w:left="851" w:right="902"/>
        <w:jc w:val="both"/>
        <w:rPr>
          <w:rFonts w:ascii="Palatino Linotype" w:eastAsia="Times New Roman" w:hAnsi="Palatino Linotype" w:cs="Arial"/>
          <w:sz w:val="24"/>
          <w:szCs w:val="24"/>
          <w:lang w:val="es-ES"/>
        </w:rPr>
      </w:pPr>
    </w:p>
    <w:p w14:paraId="43A9EAB0" w14:textId="77777777" w:rsidR="00156C48" w:rsidRDefault="00156C48" w:rsidP="00156C48">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 xml:space="preserve">Del precepto legal, se desprende que al Comité de Adquisiciones y Servicios, le corresponde evaluar y analizar las propuestas técnicas y económicas presentadas por </w:t>
      </w:r>
      <w:r>
        <w:rPr>
          <w:rFonts w:ascii="Palatino Linotype" w:eastAsia="Times New Roman" w:hAnsi="Palatino Linotype" w:cs="Arial"/>
          <w:sz w:val="24"/>
          <w:szCs w:val="24"/>
          <w:lang w:val="es-ES"/>
        </w:rPr>
        <w:lastRenderedPageBreak/>
        <w:t>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689D4CDC" w14:textId="77777777" w:rsidR="00156C48" w:rsidRDefault="00156C48" w:rsidP="00156C48">
      <w:pPr>
        <w:spacing w:after="0" w:line="360" w:lineRule="auto"/>
        <w:jc w:val="both"/>
        <w:rPr>
          <w:rFonts w:ascii="Palatino Linotype" w:eastAsia="Times New Roman" w:hAnsi="Palatino Linotype" w:cs="Arial"/>
          <w:sz w:val="24"/>
          <w:szCs w:val="24"/>
          <w:lang w:val="es-ES"/>
        </w:rPr>
      </w:pPr>
    </w:p>
    <w:p w14:paraId="759A757A" w14:textId="77777777" w:rsidR="00156C48" w:rsidRDefault="00156C48" w:rsidP="00156C48">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Además, respecto al dictamen y el fallo de la adjudicación, es de señalar que la Ley en mención indica lo siguiente:</w:t>
      </w:r>
    </w:p>
    <w:p w14:paraId="4199B631" w14:textId="77777777" w:rsidR="00156C48" w:rsidRDefault="00156C48" w:rsidP="00156C48">
      <w:pPr>
        <w:spacing w:after="0" w:line="240" w:lineRule="auto"/>
        <w:jc w:val="both"/>
        <w:rPr>
          <w:rFonts w:ascii="Palatino Linotype" w:eastAsia="Times New Roman" w:hAnsi="Palatino Linotype" w:cs="Arial"/>
          <w:sz w:val="24"/>
          <w:szCs w:val="24"/>
          <w:lang w:val="es-ES"/>
        </w:rPr>
      </w:pPr>
    </w:p>
    <w:p w14:paraId="40EF4CCB" w14:textId="77777777" w:rsidR="00156C48" w:rsidRDefault="00156C48" w:rsidP="002A0794">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t>“Artículo 37.-</w:t>
      </w:r>
      <w:r>
        <w:rPr>
          <w:rFonts w:ascii="Palatino Linotype" w:eastAsia="Times New Roman" w:hAnsi="Palatino Linotype" w:cs="Arial"/>
          <w:i/>
          <w:szCs w:val="24"/>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3761DD2A" w14:textId="77777777" w:rsidR="00156C48" w:rsidRDefault="00156C48" w:rsidP="002A0794">
      <w:pPr>
        <w:spacing w:after="0" w:line="240" w:lineRule="auto"/>
        <w:ind w:left="567" w:right="567"/>
        <w:jc w:val="both"/>
        <w:rPr>
          <w:rFonts w:ascii="Palatino Linotype" w:eastAsia="Times New Roman" w:hAnsi="Palatino Linotype" w:cs="Arial"/>
          <w:b/>
          <w:i/>
          <w:szCs w:val="24"/>
          <w:lang w:val="es-ES"/>
        </w:rPr>
      </w:pPr>
    </w:p>
    <w:p w14:paraId="406E70CB" w14:textId="77777777" w:rsidR="00156C48" w:rsidRDefault="00156C48" w:rsidP="002A0794">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t>Artículo 38.-</w:t>
      </w:r>
      <w:r>
        <w:rPr>
          <w:rFonts w:ascii="Palatino Linotype" w:eastAsia="Times New Roman" w:hAnsi="Palatino Linotype" w:cs="Arial"/>
          <w:i/>
          <w:szCs w:val="24"/>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67EA0219" w14:textId="77777777" w:rsidR="00156C48" w:rsidRDefault="00156C48" w:rsidP="002A0794">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Pr>
          <w:rFonts w:ascii="Palatino Linotype" w:eastAsia="Times New Roman" w:hAnsi="Palatino Linotype" w:cs="Arial"/>
          <w:b/>
          <w:i/>
          <w:szCs w:val="24"/>
          <w:lang w:val="es-ES"/>
        </w:rPr>
        <w:t>”</w:t>
      </w:r>
      <w:r>
        <w:rPr>
          <w:rFonts w:ascii="Palatino Linotype" w:eastAsia="Times New Roman" w:hAnsi="Palatino Linotype" w:cs="Arial"/>
          <w:i/>
          <w:szCs w:val="24"/>
          <w:lang w:val="es-ES"/>
        </w:rPr>
        <w:t xml:space="preserve"> </w:t>
      </w:r>
    </w:p>
    <w:p w14:paraId="175F5792" w14:textId="77777777" w:rsidR="00156C48" w:rsidRPr="002A0794" w:rsidRDefault="00156C48" w:rsidP="00156C48">
      <w:pPr>
        <w:spacing w:after="0" w:line="240" w:lineRule="auto"/>
        <w:ind w:left="851" w:right="902"/>
        <w:jc w:val="both"/>
        <w:rPr>
          <w:rFonts w:ascii="Palatino Linotype" w:eastAsia="Times New Roman" w:hAnsi="Palatino Linotype" w:cs="Arial"/>
          <w:i/>
          <w:sz w:val="24"/>
          <w:szCs w:val="28"/>
          <w:lang w:val="es-ES"/>
        </w:rPr>
      </w:pPr>
    </w:p>
    <w:p w14:paraId="3FAF3163" w14:textId="77777777" w:rsidR="00156C48" w:rsidRDefault="00156C48" w:rsidP="00156C48">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w:t>
      </w:r>
      <w:r>
        <w:rPr>
          <w:rFonts w:ascii="Palatino Linotype" w:eastAsia="Times New Roman" w:hAnsi="Palatino Linotype" w:cs="Arial"/>
          <w:sz w:val="24"/>
          <w:szCs w:val="24"/>
          <w:lang w:val="es-ES"/>
        </w:rPr>
        <w:lastRenderedPageBreak/>
        <w:t xml:space="preserve">importe de la operación no exceda de los montos establecidos por el Presupuesto de Egresos del Gobierno del Estado de México del ejercicio correspondiente. </w:t>
      </w:r>
    </w:p>
    <w:p w14:paraId="3F068964" w14:textId="77777777" w:rsidR="00156C48" w:rsidRDefault="00156C48" w:rsidP="00156C48">
      <w:pPr>
        <w:spacing w:after="0" w:line="360" w:lineRule="auto"/>
        <w:jc w:val="both"/>
        <w:rPr>
          <w:rFonts w:ascii="Palatino Linotype" w:eastAsia="Times New Roman" w:hAnsi="Palatino Linotype" w:cs="Arial"/>
          <w:sz w:val="24"/>
          <w:szCs w:val="24"/>
          <w:lang w:val="es-ES"/>
        </w:rPr>
      </w:pPr>
    </w:p>
    <w:p w14:paraId="78D1A6C7" w14:textId="4A5CBAC6" w:rsidR="00156C48" w:rsidRDefault="00156C48" w:rsidP="00156C48">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62761D9D" w14:textId="77777777" w:rsidR="002A0794" w:rsidRDefault="002A0794" w:rsidP="00156C48">
      <w:pPr>
        <w:spacing w:after="0" w:line="360" w:lineRule="auto"/>
        <w:jc w:val="both"/>
        <w:rPr>
          <w:rFonts w:ascii="Palatino Linotype" w:eastAsia="Times New Roman" w:hAnsi="Palatino Linotype" w:cs="Arial"/>
          <w:sz w:val="24"/>
          <w:szCs w:val="24"/>
          <w:lang w:val="es-ES"/>
        </w:rPr>
      </w:pPr>
    </w:p>
    <w:p w14:paraId="1DF81E40" w14:textId="77777777" w:rsidR="00156C48" w:rsidRDefault="00156C48" w:rsidP="002A0794">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t>“Artículo 46.-</w:t>
      </w:r>
      <w:r>
        <w:rPr>
          <w:rFonts w:ascii="Palatino Linotype" w:eastAsia="Times New Roman" w:hAnsi="Palatino Linotype" w:cs="Arial"/>
          <w:i/>
          <w:szCs w:val="24"/>
          <w:lang w:val="es-ES"/>
        </w:rPr>
        <w:t xml:space="preserve"> El procedimiento de invitación restringida se desarrollará en los términos de la licitación pública, a excepción de la publicación de la convocatoria.” (Sic)</w:t>
      </w:r>
    </w:p>
    <w:p w14:paraId="52AD3DC3" w14:textId="77777777" w:rsidR="00156C48" w:rsidRDefault="00156C48" w:rsidP="002A0794">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Por ello, el Reglamento de la Ley en comento, en su artículo 90, indica cuales lo son los supuestos que deberán observarse para llevar a cabo dicho procedimiento:</w:t>
      </w:r>
    </w:p>
    <w:p w14:paraId="5B274ABD" w14:textId="77777777" w:rsidR="00156C48" w:rsidRDefault="00156C48" w:rsidP="002A0794">
      <w:pPr>
        <w:spacing w:after="0" w:line="240" w:lineRule="auto"/>
        <w:ind w:left="567" w:right="567"/>
        <w:jc w:val="both"/>
        <w:rPr>
          <w:rFonts w:ascii="Palatino Linotype" w:eastAsia="Times New Roman" w:hAnsi="Palatino Linotype" w:cs="Arial"/>
          <w:b/>
          <w:i/>
          <w:szCs w:val="24"/>
          <w:lang w:val="es-ES"/>
        </w:rPr>
      </w:pPr>
    </w:p>
    <w:p w14:paraId="0D6B19E4" w14:textId="77777777" w:rsidR="00156C48" w:rsidRDefault="00156C48" w:rsidP="002A0794">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t>Artículo 90.-</w:t>
      </w:r>
      <w:r>
        <w:rPr>
          <w:rFonts w:ascii="Palatino Linotype" w:eastAsia="Times New Roman" w:hAnsi="Palatino Linotype" w:cs="Arial"/>
          <w:i/>
          <w:szCs w:val="24"/>
          <w:lang w:val="es-ES"/>
        </w:rPr>
        <w:t xml:space="preserve"> En el procedimiento de invitación restringida se deberá observar lo siguiente:</w:t>
      </w:r>
    </w:p>
    <w:p w14:paraId="60CD0283" w14:textId="77777777" w:rsidR="00156C48" w:rsidRDefault="00156C48" w:rsidP="002A0794">
      <w:pPr>
        <w:spacing w:after="0" w:line="240" w:lineRule="auto"/>
        <w:ind w:left="567" w:right="567"/>
        <w:jc w:val="both"/>
        <w:rPr>
          <w:rFonts w:ascii="Palatino Linotype" w:eastAsia="Times New Roman" w:hAnsi="Palatino Linotype" w:cs="Arial"/>
          <w:i/>
          <w:szCs w:val="24"/>
          <w:lang w:val="es-ES"/>
        </w:rPr>
      </w:pPr>
    </w:p>
    <w:p w14:paraId="33E64EC1" w14:textId="5FF7B2E7" w:rsidR="00156C48" w:rsidRDefault="00156C48" w:rsidP="002A0794">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I. Se invitará a un mínimo de tres personas seleccionadas de entre las que se encuentren inscritas en el catálogo de proveedores y de prestadores de servicios.</w:t>
      </w:r>
    </w:p>
    <w:p w14:paraId="256822EC" w14:textId="77777777" w:rsidR="00156C48" w:rsidRDefault="00156C48" w:rsidP="002A0794">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Se podrá invitar a personas que no se encuentren inscritas, cuando en el giro correspondiente del catálogo de proveedores y prestadores de servicios no exista el registro mínimo de personas requeridas para tal modalidad;</w:t>
      </w:r>
    </w:p>
    <w:p w14:paraId="27108549" w14:textId="77777777" w:rsidR="00156C48" w:rsidRDefault="00156C48" w:rsidP="002A0794">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II. Las bases de la invitación restringida indicarán los aspectos de la adquisición o contratación; y</w:t>
      </w:r>
    </w:p>
    <w:p w14:paraId="3FD61B49" w14:textId="77777777" w:rsidR="00156C48" w:rsidRDefault="00156C48" w:rsidP="002A0794">
      <w:pPr>
        <w:spacing w:after="0" w:line="240" w:lineRule="auto"/>
        <w:ind w:left="567" w:right="567"/>
        <w:jc w:val="both"/>
        <w:rPr>
          <w:rFonts w:ascii="Palatino Linotype" w:eastAsia="Times New Roman" w:hAnsi="Palatino Linotype" w:cs="Arial"/>
          <w:b/>
          <w:i/>
          <w:szCs w:val="24"/>
          <w:lang w:val="es-ES"/>
        </w:rPr>
      </w:pPr>
      <w:r>
        <w:rPr>
          <w:rFonts w:ascii="Palatino Linotype" w:eastAsia="Times New Roman" w:hAnsi="Palatino Linotype" w:cs="Arial"/>
          <w:i/>
          <w:szCs w:val="24"/>
          <w:lang w:val="es-ES"/>
        </w:rPr>
        <w:t>III. Serán aplicables, en lo conducente, las disposiciones de la licitación pública.</w:t>
      </w:r>
      <w:r>
        <w:rPr>
          <w:rFonts w:ascii="Palatino Linotype" w:eastAsia="Times New Roman" w:hAnsi="Palatino Linotype" w:cs="Arial"/>
          <w:b/>
          <w:i/>
          <w:szCs w:val="24"/>
          <w:lang w:val="es-ES"/>
        </w:rPr>
        <w:t>”</w:t>
      </w:r>
    </w:p>
    <w:p w14:paraId="13E18A3A" w14:textId="77777777" w:rsidR="00156C48" w:rsidRDefault="00156C48" w:rsidP="00156C48">
      <w:pPr>
        <w:spacing w:after="0" w:line="240" w:lineRule="auto"/>
        <w:ind w:left="709" w:right="760"/>
        <w:jc w:val="both"/>
        <w:rPr>
          <w:rFonts w:ascii="Palatino Linotype" w:eastAsia="Times New Roman" w:hAnsi="Palatino Linotype" w:cs="Arial"/>
          <w:i/>
          <w:szCs w:val="24"/>
          <w:lang w:val="es-ES"/>
        </w:rPr>
      </w:pPr>
    </w:p>
    <w:p w14:paraId="4E808A38" w14:textId="77777777" w:rsidR="00156C48" w:rsidRDefault="00156C48" w:rsidP="00156C48">
      <w:pPr>
        <w:spacing w:after="0" w:line="360" w:lineRule="auto"/>
        <w:jc w:val="both"/>
        <w:rPr>
          <w:rFonts w:ascii="Palatino Linotype" w:eastAsia="Times New Roman" w:hAnsi="Palatino Linotype" w:cs="Arial"/>
          <w:sz w:val="24"/>
          <w:szCs w:val="24"/>
          <w:lang w:val="es-ES"/>
        </w:rPr>
      </w:pPr>
    </w:p>
    <w:p w14:paraId="34435432" w14:textId="77777777" w:rsidR="00156C48" w:rsidRDefault="00156C48" w:rsidP="00156C48">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1601D171" w14:textId="77777777" w:rsidR="00156C48" w:rsidRDefault="00156C48" w:rsidP="00156C48">
      <w:pPr>
        <w:spacing w:after="0" w:line="360" w:lineRule="auto"/>
        <w:jc w:val="both"/>
        <w:rPr>
          <w:rFonts w:ascii="Palatino Linotype" w:eastAsia="Times New Roman" w:hAnsi="Palatino Linotype" w:cs="Arial"/>
          <w:sz w:val="24"/>
          <w:szCs w:val="24"/>
          <w:lang w:val="es-ES"/>
        </w:rPr>
      </w:pPr>
    </w:p>
    <w:p w14:paraId="5ECC9645" w14:textId="77777777" w:rsidR="00156C48" w:rsidRDefault="00156C48" w:rsidP="00156C48">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lastRenderedPageBreak/>
        <w:t>Por último, y en cuanto hace a la adjudicación directa, el artículo 48 de la Ley de la Contratación Pública del Estado de México y Municipios y 91 del Reglamento de dicha Ley, indican en qué supuestos puede llevarse a cabo este procedimiento.</w:t>
      </w:r>
    </w:p>
    <w:p w14:paraId="69ADB413" w14:textId="77777777" w:rsidR="00156C48" w:rsidRDefault="00156C48" w:rsidP="00156C48">
      <w:pPr>
        <w:spacing w:after="0" w:line="360" w:lineRule="auto"/>
        <w:jc w:val="both"/>
        <w:rPr>
          <w:rFonts w:ascii="Palatino Linotype" w:eastAsia="Times New Roman" w:hAnsi="Palatino Linotype" w:cs="Arial"/>
          <w:sz w:val="24"/>
          <w:szCs w:val="24"/>
          <w:lang w:val="es-ES"/>
        </w:rPr>
      </w:pPr>
    </w:p>
    <w:p w14:paraId="47E22308" w14:textId="77777777" w:rsidR="00156C48" w:rsidRDefault="00156C48" w:rsidP="00156C48">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4966B37C" w14:textId="77777777" w:rsidR="00156C48" w:rsidRDefault="00156C48" w:rsidP="00156C48">
      <w:pPr>
        <w:spacing w:after="0" w:line="360" w:lineRule="auto"/>
        <w:jc w:val="both"/>
        <w:rPr>
          <w:rFonts w:ascii="Palatino Linotype" w:eastAsia="Times New Roman" w:hAnsi="Palatino Linotype" w:cs="Arial"/>
          <w:sz w:val="24"/>
          <w:szCs w:val="24"/>
          <w:lang w:val="es-ES"/>
        </w:rPr>
      </w:pPr>
    </w:p>
    <w:p w14:paraId="04008420" w14:textId="77777777" w:rsidR="00156C48" w:rsidRDefault="00156C48" w:rsidP="00156C48">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 xml:space="preserve">Además, el artículo 94 del referido Reglamento, detalla el procedimiento que se llevará a cabo en la adjudicación directa, de la siguiente manera: </w:t>
      </w:r>
    </w:p>
    <w:p w14:paraId="22D97E91" w14:textId="77777777" w:rsidR="00156C48" w:rsidRDefault="00156C48" w:rsidP="00156C48">
      <w:pPr>
        <w:spacing w:after="0" w:line="240" w:lineRule="auto"/>
        <w:jc w:val="both"/>
        <w:rPr>
          <w:rFonts w:ascii="Palatino Linotype" w:eastAsia="Times New Roman" w:hAnsi="Palatino Linotype" w:cs="Arial"/>
          <w:sz w:val="24"/>
          <w:szCs w:val="24"/>
          <w:lang w:val="es-ES"/>
        </w:rPr>
      </w:pPr>
    </w:p>
    <w:p w14:paraId="0CD94A55" w14:textId="77777777" w:rsidR="00156C48" w:rsidRDefault="00156C48" w:rsidP="002A0794">
      <w:pPr>
        <w:spacing w:after="0" w:line="240" w:lineRule="auto"/>
        <w:ind w:left="567" w:right="567"/>
        <w:jc w:val="both"/>
        <w:rPr>
          <w:rFonts w:ascii="Palatino Linotype" w:eastAsia="Times New Roman" w:hAnsi="Palatino Linotype" w:cs="Arial"/>
          <w:b/>
          <w:i/>
          <w:szCs w:val="24"/>
          <w:lang w:val="es-ES"/>
        </w:rPr>
      </w:pPr>
      <w:r>
        <w:rPr>
          <w:rFonts w:ascii="Palatino Linotype" w:eastAsia="Times New Roman" w:hAnsi="Palatino Linotype" w:cs="Arial"/>
          <w:b/>
          <w:i/>
          <w:szCs w:val="24"/>
          <w:lang w:val="es-ES"/>
        </w:rPr>
        <w:t xml:space="preserve">“Artículo 94.- </w:t>
      </w:r>
      <w:r>
        <w:rPr>
          <w:rFonts w:ascii="Palatino Linotype" w:eastAsia="Times New Roman" w:hAnsi="Palatino Linotype" w:cs="Arial"/>
          <w:i/>
          <w:szCs w:val="24"/>
          <w:lang w:val="es-ES"/>
        </w:rPr>
        <w:t>En el procedimiento de adjudicación directa se observará lo siguiente:</w:t>
      </w:r>
      <w:r>
        <w:rPr>
          <w:rFonts w:ascii="Palatino Linotype" w:eastAsia="Times New Roman" w:hAnsi="Palatino Linotype" w:cs="Arial"/>
          <w:b/>
          <w:i/>
          <w:szCs w:val="24"/>
          <w:lang w:val="es-ES"/>
        </w:rPr>
        <w:t xml:space="preserve"> </w:t>
      </w:r>
    </w:p>
    <w:p w14:paraId="07056790" w14:textId="77777777" w:rsidR="00156C48" w:rsidRDefault="00156C48" w:rsidP="002A0794">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t>I.</w:t>
      </w:r>
      <w:r>
        <w:rPr>
          <w:rFonts w:ascii="Palatino Linotype" w:eastAsia="Times New Roman" w:hAnsi="Palatino Linotype" w:cs="Arial"/>
          <w:i/>
          <w:szCs w:val="24"/>
          <w:lang w:val="es-ES"/>
        </w:rPr>
        <w:t xml:space="preserve"> Las adquisiciones de bienes y la contratación de servicios, se efectuaran previa </w:t>
      </w:r>
      <w:proofErr w:type="spellStart"/>
      <w:r>
        <w:rPr>
          <w:rFonts w:ascii="Palatino Linotype" w:eastAsia="Times New Roman" w:hAnsi="Palatino Linotype" w:cs="Arial"/>
          <w:i/>
          <w:szCs w:val="24"/>
          <w:lang w:val="es-ES"/>
        </w:rPr>
        <w:t>dictaminación</w:t>
      </w:r>
      <w:proofErr w:type="spellEnd"/>
      <w:r>
        <w:rPr>
          <w:rFonts w:ascii="Palatino Linotype" w:eastAsia="Times New Roman" w:hAnsi="Palatino Linotype" w:cs="Arial"/>
          <w:i/>
          <w:szCs w:val="24"/>
          <w:lang w:val="es-ES"/>
        </w:rPr>
        <w:t xml:space="preserve">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7562BA21" w14:textId="77777777" w:rsidR="00156C48" w:rsidRDefault="00156C48" w:rsidP="002A0794">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t>II.</w:t>
      </w:r>
      <w:r>
        <w:rPr>
          <w:rFonts w:ascii="Palatino Linotype" w:eastAsia="Times New Roman" w:hAnsi="Palatino Linotype" w:cs="Arial"/>
          <w:i/>
          <w:szCs w:val="24"/>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678B7461" w14:textId="77777777" w:rsidR="00156C48" w:rsidRDefault="00156C48" w:rsidP="002A0794">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t>III.</w:t>
      </w:r>
      <w:r>
        <w:rPr>
          <w:rFonts w:ascii="Palatino Linotype" w:eastAsia="Times New Roman" w:hAnsi="Palatino Linotype" w:cs="Arial"/>
          <w:i/>
          <w:szCs w:val="24"/>
          <w:lang w:val="es-ES"/>
        </w:rPr>
        <w:t xml:space="preserve"> La solicitud de participación contendrá, como mínimo, la descripción y cantidad de los bienes o servicios requeridos, lugar, plazo de entrega o duración del servicio y forma de pago;</w:t>
      </w:r>
    </w:p>
    <w:p w14:paraId="6BFC98C2" w14:textId="77777777" w:rsidR="00156C48" w:rsidRDefault="00156C48" w:rsidP="002A0794">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t>IV.</w:t>
      </w:r>
      <w:r>
        <w:rPr>
          <w:rFonts w:ascii="Palatino Linotype" w:eastAsia="Times New Roman" w:hAnsi="Palatino Linotype" w:cs="Arial"/>
          <w:i/>
          <w:szCs w:val="24"/>
          <w:lang w:val="es-ES"/>
        </w:rPr>
        <w:t xml:space="preserve"> La solicitud de participación deberá señalar el día, hora y lugar en que tendrá verificativo el acto de presentación y apertura de ofertas;</w:t>
      </w:r>
    </w:p>
    <w:p w14:paraId="547D3D6A" w14:textId="77777777" w:rsidR="00156C48" w:rsidRDefault="00156C48" w:rsidP="002A0794">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t>V.</w:t>
      </w:r>
      <w:r>
        <w:rPr>
          <w:rFonts w:ascii="Palatino Linotype" w:eastAsia="Times New Roman" w:hAnsi="Palatino Linotype" w:cs="Arial"/>
          <w:i/>
          <w:szCs w:val="24"/>
          <w:lang w:val="es-ES"/>
        </w:rPr>
        <w:t xml:space="preserve"> Atendiendo a la naturaleza de los bienes o servicios, la convocante podrá optar entre celebrar o no junta de aclaraciones, en términos de lo dispuesto por este Reglamento;</w:t>
      </w:r>
    </w:p>
    <w:p w14:paraId="63A9FDEC" w14:textId="77777777" w:rsidR="00156C48" w:rsidRDefault="00156C48" w:rsidP="002A0794">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t>VI.</w:t>
      </w:r>
      <w:r>
        <w:rPr>
          <w:rFonts w:ascii="Palatino Linotype" w:eastAsia="Times New Roman" w:hAnsi="Palatino Linotype" w:cs="Arial"/>
          <w:i/>
          <w:szCs w:val="24"/>
          <w:lang w:val="es-ES"/>
        </w:rPr>
        <w:t xml:space="preserve"> El servidor público designado por la convocante será el responsable de llevar a cabo el acto de presentación y apertura de propuestas;</w:t>
      </w:r>
    </w:p>
    <w:p w14:paraId="0B7F2E97" w14:textId="77777777" w:rsidR="00156C48" w:rsidRDefault="00156C48" w:rsidP="002A0794">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lastRenderedPageBreak/>
        <w:t>VII.</w:t>
      </w:r>
      <w:r>
        <w:rPr>
          <w:rFonts w:ascii="Palatino Linotype" w:eastAsia="Times New Roman" w:hAnsi="Palatino Linotype" w:cs="Arial"/>
          <w:i/>
          <w:szCs w:val="24"/>
          <w:lang w:val="es-ES"/>
        </w:rPr>
        <w:t xml:space="preserve"> Se observarán, en lo conducente, las disposiciones relativas a la contraoferta; y</w:t>
      </w:r>
    </w:p>
    <w:p w14:paraId="292B00E4" w14:textId="77777777" w:rsidR="00156C48" w:rsidRDefault="00156C48" w:rsidP="002A0794">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b/>
          <w:i/>
          <w:szCs w:val="24"/>
          <w:lang w:val="es-ES"/>
        </w:rPr>
        <w:t>VIII.</w:t>
      </w:r>
      <w:r>
        <w:rPr>
          <w:rFonts w:ascii="Palatino Linotype" w:eastAsia="Times New Roman" w:hAnsi="Palatino Linotype" w:cs="Arial"/>
          <w:i/>
          <w:szCs w:val="24"/>
          <w:lang w:val="es-ES"/>
        </w:rPr>
        <w:t xml:space="preserve"> El comité será responsable de emitir el dictamen de adjudicación que servirá de base para el fallo de adjudicación; correspondiendo a la convocante emitir dicho fallo, quien lo hará del conocimiento de los licitantes.</w:t>
      </w:r>
      <w:r>
        <w:rPr>
          <w:rFonts w:ascii="Palatino Linotype" w:eastAsia="Times New Roman" w:hAnsi="Palatino Linotype" w:cs="Arial"/>
          <w:b/>
          <w:i/>
          <w:szCs w:val="24"/>
          <w:lang w:val="es-ES"/>
        </w:rPr>
        <w:t>”</w:t>
      </w:r>
      <w:r>
        <w:rPr>
          <w:rFonts w:ascii="Palatino Linotype" w:eastAsia="Times New Roman" w:hAnsi="Palatino Linotype" w:cs="Arial"/>
          <w:i/>
          <w:szCs w:val="24"/>
          <w:lang w:val="es-ES"/>
        </w:rPr>
        <w:t xml:space="preserve"> </w:t>
      </w:r>
    </w:p>
    <w:p w14:paraId="71CE00D8" w14:textId="77777777" w:rsidR="00156C48" w:rsidRDefault="00156C48" w:rsidP="002A0794">
      <w:pPr>
        <w:spacing w:after="0" w:line="240" w:lineRule="auto"/>
        <w:ind w:left="567" w:right="567"/>
        <w:jc w:val="both"/>
        <w:rPr>
          <w:rFonts w:ascii="Palatino Linotype" w:eastAsia="Times New Roman" w:hAnsi="Palatino Linotype" w:cs="Arial"/>
          <w:i/>
          <w:szCs w:val="24"/>
          <w:lang w:val="es-ES"/>
        </w:rPr>
      </w:pPr>
      <w:r>
        <w:rPr>
          <w:rFonts w:ascii="Palatino Linotype" w:eastAsia="Times New Roman" w:hAnsi="Palatino Linotype" w:cs="Arial"/>
          <w:i/>
          <w:szCs w:val="24"/>
          <w:lang w:val="es-ES"/>
        </w:rPr>
        <w:t>(Énfasis añadido)</w:t>
      </w:r>
    </w:p>
    <w:p w14:paraId="07034C64" w14:textId="77777777" w:rsidR="00156C48" w:rsidRPr="002A0794" w:rsidRDefault="00156C48" w:rsidP="00156C48">
      <w:pPr>
        <w:spacing w:after="0" w:line="240" w:lineRule="auto"/>
        <w:ind w:left="851" w:right="851"/>
        <w:jc w:val="both"/>
        <w:rPr>
          <w:rFonts w:ascii="Palatino Linotype" w:eastAsia="Times New Roman" w:hAnsi="Palatino Linotype" w:cs="Arial"/>
          <w:i/>
          <w:sz w:val="24"/>
          <w:szCs w:val="28"/>
          <w:lang w:val="es-ES"/>
        </w:rPr>
      </w:pPr>
    </w:p>
    <w:p w14:paraId="24965DCA" w14:textId="77777777" w:rsidR="00156C48" w:rsidRDefault="00156C48" w:rsidP="00156C48">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Times New Roman"/>
          <w:sz w:val="24"/>
          <w:szCs w:val="24"/>
          <w:lang w:val="es-ES"/>
        </w:rPr>
        <w:t xml:space="preserve">En este sentido, </w:t>
      </w:r>
      <w:r>
        <w:rPr>
          <w:rFonts w:ascii="Palatino Linotype" w:eastAsia="Times New Roman" w:hAnsi="Palatino Linotype" w:cs="Arial"/>
          <w:sz w:val="24"/>
          <w:szCs w:val="24"/>
          <w:lang w:val="es-ES"/>
        </w:rPr>
        <w:t xml:space="preserve">debe decirse que los </w:t>
      </w:r>
      <w:r w:rsidRPr="003D6AE8">
        <w:rPr>
          <w:rFonts w:ascii="Palatino Linotype" w:eastAsia="Times New Roman" w:hAnsi="Palatino Linotype" w:cs="Arial"/>
          <w:b/>
          <w:bCs/>
          <w:sz w:val="24"/>
          <w:szCs w:val="24"/>
          <w:u w:val="single"/>
          <w:lang w:val="es-ES"/>
        </w:rPr>
        <w:t>expedientes de las adquisiciones, arrendamientos, enajenaciones y servicios</w:t>
      </w:r>
      <w:r>
        <w:rPr>
          <w:rFonts w:ascii="Palatino Linotype" w:eastAsia="Times New Roman" w:hAnsi="Palatino Linotype" w:cs="Arial"/>
          <w:sz w:val="24"/>
          <w:szCs w:val="24"/>
          <w:lang w:val="es-ES"/>
        </w:rPr>
        <w:t xml:space="preserve">, </w:t>
      </w:r>
      <w:r>
        <w:rPr>
          <w:rFonts w:ascii="Palatino Linotype" w:eastAsia="Times New Roman" w:hAnsi="Palatino Linotype" w:cs="Arial"/>
          <w:sz w:val="24"/>
          <w:szCs w:val="24"/>
        </w:rPr>
        <w:t>se encuentra considerada como una de las obligaciones de transparencias comunes que l</w:t>
      </w:r>
      <w:r>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Pr>
          <w:rFonts w:ascii="Palatino Linotype" w:eastAsia="Times New Roman" w:hAnsi="Palatino Linotype" w:cs="Arial"/>
          <w:color w:val="000000"/>
          <w:sz w:val="24"/>
          <w:szCs w:val="24"/>
        </w:rPr>
        <w:t xml:space="preserve">el </w:t>
      </w:r>
      <w:r>
        <w:rPr>
          <w:rFonts w:ascii="Palatino Linotype" w:eastAsia="Times New Roman" w:hAnsi="Palatino Linotype" w:cs="Arial"/>
          <w:sz w:val="24"/>
          <w:szCs w:val="24"/>
        </w:rPr>
        <w:t>artículo 92 de la de la Ley de Transparencia y Acceso a la Información Pública del Estado de México y Municipios, en su fracción XXIX, dispone lo siguiente:</w:t>
      </w:r>
    </w:p>
    <w:p w14:paraId="3798D078" w14:textId="77777777" w:rsidR="00156C48" w:rsidRDefault="00156C48" w:rsidP="00156C48">
      <w:pPr>
        <w:spacing w:after="0" w:line="240" w:lineRule="auto"/>
        <w:jc w:val="both"/>
        <w:rPr>
          <w:rFonts w:ascii="Palatino Linotype" w:eastAsia="Times New Roman" w:hAnsi="Palatino Linotype" w:cs="Arial"/>
          <w:sz w:val="24"/>
          <w:szCs w:val="24"/>
        </w:rPr>
      </w:pPr>
    </w:p>
    <w:p w14:paraId="7C826D5F"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“Artículo 92. </w:t>
      </w:r>
      <w:r>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2AAD74A"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i/>
          <w:iCs/>
          <w:lang w:val="es-ES"/>
        </w:rPr>
        <w:t>(…)</w:t>
      </w:r>
    </w:p>
    <w:p w14:paraId="5F11FC6F" w14:textId="77777777" w:rsidR="00156C48" w:rsidRDefault="00156C48" w:rsidP="003D6AE8">
      <w:pPr>
        <w:spacing w:after="0" w:line="240" w:lineRule="auto"/>
        <w:ind w:left="567" w:right="567"/>
        <w:jc w:val="both"/>
        <w:rPr>
          <w:rFonts w:ascii="Palatino Linotype" w:eastAsia="Times New Roman" w:hAnsi="Palatino Linotype" w:cs="Arial"/>
          <w:b/>
          <w:bCs/>
          <w:i/>
          <w:iCs/>
          <w:lang w:val="es-ES"/>
        </w:rPr>
      </w:pPr>
    </w:p>
    <w:p w14:paraId="500E2443"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XXIX. </w:t>
      </w:r>
      <w:r>
        <w:rPr>
          <w:rFonts w:ascii="Palatino Linotype" w:eastAsia="Times New Roman" w:hAnsi="Palatino Linotype" w:cs="Arial"/>
          <w:i/>
          <w:iCs/>
          <w:lang w:val="es-ES"/>
        </w:rPr>
        <w:t>La información sobre los procesos y resultados sobre procedimientos de adjudicación directa, invitación restringida y licitación de cualquier naturaleza, </w:t>
      </w:r>
      <w:r>
        <w:rPr>
          <w:rFonts w:ascii="Palatino Linotype" w:eastAsia="Times New Roman" w:hAnsi="Palatino Linotype" w:cs="Arial"/>
          <w:b/>
          <w:bCs/>
          <w:i/>
          <w:iCs/>
          <w:u w:val="single"/>
          <w:lang w:val="es-ES"/>
        </w:rPr>
        <w:t>incluyendo la versión pública del expediente respectivo y de los contratos</w:t>
      </w:r>
      <w:r>
        <w:rPr>
          <w:rFonts w:ascii="Palatino Linotype" w:eastAsia="Times New Roman" w:hAnsi="Palatino Linotype" w:cs="Arial"/>
          <w:i/>
          <w:iCs/>
          <w:lang w:val="es-ES"/>
        </w:rPr>
        <w:t> celebrados, que deberán contener, por los menos, lo siguiente:</w:t>
      </w:r>
    </w:p>
    <w:p w14:paraId="4991F46F"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a) </w:t>
      </w:r>
      <w:r w:rsidRPr="003D6AE8">
        <w:rPr>
          <w:rFonts w:ascii="Palatino Linotype" w:eastAsia="Times New Roman" w:hAnsi="Palatino Linotype" w:cs="Arial"/>
          <w:i/>
          <w:iCs/>
          <w:lang w:val="es-ES"/>
        </w:rPr>
        <w:t>De licitaciones públicas</w:t>
      </w:r>
      <w:r>
        <w:rPr>
          <w:rFonts w:ascii="Palatino Linotype" w:eastAsia="Times New Roman" w:hAnsi="Palatino Linotype" w:cs="Arial"/>
          <w:i/>
          <w:iCs/>
          <w:lang w:val="es-ES"/>
        </w:rPr>
        <w:t xml:space="preserve"> o procedimientos de invitación restringida:</w:t>
      </w:r>
    </w:p>
    <w:p w14:paraId="7F5B14D8"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1)</w:t>
      </w:r>
      <w:r>
        <w:rPr>
          <w:rFonts w:ascii="Palatino Linotype" w:eastAsia="Times New Roman" w:hAnsi="Palatino Linotype" w:cs="Arial"/>
          <w:i/>
          <w:iCs/>
          <w:lang w:val="es-ES"/>
        </w:rPr>
        <w:t> La convocatoria o invitación emitida, así como los fundamentos legales aplicados para llevarla a cabo;</w:t>
      </w:r>
    </w:p>
    <w:p w14:paraId="643BB075"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2) </w:t>
      </w:r>
      <w:r>
        <w:rPr>
          <w:rFonts w:ascii="Palatino Linotype" w:eastAsia="Times New Roman" w:hAnsi="Palatino Linotype" w:cs="Arial"/>
          <w:i/>
          <w:iCs/>
          <w:lang w:val="es-ES"/>
        </w:rPr>
        <w:t>Los nombres de los participantes o invitados;</w:t>
      </w:r>
    </w:p>
    <w:p w14:paraId="60ED5A6F"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lastRenderedPageBreak/>
        <w:t>3)</w:t>
      </w:r>
      <w:r>
        <w:rPr>
          <w:rFonts w:ascii="Palatino Linotype" w:eastAsia="Times New Roman" w:hAnsi="Palatino Linotype" w:cs="Arial"/>
          <w:i/>
          <w:iCs/>
          <w:lang w:val="es-ES"/>
        </w:rPr>
        <w:t> El nombre del ganador y las razones que lo justifican;</w:t>
      </w:r>
    </w:p>
    <w:p w14:paraId="0CB33DAD"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4) </w:t>
      </w:r>
      <w:r>
        <w:rPr>
          <w:rFonts w:ascii="Palatino Linotype" w:eastAsia="Times New Roman" w:hAnsi="Palatino Linotype" w:cs="Arial"/>
          <w:i/>
          <w:iCs/>
          <w:lang w:val="es-ES"/>
        </w:rPr>
        <w:t>El área solicitante y la responsable de su ejecución;</w:t>
      </w:r>
    </w:p>
    <w:p w14:paraId="5351D829"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5) </w:t>
      </w:r>
      <w:r>
        <w:rPr>
          <w:rFonts w:ascii="Palatino Linotype" w:eastAsia="Times New Roman" w:hAnsi="Palatino Linotype" w:cs="Arial"/>
          <w:i/>
          <w:iCs/>
          <w:lang w:val="es-ES"/>
        </w:rPr>
        <w:t>Las convocatorias e invitaciones emitidas;</w:t>
      </w:r>
    </w:p>
    <w:p w14:paraId="05DE6D39"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6)</w:t>
      </w:r>
      <w:r>
        <w:rPr>
          <w:rFonts w:ascii="Palatino Linotype" w:eastAsia="Times New Roman" w:hAnsi="Palatino Linotype" w:cs="Arial"/>
          <w:i/>
          <w:iCs/>
          <w:lang w:val="es-ES"/>
        </w:rPr>
        <w:t> Los dictámenes y fallo de adjudicación;</w:t>
      </w:r>
    </w:p>
    <w:p w14:paraId="4110CC65" w14:textId="77777777" w:rsidR="00156C48" w:rsidRDefault="00156C48" w:rsidP="003D6AE8">
      <w:pPr>
        <w:spacing w:after="0" w:line="240" w:lineRule="auto"/>
        <w:ind w:left="567" w:right="567"/>
        <w:jc w:val="both"/>
        <w:rPr>
          <w:rFonts w:ascii="Palatino Linotype" w:eastAsia="Times New Roman" w:hAnsi="Palatino Linotype" w:cs="Arial"/>
          <w:lang w:val="es-ES"/>
        </w:rPr>
      </w:pPr>
      <w:r w:rsidRPr="003D6AE8">
        <w:rPr>
          <w:rFonts w:ascii="Palatino Linotype" w:eastAsia="Times New Roman" w:hAnsi="Palatino Linotype" w:cs="Arial"/>
          <w:b/>
          <w:bCs/>
          <w:i/>
          <w:iCs/>
          <w:u w:val="single"/>
          <w:lang w:val="es-ES"/>
        </w:rPr>
        <w:t>7) El contrato y, en su caso, sus anexos</w:t>
      </w:r>
      <w:r>
        <w:rPr>
          <w:rFonts w:ascii="Palatino Linotype" w:eastAsia="Times New Roman" w:hAnsi="Palatino Linotype" w:cs="Arial"/>
          <w:bCs/>
          <w:i/>
          <w:iCs/>
          <w:lang w:val="es-ES"/>
        </w:rPr>
        <w:t>;</w:t>
      </w:r>
    </w:p>
    <w:p w14:paraId="3C7E0A5F"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8) </w:t>
      </w:r>
      <w:r>
        <w:rPr>
          <w:rFonts w:ascii="Palatino Linotype" w:eastAsia="Times New Roman" w:hAnsi="Palatino Linotype" w:cs="Arial"/>
          <w:i/>
          <w:iCs/>
          <w:lang w:val="es-ES"/>
        </w:rPr>
        <w:t>Los mecanismos de vigilancia y supervisión, incluyendo en su caso, los estudios de impacto urbano y ambiental, según corresponda;</w:t>
      </w:r>
    </w:p>
    <w:p w14:paraId="4A60A385"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9) </w:t>
      </w:r>
      <w:r>
        <w:rPr>
          <w:rFonts w:ascii="Palatino Linotype" w:eastAsia="Times New Roman" w:hAnsi="Palatino Linotype" w:cs="Arial"/>
          <w:i/>
          <w:iCs/>
          <w:lang w:val="es-ES"/>
        </w:rPr>
        <w:t>La partida presupuestal, de conformidad con el clasificador por objeto del gasto, en el caso de ser aplicable;</w:t>
      </w:r>
    </w:p>
    <w:p w14:paraId="786E0A51"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10) </w:t>
      </w:r>
      <w:r w:rsidRPr="003D6AE8">
        <w:rPr>
          <w:rFonts w:ascii="Palatino Linotype" w:eastAsia="Times New Roman" w:hAnsi="Palatino Linotype" w:cs="Arial"/>
          <w:b/>
          <w:bCs/>
          <w:i/>
          <w:iCs/>
          <w:lang w:val="es-ES"/>
        </w:rPr>
        <w:t xml:space="preserve">Origen de los recursos especificando si son federales, estatales o municipales, </w:t>
      </w:r>
      <w:r w:rsidRPr="00647842">
        <w:rPr>
          <w:rFonts w:ascii="Palatino Linotype" w:eastAsia="Times New Roman" w:hAnsi="Palatino Linotype" w:cs="Arial"/>
          <w:i/>
          <w:iCs/>
          <w:lang w:val="es-ES"/>
        </w:rPr>
        <w:t>así como el tipo de fondo de participación o aportación respectiva</w:t>
      </w:r>
      <w:r>
        <w:rPr>
          <w:rFonts w:ascii="Palatino Linotype" w:eastAsia="Times New Roman" w:hAnsi="Palatino Linotype" w:cs="Arial"/>
          <w:i/>
          <w:iCs/>
          <w:lang w:val="es-ES"/>
        </w:rPr>
        <w:t>;</w:t>
      </w:r>
    </w:p>
    <w:p w14:paraId="308EBFEF"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11) </w:t>
      </w:r>
      <w:r>
        <w:rPr>
          <w:rFonts w:ascii="Palatino Linotype" w:eastAsia="Times New Roman" w:hAnsi="Palatino Linotype" w:cs="Arial"/>
          <w:i/>
          <w:iCs/>
          <w:lang w:val="es-ES"/>
        </w:rPr>
        <w:t>Los convenios modificatorios que, en su caso, sean firmados, precisando el objeto y la fecha de celebración;</w:t>
      </w:r>
    </w:p>
    <w:p w14:paraId="6F660D10"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12) </w:t>
      </w:r>
      <w:r>
        <w:rPr>
          <w:rFonts w:ascii="Palatino Linotype" w:eastAsia="Times New Roman" w:hAnsi="Palatino Linotype" w:cs="Arial"/>
          <w:i/>
          <w:iCs/>
          <w:lang w:val="es-ES"/>
        </w:rPr>
        <w:t>Los informes de avance físico y financiero sobre las obras o servicios contratados;</w:t>
      </w:r>
    </w:p>
    <w:p w14:paraId="39100577"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13) </w:t>
      </w:r>
      <w:r>
        <w:rPr>
          <w:rFonts w:ascii="Palatino Linotype" w:eastAsia="Times New Roman" w:hAnsi="Palatino Linotype" w:cs="Arial"/>
          <w:i/>
          <w:iCs/>
          <w:lang w:val="es-ES"/>
        </w:rPr>
        <w:t>El convenio de terminación; y</w:t>
      </w:r>
    </w:p>
    <w:p w14:paraId="36AE7A60"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14) </w:t>
      </w:r>
      <w:r>
        <w:rPr>
          <w:rFonts w:ascii="Palatino Linotype" w:eastAsia="Times New Roman" w:hAnsi="Palatino Linotype" w:cs="Arial"/>
          <w:i/>
          <w:iCs/>
          <w:lang w:val="es-ES"/>
        </w:rPr>
        <w:t>El finiquito.</w:t>
      </w:r>
    </w:p>
    <w:p w14:paraId="5E998E0A"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b) </w:t>
      </w:r>
      <w:r>
        <w:rPr>
          <w:rFonts w:ascii="Palatino Linotype" w:eastAsia="Times New Roman" w:hAnsi="Palatino Linotype" w:cs="Arial"/>
          <w:i/>
          <w:iCs/>
          <w:lang w:val="es-ES"/>
        </w:rPr>
        <w:t>De las adjudicaciones directas:</w:t>
      </w:r>
    </w:p>
    <w:p w14:paraId="43EAF551"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1) </w:t>
      </w:r>
      <w:r>
        <w:rPr>
          <w:rFonts w:ascii="Palatino Linotype" w:eastAsia="Times New Roman" w:hAnsi="Palatino Linotype" w:cs="Arial"/>
          <w:i/>
          <w:iCs/>
          <w:lang w:val="es-ES"/>
        </w:rPr>
        <w:t>La propuesta enviada por el participante;</w:t>
      </w:r>
    </w:p>
    <w:p w14:paraId="27D1FC8B"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2) </w:t>
      </w:r>
      <w:r>
        <w:rPr>
          <w:rFonts w:ascii="Palatino Linotype" w:eastAsia="Times New Roman" w:hAnsi="Palatino Linotype" w:cs="Arial"/>
          <w:i/>
          <w:iCs/>
          <w:lang w:val="es-ES"/>
        </w:rPr>
        <w:t>Los motivos y fundamentos legales aplicados para llevarla a cabo;</w:t>
      </w:r>
    </w:p>
    <w:p w14:paraId="3DD22B5A"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3) </w:t>
      </w:r>
      <w:r>
        <w:rPr>
          <w:rFonts w:ascii="Palatino Linotype" w:eastAsia="Times New Roman" w:hAnsi="Palatino Linotype" w:cs="Arial"/>
          <w:i/>
          <w:iCs/>
          <w:lang w:val="es-ES"/>
        </w:rPr>
        <w:t>La autorización del ejercicio de la opción;</w:t>
      </w:r>
    </w:p>
    <w:p w14:paraId="42D5E0C8" w14:textId="77777777" w:rsidR="00156C48" w:rsidRDefault="00156C48" w:rsidP="003D6AE8">
      <w:pPr>
        <w:spacing w:after="0" w:line="240" w:lineRule="auto"/>
        <w:ind w:left="567" w:right="567"/>
        <w:jc w:val="both"/>
        <w:rPr>
          <w:rFonts w:ascii="Palatino Linotype" w:eastAsia="Times New Roman" w:hAnsi="Palatino Linotype" w:cs="Arial"/>
          <w:lang w:val="es-ES"/>
        </w:rPr>
      </w:pPr>
      <w:r w:rsidRPr="00347405">
        <w:rPr>
          <w:rFonts w:ascii="Palatino Linotype" w:eastAsia="Times New Roman" w:hAnsi="Palatino Linotype" w:cs="Arial"/>
          <w:b/>
          <w:bCs/>
          <w:i/>
          <w:iCs/>
          <w:lang w:val="es-ES"/>
        </w:rPr>
        <w:t>4)</w:t>
      </w:r>
      <w:r w:rsidRPr="00347405">
        <w:rPr>
          <w:rFonts w:ascii="Palatino Linotype" w:eastAsia="Times New Roman" w:hAnsi="Palatino Linotype" w:cs="Arial"/>
          <w:bCs/>
          <w:i/>
          <w:iCs/>
          <w:lang w:val="es-ES"/>
        </w:rPr>
        <w:t> En su caso, las cotizaciones consideradas, especificando los nombres de los proveedores y sus montos</w:t>
      </w:r>
      <w:r>
        <w:rPr>
          <w:rFonts w:ascii="Palatino Linotype" w:eastAsia="Times New Roman" w:hAnsi="Palatino Linotype" w:cs="Arial"/>
          <w:i/>
          <w:iCs/>
          <w:lang w:val="es-ES"/>
        </w:rPr>
        <w:t>;</w:t>
      </w:r>
    </w:p>
    <w:p w14:paraId="221D1E44"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5) </w:t>
      </w:r>
      <w:r>
        <w:rPr>
          <w:rFonts w:ascii="Palatino Linotype" w:eastAsia="Times New Roman" w:hAnsi="Palatino Linotype" w:cs="Arial"/>
          <w:i/>
          <w:iCs/>
          <w:lang w:val="es-ES"/>
        </w:rPr>
        <w:t>El nombre de la persona física o jurídica colectiva adjudicada;</w:t>
      </w:r>
    </w:p>
    <w:p w14:paraId="521EE6BA"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6) </w:t>
      </w:r>
      <w:r>
        <w:rPr>
          <w:rFonts w:ascii="Palatino Linotype" w:eastAsia="Times New Roman" w:hAnsi="Palatino Linotype" w:cs="Arial"/>
          <w:i/>
          <w:iCs/>
          <w:lang w:val="es-ES"/>
        </w:rPr>
        <w:t>La unidad administrativa solicitante y la responsable de su ejecución;</w:t>
      </w:r>
    </w:p>
    <w:p w14:paraId="0686471D"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7)</w:t>
      </w:r>
      <w:r>
        <w:rPr>
          <w:rFonts w:ascii="Palatino Linotype" w:eastAsia="Times New Roman" w:hAnsi="Palatino Linotype" w:cs="Arial"/>
          <w:bCs/>
          <w:i/>
          <w:iCs/>
          <w:lang w:val="es-ES"/>
        </w:rPr>
        <w:t> El número, fecha, el monto del contrato y el plazo de entrega o de ejecución de los servicios u obra;</w:t>
      </w:r>
    </w:p>
    <w:p w14:paraId="6862D955"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8) </w:t>
      </w:r>
      <w:r>
        <w:rPr>
          <w:rFonts w:ascii="Palatino Linotype" w:eastAsia="Times New Roman" w:hAnsi="Palatino Linotype" w:cs="Arial"/>
          <w:i/>
          <w:iCs/>
          <w:lang w:val="es-ES"/>
        </w:rPr>
        <w:t>Los mecanismos de vigilancia y supervisión, incluyendo, en su caso, los estudios de impacto urbano y ambiental, según corresponda;</w:t>
      </w:r>
    </w:p>
    <w:p w14:paraId="33387BC1"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9) </w:t>
      </w:r>
      <w:r>
        <w:rPr>
          <w:rFonts w:ascii="Palatino Linotype" w:eastAsia="Times New Roman" w:hAnsi="Palatino Linotype" w:cs="Arial"/>
          <w:i/>
          <w:iCs/>
          <w:lang w:val="es-ES"/>
        </w:rPr>
        <w:t>Los informes de avance sobre las obras o servicios contratados;</w:t>
      </w:r>
    </w:p>
    <w:p w14:paraId="18F067D8" w14:textId="77777777" w:rsidR="00156C48" w:rsidRDefault="00156C48" w:rsidP="003D6AE8">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b/>
          <w:bCs/>
          <w:i/>
          <w:iCs/>
          <w:lang w:val="es-ES"/>
        </w:rPr>
        <w:t>10) </w:t>
      </w:r>
      <w:r>
        <w:rPr>
          <w:rFonts w:ascii="Palatino Linotype" w:eastAsia="Times New Roman" w:hAnsi="Palatino Linotype" w:cs="Arial"/>
          <w:i/>
          <w:iCs/>
          <w:lang w:val="es-ES"/>
        </w:rPr>
        <w:t>El convenio de terminación; y</w:t>
      </w:r>
    </w:p>
    <w:p w14:paraId="59CC7CF1" w14:textId="77777777" w:rsidR="00156C48" w:rsidRDefault="00156C48" w:rsidP="003D6AE8">
      <w:pPr>
        <w:spacing w:after="0" w:line="240" w:lineRule="auto"/>
        <w:ind w:left="567" w:right="567"/>
        <w:jc w:val="both"/>
        <w:rPr>
          <w:rFonts w:ascii="Palatino Linotype" w:eastAsia="Times New Roman" w:hAnsi="Palatino Linotype" w:cs="Arial"/>
          <w:b/>
          <w:i/>
          <w:iCs/>
          <w:lang w:val="es-ES"/>
        </w:rPr>
      </w:pPr>
      <w:r>
        <w:rPr>
          <w:rFonts w:ascii="Palatino Linotype" w:eastAsia="Times New Roman" w:hAnsi="Palatino Linotype" w:cs="Arial"/>
          <w:b/>
          <w:bCs/>
          <w:i/>
          <w:iCs/>
          <w:lang w:val="es-ES"/>
        </w:rPr>
        <w:t>11) </w:t>
      </w:r>
      <w:r>
        <w:rPr>
          <w:rFonts w:ascii="Palatino Linotype" w:eastAsia="Times New Roman" w:hAnsi="Palatino Linotype" w:cs="Arial"/>
          <w:i/>
          <w:iCs/>
          <w:lang w:val="es-ES"/>
        </w:rPr>
        <w:t>El finiquito.</w:t>
      </w:r>
      <w:r>
        <w:rPr>
          <w:rFonts w:ascii="Palatino Linotype" w:eastAsia="Times New Roman" w:hAnsi="Palatino Linotype" w:cs="Arial"/>
          <w:b/>
          <w:i/>
          <w:iCs/>
          <w:lang w:val="es-ES"/>
        </w:rPr>
        <w:t>”</w:t>
      </w:r>
    </w:p>
    <w:p w14:paraId="14E22197" w14:textId="77777777" w:rsidR="00156C48" w:rsidRDefault="00156C48" w:rsidP="00156C48">
      <w:pPr>
        <w:spacing w:after="0" w:line="240" w:lineRule="auto"/>
        <w:ind w:left="851" w:right="850"/>
        <w:jc w:val="both"/>
        <w:rPr>
          <w:rFonts w:ascii="Palatino Linotype" w:eastAsia="Times New Roman" w:hAnsi="Palatino Linotype" w:cs="Arial"/>
          <w:lang w:val="es-ES"/>
        </w:rPr>
      </w:pPr>
    </w:p>
    <w:p w14:paraId="2C3EBC54" w14:textId="77777777" w:rsidR="00156C48" w:rsidRDefault="00156C48" w:rsidP="00156C48">
      <w:pPr>
        <w:spacing w:after="0" w:line="240" w:lineRule="auto"/>
        <w:ind w:left="851" w:right="850"/>
        <w:jc w:val="both"/>
        <w:rPr>
          <w:rFonts w:ascii="Palatino Linotype" w:eastAsia="Times New Roman" w:hAnsi="Palatino Linotype" w:cs="Arial"/>
          <w:lang w:val="es-ES"/>
        </w:rPr>
      </w:pPr>
    </w:p>
    <w:p w14:paraId="7DCBAE44" w14:textId="7E94033A" w:rsidR="00156C48" w:rsidRDefault="00156C48" w:rsidP="00156C48">
      <w:pPr>
        <w:spacing w:after="0" w:line="360" w:lineRule="auto"/>
        <w:jc w:val="both"/>
        <w:rPr>
          <w:rFonts w:ascii="Palatino Linotype" w:eastAsia="Times New Roman" w:hAnsi="Palatino Linotype" w:cs="Arial"/>
          <w:sz w:val="24"/>
          <w:szCs w:val="24"/>
          <w:lang w:val="es-ES"/>
        </w:rPr>
      </w:pPr>
      <w:r w:rsidRPr="009E4037">
        <w:rPr>
          <w:rFonts w:ascii="Palatino Linotype" w:eastAsia="Times New Roman" w:hAnsi="Palatino Linotype" w:cs="Arial"/>
          <w:sz w:val="24"/>
          <w:szCs w:val="24"/>
          <w:lang w:val="es-ES"/>
        </w:rPr>
        <w:t>D</w:t>
      </w:r>
      <w:r w:rsidR="009E4037" w:rsidRPr="009E4037">
        <w:rPr>
          <w:rFonts w:ascii="Palatino Linotype" w:eastAsia="Times New Roman" w:hAnsi="Palatino Linotype" w:cs="Arial"/>
          <w:sz w:val="24"/>
          <w:szCs w:val="24"/>
          <w:lang w:val="es-ES"/>
        </w:rPr>
        <w:t xml:space="preserve">e </w:t>
      </w:r>
      <w:r w:rsidRPr="009E4037">
        <w:rPr>
          <w:rFonts w:ascii="Palatino Linotype" w:eastAsia="Times New Roman" w:hAnsi="Palatino Linotype" w:cs="Arial"/>
          <w:sz w:val="24"/>
          <w:szCs w:val="24"/>
          <w:lang w:val="es-ES"/>
        </w:rPr>
        <w:t>lo anterior, se</w:t>
      </w:r>
      <w:r>
        <w:rPr>
          <w:rFonts w:ascii="Palatino Linotype" w:eastAsia="Times New Roman" w:hAnsi="Palatino Linotype" w:cs="Arial"/>
          <w:sz w:val="24"/>
          <w:szCs w:val="24"/>
          <w:lang w:val="es-ES"/>
        </w:rPr>
        <w:t xml:space="preserve"> desprende que los Sujetos Obligados están obligados a poner a disposición del público de manera constante y actualizada, de forma sencilla, precisa y entendible, en los respectivos medios electrónicos, la información referente a los </w:t>
      </w:r>
      <w:r>
        <w:rPr>
          <w:rFonts w:ascii="Palatino Linotype" w:eastAsia="Times New Roman" w:hAnsi="Palatino Linotype" w:cs="Arial"/>
          <w:sz w:val="24"/>
          <w:szCs w:val="24"/>
          <w:lang w:val="es-ES"/>
        </w:rPr>
        <w:lastRenderedPageBreak/>
        <w:t xml:space="preserve">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w:t>
      </w:r>
      <w:r w:rsidR="00647842">
        <w:rPr>
          <w:rFonts w:ascii="Palatino Linotype" w:eastAsia="Times New Roman" w:hAnsi="Palatino Linotype" w:cs="Arial"/>
          <w:sz w:val="24"/>
          <w:szCs w:val="24"/>
          <w:lang w:val="es-ES"/>
        </w:rPr>
        <w:t xml:space="preserve">nombre de los proveedores y sus montos, así como </w:t>
      </w:r>
      <w:r>
        <w:rPr>
          <w:rFonts w:ascii="Palatino Linotype" w:eastAsia="Times New Roman" w:hAnsi="Palatino Linotype" w:cs="Arial"/>
          <w:sz w:val="24"/>
          <w:szCs w:val="24"/>
          <w:lang w:val="es-ES"/>
        </w:rPr>
        <w:t xml:space="preserve">el </w:t>
      </w:r>
      <w:r w:rsidR="003D6AE8">
        <w:rPr>
          <w:rFonts w:ascii="Palatino Linotype" w:eastAsia="Times New Roman" w:hAnsi="Palatino Linotype" w:cs="Arial"/>
          <w:sz w:val="24"/>
          <w:szCs w:val="24"/>
          <w:lang w:val="es-ES"/>
        </w:rPr>
        <w:t>origen de los recursos</w:t>
      </w:r>
      <w:r>
        <w:rPr>
          <w:rFonts w:ascii="Palatino Linotype" w:eastAsia="Times New Roman" w:hAnsi="Palatino Linotype" w:cs="Arial"/>
          <w:sz w:val="24"/>
          <w:szCs w:val="24"/>
          <w:lang w:val="es-ES"/>
        </w:rPr>
        <w:t>.</w:t>
      </w:r>
    </w:p>
    <w:p w14:paraId="09E9590C" w14:textId="77777777" w:rsidR="00156C48" w:rsidRDefault="00156C48" w:rsidP="00156C48">
      <w:pPr>
        <w:spacing w:after="0" w:line="360" w:lineRule="auto"/>
        <w:jc w:val="both"/>
        <w:rPr>
          <w:rFonts w:ascii="Palatino Linotype" w:eastAsia="Times New Roman" w:hAnsi="Palatino Linotype" w:cs="Arial"/>
          <w:sz w:val="24"/>
          <w:szCs w:val="24"/>
          <w:lang w:val="es-ES"/>
        </w:rPr>
      </w:pPr>
    </w:p>
    <w:p w14:paraId="5809DC07" w14:textId="480A7B59" w:rsidR="00156C48" w:rsidRDefault="00156C48" w:rsidP="00156C48">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A mayor abundamiento, debe observarse lo establecido en los artículos 1, fracción III, 20, 21, 22, 23, 24, 26, 27 y 39 de la Ley de Contratación Pública del Estado de México y Municipios, los cuales se transcriben a continuación:</w:t>
      </w:r>
    </w:p>
    <w:p w14:paraId="0D4ADB01" w14:textId="77777777" w:rsidR="00156C48" w:rsidRDefault="00156C48" w:rsidP="00156C48">
      <w:pPr>
        <w:spacing w:after="0" w:line="240" w:lineRule="auto"/>
        <w:jc w:val="both"/>
        <w:rPr>
          <w:rFonts w:ascii="Palatino Linotype" w:eastAsia="Times New Roman" w:hAnsi="Palatino Linotype" w:cs="Arial"/>
          <w:sz w:val="24"/>
          <w:szCs w:val="24"/>
          <w:lang w:val="es-ES"/>
        </w:rPr>
      </w:pPr>
    </w:p>
    <w:p w14:paraId="0BC05C68" w14:textId="77777777" w:rsidR="00156C48" w:rsidRDefault="00156C48" w:rsidP="00CC3234">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b/>
          <w:bCs/>
          <w:i/>
          <w:iCs/>
          <w:lang w:val="es-ES"/>
        </w:rPr>
        <w:t>“Artículo 1</w:t>
      </w:r>
      <w:r>
        <w:rPr>
          <w:rFonts w:ascii="Palatino Linotype" w:eastAsia="Times New Roman" w:hAnsi="Palatino Linotype" w:cs="Arial"/>
          <w:i/>
          <w:iCs/>
          <w:lang w:val="es-ES"/>
        </w:rPr>
        <w:t>.- </w:t>
      </w:r>
      <w:r>
        <w:rPr>
          <w:rFonts w:ascii="Palatino Linotype" w:eastAsia="Times New Roman" w:hAnsi="Palatino Linotype" w:cs="Arial"/>
          <w:b/>
          <w:bCs/>
          <w:i/>
          <w:iCs/>
          <w:u w:val="single"/>
          <w:lang w:val="es-ES"/>
        </w:rPr>
        <w:t>Esta Ley tiene por objeto regular los actos relativos a</w:t>
      </w:r>
      <w:r>
        <w:rPr>
          <w:rFonts w:ascii="Palatino Linotype" w:eastAsia="Times New Roman" w:hAnsi="Palatino Linotype" w:cs="Arial"/>
          <w:i/>
          <w:iCs/>
          <w:lang w:val="es-ES"/>
        </w:rPr>
        <w:t> la planeación, programación, presupuestación, ejecución y control de </w:t>
      </w:r>
      <w:r>
        <w:rPr>
          <w:rFonts w:ascii="Palatino Linotype" w:eastAsia="Times New Roman" w:hAnsi="Palatino Linotype" w:cs="Arial"/>
          <w:b/>
          <w:bCs/>
          <w:i/>
          <w:iCs/>
          <w:u w:val="single"/>
          <w:lang w:val="es-ES"/>
        </w:rPr>
        <w:t>la adquisición, enajenación y arrendamiento de bienes, y la contratación de servicios de cualquier naturaleza</w:t>
      </w:r>
      <w:r>
        <w:rPr>
          <w:rFonts w:ascii="Palatino Linotype" w:eastAsia="Times New Roman" w:hAnsi="Palatino Linotype" w:cs="Arial"/>
          <w:i/>
          <w:iCs/>
          <w:lang w:val="es-ES"/>
        </w:rPr>
        <w:t>, </w:t>
      </w:r>
      <w:r>
        <w:rPr>
          <w:rFonts w:ascii="Palatino Linotype" w:eastAsia="Times New Roman" w:hAnsi="Palatino Linotype" w:cs="Arial"/>
          <w:b/>
          <w:bCs/>
          <w:i/>
          <w:iCs/>
          <w:u w:val="single"/>
          <w:lang w:val="es-ES"/>
        </w:rPr>
        <w:t>que realicen</w:t>
      </w:r>
      <w:r>
        <w:rPr>
          <w:rFonts w:ascii="Palatino Linotype" w:eastAsia="Times New Roman" w:hAnsi="Palatino Linotype" w:cs="Arial"/>
          <w:i/>
          <w:iCs/>
          <w:lang w:val="es-ES"/>
        </w:rPr>
        <w:t>:</w:t>
      </w:r>
    </w:p>
    <w:p w14:paraId="6DA5A73E" w14:textId="77777777" w:rsidR="00156C48" w:rsidRDefault="00156C48" w:rsidP="00CC3234">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i/>
          <w:iCs/>
          <w:lang w:val="es-ES"/>
        </w:rPr>
        <w:t>…</w:t>
      </w:r>
    </w:p>
    <w:p w14:paraId="3C903E37" w14:textId="44E95FBC" w:rsidR="00156C48" w:rsidRPr="000B012D" w:rsidRDefault="00156C48" w:rsidP="00CC3234">
      <w:pPr>
        <w:spacing w:after="0" w:line="240" w:lineRule="auto"/>
        <w:ind w:left="567" w:right="567"/>
        <w:jc w:val="both"/>
        <w:rPr>
          <w:rFonts w:ascii="Palatino Linotype" w:eastAsia="Times New Roman" w:hAnsi="Palatino Linotype" w:cs="Arial"/>
          <w:i/>
          <w:iCs/>
          <w:lang w:val="es-ES"/>
        </w:rPr>
      </w:pPr>
      <w:r>
        <w:rPr>
          <w:rFonts w:ascii="Palatino Linotype" w:eastAsia="Times New Roman" w:hAnsi="Palatino Linotype" w:cs="Arial"/>
          <w:b/>
          <w:bCs/>
          <w:i/>
          <w:iCs/>
          <w:lang w:val="es-ES"/>
        </w:rPr>
        <w:t>III. </w:t>
      </w:r>
      <w:r>
        <w:rPr>
          <w:rFonts w:ascii="Palatino Linotype" w:eastAsia="Times New Roman" w:hAnsi="Palatino Linotype" w:cs="Arial"/>
          <w:b/>
          <w:bCs/>
          <w:i/>
          <w:iCs/>
          <w:u w:val="single"/>
          <w:lang w:val="es-ES"/>
        </w:rPr>
        <w:t>Los ayuntamientos de los municipios del Estado</w:t>
      </w:r>
      <w:r>
        <w:rPr>
          <w:rFonts w:ascii="Palatino Linotype" w:eastAsia="Times New Roman" w:hAnsi="Palatino Linotype" w:cs="Arial"/>
          <w:i/>
          <w:iCs/>
          <w:lang w:val="es-ES"/>
        </w:rPr>
        <w:t>.</w:t>
      </w:r>
    </w:p>
    <w:p w14:paraId="04AF9FD9" w14:textId="77777777" w:rsidR="00156C48" w:rsidRDefault="00156C48" w:rsidP="00CC3234">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b/>
          <w:bCs/>
          <w:i/>
          <w:iCs/>
          <w:lang w:val="es-ES"/>
        </w:rPr>
        <w:t>Artículo 20</w:t>
      </w:r>
      <w:r>
        <w:rPr>
          <w:rFonts w:ascii="Palatino Linotype" w:eastAsia="Times New Roman" w:hAnsi="Palatino Linotype" w:cs="Arial"/>
          <w:i/>
          <w:iCs/>
          <w:lang w:val="es-ES"/>
        </w:rPr>
        <w:t>.- La Secretaría y </w:t>
      </w:r>
      <w:r>
        <w:rPr>
          <w:rFonts w:ascii="Palatino Linotype" w:eastAsia="Times New Roman" w:hAnsi="Palatino Linotype" w:cs="Arial"/>
          <w:b/>
          <w:bCs/>
          <w:i/>
          <w:iCs/>
          <w:u w:val="single"/>
          <w:lang w:val="es-ES"/>
        </w:rPr>
        <w:t>los ayuntamientos establecerán y operarán el catálogo de bienes y servicios</w:t>
      </w:r>
      <w:r>
        <w:rPr>
          <w:rFonts w:ascii="Palatino Linotype" w:eastAsia="Times New Roman" w:hAnsi="Palatino Linotype" w:cs="Arial"/>
          <w:i/>
          <w:iCs/>
          <w:lang w:val="es-ES"/>
        </w:rPr>
        <w:t>, de acuerdo con la reglamentación respectiva. </w:t>
      </w:r>
      <w:r>
        <w:rPr>
          <w:rFonts w:ascii="Palatino Linotype" w:eastAsia="Times New Roman" w:hAnsi="Palatino Linotype" w:cs="Arial"/>
          <w:b/>
          <w:bCs/>
          <w:i/>
          <w:iCs/>
          <w:u w:val="single"/>
          <w:lang w:val="es-ES"/>
        </w:rPr>
        <w:t>Establecerán y operarán también el catálogo de bienes y servicios específicos que sean susceptibles de ser adquiridos o contratados</w:t>
      </w:r>
      <w:r>
        <w:rPr>
          <w:rFonts w:ascii="Palatino Linotype" w:eastAsia="Times New Roman" w:hAnsi="Palatino Linotype" w:cs="Arial"/>
          <w:i/>
          <w:iCs/>
          <w:lang w:val="es-E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14:paraId="6093EF78" w14:textId="77777777" w:rsidR="00156C48" w:rsidRDefault="00156C48" w:rsidP="00CC3234">
      <w:pPr>
        <w:spacing w:after="0" w:line="240" w:lineRule="auto"/>
        <w:ind w:left="567" w:right="567"/>
        <w:jc w:val="both"/>
        <w:rPr>
          <w:rFonts w:ascii="Palatino Linotype" w:eastAsia="Times New Roman" w:hAnsi="Palatino Linotype" w:cs="Arial"/>
          <w:b/>
          <w:bCs/>
          <w:i/>
          <w:iCs/>
          <w:lang w:val="es-ES"/>
        </w:rPr>
      </w:pPr>
    </w:p>
    <w:p w14:paraId="2656ABCE" w14:textId="77777777" w:rsidR="00156C48" w:rsidRDefault="00156C48" w:rsidP="00CC3234">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b/>
          <w:bCs/>
          <w:i/>
          <w:iCs/>
          <w:lang w:val="es-ES"/>
        </w:rPr>
        <w:t>Artículo 21.- </w:t>
      </w:r>
      <w:r>
        <w:rPr>
          <w:rFonts w:ascii="Palatino Linotype" w:eastAsia="Times New Roman" w:hAnsi="Palatino Linotype" w:cs="Arial"/>
          <w:b/>
          <w:bCs/>
          <w:i/>
          <w:iCs/>
          <w:u w:val="single"/>
          <w:lang w:val="es-ES"/>
        </w:rPr>
        <w:t>A fin de conocer la capacidad administrativa, financiera, legal y técnica de las fuentes de suministro</w:t>
      </w:r>
      <w:r>
        <w:rPr>
          <w:rFonts w:ascii="Palatino Linotype" w:eastAsia="Times New Roman" w:hAnsi="Palatino Linotype" w:cs="Arial"/>
          <w:i/>
          <w:iCs/>
          <w:lang w:val="es-ES"/>
        </w:rPr>
        <w:t>, la Secretaría y </w:t>
      </w:r>
      <w:r>
        <w:rPr>
          <w:rFonts w:ascii="Palatino Linotype" w:eastAsia="Times New Roman" w:hAnsi="Palatino Linotype" w:cs="Arial"/>
          <w:b/>
          <w:bCs/>
          <w:i/>
          <w:iCs/>
          <w:u w:val="single"/>
          <w:lang w:val="es-ES"/>
        </w:rPr>
        <w:t>los ayuntamientos integrarán un catálogo de proveedores y de prestadores de servicios</w:t>
      </w:r>
      <w:r>
        <w:rPr>
          <w:rFonts w:ascii="Palatino Linotype" w:eastAsia="Times New Roman" w:hAnsi="Palatino Linotype" w:cs="Arial"/>
          <w:i/>
          <w:iCs/>
          <w:lang w:val="es-ES"/>
        </w:rPr>
        <w:t>.</w:t>
      </w:r>
    </w:p>
    <w:p w14:paraId="6609D62D" w14:textId="77777777" w:rsidR="00156C48" w:rsidRDefault="00156C48" w:rsidP="00CC3234">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i/>
          <w:iCs/>
          <w:lang w:val="es-ES"/>
        </w:rPr>
        <w:t xml:space="preserve">Las personas que deseen inscribirse en el catálogo deberán cumplir con los requisitos que establezca el reglamento respectivo. En todo caso, deberán estar inscritos en el Registro Único de Personas Acreditadas del Estado de México, en los términos de la Ley de Medios </w:t>
      </w:r>
      <w:r>
        <w:rPr>
          <w:rFonts w:ascii="Palatino Linotype" w:eastAsia="Times New Roman" w:hAnsi="Palatino Linotype" w:cs="Arial"/>
          <w:i/>
          <w:iCs/>
          <w:lang w:val="es-ES"/>
        </w:rPr>
        <w:lastRenderedPageBreak/>
        <w:t>Electrónicos, los proveedores y prestadores de servicios que deseen participar en los procedimientos que deban desahogarse por conducto del COMPRAMEX.</w:t>
      </w:r>
    </w:p>
    <w:p w14:paraId="226A5C1C" w14:textId="77777777" w:rsidR="00156C48" w:rsidRDefault="00156C48" w:rsidP="00CC3234">
      <w:pPr>
        <w:spacing w:after="0" w:line="240" w:lineRule="auto"/>
        <w:ind w:left="567" w:right="567"/>
        <w:jc w:val="both"/>
        <w:rPr>
          <w:rFonts w:ascii="Palatino Linotype" w:eastAsia="Times New Roman" w:hAnsi="Palatino Linotype" w:cs="Arial"/>
          <w:b/>
          <w:bCs/>
          <w:i/>
          <w:iCs/>
          <w:lang w:val="es-ES"/>
        </w:rPr>
      </w:pPr>
    </w:p>
    <w:p w14:paraId="655C56E4" w14:textId="77777777" w:rsidR="00156C48" w:rsidRDefault="00156C48" w:rsidP="00CC3234">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b/>
          <w:bCs/>
          <w:i/>
          <w:iCs/>
          <w:lang w:val="es-ES"/>
        </w:rPr>
        <w:t>Artículo 22</w:t>
      </w:r>
      <w:r>
        <w:rPr>
          <w:rFonts w:ascii="Palatino Linotype" w:eastAsia="Times New Roman" w:hAnsi="Palatino Linotype" w:cs="Arial"/>
          <w:i/>
          <w:iCs/>
          <w:lang w:val="es-ES"/>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Pr>
          <w:rFonts w:ascii="Palatino Linotype" w:eastAsia="Times New Roman" w:hAnsi="Palatino Linotype" w:cs="Arial"/>
          <w:b/>
          <w:bCs/>
          <w:i/>
          <w:iCs/>
          <w:u w:val="single"/>
          <w:lang w:val="es-ES"/>
        </w:rPr>
        <w:t>los ayuntamientos se auxiliarán de un comité de arrendamientos, adquisiciones de inmuebles y enajenaciones</w:t>
      </w:r>
      <w:r>
        <w:rPr>
          <w:rFonts w:ascii="Palatino Linotype" w:eastAsia="Times New Roman" w:hAnsi="Palatino Linotype" w:cs="Arial"/>
          <w:i/>
          <w:iCs/>
          <w:lang w:val="es-ES"/>
        </w:rPr>
        <w:t>.”</w:t>
      </w:r>
    </w:p>
    <w:p w14:paraId="227E55ED" w14:textId="77777777" w:rsidR="00156C48" w:rsidRDefault="00156C48" w:rsidP="00CC3234">
      <w:pPr>
        <w:spacing w:after="0" w:line="240" w:lineRule="auto"/>
        <w:ind w:left="567" w:right="567"/>
        <w:jc w:val="both"/>
        <w:rPr>
          <w:rFonts w:ascii="Palatino Linotype" w:eastAsia="Times New Roman" w:hAnsi="Palatino Linotype" w:cs="Arial"/>
          <w:b/>
          <w:bCs/>
          <w:i/>
          <w:iCs/>
          <w:lang w:val="es-ES"/>
        </w:rPr>
      </w:pPr>
    </w:p>
    <w:p w14:paraId="63B32A8E" w14:textId="77777777" w:rsidR="00156C48" w:rsidRDefault="00156C48" w:rsidP="00CC3234">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b/>
          <w:bCs/>
          <w:i/>
          <w:iCs/>
          <w:lang w:val="es-ES"/>
        </w:rPr>
        <w:t>Artículo 23</w:t>
      </w:r>
      <w:r>
        <w:rPr>
          <w:rFonts w:ascii="Palatino Linotype" w:eastAsia="Times New Roman" w:hAnsi="Palatino Linotype" w:cs="Arial"/>
          <w:i/>
          <w:iCs/>
          <w:lang w:val="es-ES"/>
        </w:rPr>
        <w:t>.- </w:t>
      </w:r>
      <w:r>
        <w:rPr>
          <w:rFonts w:ascii="Palatino Linotype" w:eastAsia="Times New Roman" w:hAnsi="Palatino Linotype" w:cs="Arial"/>
          <w:b/>
          <w:bCs/>
          <w:i/>
          <w:iCs/>
          <w:u w:val="single"/>
          <w:lang w:val="es-ES"/>
        </w:rPr>
        <w:t>Los comités de adquisiciones y de servicios tendrán las funciones siguientes</w:t>
      </w:r>
      <w:r>
        <w:rPr>
          <w:rFonts w:ascii="Palatino Linotype" w:eastAsia="Times New Roman" w:hAnsi="Palatino Linotype" w:cs="Arial"/>
          <w:i/>
          <w:iCs/>
          <w:lang w:val="es-ES"/>
        </w:rPr>
        <w:t>:</w:t>
      </w:r>
    </w:p>
    <w:p w14:paraId="6B747209" w14:textId="77777777" w:rsidR="00156C48" w:rsidRDefault="00156C48" w:rsidP="00CC3234">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i/>
          <w:iCs/>
          <w:lang w:val="es-ES"/>
        </w:rPr>
        <w:t>I. Dictaminar sobre la procedencia de los casos de excepción al procedimiento de licitación pública.</w:t>
      </w:r>
    </w:p>
    <w:p w14:paraId="6D47A50C" w14:textId="77777777" w:rsidR="00156C48" w:rsidRDefault="00156C48" w:rsidP="00CC3234">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incluidos los que tengan que desahogarse bajo la modalidad de subasta inversa.</w:t>
      </w:r>
    </w:p>
    <w:p w14:paraId="7093BF35" w14:textId="77777777" w:rsidR="00156C48" w:rsidRDefault="00156C48" w:rsidP="00CC3234">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b/>
          <w:bCs/>
          <w:i/>
          <w:iCs/>
          <w:lang w:val="es-ES"/>
        </w:rPr>
        <w:t>III. </w:t>
      </w:r>
      <w:r>
        <w:rPr>
          <w:rFonts w:ascii="Palatino Linotype" w:eastAsia="Times New Roman" w:hAnsi="Palatino Linotype" w:cs="Arial"/>
          <w:b/>
          <w:bCs/>
          <w:i/>
          <w:iCs/>
          <w:u w:val="single"/>
          <w:lang w:val="es-ES"/>
        </w:rPr>
        <w:t>Emitir los dictámenes de adjudicación</w:t>
      </w:r>
      <w:r>
        <w:rPr>
          <w:rFonts w:ascii="Palatino Linotype" w:eastAsia="Times New Roman" w:hAnsi="Palatino Linotype" w:cs="Arial"/>
          <w:i/>
          <w:iCs/>
          <w:lang w:val="es-ES"/>
        </w:rPr>
        <w:t>.</w:t>
      </w:r>
    </w:p>
    <w:p w14:paraId="6F1B4C36" w14:textId="77777777" w:rsidR="00156C48" w:rsidRDefault="00156C48" w:rsidP="00CC3234">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i/>
          <w:iCs/>
          <w:lang w:val="es-ES"/>
        </w:rPr>
        <w:t>IV. Las demás que establezca el reglamento de esta Ley.”</w:t>
      </w:r>
    </w:p>
    <w:p w14:paraId="0547AC7B" w14:textId="77777777" w:rsidR="00156C48" w:rsidRDefault="00156C48" w:rsidP="00CC3234">
      <w:pPr>
        <w:spacing w:after="0" w:line="240" w:lineRule="auto"/>
        <w:ind w:left="567" w:right="567"/>
        <w:jc w:val="both"/>
        <w:rPr>
          <w:rFonts w:ascii="Palatino Linotype" w:eastAsia="Times New Roman" w:hAnsi="Palatino Linotype" w:cs="Arial"/>
          <w:b/>
          <w:bCs/>
          <w:i/>
          <w:iCs/>
          <w:lang w:val="es-ES"/>
        </w:rPr>
      </w:pPr>
    </w:p>
    <w:p w14:paraId="29B09DB6" w14:textId="77777777" w:rsidR="00156C48" w:rsidRDefault="00156C48" w:rsidP="00CC3234">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b/>
          <w:bCs/>
          <w:i/>
          <w:iCs/>
          <w:lang w:val="es-ES"/>
        </w:rPr>
        <w:t>Artículo 24</w:t>
      </w:r>
      <w:r>
        <w:rPr>
          <w:rFonts w:ascii="Palatino Linotype" w:eastAsia="Times New Roman" w:hAnsi="Palatino Linotype" w:cs="Arial"/>
          <w:i/>
          <w:iCs/>
          <w:lang w:val="es-ES"/>
        </w:rPr>
        <w:t>.- </w:t>
      </w:r>
      <w:r>
        <w:rPr>
          <w:rFonts w:ascii="Palatino Linotype" w:eastAsia="Times New Roman" w:hAnsi="Palatino Linotype" w:cs="Arial"/>
          <w:b/>
          <w:bCs/>
          <w:i/>
          <w:iCs/>
          <w:u w:val="single"/>
          <w:lang w:val="es-ES"/>
        </w:rPr>
        <w:t>El comité de arrendamientos, adquisiciones de inmuebles y enajenaciones tendrá las funciones siguientes</w:t>
      </w:r>
      <w:r>
        <w:rPr>
          <w:rFonts w:ascii="Palatino Linotype" w:eastAsia="Times New Roman" w:hAnsi="Palatino Linotype" w:cs="Arial"/>
          <w:i/>
          <w:iCs/>
          <w:lang w:val="es-ES"/>
        </w:rPr>
        <w:t>:</w:t>
      </w:r>
    </w:p>
    <w:p w14:paraId="779F1D57" w14:textId="77777777" w:rsidR="00156C48" w:rsidRDefault="00156C48" w:rsidP="00CC3234">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i/>
          <w:iCs/>
          <w:lang w:val="es-ES"/>
        </w:rPr>
        <w:t>I. Dictaminar sobre la procedencia de los casos de excepción al procedimiento de licitación pública, tratándose de adquisición de inmuebles y arrendamientos.</w:t>
      </w:r>
    </w:p>
    <w:p w14:paraId="2E3584B9" w14:textId="77777777" w:rsidR="00156C48" w:rsidRDefault="00156C48" w:rsidP="00CC3234">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tratándose de adquisición de inmuebles y arrendamientos.</w:t>
      </w:r>
    </w:p>
    <w:p w14:paraId="56317942" w14:textId="77777777" w:rsidR="00156C48" w:rsidRDefault="00156C48" w:rsidP="00CC3234">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b/>
          <w:bCs/>
          <w:i/>
          <w:iCs/>
          <w:lang w:val="es-ES"/>
        </w:rPr>
        <w:t>III. </w:t>
      </w:r>
      <w:r>
        <w:rPr>
          <w:rFonts w:ascii="Palatino Linotype" w:eastAsia="Times New Roman" w:hAnsi="Palatino Linotype" w:cs="Arial"/>
          <w:b/>
          <w:bCs/>
          <w:i/>
          <w:iCs/>
          <w:u w:val="single"/>
          <w:lang w:val="es-ES"/>
        </w:rPr>
        <w:t>Emitir los dictámenes de adjudicación, tratándose de adquisiciones de inmuebles y arrendamientos</w:t>
      </w:r>
      <w:r>
        <w:rPr>
          <w:rFonts w:ascii="Palatino Linotype" w:eastAsia="Times New Roman" w:hAnsi="Palatino Linotype" w:cs="Arial"/>
          <w:i/>
          <w:iCs/>
          <w:lang w:val="es-ES"/>
        </w:rPr>
        <w:t>.</w:t>
      </w:r>
    </w:p>
    <w:p w14:paraId="4305C0D4" w14:textId="77777777" w:rsidR="00156C48" w:rsidRDefault="00156C48" w:rsidP="00CC3234">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i/>
          <w:iCs/>
          <w:lang w:val="es-ES"/>
        </w:rPr>
        <w:t>IV. Participar en los procedimientos de subasta pública, hasta dejarlos en estado de dictar el fallo de adjudicación.</w:t>
      </w:r>
    </w:p>
    <w:p w14:paraId="4EC3556A" w14:textId="77777777" w:rsidR="00156C48" w:rsidRDefault="00156C48" w:rsidP="00CC3234">
      <w:pPr>
        <w:spacing w:after="0" w:line="240" w:lineRule="auto"/>
        <w:ind w:left="567" w:right="567"/>
        <w:jc w:val="both"/>
        <w:rPr>
          <w:rFonts w:ascii="Palatino Linotype" w:eastAsia="Times New Roman" w:hAnsi="Palatino Linotype" w:cs="Arial"/>
          <w:i/>
          <w:iCs/>
          <w:lang w:val="es-ES"/>
        </w:rPr>
      </w:pPr>
      <w:r>
        <w:rPr>
          <w:rFonts w:ascii="Palatino Linotype" w:eastAsia="Times New Roman" w:hAnsi="Palatino Linotype" w:cs="Arial"/>
          <w:i/>
          <w:iCs/>
          <w:lang w:val="es-ES"/>
        </w:rPr>
        <w:t>V. Las demás que establezca el reglamento de esta Ley.”</w:t>
      </w:r>
    </w:p>
    <w:p w14:paraId="36B09987" w14:textId="77777777" w:rsidR="00156C48" w:rsidRDefault="00156C48" w:rsidP="00CC3234">
      <w:pPr>
        <w:spacing w:after="0" w:line="240" w:lineRule="auto"/>
        <w:ind w:left="567" w:right="567"/>
        <w:jc w:val="both"/>
        <w:rPr>
          <w:rFonts w:ascii="Palatino Linotype" w:eastAsia="Times New Roman" w:hAnsi="Palatino Linotype" w:cs="Arial"/>
          <w:b/>
          <w:i/>
          <w:iCs/>
          <w:lang w:val="es-ES"/>
        </w:rPr>
      </w:pPr>
    </w:p>
    <w:p w14:paraId="2FFE979A" w14:textId="77777777" w:rsidR="00156C48" w:rsidRDefault="00156C48" w:rsidP="00CC3234">
      <w:pPr>
        <w:spacing w:after="0" w:line="240" w:lineRule="auto"/>
        <w:ind w:left="567" w:right="567"/>
        <w:jc w:val="both"/>
        <w:rPr>
          <w:rFonts w:ascii="Palatino Linotype" w:eastAsia="Times New Roman" w:hAnsi="Palatino Linotype" w:cs="Arial"/>
          <w:i/>
          <w:iCs/>
          <w:lang w:val="es-ES"/>
        </w:rPr>
      </w:pPr>
      <w:r>
        <w:rPr>
          <w:rFonts w:ascii="Palatino Linotype" w:eastAsia="Times New Roman" w:hAnsi="Palatino Linotype" w:cs="Arial"/>
          <w:b/>
          <w:i/>
          <w:iCs/>
          <w:lang w:val="es-ES"/>
        </w:rPr>
        <w:t>Artículo 26.- </w:t>
      </w:r>
      <w:r>
        <w:rPr>
          <w:rFonts w:ascii="Palatino Linotype" w:eastAsia="Times New Roman" w:hAnsi="Palatino Linotype" w:cs="Arial"/>
          <w:i/>
          <w:iCs/>
          <w:lang w:val="es-ES"/>
        </w:rPr>
        <w:t>Las adquisiciones, arrendamientos y servicios se adjudicarán a través de licitaciones públicas, mediante convocatoria pública.</w:t>
      </w:r>
    </w:p>
    <w:p w14:paraId="550AB454" w14:textId="77777777" w:rsidR="00156C48" w:rsidRDefault="00156C48" w:rsidP="00CC3234">
      <w:pPr>
        <w:spacing w:after="0" w:line="240" w:lineRule="auto"/>
        <w:ind w:left="567" w:right="567"/>
        <w:jc w:val="both"/>
        <w:rPr>
          <w:rFonts w:ascii="Palatino Linotype" w:eastAsia="Times New Roman" w:hAnsi="Palatino Linotype" w:cs="Arial"/>
          <w:b/>
          <w:i/>
          <w:iCs/>
          <w:lang w:val="es-ES"/>
        </w:rPr>
      </w:pPr>
    </w:p>
    <w:p w14:paraId="16B4DC00" w14:textId="77777777" w:rsidR="00156C48" w:rsidRDefault="00156C48" w:rsidP="00CC3234">
      <w:pPr>
        <w:spacing w:after="0" w:line="240" w:lineRule="auto"/>
        <w:ind w:left="567" w:right="567"/>
        <w:jc w:val="both"/>
        <w:rPr>
          <w:rFonts w:ascii="Palatino Linotype" w:eastAsia="Times New Roman" w:hAnsi="Palatino Linotype" w:cs="Arial"/>
          <w:i/>
          <w:iCs/>
          <w:lang w:val="es-ES"/>
        </w:rPr>
      </w:pPr>
      <w:r>
        <w:rPr>
          <w:rFonts w:ascii="Palatino Linotype" w:eastAsia="Times New Roman" w:hAnsi="Palatino Linotype" w:cs="Arial"/>
          <w:b/>
          <w:i/>
          <w:iCs/>
          <w:lang w:val="es-ES"/>
        </w:rPr>
        <w:t>Artículo 27.-</w:t>
      </w:r>
      <w:r>
        <w:rPr>
          <w:rFonts w:ascii="Palatino Linotype" w:eastAsia="Times New Roman" w:hAnsi="Palatino Linotype" w:cs="Arial"/>
          <w:i/>
          <w:iCs/>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14:paraId="3368AB8A" w14:textId="77777777" w:rsidR="00156C48" w:rsidRDefault="00156C48" w:rsidP="00CC3234">
      <w:pPr>
        <w:spacing w:after="0" w:line="240" w:lineRule="auto"/>
        <w:ind w:left="567" w:right="567"/>
        <w:jc w:val="both"/>
        <w:rPr>
          <w:rFonts w:ascii="Palatino Linotype" w:eastAsia="Times New Roman" w:hAnsi="Palatino Linotype" w:cs="Arial"/>
          <w:b/>
          <w:bCs/>
          <w:i/>
          <w:iCs/>
          <w:lang w:val="es-ES"/>
        </w:rPr>
      </w:pPr>
    </w:p>
    <w:p w14:paraId="5189A82C" w14:textId="77777777" w:rsidR="00156C48" w:rsidRDefault="00156C48" w:rsidP="00CC3234">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b/>
          <w:bCs/>
          <w:i/>
          <w:iCs/>
          <w:lang w:val="es-ES"/>
        </w:rPr>
        <w:t>I. </w:t>
      </w:r>
      <w:r>
        <w:rPr>
          <w:rFonts w:ascii="Palatino Linotype" w:eastAsia="Times New Roman" w:hAnsi="Palatino Linotype" w:cs="Arial"/>
          <w:b/>
          <w:bCs/>
          <w:i/>
          <w:iCs/>
          <w:u w:val="single"/>
          <w:lang w:val="es-ES"/>
        </w:rPr>
        <w:t>Invitación restringida</w:t>
      </w:r>
      <w:r>
        <w:rPr>
          <w:rFonts w:ascii="Palatino Linotype" w:eastAsia="Times New Roman" w:hAnsi="Palatino Linotype" w:cs="Arial"/>
          <w:b/>
          <w:bCs/>
          <w:i/>
          <w:iCs/>
          <w:lang w:val="es-ES"/>
        </w:rPr>
        <w:t>.</w:t>
      </w:r>
    </w:p>
    <w:p w14:paraId="29056E10" w14:textId="77777777" w:rsidR="00156C48" w:rsidRDefault="00156C48" w:rsidP="00CC3234">
      <w:pPr>
        <w:spacing w:after="0" w:line="240" w:lineRule="auto"/>
        <w:ind w:left="567" w:right="567"/>
        <w:jc w:val="both"/>
        <w:rPr>
          <w:rFonts w:ascii="Palatino Linotype" w:eastAsia="Times New Roman" w:hAnsi="Palatino Linotype" w:cs="Arial"/>
          <w:sz w:val="19"/>
          <w:szCs w:val="19"/>
          <w:lang w:val="es-ES"/>
        </w:rPr>
      </w:pPr>
      <w:r>
        <w:rPr>
          <w:rFonts w:ascii="Palatino Linotype" w:eastAsia="Times New Roman" w:hAnsi="Palatino Linotype" w:cs="Arial"/>
          <w:b/>
          <w:bCs/>
          <w:i/>
          <w:iCs/>
          <w:lang w:val="es-ES"/>
        </w:rPr>
        <w:t>II. </w:t>
      </w:r>
      <w:r>
        <w:rPr>
          <w:rFonts w:ascii="Palatino Linotype" w:eastAsia="Times New Roman" w:hAnsi="Palatino Linotype" w:cs="Arial"/>
          <w:b/>
          <w:bCs/>
          <w:i/>
          <w:iCs/>
          <w:u w:val="single"/>
          <w:lang w:val="es-ES"/>
        </w:rPr>
        <w:t>Adjudicación directa</w:t>
      </w:r>
      <w:r>
        <w:rPr>
          <w:rFonts w:ascii="Palatino Linotype" w:eastAsia="Times New Roman" w:hAnsi="Palatino Linotype" w:cs="Arial"/>
          <w:i/>
          <w:iCs/>
          <w:lang w:val="es-ES"/>
        </w:rPr>
        <w:t>.</w:t>
      </w:r>
    </w:p>
    <w:p w14:paraId="505C19A1" w14:textId="77777777" w:rsidR="00156C48" w:rsidRDefault="00156C48" w:rsidP="00CC3234">
      <w:pPr>
        <w:spacing w:after="0" w:line="240" w:lineRule="auto"/>
        <w:ind w:left="567" w:right="567"/>
        <w:jc w:val="both"/>
        <w:rPr>
          <w:rFonts w:ascii="Palatino Linotype" w:eastAsia="Times New Roman" w:hAnsi="Palatino Linotype" w:cs="Arial"/>
          <w:b/>
          <w:bCs/>
          <w:i/>
          <w:iCs/>
          <w:lang w:val="es-ES"/>
        </w:rPr>
      </w:pPr>
    </w:p>
    <w:p w14:paraId="785009B4" w14:textId="77777777" w:rsidR="00156C48" w:rsidRDefault="00156C48" w:rsidP="00CC3234">
      <w:pPr>
        <w:spacing w:after="0" w:line="240" w:lineRule="auto"/>
        <w:ind w:left="567" w:right="567"/>
        <w:jc w:val="both"/>
        <w:rPr>
          <w:rFonts w:ascii="Palatino Linotype" w:eastAsia="Times New Roman" w:hAnsi="Palatino Linotype" w:cs="Arial"/>
          <w:b/>
          <w:sz w:val="19"/>
          <w:szCs w:val="19"/>
          <w:lang w:val="es-ES"/>
        </w:rPr>
      </w:pPr>
      <w:r>
        <w:rPr>
          <w:rFonts w:ascii="Palatino Linotype" w:eastAsia="Times New Roman" w:hAnsi="Palatino Linotype" w:cs="Arial"/>
          <w:b/>
          <w:bCs/>
          <w:i/>
          <w:iCs/>
          <w:lang w:val="es-ES"/>
        </w:rPr>
        <w:t>Artículo 39</w:t>
      </w:r>
      <w:r>
        <w:rPr>
          <w:rFonts w:ascii="Palatino Linotype" w:eastAsia="Times New Roman" w:hAnsi="Palatino Linotype" w:cs="Arial"/>
          <w:i/>
          <w:iCs/>
          <w:lang w:val="es-ES"/>
        </w:rPr>
        <w:t>.- </w:t>
      </w:r>
      <w:r>
        <w:rPr>
          <w:rFonts w:ascii="Palatino Linotype" w:eastAsia="Times New Roman" w:hAnsi="Palatino Linotype" w:cs="Arial"/>
          <w:b/>
          <w:bCs/>
          <w:i/>
          <w:iCs/>
          <w:u w:val="single"/>
          <w:lang w:val="es-ES"/>
        </w:rPr>
        <w:t>Para cada uno de los actos del procedimiento adquisitivo se levantará el acta respectiva</w:t>
      </w:r>
      <w:r>
        <w:rPr>
          <w:rFonts w:ascii="Palatino Linotype" w:eastAsia="Times New Roman" w:hAnsi="Palatino Linotype" w:cs="Arial"/>
          <w:i/>
          <w:iCs/>
          <w:lang w:val="es-ES"/>
        </w:rPr>
        <w:t>, la cual será firmada por los participantes, sin que la falta de firma de alguno de ellos invalide su contenido y efectos.</w:t>
      </w:r>
      <w:r>
        <w:rPr>
          <w:rFonts w:ascii="Palatino Linotype" w:eastAsia="Times New Roman" w:hAnsi="Palatino Linotype" w:cs="Arial"/>
          <w:b/>
          <w:i/>
          <w:iCs/>
          <w:lang w:val="es-ES"/>
        </w:rPr>
        <w:t>”</w:t>
      </w:r>
    </w:p>
    <w:p w14:paraId="319144E3" w14:textId="77777777" w:rsidR="00156C48" w:rsidRDefault="00156C48" w:rsidP="00CC3234">
      <w:pPr>
        <w:spacing w:after="0" w:line="240" w:lineRule="auto"/>
        <w:ind w:left="567" w:right="567"/>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(Énfasis añadido)</w:t>
      </w:r>
    </w:p>
    <w:p w14:paraId="2D0C941B" w14:textId="77777777" w:rsidR="00156C48" w:rsidRDefault="00156C48" w:rsidP="00156C48">
      <w:pPr>
        <w:spacing w:after="0" w:line="240" w:lineRule="auto"/>
        <w:ind w:left="851" w:right="899"/>
        <w:jc w:val="both"/>
        <w:rPr>
          <w:rFonts w:ascii="Palatino Linotype" w:eastAsia="Times New Roman" w:hAnsi="Palatino Linotype" w:cs="Arial"/>
          <w:sz w:val="24"/>
          <w:szCs w:val="24"/>
          <w:lang w:val="es-ES"/>
        </w:rPr>
      </w:pPr>
    </w:p>
    <w:p w14:paraId="569A88E7" w14:textId="77777777" w:rsidR="00156C48" w:rsidRDefault="00156C48" w:rsidP="00156C48">
      <w:pPr>
        <w:spacing w:after="0" w:line="240" w:lineRule="auto"/>
        <w:ind w:left="851" w:right="899"/>
        <w:jc w:val="both"/>
        <w:rPr>
          <w:rFonts w:ascii="Palatino Linotype" w:eastAsia="Times New Roman" w:hAnsi="Palatino Linotype" w:cs="Arial"/>
          <w:sz w:val="24"/>
          <w:szCs w:val="24"/>
          <w:lang w:val="es-ES"/>
        </w:rPr>
      </w:pPr>
    </w:p>
    <w:p w14:paraId="0182EF7F" w14:textId="5F624854" w:rsidR="00156C48" w:rsidRDefault="00156C48" w:rsidP="00156C48">
      <w:pPr>
        <w:tabs>
          <w:tab w:val="left" w:pos="6103"/>
        </w:tabs>
        <w:autoSpaceDE w:val="0"/>
        <w:autoSpaceDN w:val="0"/>
        <w:adjustRightInd w:val="0"/>
        <w:spacing w:after="0" w:line="360" w:lineRule="auto"/>
        <w:ind w:right="50"/>
        <w:jc w:val="both"/>
        <w:rPr>
          <w:rFonts w:ascii="Palatino Linotype" w:hAnsi="Palatino Linotype"/>
          <w:color w:val="000000"/>
          <w:sz w:val="24"/>
          <w:szCs w:val="24"/>
        </w:rPr>
      </w:pPr>
      <w:r>
        <w:rPr>
          <w:rFonts w:ascii="Palatino Linotype" w:eastAsia="Times New Roman" w:hAnsi="Palatino Linotype" w:cs="Arial"/>
          <w:sz w:val="24"/>
          <w:szCs w:val="24"/>
          <w:lang w:val="es-ES"/>
        </w:rPr>
        <w:t>De la interpretación armónica de los preceptos transcritos, se advierte que </w:t>
      </w:r>
      <w:r w:rsidR="006D26F5">
        <w:rPr>
          <w:rFonts w:ascii="Palatino Linotype" w:eastAsia="Times New Roman" w:hAnsi="Palatino Linotype" w:cs="Arial"/>
          <w:sz w:val="24"/>
          <w:szCs w:val="24"/>
          <w:lang w:val="es-ES"/>
        </w:rPr>
        <w:t>e</w:t>
      </w:r>
      <w:r w:rsidRPr="006D26F5">
        <w:rPr>
          <w:rFonts w:ascii="Palatino Linotype" w:eastAsia="Times New Roman" w:hAnsi="Palatino Linotype" w:cs="Arial"/>
          <w:bCs/>
          <w:sz w:val="24"/>
          <w:szCs w:val="24"/>
          <w:lang w:val="es-ES"/>
        </w:rPr>
        <w:t>l</w:t>
      </w:r>
      <w:r>
        <w:rPr>
          <w:rFonts w:ascii="Palatino Linotype" w:eastAsia="Times New Roman" w:hAnsi="Palatino Linotype" w:cs="Arial"/>
          <w:b/>
          <w:sz w:val="24"/>
          <w:szCs w:val="24"/>
          <w:lang w:val="es-ES"/>
        </w:rPr>
        <w:t xml:space="preserve"> </w:t>
      </w:r>
      <w:r w:rsidRPr="006D26F5">
        <w:rPr>
          <w:rFonts w:ascii="Palatino Linotype" w:eastAsia="Times New Roman" w:hAnsi="Palatino Linotype" w:cs="Arial"/>
          <w:bCs/>
          <w:sz w:val="24"/>
          <w:szCs w:val="24"/>
          <w:lang w:val="es-ES"/>
        </w:rPr>
        <w:t>Sujeto Obligado</w:t>
      </w:r>
      <w:r>
        <w:rPr>
          <w:rFonts w:ascii="Palatino Linotype" w:eastAsia="Times New Roman" w:hAnsi="Palatino Linotype" w:cs="Arial"/>
          <w:sz w:val="24"/>
          <w:szCs w:val="24"/>
          <w:lang w:val="es-ES"/>
        </w:rPr>
        <w:t xml:space="preserve">, cuenta con la competencia para regular los actos relativos a la planeación, programación, presupuestación, ejecución y </w:t>
      </w:r>
      <w:r>
        <w:rPr>
          <w:rFonts w:ascii="Palatino Linotype" w:eastAsia="Times New Roman" w:hAnsi="Palatino Linotype" w:cs="Arial"/>
          <w:b/>
          <w:sz w:val="24"/>
          <w:szCs w:val="24"/>
          <w:u w:val="single"/>
          <w:lang w:val="es-ES"/>
        </w:rPr>
        <w:t>control de la adquisición y arrendamiento de bienes, así como la contratación de servicios de cualquier naturaleza</w:t>
      </w:r>
      <w:r>
        <w:rPr>
          <w:rFonts w:ascii="Palatino Linotype" w:eastAsia="Times New Roman" w:hAnsi="Palatino Linotype" w:cs="Arial"/>
          <w:sz w:val="24"/>
          <w:szCs w:val="24"/>
          <w:lang w:val="es-ES"/>
        </w:rPr>
        <w:t>; para tales efectos, se auxilia de los comités de arrendamientos y de adquisiciones de inmuebles y enajenaciones, quienes, entre otras funciones, emiten los dictámenes correspondientes a la adjudicación, debiendo levantar para cada procedimiento adquisitivo el acta respectiva</w:t>
      </w:r>
      <w:r w:rsidR="006D26F5">
        <w:rPr>
          <w:rFonts w:ascii="Palatino Linotype" w:eastAsia="Times New Roman" w:hAnsi="Palatino Linotype" w:cs="Arial"/>
          <w:sz w:val="24"/>
          <w:szCs w:val="24"/>
          <w:lang w:val="es-ES"/>
        </w:rPr>
        <w:t>.</w:t>
      </w:r>
      <w:r>
        <w:rPr>
          <w:rFonts w:ascii="Palatino Linotype" w:eastAsia="Times New Roman" w:hAnsi="Palatino Linotype" w:cs="Arial"/>
          <w:sz w:val="24"/>
          <w:szCs w:val="24"/>
          <w:lang w:val="es-ES"/>
        </w:rPr>
        <w:t xml:space="preserve"> </w:t>
      </w:r>
    </w:p>
    <w:p w14:paraId="4CB34940" w14:textId="54C0408C" w:rsidR="00156C48" w:rsidRDefault="00156C48" w:rsidP="005E63DF">
      <w:pPr>
        <w:spacing w:after="0" w:line="360" w:lineRule="auto"/>
        <w:ind w:right="-28"/>
        <w:jc w:val="both"/>
        <w:rPr>
          <w:rFonts w:ascii="Palatino Linotype" w:hAnsi="Palatino Linotype" w:cs="Tahoma"/>
          <w:bCs/>
          <w:iCs/>
          <w:sz w:val="24"/>
          <w:szCs w:val="24"/>
        </w:rPr>
      </w:pPr>
    </w:p>
    <w:p w14:paraId="35F68A62" w14:textId="77777777" w:rsidR="006D26F5" w:rsidRDefault="006D26F5" w:rsidP="006D26F5">
      <w:pPr>
        <w:spacing w:after="0" w:line="360" w:lineRule="auto"/>
        <w:jc w:val="both"/>
        <w:rPr>
          <w:rFonts w:ascii="Palatino Linotype" w:eastAsia="Calibri" w:hAnsi="Palatino Linotype"/>
          <w:sz w:val="24"/>
          <w:lang w:val="es-ES"/>
        </w:rPr>
      </w:pPr>
      <w:r w:rsidRPr="006D26F5">
        <w:rPr>
          <w:rFonts w:ascii="Palatino Linotype" w:eastAsia="MS Mincho" w:hAnsi="Palatino Linotype" w:cs="Tahoma"/>
          <w:sz w:val="24"/>
          <w:szCs w:val="24"/>
          <w:lang w:val="es-ES_tradnl" w:eastAsia="es-ES"/>
        </w:rPr>
        <w:t>De</w:t>
      </w:r>
      <w:r w:rsidRPr="006D26F5">
        <w:rPr>
          <w:rFonts w:ascii="Palatino Linotype" w:eastAsia="Times New Roman" w:hAnsi="Palatino Linotype" w:cs="Arial"/>
          <w:sz w:val="24"/>
          <w:szCs w:val="24"/>
          <w:lang w:val="es-ES_tradnl" w:eastAsia="es-ES"/>
        </w:rPr>
        <w:t xml:space="preserve"> lo anterior, es de precisar que se presume que la información solicitada obra en los archivos del </w:t>
      </w:r>
      <w:r w:rsidRPr="006D26F5">
        <w:rPr>
          <w:rFonts w:ascii="Palatino Linotype" w:eastAsia="Times New Roman" w:hAnsi="Palatino Linotype" w:cs="Arial"/>
          <w:bCs/>
          <w:sz w:val="24"/>
          <w:szCs w:val="24"/>
          <w:lang w:val="es-ES_tradnl" w:eastAsia="es-ES"/>
        </w:rPr>
        <w:t>Sujeto Obligado</w:t>
      </w:r>
      <w:r w:rsidRPr="006D26F5">
        <w:rPr>
          <w:rFonts w:ascii="Palatino Linotype" w:eastAsia="Times New Roman" w:hAnsi="Palatino Linotype" w:cs="Arial"/>
          <w:b/>
          <w:sz w:val="24"/>
          <w:szCs w:val="24"/>
          <w:lang w:val="es-ES_tradnl" w:eastAsia="es-ES"/>
        </w:rPr>
        <w:t xml:space="preserve"> </w:t>
      </w:r>
      <w:r w:rsidRPr="006D26F5">
        <w:rPr>
          <w:rFonts w:ascii="Palatino Linotype" w:eastAsia="Times New Roman" w:hAnsi="Palatino Linotype" w:cs="Arial"/>
          <w:bCs/>
          <w:sz w:val="24"/>
          <w:szCs w:val="24"/>
          <w:lang w:val="es-ES_tradnl" w:eastAsia="es-ES"/>
        </w:rPr>
        <w:t>y</w:t>
      </w:r>
      <w:r w:rsidRPr="006D26F5">
        <w:rPr>
          <w:rFonts w:ascii="Palatino Linotype" w:eastAsia="Times New Roman" w:hAnsi="Palatino Linotype" w:cs="Arial"/>
          <w:sz w:val="24"/>
          <w:szCs w:val="24"/>
          <w:lang w:val="es-ES_tradnl" w:eastAsia="es-ES"/>
        </w:rPr>
        <w:t xml:space="preserve"> por lo tanto debe proceder a realizar una búsqueda exhaustiva a efecto de proporcionar los documentos donde obre la misma, toda vez que de las constancias que integran el expediente electrónico del SAIMEX, se advierte que el Sujeto Obligado asumió contar con la información requerida por la parte Recurrente </w:t>
      </w:r>
      <w:r w:rsidRPr="006D26F5">
        <w:rPr>
          <w:rFonts w:ascii="Palatino Linotype" w:eastAsia="Times New Roman" w:hAnsi="Palatino Linotype" w:cs="Arial"/>
          <w:sz w:val="24"/>
          <w:szCs w:val="24"/>
          <w:lang w:val="es-ES_tradnl" w:eastAsia="es-ES"/>
        </w:rPr>
        <w:lastRenderedPageBreak/>
        <w:t>al pronunciarse el área correspondiente, señalando la liga donde se advierte la información requerida, sin embargo, omitió indicar el procedimiento para localizar la información conforme marca la normatividad.</w:t>
      </w:r>
    </w:p>
    <w:p w14:paraId="57B5ECF2" w14:textId="77777777" w:rsidR="005E63DF" w:rsidRPr="006D26F5" w:rsidRDefault="005E63DF" w:rsidP="005E63DF">
      <w:pPr>
        <w:spacing w:after="0" w:line="240" w:lineRule="auto"/>
        <w:ind w:left="851" w:right="850"/>
        <w:jc w:val="both"/>
        <w:rPr>
          <w:rFonts w:ascii="Palatino Linotype" w:eastAsia="Arial" w:hAnsi="Palatino Linotype" w:cs="Arial"/>
          <w:iCs/>
          <w:sz w:val="24"/>
          <w:szCs w:val="24"/>
        </w:rPr>
      </w:pPr>
    </w:p>
    <w:p w14:paraId="3C897C70" w14:textId="4A3AA828" w:rsidR="007E4E03" w:rsidRPr="004C0377" w:rsidRDefault="004C0377" w:rsidP="007E4E03">
      <w:pPr>
        <w:spacing w:line="360" w:lineRule="auto"/>
        <w:jc w:val="both"/>
        <w:rPr>
          <w:rFonts w:ascii="Palatino Linotype" w:hAnsi="Palatino Linotype" w:cs="Tahoma"/>
          <w:color w:val="0D0D0D" w:themeColor="text1" w:themeTint="F2"/>
          <w:sz w:val="24"/>
          <w:szCs w:val="24"/>
          <w:lang w:val="es-ES"/>
        </w:rPr>
      </w:pPr>
      <w:r>
        <w:rPr>
          <w:rFonts w:ascii="Palatino Linotype" w:hAnsi="Palatino Linotype" w:cs="Tahoma"/>
          <w:color w:val="0D0D0D" w:themeColor="text1" w:themeTint="F2"/>
          <w:sz w:val="24"/>
          <w:szCs w:val="24"/>
          <w:lang w:val="es-ES"/>
        </w:rPr>
        <w:t>Cabe destacar, que en relación a lo peticionado por la parte Recurrente, en cuanto a la descripción de cada unidad, patrulla comprada o arrendada, de acuerdo</w:t>
      </w:r>
      <w:r w:rsidR="007E4E03" w:rsidRPr="004C0377">
        <w:rPr>
          <w:rFonts w:ascii="Palatino Linotype" w:hAnsi="Palatino Linotype" w:cs="Tahoma"/>
          <w:color w:val="0D0D0D" w:themeColor="text1" w:themeTint="F2"/>
          <w:sz w:val="24"/>
          <w:szCs w:val="24"/>
          <w:lang w:val="es-ES"/>
        </w:rPr>
        <w:t xml:space="preserve"> </w:t>
      </w:r>
      <w:r>
        <w:rPr>
          <w:rFonts w:ascii="Palatino Linotype" w:hAnsi="Palatino Linotype" w:cs="Tahoma"/>
          <w:color w:val="0D0D0D" w:themeColor="text1" w:themeTint="F2"/>
          <w:sz w:val="24"/>
          <w:szCs w:val="24"/>
          <w:lang w:val="es-ES"/>
        </w:rPr>
        <w:t>a</w:t>
      </w:r>
      <w:r w:rsidR="007E4E03" w:rsidRPr="004C0377">
        <w:rPr>
          <w:rFonts w:ascii="Palatino Linotype" w:hAnsi="Palatino Linotype" w:cs="Tahoma"/>
          <w:color w:val="0D0D0D" w:themeColor="text1" w:themeTint="F2"/>
          <w:sz w:val="24"/>
          <w:szCs w:val="24"/>
          <w:lang w:val="es-ES"/>
        </w:rPr>
        <w:t>l Trigésimo tercero de los Lineamientos Generales, establece la forma en que se debe fundamentar y motivar la reserva de la información, es decir, a través de los siguientes pasos:</w:t>
      </w:r>
    </w:p>
    <w:p w14:paraId="66349141" w14:textId="77777777" w:rsidR="00E512B1" w:rsidRDefault="007E4E03" w:rsidP="00764117">
      <w:pPr>
        <w:pStyle w:val="Prrafodelista"/>
        <w:numPr>
          <w:ilvl w:val="0"/>
          <w:numId w:val="20"/>
        </w:numPr>
        <w:spacing w:line="360" w:lineRule="auto"/>
        <w:ind w:left="567" w:hanging="283"/>
        <w:contextualSpacing/>
        <w:jc w:val="both"/>
        <w:rPr>
          <w:rFonts w:ascii="Palatino Linotype" w:hAnsi="Palatino Linotype" w:cs="Tahoma"/>
          <w:color w:val="0D0D0D" w:themeColor="text1" w:themeTint="F2"/>
        </w:rPr>
      </w:pPr>
      <w:r w:rsidRPr="00E512B1">
        <w:rPr>
          <w:rFonts w:ascii="Palatino Linotype" w:hAnsi="Palatino Linotype" w:cs="Tahoma"/>
          <w:color w:val="0D0D0D" w:themeColor="text1" w:themeTint="F2"/>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770174C8" w14:textId="77777777" w:rsidR="00E512B1" w:rsidRDefault="007E4E03" w:rsidP="00764117">
      <w:pPr>
        <w:pStyle w:val="Prrafodelista"/>
        <w:numPr>
          <w:ilvl w:val="0"/>
          <w:numId w:val="20"/>
        </w:numPr>
        <w:spacing w:line="360" w:lineRule="auto"/>
        <w:ind w:left="567" w:hanging="283"/>
        <w:contextualSpacing/>
        <w:jc w:val="both"/>
        <w:rPr>
          <w:rFonts w:ascii="Palatino Linotype" w:hAnsi="Palatino Linotype" w:cs="Tahoma"/>
          <w:color w:val="0D0D0D" w:themeColor="text1" w:themeTint="F2"/>
        </w:rPr>
      </w:pPr>
      <w:r w:rsidRPr="00E512B1">
        <w:rPr>
          <w:rFonts w:ascii="Palatino Linotype" w:hAnsi="Palatino Linotype" w:cs="Tahoma"/>
          <w:color w:val="0D0D0D" w:themeColor="text1" w:themeTint="F2"/>
        </w:rPr>
        <w:t>Se deberá demostrar que la publicidad de la información generaría un riesgo de perjuicio, que rebasa el interés público;</w:t>
      </w:r>
    </w:p>
    <w:p w14:paraId="2503D50E" w14:textId="77777777" w:rsidR="00E512B1" w:rsidRDefault="007E4E03" w:rsidP="00764117">
      <w:pPr>
        <w:pStyle w:val="Prrafodelista"/>
        <w:numPr>
          <w:ilvl w:val="0"/>
          <w:numId w:val="20"/>
        </w:numPr>
        <w:spacing w:line="360" w:lineRule="auto"/>
        <w:ind w:left="567" w:hanging="283"/>
        <w:contextualSpacing/>
        <w:jc w:val="both"/>
        <w:rPr>
          <w:rFonts w:ascii="Palatino Linotype" w:hAnsi="Palatino Linotype" w:cs="Tahoma"/>
          <w:color w:val="0D0D0D" w:themeColor="text1" w:themeTint="F2"/>
        </w:rPr>
      </w:pPr>
      <w:r w:rsidRPr="00E512B1">
        <w:rPr>
          <w:rFonts w:ascii="Palatino Linotype" w:hAnsi="Palatino Linotype" w:cs="Tahoma"/>
          <w:color w:val="0D0D0D" w:themeColor="text1" w:themeTint="F2"/>
        </w:rPr>
        <w:t>Se acreditará el vínculo entre la difusión de la información y la afectación del interés jurídico tutelado;</w:t>
      </w:r>
      <w:r w:rsidR="00E512B1">
        <w:rPr>
          <w:rFonts w:ascii="Palatino Linotype" w:hAnsi="Palatino Linotype" w:cs="Tahoma"/>
          <w:color w:val="0D0D0D" w:themeColor="text1" w:themeTint="F2"/>
        </w:rPr>
        <w:t xml:space="preserve"> </w:t>
      </w:r>
    </w:p>
    <w:p w14:paraId="29B1DF78" w14:textId="77777777" w:rsidR="00E512B1" w:rsidRDefault="007E4E03" w:rsidP="00E512B1">
      <w:pPr>
        <w:pStyle w:val="Prrafodelista"/>
        <w:numPr>
          <w:ilvl w:val="0"/>
          <w:numId w:val="20"/>
        </w:numPr>
        <w:spacing w:line="360" w:lineRule="auto"/>
        <w:ind w:left="567" w:hanging="283"/>
        <w:contextualSpacing/>
        <w:jc w:val="both"/>
        <w:rPr>
          <w:rFonts w:ascii="Palatino Linotype" w:hAnsi="Palatino Linotype" w:cs="Tahoma"/>
          <w:color w:val="0D0D0D" w:themeColor="text1" w:themeTint="F2"/>
        </w:rPr>
      </w:pPr>
      <w:r w:rsidRPr="00E512B1">
        <w:rPr>
          <w:rFonts w:ascii="Palatino Linotype" w:hAnsi="Palatino Linotype" w:cs="Tahoma"/>
          <w:color w:val="0D0D0D" w:themeColor="text1" w:themeTint="F2"/>
        </w:rPr>
        <w:t>Se precisará las razones objetivas por las que la apertura de la información generaría una afectación, por medio del riesgo real, demostrable e identificable;</w:t>
      </w:r>
    </w:p>
    <w:p w14:paraId="75BDA115" w14:textId="77777777" w:rsidR="00E512B1" w:rsidRDefault="007E4E03" w:rsidP="00764117">
      <w:pPr>
        <w:pStyle w:val="Prrafodelista"/>
        <w:numPr>
          <w:ilvl w:val="0"/>
          <w:numId w:val="20"/>
        </w:numPr>
        <w:spacing w:line="360" w:lineRule="auto"/>
        <w:ind w:left="567" w:hanging="283"/>
        <w:contextualSpacing/>
        <w:jc w:val="both"/>
        <w:rPr>
          <w:rFonts w:ascii="Palatino Linotype" w:hAnsi="Palatino Linotype" w:cs="Tahoma"/>
          <w:color w:val="0D0D0D" w:themeColor="text1" w:themeTint="F2"/>
        </w:rPr>
      </w:pPr>
      <w:r w:rsidRPr="00E512B1">
        <w:rPr>
          <w:rFonts w:ascii="Palatino Linotype" w:hAnsi="Palatino Linotype" w:cs="Tahoma"/>
          <w:color w:val="0D0D0D" w:themeColor="text1" w:themeTint="F2"/>
        </w:rPr>
        <w:t>Se deberán señalar las circunstancias de modo, tiempo y lugar del daño, y</w:t>
      </w:r>
    </w:p>
    <w:p w14:paraId="58AFB2A7" w14:textId="15D05E48" w:rsidR="007E4E03" w:rsidRPr="00E512B1" w:rsidRDefault="007E4E03" w:rsidP="00764117">
      <w:pPr>
        <w:pStyle w:val="Prrafodelista"/>
        <w:numPr>
          <w:ilvl w:val="0"/>
          <w:numId w:val="20"/>
        </w:numPr>
        <w:spacing w:line="360" w:lineRule="auto"/>
        <w:ind w:left="567" w:hanging="283"/>
        <w:contextualSpacing/>
        <w:jc w:val="both"/>
        <w:rPr>
          <w:rFonts w:ascii="Palatino Linotype" w:hAnsi="Palatino Linotype" w:cs="Tahoma"/>
          <w:color w:val="0D0D0D" w:themeColor="text1" w:themeTint="F2"/>
        </w:rPr>
      </w:pPr>
      <w:r w:rsidRPr="00E512B1">
        <w:rPr>
          <w:rFonts w:ascii="Palatino Linotype" w:hAnsi="Palatino Linotype" w:cs="Tahoma"/>
          <w:color w:val="0D0D0D" w:themeColor="text1" w:themeTint="F2"/>
        </w:rPr>
        <w:t>Se elegirá la opción de excepción al acceso a la información que menos restrinja, la cual será adecuada y proporcional para la protección del interés público.</w:t>
      </w:r>
    </w:p>
    <w:p w14:paraId="67658D94" w14:textId="77777777" w:rsidR="007E4E03" w:rsidRPr="00CC11C2" w:rsidRDefault="007E4E03" w:rsidP="007E4E03">
      <w:pPr>
        <w:spacing w:line="360" w:lineRule="auto"/>
        <w:jc w:val="both"/>
        <w:rPr>
          <w:rFonts w:ascii="Palatino Linotype" w:hAnsi="Palatino Linotype" w:cs="Tahoma"/>
          <w:color w:val="0D0D0D" w:themeColor="text1" w:themeTint="F2"/>
          <w:lang w:val="es-ES"/>
        </w:rPr>
      </w:pPr>
    </w:p>
    <w:p w14:paraId="7336CB71" w14:textId="3B59D67B" w:rsidR="007E4E03" w:rsidRDefault="007E4E03" w:rsidP="0009445C">
      <w:pPr>
        <w:spacing w:after="0" w:line="360" w:lineRule="auto"/>
        <w:jc w:val="both"/>
        <w:rPr>
          <w:rFonts w:ascii="Palatino Linotype" w:eastAsia="Calibri" w:hAnsi="Palatino Linotype" w:cs="Tahoma"/>
          <w:iCs/>
          <w:sz w:val="24"/>
          <w:szCs w:val="24"/>
          <w:lang w:val="es-ES" w:eastAsia="es-ES_tradnl"/>
        </w:rPr>
      </w:pPr>
      <w:r w:rsidRPr="00E512B1">
        <w:rPr>
          <w:rFonts w:ascii="Palatino Linotype" w:eastAsia="Calibri" w:hAnsi="Palatino Linotype" w:cs="Tahoma"/>
          <w:bCs/>
          <w:sz w:val="24"/>
          <w:szCs w:val="24"/>
        </w:rPr>
        <w:lastRenderedPageBreak/>
        <w:t xml:space="preserve">Ahora bien, </w:t>
      </w:r>
      <w:r w:rsidR="00E512B1">
        <w:rPr>
          <w:rFonts w:ascii="Palatino Linotype" w:eastAsia="Calibri" w:hAnsi="Palatino Linotype" w:cs="Tahoma"/>
          <w:bCs/>
          <w:sz w:val="24"/>
          <w:szCs w:val="24"/>
        </w:rPr>
        <w:t>resulta necesario traer a colación lo establecido en</w:t>
      </w:r>
      <w:r w:rsidR="00E512B1" w:rsidRPr="00E512B1">
        <w:rPr>
          <w:rFonts w:ascii="Palatino Linotype" w:eastAsia="Calibri" w:hAnsi="Palatino Linotype" w:cs="Tahoma"/>
          <w:bCs/>
          <w:sz w:val="24"/>
          <w:szCs w:val="24"/>
        </w:rPr>
        <w:t xml:space="preserve"> </w:t>
      </w:r>
      <w:r w:rsidRPr="00E512B1">
        <w:rPr>
          <w:rFonts w:ascii="Palatino Linotype" w:eastAsia="Calibri" w:hAnsi="Palatino Linotype" w:cs="Tahoma"/>
          <w:bCs/>
          <w:color w:val="0D0D0D" w:themeColor="text1" w:themeTint="F2"/>
          <w:sz w:val="24"/>
          <w:szCs w:val="24"/>
        </w:rPr>
        <w:t xml:space="preserve">el </w:t>
      </w:r>
      <w:r w:rsidRPr="00E512B1">
        <w:rPr>
          <w:rFonts w:ascii="Palatino Linotype" w:eastAsia="Calibri" w:hAnsi="Palatino Linotype" w:cs="Tahoma"/>
          <w:iCs/>
          <w:sz w:val="24"/>
          <w:szCs w:val="24"/>
          <w:lang w:val="es-ES" w:eastAsia="es-ES_tradnl"/>
        </w:rPr>
        <w:t xml:space="preserve">artículo 140, fracción I, de la Ley de Transparencia y Acceso a la Información Pública del Estado de México y Municipios, (homólogo del artículo 113, fracción I de la Ley General de Transparencia y Acceso a la Información Pública), </w:t>
      </w:r>
      <w:r w:rsidR="00E512B1">
        <w:rPr>
          <w:rFonts w:ascii="Palatino Linotype" w:eastAsia="Calibri" w:hAnsi="Palatino Linotype" w:cs="Tahoma"/>
          <w:iCs/>
          <w:sz w:val="24"/>
          <w:szCs w:val="24"/>
          <w:lang w:val="es-ES" w:eastAsia="es-ES_tradnl"/>
        </w:rPr>
        <w:t>el cual se cita a continuación</w:t>
      </w:r>
      <w:r w:rsidRPr="00E512B1">
        <w:rPr>
          <w:rFonts w:ascii="Palatino Linotype" w:eastAsia="Calibri" w:hAnsi="Palatino Linotype" w:cs="Tahoma"/>
          <w:iCs/>
          <w:sz w:val="24"/>
          <w:szCs w:val="24"/>
          <w:lang w:val="es-ES" w:eastAsia="es-ES_tradnl"/>
        </w:rPr>
        <w:t>:</w:t>
      </w:r>
    </w:p>
    <w:p w14:paraId="0085FB10" w14:textId="77777777" w:rsidR="0009445C" w:rsidRPr="003D5DCE" w:rsidRDefault="0009445C" w:rsidP="0009445C">
      <w:pPr>
        <w:spacing w:after="0" w:line="360" w:lineRule="auto"/>
        <w:jc w:val="both"/>
        <w:rPr>
          <w:rFonts w:ascii="Palatino Linotype" w:eastAsia="Calibri" w:hAnsi="Palatino Linotype" w:cs="Tahoma"/>
          <w:iCs/>
          <w:lang w:val="es-ES" w:eastAsia="es-ES_tradnl"/>
        </w:rPr>
      </w:pPr>
    </w:p>
    <w:p w14:paraId="428BE56F" w14:textId="77777777" w:rsidR="007E4E03" w:rsidRPr="00B9677D" w:rsidRDefault="007E4E03" w:rsidP="0009445C">
      <w:pPr>
        <w:tabs>
          <w:tab w:val="left" w:pos="4962"/>
        </w:tabs>
        <w:spacing w:after="0" w:line="360" w:lineRule="auto"/>
        <w:ind w:left="567" w:right="567"/>
        <w:jc w:val="both"/>
        <w:rPr>
          <w:rFonts w:ascii="Palatino Linotype" w:eastAsia="Calibri" w:hAnsi="Palatino Linotype" w:cs="Tahoma"/>
          <w:i/>
          <w:iCs/>
          <w:lang w:val="es-ES" w:eastAsia="es-ES_tradnl"/>
        </w:rPr>
      </w:pPr>
      <w:r w:rsidRPr="00B9677D">
        <w:rPr>
          <w:rFonts w:ascii="Palatino Linotype" w:eastAsia="Calibri" w:hAnsi="Palatino Linotype" w:cs="Tahoma"/>
          <w:i/>
          <w:iCs/>
          <w:lang w:val="es-ES" w:eastAsia="es-ES_tradnl"/>
        </w:rPr>
        <w:t>“</w:t>
      </w:r>
      <w:r w:rsidRPr="00B9677D">
        <w:rPr>
          <w:rFonts w:ascii="Palatino Linotype" w:eastAsia="Calibri" w:hAnsi="Palatino Linotype" w:cs="Tahoma"/>
          <w:b/>
          <w:i/>
          <w:iCs/>
          <w:lang w:val="es-ES" w:eastAsia="es-ES_tradnl"/>
        </w:rPr>
        <w:t>Artículo 140.</w:t>
      </w:r>
      <w:r w:rsidRPr="00B9677D">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0BEDA5E6" w14:textId="77777777" w:rsidR="007E4E03" w:rsidRPr="00B9677D" w:rsidRDefault="007E4E03" w:rsidP="0009445C">
      <w:pPr>
        <w:tabs>
          <w:tab w:val="left" w:pos="4962"/>
        </w:tabs>
        <w:spacing w:after="0" w:line="360" w:lineRule="auto"/>
        <w:ind w:left="567" w:right="567"/>
        <w:jc w:val="both"/>
        <w:rPr>
          <w:rFonts w:ascii="Palatino Linotype" w:eastAsia="Calibri" w:hAnsi="Palatino Linotype" w:cs="Tahoma"/>
          <w:i/>
          <w:iCs/>
          <w:lang w:val="es-ES" w:eastAsia="es-ES_tradnl"/>
        </w:rPr>
      </w:pPr>
    </w:p>
    <w:p w14:paraId="3702227A" w14:textId="77777777" w:rsidR="007E4E03" w:rsidRPr="00B9677D" w:rsidRDefault="007E4E03" w:rsidP="0009445C">
      <w:pPr>
        <w:tabs>
          <w:tab w:val="left" w:pos="4962"/>
        </w:tabs>
        <w:spacing w:after="0" w:line="360" w:lineRule="auto"/>
        <w:ind w:left="567" w:right="567"/>
        <w:jc w:val="both"/>
        <w:rPr>
          <w:rFonts w:ascii="Palatino Linotype" w:eastAsia="Calibri" w:hAnsi="Palatino Linotype" w:cs="Tahoma"/>
          <w:i/>
          <w:iCs/>
          <w:lang w:eastAsia="es-ES_tradnl"/>
        </w:rPr>
      </w:pPr>
      <w:r w:rsidRPr="00B9677D">
        <w:rPr>
          <w:rFonts w:ascii="Palatino Linotype" w:eastAsia="Calibri" w:hAnsi="Palatino Linotype" w:cs="Tahoma"/>
          <w:i/>
          <w:iCs/>
          <w:lang w:eastAsia="es-ES_tradnl"/>
        </w:rPr>
        <w:t>I. Comprometa la seguridad pública y cuente con un propósito genuino y un efecto demostrable;</w:t>
      </w:r>
    </w:p>
    <w:p w14:paraId="67F16574" w14:textId="77777777" w:rsidR="007E4E03" w:rsidRPr="00B9677D" w:rsidRDefault="007E4E03" w:rsidP="0009445C">
      <w:pPr>
        <w:tabs>
          <w:tab w:val="left" w:pos="4962"/>
        </w:tabs>
        <w:spacing w:after="0" w:line="360" w:lineRule="auto"/>
        <w:ind w:left="567" w:right="567"/>
        <w:jc w:val="both"/>
        <w:rPr>
          <w:rFonts w:ascii="Palatino Linotype" w:eastAsia="Calibri" w:hAnsi="Palatino Linotype" w:cs="Tahoma"/>
          <w:i/>
          <w:iCs/>
          <w:lang w:val="es-ES" w:eastAsia="es-ES_tradnl"/>
        </w:rPr>
      </w:pPr>
      <w:r w:rsidRPr="00B9677D">
        <w:rPr>
          <w:rFonts w:ascii="Palatino Linotype" w:eastAsia="Calibri" w:hAnsi="Palatino Linotype" w:cs="Tahoma"/>
          <w:i/>
          <w:iCs/>
          <w:lang w:val="es-ES" w:eastAsia="es-ES_tradnl"/>
        </w:rPr>
        <w:t xml:space="preserve">…” </w:t>
      </w:r>
    </w:p>
    <w:p w14:paraId="13225158" w14:textId="77777777" w:rsidR="005F61D3" w:rsidRDefault="005F61D3" w:rsidP="0009445C">
      <w:pPr>
        <w:tabs>
          <w:tab w:val="left" w:pos="4962"/>
        </w:tabs>
        <w:spacing w:after="0" w:line="360" w:lineRule="auto"/>
        <w:jc w:val="both"/>
        <w:rPr>
          <w:rFonts w:ascii="Palatino Linotype" w:eastAsia="Calibri" w:hAnsi="Palatino Linotype" w:cs="Tahoma"/>
          <w:iCs/>
          <w:lang w:eastAsia="es-ES_tradnl"/>
        </w:rPr>
      </w:pPr>
    </w:p>
    <w:p w14:paraId="2558F932" w14:textId="6B0753AF" w:rsidR="007E4E03" w:rsidRPr="005F61D3" w:rsidRDefault="007E4E03" w:rsidP="0009445C">
      <w:pPr>
        <w:tabs>
          <w:tab w:val="left" w:pos="4962"/>
        </w:tabs>
        <w:spacing w:after="0" w:line="360" w:lineRule="auto"/>
        <w:jc w:val="both"/>
        <w:rPr>
          <w:rFonts w:ascii="Palatino Linotype" w:eastAsia="Calibri" w:hAnsi="Palatino Linotype" w:cs="Tahoma"/>
          <w:iCs/>
          <w:sz w:val="24"/>
          <w:szCs w:val="24"/>
          <w:lang w:eastAsia="es-ES_tradnl"/>
        </w:rPr>
      </w:pPr>
      <w:r w:rsidRPr="005F61D3">
        <w:rPr>
          <w:rFonts w:ascii="Palatino Linotype" w:eastAsia="Calibri" w:hAnsi="Palatino Linotype" w:cs="Tahoma"/>
          <w:iCs/>
          <w:sz w:val="24"/>
          <w:szCs w:val="24"/>
          <w:lang w:eastAsia="es-ES_tradnl"/>
        </w:rPr>
        <w:t>De dicho precepto normativo se desprende que podrá clasificarse como información reservada aquella cuya publicación comprometa la seguridad pública y cuente con un propósito genuino y un efecto demostrable.</w:t>
      </w:r>
    </w:p>
    <w:p w14:paraId="615CC2F6" w14:textId="77777777" w:rsidR="007E4E03" w:rsidRPr="003D5DCE" w:rsidRDefault="007E4E03" w:rsidP="005F61D3">
      <w:pPr>
        <w:tabs>
          <w:tab w:val="left" w:pos="4962"/>
        </w:tabs>
        <w:spacing w:after="0" w:line="360" w:lineRule="auto"/>
        <w:jc w:val="both"/>
        <w:rPr>
          <w:rFonts w:ascii="Palatino Linotype" w:eastAsia="Calibri" w:hAnsi="Palatino Linotype" w:cs="Tahoma"/>
          <w:iCs/>
          <w:lang w:eastAsia="es-ES_tradnl"/>
        </w:rPr>
      </w:pPr>
    </w:p>
    <w:p w14:paraId="3EB0425D" w14:textId="77777777" w:rsidR="007E4E03" w:rsidRPr="005F61D3" w:rsidRDefault="007E4E03" w:rsidP="005F61D3">
      <w:pPr>
        <w:tabs>
          <w:tab w:val="left" w:pos="4962"/>
        </w:tabs>
        <w:spacing w:after="0" w:line="360" w:lineRule="auto"/>
        <w:jc w:val="both"/>
        <w:rPr>
          <w:rFonts w:ascii="Palatino Linotype" w:eastAsia="Calibri" w:hAnsi="Palatino Linotype" w:cs="Tahoma"/>
          <w:bCs/>
          <w:iCs/>
          <w:sz w:val="24"/>
          <w:szCs w:val="24"/>
          <w:lang w:eastAsia="es-ES_tradnl"/>
        </w:rPr>
      </w:pPr>
      <w:r w:rsidRPr="005F61D3">
        <w:rPr>
          <w:rFonts w:ascii="Palatino Linotype" w:eastAsia="Calibri" w:hAnsi="Palatino Linotype" w:cs="Tahoma"/>
          <w:iCs/>
          <w:sz w:val="24"/>
          <w:szCs w:val="24"/>
          <w:lang w:eastAsia="es-ES_tradnl"/>
        </w:rPr>
        <w:t xml:space="preserve">Por su parte, los </w:t>
      </w:r>
      <w:r w:rsidRPr="005F61D3">
        <w:rPr>
          <w:rFonts w:ascii="Palatino Linotype" w:eastAsia="Calibri" w:hAnsi="Palatino Linotype" w:cs="Tahoma"/>
          <w:bCs/>
          <w:iCs/>
          <w:sz w:val="24"/>
          <w:szCs w:val="24"/>
          <w:lang w:eastAsia="es-ES_tradnl"/>
        </w:rPr>
        <w:t>Lineamientos Generales, disponen:</w:t>
      </w:r>
    </w:p>
    <w:p w14:paraId="0AEED250" w14:textId="77777777" w:rsidR="007E4E03" w:rsidRPr="003D5DCE" w:rsidRDefault="007E4E03" w:rsidP="005F61D3">
      <w:pPr>
        <w:spacing w:after="0" w:line="360" w:lineRule="auto"/>
        <w:jc w:val="both"/>
        <w:rPr>
          <w:rFonts w:ascii="Palatino Linotype" w:eastAsia="Calibri" w:hAnsi="Palatino Linotype" w:cs="Tahoma"/>
          <w:bCs/>
        </w:rPr>
      </w:pPr>
    </w:p>
    <w:p w14:paraId="07070974" w14:textId="77777777" w:rsidR="007E4E03" w:rsidRPr="00127B7F" w:rsidRDefault="007E4E03" w:rsidP="005F61D3">
      <w:pPr>
        <w:tabs>
          <w:tab w:val="left" w:pos="4962"/>
        </w:tabs>
        <w:spacing w:after="0" w:line="360" w:lineRule="auto"/>
        <w:ind w:left="567" w:right="567"/>
        <w:jc w:val="both"/>
        <w:rPr>
          <w:rFonts w:ascii="Palatino Linotype" w:eastAsia="Calibri" w:hAnsi="Palatino Linotype" w:cs="Tahoma"/>
          <w:i/>
          <w:iCs/>
          <w:lang w:eastAsia="es-ES_tradnl"/>
        </w:rPr>
      </w:pPr>
      <w:r w:rsidRPr="003D5DCE">
        <w:rPr>
          <w:rFonts w:ascii="Palatino Linotype" w:eastAsia="Calibri" w:hAnsi="Palatino Linotype" w:cs="Tahoma"/>
          <w:b/>
          <w:iCs/>
          <w:lang w:val="es-ES" w:eastAsia="es-ES_tradnl"/>
        </w:rPr>
        <w:t>“</w:t>
      </w:r>
      <w:r w:rsidRPr="00127B7F">
        <w:rPr>
          <w:rFonts w:ascii="Palatino Linotype" w:eastAsia="Calibri" w:hAnsi="Palatino Linotype" w:cs="Tahoma"/>
          <w:b/>
          <w:i/>
          <w:iCs/>
          <w:lang w:val="es-ES" w:eastAsia="es-ES_tradnl"/>
        </w:rPr>
        <w:t>Décimo octavo.</w:t>
      </w:r>
      <w:r w:rsidRPr="00127B7F">
        <w:rPr>
          <w:rFonts w:ascii="Palatino Linotype" w:eastAsia="Calibri" w:hAnsi="Palatino Linotype" w:cs="Tahoma"/>
          <w:i/>
          <w:iCs/>
          <w:lang w:val="es-ES"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127B7F">
        <w:rPr>
          <w:rFonts w:ascii="Palatino Linotype" w:eastAsia="Calibri" w:hAnsi="Palatino Linotype" w:cs="Tahoma"/>
          <w:i/>
          <w:iCs/>
          <w:lang w:eastAsia="es-ES_tradnl"/>
        </w:rPr>
        <w:t xml:space="preserve">Ciudad de México, los Estados y los Municipios, tendientes a preservar y resguardar la vida, la salud, la integridad y el ejercicio de los derechos de las personas, así como para el mantenimiento del orden público. </w:t>
      </w:r>
    </w:p>
    <w:p w14:paraId="34025812" w14:textId="77777777" w:rsidR="007E4E03" w:rsidRPr="00127B7F" w:rsidRDefault="007E4E03" w:rsidP="005F61D3">
      <w:pPr>
        <w:tabs>
          <w:tab w:val="left" w:pos="4962"/>
        </w:tabs>
        <w:spacing w:after="0" w:line="360" w:lineRule="auto"/>
        <w:ind w:left="567" w:right="567"/>
        <w:jc w:val="both"/>
        <w:rPr>
          <w:rFonts w:ascii="Palatino Linotype" w:eastAsia="Calibri" w:hAnsi="Palatino Linotype" w:cs="Tahoma"/>
          <w:i/>
          <w:iCs/>
          <w:lang w:eastAsia="es-ES_tradnl"/>
        </w:rPr>
      </w:pPr>
    </w:p>
    <w:p w14:paraId="58F97577" w14:textId="77777777" w:rsidR="007E4E03" w:rsidRPr="00127B7F" w:rsidRDefault="007E4E03" w:rsidP="005F61D3">
      <w:pPr>
        <w:tabs>
          <w:tab w:val="left" w:pos="4962"/>
        </w:tabs>
        <w:spacing w:after="0" w:line="360" w:lineRule="auto"/>
        <w:ind w:left="567" w:right="567"/>
        <w:jc w:val="both"/>
        <w:rPr>
          <w:rFonts w:ascii="Palatino Linotype" w:eastAsia="Calibri" w:hAnsi="Palatino Linotype" w:cs="Tahoma"/>
          <w:i/>
          <w:iCs/>
          <w:lang w:eastAsia="es-ES_tradnl"/>
        </w:rPr>
      </w:pPr>
      <w:r w:rsidRPr="00127B7F">
        <w:rPr>
          <w:rFonts w:ascii="Palatino Linotype" w:eastAsia="Calibri" w:hAnsi="Palatino Linotype" w:cs="Tahoma"/>
          <w:i/>
          <w:iCs/>
          <w:lang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751C48A5" w14:textId="77777777" w:rsidR="007E4E03" w:rsidRPr="00127B7F" w:rsidRDefault="007E4E03" w:rsidP="005F61D3">
      <w:pPr>
        <w:tabs>
          <w:tab w:val="left" w:pos="4962"/>
        </w:tabs>
        <w:spacing w:after="0" w:line="360" w:lineRule="auto"/>
        <w:ind w:left="567" w:right="567"/>
        <w:jc w:val="both"/>
        <w:rPr>
          <w:rFonts w:ascii="Palatino Linotype" w:eastAsia="Calibri" w:hAnsi="Palatino Linotype" w:cs="Tahoma"/>
          <w:i/>
          <w:iCs/>
          <w:lang w:eastAsia="es-ES_tradnl"/>
        </w:rPr>
      </w:pPr>
    </w:p>
    <w:p w14:paraId="591BC9CA" w14:textId="77777777" w:rsidR="007E4E03" w:rsidRPr="00127B7F" w:rsidRDefault="007E4E03" w:rsidP="005F61D3">
      <w:pPr>
        <w:tabs>
          <w:tab w:val="left" w:pos="4962"/>
        </w:tabs>
        <w:spacing w:after="0" w:line="360" w:lineRule="auto"/>
        <w:ind w:left="567" w:right="567"/>
        <w:jc w:val="both"/>
        <w:rPr>
          <w:rFonts w:ascii="Palatino Linotype" w:eastAsia="Calibri" w:hAnsi="Palatino Linotype" w:cs="Tahoma"/>
          <w:i/>
          <w:iCs/>
          <w:lang w:val="es-ES" w:eastAsia="es-ES_tradnl"/>
        </w:rPr>
      </w:pPr>
      <w:r w:rsidRPr="00127B7F">
        <w:rPr>
          <w:rFonts w:ascii="Palatino Linotype" w:eastAsia="Calibri" w:hAnsi="Palatino Linotype" w:cs="Tahoma"/>
          <w:i/>
          <w:iCs/>
          <w:lang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A19414C" w14:textId="77777777" w:rsidR="007E4E03" w:rsidRPr="003D5DCE" w:rsidRDefault="007E4E03" w:rsidP="007E4E03">
      <w:pPr>
        <w:spacing w:line="360" w:lineRule="auto"/>
        <w:jc w:val="both"/>
        <w:rPr>
          <w:rFonts w:ascii="Palatino Linotype" w:eastAsia="Calibri" w:hAnsi="Palatino Linotype" w:cs="Tahoma"/>
          <w:bCs/>
        </w:rPr>
      </w:pPr>
    </w:p>
    <w:p w14:paraId="55EABE33" w14:textId="77777777" w:rsidR="007E4E03" w:rsidRPr="005F61D3" w:rsidRDefault="007E4E03" w:rsidP="007E4E03">
      <w:pPr>
        <w:spacing w:line="360" w:lineRule="auto"/>
        <w:jc w:val="both"/>
        <w:rPr>
          <w:rFonts w:ascii="Palatino Linotype" w:eastAsia="Calibri" w:hAnsi="Palatino Linotype" w:cs="Tahoma"/>
          <w:bCs/>
          <w:sz w:val="24"/>
          <w:szCs w:val="24"/>
        </w:rPr>
      </w:pPr>
      <w:r w:rsidRPr="005F61D3">
        <w:rPr>
          <w:rFonts w:ascii="Palatino Linotype" w:eastAsia="Calibri" w:hAnsi="Palatino Linotype" w:cs="Tahoma"/>
          <w:bCs/>
          <w:sz w:val="24"/>
          <w:szCs w:val="24"/>
        </w:rPr>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14:paraId="298F9035" w14:textId="77777777" w:rsidR="007E4E03" w:rsidRPr="003D5DCE" w:rsidRDefault="007E4E03" w:rsidP="005F61D3">
      <w:pPr>
        <w:spacing w:after="0" w:line="360" w:lineRule="auto"/>
        <w:jc w:val="both"/>
        <w:rPr>
          <w:rFonts w:ascii="Palatino Linotype" w:eastAsia="Calibri" w:hAnsi="Palatino Linotype" w:cs="Tahoma"/>
          <w:bCs/>
        </w:rPr>
      </w:pPr>
    </w:p>
    <w:p w14:paraId="039C0764" w14:textId="5D1D60F3" w:rsidR="007E4E03" w:rsidRPr="005F61D3" w:rsidRDefault="005F61D3" w:rsidP="005F61D3">
      <w:pPr>
        <w:spacing w:after="0" w:line="360" w:lineRule="auto"/>
        <w:jc w:val="both"/>
        <w:rPr>
          <w:rFonts w:ascii="Palatino Linotype" w:eastAsia="Calibri" w:hAnsi="Palatino Linotype" w:cs="Tahoma"/>
          <w:bCs/>
          <w:sz w:val="24"/>
          <w:szCs w:val="24"/>
        </w:rPr>
      </w:pPr>
      <w:r>
        <w:rPr>
          <w:rFonts w:ascii="Palatino Linotype" w:eastAsia="Calibri" w:hAnsi="Palatino Linotype" w:cs="Tahoma"/>
          <w:bCs/>
          <w:sz w:val="24"/>
          <w:szCs w:val="24"/>
        </w:rPr>
        <w:t>Asimismo</w:t>
      </w:r>
      <w:r w:rsidR="007E4E03" w:rsidRPr="005F61D3">
        <w:rPr>
          <w:rFonts w:ascii="Palatino Linotype" w:eastAsia="Calibri" w:hAnsi="Palatino Linotype" w:cs="Tahoma"/>
          <w:bCs/>
          <w:sz w:val="24"/>
          <w:szCs w:val="24"/>
        </w:rPr>
        <w:t>, será información clasificada aquella que revele datos que pudieran ser aprovechados para conocer la capacidad de reacción de las instituciones encargadas de la seguridad pública, sus planes, estrategias, tecnología, información, sistemas de comunicaciones.</w:t>
      </w:r>
    </w:p>
    <w:p w14:paraId="13D43B68" w14:textId="77777777" w:rsidR="007E4E03" w:rsidRPr="005F61D3" w:rsidRDefault="007E4E03" w:rsidP="005F61D3">
      <w:pPr>
        <w:spacing w:after="0" w:line="360" w:lineRule="auto"/>
        <w:jc w:val="both"/>
        <w:rPr>
          <w:rFonts w:ascii="Palatino Linotype" w:eastAsia="Calibri" w:hAnsi="Palatino Linotype" w:cs="Tahoma"/>
          <w:bCs/>
          <w:sz w:val="24"/>
          <w:szCs w:val="24"/>
        </w:rPr>
      </w:pPr>
    </w:p>
    <w:p w14:paraId="4FF7C179" w14:textId="77777777" w:rsidR="007E4E03" w:rsidRPr="005F61D3" w:rsidRDefault="007E4E03" w:rsidP="005F61D3">
      <w:pPr>
        <w:spacing w:after="0" w:line="360" w:lineRule="auto"/>
        <w:jc w:val="both"/>
        <w:rPr>
          <w:rFonts w:ascii="Palatino Linotype" w:eastAsia="Calibri" w:hAnsi="Palatino Linotype" w:cs="Tahoma"/>
          <w:bCs/>
          <w:sz w:val="24"/>
          <w:szCs w:val="24"/>
        </w:rPr>
      </w:pPr>
      <w:r w:rsidRPr="005F61D3">
        <w:rPr>
          <w:rFonts w:ascii="Palatino Linotype" w:eastAsia="Calibri" w:hAnsi="Palatino Linotype" w:cs="Tahoma"/>
          <w:bCs/>
          <w:sz w:val="24"/>
          <w:szCs w:val="24"/>
        </w:rPr>
        <w:lastRenderedPageBreak/>
        <w:t>En ese orden de ideas, el artículo 81 de la Ley de Seguridad del Estado de México, que establece lo siguiente:</w:t>
      </w:r>
    </w:p>
    <w:p w14:paraId="6EC61DBD" w14:textId="77777777" w:rsidR="007E4E03" w:rsidRPr="003D5DCE" w:rsidRDefault="007E4E03" w:rsidP="005F61D3">
      <w:pPr>
        <w:spacing w:after="0" w:line="360" w:lineRule="auto"/>
        <w:jc w:val="both"/>
        <w:rPr>
          <w:rFonts w:ascii="Palatino Linotype" w:eastAsia="Calibri" w:hAnsi="Palatino Linotype" w:cs="Tahoma"/>
          <w:bCs/>
        </w:rPr>
      </w:pPr>
    </w:p>
    <w:p w14:paraId="416FD33F" w14:textId="77777777" w:rsidR="007E4E03" w:rsidRPr="00821E8D" w:rsidRDefault="007E4E03" w:rsidP="005F61D3">
      <w:pPr>
        <w:spacing w:after="0" w:line="360" w:lineRule="auto"/>
        <w:ind w:left="567" w:right="567"/>
        <w:jc w:val="both"/>
        <w:rPr>
          <w:rFonts w:ascii="Palatino Linotype" w:eastAsia="Calibri" w:hAnsi="Palatino Linotype" w:cs="Tahoma"/>
          <w:bCs/>
          <w:i/>
        </w:rPr>
      </w:pPr>
      <w:r w:rsidRPr="00821E8D">
        <w:rPr>
          <w:rFonts w:ascii="Palatino Linotype" w:eastAsia="Calibri" w:hAnsi="Palatino Linotype" w:cs="Tahoma"/>
          <w:b/>
          <w:bCs/>
          <w:i/>
        </w:rPr>
        <w:t>“Artículo 81.-</w:t>
      </w:r>
      <w:r w:rsidRPr="00821E8D">
        <w:rPr>
          <w:rFonts w:ascii="Palatino Linotype" w:eastAsia="Calibri" w:hAnsi="Palatino Linotype" w:cs="Tahoma"/>
          <w:bCs/>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7A07EDD4" w14:textId="77777777" w:rsidR="007E4E03" w:rsidRPr="00821E8D" w:rsidRDefault="007E4E03" w:rsidP="005F61D3">
      <w:pPr>
        <w:spacing w:after="0" w:line="360" w:lineRule="auto"/>
        <w:ind w:left="567" w:right="567"/>
        <w:jc w:val="both"/>
        <w:rPr>
          <w:rFonts w:ascii="Palatino Linotype" w:eastAsia="Calibri" w:hAnsi="Palatino Linotype" w:cs="Tahoma"/>
          <w:bCs/>
          <w:i/>
        </w:rPr>
      </w:pPr>
    </w:p>
    <w:p w14:paraId="1D3BC4F8" w14:textId="77777777" w:rsidR="007E4E03" w:rsidRPr="00821E8D" w:rsidRDefault="007E4E03" w:rsidP="005F61D3">
      <w:pPr>
        <w:spacing w:after="0" w:line="360" w:lineRule="auto"/>
        <w:ind w:left="567" w:right="567"/>
        <w:jc w:val="both"/>
        <w:rPr>
          <w:rFonts w:ascii="Palatino Linotype" w:eastAsia="Calibri" w:hAnsi="Palatino Linotype" w:cs="Tahoma"/>
          <w:bCs/>
          <w:i/>
        </w:rPr>
      </w:pPr>
      <w:r w:rsidRPr="00821E8D">
        <w:rPr>
          <w:rFonts w:ascii="Palatino Linotype" w:eastAsia="Calibri" w:hAnsi="Palatino Linotype" w:cs="Tahoma"/>
          <w:b/>
          <w:bCs/>
          <w:i/>
        </w:rPr>
        <w:t>I.</w:t>
      </w:r>
      <w:r w:rsidRPr="00821E8D">
        <w:rPr>
          <w:rFonts w:ascii="Palatino Linotype" w:eastAsia="Calibri" w:hAnsi="Palatino Linotype" w:cs="Tahoma"/>
          <w:bCs/>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190027C0" w14:textId="77777777" w:rsidR="007E4E03" w:rsidRPr="00821E8D" w:rsidRDefault="007E4E03" w:rsidP="005F61D3">
      <w:pPr>
        <w:spacing w:after="0" w:line="360" w:lineRule="auto"/>
        <w:ind w:left="567" w:right="567"/>
        <w:jc w:val="both"/>
        <w:rPr>
          <w:rFonts w:ascii="Palatino Linotype" w:eastAsia="Calibri" w:hAnsi="Palatino Linotype" w:cs="Tahoma"/>
          <w:bCs/>
          <w:i/>
        </w:rPr>
      </w:pPr>
    </w:p>
    <w:p w14:paraId="3601B96E" w14:textId="77777777" w:rsidR="007E4E03" w:rsidRDefault="007E4E03" w:rsidP="005F61D3">
      <w:pPr>
        <w:spacing w:after="0" w:line="360" w:lineRule="auto"/>
        <w:ind w:left="567" w:right="567"/>
        <w:jc w:val="both"/>
        <w:rPr>
          <w:rFonts w:ascii="Palatino Linotype" w:eastAsia="Calibri" w:hAnsi="Palatino Linotype" w:cs="Tahoma"/>
          <w:bCs/>
          <w:i/>
        </w:rPr>
      </w:pPr>
      <w:r w:rsidRPr="00821E8D">
        <w:rPr>
          <w:rFonts w:ascii="Palatino Linotype" w:eastAsia="Calibri" w:hAnsi="Palatino Linotype" w:cs="Tahoma"/>
          <w:b/>
          <w:bCs/>
          <w:i/>
        </w:rPr>
        <w:t>II.</w:t>
      </w:r>
      <w:r w:rsidRPr="00821E8D">
        <w:rPr>
          <w:rFonts w:ascii="Palatino Linotype" w:eastAsia="Calibri" w:hAnsi="Palatino Linotype" w:cs="Tahoma"/>
          <w:bCs/>
          <w:i/>
        </w:rPr>
        <w:t xml:space="preserve"> Aquella cuya revelación pueda ser utilizada para actualizar o potenciar una amenaza a la seguridad pública o a las instituciones del Estado de México; </w:t>
      </w:r>
    </w:p>
    <w:p w14:paraId="047A5F79" w14:textId="77777777" w:rsidR="007E4E03" w:rsidRDefault="007E4E03" w:rsidP="005F61D3">
      <w:pPr>
        <w:spacing w:after="0" w:line="360" w:lineRule="auto"/>
        <w:ind w:left="567" w:right="567"/>
        <w:jc w:val="both"/>
        <w:rPr>
          <w:rFonts w:ascii="Palatino Linotype" w:eastAsia="Calibri" w:hAnsi="Palatino Linotype" w:cs="Tahoma"/>
          <w:bCs/>
          <w:i/>
        </w:rPr>
      </w:pPr>
      <w:r w:rsidRPr="00821E8D">
        <w:rPr>
          <w:rFonts w:ascii="Palatino Linotype" w:eastAsia="Calibri" w:hAnsi="Palatino Linotype" w:cs="Tahoma"/>
          <w:bCs/>
          <w:i/>
        </w:rPr>
        <w:t>…</w:t>
      </w:r>
    </w:p>
    <w:p w14:paraId="65AD6A1D" w14:textId="77777777" w:rsidR="007E4E03" w:rsidRPr="00821E8D" w:rsidRDefault="007E4E03" w:rsidP="005F61D3">
      <w:pPr>
        <w:spacing w:after="0" w:line="360" w:lineRule="auto"/>
        <w:ind w:left="567" w:right="567"/>
        <w:jc w:val="both"/>
        <w:rPr>
          <w:rFonts w:ascii="Palatino Linotype" w:eastAsia="Calibri" w:hAnsi="Palatino Linotype" w:cs="Tahoma"/>
          <w:bCs/>
          <w:i/>
        </w:rPr>
      </w:pPr>
    </w:p>
    <w:p w14:paraId="48CCCD7A" w14:textId="77777777" w:rsidR="007E4E03" w:rsidRPr="00821E8D" w:rsidRDefault="007E4E03" w:rsidP="005F61D3">
      <w:pPr>
        <w:spacing w:after="0" w:line="360" w:lineRule="auto"/>
        <w:ind w:left="567" w:right="567"/>
        <w:jc w:val="both"/>
        <w:rPr>
          <w:rFonts w:ascii="Palatino Linotype" w:eastAsia="Calibri" w:hAnsi="Palatino Linotype" w:cs="Tahoma"/>
          <w:bCs/>
          <w:i/>
        </w:rPr>
      </w:pPr>
      <w:r w:rsidRPr="00821E8D">
        <w:rPr>
          <w:rFonts w:ascii="Palatino Linotype" w:eastAsia="Calibri" w:hAnsi="Palatino Linotype" w:cs="Tahoma"/>
          <w:b/>
          <w:bCs/>
          <w:i/>
        </w:rPr>
        <w:t xml:space="preserve">IV. </w:t>
      </w:r>
      <w:r w:rsidRPr="00821E8D">
        <w:rPr>
          <w:rFonts w:ascii="Palatino Linotype" w:eastAsia="Calibri" w:hAnsi="Palatino Linotype" w:cs="Tahoma"/>
          <w:bCs/>
          <w:i/>
        </w:rPr>
        <w:t xml:space="preserve">La que sea producto de una intervención de comunicaciones privadas autorizadas conforme a la Constitución Federal y las disposiciones legales correspondientes; y </w:t>
      </w:r>
    </w:p>
    <w:p w14:paraId="73F38D38" w14:textId="77777777" w:rsidR="007E4E03" w:rsidRPr="00821E8D" w:rsidRDefault="007E4E03" w:rsidP="005F61D3">
      <w:pPr>
        <w:spacing w:after="0" w:line="360" w:lineRule="auto"/>
        <w:ind w:left="567" w:right="567"/>
        <w:jc w:val="both"/>
        <w:rPr>
          <w:rFonts w:ascii="Palatino Linotype" w:eastAsia="Calibri" w:hAnsi="Palatino Linotype" w:cs="Tahoma"/>
          <w:bCs/>
          <w:i/>
        </w:rPr>
      </w:pPr>
    </w:p>
    <w:p w14:paraId="617D9D9F" w14:textId="77777777" w:rsidR="007E4E03" w:rsidRPr="00821E8D" w:rsidRDefault="007E4E03" w:rsidP="005F61D3">
      <w:pPr>
        <w:spacing w:after="0" w:line="360" w:lineRule="auto"/>
        <w:ind w:left="567" w:right="567"/>
        <w:jc w:val="both"/>
        <w:rPr>
          <w:rFonts w:ascii="Palatino Linotype" w:eastAsia="Calibri" w:hAnsi="Palatino Linotype" w:cs="Tahoma"/>
          <w:bCs/>
          <w:i/>
        </w:rPr>
      </w:pPr>
      <w:r w:rsidRPr="00821E8D">
        <w:rPr>
          <w:rFonts w:ascii="Palatino Linotype" w:eastAsia="Calibri" w:hAnsi="Palatino Linotype" w:cs="Tahoma"/>
          <w:b/>
          <w:bCs/>
          <w:i/>
        </w:rPr>
        <w:t>V.</w:t>
      </w:r>
      <w:r w:rsidRPr="00821E8D">
        <w:rPr>
          <w:rFonts w:ascii="Palatino Linotype" w:eastAsia="Calibri" w:hAnsi="Palatino Linotype" w:cs="Tahoma"/>
          <w:bCs/>
          <w:i/>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2B14B567" w14:textId="77777777" w:rsidR="007E4E03" w:rsidRDefault="007E4E03" w:rsidP="007E4E03">
      <w:pPr>
        <w:spacing w:line="360" w:lineRule="auto"/>
        <w:jc w:val="both"/>
        <w:rPr>
          <w:rFonts w:ascii="Palatino Linotype" w:eastAsia="Calibri" w:hAnsi="Palatino Linotype" w:cs="Tahoma"/>
          <w:bCs/>
        </w:rPr>
      </w:pPr>
    </w:p>
    <w:p w14:paraId="548005AF" w14:textId="77777777" w:rsidR="007E4E03" w:rsidRPr="00840D6D" w:rsidRDefault="007E4E03" w:rsidP="007E4E03">
      <w:pPr>
        <w:spacing w:line="360" w:lineRule="auto"/>
        <w:jc w:val="both"/>
        <w:rPr>
          <w:rFonts w:ascii="Palatino Linotype" w:eastAsia="Calibri" w:hAnsi="Palatino Linotype" w:cs="Tahoma"/>
          <w:bCs/>
          <w:sz w:val="24"/>
          <w:szCs w:val="24"/>
        </w:rPr>
      </w:pPr>
      <w:r w:rsidRPr="00840D6D">
        <w:rPr>
          <w:rFonts w:ascii="Palatino Linotype" w:eastAsia="Calibri" w:hAnsi="Palatino Linotype" w:cs="Tahoma"/>
          <w:bCs/>
          <w:sz w:val="24"/>
          <w:szCs w:val="24"/>
        </w:rPr>
        <w:lastRenderedPageBreak/>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4E66FF89" w14:textId="77777777" w:rsidR="007E4E03" w:rsidRDefault="007E4E03" w:rsidP="007E4E03">
      <w:pPr>
        <w:spacing w:line="360" w:lineRule="auto"/>
        <w:jc w:val="both"/>
        <w:rPr>
          <w:rFonts w:ascii="Palatino Linotype" w:hAnsi="Palatino Linotype" w:cs="Tahoma"/>
          <w:lang w:val="es-ES"/>
        </w:rPr>
      </w:pPr>
    </w:p>
    <w:p w14:paraId="6066195D" w14:textId="77777777" w:rsidR="007E4E03" w:rsidRPr="00840D6D" w:rsidRDefault="007E4E03" w:rsidP="007E4E03">
      <w:pPr>
        <w:spacing w:line="360" w:lineRule="auto"/>
        <w:jc w:val="both"/>
        <w:rPr>
          <w:rFonts w:ascii="Palatino Linotype" w:hAnsi="Palatino Linotype" w:cs="Tahoma"/>
          <w:sz w:val="24"/>
          <w:szCs w:val="24"/>
          <w:lang w:val="es-ES"/>
        </w:rPr>
      </w:pPr>
      <w:r w:rsidRPr="00840D6D">
        <w:rPr>
          <w:rFonts w:ascii="Palatino Linotype" w:hAnsi="Palatino Linotype" w:cs="Tahoma"/>
          <w:sz w:val="24"/>
          <w:szCs w:val="24"/>
          <w:lang w:val="es-ES"/>
        </w:rPr>
        <w:t>Sobre lo anterior, el Instructivo de llenado del Inventario del Parque Vehicular emitido por el Órgano Superior de Fiscalización del Estado de México establece que el desglose detallado del parque vehicular, tiene el propósito de identificar el total de vehículos propiedad del ente público y así ubicarlos físicamente, para ello, deberán proporcionarse diversos datos, tales como los datos de descripción del vehículo (incluyendo número de serie y placa), así como las condiciones en que se encuentra el bien, tal como se muestra a continuación:</w:t>
      </w:r>
    </w:p>
    <w:p w14:paraId="25E9EB13" w14:textId="77777777" w:rsidR="007E4E03" w:rsidRDefault="007E4E03" w:rsidP="00840D6D">
      <w:pPr>
        <w:spacing w:line="360" w:lineRule="auto"/>
        <w:ind w:left="-142"/>
        <w:rPr>
          <w:rFonts w:ascii="Palatino Linotype" w:hAnsi="Palatino Linotype" w:cs="Tahoma"/>
          <w:lang w:val="es-ES"/>
        </w:rPr>
      </w:pPr>
      <w:r>
        <w:rPr>
          <w:noProof/>
          <w:lang w:eastAsia="es-MX"/>
        </w:rPr>
        <w:lastRenderedPageBreak/>
        <w:drawing>
          <wp:inline distT="0" distB="0" distL="0" distR="0" wp14:anchorId="6232275D" wp14:editId="7FF904A8">
            <wp:extent cx="5760085" cy="2095859"/>
            <wp:effectExtent l="114300" t="95250" r="107315" b="95250"/>
            <wp:docPr id="15" name="Imagen 15"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Tabla&#10;&#10;Descripción generada automáticamente"/>
                    <pic:cNvPicPr/>
                  </pic:nvPicPr>
                  <pic:blipFill rotWithShape="1">
                    <a:blip r:embed="rId7"/>
                    <a:srcRect t="29242" b="37077"/>
                    <a:stretch/>
                  </pic:blipFill>
                  <pic:spPr bwMode="auto">
                    <a:xfrm>
                      <a:off x="0" y="0"/>
                      <a:ext cx="5819725" cy="2117560"/>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BDF2E83" w14:textId="77777777" w:rsidR="007E4E03" w:rsidRDefault="007E4E03" w:rsidP="007E4E03">
      <w:pPr>
        <w:spacing w:line="360" w:lineRule="auto"/>
        <w:ind w:left="567"/>
        <w:jc w:val="both"/>
        <w:rPr>
          <w:rFonts w:ascii="Palatino Linotype" w:hAnsi="Palatino Linotype" w:cs="Tahoma"/>
          <w:lang w:val="es-ES"/>
        </w:rPr>
      </w:pPr>
    </w:p>
    <w:p w14:paraId="5C082643" w14:textId="77777777" w:rsidR="007E4E03" w:rsidRDefault="007E4E03" w:rsidP="007E4E03">
      <w:pPr>
        <w:spacing w:line="360" w:lineRule="auto"/>
        <w:ind w:left="567"/>
        <w:jc w:val="both"/>
        <w:rPr>
          <w:rFonts w:ascii="Palatino Linotype" w:hAnsi="Palatino Linotype" w:cs="Tahoma"/>
          <w:lang w:val="es-ES"/>
        </w:rPr>
      </w:pPr>
      <w:r>
        <w:rPr>
          <w:noProof/>
          <w:lang w:eastAsia="es-MX"/>
        </w:rPr>
        <mc:AlternateContent>
          <mc:Choice Requires="wps">
            <w:drawing>
              <wp:anchor distT="0" distB="0" distL="114300" distR="114300" simplePos="0" relativeHeight="251669504" behindDoc="0" locked="0" layoutInCell="1" allowOverlap="1" wp14:anchorId="292BD56B" wp14:editId="11A72032">
                <wp:simplePos x="0" y="0"/>
                <wp:positionH relativeFrom="margin">
                  <wp:align>center</wp:align>
                </wp:positionH>
                <wp:positionV relativeFrom="paragraph">
                  <wp:posOffset>410210</wp:posOffset>
                </wp:positionV>
                <wp:extent cx="5026755" cy="386297"/>
                <wp:effectExtent l="19050" t="19050" r="21590" b="13970"/>
                <wp:wrapNone/>
                <wp:docPr id="14" name="Rectángulo 14"/>
                <wp:cNvGraphicFramePr/>
                <a:graphic xmlns:a="http://schemas.openxmlformats.org/drawingml/2006/main">
                  <a:graphicData uri="http://schemas.microsoft.com/office/word/2010/wordprocessingShape">
                    <wps:wsp>
                      <wps:cNvSpPr/>
                      <wps:spPr>
                        <a:xfrm>
                          <a:off x="0" y="0"/>
                          <a:ext cx="5026755" cy="386297"/>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8D7AF6" id="Rectángulo 14" o:spid="_x0000_s1026" style="position:absolute;margin-left:0;margin-top:32.3pt;width:395.8pt;height:30.4pt;z-index:25166950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" filled="f" strokecolor="red" strokeweight="3pt">
                <w10:wrap anchorx="margin"/>
              </v:rect>
            </w:pict>
          </mc:Fallback>
        </mc:AlternateContent>
      </w:r>
      <w:r>
        <w:rPr>
          <w:noProof/>
          <w:lang w:eastAsia="es-MX"/>
        </w:rPr>
        <w:drawing>
          <wp:inline distT="0" distB="0" distL="0" distR="0" wp14:anchorId="538AEC17" wp14:editId="1390049A">
            <wp:extent cx="5113655" cy="119062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5400" b="65254"/>
                    <a:stretch/>
                  </pic:blipFill>
                  <pic:spPr bwMode="auto">
                    <a:xfrm>
                      <a:off x="0" y="0"/>
                      <a:ext cx="5142444" cy="1197328"/>
                    </a:xfrm>
                    <a:prstGeom prst="rect">
                      <a:avLst/>
                    </a:prstGeom>
                    <a:noFill/>
                    <a:ln>
                      <a:noFill/>
                    </a:ln>
                    <a:extLst>
                      <a:ext uri="{53640926-AAD7-44D8-BBD7-CCE9431645EC}">
                        <a14:shadowObscured xmlns:a14="http://schemas.microsoft.com/office/drawing/2010/main"/>
                      </a:ext>
                    </a:extLst>
                  </pic:spPr>
                </pic:pic>
              </a:graphicData>
            </a:graphic>
          </wp:inline>
        </w:drawing>
      </w:r>
    </w:p>
    <w:p w14:paraId="29B810D4" w14:textId="77777777" w:rsidR="0009445C" w:rsidRDefault="0009445C" w:rsidP="007E4E03">
      <w:pPr>
        <w:spacing w:line="360" w:lineRule="auto"/>
        <w:jc w:val="both"/>
        <w:rPr>
          <w:rFonts w:ascii="Palatino Linotype" w:hAnsi="Palatino Linotype" w:cs="Tahoma"/>
          <w:sz w:val="24"/>
          <w:szCs w:val="24"/>
          <w:lang w:val="es-ES"/>
        </w:rPr>
      </w:pPr>
    </w:p>
    <w:p w14:paraId="7CD7F087" w14:textId="03B02261" w:rsidR="007E4E03" w:rsidRDefault="007E4E03" w:rsidP="0009445C">
      <w:pPr>
        <w:spacing w:after="0" w:line="360" w:lineRule="auto"/>
        <w:jc w:val="both"/>
        <w:rPr>
          <w:rFonts w:ascii="Palatino Linotype" w:hAnsi="Palatino Linotype" w:cs="Tahoma"/>
          <w:sz w:val="24"/>
          <w:szCs w:val="24"/>
          <w:lang w:val="es-ES"/>
        </w:rPr>
      </w:pPr>
      <w:r w:rsidRPr="00FE1822">
        <w:rPr>
          <w:rFonts w:ascii="Palatino Linotype" w:hAnsi="Palatino Linotype" w:cs="Tahoma"/>
          <w:sz w:val="24"/>
          <w:szCs w:val="24"/>
          <w:lang w:val="es-ES"/>
        </w:rPr>
        <w:t>De lo anterior, es de referir que no es viable reservar la información inheren</w:t>
      </w:r>
      <w:r w:rsidR="00FE1822" w:rsidRPr="00FE1822">
        <w:rPr>
          <w:rFonts w:ascii="Palatino Linotype" w:hAnsi="Palatino Linotype" w:cs="Tahoma"/>
          <w:sz w:val="24"/>
          <w:szCs w:val="24"/>
          <w:lang w:val="es-ES"/>
        </w:rPr>
        <w:t>te al número de serie y de placas d</w:t>
      </w:r>
      <w:r w:rsidRPr="00FE1822">
        <w:rPr>
          <w:rFonts w:ascii="Palatino Linotype" w:hAnsi="Palatino Linotype" w:cs="Tahoma"/>
          <w:sz w:val="24"/>
          <w:szCs w:val="24"/>
          <w:lang w:val="es-ES"/>
        </w:rPr>
        <w:t>e los</w:t>
      </w:r>
      <w:r w:rsidRPr="00840D6D">
        <w:rPr>
          <w:rFonts w:ascii="Palatino Linotype" w:hAnsi="Palatino Linotype" w:cs="Tahoma"/>
          <w:sz w:val="24"/>
          <w:szCs w:val="24"/>
          <w:lang w:val="es-ES"/>
        </w:rPr>
        <w:t xml:space="preserve"> vehículos con los que cuentan los Entes Públicos, toda vez que, de conformidad con los lineamientos que emite el Órgano Superior de Fiscalización para la presentación del Inventario General del Parque Vehicular, se tiene que el formato que da cuenta de la información en comento, en el numeral 18 y 19, motivo por el cual, con la publicación de los datos referidos, no se contraviene ninguna disposición legal, ni se vulneran las actividades que realiza la Dirección de Seguridad Ciudadana para la prevención de actos delictivos. </w:t>
      </w:r>
    </w:p>
    <w:p w14:paraId="15668341" w14:textId="77777777" w:rsidR="0009445C" w:rsidRPr="00840D6D" w:rsidRDefault="0009445C" w:rsidP="0009445C">
      <w:pPr>
        <w:spacing w:after="0" w:line="360" w:lineRule="auto"/>
        <w:jc w:val="both"/>
        <w:rPr>
          <w:rFonts w:ascii="Palatino Linotype" w:hAnsi="Palatino Linotype" w:cs="Tahoma"/>
          <w:sz w:val="24"/>
          <w:szCs w:val="24"/>
          <w:lang w:val="es-ES"/>
        </w:rPr>
      </w:pPr>
    </w:p>
    <w:p w14:paraId="459E6492" w14:textId="77777777" w:rsidR="00840D6D" w:rsidRDefault="007E4E03" w:rsidP="0009445C">
      <w:pPr>
        <w:spacing w:after="0" w:line="360" w:lineRule="auto"/>
        <w:jc w:val="both"/>
        <w:rPr>
          <w:rFonts w:ascii="Palatino Linotype" w:hAnsi="Palatino Linotype" w:cs="Tahoma"/>
          <w:sz w:val="24"/>
          <w:szCs w:val="24"/>
          <w:lang w:val="es-ES"/>
        </w:rPr>
      </w:pPr>
      <w:r w:rsidRPr="00840D6D">
        <w:rPr>
          <w:rFonts w:ascii="Palatino Linotype" w:hAnsi="Palatino Linotype" w:cs="Tahoma"/>
          <w:sz w:val="24"/>
          <w:szCs w:val="24"/>
          <w:lang w:val="es-ES"/>
        </w:rPr>
        <w:t>Además, proporcionar lo números de serie y placa, no compromete la seguridad pública, conforme a las siguientes consideraciones:</w:t>
      </w:r>
    </w:p>
    <w:p w14:paraId="3B9EC8EC" w14:textId="77777777" w:rsidR="00840D6D" w:rsidRPr="00840D6D" w:rsidRDefault="007E4E03" w:rsidP="0009445C">
      <w:pPr>
        <w:pStyle w:val="Prrafodelista"/>
        <w:numPr>
          <w:ilvl w:val="0"/>
          <w:numId w:val="20"/>
        </w:numPr>
        <w:spacing w:line="360" w:lineRule="auto"/>
        <w:ind w:left="567" w:hanging="283"/>
        <w:jc w:val="both"/>
        <w:rPr>
          <w:rFonts w:ascii="Palatino Linotype" w:hAnsi="Palatino Linotype" w:cs="Tahoma"/>
          <w:bCs/>
        </w:rPr>
      </w:pPr>
      <w:r w:rsidRPr="00840D6D">
        <w:rPr>
          <w:rFonts w:ascii="Palatino Linotype" w:hAnsi="Palatino Linotype" w:cs="Tahoma"/>
        </w:rPr>
        <w:t>No entorpece los sistemas de coordinación interinstitucional en materia de seguridad pública, pues únicamente se trata de la adquisición de bienes, tales como vehículos, así como los recursos públicos utilizados para llevar a cabo la adquisición o arrendamiento de estos.</w:t>
      </w:r>
    </w:p>
    <w:p w14:paraId="49AC3624" w14:textId="77777777" w:rsidR="00840D6D" w:rsidRDefault="007E4E03" w:rsidP="0009445C">
      <w:pPr>
        <w:pStyle w:val="Prrafodelista"/>
        <w:numPr>
          <w:ilvl w:val="0"/>
          <w:numId w:val="20"/>
        </w:numPr>
        <w:spacing w:line="360" w:lineRule="auto"/>
        <w:ind w:left="567" w:hanging="283"/>
        <w:jc w:val="both"/>
        <w:rPr>
          <w:rFonts w:ascii="Palatino Linotype" w:hAnsi="Palatino Linotype" w:cs="Tahoma"/>
          <w:bCs/>
        </w:rPr>
      </w:pPr>
      <w:r w:rsidRPr="00840D6D">
        <w:rPr>
          <w:rFonts w:ascii="Palatino Linotype" w:hAnsi="Palatino Linotype" w:cs="Tahoma"/>
          <w:bCs/>
        </w:rPr>
        <w:t>La información requerida, no es producto de la intervención de comunicaciones privadas, ni se encuentra contenida en averiguaciones previas, carpetas de investigación, expedientes y archivos de investigación o prevención de delitos.</w:t>
      </w:r>
    </w:p>
    <w:p w14:paraId="7A3B786E" w14:textId="77777777" w:rsidR="00840D6D" w:rsidRDefault="007E4E03" w:rsidP="00764117">
      <w:pPr>
        <w:pStyle w:val="Prrafodelista"/>
        <w:numPr>
          <w:ilvl w:val="0"/>
          <w:numId w:val="20"/>
        </w:numPr>
        <w:spacing w:line="360" w:lineRule="auto"/>
        <w:ind w:left="567" w:hanging="283"/>
        <w:jc w:val="both"/>
        <w:rPr>
          <w:rFonts w:ascii="Palatino Linotype" w:hAnsi="Palatino Linotype" w:cs="Tahoma"/>
          <w:bCs/>
        </w:rPr>
      </w:pPr>
      <w:r w:rsidRPr="00840D6D">
        <w:rPr>
          <w:rFonts w:ascii="Palatino Linotype" w:hAnsi="Palatino Linotype" w:cs="Tahoma"/>
          <w:bCs/>
        </w:rPr>
        <w:t>La información en análisis, de ninguna forma da cuenta, de normas, procedimientos, métodos, fuentes, especificaciones técnicas, sistemas útiles a la generación de inteligencia en materia de seguridad pública o en combate a la delincuencia, pues como se estableció únicamente da cuenta de adquisición de diversos bienes y los recursos públicos utilizados.</w:t>
      </w:r>
    </w:p>
    <w:p w14:paraId="12A0085E" w14:textId="77777777" w:rsidR="00840D6D" w:rsidRPr="00840D6D" w:rsidRDefault="007E4E03" w:rsidP="00764117">
      <w:pPr>
        <w:pStyle w:val="Prrafodelista"/>
        <w:numPr>
          <w:ilvl w:val="0"/>
          <w:numId w:val="20"/>
        </w:numPr>
        <w:spacing w:line="360" w:lineRule="auto"/>
        <w:ind w:left="567" w:hanging="283"/>
        <w:jc w:val="both"/>
        <w:rPr>
          <w:rFonts w:ascii="Palatino Linotype" w:hAnsi="Palatino Linotype" w:cs="Tahoma"/>
        </w:rPr>
      </w:pPr>
      <w:r w:rsidRPr="00840D6D">
        <w:rPr>
          <w:rFonts w:ascii="Palatino Linotype" w:hAnsi="Palatino Linotype" w:cs="Tahoma"/>
          <w:bCs/>
        </w:rPr>
        <w:t>Tampoco dificulta o menoscaba las estrategias contra la evasión de reos o la capacidad de disuadir, prevenir disturbios sociales, planes, estrategias, o sistemas de comunicaciones, pues solo se trata de los bienes adquiridos, en determinado periodo, en materia de seguridad pública.</w:t>
      </w:r>
    </w:p>
    <w:p w14:paraId="10FB210B" w14:textId="2ED3E90B" w:rsidR="007E4E03" w:rsidRPr="00840D6D" w:rsidRDefault="007E4E03" w:rsidP="00764117">
      <w:pPr>
        <w:pStyle w:val="Prrafodelista"/>
        <w:numPr>
          <w:ilvl w:val="0"/>
          <w:numId w:val="20"/>
        </w:numPr>
        <w:spacing w:line="360" w:lineRule="auto"/>
        <w:ind w:left="567" w:hanging="283"/>
        <w:jc w:val="both"/>
        <w:rPr>
          <w:rFonts w:ascii="Palatino Linotype" w:hAnsi="Palatino Linotype" w:cs="Tahoma"/>
        </w:rPr>
      </w:pPr>
      <w:r w:rsidRPr="00840D6D">
        <w:rPr>
          <w:rFonts w:ascii="Palatino Linotype" w:hAnsi="Palatino Linotype" w:cs="Tahoma"/>
          <w:bCs/>
        </w:rPr>
        <w:t xml:space="preserve">Ahora bien, por lo que hace a la capacidad de reacción, cabe señalar que esta se conforma de diversas cuestiones, tales como, </w:t>
      </w:r>
      <w:r w:rsidRPr="00840D6D">
        <w:rPr>
          <w:rFonts w:ascii="Palatino Linotype" w:hAnsi="Palatino Linotype" w:cs="Tahoma"/>
          <w:b/>
          <w:bCs/>
        </w:rPr>
        <w:t xml:space="preserve">el personal operativo, la tecnología, sistema de comunicaciones, equipos, vehículos, equipo, armamento, </w:t>
      </w:r>
      <w:r w:rsidRPr="00840D6D">
        <w:rPr>
          <w:rFonts w:ascii="Palatino Linotype" w:hAnsi="Palatino Linotype" w:cs="Tahoma"/>
          <w:bCs/>
        </w:rPr>
        <w:t xml:space="preserve">entre otras; </w:t>
      </w:r>
      <w:r w:rsidRPr="00840D6D">
        <w:rPr>
          <w:rFonts w:ascii="Palatino Linotype" w:hAnsi="Palatino Linotype" w:cs="Tahoma"/>
          <w:bCs/>
        </w:rPr>
        <w:lastRenderedPageBreak/>
        <w:t>por lo que, en el presente caso, si bien con la información solicitada, se estaría revelando parte de esta, lo cierto es, que no es en su totalidad.</w:t>
      </w:r>
    </w:p>
    <w:p w14:paraId="0D2F6C48" w14:textId="77777777" w:rsidR="007E4E03" w:rsidRDefault="007E4E03" w:rsidP="00840D6D">
      <w:pPr>
        <w:spacing w:after="0" w:line="360" w:lineRule="auto"/>
        <w:ind w:left="567"/>
        <w:jc w:val="both"/>
        <w:rPr>
          <w:rFonts w:ascii="Palatino Linotype" w:hAnsi="Palatino Linotype" w:cs="Tahoma"/>
          <w:lang w:val="es-ES"/>
        </w:rPr>
      </w:pPr>
    </w:p>
    <w:p w14:paraId="6F59ABFE" w14:textId="04873857" w:rsidR="007E4E03" w:rsidRDefault="007E4E03" w:rsidP="0009445C">
      <w:pPr>
        <w:spacing w:after="0" w:line="360" w:lineRule="auto"/>
        <w:jc w:val="both"/>
        <w:rPr>
          <w:rFonts w:ascii="Palatino Linotype" w:hAnsi="Palatino Linotype" w:cs="Tahoma"/>
          <w:sz w:val="24"/>
          <w:szCs w:val="24"/>
          <w:lang w:val="es-ES"/>
        </w:rPr>
      </w:pPr>
      <w:r w:rsidRPr="00840D6D">
        <w:rPr>
          <w:rFonts w:ascii="Palatino Linotype" w:hAnsi="Palatino Linotype" w:cs="Tahoma"/>
          <w:sz w:val="24"/>
          <w:szCs w:val="24"/>
          <w:lang w:val="es-ES"/>
        </w:rPr>
        <w:t xml:space="preserve">Además, contrario a lo señalado por el Sujeto Obligado, no se logra vislumbrar de qué manera entregar los números de serie y placa pudiera poner en riesgo las actividades en materia de seguridad, con las que cuenta el Ayuntamiento, pues como se precisó, </w:t>
      </w:r>
      <w:r w:rsidRPr="00840D6D">
        <w:rPr>
          <w:rFonts w:ascii="Palatino Linotype" w:hAnsi="Palatino Linotype" w:cs="Tahoma"/>
          <w:b/>
          <w:bCs/>
          <w:sz w:val="24"/>
          <w:szCs w:val="24"/>
          <w:u w:val="single"/>
          <w:lang w:val="es-ES"/>
        </w:rPr>
        <w:t>los números de serie y  placas</w:t>
      </w:r>
      <w:r w:rsidRPr="00840D6D">
        <w:rPr>
          <w:rFonts w:ascii="Palatino Linotype" w:hAnsi="Palatino Linotype" w:cs="Tahoma"/>
          <w:sz w:val="24"/>
          <w:szCs w:val="24"/>
          <w:lang w:val="es-ES"/>
        </w:rPr>
        <w:t>, no dan cuenta de la forma de actuación, estrategias o el equipo total con el que cuenta la Dirección General de Seguridad Ciudadana, tampoco da cuenta de la capacidad de reacción o la forma de organización para prevenir delitos, ni actuaciones en averiguaciones previas, carpetas de investigación o bien, la intervención de comunicaciones privadas; inclusive, en el caso de las placas, son visibles para cualquier persona, por lo que, no se advierte de que manera proporcionar los datos se afecta la seguridad del Municipio.</w:t>
      </w:r>
    </w:p>
    <w:p w14:paraId="52890BF0" w14:textId="77777777" w:rsidR="0009445C" w:rsidRPr="00840D6D" w:rsidRDefault="0009445C" w:rsidP="0009445C">
      <w:pPr>
        <w:spacing w:after="0" w:line="360" w:lineRule="auto"/>
        <w:jc w:val="both"/>
        <w:rPr>
          <w:rFonts w:ascii="Palatino Linotype" w:hAnsi="Palatino Linotype" w:cs="Tahoma"/>
          <w:sz w:val="24"/>
          <w:szCs w:val="24"/>
          <w:lang w:val="es-ES"/>
        </w:rPr>
      </w:pPr>
    </w:p>
    <w:p w14:paraId="5E28250F" w14:textId="229CE865" w:rsidR="007E4E03" w:rsidRPr="005313C5" w:rsidRDefault="007E4E03" w:rsidP="0009445C">
      <w:pPr>
        <w:spacing w:after="0" w:line="360" w:lineRule="auto"/>
        <w:jc w:val="both"/>
        <w:rPr>
          <w:rFonts w:ascii="Palatino Linotype" w:hAnsi="Palatino Linotype" w:cs="Tahoma"/>
          <w:sz w:val="24"/>
          <w:szCs w:val="24"/>
          <w:lang w:val="es-ES"/>
        </w:rPr>
      </w:pPr>
      <w:r w:rsidRPr="005313C5">
        <w:rPr>
          <w:rFonts w:ascii="Palatino Linotype" w:hAnsi="Palatino Linotype" w:cs="Tahoma"/>
          <w:sz w:val="24"/>
          <w:szCs w:val="24"/>
          <w:lang w:val="es-ES"/>
        </w:rPr>
        <w:t>Por tales circunstancias, resulta improcedente la reserva del número de serie y placas de l</w:t>
      </w:r>
      <w:r w:rsidR="005313C5">
        <w:rPr>
          <w:rFonts w:ascii="Palatino Linotype" w:hAnsi="Palatino Linotype" w:cs="Tahoma"/>
          <w:sz w:val="24"/>
          <w:szCs w:val="24"/>
          <w:lang w:val="es-ES"/>
        </w:rPr>
        <w:t>o</w:t>
      </w:r>
      <w:r w:rsidRPr="005313C5">
        <w:rPr>
          <w:rFonts w:ascii="Palatino Linotype" w:hAnsi="Palatino Linotype" w:cs="Tahoma"/>
          <w:sz w:val="24"/>
          <w:szCs w:val="24"/>
          <w:lang w:val="es-ES"/>
        </w:rPr>
        <w:t xml:space="preserve">s </w:t>
      </w:r>
      <w:r w:rsidR="005313C5">
        <w:rPr>
          <w:rFonts w:ascii="Palatino Linotype" w:hAnsi="Palatino Linotype" w:cs="Tahoma"/>
          <w:sz w:val="24"/>
          <w:szCs w:val="24"/>
          <w:lang w:val="es-ES"/>
        </w:rPr>
        <w:t>vehículos y/o patrullas</w:t>
      </w:r>
      <w:r w:rsidRPr="005313C5">
        <w:rPr>
          <w:rFonts w:ascii="Palatino Linotype" w:hAnsi="Palatino Linotype" w:cs="Tahoma"/>
          <w:sz w:val="24"/>
          <w:szCs w:val="24"/>
          <w:lang w:val="es-ES"/>
        </w:rPr>
        <w:t xml:space="preserve"> </w:t>
      </w:r>
      <w:r w:rsidR="005313C5">
        <w:rPr>
          <w:rFonts w:ascii="Palatino Linotype" w:hAnsi="Palatino Linotype" w:cs="Tahoma"/>
          <w:sz w:val="24"/>
          <w:szCs w:val="24"/>
          <w:lang w:val="es-ES"/>
        </w:rPr>
        <w:t>con las que cuenta el Sujeto Obligado</w:t>
      </w:r>
      <w:r w:rsidRPr="005313C5">
        <w:rPr>
          <w:rFonts w:ascii="Palatino Linotype" w:hAnsi="Palatino Linotype" w:cs="Tahoma"/>
          <w:sz w:val="24"/>
          <w:szCs w:val="24"/>
          <w:lang w:val="es-ES"/>
        </w:rPr>
        <w:t>, en términos del artículo 140, fracción I, de la Ley de Transparencia y Acceso a la Información Pública del Estado de México y Municipios; situación que toma relevancia, pues los vehículos destinados a la seguridad pública, deben ser visibles para los ciudadanos, para poder acudir a estos, en caso de una situación de emergencia.</w:t>
      </w:r>
    </w:p>
    <w:p w14:paraId="45229EF8" w14:textId="77777777" w:rsidR="007E4E03" w:rsidRDefault="007E4E03" w:rsidP="005313C5">
      <w:pPr>
        <w:spacing w:after="0" w:line="360" w:lineRule="auto"/>
        <w:jc w:val="both"/>
        <w:rPr>
          <w:rFonts w:ascii="Palatino Linotype" w:hAnsi="Palatino Linotype" w:cs="Tahoma"/>
          <w:lang w:val="es-ES"/>
        </w:rPr>
      </w:pPr>
    </w:p>
    <w:p w14:paraId="2D283703" w14:textId="77777777" w:rsidR="007E4E03" w:rsidRPr="005313C5" w:rsidRDefault="007E4E03" w:rsidP="005313C5">
      <w:pPr>
        <w:tabs>
          <w:tab w:val="left" w:pos="4962"/>
        </w:tabs>
        <w:spacing w:after="0" w:line="360" w:lineRule="auto"/>
        <w:jc w:val="both"/>
        <w:rPr>
          <w:rFonts w:ascii="Palatino Linotype" w:eastAsia="Calibri" w:hAnsi="Palatino Linotype" w:cs="Tahoma"/>
          <w:iCs/>
          <w:sz w:val="24"/>
          <w:szCs w:val="24"/>
          <w:lang w:val="es-ES" w:eastAsia="es-ES_tradnl"/>
        </w:rPr>
      </w:pPr>
      <w:r w:rsidRPr="005313C5">
        <w:rPr>
          <w:rFonts w:ascii="Palatino Linotype" w:eastAsia="Calibri" w:hAnsi="Palatino Linotype" w:cs="Tahoma"/>
          <w:iCs/>
          <w:sz w:val="24"/>
          <w:szCs w:val="24"/>
          <w:lang w:val="es-ES" w:eastAsia="es-ES_tradnl"/>
        </w:rPr>
        <w:lastRenderedPageBreak/>
        <w:t>Al respecto, el</w:t>
      </w:r>
      <w:r w:rsidRPr="005313C5">
        <w:rPr>
          <w:rFonts w:ascii="Palatino Linotype" w:eastAsia="Calibri" w:hAnsi="Palatino Linotype" w:cs="Tahoma"/>
          <w:b/>
          <w:iCs/>
          <w:sz w:val="24"/>
          <w:szCs w:val="24"/>
          <w:lang w:val="es-ES" w:eastAsia="es-ES_tradnl"/>
        </w:rPr>
        <w:t xml:space="preserve"> </w:t>
      </w:r>
      <w:r w:rsidRPr="005313C5">
        <w:rPr>
          <w:rFonts w:ascii="Palatino Linotype" w:eastAsia="Calibri" w:hAnsi="Palatino Linotype" w:cs="Tahoma"/>
          <w:iCs/>
          <w:sz w:val="24"/>
          <w:szCs w:val="24"/>
          <w:lang w:val="es-ES" w:eastAsia="es-ES_tradnl"/>
        </w:rPr>
        <w:t>artículo 140, fracción IV, de la Ley Federal de Transparencia y Acceso a la Información Pública [homólogo a parte del artículo 113, fracción V de la Ley General de Transparencia y Acceso a la Información Pública], prevé lo siguiente:</w:t>
      </w:r>
    </w:p>
    <w:p w14:paraId="7AD32CF4" w14:textId="77777777" w:rsidR="007E4E03" w:rsidRPr="00217AA6" w:rsidRDefault="007E4E03" w:rsidP="005313C5">
      <w:pPr>
        <w:spacing w:after="0" w:line="360" w:lineRule="auto"/>
        <w:jc w:val="both"/>
        <w:rPr>
          <w:rFonts w:ascii="Palatino Linotype" w:eastAsia="Calibri" w:hAnsi="Palatino Linotype" w:cs="Tahoma"/>
          <w:bCs/>
        </w:rPr>
      </w:pPr>
    </w:p>
    <w:p w14:paraId="127075B1" w14:textId="77777777" w:rsidR="007E4E03" w:rsidRPr="00217AA6" w:rsidRDefault="007E4E03" w:rsidP="005313C5">
      <w:pPr>
        <w:tabs>
          <w:tab w:val="left" w:pos="4962"/>
        </w:tabs>
        <w:spacing w:after="0" w:line="360" w:lineRule="auto"/>
        <w:ind w:left="567" w:right="567"/>
        <w:jc w:val="both"/>
        <w:rPr>
          <w:rFonts w:ascii="Palatino Linotype" w:eastAsia="Calibri" w:hAnsi="Palatino Linotype" w:cs="Tahoma"/>
          <w:i/>
          <w:iCs/>
          <w:lang w:val="es-ES" w:eastAsia="es-ES_tradnl"/>
        </w:rPr>
      </w:pPr>
      <w:r w:rsidRPr="00217AA6">
        <w:rPr>
          <w:rFonts w:ascii="Palatino Linotype" w:eastAsia="Calibri" w:hAnsi="Palatino Linotype" w:cs="Tahoma"/>
          <w:i/>
          <w:iCs/>
          <w:lang w:val="es-ES" w:eastAsia="es-ES_tradnl"/>
        </w:rPr>
        <w:t>“</w:t>
      </w:r>
      <w:r w:rsidRPr="00217AA6">
        <w:rPr>
          <w:rFonts w:ascii="Palatino Linotype" w:eastAsia="Calibri" w:hAnsi="Palatino Linotype" w:cs="Tahoma"/>
          <w:b/>
          <w:i/>
          <w:iCs/>
          <w:lang w:val="es-ES" w:eastAsia="es-ES_tradnl"/>
        </w:rPr>
        <w:t>Artículo 140.</w:t>
      </w:r>
      <w:r w:rsidRPr="00217AA6">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7F5FD440" w14:textId="77777777" w:rsidR="007E4E03" w:rsidRPr="00217AA6" w:rsidRDefault="007E4E03" w:rsidP="005313C5">
      <w:pPr>
        <w:tabs>
          <w:tab w:val="left" w:pos="4962"/>
        </w:tabs>
        <w:spacing w:after="0" w:line="360" w:lineRule="auto"/>
        <w:ind w:left="567" w:right="567"/>
        <w:jc w:val="both"/>
        <w:rPr>
          <w:rFonts w:ascii="Palatino Linotype" w:eastAsia="Calibri" w:hAnsi="Palatino Linotype" w:cs="Tahoma"/>
          <w:i/>
          <w:iCs/>
          <w:lang w:val="es-ES" w:eastAsia="es-ES_tradnl"/>
        </w:rPr>
      </w:pPr>
      <w:r w:rsidRPr="00217AA6">
        <w:rPr>
          <w:rFonts w:ascii="Palatino Linotype" w:eastAsia="Calibri" w:hAnsi="Palatino Linotype" w:cs="Tahoma"/>
          <w:i/>
          <w:iCs/>
          <w:lang w:val="es-ES" w:eastAsia="es-ES_tradnl"/>
        </w:rPr>
        <w:t>…</w:t>
      </w:r>
    </w:p>
    <w:p w14:paraId="1A5E89FF" w14:textId="77777777" w:rsidR="007E4E03" w:rsidRPr="00217AA6" w:rsidRDefault="007E4E03" w:rsidP="005313C5">
      <w:pPr>
        <w:tabs>
          <w:tab w:val="left" w:pos="4962"/>
        </w:tabs>
        <w:spacing w:after="0" w:line="360" w:lineRule="auto"/>
        <w:ind w:left="567" w:right="567"/>
        <w:jc w:val="both"/>
        <w:rPr>
          <w:rFonts w:ascii="Palatino Linotype" w:eastAsia="Calibri" w:hAnsi="Palatino Linotype" w:cs="Tahoma"/>
          <w:i/>
          <w:iCs/>
          <w:lang w:eastAsia="es-ES_tradnl"/>
        </w:rPr>
      </w:pPr>
      <w:r w:rsidRPr="00217AA6">
        <w:rPr>
          <w:rFonts w:ascii="Palatino Linotype" w:eastAsia="Calibri" w:hAnsi="Palatino Linotype" w:cs="Tahoma"/>
          <w:i/>
          <w:iCs/>
          <w:lang w:eastAsia="es-ES_tradnl"/>
        </w:rPr>
        <w:t>IV. Ponga en riesgo la vida, la seguridad o la salud de una persona física;</w:t>
      </w:r>
    </w:p>
    <w:p w14:paraId="37E0C119" w14:textId="77777777" w:rsidR="007E4E03" w:rsidRPr="00217AA6" w:rsidRDefault="007E4E03" w:rsidP="005313C5">
      <w:pPr>
        <w:tabs>
          <w:tab w:val="left" w:pos="4962"/>
        </w:tabs>
        <w:spacing w:after="0" w:line="360" w:lineRule="auto"/>
        <w:ind w:left="567" w:right="567"/>
        <w:jc w:val="both"/>
        <w:rPr>
          <w:rFonts w:ascii="Palatino Linotype" w:eastAsia="Calibri" w:hAnsi="Palatino Linotype" w:cs="Tahoma"/>
          <w:i/>
          <w:iCs/>
          <w:lang w:val="es-ES" w:eastAsia="es-ES_tradnl"/>
        </w:rPr>
      </w:pPr>
      <w:r w:rsidRPr="00217AA6">
        <w:rPr>
          <w:rFonts w:ascii="Palatino Linotype" w:eastAsia="Calibri" w:hAnsi="Palatino Linotype" w:cs="Tahoma"/>
          <w:i/>
          <w:iCs/>
          <w:lang w:val="es-ES" w:eastAsia="es-ES_tradnl"/>
        </w:rPr>
        <w:t xml:space="preserve">…” </w:t>
      </w:r>
    </w:p>
    <w:p w14:paraId="445C9E2B" w14:textId="77777777" w:rsidR="007E4E03" w:rsidRPr="00217AA6" w:rsidRDefault="007E4E03" w:rsidP="0009445C">
      <w:pPr>
        <w:spacing w:after="0" w:line="360" w:lineRule="auto"/>
        <w:jc w:val="both"/>
        <w:rPr>
          <w:rFonts w:ascii="Palatino Linotype" w:eastAsia="Calibri" w:hAnsi="Palatino Linotype" w:cs="Tahoma"/>
          <w:bCs/>
        </w:rPr>
      </w:pPr>
    </w:p>
    <w:p w14:paraId="302CB967" w14:textId="77777777" w:rsidR="007E4E03" w:rsidRPr="005313C5" w:rsidRDefault="007E4E03" w:rsidP="0009445C">
      <w:pPr>
        <w:spacing w:after="0" w:line="360" w:lineRule="auto"/>
        <w:jc w:val="both"/>
        <w:rPr>
          <w:rFonts w:ascii="Palatino Linotype" w:eastAsia="Calibri" w:hAnsi="Palatino Linotype" w:cs="Tahoma"/>
          <w:bCs/>
          <w:sz w:val="24"/>
          <w:szCs w:val="24"/>
        </w:rPr>
      </w:pPr>
      <w:r w:rsidRPr="005313C5">
        <w:rPr>
          <w:rFonts w:ascii="Palatino Linotype" w:eastAsia="Calibri" w:hAnsi="Palatino Linotype" w:cs="Tahoma"/>
          <w:bCs/>
          <w:sz w:val="24"/>
          <w:szCs w:val="24"/>
        </w:rPr>
        <w:t xml:space="preserve">Del precepto legal anteriormente citado se desprende que como información reservada podrá clasificarse aquella cuya publicación pueda poner en riesgo la vida, seguridad o salud de una persona física. En concatenación con lo anterior, los </w:t>
      </w:r>
      <w:r w:rsidRPr="005313C5">
        <w:rPr>
          <w:rFonts w:ascii="Palatino Linotype" w:eastAsia="Calibri" w:hAnsi="Palatino Linotype" w:cs="Tahoma"/>
          <w:bCs/>
          <w:sz w:val="24"/>
          <w:szCs w:val="24"/>
          <w:lang w:val="es-ES"/>
        </w:rPr>
        <w:t>Lineamientos Generales</w:t>
      </w:r>
      <w:r w:rsidRPr="005313C5">
        <w:rPr>
          <w:rFonts w:ascii="Palatino Linotype" w:eastAsia="Calibri" w:hAnsi="Palatino Linotype" w:cs="Tahoma"/>
          <w:bCs/>
          <w:sz w:val="24"/>
          <w:szCs w:val="24"/>
        </w:rPr>
        <w:t xml:space="preserve"> establecen lo siguiente:</w:t>
      </w:r>
    </w:p>
    <w:p w14:paraId="3ED17FD5" w14:textId="77777777" w:rsidR="007E4E03" w:rsidRPr="00217AA6" w:rsidRDefault="007E4E03" w:rsidP="0009445C">
      <w:pPr>
        <w:spacing w:after="0" w:line="360" w:lineRule="auto"/>
        <w:jc w:val="both"/>
        <w:rPr>
          <w:rFonts w:ascii="Palatino Linotype" w:eastAsia="Calibri" w:hAnsi="Palatino Linotype" w:cs="Tahoma"/>
          <w:bCs/>
        </w:rPr>
      </w:pPr>
    </w:p>
    <w:p w14:paraId="0621D8F0" w14:textId="4655AB47" w:rsidR="007E4E03" w:rsidRDefault="007E4E03" w:rsidP="0009445C">
      <w:pPr>
        <w:spacing w:after="0" w:line="360" w:lineRule="auto"/>
        <w:ind w:left="567" w:right="567"/>
        <w:jc w:val="both"/>
        <w:rPr>
          <w:rFonts w:ascii="Palatino Linotype" w:eastAsia="Calibri" w:hAnsi="Palatino Linotype" w:cs="Tahoma"/>
          <w:bCs/>
        </w:rPr>
      </w:pPr>
      <w:r w:rsidRPr="00217AA6">
        <w:rPr>
          <w:rFonts w:ascii="Palatino Linotype" w:eastAsia="Calibri" w:hAnsi="Palatino Linotype" w:cs="Tahoma"/>
          <w:b/>
          <w:bCs/>
        </w:rPr>
        <w:t xml:space="preserve">“Vigésimo tercero. </w:t>
      </w:r>
      <w:r w:rsidRPr="00217AA6">
        <w:rPr>
          <w:rFonts w:ascii="Palatino Linotype" w:eastAsia="Calibri" w:hAnsi="Palatino Linotype" w:cs="Tahoma"/>
          <w:bCs/>
        </w:rPr>
        <w:t>Para clasificar la información como reservada, de conformidad con el artículo 113, fracción V de la Ley General, será necesario acreditar un vínculo, entre la persona física y la información que pueda poner en riesgo su vida, seguridad o salud.”</w:t>
      </w:r>
    </w:p>
    <w:p w14:paraId="5F98A6F8" w14:textId="77777777" w:rsidR="005313C5" w:rsidRPr="00217AA6" w:rsidRDefault="005313C5" w:rsidP="0009445C">
      <w:pPr>
        <w:spacing w:after="0" w:line="360" w:lineRule="auto"/>
        <w:ind w:left="567" w:right="567"/>
        <w:jc w:val="both"/>
        <w:rPr>
          <w:rFonts w:ascii="Palatino Linotype" w:eastAsia="Calibri" w:hAnsi="Palatino Linotype" w:cs="Tahoma"/>
          <w:bCs/>
        </w:rPr>
      </w:pPr>
    </w:p>
    <w:p w14:paraId="167B0001" w14:textId="77777777" w:rsidR="0009445C" w:rsidRDefault="0009445C" w:rsidP="005313C5">
      <w:pPr>
        <w:spacing w:after="0" w:line="360" w:lineRule="auto"/>
        <w:jc w:val="both"/>
        <w:rPr>
          <w:rFonts w:ascii="Palatino Linotype" w:eastAsia="Calibri" w:hAnsi="Palatino Linotype" w:cs="Tahoma"/>
          <w:bCs/>
          <w:sz w:val="24"/>
          <w:szCs w:val="24"/>
        </w:rPr>
      </w:pPr>
    </w:p>
    <w:p w14:paraId="5B8C1866" w14:textId="2996BA6F" w:rsidR="007E4E03" w:rsidRPr="005313C5" w:rsidRDefault="007E4E03" w:rsidP="005313C5">
      <w:pPr>
        <w:spacing w:after="0" w:line="360" w:lineRule="auto"/>
        <w:jc w:val="both"/>
        <w:rPr>
          <w:rFonts w:ascii="Palatino Linotype" w:eastAsia="Calibri" w:hAnsi="Palatino Linotype" w:cs="Tahoma"/>
          <w:bCs/>
          <w:sz w:val="24"/>
          <w:szCs w:val="24"/>
        </w:rPr>
      </w:pPr>
      <w:r w:rsidRPr="005313C5">
        <w:rPr>
          <w:rFonts w:ascii="Palatino Linotype" w:eastAsia="Calibri" w:hAnsi="Palatino Linotype" w:cs="Tahoma"/>
          <w:bCs/>
          <w:sz w:val="24"/>
          <w:szCs w:val="24"/>
        </w:rPr>
        <w:lastRenderedPageBreak/>
        <w:t xml:space="preserve">Del Lineamiento referido, se desprende que para clasificar la información como reservada, será necesario </w:t>
      </w:r>
      <w:r w:rsidRPr="005313C5">
        <w:rPr>
          <w:rFonts w:ascii="Palatino Linotype" w:eastAsia="Calibri" w:hAnsi="Palatino Linotype" w:cs="Tahoma"/>
          <w:b/>
          <w:bCs/>
          <w:sz w:val="24"/>
          <w:szCs w:val="24"/>
        </w:rPr>
        <w:t>acreditar un vínculo, entre la persona física y la información que pueda poner en riesgo su vida, seguridad o salud</w:t>
      </w:r>
      <w:r w:rsidRPr="005313C5">
        <w:rPr>
          <w:rFonts w:ascii="Palatino Linotype" w:eastAsia="Calibri" w:hAnsi="Palatino Linotype" w:cs="Tahoma"/>
          <w:bCs/>
          <w:sz w:val="24"/>
          <w:szCs w:val="24"/>
        </w:rPr>
        <w:t>.</w:t>
      </w:r>
    </w:p>
    <w:p w14:paraId="2890D726" w14:textId="77777777" w:rsidR="007E4E03" w:rsidRPr="00217AA6" w:rsidRDefault="007E4E03" w:rsidP="005313C5">
      <w:pPr>
        <w:spacing w:after="0" w:line="360" w:lineRule="auto"/>
        <w:jc w:val="both"/>
        <w:rPr>
          <w:rFonts w:ascii="Palatino Linotype" w:eastAsia="Calibri" w:hAnsi="Palatino Linotype" w:cs="Tahoma"/>
          <w:bCs/>
        </w:rPr>
      </w:pPr>
    </w:p>
    <w:p w14:paraId="579A9B54" w14:textId="77777777" w:rsidR="007E4E03" w:rsidRPr="005313C5" w:rsidRDefault="007E4E03" w:rsidP="005313C5">
      <w:pPr>
        <w:spacing w:after="0" w:line="360" w:lineRule="auto"/>
        <w:jc w:val="both"/>
        <w:rPr>
          <w:rFonts w:ascii="Palatino Linotype" w:eastAsia="Calibri" w:hAnsi="Palatino Linotype" w:cs="Tahoma"/>
          <w:bCs/>
          <w:sz w:val="24"/>
          <w:szCs w:val="24"/>
        </w:rPr>
      </w:pPr>
      <w:r w:rsidRPr="005313C5">
        <w:rPr>
          <w:rFonts w:ascii="Palatino Linotype" w:eastAsia="Calibri" w:hAnsi="Palatino Linotype" w:cs="Tahoma"/>
          <w:bCs/>
          <w:sz w:val="24"/>
          <w:szCs w:val="24"/>
        </w:rPr>
        <w:t>Además, el artículo 81, fracción III, de la Ley de Seguridad del Estado de México, establece lo siguiente:</w:t>
      </w:r>
    </w:p>
    <w:p w14:paraId="6145CD24" w14:textId="77777777" w:rsidR="007E4E03" w:rsidRPr="00217AA6" w:rsidRDefault="007E4E03" w:rsidP="007E4E03">
      <w:pPr>
        <w:spacing w:line="360" w:lineRule="auto"/>
        <w:jc w:val="both"/>
        <w:rPr>
          <w:rFonts w:ascii="Palatino Linotype" w:eastAsia="Calibri" w:hAnsi="Palatino Linotype" w:cs="Tahoma"/>
          <w:bCs/>
        </w:rPr>
      </w:pPr>
    </w:p>
    <w:p w14:paraId="4DDBBFEF" w14:textId="77777777" w:rsidR="007E4E03" w:rsidRPr="00217AA6" w:rsidRDefault="007E4E03" w:rsidP="005313C5">
      <w:pPr>
        <w:spacing w:after="0" w:line="360" w:lineRule="auto"/>
        <w:ind w:left="567" w:right="567"/>
        <w:jc w:val="both"/>
        <w:rPr>
          <w:rFonts w:ascii="Palatino Linotype" w:eastAsia="Calibri" w:hAnsi="Palatino Linotype" w:cs="Tahoma"/>
          <w:bCs/>
          <w:i/>
          <w:iCs/>
        </w:rPr>
      </w:pPr>
      <w:r w:rsidRPr="00217AA6">
        <w:rPr>
          <w:rFonts w:ascii="Palatino Linotype" w:eastAsia="Calibri" w:hAnsi="Palatino Linotype" w:cs="Tahoma"/>
          <w:b/>
          <w:bCs/>
          <w:i/>
          <w:iCs/>
        </w:rPr>
        <w:t>“Artículo 81.-</w:t>
      </w:r>
      <w:r w:rsidRPr="00217AA6">
        <w:rPr>
          <w:rFonts w:ascii="Palatino Linotype" w:eastAsia="Calibri" w:hAnsi="Palatino Linotype" w:cs="Tahoma"/>
          <w:bCs/>
          <w:i/>
          <w:iC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025F1636" w14:textId="77777777" w:rsidR="007E4E03" w:rsidRPr="00217AA6" w:rsidRDefault="007E4E03" w:rsidP="005313C5">
      <w:pPr>
        <w:spacing w:after="0" w:line="360" w:lineRule="auto"/>
        <w:ind w:left="567" w:right="567"/>
        <w:jc w:val="both"/>
        <w:rPr>
          <w:rFonts w:ascii="Palatino Linotype" w:eastAsia="Calibri" w:hAnsi="Palatino Linotype" w:cs="Tahoma"/>
          <w:bCs/>
          <w:i/>
          <w:iCs/>
        </w:rPr>
      </w:pPr>
      <w:r w:rsidRPr="00217AA6">
        <w:rPr>
          <w:rFonts w:ascii="Palatino Linotype" w:eastAsia="Calibri" w:hAnsi="Palatino Linotype" w:cs="Tahoma"/>
          <w:bCs/>
          <w:i/>
          <w:iCs/>
        </w:rPr>
        <w:t>…</w:t>
      </w:r>
    </w:p>
    <w:p w14:paraId="14E3B5B1" w14:textId="77777777" w:rsidR="007E4E03" w:rsidRPr="00217AA6" w:rsidRDefault="007E4E03" w:rsidP="005313C5">
      <w:pPr>
        <w:spacing w:after="0" w:line="360" w:lineRule="auto"/>
        <w:ind w:left="567" w:right="567"/>
        <w:jc w:val="both"/>
        <w:rPr>
          <w:rFonts w:ascii="Palatino Linotype" w:eastAsia="Calibri" w:hAnsi="Palatino Linotype" w:cs="Tahoma"/>
          <w:bCs/>
          <w:i/>
          <w:iCs/>
        </w:rPr>
      </w:pPr>
      <w:r w:rsidRPr="00217AA6">
        <w:rPr>
          <w:rFonts w:ascii="Palatino Linotype" w:eastAsia="Calibri" w:hAnsi="Palatino Linotype" w:cs="Tahoma"/>
          <w:bCs/>
          <w:i/>
          <w:iCs/>
        </w:rPr>
        <w:t>III. La relativa a los servidores públicos integrantes de las instituciones de seguridad pública, cuya revelación pueda poner en riesgo su vida e integridad física con motivo de sus funciones;</w:t>
      </w:r>
    </w:p>
    <w:p w14:paraId="7EBDF0E3" w14:textId="77777777" w:rsidR="007E4E03" w:rsidRPr="00217AA6" w:rsidRDefault="007E4E03" w:rsidP="005313C5">
      <w:pPr>
        <w:spacing w:after="0" w:line="360" w:lineRule="auto"/>
        <w:ind w:left="567" w:right="567"/>
        <w:jc w:val="both"/>
        <w:rPr>
          <w:rFonts w:ascii="Palatino Linotype" w:eastAsia="Calibri" w:hAnsi="Palatino Linotype" w:cs="Tahoma"/>
          <w:bCs/>
          <w:i/>
          <w:iCs/>
        </w:rPr>
      </w:pPr>
      <w:r w:rsidRPr="00217AA6">
        <w:rPr>
          <w:rFonts w:ascii="Palatino Linotype" w:eastAsia="Calibri" w:hAnsi="Palatino Linotype" w:cs="Tahoma"/>
          <w:bCs/>
          <w:i/>
          <w:iCs/>
        </w:rPr>
        <w:t>…”</w:t>
      </w:r>
    </w:p>
    <w:p w14:paraId="4F418084" w14:textId="77777777" w:rsidR="0009445C" w:rsidRDefault="0009445C" w:rsidP="005313C5">
      <w:pPr>
        <w:spacing w:after="0" w:line="360" w:lineRule="auto"/>
        <w:jc w:val="both"/>
        <w:rPr>
          <w:rFonts w:ascii="Palatino Linotype" w:hAnsi="Palatino Linotype" w:cs="Tahoma"/>
          <w:sz w:val="24"/>
          <w:szCs w:val="24"/>
        </w:rPr>
      </w:pPr>
    </w:p>
    <w:p w14:paraId="3FC03CED" w14:textId="07BBEB60" w:rsidR="007E4E03" w:rsidRPr="005313C5" w:rsidRDefault="007E4E03" w:rsidP="005313C5">
      <w:pPr>
        <w:spacing w:after="0" w:line="360" w:lineRule="auto"/>
        <w:jc w:val="both"/>
        <w:rPr>
          <w:rFonts w:ascii="Palatino Linotype" w:hAnsi="Palatino Linotype" w:cs="Tahoma"/>
          <w:sz w:val="24"/>
          <w:szCs w:val="24"/>
        </w:rPr>
      </w:pPr>
      <w:r w:rsidRPr="005313C5">
        <w:rPr>
          <w:rFonts w:ascii="Palatino Linotype" w:hAnsi="Palatino Linotype" w:cs="Tahoma"/>
          <w:sz w:val="24"/>
          <w:szCs w:val="24"/>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4CEE1B07" w14:textId="77777777" w:rsidR="007E4E03" w:rsidRDefault="007E4E03" w:rsidP="005313C5">
      <w:pPr>
        <w:spacing w:after="0" w:line="360" w:lineRule="auto"/>
        <w:jc w:val="both"/>
        <w:rPr>
          <w:rFonts w:ascii="Palatino Linotype" w:hAnsi="Palatino Linotype" w:cs="Tahoma"/>
          <w:lang w:val="es-ES"/>
        </w:rPr>
      </w:pPr>
    </w:p>
    <w:p w14:paraId="658FA798" w14:textId="1BF35D58" w:rsidR="007E4E03" w:rsidRPr="005313C5" w:rsidRDefault="007E4E03" w:rsidP="005313C5">
      <w:pPr>
        <w:spacing w:after="0" w:line="360" w:lineRule="auto"/>
        <w:jc w:val="both"/>
        <w:rPr>
          <w:rFonts w:ascii="Palatino Linotype" w:hAnsi="Palatino Linotype" w:cs="Tahoma"/>
          <w:sz w:val="24"/>
          <w:szCs w:val="24"/>
          <w:lang w:val="es-ES"/>
        </w:rPr>
      </w:pPr>
      <w:r w:rsidRPr="005313C5">
        <w:rPr>
          <w:rFonts w:ascii="Palatino Linotype" w:hAnsi="Palatino Linotype" w:cs="Tahoma"/>
          <w:sz w:val="24"/>
          <w:szCs w:val="24"/>
          <w:lang w:val="es-ES"/>
        </w:rPr>
        <w:t>En el presente caso, este Instituto no advierte de que manera el número de serie y placas de l</w:t>
      </w:r>
      <w:r w:rsidR="005313C5">
        <w:rPr>
          <w:rFonts w:ascii="Palatino Linotype" w:hAnsi="Palatino Linotype" w:cs="Tahoma"/>
          <w:sz w:val="24"/>
          <w:szCs w:val="24"/>
          <w:lang w:val="es-ES"/>
        </w:rPr>
        <w:t>a</w:t>
      </w:r>
      <w:r w:rsidRPr="005313C5">
        <w:rPr>
          <w:rFonts w:ascii="Palatino Linotype" w:hAnsi="Palatino Linotype" w:cs="Tahoma"/>
          <w:sz w:val="24"/>
          <w:szCs w:val="24"/>
          <w:lang w:val="es-ES"/>
        </w:rPr>
        <w:t xml:space="preserve">s </w:t>
      </w:r>
      <w:r w:rsidR="005313C5">
        <w:rPr>
          <w:rFonts w:ascii="Palatino Linotype" w:hAnsi="Palatino Linotype" w:cs="Tahoma"/>
          <w:sz w:val="24"/>
          <w:szCs w:val="24"/>
          <w:lang w:val="es-ES"/>
        </w:rPr>
        <w:t>patrullas</w:t>
      </w:r>
      <w:r w:rsidRPr="005313C5">
        <w:rPr>
          <w:rFonts w:ascii="Palatino Linotype" w:hAnsi="Palatino Linotype" w:cs="Tahoma"/>
          <w:sz w:val="24"/>
          <w:szCs w:val="24"/>
          <w:lang w:val="es-ES"/>
        </w:rPr>
        <w:t xml:space="preserve">, puede poner en peligro la vida, seguridad y salud de los policías, pues </w:t>
      </w:r>
      <w:r w:rsidRPr="005313C5">
        <w:rPr>
          <w:rFonts w:ascii="Palatino Linotype" w:hAnsi="Palatino Linotype" w:cs="Tahoma"/>
          <w:sz w:val="24"/>
          <w:szCs w:val="24"/>
          <w:lang w:val="es-ES"/>
        </w:rPr>
        <w:lastRenderedPageBreak/>
        <w:t>en el presente caso, no se está solicitando el nombre de aquellas personas que ocupan los vehículos, ni ningún dato que los pueda hacer identificables.</w:t>
      </w:r>
    </w:p>
    <w:p w14:paraId="531D5A12" w14:textId="77777777" w:rsidR="007E4E03" w:rsidRPr="005313C5" w:rsidRDefault="007E4E03" w:rsidP="005313C5">
      <w:pPr>
        <w:spacing w:after="0" w:line="360" w:lineRule="auto"/>
        <w:jc w:val="both"/>
        <w:rPr>
          <w:rFonts w:ascii="Palatino Linotype" w:hAnsi="Palatino Linotype" w:cs="Tahoma"/>
          <w:sz w:val="24"/>
          <w:szCs w:val="24"/>
          <w:lang w:val="es-ES"/>
        </w:rPr>
      </w:pPr>
    </w:p>
    <w:p w14:paraId="281534F0" w14:textId="77777777" w:rsidR="007E4E03" w:rsidRPr="005313C5" w:rsidRDefault="007E4E03" w:rsidP="005313C5">
      <w:pPr>
        <w:spacing w:after="0" w:line="360" w:lineRule="auto"/>
        <w:jc w:val="both"/>
        <w:rPr>
          <w:rFonts w:ascii="Palatino Linotype" w:hAnsi="Palatino Linotype" w:cs="Tahoma"/>
          <w:sz w:val="24"/>
          <w:szCs w:val="24"/>
          <w:lang w:val="es-ES"/>
        </w:rPr>
      </w:pPr>
      <w:r w:rsidRPr="005313C5">
        <w:rPr>
          <w:rFonts w:ascii="Palatino Linotype" w:hAnsi="Palatino Linotype" w:cs="Tahoma"/>
          <w:sz w:val="24"/>
          <w:szCs w:val="24"/>
          <w:lang w:val="es-ES"/>
        </w:rPr>
        <w:t>En otras palabras, no existe algún vínculo entre los datos solicitados y que estos pongan en riesgo a los elementos de seguridad, pues no se identifican o relacionan estos, con le vehículos referidos y, por lo tanto, no resulta procedente la reserva aludida en términos del artículo 140, fracción IV, de la Ley de la materia.</w:t>
      </w:r>
    </w:p>
    <w:p w14:paraId="509CB134" w14:textId="77777777" w:rsidR="007E4E03" w:rsidRDefault="007E4E03" w:rsidP="007E4E03">
      <w:pPr>
        <w:spacing w:line="360" w:lineRule="auto"/>
        <w:jc w:val="both"/>
        <w:rPr>
          <w:rFonts w:ascii="Palatino Linotype" w:hAnsi="Palatino Linotype" w:cs="Tahoma"/>
          <w:lang w:val="es-ES"/>
        </w:rPr>
      </w:pPr>
    </w:p>
    <w:p w14:paraId="264705D0" w14:textId="77777777" w:rsidR="007E4E03" w:rsidRPr="005313C5" w:rsidRDefault="007E4E03" w:rsidP="007E4E03">
      <w:pPr>
        <w:spacing w:line="360" w:lineRule="auto"/>
        <w:contextualSpacing/>
        <w:jc w:val="both"/>
        <w:rPr>
          <w:rFonts w:ascii="Palatino Linotype" w:eastAsia="Calibri" w:hAnsi="Palatino Linotype" w:cs="Tahoma"/>
          <w:bCs/>
          <w:sz w:val="24"/>
          <w:szCs w:val="24"/>
          <w:lang w:val="es-ES"/>
        </w:rPr>
      </w:pPr>
      <w:r w:rsidRPr="005313C5">
        <w:rPr>
          <w:rFonts w:ascii="Palatino Linotype" w:eastAsia="Calibri" w:hAnsi="Palatino Linotype" w:cs="Tahoma"/>
          <w:bCs/>
          <w:sz w:val="24"/>
          <w:szCs w:val="24"/>
        </w:rPr>
        <w:t>No pasa desapercibido para este Instituto que los documentos que atiendan la solicitud, pudieran contener datos o información clasificada; a</w:t>
      </w:r>
      <w:r w:rsidRPr="005313C5">
        <w:rPr>
          <w:rFonts w:ascii="Palatino Linotype" w:eastAsia="Calibri" w:hAnsi="Palatino Linotype" w:cs="Tahoma"/>
          <w:bCs/>
          <w:sz w:val="24"/>
          <w:szCs w:val="24"/>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DB6C1F3" w14:textId="77777777" w:rsidR="007E4E03" w:rsidRPr="00B23E9B" w:rsidRDefault="007E4E03" w:rsidP="007E4E03">
      <w:pPr>
        <w:spacing w:line="360" w:lineRule="auto"/>
        <w:contextualSpacing/>
        <w:jc w:val="both"/>
        <w:rPr>
          <w:rFonts w:ascii="Palatino Linotype" w:eastAsia="Calibri" w:hAnsi="Palatino Linotype" w:cs="Tahoma"/>
          <w:bCs/>
          <w:lang w:val="es-ES"/>
        </w:rPr>
      </w:pPr>
    </w:p>
    <w:p w14:paraId="373B4266" w14:textId="77777777" w:rsidR="007E4E03" w:rsidRPr="005313C5" w:rsidRDefault="007E4E03" w:rsidP="005313C5">
      <w:pPr>
        <w:spacing w:after="0" w:line="360" w:lineRule="auto"/>
        <w:contextualSpacing/>
        <w:jc w:val="both"/>
        <w:rPr>
          <w:rFonts w:ascii="Palatino Linotype" w:eastAsia="Calibri" w:hAnsi="Palatino Linotype" w:cs="Tahoma"/>
          <w:bCs/>
          <w:sz w:val="24"/>
          <w:szCs w:val="24"/>
          <w:lang w:val="es-ES"/>
        </w:rPr>
      </w:pPr>
      <w:r w:rsidRPr="005313C5">
        <w:rPr>
          <w:rFonts w:ascii="Palatino Linotype" w:eastAsia="Calibri" w:hAnsi="Palatino Linotype" w:cs="Tahoma"/>
          <w:bCs/>
          <w:sz w:val="24"/>
          <w:szCs w:val="24"/>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76F0297" w14:textId="77777777" w:rsidR="007E4E03" w:rsidRDefault="007E4E03" w:rsidP="005313C5">
      <w:pPr>
        <w:spacing w:after="0" w:line="360" w:lineRule="auto"/>
        <w:jc w:val="both"/>
        <w:rPr>
          <w:rFonts w:ascii="Palatino Linotype" w:hAnsi="Palatino Linotype" w:cs="Tahoma"/>
          <w:lang w:val="es-ES"/>
        </w:rPr>
      </w:pPr>
    </w:p>
    <w:p w14:paraId="78C35C41" w14:textId="77777777" w:rsidR="007E4E03" w:rsidRPr="005313C5" w:rsidRDefault="007E4E03" w:rsidP="005313C5">
      <w:pPr>
        <w:spacing w:after="0" w:line="360" w:lineRule="auto"/>
        <w:jc w:val="both"/>
        <w:rPr>
          <w:rFonts w:ascii="Palatino Linotype" w:eastAsia="Calibri" w:hAnsi="Palatino Linotype" w:cs="Tahoma"/>
          <w:bCs/>
          <w:sz w:val="24"/>
          <w:szCs w:val="24"/>
        </w:rPr>
      </w:pPr>
      <w:r w:rsidRPr="005313C5">
        <w:rPr>
          <w:rFonts w:ascii="Palatino Linotype" w:hAnsi="Palatino Linotype" w:cs="Tahoma"/>
          <w:sz w:val="24"/>
          <w:szCs w:val="24"/>
          <w:lang w:val="es-ES"/>
        </w:rPr>
        <w:lastRenderedPageBreak/>
        <w:t xml:space="preserve">Sobre lo anterior, es de señalar que los expedientes </w:t>
      </w:r>
      <w:r w:rsidRPr="005313C5">
        <w:rPr>
          <w:rFonts w:ascii="Palatino Linotype" w:eastAsia="Calibri" w:hAnsi="Palatino Linotype" w:cs="Tahoma"/>
          <w:bCs/>
          <w:sz w:val="24"/>
          <w:szCs w:val="24"/>
        </w:rPr>
        <w:t xml:space="preserve">podrían </w:t>
      </w:r>
      <w:r w:rsidRPr="005313C5">
        <w:rPr>
          <w:rFonts w:ascii="Palatino Linotype" w:eastAsia="Calibri" w:hAnsi="Palatino Linotype" w:cs="Tahoma"/>
          <w:b/>
          <w:bCs/>
          <w:sz w:val="24"/>
          <w:szCs w:val="24"/>
        </w:rPr>
        <w:t xml:space="preserve">tener las características específicas de los bienes adquiridos o arrendados, </w:t>
      </w:r>
      <w:r w:rsidRPr="005313C5">
        <w:rPr>
          <w:rFonts w:ascii="Palatino Linotype" w:eastAsia="Calibri" w:hAnsi="Palatino Linotype" w:cs="Tahoma"/>
          <w:bCs/>
          <w:sz w:val="24"/>
          <w:szCs w:val="24"/>
        </w:rPr>
        <w:t>información que podría actualizar la causal de reserva, establecida en el artículo 140, fracción I, de la Ley de Transparencia y Acceso a la Información Pública del Estado de México y Municipios, por lo que se procede a su análisis a continuación.</w:t>
      </w:r>
    </w:p>
    <w:p w14:paraId="79B71E20" w14:textId="77777777" w:rsidR="007E4E03" w:rsidRPr="005313C5" w:rsidRDefault="007E4E03" w:rsidP="005313C5">
      <w:pPr>
        <w:spacing w:after="0" w:line="360" w:lineRule="auto"/>
        <w:jc w:val="both"/>
        <w:rPr>
          <w:rFonts w:ascii="Palatino Linotype" w:eastAsia="Calibri" w:hAnsi="Palatino Linotype" w:cs="Tahoma"/>
          <w:bCs/>
          <w:sz w:val="24"/>
          <w:szCs w:val="24"/>
        </w:rPr>
      </w:pPr>
    </w:p>
    <w:p w14:paraId="010B9CDA" w14:textId="77777777" w:rsidR="007E4E03" w:rsidRPr="005313C5" w:rsidRDefault="007E4E03" w:rsidP="005313C5">
      <w:pPr>
        <w:spacing w:after="0" w:line="360" w:lineRule="auto"/>
        <w:ind w:right="-93"/>
        <w:jc w:val="both"/>
        <w:rPr>
          <w:rFonts w:ascii="Palatino Linotype" w:hAnsi="Palatino Linotype" w:cs="Tahoma"/>
          <w:sz w:val="24"/>
          <w:szCs w:val="24"/>
          <w:lang w:val="es-ES"/>
        </w:rPr>
      </w:pPr>
      <w:r w:rsidRPr="005313C5">
        <w:rPr>
          <w:rFonts w:ascii="Palatino Linotype" w:hAnsi="Palatino Linotype" w:cs="Tahoma"/>
          <w:sz w:val="24"/>
          <w:szCs w:val="24"/>
          <w:lang w:val="es-ES"/>
        </w:rPr>
        <w:t xml:space="preserve">Este Instituto advierte que proporcionar las características o especificaciones de los equipos o armamento adquiridos o arrendados, revelaría la nueva tecnología, sistemas  y componentes, con los que cuenta la Dirección General de Seguridad Ciudadana para el combate a la delincuencia en el Municipio, pues al proporcionar información sobre el </w:t>
      </w:r>
      <w:r w:rsidRPr="005313C5">
        <w:rPr>
          <w:rFonts w:ascii="Palatino Linotype" w:hAnsi="Palatino Linotype" w:cs="Tahoma"/>
          <w:b/>
          <w:sz w:val="24"/>
          <w:szCs w:val="24"/>
          <w:lang w:val="es-ES"/>
        </w:rPr>
        <w:t>armamento,  blindaje y radios con los que cuentan dicha área,</w:t>
      </w:r>
      <w:r w:rsidRPr="005313C5">
        <w:rPr>
          <w:rFonts w:ascii="Palatino Linotype" w:hAnsi="Palatino Linotype" w:cs="Tahoma"/>
          <w:sz w:val="24"/>
          <w:szCs w:val="24"/>
          <w:lang w:val="es-ES"/>
        </w:rPr>
        <w:t xml:space="preserve"> se estaría dando cuenta de los aparatos que se utilizan para estar en comunicación los policías municipales, así como, las características del equipo y armamento especial, con el que cuentan el personal o los vehículos, y que es utilizado para mantener la seguridad dentro del territorio del Municipio.</w:t>
      </w:r>
    </w:p>
    <w:p w14:paraId="358D07F9" w14:textId="77777777" w:rsidR="007E4E03" w:rsidRPr="005313C5" w:rsidRDefault="007E4E03" w:rsidP="005313C5">
      <w:pPr>
        <w:spacing w:after="0" w:line="360" w:lineRule="auto"/>
        <w:ind w:right="-93"/>
        <w:jc w:val="both"/>
        <w:rPr>
          <w:rFonts w:ascii="Palatino Linotype" w:hAnsi="Palatino Linotype" w:cs="Tahoma"/>
          <w:sz w:val="24"/>
          <w:szCs w:val="24"/>
          <w:lang w:val="es-ES"/>
        </w:rPr>
      </w:pPr>
    </w:p>
    <w:p w14:paraId="62FEC43F" w14:textId="0B52E116" w:rsidR="0009445C" w:rsidRPr="00704AF6" w:rsidRDefault="007E4E03" w:rsidP="00704AF6">
      <w:pPr>
        <w:spacing w:after="0" w:line="360" w:lineRule="auto"/>
        <w:ind w:right="-93"/>
        <w:jc w:val="both"/>
        <w:rPr>
          <w:rFonts w:ascii="Palatino Linotype" w:hAnsi="Palatino Linotype" w:cs="Tahoma"/>
          <w:sz w:val="24"/>
          <w:szCs w:val="24"/>
          <w:lang w:val="es-ES"/>
        </w:rPr>
      </w:pPr>
      <w:r w:rsidRPr="005313C5">
        <w:rPr>
          <w:rFonts w:ascii="Palatino Linotype" w:hAnsi="Palatino Linotype" w:cs="Tahoma"/>
          <w:sz w:val="24"/>
          <w:szCs w:val="24"/>
          <w:lang w:val="es-ES"/>
        </w:rPr>
        <w:t xml:space="preserve">Inclusive, dar a conocer las especificaciones y características de dicho equipamiento, podría ocasionar que los entes delincuenciales busquen allegarse de instrumentos para disminuir o destruir estos, con el fin de aumentar la inseguridad de </w:t>
      </w:r>
      <w:r w:rsidR="005313C5">
        <w:rPr>
          <w:rFonts w:ascii="Palatino Linotype" w:hAnsi="Palatino Linotype" w:cs="Tahoma"/>
          <w:sz w:val="24"/>
          <w:szCs w:val="24"/>
          <w:lang w:val="es-ES"/>
        </w:rPr>
        <w:t>Huixqui</w:t>
      </w:r>
      <w:r w:rsidR="00A817BD">
        <w:rPr>
          <w:rFonts w:ascii="Palatino Linotype" w:hAnsi="Palatino Linotype" w:cs="Tahoma"/>
          <w:sz w:val="24"/>
          <w:szCs w:val="24"/>
          <w:lang w:val="es-ES"/>
        </w:rPr>
        <w:t>l</w:t>
      </w:r>
      <w:r w:rsidR="005313C5">
        <w:rPr>
          <w:rFonts w:ascii="Palatino Linotype" w:hAnsi="Palatino Linotype" w:cs="Tahoma"/>
          <w:sz w:val="24"/>
          <w:szCs w:val="24"/>
          <w:lang w:val="es-ES"/>
        </w:rPr>
        <w:t>ucan</w:t>
      </w:r>
      <w:r w:rsidRPr="005313C5">
        <w:rPr>
          <w:rFonts w:ascii="Palatino Linotype" w:hAnsi="Palatino Linotype" w:cs="Tahoma"/>
          <w:sz w:val="24"/>
          <w:szCs w:val="24"/>
          <w:lang w:val="es-ES"/>
        </w:rPr>
        <w:t>, pues podría ser utilizada dicha información para buscar las debilidades de las mismas y poderse aprovechar de dichas situaciones para realizar diversos delitos, lo cual va en detrimento de la paz y orden social.</w:t>
      </w:r>
    </w:p>
    <w:p w14:paraId="4ED9AD27" w14:textId="77777777" w:rsidR="0009445C" w:rsidRDefault="0009445C" w:rsidP="005313C5">
      <w:pPr>
        <w:spacing w:after="0" w:line="360" w:lineRule="auto"/>
        <w:jc w:val="both"/>
        <w:rPr>
          <w:rFonts w:ascii="Palatino Linotype" w:eastAsia="Calibri" w:hAnsi="Palatino Linotype" w:cs="Tahoma"/>
          <w:bCs/>
          <w:sz w:val="24"/>
          <w:szCs w:val="24"/>
        </w:rPr>
      </w:pPr>
    </w:p>
    <w:p w14:paraId="79055605" w14:textId="62BB8491" w:rsidR="007E4E03" w:rsidRPr="005313C5" w:rsidRDefault="007E4E03" w:rsidP="005313C5">
      <w:pPr>
        <w:spacing w:after="0" w:line="360" w:lineRule="auto"/>
        <w:jc w:val="both"/>
        <w:rPr>
          <w:rFonts w:ascii="Palatino Linotype" w:eastAsia="Calibri" w:hAnsi="Palatino Linotype" w:cs="Tahoma"/>
          <w:b/>
          <w:bCs/>
          <w:sz w:val="24"/>
          <w:szCs w:val="24"/>
        </w:rPr>
      </w:pPr>
      <w:r w:rsidRPr="005313C5">
        <w:rPr>
          <w:rFonts w:ascii="Palatino Linotype" w:eastAsia="Calibri" w:hAnsi="Palatino Linotype" w:cs="Tahoma"/>
          <w:bCs/>
          <w:sz w:val="24"/>
          <w:szCs w:val="24"/>
        </w:rPr>
        <w:lastRenderedPageBreak/>
        <w:t xml:space="preserve">Conforme a lo anterior, se puede colegir que proporcionar la información en análisis podría comprometer la seguridad pública, al poner en peligro las funciones a cargo del Municipio, </w:t>
      </w:r>
      <w:r w:rsidRPr="005313C5">
        <w:rPr>
          <w:sz w:val="24"/>
          <w:szCs w:val="24"/>
        </w:rPr>
        <w:t xml:space="preserve"> </w:t>
      </w:r>
      <w:r w:rsidRPr="005313C5">
        <w:rPr>
          <w:rFonts w:ascii="Palatino Linotype" w:eastAsia="Calibri" w:hAnsi="Palatino Linotype" w:cs="Tahoma"/>
          <w:bCs/>
          <w:sz w:val="24"/>
          <w:szCs w:val="24"/>
        </w:rPr>
        <w:t xml:space="preserve">tendientes a preservar y resguardar la vida, la salud, la integridad y el ejercicio de los derechos de las personas, así como para el mantenimiento del orden público, </w:t>
      </w:r>
      <w:bookmarkStart w:id="2" w:name="_Hlk80959863"/>
      <w:r w:rsidRPr="005313C5">
        <w:rPr>
          <w:rFonts w:ascii="Palatino Linotype" w:eastAsia="Calibri" w:hAnsi="Palatino Linotype" w:cs="Tahoma"/>
          <w:bCs/>
          <w:sz w:val="24"/>
          <w:szCs w:val="24"/>
        </w:rPr>
        <w:t xml:space="preserve">toda vez </w:t>
      </w:r>
      <w:r w:rsidRPr="005313C5">
        <w:rPr>
          <w:rFonts w:ascii="Palatino Linotype" w:eastAsia="Calibri" w:hAnsi="Palatino Linotype" w:cs="Tahoma"/>
          <w:b/>
          <w:bCs/>
          <w:sz w:val="24"/>
          <w:szCs w:val="24"/>
        </w:rPr>
        <w:t xml:space="preserve">que da cuenta de las tecnologías, componentes y sistemas del equipo y armamento utilizado por la Dirección General de Seguridad Ciudadana </w:t>
      </w:r>
      <w:r w:rsidRPr="005313C5">
        <w:rPr>
          <w:rFonts w:ascii="Palatino Linotype" w:eastAsia="Calibri" w:hAnsi="Palatino Linotype" w:cs="Tahoma"/>
          <w:bCs/>
          <w:sz w:val="24"/>
          <w:szCs w:val="24"/>
        </w:rPr>
        <w:t>y por lo tanto, acredita la causal de clasificación prevista en el artículo 140, fracción I de la Ley de Transparencia y Acceso a la Información Pública del Estado de México</w:t>
      </w:r>
      <w:r w:rsidRPr="005313C5">
        <w:rPr>
          <w:rFonts w:ascii="Palatino Linotype" w:eastAsia="Calibri" w:hAnsi="Palatino Linotype" w:cs="Tahoma"/>
          <w:b/>
          <w:bCs/>
          <w:sz w:val="24"/>
          <w:szCs w:val="24"/>
        </w:rPr>
        <w:t>.</w:t>
      </w:r>
      <w:bookmarkEnd w:id="2"/>
    </w:p>
    <w:p w14:paraId="2895E2A5" w14:textId="77777777" w:rsidR="00A817BD" w:rsidRDefault="00A817BD" w:rsidP="005313C5">
      <w:pPr>
        <w:tabs>
          <w:tab w:val="left" w:pos="4962"/>
        </w:tabs>
        <w:spacing w:after="0" w:line="360" w:lineRule="auto"/>
        <w:jc w:val="both"/>
        <w:rPr>
          <w:rFonts w:ascii="Palatino Linotype" w:eastAsia="Calibri" w:hAnsi="Palatino Linotype" w:cs="Tahoma"/>
          <w:iCs/>
          <w:sz w:val="24"/>
          <w:szCs w:val="24"/>
          <w:lang w:val="es-ES" w:eastAsia="es-ES_tradnl"/>
        </w:rPr>
      </w:pPr>
    </w:p>
    <w:p w14:paraId="18748090" w14:textId="1671D8C6" w:rsidR="007E4E03" w:rsidRPr="005313C5" w:rsidRDefault="007E4E03" w:rsidP="005313C5">
      <w:pPr>
        <w:tabs>
          <w:tab w:val="left" w:pos="4962"/>
        </w:tabs>
        <w:spacing w:after="0" w:line="360" w:lineRule="auto"/>
        <w:jc w:val="both"/>
        <w:rPr>
          <w:rFonts w:ascii="Palatino Linotype" w:eastAsia="Calibri" w:hAnsi="Palatino Linotype" w:cs="Tahoma"/>
          <w:iCs/>
          <w:sz w:val="24"/>
          <w:szCs w:val="24"/>
          <w:lang w:val="es-ES" w:eastAsia="es-ES_tradnl"/>
        </w:rPr>
      </w:pPr>
      <w:r w:rsidRPr="005313C5">
        <w:rPr>
          <w:rFonts w:ascii="Palatino Linotype" w:eastAsia="Calibri" w:hAnsi="Palatino Linotype" w:cs="Tahoma"/>
          <w:iCs/>
          <w:sz w:val="24"/>
          <w:szCs w:val="24"/>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4874E516" w14:textId="77777777" w:rsidR="007E4E03" w:rsidRPr="0035618F" w:rsidRDefault="007E4E03" w:rsidP="007E4E03">
      <w:pPr>
        <w:tabs>
          <w:tab w:val="left" w:pos="4962"/>
        </w:tabs>
        <w:spacing w:line="360" w:lineRule="auto"/>
        <w:jc w:val="both"/>
        <w:rPr>
          <w:rFonts w:ascii="Palatino Linotype" w:eastAsia="Calibri" w:hAnsi="Palatino Linotype" w:cs="Tahoma"/>
          <w:iCs/>
          <w:lang w:val="es-ES" w:eastAsia="es-ES_tradnl"/>
        </w:rPr>
      </w:pPr>
    </w:p>
    <w:p w14:paraId="47854F7D" w14:textId="30B98FD6" w:rsidR="007E4E03" w:rsidRDefault="007E4E03" w:rsidP="00A817BD">
      <w:pPr>
        <w:numPr>
          <w:ilvl w:val="0"/>
          <w:numId w:val="6"/>
        </w:numPr>
        <w:tabs>
          <w:tab w:val="left" w:pos="4962"/>
        </w:tabs>
        <w:spacing w:after="0" w:line="360" w:lineRule="auto"/>
        <w:ind w:left="567" w:hanging="283"/>
        <w:jc w:val="both"/>
        <w:rPr>
          <w:rFonts w:ascii="Palatino Linotype" w:eastAsia="Calibri" w:hAnsi="Palatino Linotype" w:cs="Tahoma"/>
          <w:iCs/>
          <w:sz w:val="24"/>
          <w:szCs w:val="24"/>
          <w:lang w:eastAsia="es-ES_tradnl"/>
        </w:rPr>
      </w:pPr>
      <w:r w:rsidRPr="00A817BD">
        <w:rPr>
          <w:rFonts w:ascii="Palatino Linotype" w:eastAsia="Calibri" w:hAnsi="Palatino Linotype" w:cs="Tahoma"/>
          <w:iCs/>
          <w:sz w:val="24"/>
          <w:szCs w:val="24"/>
          <w:lang w:eastAsia="es-ES_tradnl"/>
        </w:rPr>
        <w:t>La divulgación de la información representa un riesgo real, demostrable e identificable de perjuicio significativo al interés público o a la seguridad nacional.</w:t>
      </w:r>
    </w:p>
    <w:p w14:paraId="59CFDE5B" w14:textId="77777777" w:rsidR="00A817BD" w:rsidRPr="00A817BD" w:rsidRDefault="00A817BD" w:rsidP="00A817BD">
      <w:pPr>
        <w:tabs>
          <w:tab w:val="left" w:pos="4962"/>
        </w:tabs>
        <w:spacing w:after="0" w:line="360" w:lineRule="auto"/>
        <w:ind w:left="567"/>
        <w:jc w:val="both"/>
        <w:rPr>
          <w:rFonts w:ascii="Palatino Linotype" w:eastAsia="Calibri" w:hAnsi="Palatino Linotype" w:cs="Tahoma"/>
          <w:iCs/>
          <w:sz w:val="24"/>
          <w:szCs w:val="24"/>
          <w:lang w:eastAsia="es-ES_tradnl"/>
        </w:rPr>
      </w:pPr>
    </w:p>
    <w:p w14:paraId="6252164E" w14:textId="16922C31" w:rsidR="00A817BD" w:rsidRDefault="007E4E03" w:rsidP="00A817BD">
      <w:pPr>
        <w:numPr>
          <w:ilvl w:val="0"/>
          <w:numId w:val="6"/>
        </w:numPr>
        <w:tabs>
          <w:tab w:val="left" w:pos="4962"/>
        </w:tabs>
        <w:spacing w:after="0" w:line="360" w:lineRule="auto"/>
        <w:ind w:left="567" w:hanging="283"/>
        <w:jc w:val="both"/>
        <w:rPr>
          <w:rFonts w:ascii="Palatino Linotype" w:eastAsia="Calibri" w:hAnsi="Palatino Linotype" w:cs="Tahoma"/>
          <w:iCs/>
          <w:sz w:val="24"/>
          <w:szCs w:val="24"/>
          <w:lang w:eastAsia="es-ES_tradnl"/>
        </w:rPr>
      </w:pPr>
      <w:r w:rsidRPr="00A817BD">
        <w:rPr>
          <w:rFonts w:ascii="Palatino Linotype" w:eastAsia="Calibri" w:hAnsi="Palatino Linotype" w:cs="Tahoma"/>
          <w:iCs/>
          <w:sz w:val="24"/>
          <w:szCs w:val="24"/>
          <w:lang w:eastAsia="es-ES_tradnl"/>
        </w:rPr>
        <w:t>El riesgo de perjuicio supera el interés público general de que se difunda.</w:t>
      </w:r>
    </w:p>
    <w:p w14:paraId="640B0BE6" w14:textId="77777777" w:rsidR="00A817BD" w:rsidRDefault="00A817BD" w:rsidP="00A817BD">
      <w:pPr>
        <w:pStyle w:val="Prrafodelista"/>
        <w:rPr>
          <w:rFonts w:ascii="Palatino Linotype" w:eastAsia="Calibri" w:hAnsi="Palatino Linotype" w:cs="Tahoma"/>
          <w:iCs/>
          <w:lang w:eastAsia="es-ES_tradnl"/>
        </w:rPr>
      </w:pPr>
    </w:p>
    <w:p w14:paraId="5DAD736E" w14:textId="4701FEE9" w:rsidR="007E4E03" w:rsidRPr="00A817BD" w:rsidRDefault="007E4E03" w:rsidP="00A817BD">
      <w:pPr>
        <w:pStyle w:val="Prrafodelista"/>
        <w:numPr>
          <w:ilvl w:val="0"/>
          <w:numId w:val="6"/>
        </w:numPr>
        <w:tabs>
          <w:tab w:val="left" w:pos="567"/>
          <w:tab w:val="left" w:pos="4962"/>
        </w:tabs>
        <w:spacing w:line="360" w:lineRule="auto"/>
        <w:ind w:left="709" w:hanging="567"/>
        <w:jc w:val="both"/>
        <w:rPr>
          <w:rFonts w:ascii="Palatino Linotype" w:eastAsia="Calibri" w:hAnsi="Palatino Linotype" w:cs="Tahoma"/>
          <w:iCs/>
          <w:lang w:eastAsia="es-ES_tradnl"/>
        </w:rPr>
      </w:pPr>
      <w:r w:rsidRPr="00A817BD">
        <w:rPr>
          <w:rFonts w:ascii="Palatino Linotype" w:eastAsia="Calibri" w:hAnsi="Palatino Linotype" w:cs="Tahoma"/>
          <w:iCs/>
          <w:lang w:eastAsia="es-ES_tradnl"/>
        </w:rPr>
        <w:t>Que la limitación se adecua al principio de proporcionalidad y representa el medio menos restrictivo disponible para evitar el perjuicio.</w:t>
      </w:r>
    </w:p>
    <w:p w14:paraId="57D90761" w14:textId="0D6ABD87" w:rsidR="00656BB6" w:rsidRPr="00A817BD" w:rsidRDefault="00656BB6" w:rsidP="00D03BDD">
      <w:pPr>
        <w:tabs>
          <w:tab w:val="left" w:pos="7938"/>
        </w:tabs>
        <w:spacing w:after="0" w:line="360" w:lineRule="auto"/>
        <w:jc w:val="both"/>
        <w:rPr>
          <w:rFonts w:ascii="Palatino Linotype" w:hAnsi="Palatino Linotype" w:cs="Arial"/>
          <w:sz w:val="24"/>
          <w:szCs w:val="24"/>
          <w:lang w:val="es-ES"/>
        </w:rPr>
      </w:pPr>
    </w:p>
    <w:p w14:paraId="6B66750C" w14:textId="77777777" w:rsidR="0009445C" w:rsidRDefault="0009445C" w:rsidP="00A817BD">
      <w:pPr>
        <w:spacing w:after="0" w:line="360" w:lineRule="auto"/>
        <w:jc w:val="both"/>
        <w:rPr>
          <w:rFonts w:ascii="Palatino Linotype" w:eastAsia="Calibri" w:hAnsi="Palatino Linotype" w:cs="Tahoma"/>
          <w:bCs/>
          <w:sz w:val="24"/>
          <w:szCs w:val="24"/>
        </w:rPr>
      </w:pPr>
    </w:p>
    <w:p w14:paraId="08DEFAAF" w14:textId="6D43D3CD" w:rsidR="00FF3A58" w:rsidRDefault="007E4E03" w:rsidP="00A817BD">
      <w:pPr>
        <w:spacing w:after="0" w:line="360" w:lineRule="auto"/>
        <w:jc w:val="both"/>
        <w:rPr>
          <w:rFonts w:ascii="Palatino Linotype" w:eastAsia="Calibri" w:hAnsi="Palatino Linotype" w:cs="Tahoma"/>
          <w:b/>
          <w:iCs/>
          <w:sz w:val="24"/>
          <w:szCs w:val="24"/>
          <w:lang w:val="es-ES" w:eastAsia="es-ES_tradnl"/>
        </w:rPr>
      </w:pPr>
      <w:r w:rsidRPr="00A817BD">
        <w:rPr>
          <w:rFonts w:ascii="Palatino Linotype" w:eastAsia="Calibri" w:hAnsi="Palatino Linotype" w:cs="Tahoma"/>
          <w:bCs/>
          <w:sz w:val="24"/>
          <w:szCs w:val="24"/>
        </w:rPr>
        <w:t xml:space="preserve">Por tales consideraciones, </w:t>
      </w:r>
      <w:r w:rsidRPr="00A817BD">
        <w:rPr>
          <w:rFonts w:ascii="Palatino Linotype" w:eastAsia="Calibri" w:hAnsi="Palatino Linotype" w:cs="Tahoma"/>
          <w:b/>
          <w:bCs/>
          <w:sz w:val="24"/>
          <w:szCs w:val="24"/>
        </w:rPr>
        <w:t xml:space="preserve">resulta procedente la reserva, en términos del artículo 140, fracción I, de </w:t>
      </w:r>
      <w:r w:rsidRPr="00A817BD">
        <w:rPr>
          <w:rFonts w:ascii="Palatino Linotype" w:eastAsia="Calibri" w:hAnsi="Palatino Linotype" w:cs="Tahoma"/>
          <w:b/>
          <w:iCs/>
          <w:sz w:val="24"/>
          <w:szCs w:val="24"/>
          <w:lang w:val="es-ES" w:eastAsia="es-ES_tradnl"/>
        </w:rPr>
        <w:t xml:space="preserve">de la Ley de Transparencia y Acceso a la Información Pública del Estado de México y Municipios, respecto a </w:t>
      </w:r>
      <w:bookmarkStart w:id="3" w:name="_Hlk80959847"/>
      <w:r w:rsidRPr="00A817BD">
        <w:rPr>
          <w:rFonts w:ascii="Palatino Linotype" w:eastAsia="Calibri" w:hAnsi="Palatino Linotype" w:cs="Tahoma"/>
          <w:b/>
          <w:iCs/>
          <w:sz w:val="24"/>
          <w:szCs w:val="24"/>
          <w:lang w:val="es-ES" w:eastAsia="es-ES_tradnl"/>
        </w:rPr>
        <w:t xml:space="preserve">las características del equipamiento, </w:t>
      </w:r>
      <w:bookmarkEnd w:id="3"/>
      <w:r w:rsidRPr="00A817BD">
        <w:rPr>
          <w:rFonts w:ascii="Palatino Linotype" w:eastAsia="Calibri" w:hAnsi="Palatino Linotype" w:cs="Tahoma"/>
          <w:b/>
          <w:iCs/>
          <w:sz w:val="24"/>
          <w:szCs w:val="24"/>
          <w:lang w:val="es-ES" w:eastAsia="es-ES_tradnl"/>
        </w:rPr>
        <w:t>localizado en su caso, en los expedientes de adquisición o arrendamiento de l</w:t>
      </w:r>
      <w:r w:rsidR="00A817BD">
        <w:rPr>
          <w:rFonts w:ascii="Palatino Linotype" w:eastAsia="Calibri" w:hAnsi="Palatino Linotype" w:cs="Tahoma"/>
          <w:b/>
          <w:iCs/>
          <w:sz w:val="24"/>
          <w:szCs w:val="24"/>
          <w:lang w:val="es-ES" w:eastAsia="es-ES_tradnl"/>
        </w:rPr>
        <w:t>a</w:t>
      </w:r>
      <w:r w:rsidRPr="00A817BD">
        <w:rPr>
          <w:rFonts w:ascii="Palatino Linotype" w:eastAsia="Calibri" w:hAnsi="Palatino Linotype" w:cs="Tahoma"/>
          <w:b/>
          <w:iCs/>
          <w:sz w:val="24"/>
          <w:szCs w:val="24"/>
          <w:lang w:val="es-ES" w:eastAsia="es-ES_tradnl"/>
        </w:rPr>
        <w:t xml:space="preserve">s </w:t>
      </w:r>
      <w:r w:rsidR="00A817BD">
        <w:rPr>
          <w:rFonts w:ascii="Palatino Linotype" w:eastAsia="Calibri" w:hAnsi="Palatino Linotype" w:cs="Tahoma"/>
          <w:b/>
          <w:iCs/>
          <w:sz w:val="24"/>
          <w:szCs w:val="24"/>
          <w:lang w:val="es-ES" w:eastAsia="es-ES_tradnl"/>
        </w:rPr>
        <w:t>patrullas con las que cuente el Sujeto Obligado</w:t>
      </w:r>
      <w:r w:rsidRPr="00A817BD">
        <w:rPr>
          <w:rFonts w:ascii="Palatino Linotype" w:eastAsia="Calibri" w:hAnsi="Palatino Linotype" w:cs="Tahoma"/>
          <w:b/>
          <w:iCs/>
          <w:sz w:val="24"/>
          <w:szCs w:val="24"/>
          <w:lang w:val="es-ES" w:eastAsia="es-ES_tradnl"/>
        </w:rPr>
        <w:t>.</w:t>
      </w:r>
    </w:p>
    <w:p w14:paraId="41F5BADF" w14:textId="50F0F66A" w:rsidR="00FF3A58" w:rsidRDefault="00FF3A58" w:rsidP="00A817BD">
      <w:pPr>
        <w:autoSpaceDE w:val="0"/>
        <w:autoSpaceDN w:val="0"/>
        <w:spacing w:after="0" w:line="360" w:lineRule="auto"/>
        <w:jc w:val="both"/>
        <w:rPr>
          <w:rFonts w:ascii="Palatino Linotype" w:eastAsia="Calibri" w:hAnsi="Palatino Linotype" w:cs="Tahoma"/>
          <w:iCs/>
          <w:sz w:val="24"/>
          <w:szCs w:val="24"/>
          <w:lang w:val="es-ES" w:eastAsia="es-ES_tradnl"/>
        </w:rPr>
      </w:pPr>
    </w:p>
    <w:p w14:paraId="39921CE4" w14:textId="77777777" w:rsidR="007E4E03" w:rsidRPr="00A817BD" w:rsidRDefault="007E4E03" w:rsidP="00A817BD">
      <w:pPr>
        <w:autoSpaceDE w:val="0"/>
        <w:autoSpaceDN w:val="0"/>
        <w:spacing w:after="0" w:line="360" w:lineRule="auto"/>
        <w:jc w:val="both"/>
        <w:rPr>
          <w:rFonts w:ascii="Palatino Linotype" w:hAnsi="Palatino Linotype" w:cs="Tahoma"/>
          <w:bCs/>
          <w:sz w:val="24"/>
          <w:szCs w:val="24"/>
        </w:rPr>
      </w:pPr>
      <w:r w:rsidRPr="00A817BD">
        <w:rPr>
          <w:rFonts w:ascii="Palatino Linotype" w:eastAsia="Calibri" w:hAnsi="Palatino Linotype" w:cs="Tahoma"/>
          <w:iCs/>
          <w:sz w:val="24"/>
          <w:szCs w:val="24"/>
          <w:lang w:val="es-ES" w:eastAsia="es-ES_tradnl"/>
        </w:rPr>
        <w:t>Finalmente,</w:t>
      </w:r>
      <w:r w:rsidRPr="00A817BD">
        <w:rPr>
          <w:rFonts w:ascii="Palatino Linotype" w:eastAsia="Calibri" w:hAnsi="Palatino Linotype" w:cs="Tahoma"/>
          <w:b/>
          <w:iCs/>
          <w:sz w:val="24"/>
          <w:szCs w:val="24"/>
          <w:lang w:val="es-ES" w:eastAsia="es-ES_tradnl"/>
        </w:rPr>
        <w:t xml:space="preserve"> </w:t>
      </w:r>
      <w:r w:rsidRPr="00A817BD">
        <w:rPr>
          <w:rFonts w:ascii="Palatino Linotype" w:eastAsia="Calibri" w:hAnsi="Palatino Linotype" w:cs="Tahoma"/>
          <w:bCs/>
          <w:sz w:val="24"/>
          <w:szCs w:val="24"/>
        </w:rPr>
        <w:t xml:space="preserve">respecto al plazo de reserva, el artículo 125 de la Ley de la materia, establece </w:t>
      </w:r>
      <w:r w:rsidRPr="00A817BD">
        <w:rPr>
          <w:rFonts w:ascii="Palatino Linotype" w:hAnsi="Palatino Linotype" w:cs="Tahoma"/>
          <w:bCs/>
          <w:sz w:val="24"/>
          <w:szCs w:val="24"/>
        </w:rPr>
        <w:t xml:space="preserve">que la información clasificada como reservada según el artículo 140 de la Ley Federal de Transparencia y Acceso a la Información Pública,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w:t>
      </w:r>
    </w:p>
    <w:p w14:paraId="356B34DD" w14:textId="77777777" w:rsidR="007E4E03" w:rsidRPr="00A817BD" w:rsidRDefault="007E4E03" w:rsidP="00A817BD">
      <w:pPr>
        <w:spacing w:after="0" w:line="360" w:lineRule="auto"/>
        <w:jc w:val="both"/>
        <w:rPr>
          <w:rFonts w:ascii="Palatino Linotype" w:hAnsi="Palatino Linotype" w:cs="Tahoma"/>
          <w:sz w:val="24"/>
          <w:szCs w:val="24"/>
        </w:rPr>
      </w:pPr>
    </w:p>
    <w:p w14:paraId="6CD7DA8C" w14:textId="5FAFF7A2" w:rsidR="007E4E03" w:rsidRPr="00A817BD" w:rsidRDefault="007E4E03" w:rsidP="00A817BD">
      <w:pPr>
        <w:spacing w:after="0" w:line="360" w:lineRule="auto"/>
        <w:jc w:val="both"/>
        <w:rPr>
          <w:rFonts w:ascii="Palatino Linotype" w:hAnsi="Palatino Linotype" w:cs="Tahoma"/>
          <w:sz w:val="24"/>
          <w:szCs w:val="24"/>
        </w:rPr>
      </w:pPr>
      <w:r w:rsidRPr="00A817BD">
        <w:rPr>
          <w:rFonts w:ascii="Palatino Linotype" w:hAnsi="Palatino Linotype" w:cs="Tahoma"/>
          <w:sz w:val="24"/>
          <w:szCs w:val="24"/>
        </w:rPr>
        <w:t xml:space="preserve">Por lo tanto, en las versiones públicas, deberá clasificar lo referente a las características especiales de las </w:t>
      </w:r>
      <w:r w:rsidR="00A817BD">
        <w:rPr>
          <w:rFonts w:ascii="Palatino Linotype" w:hAnsi="Palatino Linotype" w:cs="Tahoma"/>
          <w:sz w:val="24"/>
          <w:szCs w:val="24"/>
        </w:rPr>
        <w:t>patrullas con las que cuenta el Sujeto Obligado</w:t>
      </w:r>
      <w:r w:rsidRPr="00A817BD">
        <w:rPr>
          <w:rFonts w:ascii="Palatino Linotype" w:hAnsi="Palatino Linotype" w:cs="Tahoma"/>
          <w:sz w:val="24"/>
          <w:szCs w:val="24"/>
        </w:rPr>
        <w:t>, y proporcionar, su respectivo acuerdo de Clasificación.</w:t>
      </w:r>
    </w:p>
    <w:p w14:paraId="2FE82C04" w14:textId="77777777" w:rsidR="007E4E03" w:rsidRPr="00A817BD" w:rsidRDefault="007E4E03" w:rsidP="00A817BD">
      <w:pPr>
        <w:spacing w:after="0" w:line="360" w:lineRule="auto"/>
        <w:jc w:val="both"/>
        <w:rPr>
          <w:rFonts w:ascii="Palatino Linotype" w:hAnsi="Palatino Linotype" w:cs="Tahoma"/>
          <w:sz w:val="24"/>
          <w:szCs w:val="24"/>
        </w:rPr>
      </w:pPr>
    </w:p>
    <w:p w14:paraId="78ED525E" w14:textId="0F7752E7" w:rsidR="007E4E03" w:rsidRPr="00A817BD" w:rsidRDefault="007E4E03" w:rsidP="00A817BD">
      <w:pPr>
        <w:spacing w:after="0" w:line="360" w:lineRule="auto"/>
        <w:contextualSpacing/>
        <w:jc w:val="both"/>
        <w:rPr>
          <w:rFonts w:ascii="Palatino Linotype" w:hAnsi="Palatino Linotype" w:cs="Tahoma"/>
          <w:bCs/>
          <w:sz w:val="24"/>
          <w:szCs w:val="24"/>
        </w:rPr>
      </w:pPr>
      <w:r w:rsidRPr="00A817BD">
        <w:rPr>
          <w:rFonts w:ascii="Palatino Linotype" w:hAnsi="Palatino Linotype" w:cs="Tahoma"/>
          <w:sz w:val="24"/>
          <w:szCs w:val="24"/>
        </w:rPr>
        <w:lastRenderedPageBreak/>
        <w:t>Así, en conclusión a todo lo antes expuesto, se colige que la respuesta del Sujeto Obligado no satisface el derecho de acceso a la información, por ello resulta procedente determinar que el motivo de agravio hecho valer por l</w:t>
      </w:r>
      <w:r w:rsidR="00A817BD">
        <w:rPr>
          <w:rFonts w:ascii="Palatino Linotype" w:hAnsi="Palatino Linotype" w:cs="Tahoma"/>
          <w:sz w:val="24"/>
          <w:szCs w:val="24"/>
        </w:rPr>
        <w:t>a parte</w:t>
      </w:r>
      <w:r w:rsidRPr="00A817BD">
        <w:rPr>
          <w:rFonts w:ascii="Palatino Linotype" w:hAnsi="Palatino Linotype" w:cs="Tahoma"/>
          <w:sz w:val="24"/>
          <w:szCs w:val="24"/>
        </w:rPr>
        <w:t xml:space="preserve"> Recurrente resulta </w:t>
      </w:r>
      <w:r w:rsidRPr="00A817BD">
        <w:rPr>
          <w:rFonts w:ascii="Palatino Linotype" w:hAnsi="Palatino Linotype" w:cs="Tahoma"/>
          <w:b/>
          <w:sz w:val="24"/>
          <w:szCs w:val="24"/>
        </w:rPr>
        <w:t>FUNDADO</w:t>
      </w:r>
      <w:r w:rsidRPr="00A817BD">
        <w:rPr>
          <w:rFonts w:ascii="Palatino Linotype" w:hAnsi="Palatino Linotype" w:cs="Tahoma"/>
          <w:sz w:val="24"/>
          <w:szCs w:val="24"/>
        </w:rPr>
        <w:t>.</w:t>
      </w:r>
    </w:p>
    <w:p w14:paraId="2D17462E" w14:textId="77777777" w:rsidR="004C0377" w:rsidRPr="00A817BD" w:rsidRDefault="004C0377" w:rsidP="00A817BD">
      <w:pPr>
        <w:tabs>
          <w:tab w:val="left" w:pos="7938"/>
        </w:tabs>
        <w:spacing w:after="0" w:line="360" w:lineRule="auto"/>
        <w:jc w:val="both"/>
        <w:rPr>
          <w:rFonts w:ascii="Palatino Linotype" w:hAnsi="Palatino Linotype" w:cs="Arial"/>
          <w:sz w:val="24"/>
          <w:szCs w:val="24"/>
        </w:rPr>
      </w:pPr>
    </w:p>
    <w:p w14:paraId="70EC164B" w14:textId="6DE1A876" w:rsidR="004C0377" w:rsidRDefault="004C0377" w:rsidP="004C0377">
      <w:pPr>
        <w:spacing w:after="0" w:line="360" w:lineRule="auto"/>
        <w:ind w:right="141"/>
        <w:jc w:val="both"/>
        <w:rPr>
          <w:rFonts w:ascii="Palatino Linotype" w:hAnsi="Palatino Linotype"/>
          <w:color w:val="000000"/>
          <w:sz w:val="24"/>
          <w:szCs w:val="24"/>
        </w:rPr>
      </w:pPr>
      <w:r>
        <w:rPr>
          <w:rFonts w:ascii="Palatino Linotype" w:hAnsi="Palatino Linotype"/>
          <w:color w:val="000000"/>
          <w:sz w:val="24"/>
          <w:szCs w:val="24"/>
        </w:rPr>
        <w:t xml:space="preserve">Por último y no menos importante, es preciso señalar que el solicitante no plasmo la temporalidad de la información solicitada, en este sentido como ya ha sido criterio del pleno determinar la temporalidad de </w:t>
      </w:r>
      <w:r w:rsidR="00A817BD">
        <w:rPr>
          <w:rFonts w:ascii="Palatino Linotype" w:hAnsi="Palatino Linotype"/>
          <w:color w:val="000000"/>
          <w:sz w:val="24"/>
          <w:szCs w:val="24"/>
        </w:rPr>
        <w:t>un año anterior</w:t>
      </w:r>
      <w:r>
        <w:rPr>
          <w:rFonts w:ascii="Palatino Linotype" w:hAnsi="Palatino Linotype"/>
          <w:color w:val="000000"/>
          <w:sz w:val="24"/>
          <w:szCs w:val="24"/>
        </w:rPr>
        <w:t xml:space="preserve"> a la fecha de solicitud, el cual también lo señala el Instituto Nacional de Transparencia, Acceso a la Información y Protección de Datos Personales en su criterio 9/13, que se inserta a continuación:</w:t>
      </w:r>
    </w:p>
    <w:p w14:paraId="2C20354E" w14:textId="77777777" w:rsidR="004C0377" w:rsidRDefault="004C0377" w:rsidP="004C0377">
      <w:pPr>
        <w:spacing w:after="0" w:line="360" w:lineRule="auto"/>
        <w:ind w:right="141"/>
        <w:jc w:val="both"/>
        <w:rPr>
          <w:rFonts w:ascii="Palatino Linotype" w:hAnsi="Palatino Linotype"/>
          <w:color w:val="000000"/>
          <w:sz w:val="24"/>
          <w:szCs w:val="24"/>
        </w:rPr>
      </w:pPr>
    </w:p>
    <w:p w14:paraId="6AA9C720" w14:textId="7F7FC72B" w:rsidR="004C0377" w:rsidRDefault="004C0377" w:rsidP="004C0377">
      <w:pPr>
        <w:spacing w:before="65" w:line="240" w:lineRule="auto"/>
        <w:ind w:left="851" w:right="850"/>
        <w:jc w:val="both"/>
        <w:rPr>
          <w:rFonts w:ascii="Palatino Linotype" w:eastAsia="Arial" w:hAnsi="Palatino Linotype" w:cs="Arial"/>
          <w:i/>
        </w:rPr>
      </w:pPr>
      <w:r w:rsidRPr="00EA3902">
        <w:rPr>
          <w:rFonts w:ascii="Palatino Linotype" w:eastAsia="Arial" w:hAnsi="Palatino Linotype" w:cs="Arial"/>
          <w:b/>
          <w:i/>
        </w:rPr>
        <w:t>P</w:t>
      </w:r>
      <w:r w:rsidRPr="00EA3902">
        <w:rPr>
          <w:rFonts w:ascii="Palatino Linotype" w:eastAsia="Arial" w:hAnsi="Palatino Linotype" w:cs="Arial"/>
          <w:b/>
          <w:i/>
          <w:spacing w:val="1"/>
        </w:rPr>
        <w:t>e</w:t>
      </w:r>
      <w:r w:rsidRPr="00EA3902">
        <w:rPr>
          <w:rFonts w:ascii="Palatino Linotype" w:eastAsia="Arial" w:hAnsi="Palatino Linotype" w:cs="Arial"/>
          <w:b/>
          <w:i/>
        </w:rPr>
        <w:t>riodo</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de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búsqu</w:t>
      </w:r>
      <w:r w:rsidRPr="00EA3902">
        <w:rPr>
          <w:rFonts w:ascii="Palatino Linotype" w:eastAsia="Arial" w:hAnsi="Palatino Linotype" w:cs="Arial"/>
          <w:b/>
          <w:i/>
          <w:spacing w:val="1"/>
        </w:rPr>
        <w:t>e</w:t>
      </w:r>
      <w:r w:rsidRPr="00EA3902">
        <w:rPr>
          <w:rFonts w:ascii="Palatino Linotype" w:eastAsia="Arial" w:hAnsi="Palatino Linotype" w:cs="Arial"/>
          <w:b/>
          <w:i/>
          <w:spacing w:val="-3"/>
        </w:rPr>
        <w:t>d</w:t>
      </w:r>
      <w:r w:rsidRPr="00EA3902">
        <w:rPr>
          <w:rFonts w:ascii="Palatino Linotype" w:eastAsia="Arial" w:hAnsi="Palatino Linotype" w:cs="Arial"/>
          <w:b/>
          <w:i/>
        </w:rPr>
        <w:t>a de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la</w:t>
      </w:r>
      <w:r w:rsidRPr="00EA3902">
        <w:rPr>
          <w:rFonts w:ascii="Palatino Linotype" w:eastAsia="Arial" w:hAnsi="Palatino Linotype" w:cs="Arial"/>
          <w:b/>
          <w:i/>
          <w:spacing w:val="3"/>
        </w:rPr>
        <w:t xml:space="preserve"> </w:t>
      </w:r>
      <w:r w:rsidRPr="00EA3902">
        <w:rPr>
          <w:rFonts w:ascii="Palatino Linotype" w:eastAsia="Arial" w:hAnsi="Palatino Linotype" w:cs="Arial"/>
          <w:b/>
          <w:i/>
        </w:rPr>
        <w:t>inform</w:t>
      </w:r>
      <w:r w:rsidRPr="00EA3902">
        <w:rPr>
          <w:rFonts w:ascii="Palatino Linotype" w:eastAsia="Arial" w:hAnsi="Palatino Linotype" w:cs="Arial"/>
          <w:b/>
          <w:i/>
          <w:spacing w:val="-2"/>
        </w:rPr>
        <w:t>a</w:t>
      </w:r>
      <w:r w:rsidRPr="00EA3902">
        <w:rPr>
          <w:rFonts w:ascii="Palatino Linotype" w:eastAsia="Arial" w:hAnsi="Palatino Linotype" w:cs="Arial"/>
          <w:b/>
          <w:i/>
          <w:spacing w:val="1"/>
        </w:rPr>
        <w:t>c</w:t>
      </w:r>
      <w:r w:rsidRPr="00EA3902">
        <w:rPr>
          <w:rFonts w:ascii="Palatino Linotype" w:eastAsia="Arial" w:hAnsi="Palatino Linotype" w:cs="Arial"/>
          <w:b/>
          <w:i/>
        </w:rPr>
        <w:t>ión,</w:t>
      </w:r>
      <w:r w:rsidRPr="00EA3902">
        <w:rPr>
          <w:rFonts w:ascii="Palatino Linotype" w:eastAsia="Arial" w:hAnsi="Palatino Linotype" w:cs="Arial"/>
          <w:b/>
          <w:i/>
          <w:spacing w:val="2"/>
        </w:rPr>
        <w:t xml:space="preserve"> </w:t>
      </w:r>
      <w:r w:rsidRPr="00EA3902">
        <w:rPr>
          <w:rFonts w:ascii="Palatino Linotype" w:eastAsia="Arial" w:hAnsi="Palatino Linotype" w:cs="Arial"/>
          <w:b/>
          <w:i/>
          <w:spacing w:val="-1"/>
        </w:rPr>
        <w:t>c</w:t>
      </w:r>
      <w:r w:rsidRPr="00EA3902">
        <w:rPr>
          <w:rFonts w:ascii="Palatino Linotype" w:eastAsia="Arial" w:hAnsi="Palatino Linotype" w:cs="Arial"/>
          <w:b/>
          <w:i/>
        </w:rPr>
        <w:t>uando</w:t>
      </w:r>
      <w:r w:rsidRPr="00EA3902">
        <w:rPr>
          <w:rFonts w:ascii="Palatino Linotype" w:eastAsia="Arial" w:hAnsi="Palatino Linotype" w:cs="Arial"/>
          <w:b/>
          <w:i/>
          <w:spacing w:val="1"/>
        </w:rPr>
        <w:t xml:space="preserve"> </w:t>
      </w:r>
      <w:r w:rsidRPr="00EA3902">
        <w:rPr>
          <w:rFonts w:ascii="Palatino Linotype" w:eastAsia="Arial" w:hAnsi="Palatino Linotype" w:cs="Arial"/>
          <w:b/>
          <w:i/>
        </w:rPr>
        <w:t>no</w:t>
      </w:r>
      <w:r w:rsidRPr="00EA3902">
        <w:rPr>
          <w:rFonts w:ascii="Palatino Linotype" w:eastAsia="Arial" w:hAnsi="Palatino Linotype" w:cs="Arial"/>
          <w:b/>
          <w:i/>
          <w:spacing w:val="1"/>
        </w:rPr>
        <w:t xml:space="preserve"> s</w:t>
      </w:r>
      <w:r w:rsidRPr="00EA3902">
        <w:rPr>
          <w:rFonts w:ascii="Palatino Linotype" w:eastAsia="Arial" w:hAnsi="Palatino Linotype" w:cs="Arial"/>
          <w:b/>
          <w:i/>
        </w:rPr>
        <w:t>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pr</w:t>
      </w:r>
      <w:r w:rsidRPr="00EA3902">
        <w:rPr>
          <w:rFonts w:ascii="Palatino Linotype" w:eastAsia="Arial" w:hAnsi="Palatino Linotype" w:cs="Arial"/>
          <w:b/>
          <w:i/>
          <w:spacing w:val="1"/>
        </w:rPr>
        <w:t>e</w:t>
      </w:r>
      <w:r w:rsidRPr="00EA3902">
        <w:rPr>
          <w:rFonts w:ascii="Palatino Linotype" w:eastAsia="Arial" w:hAnsi="Palatino Linotype" w:cs="Arial"/>
          <w:b/>
          <w:i/>
          <w:spacing w:val="-1"/>
        </w:rPr>
        <w:t>c</w:t>
      </w:r>
      <w:r w:rsidRPr="00EA3902">
        <w:rPr>
          <w:rFonts w:ascii="Palatino Linotype" w:eastAsia="Arial" w:hAnsi="Palatino Linotype" w:cs="Arial"/>
          <w:b/>
          <w:i/>
        </w:rPr>
        <w:t>i</w:t>
      </w:r>
      <w:r w:rsidRPr="00EA3902">
        <w:rPr>
          <w:rFonts w:ascii="Palatino Linotype" w:eastAsia="Arial" w:hAnsi="Palatino Linotype" w:cs="Arial"/>
          <w:b/>
          <w:i/>
          <w:spacing w:val="1"/>
        </w:rPr>
        <w:t>s</w:t>
      </w:r>
      <w:r w:rsidRPr="00EA3902">
        <w:rPr>
          <w:rFonts w:ascii="Palatino Linotype" w:eastAsia="Arial" w:hAnsi="Palatino Linotype" w:cs="Arial"/>
          <w:b/>
          <w:i/>
        </w:rPr>
        <w:t xml:space="preserve">a </w:t>
      </w:r>
      <w:r w:rsidRPr="00EA3902">
        <w:rPr>
          <w:rFonts w:ascii="Palatino Linotype" w:eastAsia="Arial" w:hAnsi="Palatino Linotype" w:cs="Arial"/>
          <w:b/>
          <w:i/>
          <w:spacing w:val="1"/>
        </w:rPr>
        <w:t>e</w:t>
      </w:r>
      <w:r w:rsidRPr="00EA3902">
        <w:rPr>
          <w:rFonts w:ascii="Palatino Linotype" w:eastAsia="Arial" w:hAnsi="Palatino Linotype" w:cs="Arial"/>
          <w:b/>
          <w:i/>
        </w:rPr>
        <w:t>n</w:t>
      </w:r>
      <w:r w:rsidRPr="00EA3902">
        <w:rPr>
          <w:rFonts w:ascii="Palatino Linotype" w:eastAsia="Arial" w:hAnsi="Palatino Linotype" w:cs="Arial"/>
          <w:b/>
          <w:i/>
          <w:spacing w:val="1"/>
        </w:rPr>
        <w:t xml:space="preserve"> </w:t>
      </w:r>
      <w:r w:rsidRPr="00EA3902">
        <w:rPr>
          <w:rFonts w:ascii="Palatino Linotype" w:eastAsia="Arial" w:hAnsi="Palatino Linotype" w:cs="Arial"/>
          <w:b/>
          <w:i/>
        </w:rPr>
        <w:t>la</w:t>
      </w:r>
      <w:r w:rsidRPr="00EA3902">
        <w:rPr>
          <w:rFonts w:ascii="Palatino Linotype" w:eastAsia="Arial" w:hAnsi="Palatino Linotype" w:cs="Arial"/>
          <w:b/>
          <w:i/>
          <w:spacing w:val="3"/>
        </w:rPr>
        <w:t xml:space="preserve"> </w:t>
      </w:r>
      <w:r w:rsidRPr="00EA3902">
        <w:rPr>
          <w:rFonts w:ascii="Palatino Linotype" w:eastAsia="Arial" w:hAnsi="Palatino Linotype" w:cs="Arial"/>
          <w:b/>
          <w:i/>
          <w:spacing w:val="1"/>
        </w:rPr>
        <w:t>s</w:t>
      </w:r>
      <w:r w:rsidRPr="00EA3902">
        <w:rPr>
          <w:rFonts w:ascii="Palatino Linotype" w:eastAsia="Arial" w:hAnsi="Palatino Linotype" w:cs="Arial"/>
          <w:b/>
          <w:i/>
        </w:rPr>
        <w:t>o</w:t>
      </w:r>
      <w:r w:rsidRPr="00EA3902">
        <w:rPr>
          <w:rFonts w:ascii="Palatino Linotype" w:eastAsia="Arial" w:hAnsi="Palatino Linotype" w:cs="Arial"/>
          <w:b/>
          <w:i/>
          <w:spacing w:val="-2"/>
        </w:rPr>
        <w:t>l</w:t>
      </w:r>
      <w:r w:rsidRPr="00EA3902">
        <w:rPr>
          <w:rFonts w:ascii="Palatino Linotype" w:eastAsia="Arial" w:hAnsi="Palatino Linotype" w:cs="Arial"/>
          <w:b/>
          <w:i/>
        </w:rPr>
        <w:t>i</w:t>
      </w:r>
      <w:r w:rsidRPr="00EA3902">
        <w:rPr>
          <w:rFonts w:ascii="Palatino Linotype" w:eastAsia="Arial" w:hAnsi="Palatino Linotype" w:cs="Arial"/>
          <w:b/>
          <w:i/>
          <w:spacing w:val="1"/>
        </w:rPr>
        <w:t>c</w:t>
      </w:r>
      <w:r w:rsidRPr="00EA3902">
        <w:rPr>
          <w:rFonts w:ascii="Palatino Linotype" w:eastAsia="Arial" w:hAnsi="Palatino Linotype" w:cs="Arial"/>
          <w:b/>
          <w:i/>
        </w:rPr>
        <w:t>it</w:t>
      </w:r>
      <w:r w:rsidRPr="00EA3902">
        <w:rPr>
          <w:rFonts w:ascii="Palatino Linotype" w:eastAsia="Arial" w:hAnsi="Palatino Linotype" w:cs="Arial"/>
          <w:b/>
          <w:i/>
          <w:spacing w:val="-3"/>
        </w:rPr>
        <w:t>u</w:t>
      </w:r>
      <w:r w:rsidRPr="00EA3902">
        <w:rPr>
          <w:rFonts w:ascii="Palatino Linotype" w:eastAsia="Arial" w:hAnsi="Palatino Linotype" w:cs="Arial"/>
          <w:b/>
          <w:i/>
        </w:rPr>
        <w:t>d de</w:t>
      </w:r>
      <w:r w:rsidRPr="00EA3902">
        <w:rPr>
          <w:rFonts w:ascii="Palatino Linotype" w:eastAsia="Arial" w:hAnsi="Palatino Linotype" w:cs="Arial"/>
          <w:b/>
          <w:i/>
          <w:spacing w:val="11"/>
        </w:rPr>
        <w:t xml:space="preserve"> </w:t>
      </w:r>
      <w:r w:rsidRPr="00EA3902">
        <w:rPr>
          <w:rFonts w:ascii="Palatino Linotype" w:eastAsia="Arial" w:hAnsi="Palatino Linotype" w:cs="Arial"/>
          <w:b/>
          <w:i/>
        </w:rPr>
        <w:t>informa</w:t>
      </w:r>
      <w:r w:rsidRPr="00EA3902">
        <w:rPr>
          <w:rFonts w:ascii="Palatino Linotype" w:eastAsia="Arial" w:hAnsi="Palatino Linotype" w:cs="Arial"/>
          <w:b/>
          <w:i/>
          <w:spacing w:val="1"/>
        </w:rPr>
        <w:t>c</w:t>
      </w:r>
      <w:r w:rsidRPr="00EA3902">
        <w:rPr>
          <w:rFonts w:ascii="Palatino Linotype" w:eastAsia="Arial" w:hAnsi="Palatino Linotype" w:cs="Arial"/>
          <w:b/>
          <w:i/>
        </w:rPr>
        <w:t>ió</w:t>
      </w:r>
      <w:r w:rsidRPr="00EA3902">
        <w:rPr>
          <w:rFonts w:ascii="Palatino Linotype" w:eastAsia="Arial" w:hAnsi="Palatino Linotype" w:cs="Arial"/>
          <w:b/>
          <w:i/>
          <w:spacing w:val="1"/>
        </w:rPr>
        <w:t>n</w:t>
      </w:r>
      <w:r w:rsidRPr="00EA3902">
        <w:rPr>
          <w:rFonts w:ascii="Palatino Linotype" w:eastAsia="Arial" w:hAnsi="Palatino Linotype" w:cs="Arial"/>
          <w:b/>
          <w:i/>
        </w:rPr>
        <w:t>.</w:t>
      </w:r>
      <w:r w:rsidRPr="00EA3902">
        <w:rPr>
          <w:rFonts w:ascii="Palatino Linotype" w:eastAsia="Arial" w:hAnsi="Palatino Linotype" w:cs="Arial"/>
          <w:b/>
          <w:i/>
          <w:spacing w:val="11"/>
        </w:rPr>
        <w:t xml:space="preserve"> </w:t>
      </w:r>
      <w:r w:rsidRPr="00EA3902">
        <w:rPr>
          <w:rFonts w:ascii="Palatino Linotype" w:eastAsia="Arial" w:hAnsi="Palatino Linotype" w:cs="Arial"/>
          <w:i/>
        </w:rPr>
        <w:t>El</w:t>
      </w:r>
      <w:r w:rsidRPr="00EA3902">
        <w:rPr>
          <w:rFonts w:ascii="Palatino Linotype" w:eastAsia="Arial" w:hAnsi="Palatino Linotype" w:cs="Arial"/>
          <w:i/>
          <w:spacing w:val="1"/>
        </w:rPr>
        <w:t xml:space="preserve"> a</w:t>
      </w:r>
      <w:r w:rsidRPr="00EA3902">
        <w:rPr>
          <w:rFonts w:ascii="Palatino Linotype" w:eastAsia="Arial" w:hAnsi="Palatino Linotype" w:cs="Arial"/>
          <w:i/>
        </w:rPr>
        <w:t>rt</w:t>
      </w:r>
      <w:r w:rsidRPr="00EA3902">
        <w:rPr>
          <w:rFonts w:ascii="Palatino Linotype" w:eastAsia="Arial" w:hAnsi="Palatino Linotype" w:cs="Arial"/>
          <w:i/>
          <w:spacing w:val="-2"/>
        </w:rPr>
        <w:t>í</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lo</w:t>
      </w:r>
      <w:r w:rsidRPr="00EA3902">
        <w:rPr>
          <w:rFonts w:ascii="Palatino Linotype" w:eastAsia="Arial" w:hAnsi="Palatino Linotype" w:cs="Arial"/>
          <w:i/>
          <w:spacing w:val="4"/>
        </w:rPr>
        <w:t xml:space="preserve"> </w:t>
      </w:r>
      <w:r w:rsidRPr="00EA3902">
        <w:rPr>
          <w:rFonts w:ascii="Palatino Linotype" w:eastAsia="Arial" w:hAnsi="Palatino Linotype" w:cs="Arial"/>
          <w:i/>
          <w:spacing w:val="1"/>
        </w:rPr>
        <w:t>40</w:t>
      </w:r>
      <w:r w:rsidRPr="00EA3902">
        <w:rPr>
          <w:rFonts w:ascii="Palatino Linotype" w:eastAsia="Arial" w:hAnsi="Palatino Linotype" w:cs="Arial"/>
          <w:i/>
        </w:rPr>
        <w:t xml:space="preserve">, </w:t>
      </w:r>
      <w:r w:rsidRPr="00EA3902">
        <w:rPr>
          <w:rFonts w:ascii="Palatino Linotype" w:eastAsia="Arial" w:hAnsi="Palatino Linotype" w:cs="Arial"/>
          <w:i/>
          <w:spacing w:val="3"/>
        </w:rPr>
        <w:t>f</w:t>
      </w:r>
      <w:r w:rsidRPr="00EA3902">
        <w:rPr>
          <w:rFonts w:ascii="Palatino Linotype" w:eastAsia="Arial" w:hAnsi="Palatino Linotype" w:cs="Arial"/>
          <w:i/>
        </w:rPr>
        <w:t>racci</w:t>
      </w:r>
      <w:r w:rsidRPr="00EA3902">
        <w:rPr>
          <w:rFonts w:ascii="Palatino Linotype" w:eastAsia="Arial" w:hAnsi="Palatino Linotype" w:cs="Arial"/>
          <w:i/>
          <w:spacing w:val="-2"/>
        </w:rPr>
        <w:t>ó</w:t>
      </w:r>
      <w:r w:rsidRPr="00EA3902">
        <w:rPr>
          <w:rFonts w:ascii="Palatino Linotype" w:eastAsia="Arial" w:hAnsi="Palatino Linotype" w:cs="Arial"/>
          <w:i/>
        </w:rPr>
        <w:t>n</w:t>
      </w:r>
      <w:r w:rsidRPr="00EA3902">
        <w:rPr>
          <w:rFonts w:ascii="Palatino Linotype" w:eastAsia="Arial" w:hAnsi="Palatino Linotype" w:cs="Arial"/>
          <w:i/>
          <w:spacing w:val="2"/>
        </w:rPr>
        <w:t xml:space="preserve"> </w:t>
      </w:r>
      <w:r w:rsidRPr="00EA3902">
        <w:rPr>
          <w:rFonts w:ascii="Palatino Linotype" w:eastAsia="Arial" w:hAnsi="Palatino Linotype" w:cs="Arial"/>
          <w:i/>
        </w:rPr>
        <w:t>II</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5"/>
        </w:rPr>
        <w:t xml:space="preserve"> </w:t>
      </w:r>
      <w:r w:rsidRPr="00EA3902">
        <w:rPr>
          <w:rFonts w:ascii="Palatino Linotype" w:eastAsia="Arial" w:hAnsi="Palatino Linotype" w:cs="Arial"/>
          <w:i/>
        </w:rPr>
        <w:t>la</w:t>
      </w:r>
      <w:r w:rsidRPr="00EA3902">
        <w:rPr>
          <w:rFonts w:ascii="Palatino Linotype" w:eastAsia="Arial" w:hAnsi="Palatino Linotype" w:cs="Arial"/>
          <w:i/>
          <w:spacing w:val="16"/>
        </w:rPr>
        <w:t xml:space="preserve"> </w:t>
      </w:r>
      <w:r w:rsidRPr="00EA3902">
        <w:rPr>
          <w:rFonts w:ascii="Palatino Linotype" w:eastAsia="Arial" w:hAnsi="Palatino Linotype" w:cs="Arial"/>
          <w:i/>
          <w:spacing w:val="-1"/>
        </w:rPr>
        <w:t>L</w:t>
      </w:r>
      <w:r w:rsidRPr="00EA3902">
        <w:rPr>
          <w:rFonts w:ascii="Palatino Linotype" w:eastAsia="Arial" w:hAnsi="Palatino Linotype" w:cs="Arial"/>
          <w:i/>
          <w:spacing w:val="1"/>
        </w:rPr>
        <w:t>e</w:t>
      </w:r>
      <w:r w:rsidRPr="00EA3902">
        <w:rPr>
          <w:rFonts w:ascii="Palatino Linotype" w:eastAsia="Arial" w:hAnsi="Palatino Linotype" w:cs="Arial"/>
          <w:i/>
        </w:rPr>
        <w:t>y</w:t>
      </w:r>
      <w:r w:rsidRPr="00EA3902">
        <w:rPr>
          <w:rFonts w:ascii="Palatino Linotype" w:eastAsia="Arial" w:hAnsi="Palatino Linotype" w:cs="Arial"/>
          <w:i/>
          <w:spacing w:val="11"/>
        </w:rPr>
        <w:t xml:space="preserve"> </w:t>
      </w:r>
      <w:r w:rsidRPr="00EA3902">
        <w:rPr>
          <w:rFonts w:ascii="Palatino Linotype" w:eastAsia="Arial" w:hAnsi="Palatino Linotype" w:cs="Arial"/>
          <w:i/>
        </w:rPr>
        <w:t>Fe</w:t>
      </w:r>
      <w:r w:rsidRPr="00EA3902">
        <w:rPr>
          <w:rFonts w:ascii="Palatino Linotype" w:eastAsia="Arial" w:hAnsi="Palatino Linotype" w:cs="Arial"/>
          <w:i/>
          <w:spacing w:val="1"/>
        </w:rPr>
        <w:t>de</w:t>
      </w:r>
      <w:r w:rsidRPr="00EA3902">
        <w:rPr>
          <w:rFonts w:ascii="Palatino Linotype" w:eastAsia="Arial" w:hAnsi="Palatino Linotype" w:cs="Arial"/>
          <w:i/>
          <w:spacing w:val="-3"/>
        </w:rPr>
        <w:t>r</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5"/>
        </w:rPr>
        <w:t xml:space="preserve"> </w:t>
      </w:r>
      <w:r w:rsidRPr="00EA3902">
        <w:rPr>
          <w:rFonts w:ascii="Palatino Linotype" w:eastAsia="Arial" w:hAnsi="Palatino Linotype" w:cs="Arial"/>
          <w:i/>
          <w:spacing w:val="-3"/>
        </w:rPr>
        <w:t>T</w:t>
      </w:r>
      <w:r w:rsidRPr="00EA3902">
        <w:rPr>
          <w:rFonts w:ascii="Palatino Linotype" w:eastAsia="Arial" w:hAnsi="Palatino Linotype" w:cs="Arial"/>
          <w:i/>
        </w:rPr>
        <w:t>ra</w:t>
      </w:r>
      <w:r w:rsidRPr="00EA3902">
        <w:rPr>
          <w:rFonts w:ascii="Palatino Linotype" w:eastAsia="Arial" w:hAnsi="Palatino Linotype" w:cs="Arial"/>
          <w:i/>
          <w:spacing w:val="1"/>
        </w:rPr>
        <w:t>n</w:t>
      </w:r>
      <w:r w:rsidRPr="00EA3902">
        <w:rPr>
          <w:rFonts w:ascii="Palatino Linotype" w:eastAsia="Arial" w:hAnsi="Palatino Linotype" w:cs="Arial"/>
          <w:i/>
        </w:rPr>
        <w:t>s</w:t>
      </w:r>
      <w:r w:rsidRPr="00EA3902">
        <w:rPr>
          <w:rFonts w:ascii="Palatino Linotype" w:eastAsia="Arial" w:hAnsi="Palatino Linotype" w:cs="Arial"/>
          <w:i/>
          <w:spacing w:val="1"/>
        </w:rPr>
        <w:t>pa</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1"/>
        </w:rPr>
        <w:t>n</w:t>
      </w:r>
      <w:r w:rsidRPr="00EA3902">
        <w:rPr>
          <w:rFonts w:ascii="Palatino Linotype" w:eastAsia="Arial" w:hAnsi="Palatino Linotype" w:cs="Arial"/>
          <w:i/>
        </w:rPr>
        <w:t>cia</w:t>
      </w:r>
      <w:r w:rsidRPr="00EA3902">
        <w:rPr>
          <w:rFonts w:ascii="Palatino Linotype" w:eastAsia="Arial" w:hAnsi="Palatino Linotype" w:cs="Arial"/>
          <w:i/>
          <w:spacing w:val="2"/>
        </w:rPr>
        <w:t xml:space="preserve"> </w:t>
      </w:r>
      <w:r w:rsidRPr="00EA3902">
        <w:rPr>
          <w:rFonts w:ascii="Palatino Linotype" w:eastAsia="Arial" w:hAnsi="Palatino Linotype" w:cs="Arial"/>
          <w:i/>
        </w:rPr>
        <w:t>y Acc</w:t>
      </w:r>
      <w:r w:rsidRPr="00EA3902">
        <w:rPr>
          <w:rFonts w:ascii="Palatino Linotype" w:eastAsia="Arial" w:hAnsi="Palatino Linotype" w:cs="Arial"/>
          <w:i/>
          <w:spacing w:val="1"/>
        </w:rPr>
        <w:t>e</w:t>
      </w:r>
      <w:r w:rsidRPr="00EA3902">
        <w:rPr>
          <w:rFonts w:ascii="Palatino Linotype" w:eastAsia="Arial" w:hAnsi="Palatino Linotype" w:cs="Arial"/>
          <w:i/>
        </w:rPr>
        <w:t>so a</w:t>
      </w:r>
      <w:r w:rsidRPr="00EA3902">
        <w:rPr>
          <w:rFonts w:ascii="Palatino Linotype" w:eastAsia="Arial" w:hAnsi="Palatino Linotype" w:cs="Arial"/>
          <w:i/>
          <w:spacing w:val="3"/>
        </w:rPr>
        <w:t xml:space="preserve"> </w:t>
      </w:r>
      <w:r w:rsidRPr="00EA3902">
        <w:rPr>
          <w:rFonts w:ascii="Palatino Linotype" w:eastAsia="Arial" w:hAnsi="Palatino Linotype" w:cs="Arial"/>
          <w:i/>
        </w:rPr>
        <w:t>la</w:t>
      </w:r>
      <w:r w:rsidRPr="00EA3902">
        <w:rPr>
          <w:rFonts w:ascii="Palatino Linotype" w:eastAsia="Arial" w:hAnsi="Palatino Linotype" w:cs="Arial"/>
          <w:i/>
          <w:spacing w:val="3"/>
        </w:rPr>
        <w:t xml:space="preserve"> </w:t>
      </w:r>
      <w:r w:rsidRPr="00EA3902">
        <w:rPr>
          <w:rFonts w:ascii="Palatino Linotype" w:eastAsia="Arial" w:hAnsi="Palatino Linotype" w:cs="Arial"/>
          <w:i/>
        </w:rPr>
        <w:t>I</w:t>
      </w:r>
      <w:r w:rsidRPr="00EA3902">
        <w:rPr>
          <w:rFonts w:ascii="Palatino Linotype" w:eastAsia="Arial" w:hAnsi="Palatino Linotype" w:cs="Arial"/>
          <w:i/>
          <w:spacing w:val="-1"/>
        </w:rPr>
        <w:t>n</w:t>
      </w:r>
      <w:r w:rsidRPr="00EA3902">
        <w:rPr>
          <w:rFonts w:ascii="Palatino Linotype" w:eastAsia="Arial" w:hAnsi="Palatino Linotype" w:cs="Arial"/>
          <w:i/>
        </w:rPr>
        <w:t>f</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4"/>
        </w:rPr>
        <w:t>m</w:t>
      </w:r>
      <w:r w:rsidRPr="00EA3902">
        <w:rPr>
          <w:rFonts w:ascii="Palatino Linotype" w:eastAsia="Arial" w:hAnsi="Palatino Linotype" w:cs="Arial"/>
          <w:i/>
          <w:spacing w:val="1"/>
        </w:rPr>
        <w:t>a</w:t>
      </w:r>
      <w:r w:rsidRPr="00EA3902">
        <w:rPr>
          <w:rFonts w:ascii="Palatino Linotype" w:eastAsia="Arial" w:hAnsi="Palatino Linotype" w:cs="Arial"/>
          <w:i/>
        </w:rPr>
        <w:t>ción</w:t>
      </w:r>
      <w:r w:rsidRPr="00EA3902">
        <w:rPr>
          <w:rFonts w:ascii="Palatino Linotype" w:eastAsia="Arial" w:hAnsi="Palatino Linotype" w:cs="Arial"/>
          <w:i/>
          <w:spacing w:val="3"/>
        </w:rPr>
        <w:t xml:space="preserve"> </w:t>
      </w:r>
      <w:r w:rsidRPr="00EA3902">
        <w:rPr>
          <w:rFonts w:ascii="Palatino Linotype" w:eastAsia="Arial" w:hAnsi="Palatino Linotype" w:cs="Arial"/>
          <w:i/>
        </w:rPr>
        <w:t>P</w:t>
      </w:r>
      <w:r w:rsidRPr="00EA3902">
        <w:rPr>
          <w:rFonts w:ascii="Palatino Linotype" w:eastAsia="Arial" w:hAnsi="Palatino Linotype" w:cs="Arial"/>
          <w:i/>
          <w:spacing w:val="-1"/>
        </w:rPr>
        <w:t>ú</w:t>
      </w:r>
      <w:r w:rsidRPr="00EA3902">
        <w:rPr>
          <w:rFonts w:ascii="Palatino Linotype" w:eastAsia="Arial" w:hAnsi="Palatino Linotype" w:cs="Arial"/>
          <w:i/>
          <w:spacing w:val="1"/>
        </w:rPr>
        <w:t>b</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ca</w:t>
      </w:r>
      <w:r w:rsidRPr="00EA3902">
        <w:rPr>
          <w:rFonts w:ascii="Palatino Linotype" w:eastAsia="Arial" w:hAnsi="Palatino Linotype" w:cs="Arial"/>
          <w:i/>
          <w:spacing w:val="3"/>
        </w:rPr>
        <w:t xml:space="preserve"> </w:t>
      </w:r>
      <w:r w:rsidRPr="00EA3902">
        <w:rPr>
          <w:rFonts w:ascii="Palatino Linotype" w:eastAsia="Arial" w:hAnsi="Palatino Linotype" w:cs="Arial"/>
          <w:i/>
        </w:rPr>
        <w:t>G</w:t>
      </w:r>
      <w:r w:rsidRPr="00EA3902">
        <w:rPr>
          <w:rFonts w:ascii="Palatino Linotype" w:eastAsia="Arial" w:hAnsi="Palatino Linotype" w:cs="Arial"/>
          <w:i/>
          <w:spacing w:val="-1"/>
        </w:rPr>
        <w:t>u</w:t>
      </w:r>
      <w:r w:rsidRPr="00EA3902">
        <w:rPr>
          <w:rFonts w:ascii="Palatino Linotype" w:eastAsia="Arial" w:hAnsi="Palatino Linotype" w:cs="Arial"/>
          <w:i/>
          <w:spacing w:val="1"/>
        </w:rPr>
        <w:t>be</w:t>
      </w:r>
      <w:r w:rsidRPr="00EA3902">
        <w:rPr>
          <w:rFonts w:ascii="Palatino Linotype" w:eastAsia="Arial" w:hAnsi="Palatino Linotype" w:cs="Arial"/>
          <w:i/>
        </w:rPr>
        <w:t>r</w:t>
      </w:r>
      <w:r w:rsidRPr="00EA3902">
        <w:rPr>
          <w:rFonts w:ascii="Palatino Linotype" w:eastAsia="Arial" w:hAnsi="Palatino Linotype" w:cs="Arial"/>
          <w:i/>
          <w:spacing w:val="-2"/>
        </w:rPr>
        <w:t>n</w:t>
      </w:r>
      <w:r w:rsidRPr="00EA3902">
        <w:rPr>
          <w:rFonts w:ascii="Palatino Linotype" w:eastAsia="Arial" w:hAnsi="Palatino Linotype" w:cs="Arial"/>
          <w:i/>
          <w:spacing w:val="-1"/>
        </w:rPr>
        <w:t>a</w:t>
      </w:r>
      <w:r w:rsidRPr="00EA3902">
        <w:rPr>
          <w:rFonts w:ascii="Palatino Linotype" w:eastAsia="Arial" w:hAnsi="Palatino Linotype" w:cs="Arial"/>
          <w:i/>
          <w:spacing w:val="-3"/>
        </w:rPr>
        <w:t>m</w:t>
      </w:r>
      <w:r w:rsidRPr="00EA3902">
        <w:rPr>
          <w:rFonts w:ascii="Palatino Linotype" w:eastAsia="Arial" w:hAnsi="Palatino Linotype" w:cs="Arial"/>
          <w:i/>
          <w:spacing w:val="1"/>
        </w:rPr>
        <w:t>en</w:t>
      </w:r>
      <w:r w:rsidRPr="00EA3902">
        <w:rPr>
          <w:rFonts w:ascii="Palatino Linotype" w:eastAsia="Arial" w:hAnsi="Palatino Linotype" w:cs="Arial"/>
          <w:i/>
        </w:rPr>
        <w:t>t</w:t>
      </w:r>
      <w:r w:rsidRPr="00EA3902">
        <w:rPr>
          <w:rFonts w:ascii="Palatino Linotype" w:eastAsia="Arial" w:hAnsi="Palatino Linotype" w:cs="Arial"/>
          <w:i/>
          <w:spacing w:val="1"/>
        </w:rPr>
        <w:t>a</w:t>
      </w:r>
      <w:r w:rsidRPr="00EA3902">
        <w:rPr>
          <w:rFonts w:ascii="Palatino Linotype" w:eastAsia="Arial" w:hAnsi="Palatino Linotype" w:cs="Arial"/>
          <w:i/>
          <w:spacing w:val="5"/>
        </w:rPr>
        <w:t>l</w:t>
      </w:r>
      <w:r w:rsidRPr="00EA3902">
        <w:rPr>
          <w:rFonts w:ascii="Palatino Linotype" w:eastAsia="Arial" w:hAnsi="Palatino Linotype" w:cs="Arial"/>
          <w:i/>
        </w:rPr>
        <w:t>,</w:t>
      </w:r>
      <w:r w:rsidRPr="00EA3902">
        <w:rPr>
          <w:rFonts w:ascii="Palatino Linotype" w:eastAsia="Arial" w:hAnsi="Palatino Linotype" w:cs="Arial"/>
          <w:i/>
          <w:spacing w:val="3"/>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eña</w:t>
      </w:r>
      <w:r w:rsidRPr="00EA3902">
        <w:rPr>
          <w:rFonts w:ascii="Palatino Linotype" w:eastAsia="Arial" w:hAnsi="Palatino Linotype" w:cs="Arial"/>
          <w:i/>
        </w:rPr>
        <w:t xml:space="preserve">la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3"/>
        </w:rPr>
        <w:t>l</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la</w:t>
      </w:r>
      <w:r w:rsidRPr="00EA3902">
        <w:rPr>
          <w:rFonts w:ascii="Palatino Linotype" w:eastAsia="Arial" w:hAnsi="Palatino Linotype" w:cs="Arial"/>
          <w:i/>
          <w:spacing w:val="-3"/>
        </w:rPr>
        <w:t>r</w:t>
      </w:r>
      <w:r w:rsidRPr="00EA3902">
        <w:rPr>
          <w:rFonts w:ascii="Palatino Linotype" w:eastAsia="Arial" w:hAnsi="Palatino Linotype" w:cs="Arial"/>
          <w:i/>
          <w:spacing w:val="1"/>
        </w:rPr>
        <w:t>e</w:t>
      </w:r>
      <w:r w:rsidRPr="00EA3902">
        <w:rPr>
          <w:rFonts w:ascii="Palatino Linotype" w:eastAsia="Arial" w:hAnsi="Palatino Linotype" w:cs="Arial"/>
          <w:i/>
        </w:rPr>
        <w:t xml:space="preserve">s </w:t>
      </w:r>
      <w:r w:rsidRPr="00EA3902">
        <w:rPr>
          <w:rFonts w:ascii="Palatino Linotype" w:eastAsia="Arial" w:hAnsi="Palatino Linotype" w:cs="Arial"/>
          <w:i/>
          <w:spacing w:val="1"/>
        </w:rPr>
        <w:t>de</w:t>
      </w:r>
      <w:r w:rsidRPr="00EA3902">
        <w:rPr>
          <w:rFonts w:ascii="Palatino Linotype" w:eastAsia="Arial" w:hAnsi="Palatino Linotype" w:cs="Arial"/>
          <w:i/>
          <w:spacing w:val="-1"/>
        </w:rPr>
        <w:t>b</w:t>
      </w:r>
      <w:r w:rsidRPr="00EA3902">
        <w:rPr>
          <w:rFonts w:ascii="Palatino Linotype" w:eastAsia="Arial" w:hAnsi="Palatino Linotype" w:cs="Arial"/>
          <w:i/>
          <w:spacing w:val="1"/>
        </w:rPr>
        <w:t>e</w:t>
      </w:r>
      <w:r w:rsidRPr="00EA3902">
        <w:rPr>
          <w:rFonts w:ascii="Palatino Linotype" w:eastAsia="Arial" w:hAnsi="Palatino Linotype" w:cs="Arial"/>
          <w:i/>
        </w:rPr>
        <w:t>rán</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de</w:t>
      </w:r>
      <w:r w:rsidRPr="00EA3902">
        <w:rPr>
          <w:rFonts w:ascii="Palatino Linotype" w:eastAsia="Arial" w:hAnsi="Palatino Linotype" w:cs="Arial"/>
          <w:i/>
        </w:rPr>
        <w:t>scr</w:t>
      </w:r>
      <w:r w:rsidRPr="00EA3902">
        <w:rPr>
          <w:rFonts w:ascii="Palatino Linotype" w:eastAsia="Arial" w:hAnsi="Palatino Linotype" w:cs="Arial"/>
          <w:i/>
          <w:spacing w:val="-1"/>
        </w:rPr>
        <w:t>i</w:t>
      </w:r>
      <w:r w:rsidRPr="00EA3902">
        <w:rPr>
          <w:rFonts w:ascii="Palatino Linotype" w:eastAsia="Arial" w:hAnsi="Palatino Linotype" w:cs="Arial"/>
          <w:i/>
          <w:spacing w:val="1"/>
        </w:rPr>
        <w:t>b</w:t>
      </w:r>
      <w:r w:rsidRPr="00EA3902">
        <w:rPr>
          <w:rFonts w:ascii="Palatino Linotype" w:eastAsia="Arial" w:hAnsi="Palatino Linotype" w:cs="Arial"/>
          <w:i/>
        </w:rPr>
        <w:t xml:space="preserve">ir </w:t>
      </w:r>
      <w:r w:rsidRPr="00EA3902">
        <w:rPr>
          <w:rFonts w:ascii="Palatino Linotype" w:eastAsia="Arial" w:hAnsi="Palatino Linotype" w:cs="Arial"/>
          <w:i/>
          <w:spacing w:val="1"/>
        </w:rPr>
        <w:t>e</w:t>
      </w:r>
      <w:r w:rsidRPr="00EA3902">
        <w:rPr>
          <w:rFonts w:ascii="Palatino Linotype" w:eastAsia="Arial" w:hAnsi="Palatino Linotype" w:cs="Arial"/>
          <w:i/>
        </w:rPr>
        <w:t>n su</w:t>
      </w:r>
      <w:r w:rsidRPr="00EA3902">
        <w:rPr>
          <w:rFonts w:ascii="Palatino Linotype" w:eastAsia="Arial" w:hAnsi="Palatino Linotype" w:cs="Arial"/>
          <w:i/>
          <w:spacing w:val="4"/>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u</w:t>
      </w:r>
      <w:r w:rsidRPr="00EA3902">
        <w:rPr>
          <w:rFonts w:ascii="Palatino Linotype" w:eastAsia="Arial" w:hAnsi="Palatino Linotype" w:cs="Arial"/>
          <w:i/>
        </w:rPr>
        <w:t>d</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i</w:t>
      </w:r>
      <w:r w:rsidRPr="00EA3902">
        <w:rPr>
          <w:rFonts w:ascii="Palatino Linotype" w:eastAsia="Arial" w:hAnsi="Palatino Linotype" w:cs="Arial"/>
          <w:i/>
          <w:spacing w:val="-2"/>
        </w:rPr>
        <w:t>n</w:t>
      </w:r>
      <w:r w:rsidRPr="00EA3902">
        <w:rPr>
          <w:rFonts w:ascii="Palatino Linotype" w:eastAsia="Arial" w:hAnsi="Palatino Linotype" w:cs="Arial"/>
          <w:i/>
          <w:spacing w:val="3"/>
        </w:rPr>
        <w:t>f</w:t>
      </w:r>
      <w:r w:rsidRPr="00EA3902">
        <w:rPr>
          <w:rFonts w:ascii="Palatino Linotype" w:eastAsia="Arial" w:hAnsi="Palatino Linotype" w:cs="Arial"/>
          <w:i/>
          <w:spacing w:val="1"/>
        </w:rPr>
        <w:t>o</w:t>
      </w:r>
      <w:r w:rsidRPr="00EA3902">
        <w:rPr>
          <w:rFonts w:ascii="Palatino Linotype" w:eastAsia="Arial" w:hAnsi="Palatino Linotype" w:cs="Arial"/>
          <w:i/>
          <w:spacing w:val="-3"/>
        </w:rPr>
        <w:t>r</w:t>
      </w:r>
      <w:r w:rsidRPr="00EA3902">
        <w:rPr>
          <w:rFonts w:ascii="Palatino Linotype" w:eastAsia="Arial" w:hAnsi="Palatino Linotype" w:cs="Arial"/>
          <w:i/>
          <w:spacing w:val="-1"/>
        </w:rPr>
        <w:t>m</w:t>
      </w:r>
      <w:r w:rsidRPr="00EA3902">
        <w:rPr>
          <w:rFonts w:ascii="Palatino Linotype" w:eastAsia="Arial" w:hAnsi="Palatino Linotype" w:cs="Arial"/>
          <w:i/>
          <w:spacing w:val="1"/>
        </w:rPr>
        <w:t>a</w:t>
      </w:r>
      <w:r w:rsidRPr="00EA3902">
        <w:rPr>
          <w:rFonts w:ascii="Palatino Linotype" w:eastAsia="Arial" w:hAnsi="Palatino Linotype" w:cs="Arial"/>
          <w:i/>
        </w:rPr>
        <w:t>ció</w:t>
      </w:r>
      <w:r w:rsidRPr="00EA3902">
        <w:rPr>
          <w:rFonts w:ascii="Palatino Linotype" w:eastAsia="Arial" w:hAnsi="Palatino Linotype" w:cs="Arial"/>
          <w:i/>
          <w:spacing w:val="1"/>
        </w:rPr>
        <w:t>n</w:t>
      </w:r>
      <w:r w:rsidRPr="00EA3902">
        <w:rPr>
          <w:rFonts w:ascii="Palatino Linotype" w:eastAsia="Arial" w:hAnsi="Palatino Linotype" w:cs="Arial"/>
          <w:i/>
        </w:rPr>
        <w:t>,</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 f</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rPr>
        <w:t>a</w:t>
      </w:r>
      <w:r w:rsidRPr="00EA3902">
        <w:rPr>
          <w:rFonts w:ascii="Palatino Linotype" w:eastAsia="Arial" w:hAnsi="Palatino Linotype" w:cs="Arial"/>
          <w:i/>
          <w:spacing w:val="2"/>
        </w:rPr>
        <w:t xml:space="preserve"> </w:t>
      </w:r>
      <w:r w:rsidRPr="00EA3902">
        <w:rPr>
          <w:rFonts w:ascii="Palatino Linotype" w:eastAsia="Arial" w:hAnsi="Palatino Linotype" w:cs="Arial"/>
          <w:i/>
        </w:rPr>
        <w:t>clara</w:t>
      </w:r>
      <w:r w:rsidRPr="00EA3902">
        <w:rPr>
          <w:rFonts w:ascii="Palatino Linotype" w:eastAsia="Arial" w:hAnsi="Palatino Linotype" w:cs="Arial"/>
          <w:i/>
          <w:spacing w:val="2"/>
        </w:rPr>
        <w:t xml:space="preserve"> </w:t>
      </w:r>
      <w:r w:rsidRPr="00EA3902">
        <w:rPr>
          <w:rFonts w:ascii="Palatino Linotype" w:eastAsia="Arial" w:hAnsi="Palatino Linotype" w:cs="Arial"/>
          <w:i/>
        </w:rPr>
        <w:t>y</w:t>
      </w:r>
      <w:r w:rsidRPr="00EA3902">
        <w:rPr>
          <w:rFonts w:ascii="Palatino Linotype" w:eastAsia="Arial" w:hAnsi="Palatino Linotype" w:cs="Arial"/>
          <w:i/>
          <w:spacing w:val="1"/>
        </w:rPr>
        <w:t xml:space="preserve"> p</w:t>
      </w:r>
      <w:r w:rsidRPr="00EA3902">
        <w:rPr>
          <w:rFonts w:ascii="Palatino Linotype" w:eastAsia="Arial" w:hAnsi="Palatino Linotype" w:cs="Arial"/>
          <w:i/>
        </w:rPr>
        <w:t>recisa,</w:t>
      </w:r>
      <w:r w:rsidRPr="00EA3902">
        <w:rPr>
          <w:rFonts w:ascii="Palatino Linotype" w:eastAsia="Arial" w:hAnsi="Palatino Linotype" w:cs="Arial"/>
          <w:i/>
          <w:spacing w:val="2"/>
        </w:rPr>
        <w:t xml:space="preserve"> </w:t>
      </w:r>
      <w:r w:rsidRPr="00EA3902">
        <w:rPr>
          <w:rFonts w:ascii="Palatino Linotype" w:eastAsia="Arial" w:hAnsi="Palatino Linotype" w:cs="Arial"/>
          <w:i/>
        </w:rPr>
        <w:t xml:space="preserve">los </w:t>
      </w:r>
      <w:r w:rsidRPr="00EA3902">
        <w:rPr>
          <w:rFonts w:ascii="Palatino Linotype" w:eastAsia="Arial" w:hAnsi="Palatino Linotype" w:cs="Arial"/>
          <w:i/>
          <w:spacing w:val="1"/>
        </w:rPr>
        <w:t>do</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spacing w:val="1"/>
        </w:rPr>
        <w:t>m</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1"/>
        </w:rPr>
        <w:t xml:space="preserve"> </w:t>
      </w:r>
      <w:r w:rsidRPr="00EA3902">
        <w:rPr>
          <w:rFonts w:ascii="Palatino Linotype" w:eastAsia="Arial" w:hAnsi="Palatino Linotype" w:cs="Arial"/>
          <w:i/>
        </w:rPr>
        <w:t>re</w:t>
      </w:r>
      <w:r w:rsidRPr="00EA3902">
        <w:rPr>
          <w:rFonts w:ascii="Palatino Linotype" w:eastAsia="Arial" w:hAnsi="Palatino Linotype" w:cs="Arial"/>
          <w:i/>
          <w:spacing w:val="-1"/>
        </w:rPr>
        <w:t>q</w:t>
      </w:r>
      <w:r w:rsidRPr="00EA3902">
        <w:rPr>
          <w:rFonts w:ascii="Palatino Linotype" w:eastAsia="Arial" w:hAnsi="Palatino Linotype" w:cs="Arial"/>
          <w:i/>
          <w:spacing w:val="1"/>
        </w:rPr>
        <w:t>ue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d</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2"/>
        </w:rPr>
        <w:t xml:space="preserve"> </w:t>
      </w:r>
      <w:r w:rsidRPr="00EA3902">
        <w:rPr>
          <w:rFonts w:ascii="Palatino Linotype" w:eastAsia="Arial" w:hAnsi="Palatino Linotype" w:cs="Arial"/>
          <w:i/>
        </w:rPr>
        <w:t>En</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se</w:t>
      </w:r>
      <w:r w:rsidRPr="00EA3902">
        <w:rPr>
          <w:rFonts w:ascii="Palatino Linotype" w:eastAsia="Arial" w:hAnsi="Palatino Linotype" w:cs="Arial"/>
          <w:i/>
          <w:spacing w:val="2"/>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ti</w:t>
      </w:r>
      <w:r w:rsidRPr="00EA3902">
        <w:rPr>
          <w:rFonts w:ascii="Palatino Linotype" w:eastAsia="Arial" w:hAnsi="Palatino Linotype" w:cs="Arial"/>
          <w:i/>
          <w:spacing w:val="1"/>
        </w:rPr>
        <w:t>d</w:t>
      </w:r>
      <w:r w:rsidRPr="00EA3902">
        <w:rPr>
          <w:rFonts w:ascii="Palatino Linotype" w:eastAsia="Arial" w:hAnsi="Palatino Linotype" w:cs="Arial"/>
          <w:i/>
          <w:spacing w:val="-1"/>
        </w:rPr>
        <w:t>o</w:t>
      </w:r>
      <w:r w:rsidRPr="00EA3902">
        <w:rPr>
          <w:rFonts w:ascii="Palatino Linotype" w:eastAsia="Arial" w:hAnsi="Palatino Linotype" w:cs="Arial"/>
          <w:i/>
        </w:rPr>
        <w:t>,</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 xml:space="preserve">n </w:t>
      </w:r>
      <w:r w:rsidRPr="00EA3902">
        <w:rPr>
          <w:rFonts w:ascii="Palatino Linotype" w:eastAsia="Arial" w:hAnsi="Palatino Linotype" w:cs="Arial"/>
          <w:i/>
          <w:spacing w:val="1"/>
        </w:rPr>
        <w:t>e</w:t>
      </w:r>
      <w:r w:rsidRPr="00EA3902">
        <w:rPr>
          <w:rFonts w:ascii="Palatino Linotype" w:eastAsia="Arial" w:hAnsi="Palatino Linotype" w:cs="Arial"/>
          <w:i/>
        </w:rPr>
        <w:t>l</w:t>
      </w:r>
      <w:r w:rsidRPr="00EA3902">
        <w:rPr>
          <w:rFonts w:ascii="Palatino Linotype" w:eastAsia="Arial" w:hAnsi="Palatino Linotype" w:cs="Arial"/>
          <w:i/>
          <w:spacing w:val="1"/>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upue</w:t>
      </w:r>
      <w:r w:rsidRPr="00EA3902">
        <w:rPr>
          <w:rFonts w:ascii="Palatino Linotype" w:eastAsia="Arial" w:hAnsi="Palatino Linotype" w:cs="Arial"/>
          <w:i/>
        </w:rPr>
        <w:t>s</w:t>
      </w:r>
      <w:r w:rsidRPr="00EA3902">
        <w:rPr>
          <w:rFonts w:ascii="Palatino Linotype" w:eastAsia="Arial" w:hAnsi="Palatino Linotype" w:cs="Arial"/>
          <w:i/>
          <w:spacing w:val="-2"/>
        </w:rPr>
        <w:t>t</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 xml:space="preserve">e </w:t>
      </w:r>
      <w:r w:rsidRPr="00EA3902">
        <w:rPr>
          <w:rFonts w:ascii="Palatino Linotype" w:eastAsia="Arial" w:hAnsi="Palatino Linotype" w:cs="Arial"/>
          <w:i/>
          <w:spacing w:val="1"/>
        </w:rPr>
        <w:t>e</w:t>
      </w:r>
      <w:r w:rsidRPr="00EA3902">
        <w:rPr>
          <w:rFonts w:ascii="Palatino Linotype" w:eastAsia="Arial" w:hAnsi="Palatino Linotype" w:cs="Arial"/>
          <w:i/>
        </w:rPr>
        <w:t>l</w:t>
      </w:r>
      <w:r w:rsidRPr="00EA3902">
        <w:rPr>
          <w:rFonts w:ascii="Palatino Linotype" w:eastAsia="Arial" w:hAnsi="Palatino Linotype" w:cs="Arial"/>
          <w:i/>
          <w:spacing w:val="1"/>
        </w:rPr>
        <w:t xml:space="preserve"> 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lar</w:t>
      </w:r>
      <w:r w:rsidRPr="00EA3902">
        <w:rPr>
          <w:rFonts w:ascii="Palatino Linotype" w:eastAsia="Arial" w:hAnsi="Palatino Linotype" w:cs="Arial"/>
          <w:i/>
          <w:spacing w:val="1"/>
        </w:rPr>
        <w:t xml:space="preserve"> </w:t>
      </w:r>
      <w:r w:rsidRPr="00EA3902">
        <w:rPr>
          <w:rFonts w:ascii="Palatino Linotype" w:eastAsia="Arial" w:hAnsi="Palatino Linotype" w:cs="Arial"/>
          <w:i/>
          <w:spacing w:val="-1"/>
        </w:rPr>
        <w:t>n</w:t>
      </w:r>
      <w:r w:rsidRPr="00EA3902">
        <w:rPr>
          <w:rFonts w:ascii="Palatino Linotype" w:eastAsia="Arial" w:hAnsi="Palatino Linotype" w:cs="Arial"/>
          <w:i/>
        </w:rPr>
        <w:t xml:space="preserve">o </w:t>
      </w:r>
      <w:r w:rsidRPr="00EA3902">
        <w:rPr>
          <w:rFonts w:ascii="Palatino Linotype" w:eastAsia="Arial" w:hAnsi="Palatino Linotype" w:cs="Arial"/>
          <w:i/>
          <w:spacing w:val="1"/>
        </w:rPr>
        <w:t>ha</w:t>
      </w:r>
      <w:r w:rsidRPr="00EA3902">
        <w:rPr>
          <w:rFonts w:ascii="Palatino Linotype" w:eastAsia="Arial" w:hAnsi="Palatino Linotype" w:cs="Arial"/>
          <w:i/>
          <w:spacing w:val="-2"/>
        </w:rPr>
        <w:t>y</w:t>
      </w:r>
      <w:r w:rsidRPr="00EA3902">
        <w:rPr>
          <w:rFonts w:ascii="Palatino Linotype" w:eastAsia="Arial" w:hAnsi="Palatino Linotype" w:cs="Arial"/>
          <w:i/>
        </w:rPr>
        <w:t xml:space="preserve">a  </w:t>
      </w:r>
      <w:r w:rsidRPr="00EA3902">
        <w:rPr>
          <w:rFonts w:ascii="Palatino Linotype" w:eastAsia="Arial" w:hAnsi="Palatino Linotype" w:cs="Arial"/>
          <w:i/>
          <w:spacing w:val="3"/>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w:t>
      </w:r>
      <w:r w:rsidRPr="00EA3902">
        <w:rPr>
          <w:rFonts w:ascii="Palatino Linotype" w:eastAsia="Arial" w:hAnsi="Palatino Linotype" w:cs="Arial"/>
          <w:i/>
          <w:spacing w:val="1"/>
        </w:rPr>
        <w:t>ña</w:t>
      </w:r>
      <w:r w:rsidRPr="00EA3902">
        <w:rPr>
          <w:rFonts w:ascii="Palatino Linotype" w:eastAsia="Arial" w:hAnsi="Palatino Linotype" w:cs="Arial"/>
          <w:i/>
        </w:rPr>
        <w:t>la</w:t>
      </w:r>
      <w:r w:rsidRPr="00EA3902">
        <w:rPr>
          <w:rFonts w:ascii="Palatino Linotype" w:eastAsia="Arial" w:hAnsi="Palatino Linotype" w:cs="Arial"/>
          <w:i/>
          <w:spacing w:val="-1"/>
        </w:rPr>
        <w:t>d</w:t>
      </w:r>
      <w:r w:rsidRPr="00EA3902">
        <w:rPr>
          <w:rFonts w:ascii="Palatino Linotype" w:eastAsia="Arial" w:hAnsi="Palatino Linotype" w:cs="Arial"/>
          <w:i/>
        </w:rPr>
        <w:t xml:space="preserve">o  </w:t>
      </w:r>
      <w:r w:rsidRPr="00EA3902">
        <w:rPr>
          <w:rFonts w:ascii="Palatino Linotype" w:eastAsia="Arial" w:hAnsi="Palatino Linotype" w:cs="Arial"/>
          <w:i/>
          <w:spacing w:val="1"/>
        </w:rPr>
        <w:t xml:space="preserve"> e</w:t>
      </w:r>
      <w:r w:rsidRPr="00EA3902">
        <w:rPr>
          <w:rFonts w:ascii="Palatino Linotype" w:eastAsia="Arial" w:hAnsi="Palatino Linotype" w:cs="Arial"/>
          <w:i/>
        </w:rPr>
        <w:t xml:space="preserve">l   </w:t>
      </w:r>
      <w:r w:rsidRPr="00EA3902">
        <w:rPr>
          <w:rFonts w:ascii="Palatino Linotype" w:eastAsia="Arial" w:hAnsi="Palatino Linotype" w:cs="Arial"/>
          <w:i/>
          <w:spacing w:val="-1"/>
        </w:rPr>
        <w:t>p</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od</w:t>
      </w:r>
      <w:r w:rsidRPr="00EA3902">
        <w:rPr>
          <w:rFonts w:ascii="Palatino Linotype" w:eastAsia="Arial" w:hAnsi="Palatino Linotype" w:cs="Arial"/>
          <w:i/>
        </w:rPr>
        <w:t xml:space="preserve">o  </w:t>
      </w:r>
      <w:r w:rsidRPr="00EA3902">
        <w:rPr>
          <w:rFonts w:ascii="Palatino Linotype" w:eastAsia="Arial" w:hAnsi="Palatino Linotype" w:cs="Arial"/>
          <w:i/>
          <w:spacing w:val="1"/>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ob</w:t>
      </w:r>
      <w:r w:rsidRPr="00EA3902">
        <w:rPr>
          <w:rFonts w:ascii="Palatino Linotype" w:eastAsia="Arial" w:hAnsi="Palatino Linotype" w:cs="Arial"/>
          <w:i/>
        </w:rPr>
        <w:t xml:space="preserve">re  </w:t>
      </w:r>
      <w:r w:rsidRPr="00EA3902">
        <w:rPr>
          <w:rFonts w:ascii="Palatino Linotype" w:eastAsia="Arial" w:hAnsi="Palatino Linotype" w:cs="Arial"/>
          <w:i/>
          <w:spacing w:val="1"/>
        </w:rPr>
        <w:t xml:space="preserve"> e</w:t>
      </w:r>
      <w:r w:rsidRPr="00EA3902">
        <w:rPr>
          <w:rFonts w:ascii="Palatino Linotype" w:eastAsia="Arial" w:hAnsi="Palatino Linotype" w:cs="Arial"/>
          <w:i/>
        </w:rPr>
        <w:t xml:space="preserve">l   </w:t>
      </w:r>
      <w:r w:rsidRPr="00EA3902">
        <w:rPr>
          <w:rFonts w:ascii="Palatino Linotype" w:eastAsia="Arial" w:hAnsi="Palatino Linotype" w:cs="Arial"/>
          <w:i/>
          <w:spacing w:val="-1"/>
        </w:rPr>
        <w:t>qu</w:t>
      </w:r>
      <w:r w:rsidRPr="00EA3902">
        <w:rPr>
          <w:rFonts w:ascii="Palatino Linotype" w:eastAsia="Arial" w:hAnsi="Palatino Linotype" w:cs="Arial"/>
          <w:i/>
        </w:rPr>
        <w:t xml:space="preserve">e  </w:t>
      </w:r>
      <w:r w:rsidRPr="00EA3902">
        <w:rPr>
          <w:rFonts w:ascii="Palatino Linotype" w:eastAsia="Arial" w:hAnsi="Palatino Linotype" w:cs="Arial"/>
          <w:i/>
          <w:spacing w:val="3"/>
        </w:rPr>
        <w:t xml:space="preserve"> </w:t>
      </w:r>
      <w:r w:rsidRPr="00EA3902">
        <w:rPr>
          <w:rFonts w:ascii="Palatino Linotype" w:eastAsia="Arial" w:hAnsi="Palatino Linotype" w:cs="Arial"/>
          <w:i/>
        </w:rPr>
        <w:t>re</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 xml:space="preserve">iere  </w:t>
      </w:r>
      <w:r w:rsidRPr="00EA3902">
        <w:rPr>
          <w:rFonts w:ascii="Palatino Linotype" w:eastAsia="Arial" w:hAnsi="Palatino Linotype" w:cs="Arial"/>
          <w:i/>
          <w:spacing w:val="1"/>
        </w:rPr>
        <w:t xml:space="preserve"> </w:t>
      </w:r>
      <w:r w:rsidRPr="00EA3902">
        <w:rPr>
          <w:rFonts w:ascii="Palatino Linotype" w:eastAsia="Arial" w:hAnsi="Palatino Linotype" w:cs="Arial"/>
          <w:i/>
        </w:rPr>
        <w:t xml:space="preserve">la  </w:t>
      </w:r>
      <w:r w:rsidRPr="00EA3902">
        <w:rPr>
          <w:rFonts w:ascii="Palatino Linotype" w:eastAsia="Arial" w:hAnsi="Palatino Linotype" w:cs="Arial"/>
          <w:i/>
          <w:spacing w:val="1"/>
        </w:rPr>
        <w:t xml:space="preserve"> </w:t>
      </w:r>
      <w:r w:rsidRPr="00EA3902">
        <w:rPr>
          <w:rFonts w:ascii="Palatino Linotype" w:eastAsia="Arial" w:hAnsi="Palatino Linotype" w:cs="Arial"/>
          <w:i/>
        </w:rPr>
        <w:t>i</w:t>
      </w:r>
      <w:r w:rsidRPr="00EA3902">
        <w:rPr>
          <w:rFonts w:ascii="Palatino Linotype" w:eastAsia="Arial" w:hAnsi="Palatino Linotype" w:cs="Arial"/>
          <w:i/>
          <w:spacing w:val="-2"/>
        </w:rPr>
        <w:t>n</w:t>
      </w:r>
      <w:r w:rsidRPr="00EA3902">
        <w:rPr>
          <w:rFonts w:ascii="Palatino Linotype" w:eastAsia="Arial" w:hAnsi="Palatino Linotype" w:cs="Arial"/>
          <w:i/>
          <w:spacing w:val="3"/>
        </w:rPr>
        <w:t>f</w:t>
      </w:r>
      <w:r w:rsidRPr="00EA3902">
        <w:rPr>
          <w:rFonts w:ascii="Palatino Linotype" w:eastAsia="Arial" w:hAnsi="Palatino Linotype" w:cs="Arial"/>
          <w:i/>
          <w:spacing w:val="1"/>
        </w:rPr>
        <w:t>o</w:t>
      </w:r>
      <w:r w:rsidRPr="00EA3902">
        <w:rPr>
          <w:rFonts w:ascii="Palatino Linotype" w:eastAsia="Arial" w:hAnsi="Palatino Linotype" w:cs="Arial"/>
          <w:i/>
          <w:spacing w:val="-3"/>
        </w:rPr>
        <w:t>r</w:t>
      </w:r>
      <w:r w:rsidRPr="00EA3902">
        <w:rPr>
          <w:rFonts w:ascii="Palatino Linotype" w:eastAsia="Arial" w:hAnsi="Palatino Linotype" w:cs="Arial"/>
          <w:i/>
          <w:spacing w:val="1"/>
        </w:rPr>
        <w:t>ma</w:t>
      </w:r>
      <w:r w:rsidRPr="00EA3902">
        <w:rPr>
          <w:rFonts w:ascii="Palatino Linotype" w:eastAsia="Arial" w:hAnsi="Palatino Linotype" w:cs="Arial"/>
          <w:i/>
        </w:rPr>
        <w:t>ci</w:t>
      </w:r>
      <w:r w:rsidRPr="00EA3902">
        <w:rPr>
          <w:rFonts w:ascii="Palatino Linotype" w:eastAsia="Arial" w:hAnsi="Palatino Linotype" w:cs="Arial"/>
          <w:i/>
          <w:spacing w:val="-2"/>
        </w:rPr>
        <w:t>ó</w:t>
      </w:r>
      <w:r w:rsidRPr="00EA3902">
        <w:rPr>
          <w:rFonts w:ascii="Palatino Linotype" w:eastAsia="Arial" w:hAnsi="Palatino Linotype" w:cs="Arial"/>
          <w:i/>
          <w:spacing w:val="1"/>
        </w:rPr>
        <w:t>n</w:t>
      </w:r>
      <w:r w:rsidRPr="00EA3902">
        <w:rPr>
          <w:rFonts w:ascii="Palatino Linotype" w:eastAsia="Arial" w:hAnsi="Palatino Linotype" w:cs="Arial"/>
          <w:i/>
        </w:rPr>
        <w:t xml:space="preserve">,  </w:t>
      </w:r>
      <w:r w:rsidRPr="00EA3902">
        <w:rPr>
          <w:rFonts w:ascii="Palatino Linotype" w:eastAsia="Arial" w:hAnsi="Palatino Linotype" w:cs="Arial"/>
          <w:i/>
          <w:spacing w:val="1"/>
        </w:rPr>
        <w:t xml:space="preserve"> d</w:t>
      </w:r>
      <w:r w:rsidRPr="00EA3902">
        <w:rPr>
          <w:rFonts w:ascii="Palatino Linotype" w:eastAsia="Arial" w:hAnsi="Palatino Linotype" w:cs="Arial"/>
          <w:i/>
          <w:spacing w:val="-1"/>
        </w:rPr>
        <w:t>e</w:t>
      </w:r>
      <w:r w:rsidRPr="00EA3902">
        <w:rPr>
          <w:rFonts w:ascii="Palatino Linotype" w:eastAsia="Arial" w:hAnsi="Palatino Linotype" w:cs="Arial"/>
          <w:i/>
          <w:spacing w:val="1"/>
        </w:rPr>
        <w:t>be</w:t>
      </w:r>
      <w:r w:rsidRPr="00EA3902">
        <w:rPr>
          <w:rFonts w:ascii="Palatino Linotype" w:eastAsia="Arial" w:hAnsi="Palatino Linotype" w:cs="Arial"/>
          <w:i/>
        </w:rPr>
        <w:t>rá in</w:t>
      </w:r>
      <w:r w:rsidRPr="00EA3902">
        <w:rPr>
          <w:rFonts w:ascii="Palatino Linotype" w:eastAsia="Arial" w:hAnsi="Palatino Linotype" w:cs="Arial"/>
          <w:i/>
          <w:spacing w:val="1"/>
        </w:rPr>
        <w:t>te</w:t>
      </w:r>
      <w:r w:rsidRPr="00EA3902">
        <w:rPr>
          <w:rFonts w:ascii="Palatino Linotype" w:eastAsia="Arial" w:hAnsi="Palatino Linotype" w:cs="Arial"/>
          <w:i/>
        </w:rPr>
        <w:t>rpre</w:t>
      </w:r>
      <w:r w:rsidRPr="00EA3902">
        <w:rPr>
          <w:rFonts w:ascii="Palatino Linotype" w:eastAsia="Arial" w:hAnsi="Palatino Linotype" w:cs="Arial"/>
          <w:i/>
          <w:spacing w:val="-1"/>
        </w:rPr>
        <w:t>t</w:t>
      </w:r>
      <w:r w:rsidRPr="00EA3902">
        <w:rPr>
          <w:rFonts w:ascii="Palatino Linotype" w:eastAsia="Arial" w:hAnsi="Palatino Linotype" w:cs="Arial"/>
          <w:i/>
          <w:spacing w:val="1"/>
        </w:rPr>
        <w:t>a</w:t>
      </w:r>
      <w:r w:rsidRPr="00EA3902">
        <w:rPr>
          <w:rFonts w:ascii="Palatino Linotype" w:eastAsia="Arial" w:hAnsi="Palatino Linotype" w:cs="Arial"/>
          <w:i/>
        </w:rPr>
        <w:t>rse</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su</w:t>
      </w:r>
      <w:r w:rsidRPr="00EA3902">
        <w:rPr>
          <w:rFonts w:ascii="Palatino Linotype" w:eastAsia="Arial" w:hAnsi="Palatino Linotype" w:cs="Arial"/>
          <w:i/>
          <w:spacing w:val="2"/>
        </w:rPr>
        <w:t xml:space="preserve"> </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1"/>
        </w:rPr>
        <w:t>q</w:t>
      </w:r>
      <w:r w:rsidRPr="00EA3902">
        <w:rPr>
          <w:rFonts w:ascii="Palatino Linotype" w:eastAsia="Arial" w:hAnsi="Palatino Linotype" w:cs="Arial"/>
          <w:i/>
          <w:spacing w:val="1"/>
        </w:rPr>
        <w:t>ue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m</w:t>
      </w:r>
      <w:r w:rsidRPr="00EA3902">
        <w:rPr>
          <w:rFonts w:ascii="Palatino Linotype" w:eastAsia="Arial" w:hAnsi="Palatino Linotype" w:cs="Arial"/>
          <w:i/>
        </w:rPr>
        <w:t>ie</w:t>
      </w:r>
      <w:r w:rsidRPr="00EA3902">
        <w:rPr>
          <w:rFonts w:ascii="Palatino Linotype" w:eastAsia="Arial" w:hAnsi="Palatino Linotype" w:cs="Arial"/>
          <w:i/>
          <w:spacing w:val="1"/>
        </w:rPr>
        <w:t>n</w:t>
      </w:r>
      <w:r w:rsidRPr="00EA3902">
        <w:rPr>
          <w:rFonts w:ascii="Palatino Linotype" w:eastAsia="Arial" w:hAnsi="Palatino Linotype" w:cs="Arial"/>
          <w:i/>
        </w:rPr>
        <w:t>to</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2"/>
        </w:rPr>
        <w:t>s</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3"/>
        </w:rPr>
        <w:t>f</w:t>
      </w:r>
      <w:r w:rsidRPr="00EA3902">
        <w:rPr>
          <w:rFonts w:ascii="Palatino Linotype" w:eastAsia="Arial" w:hAnsi="Palatino Linotype" w:cs="Arial"/>
          <w:i/>
        </w:rPr>
        <w:t xml:space="preserve">iere </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1"/>
        </w:rPr>
        <w:t xml:space="preserve"> de</w:t>
      </w:r>
      <w:r w:rsidRPr="00EA3902">
        <w:rPr>
          <w:rFonts w:ascii="Palatino Linotype" w:eastAsia="Arial" w:hAnsi="Palatino Linotype" w:cs="Arial"/>
          <w:i/>
        </w:rPr>
        <w:t>l</w:t>
      </w:r>
      <w:r w:rsidRPr="00EA3902">
        <w:rPr>
          <w:rFonts w:ascii="Palatino Linotype" w:eastAsia="Arial" w:hAnsi="Palatino Linotype" w:cs="Arial"/>
          <w:i/>
          <w:spacing w:val="1"/>
        </w:rPr>
        <w:t xml:space="preserve"> a</w:t>
      </w:r>
      <w:r w:rsidRPr="00EA3902">
        <w:rPr>
          <w:rFonts w:ascii="Palatino Linotype" w:eastAsia="Arial" w:hAnsi="Palatino Linotype" w:cs="Arial"/>
          <w:i/>
          <w:spacing w:val="-1"/>
        </w:rPr>
        <w:t>ñ</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rPr>
        <w:t>inme</w:t>
      </w:r>
      <w:r w:rsidRPr="00EA3902">
        <w:rPr>
          <w:rFonts w:ascii="Palatino Linotype" w:eastAsia="Arial" w:hAnsi="Palatino Linotype" w:cs="Arial"/>
          <w:i/>
          <w:spacing w:val="1"/>
        </w:rPr>
        <w:t>d</w:t>
      </w:r>
      <w:r w:rsidRPr="00EA3902">
        <w:rPr>
          <w:rFonts w:ascii="Palatino Linotype" w:eastAsia="Arial" w:hAnsi="Palatino Linotype" w:cs="Arial"/>
          <w:i/>
        </w:rPr>
        <w:t>ia</w:t>
      </w:r>
      <w:r w:rsidRPr="00EA3902">
        <w:rPr>
          <w:rFonts w:ascii="Palatino Linotype" w:eastAsia="Arial" w:hAnsi="Palatino Linotype" w:cs="Arial"/>
          <w:i/>
          <w:spacing w:val="-1"/>
        </w:rPr>
        <w:t>t</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a</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c</w:t>
      </w:r>
      <w:r w:rsidRPr="00EA3902">
        <w:rPr>
          <w:rFonts w:ascii="Palatino Linotype" w:eastAsia="Arial" w:hAnsi="Palatino Linotype" w:cs="Arial"/>
          <w:i/>
          <w:spacing w:val="1"/>
        </w:rPr>
        <w:t>on</w:t>
      </w:r>
      <w:r w:rsidRPr="00EA3902">
        <w:rPr>
          <w:rFonts w:ascii="Palatino Linotype" w:eastAsia="Arial" w:hAnsi="Palatino Linotype" w:cs="Arial"/>
          <w:i/>
          <w:spacing w:val="-2"/>
        </w:rPr>
        <w:t>t</w:t>
      </w:r>
      <w:r w:rsidRPr="00EA3902">
        <w:rPr>
          <w:rFonts w:ascii="Palatino Linotype" w:eastAsia="Arial" w:hAnsi="Palatino Linotype" w:cs="Arial"/>
          <w:i/>
          <w:spacing w:val="1"/>
        </w:rPr>
        <w:t>a</w:t>
      </w:r>
      <w:r w:rsidRPr="00EA3902">
        <w:rPr>
          <w:rFonts w:ascii="Palatino Linotype" w:eastAsia="Arial" w:hAnsi="Palatino Linotype" w:cs="Arial"/>
          <w:i/>
          <w:spacing w:val="-1"/>
        </w:rPr>
        <w:t>d</w:t>
      </w:r>
      <w:r w:rsidRPr="00EA3902">
        <w:rPr>
          <w:rFonts w:ascii="Palatino Linotype" w:eastAsia="Arial" w:hAnsi="Palatino Linotype" w:cs="Arial"/>
          <w:i/>
        </w:rPr>
        <w:t>o a</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r</w:t>
      </w:r>
      <w:r w:rsidRPr="00EA3902">
        <w:rPr>
          <w:rFonts w:ascii="Palatino Linotype" w:eastAsia="Arial" w:hAnsi="Palatino Linotype" w:cs="Arial"/>
          <w:i/>
          <w:spacing w:val="1"/>
        </w:rPr>
        <w:t xml:space="preserve"> d</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 xml:space="preserve">la </w:t>
      </w:r>
      <w:r w:rsidRPr="00EA3902">
        <w:rPr>
          <w:rFonts w:ascii="Palatino Linotype" w:eastAsia="Arial" w:hAnsi="Palatino Linotype" w:cs="Arial"/>
          <w:i/>
          <w:spacing w:val="3"/>
        </w:rPr>
        <w:t>f</w:t>
      </w:r>
      <w:r w:rsidRPr="00EA3902">
        <w:rPr>
          <w:rFonts w:ascii="Palatino Linotype" w:eastAsia="Arial" w:hAnsi="Palatino Linotype" w:cs="Arial"/>
          <w:i/>
          <w:spacing w:val="1"/>
        </w:rPr>
        <w:t>e</w:t>
      </w:r>
      <w:r w:rsidRPr="00EA3902">
        <w:rPr>
          <w:rFonts w:ascii="Palatino Linotype" w:eastAsia="Arial" w:hAnsi="Palatino Linotype" w:cs="Arial"/>
          <w:i/>
          <w:spacing w:val="-2"/>
        </w:rPr>
        <w:t>c</w:t>
      </w:r>
      <w:r w:rsidRPr="00EA3902">
        <w:rPr>
          <w:rFonts w:ascii="Palatino Linotype" w:eastAsia="Arial" w:hAnsi="Palatino Linotype" w:cs="Arial"/>
          <w:i/>
          <w:spacing w:val="1"/>
        </w:rPr>
        <w:t>h</w:t>
      </w:r>
      <w:r w:rsidRPr="00EA3902">
        <w:rPr>
          <w:rFonts w:ascii="Palatino Linotype" w:eastAsia="Arial" w:hAnsi="Palatino Linotype" w:cs="Arial"/>
          <w:i/>
        </w:rPr>
        <w:t>a</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n</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se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p</w:t>
      </w:r>
      <w:r w:rsidRPr="00EA3902">
        <w:rPr>
          <w:rFonts w:ascii="Palatino Linotype" w:eastAsia="Arial" w:hAnsi="Palatino Linotype" w:cs="Arial"/>
          <w:i/>
        </w:rPr>
        <w:t>res</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tó</w:t>
      </w:r>
      <w:r w:rsidRPr="00EA3902">
        <w:rPr>
          <w:rFonts w:ascii="Palatino Linotype" w:eastAsia="Arial" w:hAnsi="Palatino Linotype" w:cs="Arial"/>
          <w:i/>
          <w:spacing w:val="3"/>
        </w:rPr>
        <w:t xml:space="preserve"> </w:t>
      </w:r>
      <w:r w:rsidRPr="00EA3902">
        <w:rPr>
          <w:rFonts w:ascii="Palatino Linotype" w:eastAsia="Arial" w:hAnsi="Palatino Linotype" w:cs="Arial"/>
          <w:i/>
        </w:rPr>
        <w:t>la 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ud</w:t>
      </w:r>
      <w:r w:rsidRPr="00EA3902">
        <w:rPr>
          <w:rFonts w:ascii="Palatino Linotype" w:eastAsia="Arial" w:hAnsi="Palatino Linotype" w:cs="Arial"/>
          <w:i/>
        </w:rPr>
        <w:t>.</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L</w:t>
      </w:r>
      <w:r w:rsidRPr="00EA3902">
        <w:rPr>
          <w:rFonts w:ascii="Palatino Linotype" w:eastAsia="Arial" w:hAnsi="Palatino Linotype" w:cs="Arial"/>
          <w:i/>
        </w:rPr>
        <w:t xml:space="preserve">o </w:t>
      </w:r>
      <w:r w:rsidRPr="00EA3902">
        <w:rPr>
          <w:rFonts w:ascii="Palatino Linotype" w:eastAsia="Arial" w:hAnsi="Palatino Linotype" w:cs="Arial"/>
          <w:i/>
          <w:spacing w:val="1"/>
        </w:rPr>
        <w:t>an</w:t>
      </w:r>
      <w:r w:rsidRPr="00EA3902">
        <w:rPr>
          <w:rFonts w:ascii="Palatino Linotype" w:eastAsia="Arial" w:hAnsi="Palatino Linotype" w:cs="Arial"/>
          <w:i/>
          <w:spacing w:val="-2"/>
        </w:rPr>
        <w:t>t</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 xml:space="preserve"> pe</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rPr>
        <w:t>i</w:t>
      </w:r>
      <w:r w:rsidRPr="00EA3902">
        <w:rPr>
          <w:rFonts w:ascii="Palatino Linotype" w:eastAsia="Arial" w:hAnsi="Palatino Linotype" w:cs="Arial"/>
          <w:i/>
          <w:spacing w:val="-2"/>
        </w:rPr>
        <w:t>t</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los s</w:t>
      </w:r>
      <w:r w:rsidRPr="00EA3902">
        <w:rPr>
          <w:rFonts w:ascii="Palatino Linotype" w:eastAsia="Arial" w:hAnsi="Palatino Linotype" w:cs="Arial"/>
          <w:i/>
          <w:spacing w:val="1"/>
        </w:rPr>
        <w:t>u</w:t>
      </w:r>
      <w:r w:rsidRPr="00EA3902">
        <w:rPr>
          <w:rFonts w:ascii="Palatino Linotype" w:eastAsia="Arial" w:hAnsi="Palatino Linotype" w:cs="Arial"/>
          <w:i/>
        </w:rPr>
        <w:t>je</w:t>
      </w:r>
      <w:r w:rsidRPr="00EA3902">
        <w:rPr>
          <w:rFonts w:ascii="Palatino Linotype" w:eastAsia="Arial" w:hAnsi="Palatino Linotype" w:cs="Arial"/>
          <w:i/>
          <w:spacing w:val="1"/>
        </w:rPr>
        <w:t>to</w:t>
      </w:r>
      <w:r w:rsidRPr="00EA3902">
        <w:rPr>
          <w:rFonts w:ascii="Palatino Linotype" w:eastAsia="Arial" w:hAnsi="Palatino Linotype" w:cs="Arial"/>
          <w:i/>
        </w:rPr>
        <w:t xml:space="preserve">s </w:t>
      </w:r>
      <w:r w:rsidRPr="00EA3902">
        <w:rPr>
          <w:rFonts w:ascii="Palatino Linotype" w:eastAsia="Arial" w:hAnsi="Palatino Linotype" w:cs="Arial"/>
          <w:i/>
          <w:spacing w:val="1"/>
        </w:rPr>
        <w:t>ob</w:t>
      </w:r>
      <w:r w:rsidRPr="00EA3902">
        <w:rPr>
          <w:rFonts w:ascii="Palatino Linotype" w:eastAsia="Arial" w:hAnsi="Palatino Linotype" w:cs="Arial"/>
          <w:i/>
        </w:rPr>
        <w:t>l</w:t>
      </w:r>
      <w:r w:rsidRPr="00EA3902">
        <w:rPr>
          <w:rFonts w:ascii="Palatino Linotype" w:eastAsia="Arial" w:hAnsi="Palatino Linotype" w:cs="Arial"/>
          <w:i/>
          <w:spacing w:val="-1"/>
        </w:rPr>
        <w:t>ig</w:t>
      </w:r>
      <w:r w:rsidRPr="00EA3902">
        <w:rPr>
          <w:rFonts w:ascii="Palatino Linotype" w:eastAsia="Arial" w:hAnsi="Palatino Linotype" w:cs="Arial"/>
          <w:i/>
          <w:spacing w:val="1"/>
        </w:rPr>
        <w:t>ado</w:t>
      </w:r>
      <w:r w:rsidRPr="00EA3902">
        <w:rPr>
          <w:rFonts w:ascii="Palatino Linotype" w:eastAsia="Arial" w:hAnsi="Palatino Linotype" w:cs="Arial"/>
          <w:i/>
        </w:rPr>
        <w:t>s c</w:t>
      </w:r>
      <w:r w:rsidRPr="00EA3902">
        <w:rPr>
          <w:rFonts w:ascii="Palatino Linotype" w:eastAsia="Arial" w:hAnsi="Palatino Linotype" w:cs="Arial"/>
          <w:i/>
          <w:spacing w:val="-1"/>
        </w:rPr>
        <w:t>ue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e</w:t>
      </w:r>
      <w:r w:rsidRPr="00EA3902">
        <w:rPr>
          <w:rFonts w:ascii="Palatino Linotype" w:eastAsia="Arial" w:hAnsi="Palatino Linotype" w:cs="Arial"/>
          <w:i/>
        </w:rPr>
        <w:t>n</w:t>
      </w:r>
      <w:r w:rsidRPr="00EA3902">
        <w:rPr>
          <w:rFonts w:ascii="Palatino Linotype" w:eastAsia="Arial" w:hAnsi="Palatino Linotype" w:cs="Arial"/>
          <w:i/>
          <w:spacing w:val="1"/>
        </w:rPr>
        <w:t xml:space="preserve"> </w:t>
      </w:r>
      <w:r w:rsidRPr="00EA3902">
        <w:rPr>
          <w:rFonts w:ascii="Palatino Linotype" w:eastAsia="Arial" w:hAnsi="Palatino Linotype" w:cs="Arial"/>
          <w:i/>
        </w:rPr>
        <w:t>c</w:t>
      </w:r>
      <w:r w:rsidRPr="00EA3902">
        <w:rPr>
          <w:rFonts w:ascii="Palatino Linotype" w:eastAsia="Arial" w:hAnsi="Palatino Linotype" w:cs="Arial"/>
          <w:i/>
          <w:spacing w:val="-1"/>
        </w:rPr>
        <w:t>o</w:t>
      </w:r>
      <w:r w:rsidRPr="00EA3902">
        <w:rPr>
          <w:rFonts w:ascii="Palatino Linotype" w:eastAsia="Arial" w:hAnsi="Palatino Linotype" w:cs="Arial"/>
          <w:i/>
        </w:rPr>
        <w:t xml:space="preserve">n </w:t>
      </w:r>
      <w:r w:rsidRPr="00EA3902">
        <w:rPr>
          <w:rFonts w:ascii="Palatino Linotype" w:eastAsia="Arial" w:hAnsi="Palatino Linotype" w:cs="Arial"/>
          <w:i/>
          <w:spacing w:val="1"/>
        </w:rPr>
        <w:t>ma</w:t>
      </w:r>
      <w:r w:rsidRPr="00EA3902">
        <w:rPr>
          <w:rFonts w:ascii="Palatino Linotype" w:eastAsia="Arial" w:hAnsi="Palatino Linotype" w:cs="Arial"/>
          <w:i/>
          <w:spacing w:val="-2"/>
        </w:rPr>
        <w:t>y</w:t>
      </w:r>
      <w:r w:rsidRPr="00EA3902">
        <w:rPr>
          <w:rFonts w:ascii="Palatino Linotype" w:eastAsia="Arial" w:hAnsi="Palatino Linotype" w:cs="Arial"/>
          <w:i/>
          <w:spacing w:val="1"/>
        </w:rPr>
        <w:t>o</w:t>
      </w:r>
      <w:r w:rsidRPr="00EA3902">
        <w:rPr>
          <w:rFonts w:ascii="Palatino Linotype" w:eastAsia="Arial" w:hAnsi="Palatino Linotype" w:cs="Arial"/>
          <w:i/>
        </w:rPr>
        <w:t>res</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spacing w:val="-3"/>
        </w:rPr>
        <w:t>l</w:t>
      </w:r>
      <w:r w:rsidRPr="00EA3902">
        <w:rPr>
          <w:rFonts w:ascii="Palatino Linotype" w:eastAsia="Arial" w:hAnsi="Palatino Linotype" w:cs="Arial"/>
          <w:i/>
          <w:spacing w:val="1"/>
        </w:rPr>
        <w:t>em</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o</w:t>
      </w:r>
      <w:r w:rsidRPr="00EA3902">
        <w:rPr>
          <w:rFonts w:ascii="Palatino Linotype" w:eastAsia="Arial" w:hAnsi="Palatino Linotype" w:cs="Arial"/>
          <w:i/>
        </w:rPr>
        <w:t xml:space="preserve">s </w:t>
      </w:r>
      <w:r w:rsidRPr="00EA3902">
        <w:rPr>
          <w:rFonts w:ascii="Palatino Linotype" w:eastAsia="Arial" w:hAnsi="Palatino Linotype" w:cs="Arial"/>
          <w:i/>
          <w:spacing w:val="-1"/>
        </w:rPr>
        <w:t>p</w:t>
      </w:r>
      <w:r w:rsidRPr="00EA3902">
        <w:rPr>
          <w:rFonts w:ascii="Palatino Linotype" w:eastAsia="Arial" w:hAnsi="Palatino Linotype" w:cs="Arial"/>
          <w:i/>
          <w:spacing w:val="1"/>
        </w:rPr>
        <w:t>a</w:t>
      </w:r>
      <w:r w:rsidRPr="00EA3902">
        <w:rPr>
          <w:rFonts w:ascii="Palatino Linotype" w:eastAsia="Arial" w:hAnsi="Palatino Linotype" w:cs="Arial"/>
          <w:i/>
        </w:rPr>
        <w:t>ra</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p</w:t>
      </w:r>
      <w:r w:rsidRPr="00EA3902">
        <w:rPr>
          <w:rFonts w:ascii="Palatino Linotype" w:eastAsia="Arial" w:hAnsi="Palatino Linotype" w:cs="Arial"/>
          <w:i/>
          <w:spacing w:val="-3"/>
        </w:rPr>
        <w:t>r</w:t>
      </w:r>
      <w:r w:rsidRPr="00EA3902">
        <w:rPr>
          <w:rFonts w:ascii="Palatino Linotype" w:eastAsia="Arial" w:hAnsi="Palatino Linotype" w:cs="Arial"/>
          <w:i/>
          <w:spacing w:val="1"/>
        </w:rPr>
        <w:t>e</w:t>
      </w:r>
      <w:r w:rsidRPr="00EA3902">
        <w:rPr>
          <w:rFonts w:ascii="Palatino Linotype" w:eastAsia="Arial" w:hAnsi="Palatino Linotype" w:cs="Arial"/>
          <w:i/>
        </w:rPr>
        <w:t>cis</w:t>
      </w:r>
      <w:r w:rsidRPr="00EA3902">
        <w:rPr>
          <w:rFonts w:ascii="Palatino Linotype" w:eastAsia="Arial" w:hAnsi="Palatino Linotype" w:cs="Arial"/>
          <w:i/>
          <w:spacing w:val="-2"/>
        </w:rPr>
        <w:t>a</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y loc</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spacing w:val="-2"/>
        </w:rPr>
        <w:t>z</w:t>
      </w:r>
      <w:r w:rsidRPr="00EA3902">
        <w:rPr>
          <w:rFonts w:ascii="Palatino Linotype" w:eastAsia="Arial" w:hAnsi="Palatino Linotype" w:cs="Arial"/>
          <w:i/>
          <w:spacing w:val="1"/>
        </w:rPr>
        <w:t>a</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la in</w:t>
      </w:r>
      <w:r w:rsidRPr="00EA3902">
        <w:rPr>
          <w:rFonts w:ascii="Palatino Linotype" w:eastAsia="Arial" w:hAnsi="Palatino Linotype" w:cs="Arial"/>
          <w:i/>
          <w:spacing w:val="1"/>
        </w:rPr>
        <w:t>fo</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spacing w:val="1"/>
        </w:rPr>
        <w:t>a</w:t>
      </w:r>
      <w:r w:rsidRPr="00EA3902">
        <w:rPr>
          <w:rFonts w:ascii="Palatino Linotype" w:eastAsia="Arial" w:hAnsi="Palatino Linotype" w:cs="Arial"/>
          <w:i/>
        </w:rPr>
        <w:t>ción</w:t>
      </w:r>
      <w:r w:rsidRPr="00EA3902">
        <w:rPr>
          <w:rFonts w:ascii="Palatino Linotype" w:eastAsia="Arial" w:hAnsi="Palatino Linotype" w:cs="Arial"/>
          <w:i/>
          <w:spacing w:val="1"/>
        </w:rPr>
        <w:t xml:space="preserve"> </w:t>
      </w:r>
      <w:r w:rsidRPr="00EA3902">
        <w:rPr>
          <w:rFonts w:ascii="Palatino Linotype" w:eastAsia="Arial" w:hAnsi="Palatino Linotype" w:cs="Arial"/>
          <w:i/>
          <w:spacing w:val="-1"/>
        </w:rPr>
        <w:t>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ad</w:t>
      </w:r>
      <w:r w:rsidRPr="00EA3902">
        <w:rPr>
          <w:rFonts w:ascii="Palatino Linotype" w:eastAsia="Arial" w:hAnsi="Palatino Linotype" w:cs="Arial"/>
          <w:i/>
          <w:spacing w:val="-1"/>
        </w:rPr>
        <w:t>a</w:t>
      </w:r>
      <w:r w:rsidRPr="00EA3902">
        <w:rPr>
          <w:rFonts w:ascii="Palatino Linotype" w:eastAsia="Arial" w:hAnsi="Palatino Linotype" w:cs="Arial"/>
          <w:i/>
        </w:rPr>
        <w:t>.</w:t>
      </w:r>
    </w:p>
    <w:p w14:paraId="6408AB23" w14:textId="77777777" w:rsidR="004C0377" w:rsidRPr="00EA3902" w:rsidRDefault="004C0377" w:rsidP="004C0377">
      <w:pPr>
        <w:spacing w:before="65" w:line="240" w:lineRule="auto"/>
        <w:ind w:left="851" w:right="850"/>
        <w:jc w:val="both"/>
        <w:rPr>
          <w:rFonts w:ascii="Palatino Linotype" w:eastAsia="Arial" w:hAnsi="Palatino Linotype" w:cs="Arial"/>
          <w:i/>
        </w:rPr>
      </w:pPr>
    </w:p>
    <w:p w14:paraId="0E491602" w14:textId="1FC2FF8F" w:rsidR="004C0377" w:rsidRPr="007417C1" w:rsidRDefault="004C0377" w:rsidP="00A817BD">
      <w:pPr>
        <w:spacing w:after="0" w:line="360" w:lineRule="auto"/>
        <w:jc w:val="both"/>
        <w:rPr>
          <w:rFonts w:ascii="Palatino Linotype" w:eastAsia="Arial" w:hAnsi="Palatino Linotype" w:cs="Arial"/>
          <w:sz w:val="24"/>
          <w:szCs w:val="24"/>
        </w:rPr>
      </w:pPr>
      <w:r>
        <w:rPr>
          <w:rFonts w:ascii="Palatino Linotype" w:eastAsia="Arial" w:hAnsi="Palatino Linotype" w:cs="Arial"/>
          <w:sz w:val="24"/>
          <w:szCs w:val="24"/>
        </w:rPr>
        <w:t xml:space="preserve">En </w:t>
      </w:r>
      <w:r w:rsidR="00A817BD">
        <w:rPr>
          <w:rFonts w:ascii="Palatino Linotype" w:eastAsia="Arial" w:hAnsi="Palatino Linotype" w:cs="Arial"/>
          <w:sz w:val="24"/>
          <w:szCs w:val="24"/>
        </w:rPr>
        <w:t>consecuencia,</w:t>
      </w:r>
      <w:r>
        <w:rPr>
          <w:rFonts w:ascii="Palatino Linotype" w:eastAsia="Arial" w:hAnsi="Palatino Linotype" w:cs="Arial"/>
          <w:sz w:val="24"/>
          <w:szCs w:val="24"/>
        </w:rPr>
        <w:t xml:space="preserve"> la información del operativo del que se solicita la información deberá ser un año antes partiendo de la </w:t>
      </w:r>
      <w:r w:rsidRPr="00E800DC">
        <w:rPr>
          <w:rFonts w:ascii="Palatino Linotype" w:eastAsia="Arial" w:hAnsi="Palatino Linotype" w:cs="Arial"/>
          <w:sz w:val="24"/>
          <w:szCs w:val="24"/>
        </w:rPr>
        <w:t>fecha de solicitud, es decir,</w:t>
      </w:r>
      <w:r>
        <w:rPr>
          <w:rFonts w:ascii="Palatino Linotype" w:eastAsia="Arial" w:hAnsi="Palatino Linotype" w:cs="Arial"/>
          <w:sz w:val="24"/>
          <w:szCs w:val="24"/>
        </w:rPr>
        <w:t xml:space="preserve"> del treinta de enero de dos mil veintiuno al treinta de enero de dos mil veintidós.</w:t>
      </w:r>
    </w:p>
    <w:p w14:paraId="472A1554" w14:textId="77777777" w:rsidR="00FF3A58" w:rsidRDefault="00FF3A58" w:rsidP="00A817BD">
      <w:pPr>
        <w:spacing w:after="0" w:line="360" w:lineRule="auto"/>
        <w:jc w:val="both"/>
        <w:rPr>
          <w:rFonts w:ascii="Palatino Linotype" w:eastAsia="Times New Roman" w:hAnsi="Palatino Linotype"/>
          <w:sz w:val="24"/>
          <w:szCs w:val="24"/>
          <w:lang w:eastAsia="es-MX"/>
        </w:rPr>
      </w:pPr>
    </w:p>
    <w:p w14:paraId="4C11E5C0" w14:textId="00473DD8" w:rsidR="00771BEC" w:rsidRPr="00421973" w:rsidRDefault="00771BEC" w:rsidP="00FF3A58">
      <w:pPr>
        <w:spacing w:after="0" w:line="360" w:lineRule="auto"/>
        <w:jc w:val="both"/>
        <w:rPr>
          <w:rFonts w:ascii="Palatino Linotype" w:eastAsia="Times New Roman" w:hAnsi="Palatino Linotype"/>
          <w:sz w:val="24"/>
          <w:szCs w:val="24"/>
          <w:lang w:eastAsia="es-MX"/>
        </w:rPr>
      </w:pPr>
      <w:r w:rsidRPr="00421973">
        <w:rPr>
          <w:rFonts w:ascii="Palatino Linotype" w:eastAsia="Times New Roman" w:hAnsi="Palatino Linotype"/>
          <w:sz w:val="24"/>
          <w:szCs w:val="24"/>
          <w:lang w:eastAsia="es-MX"/>
        </w:rPr>
        <w:lastRenderedPageBreak/>
        <w:t>Asimismo, los</w:t>
      </w:r>
      <w:r w:rsidR="00FF3A58" w:rsidRPr="00421973">
        <w:rPr>
          <w:rFonts w:ascii="Palatino Linotype" w:eastAsia="Times New Roman" w:hAnsi="Palatino Linotype"/>
          <w:sz w:val="24"/>
          <w:szCs w:val="24"/>
          <w:lang w:eastAsia="es-MX"/>
        </w:rPr>
        <w:t xml:space="preserve"> L</w:t>
      </w:r>
      <w:r w:rsidR="00DC3BFD" w:rsidRPr="00421973">
        <w:rPr>
          <w:rFonts w:ascii="Palatino Linotype" w:eastAsia="Times New Roman" w:hAnsi="Palatino Linotype"/>
          <w:sz w:val="24"/>
          <w:szCs w:val="24"/>
          <w:lang w:eastAsia="es-MX"/>
        </w:rPr>
        <w:t>ineamientos para el Registro y C</w:t>
      </w:r>
      <w:r w:rsidR="00FF3A58" w:rsidRPr="00421973">
        <w:rPr>
          <w:rFonts w:ascii="Palatino Linotype" w:eastAsia="Times New Roman" w:hAnsi="Palatino Linotype"/>
          <w:sz w:val="24"/>
          <w:szCs w:val="24"/>
          <w:lang w:eastAsia="es-MX"/>
        </w:rPr>
        <w:t xml:space="preserve">ontrol de Inventario y Desincorporación De Bienes Muebles E Inmuebles Para Las Entidades Fiscalizables Municipales Del Estado De México, </w:t>
      </w:r>
      <w:r w:rsidRPr="00421973">
        <w:rPr>
          <w:rFonts w:ascii="Palatino Linotype" w:eastAsia="Times New Roman" w:hAnsi="Palatino Linotype"/>
          <w:sz w:val="24"/>
          <w:szCs w:val="24"/>
          <w:lang w:eastAsia="es-MX"/>
        </w:rPr>
        <w:t>establecen lo siguiente:</w:t>
      </w:r>
    </w:p>
    <w:p w14:paraId="6EA2307C" w14:textId="77777777" w:rsidR="00A2636F" w:rsidRPr="00421973" w:rsidRDefault="00A2636F" w:rsidP="00FF3A58">
      <w:pPr>
        <w:spacing w:after="0" w:line="360" w:lineRule="auto"/>
        <w:jc w:val="both"/>
        <w:rPr>
          <w:rFonts w:ascii="Palatino Linotype" w:eastAsia="Times New Roman" w:hAnsi="Palatino Linotype"/>
          <w:sz w:val="24"/>
          <w:szCs w:val="24"/>
          <w:lang w:eastAsia="es-MX"/>
        </w:rPr>
      </w:pPr>
    </w:p>
    <w:p w14:paraId="1B3FFA01" w14:textId="77777777" w:rsidR="00A2636F" w:rsidRPr="00421973" w:rsidRDefault="00A2636F" w:rsidP="00A2636F">
      <w:pPr>
        <w:spacing w:after="0" w:line="360" w:lineRule="auto"/>
        <w:ind w:left="567" w:right="567"/>
        <w:jc w:val="center"/>
        <w:rPr>
          <w:rFonts w:ascii="Palatino Linotype" w:eastAsia="Times New Roman" w:hAnsi="Palatino Linotype"/>
          <w:b/>
          <w:i/>
          <w:szCs w:val="24"/>
          <w:lang w:eastAsia="es-MX"/>
        </w:rPr>
      </w:pPr>
      <w:r w:rsidRPr="00421973">
        <w:rPr>
          <w:rFonts w:ascii="Palatino Linotype" w:eastAsia="Times New Roman" w:hAnsi="Palatino Linotype"/>
          <w:b/>
          <w:i/>
          <w:szCs w:val="24"/>
          <w:lang w:eastAsia="es-MX"/>
        </w:rPr>
        <w:t>CAPÍTULO V</w:t>
      </w:r>
    </w:p>
    <w:p w14:paraId="5F2B0AB8" w14:textId="0066AFD0" w:rsidR="00A2636F" w:rsidRPr="00421973" w:rsidRDefault="00A2636F" w:rsidP="00A2636F">
      <w:pPr>
        <w:spacing w:after="0" w:line="360" w:lineRule="auto"/>
        <w:ind w:left="567" w:right="567"/>
        <w:jc w:val="center"/>
        <w:rPr>
          <w:rFonts w:ascii="Palatino Linotype" w:eastAsia="Times New Roman" w:hAnsi="Palatino Linotype"/>
          <w:b/>
          <w:i/>
          <w:szCs w:val="24"/>
          <w:lang w:eastAsia="es-MX"/>
        </w:rPr>
      </w:pPr>
      <w:r w:rsidRPr="00421973">
        <w:rPr>
          <w:rFonts w:ascii="Palatino Linotype" w:eastAsia="Times New Roman" w:hAnsi="Palatino Linotype"/>
          <w:b/>
          <w:i/>
          <w:szCs w:val="24"/>
          <w:lang w:eastAsia="es-MX"/>
        </w:rPr>
        <w:t>DE LAS OBLIGACIONES</w:t>
      </w:r>
    </w:p>
    <w:p w14:paraId="348102AB" w14:textId="0B15E05E" w:rsidR="00FF3A58" w:rsidRPr="00421973" w:rsidRDefault="00771BEC" w:rsidP="00771BEC">
      <w:pPr>
        <w:spacing w:after="0" w:line="360" w:lineRule="auto"/>
        <w:ind w:left="567" w:right="567"/>
        <w:jc w:val="both"/>
        <w:rPr>
          <w:rFonts w:ascii="Palatino Linotype" w:eastAsia="Times New Roman" w:hAnsi="Palatino Linotype"/>
          <w:i/>
          <w:szCs w:val="24"/>
          <w:lang w:eastAsia="es-MX"/>
        </w:rPr>
      </w:pPr>
      <w:r w:rsidRPr="00421973">
        <w:rPr>
          <w:rFonts w:ascii="Palatino Linotype" w:eastAsia="Times New Roman" w:hAnsi="Palatino Linotype"/>
          <w:b/>
          <w:i/>
          <w:szCs w:val="24"/>
          <w:lang w:eastAsia="es-MX"/>
        </w:rPr>
        <w:t>VIGÉSIMO OCTAVO:</w:t>
      </w:r>
      <w:r w:rsidRPr="00421973">
        <w:rPr>
          <w:rFonts w:ascii="Palatino Linotype" w:eastAsia="Times New Roman" w:hAnsi="Palatino Linotype"/>
          <w:i/>
          <w:szCs w:val="24"/>
          <w:lang w:eastAsia="es-MX"/>
        </w:rPr>
        <w:t xml:space="preserve"> Los servidores públicos municipales responsables de llevar el control del consumo de los combustibles y lubricantes de cada uno de los vehículos y maquinaria de la entidad fiscalizable municipal, por medio de los vales de gasolina o por los consumos foráneos que realicen fuera del municipio, deberán llevar una bitácora de acuerdo al anexo 3.</w:t>
      </w:r>
      <w:r w:rsidR="00FF3A58" w:rsidRPr="00421973">
        <w:rPr>
          <w:rFonts w:ascii="Palatino Linotype" w:eastAsia="Times New Roman" w:hAnsi="Palatino Linotype"/>
          <w:i/>
          <w:szCs w:val="24"/>
          <w:lang w:eastAsia="es-MX"/>
        </w:rPr>
        <w:t xml:space="preserve"> </w:t>
      </w:r>
    </w:p>
    <w:p w14:paraId="0DD544D0" w14:textId="01D28259" w:rsidR="00771BEC" w:rsidRPr="00421973" w:rsidRDefault="00771BEC" w:rsidP="00771BEC">
      <w:pPr>
        <w:spacing w:after="0" w:line="360" w:lineRule="auto"/>
        <w:jc w:val="both"/>
        <w:rPr>
          <w:rFonts w:ascii="Palatino Linotype" w:eastAsia="Times New Roman" w:hAnsi="Palatino Linotype"/>
          <w:i/>
          <w:szCs w:val="24"/>
          <w:lang w:eastAsia="es-MX"/>
        </w:rPr>
      </w:pPr>
      <w:r w:rsidRPr="00421973">
        <w:rPr>
          <w:rFonts w:ascii="Palatino Linotype" w:eastAsia="Times New Roman" w:hAnsi="Palatino Linotype"/>
          <w:i/>
          <w:noProof/>
          <w:szCs w:val="24"/>
          <w:lang w:eastAsia="es-MX"/>
        </w:rPr>
        <w:drawing>
          <wp:inline distT="0" distB="0" distL="0" distR="0" wp14:anchorId="03DF5412" wp14:editId="658C7AE7">
            <wp:extent cx="5833640" cy="25806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4423" cy="2594257"/>
                    </a:xfrm>
                    <a:prstGeom prst="rect">
                      <a:avLst/>
                    </a:prstGeom>
                    <a:noFill/>
                    <a:ln>
                      <a:noFill/>
                    </a:ln>
                  </pic:spPr>
                </pic:pic>
              </a:graphicData>
            </a:graphic>
          </wp:inline>
        </w:drawing>
      </w:r>
    </w:p>
    <w:p w14:paraId="5953D91E" w14:textId="77777777" w:rsidR="00771BEC" w:rsidRPr="00421973" w:rsidRDefault="00771BEC" w:rsidP="00A2636F">
      <w:pPr>
        <w:spacing w:after="0" w:line="360" w:lineRule="auto"/>
        <w:ind w:left="567" w:right="567"/>
        <w:jc w:val="center"/>
        <w:rPr>
          <w:rFonts w:ascii="Palatino Linotype" w:eastAsia="Times New Roman" w:hAnsi="Palatino Linotype"/>
          <w:b/>
          <w:i/>
          <w:szCs w:val="24"/>
          <w:lang w:eastAsia="es-MX"/>
        </w:rPr>
      </w:pPr>
    </w:p>
    <w:p w14:paraId="7C5ED97D" w14:textId="77777777" w:rsidR="00771BEC" w:rsidRPr="00421973" w:rsidRDefault="00771BEC" w:rsidP="00A2636F">
      <w:pPr>
        <w:spacing w:after="0" w:line="360" w:lineRule="auto"/>
        <w:ind w:left="567" w:right="567"/>
        <w:jc w:val="center"/>
        <w:rPr>
          <w:rFonts w:ascii="Palatino Linotype" w:eastAsia="Times New Roman" w:hAnsi="Palatino Linotype"/>
          <w:b/>
          <w:i/>
          <w:szCs w:val="24"/>
          <w:lang w:eastAsia="es-MX"/>
        </w:rPr>
      </w:pPr>
      <w:r w:rsidRPr="00421973">
        <w:rPr>
          <w:rFonts w:ascii="Palatino Linotype" w:eastAsia="Times New Roman" w:hAnsi="Palatino Linotype"/>
          <w:b/>
          <w:i/>
          <w:szCs w:val="24"/>
          <w:lang w:eastAsia="es-MX"/>
        </w:rPr>
        <w:t>Son obligaciones del Tesorero y titular de la Dirección de Obras:</w:t>
      </w:r>
    </w:p>
    <w:p w14:paraId="3665AB4B" w14:textId="52BFCF86" w:rsidR="00771BEC" w:rsidRPr="00421973" w:rsidRDefault="00771BEC" w:rsidP="00771BEC">
      <w:pPr>
        <w:spacing w:after="0" w:line="360" w:lineRule="auto"/>
        <w:ind w:left="567" w:right="567"/>
        <w:jc w:val="both"/>
        <w:rPr>
          <w:rFonts w:ascii="Palatino Linotype" w:eastAsia="Times New Roman" w:hAnsi="Palatino Linotype"/>
          <w:i/>
          <w:szCs w:val="24"/>
          <w:lang w:eastAsia="es-MX"/>
        </w:rPr>
      </w:pPr>
      <w:r w:rsidRPr="00421973">
        <w:rPr>
          <w:rFonts w:ascii="Palatino Linotype" w:eastAsia="Times New Roman" w:hAnsi="Palatino Linotype"/>
          <w:b/>
          <w:i/>
          <w:szCs w:val="24"/>
          <w:lang w:eastAsia="es-MX"/>
        </w:rPr>
        <w:lastRenderedPageBreak/>
        <w:t xml:space="preserve">55. </w:t>
      </w:r>
      <w:r w:rsidRPr="00421973">
        <w:rPr>
          <w:rFonts w:ascii="Palatino Linotype" w:eastAsia="Times New Roman" w:hAnsi="Palatino Linotype"/>
          <w:i/>
          <w:szCs w:val="24"/>
          <w:lang w:eastAsia="es-MX"/>
        </w:rPr>
        <w:t>Contar con el contrato en caso de arrendamiento, comodato o préstamo de maquinaria y/o equipo, estipulando las condiciones pactadas, así como la bitácora correspondiente conforme al programa de actividades por maquinaria.</w:t>
      </w:r>
    </w:p>
    <w:p w14:paraId="209AEA66" w14:textId="7E7381EB" w:rsidR="00771BEC" w:rsidRPr="00421973" w:rsidRDefault="00771BEC" w:rsidP="00A2636F">
      <w:pPr>
        <w:tabs>
          <w:tab w:val="left" w:pos="8647"/>
        </w:tabs>
        <w:spacing w:after="0" w:line="360" w:lineRule="auto"/>
        <w:ind w:right="567"/>
        <w:jc w:val="center"/>
        <w:rPr>
          <w:rFonts w:ascii="Palatino Linotype" w:eastAsia="Times New Roman" w:hAnsi="Palatino Linotype"/>
          <w:i/>
          <w:szCs w:val="24"/>
          <w:lang w:eastAsia="es-MX"/>
        </w:rPr>
      </w:pPr>
      <w:r w:rsidRPr="00421973">
        <w:rPr>
          <w:rFonts w:ascii="Palatino Linotype" w:eastAsia="Times New Roman" w:hAnsi="Palatino Linotype"/>
          <w:i/>
          <w:noProof/>
          <w:szCs w:val="24"/>
          <w:lang w:eastAsia="es-MX"/>
        </w:rPr>
        <w:drawing>
          <wp:inline distT="0" distB="0" distL="0" distR="0" wp14:anchorId="35DCB240" wp14:editId="4E2847B7">
            <wp:extent cx="5845175" cy="3611245"/>
            <wp:effectExtent l="0" t="0" r="3175"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5175" cy="3611245"/>
                    </a:xfrm>
                    <a:prstGeom prst="rect">
                      <a:avLst/>
                    </a:prstGeom>
                    <a:noFill/>
                    <a:ln>
                      <a:noFill/>
                    </a:ln>
                  </pic:spPr>
                </pic:pic>
              </a:graphicData>
            </a:graphic>
          </wp:inline>
        </w:drawing>
      </w:r>
    </w:p>
    <w:p w14:paraId="60E00594" w14:textId="77777777" w:rsidR="00771BEC" w:rsidRPr="00421973" w:rsidRDefault="00771BEC" w:rsidP="00771BEC">
      <w:pPr>
        <w:spacing w:after="0" w:line="360" w:lineRule="auto"/>
        <w:ind w:left="567" w:right="567"/>
        <w:jc w:val="both"/>
        <w:rPr>
          <w:rFonts w:ascii="Palatino Linotype" w:eastAsia="Times New Roman" w:hAnsi="Palatino Linotype"/>
          <w:i/>
          <w:szCs w:val="24"/>
          <w:lang w:eastAsia="es-MX"/>
        </w:rPr>
      </w:pPr>
    </w:p>
    <w:p w14:paraId="1ADE459B" w14:textId="526DBA84" w:rsidR="00576161" w:rsidRPr="00421973" w:rsidRDefault="00576161" w:rsidP="00A817BD">
      <w:pPr>
        <w:spacing w:after="0" w:line="360" w:lineRule="auto"/>
        <w:jc w:val="both"/>
        <w:rPr>
          <w:rFonts w:ascii="Palatino Linotype" w:eastAsia="Times New Roman" w:hAnsi="Palatino Linotype"/>
          <w:sz w:val="24"/>
          <w:szCs w:val="24"/>
          <w:lang w:eastAsia="es-MX"/>
        </w:rPr>
      </w:pPr>
      <w:r w:rsidRPr="00421973">
        <w:rPr>
          <w:rFonts w:ascii="Palatino Linotype" w:eastAsia="Times New Roman" w:hAnsi="Palatino Linotype"/>
          <w:sz w:val="24"/>
          <w:szCs w:val="24"/>
          <w:lang w:eastAsia="es-MX"/>
        </w:rPr>
        <w:t xml:space="preserve">Aunado a lo anterior esta Ponencia procedió a consultar la información difundida mediante medios electrónicos, mismas que pueden ser consultadas ingresando a la liga electrónica </w:t>
      </w:r>
      <w:hyperlink r:id="rId11" w:history="1">
        <w:r w:rsidRPr="00421973">
          <w:rPr>
            <w:rStyle w:val="Hipervnculo"/>
            <w:rFonts w:ascii="Palatino Linotype" w:eastAsia="Times New Roman" w:hAnsi="Palatino Linotype"/>
            <w:sz w:val="24"/>
            <w:szCs w:val="24"/>
            <w:lang w:eastAsia="es-MX"/>
          </w:rPr>
          <w:t>https://www.jornada.com.mx/notas/2022/01/03/estados/arrendaran-450-patrullas-y-un-helicoptero-en-ecatepec/</w:t>
        </w:r>
      </w:hyperlink>
      <w:r w:rsidRPr="00421973">
        <w:rPr>
          <w:rFonts w:ascii="Palatino Linotype" w:eastAsia="Times New Roman" w:hAnsi="Palatino Linotype"/>
          <w:sz w:val="24"/>
          <w:szCs w:val="24"/>
          <w:lang w:eastAsia="es-MX"/>
        </w:rPr>
        <w:t xml:space="preserve"> y </w:t>
      </w:r>
      <w:hyperlink r:id="rId12" w:history="1">
        <w:r w:rsidRPr="00421973">
          <w:rPr>
            <w:rStyle w:val="Hipervnculo"/>
            <w:rFonts w:ascii="Palatino Linotype" w:eastAsia="Times New Roman" w:hAnsi="Palatino Linotype"/>
            <w:sz w:val="24"/>
            <w:szCs w:val="24"/>
            <w:lang w:eastAsia="es-MX"/>
          </w:rPr>
          <w:t>https://asisucede.com.mx/ecatepec-aprueba-arrendamiento-de-450-patrullas-nuevas-y-un-helicoptero-para-combatir-la-delincuencia-en-el-municipio/</w:t>
        </w:r>
      </w:hyperlink>
      <w:r w:rsidRPr="00421973">
        <w:rPr>
          <w:rFonts w:ascii="Palatino Linotype" w:eastAsia="Times New Roman" w:hAnsi="Palatino Linotype"/>
          <w:sz w:val="24"/>
          <w:szCs w:val="24"/>
          <w:lang w:eastAsia="es-MX"/>
        </w:rPr>
        <w:t xml:space="preserve">, en las cuales se habla del esquema de arrendamiento, el cual no generará gastos adicionales por concepto de mantenimiento, reparación y </w:t>
      </w:r>
      <w:r w:rsidRPr="00421973">
        <w:rPr>
          <w:rFonts w:ascii="Palatino Linotype" w:eastAsia="Times New Roman" w:hAnsi="Palatino Linotype"/>
          <w:sz w:val="24"/>
          <w:szCs w:val="24"/>
          <w:lang w:eastAsia="es-MX"/>
        </w:rPr>
        <w:lastRenderedPageBreak/>
        <w:t>contratación de seguros, además de que generará un importante ahorro para el ayuntamiento en el consumo de combustible por tratarse de unidades nuevas y equipadas.</w:t>
      </w:r>
    </w:p>
    <w:p w14:paraId="253C12DC" w14:textId="77777777" w:rsidR="00FE1822" w:rsidRPr="00421973" w:rsidRDefault="00FE1822" w:rsidP="00FE1822">
      <w:pPr>
        <w:spacing w:line="360" w:lineRule="auto"/>
        <w:contextualSpacing/>
        <w:jc w:val="both"/>
        <w:rPr>
          <w:rFonts w:ascii="Palatino Linotype" w:hAnsi="Palatino Linotype"/>
        </w:rPr>
      </w:pPr>
    </w:p>
    <w:p w14:paraId="7CECA664" w14:textId="2809D646" w:rsidR="00A46F47" w:rsidRPr="00A46F47" w:rsidRDefault="00FE1822" w:rsidP="00A46F47">
      <w:pPr>
        <w:spacing w:line="360" w:lineRule="auto"/>
        <w:jc w:val="both"/>
        <w:rPr>
          <w:rFonts w:ascii="Palatino Linotype" w:hAnsi="Palatino Linotype"/>
          <w:sz w:val="24"/>
        </w:rPr>
      </w:pPr>
      <w:r w:rsidRPr="00421973">
        <w:rPr>
          <w:rFonts w:ascii="Palatino Linotype" w:hAnsi="Palatino Linotype"/>
          <w:sz w:val="24"/>
        </w:rPr>
        <w:t>Ahora bien, es importante mencionar que, la información precisada con anterioridad, es referente a una nota periodística, por lo que es de precisarse que en el caso concreto, las notas periodísticas y los argumentos vertidos en párrafos que preceden, si bien es cierto, carecen de valor probatorio, también lo es que arrojan indicios sobre l</w:t>
      </w:r>
      <w:r w:rsidR="00892BC1" w:rsidRPr="00421973">
        <w:rPr>
          <w:rFonts w:ascii="Palatino Linotype" w:hAnsi="Palatino Linotype"/>
          <w:sz w:val="24"/>
        </w:rPr>
        <w:t xml:space="preserve">os hechos referentes </w:t>
      </w:r>
      <w:r w:rsidR="002C52E5" w:rsidRPr="00421973">
        <w:rPr>
          <w:rFonts w:ascii="Palatino Linotype" w:hAnsi="Palatino Linotype"/>
          <w:sz w:val="24"/>
        </w:rPr>
        <w:t>a la existenci</w:t>
      </w:r>
      <w:r w:rsidR="00892BC1" w:rsidRPr="00421973">
        <w:rPr>
          <w:rFonts w:ascii="Palatino Linotype" w:hAnsi="Palatino Linotype"/>
          <w:sz w:val="24"/>
        </w:rPr>
        <w:t>a de contratos de arrendamiento de las patrullas</w:t>
      </w:r>
      <w:r w:rsidR="00A46F47" w:rsidRPr="00421973">
        <w:rPr>
          <w:rFonts w:ascii="Palatino Linotype" w:hAnsi="Palatino Linotype"/>
          <w:sz w:val="24"/>
        </w:rPr>
        <w:t>, toda vez que</w:t>
      </w:r>
      <w:r w:rsidR="00A46F47" w:rsidRPr="00421973">
        <w:t xml:space="preserve"> </w:t>
      </w:r>
      <w:r w:rsidR="00A46F47" w:rsidRPr="00421973">
        <w:rPr>
          <w:rFonts w:ascii="Palatino Linotype" w:hAnsi="Palatino Linotype"/>
          <w:sz w:val="24"/>
        </w:rPr>
        <w:t>el presidente municipal Fernando Vilchis Contreras informó que durante la primera sesión de cabildo correspondiente al periodo 2022-2024, se aprobaron dos puntos de acuerdo que facultan al gobierno local para analizar las propuestas técnicas y económicas más viables para contar con el parque vehicular y aéreo necesario para garantizar la seguridad de los ecatepenses.</w:t>
      </w:r>
    </w:p>
    <w:p w14:paraId="4095E921" w14:textId="77777777" w:rsidR="00FE1822" w:rsidRPr="00FE1822" w:rsidRDefault="00FE1822" w:rsidP="00FE1822">
      <w:pPr>
        <w:spacing w:line="360" w:lineRule="auto"/>
        <w:contextualSpacing/>
        <w:jc w:val="both"/>
        <w:rPr>
          <w:rFonts w:ascii="Palatino Linotype" w:hAnsi="Palatino Linotype"/>
          <w:sz w:val="24"/>
        </w:rPr>
      </w:pPr>
    </w:p>
    <w:p w14:paraId="521D6E6E" w14:textId="77777777" w:rsidR="00FE1822" w:rsidRPr="00FE1822" w:rsidRDefault="00FE1822" w:rsidP="00FE1822">
      <w:pPr>
        <w:spacing w:line="360" w:lineRule="auto"/>
        <w:contextualSpacing/>
        <w:jc w:val="both"/>
        <w:rPr>
          <w:rFonts w:ascii="Palatino Linotype" w:hAnsi="Palatino Linotype"/>
          <w:sz w:val="24"/>
        </w:rPr>
      </w:pPr>
      <w:r w:rsidRPr="00FE1822">
        <w:rPr>
          <w:rFonts w:ascii="Palatino Linotype" w:hAnsi="Palatino Linotype"/>
          <w:sz w:val="24"/>
        </w:rPr>
        <w:t>Sirve de apoyo a lo anteriormente señalado, la Jurisprudencia emitida por la Sala Superior de la Suprema Corte de Justicia de la Nación, Tercera Época</w:t>
      </w:r>
      <w:r w:rsidRPr="00FE1822">
        <w:rPr>
          <w:rStyle w:val="Refdenotaalpie"/>
          <w:rFonts w:ascii="Palatino Linotype" w:hAnsi="Palatino Linotype"/>
          <w:sz w:val="24"/>
        </w:rPr>
        <w:footnoteReference w:id="2"/>
      </w:r>
      <w:r w:rsidRPr="00FE1822">
        <w:rPr>
          <w:rFonts w:ascii="Palatino Linotype" w:hAnsi="Palatino Linotype"/>
          <w:sz w:val="24"/>
        </w:rPr>
        <w:t>, que se muestra a continuación:</w:t>
      </w:r>
    </w:p>
    <w:p w14:paraId="4E224AD3" w14:textId="77777777" w:rsidR="00FE1822" w:rsidRPr="00F55C0F" w:rsidRDefault="00FE1822" w:rsidP="00FE1822">
      <w:pPr>
        <w:pStyle w:val="Sinespaciado"/>
        <w:rPr>
          <w:rFonts w:eastAsiaTheme="minorHAnsi"/>
          <w:lang w:eastAsia="en-US"/>
        </w:rPr>
      </w:pPr>
    </w:p>
    <w:p w14:paraId="0B1E2009" w14:textId="149D6AD4" w:rsidR="00576161" w:rsidRDefault="00FE1822" w:rsidP="00FE1822">
      <w:pPr>
        <w:spacing w:after="0" w:line="360" w:lineRule="auto"/>
        <w:jc w:val="both"/>
        <w:rPr>
          <w:rFonts w:ascii="Palatino Linotype" w:eastAsia="Times New Roman" w:hAnsi="Palatino Linotype"/>
          <w:sz w:val="24"/>
          <w:szCs w:val="24"/>
          <w:lang w:eastAsia="es-MX"/>
        </w:rPr>
      </w:pPr>
      <w:r w:rsidRPr="001C7462">
        <w:rPr>
          <w:rFonts w:ascii="Palatino Linotype" w:hAnsi="Palatino Linotype"/>
          <w:b/>
          <w:i/>
        </w:rPr>
        <w:lastRenderedPageBreak/>
        <w:t xml:space="preserve">“NOTAS PERIODÍSTICAS. ELEMENTOS PARA DETERMINAR SU FUERZA INDICIARIA. </w:t>
      </w:r>
      <w:r w:rsidRPr="001C7462">
        <w:rPr>
          <w:rFonts w:ascii="Palatino Linotype" w:hAnsi="Palatino Linotype"/>
          <w:i/>
        </w:rPr>
        <w:t xml:space="preserve">Los medios probatorios que se hacen consistir en notas periodísticas, sólo pueden arrojar indicios sobre los hechos a que se refieren, pero para calificar si se trata de indicios simples o de indicios de mayor grado </w:t>
      </w:r>
      <w:proofErr w:type="spellStart"/>
      <w:r w:rsidRPr="001C7462">
        <w:rPr>
          <w:rFonts w:ascii="Palatino Linotype" w:hAnsi="Palatino Linotype"/>
          <w:i/>
        </w:rPr>
        <w:t>convictivo</w:t>
      </w:r>
      <w:proofErr w:type="spellEnd"/>
      <w:r w:rsidRPr="001C7462">
        <w:rPr>
          <w:rFonts w:ascii="Palatino Linotype" w:hAnsi="Palatino Linotype"/>
          <w:i/>
        </w:rPr>
        <w:t>,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 otorgar mayor calidad indiciaria a los citados medios de prueba, y por tanto, a que los elementos faltantes para alcanzar la fuerza probatoria plena sean menores que en los casos en que no medien tales circunstancias.”</w:t>
      </w:r>
    </w:p>
    <w:p w14:paraId="0F462C2D" w14:textId="77777777" w:rsidR="00FB3325" w:rsidRDefault="00FB3325" w:rsidP="00A817BD">
      <w:pPr>
        <w:spacing w:after="0" w:line="360" w:lineRule="auto"/>
        <w:jc w:val="both"/>
        <w:rPr>
          <w:rFonts w:ascii="Palatino Linotype" w:eastAsia="Times New Roman" w:hAnsi="Palatino Linotype"/>
          <w:sz w:val="24"/>
          <w:szCs w:val="24"/>
          <w:lang w:eastAsia="es-MX"/>
        </w:rPr>
      </w:pPr>
    </w:p>
    <w:p w14:paraId="72377087" w14:textId="370D0FA6" w:rsidR="004C0377" w:rsidRPr="009264F9" w:rsidRDefault="004C0377" w:rsidP="00A817BD">
      <w:pPr>
        <w:spacing w:after="0" w:line="360" w:lineRule="auto"/>
        <w:jc w:val="both"/>
        <w:rPr>
          <w:rFonts w:ascii="Palatino Linotype" w:hAnsi="Palatino Linotype"/>
          <w:sz w:val="24"/>
          <w:szCs w:val="24"/>
        </w:rPr>
      </w:pPr>
      <w:r w:rsidRPr="00576161">
        <w:rPr>
          <w:rFonts w:ascii="Palatino Linotype" w:eastAsia="Times New Roman" w:hAnsi="Palatino Linotype"/>
          <w:sz w:val="24"/>
          <w:szCs w:val="24"/>
          <w:lang w:eastAsia="es-MX"/>
        </w:rPr>
        <w:t>En conclusió</w:t>
      </w:r>
      <w:r w:rsidR="00576161" w:rsidRPr="00576161">
        <w:rPr>
          <w:rFonts w:ascii="Palatino Linotype" w:eastAsia="Times New Roman" w:hAnsi="Palatino Linotype"/>
          <w:sz w:val="24"/>
          <w:szCs w:val="24"/>
          <w:lang w:eastAsia="es-MX"/>
        </w:rPr>
        <w:t>n</w:t>
      </w:r>
      <w:r w:rsidR="00576161">
        <w:rPr>
          <w:rFonts w:ascii="Palatino Linotype" w:eastAsia="Times New Roman" w:hAnsi="Palatino Linotype"/>
          <w:sz w:val="24"/>
          <w:szCs w:val="24"/>
          <w:lang w:eastAsia="es-MX"/>
        </w:rPr>
        <w:t xml:space="preserve">, </w:t>
      </w:r>
      <w:r w:rsidRPr="00EF7677">
        <w:rPr>
          <w:rFonts w:ascii="Palatino Linotype" w:eastAsia="Times New Roman" w:hAnsi="Palatino Linotype"/>
          <w:sz w:val="24"/>
          <w:szCs w:val="24"/>
          <w:lang w:eastAsia="es-MX"/>
        </w:rPr>
        <w:t>es indudable que el Sujeto Obligado posee y genera la información, por lo que deberá entregar el soporte documental en donde obre la información requerida por l</w:t>
      </w:r>
      <w:r>
        <w:rPr>
          <w:rFonts w:ascii="Palatino Linotype" w:eastAsia="Times New Roman" w:hAnsi="Palatino Linotype"/>
          <w:sz w:val="24"/>
          <w:szCs w:val="24"/>
          <w:lang w:eastAsia="es-MX"/>
        </w:rPr>
        <w:t>a</w:t>
      </w:r>
      <w:r w:rsidRPr="00EF7677">
        <w:rPr>
          <w:rFonts w:ascii="Palatino Linotype" w:eastAsia="Times New Roman" w:hAnsi="Palatino Linotype"/>
          <w:sz w:val="24"/>
          <w:szCs w:val="24"/>
          <w:lang w:eastAsia="es-MX"/>
        </w:rPr>
        <w:t xml:space="preserve"> particular</w:t>
      </w:r>
      <w:r>
        <w:rPr>
          <w:rFonts w:ascii="Palatino Linotype" w:eastAsia="Times New Roman" w:hAnsi="Palatino Linotype"/>
          <w:sz w:val="24"/>
          <w:szCs w:val="24"/>
          <w:lang w:eastAsia="es-MX"/>
        </w:rPr>
        <w:t>,</w:t>
      </w:r>
      <w:r w:rsidRPr="009264F9">
        <w:rPr>
          <w:rFonts w:ascii="Palatino Linotype" w:hAnsi="Palatino Linotype"/>
        </w:rPr>
        <w:t xml:space="preserve"> </w:t>
      </w:r>
      <w:r w:rsidRPr="009264F9">
        <w:rPr>
          <w:rFonts w:ascii="Palatino Linotype" w:hAnsi="Palatino Linotype"/>
          <w:sz w:val="24"/>
          <w:szCs w:val="24"/>
        </w:rPr>
        <w:t>debemos advertir que dentro del documento o documentos en los que conste la información que se ordena, puede obrar información que por su naturaleza sea clasificada, se debe atender al siguiente considerando:</w:t>
      </w:r>
    </w:p>
    <w:p w14:paraId="3BFCE8E8" w14:textId="77777777" w:rsidR="00656BB6" w:rsidRPr="00656BB6" w:rsidRDefault="00656BB6" w:rsidP="00A817BD">
      <w:pPr>
        <w:tabs>
          <w:tab w:val="left" w:pos="7938"/>
        </w:tabs>
        <w:spacing w:after="0" w:line="360" w:lineRule="auto"/>
        <w:jc w:val="both"/>
        <w:rPr>
          <w:rFonts w:ascii="Palatino Linotype" w:hAnsi="Palatino Linotype" w:cs="Arial"/>
          <w:sz w:val="28"/>
          <w:szCs w:val="24"/>
        </w:rPr>
      </w:pPr>
    </w:p>
    <w:p w14:paraId="707FEFDC" w14:textId="77777777" w:rsidR="005E63DF" w:rsidRPr="00656BB6" w:rsidRDefault="005E63DF" w:rsidP="00A817BD">
      <w:pPr>
        <w:shd w:val="clear" w:color="auto" w:fill="FFFFFF"/>
        <w:spacing w:after="0" w:line="360" w:lineRule="auto"/>
        <w:ind w:left="720"/>
        <w:jc w:val="both"/>
        <w:rPr>
          <w:rFonts w:ascii="Palatino Linotype" w:hAnsi="Palatino Linotype"/>
          <w:color w:val="222222"/>
          <w:sz w:val="28"/>
          <w:szCs w:val="24"/>
          <w:lang w:eastAsia="es-MX"/>
        </w:rPr>
      </w:pPr>
      <w:r w:rsidRPr="00656BB6">
        <w:rPr>
          <w:rFonts w:ascii="Palatino Linotype" w:hAnsi="Palatino Linotype"/>
          <w:b/>
          <w:bCs/>
          <w:i/>
          <w:iCs/>
          <w:color w:val="222222"/>
          <w:sz w:val="28"/>
          <w:szCs w:val="24"/>
          <w:lang w:eastAsia="es-MX"/>
        </w:rPr>
        <w:t>De la versión pública.</w:t>
      </w:r>
    </w:p>
    <w:p w14:paraId="7721B41E" w14:textId="77777777" w:rsidR="005E63DF" w:rsidRPr="00620984" w:rsidRDefault="005E63DF" w:rsidP="00A817BD">
      <w:pPr>
        <w:tabs>
          <w:tab w:val="left" w:pos="7938"/>
        </w:tabs>
        <w:spacing w:after="0" w:line="360" w:lineRule="auto"/>
        <w:jc w:val="both"/>
        <w:rPr>
          <w:rFonts w:ascii="Palatino Linotype" w:eastAsia="Arial Unicode MS" w:hAnsi="Palatino Linotype" w:cs="Arial"/>
          <w:sz w:val="24"/>
        </w:rPr>
      </w:pPr>
      <w:r w:rsidRPr="00620984">
        <w:rPr>
          <w:rFonts w:ascii="Palatino Linotype" w:hAnsi="Palatino Linotype"/>
          <w:b/>
          <w:bCs/>
          <w:i/>
          <w:iCs/>
          <w:color w:val="222222"/>
          <w:sz w:val="24"/>
          <w:szCs w:val="24"/>
          <w:lang w:eastAsia="es-MX"/>
        </w:rPr>
        <w:t> </w:t>
      </w:r>
    </w:p>
    <w:p w14:paraId="6307E400" w14:textId="77777777" w:rsidR="005E63DF" w:rsidRPr="00620984" w:rsidRDefault="005E63DF" w:rsidP="005E63DF">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lastRenderedPageBreak/>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40C2ACA4" w14:textId="77777777" w:rsidR="005E63DF" w:rsidRPr="00620984" w:rsidRDefault="005E63DF" w:rsidP="005E63DF">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w:t>
      </w:r>
    </w:p>
    <w:p w14:paraId="0765E4DA" w14:textId="77777777" w:rsidR="005E63DF" w:rsidRPr="005A0459" w:rsidRDefault="005E63DF" w:rsidP="005E63DF">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6B09276E" w14:textId="77777777" w:rsidR="005E63DF" w:rsidRPr="005A0459" w:rsidRDefault="005E63DF" w:rsidP="005E63DF">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593A958E" w14:textId="77777777" w:rsidR="005E63DF" w:rsidRPr="005A0459" w:rsidRDefault="005E63DF" w:rsidP="005E63DF">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37884652" w14:textId="77777777" w:rsidR="005E63DF" w:rsidRPr="005A0459" w:rsidRDefault="005E63DF" w:rsidP="005E63DF">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01FE9A8C" w14:textId="77777777" w:rsidR="005E63DF" w:rsidRPr="005A0459" w:rsidRDefault="005E63DF" w:rsidP="005E63DF">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1F7BAFC6" w14:textId="77777777" w:rsidR="005E63DF" w:rsidRPr="005A0459" w:rsidRDefault="005E63DF" w:rsidP="005E63DF">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6712FA46" w14:textId="77777777" w:rsidR="005E63DF" w:rsidRPr="005A0459" w:rsidRDefault="005E63DF" w:rsidP="005E63DF">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5A0459">
        <w:rPr>
          <w:rFonts w:ascii="Palatino Linotype" w:hAnsi="Palatino Linotype"/>
          <w:i/>
          <w:iCs/>
          <w:color w:val="222222"/>
          <w:lang w:eastAsia="es-MX"/>
        </w:rPr>
        <w:t>actualiza</w:t>
      </w:r>
      <w:proofErr w:type="spellEnd"/>
      <w:r w:rsidRPr="005A0459">
        <w:rPr>
          <w:rFonts w:ascii="Palatino Linotype" w:hAnsi="Palatino Linotype"/>
          <w:i/>
          <w:iCs/>
          <w:color w:val="222222"/>
          <w:lang w:eastAsia="es-MX"/>
        </w:rPr>
        <w:t xml:space="preserve"> alguno de los supuestos de reserva o confidencialidad, de conformidad con lo dispuesto en el presente título.</w:t>
      </w:r>
    </w:p>
    <w:p w14:paraId="5E183AE0" w14:textId="77777777" w:rsidR="005E63DF" w:rsidRPr="005A0459" w:rsidRDefault="005E63DF" w:rsidP="005E63DF">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62978F58" w14:textId="77777777" w:rsidR="005E63DF" w:rsidRPr="005A0459" w:rsidRDefault="005E63DF" w:rsidP="005E63DF">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6B63195A" w14:textId="77777777" w:rsidR="005E63DF" w:rsidRPr="005A0459" w:rsidRDefault="005E63DF" w:rsidP="005E63DF">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53D09199" w14:textId="77777777" w:rsidR="005E63DF" w:rsidRPr="005A0459" w:rsidRDefault="005E63DF" w:rsidP="005E63DF">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lastRenderedPageBreak/>
        <w:t>II. Se determine mediante resolución de autoridad competente; o</w:t>
      </w:r>
    </w:p>
    <w:p w14:paraId="036E76D3" w14:textId="77777777" w:rsidR="005E63DF" w:rsidRPr="005A0459" w:rsidRDefault="005E63DF" w:rsidP="005E63DF">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3FD120C5" w14:textId="77777777" w:rsidR="005E63DF" w:rsidRPr="005A0459" w:rsidRDefault="005E63DF" w:rsidP="005E63DF">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54E2EE2C" w14:textId="77777777" w:rsidR="005E63DF" w:rsidRPr="005A0459" w:rsidRDefault="005E63DF" w:rsidP="005E63DF">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20D7E833" w14:textId="77777777" w:rsidR="005E63DF" w:rsidRPr="007E4CCA" w:rsidRDefault="005E63DF" w:rsidP="005E63DF">
      <w:pPr>
        <w:tabs>
          <w:tab w:val="left" w:pos="7938"/>
        </w:tabs>
        <w:spacing w:after="0" w:line="360" w:lineRule="auto"/>
        <w:jc w:val="both"/>
        <w:rPr>
          <w:rFonts w:ascii="Palatino Linotype" w:eastAsia="Arial Unicode MS" w:hAnsi="Palatino Linotype" w:cs="Arial"/>
          <w:sz w:val="24"/>
        </w:rPr>
      </w:pPr>
    </w:p>
    <w:p w14:paraId="15F3BAAE" w14:textId="77777777" w:rsidR="005E63DF" w:rsidRPr="007E4CCA" w:rsidRDefault="005E63DF" w:rsidP="005E63DF">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424D69FF" w14:textId="77777777" w:rsidR="005E63DF" w:rsidRPr="007E4CCA" w:rsidRDefault="005E63DF" w:rsidP="005E63DF">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2EE82BBD" w14:textId="77777777" w:rsidR="005E63DF" w:rsidRPr="005A0459" w:rsidRDefault="005E63DF" w:rsidP="005E63DF">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BE2ABCF" w14:textId="77777777" w:rsidR="005E63DF" w:rsidRPr="005A0459" w:rsidRDefault="005E63DF" w:rsidP="005E63DF">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14:paraId="61E5D5E0" w14:textId="77777777" w:rsidR="005E63DF" w:rsidRPr="005A0459" w:rsidRDefault="005E63DF" w:rsidP="005E63DF">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494ADCA0" w14:textId="77777777" w:rsidR="005E63DF" w:rsidRPr="005A0459" w:rsidRDefault="005E63DF" w:rsidP="005E63DF">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lastRenderedPageBreak/>
        <w:t xml:space="preserve">Revisión fiscal 103/88. Instituto Mexicano del Seguro Social. 18 de octubre de 1988. Unanimidad de votos. Ponente: Arnoldo Nájera Virgen. Secretario: Alejandro </w:t>
      </w:r>
      <w:proofErr w:type="spellStart"/>
      <w:r w:rsidRPr="005A0459">
        <w:rPr>
          <w:rFonts w:ascii="Palatino Linotype" w:hAnsi="Palatino Linotype" w:cs="Arial"/>
          <w:i/>
          <w:iCs/>
          <w:color w:val="000000"/>
          <w:lang w:val="es-ES_tradnl" w:eastAsia="es-MX"/>
        </w:rPr>
        <w:t>Esponda</w:t>
      </w:r>
      <w:proofErr w:type="spellEnd"/>
      <w:r w:rsidRPr="005A0459">
        <w:rPr>
          <w:rFonts w:ascii="Palatino Linotype" w:hAnsi="Palatino Linotype" w:cs="Arial"/>
          <w:i/>
          <w:iCs/>
          <w:color w:val="000000"/>
          <w:lang w:val="es-ES_tradnl" w:eastAsia="es-MX"/>
        </w:rPr>
        <w:t xml:space="preserve"> Rincón.</w:t>
      </w:r>
    </w:p>
    <w:p w14:paraId="57FEAF54" w14:textId="77777777" w:rsidR="005E63DF" w:rsidRPr="005A0459" w:rsidRDefault="005E63DF" w:rsidP="005E63DF">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en revisión 333/88. </w:t>
      </w:r>
      <w:proofErr w:type="spellStart"/>
      <w:r w:rsidRPr="005A0459">
        <w:rPr>
          <w:rFonts w:ascii="Palatino Linotype" w:hAnsi="Palatino Linotype" w:cs="Arial"/>
          <w:i/>
          <w:iCs/>
          <w:color w:val="000000"/>
          <w:lang w:val="es-ES_tradnl" w:eastAsia="es-MX"/>
        </w:rPr>
        <w:t>Adilia</w:t>
      </w:r>
      <w:proofErr w:type="spellEnd"/>
      <w:r w:rsidRPr="005A0459">
        <w:rPr>
          <w:rFonts w:ascii="Palatino Linotype" w:hAnsi="Palatino Linotype" w:cs="Arial"/>
          <w:i/>
          <w:iCs/>
          <w:color w:val="000000"/>
          <w:lang w:val="es-ES_tradnl" w:eastAsia="es-MX"/>
        </w:rPr>
        <w:t xml:space="preserve"> Romero. 26 de octubre de 1988. Unanimidad de votos. Ponente: Arnoldo Nájera Virgen. Secretario: Enrique Crispín Campos Ramírez.</w:t>
      </w:r>
    </w:p>
    <w:p w14:paraId="6099151C" w14:textId="77777777" w:rsidR="005E63DF" w:rsidRPr="005A0459" w:rsidRDefault="005E63DF" w:rsidP="005E63DF">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en revisión 597/95. Emilio Maurer Bretón. 15 de noviembre de 1995. Unanimidad de votos. Ponente: Clementina Ramírez Moguel </w:t>
      </w:r>
      <w:proofErr w:type="spellStart"/>
      <w:r w:rsidRPr="005A0459">
        <w:rPr>
          <w:rFonts w:ascii="Palatino Linotype" w:hAnsi="Palatino Linotype" w:cs="Arial"/>
          <w:i/>
          <w:iCs/>
          <w:color w:val="000000"/>
          <w:lang w:val="es-ES_tradnl" w:eastAsia="es-MX"/>
        </w:rPr>
        <w:t>Goyzueta</w:t>
      </w:r>
      <w:proofErr w:type="spellEnd"/>
      <w:r w:rsidRPr="005A0459">
        <w:rPr>
          <w:rFonts w:ascii="Palatino Linotype" w:hAnsi="Palatino Linotype" w:cs="Arial"/>
          <w:i/>
          <w:iCs/>
          <w:color w:val="000000"/>
          <w:lang w:val="es-ES_tradnl" w:eastAsia="es-MX"/>
        </w:rPr>
        <w:t>. Secretario: Gonzalo Carrera Molina.</w:t>
      </w:r>
    </w:p>
    <w:p w14:paraId="6BCBCD14" w14:textId="77777777" w:rsidR="005E63DF" w:rsidRPr="005A0459" w:rsidRDefault="005E63DF" w:rsidP="005E63DF">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5A0459">
        <w:rPr>
          <w:rFonts w:ascii="Palatino Linotype" w:hAnsi="Palatino Linotype" w:cs="Arial"/>
          <w:i/>
          <w:iCs/>
          <w:color w:val="000000"/>
          <w:lang w:val="es-ES_tradnl" w:eastAsia="es-MX"/>
        </w:rPr>
        <w:t>Baigts</w:t>
      </w:r>
      <w:proofErr w:type="spellEnd"/>
      <w:r w:rsidRPr="005A0459">
        <w:rPr>
          <w:rFonts w:ascii="Palatino Linotype" w:hAnsi="Palatino Linotype" w:cs="Arial"/>
          <w:i/>
          <w:iCs/>
          <w:color w:val="000000"/>
          <w:lang w:val="es-ES_tradnl" w:eastAsia="es-MX"/>
        </w:rPr>
        <w:t xml:space="preserve"> Muñoz.” (</w:t>
      </w:r>
      <w:proofErr w:type="gramStart"/>
      <w:r w:rsidRPr="005A0459">
        <w:rPr>
          <w:rFonts w:ascii="Palatino Linotype" w:hAnsi="Palatino Linotype" w:cs="Arial"/>
          <w:i/>
          <w:iCs/>
          <w:color w:val="000000"/>
          <w:lang w:val="es-ES_tradnl" w:eastAsia="es-MX"/>
        </w:rPr>
        <w:t>sic</w:t>
      </w:r>
      <w:proofErr w:type="gramEnd"/>
      <w:r w:rsidRPr="005A0459">
        <w:rPr>
          <w:rFonts w:ascii="Palatino Linotype" w:hAnsi="Palatino Linotype" w:cs="Arial"/>
          <w:i/>
          <w:iCs/>
          <w:color w:val="000000"/>
          <w:lang w:val="es-ES_tradnl" w:eastAsia="es-MX"/>
        </w:rPr>
        <w:t>)</w:t>
      </w:r>
    </w:p>
    <w:p w14:paraId="0487666A" w14:textId="77777777" w:rsidR="005E63DF" w:rsidRPr="007E4CCA" w:rsidRDefault="005E63DF" w:rsidP="005E63DF">
      <w:pPr>
        <w:tabs>
          <w:tab w:val="left" w:pos="7938"/>
        </w:tabs>
        <w:spacing w:after="0" w:line="360" w:lineRule="auto"/>
        <w:jc w:val="both"/>
        <w:rPr>
          <w:rFonts w:ascii="Palatino Linotype" w:eastAsia="Arial Unicode MS" w:hAnsi="Palatino Linotype" w:cs="Arial"/>
          <w:sz w:val="24"/>
        </w:rPr>
      </w:pPr>
    </w:p>
    <w:p w14:paraId="437A128E" w14:textId="3344AFA9" w:rsidR="0009445C" w:rsidRDefault="005E63DF" w:rsidP="005E63DF">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w:t>
      </w:r>
      <w:r w:rsidR="009C6AED">
        <w:rPr>
          <w:rFonts w:ascii="Palatino Linotype" w:eastAsia="Arial Unicode MS" w:hAnsi="Palatino Linotype" w:cs="Arial"/>
          <w:sz w:val="24"/>
        </w:rPr>
        <w:t>o a los fundamentos de derecho.</w:t>
      </w:r>
    </w:p>
    <w:p w14:paraId="1200C9F3" w14:textId="77777777" w:rsidR="0009445C" w:rsidRDefault="0009445C" w:rsidP="005E63DF">
      <w:pPr>
        <w:tabs>
          <w:tab w:val="left" w:pos="7938"/>
        </w:tabs>
        <w:spacing w:after="0" w:line="360" w:lineRule="auto"/>
        <w:jc w:val="both"/>
        <w:rPr>
          <w:rFonts w:ascii="Palatino Linotype" w:eastAsia="Arial Unicode MS" w:hAnsi="Palatino Linotype" w:cs="Arial"/>
          <w:sz w:val="24"/>
        </w:rPr>
      </w:pPr>
    </w:p>
    <w:p w14:paraId="6F8DA8DB" w14:textId="3D26BBD6" w:rsidR="005E63DF" w:rsidRPr="007E4CCA" w:rsidRDefault="005E63DF" w:rsidP="005E63DF">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2893D125" w14:textId="77777777" w:rsidR="005E63DF" w:rsidRPr="007E4CCA" w:rsidRDefault="005E63DF" w:rsidP="005E63DF">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49CB4E62" w14:textId="77777777" w:rsidR="005E63DF" w:rsidRDefault="005E63DF" w:rsidP="005E63DF">
      <w:pPr>
        <w:tabs>
          <w:tab w:val="left" w:pos="7938"/>
        </w:tabs>
        <w:spacing w:after="0" w:line="360" w:lineRule="auto"/>
        <w:jc w:val="both"/>
        <w:rPr>
          <w:rFonts w:ascii="Palatino Linotype" w:eastAsia="Times New Roman" w:hAnsi="Palatino Linotype" w:cs="Times New Roman"/>
          <w:sz w:val="24"/>
          <w:szCs w:val="24"/>
          <w:lang w:val="es-ES" w:eastAsia="es-ES"/>
        </w:rPr>
      </w:pPr>
      <w:r w:rsidRPr="007E4CCA">
        <w:rPr>
          <w:rFonts w:ascii="Palatino Linotype" w:eastAsia="Arial Unicode MS" w:hAnsi="Palatino Linotype" w:cs="Arial"/>
          <w:sz w:val="24"/>
        </w:rPr>
        <w:lastRenderedPageBreak/>
        <w:t>En este sentido, el numeral trigésimo tercero fracción V de los Lineamientos Generales, precisa que para motivar la clasificación se deben acreditar las circuns</w:t>
      </w:r>
      <w:r>
        <w:rPr>
          <w:rFonts w:ascii="Palatino Linotype" w:eastAsia="Arial Unicode MS" w:hAnsi="Palatino Linotype" w:cs="Arial"/>
          <w:sz w:val="24"/>
        </w:rPr>
        <w:t xml:space="preserve">tancias de tiempo, modo y lugar, en suma </w:t>
      </w:r>
      <w:r>
        <w:rPr>
          <w:rFonts w:ascii="Palatino Linotype" w:eastAsia="Times New Roman" w:hAnsi="Palatino Linotype" w:cs="Times New Roman"/>
          <w:sz w:val="24"/>
          <w:szCs w:val="24"/>
          <w:lang w:val="es-ES_tradnl" w:eastAsia="es-ES"/>
        </w:rPr>
        <w:t xml:space="preserve">el Sujeto Obligado </w:t>
      </w:r>
      <w:r>
        <w:rPr>
          <w:rFonts w:ascii="Palatino Linotype" w:eastAsia="Times New Roman" w:hAnsi="Palatino Linotype" w:cs="Times New Roman"/>
          <w:sz w:val="24"/>
          <w:szCs w:val="24"/>
          <w:lang w:val="es-ES" w:eastAsia="es-ES"/>
        </w:rPr>
        <w:t xml:space="preserve">deberá cumplir cabalmente con las formalidades previstas en el artículo 137, de la Ley de Transparencia y Acceso a la Información Pública del Estado de México y Municipios, así como con los numerales aplicables de los </w:t>
      </w:r>
      <w:r>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178AEC8E" w14:textId="77777777" w:rsidR="005E63DF" w:rsidRDefault="005E63DF" w:rsidP="005E63DF">
      <w:pPr>
        <w:spacing w:after="0" w:line="360" w:lineRule="auto"/>
        <w:jc w:val="both"/>
        <w:rPr>
          <w:rFonts w:ascii="Palatino Linotype" w:eastAsia="Times New Roman" w:hAnsi="Palatino Linotype" w:cs="Times New Roman"/>
          <w:sz w:val="24"/>
          <w:szCs w:val="24"/>
          <w:lang w:val="es-ES" w:eastAsia="es-ES"/>
        </w:rPr>
      </w:pPr>
    </w:p>
    <w:p w14:paraId="47A1CD17" w14:textId="77777777" w:rsidR="005E63DF" w:rsidRPr="00A058D5" w:rsidRDefault="005E63DF" w:rsidP="005E63DF">
      <w:pPr>
        <w:spacing w:after="0" w:line="360" w:lineRule="auto"/>
        <w:jc w:val="both"/>
        <w:rPr>
          <w:rFonts w:ascii="Palatino Linotype" w:hAnsi="Palatino Linotype" w:cs="Arial"/>
          <w:sz w:val="24"/>
          <w:lang w:eastAsia="es-MX"/>
        </w:rPr>
      </w:pPr>
      <w:r>
        <w:rPr>
          <w:rFonts w:ascii="Palatino Linotype" w:hAnsi="Palatino Linotype" w:cs="Arial"/>
          <w:sz w:val="24"/>
          <w:lang w:eastAsia="es-MX"/>
        </w:rPr>
        <w:t xml:space="preserve">Lo anterior es así, puesto que ha de destacarse que el artículo 91, de la Ley de la Materia, dispone que el acceso a la información pública será restringido excepcionalmente, </w:t>
      </w:r>
      <w:r w:rsidRPr="00A058D5">
        <w:rPr>
          <w:rFonts w:ascii="Palatino Linotype" w:hAnsi="Palatino Linotype" w:cs="Arial"/>
          <w:sz w:val="24"/>
          <w:lang w:eastAsia="es-MX"/>
        </w:rPr>
        <w:t xml:space="preserve">cuando ésta sea clasificada como reservada o confidencial. </w:t>
      </w:r>
    </w:p>
    <w:p w14:paraId="2545CC77" w14:textId="77777777" w:rsidR="005E63DF" w:rsidRPr="00A058D5" w:rsidRDefault="005E63DF" w:rsidP="005E63DF">
      <w:pPr>
        <w:spacing w:after="0" w:line="360" w:lineRule="auto"/>
        <w:jc w:val="both"/>
        <w:rPr>
          <w:rFonts w:ascii="Palatino Linotype" w:hAnsi="Palatino Linotype" w:cs="Arial"/>
          <w:sz w:val="24"/>
          <w:szCs w:val="24"/>
          <w:lang w:eastAsia="es-MX"/>
        </w:rPr>
      </w:pPr>
    </w:p>
    <w:p w14:paraId="01C1B44C" w14:textId="77777777" w:rsidR="005E63DF" w:rsidRPr="00A058D5" w:rsidRDefault="005E63DF" w:rsidP="005E63DF">
      <w:pPr>
        <w:spacing w:after="0" w:line="360" w:lineRule="auto"/>
        <w:jc w:val="both"/>
        <w:rPr>
          <w:rFonts w:ascii="Palatino Linotype" w:eastAsia="Times New Roman" w:hAnsi="Palatino Linotype" w:cs="Times New Roman"/>
          <w:sz w:val="24"/>
          <w:szCs w:val="24"/>
          <w:lang w:val="es-ES" w:eastAsia="es-ES"/>
        </w:rPr>
      </w:pPr>
      <w:r w:rsidRPr="00A058D5">
        <w:rPr>
          <w:rFonts w:ascii="Palatino Linotype" w:hAnsi="Palatino Linotype" w:cs="Arial"/>
          <w:sz w:val="24"/>
          <w:szCs w:val="24"/>
          <w:lang w:eastAsia="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A058D5">
        <w:rPr>
          <w:rFonts w:ascii="Palatino Linotype" w:hAnsi="Palatino Linotype" w:cs="Arial"/>
          <w:b/>
          <w:sz w:val="24"/>
          <w:szCs w:val="24"/>
          <w:u w:val="single"/>
          <w:lang w:eastAsia="es-MX"/>
        </w:rPr>
        <w:t>reserva de la información</w:t>
      </w:r>
      <w:r w:rsidRPr="00A058D5">
        <w:rPr>
          <w:rFonts w:ascii="Palatino Linotype" w:hAnsi="Palatino Linotype" w:cs="Arial"/>
          <w:sz w:val="24"/>
          <w:szCs w:val="24"/>
          <w:lang w:eastAsia="es-MX"/>
        </w:rPr>
        <w:t>, para no hacer identificable al titular de tal dato personal.</w:t>
      </w:r>
    </w:p>
    <w:p w14:paraId="7F2E6A86" w14:textId="77777777" w:rsidR="005E63DF" w:rsidRPr="00A058D5" w:rsidRDefault="005E63DF" w:rsidP="005E63DF">
      <w:pPr>
        <w:spacing w:after="0" w:line="360" w:lineRule="auto"/>
        <w:jc w:val="both"/>
        <w:rPr>
          <w:rFonts w:ascii="Palatino Linotype" w:eastAsia="Times New Roman" w:hAnsi="Palatino Linotype" w:cs="Times New Roman"/>
          <w:sz w:val="24"/>
          <w:szCs w:val="24"/>
          <w:lang w:val="es-ES" w:eastAsia="es-ES"/>
        </w:rPr>
      </w:pPr>
    </w:p>
    <w:p w14:paraId="32B98940" w14:textId="77777777" w:rsidR="005E63DF" w:rsidRDefault="005E63DF" w:rsidP="005E63DF">
      <w:pPr>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Ello, conforme al propio concepto de versión pública contenido en el artículo 3, fracción XXIV, de la multicitada Ley se define como:</w:t>
      </w:r>
    </w:p>
    <w:p w14:paraId="12D31C51" w14:textId="77777777" w:rsidR="005E63DF" w:rsidRPr="00A058D5" w:rsidRDefault="005E63DF" w:rsidP="005E63DF">
      <w:pPr>
        <w:spacing w:after="0" w:line="360" w:lineRule="auto"/>
        <w:jc w:val="both"/>
        <w:rPr>
          <w:rFonts w:ascii="Palatino Linotype" w:eastAsia="Times New Roman" w:hAnsi="Palatino Linotype" w:cs="Times New Roman"/>
          <w:sz w:val="24"/>
          <w:szCs w:val="24"/>
          <w:lang w:val="es-ES" w:eastAsia="es-ES"/>
        </w:rPr>
      </w:pPr>
    </w:p>
    <w:p w14:paraId="47F20E84" w14:textId="77777777" w:rsidR="005E63DF" w:rsidRPr="00A058D5" w:rsidRDefault="005E63DF" w:rsidP="005E63DF">
      <w:pPr>
        <w:autoSpaceDE w:val="0"/>
        <w:autoSpaceDN w:val="0"/>
        <w:adjustRightInd w:val="0"/>
        <w:spacing w:after="0" w:line="360" w:lineRule="auto"/>
        <w:ind w:left="851" w:right="900"/>
        <w:jc w:val="both"/>
        <w:rPr>
          <w:rFonts w:ascii="Palatino Linotype" w:hAnsi="Palatino Linotype" w:cs="Arial"/>
          <w:sz w:val="24"/>
          <w:szCs w:val="24"/>
          <w:lang w:eastAsia="es-MX"/>
        </w:rPr>
      </w:pPr>
      <w:r w:rsidRPr="00A058D5">
        <w:rPr>
          <w:rFonts w:ascii="Palatino Linotype" w:hAnsi="Palatino Linotype" w:cs="Arial"/>
          <w:i/>
          <w:sz w:val="24"/>
          <w:szCs w:val="24"/>
          <w:lang w:eastAsia="es-MX"/>
        </w:rPr>
        <w:t>“</w:t>
      </w:r>
      <w:r w:rsidRPr="00A058D5">
        <w:rPr>
          <w:rFonts w:ascii="Palatino Linotype" w:hAnsi="Palatino Linotype" w:cs="Arial"/>
          <w:b/>
          <w:i/>
          <w:sz w:val="24"/>
          <w:szCs w:val="24"/>
          <w:lang w:eastAsia="es-MX"/>
        </w:rPr>
        <w:t xml:space="preserve">XXIV. </w:t>
      </w:r>
      <w:r w:rsidRPr="00A058D5">
        <w:rPr>
          <w:rFonts w:ascii="Palatino Linotype" w:hAnsi="Palatino Linotype" w:cs="Arial"/>
          <w:i/>
          <w:sz w:val="24"/>
          <w:szCs w:val="24"/>
          <w:lang w:eastAsia="es-MX"/>
        </w:rPr>
        <w:t>Información reservada: La clasificada con este carácter de manera temporal por las disposiciones de esta Ley, cuya divulgación puede causar daño en términos de lo establecido por esta Ley;”</w:t>
      </w:r>
    </w:p>
    <w:p w14:paraId="2C23B58C" w14:textId="77777777" w:rsidR="005E63DF" w:rsidRDefault="005E63DF" w:rsidP="005E63DF">
      <w:pPr>
        <w:autoSpaceDE w:val="0"/>
        <w:autoSpaceDN w:val="0"/>
        <w:adjustRightInd w:val="0"/>
        <w:spacing w:after="0" w:line="360" w:lineRule="auto"/>
        <w:jc w:val="both"/>
        <w:rPr>
          <w:rFonts w:ascii="Palatino Linotype" w:hAnsi="Palatino Linotype" w:cs="Arial"/>
          <w:sz w:val="24"/>
          <w:szCs w:val="24"/>
          <w:lang w:eastAsia="es-MX"/>
        </w:rPr>
      </w:pPr>
    </w:p>
    <w:p w14:paraId="70F87C4C" w14:textId="77777777" w:rsidR="005E63DF" w:rsidRDefault="005E63DF" w:rsidP="005E63DF">
      <w:pPr>
        <w:autoSpaceDE w:val="0"/>
        <w:autoSpaceDN w:val="0"/>
        <w:adjustRightInd w:val="0"/>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lo cierto es que, en lo que respecta a los elementos de seguridad pública, la elaboración de versiones públicas pudiera variar, eliminando información adicional, siempre y cuando se demuestre que pueda poner en riesgo la vida e integridad física con motivo de las funciones de servidores públicos.</w:t>
      </w:r>
    </w:p>
    <w:p w14:paraId="07C5518B" w14:textId="77777777" w:rsidR="005E63DF" w:rsidRPr="00A058D5" w:rsidRDefault="005E63DF" w:rsidP="005E63DF">
      <w:pPr>
        <w:autoSpaceDE w:val="0"/>
        <w:autoSpaceDN w:val="0"/>
        <w:adjustRightInd w:val="0"/>
        <w:spacing w:after="0" w:line="360" w:lineRule="auto"/>
        <w:jc w:val="both"/>
        <w:rPr>
          <w:rFonts w:ascii="Palatino Linotype" w:hAnsi="Palatino Linotype" w:cs="Arial"/>
          <w:sz w:val="24"/>
          <w:szCs w:val="24"/>
          <w:lang w:eastAsia="es-MX"/>
        </w:rPr>
      </w:pPr>
    </w:p>
    <w:p w14:paraId="37D6048F" w14:textId="77777777" w:rsidR="005E63DF" w:rsidRDefault="005E63DF" w:rsidP="005E63DF">
      <w:pPr>
        <w:autoSpaceDE w:val="0"/>
        <w:autoSpaceDN w:val="0"/>
        <w:adjustRightInd w:val="0"/>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 xml:space="preserve">Esto es así, ya que el artículo 81, fracción III, de la Ley de Seguridad del Estado de México, establece lo siguiente: </w:t>
      </w:r>
    </w:p>
    <w:p w14:paraId="2879AB3B" w14:textId="77777777" w:rsidR="005E63DF" w:rsidRPr="00A058D5" w:rsidRDefault="005E63DF" w:rsidP="005E63DF">
      <w:pPr>
        <w:autoSpaceDE w:val="0"/>
        <w:autoSpaceDN w:val="0"/>
        <w:adjustRightInd w:val="0"/>
        <w:spacing w:after="0" w:line="360" w:lineRule="auto"/>
        <w:jc w:val="both"/>
        <w:rPr>
          <w:rFonts w:ascii="Palatino Linotype" w:hAnsi="Palatino Linotype" w:cs="Arial"/>
          <w:sz w:val="24"/>
          <w:szCs w:val="24"/>
          <w:lang w:eastAsia="es-MX"/>
        </w:rPr>
      </w:pPr>
    </w:p>
    <w:p w14:paraId="5EAAC2A2" w14:textId="77777777" w:rsidR="005E63DF" w:rsidRPr="00A058D5" w:rsidRDefault="005E63DF" w:rsidP="005E63DF">
      <w:pPr>
        <w:autoSpaceDE w:val="0"/>
        <w:autoSpaceDN w:val="0"/>
        <w:adjustRightInd w:val="0"/>
        <w:spacing w:after="0" w:line="360" w:lineRule="auto"/>
        <w:ind w:left="851" w:right="900"/>
        <w:jc w:val="both"/>
        <w:rPr>
          <w:rFonts w:ascii="Palatino Linotype" w:hAnsi="Palatino Linotype" w:cs="Arial"/>
          <w:i/>
          <w:sz w:val="24"/>
          <w:szCs w:val="24"/>
          <w:lang w:eastAsia="es-MX"/>
        </w:rPr>
      </w:pPr>
      <w:r w:rsidRPr="00A058D5">
        <w:rPr>
          <w:rFonts w:ascii="Palatino Linotype" w:hAnsi="Palatino Linotype" w:cs="Arial"/>
          <w:i/>
          <w:sz w:val="24"/>
          <w:szCs w:val="24"/>
          <w:lang w:eastAsia="es-MX"/>
        </w:rPr>
        <w:t>“</w:t>
      </w:r>
      <w:r w:rsidRPr="00A058D5">
        <w:rPr>
          <w:rFonts w:ascii="Palatino Linotype" w:hAnsi="Palatino Linotype" w:cs="Arial"/>
          <w:b/>
          <w:i/>
          <w:sz w:val="24"/>
          <w:szCs w:val="24"/>
          <w:lang w:eastAsia="es-MX"/>
        </w:rPr>
        <w:t>Artículo 81</w:t>
      </w:r>
      <w:r w:rsidRPr="00A058D5">
        <w:rPr>
          <w:rFonts w:ascii="Palatino Linotype" w:hAnsi="Palatino Linotype" w:cs="Arial"/>
          <w:i/>
          <w:sz w:val="24"/>
          <w:szCs w:val="24"/>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A058D5">
        <w:rPr>
          <w:rFonts w:ascii="Palatino Linotype" w:hAnsi="Palatino Linotype" w:cs="Arial"/>
          <w:b/>
          <w:i/>
          <w:sz w:val="24"/>
          <w:szCs w:val="24"/>
          <w:u w:val="single"/>
          <w:lang w:eastAsia="es-MX"/>
        </w:rPr>
        <w:t>esta información se considerará reservada en los casos siguientes</w:t>
      </w:r>
      <w:r w:rsidRPr="00A058D5">
        <w:rPr>
          <w:rFonts w:ascii="Palatino Linotype" w:hAnsi="Palatino Linotype" w:cs="Arial"/>
          <w:i/>
          <w:sz w:val="24"/>
          <w:szCs w:val="24"/>
          <w:lang w:eastAsia="es-MX"/>
        </w:rPr>
        <w:t>:</w:t>
      </w:r>
    </w:p>
    <w:p w14:paraId="57F9B6A3" w14:textId="77777777" w:rsidR="005E63DF" w:rsidRPr="00A058D5" w:rsidRDefault="005E63DF" w:rsidP="005E63DF">
      <w:pPr>
        <w:autoSpaceDE w:val="0"/>
        <w:autoSpaceDN w:val="0"/>
        <w:adjustRightInd w:val="0"/>
        <w:spacing w:after="0" w:line="360" w:lineRule="auto"/>
        <w:ind w:left="851" w:right="900"/>
        <w:jc w:val="both"/>
        <w:rPr>
          <w:rFonts w:ascii="Palatino Linotype" w:hAnsi="Palatino Linotype" w:cs="Arial"/>
          <w:i/>
          <w:sz w:val="24"/>
          <w:szCs w:val="24"/>
          <w:lang w:eastAsia="es-MX"/>
        </w:rPr>
      </w:pPr>
      <w:r w:rsidRPr="00A058D5">
        <w:rPr>
          <w:rFonts w:ascii="Palatino Linotype" w:hAnsi="Palatino Linotype" w:cs="Arial"/>
          <w:i/>
          <w:sz w:val="24"/>
          <w:szCs w:val="24"/>
          <w:lang w:eastAsia="es-MX"/>
        </w:rPr>
        <w:t>(…)</w:t>
      </w:r>
    </w:p>
    <w:p w14:paraId="21E079BC" w14:textId="77777777" w:rsidR="005E63DF" w:rsidRPr="00A058D5" w:rsidRDefault="005E63DF" w:rsidP="005E63DF">
      <w:pPr>
        <w:autoSpaceDE w:val="0"/>
        <w:autoSpaceDN w:val="0"/>
        <w:adjustRightInd w:val="0"/>
        <w:spacing w:after="0" w:line="360" w:lineRule="auto"/>
        <w:ind w:left="851" w:right="900"/>
        <w:jc w:val="both"/>
        <w:rPr>
          <w:rFonts w:ascii="Palatino Linotype" w:hAnsi="Palatino Linotype" w:cs="Arial"/>
          <w:sz w:val="24"/>
          <w:szCs w:val="24"/>
          <w:lang w:eastAsia="es-MX"/>
        </w:rPr>
      </w:pPr>
      <w:r w:rsidRPr="00A058D5">
        <w:rPr>
          <w:rFonts w:ascii="Palatino Linotype" w:hAnsi="Palatino Linotype" w:cs="Arial"/>
          <w:i/>
          <w:sz w:val="24"/>
          <w:szCs w:val="24"/>
          <w:lang w:eastAsia="es-MX"/>
        </w:rPr>
        <w:lastRenderedPageBreak/>
        <w:t xml:space="preserve">III. </w:t>
      </w:r>
      <w:r w:rsidRPr="00A058D5">
        <w:rPr>
          <w:rFonts w:ascii="Palatino Linotype" w:hAnsi="Palatino Linotype" w:cs="Arial"/>
          <w:b/>
          <w:i/>
          <w:sz w:val="24"/>
          <w:szCs w:val="24"/>
          <w:u w:val="single"/>
          <w:lang w:eastAsia="es-MX"/>
        </w:rPr>
        <w:t>La relativa a servidores públicos miembros de las instituciones de seguridad pública, cuya revelación pueda poner en riesgo su vida e integridad física con motivo de sus funciones</w:t>
      </w:r>
      <w:r w:rsidRPr="00A058D5">
        <w:rPr>
          <w:rFonts w:ascii="Palatino Linotype" w:hAnsi="Palatino Linotype" w:cs="Arial"/>
          <w:i/>
          <w:sz w:val="24"/>
          <w:szCs w:val="24"/>
          <w:lang w:eastAsia="es-MX"/>
        </w:rPr>
        <w:t>;”</w:t>
      </w:r>
    </w:p>
    <w:p w14:paraId="3BAAF810" w14:textId="77777777" w:rsidR="005E63DF" w:rsidRDefault="005E63DF" w:rsidP="005E63DF">
      <w:pPr>
        <w:autoSpaceDE w:val="0"/>
        <w:autoSpaceDN w:val="0"/>
        <w:adjustRightInd w:val="0"/>
        <w:spacing w:after="0" w:line="360" w:lineRule="auto"/>
        <w:jc w:val="both"/>
        <w:rPr>
          <w:rFonts w:ascii="Palatino Linotype" w:hAnsi="Palatino Linotype" w:cs="Arial"/>
          <w:sz w:val="24"/>
          <w:szCs w:val="24"/>
          <w:lang w:eastAsia="es-MX"/>
        </w:rPr>
      </w:pPr>
    </w:p>
    <w:p w14:paraId="28FB64B1" w14:textId="77777777" w:rsidR="005E63DF" w:rsidRDefault="005E63DF" w:rsidP="005E63DF">
      <w:pPr>
        <w:autoSpaceDE w:val="0"/>
        <w:autoSpaceDN w:val="0"/>
        <w:adjustRightInd w:val="0"/>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 xml:space="preserve">Por tanto, el </w:t>
      </w:r>
      <w:r w:rsidRPr="00A058D5">
        <w:rPr>
          <w:rFonts w:ascii="Palatino Linotype" w:hAnsi="Palatino Linotype" w:cs="Arial"/>
          <w:b/>
          <w:sz w:val="24"/>
          <w:szCs w:val="24"/>
          <w:lang w:eastAsia="es-MX"/>
        </w:rPr>
        <w:t>Sujeto Obligado</w:t>
      </w:r>
      <w:r w:rsidRPr="00A058D5">
        <w:rPr>
          <w:rFonts w:ascii="Palatino Linotype" w:hAnsi="Palatino Linotype" w:cs="Arial"/>
          <w:sz w:val="24"/>
          <w:szCs w:val="24"/>
          <w:lang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4F529CD6" w14:textId="77777777" w:rsidR="005E63DF" w:rsidRPr="00A058D5" w:rsidRDefault="005E63DF" w:rsidP="005E63DF">
      <w:pPr>
        <w:autoSpaceDE w:val="0"/>
        <w:autoSpaceDN w:val="0"/>
        <w:adjustRightInd w:val="0"/>
        <w:spacing w:after="0" w:line="360" w:lineRule="auto"/>
        <w:jc w:val="both"/>
        <w:rPr>
          <w:rFonts w:ascii="Palatino Linotype" w:hAnsi="Palatino Linotype" w:cs="Arial"/>
          <w:sz w:val="24"/>
          <w:szCs w:val="24"/>
          <w:lang w:eastAsia="es-MX"/>
        </w:rPr>
      </w:pPr>
    </w:p>
    <w:p w14:paraId="2F57A2F9" w14:textId="77777777" w:rsidR="005E63DF" w:rsidRDefault="005E63DF" w:rsidP="005E63DF">
      <w:pPr>
        <w:autoSpaceDE w:val="0"/>
        <w:autoSpaceDN w:val="0"/>
        <w:adjustRightInd w:val="0"/>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5013ED24" w14:textId="77777777" w:rsidR="005E63DF" w:rsidRPr="00A058D5" w:rsidRDefault="005E63DF" w:rsidP="005E63DF">
      <w:pPr>
        <w:autoSpaceDE w:val="0"/>
        <w:autoSpaceDN w:val="0"/>
        <w:adjustRightInd w:val="0"/>
        <w:spacing w:after="0" w:line="360" w:lineRule="auto"/>
        <w:jc w:val="both"/>
        <w:rPr>
          <w:rFonts w:ascii="Palatino Linotype" w:hAnsi="Palatino Linotype" w:cs="Arial"/>
          <w:sz w:val="24"/>
          <w:szCs w:val="24"/>
          <w:lang w:eastAsia="es-MX"/>
        </w:rPr>
      </w:pPr>
    </w:p>
    <w:p w14:paraId="277D713F" w14:textId="77777777" w:rsidR="005E63DF" w:rsidRPr="00A058D5" w:rsidRDefault="005E63DF" w:rsidP="005E63DF">
      <w:pPr>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 xml:space="preserve">Es importante mencionar que la causal de reserva antes señalada, puede ubicarse en los supuestos previstos por los artículos 140, fracción IV, de la Ley de Transparencia y  </w:t>
      </w:r>
      <w:r w:rsidRPr="00A058D5">
        <w:rPr>
          <w:rFonts w:ascii="Palatino Linotype" w:hAnsi="Palatino Linotype" w:cs="Arial"/>
          <w:sz w:val="24"/>
          <w:szCs w:val="24"/>
          <w:lang w:eastAsia="es-MX"/>
        </w:rPr>
        <w:lastRenderedPageBreak/>
        <w:t>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26E3855" w14:textId="77777777" w:rsidR="005E63DF" w:rsidRPr="00A058D5" w:rsidRDefault="005E63DF" w:rsidP="005E63DF">
      <w:pPr>
        <w:spacing w:after="0" w:line="360" w:lineRule="auto"/>
        <w:jc w:val="both"/>
        <w:rPr>
          <w:rFonts w:ascii="Palatino Linotype" w:hAnsi="Palatino Linotype" w:cs="Arial"/>
          <w:sz w:val="24"/>
          <w:szCs w:val="24"/>
          <w:lang w:eastAsia="es-MX"/>
        </w:rPr>
      </w:pPr>
    </w:p>
    <w:p w14:paraId="2973E26E" w14:textId="77777777" w:rsidR="005E63DF" w:rsidRDefault="005E63DF" w:rsidP="005E63DF">
      <w:pPr>
        <w:spacing w:after="0" w:line="360" w:lineRule="auto"/>
        <w:jc w:val="both"/>
        <w:rPr>
          <w:rFonts w:ascii="Palatino Linotype" w:hAnsi="Palatino Linotype"/>
          <w:sz w:val="24"/>
          <w:szCs w:val="24"/>
        </w:rPr>
      </w:pPr>
      <w:r w:rsidRPr="00A058D5">
        <w:rPr>
          <w:rFonts w:ascii="Palatino Linotype" w:hAnsi="Palatino Linotype" w:cs="Arial"/>
          <w:sz w:val="24"/>
          <w:szCs w:val="24"/>
          <w:lang w:eastAsia="es-MX"/>
        </w:rPr>
        <w:t xml:space="preserve">Resulta alusivo por analogía el criterio 06-09 emitido </w:t>
      </w:r>
      <w:r w:rsidRPr="00A058D5">
        <w:rPr>
          <w:rFonts w:ascii="Palatino Linotype" w:hAnsi="Palatino Linotype"/>
          <w:sz w:val="24"/>
          <w:szCs w:val="24"/>
        </w:rPr>
        <w:t>por el entonces IFAI, ahora INAI que a la letra dice:</w:t>
      </w:r>
    </w:p>
    <w:p w14:paraId="5DC26FB9" w14:textId="77777777" w:rsidR="005E63DF" w:rsidRPr="00A058D5" w:rsidRDefault="005E63DF" w:rsidP="005E63DF">
      <w:pPr>
        <w:spacing w:after="0" w:line="360" w:lineRule="auto"/>
        <w:jc w:val="both"/>
        <w:rPr>
          <w:rFonts w:ascii="Palatino Linotype" w:hAnsi="Palatino Linotype"/>
          <w:sz w:val="24"/>
          <w:szCs w:val="24"/>
        </w:rPr>
      </w:pPr>
    </w:p>
    <w:p w14:paraId="0744FD47" w14:textId="77777777" w:rsidR="005E63DF" w:rsidRPr="00A058D5" w:rsidRDefault="005E63DF" w:rsidP="005E63DF">
      <w:pPr>
        <w:spacing w:after="0" w:line="360" w:lineRule="auto"/>
        <w:ind w:left="851" w:right="900"/>
        <w:jc w:val="both"/>
        <w:rPr>
          <w:rFonts w:ascii="Palatino Linotype" w:eastAsia="Arial" w:hAnsi="Palatino Linotype" w:cs="Arial"/>
          <w:i/>
          <w:spacing w:val="-1"/>
          <w:sz w:val="24"/>
          <w:szCs w:val="24"/>
        </w:rPr>
      </w:pPr>
      <w:r w:rsidRPr="00A058D5">
        <w:rPr>
          <w:rFonts w:ascii="Palatino Linotype" w:hAnsi="Palatino Linotype"/>
          <w:i/>
          <w:sz w:val="24"/>
          <w:szCs w:val="24"/>
        </w:rPr>
        <w:t>“</w:t>
      </w:r>
      <w:r w:rsidRPr="00A058D5">
        <w:rPr>
          <w:rFonts w:ascii="Palatino Linotype" w:eastAsia="Arial" w:hAnsi="Palatino Linotype" w:cs="Arial"/>
          <w:b/>
          <w:i/>
          <w:spacing w:val="-1"/>
          <w:sz w:val="24"/>
          <w:szCs w:val="24"/>
          <w:u w:val="single"/>
        </w:rPr>
        <w:t>N</w:t>
      </w:r>
      <w:r w:rsidRPr="00A058D5">
        <w:rPr>
          <w:rFonts w:ascii="Palatino Linotype" w:eastAsia="Arial" w:hAnsi="Palatino Linotype" w:cs="Arial"/>
          <w:b/>
          <w:i/>
          <w:sz w:val="24"/>
          <w:szCs w:val="24"/>
          <w:u w:val="single"/>
        </w:rPr>
        <w:t>ombres</w:t>
      </w:r>
      <w:r w:rsidRPr="00A058D5">
        <w:rPr>
          <w:rFonts w:ascii="Palatino Linotype" w:eastAsia="Arial" w:hAnsi="Palatino Linotype" w:cs="Arial"/>
          <w:b/>
          <w:i/>
          <w:spacing w:val="2"/>
          <w:sz w:val="24"/>
          <w:szCs w:val="24"/>
          <w:u w:val="single"/>
        </w:rPr>
        <w:t xml:space="preserve"> </w:t>
      </w:r>
      <w:r w:rsidRPr="00A058D5">
        <w:rPr>
          <w:rFonts w:ascii="Palatino Linotype" w:eastAsia="Arial" w:hAnsi="Palatino Linotype" w:cs="Arial"/>
          <w:b/>
          <w:i/>
          <w:sz w:val="24"/>
          <w:szCs w:val="24"/>
          <w:u w:val="single"/>
        </w:rPr>
        <w:t>de</w:t>
      </w:r>
      <w:r w:rsidRPr="00A058D5">
        <w:rPr>
          <w:rFonts w:ascii="Palatino Linotype" w:eastAsia="Arial" w:hAnsi="Palatino Linotype" w:cs="Arial"/>
          <w:b/>
          <w:i/>
          <w:spacing w:val="5"/>
          <w:sz w:val="24"/>
          <w:szCs w:val="24"/>
          <w:u w:val="single"/>
        </w:rPr>
        <w:t xml:space="preserve"> </w:t>
      </w:r>
      <w:r w:rsidRPr="00A058D5">
        <w:rPr>
          <w:rFonts w:ascii="Palatino Linotype" w:eastAsia="Arial" w:hAnsi="Palatino Linotype" w:cs="Arial"/>
          <w:b/>
          <w:i/>
          <w:sz w:val="24"/>
          <w:szCs w:val="24"/>
          <w:u w:val="single"/>
        </w:rPr>
        <w:t>s</w:t>
      </w:r>
      <w:r w:rsidRPr="00A058D5">
        <w:rPr>
          <w:rFonts w:ascii="Palatino Linotype" w:eastAsia="Arial" w:hAnsi="Palatino Linotype" w:cs="Arial"/>
          <w:b/>
          <w:i/>
          <w:spacing w:val="-3"/>
          <w:sz w:val="24"/>
          <w:szCs w:val="24"/>
          <w:u w:val="single"/>
        </w:rPr>
        <w:t>e</w:t>
      </w:r>
      <w:r w:rsidRPr="00A058D5">
        <w:rPr>
          <w:rFonts w:ascii="Palatino Linotype" w:eastAsia="Arial" w:hAnsi="Palatino Linotype" w:cs="Arial"/>
          <w:b/>
          <w:i/>
          <w:sz w:val="24"/>
          <w:szCs w:val="24"/>
          <w:u w:val="single"/>
        </w:rPr>
        <w:t>r</w:t>
      </w:r>
      <w:r w:rsidRPr="00A058D5">
        <w:rPr>
          <w:rFonts w:ascii="Palatino Linotype" w:eastAsia="Arial" w:hAnsi="Palatino Linotype" w:cs="Arial"/>
          <w:b/>
          <w:i/>
          <w:spacing w:val="-2"/>
          <w:sz w:val="24"/>
          <w:szCs w:val="24"/>
          <w:u w:val="single"/>
        </w:rPr>
        <w:t>v</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o</w:t>
      </w:r>
      <w:r w:rsidRPr="00A058D5">
        <w:rPr>
          <w:rFonts w:ascii="Palatino Linotype" w:eastAsia="Arial" w:hAnsi="Palatino Linotype" w:cs="Arial"/>
          <w:b/>
          <w:i/>
          <w:sz w:val="24"/>
          <w:szCs w:val="24"/>
          <w:u w:val="single"/>
        </w:rPr>
        <w:t>r</w:t>
      </w:r>
      <w:r w:rsidRPr="00A058D5">
        <w:rPr>
          <w:rFonts w:ascii="Palatino Linotype" w:eastAsia="Arial" w:hAnsi="Palatino Linotype" w:cs="Arial"/>
          <w:b/>
          <w:i/>
          <w:spacing w:val="-2"/>
          <w:sz w:val="24"/>
          <w:szCs w:val="24"/>
          <w:u w:val="single"/>
        </w:rPr>
        <w:t>e</w:t>
      </w:r>
      <w:r w:rsidRPr="00A058D5">
        <w:rPr>
          <w:rFonts w:ascii="Palatino Linotype" w:eastAsia="Arial" w:hAnsi="Palatino Linotype" w:cs="Arial"/>
          <w:b/>
          <w:i/>
          <w:sz w:val="24"/>
          <w:szCs w:val="24"/>
          <w:u w:val="single"/>
        </w:rPr>
        <w:t>s</w:t>
      </w:r>
      <w:r w:rsidRPr="00A058D5">
        <w:rPr>
          <w:rFonts w:ascii="Palatino Linotype" w:eastAsia="Arial" w:hAnsi="Palatino Linotype" w:cs="Arial"/>
          <w:b/>
          <w:i/>
          <w:spacing w:val="5"/>
          <w:sz w:val="24"/>
          <w:szCs w:val="24"/>
          <w:u w:val="single"/>
        </w:rPr>
        <w:t xml:space="preserve"> </w:t>
      </w:r>
      <w:r w:rsidRPr="00A058D5">
        <w:rPr>
          <w:rFonts w:ascii="Palatino Linotype" w:eastAsia="Arial" w:hAnsi="Palatino Linotype" w:cs="Arial"/>
          <w:b/>
          <w:i/>
          <w:sz w:val="24"/>
          <w:szCs w:val="24"/>
          <w:u w:val="single"/>
        </w:rPr>
        <w:t>p</w:t>
      </w:r>
      <w:r w:rsidRPr="00A058D5">
        <w:rPr>
          <w:rFonts w:ascii="Palatino Linotype" w:eastAsia="Arial" w:hAnsi="Palatino Linotype" w:cs="Arial"/>
          <w:b/>
          <w:i/>
          <w:spacing w:val="-1"/>
          <w:sz w:val="24"/>
          <w:szCs w:val="24"/>
          <w:u w:val="single"/>
        </w:rPr>
        <w:t>ú</w:t>
      </w:r>
      <w:r w:rsidRPr="00A058D5">
        <w:rPr>
          <w:rFonts w:ascii="Palatino Linotype" w:eastAsia="Arial" w:hAnsi="Palatino Linotype" w:cs="Arial"/>
          <w:b/>
          <w:i/>
          <w:sz w:val="24"/>
          <w:szCs w:val="24"/>
          <w:u w:val="single"/>
        </w:rPr>
        <w:t>b</w:t>
      </w:r>
      <w:r w:rsidRPr="00A058D5">
        <w:rPr>
          <w:rFonts w:ascii="Palatino Linotype" w:eastAsia="Arial" w:hAnsi="Palatino Linotype" w:cs="Arial"/>
          <w:b/>
          <w:i/>
          <w:spacing w:val="-2"/>
          <w:sz w:val="24"/>
          <w:szCs w:val="24"/>
          <w:u w:val="single"/>
        </w:rPr>
        <w:t>l</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c</w:t>
      </w:r>
      <w:r w:rsidRPr="00A058D5">
        <w:rPr>
          <w:rFonts w:ascii="Palatino Linotype" w:eastAsia="Arial" w:hAnsi="Palatino Linotype" w:cs="Arial"/>
          <w:b/>
          <w:i/>
          <w:spacing w:val="-1"/>
          <w:sz w:val="24"/>
          <w:szCs w:val="24"/>
          <w:u w:val="single"/>
        </w:rPr>
        <w:t>o</w:t>
      </w:r>
      <w:r w:rsidRPr="00A058D5">
        <w:rPr>
          <w:rFonts w:ascii="Palatino Linotype" w:eastAsia="Arial" w:hAnsi="Palatino Linotype" w:cs="Arial"/>
          <w:b/>
          <w:i/>
          <w:sz w:val="24"/>
          <w:szCs w:val="24"/>
          <w:u w:val="single"/>
        </w:rPr>
        <w:t>s</w:t>
      </w:r>
      <w:r w:rsidRPr="00A058D5">
        <w:rPr>
          <w:rFonts w:ascii="Palatino Linotype" w:eastAsia="Arial" w:hAnsi="Palatino Linotype" w:cs="Arial"/>
          <w:b/>
          <w:i/>
          <w:spacing w:val="3"/>
          <w:sz w:val="24"/>
          <w:szCs w:val="24"/>
          <w:u w:val="single"/>
        </w:rPr>
        <w:t xml:space="preserve"> </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e</w:t>
      </w:r>
      <w:r w:rsidRPr="00A058D5">
        <w:rPr>
          <w:rFonts w:ascii="Palatino Linotype" w:eastAsia="Arial" w:hAnsi="Palatino Linotype" w:cs="Arial"/>
          <w:b/>
          <w:i/>
          <w:sz w:val="24"/>
          <w:szCs w:val="24"/>
          <w:u w:val="single"/>
        </w:rPr>
        <w:t>dica</w:t>
      </w:r>
      <w:r w:rsidRPr="00A058D5">
        <w:rPr>
          <w:rFonts w:ascii="Palatino Linotype" w:eastAsia="Arial" w:hAnsi="Palatino Linotype" w:cs="Arial"/>
          <w:b/>
          <w:i/>
          <w:spacing w:val="-1"/>
          <w:sz w:val="24"/>
          <w:szCs w:val="24"/>
          <w:u w:val="single"/>
        </w:rPr>
        <w:t>d</w:t>
      </w:r>
      <w:r w:rsidRPr="00A058D5">
        <w:rPr>
          <w:rFonts w:ascii="Palatino Linotype" w:eastAsia="Arial" w:hAnsi="Palatino Linotype" w:cs="Arial"/>
          <w:b/>
          <w:i/>
          <w:sz w:val="24"/>
          <w:szCs w:val="24"/>
          <w:u w:val="single"/>
        </w:rPr>
        <w:t>os a</w:t>
      </w:r>
      <w:r w:rsidRPr="00A058D5">
        <w:rPr>
          <w:rFonts w:ascii="Palatino Linotype" w:eastAsia="Arial" w:hAnsi="Palatino Linotype" w:cs="Arial"/>
          <w:b/>
          <w:i/>
          <w:spacing w:val="5"/>
          <w:sz w:val="24"/>
          <w:szCs w:val="24"/>
          <w:u w:val="single"/>
        </w:rPr>
        <w:t xml:space="preserve"> </w:t>
      </w:r>
      <w:r w:rsidRPr="00A058D5">
        <w:rPr>
          <w:rFonts w:ascii="Palatino Linotype" w:eastAsia="Arial" w:hAnsi="Palatino Linotype" w:cs="Arial"/>
          <w:b/>
          <w:i/>
          <w:sz w:val="24"/>
          <w:szCs w:val="24"/>
          <w:u w:val="single"/>
        </w:rPr>
        <w:t>a</w:t>
      </w:r>
      <w:r w:rsidRPr="00A058D5">
        <w:rPr>
          <w:rFonts w:ascii="Palatino Linotype" w:eastAsia="Arial" w:hAnsi="Palatino Linotype" w:cs="Arial"/>
          <w:b/>
          <w:i/>
          <w:spacing w:val="-1"/>
          <w:sz w:val="24"/>
          <w:szCs w:val="24"/>
          <w:u w:val="single"/>
        </w:rPr>
        <w:t>c</w:t>
      </w:r>
      <w:r w:rsidRPr="00A058D5">
        <w:rPr>
          <w:rFonts w:ascii="Palatino Linotype" w:eastAsia="Arial" w:hAnsi="Palatino Linotype" w:cs="Arial"/>
          <w:b/>
          <w:i/>
          <w:spacing w:val="-2"/>
          <w:sz w:val="24"/>
          <w:szCs w:val="24"/>
          <w:u w:val="single"/>
        </w:rPr>
        <w:t>t</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pacing w:val="-3"/>
          <w:sz w:val="24"/>
          <w:szCs w:val="24"/>
          <w:u w:val="single"/>
        </w:rPr>
        <w:t>v</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a</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e</w:t>
      </w:r>
      <w:r w:rsidRPr="00A058D5">
        <w:rPr>
          <w:rFonts w:ascii="Palatino Linotype" w:eastAsia="Arial" w:hAnsi="Palatino Linotype" w:cs="Arial"/>
          <w:b/>
          <w:i/>
          <w:sz w:val="24"/>
          <w:szCs w:val="24"/>
          <w:u w:val="single"/>
        </w:rPr>
        <w:t>s</w:t>
      </w:r>
      <w:r w:rsidRPr="00A058D5">
        <w:rPr>
          <w:rFonts w:ascii="Palatino Linotype" w:eastAsia="Arial" w:hAnsi="Palatino Linotype" w:cs="Arial"/>
          <w:b/>
          <w:i/>
          <w:spacing w:val="5"/>
          <w:sz w:val="24"/>
          <w:szCs w:val="24"/>
          <w:u w:val="single"/>
        </w:rPr>
        <w:t xml:space="preserve"> </w:t>
      </w:r>
      <w:r w:rsidRPr="00A058D5">
        <w:rPr>
          <w:rFonts w:ascii="Palatino Linotype" w:eastAsia="Arial" w:hAnsi="Palatino Linotype" w:cs="Arial"/>
          <w:b/>
          <w:i/>
          <w:sz w:val="24"/>
          <w:szCs w:val="24"/>
          <w:u w:val="single"/>
        </w:rPr>
        <w:t>en ma</w:t>
      </w:r>
      <w:r w:rsidRPr="00A058D5">
        <w:rPr>
          <w:rFonts w:ascii="Palatino Linotype" w:eastAsia="Arial" w:hAnsi="Palatino Linotype" w:cs="Arial"/>
          <w:b/>
          <w:i/>
          <w:spacing w:val="1"/>
          <w:sz w:val="24"/>
          <w:szCs w:val="24"/>
          <w:u w:val="single"/>
        </w:rPr>
        <w:t>t</w:t>
      </w:r>
      <w:r w:rsidRPr="00A058D5">
        <w:rPr>
          <w:rFonts w:ascii="Palatino Linotype" w:eastAsia="Arial" w:hAnsi="Palatino Linotype" w:cs="Arial"/>
          <w:b/>
          <w:i/>
          <w:spacing w:val="-3"/>
          <w:sz w:val="24"/>
          <w:szCs w:val="24"/>
          <w:u w:val="single"/>
        </w:rPr>
        <w:t>e</w:t>
      </w:r>
      <w:r w:rsidRPr="00A058D5">
        <w:rPr>
          <w:rFonts w:ascii="Palatino Linotype" w:eastAsia="Arial" w:hAnsi="Palatino Linotype" w:cs="Arial"/>
          <w:b/>
          <w:i/>
          <w:spacing w:val="-2"/>
          <w:sz w:val="24"/>
          <w:szCs w:val="24"/>
          <w:u w:val="single"/>
        </w:rPr>
        <w:t>r</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a</w:t>
      </w:r>
      <w:r w:rsidRPr="00A058D5">
        <w:rPr>
          <w:rFonts w:ascii="Palatino Linotype" w:eastAsia="Arial" w:hAnsi="Palatino Linotype" w:cs="Arial"/>
          <w:b/>
          <w:i/>
          <w:spacing w:val="5"/>
          <w:sz w:val="24"/>
          <w:szCs w:val="24"/>
          <w:u w:val="single"/>
        </w:rPr>
        <w:t xml:space="preserve"> </w:t>
      </w:r>
      <w:r w:rsidRPr="00A058D5">
        <w:rPr>
          <w:rFonts w:ascii="Palatino Linotype" w:eastAsia="Arial" w:hAnsi="Palatino Linotype" w:cs="Arial"/>
          <w:b/>
          <w:i/>
          <w:sz w:val="24"/>
          <w:szCs w:val="24"/>
          <w:u w:val="single"/>
        </w:rPr>
        <w:t>de</w:t>
      </w:r>
      <w:r w:rsidRPr="00A058D5">
        <w:rPr>
          <w:rFonts w:ascii="Palatino Linotype" w:eastAsia="Arial" w:hAnsi="Palatino Linotype" w:cs="Arial"/>
          <w:b/>
          <w:i/>
          <w:spacing w:val="2"/>
          <w:sz w:val="24"/>
          <w:szCs w:val="24"/>
          <w:u w:val="single"/>
        </w:rPr>
        <w:t xml:space="preserve"> </w:t>
      </w:r>
      <w:r w:rsidRPr="00A058D5">
        <w:rPr>
          <w:rFonts w:ascii="Palatino Linotype" w:eastAsia="Arial" w:hAnsi="Palatino Linotype" w:cs="Arial"/>
          <w:b/>
          <w:i/>
          <w:sz w:val="24"/>
          <w:szCs w:val="24"/>
          <w:u w:val="single"/>
        </w:rPr>
        <w:t>s</w:t>
      </w:r>
      <w:r w:rsidRPr="00A058D5">
        <w:rPr>
          <w:rFonts w:ascii="Palatino Linotype" w:eastAsia="Arial" w:hAnsi="Palatino Linotype" w:cs="Arial"/>
          <w:b/>
          <w:i/>
          <w:spacing w:val="-1"/>
          <w:sz w:val="24"/>
          <w:szCs w:val="24"/>
          <w:u w:val="single"/>
        </w:rPr>
        <w:t>e</w:t>
      </w:r>
      <w:r w:rsidRPr="00A058D5">
        <w:rPr>
          <w:rFonts w:ascii="Palatino Linotype" w:eastAsia="Arial" w:hAnsi="Palatino Linotype" w:cs="Arial"/>
          <w:b/>
          <w:i/>
          <w:sz w:val="24"/>
          <w:szCs w:val="24"/>
          <w:u w:val="single"/>
        </w:rPr>
        <w:t>g</w:t>
      </w:r>
      <w:r w:rsidRPr="00A058D5">
        <w:rPr>
          <w:rFonts w:ascii="Palatino Linotype" w:eastAsia="Arial" w:hAnsi="Palatino Linotype" w:cs="Arial"/>
          <w:b/>
          <w:i/>
          <w:spacing w:val="-3"/>
          <w:sz w:val="24"/>
          <w:szCs w:val="24"/>
          <w:u w:val="single"/>
        </w:rPr>
        <w:t>u</w:t>
      </w:r>
      <w:r w:rsidRPr="00A058D5">
        <w:rPr>
          <w:rFonts w:ascii="Palatino Linotype" w:eastAsia="Arial" w:hAnsi="Palatino Linotype" w:cs="Arial"/>
          <w:b/>
          <w:i/>
          <w:sz w:val="24"/>
          <w:szCs w:val="24"/>
          <w:u w:val="single"/>
        </w:rPr>
        <w:t>r</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a</w:t>
      </w:r>
      <w:r w:rsidRPr="00A058D5">
        <w:rPr>
          <w:rFonts w:ascii="Palatino Linotype" w:eastAsia="Arial" w:hAnsi="Palatino Linotype" w:cs="Arial"/>
          <w:b/>
          <w:i/>
          <w:spacing w:val="-3"/>
          <w:sz w:val="24"/>
          <w:szCs w:val="24"/>
          <w:u w:val="single"/>
        </w:rPr>
        <w:t>d</w:t>
      </w:r>
      <w:r w:rsidRPr="00A058D5">
        <w:rPr>
          <w:rFonts w:ascii="Palatino Linotype" w:eastAsia="Arial" w:hAnsi="Palatino Linotype" w:cs="Arial"/>
          <w:b/>
          <w:i/>
          <w:sz w:val="24"/>
          <w:szCs w:val="24"/>
          <w:u w:val="single"/>
        </w:rPr>
        <w:t>, p</w:t>
      </w:r>
      <w:r w:rsidRPr="00A058D5">
        <w:rPr>
          <w:rFonts w:ascii="Palatino Linotype" w:eastAsia="Arial" w:hAnsi="Palatino Linotype" w:cs="Arial"/>
          <w:b/>
          <w:i/>
          <w:spacing w:val="-1"/>
          <w:sz w:val="24"/>
          <w:szCs w:val="24"/>
          <w:u w:val="single"/>
        </w:rPr>
        <w:t>o</w:t>
      </w:r>
      <w:r w:rsidRPr="00A058D5">
        <w:rPr>
          <w:rFonts w:ascii="Palatino Linotype" w:eastAsia="Arial" w:hAnsi="Palatino Linotype" w:cs="Arial"/>
          <w:b/>
          <w:i/>
          <w:sz w:val="24"/>
          <w:szCs w:val="24"/>
          <w:u w:val="single"/>
        </w:rPr>
        <w:t>r</w:t>
      </w:r>
      <w:r w:rsidRPr="00A058D5">
        <w:rPr>
          <w:rFonts w:ascii="Palatino Linotype" w:eastAsia="Arial" w:hAnsi="Palatino Linotype" w:cs="Arial"/>
          <w:b/>
          <w:i/>
          <w:spacing w:val="11"/>
          <w:sz w:val="24"/>
          <w:szCs w:val="24"/>
          <w:u w:val="single"/>
        </w:rPr>
        <w:t xml:space="preserve"> </w:t>
      </w:r>
      <w:r w:rsidRPr="00A058D5">
        <w:rPr>
          <w:rFonts w:ascii="Palatino Linotype" w:eastAsia="Arial" w:hAnsi="Palatino Linotype" w:cs="Arial"/>
          <w:b/>
          <w:i/>
          <w:sz w:val="24"/>
          <w:szCs w:val="24"/>
          <w:u w:val="single"/>
        </w:rPr>
        <w:t>e</w:t>
      </w:r>
      <w:r w:rsidRPr="00A058D5">
        <w:rPr>
          <w:rFonts w:ascii="Palatino Linotype" w:eastAsia="Arial" w:hAnsi="Palatino Linotype" w:cs="Arial"/>
          <w:b/>
          <w:i/>
          <w:spacing w:val="-1"/>
          <w:sz w:val="24"/>
          <w:szCs w:val="24"/>
          <w:u w:val="single"/>
        </w:rPr>
        <w:t>x</w:t>
      </w:r>
      <w:r w:rsidRPr="00A058D5">
        <w:rPr>
          <w:rFonts w:ascii="Palatino Linotype" w:eastAsia="Arial" w:hAnsi="Palatino Linotype" w:cs="Arial"/>
          <w:b/>
          <w:i/>
          <w:sz w:val="24"/>
          <w:szCs w:val="24"/>
          <w:u w:val="single"/>
        </w:rPr>
        <w:t>c</w:t>
      </w:r>
      <w:r w:rsidRPr="00A058D5">
        <w:rPr>
          <w:rFonts w:ascii="Palatino Linotype" w:eastAsia="Arial" w:hAnsi="Palatino Linotype" w:cs="Arial"/>
          <w:b/>
          <w:i/>
          <w:spacing w:val="-1"/>
          <w:sz w:val="24"/>
          <w:szCs w:val="24"/>
          <w:u w:val="single"/>
        </w:rPr>
        <w:t>e</w:t>
      </w:r>
      <w:r w:rsidRPr="00A058D5">
        <w:rPr>
          <w:rFonts w:ascii="Palatino Linotype" w:eastAsia="Arial" w:hAnsi="Palatino Linotype" w:cs="Arial"/>
          <w:b/>
          <w:i/>
          <w:sz w:val="24"/>
          <w:szCs w:val="24"/>
          <w:u w:val="single"/>
        </w:rPr>
        <w:t>p</w:t>
      </w:r>
      <w:r w:rsidRPr="00A058D5">
        <w:rPr>
          <w:rFonts w:ascii="Palatino Linotype" w:eastAsia="Arial" w:hAnsi="Palatino Linotype" w:cs="Arial"/>
          <w:b/>
          <w:i/>
          <w:spacing w:val="-1"/>
          <w:sz w:val="24"/>
          <w:szCs w:val="24"/>
          <w:u w:val="single"/>
        </w:rPr>
        <w:t>c</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ón</w:t>
      </w:r>
      <w:r w:rsidRPr="00A058D5">
        <w:rPr>
          <w:rFonts w:ascii="Palatino Linotype" w:eastAsia="Arial" w:hAnsi="Palatino Linotype" w:cs="Arial"/>
          <w:b/>
          <w:i/>
          <w:spacing w:val="10"/>
          <w:sz w:val="24"/>
          <w:szCs w:val="24"/>
          <w:u w:val="single"/>
        </w:rPr>
        <w:t xml:space="preserve"> </w:t>
      </w:r>
      <w:r w:rsidRPr="00A058D5">
        <w:rPr>
          <w:rFonts w:ascii="Palatino Linotype" w:eastAsia="Arial" w:hAnsi="Palatino Linotype" w:cs="Arial"/>
          <w:b/>
          <w:i/>
          <w:sz w:val="24"/>
          <w:szCs w:val="24"/>
          <w:u w:val="single"/>
        </w:rPr>
        <w:t>p</w:t>
      </w:r>
      <w:r w:rsidRPr="00A058D5">
        <w:rPr>
          <w:rFonts w:ascii="Palatino Linotype" w:eastAsia="Arial" w:hAnsi="Palatino Linotype" w:cs="Arial"/>
          <w:b/>
          <w:i/>
          <w:spacing w:val="-1"/>
          <w:sz w:val="24"/>
          <w:szCs w:val="24"/>
          <w:u w:val="single"/>
        </w:rPr>
        <w:t>u</w:t>
      </w:r>
      <w:r w:rsidRPr="00A058D5">
        <w:rPr>
          <w:rFonts w:ascii="Palatino Linotype" w:eastAsia="Arial" w:hAnsi="Palatino Linotype" w:cs="Arial"/>
          <w:b/>
          <w:i/>
          <w:sz w:val="24"/>
          <w:szCs w:val="24"/>
          <w:u w:val="single"/>
        </w:rPr>
        <w:t>e</w:t>
      </w:r>
      <w:r w:rsidRPr="00A058D5">
        <w:rPr>
          <w:rFonts w:ascii="Palatino Linotype" w:eastAsia="Arial" w:hAnsi="Palatino Linotype" w:cs="Arial"/>
          <w:b/>
          <w:i/>
          <w:spacing w:val="-1"/>
          <w:sz w:val="24"/>
          <w:szCs w:val="24"/>
          <w:u w:val="single"/>
        </w:rPr>
        <w:t>d</w:t>
      </w:r>
      <w:r w:rsidRPr="00A058D5">
        <w:rPr>
          <w:rFonts w:ascii="Palatino Linotype" w:eastAsia="Arial" w:hAnsi="Palatino Linotype" w:cs="Arial"/>
          <w:b/>
          <w:i/>
          <w:sz w:val="24"/>
          <w:szCs w:val="24"/>
          <w:u w:val="single"/>
        </w:rPr>
        <w:t>en</w:t>
      </w:r>
      <w:r w:rsidRPr="00A058D5">
        <w:rPr>
          <w:rFonts w:ascii="Palatino Linotype" w:eastAsia="Arial" w:hAnsi="Palatino Linotype" w:cs="Arial"/>
          <w:b/>
          <w:i/>
          <w:spacing w:val="7"/>
          <w:sz w:val="24"/>
          <w:szCs w:val="24"/>
          <w:u w:val="single"/>
        </w:rPr>
        <w:t xml:space="preserve"> </w:t>
      </w:r>
      <w:r w:rsidRPr="00A058D5">
        <w:rPr>
          <w:rFonts w:ascii="Palatino Linotype" w:eastAsia="Arial" w:hAnsi="Palatino Linotype" w:cs="Arial"/>
          <w:b/>
          <w:i/>
          <w:sz w:val="24"/>
          <w:szCs w:val="24"/>
          <w:u w:val="single"/>
        </w:rPr>
        <w:t>c</w:t>
      </w:r>
      <w:r w:rsidRPr="00A058D5">
        <w:rPr>
          <w:rFonts w:ascii="Palatino Linotype" w:eastAsia="Arial" w:hAnsi="Palatino Linotype" w:cs="Arial"/>
          <w:b/>
          <w:i/>
          <w:spacing w:val="-1"/>
          <w:sz w:val="24"/>
          <w:szCs w:val="24"/>
          <w:u w:val="single"/>
        </w:rPr>
        <w:t>o</w:t>
      </w:r>
      <w:r w:rsidRPr="00A058D5">
        <w:rPr>
          <w:rFonts w:ascii="Palatino Linotype" w:eastAsia="Arial" w:hAnsi="Palatino Linotype" w:cs="Arial"/>
          <w:b/>
          <w:i/>
          <w:sz w:val="24"/>
          <w:szCs w:val="24"/>
          <w:u w:val="single"/>
        </w:rPr>
        <w:t>n</w:t>
      </w:r>
      <w:r w:rsidRPr="00A058D5">
        <w:rPr>
          <w:rFonts w:ascii="Palatino Linotype" w:eastAsia="Arial" w:hAnsi="Palatino Linotype" w:cs="Arial"/>
          <w:b/>
          <w:i/>
          <w:spacing w:val="-1"/>
          <w:sz w:val="24"/>
          <w:szCs w:val="24"/>
          <w:u w:val="single"/>
        </w:rPr>
        <w:t>s</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e</w:t>
      </w:r>
      <w:r w:rsidRPr="00A058D5">
        <w:rPr>
          <w:rFonts w:ascii="Palatino Linotype" w:eastAsia="Arial" w:hAnsi="Palatino Linotype" w:cs="Arial"/>
          <w:b/>
          <w:i/>
          <w:sz w:val="24"/>
          <w:szCs w:val="24"/>
          <w:u w:val="single"/>
        </w:rPr>
        <w:t>rarse</w:t>
      </w:r>
      <w:r w:rsidRPr="00A058D5">
        <w:rPr>
          <w:rFonts w:ascii="Palatino Linotype" w:eastAsia="Arial" w:hAnsi="Palatino Linotype" w:cs="Arial"/>
          <w:b/>
          <w:i/>
          <w:spacing w:val="8"/>
          <w:sz w:val="24"/>
          <w:szCs w:val="24"/>
          <w:u w:val="single"/>
        </w:rPr>
        <w:t xml:space="preserve"> </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pacing w:val="-3"/>
          <w:sz w:val="24"/>
          <w:szCs w:val="24"/>
          <w:u w:val="single"/>
        </w:rPr>
        <w:t>n</w:t>
      </w:r>
      <w:r w:rsidRPr="00A058D5">
        <w:rPr>
          <w:rFonts w:ascii="Palatino Linotype" w:eastAsia="Arial" w:hAnsi="Palatino Linotype" w:cs="Arial"/>
          <w:b/>
          <w:i/>
          <w:spacing w:val="1"/>
          <w:sz w:val="24"/>
          <w:szCs w:val="24"/>
          <w:u w:val="single"/>
        </w:rPr>
        <w:t>f</w:t>
      </w:r>
      <w:r w:rsidRPr="00A058D5">
        <w:rPr>
          <w:rFonts w:ascii="Palatino Linotype" w:eastAsia="Arial" w:hAnsi="Palatino Linotype" w:cs="Arial"/>
          <w:b/>
          <w:i/>
          <w:sz w:val="24"/>
          <w:szCs w:val="24"/>
          <w:u w:val="single"/>
        </w:rPr>
        <w:t>orm</w:t>
      </w:r>
      <w:r w:rsidRPr="00A058D5">
        <w:rPr>
          <w:rFonts w:ascii="Palatino Linotype" w:eastAsia="Arial" w:hAnsi="Palatino Linotype" w:cs="Arial"/>
          <w:b/>
          <w:i/>
          <w:spacing w:val="-2"/>
          <w:sz w:val="24"/>
          <w:szCs w:val="24"/>
          <w:u w:val="single"/>
        </w:rPr>
        <w:t>a</w:t>
      </w:r>
      <w:r w:rsidRPr="00A058D5">
        <w:rPr>
          <w:rFonts w:ascii="Palatino Linotype" w:eastAsia="Arial" w:hAnsi="Palatino Linotype" w:cs="Arial"/>
          <w:b/>
          <w:i/>
          <w:sz w:val="24"/>
          <w:szCs w:val="24"/>
          <w:u w:val="single"/>
        </w:rPr>
        <w:t>ción</w:t>
      </w:r>
      <w:r w:rsidRPr="00A058D5">
        <w:rPr>
          <w:rFonts w:ascii="Palatino Linotype" w:eastAsia="Arial" w:hAnsi="Palatino Linotype" w:cs="Arial"/>
          <w:b/>
          <w:i/>
          <w:spacing w:val="10"/>
          <w:sz w:val="24"/>
          <w:szCs w:val="24"/>
          <w:u w:val="single"/>
        </w:rPr>
        <w:t xml:space="preserve"> </w:t>
      </w:r>
      <w:r w:rsidRPr="00A058D5">
        <w:rPr>
          <w:rFonts w:ascii="Palatino Linotype" w:eastAsia="Arial" w:hAnsi="Palatino Linotype" w:cs="Arial"/>
          <w:b/>
          <w:i/>
          <w:sz w:val="24"/>
          <w:szCs w:val="24"/>
          <w:u w:val="single"/>
        </w:rPr>
        <w:t>reser</w:t>
      </w:r>
      <w:r w:rsidRPr="00A058D5">
        <w:rPr>
          <w:rFonts w:ascii="Palatino Linotype" w:eastAsia="Arial" w:hAnsi="Palatino Linotype" w:cs="Arial"/>
          <w:b/>
          <w:i/>
          <w:spacing w:val="-3"/>
          <w:sz w:val="24"/>
          <w:szCs w:val="24"/>
          <w:u w:val="single"/>
        </w:rPr>
        <w:t>v</w:t>
      </w:r>
      <w:r w:rsidRPr="00A058D5">
        <w:rPr>
          <w:rFonts w:ascii="Palatino Linotype" w:eastAsia="Arial" w:hAnsi="Palatino Linotype" w:cs="Arial"/>
          <w:b/>
          <w:i/>
          <w:sz w:val="24"/>
          <w:szCs w:val="24"/>
          <w:u w:val="single"/>
        </w:rPr>
        <w:t>a</w:t>
      </w:r>
      <w:r w:rsidRPr="00A058D5">
        <w:rPr>
          <w:rFonts w:ascii="Palatino Linotype" w:eastAsia="Arial" w:hAnsi="Palatino Linotype" w:cs="Arial"/>
          <w:b/>
          <w:i/>
          <w:spacing w:val="-1"/>
          <w:sz w:val="24"/>
          <w:szCs w:val="24"/>
          <w:u w:val="single"/>
        </w:rPr>
        <w:t>d</w:t>
      </w:r>
      <w:r w:rsidRPr="00A058D5">
        <w:rPr>
          <w:rFonts w:ascii="Palatino Linotype" w:eastAsia="Arial" w:hAnsi="Palatino Linotype" w:cs="Arial"/>
          <w:b/>
          <w:i/>
          <w:sz w:val="24"/>
          <w:szCs w:val="24"/>
          <w:u w:val="single"/>
        </w:rPr>
        <w:t>a.</w:t>
      </w:r>
      <w:r w:rsidRPr="00A058D5">
        <w:rPr>
          <w:rFonts w:ascii="Palatino Linotype" w:eastAsia="Arial" w:hAnsi="Palatino Linotype" w:cs="Arial"/>
          <w:b/>
          <w:i/>
          <w:spacing w:val="14"/>
          <w:sz w:val="24"/>
          <w:szCs w:val="24"/>
        </w:rPr>
        <w:t xml:space="preserve"> </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3"/>
          <w:sz w:val="24"/>
          <w:szCs w:val="24"/>
        </w:rPr>
        <w:t>on</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m</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con el ar</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4"/>
          <w:sz w:val="24"/>
          <w:szCs w:val="24"/>
        </w:rPr>
        <w:t>í</w:t>
      </w:r>
      <w:r w:rsidRPr="00A058D5">
        <w:rPr>
          <w:rFonts w:ascii="Palatino Linotype" w:eastAsia="Arial" w:hAnsi="Palatino Linotype" w:cs="Arial"/>
          <w:i/>
          <w:sz w:val="24"/>
          <w:szCs w:val="24"/>
        </w:rPr>
        <w:t>cu</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z w:val="24"/>
          <w:szCs w:val="24"/>
        </w:rPr>
        <w:t>7,</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1"/>
          <w:sz w:val="24"/>
          <w:szCs w:val="24"/>
        </w:rPr>
        <w:t>fr</w:t>
      </w:r>
      <w:r w:rsidRPr="00A058D5">
        <w:rPr>
          <w:rFonts w:ascii="Palatino Linotype" w:eastAsia="Arial" w:hAnsi="Palatino Linotype" w:cs="Arial"/>
          <w:i/>
          <w:sz w:val="24"/>
          <w:szCs w:val="24"/>
        </w:rPr>
        <w:t>acc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I</w:t>
      </w:r>
      <w:r w:rsidRPr="00A058D5">
        <w:rPr>
          <w:rFonts w:ascii="Palatino Linotype" w:eastAsia="Arial" w:hAnsi="Palatino Linotype" w:cs="Arial"/>
          <w:i/>
          <w:spacing w:val="7"/>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1"/>
          <w:sz w:val="24"/>
          <w:szCs w:val="24"/>
        </w:rPr>
        <w:t xml:space="preserve"> I</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I</w:t>
      </w:r>
      <w:r w:rsidRPr="00A058D5">
        <w:rPr>
          <w:rFonts w:ascii="Palatino Linotype" w:eastAsia="Arial" w:hAnsi="Palatino Linotype" w:cs="Arial"/>
          <w:i/>
          <w:spacing w:val="7"/>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L</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y</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F</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al</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2"/>
          <w:sz w:val="24"/>
          <w:szCs w:val="24"/>
        </w:rPr>
        <w:t>T</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ns</w:t>
      </w:r>
      <w:r w:rsidRPr="00A058D5">
        <w:rPr>
          <w:rFonts w:ascii="Palatino Linotype" w:eastAsia="Arial" w:hAnsi="Palatino Linotype" w:cs="Arial"/>
          <w:i/>
          <w:spacing w:val="-1"/>
          <w:sz w:val="24"/>
          <w:szCs w:val="24"/>
        </w:rPr>
        <w:t>p</w:t>
      </w:r>
      <w:r w:rsidRPr="00A058D5">
        <w:rPr>
          <w:rFonts w:ascii="Palatino Linotype" w:eastAsia="Arial" w:hAnsi="Palatino Linotype" w:cs="Arial"/>
          <w:i/>
          <w:sz w:val="24"/>
          <w:szCs w:val="24"/>
        </w:rPr>
        <w:t>arenc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a</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cceso a</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f</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 xml:space="preserve">ón </w:t>
      </w:r>
      <w:r w:rsidRPr="00A058D5">
        <w:rPr>
          <w:rFonts w:ascii="Palatino Linotype" w:eastAsia="Arial" w:hAnsi="Palatino Linotype" w:cs="Arial"/>
          <w:i/>
          <w:spacing w:val="-1"/>
          <w:sz w:val="24"/>
          <w:szCs w:val="24"/>
        </w:rPr>
        <w:t>P</w:t>
      </w:r>
      <w:r w:rsidRPr="00A058D5">
        <w:rPr>
          <w:rFonts w:ascii="Palatino Linotype" w:eastAsia="Arial" w:hAnsi="Palatino Linotype" w:cs="Arial"/>
          <w:i/>
          <w:sz w:val="24"/>
          <w:szCs w:val="24"/>
        </w:rPr>
        <w:t>ú</w:t>
      </w:r>
      <w:r w:rsidRPr="00A058D5">
        <w:rPr>
          <w:rFonts w:ascii="Palatino Linotype" w:eastAsia="Arial" w:hAnsi="Palatino Linotype" w:cs="Arial"/>
          <w:i/>
          <w:spacing w:val="-1"/>
          <w:sz w:val="24"/>
          <w:szCs w:val="24"/>
        </w:rPr>
        <w:t>bli</w:t>
      </w:r>
      <w:r w:rsidRPr="00A058D5">
        <w:rPr>
          <w:rFonts w:ascii="Palatino Linotype" w:eastAsia="Arial" w:hAnsi="Palatino Linotype" w:cs="Arial"/>
          <w:i/>
          <w:sz w:val="24"/>
          <w:szCs w:val="24"/>
        </w:rPr>
        <w:t>ca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G</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b</w:t>
      </w:r>
      <w:r w:rsidRPr="00A058D5">
        <w:rPr>
          <w:rFonts w:ascii="Palatino Linotype" w:eastAsia="Arial" w:hAnsi="Palatino Linotype" w:cs="Arial"/>
          <w:i/>
          <w:sz w:val="24"/>
          <w:szCs w:val="24"/>
        </w:rPr>
        <w:t>ern</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al</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el</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o</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bre</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o</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cos</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f</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ac</w:t>
      </w:r>
      <w:r w:rsidRPr="00A058D5">
        <w:rPr>
          <w:rFonts w:ascii="Palatino Linotype" w:eastAsia="Arial" w:hAnsi="Palatino Linotype" w:cs="Arial"/>
          <w:i/>
          <w:spacing w:val="-4"/>
          <w:sz w:val="24"/>
          <w:szCs w:val="24"/>
        </w:rPr>
        <w:t>i</w:t>
      </w:r>
      <w:r w:rsidRPr="00A058D5">
        <w:rPr>
          <w:rFonts w:ascii="Palatino Linotype" w:eastAsia="Arial" w:hAnsi="Palatino Linotype" w:cs="Arial"/>
          <w:i/>
          <w:sz w:val="24"/>
          <w:szCs w:val="24"/>
        </w:rPr>
        <w:t>ón</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n</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ura</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z</w:t>
      </w:r>
      <w:r w:rsidRPr="00A058D5">
        <w:rPr>
          <w:rFonts w:ascii="Palatino Linotype" w:eastAsia="Arial" w:hAnsi="Palatino Linotype" w:cs="Arial"/>
          <w:i/>
          <w:sz w:val="24"/>
          <w:szCs w:val="24"/>
        </w:rPr>
        <w:t>a 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ca.</w:t>
      </w:r>
      <w:r w:rsidRPr="00A058D5">
        <w:rPr>
          <w:rFonts w:ascii="Palatino Linotype" w:eastAsia="Arial" w:hAnsi="Palatino Linotype" w:cs="Arial"/>
          <w:i/>
          <w:spacing w:val="7"/>
          <w:sz w:val="24"/>
          <w:szCs w:val="24"/>
        </w:rPr>
        <w:t xml:space="preserve"> </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o</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b</w:t>
      </w:r>
      <w:r w:rsidRPr="00A058D5">
        <w:rPr>
          <w:rFonts w:ascii="Palatino Linotype" w:eastAsia="Arial" w:hAnsi="Palatino Linotype" w:cs="Arial"/>
          <w:i/>
          <w:spacing w:val="-2"/>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nte</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z w:val="24"/>
          <w:szCs w:val="24"/>
        </w:rPr>
        <w:t>,</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z w:val="24"/>
          <w:szCs w:val="24"/>
        </w:rPr>
        <w:t>el</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m</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prece</w:t>
      </w:r>
      <w:r w:rsidRPr="00A058D5">
        <w:rPr>
          <w:rFonts w:ascii="Palatino Linotype" w:eastAsia="Arial" w:hAnsi="Palatino Linotype" w:cs="Arial"/>
          <w:i/>
          <w:spacing w:val="-3"/>
          <w:sz w:val="24"/>
          <w:szCs w:val="24"/>
        </w:rPr>
        <w:t>p</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o</w:t>
      </w:r>
      <w:r w:rsidRPr="00A058D5">
        <w:rPr>
          <w:rFonts w:ascii="Palatino Linotype" w:eastAsia="Arial" w:hAnsi="Palatino Linotype" w:cs="Arial"/>
          <w:i/>
          <w:spacing w:val="6"/>
          <w:sz w:val="24"/>
          <w:szCs w:val="24"/>
        </w:rPr>
        <w:t xml:space="preserve"> </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bl</w:t>
      </w:r>
      <w:r w:rsidRPr="00A058D5">
        <w:rPr>
          <w:rFonts w:ascii="Palatino Linotype" w:eastAsia="Arial" w:hAnsi="Palatino Linotype" w:cs="Arial"/>
          <w:i/>
          <w:sz w:val="24"/>
          <w:szCs w:val="24"/>
        </w:rPr>
        <w:t>ece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6"/>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o</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ili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6"/>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x</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an e</w:t>
      </w:r>
      <w:r w:rsidRPr="00A058D5">
        <w:rPr>
          <w:rFonts w:ascii="Palatino Linotype" w:eastAsia="Arial" w:hAnsi="Palatino Linotype" w:cs="Arial"/>
          <w:i/>
          <w:spacing w:val="-3"/>
          <w:sz w:val="24"/>
          <w:szCs w:val="24"/>
        </w:rPr>
        <w:t>x</w:t>
      </w:r>
      <w:r w:rsidRPr="00A058D5">
        <w:rPr>
          <w:rFonts w:ascii="Palatino Linotype" w:eastAsia="Arial" w:hAnsi="Palatino Linotype" w:cs="Arial"/>
          <w:i/>
          <w:sz w:val="24"/>
          <w:szCs w:val="24"/>
        </w:rPr>
        <w:t>ce</w:t>
      </w:r>
      <w:r w:rsidRPr="00A058D5">
        <w:rPr>
          <w:rFonts w:ascii="Palatino Linotype" w:eastAsia="Arial" w:hAnsi="Palatino Linotype" w:cs="Arial"/>
          <w:i/>
          <w:spacing w:val="-1"/>
          <w:sz w:val="24"/>
          <w:szCs w:val="24"/>
        </w:rPr>
        <w:t>p</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20"/>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20"/>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as</w:t>
      </w:r>
      <w:r w:rsidRPr="00A058D5">
        <w:rPr>
          <w:rFonts w:ascii="Palatino Linotype" w:eastAsia="Arial" w:hAnsi="Palatino Linotype" w:cs="Arial"/>
          <w:i/>
          <w:spacing w:val="18"/>
          <w:sz w:val="24"/>
          <w:szCs w:val="24"/>
        </w:rPr>
        <w:t xml:space="preserve"> </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bli</w:t>
      </w:r>
      <w:r w:rsidRPr="00A058D5">
        <w:rPr>
          <w:rFonts w:ascii="Palatino Linotype" w:eastAsia="Arial" w:hAnsi="Palatino Linotype" w:cs="Arial"/>
          <w:i/>
          <w:spacing w:val="2"/>
          <w:sz w:val="24"/>
          <w:szCs w:val="24"/>
        </w:rPr>
        <w:t>g</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20"/>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h</w:t>
      </w:r>
      <w:r w:rsidRPr="00A058D5">
        <w:rPr>
          <w:rFonts w:ascii="Palatino Linotype" w:eastAsia="Arial" w:hAnsi="Palatino Linotype" w:cs="Arial"/>
          <w:i/>
          <w:sz w:val="24"/>
          <w:szCs w:val="24"/>
        </w:rPr>
        <w:t>í</w:t>
      </w:r>
      <w:r w:rsidRPr="00A058D5">
        <w:rPr>
          <w:rFonts w:ascii="Palatino Linotype" w:eastAsia="Arial" w:hAnsi="Palatino Linotype" w:cs="Arial"/>
          <w:i/>
          <w:spacing w:val="17"/>
          <w:sz w:val="24"/>
          <w:szCs w:val="24"/>
        </w:rPr>
        <w:t xml:space="preserve"> </w:t>
      </w:r>
      <w:r w:rsidRPr="00A058D5">
        <w:rPr>
          <w:rFonts w:ascii="Palatino Linotype" w:eastAsia="Arial" w:hAnsi="Palatino Linotype" w:cs="Arial"/>
          <w:i/>
          <w:sz w:val="24"/>
          <w:szCs w:val="24"/>
        </w:rPr>
        <w:t>estab</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ec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s</w:t>
      </w:r>
      <w:r w:rsidRPr="00A058D5">
        <w:rPr>
          <w:rFonts w:ascii="Palatino Linotype" w:eastAsia="Arial" w:hAnsi="Palatino Linotype" w:cs="Arial"/>
          <w:i/>
          <w:spacing w:val="16"/>
          <w:sz w:val="24"/>
          <w:szCs w:val="24"/>
        </w:rPr>
        <w:t xml:space="preserve"> </w:t>
      </w:r>
      <w:r w:rsidRPr="00A058D5">
        <w:rPr>
          <w:rFonts w:ascii="Palatino Linotype" w:eastAsia="Arial" w:hAnsi="Palatino Linotype" w:cs="Arial"/>
          <w:i/>
          <w:sz w:val="24"/>
          <w:szCs w:val="24"/>
        </w:rPr>
        <w:t>cu</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o</w:t>
      </w:r>
      <w:r w:rsidRPr="00A058D5">
        <w:rPr>
          <w:rFonts w:ascii="Palatino Linotype" w:eastAsia="Arial" w:hAnsi="Palatino Linotype" w:cs="Arial"/>
          <w:i/>
          <w:spacing w:val="20"/>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18"/>
          <w:sz w:val="24"/>
          <w:szCs w:val="24"/>
        </w:rPr>
        <w:t xml:space="preserve"> </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3"/>
          <w:sz w:val="24"/>
          <w:szCs w:val="24"/>
        </w:rPr>
        <w:t>f</w:t>
      </w:r>
      <w:r w:rsidRPr="00A058D5">
        <w:rPr>
          <w:rFonts w:ascii="Palatino Linotype" w:eastAsia="Arial" w:hAnsi="Palatino Linotype" w:cs="Arial"/>
          <w:i/>
          <w:spacing w:val="-3"/>
          <w:sz w:val="24"/>
          <w:szCs w:val="24"/>
        </w:rPr>
        <w:t>o</w:t>
      </w:r>
      <w:r w:rsidRPr="00A058D5">
        <w:rPr>
          <w:rFonts w:ascii="Palatino Linotype" w:eastAsia="Arial" w:hAnsi="Palatino Linotype" w:cs="Arial"/>
          <w:i/>
          <w:spacing w:val="1"/>
          <w:sz w:val="24"/>
          <w:szCs w:val="24"/>
        </w:rPr>
        <w:t>rm</w:t>
      </w:r>
      <w:r w:rsidRPr="00A058D5">
        <w:rPr>
          <w:rFonts w:ascii="Palatino Linotype" w:eastAsia="Arial" w:hAnsi="Palatino Linotype" w:cs="Arial"/>
          <w:i/>
          <w:sz w:val="24"/>
          <w:szCs w:val="24"/>
        </w:rPr>
        <w:t>ac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ón</w:t>
      </w:r>
      <w:r w:rsidRPr="00A058D5">
        <w:rPr>
          <w:rFonts w:ascii="Palatino Linotype" w:eastAsia="Arial" w:hAnsi="Palatino Linotype" w:cs="Arial"/>
          <w:i/>
          <w:spacing w:val="17"/>
          <w:sz w:val="24"/>
          <w:szCs w:val="24"/>
        </w:rPr>
        <w:t xml:space="preserve"> </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a</w:t>
      </w:r>
      <w:r w:rsidRPr="00A058D5">
        <w:rPr>
          <w:rFonts w:ascii="Palatino Linotype" w:eastAsia="Arial" w:hAnsi="Palatino Linotype" w:cs="Arial"/>
          <w:i/>
          <w:spacing w:val="4"/>
          <w:sz w:val="24"/>
          <w:szCs w:val="24"/>
        </w:rPr>
        <w:t>l</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ce</w:t>
      </w:r>
      <w:r w:rsidRPr="00A058D5">
        <w:rPr>
          <w:rFonts w:ascii="Palatino Linotype" w:eastAsia="Arial" w:hAnsi="Palatino Linotype" w:cs="Arial"/>
          <w:i/>
          <w:spacing w:val="20"/>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4"/>
          <w:sz w:val="24"/>
          <w:szCs w:val="24"/>
        </w:rPr>
        <w:t>l</w:t>
      </w:r>
      <w:r w:rsidRPr="00A058D5">
        <w:rPr>
          <w:rFonts w:ascii="Palatino Linotype" w:eastAsia="Arial" w:hAnsi="Palatino Linotype" w:cs="Arial"/>
          <w:i/>
          <w:spacing w:val="2"/>
          <w:sz w:val="24"/>
          <w:szCs w:val="24"/>
        </w:rPr>
        <w:t>g</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3"/>
          <w:sz w:val="24"/>
          <w:szCs w:val="24"/>
        </w:rPr>
        <w:t>o</w:t>
      </w:r>
      <w:r w:rsidRPr="00A058D5">
        <w:rPr>
          <w:rFonts w:ascii="Palatino Linotype" w:eastAsia="Arial" w:hAnsi="Palatino Linotype" w:cs="Arial"/>
          <w:i/>
          <w:sz w:val="24"/>
          <w:szCs w:val="24"/>
        </w:rPr>
        <w:t>s 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su</w:t>
      </w:r>
      <w:r w:rsidRPr="00A058D5">
        <w:rPr>
          <w:rFonts w:ascii="Palatino Linotype" w:eastAsia="Arial" w:hAnsi="Palatino Linotype" w:cs="Arial"/>
          <w:i/>
          <w:spacing w:val="-1"/>
          <w:sz w:val="24"/>
          <w:szCs w:val="24"/>
        </w:rPr>
        <w:t>p</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s</w:t>
      </w:r>
      <w:r w:rsidRPr="00A058D5">
        <w:rPr>
          <w:rFonts w:ascii="Palatino Linotype" w:eastAsia="Arial" w:hAnsi="Palatino Linotype" w:cs="Arial"/>
          <w:i/>
          <w:sz w:val="24"/>
          <w:szCs w:val="24"/>
        </w:rPr>
        <w:t>er</w:t>
      </w:r>
      <w:r w:rsidRPr="00A058D5">
        <w:rPr>
          <w:rFonts w:ascii="Palatino Linotype" w:eastAsia="Arial" w:hAnsi="Palatino Linotype" w:cs="Arial"/>
          <w:i/>
          <w:spacing w:val="-2"/>
          <w:sz w:val="24"/>
          <w:szCs w:val="24"/>
        </w:rPr>
        <w:t>v</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o</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co</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3"/>
          <w:sz w:val="24"/>
          <w:szCs w:val="24"/>
        </w:rPr>
        <w:t>f</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nc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pre</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en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ar</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4"/>
          <w:sz w:val="24"/>
          <w:szCs w:val="24"/>
        </w:rPr>
        <w:t>í</w:t>
      </w:r>
      <w:r w:rsidRPr="00A058D5">
        <w:rPr>
          <w:rFonts w:ascii="Palatino Linotype" w:eastAsia="Arial" w:hAnsi="Palatino Linotype" w:cs="Arial"/>
          <w:i/>
          <w:sz w:val="24"/>
          <w:szCs w:val="24"/>
        </w:rPr>
        <w:t>cu</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1</w:t>
      </w:r>
      <w:r w:rsidRPr="00A058D5">
        <w:rPr>
          <w:rFonts w:ascii="Palatino Linotype" w:eastAsia="Arial" w:hAnsi="Palatino Linotype" w:cs="Arial"/>
          <w:i/>
          <w:spacing w:val="-1"/>
          <w:sz w:val="24"/>
          <w:szCs w:val="24"/>
        </w:rPr>
        <w:t>3</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14</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18</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 c</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a</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y</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este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3"/>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o</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se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be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se</w:t>
      </w:r>
      <w:r w:rsidRPr="00A058D5">
        <w:rPr>
          <w:rFonts w:ascii="Palatino Linotype" w:eastAsia="Arial" w:hAnsi="Palatino Linotype" w:cs="Arial"/>
          <w:i/>
          <w:spacing w:val="-1"/>
          <w:sz w:val="24"/>
          <w:szCs w:val="24"/>
        </w:rPr>
        <w:t>ñ</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ar</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 e</w:t>
      </w:r>
      <w:r w:rsidRPr="00A058D5">
        <w:rPr>
          <w:rFonts w:ascii="Palatino Linotype" w:eastAsia="Arial" w:hAnsi="Palatino Linotype" w:cs="Arial"/>
          <w:i/>
          <w:spacing w:val="-3"/>
          <w:sz w:val="24"/>
          <w:szCs w:val="24"/>
        </w:rPr>
        <w:t>x</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2"/>
          <w:sz w:val="24"/>
          <w:szCs w:val="24"/>
        </w:rPr>
        <w:t>g</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o</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es 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cos,</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es</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g</w:t>
      </w:r>
      <w:r w:rsidRPr="00A058D5">
        <w:rPr>
          <w:rFonts w:ascii="Palatino Linotype" w:eastAsia="Arial" w:hAnsi="Palatino Linotype" w:cs="Arial"/>
          <w:i/>
          <w:spacing w:val="-1"/>
          <w:sz w:val="24"/>
          <w:szCs w:val="24"/>
        </w:rPr>
        <w:t>a</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2"/>
          <w:sz w:val="24"/>
          <w:szCs w:val="24"/>
        </w:rPr>
        <w:t>z</w:t>
      </w:r>
      <w:r w:rsidRPr="00A058D5">
        <w:rPr>
          <w:rFonts w:ascii="Palatino Linotype" w:eastAsia="Arial" w:hAnsi="Palatino Linotype" w:cs="Arial"/>
          <w:i/>
          <w:sz w:val="24"/>
          <w:szCs w:val="24"/>
        </w:rPr>
        <w:t>ar</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era</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2"/>
          <w:sz w:val="24"/>
          <w:szCs w:val="24"/>
        </w:rPr>
        <w:t>r</w:t>
      </w:r>
      <w:r w:rsidRPr="00A058D5">
        <w:rPr>
          <w:rFonts w:ascii="Palatino Linotype" w:eastAsia="Arial" w:hAnsi="Palatino Linotype" w:cs="Arial"/>
          <w:i/>
          <w:sz w:val="24"/>
          <w:szCs w:val="24"/>
        </w:rPr>
        <w:t>ecta</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2"/>
          <w:sz w:val="24"/>
          <w:szCs w:val="24"/>
        </w:rPr>
        <w:t>g</w:t>
      </w:r>
      <w:r w:rsidRPr="00A058D5">
        <w:rPr>
          <w:rFonts w:ascii="Palatino Linotype" w:eastAsia="Arial" w:hAnsi="Palatino Linotype" w:cs="Arial"/>
          <w:i/>
          <w:spacing w:val="-3"/>
          <w:sz w:val="24"/>
          <w:szCs w:val="24"/>
        </w:rPr>
        <w:t>u</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o</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l</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ca,</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 xml:space="preserve">a </w:t>
      </w:r>
      <w:r w:rsidRPr="00A058D5">
        <w:rPr>
          <w:rFonts w:ascii="Palatino Linotype" w:eastAsia="Arial" w:hAnsi="Palatino Linotype" w:cs="Arial"/>
          <w:i/>
          <w:spacing w:val="1"/>
          <w:sz w:val="24"/>
          <w:szCs w:val="24"/>
        </w:rPr>
        <w:t>tr</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v</w:t>
      </w:r>
      <w:r w:rsidRPr="00A058D5">
        <w:rPr>
          <w:rFonts w:ascii="Palatino Linotype" w:eastAsia="Arial" w:hAnsi="Palatino Linotype" w:cs="Arial"/>
          <w:i/>
          <w:sz w:val="24"/>
          <w:szCs w:val="24"/>
        </w:rPr>
        <w:t>és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c</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pre</w:t>
      </w:r>
      <w:r w:rsidRPr="00A058D5">
        <w:rPr>
          <w:rFonts w:ascii="Palatino Linotype" w:eastAsia="Arial" w:hAnsi="Palatino Linotype" w:cs="Arial"/>
          <w:i/>
          <w:spacing w:val="-5"/>
          <w:sz w:val="24"/>
          <w:szCs w:val="24"/>
        </w:rPr>
        <w:t>v</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2"/>
          <w:sz w:val="24"/>
          <w:szCs w:val="24"/>
        </w:rPr>
        <w:t>v</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cor</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ecti</w:t>
      </w:r>
      <w:r w:rsidRPr="00A058D5">
        <w:rPr>
          <w:rFonts w:ascii="Palatino Linotype" w:eastAsia="Arial" w:hAnsi="Palatino Linotype" w:cs="Arial"/>
          <w:i/>
          <w:spacing w:val="-3"/>
          <w:sz w:val="24"/>
          <w:szCs w:val="24"/>
        </w:rPr>
        <w:t>v</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2"/>
          <w:sz w:val="24"/>
          <w:szCs w:val="24"/>
        </w:rPr>
        <w:t>c</w:t>
      </w:r>
      <w:r w:rsidRPr="00A058D5">
        <w:rPr>
          <w:rFonts w:ascii="Palatino Linotype" w:eastAsia="Arial" w:hAnsi="Palatino Linotype" w:cs="Arial"/>
          <w:i/>
          <w:sz w:val="24"/>
          <w:szCs w:val="24"/>
        </w:rPr>
        <w:t>ami</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a comb</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r</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 xml:space="preserve">a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eli</w:t>
      </w:r>
      <w:r w:rsidRPr="00A058D5">
        <w:rPr>
          <w:rFonts w:ascii="Palatino Linotype" w:eastAsia="Arial" w:hAnsi="Palatino Linotype" w:cs="Arial"/>
          <w:i/>
          <w:sz w:val="24"/>
          <w:szCs w:val="24"/>
        </w:rPr>
        <w:t>nc</w:t>
      </w:r>
      <w:r w:rsidRPr="00A058D5">
        <w:rPr>
          <w:rFonts w:ascii="Palatino Linotype" w:eastAsia="Arial" w:hAnsi="Palatino Linotype" w:cs="Arial"/>
          <w:i/>
          <w:spacing w:val="-1"/>
          <w:sz w:val="24"/>
          <w:szCs w:val="24"/>
        </w:rPr>
        <w:t>u</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en sus</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4"/>
          <w:sz w:val="24"/>
          <w:szCs w:val="24"/>
        </w:rPr>
        <w:t>i</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ere</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 xml:space="preserve">es </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3"/>
          <w:sz w:val="24"/>
          <w:szCs w:val="24"/>
        </w:rPr>
        <w:t>i</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s</w:t>
      </w:r>
      <w:r w:rsidRPr="00A058D5">
        <w:rPr>
          <w:rFonts w:ascii="Palatino Linotype" w:eastAsia="Arial" w:hAnsi="Palatino Linotype" w:cs="Arial"/>
          <w:i/>
          <w:spacing w:val="-4"/>
          <w:sz w:val="24"/>
          <w:szCs w:val="24"/>
        </w:rPr>
        <w:t>í</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es</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e</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n</w:t>
      </w:r>
      <w:r w:rsidRPr="00A058D5">
        <w:rPr>
          <w:rFonts w:ascii="Palatino Linotype" w:eastAsia="Arial" w:hAnsi="Palatino Linotype" w:cs="Arial"/>
          <w:i/>
          <w:spacing w:val="-2"/>
          <w:sz w:val="24"/>
          <w:szCs w:val="24"/>
        </w:rPr>
        <w:t>t</w:t>
      </w:r>
      <w:r w:rsidRPr="00A058D5">
        <w:rPr>
          <w:rFonts w:ascii="Palatino Linotype" w:eastAsia="Arial" w:hAnsi="Palatino Linotype" w:cs="Arial"/>
          <w:i/>
          <w:sz w:val="24"/>
          <w:szCs w:val="24"/>
        </w:rPr>
        <w:t>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se</w:t>
      </w:r>
      <w:r w:rsidRPr="00A058D5">
        <w:rPr>
          <w:rFonts w:ascii="Palatino Linotype" w:eastAsia="Arial" w:hAnsi="Palatino Linotype" w:cs="Arial"/>
          <w:i/>
          <w:spacing w:val="-1"/>
          <w:sz w:val="24"/>
          <w:szCs w:val="24"/>
        </w:rPr>
        <w:t>ñ</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ar</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en el</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ar</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4"/>
          <w:sz w:val="24"/>
          <w:szCs w:val="24"/>
        </w:rPr>
        <w:t>í</w:t>
      </w:r>
      <w:r w:rsidRPr="00A058D5">
        <w:rPr>
          <w:rFonts w:ascii="Palatino Linotype" w:eastAsia="Arial" w:hAnsi="Palatino Linotype" w:cs="Arial"/>
          <w:i/>
          <w:sz w:val="24"/>
          <w:szCs w:val="24"/>
        </w:rPr>
        <w:t>cu</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1</w:t>
      </w:r>
      <w:r w:rsidRPr="00A058D5">
        <w:rPr>
          <w:rFonts w:ascii="Palatino Linotype" w:eastAsia="Arial" w:hAnsi="Palatino Linotype" w:cs="Arial"/>
          <w:i/>
          <w:spacing w:val="-1"/>
          <w:sz w:val="24"/>
          <w:szCs w:val="24"/>
        </w:rPr>
        <w:t>3</w:t>
      </w:r>
      <w:r w:rsidRPr="00A058D5">
        <w:rPr>
          <w:rFonts w:ascii="Palatino Linotype" w:eastAsia="Arial" w:hAnsi="Palatino Linotype" w:cs="Arial"/>
          <w:i/>
          <w:sz w:val="24"/>
          <w:szCs w:val="24"/>
        </w:rPr>
        <w:t>,</w:t>
      </w:r>
      <w:r w:rsidRPr="00A058D5">
        <w:rPr>
          <w:rFonts w:ascii="Palatino Linotype" w:eastAsia="Arial" w:hAnsi="Palatino Linotype" w:cs="Arial"/>
          <w:i/>
          <w:spacing w:val="1"/>
          <w:sz w:val="24"/>
          <w:szCs w:val="24"/>
        </w:rPr>
        <w:t xml:space="preserve"> fr</w:t>
      </w:r>
      <w:r w:rsidRPr="00A058D5">
        <w:rPr>
          <w:rFonts w:ascii="Palatino Linotype" w:eastAsia="Arial" w:hAnsi="Palatino Linotype" w:cs="Arial"/>
          <w:i/>
          <w:sz w:val="24"/>
          <w:szCs w:val="24"/>
        </w:rPr>
        <w:t>acc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ón I 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 xml:space="preserve">ey de </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f</w:t>
      </w:r>
      <w:r w:rsidRPr="00A058D5">
        <w:rPr>
          <w:rFonts w:ascii="Palatino Linotype" w:eastAsia="Arial" w:hAnsi="Palatino Linotype" w:cs="Arial"/>
          <w:i/>
          <w:sz w:val="24"/>
          <w:szCs w:val="24"/>
        </w:rPr>
        <w:t>erenc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a se e</w:t>
      </w:r>
      <w:r w:rsidRPr="00A058D5">
        <w:rPr>
          <w:rFonts w:ascii="Palatino Linotype" w:eastAsia="Arial" w:hAnsi="Palatino Linotype" w:cs="Arial"/>
          <w:i/>
          <w:spacing w:val="-3"/>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bl</w:t>
      </w:r>
      <w:r w:rsidRPr="00A058D5">
        <w:rPr>
          <w:rFonts w:ascii="Palatino Linotype" w:eastAsia="Arial" w:hAnsi="Palatino Linotype" w:cs="Arial"/>
          <w:i/>
          <w:sz w:val="24"/>
          <w:szCs w:val="24"/>
        </w:rPr>
        <w:t xml:space="preserve">ece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 p</w:t>
      </w:r>
      <w:r w:rsidRPr="00A058D5">
        <w:rPr>
          <w:rFonts w:ascii="Palatino Linotype" w:eastAsia="Arial" w:hAnsi="Palatino Linotype" w:cs="Arial"/>
          <w:i/>
          <w:spacing w:val="-1"/>
          <w:sz w:val="24"/>
          <w:szCs w:val="24"/>
        </w:rPr>
        <w:t>o</w:t>
      </w:r>
      <w:r w:rsidRPr="00A058D5">
        <w:rPr>
          <w:rFonts w:ascii="Palatino Linotype" w:eastAsia="Arial" w:hAnsi="Palatino Linotype" w:cs="Arial"/>
          <w:i/>
          <w:spacing w:val="-3"/>
          <w:sz w:val="24"/>
          <w:szCs w:val="24"/>
        </w:rPr>
        <w:t>d</w:t>
      </w:r>
      <w:r w:rsidRPr="00A058D5">
        <w:rPr>
          <w:rFonts w:ascii="Palatino Linotype" w:eastAsia="Arial" w:hAnsi="Palatino Linotype" w:cs="Arial"/>
          <w:i/>
          <w:spacing w:val="-2"/>
          <w:sz w:val="24"/>
          <w:szCs w:val="24"/>
        </w:rPr>
        <w:t>r</w:t>
      </w:r>
      <w:r w:rsidRPr="00A058D5">
        <w:rPr>
          <w:rFonts w:ascii="Palatino Linotype" w:eastAsia="Arial" w:hAnsi="Palatino Linotype" w:cs="Arial"/>
          <w:i/>
          <w:sz w:val="24"/>
          <w:szCs w:val="24"/>
        </w:rPr>
        <w:t>á</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l</w:t>
      </w:r>
      <w:r w:rsidRPr="00A058D5">
        <w:rPr>
          <w:rFonts w:ascii="Palatino Linotype" w:eastAsia="Arial" w:hAnsi="Palatino Linotype" w:cs="Arial"/>
          <w:i/>
          <w:spacing w:val="4"/>
          <w:sz w:val="24"/>
          <w:szCs w:val="24"/>
        </w:rPr>
        <w:t>a</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i</w:t>
      </w:r>
      <w:r w:rsidRPr="00A058D5">
        <w:rPr>
          <w:rFonts w:ascii="Palatino Linotype" w:eastAsia="Arial" w:hAnsi="Palatino Linotype" w:cs="Arial"/>
          <w:i/>
          <w:spacing w:val="3"/>
          <w:sz w:val="24"/>
          <w:szCs w:val="24"/>
        </w:rPr>
        <w:t>f</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carse</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ell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lastRenderedPageBreak/>
        <w:t>i</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f</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cu</w:t>
      </w:r>
      <w:r w:rsidRPr="00A058D5">
        <w:rPr>
          <w:rFonts w:ascii="Palatino Linotype" w:eastAsia="Arial" w:hAnsi="Palatino Linotype" w:cs="Arial"/>
          <w:i/>
          <w:spacing w:val="-3"/>
          <w:sz w:val="24"/>
          <w:szCs w:val="24"/>
        </w:rPr>
        <w:t>y</w:t>
      </w:r>
      <w:r w:rsidRPr="00A058D5">
        <w:rPr>
          <w:rFonts w:ascii="Palatino Linotype" w:eastAsia="Arial" w:hAnsi="Palatino Linotype" w:cs="Arial"/>
          <w:i/>
          <w:sz w:val="24"/>
          <w:szCs w:val="24"/>
        </w:rPr>
        <w:t>a d</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us</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u</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a</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3"/>
          <w:sz w:val="24"/>
          <w:szCs w:val="24"/>
        </w:rPr>
        <w:t>o</w:t>
      </w:r>
      <w:r w:rsidRPr="00A058D5">
        <w:rPr>
          <w:rFonts w:ascii="Palatino Linotype" w:eastAsia="Arial" w:hAnsi="Palatino Linotype" w:cs="Arial"/>
          <w:i/>
          <w:spacing w:val="1"/>
          <w:sz w:val="24"/>
          <w:szCs w:val="24"/>
        </w:rPr>
        <w:t>m</w:t>
      </w:r>
      <w:r w:rsidRPr="00A058D5">
        <w:rPr>
          <w:rFonts w:ascii="Palatino Linotype" w:eastAsia="Arial" w:hAnsi="Palatino Linotype" w:cs="Arial"/>
          <w:i/>
          <w:spacing w:val="-3"/>
          <w:sz w:val="24"/>
          <w:szCs w:val="24"/>
        </w:rPr>
        <w:t>p</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m</w:t>
      </w:r>
      <w:r w:rsidRPr="00A058D5">
        <w:rPr>
          <w:rFonts w:ascii="Palatino Linotype" w:eastAsia="Arial" w:hAnsi="Palatino Linotype" w:cs="Arial"/>
          <w:i/>
          <w:sz w:val="24"/>
          <w:szCs w:val="24"/>
        </w:rPr>
        <w:t>eter</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2"/>
          <w:sz w:val="24"/>
          <w:szCs w:val="24"/>
        </w:rPr>
        <w:t>g</w:t>
      </w:r>
      <w:r w:rsidRPr="00A058D5">
        <w:rPr>
          <w:rFonts w:ascii="Palatino Linotype" w:eastAsia="Arial" w:hAnsi="Palatino Linotype" w:cs="Arial"/>
          <w:i/>
          <w:spacing w:val="-3"/>
          <w:sz w:val="24"/>
          <w:szCs w:val="24"/>
        </w:rPr>
        <w:t>u</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al</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y 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ca.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este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or</w:t>
      </w:r>
      <w:r w:rsidRPr="00A058D5">
        <w:rPr>
          <w:rFonts w:ascii="Palatino Linotype" w:eastAsia="Arial" w:hAnsi="Palatino Linotype" w:cs="Arial"/>
          <w:i/>
          <w:spacing w:val="-2"/>
          <w:sz w:val="24"/>
          <w:szCs w:val="24"/>
        </w:rPr>
        <w:t>d</w:t>
      </w:r>
      <w:r w:rsidRPr="00A058D5">
        <w:rPr>
          <w:rFonts w:ascii="Palatino Linotype" w:eastAsia="Arial" w:hAnsi="Palatino Linotype" w:cs="Arial"/>
          <w:i/>
          <w:sz w:val="24"/>
          <w:szCs w:val="24"/>
        </w:rPr>
        <w:t>en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u</w:t>
      </w:r>
      <w:r w:rsidRPr="00A058D5">
        <w:rPr>
          <w:rFonts w:ascii="Palatino Linotype" w:eastAsia="Arial" w:hAnsi="Palatino Linotype" w:cs="Arial"/>
          <w:i/>
          <w:spacing w:val="-3"/>
          <w:sz w:val="24"/>
          <w:szCs w:val="24"/>
        </w:rPr>
        <w:t>n</w:t>
      </w:r>
      <w:r w:rsidRPr="00A058D5">
        <w:rPr>
          <w:rFonts w:ascii="Palatino Linotype" w:eastAsia="Arial" w:hAnsi="Palatino Linotype" w:cs="Arial"/>
          <w:i/>
          <w:sz w:val="24"/>
          <w:szCs w:val="24"/>
        </w:rPr>
        <w:t>a de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as</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 xml:space="preserve">en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eli</w:t>
      </w:r>
      <w:r w:rsidRPr="00A058D5">
        <w:rPr>
          <w:rFonts w:ascii="Palatino Linotype" w:eastAsia="Arial" w:hAnsi="Palatino Linotype" w:cs="Arial"/>
          <w:i/>
          <w:sz w:val="24"/>
          <w:szCs w:val="24"/>
        </w:rPr>
        <w:t>nc</w:t>
      </w:r>
      <w:r w:rsidRPr="00A058D5">
        <w:rPr>
          <w:rFonts w:ascii="Palatino Linotype" w:eastAsia="Arial" w:hAnsi="Palatino Linotype" w:cs="Arial"/>
          <w:i/>
          <w:spacing w:val="-1"/>
          <w:sz w:val="24"/>
          <w:szCs w:val="24"/>
        </w:rPr>
        <w:t>u</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u</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ll</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g</w:t>
      </w:r>
      <w:r w:rsidRPr="00A058D5">
        <w:rPr>
          <w:rFonts w:ascii="Palatino Linotype" w:eastAsia="Arial" w:hAnsi="Palatino Linotype" w:cs="Arial"/>
          <w:i/>
          <w:sz w:val="24"/>
          <w:szCs w:val="24"/>
        </w:rPr>
        <w:t>ar</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o</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r</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 xml:space="preserve">en </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s</w:t>
      </w:r>
      <w:r w:rsidRPr="00A058D5">
        <w:rPr>
          <w:rFonts w:ascii="Palatino Linotype" w:eastAsia="Arial" w:hAnsi="Palatino Linotype" w:cs="Arial"/>
          <w:i/>
          <w:spacing w:val="2"/>
          <w:sz w:val="24"/>
          <w:szCs w:val="24"/>
        </w:rPr>
        <w:t>g</w:t>
      </w:r>
      <w:r w:rsidRPr="00A058D5">
        <w:rPr>
          <w:rFonts w:ascii="Palatino Linotype" w:eastAsia="Arial" w:hAnsi="Palatino Linotype" w:cs="Arial"/>
          <w:i/>
          <w:sz w:val="24"/>
          <w:szCs w:val="24"/>
        </w:rPr>
        <w:t>o</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2"/>
          <w:sz w:val="24"/>
          <w:szCs w:val="24"/>
        </w:rPr>
        <w:t>g</w:t>
      </w:r>
      <w:r w:rsidRPr="00A058D5">
        <w:rPr>
          <w:rFonts w:ascii="Palatino Linotype" w:eastAsia="Arial" w:hAnsi="Palatino Linotype" w:cs="Arial"/>
          <w:i/>
          <w:spacing w:val="-3"/>
          <w:sz w:val="24"/>
          <w:szCs w:val="24"/>
        </w:rPr>
        <w:t>u</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l</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a</w:t>
      </w:r>
      <w:r w:rsidRPr="00A058D5">
        <w:rPr>
          <w:rFonts w:ascii="Palatino Linotype" w:eastAsia="Arial" w:hAnsi="Palatino Linotype" w:cs="Arial"/>
          <w:i/>
          <w:spacing w:val="-4"/>
          <w:sz w:val="24"/>
          <w:szCs w:val="24"/>
        </w:rPr>
        <w:t>í</w:t>
      </w:r>
      <w:r w:rsidRPr="00A058D5">
        <w:rPr>
          <w:rFonts w:ascii="Palatino Linotype" w:eastAsia="Arial" w:hAnsi="Palatino Linotype" w:cs="Arial"/>
          <w:i/>
          <w:sz w:val="24"/>
          <w:szCs w:val="24"/>
        </w:rPr>
        <w:t>s 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pr</w:t>
      </w:r>
      <w:r w:rsidRPr="00A058D5">
        <w:rPr>
          <w:rFonts w:ascii="Palatino Linotype" w:eastAsia="Arial" w:hAnsi="Palatino Linotype" w:cs="Arial"/>
          <w:i/>
          <w:spacing w:val="-2"/>
          <w:sz w:val="24"/>
          <w:szCs w:val="24"/>
        </w:rPr>
        <w:t>e</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same</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n</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o</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3"/>
          <w:sz w:val="24"/>
          <w:szCs w:val="24"/>
        </w:rPr>
        <w:t>i</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do</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u o</w:t>
      </w:r>
      <w:r w:rsidRPr="00A058D5">
        <w:rPr>
          <w:rFonts w:ascii="Palatino Linotype" w:eastAsia="Arial" w:hAnsi="Palatino Linotype" w:cs="Arial"/>
          <w:i/>
          <w:spacing w:val="-1"/>
          <w:sz w:val="24"/>
          <w:szCs w:val="24"/>
        </w:rPr>
        <w:t>b</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t</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2"/>
          <w:sz w:val="24"/>
          <w:szCs w:val="24"/>
        </w:rPr>
        <w:t>c</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l</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2"/>
          <w:sz w:val="24"/>
          <w:szCs w:val="24"/>
        </w:rPr>
        <w:t>z</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do</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actu</w:t>
      </w:r>
      <w:r w:rsidRPr="00A058D5">
        <w:rPr>
          <w:rFonts w:ascii="Palatino Linotype" w:eastAsia="Arial" w:hAnsi="Palatino Linotype" w:cs="Arial"/>
          <w:i/>
          <w:spacing w:val="-2"/>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3"/>
          <w:sz w:val="24"/>
          <w:szCs w:val="24"/>
        </w:rPr>
        <w:t>d</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 ser</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o</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es 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cos</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w:t>
      </w:r>
      <w:r w:rsidRPr="00A058D5">
        <w:rPr>
          <w:rFonts w:ascii="Palatino Linotype" w:eastAsia="Arial" w:hAnsi="Palatino Linotype" w:cs="Arial"/>
          <w:i/>
          <w:spacing w:val="1"/>
          <w:sz w:val="24"/>
          <w:szCs w:val="24"/>
        </w:rPr>
        <w:t xml:space="preserve"> r</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ali</w:t>
      </w:r>
      <w:r w:rsidRPr="00A058D5">
        <w:rPr>
          <w:rFonts w:ascii="Palatino Linotype" w:eastAsia="Arial" w:hAnsi="Palatino Linotype" w:cs="Arial"/>
          <w:i/>
          <w:spacing w:val="-2"/>
          <w:sz w:val="24"/>
          <w:szCs w:val="24"/>
        </w:rPr>
        <w:t>z</w:t>
      </w:r>
      <w:r w:rsidRPr="00A058D5">
        <w:rPr>
          <w:rFonts w:ascii="Palatino Linotype" w:eastAsia="Arial" w:hAnsi="Palatino Linotype" w:cs="Arial"/>
          <w:i/>
          <w:sz w:val="24"/>
          <w:szCs w:val="24"/>
        </w:rPr>
        <w:t>an</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3"/>
          <w:sz w:val="24"/>
          <w:szCs w:val="24"/>
        </w:rPr>
        <w:t>f</w:t>
      </w:r>
      <w:r w:rsidRPr="00A058D5">
        <w:rPr>
          <w:rFonts w:ascii="Palatino Linotype" w:eastAsia="Arial" w:hAnsi="Palatino Linotype" w:cs="Arial"/>
          <w:i/>
          <w:spacing w:val="-3"/>
          <w:sz w:val="24"/>
          <w:szCs w:val="24"/>
        </w:rPr>
        <w:t>u</w:t>
      </w:r>
      <w:r w:rsidRPr="00A058D5">
        <w:rPr>
          <w:rFonts w:ascii="Palatino Linotype" w:eastAsia="Arial" w:hAnsi="Palatino Linotype" w:cs="Arial"/>
          <w:i/>
          <w:sz w:val="24"/>
          <w:szCs w:val="24"/>
        </w:rPr>
        <w:t>nc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áct</w:t>
      </w:r>
      <w:r w:rsidRPr="00A058D5">
        <w:rPr>
          <w:rFonts w:ascii="Palatino Linotype" w:eastAsia="Arial" w:hAnsi="Palatino Linotype" w:cs="Arial"/>
          <w:i/>
          <w:spacing w:val="-2"/>
          <w:sz w:val="24"/>
          <w:szCs w:val="24"/>
        </w:rPr>
        <w:t>e</w:t>
      </w:r>
      <w:r w:rsidRPr="00A058D5">
        <w:rPr>
          <w:rFonts w:ascii="Palatino Linotype" w:eastAsia="Arial" w:hAnsi="Palatino Linotype" w:cs="Arial"/>
          <w:i/>
          <w:sz w:val="24"/>
          <w:szCs w:val="24"/>
        </w:rPr>
        <w:t>r</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p</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ati</w:t>
      </w:r>
      <w:r w:rsidRPr="00A058D5">
        <w:rPr>
          <w:rFonts w:ascii="Palatino Linotype" w:eastAsia="Arial" w:hAnsi="Palatino Linotype" w:cs="Arial"/>
          <w:i/>
          <w:spacing w:val="-3"/>
          <w:sz w:val="24"/>
          <w:szCs w:val="24"/>
        </w:rPr>
        <w:t>v</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di</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el co</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3"/>
          <w:sz w:val="24"/>
          <w:szCs w:val="24"/>
        </w:rPr>
        <w:t>o</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1"/>
          <w:sz w:val="24"/>
          <w:szCs w:val="24"/>
        </w:rPr>
        <w:t>m</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o</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cha s</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3"/>
          <w:sz w:val="24"/>
          <w:szCs w:val="24"/>
        </w:rPr>
        <w:t>o</w:t>
      </w:r>
      <w:r w:rsidRPr="00A058D5">
        <w:rPr>
          <w:rFonts w:ascii="Palatino Linotype" w:eastAsia="Arial" w:hAnsi="Palatino Linotype" w:cs="Arial"/>
          <w:i/>
          <w:sz w:val="24"/>
          <w:szCs w:val="24"/>
        </w:rPr>
        <w:t>r</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 xml:space="preserve">o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 xml:space="preserve">ue </w:t>
      </w:r>
      <w:r w:rsidRPr="00A058D5">
        <w:rPr>
          <w:rFonts w:ascii="Palatino Linotype" w:eastAsia="Arial" w:hAnsi="Palatino Linotype" w:cs="Arial"/>
          <w:i/>
          <w:spacing w:val="-3"/>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2"/>
          <w:sz w:val="24"/>
          <w:szCs w:val="24"/>
        </w:rPr>
        <w:t>v</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ac</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ó</w:t>
      </w:r>
      <w:r w:rsidRPr="00A058D5">
        <w:rPr>
          <w:rFonts w:ascii="Palatino Linotype" w:eastAsia="Arial" w:hAnsi="Palatino Linotype" w:cs="Arial"/>
          <w:i/>
          <w:sz w:val="24"/>
          <w:szCs w:val="24"/>
        </w:rPr>
        <w:t>n</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n</w:t>
      </w:r>
      <w:r w:rsidRPr="00A058D5">
        <w:rPr>
          <w:rFonts w:ascii="Palatino Linotype" w:eastAsia="Arial" w:hAnsi="Palatino Linotype" w:cs="Arial"/>
          <w:i/>
          <w:spacing w:val="-3"/>
          <w:sz w:val="24"/>
          <w:szCs w:val="24"/>
        </w:rPr>
        <w:t>o</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bres</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u</w:t>
      </w:r>
      <w:r w:rsidRPr="00A058D5">
        <w:rPr>
          <w:rFonts w:ascii="Palatino Linotype" w:eastAsia="Arial" w:hAnsi="Palatino Linotype" w:cs="Arial"/>
          <w:i/>
          <w:spacing w:val="-3"/>
          <w:sz w:val="24"/>
          <w:szCs w:val="24"/>
        </w:rPr>
        <w:t>n</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 xml:space="preserve">es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 d</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sempeñ</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n</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2"/>
          <w:sz w:val="24"/>
          <w:szCs w:val="24"/>
        </w:rPr>
        <w:t>d</w:t>
      </w:r>
      <w:r w:rsidRPr="00A058D5">
        <w:rPr>
          <w:rFonts w:ascii="Palatino Linotype" w:eastAsia="Arial" w:hAnsi="Palatino Linotype" w:cs="Arial"/>
          <w:i/>
          <w:sz w:val="24"/>
          <w:szCs w:val="24"/>
        </w:rPr>
        <w:t>ores</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 pr</w:t>
      </w:r>
      <w:r w:rsidRPr="00A058D5">
        <w:rPr>
          <w:rFonts w:ascii="Palatino Linotype" w:eastAsia="Arial" w:hAnsi="Palatino Linotype" w:cs="Arial"/>
          <w:i/>
          <w:spacing w:val="2"/>
          <w:sz w:val="24"/>
          <w:szCs w:val="24"/>
        </w:rPr>
        <w:t>e</w:t>
      </w:r>
      <w:r w:rsidRPr="00A058D5">
        <w:rPr>
          <w:rFonts w:ascii="Palatino Linotype" w:eastAsia="Arial" w:hAnsi="Palatino Linotype" w:cs="Arial"/>
          <w:i/>
          <w:spacing w:val="-2"/>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an</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sus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ser</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en</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ár</w:t>
      </w:r>
      <w:r w:rsidRPr="00A058D5">
        <w:rPr>
          <w:rFonts w:ascii="Palatino Linotype" w:eastAsia="Arial" w:hAnsi="Palatino Linotype" w:cs="Arial"/>
          <w:i/>
          <w:spacing w:val="-2"/>
          <w:sz w:val="24"/>
          <w:szCs w:val="24"/>
        </w:rPr>
        <w:t>e</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2"/>
          <w:sz w:val="24"/>
          <w:szCs w:val="24"/>
        </w:rPr>
        <w:t>g</w:t>
      </w:r>
      <w:r w:rsidRPr="00A058D5">
        <w:rPr>
          <w:rFonts w:ascii="Palatino Linotype" w:eastAsia="Arial" w:hAnsi="Palatino Linotype" w:cs="Arial"/>
          <w:i/>
          <w:sz w:val="24"/>
          <w:szCs w:val="24"/>
        </w:rPr>
        <w:t>uri</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ad n</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al</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o</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u</w:t>
      </w:r>
      <w:r w:rsidRPr="00A058D5">
        <w:rPr>
          <w:rFonts w:ascii="Palatino Linotype" w:eastAsia="Arial" w:hAnsi="Palatino Linotype" w:cs="Arial"/>
          <w:i/>
          <w:spacing w:val="-3"/>
          <w:sz w:val="24"/>
          <w:szCs w:val="24"/>
        </w:rPr>
        <w:t>e</w:t>
      </w:r>
      <w:r w:rsidRPr="00A058D5">
        <w:rPr>
          <w:rFonts w:ascii="Palatino Linotype" w:eastAsia="Arial" w:hAnsi="Palatino Linotype" w:cs="Arial"/>
          <w:i/>
          <w:sz w:val="24"/>
          <w:szCs w:val="24"/>
        </w:rPr>
        <w:t>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ll</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g</w:t>
      </w:r>
      <w:r w:rsidRPr="00A058D5">
        <w:rPr>
          <w:rFonts w:ascii="Palatino Linotype" w:eastAsia="Arial" w:hAnsi="Palatino Linotype" w:cs="Arial"/>
          <w:i/>
          <w:sz w:val="24"/>
          <w:szCs w:val="24"/>
        </w:rPr>
        <w:t>ar</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co</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2"/>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se en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un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3"/>
          <w:sz w:val="24"/>
          <w:szCs w:val="24"/>
        </w:rPr>
        <w:t>o</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o</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e</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 xml:space="preserve">e </w:t>
      </w:r>
      <w:r w:rsidRPr="00A058D5">
        <w:rPr>
          <w:rFonts w:ascii="Palatino Linotype" w:eastAsia="Arial" w:hAnsi="Palatino Linotype" w:cs="Arial"/>
          <w:i/>
          <w:spacing w:val="1"/>
          <w:sz w:val="24"/>
          <w:szCs w:val="24"/>
        </w:rPr>
        <w:t>f</w:t>
      </w:r>
      <w:r w:rsidRPr="00A058D5">
        <w:rPr>
          <w:rFonts w:ascii="Palatino Linotype" w:eastAsia="Arial" w:hAnsi="Palatino Linotype" w:cs="Arial"/>
          <w:i/>
          <w:spacing w:val="-3"/>
          <w:sz w:val="24"/>
          <w:szCs w:val="24"/>
        </w:rPr>
        <w:t>u</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amen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al</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 xml:space="preserve">en el </w:t>
      </w:r>
      <w:r w:rsidRPr="00A058D5">
        <w:rPr>
          <w:rFonts w:ascii="Palatino Linotype" w:eastAsia="Arial" w:hAnsi="Palatino Linotype" w:cs="Arial"/>
          <w:i/>
          <w:spacing w:val="-1"/>
          <w:sz w:val="24"/>
          <w:szCs w:val="24"/>
        </w:rPr>
        <w:t>esfuerzo que realiza el Estado Mexicano para garantizar la seguridad del país en sus diferentes vertientes.”</w:t>
      </w:r>
    </w:p>
    <w:p w14:paraId="7CB543F0" w14:textId="77777777" w:rsidR="00D03BDD" w:rsidRPr="007D7730" w:rsidRDefault="00D03BDD" w:rsidP="00D03BDD">
      <w:pPr>
        <w:spacing w:after="0" w:line="360" w:lineRule="auto"/>
        <w:rPr>
          <w:rFonts w:ascii="Palatino Linotype" w:eastAsia="Times New Roman" w:hAnsi="Palatino Linotype"/>
          <w:b/>
          <w:bCs/>
          <w:spacing w:val="60"/>
          <w:sz w:val="24"/>
        </w:rPr>
      </w:pPr>
    </w:p>
    <w:p w14:paraId="50FC4267" w14:textId="2360B7F5" w:rsidR="00D03BDD" w:rsidRPr="00EE1E88" w:rsidRDefault="00D03BDD" w:rsidP="00D03BDD">
      <w:pPr>
        <w:spacing w:after="0" w:line="360" w:lineRule="auto"/>
        <w:jc w:val="both"/>
        <w:rPr>
          <w:rFonts w:ascii="Palatino Linotype" w:hAnsi="Palatino Linotype"/>
          <w:sz w:val="24"/>
          <w:szCs w:val="24"/>
        </w:rPr>
      </w:pPr>
      <w:r>
        <w:rPr>
          <w:rFonts w:ascii="Palatino Linotype" w:hAnsi="Palatino Linotype" w:cs="Arial"/>
          <w:sz w:val="24"/>
          <w:szCs w:val="24"/>
          <w:lang w:eastAsia="es-MX"/>
        </w:rPr>
        <w:t>E</w:t>
      </w:r>
      <w:r w:rsidRPr="00EE1E88">
        <w:rPr>
          <w:rFonts w:ascii="Palatino Linotype" w:hAnsi="Palatino Linotype"/>
          <w:sz w:val="24"/>
          <w:szCs w:val="24"/>
        </w:rPr>
        <w:t xml:space="preserve">n mérito de lo expuesto en líneas anteriores, resultan fundados los motivos de inconformidad vertidos por </w:t>
      </w:r>
      <w:r>
        <w:rPr>
          <w:rFonts w:ascii="Palatino Linotype" w:hAnsi="Palatino Linotype"/>
          <w:b/>
          <w:sz w:val="24"/>
          <w:szCs w:val="24"/>
        </w:rPr>
        <w:t xml:space="preserve">la </w:t>
      </w:r>
      <w:r w:rsidR="00153D1F">
        <w:rPr>
          <w:rFonts w:ascii="Palatino Linotype" w:hAnsi="Palatino Linotype"/>
          <w:b/>
          <w:sz w:val="24"/>
          <w:szCs w:val="24"/>
        </w:rPr>
        <w:t xml:space="preserve">parte </w:t>
      </w:r>
      <w:r w:rsidRPr="00EE1E88">
        <w:rPr>
          <w:rFonts w:ascii="Palatino Linotype" w:hAnsi="Palatino Linotype"/>
          <w:b/>
          <w:sz w:val="24"/>
          <w:szCs w:val="24"/>
        </w:rPr>
        <w:t>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Pr="004F0C5B">
        <w:rPr>
          <w:rFonts w:ascii="Palatino Linotype" w:hAnsi="Palatino Linotype"/>
          <w:b/>
          <w:sz w:val="24"/>
          <w:szCs w:val="24"/>
        </w:rPr>
        <w:t>MODIFIC</w:t>
      </w:r>
      <w:r w:rsidRPr="00EE1E88">
        <w:rPr>
          <w:rFonts w:ascii="Palatino Linotype" w:hAnsi="Palatino Linotype"/>
          <w:b/>
          <w:sz w:val="24"/>
          <w:szCs w:val="24"/>
        </w:rPr>
        <w:t>A</w:t>
      </w:r>
      <w:r w:rsidR="00870C22">
        <w:rPr>
          <w:rFonts w:ascii="Palatino Linotype" w:hAnsi="Palatino Linotype"/>
          <w:b/>
          <w:sz w:val="24"/>
          <w:szCs w:val="24"/>
        </w:rPr>
        <w:t>N</w:t>
      </w:r>
      <w:r w:rsidRPr="00EE1E88">
        <w:rPr>
          <w:rFonts w:ascii="Palatino Linotype" w:hAnsi="Palatino Linotype"/>
          <w:b/>
          <w:sz w:val="24"/>
          <w:szCs w:val="24"/>
        </w:rPr>
        <w:t xml:space="preserve"> </w:t>
      </w:r>
      <w:r w:rsidRPr="00EE1E88">
        <w:rPr>
          <w:rFonts w:ascii="Palatino Linotype" w:hAnsi="Palatino Linotype"/>
          <w:sz w:val="24"/>
          <w:szCs w:val="24"/>
        </w:rPr>
        <w:t>la</w:t>
      </w:r>
      <w:r w:rsidR="00870C22">
        <w:rPr>
          <w:rFonts w:ascii="Palatino Linotype" w:hAnsi="Palatino Linotype"/>
          <w:sz w:val="24"/>
          <w:szCs w:val="24"/>
        </w:rPr>
        <w:t>s</w:t>
      </w:r>
      <w:r w:rsidRPr="00EE1E88">
        <w:rPr>
          <w:rFonts w:ascii="Palatino Linotype" w:hAnsi="Palatino Linotype"/>
          <w:sz w:val="24"/>
          <w:szCs w:val="24"/>
        </w:rPr>
        <w:t xml:space="preserve"> respuesta</w:t>
      </w:r>
      <w:r w:rsidR="00870C22">
        <w:rPr>
          <w:rFonts w:ascii="Palatino Linotype" w:hAnsi="Palatino Linotype"/>
          <w:sz w:val="24"/>
          <w:szCs w:val="24"/>
        </w:rPr>
        <w:t>s</w:t>
      </w:r>
      <w:r w:rsidRPr="00EE1E88">
        <w:rPr>
          <w:rFonts w:ascii="Palatino Linotype" w:hAnsi="Palatino Linotype"/>
          <w:sz w:val="24"/>
          <w:szCs w:val="24"/>
        </w:rPr>
        <w:t xml:space="preserve"> a la</w:t>
      </w:r>
      <w:r w:rsidR="00870C22">
        <w:rPr>
          <w:rFonts w:ascii="Palatino Linotype" w:hAnsi="Palatino Linotype"/>
          <w:sz w:val="24"/>
          <w:szCs w:val="24"/>
        </w:rPr>
        <w:t>s</w:t>
      </w:r>
      <w:r w:rsidRPr="00EE1E88">
        <w:rPr>
          <w:rFonts w:ascii="Palatino Linotype" w:hAnsi="Palatino Linotype"/>
          <w:sz w:val="24"/>
          <w:szCs w:val="24"/>
        </w:rPr>
        <w:t xml:space="preserve"> solicitud</w:t>
      </w:r>
      <w:r w:rsidR="00870C22">
        <w:rPr>
          <w:rFonts w:ascii="Palatino Linotype" w:hAnsi="Palatino Linotype"/>
          <w:sz w:val="24"/>
          <w:szCs w:val="24"/>
        </w:rPr>
        <w:t>es</w:t>
      </w:r>
      <w:r w:rsidRPr="00EE1E88">
        <w:rPr>
          <w:rFonts w:ascii="Palatino Linotype" w:hAnsi="Palatino Linotype"/>
          <w:sz w:val="24"/>
          <w:szCs w:val="24"/>
        </w:rPr>
        <w:t xml:space="preserve"> de información</w:t>
      </w:r>
      <w:r w:rsidR="00870C22">
        <w:rPr>
          <w:rFonts w:ascii="Palatino Linotype" w:hAnsi="Palatino Linotype"/>
          <w:sz w:val="24"/>
          <w:szCs w:val="24"/>
        </w:rPr>
        <w:t xml:space="preserve"> </w:t>
      </w:r>
      <w:r w:rsidR="00870C22" w:rsidRPr="00704AF6">
        <w:rPr>
          <w:rFonts w:ascii="Palatino Linotype" w:hAnsi="Palatino Linotype" w:cs="Arial"/>
          <w:b/>
          <w:sz w:val="24"/>
          <w:szCs w:val="24"/>
        </w:rPr>
        <w:t>00413/ECATEPEC/IP/2022</w:t>
      </w:r>
      <w:r w:rsidR="00870C22" w:rsidRPr="00B27D0F">
        <w:rPr>
          <w:rFonts w:ascii="Palatino Linotype" w:hAnsi="Palatino Linotype" w:cs="Arial"/>
          <w:sz w:val="24"/>
          <w:szCs w:val="24"/>
        </w:rPr>
        <w:t>,</w:t>
      </w:r>
      <w:r w:rsidR="00870C22">
        <w:rPr>
          <w:rFonts w:ascii="Palatino Linotype" w:hAnsi="Palatino Linotype" w:cs="Arial"/>
          <w:sz w:val="24"/>
          <w:szCs w:val="24"/>
        </w:rPr>
        <w:t xml:space="preserve"> </w:t>
      </w:r>
      <w:r w:rsidR="00870C22">
        <w:rPr>
          <w:rFonts w:ascii="Palatino Linotype" w:hAnsi="Palatino Linotype" w:cs="Arial"/>
          <w:b/>
          <w:sz w:val="24"/>
          <w:szCs w:val="24"/>
        </w:rPr>
        <w:t>00414</w:t>
      </w:r>
      <w:r w:rsidR="00870C22" w:rsidRPr="00704AF6">
        <w:rPr>
          <w:rFonts w:ascii="Palatino Linotype" w:hAnsi="Palatino Linotype" w:cs="Arial"/>
          <w:b/>
          <w:sz w:val="24"/>
          <w:szCs w:val="24"/>
        </w:rPr>
        <w:t>/ECATEPEC/IP/2022</w:t>
      </w:r>
      <w:r w:rsidR="00870C22">
        <w:rPr>
          <w:rFonts w:ascii="Palatino Linotype" w:hAnsi="Palatino Linotype" w:cs="Arial"/>
          <w:b/>
          <w:sz w:val="24"/>
          <w:szCs w:val="24"/>
        </w:rPr>
        <w:t xml:space="preserve"> y </w:t>
      </w:r>
      <w:r w:rsidR="00870C22" w:rsidRPr="00704AF6">
        <w:rPr>
          <w:rFonts w:ascii="Palatino Linotype" w:hAnsi="Palatino Linotype" w:cs="Arial"/>
          <w:b/>
          <w:sz w:val="24"/>
          <w:szCs w:val="24"/>
        </w:rPr>
        <w:t>0041</w:t>
      </w:r>
      <w:r w:rsidR="00870C22">
        <w:rPr>
          <w:rFonts w:ascii="Palatino Linotype" w:hAnsi="Palatino Linotype" w:cs="Arial"/>
          <w:b/>
          <w:sz w:val="24"/>
          <w:szCs w:val="24"/>
        </w:rPr>
        <w:t>5</w:t>
      </w:r>
      <w:r w:rsidR="00870C22" w:rsidRPr="00704AF6">
        <w:rPr>
          <w:rFonts w:ascii="Palatino Linotype" w:hAnsi="Palatino Linotype" w:cs="Arial"/>
          <w:b/>
          <w:sz w:val="24"/>
          <w:szCs w:val="24"/>
        </w:rPr>
        <w:t>/ECATEPEC/IP/2022</w:t>
      </w:r>
      <w:r w:rsidRPr="004F0C5B">
        <w:rPr>
          <w:rFonts w:ascii="Palatino Linotype" w:hAnsi="Palatino Linotype" w:cs="Arial"/>
          <w:b/>
          <w:sz w:val="24"/>
          <w:szCs w:val="24"/>
        </w:rPr>
        <w:t>,</w:t>
      </w:r>
      <w:r w:rsidRPr="00EE1E88">
        <w:rPr>
          <w:rFonts w:ascii="Palatino Linotype" w:hAnsi="Palatino Linotype" w:cs="Arial"/>
          <w:sz w:val="24"/>
          <w:szCs w:val="24"/>
        </w:rPr>
        <w:t xml:space="preserve"> </w:t>
      </w:r>
      <w:r w:rsidRPr="00EE1E88">
        <w:rPr>
          <w:rFonts w:ascii="Palatino Linotype" w:hAnsi="Palatino Linotype"/>
          <w:sz w:val="24"/>
          <w:szCs w:val="24"/>
        </w:rPr>
        <w:t>que ha</w:t>
      </w:r>
      <w:r w:rsidR="00870C22">
        <w:rPr>
          <w:rFonts w:ascii="Palatino Linotype" w:hAnsi="Palatino Linotype"/>
          <w:sz w:val="24"/>
          <w:szCs w:val="24"/>
        </w:rPr>
        <w:t>n</w:t>
      </w:r>
      <w:r w:rsidRPr="00EE1E88">
        <w:rPr>
          <w:rFonts w:ascii="Palatino Linotype" w:hAnsi="Palatino Linotype"/>
          <w:sz w:val="24"/>
          <w:szCs w:val="24"/>
        </w:rPr>
        <w:t xml:space="preserve"> sido materia del presente fallo.</w:t>
      </w:r>
    </w:p>
    <w:p w14:paraId="788C38C4" w14:textId="77777777" w:rsidR="00D03BDD" w:rsidRPr="00EE1E88" w:rsidRDefault="00D03BDD" w:rsidP="00D03BDD">
      <w:pPr>
        <w:spacing w:after="0" w:line="360" w:lineRule="auto"/>
        <w:jc w:val="both"/>
        <w:rPr>
          <w:rFonts w:ascii="Palatino Linotype" w:hAnsi="Palatino Linotype"/>
          <w:sz w:val="24"/>
          <w:szCs w:val="24"/>
        </w:rPr>
      </w:pPr>
    </w:p>
    <w:p w14:paraId="366A9EC1" w14:textId="77777777" w:rsidR="00D03BDD" w:rsidRPr="00EE1E88" w:rsidRDefault="00D03BDD" w:rsidP="00D03BDD">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33592D27" w14:textId="77777777" w:rsidR="00D03BDD" w:rsidRPr="00071411" w:rsidRDefault="00D03BDD" w:rsidP="00D03BDD">
      <w:pPr>
        <w:spacing w:after="0" w:line="360" w:lineRule="auto"/>
        <w:jc w:val="both"/>
        <w:rPr>
          <w:rFonts w:ascii="Palatino Linotype" w:hAnsi="Palatino Linotype"/>
        </w:rPr>
      </w:pPr>
    </w:p>
    <w:p w14:paraId="7F25FF3D" w14:textId="77777777" w:rsidR="00D03BDD" w:rsidRDefault="00D03BDD" w:rsidP="00D03BDD">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6FBDD1B3" w14:textId="77777777" w:rsidR="00D03BDD" w:rsidRPr="00FC6F08" w:rsidRDefault="00D03BDD" w:rsidP="00D03BDD">
      <w:pPr>
        <w:pStyle w:val="Sinespaciado"/>
        <w:spacing w:line="360" w:lineRule="auto"/>
        <w:rPr>
          <w:lang w:eastAsia="en-US"/>
        </w:rPr>
      </w:pPr>
    </w:p>
    <w:p w14:paraId="76FB5922" w14:textId="77777777" w:rsidR="0009445C" w:rsidRDefault="0009445C" w:rsidP="00D03BDD">
      <w:pPr>
        <w:autoSpaceDE w:val="0"/>
        <w:autoSpaceDN w:val="0"/>
        <w:adjustRightInd w:val="0"/>
        <w:spacing w:after="0" w:line="360" w:lineRule="auto"/>
        <w:jc w:val="both"/>
        <w:rPr>
          <w:rFonts w:ascii="Palatino Linotype" w:hAnsi="Palatino Linotype" w:cs="Arial"/>
          <w:b/>
          <w:sz w:val="28"/>
          <w:szCs w:val="28"/>
          <w:lang w:val="es-ES_tradnl"/>
        </w:rPr>
      </w:pPr>
    </w:p>
    <w:p w14:paraId="6022BAAF" w14:textId="5CFFC170" w:rsidR="00D03BDD" w:rsidRPr="00B27D0F" w:rsidRDefault="00D03BDD" w:rsidP="00D03BDD">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Pr>
          <w:rFonts w:ascii="Palatino Linotype" w:hAnsi="Palatino Linotype" w:cs="Arial"/>
          <w:b/>
          <w:sz w:val="24"/>
          <w:szCs w:val="24"/>
        </w:rPr>
        <w:t>MODIFICA</w:t>
      </w:r>
      <w:r w:rsidR="00870C22">
        <w:rPr>
          <w:rFonts w:ascii="Palatino Linotype" w:hAnsi="Palatino Linotype" w:cs="Arial"/>
          <w:b/>
          <w:sz w:val="24"/>
          <w:szCs w:val="24"/>
        </w:rPr>
        <w:t>N</w:t>
      </w:r>
      <w:r w:rsidRPr="00B27D0F">
        <w:rPr>
          <w:rFonts w:ascii="Palatino Linotype" w:hAnsi="Palatino Linotype" w:cs="Arial"/>
          <w:b/>
          <w:sz w:val="24"/>
          <w:szCs w:val="24"/>
        </w:rPr>
        <w:t xml:space="preserve"> </w:t>
      </w:r>
      <w:r w:rsidRPr="00B27D0F">
        <w:rPr>
          <w:rFonts w:ascii="Palatino Linotype" w:eastAsia="Arial Unicode MS" w:hAnsi="Palatino Linotype" w:cs="Arial"/>
          <w:sz w:val="24"/>
          <w:szCs w:val="24"/>
        </w:rPr>
        <w:t>la</w:t>
      </w:r>
      <w:r w:rsidR="00870C22">
        <w:rPr>
          <w:rFonts w:ascii="Palatino Linotype" w:eastAsia="Arial Unicode MS" w:hAnsi="Palatino Linotype" w:cs="Arial"/>
          <w:sz w:val="24"/>
          <w:szCs w:val="24"/>
        </w:rPr>
        <w:t>s</w:t>
      </w:r>
      <w:r w:rsidRPr="00B27D0F">
        <w:rPr>
          <w:rFonts w:ascii="Palatino Linotype" w:eastAsia="Arial Unicode MS" w:hAnsi="Palatino Linotype" w:cs="Arial"/>
          <w:sz w:val="24"/>
          <w:szCs w:val="24"/>
        </w:rPr>
        <w:t xml:space="preserve"> respuesta</w:t>
      </w:r>
      <w:r w:rsidR="00870C22">
        <w:rPr>
          <w:rFonts w:ascii="Palatino Linotype" w:eastAsia="Arial Unicode MS" w:hAnsi="Palatino Linotype" w:cs="Arial"/>
          <w:sz w:val="24"/>
          <w:szCs w:val="24"/>
        </w:rPr>
        <w:t>s</w:t>
      </w:r>
      <w:r w:rsidRPr="00B27D0F">
        <w:rPr>
          <w:rFonts w:ascii="Palatino Linotype" w:eastAsia="Arial Unicode MS" w:hAnsi="Palatino Linotype" w:cs="Arial"/>
          <w:sz w:val="24"/>
          <w:szCs w:val="24"/>
        </w:rPr>
        <w:t xml:space="preserve"> entregada</w:t>
      </w:r>
      <w:r w:rsidR="00870C22">
        <w:rPr>
          <w:rFonts w:ascii="Palatino Linotype" w:eastAsia="Arial Unicode MS" w:hAnsi="Palatino Linotype" w:cs="Arial"/>
          <w:sz w:val="24"/>
          <w:szCs w:val="24"/>
        </w:rPr>
        <w:t>s</w:t>
      </w:r>
      <w:r w:rsidRPr="00B27D0F">
        <w:rPr>
          <w:rFonts w:ascii="Palatino Linotype" w:eastAsia="Arial Unicode MS" w:hAnsi="Palatino Linotype" w:cs="Arial"/>
          <w:sz w:val="24"/>
          <w:szCs w:val="24"/>
        </w:rPr>
        <w:t xml:space="preserve"> por </w:t>
      </w:r>
      <w:r w:rsidRPr="00E20118">
        <w:rPr>
          <w:rFonts w:ascii="Palatino Linotype" w:eastAsia="Arial Unicode MS" w:hAnsi="Palatino Linotype" w:cs="Arial"/>
          <w:bCs/>
          <w:sz w:val="24"/>
          <w:szCs w:val="24"/>
        </w:rPr>
        <w:t>el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a la</w:t>
      </w:r>
      <w:r w:rsidR="00870C22">
        <w:rPr>
          <w:rFonts w:ascii="Palatino Linotype" w:eastAsia="Arial Unicode MS" w:hAnsi="Palatino Linotype" w:cs="Arial"/>
          <w:sz w:val="24"/>
          <w:szCs w:val="24"/>
        </w:rPr>
        <w:t>s</w:t>
      </w:r>
      <w:r w:rsidRPr="00B27D0F">
        <w:rPr>
          <w:rFonts w:ascii="Palatino Linotype" w:eastAsia="Arial Unicode MS" w:hAnsi="Palatino Linotype" w:cs="Arial"/>
          <w:sz w:val="24"/>
          <w:szCs w:val="24"/>
        </w:rPr>
        <w:t xml:space="preserve"> solicitud</w:t>
      </w:r>
      <w:r w:rsidR="00870C22">
        <w:rPr>
          <w:rFonts w:ascii="Palatino Linotype" w:eastAsia="Arial Unicode MS" w:hAnsi="Palatino Linotype" w:cs="Arial"/>
          <w:sz w:val="24"/>
          <w:szCs w:val="24"/>
        </w:rPr>
        <w:t>es</w:t>
      </w:r>
      <w:r w:rsidRPr="00B27D0F">
        <w:rPr>
          <w:rFonts w:ascii="Palatino Linotype" w:eastAsia="Arial Unicode MS" w:hAnsi="Palatino Linotype" w:cs="Arial"/>
          <w:sz w:val="24"/>
          <w:szCs w:val="24"/>
        </w:rPr>
        <w:t xml:space="preserve"> de información número </w:t>
      </w:r>
      <w:r w:rsidR="00704AF6" w:rsidRPr="00704AF6">
        <w:rPr>
          <w:rFonts w:ascii="Palatino Linotype" w:hAnsi="Palatino Linotype" w:cs="Arial"/>
          <w:b/>
          <w:sz w:val="24"/>
          <w:szCs w:val="24"/>
        </w:rPr>
        <w:t>00413/ECATEPEC/IP/2022</w:t>
      </w:r>
      <w:r w:rsidRPr="00B27D0F">
        <w:rPr>
          <w:rFonts w:ascii="Palatino Linotype" w:hAnsi="Palatino Linotype" w:cs="Arial"/>
          <w:sz w:val="24"/>
          <w:szCs w:val="24"/>
        </w:rPr>
        <w:t>,</w:t>
      </w:r>
      <w:r w:rsidR="00870C22">
        <w:rPr>
          <w:rFonts w:ascii="Palatino Linotype" w:hAnsi="Palatino Linotype" w:cs="Arial"/>
          <w:sz w:val="24"/>
          <w:szCs w:val="24"/>
        </w:rPr>
        <w:t xml:space="preserve"> </w:t>
      </w:r>
      <w:r w:rsidR="00870C22">
        <w:rPr>
          <w:rFonts w:ascii="Palatino Linotype" w:hAnsi="Palatino Linotype" w:cs="Arial"/>
          <w:b/>
          <w:sz w:val="24"/>
          <w:szCs w:val="24"/>
        </w:rPr>
        <w:t>00414</w:t>
      </w:r>
      <w:r w:rsidR="00870C22" w:rsidRPr="00704AF6">
        <w:rPr>
          <w:rFonts w:ascii="Palatino Linotype" w:hAnsi="Palatino Linotype" w:cs="Arial"/>
          <w:b/>
          <w:sz w:val="24"/>
          <w:szCs w:val="24"/>
        </w:rPr>
        <w:t>/ECATEPEC/IP/2022</w:t>
      </w:r>
      <w:r w:rsidR="00870C22">
        <w:rPr>
          <w:rFonts w:ascii="Palatino Linotype" w:hAnsi="Palatino Linotype" w:cs="Arial"/>
          <w:b/>
          <w:sz w:val="24"/>
          <w:szCs w:val="24"/>
        </w:rPr>
        <w:t xml:space="preserve"> y </w:t>
      </w:r>
      <w:r w:rsidR="00870C22" w:rsidRPr="00704AF6">
        <w:rPr>
          <w:rFonts w:ascii="Palatino Linotype" w:hAnsi="Palatino Linotype" w:cs="Arial"/>
          <w:b/>
          <w:sz w:val="24"/>
          <w:szCs w:val="24"/>
        </w:rPr>
        <w:t>0041</w:t>
      </w:r>
      <w:r w:rsidR="00870C22">
        <w:rPr>
          <w:rFonts w:ascii="Palatino Linotype" w:hAnsi="Palatino Linotype" w:cs="Arial"/>
          <w:b/>
          <w:sz w:val="24"/>
          <w:szCs w:val="24"/>
        </w:rPr>
        <w:t>5</w:t>
      </w:r>
      <w:r w:rsidR="00870C22" w:rsidRPr="00704AF6">
        <w:rPr>
          <w:rFonts w:ascii="Palatino Linotype" w:hAnsi="Palatino Linotype" w:cs="Arial"/>
          <w:b/>
          <w:sz w:val="24"/>
          <w:szCs w:val="24"/>
        </w:rPr>
        <w:t>/ECATEPEC/IP/2022</w:t>
      </w:r>
      <w:r w:rsidRPr="00B27D0F">
        <w:rPr>
          <w:rFonts w:ascii="Palatino Linotype" w:hAnsi="Palatino Linotype" w:cs="Arial"/>
          <w:sz w:val="24"/>
          <w:szCs w:val="24"/>
        </w:rPr>
        <w:t xml:space="preserve"> por resultar fundados los motivos de inconformidad vertidos por l</w:t>
      </w:r>
      <w:r>
        <w:rPr>
          <w:rFonts w:ascii="Palatino Linotype" w:hAnsi="Palatino Linotype" w:cs="Arial"/>
          <w:sz w:val="24"/>
          <w:szCs w:val="24"/>
        </w:rPr>
        <w:t>a</w:t>
      </w:r>
      <w:r w:rsidR="0009445C">
        <w:rPr>
          <w:rFonts w:ascii="Palatino Linotype" w:hAnsi="Palatino Linotype" w:cs="Arial"/>
          <w:sz w:val="24"/>
          <w:szCs w:val="24"/>
        </w:rPr>
        <w:t xml:space="preserve"> parte</w:t>
      </w:r>
      <w:r>
        <w:rPr>
          <w:rFonts w:ascii="Palatino Linotype" w:hAnsi="Palatino Linotype" w:cs="Arial"/>
          <w:sz w:val="24"/>
          <w:szCs w:val="24"/>
        </w:rPr>
        <w:t xml:space="preserve"> </w:t>
      </w:r>
      <w:r w:rsidRPr="00B27D0F">
        <w:rPr>
          <w:rFonts w:ascii="Palatino Linotype" w:hAnsi="Palatino Linotype" w:cs="Arial"/>
          <w:b/>
          <w:sz w:val="24"/>
          <w:szCs w:val="24"/>
        </w:rPr>
        <w:t>Recurrente</w:t>
      </w:r>
      <w:r w:rsidRPr="00B27D0F">
        <w:rPr>
          <w:rFonts w:ascii="Palatino Linotype" w:hAnsi="Palatino Linotype" w:cs="Arial"/>
          <w:sz w:val="24"/>
          <w:szCs w:val="24"/>
        </w:rPr>
        <w:t xml:space="preserve">, en términos del Considerando </w:t>
      </w:r>
      <w:r w:rsidR="00704AF6">
        <w:rPr>
          <w:rFonts w:ascii="Palatino Linotype" w:hAnsi="Palatino Linotype" w:cs="Arial"/>
          <w:b/>
          <w:sz w:val="24"/>
          <w:szCs w:val="24"/>
        </w:rPr>
        <w:t>CUART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2F60B2C0" w14:textId="77777777" w:rsidR="00D03BDD" w:rsidRPr="00FC6F08" w:rsidRDefault="00D03BDD" w:rsidP="00D03BDD">
      <w:pPr>
        <w:autoSpaceDE w:val="0"/>
        <w:autoSpaceDN w:val="0"/>
        <w:adjustRightInd w:val="0"/>
        <w:spacing w:line="360" w:lineRule="auto"/>
        <w:ind w:right="49"/>
        <w:jc w:val="both"/>
        <w:rPr>
          <w:rFonts w:ascii="Palatino Linotype" w:hAnsi="Palatino Linotype" w:cs="Arial"/>
        </w:rPr>
      </w:pPr>
    </w:p>
    <w:p w14:paraId="2BB64E29" w14:textId="79E3F66C" w:rsidR="00D03BDD" w:rsidRDefault="00D03BDD" w:rsidP="00D03BDD">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Pr>
          <w:rFonts w:ascii="Palatino Linotype" w:hAnsi="Palatino Linotype" w:cs="Arial"/>
          <w:sz w:val="24"/>
          <w:szCs w:val="24"/>
        </w:rPr>
        <w:t xml:space="preserve"> la</w:t>
      </w:r>
      <w:r w:rsidR="008B294D">
        <w:rPr>
          <w:rFonts w:ascii="Palatino Linotype" w:hAnsi="Palatino Linotype" w:cs="Arial"/>
          <w:sz w:val="24"/>
          <w:szCs w:val="24"/>
        </w:rPr>
        <w:t xml:space="preserve"> parte</w:t>
      </w:r>
      <w:r>
        <w:rPr>
          <w:rFonts w:ascii="Palatino Linotype" w:hAnsi="Palatino Linotype" w:cs="Arial"/>
          <w:sz w:val="24"/>
          <w:szCs w:val="24"/>
        </w:rPr>
        <w:t xml:space="preserve">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 xml:space="preserve">en términos del Considerando </w:t>
      </w:r>
      <w:r w:rsidR="00704AF6">
        <w:rPr>
          <w:rFonts w:ascii="Palatino Linotype" w:hAnsi="Palatino Linotype" w:cs="Arial"/>
          <w:b/>
          <w:sz w:val="24"/>
          <w:szCs w:val="24"/>
        </w:rPr>
        <w:t>CUAR</w:t>
      </w:r>
      <w:r w:rsidR="008B294D">
        <w:rPr>
          <w:rFonts w:ascii="Palatino Linotype" w:hAnsi="Palatino Linotype" w:cs="Arial"/>
          <w:b/>
          <w:sz w:val="24"/>
          <w:szCs w:val="24"/>
        </w:rPr>
        <w:t>T</w:t>
      </w:r>
      <w:r w:rsidR="008B294D" w:rsidRPr="00B27D0F">
        <w:rPr>
          <w:rFonts w:ascii="Palatino Linotype" w:hAnsi="Palatino Linotype" w:cs="Arial"/>
          <w:b/>
          <w:sz w:val="24"/>
          <w:szCs w:val="24"/>
        </w:rPr>
        <w:t>O</w:t>
      </w:r>
      <w:r w:rsidRPr="00B27D0F">
        <w:rPr>
          <w:rFonts w:ascii="Palatino Linotype" w:hAnsi="Palatino Linotype" w:cs="Arial"/>
          <w:b/>
          <w:sz w:val="24"/>
          <w:szCs w:val="24"/>
        </w:rPr>
        <w:t xml:space="preserve">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sidR="00A2334F">
        <w:rPr>
          <w:rFonts w:ascii="Palatino Linotype" w:hAnsi="Palatino Linotype" w:cs="Arial"/>
          <w:sz w:val="24"/>
          <w:szCs w:val="24"/>
        </w:rPr>
        <w:t xml:space="preserve">previa búsqueda exhaustiva y razonable, </w:t>
      </w:r>
      <w:r>
        <w:rPr>
          <w:rFonts w:ascii="Palatino Linotype" w:hAnsi="Palatino Linotype" w:cs="Arial"/>
          <w:sz w:val="24"/>
          <w:szCs w:val="24"/>
        </w:rPr>
        <w:t xml:space="preserve">en versión pública, documento o documentos </w:t>
      </w:r>
      <w:r w:rsidRPr="00B27D0F">
        <w:rPr>
          <w:rFonts w:ascii="Palatino Linotype" w:hAnsi="Palatino Linotype"/>
          <w:sz w:val="24"/>
          <w:szCs w:val="24"/>
        </w:rPr>
        <w:t>donde conste</w:t>
      </w:r>
      <w:r w:rsidRPr="00B27D0F">
        <w:rPr>
          <w:rFonts w:ascii="Palatino Linotype" w:hAnsi="Palatino Linotype" w:cs="Arial"/>
          <w:sz w:val="24"/>
          <w:szCs w:val="24"/>
        </w:rPr>
        <w:t xml:space="preserve"> lo siguiente:</w:t>
      </w:r>
    </w:p>
    <w:p w14:paraId="0BE14FA4" w14:textId="0DC20E24" w:rsidR="00D03BDD" w:rsidRDefault="00D03BDD" w:rsidP="00D03BDD">
      <w:pPr>
        <w:spacing w:line="360" w:lineRule="auto"/>
        <w:jc w:val="both"/>
        <w:rPr>
          <w:rFonts w:ascii="Palatino Linotype" w:hAnsi="Palatino Linotype"/>
        </w:rPr>
      </w:pPr>
    </w:p>
    <w:p w14:paraId="6803FDB2" w14:textId="33867F07" w:rsidR="0009445C" w:rsidRPr="005A5C15" w:rsidRDefault="008B294D" w:rsidP="005A5C15">
      <w:pPr>
        <w:pStyle w:val="Prrafodelista"/>
        <w:numPr>
          <w:ilvl w:val="0"/>
          <w:numId w:val="31"/>
        </w:numPr>
        <w:tabs>
          <w:tab w:val="left" w:pos="709"/>
        </w:tabs>
        <w:spacing w:line="360" w:lineRule="auto"/>
        <w:ind w:left="709" w:hanging="425"/>
        <w:jc w:val="both"/>
        <w:rPr>
          <w:rFonts w:ascii="Palatino Linotype" w:hAnsi="Palatino Linotype" w:cs="Arial"/>
        </w:rPr>
      </w:pPr>
      <w:r w:rsidRPr="005A5C15">
        <w:rPr>
          <w:rFonts w:ascii="Palatino Linotype" w:hAnsi="Palatino Linotype" w:cs="Arial"/>
          <w:b/>
          <w:bCs/>
        </w:rPr>
        <w:t xml:space="preserve">De las patrullas y unidades que utiliza el municipio, </w:t>
      </w:r>
      <w:r w:rsidR="00704AF6">
        <w:rPr>
          <w:rFonts w:ascii="Palatino Linotype" w:hAnsi="Palatino Linotype" w:cs="Arial"/>
          <w:b/>
          <w:bCs/>
        </w:rPr>
        <w:t>del dieciocho</w:t>
      </w:r>
      <w:r w:rsidRPr="005A5C15">
        <w:rPr>
          <w:rFonts w:ascii="Palatino Linotype" w:hAnsi="Palatino Linotype" w:cs="Arial"/>
          <w:b/>
          <w:bCs/>
        </w:rPr>
        <w:t xml:space="preserve"> de abril de dos mil veintiuno al </w:t>
      </w:r>
      <w:r w:rsidR="00704AF6">
        <w:rPr>
          <w:rFonts w:ascii="Palatino Linotype" w:hAnsi="Palatino Linotype" w:cs="Arial"/>
          <w:b/>
          <w:bCs/>
        </w:rPr>
        <w:t>dieciocho</w:t>
      </w:r>
      <w:r w:rsidRPr="005A5C15">
        <w:rPr>
          <w:rFonts w:ascii="Palatino Linotype" w:hAnsi="Palatino Linotype" w:cs="Arial"/>
          <w:b/>
          <w:bCs/>
        </w:rPr>
        <w:t xml:space="preserve"> de abril de dos mil veintidós:</w:t>
      </w:r>
    </w:p>
    <w:p w14:paraId="36722C98" w14:textId="77777777" w:rsidR="005A5C15" w:rsidRDefault="005A5C15" w:rsidP="005A5C15">
      <w:pPr>
        <w:pStyle w:val="Prrafodelista"/>
        <w:tabs>
          <w:tab w:val="left" w:pos="709"/>
        </w:tabs>
        <w:spacing w:line="360" w:lineRule="auto"/>
        <w:ind w:left="709"/>
        <w:jc w:val="both"/>
        <w:rPr>
          <w:rFonts w:ascii="Palatino Linotype" w:hAnsi="Palatino Linotype" w:cs="Arial"/>
        </w:rPr>
      </w:pPr>
    </w:p>
    <w:p w14:paraId="5D2625A2" w14:textId="66B4E587" w:rsidR="0009445C" w:rsidRPr="00704AF6" w:rsidRDefault="0009445C" w:rsidP="0009445C">
      <w:pPr>
        <w:pStyle w:val="Prrafodelista"/>
        <w:numPr>
          <w:ilvl w:val="0"/>
          <w:numId w:val="29"/>
        </w:numPr>
        <w:tabs>
          <w:tab w:val="left" w:pos="709"/>
        </w:tabs>
        <w:spacing w:line="360" w:lineRule="auto"/>
        <w:jc w:val="both"/>
        <w:rPr>
          <w:rFonts w:ascii="Palatino Linotype" w:hAnsi="Palatino Linotype"/>
          <w:color w:val="000000"/>
          <w:szCs w:val="14"/>
        </w:rPr>
      </w:pPr>
      <w:r w:rsidRPr="0009445C">
        <w:rPr>
          <w:rFonts w:ascii="Palatino Linotype" w:eastAsia="Calibri" w:hAnsi="Palatino Linotype" w:cs="Tahoma"/>
          <w:iCs/>
          <w:lang w:eastAsia="es-ES_tradnl"/>
        </w:rPr>
        <w:t>Contratos</w:t>
      </w:r>
      <w:r w:rsidR="00704AF6">
        <w:rPr>
          <w:rFonts w:ascii="Palatino Linotype" w:eastAsia="Calibri" w:hAnsi="Palatino Linotype" w:cs="Tahoma"/>
          <w:iCs/>
          <w:lang w:eastAsia="es-ES_tradnl"/>
        </w:rPr>
        <w:t xml:space="preserve"> de </w:t>
      </w:r>
      <w:r w:rsidR="008B294D" w:rsidRPr="0009445C">
        <w:rPr>
          <w:rFonts w:ascii="Palatino Linotype" w:eastAsia="Calibri" w:hAnsi="Palatino Linotype" w:cs="Tahoma"/>
          <w:iCs/>
          <w:lang w:eastAsia="es-ES_tradnl"/>
        </w:rPr>
        <w:t>arrendamiento</w:t>
      </w:r>
      <w:r w:rsidRPr="0009445C">
        <w:rPr>
          <w:rFonts w:ascii="Palatino Linotype" w:eastAsia="Calibri" w:hAnsi="Palatino Linotype" w:cs="Tahoma"/>
          <w:iCs/>
          <w:lang w:eastAsia="es-ES_tradnl"/>
        </w:rPr>
        <w:t>.</w:t>
      </w:r>
    </w:p>
    <w:p w14:paraId="42398833" w14:textId="64B0947A" w:rsidR="00704AF6" w:rsidRPr="0009445C" w:rsidRDefault="00704AF6" w:rsidP="0009445C">
      <w:pPr>
        <w:pStyle w:val="Prrafodelista"/>
        <w:numPr>
          <w:ilvl w:val="0"/>
          <w:numId w:val="29"/>
        </w:numPr>
        <w:tabs>
          <w:tab w:val="left" w:pos="709"/>
        </w:tabs>
        <w:spacing w:line="360" w:lineRule="auto"/>
        <w:jc w:val="both"/>
        <w:rPr>
          <w:rFonts w:ascii="Palatino Linotype" w:hAnsi="Palatino Linotype"/>
          <w:color w:val="000000"/>
          <w:szCs w:val="14"/>
        </w:rPr>
      </w:pPr>
      <w:r>
        <w:rPr>
          <w:rFonts w:ascii="Palatino Linotype" w:eastAsia="Calibri" w:hAnsi="Palatino Linotype" w:cs="Tahoma"/>
          <w:iCs/>
          <w:lang w:eastAsia="es-ES_tradnl"/>
        </w:rPr>
        <w:t xml:space="preserve">Documento donde conste el </w:t>
      </w:r>
      <w:r>
        <w:rPr>
          <w:rFonts w:ascii="Palatino Linotype" w:eastAsiaTheme="minorHAnsi" w:hAnsi="Palatino Linotype" w:cs="Arial"/>
          <w:szCs w:val="22"/>
          <w:lang w:eastAsia="en-US"/>
        </w:rPr>
        <w:t>m</w:t>
      </w:r>
      <w:r w:rsidRPr="00215842">
        <w:rPr>
          <w:rFonts w:ascii="Palatino Linotype" w:eastAsiaTheme="minorHAnsi" w:hAnsi="Palatino Linotype" w:cs="Arial"/>
          <w:szCs w:val="22"/>
          <w:lang w:eastAsia="en-US"/>
        </w:rPr>
        <w:t>odelo y año de todas las patrullas arrendadas</w:t>
      </w:r>
      <w:r>
        <w:rPr>
          <w:rFonts w:ascii="Palatino Linotype" w:eastAsiaTheme="minorHAnsi" w:hAnsi="Palatino Linotype" w:cs="Arial"/>
          <w:szCs w:val="22"/>
          <w:lang w:eastAsia="en-US"/>
        </w:rPr>
        <w:t>.</w:t>
      </w:r>
    </w:p>
    <w:p w14:paraId="55156229" w14:textId="24393882" w:rsidR="008B294D" w:rsidRPr="0009445C" w:rsidRDefault="0009445C" w:rsidP="00704AF6">
      <w:pPr>
        <w:pStyle w:val="Prrafodelista"/>
        <w:numPr>
          <w:ilvl w:val="0"/>
          <w:numId w:val="29"/>
        </w:numPr>
        <w:tabs>
          <w:tab w:val="left" w:pos="709"/>
        </w:tabs>
        <w:spacing w:line="360" w:lineRule="auto"/>
        <w:jc w:val="both"/>
        <w:rPr>
          <w:rFonts w:ascii="Palatino Linotype" w:hAnsi="Palatino Linotype"/>
          <w:color w:val="000000"/>
          <w:szCs w:val="14"/>
        </w:rPr>
      </w:pPr>
      <w:r>
        <w:rPr>
          <w:rFonts w:ascii="Palatino Linotype" w:eastAsiaTheme="minorHAnsi" w:hAnsi="Palatino Linotype" w:cs="Arial"/>
          <w:szCs w:val="22"/>
          <w:lang w:eastAsia="en-US"/>
        </w:rPr>
        <w:t xml:space="preserve">Documentos donde conste el </w:t>
      </w:r>
      <w:r w:rsidR="00704AF6">
        <w:rPr>
          <w:rFonts w:ascii="Palatino Linotype" w:eastAsiaTheme="minorHAnsi" w:hAnsi="Palatino Linotype" w:cs="Arial"/>
          <w:szCs w:val="22"/>
          <w:lang w:eastAsia="en-US"/>
        </w:rPr>
        <w:t>t</w:t>
      </w:r>
      <w:r w:rsidR="00704AF6" w:rsidRPr="00704AF6">
        <w:rPr>
          <w:rFonts w:ascii="Palatino Linotype" w:eastAsiaTheme="minorHAnsi" w:hAnsi="Palatino Linotype" w:cs="Arial"/>
          <w:szCs w:val="22"/>
          <w:lang w:eastAsia="en-US"/>
        </w:rPr>
        <w:t>ipo de placas que tienen las patrullas</w:t>
      </w:r>
      <w:r w:rsidR="008B294D" w:rsidRPr="0009445C">
        <w:rPr>
          <w:rFonts w:ascii="Palatino Linotype" w:eastAsiaTheme="minorHAnsi" w:hAnsi="Palatino Linotype" w:cs="Arial"/>
          <w:szCs w:val="22"/>
          <w:lang w:eastAsia="en-US"/>
        </w:rPr>
        <w:t>.</w:t>
      </w:r>
    </w:p>
    <w:p w14:paraId="1EDEBFEC" w14:textId="77777777" w:rsidR="00D03BDD" w:rsidRDefault="00D03BDD" w:rsidP="00D03BDD">
      <w:pPr>
        <w:spacing w:after="0"/>
        <w:ind w:left="567"/>
        <w:jc w:val="both"/>
        <w:rPr>
          <w:rFonts w:ascii="Palatino Linotype" w:hAnsi="Palatino Linotype" w:cs="Arial"/>
          <w:i/>
          <w:sz w:val="24"/>
          <w:szCs w:val="24"/>
        </w:rPr>
      </w:pPr>
    </w:p>
    <w:p w14:paraId="6275757B" w14:textId="77777777" w:rsidR="00D03BDD" w:rsidRDefault="00D03BDD" w:rsidP="00D03BDD">
      <w:pPr>
        <w:spacing w:after="0"/>
        <w:ind w:left="567"/>
        <w:jc w:val="both"/>
        <w:rPr>
          <w:rFonts w:ascii="Palatino Linotype" w:hAnsi="Palatino Linotype"/>
          <w:i/>
          <w:szCs w:val="28"/>
        </w:rPr>
      </w:pPr>
      <w:r w:rsidRPr="00D15926">
        <w:rPr>
          <w:rFonts w:ascii="Palatino Linotype" w:hAnsi="Palatino Linotype"/>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F28EB17" w14:textId="77777777" w:rsidR="00D03BDD" w:rsidRDefault="00D03BDD" w:rsidP="00D03BDD">
      <w:pPr>
        <w:spacing w:after="0" w:line="240" w:lineRule="auto"/>
        <w:ind w:left="567"/>
        <w:jc w:val="both"/>
        <w:rPr>
          <w:rFonts w:ascii="Palatino Linotype" w:hAnsi="Palatino Linotype"/>
          <w:i/>
          <w:szCs w:val="28"/>
        </w:rPr>
      </w:pPr>
    </w:p>
    <w:p w14:paraId="1D18B05E" w14:textId="77777777" w:rsidR="005A5C15" w:rsidRDefault="005A5C15" w:rsidP="00D03BDD">
      <w:pPr>
        <w:autoSpaceDE w:val="0"/>
        <w:autoSpaceDN w:val="0"/>
        <w:adjustRightInd w:val="0"/>
        <w:spacing w:after="0" w:line="360" w:lineRule="auto"/>
        <w:ind w:right="49"/>
        <w:jc w:val="both"/>
        <w:rPr>
          <w:rFonts w:ascii="Palatino Linotype" w:hAnsi="Palatino Linotype" w:cs="Arial"/>
          <w:b/>
          <w:sz w:val="28"/>
          <w:szCs w:val="28"/>
          <w:lang w:val="es-ES_tradnl"/>
        </w:rPr>
      </w:pPr>
    </w:p>
    <w:p w14:paraId="66683621" w14:textId="5525902B" w:rsidR="00D03BDD" w:rsidRDefault="00D03BDD" w:rsidP="00D03BDD">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6F18447" w14:textId="77777777" w:rsidR="00D03BDD" w:rsidRPr="00891EA4" w:rsidRDefault="00D03BDD" w:rsidP="00D03BDD">
      <w:pPr>
        <w:autoSpaceDE w:val="0"/>
        <w:autoSpaceDN w:val="0"/>
        <w:adjustRightInd w:val="0"/>
        <w:spacing w:after="0" w:line="360" w:lineRule="auto"/>
        <w:ind w:right="49"/>
        <w:jc w:val="both"/>
        <w:rPr>
          <w:rFonts w:ascii="Palatino Linotype" w:hAnsi="Palatino Linotype" w:cs="Arial"/>
          <w:sz w:val="24"/>
          <w:szCs w:val="32"/>
          <w:lang w:val="es-ES_tradnl"/>
        </w:rPr>
      </w:pPr>
    </w:p>
    <w:p w14:paraId="3A6C6E09" w14:textId="77777777" w:rsidR="00D03BDD" w:rsidRPr="00891EA4" w:rsidRDefault="00D03BDD" w:rsidP="00D03BDD">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10EDAFF3" w14:textId="77777777" w:rsidR="008B294D" w:rsidRDefault="008B294D" w:rsidP="00D03BDD">
      <w:pPr>
        <w:autoSpaceDE w:val="0"/>
        <w:autoSpaceDN w:val="0"/>
        <w:adjustRightInd w:val="0"/>
        <w:spacing w:after="0" w:line="360" w:lineRule="auto"/>
        <w:ind w:right="51"/>
        <w:jc w:val="both"/>
        <w:rPr>
          <w:rFonts w:ascii="Palatino Linotype" w:hAnsi="Palatino Linotype" w:cs="Arial"/>
          <w:b/>
          <w:sz w:val="28"/>
          <w:szCs w:val="28"/>
        </w:rPr>
      </w:pPr>
    </w:p>
    <w:p w14:paraId="47FEDA13" w14:textId="77777777" w:rsidR="008F4552" w:rsidRDefault="00D03BDD" w:rsidP="008F4552">
      <w:pPr>
        <w:autoSpaceDE w:val="0"/>
        <w:autoSpaceDN w:val="0"/>
        <w:adjustRightInd w:val="0"/>
        <w:spacing w:after="0" w:line="360" w:lineRule="auto"/>
        <w:ind w:right="51"/>
        <w:jc w:val="both"/>
        <w:rPr>
          <w:rFonts w:ascii="Palatino Linotype" w:hAnsi="Palatino Linotype" w:cs="Arial"/>
          <w:sz w:val="24"/>
          <w:szCs w:val="24"/>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w:t>
      </w:r>
      <w:r>
        <w:rPr>
          <w:rFonts w:ascii="Palatino Linotype" w:hAnsi="Palatino Linotype" w:cs="Arial"/>
          <w:sz w:val="24"/>
          <w:szCs w:val="24"/>
        </w:rPr>
        <w:t xml:space="preserve"> </w:t>
      </w:r>
      <w:r w:rsidRPr="00891EA4">
        <w:rPr>
          <w:rFonts w:ascii="Palatino Linotype" w:hAnsi="Palatino Linotype" w:cs="Arial"/>
          <w:sz w:val="24"/>
          <w:szCs w:val="24"/>
        </w:rPr>
        <w:t>l</w:t>
      </w:r>
      <w:r>
        <w:rPr>
          <w:rFonts w:ascii="Palatino Linotype" w:hAnsi="Palatino Linotype" w:cs="Arial"/>
          <w:sz w:val="24"/>
          <w:szCs w:val="24"/>
        </w:rPr>
        <w:t>a</w:t>
      </w:r>
      <w:r w:rsidR="008B294D">
        <w:rPr>
          <w:rFonts w:ascii="Palatino Linotype" w:hAnsi="Palatino Linotype" w:cs="Arial"/>
          <w:sz w:val="24"/>
          <w:szCs w:val="24"/>
        </w:rPr>
        <w:t xml:space="preserve"> parte</w:t>
      </w:r>
      <w:r>
        <w:rPr>
          <w:rFonts w:ascii="Palatino Linotype" w:hAnsi="Palatino Linotype" w:cs="Arial"/>
          <w:sz w:val="24"/>
          <w:szCs w:val="24"/>
        </w:rPr>
        <w:t xml:space="preserve">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w:t>
      </w:r>
      <w:r w:rsidR="002163DB" w:rsidRPr="00891EA4">
        <w:rPr>
          <w:rFonts w:ascii="Palatino Linotype" w:hAnsi="Palatino Linotype" w:cs="Arial"/>
          <w:sz w:val="24"/>
          <w:szCs w:val="24"/>
        </w:rPr>
        <w:t>de acuerdo con</w:t>
      </w:r>
      <w:r w:rsidRPr="00891EA4">
        <w:rPr>
          <w:rFonts w:ascii="Palatino Linotype" w:hAnsi="Palatino Linotype" w:cs="Arial"/>
          <w:sz w:val="24"/>
          <w:szCs w:val="24"/>
        </w:rPr>
        <w:t xml:space="preserve"> lo estipulado por el artículo 196, de la Ley de Transparencia y Acceso a la Información Pública del Estado de México y Municipios.</w:t>
      </w:r>
    </w:p>
    <w:p w14:paraId="177C8866" w14:textId="77777777" w:rsidR="008F4552" w:rsidRPr="008F4552" w:rsidRDefault="008F4552" w:rsidP="008F4552">
      <w:pPr>
        <w:autoSpaceDE w:val="0"/>
        <w:autoSpaceDN w:val="0"/>
        <w:adjustRightInd w:val="0"/>
        <w:spacing w:after="0" w:line="360" w:lineRule="auto"/>
        <w:ind w:right="51"/>
        <w:jc w:val="both"/>
        <w:rPr>
          <w:rFonts w:ascii="Palatino Linotype" w:hAnsi="Palatino Linotype" w:cs="Arial"/>
          <w:sz w:val="20"/>
          <w:szCs w:val="24"/>
        </w:rPr>
      </w:pPr>
    </w:p>
    <w:p w14:paraId="5647E5FD" w14:textId="40206D90" w:rsidR="00907697" w:rsidRPr="008F4552" w:rsidRDefault="00D03BDD" w:rsidP="008F4552">
      <w:pPr>
        <w:autoSpaceDE w:val="0"/>
        <w:autoSpaceDN w:val="0"/>
        <w:adjustRightInd w:val="0"/>
        <w:spacing w:after="0" w:line="360" w:lineRule="auto"/>
        <w:ind w:right="51"/>
        <w:jc w:val="both"/>
        <w:rPr>
          <w:rFonts w:ascii="Palatino Linotype" w:hAnsi="Palatino Linotype" w:cs="Arial"/>
          <w:sz w:val="20"/>
        </w:rPr>
      </w:pPr>
      <w:r w:rsidRPr="009C6AED">
        <w:rPr>
          <w:rFonts w:ascii="Palatino Linotype" w:eastAsiaTheme="minorEastAsia" w:hAnsi="Palatino Linotype"/>
          <w:color w:val="000000" w:themeColor="text1"/>
          <w:sz w:val="24"/>
          <w:szCs w:val="24"/>
          <w:lang w:val="es-ES_tradnl" w:eastAsia="es-ES"/>
        </w:rPr>
        <w:lastRenderedPageBreak/>
        <w:t xml:space="preserve">ASÍ LO RESUELVE, POR UNANIMIDAD DE </w:t>
      </w:r>
      <w:bookmarkStart w:id="4" w:name="_GoBack"/>
      <w:bookmarkEnd w:id="4"/>
      <w:r w:rsidRPr="009C6AED">
        <w:rPr>
          <w:rFonts w:ascii="Palatino Linotype" w:eastAsiaTheme="minorEastAsia" w:hAnsi="Palatino Linotype"/>
          <w:color w:val="000000" w:themeColor="text1"/>
          <w:sz w:val="24"/>
          <w:szCs w:val="24"/>
          <w:lang w:val="es-ES_tradnl" w:eastAsia="es-ES"/>
        </w:rPr>
        <w:t>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237D12" w:rsidRPr="009C6AED">
        <w:rPr>
          <w:rFonts w:ascii="Palatino Linotype" w:eastAsiaTheme="minorEastAsia" w:hAnsi="Palatino Linotype"/>
          <w:color w:val="000000" w:themeColor="text1"/>
          <w:sz w:val="24"/>
          <w:szCs w:val="24"/>
          <w:lang w:val="es-ES_tradnl" w:eastAsia="es-ES"/>
        </w:rPr>
        <w:t xml:space="preserve"> </w:t>
      </w:r>
      <w:r w:rsidRPr="009C6AED">
        <w:rPr>
          <w:rFonts w:ascii="Palatino Linotype" w:eastAsiaTheme="minorEastAsia" w:hAnsi="Palatino Linotype"/>
          <w:color w:val="000000" w:themeColor="text1"/>
          <w:sz w:val="24"/>
          <w:szCs w:val="24"/>
          <w:lang w:val="es-ES_tradnl" w:eastAsia="es-ES"/>
        </w:rPr>
        <w:t xml:space="preserve">Y GUADALUPE RAMIREZ PEÑA; EN LA </w:t>
      </w:r>
      <w:r w:rsidR="008F4552" w:rsidRPr="009C6AED">
        <w:rPr>
          <w:rFonts w:ascii="Palatino Linotype" w:eastAsiaTheme="minorEastAsia" w:hAnsi="Palatino Linotype"/>
          <w:color w:val="000000" w:themeColor="text1"/>
          <w:sz w:val="24"/>
          <w:szCs w:val="24"/>
          <w:lang w:val="es-ES_tradnl" w:eastAsia="es-ES"/>
        </w:rPr>
        <w:t xml:space="preserve">TRIGÉSIMA QUINTA </w:t>
      </w:r>
      <w:r w:rsidRPr="009C6AED">
        <w:rPr>
          <w:rFonts w:ascii="Palatino Linotype" w:eastAsiaTheme="minorEastAsia" w:hAnsi="Palatino Linotype"/>
          <w:color w:val="000000" w:themeColor="text1"/>
          <w:sz w:val="24"/>
          <w:szCs w:val="24"/>
          <w:lang w:val="es-ES_tradnl" w:eastAsia="es-ES"/>
        </w:rPr>
        <w:t xml:space="preserve">SESIÓN ORDINARIA CELEBRADA EL </w:t>
      </w:r>
      <w:r w:rsidR="008F4552" w:rsidRPr="009C6AED">
        <w:rPr>
          <w:rFonts w:ascii="Palatino Linotype" w:eastAsiaTheme="minorEastAsia" w:hAnsi="Palatino Linotype"/>
          <w:color w:val="000000" w:themeColor="text1"/>
          <w:sz w:val="24"/>
          <w:szCs w:val="24"/>
          <w:lang w:val="es-ES_tradnl" w:eastAsia="es-ES"/>
        </w:rPr>
        <w:t xml:space="preserve">VEINTIOCHO DE SEPTIEMBRE </w:t>
      </w:r>
      <w:r w:rsidRPr="009C6AED">
        <w:rPr>
          <w:rFonts w:ascii="Palatino Linotype" w:eastAsiaTheme="minorEastAsia" w:hAnsi="Palatino Linotype"/>
          <w:color w:val="000000" w:themeColor="text1"/>
          <w:sz w:val="24"/>
          <w:szCs w:val="24"/>
          <w:lang w:val="es-ES_tradnl" w:eastAsia="es-ES"/>
        </w:rPr>
        <w:t xml:space="preserve"> DE DOS MIL VEINTIDÓS, ANTE EL SECRETARIO TÉCNICO DEL PLENO ALEXIS TAPIA RAMÍREZ</w:t>
      </w:r>
      <w:r w:rsidR="008F4552" w:rsidRPr="009C6AED">
        <w:rPr>
          <w:rFonts w:ascii="Palatino Linotype" w:eastAsiaTheme="minorEastAsia" w:hAnsi="Palatino Linotype"/>
          <w:color w:val="000000" w:themeColor="text1"/>
          <w:sz w:val="24"/>
          <w:szCs w:val="24"/>
          <w:lang w:val="es-ES_tradnl" w:eastAsia="es-ES"/>
        </w:rPr>
        <w:t>.</w:t>
      </w:r>
      <w:r w:rsidR="00FE1822" w:rsidRPr="00FE1822">
        <w:rPr>
          <w:rFonts w:ascii="Palatino Linotype" w:eastAsiaTheme="minorEastAsia" w:hAnsi="Palatino Linotype"/>
          <w:color w:val="000000" w:themeColor="text1"/>
          <w:sz w:val="24"/>
          <w:szCs w:val="24"/>
          <w:lang w:val="es-ES_tradnl" w:eastAsia="es-ES"/>
        </w:rPr>
        <w:t xml:space="preserve"> </w:t>
      </w:r>
      <w:r w:rsidR="00FE1822" w:rsidRPr="009C6AED">
        <w:rPr>
          <w:rFonts w:ascii="Palatino Linotype" w:eastAsiaTheme="minorEastAsia" w:hAnsi="Palatino Linotype"/>
          <w:color w:val="000000" w:themeColor="text1"/>
          <w:sz w:val="24"/>
          <w:szCs w:val="24"/>
          <w:lang w:val="es-ES_tradnl" w:eastAsia="es-ES"/>
        </w:rPr>
        <w:t>------------------------------------------------------------------------------------------------------------------------------------------------------------------------------------------------------------------------------------------------------------------------------------------------------------------------------------------------------------------------------------------------------------------------------------------------------------------------------------------------------------------------------------------------------------------------------------------------------------------------------------------------------------------------------------------------------------------------------------------------------------------------------------------------------------------------------------------------------------------------------------------------------------------------------------------------------------------------------------------------------------------------------------------------------------------------------------------------------------------------------------------------------------------------------------------------------------------------------------------------------------------------------------------------------------------------------------------------------------------------------------------------------------------------------------------------------------------------------------------------------------------------------------------------------------------------------------------------------------</w:t>
      </w:r>
    </w:p>
    <w:p w14:paraId="6BAFC01D" w14:textId="71A35E86" w:rsidR="00D03BDD" w:rsidRPr="00E11432" w:rsidRDefault="00D03BDD" w:rsidP="00D03BD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sidR="00704AF6">
        <w:rPr>
          <w:rFonts w:ascii="Palatino Linotype" w:hAnsi="Palatino Linotype"/>
          <w:sz w:val="16"/>
          <w:szCs w:val="18"/>
        </w:rPr>
        <w:t>FJJC</w:t>
      </w:r>
    </w:p>
    <w:p w14:paraId="5069FE5D" w14:textId="77777777" w:rsidR="00D03BDD" w:rsidRDefault="00D03BDD" w:rsidP="00D03BDD"/>
    <w:p w14:paraId="0D5009EF" w14:textId="77777777" w:rsidR="00D03BDD" w:rsidRDefault="00D03BDD" w:rsidP="00D03BDD"/>
    <w:p w14:paraId="5299C8A0" w14:textId="77777777" w:rsidR="00D03BDD" w:rsidRDefault="00D03BDD" w:rsidP="00D03BDD"/>
    <w:p w14:paraId="70B281CE" w14:textId="77777777" w:rsidR="00D03BDD" w:rsidRDefault="00D03BDD" w:rsidP="00D03BDD"/>
    <w:p w14:paraId="0B2ABA52" w14:textId="77777777" w:rsidR="00D03BDD" w:rsidRDefault="00D03BDD" w:rsidP="00D03BDD"/>
    <w:p w14:paraId="013A8049" w14:textId="77777777" w:rsidR="00D03BDD" w:rsidRDefault="00D03BDD" w:rsidP="00D03BDD"/>
    <w:p w14:paraId="3C580F3E" w14:textId="77777777" w:rsidR="00D03BDD" w:rsidRDefault="00D03BDD" w:rsidP="00D03BDD"/>
    <w:p w14:paraId="194D8323" w14:textId="77777777" w:rsidR="00D03BDD" w:rsidRDefault="00D03BDD" w:rsidP="00D03BDD"/>
    <w:p w14:paraId="4DAC8AD7" w14:textId="77777777" w:rsidR="00D03BDD" w:rsidRDefault="00D03BDD" w:rsidP="00D03BDD"/>
    <w:p w14:paraId="6F572BA0" w14:textId="77777777" w:rsidR="00D03BDD" w:rsidRDefault="00D03BDD" w:rsidP="00D03BDD"/>
    <w:p w14:paraId="7E318AF0" w14:textId="77777777" w:rsidR="00D03BDD" w:rsidRDefault="00D03BDD" w:rsidP="00D03BDD"/>
    <w:p w14:paraId="4DAC1618" w14:textId="77777777" w:rsidR="00D03BDD" w:rsidRDefault="00D03BDD" w:rsidP="00D03BDD"/>
    <w:p w14:paraId="5DD868C4" w14:textId="77777777" w:rsidR="00D03BDD" w:rsidRDefault="00D03BDD" w:rsidP="00D03BDD"/>
    <w:p w14:paraId="5237FD12" w14:textId="77777777" w:rsidR="00D03BDD" w:rsidRDefault="00D03BDD" w:rsidP="00D03BDD"/>
    <w:p w14:paraId="48F47B86" w14:textId="77777777" w:rsidR="00D03BDD" w:rsidRDefault="00D03BDD" w:rsidP="00D03BDD"/>
    <w:p w14:paraId="6633914E" w14:textId="77777777" w:rsidR="00D03BDD" w:rsidRDefault="00D03BDD" w:rsidP="00D03BDD"/>
    <w:p w14:paraId="635A3E11" w14:textId="77777777" w:rsidR="00D03BDD" w:rsidRDefault="00D03BDD" w:rsidP="00D03BDD"/>
    <w:p w14:paraId="180BFF20" w14:textId="77777777" w:rsidR="00D03BDD" w:rsidRDefault="00D03BDD" w:rsidP="00D03BDD"/>
    <w:p w14:paraId="1F472626" w14:textId="77777777" w:rsidR="00EA25F1" w:rsidRDefault="00EA25F1"/>
    <w:sectPr w:rsidR="00EA25F1" w:rsidSect="009C2F30">
      <w:headerReference w:type="even" r:id="rId13"/>
      <w:headerReference w:type="default" r:id="rId14"/>
      <w:footerReference w:type="default" r:id="rId15"/>
      <w:headerReference w:type="first" r:id="rId16"/>
      <w:footerReference w:type="first" r:id="rId17"/>
      <w:pgSz w:w="12240" w:h="15840"/>
      <w:pgMar w:top="1418" w:right="1325" w:bottom="1418"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568EB" w16cex:dateUtc="2022-09-21T15:41:00Z"/>
  <w16cex:commentExtensible w16cex:durableId="26D569B3" w16cex:dateUtc="2022-09-21T15:45:00Z"/>
  <w16cex:commentExtensible w16cex:durableId="26D56A2D" w16cex:dateUtc="2022-09-21T15:47:00Z"/>
  <w16cex:commentExtensible w16cex:durableId="26D56A6F" w16cex:dateUtc="2022-09-21T15:48:00Z"/>
  <w16cex:commentExtensible w16cex:durableId="26D56BF2" w16cex:dateUtc="2022-09-21T15:54:00Z"/>
  <w16cex:commentExtensible w16cex:durableId="26D56CCC" w16cex:dateUtc="2022-09-21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C97741" w16cid:durableId="26D568EB"/>
  <w16cid:commentId w16cid:paraId="6EC2457C" w16cid:durableId="26D569B3"/>
  <w16cid:commentId w16cid:paraId="4F0CCCBF" w16cid:durableId="26D56A2D"/>
  <w16cid:commentId w16cid:paraId="2939A874" w16cid:durableId="26D56A6F"/>
  <w16cid:commentId w16cid:paraId="7669A8F6" w16cid:durableId="26D56BF2"/>
  <w16cid:commentId w16cid:paraId="3589327C" w16cid:durableId="26D56C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90922" w14:textId="77777777" w:rsidR="007145F8" w:rsidRDefault="007145F8" w:rsidP="00D03BDD">
      <w:pPr>
        <w:spacing w:after="0" w:line="240" w:lineRule="auto"/>
      </w:pPr>
      <w:r>
        <w:separator/>
      </w:r>
    </w:p>
  </w:endnote>
  <w:endnote w:type="continuationSeparator" w:id="0">
    <w:p w14:paraId="158EDEEE" w14:textId="77777777" w:rsidR="007145F8" w:rsidRDefault="007145F8" w:rsidP="00D0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9FCD7" w14:textId="77777777" w:rsidR="00FB3325" w:rsidRPr="000B69FA" w:rsidRDefault="00FB3325" w:rsidP="009C2F3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5393">
      <w:rPr>
        <w:rFonts w:ascii="Palatino Linotype" w:hAnsi="Palatino Linotype"/>
        <w:bCs/>
        <w:noProof/>
        <w:sz w:val="20"/>
      </w:rPr>
      <w:t>72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85393">
      <w:rPr>
        <w:rFonts w:ascii="Palatino Linotype" w:hAnsi="Palatino Linotype"/>
        <w:bCs/>
        <w:noProof/>
        <w:sz w:val="20"/>
      </w:rPr>
      <w:t>73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DBDE1" w14:textId="77777777" w:rsidR="00FB3325" w:rsidRPr="000B69FA" w:rsidRDefault="00FB3325" w:rsidP="009C2F3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539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85393">
      <w:rPr>
        <w:rFonts w:ascii="Palatino Linotype" w:hAnsi="Palatino Linotype"/>
        <w:bCs/>
        <w:noProof/>
        <w:sz w:val="20"/>
      </w:rPr>
      <w:t>73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A9369" w14:textId="77777777" w:rsidR="007145F8" w:rsidRDefault="007145F8" w:rsidP="00D03BDD">
      <w:pPr>
        <w:spacing w:after="0" w:line="240" w:lineRule="auto"/>
      </w:pPr>
      <w:r>
        <w:separator/>
      </w:r>
    </w:p>
  </w:footnote>
  <w:footnote w:type="continuationSeparator" w:id="0">
    <w:p w14:paraId="1EF07506" w14:textId="77777777" w:rsidR="007145F8" w:rsidRDefault="007145F8" w:rsidP="00D03BDD">
      <w:pPr>
        <w:spacing w:after="0" w:line="240" w:lineRule="auto"/>
      </w:pPr>
      <w:r>
        <w:continuationSeparator/>
      </w:r>
    </w:p>
  </w:footnote>
  <w:footnote w:id="1">
    <w:p w14:paraId="69739244" w14:textId="77777777" w:rsidR="00FB3325" w:rsidRPr="00EE06B0" w:rsidRDefault="00FB3325" w:rsidP="004F77A4">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11BF3510" w14:textId="77777777" w:rsidR="00FB3325" w:rsidRPr="00EE06B0" w:rsidRDefault="00FB3325" w:rsidP="004F77A4">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6180940" w14:textId="77777777" w:rsidR="00FB3325" w:rsidRDefault="00FB3325" w:rsidP="00FE1822">
      <w:pPr>
        <w:pStyle w:val="Textonotapie"/>
        <w:jc w:val="both"/>
        <w:rPr>
          <w:sz w:val="18"/>
          <w:szCs w:val="18"/>
          <w:u w:val="single"/>
        </w:rPr>
      </w:pPr>
      <w:r w:rsidRPr="000F0A6E">
        <w:rPr>
          <w:rStyle w:val="Refdenotaalpie"/>
          <w:rFonts w:eastAsia="Calibri"/>
          <w:sz w:val="18"/>
          <w:szCs w:val="18"/>
        </w:rPr>
        <w:footnoteRef/>
      </w:r>
      <w:r w:rsidRPr="000F0A6E">
        <w:rPr>
          <w:sz w:val="18"/>
          <w:szCs w:val="18"/>
        </w:rPr>
        <w:t xml:space="preserve"> </w:t>
      </w:r>
      <w:r w:rsidRPr="00E6128E">
        <w:rPr>
          <w:rFonts w:ascii="Palatino Linotype" w:hAnsi="Palatino Linotype"/>
          <w:sz w:val="18"/>
          <w:szCs w:val="18"/>
        </w:rPr>
        <w:t>Jurisprudencia con número de registro 1000830, emitida por la Sala Superior, Apéndice de 2011, localizable en VIII. Electoral Primera Parte – Vigentes, Materia Electoral, tesis 191, página 244</w:t>
      </w:r>
      <w:r>
        <w:rPr>
          <w:rFonts w:ascii="Palatino Linotype" w:hAnsi="Palatino Linotype"/>
          <w:sz w:val="18"/>
          <w:szCs w:val="18"/>
        </w:rPr>
        <w:t xml:space="preserve">, y </w:t>
      </w:r>
      <w:r>
        <w:rPr>
          <w:sz w:val="18"/>
          <w:szCs w:val="18"/>
        </w:rPr>
        <w:t>c</w:t>
      </w:r>
      <w:r w:rsidRPr="000F0A6E">
        <w:rPr>
          <w:sz w:val="18"/>
          <w:szCs w:val="18"/>
        </w:rPr>
        <w:t xml:space="preserve">onsultable en la página electrónica </w:t>
      </w:r>
      <w:hyperlink r:id="rId3" w:history="1">
        <w:r w:rsidRPr="00553A32">
          <w:rPr>
            <w:rStyle w:val="Hipervnculo"/>
            <w:sz w:val="18"/>
            <w:szCs w:val="18"/>
          </w:rPr>
          <w:t>https://sjf.scjn.gob.mx/sjfsist/Paginas/DetalleGeneralV2.aspx?ID=1000830&amp;Clase=DetalleTesisBL&amp;Semanario=0</w:t>
        </w:r>
      </w:hyperlink>
      <w:r>
        <w:rPr>
          <w:sz w:val="18"/>
          <w:szCs w:val="18"/>
          <w:u w:val="single"/>
        </w:rPr>
        <w:t>.</w:t>
      </w:r>
    </w:p>
    <w:p w14:paraId="1327CBF9" w14:textId="77777777" w:rsidR="00FB3325" w:rsidRPr="000F0A6E" w:rsidRDefault="00FB3325" w:rsidP="00FE1822">
      <w:pPr>
        <w:pStyle w:val="Textonotapie"/>
        <w:jc w:val="both"/>
        <w:rPr>
          <w:sz w:val="18"/>
          <w:szCs w:val="18"/>
          <w:u w:val="singl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D7CF4" w14:textId="77777777" w:rsidR="00FB3325" w:rsidRDefault="007145F8">
    <w:pPr>
      <w:pStyle w:val="Encabezado"/>
    </w:pPr>
    <w:r>
      <w:rPr>
        <w:noProof/>
      </w:rPr>
      <w:pict w14:anchorId="4E6DF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D03A9" w14:textId="77777777" w:rsidR="00FB3325" w:rsidRDefault="007145F8">
    <w:pPr>
      <w:pStyle w:val="Encabezado"/>
    </w:pPr>
    <w:r>
      <w:rPr>
        <w:noProof/>
      </w:rPr>
      <w:pict w14:anchorId="6B471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FB3325" w14:paraId="116D5975" w14:textId="77777777" w:rsidTr="009C2F30">
      <w:trPr>
        <w:trHeight w:val="227"/>
      </w:trPr>
      <w:tc>
        <w:tcPr>
          <w:tcW w:w="5949" w:type="dxa"/>
          <w:hideMark/>
        </w:tcPr>
        <w:p w14:paraId="79125683" w14:textId="77777777" w:rsidR="00FB3325" w:rsidRDefault="00FB3325" w:rsidP="009C2F3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4F8DE3EA" w14:textId="149B56CE" w:rsidR="00FB3325" w:rsidRPr="00B4142F" w:rsidRDefault="00FB3325" w:rsidP="00D03BDD">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07655/INFOEM/IP/RR/2022 y acumulados</w:t>
          </w:r>
        </w:p>
      </w:tc>
    </w:tr>
    <w:tr w:rsidR="00FB3325" w14:paraId="02399622" w14:textId="77777777" w:rsidTr="009C2F30">
      <w:trPr>
        <w:trHeight w:val="242"/>
      </w:trPr>
      <w:tc>
        <w:tcPr>
          <w:tcW w:w="5949" w:type="dxa"/>
          <w:hideMark/>
        </w:tcPr>
        <w:p w14:paraId="2B0DA1FD" w14:textId="77777777" w:rsidR="00FB3325" w:rsidRDefault="00FB3325" w:rsidP="009C2F3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450C4180" w14:textId="4153EC59" w:rsidR="00FB3325" w:rsidRPr="00F06FED" w:rsidRDefault="00FB3325" w:rsidP="00D03BDD">
          <w:pPr>
            <w:spacing w:after="120" w:line="256" w:lineRule="auto"/>
            <w:ind w:right="214"/>
            <w:jc w:val="right"/>
            <w:rPr>
              <w:rFonts w:ascii="Palatino Linotype" w:hAnsi="Palatino Linotype" w:cs="Arial"/>
            </w:rPr>
          </w:pPr>
          <w:r w:rsidRPr="00764117">
            <w:rPr>
              <w:rFonts w:ascii="Palatino Linotype" w:hAnsi="Palatino Linotype" w:cs="Arial"/>
              <w:szCs w:val="20"/>
            </w:rPr>
            <w:t>Ayuntamiento de Ecatepec de Morelos</w:t>
          </w:r>
        </w:p>
      </w:tc>
    </w:tr>
    <w:tr w:rsidR="00FB3325" w14:paraId="27AAEC38" w14:textId="77777777" w:rsidTr="009C2F30">
      <w:trPr>
        <w:trHeight w:val="342"/>
      </w:trPr>
      <w:tc>
        <w:tcPr>
          <w:tcW w:w="5949" w:type="dxa"/>
          <w:hideMark/>
        </w:tcPr>
        <w:p w14:paraId="76414687" w14:textId="77777777" w:rsidR="00FB3325" w:rsidRDefault="00FB3325" w:rsidP="009C2F3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413BA161" w14:textId="77777777" w:rsidR="00FB3325" w:rsidRDefault="00FB3325" w:rsidP="009C2F30">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6334DBFC" w14:textId="77777777" w:rsidR="00FB3325" w:rsidRDefault="00FB332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FB3325" w14:paraId="1A9EC8FF" w14:textId="77777777" w:rsidTr="009C2F30">
      <w:trPr>
        <w:trHeight w:val="227"/>
      </w:trPr>
      <w:tc>
        <w:tcPr>
          <w:tcW w:w="6091" w:type="dxa"/>
          <w:hideMark/>
        </w:tcPr>
        <w:p w14:paraId="45702E1B" w14:textId="77777777" w:rsidR="00FB3325" w:rsidRDefault="00FB3325" w:rsidP="009C2F3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7BA59700" w14:textId="02D1CED4" w:rsidR="00FB3325" w:rsidRPr="00B4142F" w:rsidRDefault="00FB3325" w:rsidP="00764117">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07655/INFOEM/IP/RR/2022 y acumulados.</w:t>
          </w:r>
        </w:p>
      </w:tc>
    </w:tr>
    <w:tr w:rsidR="00FB3325" w14:paraId="70F40257" w14:textId="77777777" w:rsidTr="009C2F30">
      <w:trPr>
        <w:trHeight w:val="196"/>
      </w:trPr>
      <w:tc>
        <w:tcPr>
          <w:tcW w:w="6091" w:type="dxa"/>
          <w:hideMark/>
        </w:tcPr>
        <w:p w14:paraId="5891AAFD" w14:textId="77777777" w:rsidR="00FB3325" w:rsidRDefault="00FB3325" w:rsidP="009C2F3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67598945" w14:textId="5970DD92" w:rsidR="00FB3325" w:rsidRPr="00F06FED" w:rsidRDefault="00D85393" w:rsidP="00764117">
          <w:pPr>
            <w:spacing w:after="120" w:line="256" w:lineRule="auto"/>
            <w:ind w:right="214"/>
            <w:jc w:val="right"/>
            <w:rPr>
              <w:rFonts w:ascii="Palatino Linotype" w:hAnsi="Palatino Linotype" w:cs="Arial"/>
            </w:rPr>
          </w:pPr>
          <w:r>
            <w:rPr>
              <w:rFonts w:ascii="Palatino Linotype" w:hAnsi="Palatino Linotype" w:cs="Arial"/>
            </w:rPr>
            <w:t>XXXXXXXXXXXXXXXXXXXXXXXXXXXXXXXXX</w:t>
          </w:r>
        </w:p>
      </w:tc>
    </w:tr>
    <w:tr w:rsidR="00FB3325" w14:paraId="54C24ACA" w14:textId="77777777" w:rsidTr="009C2F30">
      <w:trPr>
        <w:trHeight w:val="242"/>
      </w:trPr>
      <w:tc>
        <w:tcPr>
          <w:tcW w:w="6091" w:type="dxa"/>
          <w:hideMark/>
        </w:tcPr>
        <w:p w14:paraId="5C0AC17C" w14:textId="77777777" w:rsidR="00FB3325" w:rsidRDefault="00FB3325" w:rsidP="009C2F3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3AD91E2" w14:textId="616BCD6F" w:rsidR="00FB3325" w:rsidRDefault="00FB3325" w:rsidP="00D03BDD">
          <w:pPr>
            <w:spacing w:after="120" w:line="256" w:lineRule="auto"/>
            <w:ind w:right="214"/>
            <w:jc w:val="right"/>
            <w:rPr>
              <w:rFonts w:ascii="Palatino Linotype" w:hAnsi="Palatino Linotype" w:cs="Arial"/>
              <w:szCs w:val="20"/>
            </w:rPr>
          </w:pPr>
          <w:r w:rsidRPr="00764117">
            <w:rPr>
              <w:rFonts w:ascii="Palatino Linotype" w:hAnsi="Palatino Linotype" w:cs="Arial"/>
              <w:szCs w:val="20"/>
            </w:rPr>
            <w:t>Ayuntamiento de Ecatepec de Morelos</w:t>
          </w:r>
        </w:p>
      </w:tc>
    </w:tr>
    <w:tr w:rsidR="00FB3325" w14:paraId="5C6F258A" w14:textId="77777777" w:rsidTr="009C2F30">
      <w:trPr>
        <w:trHeight w:val="342"/>
      </w:trPr>
      <w:tc>
        <w:tcPr>
          <w:tcW w:w="6091" w:type="dxa"/>
          <w:hideMark/>
        </w:tcPr>
        <w:p w14:paraId="3CBC105C" w14:textId="77777777" w:rsidR="00FB3325" w:rsidRDefault="00FB3325" w:rsidP="009C2F3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15CC5F42" w14:textId="77777777" w:rsidR="00FB3325" w:rsidRDefault="00FB3325" w:rsidP="009C2F30">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2F0012AC" w14:textId="77777777" w:rsidR="00FB3325" w:rsidRDefault="007145F8">
    <w:pPr>
      <w:pStyle w:val="Encabezado"/>
    </w:pPr>
    <w:r>
      <w:rPr>
        <w:noProof/>
      </w:rPr>
      <w:pict w14:anchorId="22452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A3931"/>
    <w:multiLevelType w:val="hybridMultilevel"/>
    <w:tmpl w:val="4C1C245E"/>
    <w:lvl w:ilvl="0" w:tplc="3F806FB8">
      <w:start w:val="3"/>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E73D59"/>
    <w:multiLevelType w:val="hybridMultilevel"/>
    <w:tmpl w:val="A1441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07324C"/>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6E5912"/>
    <w:multiLevelType w:val="hybridMultilevel"/>
    <w:tmpl w:val="4BB4A2BA"/>
    <w:lvl w:ilvl="0" w:tplc="55A4C9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7161337"/>
    <w:multiLevelType w:val="hybridMultilevel"/>
    <w:tmpl w:val="C234BEFC"/>
    <w:lvl w:ilvl="0" w:tplc="EF228C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0B14EE"/>
    <w:multiLevelType w:val="hybridMultilevel"/>
    <w:tmpl w:val="FE5EED32"/>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DE252D"/>
    <w:multiLevelType w:val="hybridMultilevel"/>
    <w:tmpl w:val="96C8DC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5B3EE6"/>
    <w:multiLevelType w:val="hybridMultilevel"/>
    <w:tmpl w:val="18107D6A"/>
    <w:lvl w:ilvl="0" w:tplc="CA326C04">
      <w:start w:val="1"/>
      <w:numFmt w:val="lowerLetter"/>
      <w:lvlText w:val="%1)"/>
      <w:lvlJc w:val="left"/>
      <w:pPr>
        <w:ind w:left="720" w:hanging="360"/>
      </w:pPr>
      <w:rPr>
        <w:rFonts w:ascii="Palatino Linotype" w:eastAsia="Calibri" w:hAnsi="Palatino Linotype"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44559F"/>
    <w:multiLevelType w:val="hybridMultilevel"/>
    <w:tmpl w:val="39E450B6"/>
    <w:lvl w:ilvl="0" w:tplc="C6B6CD5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59111C39"/>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175BEC"/>
    <w:multiLevelType w:val="hybridMultilevel"/>
    <w:tmpl w:val="0AAA7508"/>
    <w:lvl w:ilvl="0" w:tplc="EDBE2C7C">
      <w:start w:val="3"/>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5A511C0A"/>
    <w:multiLevelType w:val="hybridMultilevel"/>
    <w:tmpl w:val="747AD5A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6B0E3578"/>
    <w:multiLevelType w:val="hybridMultilevel"/>
    <w:tmpl w:val="DE5067DE"/>
    <w:lvl w:ilvl="0" w:tplc="2C8EA30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69B6EC3"/>
    <w:multiLevelType w:val="hybridMultilevel"/>
    <w:tmpl w:val="41E8E74E"/>
    <w:lvl w:ilvl="0" w:tplc="8D78ABF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9713E5E"/>
    <w:multiLevelType w:val="hybridMultilevel"/>
    <w:tmpl w:val="3F065366"/>
    <w:lvl w:ilvl="0" w:tplc="71007984">
      <w:start w:val="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4"/>
  </w:num>
  <w:num w:numId="3">
    <w:abstractNumId w:val="0"/>
  </w:num>
  <w:num w:numId="4">
    <w:abstractNumId w:val="11"/>
  </w:num>
  <w:num w:numId="5">
    <w:abstractNumId w:val="32"/>
  </w:num>
  <w:num w:numId="6">
    <w:abstractNumId w:val="19"/>
  </w:num>
  <w:num w:numId="7">
    <w:abstractNumId w:val="8"/>
  </w:num>
  <w:num w:numId="8">
    <w:abstractNumId w:val="18"/>
  </w:num>
  <w:num w:numId="9">
    <w:abstractNumId w:val="28"/>
  </w:num>
  <w:num w:numId="10">
    <w:abstractNumId w:val="15"/>
  </w:num>
  <w:num w:numId="11">
    <w:abstractNumId w:val="33"/>
  </w:num>
  <w:num w:numId="12">
    <w:abstractNumId w:val="25"/>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
  </w:num>
  <w:num w:numId="16">
    <w:abstractNumId w:val="10"/>
  </w:num>
  <w:num w:numId="17">
    <w:abstractNumId w:val="30"/>
  </w:num>
  <w:num w:numId="18">
    <w:abstractNumId w:val="6"/>
  </w:num>
  <w:num w:numId="19">
    <w:abstractNumId w:val="31"/>
  </w:num>
  <w:num w:numId="20">
    <w:abstractNumId w:val="23"/>
  </w:num>
  <w:num w:numId="21">
    <w:abstractNumId w:val="9"/>
  </w:num>
  <w:num w:numId="22">
    <w:abstractNumId w:val="34"/>
  </w:num>
  <w:num w:numId="23">
    <w:abstractNumId w:val="21"/>
  </w:num>
  <w:num w:numId="24">
    <w:abstractNumId w:val="7"/>
  </w:num>
  <w:num w:numId="25">
    <w:abstractNumId w:val="3"/>
  </w:num>
  <w:num w:numId="26">
    <w:abstractNumId w:val="27"/>
  </w:num>
  <w:num w:numId="27">
    <w:abstractNumId w:val="2"/>
  </w:num>
  <w:num w:numId="28">
    <w:abstractNumId w:val="12"/>
  </w:num>
  <w:num w:numId="29">
    <w:abstractNumId w:val="17"/>
  </w:num>
  <w:num w:numId="30">
    <w:abstractNumId w:val="16"/>
  </w:num>
  <w:num w:numId="31">
    <w:abstractNumId w:val="5"/>
  </w:num>
  <w:num w:numId="32">
    <w:abstractNumId w:val="29"/>
  </w:num>
  <w:num w:numId="33">
    <w:abstractNumId w:val="4"/>
  </w:num>
  <w:num w:numId="34">
    <w:abstractNumId w:val="22"/>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DD"/>
    <w:rsid w:val="000253D0"/>
    <w:rsid w:val="0009445C"/>
    <w:rsid w:val="000B012D"/>
    <w:rsid w:val="0010163D"/>
    <w:rsid w:val="0011027C"/>
    <w:rsid w:val="00110E9D"/>
    <w:rsid w:val="001370B6"/>
    <w:rsid w:val="00153D1F"/>
    <w:rsid w:val="00156C48"/>
    <w:rsid w:val="001719DB"/>
    <w:rsid w:val="001869FD"/>
    <w:rsid w:val="001C53CA"/>
    <w:rsid w:val="00215842"/>
    <w:rsid w:val="002163DB"/>
    <w:rsid w:val="002353D7"/>
    <w:rsid w:val="00237D12"/>
    <w:rsid w:val="002447C6"/>
    <w:rsid w:val="002A0794"/>
    <w:rsid w:val="002B6A4B"/>
    <w:rsid w:val="002C35DA"/>
    <w:rsid w:val="002C52E5"/>
    <w:rsid w:val="002D2F6D"/>
    <w:rsid w:val="00303A45"/>
    <w:rsid w:val="00347405"/>
    <w:rsid w:val="003D35AE"/>
    <w:rsid w:val="003D6AE8"/>
    <w:rsid w:val="003D7DC5"/>
    <w:rsid w:val="003F0624"/>
    <w:rsid w:val="003F18E0"/>
    <w:rsid w:val="003F6784"/>
    <w:rsid w:val="00410104"/>
    <w:rsid w:val="004119F5"/>
    <w:rsid w:val="00421973"/>
    <w:rsid w:val="00454B94"/>
    <w:rsid w:val="00463B41"/>
    <w:rsid w:val="00496906"/>
    <w:rsid w:val="004C0377"/>
    <w:rsid w:val="004F77A4"/>
    <w:rsid w:val="00506987"/>
    <w:rsid w:val="005313C5"/>
    <w:rsid w:val="00550F33"/>
    <w:rsid w:val="00576161"/>
    <w:rsid w:val="005A08B2"/>
    <w:rsid w:val="005A5C15"/>
    <w:rsid w:val="005D6BB3"/>
    <w:rsid w:val="005E00E3"/>
    <w:rsid w:val="005E63DF"/>
    <w:rsid w:val="005F453A"/>
    <w:rsid w:val="005F61D3"/>
    <w:rsid w:val="006070BE"/>
    <w:rsid w:val="00647842"/>
    <w:rsid w:val="00656BB6"/>
    <w:rsid w:val="006611C8"/>
    <w:rsid w:val="0067446B"/>
    <w:rsid w:val="00693039"/>
    <w:rsid w:val="006D26F5"/>
    <w:rsid w:val="007018C1"/>
    <w:rsid w:val="00704AF6"/>
    <w:rsid w:val="007145F8"/>
    <w:rsid w:val="00741DB4"/>
    <w:rsid w:val="00742E53"/>
    <w:rsid w:val="00753A04"/>
    <w:rsid w:val="00764117"/>
    <w:rsid w:val="00771BEC"/>
    <w:rsid w:val="007A661E"/>
    <w:rsid w:val="007D4820"/>
    <w:rsid w:val="007E4E03"/>
    <w:rsid w:val="007F784C"/>
    <w:rsid w:val="00840D6D"/>
    <w:rsid w:val="00861178"/>
    <w:rsid w:val="00870C22"/>
    <w:rsid w:val="008846F1"/>
    <w:rsid w:val="00892BC1"/>
    <w:rsid w:val="008952C0"/>
    <w:rsid w:val="008B294D"/>
    <w:rsid w:val="008C0569"/>
    <w:rsid w:val="008C3B72"/>
    <w:rsid w:val="008F42A2"/>
    <w:rsid w:val="008F4552"/>
    <w:rsid w:val="00907697"/>
    <w:rsid w:val="009567BE"/>
    <w:rsid w:val="009568CB"/>
    <w:rsid w:val="0098227E"/>
    <w:rsid w:val="0098384B"/>
    <w:rsid w:val="009A0281"/>
    <w:rsid w:val="009B0529"/>
    <w:rsid w:val="009C2F30"/>
    <w:rsid w:val="009C4346"/>
    <w:rsid w:val="009C6AED"/>
    <w:rsid w:val="009E4037"/>
    <w:rsid w:val="009F5EA8"/>
    <w:rsid w:val="00A2334F"/>
    <w:rsid w:val="00A2636F"/>
    <w:rsid w:val="00A46F47"/>
    <w:rsid w:val="00A47645"/>
    <w:rsid w:val="00A72567"/>
    <w:rsid w:val="00A817BD"/>
    <w:rsid w:val="00AD480E"/>
    <w:rsid w:val="00B0689C"/>
    <w:rsid w:val="00B35776"/>
    <w:rsid w:val="00B460B3"/>
    <w:rsid w:val="00B5188E"/>
    <w:rsid w:val="00BF241E"/>
    <w:rsid w:val="00C00A4A"/>
    <w:rsid w:val="00C30ADE"/>
    <w:rsid w:val="00C77DEF"/>
    <w:rsid w:val="00CA3D5F"/>
    <w:rsid w:val="00CA4E85"/>
    <w:rsid w:val="00CC3234"/>
    <w:rsid w:val="00CE0A6F"/>
    <w:rsid w:val="00CF5445"/>
    <w:rsid w:val="00D03BDD"/>
    <w:rsid w:val="00D0634F"/>
    <w:rsid w:val="00D20954"/>
    <w:rsid w:val="00D7152C"/>
    <w:rsid w:val="00D85393"/>
    <w:rsid w:val="00D975F8"/>
    <w:rsid w:val="00DA74B5"/>
    <w:rsid w:val="00DC378D"/>
    <w:rsid w:val="00DC3BFD"/>
    <w:rsid w:val="00DE643C"/>
    <w:rsid w:val="00E03B4A"/>
    <w:rsid w:val="00E512B1"/>
    <w:rsid w:val="00E54F0F"/>
    <w:rsid w:val="00E92291"/>
    <w:rsid w:val="00E97E91"/>
    <w:rsid w:val="00EA25F1"/>
    <w:rsid w:val="00EE3215"/>
    <w:rsid w:val="00EF3339"/>
    <w:rsid w:val="00F425EB"/>
    <w:rsid w:val="00F96DF9"/>
    <w:rsid w:val="00FB3325"/>
    <w:rsid w:val="00FB6AAD"/>
    <w:rsid w:val="00FE1822"/>
    <w:rsid w:val="00FF3A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83DE4F"/>
  <w15:chartTrackingRefBased/>
  <w15:docId w15:val="{1166D3E2-B4FC-48AF-8BFC-DABE05CC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BDD"/>
  </w:style>
  <w:style w:type="paragraph" w:styleId="Ttulo1">
    <w:name w:val="heading 1"/>
    <w:basedOn w:val="Normal"/>
    <w:next w:val="Normal"/>
    <w:link w:val="Ttulo1Car"/>
    <w:uiPriority w:val="9"/>
    <w:qFormat/>
    <w:rsid w:val="00D03BD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D03B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D03BD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3BD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D03BD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D03BDD"/>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D03BD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03BD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03BD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03BD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03BD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03BDD"/>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D03BD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D03BDD"/>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D03BDD"/>
    <w:pPr>
      <w:spacing w:after="120"/>
    </w:pPr>
  </w:style>
  <w:style w:type="character" w:customStyle="1" w:styleId="TextoindependienteCar">
    <w:name w:val="Texto independiente Car"/>
    <w:basedOn w:val="Fuentedeprrafopredeter"/>
    <w:link w:val="Textoindependiente"/>
    <w:uiPriority w:val="1"/>
    <w:rsid w:val="00D03BDD"/>
  </w:style>
  <w:style w:type="table" w:styleId="Tablaconcuadrcula">
    <w:name w:val="Table Grid"/>
    <w:basedOn w:val="Tablanormal"/>
    <w:uiPriority w:val="39"/>
    <w:rsid w:val="00D03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D03BDD"/>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D03BDD"/>
    <w:rPr>
      <w:rFonts w:ascii="Arial" w:eastAsia="Times New Roman" w:hAnsi="Arial" w:cs="Arial"/>
      <w:sz w:val="18"/>
      <w:szCs w:val="18"/>
      <w:lang w:eastAsia="es-ES"/>
    </w:rPr>
  </w:style>
  <w:style w:type="character" w:customStyle="1" w:styleId="apple-converted-space">
    <w:name w:val="apple-converted-space"/>
    <w:basedOn w:val="Fuentedeprrafopredeter"/>
    <w:rsid w:val="00D03BD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03BDD"/>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D03BDD"/>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03BD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03BDD"/>
    <w:rPr>
      <w:rFonts w:ascii="Times New Roman" w:eastAsia="Times New Roman" w:hAnsi="Times New Roman" w:cs="Times New Roman"/>
      <w:sz w:val="20"/>
      <w:szCs w:val="20"/>
      <w:lang w:val="es-ES" w:eastAsia="es-ES"/>
    </w:rPr>
  </w:style>
  <w:style w:type="character" w:styleId="Textoennegrita">
    <w:name w:val="Strong"/>
    <w:uiPriority w:val="22"/>
    <w:qFormat/>
    <w:rsid w:val="00D03BDD"/>
    <w:rPr>
      <w:b/>
      <w:bCs/>
    </w:rPr>
  </w:style>
  <w:style w:type="paragraph" w:customStyle="1" w:styleId="Default">
    <w:name w:val="Default"/>
    <w:rsid w:val="00D03BD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D03B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3BDD"/>
    <w:rPr>
      <w:rFonts w:ascii="Tahoma" w:hAnsi="Tahoma" w:cs="Tahoma"/>
      <w:sz w:val="16"/>
      <w:szCs w:val="16"/>
    </w:rPr>
  </w:style>
  <w:style w:type="paragraph" w:styleId="NormalWeb">
    <w:name w:val="Normal (Web)"/>
    <w:basedOn w:val="Normal"/>
    <w:uiPriority w:val="99"/>
    <w:rsid w:val="00D03BD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D03BD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03BDD"/>
    <w:rPr>
      <w:i/>
      <w:iCs/>
    </w:rPr>
  </w:style>
  <w:style w:type="paragraph" w:customStyle="1" w:styleId="j">
    <w:name w:val="j"/>
    <w:basedOn w:val="Normal"/>
    <w:rsid w:val="00D03BD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03BDD"/>
  </w:style>
  <w:style w:type="character" w:customStyle="1" w:styleId="notranslate">
    <w:name w:val="notranslate"/>
    <w:basedOn w:val="Fuentedeprrafopredeter"/>
    <w:rsid w:val="00D03BDD"/>
  </w:style>
  <w:style w:type="character" w:styleId="Hipervnculovisitado">
    <w:name w:val="FollowedHyperlink"/>
    <w:basedOn w:val="Fuentedeprrafopredeter"/>
    <w:uiPriority w:val="99"/>
    <w:semiHidden/>
    <w:unhideWhenUsed/>
    <w:rsid w:val="00D03BDD"/>
    <w:rPr>
      <w:color w:val="954F72" w:themeColor="followedHyperlink"/>
      <w:u w:val="single"/>
    </w:rPr>
  </w:style>
  <w:style w:type="character" w:styleId="Refdecomentario">
    <w:name w:val="annotation reference"/>
    <w:basedOn w:val="Fuentedeprrafopredeter"/>
    <w:uiPriority w:val="99"/>
    <w:semiHidden/>
    <w:unhideWhenUsed/>
    <w:rsid w:val="00D03BDD"/>
    <w:rPr>
      <w:sz w:val="16"/>
      <w:szCs w:val="16"/>
    </w:rPr>
  </w:style>
  <w:style w:type="paragraph" w:styleId="Textocomentario">
    <w:name w:val="annotation text"/>
    <w:basedOn w:val="Normal"/>
    <w:link w:val="TextocomentarioCar"/>
    <w:uiPriority w:val="99"/>
    <w:unhideWhenUsed/>
    <w:rsid w:val="00D03BDD"/>
    <w:pPr>
      <w:spacing w:line="240" w:lineRule="auto"/>
    </w:pPr>
    <w:rPr>
      <w:sz w:val="20"/>
      <w:szCs w:val="20"/>
    </w:rPr>
  </w:style>
  <w:style w:type="character" w:customStyle="1" w:styleId="TextocomentarioCar">
    <w:name w:val="Texto comentario Car"/>
    <w:basedOn w:val="Fuentedeprrafopredeter"/>
    <w:link w:val="Textocomentario"/>
    <w:uiPriority w:val="99"/>
    <w:rsid w:val="00D03BDD"/>
    <w:rPr>
      <w:sz w:val="20"/>
      <w:szCs w:val="20"/>
    </w:rPr>
  </w:style>
  <w:style w:type="paragraph" w:styleId="Asuntodelcomentario">
    <w:name w:val="annotation subject"/>
    <w:basedOn w:val="Textocomentario"/>
    <w:next w:val="Textocomentario"/>
    <w:link w:val="AsuntodelcomentarioCar"/>
    <w:uiPriority w:val="99"/>
    <w:semiHidden/>
    <w:unhideWhenUsed/>
    <w:rsid w:val="00D03BDD"/>
    <w:rPr>
      <w:b/>
      <w:bCs/>
    </w:rPr>
  </w:style>
  <w:style w:type="character" w:customStyle="1" w:styleId="AsuntodelcomentarioCar">
    <w:name w:val="Asunto del comentario Car"/>
    <w:basedOn w:val="TextocomentarioCar"/>
    <w:link w:val="Asuntodelcomentario"/>
    <w:uiPriority w:val="99"/>
    <w:semiHidden/>
    <w:rsid w:val="00D03BDD"/>
    <w:rPr>
      <w:b/>
      <w:bCs/>
      <w:sz w:val="20"/>
      <w:szCs w:val="20"/>
    </w:rPr>
  </w:style>
  <w:style w:type="character" w:customStyle="1" w:styleId="apple-style-span">
    <w:name w:val="apple-style-span"/>
    <w:rsid w:val="00D03BDD"/>
  </w:style>
  <w:style w:type="paragraph" w:customStyle="1" w:styleId="paragraph">
    <w:name w:val="paragraph"/>
    <w:basedOn w:val="Normal"/>
    <w:rsid w:val="00D03BD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D03BDD"/>
  </w:style>
  <w:style w:type="character" w:customStyle="1" w:styleId="il">
    <w:name w:val="il"/>
    <w:basedOn w:val="Fuentedeprrafopredeter"/>
    <w:rsid w:val="00D03BDD"/>
  </w:style>
  <w:style w:type="paragraph" w:customStyle="1" w:styleId="Body1">
    <w:name w:val="Body 1"/>
    <w:rsid w:val="00D03BD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D03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D03BD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03BDD"/>
    <w:rPr>
      <w:sz w:val="20"/>
      <w:szCs w:val="20"/>
    </w:rPr>
  </w:style>
  <w:style w:type="character" w:styleId="Refdenotaalfinal">
    <w:name w:val="endnote reference"/>
    <w:basedOn w:val="Fuentedeprrafopredeter"/>
    <w:uiPriority w:val="99"/>
    <w:semiHidden/>
    <w:unhideWhenUsed/>
    <w:rsid w:val="00D03BDD"/>
    <w:rPr>
      <w:vertAlign w:val="superscript"/>
    </w:rPr>
  </w:style>
  <w:style w:type="paragraph" w:styleId="Textosinformato">
    <w:name w:val="Plain Text"/>
    <w:basedOn w:val="Normal"/>
    <w:link w:val="TextosinformatoCar"/>
    <w:rsid w:val="00D03BD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D03BD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D03BDD"/>
  </w:style>
  <w:style w:type="character" w:customStyle="1" w:styleId="red">
    <w:name w:val="red"/>
    <w:basedOn w:val="Fuentedeprrafopredeter"/>
    <w:rsid w:val="00D03BDD"/>
  </w:style>
  <w:style w:type="paragraph" w:customStyle="1" w:styleId="francesa">
    <w:name w:val="francesa"/>
    <w:basedOn w:val="Normal"/>
    <w:rsid w:val="00D03BD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D03BDD"/>
    <w:pPr>
      <w:spacing w:line="221" w:lineRule="atLeast"/>
    </w:pPr>
    <w:rPr>
      <w:color w:val="auto"/>
    </w:rPr>
  </w:style>
  <w:style w:type="paragraph" w:customStyle="1" w:styleId="j2">
    <w:name w:val="j2"/>
    <w:basedOn w:val="Normal"/>
    <w:rsid w:val="00D03BD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D03BD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D03BDD"/>
  </w:style>
  <w:style w:type="character" w:customStyle="1" w:styleId="i1">
    <w:name w:val="i1"/>
    <w:basedOn w:val="Fuentedeprrafopredeter"/>
    <w:rsid w:val="00D03BDD"/>
  </w:style>
  <w:style w:type="paragraph" w:styleId="Sangradetextonormal">
    <w:name w:val="Body Text Indent"/>
    <w:basedOn w:val="Normal"/>
    <w:link w:val="SangradetextonormalCar"/>
    <w:uiPriority w:val="99"/>
    <w:unhideWhenUsed/>
    <w:rsid w:val="00D03BD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D03BDD"/>
    <w:rPr>
      <w:rFonts w:ascii="Calibri" w:eastAsia="Calibri" w:hAnsi="Calibri" w:cs="Times New Roman"/>
    </w:rPr>
  </w:style>
  <w:style w:type="paragraph" w:styleId="Revisin">
    <w:name w:val="Revision"/>
    <w:hidden/>
    <w:uiPriority w:val="99"/>
    <w:semiHidden/>
    <w:rsid w:val="00D03BDD"/>
    <w:pPr>
      <w:spacing w:after="0" w:line="240" w:lineRule="auto"/>
    </w:pPr>
  </w:style>
  <w:style w:type="paragraph" w:styleId="Textoindependiente2">
    <w:name w:val="Body Text 2"/>
    <w:basedOn w:val="Normal"/>
    <w:link w:val="Textoindependiente2Car"/>
    <w:uiPriority w:val="99"/>
    <w:semiHidden/>
    <w:unhideWhenUsed/>
    <w:rsid w:val="00D03BDD"/>
    <w:pPr>
      <w:spacing w:after="120" w:line="480" w:lineRule="auto"/>
    </w:pPr>
  </w:style>
  <w:style w:type="character" w:customStyle="1" w:styleId="Textoindependiente2Car">
    <w:name w:val="Texto independiente 2 Car"/>
    <w:basedOn w:val="Fuentedeprrafopredeter"/>
    <w:link w:val="Textoindependiente2"/>
    <w:uiPriority w:val="99"/>
    <w:semiHidden/>
    <w:rsid w:val="00D03BDD"/>
  </w:style>
  <w:style w:type="character" w:customStyle="1" w:styleId="UnresolvedMention">
    <w:name w:val="Unresolved Mention"/>
    <w:basedOn w:val="Fuentedeprrafopredeter"/>
    <w:uiPriority w:val="99"/>
    <w:semiHidden/>
    <w:unhideWhenUsed/>
    <w:rsid w:val="00E54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09785">
      <w:bodyDiv w:val="1"/>
      <w:marLeft w:val="0"/>
      <w:marRight w:val="0"/>
      <w:marTop w:val="0"/>
      <w:marBottom w:val="0"/>
      <w:divBdr>
        <w:top w:val="none" w:sz="0" w:space="0" w:color="auto"/>
        <w:left w:val="none" w:sz="0" w:space="0" w:color="auto"/>
        <w:bottom w:val="none" w:sz="0" w:space="0" w:color="auto"/>
        <w:right w:val="none" w:sz="0" w:space="0" w:color="auto"/>
      </w:divBdr>
    </w:div>
    <w:div w:id="316808498">
      <w:bodyDiv w:val="1"/>
      <w:marLeft w:val="0"/>
      <w:marRight w:val="0"/>
      <w:marTop w:val="0"/>
      <w:marBottom w:val="0"/>
      <w:divBdr>
        <w:top w:val="none" w:sz="0" w:space="0" w:color="auto"/>
        <w:left w:val="none" w:sz="0" w:space="0" w:color="auto"/>
        <w:bottom w:val="none" w:sz="0" w:space="0" w:color="auto"/>
        <w:right w:val="none" w:sz="0" w:space="0" w:color="auto"/>
      </w:divBdr>
    </w:div>
    <w:div w:id="586505349">
      <w:bodyDiv w:val="1"/>
      <w:marLeft w:val="0"/>
      <w:marRight w:val="0"/>
      <w:marTop w:val="0"/>
      <w:marBottom w:val="0"/>
      <w:divBdr>
        <w:top w:val="none" w:sz="0" w:space="0" w:color="auto"/>
        <w:left w:val="none" w:sz="0" w:space="0" w:color="auto"/>
        <w:bottom w:val="none" w:sz="0" w:space="0" w:color="auto"/>
        <w:right w:val="none" w:sz="0" w:space="0" w:color="auto"/>
      </w:divBdr>
    </w:div>
    <w:div w:id="697776367">
      <w:bodyDiv w:val="1"/>
      <w:marLeft w:val="0"/>
      <w:marRight w:val="0"/>
      <w:marTop w:val="0"/>
      <w:marBottom w:val="0"/>
      <w:divBdr>
        <w:top w:val="none" w:sz="0" w:space="0" w:color="auto"/>
        <w:left w:val="none" w:sz="0" w:space="0" w:color="auto"/>
        <w:bottom w:val="none" w:sz="0" w:space="0" w:color="auto"/>
        <w:right w:val="none" w:sz="0" w:space="0" w:color="auto"/>
      </w:divBdr>
    </w:div>
    <w:div w:id="1058628586">
      <w:bodyDiv w:val="1"/>
      <w:marLeft w:val="0"/>
      <w:marRight w:val="0"/>
      <w:marTop w:val="0"/>
      <w:marBottom w:val="0"/>
      <w:divBdr>
        <w:top w:val="none" w:sz="0" w:space="0" w:color="auto"/>
        <w:left w:val="none" w:sz="0" w:space="0" w:color="auto"/>
        <w:bottom w:val="none" w:sz="0" w:space="0" w:color="auto"/>
        <w:right w:val="none" w:sz="0" w:space="0" w:color="auto"/>
      </w:divBdr>
    </w:div>
    <w:div w:id="1268345498">
      <w:bodyDiv w:val="1"/>
      <w:marLeft w:val="0"/>
      <w:marRight w:val="0"/>
      <w:marTop w:val="0"/>
      <w:marBottom w:val="0"/>
      <w:divBdr>
        <w:top w:val="none" w:sz="0" w:space="0" w:color="auto"/>
        <w:left w:val="none" w:sz="0" w:space="0" w:color="auto"/>
        <w:bottom w:val="none" w:sz="0" w:space="0" w:color="auto"/>
        <w:right w:val="none" w:sz="0" w:space="0" w:color="auto"/>
      </w:divBdr>
    </w:div>
    <w:div w:id="1453285810">
      <w:bodyDiv w:val="1"/>
      <w:marLeft w:val="0"/>
      <w:marRight w:val="0"/>
      <w:marTop w:val="0"/>
      <w:marBottom w:val="0"/>
      <w:divBdr>
        <w:top w:val="none" w:sz="0" w:space="0" w:color="auto"/>
        <w:left w:val="none" w:sz="0" w:space="0" w:color="auto"/>
        <w:bottom w:val="none" w:sz="0" w:space="0" w:color="auto"/>
        <w:right w:val="none" w:sz="0" w:space="0" w:color="auto"/>
      </w:divBdr>
    </w:div>
    <w:div w:id="1646541638">
      <w:bodyDiv w:val="1"/>
      <w:marLeft w:val="0"/>
      <w:marRight w:val="0"/>
      <w:marTop w:val="0"/>
      <w:marBottom w:val="0"/>
      <w:divBdr>
        <w:top w:val="none" w:sz="0" w:space="0" w:color="auto"/>
        <w:left w:val="none" w:sz="0" w:space="0" w:color="auto"/>
        <w:bottom w:val="none" w:sz="0" w:space="0" w:color="auto"/>
        <w:right w:val="none" w:sz="0" w:space="0" w:color="auto"/>
      </w:divBdr>
      <w:divsChild>
        <w:div w:id="320085373">
          <w:marLeft w:val="0"/>
          <w:marRight w:val="0"/>
          <w:marTop w:val="0"/>
          <w:marBottom w:val="0"/>
          <w:divBdr>
            <w:top w:val="none" w:sz="0" w:space="0" w:color="auto"/>
            <w:left w:val="none" w:sz="0" w:space="0" w:color="auto"/>
            <w:bottom w:val="none" w:sz="0" w:space="0" w:color="auto"/>
            <w:right w:val="none" w:sz="0" w:space="0" w:color="auto"/>
          </w:divBdr>
        </w:div>
      </w:divsChild>
    </w:div>
    <w:div w:id="168620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image" Target="media/image1.png"/><Relationship Id="rId12" Type="http://schemas.openxmlformats.org/officeDocument/2006/relationships/hyperlink" Target="https://asisucede.com.mx/ecatepec-aprueba-arrendamiento-de-450-patrullas-nuevas-y-un-helicoptero-para-combatir-la-delincuencia-en-el-municipi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rnada.com.mx/notas/2022/01/03/estados/arrendaran-450-patrullas-y-un-helicoptero-en-ecatepe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sjf.scjn.gob.mx/sjfsist/Paginas/DetalleGeneralV2.aspx?ID=1000830&amp;Clase=DetalleTesisBL&amp;Semanario=0"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73</Pages>
  <Words>17827</Words>
  <Characters>98049</Characters>
  <Application>Microsoft Office Word</Application>
  <DocSecurity>0</DocSecurity>
  <Lines>817</Lines>
  <Paragraphs>231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INFOEM</Company>
  <LinksUpToDate>false</LinksUpToDate>
  <CharactersWithSpaces>115645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Rodrigo Nájera</cp:lastModifiedBy>
  <cp:revision>7</cp:revision>
  <dcterms:created xsi:type="dcterms:W3CDTF">2022-09-22T18:22:00Z</dcterms:created>
  <dcterms:modified xsi:type="dcterms:W3CDTF">2022-10-06T18:23:00Z</dcterms:modified>
</cp:coreProperties>
</file>