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A8CF9" w14:textId="77777777" w:rsidR="00BD6643" w:rsidRPr="0074606D" w:rsidRDefault="00BD6643" w:rsidP="00BD6643">
      <w:pPr>
        <w:spacing w:before="240" w:line="360" w:lineRule="auto"/>
        <w:jc w:val="both"/>
        <w:rPr>
          <w:rFonts w:ascii="Palatino Linotype" w:eastAsia="Times New Roman" w:hAnsi="Palatino Linotype" w:cs="Arial"/>
          <w:color w:val="000000"/>
          <w:sz w:val="24"/>
          <w:szCs w:val="24"/>
          <w:lang w:eastAsia="es-MX"/>
        </w:rPr>
      </w:pPr>
      <w:r w:rsidRPr="0074606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3089D" w:rsidRPr="0074606D">
        <w:rPr>
          <w:rFonts w:ascii="Palatino Linotype" w:eastAsia="Times New Roman" w:hAnsi="Palatino Linotype" w:cs="Arial"/>
          <w:color w:val="000000"/>
          <w:sz w:val="24"/>
          <w:szCs w:val="24"/>
          <w:lang w:eastAsia="es-MX"/>
        </w:rPr>
        <w:t>catorce de diciembre</w:t>
      </w:r>
      <w:r w:rsidRPr="0074606D">
        <w:rPr>
          <w:rFonts w:ascii="Palatino Linotype" w:eastAsia="Times New Roman" w:hAnsi="Palatino Linotype" w:cs="Arial"/>
          <w:color w:val="000000"/>
          <w:sz w:val="24"/>
          <w:szCs w:val="24"/>
          <w:lang w:eastAsia="es-MX"/>
        </w:rPr>
        <w:t xml:space="preserve"> de dos mil veintidós.</w:t>
      </w:r>
    </w:p>
    <w:p w14:paraId="5EDF1CB3" w14:textId="2C90FA27" w:rsidR="00BD6643" w:rsidRPr="0074606D" w:rsidRDefault="00BD6643" w:rsidP="00BD6643">
      <w:pPr>
        <w:tabs>
          <w:tab w:val="left" w:pos="1701"/>
        </w:tabs>
        <w:spacing w:before="240" w:line="360" w:lineRule="auto"/>
        <w:jc w:val="both"/>
        <w:rPr>
          <w:rFonts w:ascii="Palatino Linotype" w:hAnsi="Palatino Linotype" w:cs="Arial"/>
          <w:sz w:val="28"/>
        </w:rPr>
      </w:pPr>
      <w:r w:rsidRPr="0074606D">
        <w:rPr>
          <w:rFonts w:ascii="Palatino Linotype" w:hAnsi="Palatino Linotype" w:cs="Arial"/>
          <w:b/>
          <w:sz w:val="24"/>
        </w:rPr>
        <w:t>VISTOS</w:t>
      </w:r>
      <w:r w:rsidRPr="0074606D">
        <w:rPr>
          <w:rFonts w:ascii="Palatino Linotype" w:hAnsi="Palatino Linotype" w:cs="Arial"/>
          <w:sz w:val="24"/>
        </w:rPr>
        <w:t xml:space="preserve"> los expedientes electrónicos formados con motivo de los recursos de revisión número</w:t>
      </w:r>
      <w:r w:rsidRPr="0074606D">
        <w:rPr>
          <w:rFonts w:ascii="Palatino Linotype" w:hAnsi="Palatino Linotype" w:cs="Arial"/>
          <w:b/>
          <w:sz w:val="24"/>
        </w:rPr>
        <w:t xml:space="preserve"> </w:t>
      </w:r>
      <w:r w:rsidRPr="0074606D">
        <w:rPr>
          <w:rFonts w:ascii="Palatino Linotype" w:hAnsi="Palatino Linotype" w:cs="Arial"/>
          <w:b/>
          <w:bCs/>
          <w:sz w:val="24"/>
          <w:lang w:eastAsia="es-MX"/>
        </w:rPr>
        <w:t xml:space="preserve">10405/INFOEM/IP/RR/2022 y 10406/INFOEM/IP/RR/2022, </w:t>
      </w:r>
      <w:r w:rsidRPr="0074606D">
        <w:rPr>
          <w:rFonts w:ascii="Palatino Linotype" w:hAnsi="Palatino Linotype"/>
          <w:sz w:val="24"/>
        </w:rPr>
        <w:t xml:space="preserve">interpuestos por </w:t>
      </w:r>
      <w:r w:rsidR="00424725">
        <w:rPr>
          <w:rFonts w:ascii="Palatino Linotype" w:hAnsi="Palatino Linotype"/>
          <w:sz w:val="24"/>
        </w:rPr>
        <w:t>XXXXXXXXXX</w:t>
      </w:r>
      <w:r w:rsidRPr="0074606D">
        <w:rPr>
          <w:rFonts w:ascii="Palatino Linotype" w:hAnsi="Palatino Linotype"/>
          <w:sz w:val="24"/>
        </w:rPr>
        <w:t xml:space="preserve">, en lo sucesivo </w:t>
      </w:r>
      <w:r w:rsidRPr="0074606D">
        <w:rPr>
          <w:rFonts w:ascii="Palatino Linotype" w:hAnsi="Palatino Linotype"/>
          <w:b/>
          <w:sz w:val="24"/>
        </w:rPr>
        <w:t>la Recurrente</w:t>
      </w:r>
      <w:r w:rsidRPr="0074606D">
        <w:rPr>
          <w:rFonts w:ascii="Palatino Linotype" w:hAnsi="Palatino Linotype"/>
          <w:sz w:val="24"/>
        </w:rPr>
        <w:t xml:space="preserve">, en contra de las respuestas del </w:t>
      </w:r>
      <w:r w:rsidRPr="0074606D">
        <w:rPr>
          <w:rFonts w:ascii="Palatino Linotype" w:hAnsi="Palatino Linotype"/>
          <w:b/>
          <w:sz w:val="24"/>
        </w:rPr>
        <w:t xml:space="preserve">Ayuntamiento de </w:t>
      </w:r>
      <w:proofErr w:type="spellStart"/>
      <w:r w:rsidRPr="0074606D">
        <w:rPr>
          <w:rFonts w:ascii="Palatino Linotype" w:hAnsi="Palatino Linotype"/>
          <w:b/>
          <w:sz w:val="24"/>
        </w:rPr>
        <w:t>Ocoyoacac</w:t>
      </w:r>
      <w:proofErr w:type="spellEnd"/>
      <w:r w:rsidRPr="0074606D">
        <w:rPr>
          <w:rFonts w:ascii="Palatino Linotype" w:hAnsi="Palatino Linotype"/>
          <w:sz w:val="24"/>
        </w:rPr>
        <w:t xml:space="preserve">, en lo subsecuente el </w:t>
      </w:r>
      <w:r w:rsidRPr="0074606D">
        <w:rPr>
          <w:rFonts w:ascii="Palatino Linotype" w:hAnsi="Palatino Linotype"/>
          <w:b/>
          <w:sz w:val="24"/>
        </w:rPr>
        <w:t>Sujeto Obligado</w:t>
      </w:r>
      <w:r w:rsidRPr="0074606D">
        <w:rPr>
          <w:rFonts w:ascii="Palatino Linotype" w:hAnsi="Palatino Linotype"/>
          <w:sz w:val="24"/>
        </w:rPr>
        <w:t>, se procede a dictar la presente resolución.</w:t>
      </w:r>
    </w:p>
    <w:p w14:paraId="305CDC9D" w14:textId="77777777" w:rsidR="00BD6643" w:rsidRPr="0074606D" w:rsidRDefault="00BD6643" w:rsidP="00BD6643">
      <w:pPr>
        <w:tabs>
          <w:tab w:val="left" w:pos="1701"/>
        </w:tabs>
        <w:spacing w:before="240" w:line="360" w:lineRule="auto"/>
        <w:jc w:val="both"/>
        <w:rPr>
          <w:rFonts w:ascii="Palatino Linotype" w:hAnsi="Palatino Linotype" w:cs="Arial"/>
          <w:b/>
          <w:sz w:val="24"/>
        </w:rPr>
      </w:pPr>
    </w:p>
    <w:p w14:paraId="758847DA" w14:textId="77777777" w:rsidR="00BD6643" w:rsidRPr="0074606D" w:rsidRDefault="00BD6643" w:rsidP="00BD6643">
      <w:pPr>
        <w:pStyle w:val="infoemcitas"/>
        <w:jc w:val="center"/>
        <w:rPr>
          <w:b/>
          <w:bCs/>
          <w:i w:val="0"/>
          <w:iCs/>
          <w:sz w:val="28"/>
          <w:szCs w:val="28"/>
        </w:rPr>
      </w:pPr>
      <w:r w:rsidRPr="0074606D">
        <w:rPr>
          <w:b/>
          <w:bCs/>
          <w:i w:val="0"/>
          <w:iCs/>
          <w:sz w:val="28"/>
          <w:szCs w:val="28"/>
        </w:rPr>
        <w:t>A N T E C E D E N T E S   D E L   A S U N T O</w:t>
      </w:r>
    </w:p>
    <w:p w14:paraId="083967B7" w14:textId="77777777" w:rsidR="00BD6643" w:rsidRPr="0074606D" w:rsidRDefault="00BD6643" w:rsidP="00BD6643">
      <w:pPr>
        <w:spacing w:before="240" w:after="240" w:line="360" w:lineRule="auto"/>
        <w:jc w:val="both"/>
        <w:rPr>
          <w:rFonts w:ascii="Palatino Linotype" w:hAnsi="Palatino Linotype"/>
        </w:rPr>
      </w:pPr>
      <w:r w:rsidRPr="0074606D">
        <w:rPr>
          <w:rFonts w:ascii="Palatino Linotype" w:hAnsi="Palatino Linotype" w:cs="Arial"/>
          <w:b/>
          <w:sz w:val="28"/>
        </w:rPr>
        <w:t>PRIMERO.</w:t>
      </w:r>
      <w:r w:rsidRPr="0074606D">
        <w:rPr>
          <w:rFonts w:ascii="Palatino Linotype" w:hAnsi="Palatino Linotype" w:cs="Arial"/>
        </w:rPr>
        <w:t xml:space="preserve"> </w:t>
      </w:r>
      <w:r w:rsidRPr="0074606D">
        <w:rPr>
          <w:rFonts w:ascii="Palatino Linotype" w:hAnsi="Palatino Linotype"/>
          <w:b/>
          <w:sz w:val="28"/>
          <w:szCs w:val="28"/>
        </w:rPr>
        <w:t>De las Solicitudes de Información.</w:t>
      </w:r>
    </w:p>
    <w:p w14:paraId="1D4C9227" w14:textId="77777777" w:rsidR="00BD6643" w:rsidRPr="0074606D" w:rsidRDefault="00BD6643" w:rsidP="00BD6643">
      <w:pPr>
        <w:spacing w:before="240" w:line="360" w:lineRule="auto"/>
        <w:jc w:val="both"/>
        <w:rPr>
          <w:rFonts w:ascii="Palatino Linotype" w:hAnsi="Palatino Linotype" w:cs="Arial"/>
          <w:sz w:val="24"/>
        </w:rPr>
      </w:pPr>
      <w:r w:rsidRPr="0074606D">
        <w:rPr>
          <w:rFonts w:ascii="Palatino Linotype" w:hAnsi="Palatino Linotype" w:cs="Arial"/>
          <w:sz w:val="24"/>
        </w:rPr>
        <w:t>Con fecha veinticuatro de marzo de dos mil veintidós, la Recurrente</w:t>
      </w:r>
      <w:r w:rsidRPr="0074606D">
        <w:rPr>
          <w:rFonts w:ascii="Palatino Linotype" w:hAnsi="Palatino Linotype" w:cs="Arial"/>
          <w:b/>
          <w:sz w:val="24"/>
        </w:rPr>
        <w:t xml:space="preserve"> </w:t>
      </w:r>
      <w:r w:rsidRPr="0074606D">
        <w:rPr>
          <w:rFonts w:ascii="Palatino Linotype" w:hAnsi="Palatino Linotype" w:cs="Arial"/>
          <w:sz w:val="24"/>
        </w:rPr>
        <w:t xml:space="preserve">presentó a través </w:t>
      </w:r>
      <w:proofErr w:type="gramStart"/>
      <w:r w:rsidRPr="0074606D">
        <w:rPr>
          <w:rFonts w:ascii="Palatino Linotype" w:hAnsi="Palatino Linotype" w:cs="Arial"/>
          <w:sz w:val="24"/>
        </w:rPr>
        <w:t>del</w:t>
      </w:r>
      <w:proofErr w:type="gramEnd"/>
      <w:r w:rsidRPr="0074606D">
        <w:rPr>
          <w:rFonts w:ascii="Palatino Linotype" w:hAnsi="Palatino Linotype" w:cs="Arial"/>
          <w:sz w:val="24"/>
        </w:rPr>
        <w:t xml:space="preserve"> Sistema de Acceso a la Información Mexiquense (</w:t>
      </w:r>
      <w:r w:rsidRPr="0074606D">
        <w:rPr>
          <w:rFonts w:ascii="Palatino Linotype" w:hAnsi="Palatino Linotype" w:cs="Arial"/>
          <w:b/>
          <w:sz w:val="24"/>
        </w:rPr>
        <w:t>SAIMEX)</w:t>
      </w:r>
      <w:r w:rsidRPr="0074606D">
        <w:rPr>
          <w:rFonts w:ascii="Palatino Linotype" w:hAnsi="Palatino Linotype" w:cs="Arial"/>
          <w:sz w:val="24"/>
        </w:rPr>
        <w:t xml:space="preserve"> ante </w:t>
      </w:r>
      <w:r w:rsidRPr="0074606D">
        <w:rPr>
          <w:rFonts w:ascii="Palatino Linotype" w:hAnsi="Palatino Linotype" w:cs="Arial"/>
          <w:b/>
          <w:sz w:val="24"/>
        </w:rPr>
        <w:t>El Sujeto Obligado</w:t>
      </w:r>
      <w:r w:rsidRPr="0074606D">
        <w:rPr>
          <w:rFonts w:ascii="Palatino Linotype" w:hAnsi="Palatino Linotype" w:cs="Arial"/>
          <w:sz w:val="24"/>
        </w:rPr>
        <w:t>, solicitudes de acceso a la información pública, registradas bajo los números de expedientes</w:t>
      </w:r>
      <w:r w:rsidRPr="0074606D">
        <w:rPr>
          <w:rFonts w:ascii="Palatino Linotype" w:hAnsi="Palatino Linotype" w:cs="Arial"/>
          <w:b/>
          <w:sz w:val="24"/>
        </w:rPr>
        <w:t xml:space="preserve"> 00084/OCOYOAC/IP/2022 y 00085/OCOYOAC/IP/2022, </w:t>
      </w:r>
      <w:r w:rsidRPr="0074606D">
        <w:rPr>
          <w:rFonts w:ascii="Palatino Linotype" w:hAnsi="Palatino Linotype" w:cs="Arial"/>
          <w:sz w:val="24"/>
        </w:rPr>
        <w:t>mediante las cuales solicitó información en el tenor siguiente:</w:t>
      </w:r>
    </w:p>
    <w:p w14:paraId="1D8F9E43" w14:textId="77777777" w:rsidR="00BD6643" w:rsidRPr="0074606D" w:rsidRDefault="00BD6643" w:rsidP="00BD6643">
      <w:pPr>
        <w:pStyle w:val="INFOEM"/>
        <w:numPr>
          <w:ilvl w:val="0"/>
          <w:numId w:val="38"/>
        </w:numPr>
        <w:spacing w:line="276" w:lineRule="auto"/>
        <w:ind w:left="709"/>
        <w:rPr>
          <w:lang w:val="es-ES_tradnl" w:eastAsia="es-ES"/>
        </w:rPr>
      </w:pPr>
      <w:r w:rsidRPr="0074606D">
        <w:rPr>
          <w:rFonts w:cs="Arial"/>
          <w:b/>
          <w:sz w:val="24"/>
        </w:rPr>
        <w:t xml:space="preserve">Solicitud número 00084/OCOYOAC/IP/2022: </w:t>
      </w:r>
      <w:r w:rsidRPr="0074606D">
        <w:rPr>
          <w:lang w:val="es-ES_tradnl" w:eastAsia="es-ES"/>
        </w:rPr>
        <w:t>“Importe del gasto realizado por el ayuntamiento en el mes de ene</w:t>
      </w:r>
      <w:bookmarkStart w:id="0" w:name="_GoBack"/>
      <w:bookmarkEnd w:id="0"/>
      <w:r w:rsidRPr="0074606D">
        <w:rPr>
          <w:lang w:val="es-ES_tradnl" w:eastAsia="es-ES"/>
        </w:rPr>
        <w:t>ro de 2022 y facturas o documentos soporte.” (sic)</w:t>
      </w:r>
    </w:p>
    <w:p w14:paraId="29B73DBE" w14:textId="77777777" w:rsidR="00BD6643" w:rsidRPr="0074606D" w:rsidRDefault="00BD6643" w:rsidP="00BD6643">
      <w:pPr>
        <w:pStyle w:val="INFOEM"/>
        <w:numPr>
          <w:ilvl w:val="0"/>
          <w:numId w:val="38"/>
        </w:numPr>
        <w:spacing w:line="276" w:lineRule="auto"/>
        <w:ind w:left="709"/>
        <w:rPr>
          <w:rFonts w:cs="Arial"/>
          <w:b/>
          <w:sz w:val="24"/>
        </w:rPr>
      </w:pPr>
      <w:r w:rsidRPr="0074606D">
        <w:rPr>
          <w:rFonts w:cs="Arial"/>
          <w:b/>
          <w:sz w:val="24"/>
        </w:rPr>
        <w:lastRenderedPageBreak/>
        <w:t>Solicitud número 00085/OCOYOAC/IP/2022:</w:t>
      </w:r>
      <w:r w:rsidRPr="0074606D">
        <w:t xml:space="preserve"> </w:t>
      </w:r>
      <w:r w:rsidRPr="0074606D">
        <w:rPr>
          <w:rFonts w:cs="Arial"/>
          <w:sz w:val="24"/>
        </w:rPr>
        <w:t>Importe del gasto realizado por el ayuntamiento en el mes de febrero de 2022 y facturas o documentos soporte.</w:t>
      </w:r>
    </w:p>
    <w:p w14:paraId="75C86DD9" w14:textId="77777777" w:rsidR="00BD6643" w:rsidRPr="0074606D" w:rsidRDefault="00BD6643" w:rsidP="00BD6643">
      <w:pPr>
        <w:spacing w:before="240" w:line="360" w:lineRule="auto"/>
        <w:jc w:val="both"/>
        <w:rPr>
          <w:rFonts w:ascii="Palatino Linotype" w:eastAsia="Times New Roman" w:hAnsi="Palatino Linotype" w:cs="Times New Roman"/>
          <w:sz w:val="24"/>
          <w:szCs w:val="24"/>
          <w:lang w:val="es-ES_tradnl" w:eastAsia="es-ES"/>
        </w:rPr>
      </w:pPr>
      <w:r w:rsidRPr="0074606D">
        <w:rPr>
          <w:rFonts w:ascii="Palatino Linotype" w:eastAsia="Times New Roman" w:hAnsi="Palatino Linotype" w:cs="Times New Roman"/>
          <w:b/>
          <w:sz w:val="24"/>
          <w:szCs w:val="24"/>
          <w:lang w:val="es-ES_tradnl" w:eastAsia="es-ES"/>
        </w:rPr>
        <w:t>Modalidad de entrega:</w:t>
      </w:r>
      <w:r w:rsidRPr="0074606D">
        <w:rPr>
          <w:rFonts w:ascii="Palatino Linotype" w:eastAsia="Times New Roman" w:hAnsi="Palatino Linotype" w:cs="Times New Roman"/>
          <w:sz w:val="24"/>
          <w:szCs w:val="24"/>
          <w:lang w:val="es-ES_tradnl" w:eastAsia="es-ES"/>
        </w:rPr>
        <w:t xml:space="preserve"> A través del SAIMEX.</w:t>
      </w:r>
    </w:p>
    <w:p w14:paraId="252B1725" w14:textId="77777777" w:rsidR="00F143E4" w:rsidRPr="0074606D" w:rsidRDefault="00F143E4" w:rsidP="00F143E4">
      <w:pPr>
        <w:spacing w:before="240" w:line="360" w:lineRule="auto"/>
        <w:jc w:val="both"/>
        <w:rPr>
          <w:rFonts w:ascii="Palatino Linotype" w:hAnsi="Palatino Linotype" w:cs="Arial"/>
          <w:b/>
          <w:sz w:val="28"/>
        </w:rPr>
      </w:pPr>
    </w:p>
    <w:p w14:paraId="01239CEB" w14:textId="77777777" w:rsidR="00BD6643" w:rsidRPr="0074606D" w:rsidRDefault="00BD6643" w:rsidP="00F143E4">
      <w:pPr>
        <w:spacing w:before="240" w:line="360" w:lineRule="auto"/>
        <w:jc w:val="both"/>
        <w:rPr>
          <w:rFonts w:ascii="Palatino Linotype" w:hAnsi="Palatino Linotype" w:cs="Arial"/>
          <w:b/>
          <w:sz w:val="28"/>
        </w:rPr>
      </w:pPr>
      <w:r w:rsidRPr="0074606D">
        <w:rPr>
          <w:rFonts w:ascii="Palatino Linotype" w:hAnsi="Palatino Linotype" w:cs="Arial"/>
          <w:b/>
          <w:sz w:val="28"/>
        </w:rPr>
        <w:t xml:space="preserve">SEGUNDO. </w:t>
      </w:r>
      <w:r w:rsidRPr="0074606D">
        <w:rPr>
          <w:rFonts w:ascii="Palatino Linotype" w:hAnsi="Palatino Linotype" w:cs="Arial"/>
          <w:b/>
          <w:sz w:val="28"/>
          <w:szCs w:val="20"/>
        </w:rPr>
        <w:t>De la</w:t>
      </w:r>
      <w:r w:rsidR="00F143E4" w:rsidRPr="0074606D">
        <w:rPr>
          <w:rFonts w:ascii="Palatino Linotype" w:hAnsi="Palatino Linotype" w:cs="Arial"/>
          <w:b/>
          <w:sz w:val="28"/>
          <w:szCs w:val="20"/>
        </w:rPr>
        <w:t>s</w:t>
      </w:r>
      <w:r w:rsidRPr="0074606D">
        <w:rPr>
          <w:rFonts w:ascii="Palatino Linotype" w:hAnsi="Palatino Linotype" w:cs="Arial"/>
          <w:b/>
          <w:sz w:val="28"/>
          <w:szCs w:val="20"/>
        </w:rPr>
        <w:t xml:space="preserve"> respuesta</w:t>
      </w:r>
      <w:r w:rsidR="00F143E4" w:rsidRPr="0074606D">
        <w:rPr>
          <w:rFonts w:ascii="Palatino Linotype" w:hAnsi="Palatino Linotype" w:cs="Arial"/>
          <w:b/>
          <w:sz w:val="28"/>
          <w:szCs w:val="20"/>
        </w:rPr>
        <w:t>s</w:t>
      </w:r>
      <w:r w:rsidRPr="0074606D">
        <w:rPr>
          <w:rFonts w:ascii="Palatino Linotype" w:hAnsi="Palatino Linotype" w:cs="Arial"/>
          <w:b/>
          <w:sz w:val="28"/>
          <w:szCs w:val="20"/>
        </w:rPr>
        <w:t xml:space="preserve"> a la</w:t>
      </w:r>
      <w:r w:rsidR="00F143E4" w:rsidRPr="0074606D">
        <w:rPr>
          <w:rFonts w:ascii="Palatino Linotype" w:hAnsi="Palatino Linotype" w:cs="Arial"/>
          <w:b/>
          <w:sz w:val="28"/>
          <w:szCs w:val="20"/>
        </w:rPr>
        <w:t>s</w:t>
      </w:r>
      <w:r w:rsidRPr="0074606D">
        <w:rPr>
          <w:rFonts w:ascii="Palatino Linotype" w:hAnsi="Palatino Linotype" w:cs="Arial"/>
          <w:b/>
          <w:sz w:val="28"/>
          <w:szCs w:val="20"/>
        </w:rPr>
        <w:t xml:space="preserve"> solicitud</w:t>
      </w:r>
      <w:r w:rsidR="00F143E4" w:rsidRPr="0074606D">
        <w:rPr>
          <w:rFonts w:ascii="Palatino Linotype" w:hAnsi="Palatino Linotype" w:cs="Arial"/>
          <w:b/>
          <w:sz w:val="28"/>
          <w:szCs w:val="20"/>
        </w:rPr>
        <w:t>es.</w:t>
      </w:r>
    </w:p>
    <w:p w14:paraId="4E4798DF" w14:textId="77777777" w:rsidR="00BD6643" w:rsidRPr="0074606D" w:rsidRDefault="00BD6643" w:rsidP="00BD6643">
      <w:pPr>
        <w:pStyle w:val="Sinespaciado"/>
        <w:spacing w:line="360" w:lineRule="auto"/>
        <w:jc w:val="both"/>
        <w:rPr>
          <w:rFonts w:ascii="Palatino Linotype" w:hAnsi="Palatino Linotype" w:cs="Arial"/>
        </w:rPr>
      </w:pPr>
      <w:r w:rsidRPr="0074606D">
        <w:rPr>
          <w:rFonts w:ascii="Palatino Linotype" w:hAnsi="Palatino Linotype"/>
        </w:rPr>
        <w:t xml:space="preserve">De las constancias que obran en </w:t>
      </w:r>
      <w:r w:rsidR="00F143E4" w:rsidRPr="0074606D">
        <w:rPr>
          <w:rFonts w:ascii="Palatino Linotype" w:hAnsi="Palatino Linotype"/>
        </w:rPr>
        <w:t>los</w:t>
      </w:r>
      <w:r w:rsidRPr="0074606D">
        <w:rPr>
          <w:rFonts w:ascii="Palatino Linotype" w:hAnsi="Palatino Linotype"/>
        </w:rPr>
        <w:t xml:space="preserve"> expediente</w:t>
      </w:r>
      <w:r w:rsidR="00F143E4" w:rsidRPr="0074606D">
        <w:rPr>
          <w:rFonts w:ascii="Palatino Linotype" w:hAnsi="Palatino Linotype"/>
        </w:rPr>
        <w:t>s</w:t>
      </w:r>
      <w:r w:rsidRPr="0074606D">
        <w:rPr>
          <w:rFonts w:ascii="Palatino Linotype" w:hAnsi="Palatino Linotype"/>
        </w:rPr>
        <w:t xml:space="preserve"> electrónico</w:t>
      </w:r>
      <w:r w:rsidR="00F143E4" w:rsidRPr="0074606D">
        <w:rPr>
          <w:rFonts w:ascii="Palatino Linotype" w:hAnsi="Palatino Linotype"/>
        </w:rPr>
        <w:t>s</w:t>
      </w:r>
      <w:r w:rsidRPr="0074606D">
        <w:rPr>
          <w:rFonts w:ascii="Palatino Linotype" w:hAnsi="Palatino Linotype"/>
        </w:rPr>
        <w:t xml:space="preserve">, se advierte que el </w:t>
      </w:r>
      <w:r w:rsidR="00F143E4" w:rsidRPr="0074606D">
        <w:rPr>
          <w:rFonts w:ascii="Palatino Linotype" w:hAnsi="Palatino Linotype"/>
        </w:rPr>
        <w:t>veintisiete de mayo</w:t>
      </w:r>
      <w:r w:rsidRPr="0074606D">
        <w:rPr>
          <w:rFonts w:ascii="Palatino Linotype" w:hAnsi="Palatino Linotype" w:cs="Arial"/>
        </w:rPr>
        <w:t xml:space="preserve"> de dos mil veintidós el </w:t>
      </w:r>
      <w:r w:rsidRPr="0074606D">
        <w:rPr>
          <w:rFonts w:ascii="Palatino Linotype" w:hAnsi="Palatino Linotype" w:cs="Arial"/>
          <w:b/>
        </w:rPr>
        <w:t>Sujeto Obligado</w:t>
      </w:r>
      <w:r w:rsidRPr="0074606D">
        <w:rPr>
          <w:rFonts w:ascii="Palatino Linotype" w:hAnsi="Palatino Linotype" w:cs="Arial"/>
        </w:rPr>
        <w:t xml:space="preserve"> </w:t>
      </w:r>
      <w:r w:rsidR="00F143E4" w:rsidRPr="0074606D">
        <w:rPr>
          <w:rFonts w:ascii="Palatino Linotype" w:hAnsi="Palatino Linotype" w:cs="Arial"/>
        </w:rPr>
        <w:t xml:space="preserve">dio respuesta a las </w:t>
      </w:r>
      <w:r w:rsidRPr="0074606D">
        <w:rPr>
          <w:rFonts w:ascii="Palatino Linotype" w:hAnsi="Palatino Linotype" w:cs="Arial"/>
        </w:rPr>
        <w:t>solicitud</w:t>
      </w:r>
      <w:r w:rsidR="00F143E4" w:rsidRPr="0074606D">
        <w:rPr>
          <w:rFonts w:ascii="Palatino Linotype" w:hAnsi="Palatino Linotype" w:cs="Arial"/>
        </w:rPr>
        <w:t>es</w:t>
      </w:r>
      <w:r w:rsidRPr="0074606D">
        <w:rPr>
          <w:rFonts w:ascii="Palatino Linotype" w:hAnsi="Palatino Linotype" w:cs="Arial"/>
        </w:rPr>
        <w:t xml:space="preserve"> de información en los siguientes términos: </w:t>
      </w:r>
    </w:p>
    <w:p w14:paraId="68D9C0C2" w14:textId="1DCDF3F8" w:rsidR="00367CFF" w:rsidRPr="0074606D" w:rsidRDefault="00367CFF" w:rsidP="00367CFF">
      <w:pPr>
        <w:pStyle w:val="Sinespaciado"/>
        <w:numPr>
          <w:ilvl w:val="0"/>
          <w:numId w:val="41"/>
        </w:numPr>
        <w:spacing w:line="360" w:lineRule="auto"/>
        <w:jc w:val="both"/>
        <w:rPr>
          <w:rFonts w:ascii="Palatino Linotype" w:hAnsi="Palatino Linotype" w:cs="Arial"/>
          <w:i/>
        </w:rPr>
      </w:pPr>
      <w:r w:rsidRPr="0074606D">
        <w:rPr>
          <w:rFonts w:ascii="Palatino Linotype" w:hAnsi="Palatino Linotype" w:cs="Arial"/>
          <w:i/>
        </w:rPr>
        <w:t xml:space="preserve">Solicitud número 00084/OCOYOAC/IP/2022: </w:t>
      </w:r>
    </w:p>
    <w:p w14:paraId="2BC07104" w14:textId="77777777" w:rsidR="00BD6643" w:rsidRPr="0074606D" w:rsidRDefault="00BD6643" w:rsidP="00BD6643">
      <w:pPr>
        <w:spacing w:after="0" w:line="360" w:lineRule="auto"/>
        <w:jc w:val="both"/>
        <w:rPr>
          <w:rFonts w:ascii="Palatino Linotype" w:hAnsi="Palatino Linotype" w:cs="Arial"/>
          <w:sz w:val="24"/>
        </w:rPr>
      </w:pPr>
    </w:p>
    <w:p w14:paraId="10BC68C5" w14:textId="77777777" w:rsidR="00F143E4" w:rsidRPr="0074606D" w:rsidRDefault="00F143E4" w:rsidP="00F143E4">
      <w:pPr>
        <w:pStyle w:val="Citas"/>
        <w:spacing w:line="240" w:lineRule="auto"/>
        <w:jc w:val="right"/>
      </w:pPr>
      <w:r w:rsidRPr="0074606D">
        <w:t>“</w:t>
      </w:r>
      <w:proofErr w:type="spellStart"/>
      <w:r w:rsidRPr="0074606D">
        <w:t>Ocoyoacac</w:t>
      </w:r>
      <w:proofErr w:type="spellEnd"/>
      <w:r w:rsidRPr="0074606D">
        <w:t>, México a 27 de Mayo de 2022</w:t>
      </w:r>
    </w:p>
    <w:p w14:paraId="270BF787" w14:textId="77777777" w:rsidR="00F143E4" w:rsidRPr="0074606D" w:rsidRDefault="00F143E4" w:rsidP="00F143E4">
      <w:pPr>
        <w:pStyle w:val="Citas"/>
        <w:spacing w:line="240" w:lineRule="auto"/>
        <w:jc w:val="right"/>
      </w:pPr>
      <w:r w:rsidRPr="0074606D">
        <w:t>Nombre del solicitante: C. Solicitante</w:t>
      </w:r>
    </w:p>
    <w:p w14:paraId="1123C518" w14:textId="77777777" w:rsidR="00F143E4" w:rsidRPr="0074606D" w:rsidRDefault="00F143E4" w:rsidP="00F143E4">
      <w:pPr>
        <w:pStyle w:val="Citas"/>
        <w:spacing w:line="240" w:lineRule="auto"/>
        <w:jc w:val="right"/>
      </w:pPr>
      <w:r w:rsidRPr="0074606D">
        <w:t>Folio de la solicitud: 00084/OCOYOAC/IP/2022</w:t>
      </w:r>
    </w:p>
    <w:p w14:paraId="244CF566" w14:textId="77777777" w:rsidR="00F143E4" w:rsidRPr="0074606D" w:rsidRDefault="00F143E4" w:rsidP="00F143E4">
      <w:pPr>
        <w:pStyle w:val="Citas"/>
        <w:spacing w:line="240" w:lineRule="auto"/>
      </w:pPr>
      <w:r w:rsidRPr="0074606D">
        <w:t>En respuesta a la solicitud recibida, nos permitimos hacer de su conocimiento que con fundamento en el artículo 53, Fracciones: II, V y VI de la Ley de Transparencia y Acceso a la Información Pública del Estado de México y Municipios, le contestamos que:</w:t>
      </w:r>
    </w:p>
    <w:p w14:paraId="376F0F11" w14:textId="77777777" w:rsidR="00F143E4" w:rsidRPr="0074606D" w:rsidRDefault="00F143E4" w:rsidP="00F143E4">
      <w:pPr>
        <w:pStyle w:val="Citas"/>
        <w:spacing w:line="240" w:lineRule="auto"/>
      </w:pPr>
      <w:r w:rsidRPr="0074606D">
        <w:t xml:space="preserve">Respecto al folio en referencia, de manera muy ambigua el solicitante requiere "importe de Gasto y las facturas o documentos soporte del mes de enero del 2022". Como seguramente es de su conocimiento el gasto </w:t>
      </w:r>
      <w:proofErr w:type="spellStart"/>
      <w:r w:rsidRPr="0074606D">
        <w:t>publico</w:t>
      </w:r>
      <w:proofErr w:type="spellEnd"/>
      <w:r w:rsidRPr="0074606D">
        <w:t xml:space="preserve"> se encuentra clasificado en capítulos, por tanto, para entregar la información respectiva era imprescindible que, ello el solicitante, aclararse que </w:t>
      </w:r>
      <w:proofErr w:type="spellStart"/>
      <w:r w:rsidRPr="0074606D">
        <w:t>capitulo</w:t>
      </w:r>
      <w:proofErr w:type="spellEnd"/>
      <w:r w:rsidRPr="0074606D">
        <w:t xml:space="preserve"> de gasto es de su interés, ya que, de lo contrario, este sujeto obligado habría de entregar no solo todas y cada una de las facturas pagadas y su soporte documental, si no, incluso, cada uno de los recibos de </w:t>
      </w:r>
      <w:proofErr w:type="spellStart"/>
      <w:r w:rsidRPr="0074606D">
        <w:lastRenderedPageBreak/>
        <w:t>nomina</w:t>
      </w:r>
      <w:proofErr w:type="spellEnd"/>
      <w:r w:rsidRPr="0074606D">
        <w:t xml:space="preserve"> timbrados al recurso humano del gobierno municipal. Circunstancia que exige obtener el consentimiento puntual, contemplado en la ley, de cada </w:t>
      </w:r>
      <w:proofErr w:type="spellStart"/>
      <w:r w:rsidRPr="0074606D">
        <w:t>un</w:t>
      </w:r>
      <w:proofErr w:type="spellEnd"/>
      <w:r w:rsidRPr="0074606D">
        <w:t xml:space="preserve"> de esos proveedores, prestadores de servicios, e incluso, de la totalidad del personal, para poder entregar su información al solicitante. Documentación que contiene datos de índole personal, no solo de jurídico colectivas, también de personas físicas, que verían menoscabado su derecho de protección de sus datos. Demás esta informarle que, la información que refiero </w:t>
      </w:r>
      <w:proofErr w:type="spellStart"/>
      <w:r w:rsidRPr="0074606D">
        <w:t>esta</w:t>
      </w:r>
      <w:proofErr w:type="spellEnd"/>
      <w:r w:rsidRPr="0074606D">
        <w:t xml:space="preserve"> contenida en seis carpetas, las cuales por su mismo volumen resulta materialmente imposible entregar a través de la plataforma de transparencia. Por todo lo anterior, anexo y por la vía de respuesta, encontrara el importe del gasto ejercido durante los meses de enero y febrero del año fiscal que transcurre, así también, atendiendo al principio de máxima publicidad, se acompaña el avance presupuestal de egresos en el que se encuentra el desglose del mismo.</w:t>
      </w:r>
    </w:p>
    <w:p w14:paraId="3AA1BDD1" w14:textId="77777777" w:rsidR="00F143E4" w:rsidRPr="0074606D" w:rsidRDefault="00F143E4" w:rsidP="00F143E4">
      <w:pPr>
        <w:pStyle w:val="Citas"/>
        <w:spacing w:line="240" w:lineRule="auto"/>
      </w:pPr>
      <w:r w:rsidRPr="0074606D">
        <w:t>ATENTAMENTE</w:t>
      </w:r>
    </w:p>
    <w:p w14:paraId="69FBCF11" w14:textId="77777777" w:rsidR="00BD6643" w:rsidRPr="0074606D" w:rsidRDefault="00F143E4" w:rsidP="00F143E4">
      <w:pPr>
        <w:pStyle w:val="Citas"/>
        <w:spacing w:line="240" w:lineRule="auto"/>
      </w:pPr>
      <w:r w:rsidRPr="0074606D">
        <w:t>Lic. Alan González Hernández” (Sic)</w:t>
      </w:r>
    </w:p>
    <w:p w14:paraId="7C43BEB3" w14:textId="40202FB6" w:rsidR="00F143E4" w:rsidRPr="0074606D" w:rsidRDefault="00367CFF" w:rsidP="00367CFF">
      <w:pPr>
        <w:pStyle w:val="Citas"/>
        <w:numPr>
          <w:ilvl w:val="0"/>
          <w:numId w:val="41"/>
        </w:numPr>
        <w:spacing w:line="240" w:lineRule="auto"/>
      </w:pPr>
      <w:r w:rsidRPr="0074606D">
        <w:rPr>
          <w:sz w:val="24"/>
        </w:rPr>
        <w:t>Solicitud número 00085/OCOYOAC/IP/2022:</w:t>
      </w:r>
    </w:p>
    <w:p w14:paraId="4DF7DF13" w14:textId="77777777" w:rsidR="00F143E4" w:rsidRPr="0074606D" w:rsidRDefault="00F143E4" w:rsidP="00F143E4">
      <w:pPr>
        <w:pStyle w:val="Citas"/>
        <w:spacing w:line="240" w:lineRule="auto"/>
        <w:jc w:val="right"/>
      </w:pPr>
      <w:r w:rsidRPr="0074606D">
        <w:t>“</w:t>
      </w:r>
      <w:proofErr w:type="spellStart"/>
      <w:r w:rsidRPr="0074606D">
        <w:t>Ocoyoacac</w:t>
      </w:r>
      <w:proofErr w:type="spellEnd"/>
      <w:r w:rsidRPr="0074606D">
        <w:t>, México a 27 de Mayo de 2022</w:t>
      </w:r>
    </w:p>
    <w:p w14:paraId="3935B418" w14:textId="77777777" w:rsidR="00F143E4" w:rsidRPr="0074606D" w:rsidRDefault="00F143E4" w:rsidP="00F143E4">
      <w:pPr>
        <w:pStyle w:val="Citas"/>
        <w:spacing w:line="240" w:lineRule="auto"/>
        <w:jc w:val="right"/>
      </w:pPr>
      <w:r w:rsidRPr="0074606D">
        <w:t>Nombre del solicitante: C. Solicitante</w:t>
      </w:r>
    </w:p>
    <w:p w14:paraId="5C4ACE8A" w14:textId="77777777" w:rsidR="00F143E4" w:rsidRPr="0074606D" w:rsidRDefault="00F143E4" w:rsidP="00F143E4">
      <w:pPr>
        <w:pStyle w:val="Citas"/>
        <w:spacing w:line="240" w:lineRule="auto"/>
        <w:jc w:val="right"/>
      </w:pPr>
      <w:r w:rsidRPr="0074606D">
        <w:t>Folio de la solicitud: 00085/OCOYOAC/IP/2022</w:t>
      </w:r>
    </w:p>
    <w:p w14:paraId="3CE26B76" w14:textId="77777777" w:rsidR="00F143E4" w:rsidRPr="0074606D" w:rsidRDefault="00F143E4" w:rsidP="00F143E4">
      <w:pPr>
        <w:pStyle w:val="Citas"/>
        <w:spacing w:line="240" w:lineRule="auto"/>
      </w:pPr>
      <w:r w:rsidRPr="0074606D">
        <w:t>En respuesta a la solicitud recibida, nos permitimos hacer de su conocimiento que con fundamento en el artículo 53, Fracciones: II, V y VI de la Ley de Transparencia y Acceso a la Información Pública del Estado de México y Municipios, le contestamos que:</w:t>
      </w:r>
    </w:p>
    <w:p w14:paraId="554153D9" w14:textId="77777777" w:rsidR="00F143E4" w:rsidRPr="0074606D" w:rsidRDefault="00F143E4" w:rsidP="00F143E4">
      <w:pPr>
        <w:pStyle w:val="Citas"/>
        <w:spacing w:line="240" w:lineRule="auto"/>
      </w:pPr>
      <w:r w:rsidRPr="0074606D">
        <w:t>Se informa al solicitante que el importe del “gasto” realizado por el Municipio en el mes de febrero de 2022, corresponde a: 14</w:t>
      </w:r>
      <w:proofErr w:type="gramStart"/>
      <w:r w:rsidRPr="0074606D">
        <w:t>,657,111.8</w:t>
      </w:r>
      <w:proofErr w:type="gramEnd"/>
      <w:r w:rsidRPr="0074606D">
        <w:t xml:space="preserve"> (Catorce millones seiscientos cincuenta y siete mil ciento once 8/100 M. N.) Respecto al folio en referencia, de manera muy ambigua el solicitante requiere "importe de Gasto y las facturas o documentos soporte del mes de febrero del 2022". Como seguramente es de su conocimiento el gasto </w:t>
      </w:r>
      <w:proofErr w:type="spellStart"/>
      <w:r w:rsidRPr="0074606D">
        <w:t>publico</w:t>
      </w:r>
      <w:proofErr w:type="spellEnd"/>
      <w:r w:rsidRPr="0074606D">
        <w:t xml:space="preserve"> se encuentra clasificado en capítulos, por tanto, para entregar la información respectiva era imprescindible que, ello el solicitante, aclararse que </w:t>
      </w:r>
      <w:proofErr w:type="spellStart"/>
      <w:r w:rsidRPr="0074606D">
        <w:t>capitulo</w:t>
      </w:r>
      <w:proofErr w:type="spellEnd"/>
      <w:r w:rsidRPr="0074606D">
        <w:t xml:space="preserve"> de gasto es de su interés, ya que, de lo contrario, este sujeto obligado habría de entregar no solo todas y cada una de las facturas pagadas y su soporte documental, si no, incluso, cada uno de los recibos de </w:t>
      </w:r>
      <w:proofErr w:type="spellStart"/>
      <w:r w:rsidRPr="0074606D">
        <w:t>nomina</w:t>
      </w:r>
      <w:proofErr w:type="spellEnd"/>
      <w:r w:rsidRPr="0074606D">
        <w:t xml:space="preserve"> timbrados al </w:t>
      </w:r>
      <w:r w:rsidRPr="0074606D">
        <w:lastRenderedPageBreak/>
        <w:t xml:space="preserve">recurso humano del gobierno municipal. Circunstancia que exige obtener el consentimiento puntual, contemplado en la ley, de cada </w:t>
      </w:r>
      <w:proofErr w:type="spellStart"/>
      <w:r w:rsidRPr="0074606D">
        <w:t>un</w:t>
      </w:r>
      <w:proofErr w:type="spellEnd"/>
      <w:r w:rsidRPr="0074606D">
        <w:t xml:space="preserve"> de esos proveedores, prestadores de servicios, e incluso, de la totalidad del personal, para poder entregar su información al solicitante. Documentación que contiene datos de índole personal, no solo de jurídico colectivas, también de personas físicas, que verían menoscabado su derecho de protección de sus datos. Demás esta informarle que, la información que refiero </w:t>
      </w:r>
      <w:proofErr w:type="spellStart"/>
      <w:r w:rsidRPr="0074606D">
        <w:t>esta</w:t>
      </w:r>
      <w:proofErr w:type="spellEnd"/>
      <w:r w:rsidRPr="0074606D">
        <w:t xml:space="preserve"> contenida en seis carpetas, las cuales por su mismo volumen resulta materialmente imposible entregar a través de la plataforma de transparencia. Por todo lo anterior, anexo y por la vía de respuesta, encontrara el importe del gasto ejercido durante los meses de enero y febrero del año fiscal que transcurre, así también, atendiendo al principio de máxima publicidad, se acompaña el avance presupuestal de egresos en el que se encuentra el desglose del mismo.</w:t>
      </w:r>
    </w:p>
    <w:p w14:paraId="463A9EB2" w14:textId="77777777" w:rsidR="00F143E4" w:rsidRPr="0074606D" w:rsidRDefault="00F143E4" w:rsidP="00F143E4">
      <w:pPr>
        <w:pStyle w:val="Citas"/>
        <w:spacing w:line="240" w:lineRule="auto"/>
      </w:pPr>
      <w:r w:rsidRPr="0074606D">
        <w:t>ATENTAMENTE</w:t>
      </w:r>
    </w:p>
    <w:p w14:paraId="51E6FDF6" w14:textId="77777777" w:rsidR="00F143E4" w:rsidRPr="0074606D" w:rsidRDefault="00F143E4" w:rsidP="00F143E4">
      <w:pPr>
        <w:pStyle w:val="Citas"/>
        <w:spacing w:line="240" w:lineRule="auto"/>
      </w:pPr>
      <w:r w:rsidRPr="0074606D">
        <w:t>Lic. Alan González Hernández”</w:t>
      </w:r>
    </w:p>
    <w:p w14:paraId="25A9A467" w14:textId="77777777" w:rsidR="00F143E4" w:rsidRPr="0074606D" w:rsidRDefault="00F143E4" w:rsidP="00F143E4">
      <w:pPr>
        <w:pStyle w:val="Citas"/>
        <w:spacing w:line="240" w:lineRule="auto"/>
      </w:pPr>
    </w:p>
    <w:p w14:paraId="7814DBAE" w14:textId="77777777" w:rsidR="00BD6643" w:rsidRPr="0074606D" w:rsidRDefault="00BD6643" w:rsidP="00BD6643">
      <w:pPr>
        <w:spacing w:after="0" w:line="240" w:lineRule="auto"/>
        <w:ind w:right="567"/>
        <w:jc w:val="both"/>
        <w:rPr>
          <w:rFonts w:ascii="Palatino Linotype" w:hAnsi="Palatino Linotype" w:cs="Arial"/>
        </w:rPr>
      </w:pPr>
    </w:p>
    <w:p w14:paraId="533CA15D" w14:textId="77777777" w:rsidR="00BD6643" w:rsidRPr="0074606D" w:rsidRDefault="00BD6643" w:rsidP="00F143E4">
      <w:pPr>
        <w:spacing w:after="0" w:line="360" w:lineRule="auto"/>
        <w:jc w:val="both"/>
        <w:rPr>
          <w:rFonts w:ascii="Palatino Linotype" w:hAnsi="Palatino Linotype" w:cs="Arial"/>
          <w:sz w:val="24"/>
          <w:szCs w:val="24"/>
        </w:rPr>
      </w:pPr>
      <w:r w:rsidRPr="0074606D">
        <w:rPr>
          <w:rFonts w:ascii="Palatino Linotype" w:hAnsi="Palatino Linotype" w:cs="Arial"/>
          <w:sz w:val="24"/>
          <w:szCs w:val="24"/>
        </w:rPr>
        <w:t xml:space="preserve">El </w:t>
      </w:r>
      <w:r w:rsidRPr="0074606D">
        <w:rPr>
          <w:rFonts w:ascii="Palatino Linotype" w:hAnsi="Palatino Linotype" w:cs="Arial"/>
          <w:b/>
          <w:sz w:val="24"/>
          <w:szCs w:val="24"/>
        </w:rPr>
        <w:t>Sujeto Obligado</w:t>
      </w:r>
      <w:r w:rsidRPr="0074606D">
        <w:rPr>
          <w:rFonts w:ascii="Palatino Linotype" w:hAnsi="Palatino Linotype" w:cs="Arial"/>
          <w:sz w:val="24"/>
          <w:szCs w:val="24"/>
        </w:rPr>
        <w:t xml:space="preserve"> adjuntó </w:t>
      </w:r>
      <w:bookmarkStart w:id="1" w:name="_Hlk82038214"/>
      <w:r w:rsidRPr="0074606D">
        <w:rPr>
          <w:rFonts w:ascii="Palatino Linotype" w:hAnsi="Palatino Linotype" w:cs="Arial"/>
          <w:sz w:val="24"/>
          <w:szCs w:val="24"/>
        </w:rPr>
        <w:t xml:space="preserve">los archivos electrónicos denominados </w:t>
      </w:r>
      <w:bookmarkEnd w:id="1"/>
      <w:r w:rsidRPr="0074606D">
        <w:rPr>
          <w:rFonts w:ascii="Palatino Linotype" w:hAnsi="Palatino Linotype" w:cs="Arial"/>
          <w:b/>
          <w:sz w:val="24"/>
          <w:szCs w:val="24"/>
        </w:rPr>
        <w:t>“</w:t>
      </w:r>
      <w:r w:rsidR="00F143E4" w:rsidRPr="0074606D">
        <w:rPr>
          <w:rFonts w:ascii="Palatino Linotype" w:hAnsi="Palatino Linotype" w:cs="Arial"/>
          <w:b/>
          <w:i/>
          <w:sz w:val="24"/>
          <w:szCs w:val="24"/>
        </w:rPr>
        <w:t xml:space="preserve">8485sai08244020220527160104.pdf”, </w:t>
      </w:r>
      <w:r w:rsidRPr="0074606D">
        <w:rPr>
          <w:rFonts w:ascii="Palatino Linotype" w:hAnsi="Palatino Linotype" w:cs="Arial"/>
          <w:b/>
          <w:i/>
          <w:sz w:val="24"/>
          <w:szCs w:val="24"/>
        </w:rPr>
        <w:t>“</w:t>
      </w:r>
      <w:r w:rsidR="00F143E4" w:rsidRPr="0074606D">
        <w:rPr>
          <w:rFonts w:ascii="Palatino Linotype" w:hAnsi="Palatino Linotype" w:cs="Arial"/>
          <w:b/>
          <w:i/>
          <w:sz w:val="24"/>
          <w:szCs w:val="24"/>
        </w:rPr>
        <w:t>febrero.pdf” y “8485sai08244020220527160104.pdf</w:t>
      </w:r>
      <w:r w:rsidRPr="0074606D">
        <w:rPr>
          <w:rFonts w:ascii="Palatino Linotype" w:hAnsi="Palatino Linotype" w:cs="Arial"/>
          <w:b/>
          <w:i/>
          <w:sz w:val="24"/>
          <w:szCs w:val="24"/>
        </w:rPr>
        <w:t>”</w:t>
      </w:r>
      <w:r w:rsidRPr="0074606D">
        <w:rPr>
          <w:rFonts w:ascii="Palatino Linotype" w:hAnsi="Palatino Linotype" w:cs="Arial"/>
          <w:sz w:val="24"/>
          <w:szCs w:val="24"/>
        </w:rPr>
        <w:t xml:space="preserve">; mismos que no se reproducen por ser del conocimiento de las partes, sin embargo, serán materia de estudio en el </w:t>
      </w:r>
      <w:r w:rsidRPr="0074606D">
        <w:rPr>
          <w:rFonts w:ascii="Palatino Linotype" w:hAnsi="Palatino Linotype" w:cs="Arial"/>
          <w:b/>
          <w:sz w:val="24"/>
          <w:szCs w:val="24"/>
        </w:rPr>
        <w:t>CONSIDERADO</w:t>
      </w:r>
      <w:r w:rsidRPr="0074606D">
        <w:rPr>
          <w:rFonts w:ascii="Palatino Linotype" w:hAnsi="Palatino Linotype" w:cs="Arial"/>
          <w:sz w:val="24"/>
          <w:szCs w:val="24"/>
        </w:rPr>
        <w:t xml:space="preserve"> respectivo.</w:t>
      </w:r>
    </w:p>
    <w:p w14:paraId="58075010" w14:textId="77777777" w:rsidR="00BD6643" w:rsidRPr="0074606D" w:rsidRDefault="00BD6643" w:rsidP="00BD6643">
      <w:pPr>
        <w:spacing w:after="0" w:line="360" w:lineRule="auto"/>
        <w:jc w:val="both"/>
        <w:rPr>
          <w:rFonts w:ascii="Palatino Linotype" w:hAnsi="Palatino Linotype" w:cs="Arial"/>
          <w:b/>
          <w:sz w:val="28"/>
        </w:rPr>
      </w:pPr>
    </w:p>
    <w:p w14:paraId="2B976981" w14:textId="77777777" w:rsidR="00BD6643" w:rsidRPr="0074606D" w:rsidRDefault="00DB56D1" w:rsidP="00BD6643">
      <w:pPr>
        <w:spacing w:before="240" w:line="360" w:lineRule="auto"/>
        <w:jc w:val="both"/>
        <w:rPr>
          <w:rFonts w:ascii="Palatino Linotype" w:hAnsi="Palatino Linotype" w:cs="Arial"/>
          <w:b/>
          <w:sz w:val="28"/>
        </w:rPr>
      </w:pPr>
      <w:r w:rsidRPr="0074606D">
        <w:rPr>
          <w:rFonts w:ascii="Palatino Linotype" w:hAnsi="Palatino Linotype" w:cs="Arial"/>
          <w:b/>
          <w:sz w:val="28"/>
        </w:rPr>
        <w:t>TERCER</w:t>
      </w:r>
      <w:r w:rsidR="00BD6643" w:rsidRPr="0074606D">
        <w:rPr>
          <w:rFonts w:ascii="Palatino Linotype" w:hAnsi="Palatino Linotype" w:cs="Arial"/>
          <w:b/>
          <w:sz w:val="28"/>
        </w:rPr>
        <w:t xml:space="preserve">O. </w:t>
      </w:r>
      <w:r w:rsidR="00BD6643" w:rsidRPr="0074606D">
        <w:rPr>
          <w:rFonts w:ascii="Palatino Linotype" w:hAnsi="Palatino Linotype"/>
          <w:b/>
          <w:sz w:val="28"/>
        </w:rPr>
        <w:t>De</w:t>
      </w:r>
      <w:r w:rsidR="00F143E4" w:rsidRPr="0074606D">
        <w:rPr>
          <w:rFonts w:ascii="Palatino Linotype" w:hAnsi="Palatino Linotype"/>
          <w:b/>
          <w:sz w:val="28"/>
        </w:rPr>
        <w:t xml:space="preserve"> </w:t>
      </w:r>
      <w:r w:rsidR="00BD6643" w:rsidRPr="0074606D">
        <w:rPr>
          <w:rFonts w:ascii="Palatino Linotype" w:hAnsi="Palatino Linotype"/>
          <w:b/>
          <w:sz w:val="28"/>
        </w:rPr>
        <w:t>l</w:t>
      </w:r>
      <w:r w:rsidR="00F143E4" w:rsidRPr="0074606D">
        <w:rPr>
          <w:rFonts w:ascii="Palatino Linotype" w:hAnsi="Palatino Linotype"/>
          <w:b/>
          <w:sz w:val="28"/>
        </w:rPr>
        <w:t>os</w:t>
      </w:r>
      <w:r w:rsidR="00BD6643" w:rsidRPr="0074606D">
        <w:rPr>
          <w:rFonts w:ascii="Palatino Linotype" w:hAnsi="Palatino Linotype"/>
          <w:b/>
          <w:sz w:val="28"/>
        </w:rPr>
        <w:t xml:space="preserve"> recurso</w:t>
      </w:r>
      <w:r w:rsidR="00F143E4" w:rsidRPr="0074606D">
        <w:rPr>
          <w:rFonts w:ascii="Palatino Linotype" w:hAnsi="Palatino Linotype"/>
          <w:b/>
          <w:sz w:val="28"/>
        </w:rPr>
        <w:t>s</w:t>
      </w:r>
      <w:r w:rsidR="00BD6643" w:rsidRPr="0074606D">
        <w:rPr>
          <w:rFonts w:ascii="Palatino Linotype" w:hAnsi="Palatino Linotype"/>
          <w:b/>
          <w:sz w:val="28"/>
        </w:rPr>
        <w:t xml:space="preserve"> de revisión.</w:t>
      </w:r>
    </w:p>
    <w:p w14:paraId="6AB73EB8" w14:textId="77777777" w:rsidR="00BD6643" w:rsidRPr="0074606D" w:rsidRDefault="00BD6643" w:rsidP="00BD6643">
      <w:pPr>
        <w:spacing w:before="240" w:line="360" w:lineRule="auto"/>
        <w:jc w:val="both"/>
        <w:rPr>
          <w:rFonts w:ascii="Palatino Linotype" w:hAnsi="Palatino Linotype" w:cs="Arial"/>
          <w:sz w:val="24"/>
          <w:szCs w:val="24"/>
        </w:rPr>
      </w:pPr>
      <w:r w:rsidRPr="0074606D">
        <w:rPr>
          <w:rFonts w:ascii="Palatino Linotype" w:hAnsi="Palatino Linotype" w:cs="Arial"/>
          <w:sz w:val="24"/>
          <w:szCs w:val="24"/>
        </w:rPr>
        <w:t>Inconforme con la</w:t>
      </w:r>
      <w:r w:rsidR="00F143E4" w:rsidRPr="0074606D">
        <w:rPr>
          <w:rFonts w:ascii="Palatino Linotype" w:hAnsi="Palatino Linotype" w:cs="Arial"/>
          <w:sz w:val="24"/>
          <w:szCs w:val="24"/>
        </w:rPr>
        <w:t>s</w:t>
      </w:r>
      <w:r w:rsidRPr="0074606D">
        <w:rPr>
          <w:rFonts w:ascii="Palatino Linotype" w:hAnsi="Palatino Linotype" w:cs="Arial"/>
          <w:sz w:val="24"/>
          <w:szCs w:val="24"/>
        </w:rPr>
        <w:t xml:space="preserve"> respuesta</w:t>
      </w:r>
      <w:r w:rsidR="00F143E4" w:rsidRPr="0074606D">
        <w:rPr>
          <w:rFonts w:ascii="Palatino Linotype" w:hAnsi="Palatino Linotype" w:cs="Arial"/>
          <w:sz w:val="24"/>
          <w:szCs w:val="24"/>
        </w:rPr>
        <w:t>s</w:t>
      </w:r>
      <w:r w:rsidRPr="0074606D">
        <w:rPr>
          <w:rFonts w:ascii="Palatino Linotype" w:hAnsi="Palatino Linotype" w:cs="Arial"/>
          <w:sz w:val="24"/>
          <w:szCs w:val="24"/>
        </w:rPr>
        <w:t xml:space="preserve"> notificada</w:t>
      </w:r>
      <w:r w:rsidR="00F143E4" w:rsidRPr="0074606D">
        <w:rPr>
          <w:rFonts w:ascii="Palatino Linotype" w:hAnsi="Palatino Linotype" w:cs="Arial"/>
          <w:sz w:val="24"/>
          <w:szCs w:val="24"/>
        </w:rPr>
        <w:t>s</w:t>
      </w:r>
      <w:r w:rsidRPr="0074606D">
        <w:rPr>
          <w:rFonts w:ascii="Palatino Linotype" w:hAnsi="Palatino Linotype" w:cs="Arial"/>
          <w:sz w:val="24"/>
          <w:szCs w:val="24"/>
        </w:rPr>
        <w:t xml:space="preserve"> por </w:t>
      </w:r>
      <w:r w:rsidRPr="0074606D">
        <w:rPr>
          <w:rFonts w:ascii="Palatino Linotype" w:hAnsi="Palatino Linotype" w:cs="Arial"/>
          <w:b/>
          <w:sz w:val="24"/>
          <w:szCs w:val="24"/>
        </w:rPr>
        <w:t xml:space="preserve">El Sujeto Obligado, </w:t>
      </w:r>
      <w:r w:rsidRPr="0074606D">
        <w:rPr>
          <w:rFonts w:ascii="Palatino Linotype" w:hAnsi="Palatino Linotype" w:cs="Arial"/>
          <w:sz w:val="24"/>
          <w:szCs w:val="24"/>
        </w:rPr>
        <w:t>l</w:t>
      </w:r>
      <w:r w:rsidR="00F143E4" w:rsidRPr="0074606D">
        <w:rPr>
          <w:rFonts w:ascii="Palatino Linotype" w:hAnsi="Palatino Linotype" w:cs="Arial"/>
          <w:sz w:val="24"/>
          <w:szCs w:val="24"/>
        </w:rPr>
        <w:t>a</w:t>
      </w:r>
      <w:r w:rsidRPr="0074606D">
        <w:rPr>
          <w:rFonts w:ascii="Palatino Linotype" w:hAnsi="Palatino Linotype" w:cs="Arial"/>
          <w:sz w:val="24"/>
          <w:szCs w:val="24"/>
        </w:rPr>
        <w:t xml:space="preserve"> Recurrente</w:t>
      </w:r>
      <w:r w:rsidRPr="0074606D">
        <w:rPr>
          <w:rFonts w:ascii="Palatino Linotype" w:hAnsi="Palatino Linotype" w:cs="Arial"/>
          <w:b/>
          <w:sz w:val="24"/>
          <w:szCs w:val="24"/>
        </w:rPr>
        <w:t xml:space="preserve"> </w:t>
      </w:r>
      <w:r w:rsidRPr="0074606D">
        <w:rPr>
          <w:rFonts w:ascii="Palatino Linotype" w:hAnsi="Palatino Linotype" w:cs="Arial"/>
          <w:sz w:val="24"/>
          <w:szCs w:val="24"/>
        </w:rPr>
        <w:t>interpuso recurso</w:t>
      </w:r>
      <w:r w:rsidR="00F143E4" w:rsidRPr="0074606D">
        <w:rPr>
          <w:rFonts w:ascii="Palatino Linotype" w:hAnsi="Palatino Linotype" w:cs="Arial"/>
          <w:sz w:val="24"/>
          <w:szCs w:val="24"/>
        </w:rPr>
        <w:t>s</w:t>
      </w:r>
      <w:r w:rsidRPr="0074606D">
        <w:rPr>
          <w:rFonts w:ascii="Palatino Linotype" w:hAnsi="Palatino Linotype" w:cs="Arial"/>
          <w:sz w:val="24"/>
          <w:szCs w:val="24"/>
        </w:rPr>
        <w:t xml:space="preserve"> de revisión, en fecha </w:t>
      </w:r>
      <w:r w:rsidR="00F143E4" w:rsidRPr="0074606D">
        <w:rPr>
          <w:rFonts w:ascii="Palatino Linotype" w:hAnsi="Palatino Linotype" w:cs="Arial"/>
          <w:b/>
          <w:sz w:val="24"/>
          <w:szCs w:val="24"/>
        </w:rPr>
        <w:t>primero de junio</w:t>
      </w:r>
      <w:r w:rsidRPr="0074606D">
        <w:rPr>
          <w:rFonts w:ascii="Palatino Linotype" w:hAnsi="Palatino Linotype" w:cs="Arial"/>
          <w:sz w:val="24"/>
          <w:szCs w:val="24"/>
        </w:rPr>
        <w:t xml:space="preserve"> de dos mil veintidós, </w:t>
      </w:r>
      <w:r w:rsidR="00F143E4" w:rsidRPr="0074606D">
        <w:rPr>
          <w:rFonts w:ascii="Palatino Linotype" w:hAnsi="Palatino Linotype" w:cs="Arial"/>
          <w:sz w:val="24"/>
          <w:szCs w:val="24"/>
        </w:rPr>
        <w:t>los cuales</w:t>
      </w:r>
      <w:r w:rsidRPr="0074606D">
        <w:rPr>
          <w:rFonts w:ascii="Palatino Linotype" w:hAnsi="Palatino Linotype" w:cs="Arial"/>
          <w:sz w:val="24"/>
          <w:szCs w:val="24"/>
        </w:rPr>
        <w:t xml:space="preserve"> fue</w:t>
      </w:r>
      <w:r w:rsidR="00F143E4" w:rsidRPr="0074606D">
        <w:rPr>
          <w:rFonts w:ascii="Palatino Linotype" w:hAnsi="Palatino Linotype" w:cs="Arial"/>
          <w:sz w:val="24"/>
          <w:szCs w:val="24"/>
        </w:rPr>
        <w:t>ron</w:t>
      </w:r>
      <w:r w:rsidRPr="0074606D">
        <w:rPr>
          <w:rFonts w:ascii="Palatino Linotype" w:hAnsi="Palatino Linotype" w:cs="Arial"/>
          <w:sz w:val="24"/>
          <w:szCs w:val="24"/>
        </w:rPr>
        <w:t xml:space="preserve"> registrado</w:t>
      </w:r>
      <w:r w:rsidR="00F143E4" w:rsidRPr="0074606D">
        <w:rPr>
          <w:rFonts w:ascii="Palatino Linotype" w:hAnsi="Palatino Linotype" w:cs="Arial"/>
          <w:sz w:val="24"/>
          <w:szCs w:val="24"/>
        </w:rPr>
        <w:t>r</w:t>
      </w:r>
      <w:r w:rsidRPr="0074606D">
        <w:rPr>
          <w:rFonts w:ascii="Palatino Linotype" w:hAnsi="Palatino Linotype" w:cs="Arial"/>
          <w:sz w:val="24"/>
          <w:szCs w:val="24"/>
        </w:rPr>
        <w:t xml:space="preserve"> en el sistema electrónico con </w:t>
      </w:r>
      <w:r w:rsidR="00DB56D1" w:rsidRPr="0074606D">
        <w:rPr>
          <w:rFonts w:ascii="Palatino Linotype" w:hAnsi="Palatino Linotype" w:cs="Arial"/>
          <w:sz w:val="24"/>
          <w:szCs w:val="24"/>
        </w:rPr>
        <w:t>los</w:t>
      </w:r>
      <w:r w:rsidRPr="0074606D">
        <w:rPr>
          <w:rFonts w:ascii="Palatino Linotype" w:hAnsi="Palatino Linotype" w:cs="Arial"/>
          <w:sz w:val="24"/>
          <w:szCs w:val="24"/>
        </w:rPr>
        <w:t xml:space="preserve"> expediente</w:t>
      </w:r>
      <w:r w:rsidR="00DB56D1" w:rsidRPr="0074606D">
        <w:rPr>
          <w:rFonts w:ascii="Palatino Linotype" w:hAnsi="Palatino Linotype" w:cs="Arial"/>
          <w:sz w:val="24"/>
          <w:szCs w:val="24"/>
        </w:rPr>
        <w:t>s</w:t>
      </w:r>
      <w:r w:rsidRPr="0074606D">
        <w:rPr>
          <w:rFonts w:ascii="Palatino Linotype" w:hAnsi="Palatino Linotype" w:cs="Arial"/>
          <w:sz w:val="24"/>
          <w:szCs w:val="24"/>
        </w:rPr>
        <w:t xml:space="preserve"> número </w:t>
      </w:r>
      <w:r w:rsidRPr="0074606D">
        <w:rPr>
          <w:rFonts w:ascii="Palatino Linotype" w:hAnsi="Palatino Linotype" w:cs="Arial"/>
          <w:b/>
          <w:sz w:val="24"/>
          <w:szCs w:val="24"/>
        </w:rPr>
        <w:lastRenderedPageBreak/>
        <w:t>10405/INFOEM/IP/RR/2022</w:t>
      </w:r>
      <w:r w:rsidR="00DB56D1" w:rsidRPr="0074606D">
        <w:rPr>
          <w:rFonts w:ascii="Palatino Linotype" w:hAnsi="Palatino Linotype" w:cs="Arial"/>
          <w:b/>
          <w:sz w:val="24"/>
          <w:szCs w:val="24"/>
        </w:rPr>
        <w:t xml:space="preserve"> y 10406/INFOEM/IP/RR/2022</w:t>
      </w:r>
      <w:r w:rsidRPr="0074606D">
        <w:rPr>
          <w:rFonts w:ascii="Palatino Linotype" w:hAnsi="Palatino Linotype" w:cs="Arial"/>
          <w:b/>
          <w:sz w:val="24"/>
          <w:szCs w:val="24"/>
        </w:rPr>
        <w:t xml:space="preserve">; </w:t>
      </w:r>
      <w:r w:rsidRPr="0074606D">
        <w:rPr>
          <w:rFonts w:ascii="Palatino Linotype" w:hAnsi="Palatino Linotype" w:cs="Arial"/>
          <w:sz w:val="24"/>
          <w:szCs w:val="24"/>
        </w:rPr>
        <w:t>en los cuales arguye las siguientes manifestaciones:</w:t>
      </w:r>
    </w:p>
    <w:p w14:paraId="12EE1647" w14:textId="77777777" w:rsidR="00BD6643" w:rsidRPr="0074606D" w:rsidRDefault="00BD6643" w:rsidP="00BD6643">
      <w:pPr>
        <w:pStyle w:val="Prrafodelista"/>
        <w:numPr>
          <w:ilvl w:val="0"/>
          <w:numId w:val="13"/>
        </w:numPr>
        <w:spacing w:before="240" w:line="360" w:lineRule="auto"/>
        <w:jc w:val="both"/>
        <w:rPr>
          <w:rFonts w:ascii="Palatino Linotype" w:hAnsi="Palatino Linotype" w:cs="Arial"/>
          <w:b/>
          <w:i/>
        </w:rPr>
      </w:pPr>
      <w:r w:rsidRPr="0074606D">
        <w:rPr>
          <w:rFonts w:ascii="Palatino Linotype" w:hAnsi="Palatino Linotype" w:cs="Arial"/>
          <w:b/>
          <w:i/>
        </w:rPr>
        <w:t>Acto impugnado:</w:t>
      </w:r>
    </w:p>
    <w:p w14:paraId="52D957D1" w14:textId="77777777" w:rsidR="00BD6643" w:rsidRPr="0074606D" w:rsidRDefault="00BD6643" w:rsidP="00BD6643">
      <w:pPr>
        <w:spacing w:before="240" w:line="360" w:lineRule="auto"/>
        <w:jc w:val="both"/>
        <w:rPr>
          <w:rFonts w:ascii="Palatino Linotype" w:hAnsi="Palatino Linotype" w:cs="Arial"/>
          <w:i/>
          <w:sz w:val="24"/>
          <w:szCs w:val="24"/>
        </w:rPr>
      </w:pPr>
      <w:r w:rsidRPr="0074606D">
        <w:rPr>
          <w:rFonts w:ascii="Palatino Linotype" w:hAnsi="Palatino Linotype" w:cs="Arial"/>
          <w:i/>
          <w:sz w:val="24"/>
          <w:szCs w:val="24"/>
        </w:rPr>
        <w:t>“</w:t>
      </w:r>
      <w:r w:rsidR="00DB56D1" w:rsidRPr="0074606D">
        <w:rPr>
          <w:rFonts w:ascii="Palatino Linotype" w:hAnsi="Palatino Linotype" w:cs="Arial"/>
          <w:i/>
          <w:sz w:val="24"/>
          <w:szCs w:val="24"/>
        </w:rPr>
        <w:t>respuesta</w:t>
      </w:r>
      <w:r w:rsidRPr="0074606D">
        <w:rPr>
          <w:rFonts w:ascii="Palatino Linotype" w:hAnsi="Palatino Linotype" w:cs="Arial"/>
          <w:i/>
          <w:sz w:val="24"/>
          <w:szCs w:val="24"/>
        </w:rPr>
        <w:t>” (sic)</w:t>
      </w:r>
    </w:p>
    <w:p w14:paraId="770AC557" w14:textId="77777777" w:rsidR="00BD6643" w:rsidRPr="0074606D" w:rsidRDefault="00BD6643" w:rsidP="00BD6643">
      <w:pPr>
        <w:pStyle w:val="Prrafodelista"/>
        <w:numPr>
          <w:ilvl w:val="0"/>
          <w:numId w:val="13"/>
        </w:numPr>
        <w:spacing w:before="240" w:line="360" w:lineRule="auto"/>
        <w:jc w:val="both"/>
        <w:rPr>
          <w:rFonts w:ascii="Palatino Linotype" w:hAnsi="Palatino Linotype" w:cs="Arial"/>
          <w:b/>
          <w:i/>
        </w:rPr>
      </w:pPr>
      <w:r w:rsidRPr="0074606D">
        <w:rPr>
          <w:rFonts w:ascii="Palatino Linotype" w:hAnsi="Palatino Linotype" w:cs="Arial"/>
          <w:b/>
          <w:i/>
        </w:rPr>
        <w:t>Razones o motivos de inconformidad</w:t>
      </w:r>
    </w:p>
    <w:p w14:paraId="73418154" w14:textId="77777777" w:rsidR="00BD6643" w:rsidRPr="0074606D" w:rsidRDefault="00BD6643" w:rsidP="00BD6643">
      <w:pPr>
        <w:spacing w:before="240" w:line="360" w:lineRule="auto"/>
        <w:jc w:val="both"/>
        <w:rPr>
          <w:rFonts w:ascii="Palatino Linotype" w:hAnsi="Palatino Linotype" w:cs="Arial"/>
          <w:i/>
          <w:sz w:val="24"/>
          <w:szCs w:val="24"/>
        </w:rPr>
      </w:pPr>
      <w:r w:rsidRPr="0074606D">
        <w:rPr>
          <w:rFonts w:ascii="Palatino Linotype" w:hAnsi="Palatino Linotype" w:cs="Arial"/>
          <w:i/>
          <w:sz w:val="24"/>
          <w:szCs w:val="24"/>
        </w:rPr>
        <w:t>“</w:t>
      </w:r>
      <w:r w:rsidR="00DB56D1" w:rsidRPr="0074606D">
        <w:rPr>
          <w:rFonts w:ascii="Palatino Linotype" w:hAnsi="Palatino Linotype" w:cs="Arial"/>
          <w:i/>
          <w:sz w:val="24"/>
          <w:szCs w:val="24"/>
        </w:rPr>
        <w:t xml:space="preserve">No se </w:t>
      </w:r>
      <w:proofErr w:type="spellStart"/>
      <w:r w:rsidR="00DB56D1" w:rsidRPr="0074606D">
        <w:rPr>
          <w:rFonts w:ascii="Palatino Linotype" w:hAnsi="Palatino Linotype" w:cs="Arial"/>
          <w:i/>
          <w:sz w:val="24"/>
          <w:szCs w:val="24"/>
        </w:rPr>
        <w:t>proporciono</w:t>
      </w:r>
      <w:proofErr w:type="spellEnd"/>
      <w:r w:rsidR="00DB56D1" w:rsidRPr="0074606D">
        <w:rPr>
          <w:rFonts w:ascii="Palatino Linotype" w:hAnsi="Palatino Linotype" w:cs="Arial"/>
          <w:i/>
          <w:sz w:val="24"/>
          <w:szCs w:val="24"/>
        </w:rPr>
        <w:t xml:space="preserve"> factura o documento comprobatorio del gasto</w:t>
      </w:r>
      <w:r w:rsidRPr="0074606D">
        <w:rPr>
          <w:rFonts w:ascii="Palatino Linotype" w:hAnsi="Palatino Linotype" w:cs="Arial"/>
          <w:i/>
          <w:sz w:val="24"/>
          <w:szCs w:val="24"/>
        </w:rPr>
        <w:t>” (Sic)</w:t>
      </w:r>
    </w:p>
    <w:p w14:paraId="330B74EB" w14:textId="77777777" w:rsidR="00BD6643" w:rsidRPr="0074606D" w:rsidRDefault="00BD6643" w:rsidP="00BD6643">
      <w:pPr>
        <w:spacing w:before="240" w:line="360" w:lineRule="auto"/>
        <w:jc w:val="both"/>
        <w:rPr>
          <w:rFonts w:ascii="Palatino Linotype" w:hAnsi="Palatino Linotype" w:cs="Arial"/>
          <w:b/>
          <w:sz w:val="28"/>
        </w:rPr>
      </w:pPr>
    </w:p>
    <w:p w14:paraId="59912985" w14:textId="77777777" w:rsidR="00BD6643" w:rsidRPr="0074606D" w:rsidRDefault="00DB56D1" w:rsidP="00BD6643">
      <w:pPr>
        <w:spacing w:before="240" w:line="360" w:lineRule="auto"/>
        <w:jc w:val="both"/>
        <w:rPr>
          <w:rFonts w:ascii="Palatino Linotype" w:hAnsi="Palatino Linotype" w:cs="Arial"/>
          <w:b/>
          <w:sz w:val="24"/>
          <w:szCs w:val="24"/>
        </w:rPr>
      </w:pPr>
      <w:r w:rsidRPr="0074606D">
        <w:rPr>
          <w:rFonts w:ascii="Palatino Linotype" w:hAnsi="Palatino Linotype" w:cs="Arial"/>
          <w:b/>
          <w:sz w:val="28"/>
        </w:rPr>
        <w:t>CUART</w:t>
      </w:r>
      <w:r w:rsidR="00BD6643" w:rsidRPr="0074606D">
        <w:rPr>
          <w:rFonts w:ascii="Palatino Linotype" w:hAnsi="Palatino Linotype" w:cs="Arial"/>
          <w:b/>
          <w:sz w:val="28"/>
        </w:rPr>
        <w:t>O</w:t>
      </w:r>
      <w:r w:rsidR="00BD6643" w:rsidRPr="0074606D">
        <w:rPr>
          <w:rFonts w:ascii="Palatino Linotype" w:hAnsi="Palatino Linotype" w:cs="Arial"/>
          <w:b/>
          <w:sz w:val="24"/>
          <w:szCs w:val="24"/>
        </w:rPr>
        <w:t xml:space="preserve">. </w:t>
      </w:r>
      <w:r w:rsidR="00BD6643" w:rsidRPr="0074606D">
        <w:rPr>
          <w:rFonts w:ascii="Palatino Linotype" w:hAnsi="Palatino Linotype" w:cs="Arial"/>
          <w:b/>
          <w:sz w:val="28"/>
          <w:szCs w:val="28"/>
        </w:rPr>
        <w:t>Del turno de</w:t>
      </w:r>
      <w:r w:rsidRPr="0074606D">
        <w:rPr>
          <w:rFonts w:ascii="Palatino Linotype" w:hAnsi="Palatino Linotype" w:cs="Arial"/>
          <w:b/>
          <w:sz w:val="28"/>
          <w:szCs w:val="28"/>
        </w:rPr>
        <w:t xml:space="preserve"> </w:t>
      </w:r>
      <w:r w:rsidR="00BD6643" w:rsidRPr="0074606D">
        <w:rPr>
          <w:rFonts w:ascii="Palatino Linotype" w:hAnsi="Palatino Linotype" w:cs="Arial"/>
          <w:b/>
          <w:sz w:val="28"/>
          <w:szCs w:val="28"/>
        </w:rPr>
        <w:t>l</w:t>
      </w:r>
      <w:r w:rsidRPr="0074606D">
        <w:rPr>
          <w:rFonts w:ascii="Palatino Linotype" w:hAnsi="Palatino Linotype" w:cs="Arial"/>
          <w:b/>
          <w:sz w:val="28"/>
          <w:szCs w:val="28"/>
        </w:rPr>
        <w:t>os</w:t>
      </w:r>
      <w:r w:rsidR="00BD6643" w:rsidRPr="0074606D">
        <w:rPr>
          <w:rFonts w:ascii="Palatino Linotype" w:hAnsi="Palatino Linotype" w:cs="Arial"/>
          <w:b/>
          <w:sz w:val="28"/>
          <w:szCs w:val="28"/>
        </w:rPr>
        <w:t xml:space="preserve"> recurso</w:t>
      </w:r>
      <w:r w:rsidRPr="0074606D">
        <w:rPr>
          <w:rFonts w:ascii="Palatino Linotype" w:hAnsi="Palatino Linotype" w:cs="Arial"/>
          <w:b/>
          <w:sz w:val="28"/>
          <w:szCs w:val="28"/>
        </w:rPr>
        <w:t>s</w:t>
      </w:r>
      <w:r w:rsidR="00BD6643" w:rsidRPr="0074606D">
        <w:rPr>
          <w:rFonts w:ascii="Palatino Linotype" w:hAnsi="Palatino Linotype" w:cs="Arial"/>
          <w:b/>
          <w:sz w:val="28"/>
          <w:szCs w:val="28"/>
        </w:rPr>
        <w:t xml:space="preserve"> de revisión.</w:t>
      </w:r>
    </w:p>
    <w:p w14:paraId="30F2BE77" w14:textId="77777777" w:rsidR="00BD6643" w:rsidRPr="0074606D" w:rsidRDefault="00DB56D1" w:rsidP="00BD6643">
      <w:pPr>
        <w:spacing w:before="240" w:line="360" w:lineRule="auto"/>
        <w:jc w:val="both"/>
        <w:rPr>
          <w:rFonts w:ascii="Palatino Linotype" w:hAnsi="Palatino Linotype" w:cs="Arial"/>
          <w:sz w:val="28"/>
          <w:szCs w:val="24"/>
        </w:rPr>
      </w:pPr>
      <w:r w:rsidRPr="0074606D">
        <w:rPr>
          <w:rFonts w:ascii="Palatino Linotype" w:hAnsi="Palatino Linotype"/>
          <w:sz w:val="24"/>
        </w:rPr>
        <w:t>Los</w:t>
      </w:r>
      <w:r w:rsidR="00BD6643" w:rsidRPr="0074606D">
        <w:rPr>
          <w:rFonts w:ascii="Palatino Linotype" w:hAnsi="Palatino Linotype"/>
          <w:sz w:val="24"/>
        </w:rPr>
        <w:t xml:space="preserve"> medio</w:t>
      </w:r>
      <w:r w:rsidRPr="0074606D">
        <w:rPr>
          <w:rFonts w:ascii="Palatino Linotype" w:hAnsi="Palatino Linotype"/>
          <w:sz w:val="24"/>
        </w:rPr>
        <w:t>s</w:t>
      </w:r>
      <w:r w:rsidR="00BD6643" w:rsidRPr="0074606D">
        <w:rPr>
          <w:rFonts w:ascii="Palatino Linotype" w:hAnsi="Palatino Linotype"/>
          <w:sz w:val="24"/>
        </w:rPr>
        <w:t xml:space="preserve"> de impugnación fue</w:t>
      </w:r>
      <w:r w:rsidRPr="0074606D">
        <w:rPr>
          <w:rFonts w:ascii="Palatino Linotype" w:hAnsi="Palatino Linotype"/>
          <w:sz w:val="24"/>
        </w:rPr>
        <w:t>ron</w:t>
      </w:r>
      <w:r w:rsidR="00BD6643" w:rsidRPr="0074606D">
        <w:rPr>
          <w:rFonts w:ascii="Palatino Linotype" w:hAnsi="Palatino Linotype"/>
          <w:sz w:val="24"/>
        </w:rPr>
        <w:t xml:space="preserve"> turnado</w:t>
      </w:r>
      <w:r w:rsidRPr="0074606D">
        <w:rPr>
          <w:rFonts w:ascii="Palatino Linotype" w:hAnsi="Palatino Linotype"/>
          <w:sz w:val="24"/>
        </w:rPr>
        <w:t>s</w:t>
      </w:r>
      <w:r w:rsidR="00BD6643" w:rsidRPr="0074606D">
        <w:rPr>
          <w:rFonts w:ascii="Palatino Linotype" w:hAnsi="Palatino Linotype"/>
          <w:sz w:val="24"/>
        </w:rPr>
        <w:t xml:space="preserve"> </w:t>
      </w:r>
      <w:r w:rsidRPr="0074606D">
        <w:rPr>
          <w:rFonts w:ascii="Palatino Linotype" w:hAnsi="Palatino Linotype"/>
          <w:sz w:val="24"/>
        </w:rPr>
        <w:t>a los</w:t>
      </w:r>
      <w:r w:rsidR="00BD6643" w:rsidRPr="0074606D">
        <w:rPr>
          <w:rFonts w:ascii="Palatino Linotype" w:hAnsi="Palatino Linotype"/>
          <w:sz w:val="24"/>
        </w:rPr>
        <w:t xml:space="preserve"> Comisionado</w:t>
      </w:r>
      <w:r w:rsidRPr="0074606D">
        <w:rPr>
          <w:rFonts w:ascii="Palatino Linotype" w:hAnsi="Palatino Linotype"/>
          <w:sz w:val="24"/>
        </w:rPr>
        <w:t>s</w:t>
      </w:r>
      <w:r w:rsidR="00BD6643" w:rsidRPr="0074606D">
        <w:rPr>
          <w:rFonts w:ascii="Palatino Linotype" w:hAnsi="Palatino Linotype"/>
          <w:sz w:val="24"/>
        </w:rPr>
        <w:t xml:space="preserve"> José Martínez Vilchis</w:t>
      </w:r>
      <w:r w:rsidRPr="0074606D">
        <w:rPr>
          <w:rFonts w:ascii="Palatino Linotype" w:hAnsi="Palatino Linotype"/>
          <w:b/>
          <w:sz w:val="24"/>
        </w:rPr>
        <w:t xml:space="preserve"> </w:t>
      </w:r>
      <w:r w:rsidRPr="0074606D">
        <w:rPr>
          <w:rFonts w:ascii="Palatino Linotype" w:hAnsi="Palatino Linotype"/>
          <w:sz w:val="24"/>
        </w:rPr>
        <w:t>y Luis Gustavo Parra Noriega, respectivamente</w:t>
      </w:r>
      <w:r w:rsidR="00BD6643" w:rsidRPr="0074606D">
        <w:rPr>
          <w:rFonts w:ascii="Palatino Linotype" w:hAnsi="Palatino Linotype"/>
          <w:b/>
          <w:sz w:val="24"/>
        </w:rPr>
        <w:t>,</w:t>
      </w:r>
      <w:r w:rsidR="00BD6643" w:rsidRPr="0074606D">
        <w:rPr>
          <w:rFonts w:ascii="Palatino Linotype" w:hAnsi="Palatino Linotype"/>
          <w:sz w:val="24"/>
        </w:rPr>
        <w:t xml:space="preserve"> por medio del sistema electrónico SAIMEX, en términos del artículo 185, fracción I, de la Ley de Transparencia y Acceso a la información Pública del Estado de México y Mu</w:t>
      </w:r>
      <w:r w:rsidRPr="0074606D">
        <w:rPr>
          <w:rFonts w:ascii="Palatino Linotype" w:hAnsi="Palatino Linotype"/>
          <w:sz w:val="24"/>
        </w:rPr>
        <w:t>nicipios, de los</w:t>
      </w:r>
      <w:r w:rsidR="00BD6643" w:rsidRPr="0074606D">
        <w:rPr>
          <w:rFonts w:ascii="Palatino Linotype" w:hAnsi="Palatino Linotype"/>
          <w:sz w:val="24"/>
        </w:rPr>
        <w:t xml:space="preserve"> cual</w:t>
      </w:r>
      <w:r w:rsidRPr="0074606D">
        <w:rPr>
          <w:rFonts w:ascii="Palatino Linotype" w:hAnsi="Palatino Linotype"/>
          <w:sz w:val="24"/>
        </w:rPr>
        <w:t>es</w:t>
      </w:r>
      <w:r w:rsidR="00BD6643" w:rsidRPr="0074606D">
        <w:rPr>
          <w:rFonts w:ascii="Palatino Linotype" w:hAnsi="Palatino Linotype"/>
          <w:sz w:val="24"/>
        </w:rPr>
        <w:t xml:space="preserve"> recay</w:t>
      </w:r>
      <w:r w:rsidRPr="0074606D">
        <w:rPr>
          <w:rFonts w:ascii="Palatino Linotype" w:hAnsi="Palatino Linotype"/>
          <w:sz w:val="24"/>
        </w:rPr>
        <w:t xml:space="preserve">eron </w:t>
      </w:r>
      <w:r w:rsidR="00BD6643" w:rsidRPr="0074606D">
        <w:rPr>
          <w:rFonts w:ascii="Palatino Linotype" w:hAnsi="Palatino Linotype"/>
          <w:sz w:val="24"/>
        </w:rPr>
        <w:t>acuerdo</w:t>
      </w:r>
      <w:r w:rsidRPr="0074606D">
        <w:rPr>
          <w:rFonts w:ascii="Palatino Linotype" w:hAnsi="Palatino Linotype"/>
          <w:sz w:val="24"/>
        </w:rPr>
        <w:t>s</w:t>
      </w:r>
      <w:r w:rsidR="00BD6643" w:rsidRPr="0074606D">
        <w:rPr>
          <w:rFonts w:ascii="Palatino Linotype" w:hAnsi="Palatino Linotype"/>
          <w:sz w:val="24"/>
        </w:rPr>
        <w:t xml:space="preserve"> de </w:t>
      </w:r>
      <w:r w:rsidR="00BD6643" w:rsidRPr="0074606D">
        <w:rPr>
          <w:rFonts w:ascii="Palatino Linotype" w:hAnsi="Palatino Linotype"/>
          <w:b/>
          <w:sz w:val="24"/>
        </w:rPr>
        <w:t>admisión</w:t>
      </w:r>
      <w:r w:rsidR="00BD6643" w:rsidRPr="0074606D">
        <w:rPr>
          <w:rFonts w:ascii="Palatino Linotype" w:hAnsi="Palatino Linotype"/>
          <w:sz w:val="24"/>
        </w:rPr>
        <w:t xml:space="preserve"> en fecha </w:t>
      </w:r>
      <w:r w:rsidRPr="0074606D">
        <w:rPr>
          <w:rFonts w:ascii="Palatino Linotype" w:hAnsi="Palatino Linotype"/>
          <w:b/>
          <w:sz w:val="24"/>
        </w:rPr>
        <w:t>seis de junio</w:t>
      </w:r>
      <w:r w:rsidR="00BD6643" w:rsidRPr="0074606D">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6B81AB54" w14:textId="77777777" w:rsidR="00BD6643" w:rsidRPr="0074606D" w:rsidRDefault="00BD6643" w:rsidP="00BD6643">
      <w:pPr>
        <w:spacing w:before="240" w:line="360" w:lineRule="auto"/>
        <w:jc w:val="both"/>
        <w:rPr>
          <w:rFonts w:ascii="Palatino Linotype" w:hAnsi="Palatino Linotype" w:cs="Arial"/>
          <w:sz w:val="24"/>
          <w:szCs w:val="24"/>
        </w:rPr>
      </w:pPr>
    </w:p>
    <w:p w14:paraId="68969605" w14:textId="77777777" w:rsidR="00DB56D1" w:rsidRPr="0074606D" w:rsidRDefault="00DB56D1" w:rsidP="00DB56D1">
      <w:pPr>
        <w:pStyle w:val="Prrafodelista"/>
        <w:spacing w:line="360" w:lineRule="auto"/>
        <w:ind w:left="0"/>
        <w:jc w:val="both"/>
        <w:rPr>
          <w:rFonts w:ascii="Palatino Linotype" w:hAnsi="Palatino Linotype" w:cs="Arial"/>
          <w:b/>
          <w:sz w:val="28"/>
          <w:szCs w:val="28"/>
        </w:rPr>
      </w:pPr>
      <w:r w:rsidRPr="0074606D">
        <w:rPr>
          <w:rFonts w:ascii="Palatino Linotype" w:hAnsi="Palatino Linotype" w:cs="Arial"/>
          <w:b/>
          <w:sz w:val="28"/>
          <w:szCs w:val="28"/>
        </w:rPr>
        <w:t>QUINTO. De la acumulación.</w:t>
      </w:r>
    </w:p>
    <w:p w14:paraId="74063C38" w14:textId="77777777" w:rsidR="00DB56D1" w:rsidRPr="0074606D" w:rsidRDefault="00DB56D1" w:rsidP="00DB56D1">
      <w:pPr>
        <w:pStyle w:val="Prrafodelista"/>
        <w:spacing w:line="360" w:lineRule="auto"/>
        <w:ind w:left="0"/>
        <w:jc w:val="both"/>
        <w:rPr>
          <w:rFonts w:ascii="Palatino Linotype" w:hAnsi="Palatino Linotype"/>
        </w:rPr>
      </w:pPr>
      <w:r w:rsidRPr="0074606D">
        <w:rPr>
          <w:rFonts w:ascii="Palatino Linotype" w:hAnsi="Palatino Linotype"/>
        </w:rPr>
        <w:t xml:space="preserve">Posteriormente por acuerdo del Pleno del Instituto, en la Vigésima Segunda Sesión Ordinaria de Pleno, de fecha quince de junio de dos mil veintidós, se determinó </w:t>
      </w:r>
      <w:r w:rsidRPr="0074606D">
        <w:rPr>
          <w:rFonts w:ascii="Palatino Linotype" w:hAnsi="Palatino Linotype"/>
        </w:rPr>
        <w:lastRenderedPageBreak/>
        <w:t>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E411A98" w14:textId="77777777" w:rsidR="00DB56D1" w:rsidRPr="0074606D" w:rsidRDefault="00DB56D1" w:rsidP="00DB56D1">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DB56D1" w:rsidRPr="0074606D" w14:paraId="05BD9494" w14:textId="77777777" w:rsidTr="007B3C30">
        <w:trPr>
          <w:trHeight w:val="1071"/>
        </w:trPr>
        <w:tc>
          <w:tcPr>
            <w:tcW w:w="7587" w:type="dxa"/>
            <w:tcBorders>
              <w:top w:val="nil"/>
              <w:left w:val="nil"/>
              <w:bottom w:val="nil"/>
              <w:right w:val="nil"/>
            </w:tcBorders>
          </w:tcPr>
          <w:p w14:paraId="12A60294" w14:textId="77777777" w:rsidR="00DB56D1" w:rsidRPr="0074606D" w:rsidRDefault="00DB56D1" w:rsidP="007B3C30">
            <w:pPr>
              <w:pStyle w:val="Prrafodelista"/>
              <w:spacing w:line="360" w:lineRule="auto"/>
              <w:ind w:left="0"/>
              <w:jc w:val="both"/>
              <w:rPr>
                <w:rFonts w:ascii="Palatino Linotype" w:hAnsi="Palatino Linotype"/>
                <w:i/>
                <w:sz w:val="22"/>
              </w:rPr>
            </w:pPr>
            <w:r w:rsidRPr="0074606D">
              <w:rPr>
                <w:rFonts w:ascii="Palatino Linotype" w:hAnsi="Palatino Linotype"/>
                <w:i/>
                <w:sz w:val="22"/>
              </w:rPr>
              <w:t>“</w:t>
            </w:r>
            <w:r w:rsidRPr="0074606D">
              <w:rPr>
                <w:rFonts w:ascii="Palatino Linotype" w:hAnsi="Palatino Linotype"/>
                <w:b/>
                <w:i/>
                <w:sz w:val="22"/>
              </w:rPr>
              <w:t>Artículo 195</w:t>
            </w:r>
            <w:r w:rsidRPr="0074606D">
              <w:rPr>
                <w:rFonts w:ascii="Palatino Linotype" w:hAnsi="Palatino Linotype"/>
                <w:i/>
                <w:sz w:val="22"/>
              </w:rPr>
              <w:t xml:space="preserve">. En la tramitación del recurso de revisión se aplicarán supletoriamente las disposiciones contenidas en el Código de Procedimientos Administrativos del Estado de México.” </w:t>
            </w:r>
          </w:p>
        </w:tc>
      </w:tr>
      <w:tr w:rsidR="00DB56D1" w:rsidRPr="0074606D" w14:paraId="0617664A" w14:textId="77777777" w:rsidTr="007B3C30">
        <w:trPr>
          <w:trHeight w:val="2130"/>
        </w:trPr>
        <w:tc>
          <w:tcPr>
            <w:tcW w:w="7587" w:type="dxa"/>
            <w:tcBorders>
              <w:top w:val="nil"/>
              <w:left w:val="nil"/>
              <w:bottom w:val="nil"/>
              <w:right w:val="nil"/>
            </w:tcBorders>
          </w:tcPr>
          <w:p w14:paraId="54F996B4" w14:textId="77777777" w:rsidR="00DB56D1" w:rsidRPr="0074606D" w:rsidRDefault="00DB56D1" w:rsidP="007B3C30">
            <w:pPr>
              <w:pStyle w:val="Prrafodelista"/>
              <w:spacing w:line="360" w:lineRule="auto"/>
              <w:ind w:left="0"/>
              <w:jc w:val="both"/>
              <w:rPr>
                <w:rFonts w:ascii="Palatino Linotype" w:hAnsi="Palatino Linotype"/>
                <w:i/>
                <w:sz w:val="22"/>
              </w:rPr>
            </w:pPr>
            <w:r w:rsidRPr="0074606D">
              <w:rPr>
                <w:rFonts w:ascii="Palatino Linotype" w:hAnsi="Palatino Linotype"/>
                <w:i/>
                <w:sz w:val="22"/>
              </w:rPr>
              <w:t>“</w:t>
            </w:r>
            <w:r w:rsidRPr="0074606D">
              <w:rPr>
                <w:rFonts w:ascii="Palatino Linotype" w:hAnsi="Palatino Linotype"/>
                <w:b/>
                <w:i/>
                <w:sz w:val="22"/>
              </w:rPr>
              <w:t>Artículo 18</w:t>
            </w:r>
            <w:r w:rsidRPr="0074606D">
              <w:rPr>
                <w:rFonts w:ascii="Palatino Linotype" w:hAnsi="Palatino Linotype"/>
                <w:i/>
                <w:sz w:val="22"/>
              </w:rPr>
              <w:t>.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4ABBD1C4" w14:textId="77777777" w:rsidR="00DB56D1" w:rsidRPr="0074606D" w:rsidRDefault="00DB56D1" w:rsidP="00BD6643">
      <w:pPr>
        <w:pStyle w:val="Prrafodelista"/>
        <w:spacing w:line="360" w:lineRule="auto"/>
        <w:ind w:left="0"/>
        <w:jc w:val="both"/>
        <w:rPr>
          <w:rFonts w:ascii="Palatino Linotype" w:hAnsi="Palatino Linotype" w:cs="Arial"/>
          <w:b/>
          <w:sz w:val="28"/>
          <w:szCs w:val="28"/>
        </w:rPr>
      </w:pPr>
    </w:p>
    <w:p w14:paraId="226B1E7A" w14:textId="77777777" w:rsidR="00BD6643" w:rsidRPr="0074606D" w:rsidRDefault="00BD6643" w:rsidP="00BD6643">
      <w:pPr>
        <w:pStyle w:val="Prrafodelista"/>
        <w:spacing w:line="360" w:lineRule="auto"/>
        <w:ind w:left="0"/>
        <w:jc w:val="both"/>
        <w:rPr>
          <w:rFonts w:ascii="Palatino Linotype" w:hAnsi="Palatino Linotype" w:cs="Arial"/>
          <w:b/>
          <w:sz w:val="28"/>
          <w:szCs w:val="28"/>
        </w:rPr>
      </w:pPr>
      <w:r w:rsidRPr="0074606D">
        <w:rPr>
          <w:rFonts w:ascii="Palatino Linotype" w:hAnsi="Palatino Linotype" w:cs="Arial"/>
          <w:b/>
          <w:sz w:val="28"/>
          <w:szCs w:val="28"/>
        </w:rPr>
        <w:t>SEXTO. De la etapa de instrucción.</w:t>
      </w:r>
    </w:p>
    <w:p w14:paraId="027CF2BC" w14:textId="3C06F08B" w:rsidR="00BD6643" w:rsidRPr="0074606D" w:rsidRDefault="00BD6643" w:rsidP="00BD6643">
      <w:pPr>
        <w:spacing w:after="0" w:line="360" w:lineRule="auto"/>
        <w:jc w:val="both"/>
        <w:rPr>
          <w:rFonts w:ascii="Palatino Linotype" w:hAnsi="Palatino Linotype" w:cs="Arial"/>
          <w:sz w:val="24"/>
          <w:szCs w:val="24"/>
        </w:rPr>
      </w:pPr>
      <w:r w:rsidRPr="0074606D">
        <w:rPr>
          <w:rFonts w:ascii="Palatino Linotype" w:hAnsi="Palatino Linotype" w:cs="Arial"/>
          <w:sz w:val="24"/>
          <w:szCs w:val="24"/>
        </w:rPr>
        <w:t>Una vez abierta la etapa de instrucción, se advierte que el Sujeto Obligado fue omiso en rendir su</w:t>
      </w:r>
      <w:r w:rsidR="00B373C6" w:rsidRPr="0074606D">
        <w:rPr>
          <w:rFonts w:ascii="Palatino Linotype" w:hAnsi="Palatino Linotype" w:cs="Arial"/>
          <w:sz w:val="24"/>
          <w:szCs w:val="24"/>
        </w:rPr>
        <w:t>s</w:t>
      </w:r>
      <w:r w:rsidRPr="0074606D">
        <w:rPr>
          <w:rFonts w:ascii="Palatino Linotype" w:hAnsi="Palatino Linotype" w:cs="Arial"/>
          <w:sz w:val="24"/>
          <w:szCs w:val="24"/>
        </w:rPr>
        <w:t xml:space="preserve"> informe</w:t>
      </w:r>
      <w:r w:rsidR="00B373C6" w:rsidRPr="0074606D">
        <w:rPr>
          <w:rFonts w:ascii="Palatino Linotype" w:hAnsi="Palatino Linotype" w:cs="Arial"/>
          <w:sz w:val="24"/>
          <w:szCs w:val="24"/>
        </w:rPr>
        <w:t>s</w:t>
      </w:r>
      <w:r w:rsidRPr="0074606D">
        <w:rPr>
          <w:rFonts w:ascii="Palatino Linotype" w:hAnsi="Palatino Linotype" w:cs="Arial"/>
          <w:sz w:val="24"/>
          <w:szCs w:val="24"/>
        </w:rPr>
        <w:t xml:space="preserve"> justificado</w:t>
      </w:r>
      <w:r w:rsidR="00B373C6" w:rsidRPr="0074606D">
        <w:rPr>
          <w:rFonts w:ascii="Palatino Linotype" w:hAnsi="Palatino Linotype" w:cs="Arial"/>
          <w:sz w:val="24"/>
          <w:szCs w:val="24"/>
        </w:rPr>
        <w:t xml:space="preserve">s; </w:t>
      </w:r>
      <w:r w:rsidRPr="0074606D">
        <w:rPr>
          <w:rFonts w:ascii="Palatino Linotype" w:hAnsi="Palatino Linotype" w:cs="Arial"/>
          <w:sz w:val="24"/>
          <w:szCs w:val="24"/>
        </w:rPr>
        <w:t xml:space="preserve"> </w:t>
      </w:r>
      <w:r w:rsidR="00B373C6" w:rsidRPr="0074606D">
        <w:rPr>
          <w:rFonts w:ascii="Palatino Linotype" w:hAnsi="Palatino Linotype" w:cs="Arial"/>
          <w:sz w:val="24"/>
          <w:szCs w:val="24"/>
        </w:rPr>
        <w:t>d</w:t>
      </w:r>
      <w:r w:rsidRPr="0074606D">
        <w:rPr>
          <w:rFonts w:ascii="Palatino Linotype" w:hAnsi="Palatino Linotype" w:cs="Arial"/>
          <w:sz w:val="24"/>
          <w:szCs w:val="24"/>
        </w:rPr>
        <w:t xml:space="preserve">e igual manera, se advierte que </w:t>
      </w:r>
      <w:r w:rsidR="00C802BE" w:rsidRPr="0074606D">
        <w:rPr>
          <w:rFonts w:ascii="Palatino Linotype" w:hAnsi="Palatino Linotype" w:cs="Arial"/>
          <w:sz w:val="24"/>
          <w:szCs w:val="24"/>
        </w:rPr>
        <w:t>la</w:t>
      </w:r>
      <w:r w:rsidRPr="0074606D">
        <w:rPr>
          <w:rFonts w:ascii="Palatino Linotype" w:hAnsi="Palatino Linotype" w:cs="Arial"/>
          <w:sz w:val="24"/>
          <w:szCs w:val="24"/>
        </w:rPr>
        <w:t xml:space="preserve"> Recurrente</w:t>
      </w:r>
      <w:r w:rsidRPr="0074606D">
        <w:rPr>
          <w:rFonts w:ascii="Palatino Linotype" w:hAnsi="Palatino Linotype" w:cs="Arial"/>
          <w:b/>
          <w:sz w:val="24"/>
          <w:szCs w:val="24"/>
        </w:rPr>
        <w:t>,</w:t>
      </w:r>
      <w:r w:rsidRPr="0074606D">
        <w:rPr>
          <w:rFonts w:ascii="Palatino Linotype" w:hAnsi="Palatino Linotype" w:cs="Arial"/>
          <w:sz w:val="24"/>
          <w:szCs w:val="24"/>
        </w:rPr>
        <w:t xml:space="preserve"> omitió rendir dentro del término de Ley, las manifestaciones que a sus intereses conviniera.</w:t>
      </w:r>
    </w:p>
    <w:p w14:paraId="0E78C38F" w14:textId="77777777" w:rsidR="00BD6643" w:rsidRPr="0074606D" w:rsidRDefault="00BD6643" w:rsidP="00BD6643">
      <w:pPr>
        <w:spacing w:after="0" w:line="360" w:lineRule="auto"/>
        <w:rPr>
          <w:rFonts w:ascii="Palatino Linotype" w:hAnsi="Palatino Linotype" w:cs="Arial"/>
          <w:sz w:val="24"/>
          <w:szCs w:val="24"/>
        </w:rPr>
      </w:pPr>
    </w:p>
    <w:p w14:paraId="49F2ED56" w14:textId="77777777" w:rsidR="00BD6643" w:rsidRPr="0074606D" w:rsidRDefault="00BD6643" w:rsidP="00BD6643">
      <w:pPr>
        <w:spacing w:after="0" w:line="360" w:lineRule="auto"/>
        <w:jc w:val="both"/>
        <w:rPr>
          <w:rFonts w:ascii="Palatino Linotype" w:hAnsi="Palatino Linotype" w:cs="Arial"/>
          <w:sz w:val="24"/>
          <w:szCs w:val="24"/>
        </w:rPr>
      </w:pPr>
      <w:r w:rsidRPr="0074606D">
        <w:rPr>
          <w:rFonts w:ascii="Palatino Linotype" w:hAnsi="Palatino Linotype" w:cs="Arial"/>
          <w:sz w:val="24"/>
          <w:szCs w:val="24"/>
        </w:rPr>
        <w:lastRenderedPageBreak/>
        <w:t>Así mismo, se aprecia que no se llevaron a cabo audiencias durante la sustanciación del recurso de revisión, ni se ofrecieron pruebas por parte de</w:t>
      </w:r>
      <w:r w:rsidR="00DB56D1" w:rsidRPr="0074606D">
        <w:rPr>
          <w:rFonts w:ascii="Palatino Linotype" w:hAnsi="Palatino Linotype" w:cs="Arial"/>
          <w:sz w:val="24"/>
          <w:szCs w:val="24"/>
        </w:rPr>
        <w:t xml:space="preserve"> </w:t>
      </w:r>
      <w:r w:rsidRPr="0074606D">
        <w:rPr>
          <w:rFonts w:ascii="Palatino Linotype" w:hAnsi="Palatino Linotype" w:cs="Arial"/>
          <w:sz w:val="24"/>
          <w:szCs w:val="24"/>
        </w:rPr>
        <w:t>l</w:t>
      </w:r>
      <w:r w:rsidR="00DB56D1" w:rsidRPr="0074606D">
        <w:rPr>
          <w:rFonts w:ascii="Palatino Linotype" w:hAnsi="Palatino Linotype" w:cs="Arial"/>
          <w:sz w:val="24"/>
          <w:szCs w:val="24"/>
        </w:rPr>
        <w:t>a</w:t>
      </w:r>
      <w:r w:rsidRPr="0074606D">
        <w:rPr>
          <w:rFonts w:ascii="Palatino Linotype" w:hAnsi="Palatino Linotype" w:cs="Arial"/>
          <w:sz w:val="24"/>
          <w:szCs w:val="24"/>
        </w:rPr>
        <w:t xml:space="preserve"> </w:t>
      </w:r>
      <w:r w:rsidRPr="0074606D">
        <w:rPr>
          <w:rFonts w:ascii="Palatino Linotype" w:hAnsi="Palatino Linotype" w:cs="Arial"/>
          <w:b/>
          <w:sz w:val="24"/>
          <w:szCs w:val="24"/>
        </w:rPr>
        <w:t>Recurrente</w:t>
      </w:r>
      <w:r w:rsidRPr="0074606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787E96B" w14:textId="77777777" w:rsidR="00BD6643" w:rsidRPr="0074606D" w:rsidRDefault="00BD6643" w:rsidP="00BD6643">
      <w:pPr>
        <w:spacing w:after="0" w:line="360" w:lineRule="auto"/>
        <w:jc w:val="both"/>
        <w:rPr>
          <w:rFonts w:ascii="Palatino Linotype" w:hAnsi="Palatino Linotype" w:cs="Arial"/>
          <w:b/>
          <w:sz w:val="28"/>
          <w:szCs w:val="28"/>
        </w:rPr>
      </w:pPr>
    </w:p>
    <w:p w14:paraId="041253F0" w14:textId="77777777" w:rsidR="00BD6643" w:rsidRPr="0074606D" w:rsidRDefault="00BD6643" w:rsidP="00BD6643">
      <w:pPr>
        <w:spacing w:after="0" w:line="360" w:lineRule="auto"/>
        <w:jc w:val="both"/>
        <w:rPr>
          <w:rFonts w:ascii="Palatino Linotype" w:hAnsi="Palatino Linotype" w:cs="Arial"/>
          <w:b/>
          <w:sz w:val="28"/>
          <w:szCs w:val="28"/>
        </w:rPr>
      </w:pPr>
      <w:r w:rsidRPr="0074606D">
        <w:rPr>
          <w:rFonts w:ascii="Palatino Linotype" w:hAnsi="Palatino Linotype" w:cs="Arial"/>
          <w:b/>
          <w:sz w:val="28"/>
          <w:szCs w:val="28"/>
        </w:rPr>
        <w:t>SÉPTIMO. Del Cierre de Instrucción.</w:t>
      </w:r>
    </w:p>
    <w:p w14:paraId="4E2ADC27" w14:textId="77777777" w:rsidR="00BD6643" w:rsidRPr="0074606D" w:rsidRDefault="00BD6643" w:rsidP="00BD6643">
      <w:pPr>
        <w:spacing w:after="0" w:line="360" w:lineRule="auto"/>
        <w:jc w:val="both"/>
        <w:rPr>
          <w:rFonts w:ascii="Palatino Linotype" w:hAnsi="Palatino Linotype" w:cs="Arial"/>
          <w:sz w:val="24"/>
          <w:szCs w:val="24"/>
        </w:rPr>
      </w:pPr>
      <w:r w:rsidRPr="0074606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B56D1" w:rsidRPr="0074606D">
        <w:rPr>
          <w:rFonts w:ascii="Palatino Linotype" w:hAnsi="Palatino Linotype" w:cs="Arial"/>
          <w:b/>
          <w:sz w:val="24"/>
          <w:szCs w:val="24"/>
        </w:rPr>
        <w:t>veintidós de junio</w:t>
      </w:r>
      <w:r w:rsidRPr="0074606D">
        <w:rPr>
          <w:rFonts w:ascii="Palatino Linotype" w:hAnsi="Palatino Linotype" w:cs="Arial"/>
          <w:b/>
          <w:sz w:val="24"/>
          <w:szCs w:val="24"/>
        </w:rPr>
        <w:t xml:space="preserve"> de dos mil veintidós</w:t>
      </w:r>
      <w:r w:rsidRPr="0074606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D4CA653" w14:textId="77777777" w:rsidR="00BD6643" w:rsidRPr="0074606D" w:rsidRDefault="00BD6643" w:rsidP="00BD6643">
      <w:pPr>
        <w:spacing w:after="0" w:line="360" w:lineRule="auto"/>
        <w:jc w:val="both"/>
        <w:rPr>
          <w:rFonts w:ascii="Palatino Linotype" w:hAnsi="Palatino Linotype" w:cs="Arial"/>
          <w:sz w:val="24"/>
          <w:szCs w:val="24"/>
        </w:rPr>
      </w:pPr>
    </w:p>
    <w:p w14:paraId="6095960B" w14:textId="77777777" w:rsidR="00BD6643" w:rsidRPr="0074606D" w:rsidRDefault="00BD6643" w:rsidP="00BD6643">
      <w:pPr>
        <w:spacing w:line="360" w:lineRule="auto"/>
        <w:jc w:val="both"/>
        <w:rPr>
          <w:rFonts w:ascii="Palatino Linotype" w:hAnsi="Palatino Linotype" w:cs="Arial"/>
          <w:b/>
          <w:sz w:val="28"/>
        </w:rPr>
      </w:pPr>
      <w:r w:rsidRPr="0074606D">
        <w:rPr>
          <w:rFonts w:ascii="Palatino Linotype" w:hAnsi="Palatino Linotype" w:cs="Arial"/>
          <w:b/>
          <w:sz w:val="28"/>
          <w:szCs w:val="28"/>
        </w:rPr>
        <w:t>OCTAVO.</w:t>
      </w:r>
      <w:r w:rsidRPr="0074606D">
        <w:rPr>
          <w:rFonts w:ascii="Palatino Linotype" w:hAnsi="Palatino Linotype" w:cs="Arial"/>
          <w:b/>
        </w:rPr>
        <w:t xml:space="preserve"> </w:t>
      </w:r>
      <w:r w:rsidRPr="0074606D">
        <w:rPr>
          <w:rFonts w:ascii="Palatino Linotype" w:hAnsi="Palatino Linotype" w:cs="Arial"/>
          <w:b/>
          <w:sz w:val="28"/>
        </w:rPr>
        <w:t>Ampliación del término para resolver</w:t>
      </w:r>
    </w:p>
    <w:p w14:paraId="65AA004E" w14:textId="77777777" w:rsidR="00BD6643" w:rsidRPr="0074606D" w:rsidRDefault="00BD6643" w:rsidP="00BD6643">
      <w:pPr>
        <w:spacing w:line="360" w:lineRule="auto"/>
        <w:jc w:val="both"/>
        <w:rPr>
          <w:rFonts w:ascii="Palatino Linotype" w:hAnsi="Palatino Linotype" w:cs="Arial"/>
          <w:sz w:val="24"/>
        </w:rPr>
      </w:pPr>
      <w:r w:rsidRPr="0074606D">
        <w:rPr>
          <w:rFonts w:ascii="Palatino Linotype" w:hAnsi="Palatino Linotype" w:cs="Arial"/>
          <w:sz w:val="24"/>
        </w:rPr>
        <w:t xml:space="preserve">Posteriormente, en fecha </w:t>
      </w:r>
      <w:r w:rsidR="00DB56D1" w:rsidRPr="0074606D">
        <w:rPr>
          <w:rFonts w:ascii="Palatino Linotype" w:hAnsi="Palatino Linotype" w:cs="Arial"/>
          <w:b/>
          <w:sz w:val="24"/>
          <w:szCs w:val="24"/>
        </w:rPr>
        <w:t xml:space="preserve">veintidós de junio </w:t>
      </w:r>
      <w:r w:rsidR="00DB56D1" w:rsidRPr="0074606D">
        <w:rPr>
          <w:rFonts w:ascii="Palatino Linotype" w:hAnsi="Palatino Linotype" w:cs="Arial"/>
          <w:b/>
          <w:sz w:val="24"/>
        </w:rPr>
        <w:t>de</w:t>
      </w:r>
      <w:r w:rsidRPr="0074606D">
        <w:rPr>
          <w:rFonts w:ascii="Palatino Linotype" w:hAnsi="Palatino Linotype" w:cs="Arial"/>
          <w:b/>
          <w:sz w:val="24"/>
        </w:rPr>
        <w:t xml:space="preserve"> dos mil veintidós</w:t>
      </w:r>
      <w:r w:rsidRPr="0074606D">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45DAA825" w14:textId="77777777" w:rsidR="00BD6643" w:rsidRPr="0074606D" w:rsidRDefault="00BD6643" w:rsidP="00BD6643">
      <w:pPr>
        <w:spacing w:line="360" w:lineRule="auto"/>
        <w:jc w:val="both"/>
        <w:rPr>
          <w:rFonts w:ascii="Palatino Linotype" w:hAnsi="Palatino Linotype" w:cs="Arial"/>
          <w:b/>
          <w:sz w:val="28"/>
        </w:rPr>
      </w:pPr>
    </w:p>
    <w:p w14:paraId="70717E49"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06B778" w14:textId="77777777" w:rsidR="00BD6643" w:rsidRPr="0074606D" w:rsidRDefault="00BD6643" w:rsidP="00BD6643">
      <w:pPr>
        <w:spacing w:line="360" w:lineRule="auto"/>
        <w:jc w:val="both"/>
        <w:rPr>
          <w:rFonts w:ascii="Palatino Linotype" w:hAnsi="Palatino Linotype"/>
          <w:sz w:val="24"/>
        </w:rPr>
      </w:pPr>
    </w:p>
    <w:p w14:paraId="15B967AA"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4CA9BE9" w14:textId="77777777" w:rsidR="00BD6643" w:rsidRPr="0074606D" w:rsidRDefault="00BD6643" w:rsidP="00BD6643">
      <w:pPr>
        <w:spacing w:line="360" w:lineRule="auto"/>
        <w:jc w:val="both"/>
        <w:rPr>
          <w:rFonts w:ascii="Palatino Linotype" w:hAnsi="Palatino Linotype"/>
          <w:sz w:val="24"/>
        </w:rPr>
      </w:pPr>
    </w:p>
    <w:p w14:paraId="6BCBE121"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88A4A1" w14:textId="77777777" w:rsidR="00BD6643" w:rsidRPr="0074606D" w:rsidRDefault="00BD6643" w:rsidP="00BD6643">
      <w:pPr>
        <w:spacing w:line="360" w:lineRule="auto"/>
        <w:jc w:val="both"/>
        <w:rPr>
          <w:rFonts w:ascii="Palatino Linotype" w:hAnsi="Palatino Linotype"/>
          <w:sz w:val="24"/>
        </w:rPr>
      </w:pPr>
    </w:p>
    <w:p w14:paraId="20206EDC"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49B482" w14:textId="77777777" w:rsidR="00BD6643" w:rsidRPr="0074606D" w:rsidRDefault="00BD6643" w:rsidP="00BD6643">
      <w:pPr>
        <w:spacing w:line="360" w:lineRule="auto"/>
        <w:jc w:val="both"/>
        <w:rPr>
          <w:rFonts w:ascii="Palatino Linotype" w:hAnsi="Palatino Linotype"/>
          <w:sz w:val="24"/>
        </w:rPr>
      </w:pPr>
    </w:p>
    <w:p w14:paraId="019E96C1"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3C0A0E14"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 xml:space="preserve"> </w:t>
      </w:r>
    </w:p>
    <w:p w14:paraId="68CAF64C" w14:textId="77777777" w:rsidR="00BD6643" w:rsidRPr="0074606D" w:rsidRDefault="00BD6643" w:rsidP="00BD6643">
      <w:pPr>
        <w:pStyle w:val="Prrafodelista"/>
        <w:numPr>
          <w:ilvl w:val="0"/>
          <w:numId w:val="4"/>
        </w:numPr>
        <w:spacing w:line="360" w:lineRule="auto"/>
        <w:jc w:val="both"/>
        <w:rPr>
          <w:rFonts w:ascii="Palatino Linotype" w:hAnsi="Palatino Linotype"/>
        </w:rPr>
      </w:pPr>
      <w:r w:rsidRPr="0074606D">
        <w:rPr>
          <w:rFonts w:ascii="Palatino Linotype" w:hAnsi="Palatino Linotype"/>
          <w:b/>
        </w:rPr>
        <w:t>Complejidad del asunto:</w:t>
      </w:r>
      <w:r w:rsidRPr="0074606D">
        <w:rPr>
          <w:rFonts w:ascii="Palatino Linotype" w:hAnsi="Palatino Linotype"/>
        </w:rPr>
        <w:t xml:space="preserve"> La complejidad de la prueba, la pluralidad de sujetos procesales, el tiempo transcurrido, las características y contexto del recurso.</w:t>
      </w:r>
    </w:p>
    <w:p w14:paraId="4D57AF87" w14:textId="77777777" w:rsidR="00BD6643" w:rsidRPr="0074606D" w:rsidRDefault="00BD6643" w:rsidP="00BD6643">
      <w:pPr>
        <w:pStyle w:val="Prrafodelista"/>
        <w:numPr>
          <w:ilvl w:val="0"/>
          <w:numId w:val="4"/>
        </w:numPr>
        <w:spacing w:line="360" w:lineRule="auto"/>
        <w:jc w:val="both"/>
        <w:rPr>
          <w:rFonts w:ascii="Palatino Linotype" w:hAnsi="Palatino Linotype"/>
        </w:rPr>
      </w:pPr>
      <w:r w:rsidRPr="0074606D">
        <w:rPr>
          <w:rFonts w:ascii="Palatino Linotype" w:hAnsi="Palatino Linotype"/>
          <w:b/>
        </w:rPr>
        <w:t>Actividad Procesal del interesado:</w:t>
      </w:r>
      <w:r w:rsidRPr="0074606D">
        <w:rPr>
          <w:rFonts w:ascii="Palatino Linotype" w:hAnsi="Palatino Linotype"/>
        </w:rPr>
        <w:t xml:space="preserve"> Acciones u omisiones del interesado.</w:t>
      </w:r>
    </w:p>
    <w:p w14:paraId="37F5B9CA" w14:textId="77777777" w:rsidR="00BD6643" w:rsidRPr="0074606D" w:rsidRDefault="00BD6643" w:rsidP="00BD6643">
      <w:pPr>
        <w:pStyle w:val="Prrafodelista"/>
        <w:numPr>
          <w:ilvl w:val="0"/>
          <w:numId w:val="4"/>
        </w:numPr>
        <w:spacing w:line="360" w:lineRule="auto"/>
        <w:jc w:val="both"/>
        <w:rPr>
          <w:rFonts w:ascii="Palatino Linotype" w:hAnsi="Palatino Linotype"/>
        </w:rPr>
      </w:pPr>
      <w:r w:rsidRPr="0074606D">
        <w:rPr>
          <w:rFonts w:ascii="Palatino Linotype" w:hAnsi="Palatino Linotype"/>
          <w:b/>
        </w:rPr>
        <w:t>Conducta de la Autoridad:</w:t>
      </w:r>
      <w:r w:rsidRPr="0074606D">
        <w:rPr>
          <w:rFonts w:ascii="Palatino Linotype" w:hAnsi="Palatino Linotype"/>
        </w:rPr>
        <w:t xml:space="preserve"> Las Acciones u omisiones realizadas en el procedimiento. Así como si la autoridad actuó con la debida diligencia.</w:t>
      </w:r>
    </w:p>
    <w:p w14:paraId="68E55BDD" w14:textId="77777777" w:rsidR="00BD6643" w:rsidRPr="0074606D" w:rsidRDefault="00BD6643" w:rsidP="00BD6643">
      <w:pPr>
        <w:pStyle w:val="Prrafodelista"/>
        <w:numPr>
          <w:ilvl w:val="0"/>
          <w:numId w:val="4"/>
        </w:numPr>
        <w:spacing w:line="360" w:lineRule="auto"/>
        <w:jc w:val="both"/>
        <w:rPr>
          <w:rFonts w:ascii="Palatino Linotype" w:hAnsi="Palatino Linotype"/>
        </w:rPr>
      </w:pPr>
      <w:r w:rsidRPr="0074606D">
        <w:rPr>
          <w:rFonts w:ascii="Palatino Linotype" w:hAnsi="Palatino Linotype"/>
          <w:b/>
        </w:rPr>
        <w:t>La afectación generada en la situación jurídica de la persona involucrada en el proceso:</w:t>
      </w:r>
      <w:r w:rsidRPr="0074606D">
        <w:rPr>
          <w:rFonts w:ascii="Palatino Linotype" w:hAnsi="Palatino Linotype"/>
        </w:rPr>
        <w:t xml:space="preserve"> Violación a sus derechos humanos.</w:t>
      </w:r>
    </w:p>
    <w:p w14:paraId="42021330" w14:textId="77777777" w:rsidR="00BD6643" w:rsidRPr="0074606D" w:rsidRDefault="00BD6643" w:rsidP="00BD6643">
      <w:pPr>
        <w:spacing w:line="360" w:lineRule="auto"/>
        <w:jc w:val="both"/>
        <w:rPr>
          <w:rFonts w:ascii="Palatino Linotype" w:hAnsi="Palatino Linotype"/>
          <w:sz w:val="24"/>
        </w:rPr>
      </w:pPr>
    </w:p>
    <w:p w14:paraId="64A6F379"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75D65" w14:textId="77777777" w:rsidR="00BD6643" w:rsidRPr="0074606D" w:rsidRDefault="00BD6643" w:rsidP="00BD6643">
      <w:pPr>
        <w:spacing w:line="360" w:lineRule="auto"/>
        <w:jc w:val="both"/>
        <w:rPr>
          <w:rFonts w:ascii="Palatino Linotype" w:hAnsi="Palatino Linotype"/>
          <w:sz w:val="24"/>
        </w:rPr>
      </w:pPr>
    </w:p>
    <w:p w14:paraId="2826CFDF"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01724E" w14:textId="77777777" w:rsidR="00BD6643" w:rsidRPr="0074606D" w:rsidRDefault="00BD6643" w:rsidP="00BD6643">
      <w:pPr>
        <w:spacing w:line="360" w:lineRule="auto"/>
        <w:jc w:val="both"/>
        <w:rPr>
          <w:rFonts w:ascii="Palatino Linotype" w:hAnsi="Palatino Linotype"/>
          <w:sz w:val="24"/>
        </w:rPr>
      </w:pPr>
    </w:p>
    <w:p w14:paraId="768B016F"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C2FD21" w14:textId="77777777" w:rsidR="00BD6643" w:rsidRPr="0074606D" w:rsidRDefault="00BD6643" w:rsidP="00BD6643">
      <w:pPr>
        <w:spacing w:line="360" w:lineRule="auto"/>
        <w:jc w:val="both"/>
        <w:rPr>
          <w:rFonts w:ascii="Palatino Linotype" w:hAnsi="Palatino Linotype"/>
          <w:sz w:val="24"/>
        </w:rPr>
      </w:pPr>
    </w:p>
    <w:p w14:paraId="4C75B3ED"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5A847C3D"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b/>
          <w:sz w:val="24"/>
        </w:rPr>
        <w:t>“PLAZO RAZONABLE PARA RESOLVER. DIMENSIÓN Y EFECTOS DE ESTE CONCEPTO CUANDO SE ADUCE EXCESIVA CARGA DE TRABAJO.”</w:t>
      </w:r>
      <w:r w:rsidRPr="0074606D">
        <w:rPr>
          <w:rFonts w:ascii="Palatino Linotype" w:hAnsi="Palatino Linotype"/>
          <w:sz w:val="24"/>
        </w:rPr>
        <w:t xml:space="preserve"> consultable en el Seminario Judicial de la Federación y su gaceta, con el registro digital 2002351.</w:t>
      </w:r>
    </w:p>
    <w:p w14:paraId="279F14A4"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b/>
          <w:sz w:val="24"/>
        </w:rPr>
        <w:t>“PLAZO RAZONABLE PARA RESOLVER. CONCEPTO Y ELEMENTOS QUE LO INTEGRAN A LA LUZ DEL DERECHO INTERNACIONAL DE LOS DERECHOS HUMANOS.”</w:t>
      </w:r>
      <w:r w:rsidRPr="0074606D">
        <w:rPr>
          <w:rFonts w:ascii="Palatino Linotype" w:hAnsi="Palatino Linotype"/>
          <w:sz w:val="24"/>
        </w:rPr>
        <w:t>, visible en el Seminario Judicial de la Federación y su gaceta, con el registro digital 2002350.</w:t>
      </w:r>
    </w:p>
    <w:p w14:paraId="1CE7A14F" w14:textId="77777777" w:rsidR="00BD6643" w:rsidRPr="0074606D" w:rsidRDefault="00BD6643" w:rsidP="00BD6643">
      <w:pPr>
        <w:spacing w:line="360" w:lineRule="auto"/>
        <w:jc w:val="both"/>
        <w:rPr>
          <w:rFonts w:ascii="Palatino Linotype" w:hAnsi="Palatino Linotype"/>
          <w:sz w:val="24"/>
        </w:rPr>
      </w:pPr>
    </w:p>
    <w:p w14:paraId="7D242358" w14:textId="77777777" w:rsidR="00BD6643" w:rsidRPr="0074606D" w:rsidRDefault="00BD6643" w:rsidP="00BD6643">
      <w:pPr>
        <w:spacing w:line="360" w:lineRule="auto"/>
        <w:jc w:val="both"/>
        <w:rPr>
          <w:rFonts w:ascii="Palatino Linotype" w:hAnsi="Palatino Linotype"/>
        </w:rPr>
      </w:pPr>
      <w:r w:rsidRPr="0074606D">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6E6CEA64" w14:textId="77777777" w:rsidR="00BD6643" w:rsidRPr="0074606D" w:rsidRDefault="00BD6643" w:rsidP="00BD6643">
      <w:pPr>
        <w:spacing w:after="0" w:line="360" w:lineRule="auto"/>
        <w:jc w:val="both"/>
        <w:rPr>
          <w:rFonts w:ascii="Palatino Linotype" w:hAnsi="Palatino Linotype" w:cs="Arial"/>
          <w:sz w:val="24"/>
          <w:szCs w:val="24"/>
        </w:rPr>
      </w:pPr>
    </w:p>
    <w:p w14:paraId="6368EF3E" w14:textId="77777777" w:rsidR="00BD6643" w:rsidRPr="0074606D" w:rsidRDefault="00BD6643" w:rsidP="00BD6643">
      <w:pPr>
        <w:spacing w:before="240" w:line="360" w:lineRule="auto"/>
        <w:jc w:val="center"/>
        <w:rPr>
          <w:rFonts w:ascii="Palatino Linotype" w:hAnsi="Palatino Linotype" w:cs="Arial"/>
          <w:b/>
          <w:sz w:val="28"/>
        </w:rPr>
      </w:pPr>
      <w:r w:rsidRPr="0074606D">
        <w:rPr>
          <w:rFonts w:ascii="Palatino Linotype" w:hAnsi="Palatino Linotype" w:cs="Arial"/>
          <w:b/>
          <w:sz w:val="28"/>
        </w:rPr>
        <w:t xml:space="preserve">C O N S I D E R A N D O </w:t>
      </w:r>
    </w:p>
    <w:p w14:paraId="4BAF1389" w14:textId="77777777" w:rsidR="00BD6643" w:rsidRPr="0074606D" w:rsidRDefault="00BD6643" w:rsidP="00BD6643">
      <w:pPr>
        <w:spacing w:before="240" w:line="360" w:lineRule="auto"/>
        <w:jc w:val="both"/>
        <w:rPr>
          <w:rFonts w:ascii="Palatino Linotype" w:hAnsi="Palatino Linotype" w:cs="Arial"/>
          <w:sz w:val="28"/>
          <w:szCs w:val="28"/>
        </w:rPr>
      </w:pPr>
      <w:r w:rsidRPr="0074606D">
        <w:rPr>
          <w:rFonts w:ascii="Palatino Linotype" w:hAnsi="Palatino Linotype" w:cs="Arial"/>
          <w:b/>
          <w:sz w:val="28"/>
        </w:rPr>
        <w:t>PRIMERO.</w:t>
      </w:r>
      <w:r w:rsidRPr="0074606D">
        <w:rPr>
          <w:rFonts w:ascii="Palatino Linotype" w:hAnsi="Palatino Linotype" w:cs="Arial"/>
          <w:b/>
        </w:rPr>
        <w:t xml:space="preserve"> </w:t>
      </w:r>
      <w:r w:rsidRPr="0074606D">
        <w:rPr>
          <w:rFonts w:ascii="Palatino Linotype" w:hAnsi="Palatino Linotype" w:cs="Arial"/>
          <w:b/>
          <w:sz w:val="28"/>
          <w:szCs w:val="28"/>
        </w:rPr>
        <w:t>De la competencia</w:t>
      </w:r>
      <w:r w:rsidRPr="0074606D">
        <w:rPr>
          <w:rFonts w:ascii="Palatino Linotype" w:hAnsi="Palatino Linotype" w:cs="Arial"/>
          <w:sz w:val="28"/>
          <w:szCs w:val="28"/>
        </w:rPr>
        <w:t>.</w:t>
      </w:r>
    </w:p>
    <w:p w14:paraId="168D4BD5" w14:textId="77777777" w:rsidR="00BD6643" w:rsidRPr="0074606D" w:rsidRDefault="00BD6643" w:rsidP="00BD6643">
      <w:pPr>
        <w:spacing w:before="240" w:line="360" w:lineRule="auto"/>
        <w:jc w:val="both"/>
        <w:rPr>
          <w:rFonts w:ascii="Palatino Linotype" w:eastAsia="Calibri" w:hAnsi="Palatino Linotype" w:cs="Arial"/>
          <w:color w:val="000000" w:themeColor="text1"/>
          <w:sz w:val="24"/>
          <w:szCs w:val="24"/>
        </w:rPr>
      </w:pPr>
      <w:r w:rsidRPr="0074606D">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74606D">
        <w:rPr>
          <w:rFonts w:ascii="Palatino Linotype" w:hAnsi="Palatino Linotype" w:cs="Arial"/>
          <w:sz w:val="24"/>
          <w:szCs w:val="24"/>
          <w:lang w:val="es-ES"/>
        </w:rPr>
        <w:lastRenderedPageBreak/>
        <w:t xml:space="preserve">recurso de revisión interpuesto por </w:t>
      </w:r>
      <w:r w:rsidRPr="0074606D">
        <w:rPr>
          <w:rFonts w:ascii="Palatino Linotype" w:hAnsi="Palatino Linotype" w:cs="Arial"/>
          <w:b/>
          <w:sz w:val="24"/>
          <w:szCs w:val="24"/>
          <w:lang w:val="es-ES"/>
        </w:rPr>
        <w:t xml:space="preserve">la parte recurrente </w:t>
      </w:r>
      <w:r w:rsidRPr="0074606D">
        <w:rPr>
          <w:rFonts w:ascii="Palatino Linotype" w:hAnsi="Palatino Linotype" w:cs="Arial"/>
          <w:sz w:val="24"/>
          <w:szCs w:val="24"/>
          <w:lang w:val="es-ES"/>
        </w:rPr>
        <w:t xml:space="preserve">conforme a lo dispuesto en los artículos 1, párrafos segundo y tercero, </w:t>
      </w:r>
      <w:r w:rsidRPr="0074606D">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74606D">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5A2F4C8" w14:textId="77777777" w:rsidR="00BD6643" w:rsidRPr="0074606D" w:rsidRDefault="00BD6643" w:rsidP="00BD6643">
      <w:pPr>
        <w:spacing w:before="240" w:line="360" w:lineRule="auto"/>
        <w:jc w:val="both"/>
        <w:rPr>
          <w:rFonts w:ascii="Palatino Linotype" w:eastAsia="Calibri" w:hAnsi="Palatino Linotype"/>
          <w:b/>
          <w:color w:val="000000" w:themeColor="text1"/>
          <w:sz w:val="24"/>
          <w:szCs w:val="24"/>
        </w:rPr>
      </w:pPr>
    </w:p>
    <w:p w14:paraId="179584A9" w14:textId="77777777" w:rsidR="00BD6643" w:rsidRPr="0074606D" w:rsidRDefault="00BD6643" w:rsidP="00BD6643">
      <w:pPr>
        <w:pStyle w:val="Prrafodelista"/>
        <w:autoSpaceDE w:val="0"/>
        <w:autoSpaceDN w:val="0"/>
        <w:adjustRightInd w:val="0"/>
        <w:spacing w:before="240" w:after="160" w:line="360" w:lineRule="auto"/>
        <w:ind w:left="0"/>
        <w:jc w:val="both"/>
        <w:rPr>
          <w:rFonts w:ascii="Palatino Linotype" w:hAnsi="Palatino Linotype" w:cs="Arial"/>
          <w:b/>
        </w:rPr>
      </w:pPr>
      <w:r w:rsidRPr="0074606D">
        <w:rPr>
          <w:rFonts w:ascii="Palatino Linotype" w:hAnsi="Palatino Linotype" w:cs="Arial"/>
          <w:b/>
          <w:sz w:val="28"/>
        </w:rPr>
        <w:t>SEGUNDO</w:t>
      </w:r>
      <w:r w:rsidRPr="0074606D">
        <w:rPr>
          <w:rFonts w:ascii="Palatino Linotype" w:hAnsi="Palatino Linotype" w:cs="Arial"/>
          <w:b/>
        </w:rPr>
        <w:t xml:space="preserve">. </w:t>
      </w:r>
      <w:r w:rsidRPr="0074606D">
        <w:rPr>
          <w:rFonts w:ascii="Palatino Linotype" w:hAnsi="Palatino Linotype" w:cs="Arial"/>
          <w:b/>
          <w:sz w:val="28"/>
        </w:rPr>
        <w:t>De</w:t>
      </w:r>
      <w:r w:rsidRPr="0074606D">
        <w:rPr>
          <w:rFonts w:ascii="Palatino Linotype" w:hAnsi="Palatino Linotype" w:cs="Arial"/>
          <w:b/>
          <w:sz w:val="28"/>
          <w:szCs w:val="28"/>
        </w:rPr>
        <w:t xml:space="preserve"> los alcances del recurso de revisión.</w:t>
      </w:r>
      <w:r w:rsidRPr="0074606D">
        <w:rPr>
          <w:rFonts w:ascii="Palatino Linotype" w:hAnsi="Palatino Linotype" w:cs="Arial"/>
          <w:b/>
        </w:rPr>
        <w:t xml:space="preserve"> </w:t>
      </w:r>
    </w:p>
    <w:p w14:paraId="5E0EFF5D" w14:textId="77777777" w:rsidR="00BD6643" w:rsidRPr="0074606D" w:rsidRDefault="00BD6643" w:rsidP="00BD66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4606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6786EE" w14:textId="77777777" w:rsidR="00BD6643" w:rsidRPr="0074606D" w:rsidRDefault="00BD6643" w:rsidP="00BD664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AFFA68" w14:textId="77777777" w:rsidR="00BD6643" w:rsidRPr="0074606D" w:rsidRDefault="00BD6643" w:rsidP="00BD664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4606D">
        <w:rPr>
          <w:rFonts w:ascii="Palatino Linotype" w:hAnsi="Palatino Linotype" w:cs="Arial"/>
          <w:b/>
          <w:sz w:val="28"/>
        </w:rPr>
        <w:t>TERCERO</w:t>
      </w:r>
      <w:r w:rsidRPr="0074606D">
        <w:rPr>
          <w:rFonts w:ascii="Palatino Linotype" w:hAnsi="Palatino Linotype" w:cs="Arial"/>
          <w:b/>
        </w:rPr>
        <w:t xml:space="preserve">. </w:t>
      </w:r>
      <w:r w:rsidRPr="0074606D">
        <w:rPr>
          <w:rFonts w:ascii="Palatino Linotype" w:hAnsi="Palatino Linotype" w:cs="Arial"/>
          <w:b/>
          <w:sz w:val="28"/>
          <w:szCs w:val="28"/>
        </w:rPr>
        <w:t>De las causas de improcedencia.</w:t>
      </w:r>
    </w:p>
    <w:p w14:paraId="6026261F" w14:textId="77777777" w:rsidR="00BD6643" w:rsidRPr="0074606D" w:rsidRDefault="00BD6643" w:rsidP="00BD6643">
      <w:pPr>
        <w:pStyle w:val="Prrafodelista"/>
        <w:autoSpaceDE w:val="0"/>
        <w:autoSpaceDN w:val="0"/>
        <w:adjustRightInd w:val="0"/>
        <w:spacing w:before="240" w:after="160" w:line="360" w:lineRule="auto"/>
        <w:ind w:left="0"/>
        <w:jc w:val="both"/>
        <w:rPr>
          <w:rFonts w:ascii="Palatino Linotype" w:hAnsi="Palatino Linotype" w:cs="Arial"/>
        </w:rPr>
      </w:pPr>
      <w:r w:rsidRPr="0074606D">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916049" w14:textId="77777777" w:rsidR="00BD6643" w:rsidRPr="0074606D" w:rsidRDefault="00BD6643" w:rsidP="00BD6643">
      <w:pPr>
        <w:pStyle w:val="Prrafodelista"/>
        <w:autoSpaceDE w:val="0"/>
        <w:autoSpaceDN w:val="0"/>
        <w:adjustRightInd w:val="0"/>
        <w:spacing w:line="360" w:lineRule="auto"/>
        <w:ind w:left="0"/>
        <w:jc w:val="both"/>
        <w:rPr>
          <w:rFonts w:ascii="Palatino Linotype" w:hAnsi="Palatino Linotype" w:cs="Arial"/>
        </w:rPr>
      </w:pPr>
      <w:r w:rsidRPr="0074606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606D">
        <w:rPr>
          <w:rStyle w:val="Refdenotaalpie"/>
          <w:rFonts w:ascii="Palatino Linotype" w:hAnsi="Palatino Linotype" w:cs="Arial"/>
        </w:rPr>
        <w:footnoteReference w:id="1"/>
      </w:r>
      <w:r w:rsidRPr="0074606D">
        <w:rPr>
          <w:rFonts w:ascii="Palatino Linotype" w:hAnsi="Palatino Linotype" w:cs="Arial"/>
        </w:rPr>
        <w:t xml:space="preserve">. Así las cosas, del análisis de los </w:t>
      </w:r>
      <w:r w:rsidRPr="0074606D">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0E278F03" w14:textId="77777777" w:rsidR="00BD6643" w:rsidRPr="0074606D" w:rsidRDefault="00BD6643" w:rsidP="00BD6643">
      <w:pPr>
        <w:tabs>
          <w:tab w:val="left" w:pos="709"/>
        </w:tabs>
        <w:spacing w:before="240" w:line="360" w:lineRule="auto"/>
        <w:ind w:right="51"/>
        <w:jc w:val="both"/>
        <w:rPr>
          <w:rFonts w:ascii="Palatino Linotype" w:hAnsi="Palatino Linotype"/>
          <w:b/>
          <w:sz w:val="28"/>
          <w:szCs w:val="28"/>
        </w:rPr>
      </w:pPr>
      <w:r w:rsidRPr="0074606D">
        <w:rPr>
          <w:rFonts w:ascii="Palatino Linotype" w:hAnsi="Palatino Linotype"/>
          <w:b/>
          <w:sz w:val="28"/>
          <w:szCs w:val="28"/>
        </w:rPr>
        <w:t xml:space="preserve">CUARTO. Estudio y resolución del asunto </w:t>
      </w:r>
      <w:r w:rsidRPr="0074606D">
        <w:rPr>
          <w:rFonts w:ascii="Palatino Linotype" w:hAnsi="Palatino Linotype"/>
          <w:b/>
          <w:sz w:val="28"/>
          <w:szCs w:val="28"/>
        </w:rPr>
        <w:tab/>
      </w:r>
    </w:p>
    <w:p w14:paraId="1EA62C4D" w14:textId="77777777" w:rsidR="00BD6643" w:rsidRPr="0074606D" w:rsidRDefault="00BD6643" w:rsidP="00BD664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4606D">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7FE4104" w14:textId="77777777" w:rsidR="00BD6643" w:rsidRPr="0074606D" w:rsidRDefault="00BD6643" w:rsidP="00BD6643">
      <w:pPr>
        <w:autoSpaceDE w:val="0"/>
        <w:autoSpaceDN w:val="0"/>
        <w:adjustRightInd w:val="0"/>
        <w:ind w:left="567" w:right="567"/>
        <w:jc w:val="right"/>
        <w:rPr>
          <w:rFonts w:ascii="Palatino Linotype" w:eastAsia="Calibri" w:hAnsi="Palatino Linotype" w:cs="Arial"/>
        </w:rPr>
      </w:pPr>
    </w:p>
    <w:p w14:paraId="20111564" w14:textId="77777777" w:rsidR="00BD6643" w:rsidRPr="0074606D" w:rsidRDefault="00BD6643" w:rsidP="00BD6643">
      <w:pPr>
        <w:spacing w:line="360" w:lineRule="auto"/>
        <w:jc w:val="both"/>
        <w:rPr>
          <w:rFonts w:ascii="Palatino Linotype" w:hAnsi="Palatino Linotype" w:cs="Arial"/>
          <w:sz w:val="24"/>
        </w:rPr>
      </w:pPr>
      <w:r w:rsidRPr="0074606D">
        <w:rPr>
          <w:rFonts w:ascii="Palatino Linotype" w:hAnsi="Palatino Linotype" w:cs="Tahoma"/>
          <w:bCs/>
          <w:sz w:val="24"/>
        </w:rPr>
        <w:t xml:space="preserve">Bajo estas líneas argumentativas, al retomar y delimitar los requerimientos del ahora </w:t>
      </w:r>
      <w:r w:rsidRPr="0074606D">
        <w:rPr>
          <w:rFonts w:ascii="Palatino Linotype" w:hAnsi="Palatino Linotype" w:cs="Tahoma"/>
          <w:b/>
          <w:bCs/>
          <w:sz w:val="24"/>
        </w:rPr>
        <w:t>Recurrente</w:t>
      </w:r>
      <w:r w:rsidRPr="0074606D">
        <w:rPr>
          <w:rFonts w:ascii="Palatino Linotype" w:hAnsi="Palatino Linotype" w:cs="Tahoma"/>
          <w:bCs/>
          <w:sz w:val="24"/>
        </w:rPr>
        <w:t>, de manera objetiva se precisa que requiere la siguiente información:</w:t>
      </w:r>
    </w:p>
    <w:p w14:paraId="4A6E5620" w14:textId="77777777" w:rsidR="00BD6643" w:rsidRPr="0074606D" w:rsidRDefault="00BD6643" w:rsidP="00BD6643">
      <w:pPr>
        <w:tabs>
          <w:tab w:val="left" w:pos="1828"/>
        </w:tabs>
        <w:spacing w:line="360" w:lineRule="auto"/>
        <w:jc w:val="both"/>
        <w:rPr>
          <w:rFonts w:ascii="Palatino Linotype" w:hAnsi="Palatino Linotype" w:cs="Tahoma"/>
          <w:bCs/>
        </w:rPr>
      </w:pPr>
    </w:p>
    <w:p w14:paraId="05EAD754" w14:textId="77777777" w:rsidR="00DB56D1" w:rsidRPr="0074606D" w:rsidRDefault="00DB56D1" w:rsidP="00DB56D1">
      <w:pPr>
        <w:pStyle w:val="Prrafodelista"/>
        <w:numPr>
          <w:ilvl w:val="0"/>
          <w:numId w:val="39"/>
        </w:numPr>
        <w:spacing w:line="360" w:lineRule="auto"/>
        <w:rPr>
          <w:rFonts w:ascii="Palatino Linotype" w:hAnsi="Palatino Linotype" w:cs="Tahoma"/>
          <w:bCs/>
        </w:rPr>
      </w:pPr>
      <w:r w:rsidRPr="0074606D">
        <w:rPr>
          <w:rFonts w:ascii="Palatino Linotype" w:hAnsi="Palatino Linotype" w:cs="Tahoma"/>
          <w:bCs/>
        </w:rPr>
        <w:t>Importe del gasto realizado por el ayuntamiento en el mes de enero de 2022 y facturas o documentos soporte.</w:t>
      </w:r>
    </w:p>
    <w:p w14:paraId="1D5372DB" w14:textId="77777777" w:rsidR="004927D5" w:rsidRPr="0074606D" w:rsidRDefault="00DB56D1" w:rsidP="004927D5">
      <w:pPr>
        <w:pStyle w:val="Prrafodelista"/>
        <w:numPr>
          <w:ilvl w:val="0"/>
          <w:numId w:val="39"/>
        </w:numPr>
        <w:spacing w:line="360" w:lineRule="auto"/>
        <w:rPr>
          <w:rFonts w:ascii="Palatino Linotype" w:hAnsi="Palatino Linotype" w:cs="Tahoma"/>
          <w:bCs/>
        </w:rPr>
      </w:pPr>
      <w:r w:rsidRPr="0074606D">
        <w:rPr>
          <w:rFonts w:ascii="Palatino Linotype" w:hAnsi="Palatino Linotype" w:cs="Tahoma"/>
          <w:bCs/>
        </w:rPr>
        <w:t>Importe del gasto realizado por el ayuntamiento en el mes de febrero de 2022 y facturas o documentos soporte.</w:t>
      </w:r>
    </w:p>
    <w:p w14:paraId="2569FE06" w14:textId="77777777" w:rsidR="004927D5" w:rsidRPr="0074606D" w:rsidRDefault="004927D5" w:rsidP="004927D5">
      <w:pPr>
        <w:spacing w:line="360" w:lineRule="auto"/>
        <w:rPr>
          <w:rFonts w:ascii="Palatino Linotype" w:hAnsi="Palatino Linotype" w:cs="Tahoma"/>
          <w:bCs/>
        </w:rPr>
      </w:pPr>
    </w:p>
    <w:p w14:paraId="6E42E413" w14:textId="77777777" w:rsidR="00BD6643" w:rsidRPr="0074606D" w:rsidRDefault="00BD6643" w:rsidP="00BD6643">
      <w:pPr>
        <w:spacing w:before="240" w:line="360" w:lineRule="auto"/>
        <w:jc w:val="both"/>
        <w:rPr>
          <w:rFonts w:ascii="Palatino Linotype" w:hAnsi="Palatino Linotype" w:cs="Arial"/>
          <w:b/>
          <w:sz w:val="24"/>
        </w:rPr>
      </w:pPr>
      <w:r w:rsidRPr="0074606D">
        <w:rPr>
          <w:rFonts w:ascii="Palatino Linotype" w:hAnsi="Palatino Linotype" w:cs="Arial"/>
          <w:sz w:val="24"/>
        </w:rPr>
        <w:t xml:space="preserve">De conformidad con las constancias que obran en los expedientes electrónicos, se observa que el </w:t>
      </w:r>
      <w:r w:rsidRPr="0074606D">
        <w:rPr>
          <w:rFonts w:ascii="Palatino Linotype" w:hAnsi="Palatino Linotype" w:cs="Arial"/>
          <w:b/>
          <w:sz w:val="24"/>
        </w:rPr>
        <w:t>Sujeto Obligado</w:t>
      </w:r>
      <w:r w:rsidRPr="0074606D">
        <w:rPr>
          <w:rFonts w:ascii="Palatino Linotype" w:hAnsi="Palatino Linotype" w:cs="Arial"/>
          <w:sz w:val="24"/>
        </w:rPr>
        <w:t xml:space="preserve"> dio respuestas por medio del sistema SAIMEX, a la</w:t>
      </w:r>
      <w:r w:rsidR="004927D5" w:rsidRPr="0074606D">
        <w:rPr>
          <w:rFonts w:ascii="Palatino Linotype" w:hAnsi="Palatino Linotype" w:cs="Arial"/>
          <w:sz w:val="24"/>
        </w:rPr>
        <w:t>s</w:t>
      </w:r>
      <w:r w:rsidRPr="0074606D">
        <w:rPr>
          <w:rFonts w:ascii="Palatino Linotype" w:hAnsi="Palatino Linotype" w:cs="Arial"/>
          <w:sz w:val="24"/>
        </w:rPr>
        <w:t xml:space="preserve"> solicitud</w:t>
      </w:r>
      <w:r w:rsidR="004927D5" w:rsidRPr="0074606D">
        <w:rPr>
          <w:rFonts w:ascii="Palatino Linotype" w:hAnsi="Palatino Linotype" w:cs="Arial"/>
          <w:sz w:val="24"/>
        </w:rPr>
        <w:t>es</w:t>
      </w:r>
      <w:r w:rsidRPr="0074606D">
        <w:rPr>
          <w:rFonts w:ascii="Palatino Linotype" w:hAnsi="Palatino Linotype" w:cs="Arial"/>
          <w:sz w:val="24"/>
        </w:rPr>
        <w:t xml:space="preserve"> de información</w:t>
      </w:r>
      <w:r w:rsidRPr="0074606D">
        <w:rPr>
          <w:rFonts w:ascii="Palatino Linotype" w:eastAsia="Palatino Linotype" w:hAnsi="Palatino Linotype" w:cs="Palatino Linotype"/>
          <w:b/>
          <w:color w:val="000000"/>
          <w:sz w:val="24"/>
        </w:rPr>
        <w:t xml:space="preserve"> </w:t>
      </w:r>
      <w:r w:rsidRPr="0074606D">
        <w:rPr>
          <w:rFonts w:ascii="Palatino Linotype" w:hAnsi="Palatino Linotype" w:cs="Arial"/>
          <w:b/>
          <w:sz w:val="24"/>
        </w:rPr>
        <w:t xml:space="preserve">00084/OCOYOAC/IP/2022 y 00085/OCOYOAC/IP/2022; </w:t>
      </w:r>
      <w:r w:rsidRPr="0074606D">
        <w:rPr>
          <w:rFonts w:ascii="Palatino Linotype" w:hAnsi="Palatino Linotype" w:cs="Arial"/>
          <w:sz w:val="24"/>
        </w:rPr>
        <w:t>para la cual adjuntó los archivos electrónicos que a continuación se describen</w:t>
      </w:r>
      <w:r w:rsidRPr="0074606D">
        <w:rPr>
          <w:rFonts w:ascii="Palatino Linotype" w:hAnsi="Palatino Linotype" w:cs="Arial"/>
          <w:b/>
          <w:sz w:val="24"/>
        </w:rPr>
        <w:t>:</w:t>
      </w:r>
    </w:p>
    <w:p w14:paraId="58079767" w14:textId="07799858" w:rsidR="0046438B" w:rsidRPr="0074606D" w:rsidRDefault="004927D5" w:rsidP="00367CFF">
      <w:pPr>
        <w:pStyle w:val="Sinespaciado"/>
        <w:numPr>
          <w:ilvl w:val="0"/>
          <w:numId w:val="16"/>
        </w:numPr>
        <w:spacing w:before="240" w:line="360" w:lineRule="auto"/>
        <w:jc w:val="both"/>
        <w:rPr>
          <w:rFonts w:ascii="Palatino Linotype" w:hAnsi="Palatino Linotype" w:cs="Arial"/>
        </w:rPr>
      </w:pPr>
      <w:r w:rsidRPr="0074606D">
        <w:rPr>
          <w:rFonts w:ascii="Palatino Linotype" w:hAnsi="Palatino Linotype" w:cs="Arial"/>
          <w:b/>
          <w:i/>
        </w:rPr>
        <w:t>8485sai08244020220527160104.pdf</w:t>
      </w:r>
      <w:r w:rsidR="00BD6643" w:rsidRPr="0074606D">
        <w:rPr>
          <w:rFonts w:ascii="Palatino Linotype" w:hAnsi="Palatino Linotype" w:cs="Arial"/>
          <w:b/>
          <w:i/>
        </w:rPr>
        <w:t>:</w:t>
      </w:r>
      <w:r w:rsidR="00BD6643" w:rsidRPr="0074606D">
        <w:rPr>
          <w:rFonts w:ascii="Palatino Linotype" w:hAnsi="Palatino Linotype" w:cs="Arial"/>
          <w:i/>
        </w:rPr>
        <w:t xml:space="preserve"> </w:t>
      </w:r>
      <w:r w:rsidR="00BD6643" w:rsidRPr="0074606D">
        <w:rPr>
          <w:rFonts w:ascii="Palatino Linotype" w:hAnsi="Palatino Linotype" w:cs="Arial"/>
        </w:rPr>
        <w:t xml:space="preserve">contiene </w:t>
      </w:r>
      <w:r w:rsidR="00B373C6" w:rsidRPr="0074606D">
        <w:rPr>
          <w:rFonts w:ascii="Palatino Linotype" w:hAnsi="Palatino Linotype" w:cs="Arial"/>
        </w:rPr>
        <w:t xml:space="preserve">el Avance Presupuestal de Egresos del periodo comprendido del primero de enero de dos mil veintidós al veintiocho de febrero de dos mil veintidós, constante de </w:t>
      </w:r>
      <w:r w:rsidRPr="0074606D">
        <w:rPr>
          <w:rFonts w:ascii="Palatino Linotype" w:hAnsi="Palatino Linotype" w:cs="Arial"/>
        </w:rPr>
        <w:t xml:space="preserve">siete fojas, en formato </w:t>
      </w:r>
      <w:proofErr w:type="spellStart"/>
      <w:r w:rsidRPr="0074606D">
        <w:rPr>
          <w:rFonts w:ascii="Palatino Linotype" w:hAnsi="Palatino Linotype" w:cs="Arial"/>
        </w:rPr>
        <w:t>pdf</w:t>
      </w:r>
      <w:proofErr w:type="spellEnd"/>
      <w:r w:rsidR="00B373C6" w:rsidRPr="0074606D">
        <w:rPr>
          <w:rFonts w:ascii="Palatino Linotype" w:hAnsi="Palatino Linotype" w:cs="Arial"/>
        </w:rPr>
        <w:t>.</w:t>
      </w:r>
      <w:r w:rsidR="00BD6643" w:rsidRPr="0074606D">
        <w:rPr>
          <w:rFonts w:ascii="Palatino Linotype" w:hAnsi="Palatino Linotype" w:cs="Arial"/>
        </w:rPr>
        <w:t xml:space="preserve"> </w:t>
      </w:r>
    </w:p>
    <w:p w14:paraId="0B418B85" w14:textId="6D46AFE0" w:rsidR="0046438B" w:rsidRPr="0074606D" w:rsidRDefault="004927D5" w:rsidP="004927D5">
      <w:pPr>
        <w:pStyle w:val="Sinespaciado"/>
        <w:spacing w:before="240" w:line="360" w:lineRule="auto"/>
        <w:jc w:val="both"/>
        <w:rPr>
          <w:rFonts w:ascii="Palatino Linotype" w:hAnsi="Palatino Linotype" w:cs="Arial"/>
        </w:rPr>
      </w:pPr>
      <w:r w:rsidRPr="0074606D">
        <w:rPr>
          <w:rFonts w:ascii="Palatino Linotype" w:hAnsi="Palatino Linotype" w:cs="Arial"/>
        </w:rPr>
        <w:t>Es</w:t>
      </w:r>
      <w:r w:rsidR="0046438B" w:rsidRPr="0074606D">
        <w:rPr>
          <w:rFonts w:ascii="Palatino Linotype" w:hAnsi="Palatino Linotype" w:cs="Arial"/>
        </w:rPr>
        <w:t xml:space="preserve"> importante mencionar que, </w:t>
      </w:r>
      <w:r w:rsidR="0046438B" w:rsidRPr="0074606D">
        <w:rPr>
          <w:rFonts w:ascii="Palatino Linotype" w:hAnsi="Palatino Linotype" w:cs="Arial"/>
          <w:b/>
        </w:rPr>
        <w:t xml:space="preserve">El Sujeto Obligado </w:t>
      </w:r>
      <w:r w:rsidR="0046438B" w:rsidRPr="0074606D">
        <w:rPr>
          <w:rFonts w:ascii="Palatino Linotype" w:hAnsi="Palatino Linotype" w:cs="Arial"/>
        </w:rPr>
        <w:t xml:space="preserve">adjuntó el archivo en mención en ambas solicitudes de información, por lo que se obvia su estudio nuevamente. </w:t>
      </w:r>
    </w:p>
    <w:p w14:paraId="3CC48022" w14:textId="2DFF6DF7" w:rsidR="004927D5" w:rsidRPr="0074606D" w:rsidRDefault="004927D5" w:rsidP="00367CFF">
      <w:pPr>
        <w:pStyle w:val="Sinespaciado"/>
        <w:numPr>
          <w:ilvl w:val="0"/>
          <w:numId w:val="16"/>
        </w:numPr>
        <w:spacing w:before="240" w:line="360" w:lineRule="auto"/>
        <w:jc w:val="both"/>
        <w:rPr>
          <w:rFonts w:ascii="Palatino Linotype" w:hAnsi="Palatino Linotype" w:cs="Arial"/>
          <w:bCs/>
        </w:rPr>
      </w:pPr>
      <w:r w:rsidRPr="0074606D">
        <w:rPr>
          <w:rFonts w:ascii="Palatino Linotype" w:hAnsi="Palatino Linotype" w:cs="Arial"/>
          <w:b/>
          <w:i/>
        </w:rPr>
        <w:t>febrero.pdf</w:t>
      </w:r>
      <w:r w:rsidR="00BD6643" w:rsidRPr="0074606D">
        <w:rPr>
          <w:rFonts w:ascii="Palatino Linotype" w:hAnsi="Palatino Linotype" w:cs="Arial"/>
          <w:b/>
          <w:i/>
        </w:rPr>
        <w:t xml:space="preserve">: </w:t>
      </w:r>
      <w:r w:rsidR="00BD6643" w:rsidRPr="0074606D">
        <w:rPr>
          <w:rFonts w:ascii="Palatino Linotype" w:hAnsi="Palatino Linotype" w:cs="Arial"/>
        </w:rPr>
        <w:t xml:space="preserve">que contiene </w:t>
      </w:r>
      <w:r w:rsidR="00C01AE7" w:rsidRPr="0074606D">
        <w:rPr>
          <w:rFonts w:ascii="Palatino Linotype" w:hAnsi="Palatino Linotype" w:cs="Arial"/>
        </w:rPr>
        <w:t xml:space="preserve">el importe realizado correspondiente al mes de febrero de dos mil veintidós, así como el Estado Comparativo de </w:t>
      </w:r>
      <w:proofErr w:type="spellStart"/>
      <w:r w:rsidR="00C01AE7" w:rsidRPr="0074606D">
        <w:rPr>
          <w:rFonts w:ascii="Palatino Linotype" w:hAnsi="Palatino Linotype" w:cs="Arial"/>
        </w:rPr>
        <w:t>Ocoyoacac</w:t>
      </w:r>
      <w:proofErr w:type="spellEnd"/>
      <w:r w:rsidR="00B373C6" w:rsidRPr="0074606D">
        <w:rPr>
          <w:rFonts w:ascii="Palatino Linotype" w:hAnsi="Palatino Linotype" w:cs="Arial"/>
        </w:rPr>
        <w:t xml:space="preserve">, </w:t>
      </w:r>
      <w:r w:rsidR="00C01AE7" w:rsidRPr="0074606D">
        <w:rPr>
          <w:rFonts w:ascii="Palatino Linotype" w:hAnsi="Palatino Linotype" w:cs="Arial"/>
        </w:rPr>
        <w:t xml:space="preserve">con los rubros: cuenta, concepto y monto ejercido, </w:t>
      </w:r>
      <w:r w:rsidR="00B373C6" w:rsidRPr="0074606D">
        <w:rPr>
          <w:rFonts w:ascii="Palatino Linotype" w:hAnsi="Palatino Linotype" w:cs="Arial"/>
        </w:rPr>
        <w:t xml:space="preserve">consiste en seis fojas, en formato </w:t>
      </w:r>
      <w:proofErr w:type="spellStart"/>
      <w:r w:rsidR="00B373C6" w:rsidRPr="0074606D">
        <w:rPr>
          <w:rFonts w:ascii="Palatino Linotype" w:hAnsi="Palatino Linotype" w:cs="Arial"/>
        </w:rPr>
        <w:t>pdf</w:t>
      </w:r>
      <w:proofErr w:type="spellEnd"/>
      <w:r w:rsidR="00B373C6" w:rsidRPr="0074606D">
        <w:rPr>
          <w:rFonts w:ascii="Palatino Linotype" w:hAnsi="Palatino Linotype" w:cs="Arial"/>
        </w:rPr>
        <w:t xml:space="preserve">. </w:t>
      </w:r>
    </w:p>
    <w:p w14:paraId="64B7C32D" w14:textId="77777777" w:rsidR="00C01AE7" w:rsidRPr="0074606D" w:rsidRDefault="00C01AE7" w:rsidP="00C01AE7">
      <w:pPr>
        <w:pStyle w:val="Sinespaciado"/>
        <w:spacing w:before="240" w:line="360" w:lineRule="auto"/>
        <w:jc w:val="both"/>
        <w:rPr>
          <w:rFonts w:ascii="Palatino Linotype" w:hAnsi="Palatino Linotype" w:cs="Arial"/>
          <w:bCs/>
        </w:rPr>
      </w:pPr>
    </w:p>
    <w:p w14:paraId="78C78091" w14:textId="70B939EC" w:rsidR="00BD6643" w:rsidRPr="0074606D" w:rsidRDefault="00B373C6" w:rsidP="00BD6643">
      <w:pPr>
        <w:spacing w:line="360" w:lineRule="auto"/>
        <w:jc w:val="both"/>
        <w:rPr>
          <w:rFonts w:ascii="Palatino Linotype" w:hAnsi="Palatino Linotype"/>
          <w:i/>
          <w:sz w:val="24"/>
        </w:rPr>
      </w:pPr>
      <w:r w:rsidRPr="0074606D">
        <w:rPr>
          <w:rFonts w:ascii="Palatino Linotype" w:hAnsi="Palatino Linotype" w:cs="Arial"/>
          <w:bCs/>
          <w:sz w:val="24"/>
        </w:rPr>
        <w:t>D</w:t>
      </w:r>
      <w:r w:rsidR="00BD6643" w:rsidRPr="0074606D">
        <w:rPr>
          <w:rFonts w:ascii="Palatino Linotype" w:hAnsi="Palatino Linotype" w:cs="Arial"/>
          <w:bCs/>
          <w:sz w:val="24"/>
        </w:rPr>
        <w:t>erivado de la</w:t>
      </w:r>
      <w:r w:rsidR="007B3C30" w:rsidRPr="0074606D">
        <w:rPr>
          <w:rFonts w:ascii="Palatino Linotype" w:hAnsi="Palatino Linotype" w:cs="Arial"/>
          <w:bCs/>
          <w:sz w:val="24"/>
        </w:rPr>
        <w:t>s</w:t>
      </w:r>
      <w:r w:rsidR="00BD6643" w:rsidRPr="0074606D">
        <w:rPr>
          <w:rFonts w:ascii="Palatino Linotype" w:hAnsi="Palatino Linotype" w:cs="Arial"/>
          <w:bCs/>
          <w:sz w:val="24"/>
        </w:rPr>
        <w:t xml:space="preserve"> respuesta</w:t>
      </w:r>
      <w:r w:rsidR="007B3C30" w:rsidRPr="0074606D">
        <w:rPr>
          <w:rFonts w:ascii="Palatino Linotype" w:hAnsi="Palatino Linotype" w:cs="Arial"/>
          <w:bCs/>
          <w:sz w:val="24"/>
        </w:rPr>
        <w:t>s</w:t>
      </w:r>
      <w:r w:rsidR="00BD6643" w:rsidRPr="0074606D">
        <w:rPr>
          <w:rFonts w:ascii="Palatino Linotype" w:hAnsi="Palatino Linotype" w:cs="Arial"/>
          <w:bCs/>
          <w:sz w:val="24"/>
        </w:rPr>
        <w:t xml:space="preserve"> emitida</w:t>
      </w:r>
      <w:r w:rsidR="007B3C30" w:rsidRPr="0074606D">
        <w:rPr>
          <w:rFonts w:ascii="Palatino Linotype" w:hAnsi="Palatino Linotype" w:cs="Arial"/>
          <w:bCs/>
          <w:sz w:val="24"/>
        </w:rPr>
        <w:t>s</w:t>
      </w:r>
      <w:r w:rsidR="00BD6643" w:rsidRPr="0074606D">
        <w:rPr>
          <w:rFonts w:ascii="Palatino Linotype" w:hAnsi="Palatino Linotype" w:cs="Arial"/>
          <w:bCs/>
          <w:sz w:val="24"/>
        </w:rPr>
        <w:t xml:space="preserve"> por </w:t>
      </w:r>
      <w:r w:rsidR="00BD6643" w:rsidRPr="0074606D">
        <w:rPr>
          <w:rFonts w:ascii="Palatino Linotype" w:hAnsi="Palatino Linotype" w:cs="Arial"/>
          <w:b/>
          <w:bCs/>
          <w:sz w:val="24"/>
        </w:rPr>
        <w:t>El Sujeto Obligado</w:t>
      </w:r>
      <w:r w:rsidR="00BD6643" w:rsidRPr="0074606D">
        <w:rPr>
          <w:rFonts w:ascii="Palatino Linotype" w:hAnsi="Palatino Linotype" w:cs="Arial"/>
          <w:bCs/>
          <w:sz w:val="24"/>
        </w:rPr>
        <w:t xml:space="preserve">, </w:t>
      </w:r>
      <w:r w:rsidR="00C802BE" w:rsidRPr="0074606D">
        <w:rPr>
          <w:rFonts w:ascii="Palatino Linotype" w:hAnsi="Palatino Linotype" w:cs="Arial"/>
          <w:b/>
          <w:bCs/>
          <w:sz w:val="24"/>
        </w:rPr>
        <w:t xml:space="preserve">la </w:t>
      </w:r>
      <w:r w:rsidR="00BD6643" w:rsidRPr="0074606D">
        <w:rPr>
          <w:rFonts w:ascii="Palatino Linotype" w:hAnsi="Palatino Linotype" w:cs="Arial"/>
          <w:b/>
          <w:bCs/>
          <w:sz w:val="24"/>
        </w:rPr>
        <w:t>Recurrente</w:t>
      </w:r>
      <w:r w:rsidR="00BD6643" w:rsidRPr="0074606D">
        <w:rPr>
          <w:rFonts w:ascii="Palatino Linotype" w:hAnsi="Palatino Linotype" w:cs="Arial"/>
          <w:bCs/>
          <w:sz w:val="24"/>
        </w:rPr>
        <w:t>, interpuso recurso</w:t>
      </w:r>
      <w:r w:rsidR="007B3C30" w:rsidRPr="0074606D">
        <w:rPr>
          <w:rFonts w:ascii="Palatino Linotype" w:hAnsi="Palatino Linotype" w:cs="Arial"/>
          <w:bCs/>
          <w:sz w:val="24"/>
        </w:rPr>
        <w:t>s</w:t>
      </w:r>
      <w:r w:rsidR="00BD6643" w:rsidRPr="0074606D">
        <w:rPr>
          <w:rFonts w:ascii="Palatino Linotype" w:hAnsi="Palatino Linotype" w:cs="Arial"/>
          <w:bCs/>
          <w:sz w:val="24"/>
        </w:rPr>
        <w:t xml:space="preserve"> de revisión, señalando sustancialmente como sus razones o motivos de inconformidad, lo siguiente:</w:t>
      </w:r>
      <w:r w:rsidR="00BD6643" w:rsidRPr="0074606D" w:rsidDel="00107C3B">
        <w:rPr>
          <w:rFonts w:ascii="Palatino Linotype" w:hAnsi="Palatino Linotype"/>
          <w:b/>
          <w:i/>
          <w:sz w:val="24"/>
        </w:rPr>
        <w:t xml:space="preserve"> </w:t>
      </w:r>
      <w:r w:rsidR="00BD6643" w:rsidRPr="0074606D">
        <w:rPr>
          <w:rFonts w:ascii="Palatino Linotype" w:hAnsi="Palatino Linotype"/>
          <w:i/>
          <w:sz w:val="24"/>
        </w:rPr>
        <w:t>“</w:t>
      </w:r>
      <w:r w:rsidR="007B3C30" w:rsidRPr="0074606D">
        <w:rPr>
          <w:rFonts w:ascii="Palatino Linotype" w:hAnsi="Palatino Linotype"/>
          <w:i/>
          <w:sz w:val="24"/>
        </w:rPr>
        <w:t xml:space="preserve">No se </w:t>
      </w:r>
      <w:proofErr w:type="spellStart"/>
      <w:r w:rsidR="007B3C30" w:rsidRPr="0074606D">
        <w:rPr>
          <w:rFonts w:ascii="Palatino Linotype" w:hAnsi="Palatino Linotype"/>
          <w:i/>
          <w:sz w:val="24"/>
        </w:rPr>
        <w:t>entrego</w:t>
      </w:r>
      <w:proofErr w:type="spellEnd"/>
      <w:r w:rsidR="007B3C30" w:rsidRPr="0074606D">
        <w:rPr>
          <w:rFonts w:ascii="Palatino Linotype" w:hAnsi="Palatino Linotype"/>
          <w:i/>
          <w:sz w:val="24"/>
        </w:rPr>
        <w:t xml:space="preserve"> factura o documento </w:t>
      </w:r>
      <w:proofErr w:type="spellStart"/>
      <w:r w:rsidR="007B3C30" w:rsidRPr="0074606D">
        <w:rPr>
          <w:rFonts w:ascii="Palatino Linotype" w:hAnsi="Palatino Linotype"/>
          <w:i/>
          <w:sz w:val="24"/>
        </w:rPr>
        <w:t>comprobarorio</w:t>
      </w:r>
      <w:proofErr w:type="spellEnd"/>
      <w:r w:rsidR="007B3C30" w:rsidRPr="0074606D">
        <w:rPr>
          <w:rFonts w:ascii="Palatino Linotype" w:hAnsi="Palatino Linotype"/>
          <w:i/>
          <w:sz w:val="24"/>
        </w:rPr>
        <w:t xml:space="preserve"> del gasto realizado</w:t>
      </w:r>
      <w:r w:rsidR="00BD6643" w:rsidRPr="0074606D">
        <w:rPr>
          <w:rFonts w:ascii="Palatino Linotype" w:hAnsi="Palatino Linotype"/>
          <w:i/>
          <w:sz w:val="24"/>
        </w:rPr>
        <w:t>” (Sic).</w:t>
      </w:r>
    </w:p>
    <w:p w14:paraId="189C381C" w14:textId="77777777" w:rsidR="00BD6643" w:rsidRPr="0074606D" w:rsidRDefault="00BD6643" w:rsidP="00BD6643">
      <w:pPr>
        <w:spacing w:line="360" w:lineRule="auto"/>
        <w:jc w:val="both"/>
        <w:rPr>
          <w:rFonts w:ascii="Palatino Linotype" w:hAnsi="Palatino Linotype"/>
          <w:i/>
          <w:sz w:val="24"/>
        </w:rPr>
      </w:pPr>
    </w:p>
    <w:p w14:paraId="3C214058"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lang w:val="es-ES_tradnl"/>
        </w:rPr>
        <w:lastRenderedPageBreak/>
        <w:t xml:space="preserve">Asimismo, en la etapa de manifestaciones </w:t>
      </w:r>
      <w:r w:rsidRPr="0074606D">
        <w:rPr>
          <w:rFonts w:ascii="Palatino Linotype" w:hAnsi="Palatino Linotype"/>
          <w:sz w:val="24"/>
        </w:rPr>
        <w:t xml:space="preserve">se advierte que el </w:t>
      </w:r>
      <w:r w:rsidRPr="0074606D">
        <w:rPr>
          <w:rFonts w:ascii="Palatino Linotype" w:hAnsi="Palatino Linotype"/>
          <w:b/>
          <w:sz w:val="24"/>
        </w:rPr>
        <w:t>Sujeto Obligado</w:t>
      </w:r>
      <w:r w:rsidRPr="0074606D">
        <w:rPr>
          <w:rFonts w:ascii="Palatino Linotype" w:hAnsi="Palatino Linotype"/>
          <w:sz w:val="24"/>
        </w:rPr>
        <w:t xml:space="preserve"> fue omiso en rendir su informe justificado. Por su parte, </w:t>
      </w:r>
      <w:r w:rsidR="00C802BE" w:rsidRPr="0074606D">
        <w:rPr>
          <w:rFonts w:ascii="Palatino Linotype" w:hAnsi="Palatino Linotype"/>
          <w:b/>
          <w:sz w:val="24"/>
        </w:rPr>
        <w:t>la</w:t>
      </w:r>
      <w:r w:rsidRPr="0074606D">
        <w:rPr>
          <w:rFonts w:ascii="Palatino Linotype" w:hAnsi="Palatino Linotype"/>
          <w:b/>
          <w:sz w:val="24"/>
        </w:rPr>
        <w:t xml:space="preserve"> Recurrente</w:t>
      </w:r>
      <w:r w:rsidRPr="0074606D">
        <w:rPr>
          <w:rFonts w:ascii="Palatino Linotype" w:hAnsi="Palatino Linotype"/>
          <w:sz w:val="24"/>
        </w:rPr>
        <w:t>, omitió rendir dentro del término de Ley, las manifestaciones que a sus intereses conviniera.</w:t>
      </w:r>
    </w:p>
    <w:p w14:paraId="62AE5652" w14:textId="77777777" w:rsidR="00BD6643" w:rsidRPr="0074606D" w:rsidRDefault="00BD6643" w:rsidP="00BD6643">
      <w:pPr>
        <w:spacing w:line="360" w:lineRule="auto"/>
        <w:jc w:val="both"/>
        <w:rPr>
          <w:rFonts w:ascii="Palatino Linotype" w:hAnsi="Palatino Linotype"/>
          <w:sz w:val="24"/>
        </w:rPr>
      </w:pPr>
      <w:r w:rsidRPr="0074606D">
        <w:rPr>
          <w:rFonts w:ascii="Palatino Linotype" w:hAnsi="Palatino Linotype"/>
          <w:sz w:val="24"/>
        </w:rPr>
        <w:t xml:space="preserve">Resulta oportuno traer a colación los artículos </w:t>
      </w:r>
      <w:r w:rsidR="007B3C30" w:rsidRPr="0074606D">
        <w:rPr>
          <w:rFonts w:ascii="Palatino Linotype" w:hAnsi="Palatino Linotype"/>
          <w:sz w:val="24"/>
        </w:rPr>
        <w:t>65</w:t>
      </w:r>
      <w:r w:rsidR="00780544" w:rsidRPr="0074606D">
        <w:rPr>
          <w:rFonts w:ascii="Palatino Linotype" w:hAnsi="Palatino Linotype"/>
          <w:sz w:val="24"/>
        </w:rPr>
        <w:t>, 66, 67 y 68</w:t>
      </w:r>
      <w:r w:rsidRPr="0074606D">
        <w:rPr>
          <w:rFonts w:ascii="Palatino Linotype" w:hAnsi="Palatino Linotype"/>
          <w:sz w:val="24"/>
        </w:rPr>
        <w:t xml:space="preserve"> del Bando Municipal de </w:t>
      </w:r>
      <w:proofErr w:type="spellStart"/>
      <w:r w:rsidR="007B3C30" w:rsidRPr="0074606D">
        <w:rPr>
          <w:rFonts w:ascii="Palatino Linotype" w:hAnsi="Palatino Linotype"/>
          <w:sz w:val="24"/>
        </w:rPr>
        <w:t>Ocoyoacac</w:t>
      </w:r>
      <w:proofErr w:type="spellEnd"/>
      <w:r w:rsidRPr="0074606D">
        <w:rPr>
          <w:rFonts w:ascii="Palatino Linotype" w:hAnsi="Palatino Linotype"/>
          <w:sz w:val="24"/>
        </w:rPr>
        <w:t xml:space="preserve">, mismos que establecen </w:t>
      </w:r>
      <w:r w:rsidR="00780544" w:rsidRPr="0074606D">
        <w:rPr>
          <w:rFonts w:ascii="Palatino Linotype" w:hAnsi="Palatino Linotype"/>
          <w:sz w:val="24"/>
        </w:rPr>
        <w:t>las facultades del tesorero municipal</w:t>
      </w:r>
      <w:r w:rsidRPr="0074606D">
        <w:rPr>
          <w:rFonts w:ascii="Palatino Linotype" w:hAnsi="Palatino Linotype"/>
          <w:sz w:val="24"/>
        </w:rPr>
        <w:t>, preceptos legales que a la literalidad dicen:</w:t>
      </w:r>
    </w:p>
    <w:p w14:paraId="55326646" w14:textId="77777777" w:rsidR="007B3C30" w:rsidRPr="0074606D" w:rsidRDefault="00BD6643" w:rsidP="007B3C30">
      <w:pPr>
        <w:pStyle w:val="INFOEM"/>
        <w:spacing w:line="240" w:lineRule="auto"/>
        <w:jc w:val="center"/>
      </w:pPr>
      <w:r w:rsidRPr="0074606D">
        <w:t>“</w:t>
      </w:r>
      <w:r w:rsidR="007B3C30" w:rsidRPr="0074606D">
        <w:t>CAPÍTULO 11</w:t>
      </w:r>
    </w:p>
    <w:p w14:paraId="098A6725" w14:textId="77777777" w:rsidR="007B3C30" w:rsidRPr="0074606D" w:rsidRDefault="007B3C30" w:rsidP="007B3C30">
      <w:pPr>
        <w:pStyle w:val="INFOEM"/>
        <w:spacing w:line="240" w:lineRule="auto"/>
        <w:jc w:val="center"/>
      </w:pPr>
      <w:r w:rsidRPr="0074606D">
        <w:t>DE LA TESORERÍA</w:t>
      </w:r>
    </w:p>
    <w:p w14:paraId="1DA3B682" w14:textId="77777777" w:rsidR="007B3C30" w:rsidRPr="0074606D" w:rsidRDefault="007B3C30" w:rsidP="00780544">
      <w:pPr>
        <w:pStyle w:val="INFOEM"/>
        <w:spacing w:line="240" w:lineRule="auto"/>
      </w:pPr>
      <w:r w:rsidRPr="0074606D">
        <w:rPr>
          <w:b/>
        </w:rPr>
        <w:t>Artículo 65.</w:t>
      </w:r>
      <w:r w:rsidRPr="0074606D">
        <w:t xml:space="preserve"> La Tesorería regirá su estructura y funcionamiento, de conformidad con la Ley Orgánica Municipal del Estado de México, el Código Financiero del Estado de México, Ley de Ingresos para los Municipios del Estado de México para el ejercicio fiscal correspondiente y demás ordenamientos legales aplicables. </w:t>
      </w:r>
    </w:p>
    <w:p w14:paraId="2C9D5851" w14:textId="77777777" w:rsidR="007B3C30" w:rsidRPr="0074606D" w:rsidRDefault="007B3C30" w:rsidP="00780544">
      <w:pPr>
        <w:pStyle w:val="INFOEM"/>
        <w:spacing w:line="240" w:lineRule="auto"/>
      </w:pPr>
      <w:r w:rsidRPr="0074606D">
        <w:rPr>
          <w:b/>
        </w:rPr>
        <w:t>Artículo 66.-</w:t>
      </w:r>
      <w:r w:rsidRPr="0074606D">
        <w:t xml:space="preserve"> El tesorero municipal, al tomar posesión de su cargo, recibirá la hacienda pública de acuerdo con las previsiones a que se refiere el artículo 19 de la ley Orgánica Municipal del Estado de México y remitirá un ejemplar de dicha</w:t>
      </w:r>
      <w:r w:rsidRPr="0074606D">
        <w:rPr>
          <w:b/>
        </w:rPr>
        <w:t xml:space="preserve"> </w:t>
      </w:r>
      <w:r w:rsidRPr="0074606D">
        <w:t xml:space="preserve">documentación al ayuntamiento, al Órgano Superior de Fiscalización del Estado de México y al archivo de la tesorería. </w:t>
      </w:r>
    </w:p>
    <w:p w14:paraId="2B51F305" w14:textId="77777777" w:rsidR="007B3C30" w:rsidRPr="0074606D" w:rsidRDefault="007B3C30" w:rsidP="00780544">
      <w:pPr>
        <w:pStyle w:val="INFOEM"/>
        <w:spacing w:line="240" w:lineRule="auto"/>
        <w:rPr>
          <w:u w:val="single"/>
        </w:rPr>
      </w:pPr>
      <w:r w:rsidRPr="0074606D">
        <w:rPr>
          <w:b/>
        </w:rPr>
        <w:t>Artículo 67.</w:t>
      </w:r>
      <w:r w:rsidRPr="0074606D">
        <w:t xml:space="preserve"> </w:t>
      </w:r>
      <w:r w:rsidRPr="0074606D">
        <w:rPr>
          <w:u w:val="single"/>
        </w:rPr>
        <w:t xml:space="preserve">La tesorería municipal es el órgano encargado de la recaudación de los ingresos municipales y responsable de realizar las erogaciones que haga el ayuntamiento. </w:t>
      </w:r>
    </w:p>
    <w:p w14:paraId="01E4C742" w14:textId="77777777" w:rsidR="007B3C30" w:rsidRPr="0074606D" w:rsidRDefault="007B3C30" w:rsidP="00780544">
      <w:pPr>
        <w:pStyle w:val="INFOEM"/>
        <w:spacing w:line="240" w:lineRule="auto"/>
      </w:pPr>
      <w:r w:rsidRPr="0074606D">
        <w:rPr>
          <w:b/>
        </w:rPr>
        <w:t>Artículo 68.</w:t>
      </w:r>
      <w:r w:rsidRPr="0074606D">
        <w:t xml:space="preserve"> Son atribuciones del tesorero municipal: </w:t>
      </w:r>
    </w:p>
    <w:p w14:paraId="40BCEA8B" w14:textId="77777777" w:rsidR="007B3C30" w:rsidRPr="0074606D" w:rsidRDefault="007B3C30" w:rsidP="00780544">
      <w:pPr>
        <w:pStyle w:val="INFOEM"/>
        <w:numPr>
          <w:ilvl w:val="0"/>
          <w:numId w:val="40"/>
        </w:numPr>
        <w:spacing w:line="240" w:lineRule="auto"/>
      </w:pPr>
      <w:r w:rsidRPr="0074606D">
        <w:t xml:space="preserve">Administrar la hacienda pública municipal, de conformidad con las disposiciones legales aplicables; </w:t>
      </w:r>
    </w:p>
    <w:p w14:paraId="2A7EBFD9" w14:textId="77777777" w:rsidR="007B3C30" w:rsidRPr="0074606D" w:rsidRDefault="007B3C30" w:rsidP="00780544">
      <w:pPr>
        <w:pStyle w:val="INFOEM"/>
        <w:numPr>
          <w:ilvl w:val="0"/>
          <w:numId w:val="40"/>
        </w:numPr>
        <w:spacing w:line="240" w:lineRule="auto"/>
      </w:pPr>
      <w:r w:rsidRPr="0074606D">
        <w:t xml:space="preserve">Determinar, liquidar, recaudar, fiscalizar y administrar las contribuciones; y, en su caso, aplicar el procedimiento administrativo de ejecución en términos de las disposiciones aplicables; </w:t>
      </w:r>
    </w:p>
    <w:p w14:paraId="5B92C125" w14:textId="77777777" w:rsidR="007B3C30" w:rsidRPr="0074606D" w:rsidRDefault="007B3C30" w:rsidP="00780544">
      <w:pPr>
        <w:pStyle w:val="INFOEM"/>
        <w:numPr>
          <w:ilvl w:val="0"/>
          <w:numId w:val="40"/>
        </w:numPr>
        <w:spacing w:line="240" w:lineRule="auto"/>
      </w:pPr>
      <w:r w:rsidRPr="0074606D">
        <w:lastRenderedPageBreak/>
        <w:t xml:space="preserve">Imponer sanciones administrativas que procedan por infracciones a las disposiciones fiscales; </w:t>
      </w:r>
    </w:p>
    <w:p w14:paraId="28089610" w14:textId="77777777" w:rsidR="007B3C30" w:rsidRPr="0074606D" w:rsidRDefault="007B3C30" w:rsidP="00780544">
      <w:pPr>
        <w:pStyle w:val="INFOEM"/>
        <w:numPr>
          <w:ilvl w:val="0"/>
          <w:numId w:val="40"/>
        </w:numPr>
        <w:spacing w:line="240" w:lineRule="auto"/>
        <w:rPr>
          <w:u w:val="single"/>
        </w:rPr>
      </w:pPr>
      <w:r w:rsidRPr="0074606D">
        <w:rPr>
          <w:u w:val="single"/>
        </w:rPr>
        <w:t xml:space="preserve">Llevar los registros contables, financieros y administrativos de los ingresos, egresos, e inventarios; </w:t>
      </w:r>
    </w:p>
    <w:p w14:paraId="6C71B3AF" w14:textId="77777777" w:rsidR="007B3C30" w:rsidRPr="0074606D" w:rsidRDefault="007B3C30" w:rsidP="00780544">
      <w:pPr>
        <w:pStyle w:val="INFOEM"/>
        <w:numPr>
          <w:ilvl w:val="0"/>
          <w:numId w:val="40"/>
        </w:numPr>
        <w:spacing w:line="240" w:lineRule="auto"/>
      </w:pPr>
      <w:r w:rsidRPr="0074606D">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6107328A" w14:textId="77777777" w:rsidR="007B3C30" w:rsidRPr="0074606D" w:rsidRDefault="007B3C30" w:rsidP="00780544">
      <w:pPr>
        <w:pStyle w:val="INFOEM"/>
        <w:numPr>
          <w:ilvl w:val="0"/>
          <w:numId w:val="40"/>
        </w:numPr>
        <w:spacing w:line="240" w:lineRule="auto"/>
      </w:pPr>
      <w:r w:rsidRPr="0074606D">
        <w:t xml:space="preserve">Presentar anualmente al ayuntamiento un informe de la situación contable financiera de la Tesorería Municipal; </w:t>
      </w:r>
    </w:p>
    <w:p w14:paraId="6C2ABC9C" w14:textId="77777777" w:rsidR="007B3C30" w:rsidRPr="0074606D" w:rsidRDefault="007B3C30" w:rsidP="00780544">
      <w:pPr>
        <w:pStyle w:val="INFOEM"/>
        <w:numPr>
          <w:ilvl w:val="0"/>
          <w:numId w:val="40"/>
        </w:numPr>
        <w:spacing w:line="240" w:lineRule="auto"/>
      </w:pPr>
      <w:r w:rsidRPr="0074606D">
        <w:t xml:space="preserve">Proporcionar para la formulación del proyecto de Presupuesto de Egresos Municipales la información financiera relativa a la solución o en su caso, el pago de los litigios laborales; </w:t>
      </w:r>
    </w:p>
    <w:p w14:paraId="3E929CC4" w14:textId="77777777" w:rsidR="00BD6643" w:rsidRPr="0074606D" w:rsidRDefault="007B3C30" w:rsidP="00780544">
      <w:pPr>
        <w:pStyle w:val="INFOEM"/>
        <w:numPr>
          <w:ilvl w:val="0"/>
          <w:numId w:val="40"/>
        </w:numPr>
        <w:spacing w:line="240" w:lineRule="auto"/>
      </w:pPr>
      <w:r w:rsidRPr="0074606D">
        <w:t>Diseñar y aprobar las formas oficiales de manifestaciones, avisos, declaraciones y demás documentos requeridos;</w:t>
      </w:r>
    </w:p>
    <w:p w14:paraId="1994DADB" w14:textId="77777777" w:rsidR="007B3C30" w:rsidRPr="0074606D" w:rsidRDefault="007B3C30" w:rsidP="00780544">
      <w:pPr>
        <w:pStyle w:val="INFOEM"/>
        <w:numPr>
          <w:ilvl w:val="0"/>
          <w:numId w:val="40"/>
        </w:numPr>
        <w:spacing w:line="240" w:lineRule="auto"/>
      </w:pPr>
      <w:r w:rsidRPr="0074606D">
        <w:t xml:space="preserve">Participar en la formulación de Convenios Fiscales y ejercer las atribuciones que le correspondan; </w:t>
      </w:r>
    </w:p>
    <w:p w14:paraId="7E9CBA41" w14:textId="77777777" w:rsidR="007B3C30" w:rsidRPr="0074606D" w:rsidRDefault="007B3C30" w:rsidP="00780544">
      <w:pPr>
        <w:pStyle w:val="INFOEM"/>
        <w:numPr>
          <w:ilvl w:val="0"/>
          <w:numId w:val="40"/>
        </w:numPr>
        <w:spacing w:line="240" w:lineRule="auto"/>
      </w:pPr>
      <w:r w:rsidRPr="0074606D">
        <w:t xml:space="preserve">Proponer al ayuntamiento la cancelación de cuentas incobrables; </w:t>
      </w:r>
    </w:p>
    <w:p w14:paraId="5DA24061" w14:textId="77777777" w:rsidR="007B3C30" w:rsidRPr="0074606D" w:rsidRDefault="007B3C30" w:rsidP="00780544">
      <w:pPr>
        <w:pStyle w:val="INFOEM"/>
        <w:numPr>
          <w:ilvl w:val="0"/>
          <w:numId w:val="40"/>
        </w:numPr>
        <w:spacing w:line="240" w:lineRule="auto"/>
      </w:pPr>
      <w:r w:rsidRPr="0074606D">
        <w:t xml:space="preserve">Custodiar y ejercer las garantías que se otorguen en favor de la hacienda municipal; </w:t>
      </w:r>
    </w:p>
    <w:p w14:paraId="348CB151" w14:textId="77777777" w:rsidR="007B3C30" w:rsidRPr="0074606D" w:rsidRDefault="007B3C30" w:rsidP="00780544">
      <w:pPr>
        <w:pStyle w:val="INFOEM"/>
        <w:numPr>
          <w:ilvl w:val="0"/>
          <w:numId w:val="40"/>
        </w:numPr>
        <w:spacing w:line="240" w:lineRule="auto"/>
      </w:pPr>
      <w:r w:rsidRPr="0074606D">
        <w:t xml:space="preserve">Proponer la política de ingresos de la tesorería municipal; </w:t>
      </w:r>
    </w:p>
    <w:p w14:paraId="147B2F5E" w14:textId="77777777" w:rsidR="007B3C30" w:rsidRPr="0074606D" w:rsidRDefault="007B3C30" w:rsidP="00780544">
      <w:pPr>
        <w:pStyle w:val="INFOEM"/>
        <w:numPr>
          <w:ilvl w:val="0"/>
          <w:numId w:val="40"/>
        </w:numPr>
        <w:spacing w:line="240" w:lineRule="auto"/>
      </w:pPr>
      <w:r w:rsidRPr="0074606D">
        <w:t xml:space="preserve">Intervenir en la elaboración del programa financiero municipal; </w:t>
      </w:r>
    </w:p>
    <w:p w14:paraId="54D4F2CD" w14:textId="77777777" w:rsidR="00780544" w:rsidRPr="0074606D" w:rsidRDefault="007B3C30" w:rsidP="00780544">
      <w:pPr>
        <w:pStyle w:val="INFOEM"/>
        <w:numPr>
          <w:ilvl w:val="0"/>
          <w:numId w:val="40"/>
        </w:numPr>
        <w:spacing w:line="240" w:lineRule="auto"/>
      </w:pPr>
      <w:r w:rsidRPr="0074606D">
        <w:t xml:space="preserve">Elaborar y mantener actualizado el Padrón de Contribuyentes; Publicada en el Periódico Oficial “Gaceta del Gobierno” el 2 de marzo de 1993. Última reforma POGG 3 de septiembre de 2021 LEY ORGÁNICA MUNICIPAL DEL ESTADO DE MÉXICO 41 </w:t>
      </w:r>
    </w:p>
    <w:p w14:paraId="08739185" w14:textId="77777777" w:rsidR="00780544" w:rsidRPr="0074606D" w:rsidRDefault="007B3C30" w:rsidP="00780544">
      <w:pPr>
        <w:pStyle w:val="INFOEM"/>
        <w:numPr>
          <w:ilvl w:val="0"/>
          <w:numId w:val="40"/>
        </w:numPr>
        <w:spacing w:line="240" w:lineRule="auto"/>
      </w:pPr>
      <w:r w:rsidRPr="0074606D">
        <w:lastRenderedPageBreak/>
        <w:t xml:space="preserve">Ministrar a su inmediato antecesor todos los datos oficiales que le solicitare, para contestar los pliegos de observaciones y alcances que formule y deduzca el Órgano Superior de Fiscalización del Estado de México; </w:t>
      </w:r>
    </w:p>
    <w:p w14:paraId="54A25622" w14:textId="77777777" w:rsidR="00780544" w:rsidRPr="0074606D" w:rsidRDefault="007B3C30" w:rsidP="00780544">
      <w:pPr>
        <w:pStyle w:val="INFOEM"/>
        <w:numPr>
          <w:ilvl w:val="0"/>
          <w:numId w:val="40"/>
        </w:numPr>
        <w:spacing w:line="240" w:lineRule="auto"/>
      </w:pPr>
      <w:r w:rsidRPr="0074606D">
        <w:t xml:space="preserve">Solicitar a las instancias competentes, la práctica de revisiones circunstanciadas, de conformidad con las normas en materia de control y evaluación gubernamental en el ámbito municipal; </w:t>
      </w:r>
    </w:p>
    <w:p w14:paraId="72CF46BE" w14:textId="77777777" w:rsidR="00780544" w:rsidRPr="0074606D" w:rsidRDefault="007B3C30" w:rsidP="00780544">
      <w:pPr>
        <w:pStyle w:val="INFOEM"/>
        <w:numPr>
          <w:ilvl w:val="0"/>
          <w:numId w:val="40"/>
        </w:numPr>
        <w:spacing w:line="240" w:lineRule="auto"/>
      </w:pPr>
      <w:r w:rsidRPr="0074606D">
        <w:t xml:space="preserve">Glosar oportunamente las cuentas del ayuntamiento; </w:t>
      </w:r>
    </w:p>
    <w:p w14:paraId="14D9D28C" w14:textId="77777777" w:rsidR="00780544" w:rsidRPr="0074606D" w:rsidRDefault="007B3C30" w:rsidP="00780544">
      <w:pPr>
        <w:pStyle w:val="INFOEM"/>
        <w:numPr>
          <w:ilvl w:val="0"/>
          <w:numId w:val="40"/>
        </w:numPr>
        <w:spacing w:line="240" w:lineRule="auto"/>
      </w:pPr>
      <w:r w:rsidRPr="0074606D">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036F1184" w14:textId="77777777" w:rsidR="00780544" w:rsidRPr="0074606D" w:rsidRDefault="007B3C30" w:rsidP="00780544">
      <w:pPr>
        <w:pStyle w:val="INFOEM"/>
        <w:numPr>
          <w:ilvl w:val="0"/>
          <w:numId w:val="40"/>
        </w:numPr>
        <w:spacing w:line="240" w:lineRule="auto"/>
      </w:pPr>
      <w:r w:rsidRPr="0074606D">
        <w:t>Expedir copias certificadas de los documentos a su cuidado, por acuerdo expreso del Ayuntamiento y cuando 42 se trate de documentación presentada ante el Órgano Superior de Fisca</w:t>
      </w:r>
      <w:r w:rsidR="00780544" w:rsidRPr="0074606D">
        <w:t>lización del Estado de México;</w:t>
      </w:r>
      <w:r w:rsidRPr="0074606D">
        <w:t xml:space="preserve"> </w:t>
      </w:r>
    </w:p>
    <w:p w14:paraId="56FFA176" w14:textId="77777777" w:rsidR="00780544" w:rsidRPr="0074606D" w:rsidRDefault="007B3C30" w:rsidP="00780544">
      <w:pPr>
        <w:pStyle w:val="INFOEM"/>
        <w:numPr>
          <w:ilvl w:val="0"/>
          <w:numId w:val="40"/>
        </w:numPr>
        <w:spacing w:line="240" w:lineRule="auto"/>
      </w:pPr>
      <w:r w:rsidRPr="0074606D">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7E201A9" w14:textId="77777777" w:rsidR="00780544" w:rsidRPr="0074606D" w:rsidRDefault="007B3C30" w:rsidP="00780544">
      <w:pPr>
        <w:pStyle w:val="INFOEM"/>
        <w:numPr>
          <w:ilvl w:val="0"/>
          <w:numId w:val="40"/>
        </w:numPr>
        <w:spacing w:line="240" w:lineRule="auto"/>
      </w:pPr>
      <w:r w:rsidRPr="0074606D">
        <w:t xml:space="preserve">Dar cumplimiento a las leyes, convenios de coordinación fiscal y demás que en materia hacendaria celebre el Ayuntamiento con el Estado; </w:t>
      </w:r>
    </w:p>
    <w:p w14:paraId="24668969" w14:textId="77777777" w:rsidR="00780544" w:rsidRPr="0074606D" w:rsidRDefault="007B3C30" w:rsidP="00780544">
      <w:pPr>
        <w:pStyle w:val="INFOEM"/>
        <w:numPr>
          <w:ilvl w:val="0"/>
          <w:numId w:val="40"/>
        </w:numPr>
        <w:spacing w:line="240" w:lineRule="auto"/>
      </w:pPr>
      <w:r w:rsidRPr="0074606D">
        <w:t xml:space="preserve">Entregar oportunamente a él Síndicos, según el informe mensual que corresponda, a fin de que se revise, y para que se formulen las observaciones respectivas; </w:t>
      </w:r>
    </w:p>
    <w:p w14:paraId="0CB252E5" w14:textId="77777777" w:rsidR="007B3C30" w:rsidRPr="0074606D" w:rsidRDefault="007B3C30" w:rsidP="00780544">
      <w:pPr>
        <w:pStyle w:val="INFOEM"/>
        <w:numPr>
          <w:ilvl w:val="0"/>
          <w:numId w:val="40"/>
        </w:numPr>
        <w:spacing w:line="240" w:lineRule="auto"/>
      </w:pPr>
      <w:r w:rsidRPr="0074606D">
        <w:t>Las que les señalen las demás disposiciones legales y el ayuntamiento.</w:t>
      </w:r>
    </w:p>
    <w:p w14:paraId="3022D530" w14:textId="77777777" w:rsidR="007B3C30" w:rsidRPr="0074606D" w:rsidRDefault="007B3C30" w:rsidP="007B3C30">
      <w:pPr>
        <w:pStyle w:val="INFOEM"/>
        <w:rPr>
          <w:rFonts w:cs="Arial"/>
          <w:sz w:val="24"/>
          <w:szCs w:val="24"/>
        </w:rPr>
      </w:pPr>
    </w:p>
    <w:p w14:paraId="43595C8B" w14:textId="77777777" w:rsidR="00BD6643" w:rsidRPr="0074606D" w:rsidRDefault="00BD6643" w:rsidP="00BD6643">
      <w:pPr>
        <w:spacing w:after="0" w:line="360" w:lineRule="auto"/>
        <w:jc w:val="both"/>
        <w:rPr>
          <w:rFonts w:ascii="Palatino Linotype" w:hAnsi="Palatino Linotype"/>
          <w:sz w:val="24"/>
          <w:szCs w:val="24"/>
        </w:rPr>
      </w:pPr>
      <w:r w:rsidRPr="0074606D">
        <w:rPr>
          <w:rFonts w:ascii="Palatino Linotype" w:hAnsi="Palatino Linotype" w:cs="Arial"/>
          <w:sz w:val="24"/>
          <w:szCs w:val="24"/>
        </w:rPr>
        <w:lastRenderedPageBreak/>
        <w:t xml:space="preserve">En virtud de lo anterior, </w:t>
      </w:r>
      <w:r w:rsidRPr="0074606D">
        <w:rPr>
          <w:rFonts w:ascii="Palatino Linotype" w:hAnsi="Palatino Linotype"/>
          <w:sz w:val="24"/>
          <w:szCs w:val="24"/>
        </w:rPr>
        <w:t xml:space="preserve">y para delimitar esferas competenciales se procede al estudio del marco normativo que rige el actuar del </w:t>
      </w:r>
      <w:r w:rsidRPr="0074606D">
        <w:rPr>
          <w:rFonts w:ascii="Palatino Linotype" w:hAnsi="Palatino Linotype"/>
          <w:b/>
          <w:sz w:val="24"/>
          <w:szCs w:val="24"/>
        </w:rPr>
        <w:t>Sujeto Obligado</w:t>
      </w:r>
      <w:r w:rsidRPr="0074606D">
        <w:rPr>
          <w:rFonts w:ascii="Palatino Linotype" w:hAnsi="Palatino Linotype"/>
          <w:sz w:val="24"/>
          <w:szCs w:val="24"/>
        </w:rPr>
        <w:t xml:space="preserve">, para lo cual resulta oportuno traer a colación el artículo 87, 93, 94 y 95, fracciones I, IV, V, XVI y XVII de la Ley Orgánica Municipal del Estado de México; porciones normativas que disponen a la literalidad lo siguiente: </w:t>
      </w:r>
    </w:p>
    <w:p w14:paraId="56400C9F" w14:textId="77777777" w:rsidR="00BD6643" w:rsidRPr="0074606D" w:rsidRDefault="00BD6643" w:rsidP="00BD6643">
      <w:pPr>
        <w:spacing w:after="0" w:line="360" w:lineRule="auto"/>
        <w:jc w:val="both"/>
        <w:rPr>
          <w:rFonts w:ascii="Palatino Linotype" w:hAnsi="Palatino Linotype"/>
          <w:sz w:val="24"/>
          <w:szCs w:val="24"/>
        </w:rPr>
      </w:pPr>
    </w:p>
    <w:p w14:paraId="72311E94" w14:textId="77777777" w:rsidR="00BD6643" w:rsidRPr="0074606D" w:rsidRDefault="00BD6643" w:rsidP="00BD6643">
      <w:pPr>
        <w:spacing w:after="0" w:line="240" w:lineRule="auto"/>
        <w:ind w:left="567" w:right="567"/>
        <w:jc w:val="center"/>
        <w:rPr>
          <w:rFonts w:ascii="Palatino Linotype" w:hAnsi="Palatino Linotype"/>
          <w:b/>
          <w:i/>
          <w:szCs w:val="24"/>
        </w:rPr>
      </w:pPr>
      <w:r w:rsidRPr="0074606D">
        <w:rPr>
          <w:rFonts w:ascii="Palatino Linotype" w:hAnsi="Palatino Linotype"/>
          <w:b/>
          <w:i/>
          <w:szCs w:val="24"/>
        </w:rPr>
        <w:t>LEY ORGÁNICA MUNICIPAL DEL ESTADO DE MÉXICO</w:t>
      </w:r>
    </w:p>
    <w:p w14:paraId="616F0667" w14:textId="77777777" w:rsidR="00BD6643" w:rsidRPr="0074606D" w:rsidRDefault="00BD6643" w:rsidP="00BD6643">
      <w:pPr>
        <w:spacing w:after="0" w:line="240" w:lineRule="auto"/>
        <w:ind w:left="567" w:right="567"/>
        <w:jc w:val="both"/>
        <w:rPr>
          <w:rFonts w:ascii="Palatino Linotype" w:hAnsi="Palatino Linotype"/>
          <w:i/>
          <w:szCs w:val="24"/>
        </w:rPr>
      </w:pPr>
    </w:p>
    <w:p w14:paraId="7B559A52"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w:t>
      </w:r>
      <w:r w:rsidRPr="0074606D">
        <w:rPr>
          <w:rFonts w:ascii="Palatino Linotype" w:hAnsi="Palatino Linotype"/>
          <w:b/>
          <w:i/>
          <w:szCs w:val="24"/>
        </w:rPr>
        <w:t xml:space="preserve">Artículo 87.- </w:t>
      </w:r>
      <w:r w:rsidRPr="0074606D">
        <w:rPr>
          <w:rFonts w:ascii="Palatino Linotype" w:hAnsi="Palatino Linotype"/>
          <w:i/>
          <w:szCs w:val="24"/>
        </w:rPr>
        <w:t>Para el despacho, estudio y planeación de los diversos asuntos de la administración municipal, el ayuntamiento contará por lo menos con las siguientes Dependencias:</w:t>
      </w:r>
    </w:p>
    <w:p w14:paraId="1E0E3420"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I. La secretaría del ayuntamiento;</w:t>
      </w:r>
    </w:p>
    <w:p w14:paraId="21F27EAD"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u w:val="single"/>
        </w:rPr>
        <w:t>II. La tesorería municipal</w:t>
      </w:r>
      <w:r w:rsidRPr="0074606D">
        <w:rPr>
          <w:rFonts w:ascii="Palatino Linotype" w:hAnsi="Palatino Linotype"/>
          <w:i/>
          <w:szCs w:val="24"/>
        </w:rPr>
        <w:t>.</w:t>
      </w:r>
    </w:p>
    <w:p w14:paraId="6EF27E86"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III. La Dirección de Obras Públicas o equivalente.</w:t>
      </w:r>
    </w:p>
    <w:p w14:paraId="67ECC60D"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IV. La Dirección de Desarrollo Económico o equivalente.</w:t>
      </w:r>
    </w:p>
    <w:p w14:paraId="0176C5CE"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V. La Dirección de Desarrollo Urbano o equivalente;</w:t>
      </w:r>
    </w:p>
    <w:p w14:paraId="448F2496"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VI. La Dirección de Ecología o equivalente.</w:t>
      </w:r>
    </w:p>
    <w:p w14:paraId="427B638A"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VII. La Dirección de Desarrollo Social o equivalente.</w:t>
      </w:r>
    </w:p>
    <w:p w14:paraId="12A66A4B"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VIII. La Coordinación Municipal de Protección Civil o equivalente.</w:t>
      </w:r>
    </w:p>
    <w:p w14:paraId="15488BD3"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IX. La Dirección de las Mujeres o equivalente.”</w:t>
      </w:r>
    </w:p>
    <w:p w14:paraId="1B28E98F" w14:textId="77777777" w:rsidR="00BD6643" w:rsidRPr="0074606D" w:rsidRDefault="00BD6643" w:rsidP="00BD6643">
      <w:pPr>
        <w:spacing w:after="0" w:line="240" w:lineRule="auto"/>
        <w:ind w:left="567" w:right="567"/>
        <w:jc w:val="both"/>
        <w:rPr>
          <w:rFonts w:ascii="Palatino Linotype" w:hAnsi="Palatino Linotype"/>
          <w:i/>
          <w:szCs w:val="24"/>
        </w:rPr>
      </w:pPr>
    </w:p>
    <w:p w14:paraId="0B94C681" w14:textId="77777777" w:rsidR="00BD6643" w:rsidRPr="0074606D" w:rsidRDefault="00BD6643" w:rsidP="00BD6643">
      <w:pPr>
        <w:spacing w:after="0" w:line="240" w:lineRule="auto"/>
        <w:ind w:left="567" w:right="567"/>
        <w:jc w:val="both"/>
        <w:rPr>
          <w:rFonts w:ascii="Palatino Linotype" w:eastAsia="Calibri" w:hAnsi="Palatino Linotype" w:cs="Arial"/>
          <w:i/>
          <w:lang w:val="es-ES_tradnl"/>
        </w:rPr>
      </w:pPr>
      <w:r w:rsidRPr="0074606D">
        <w:rPr>
          <w:rFonts w:ascii="Palatino Linotype" w:eastAsia="Calibri" w:hAnsi="Palatino Linotype" w:cs="Arial"/>
          <w:b/>
          <w:i/>
          <w:lang w:val="es-ES_tradnl"/>
        </w:rPr>
        <w:t>Artículo 93</w:t>
      </w:r>
      <w:r w:rsidRPr="0074606D">
        <w:rPr>
          <w:rFonts w:ascii="Palatino Linotype" w:eastAsia="Calibri" w:hAnsi="Palatino Linotype" w:cs="Arial"/>
          <w:i/>
          <w:lang w:val="es-ES_tradnl"/>
        </w:rPr>
        <w:t xml:space="preserve">.- </w:t>
      </w:r>
      <w:r w:rsidRPr="0074606D">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74606D">
        <w:rPr>
          <w:rFonts w:ascii="Palatino Linotype" w:eastAsia="Calibri" w:hAnsi="Palatino Linotype" w:cs="Arial"/>
          <w:i/>
          <w:lang w:val="es-ES_tradnl"/>
        </w:rPr>
        <w:t>.</w:t>
      </w:r>
    </w:p>
    <w:p w14:paraId="658FF523" w14:textId="77777777" w:rsidR="00BD6643" w:rsidRPr="0074606D" w:rsidRDefault="00BD6643" w:rsidP="00BD6643">
      <w:pPr>
        <w:spacing w:after="0" w:line="240" w:lineRule="auto"/>
        <w:ind w:left="567" w:right="567"/>
        <w:jc w:val="both"/>
        <w:rPr>
          <w:rFonts w:ascii="Palatino Linotype" w:eastAsia="Calibri" w:hAnsi="Palatino Linotype" w:cs="Arial"/>
          <w:i/>
          <w:lang w:val="es-ES_tradnl"/>
        </w:rPr>
      </w:pPr>
    </w:p>
    <w:p w14:paraId="5EBC3B58" w14:textId="77777777" w:rsidR="00BD6643" w:rsidRPr="0074606D" w:rsidRDefault="00BD6643" w:rsidP="00BD6643">
      <w:pPr>
        <w:spacing w:after="0" w:line="240" w:lineRule="auto"/>
        <w:ind w:left="567" w:right="567"/>
        <w:jc w:val="both"/>
        <w:rPr>
          <w:rFonts w:ascii="Palatino Linotype" w:eastAsia="Calibri" w:hAnsi="Palatino Linotype" w:cs="Arial"/>
          <w:i/>
          <w:lang w:val="es-ES_tradnl"/>
        </w:rPr>
      </w:pPr>
      <w:r w:rsidRPr="0074606D">
        <w:rPr>
          <w:rFonts w:ascii="Palatino Linotype" w:eastAsia="Calibri" w:hAnsi="Palatino Linotype" w:cs="Arial"/>
          <w:b/>
          <w:bCs/>
          <w:i/>
          <w:lang w:val="es-ES_tradnl"/>
        </w:rPr>
        <w:t>Artículo 94.-</w:t>
      </w:r>
      <w:r w:rsidRPr="0074606D">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63D93EE" w14:textId="77777777" w:rsidR="00BD6643" w:rsidRPr="0074606D" w:rsidRDefault="00BD6643" w:rsidP="00BD6643">
      <w:pPr>
        <w:spacing w:after="0" w:line="240" w:lineRule="auto"/>
        <w:ind w:left="851" w:right="851"/>
        <w:jc w:val="both"/>
        <w:rPr>
          <w:rFonts w:ascii="Palatino Linotype" w:eastAsia="Calibri" w:hAnsi="Palatino Linotype" w:cs="Arial"/>
          <w:b/>
          <w:i/>
          <w:lang w:val="es-ES_tradnl"/>
        </w:rPr>
      </w:pPr>
    </w:p>
    <w:p w14:paraId="3361000E" w14:textId="77777777" w:rsidR="00BD6643" w:rsidRPr="0074606D" w:rsidRDefault="00BD6643" w:rsidP="00BD6643">
      <w:pPr>
        <w:spacing w:after="0" w:line="240" w:lineRule="auto"/>
        <w:ind w:left="567" w:right="567"/>
        <w:jc w:val="both"/>
        <w:rPr>
          <w:rFonts w:ascii="Palatino Linotype" w:hAnsi="Palatino Linotype"/>
          <w:i/>
          <w:szCs w:val="24"/>
        </w:rPr>
      </w:pPr>
    </w:p>
    <w:p w14:paraId="2B4BF6D3"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w:t>
      </w:r>
      <w:r w:rsidRPr="0074606D">
        <w:rPr>
          <w:rFonts w:ascii="Palatino Linotype" w:hAnsi="Palatino Linotype"/>
          <w:b/>
          <w:i/>
          <w:szCs w:val="24"/>
        </w:rPr>
        <w:t>Artículo 95.-</w:t>
      </w:r>
      <w:r w:rsidRPr="0074606D">
        <w:rPr>
          <w:rFonts w:ascii="Palatino Linotype" w:hAnsi="Palatino Linotype"/>
          <w:i/>
          <w:szCs w:val="24"/>
        </w:rPr>
        <w:t xml:space="preserve"> Son atribuciones del </w:t>
      </w:r>
      <w:r w:rsidRPr="0074606D">
        <w:rPr>
          <w:rFonts w:ascii="Palatino Linotype" w:hAnsi="Palatino Linotype"/>
          <w:b/>
          <w:i/>
          <w:szCs w:val="24"/>
          <w:u w:val="single"/>
        </w:rPr>
        <w:t>tesorero municipal</w:t>
      </w:r>
      <w:r w:rsidRPr="0074606D">
        <w:rPr>
          <w:rFonts w:ascii="Palatino Linotype" w:hAnsi="Palatino Linotype"/>
          <w:i/>
          <w:szCs w:val="24"/>
        </w:rPr>
        <w:t xml:space="preserve">: </w:t>
      </w:r>
    </w:p>
    <w:p w14:paraId="1C48B90C"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I. Administrar la hacienda pública municipal, de conformidad con las disposiciones legales aplicables;</w:t>
      </w:r>
    </w:p>
    <w:p w14:paraId="2CEFC446"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lastRenderedPageBreak/>
        <w:t>(…)</w:t>
      </w:r>
    </w:p>
    <w:p w14:paraId="05496CC7" w14:textId="77777777" w:rsidR="00BD6643" w:rsidRPr="0074606D" w:rsidRDefault="00BD6643" w:rsidP="00BD6643">
      <w:pPr>
        <w:spacing w:after="0" w:line="240" w:lineRule="auto"/>
        <w:ind w:left="567" w:right="567"/>
        <w:jc w:val="both"/>
        <w:rPr>
          <w:rFonts w:ascii="Palatino Linotype" w:hAnsi="Palatino Linotype"/>
          <w:i/>
          <w:szCs w:val="24"/>
          <w:u w:val="single"/>
        </w:rPr>
      </w:pPr>
      <w:r w:rsidRPr="0074606D">
        <w:rPr>
          <w:rFonts w:ascii="Palatino Linotype" w:hAnsi="Palatino Linotype"/>
          <w:i/>
          <w:szCs w:val="24"/>
        </w:rPr>
        <w:t>IV</w:t>
      </w:r>
      <w:r w:rsidRPr="0074606D">
        <w:rPr>
          <w:rFonts w:ascii="Palatino Linotype" w:hAnsi="Palatino Linotype"/>
          <w:b/>
          <w:i/>
          <w:szCs w:val="24"/>
          <w:u w:val="single"/>
        </w:rPr>
        <w:t>. Llevar los registros contables, financieros y administrativos de los ingresos, egresos, e inventarios;</w:t>
      </w:r>
    </w:p>
    <w:p w14:paraId="6CDEBC5F"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V. Proporcionar oportunamente al ayuntamiento todos los datos o informes que sean necesarios para la formulación del Presupuesto de Egresos Municipales, vigilando que se ajuste a las disposiciones de esta Ley y otros ordenamientos aplicables;</w:t>
      </w:r>
    </w:p>
    <w:p w14:paraId="37ED7D8D"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w:t>
      </w:r>
    </w:p>
    <w:p w14:paraId="2CF65993"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 xml:space="preserve">XVI. Glosar oportunamente las cuentas del ayuntamiento; </w:t>
      </w:r>
    </w:p>
    <w:p w14:paraId="01D71D98"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49704BF" w14:textId="77777777" w:rsidR="00BD6643" w:rsidRPr="0074606D" w:rsidRDefault="00BD6643" w:rsidP="00BD6643">
      <w:pPr>
        <w:spacing w:after="0" w:line="240" w:lineRule="auto"/>
        <w:ind w:left="567" w:right="567"/>
        <w:jc w:val="both"/>
        <w:rPr>
          <w:rFonts w:ascii="Palatino Linotype" w:hAnsi="Palatino Linotype"/>
          <w:i/>
          <w:szCs w:val="24"/>
        </w:rPr>
      </w:pPr>
      <w:r w:rsidRPr="0074606D">
        <w:rPr>
          <w:rFonts w:ascii="Palatino Linotype" w:hAnsi="Palatino Linotype"/>
          <w:i/>
          <w:szCs w:val="24"/>
        </w:rPr>
        <w:t>(…)” (Sic)</w:t>
      </w:r>
    </w:p>
    <w:p w14:paraId="209DD388" w14:textId="77777777" w:rsidR="00BD6643" w:rsidRPr="0074606D" w:rsidRDefault="00BD6643" w:rsidP="00BD664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C8BF1A" w14:textId="77777777" w:rsidR="00BD6643" w:rsidRPr="0074606D" w:rsidRDefault="00BD6643" w:rsidP="00BD6643">
      <w:pPr>
        <w:pStyle w:val="Prrafodelista"/>
        <w:spacing w:line="360" w:lineRule="auto"/>
        <w:ind w:left="0" w:right="49"/>
        <w:contextualSpacing/>
        <w:jc w:val="both"/>
        <w:rPr>
          <w:rFonts w:ascii="Palatino Linotype" w:hAnsi="Palatino Linotype" w:cs="Arial"/>
        </w:rPr>
      </w:pPr>
      <w:r w:rsidRPr="0074606D">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4606D">
        <w:rPr>
          <w:rFonts w:ascii="Palatino Linotype" w:hAnsi="Palatino Linotype" w:cs="Arial"/>
          <w:b/>
        </w:rPr>
        <w:t>siendo atribución del Tesorero Municipal la de llevar los registros contables, financieros y administrativos de los ingresos, egresos e inventarios</w:t>
      </w:r>
      <w:r w:rsidRPr="0074606D">
        <w:rPr>
          <w:rFonts w:ascii="Palatino Linotype" w:hAnsi="Palatino Linotype" w:cs="Arial"/>
        </w:rPr>
        <w:t>.</w:t>
      </w:r>
    </w:p>
    <w:p w14:paraId="6D583936" w14:textId="77777777" w:rsidR="00BD6643" w:rsidRPr="0074606D" w:rsidRDefault="00BD6643" w:rsidP="00BD6643">
      <w:pPr>
        <w:autoSpaceDE w:val="0"/>
        <w:autoSpaceDN w:val="0"/>
        <w:adjustRightInd w:val="0"/>
        <w:spacing w:before="240" w:line="360" w:lineRule="auto"/>
        <w:jc w:val="both"/>
        <w:rPr>
          <w:rFonts w:ascii="Palatino Linotype" w:hAnsi="Palatino Linotype" w:cs="Arial"/>
          <w:sz w:val="24"/>
        </w:rPr>
      </w:pPr>
      <w:r w:rsidRPr="0074606D">
        <w:rPr>
          <w:rFonts w:ascii="Palatino Linotype" w:hAnsi="Palatino Linotype" w:cs="Arial"/>
          <w:sz w:val="24"/>
        </w:rPr>
        <w:t>En este tenor, en alusión a los requerimientos formulados por el particular, resulta oportuno traer a colación los artículos 24</w:t>
      </w:r>
      <w:r w:rsidR="00780544" w:rsidRPr="0074606D">
        <w:rPr>
          <w:rFonts w:ascii="Palatino Linotype" w:hAnsi="Palatino Linotype" w:cs="Arial"/>
          <w:sz w:val="24"/>
        </w:rPr>
        <w:t>, fracción XII y 92, fracción XXV</w:t>
      </w:r>
      <w:r w:rsidRPr="0074606D">
        <w:rPr>
          <w:rFonts w:ascii="Palatino Linotype" w:hAnsi="Palatino Linotype" w:cs="Arial"/>
          <w:sz w:val="24"/>
        </w:rPr>
        <w:t xml:space="preserve"> de la Ley de Transparencia y Acceso a la Información Pública del Estado de México y Municipios, dispositivos jurídicos que disponen a la literalidad lo siguiente: </w:t>
      </w:r>
    </w:p>
    <w:p w14:paraId="6C97B49E" w14:textId="77777777" w:rsidR="00BD6643" w:rsidRPr="0074606D" w:rsidRDefault="00BD6643" w:rsidP="00BD6643">
      <w:pPr>
        <w:autoSpaceDE w:val="0"/>
        <w:autoSpaceDN w:val="0"/>
        <w:adjustRightInd w:val="0"/>
        <w:spacing w:before="240" w:line="360" w:lineRule="auto"/>
        <w:ind w:left="851" w:right="851"/>
        <w:jc w:val="both"/>
        <w:rPr>
          <w:rFonts w:ascii="Palatino Linotype" w:hAnsi="Palatino Linotype"/>
          <w:i/>
          <w:iCs/>
        </w:rPr>
      </w:pPr>
      <w:r w:rsidRPr="0074606D">
        <w:rPr>
          <w:rFonts w:ascii="Palatino Linotype" w:hAnsi="Palatino Linotype"/>
          <w:i/>
          <w:iCs/>
        </w:rPr>
        <w:t>“</w:t>
      </w:r>
      <w:r w:rsidRPr="0074606D">
        <w:rPr>
          <w:rFonts w:ascii="Palatino Linotype" w:hAnsi="Palatino Linotype"/>
          <w:b/>
          <w:i/>
          <w:iCs/>
        </w:rPr>
        <w:t>Artículo 24.</w:t>
      </w:r>
      <w:r w:rsidRPr="0074606D">
        <w:rPr>
          <w:rFonts w:ascii="Palatino Linotype" w:hAnsi="Palatino Linotype"/>
          <w:i/>
          <w:iCs/>
        </w:rPr>
        <w:t xml:space="preserve"> Para el cumplimiento de los objetivos de esta Ley, los sujetos obligados deberán cumplir con las siguientes obligaciones, según corresponda, de acuerdo a su naturaleza:</w:t>
      </w:r>
    </w:p>
    <w:p w14:paraId="12F8EFBC" w14:textId="77777777" w:rsidR="00BD6643" w:rsidRPr="0074606D" w:rsidRDefault="00BD6643" w:rsidP="00BD6643">
      <w:pPr>
        <w:autoSpaceDE w:val="0"/>
        <w:autoSpaceDN w:val="0"/>
        <w:adjustRightInd w:val="0"/>
        <w:spacing w:before="240" w:line="360" w:lineRule="auto"/>
        <w:ind w:left="851" w:right="851"/>
        <w:jc w:val="both"/>
        <w:rPr>
          <w:rFonts w:ascii="Palatino Linotype" w:hAnsi="Palatino Linotype" w:cs="Arial"/>
          <w:i/>
          <w:iCs/>
        </w:rPr>
      </w:pPr>
      <w:r w:rsidRPr="0074606D">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7311CD25" w14:textId="77777777" w:rsidR="00BD6643" w:rsidRPr="0074606D" w:rsidRDefault="00BD6643" w:rsidP="00BD6643">
      <w:pPr>
        <w:autoSpaceDE w:val="0"/>
        <w:autoSpaceDN w:val="0"/>
        <w:adjustRightInd w:val="0"/>
        <w:spacing w:before="240" w:line="360" w:lineRule="auto"/>
        <w:ind w:left="851" w:right="851"/>
        <w:jc w:val="both"/>
        <w:rPr>
          <w:rFonts w:ascii="Palatino Linotype" w:hAnsi="Palatino Linotype"/>
          <w:i/>
          <w:iCs/>
        </w:rPr>
      </w:pPr>
      <w:r w:rsidRPr="0074606D">
        <w:rPr>
          <w:rFonts w:ascii="Palatino Linotype" w:hAnsi="Palatino Linotype"/>
          <w:b/>
          <w:i/>
          <w:iCs/>
        </w:rPr>
        <w:t>Artículo 92.</w:t>
      </w:r>
      <w:r w:rsidRPr="0074606D">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F7FA15" w14:textId="77777777" w:rsidR="00BD6643" w:rsidRPr="0074606D" w:rsidRDefault="00BD6643" w:rsidP="00BD6643">
      <w:pPr>
        <w:autoSpaceDE w:val="0"/>
        <w:autoSpaceDN w:val="0"/>
        <w:adjustRightInd w:val="0"/>
        <w:spacing w:before="240" w:line="360" w:lineRule="auto"/>
        <w:ind w:left="851" w:right="851"/>
        <w:jc w:val="both"/>
        <w:rPr>
          <w:rFonts w:ascii="Palatino Linotype" w:hAnsi="Palatino Linotype"/>
          <w:bCs/>
          <w:i/>
          <w:iCs/>
        </w:rPr>
      </w:pPr>
      <w:r w:rsidRPr="0074606D">
        <w:rPr>
          <w:rFonts w:ascii="Palatino Linotype" w:hAnsi="Palatino Linotype"/>
          <w:bCs/>
          <w:i/>
          <w:iCs/>
        </w:rPr>
        <w:t xml:space="preserve">XXV. La información financiera sobre el presupuesto asignado, así como los informes del ejercicio trimestral del gasto, en términos de la Ley General de Contabilidad Gubernamental y demás disposiciones jurídicas aplicables; </w:t>
      </w:r>
    </w:p>
    <w:p w14:paraId="2041B200" w14:textId="77777777" w:rsidR="00BD6643" w:rsidRPr="0074606D" w:rsidRDefault="00780544" w:rsidP="00BD6643">
      <w:pPr>
        <w:autoSpaceDE w:val="0"/>
        <w:autoSpaceDN w:val="0"/>
        <w:adjustRightInd w:val="0"/>
        <w:spacing w:before="240" w:line="360" w:lineRule="auto"/>
        <w:ind w:left="851" w:right="851"/>
        <w:jc w:val="both"/>
        <w:rPr>
          <w:rFonts w:ascii="Palatino Linotype" w:hAnsi="Palatino Linotype"/>
          <w:b/>
          <w:bCs/>
          <w:i/>
          <w:iCs/>
          <w:u w:val="single"/>
        </w:rPr>
      </w:pPr>
      <w:r w:rsidRPr="0074606D">
        <w:rPr>
          <w:rFonts w:ascii="Palatino Linotype" w:hAnsi="Palatino Linotype"/>
          <w:i/>
          <w:iCs/>
        </w:rPr>
        <w:t xml:space="preserve"> </w:t>
      </w:r>
      <w:r w:rsidR="00BD6643" w:rsidRPr="0074606D">
        <w:rPr>
          <w:rFonts w:ascii="Palatino Linotype" w:hAnsi="Palatino Linotype"/>
          <w:i/>
          <w:iCs/>
        </w:rPr>
        <w:t xml:space="preserve">(…)” </w:t>
      </w:r>
      <w:r w:rsidR="00BD6643" w:rsidRPr="0074606D">
        <w:rPr>
          <w:rFonts w:ascii="Palatino Linotype" w:hAnsi="Palatino Linotype"/>
          <w:b/>
          <w:i/>
          <w:iCs/>
        </w:rPr>
        <w:t>(Sic)</w:t>
      </w:r>
    </w:p>
    <w:p w14:paraId="13567096" w14:textId="77777777" w:rsidR="00BD6643" w:rsidRPr="0074606D" w:rsidRDefault="00BD6643" w:rsidP="00BD6643">
      <w:pPr>
        <w:spacing w:before="240" w:after="240" w:line="360" w:lineRule="auto"/>
        <w:ind w:right="49"/>
        <w:jc w:val="both"/>
        <w:rPr>
          <w:rFonts w:ascii="Palatino Linotype" w:eastAsia="Palatino Linotype" w:hAnsi="Palatino Linotype" w:cs="Palatino Linotype"/>
          <w:sz w:val="24"/>
        </w:rPr>
      </w:pPr>
      <w:r w:rsidRPr="0074606D">
        <w:rPr>
          <w:rFonts w:ascii="Palatino Linotype" w:eastAsia="Palatino Linotype" w:hAnsi="Palatino Linotype" w:cs="Palatino Linotype"/>
          <w:sz w:val="24"/>
          <w:szCs w:val="24"/>
        </w:rPr>
        <w:t>Ahora bien, sobre la naturaleza de la información, es de mencionar que el particular peticionó las facturas</w:t>
      </w:r>
      <w:r w:rsidRPr="0074606D">
        <w:rPr>
          <w:rFonts w:ascii="Palatino Linotype" w:hAnsi="Palatino Linotype"/>
          <w:sz w:val="24"/>
          <w:szCs w:val="24"/>
          <w:lang w:val="es-ES_tradnl" w:eastAsia="es-ES"/>
        </w:rPr>
        <w:t xml:space="preserve"> </w:t>
      </w:r>
      <w:r w:rsidR="00780544" w:rsidRPr="0074606D">
        <w:rPr>
          <w:rFonts w:ascii="Palatino Linotype" w:hAnsi="Palatino Linotype"/>
          <w:sz w:val="24"/>
          <w:szCs w:val="24"/>
          <w:lang w:val="es-ES_tradnl" w:eastAsia="es-ES"/>
        </w:rPr>
        <w:t>del gasto realizado por el Ayuntamiento en los meses de enero y febrero de dos mil veintidós</w:t>
      </w:r>
      <w:r w:rsidRPr="0074606D">
        <w:rPr>
          <w:rFonts w:ascii="Palatino Linotype" w:hAnsi="Palatino Linotype"/>
          <w:sz w:val="24"/>
          <w:szCs w:val="24"/>
          <w:lang w:val="es-ES_tradnl" w:eastAsia="es-ES"/>
        </w:rPr>
        <w:t xml:space="preserve">, </w:t>
      </w:r>
      <w:r w:rsidRPr="0074606D">
        <w:rPr>
          <w:rFonts w:ascii="Palatino Linotype" w:eastAsia="Palatino Linotype" w:hAnsi="Palatino Linotype" w:cs="Palatino Linotype"/>
          <w:sz w:val="24"/>
          <w:szCs w:val="24"/>
        </w:rPr>
        <w:t>resulta importante señalar que este término se encuentra definido en el Glosario de Términos</w:t>
      </w:r>
      <w:r w:rsidRPr="0074606D">
        <w:rPr>
          <w:rFonts w:ascii="Palatino Linotype" w:eastAsia="Palatino Linotype" w:hAnsi="Palatino Linotype" w:cs="Palatino Linotype"/>
          <w:sz w:val="24"/>
        </w:rPr>
        <w:t xml:space="preserve"> Hacendarios que emite el Instituto Hacendario del Estado de México, el cual expresa lo siguiente:</w:t>
      </w:r>
    </w:p>
    <w:p w14:paraId="7629E203" w14:textId="77777777" w:rsidR="00BD6643" w:rsidRPr="0074606D" w:rsidRDefault="00BD6643" w:rsidP="00BD6643">
      <w:pPr>
        <w:spacing w:after="0"/>
        <w:ind w:left="851" w:right="851"/>
        <w:jc w:val="both"/>
        <w:rPr>
          <w:rFonts w:ascii="Palatino Linotype" w:eastAsia="Palatino Linotype" w:hAnsi="Palatino Linotype" w:cs="Palatino Linotype"/>
          <w:b/>
          <w:i/>
        </w:rPr>
      </w:pPr>
      <w:r w:rsidRPr="0074606D">
        <w:rPr>
          <w:rFonts w:ascii="Palatino Linotype" w:eastAsia="Palatino Linotype" w:hAnsi="Palatino Linotype" w:cs="Palatino Linotype"/>
          <w:i/>
        </w:rPr>
        <w:t>“</w:t>
      </w:r>
      <w:r w:rsidRPr="0074606D">
        <w:rPr>
          <w:rFonts w:ascii="Palatino Linotype" w:eastAsia="Palatino Linotype" w:hAnsi="Palatino Linotype" w:cs="Palatino Linotype"/>
          <w:b/>
          <w:i/>
        </w:rPr>
        <w:t>FACTURA</w:t>
      </w:r>
    </w:p>
    <w:p w14:paraId="3FD07DC8" w14:textId="77777777" w:rsidR="00BD6643" w:rsidRPr="0074606D" w:rsidRDefault="00BD6643" w:rsidP="00BD6643">
      <w:pPr>
        <w:spacing w:after="0"/>
        <w:ind w:left="851" w:right="851"/>
        <w:jc w:val="both"/>
        <w:rPr>
          <w:rFonts w:ascii="Palatino Linotype" w:eastAsia="Palatino Linotype" w:hAnsi="Palatino Linotype" w:cs="Palatino Linotype"/>
          <w:i/>
        </w:rPr>
      </w:pPr>
      <w:r w:rsidRPr="0074606D">
        <w:rPr>
          <w:rFonts w:ascii="Palatino Linotype" w:eastAsia="Palatino Linotype" w:hAnsi="Palatino Linotype" w:cs="Palatino Linotype"/>
          <w:i/>
        </w:rPr>
        <w:t xml:space="preserve">Es el documento fiscal que emite la persona física o moral para </w:t>
      </w:r>
      <w:r w:rsidRPr="0074606D">
        <w:rPr>
          <w:rFonts w:ascii="Palatino Linotype" w:eastAsia="Palatino Linotype" w:hAnsi="Palatino Linotype" w:cs="Palatino Linotype"/>
          <w:b/>
          <w:i/>
          <w:u w:val="single"/>
        </w:rPr>
        <w:t>comprobar la venta o adquisición de un bien y/o servicio</w:t>
      </w:r>
      <w:r w:rsidRPr="0074606D">
        <w:rPr>
          <w:rFonts w:ascii="Palatino Linotype" w:eastAsia="Palatino Linotype" w:hAnsi="Palatino Linotype" w:cs="Palatino Linotype"/>
          <w:i/>
        </w:rPr>
        <w:t>.” (Sic) (Énfasis añadido)</w:t>
      </w:r>
    </w:p>
    <w:p w14:paraId="3C7642B0" w14:textId="77777777" w:rsidR="00BD6643" w:rsidRPr="0074606D" w:rsidRDefault="00BD6643" w:rsidP="00BD6643">
      <w:pPr>
        <w:spacing w:after="0"/>
        <w:ind w:left="851" w:right="851"/>
        <w:jc w:val="both"/>
        <w:rPr>
          <w:rFonts w:ascii="Palatino Linotype" w:eastAsia="Palatino Linotype" w:hAnsi="Palatino Linotype" w:cs="Palatino Linotype"/>
          <w:i/>
        </w:rPr>
      </w:pPr>
    </w:p>
    <w:p w14:paraId="1FE93C65" w14:textId="77777777" w:rsidR="00780544" w:rsidRPr="0074606D" w:rsidRDefault="00780544" w:rsidP="00BD6643">
      <w:pPr>
        <w:spacing w:after="0" w:line="360" w:lineRule="auto"/>
        <w:jc w:val="both"/>
        <w:rPr>
          <w:rFonts w:ascii="Palatino Linotype" w:eastAsia="Palatino Linotype" w:hAnsi="Palatino Linotype" w:cs="Palatino Linotype"/>
          <w:sz w:val="24"/>
        </w:rPr>
      </w:pPr>
    </w:p>
    <w:p w14:paraId="51BEBC17" w14:textId="77777777" w:rsidR="00BD6643" w:rsidRPr="0074606D" w:rsidRDefault="00BD6643" w:rsidP="00BD6643">
      <w:pPr>
        <w:spacing w:after="0" w:line="360" w:lineRule="auto"/>
        <w:jc w:val="both"/>
        <w:rPr>
          <w:rFonts w:ascii="Palatino Linotype" w:eastAsia="Palatino Linotype" w:hAnsi="Palatino Linotype" w:cs="Palatino Linotype"/>
          <w:sz w:val="24"/>
        </w:rPr>
      </w:pPr>
      <w:r w:rsidRPr="0074606D">
        <w:rPr>
          <w:rFonts w:ascii="Palatino Linotype" w:eastAsia="Palatino Linotype" w:hAnsi="Palatino Linotype" w:cs="Palatino Linotype"/>
          <w:sz w:val="24"/>
        </w:rPr>
        <w:lastRenderedPageBreak/>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74606D">
        <w:rPr>
          <w:rFonts w:ascii="Palatino Linotype" w:eastAsia="Palatino Linotype" w:hAnsi="Palatino Linotype" w:cs="Palatino Linotype"/>
          <w:color w:val="000000"/>
          <w:sz w:val="24"/>
        </w:rPr>
        <w:t xml:space="preserve">os recursos económicos del Estado, de los Municipios, así como de los Organismos Autónomos, se administrarán con eficiencia, eficacia y honradez, para cumplir con los objetivos y programas a los que estén destinados. </w:t>
      </w:r>
    </w:p>
    <w:p w14:paraId="1D42B08C" w14:textId="77777777" w:rsidR="00BD6643" w:rsidRPr="0074606D" w:rsidRDefault="00BD6643" w:rsidP="00BD6643">
      <w:pPr>
        <w:pStyle w:val="Prrafodelista"/>
        <w:spacing w:line="360" w:lineRule="auto"/>
        <w:ind w:left="0" w:right="49"/>
        <w:contextualSpacing/>
        <w:jc w:val="both"/>
        <w:rPr>
          <w:rFonts w:ascii="Palatino Linotype" w:hAnsi="Palatino Linotype" w:cs="Arial"/>
        </w:rPr>
      </w:pPr>
    </w:p>
    <w:p w14:paraId="227BBDCF" w14:textId="77777777" w:rsidR="00BD6643" w:rsidRPr="0074606D" w:rsidRDefault="00BD6643" w:rsidP="00BD6643">
      <w:pPr>
        <w:pStyle w:val="Prrafodelista"/>
        <w:spacing w:line="360" w:lineRule="auto"/>
        <w:ind w:left="0" w:right="49"/>
        <w:contextualSpacing/>
        <w:jc w:val="both"/>
        <w:rPr>
          <w:rFonts w:ascii="Palatino Linotype" w:hAnsi="Palatino Linotype" w:cs="Arial"/>
        </w:rPr>
      </w:pPr>
      <w:r w:rsidRPr="0074606D">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02D649A" w14:textId="77777777" w:rsidR="00BD6643" w:rsidRPr="0074606D" w:rsidRDefault="00BD6643" w:rsidP="00BD6643">
      <w:pPr>
        <w:pStyle w:val="Prrafodelista"/>
        <w:spacing w:line="360" w:lineRule="auto"/>
        <w:ind w:left="0" w:right="49"/>
        <w:jc w:val="both"/>
        <w:rPr>
          <w:rFonts w:ascii="Palatino Linotype" w:hAnsi="Palatino Linotype" w:cs="Arial"/>
        </w:rPr>
      </w:pPr>
    </w:p>
    <w:p w14:paraId="68791679" w14:textId="77777777" w:rsidR="00BD6643" w:rsidRPr="0074606D" w:rsidRDefault="00BD6643" w:rsidP="00BD6643">
      <w:pPr>
        <w:spacing w:after="0" w:line="240" w:lineRule="auto"/>
        <w:ind w:left="567" w:right="567"/>
        <w:jc w:val="both"/>
        <w:rPr>
          <w:rFonts w:ascii="Palatino Linotype" w:eastAsia="Times New Roman" w:hAnsi="Palatino Linotype" w:cs="Times New Roman"/>
          <w:b/>
          <w:i/>
          <w:lang w:val="es-ES"/>
        </w:rPr>
      </w:pPr>
      <w:r w:rsidRPr="0074606D">
        <w:rPr>
          <w:rFonts w:ascii="Palatino Linotype" w:eastAsia="Times New Roman" w:hAnsi="Palatino Linotype" w:cs="Arial"/>
          <w:bCs/>
          <w:i/>
          <w:color w:val="000000"/>
          <w:lang w:val="es-ES"/>
        </w:rPr>
        <w:t>“</w:t>
      </w:r>
      <w:r w:rsidRPr="0074606D">
        <w:rPr>
          <w:rFonts w:ascii="Palatino Linotype" w:eastAsia="Times New Roman" w:hAnsi="Palatino Linotype" w:cs="Times New Roman"/>
          <w:b/>
          <w:i/>
          <w:lang w:val="es-ES"/>
        </w:rPr>
        <w:t>Artículo 342.-</w:t>
      </w:r>
      <w:r w:rsidRPr="0074606D">
        <w:rPr>
          <w:rFonts w:ascii="Palatino Linotype" w:eastAsia="Times New Roman" w:hAnsi="Palatino Linotype" w:cs="Times New Roman"/>
          <w:i/>
          <w:lang w:val="es-ES"/>
        </w:rPr>
        <w:t xml:space="preserve"> </w:t>
      </w:r>
      <w:r w:rsidRPr="0074606D">
        <w:rPr>
          <w:rFonts w:ascii="Palatino Linotype" w:eastAsia="Times New Roman" w:hAnsi="Palatino Linotype" w:cs="Times New Roman"/>
          <w:b/>
          <w:i/>
          <w:lang w:val="es-ES"/>
        </w:rPr>
        <w:t xml:space="preserve">El registro contable del efecto patrimonial y presupuestal de las operaciones financieras, se realizará conforme al sistema y a las disposiciones que se aprueben en materia </w:t>
      </w:r>
      <w:r w:rsidRPr="0074606D">
        <w:rPr>
          <w:rFonts w:ascii="Palatino Linotype" w:eastAsia="Times New Roman" w:hAnsi="Palatino Linotype" w:cs="Times New Roman"/>
          <w:i/>
          <w:lang w:val="es-ES"/>
        </w:rPr>
        <w:t xml:space="preserve">de </w:t>
      </w:r>
      <w:r w:rsidRPr="0074606D">
        <w:rPr>
          <w:rFonts w:ascii="Palatino Linotype" w:eastAsia="Times New Roman" w:hAnsi="Palatino Linotype" w:cs="Arial"/>
          <w:i/>
          <w:color w:val="000000"/>
          <w:lang w:val="es-ES"/>
        </w:rPr>
        <w:t>planeación</w:t>
      </w:r>
      <w:r w:rsidRPr="0074606D">
        <w:rPr>
          <w:rFonts w:ascii="Palatino Linotype" w:eastAsia="Times New Roman" w:hAnsi="Palatino Linotype" w:cs="Times New Roman"/>
          <w:i/>
          <w:lang w:val="es-ES"/>
        </w:rPr>
        <w:t>,</w:t>
      </w:r>
      <w:r w:rsidRPr="0074606D">
        <w:rPr>
          <w:rFonts w:ascii="Palatino Linotype" w:eastAsia="Times New Roman" w:hAnsi="Palatino Linotype" w:cs="Times New Roman"/>
          <w:b/>
          <w:i/>
          <w:lang w:val="es-ES"/>
        </w:rPr>
        <w:t xml:space="preserve"> programación, </w:t>
      </w:r>
      <w:proofErr w:type="spellStart"/>
      <w:r w:rsidRPr="0074606D">
        <w:rPr>
          <w:rFonts w:ascii="Palatino Linotype" w:eastAsia="Times New Roman" w:hAnsi="Palatino Linotype" w:cs="Times New Roman"/>
          <w:b/>
          <w:i/>
          <w:lang w:val="es-ES"/>
        </w:rPr>
        <w:t>presupuestación</w:t>
      </w:r>
      <w:proofErr w:type="spellEnd"/>
      <w:r w:rsidRPr="0074606D">
        <w:rPr>
          <w:rFonts w:ascii="Palatino Linotype" w:eastAsia="Times New Roman" w:hAnsi="Palatino Linotype" w:cs="Times New Roman"/>
          <w:i/>
          <w:lang w:val="es-ES"/>
        </w:rPr>
        <w:t xml:space="preserve">, evaluación y </w:t>
      </w:r>
      <w:r w:rsidRPr="0074606D">
        <w:rPr>
          <w:rFonts w:ascii="Palatino Linotype" w:eastAsia="Times New Roman" w:hAnsi="Palatino Linotype" w:cs="Arial"/>
          <w:b/>
          <w:i/>
          <w:color w:val="000000"/>
          <w:lang w:val="es-ES"/>
        </w:rPr>
        <w:t>contabilidad</w:t>
      </w:r>
      <w:r w:rsidRPr="0074606D">
        <w:rPr>
          <w:rFonts w:ascii="Palatino Linotype" w:eastAsia="Times New Roman" w:hAnsi="Palatino Linotype" w:cs="Times New Roman"/>
          <w:b/>
          <w:i/>
          <w:lang w:val="es-ES"/>
        </w:rPr>
        <w:t xml:space="preserve"> gubernamental.</w:t>
      </w:r>
      <w:r w:rsidRPr="0074606D">
        <w:rPr>
          <w:rFonts w:ascii="Palatino Linotype" w:eastAsia="Times New Roman" w:hAnsi="Palatino Linotype" w:cs="Times New Roman"/>
          <w:i/>
          <w:lang w:val="es-ES"/>
        </w:rPr>
        <w:t xml:space="preserve"> </w:t>
      </w:r>
    </w:p>
    <w:p w14:paraId="08601872" w14:textId="77777777" w:rsidR="00BD6643" w:rsidRPr="0074606D" w:rsidRDefault="00BD6643" w:rsidP="00BD6643">
      <w:pPr>
        <w:spacing w:after="0" w:line="240" w:lineRule="auto"/>
        <w:ind w:left="567" w:right="567"/>
        <w:jc w:val="both"/>
        <w:rPr>
          <w:rFonts w:ascii="Palatino Linotype" w:eastAsia="Times New Roman" w:hAnsi="Palatino Linotype" w:cs="Times New Roman"/>
          <w:b/>
          <w:i/>
          <w:lang w:val="es-ES"/>
        </w:rPr>
      </w:pPr>
      <w:r w:rsidRPr="0074606D">
        <w:rPr>
          <w:rFonts w:ascii="Palatino Linotype" w:eastAsia="Times New Roman" w:hAnsi="Palatino Linotype" w:cs="Arial"/>
          <w:b/>
          <w:bCs/>
          <w:i/>
          <w:color w:val="000000"/>
          <w:lang w:val="es-ES"/>
        </w:rPr>
        <w:t>…</w:t>
      </w:r>
    </w:p>
    <w:p w14:paraId="69969245"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Artículo 343.-</w:t>
      </w:r>
      <w:r w:rsidRPr="0074606D">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0765E7F"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68140A85"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p>
    <w:p w14:paraId="63E48F18"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74606D">
        <w:rPr>
          <w:rFonts w:ascii="Palatino Linotype" w:eastAsia="Times New Roman" w:hAnsi="Palatino Linotype" w:cs="Times New Roman"/>
          <w:i/>
          <w:lang w:val="es-ES"/>
        </w:rPr>
        <w:t xml:space="preserve">en el caso de los Municipios se hará por la Tesorería. </w:t>
      </w:r>
    </w:p>
    <w:p w14:paraId="52527272" w14:textId="77777777" w:rsidR="00BD6643" w:rsidRPr="0074606D" w:rsidRDefault="00BD6643" w:rsidP="00BD6643">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i/>
          <w:lang w:val="es-ES"/>
        </w:rPr>
        <w:t xml:space="preserve">Derogado. </w:t>
      </w:r>
    </w:p>
    <w:p w14:paraId="3FFD5A61" w14:textId="77777777" w:rsidR="00BD6643" w:rsidRPr="0074606D" w:rsidRDefault="00BD6643" w:rsidP="00BD6643">
      <w:pPr>
        <w:autoSpaceDE w:val="0"/>
        <w:autoSpaceDN w:val="0"/>
        <w:adjustRightInd w:val="0"/>
        <w:spacing w:after="0" w:line="240" w:lineRule="auto"/>
        <w:ind w:left="567" w:right="567"/>
        <w:jc w:val="both"/>
        <w:rPr>
          <w:rFonts w:ascii="Palatino Linotype" w:eastAsia="Times New Roman" w:hAnsi="Palatino Linotype" w:cs="Times New Roman"/>
          <w:i/>
          <w:lang w:val="es-ES"/>
        </w:rPr>
      </w:pPr>
    </w:p>
    <w:p w14:paraId="75810258"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74606D">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7143D244" w14:textId="77777777" w:rsidR="00BD6643" w:rsidRPr="0074606D" w:rsidRDefault="00BD6643" w:rsidP="00BD6643">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i/>
          <w:lang w:val="es-ES"/>
        </w:rPr>
        <w:t>…</w:t>
      </w:r>
    </w:p>
    <w:p w14:paraId="51E674E9" w14:textId="77777777" w:rsidR="00BD6643" w:rsidRPr="0074606D" w:rsidRDefault="00BD6643" w:rsidP="00BD6643">
      <w:pPr>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Artículo 345.-</w:t>
      </w:r>
      <w:r w:rsidRPr="0074606D">
        <w:rPr>
          <w:rFonts w:ascii="Palatino Linotype" w:eastAsia="Times New Roman" w:hAnsi="Palatino Linotype" w:cs="Times New Roman"/>
          <w:i/>
          <w:lang w:val="es-ES"/>
        </w:rPr>
        <w:t xml:space="preserve"> </w:t>
      </w:r>
      <w:r w:rsidRPr="0074606D">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74606D">
        <w:rPr>
          <w:rFonts w:ascii="Palatino Linotype" w:eastAsia="Times New Roman" w:hAnsi="Palatino Linotype" w:cs="Times New Roman"/>
          <w:i/>
          <w:lang w:val="es-ES"/>
        </w:rPr>
        <w:t xml:space="preserve">, la remitirán en un plazo que no excederá de seis meses al Archivo Contable Gubernamental. </w:t>
      </w:r>
      <w:r w:rsidRPr="0074606D">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74606D">
        <w:rPr>
          <w:rFonts w:ascii="Palatino Linotype" w:eastAsia="Times New Roman" w:hAnsi="Palatino Linotype" w:cs="Times New Roman"/>
          <w:i/>
          <w:lang w:val="es-ES"/>
        </w:rPr>
        <w:t xml:space="preserve">. </w:t>
      </w:r>
    </w:p>
    <w:p w14:paraId="111FF261" w14:textId="77777777" w:rsidR="00BD6643" w:rsidRPr="0074606D" w:rsidRDefault="00BD6643" w:rsidP="00BD6643">
      <w:pPr>
        <w:spacing w:after="0" w:line="240" w:lineRule="auto"/>
        <w:ind w:left="567" w:right="567"/>
        <w:jc w:val="both"/>
        <w:rPr>
          <w:rFonts w:ascii="Palatino Linotype" w:eastAsia="Times New Roman" w:hAnsi="Palatino Linotype" w:cs="Arial"/>
          <w:bCs/>
          <w:i/>
          <w:color w:val="000000"/>
          <w:lang w:val="es-ES"/>
        </w:rPr>
      </w:pPr>
      <w:r w:rsidRPr="0074606D">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74606D">
        <w:rPr>
          <w:rFonts w:ascii="Palatino Linotype" w:eastAsia="Times New Roman" w:hAnsi="Palatino Linotype" w:cs="Arial"/>
          <w:bCs/>
          <w:i/>
          <w:color w:val="000000"/>
          <w:lang w:val="es-ES"/>
        </w:rPr>
        <w:t xml:space="preserve"> “</w:t>
      </w:r>
      <w:r w:rsidRPr="0074606D">
        <w:rPr>
          <w:rFonts w:ascii="Palatino Linotype" w:eastAsia="Times New Roman" w:hAnsi="Palatino Linotype" w:cs="Arial"/>
          <w:i/>
          <w:lang w:val="es-ES"/>
        </w:rPr>
        <w:t>(Sic)</w:t>
      </w:r>
      <w:r w:rsidRPr="0074606D">
        <w:rPr>
          <w:rFonts w:ascii="Palatino Linotype" w:eastAsia="Times New Roman" w:hAnsi="Palatino Linotype" w:cs="Arial"/>
          <w:bCs/>
          <w:i/>
          <w:color w:val="000000"/>
          <w:lang w:val="es-ES"/>
        </w:rPr>
        <w:t xml:space="preserve"> </w:t>
      </w:r>
    </w:p>
    <w:p w14:paraId="11A21DA7" w14:textId="77777777" w:rsidR="00BD6643" w:rsidRPr="0074606D" w:rsidRDefault="00BD6643" w:rsidP="00BD6643">
      <w:pPr>
        <w:spacing w:after="0" w:line="240" w:lineRule="auto"/>
        <w:ind w:left="567" w:right="567"/>
        <w:jc w:val="both"/>
        <w:rPr>
          <w:rFonts w:ascii="Palatino Linotype" w:eastAsia="Times New Roman" w:hAnsi="Palatino Linotype" w:cs="Arial"/>
          <w:bCs/>
          <w:i/>
          <w:color w:val="000000"/>
          <w:lang w:val="es-ES"/>
        </w:rPr>
      </w:pPr>
    </w:p>
    <w:p w14:paraId="13583BCE" w14:textId="77777777" w:rsidR="00BD6643" w:rsidRPr="0074606D" w:rsidRDefault="00BD6643" w:rsidP="00BD6643">
      <w:pPr>
        <w:spacing w:after="0" w:line="240" w:lineRule="auto"/>
        <w:ind w:left="567" w:right="567"/>
        <w:jc w:val="right"/>
        <w:rPr>
          <w:rFonts w:ascii="Palatino Linotype" w:eastAsia="Times New Roman" w:hAnsi="Palatino Linotype" w:cs="Arial"/>
          <w:bCs/>
          <w:color w:val="000000"/>
          <w:lang w:val="es-ES"/>
        </w:rPr>
      </w:pPr>
      <w:r w:rsidRPr="0074606D">
        <w:rPr>
          <w:rFonts w:ascii="Palatino Linotype" w:eastAsia="Times New Roman" w:hAnsi="Palatino Linotype" w:cs="Arial"/>
          <w:bCs/>
          <w:color w:val="000000"/>
          <w:lang w:val="es-ES"/>
        </w:rPr>
        <w:t>(Énfasis añadido)</w:t>
      </w:r>
    </w:p>
    <w:p w14:paraId="3AFB00CA"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rPr>
        <w:t>De una interpretación sistemática de los artículos transcritos, se desprende primeramente que el</w:t>
      </w:r>
      <w:r w:rsidRPr="0074606D">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74606D">
        <w:rPr>
          <w:rFonts w:ascii="Palatino Linotype" w:hAnsi="Palatino Linotype" w:cs="Arial"/>
          <w:bCs/>
          <w:color w:val="000000"/>
        </w:rPr>
        <w:t>presupuestación</w:t>
      </w:r>
      <w:proofErr w:type="spellEnd"/>
      <w:r w:rsidRPr="0074606D">
        <w:rPr>
          <w:rFonts w:ascii="Palatino Linotype" w:hAnsi="Palatino Linotype" w:cs="Arial"/>
          <w:bCs/>
          <w:color w:val="000000"/>
        </w:rPr>
        <w:t>, evaluación y contabilidad gubernamental.</w:t>
      </w:r>
    </w:p>
    <w:p w14:paraId="4A5A0CA4" w14:textId="77777777" w:rsidR="00BD6643" w:rsidRPr="0074606D" w:rsidRDefault="00BD6643" w:rsidP="00BD6643">
      <w:pPr>
        <w:pStyle w:val="Prrafodelista"/>
        <w:spacing w:line="360" w:lineRule="auto"/>
        <w:ind w:left="0"/>
        <w:jc w:val="both"/>
        <w:rPr>
          <w:rFonts w:ascii="Palatino Linotype" w:hAnsi="Palatino Linotype" w:cs="Arial"/>
          <w:bCs/>
          <w:color w:val="000000"/>
        </w:rPr>
      </w:pPr>
    </w:p>
    <w:p w14:paraId="7BA3BF73"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74606D">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74606D">
        <w:rPr>
          <w:rFonts w:ascii="Palatino Linotype" w:hAnsi="Palatino Linotype" w:cs="Arial"/>
          <w:lang w:eastAsia="es-MX"/>
        </w:rPr>
        <w:lastRenderedPageBreak/>
        <w:t>Presupuestación</w:t>
      </w:r>
      <w:proofErr w:type="spellEnd"/>
      <w:r w:rsidRPr="0074606D">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3F490BE" w14:textId="77777777" w:rsidR="00BD6643" w:rsidRPr="0074606D" w:rsidRDefault="00BD6643" w:rsidP="00BD6643">
      <w:pPr>
        <w:pStyle w:val="Prrafodelista"/>
        <w:spacing w:line="360" w:lineRule="auto"/>
        <w:ind w:left="0"/>
        <w:jc w:val="both"/>
        <w:rPr>
          <w:rFonts w:ascii="Palatino Linotype" w:hAnsi="Palatino Linotype" w:cs="Arial"/>
          <w:bCs/>
          <w:color w:val="000000"/>
        </w:rPr>
      </w:pPr>
    </w:p>
    <w:p w14:paraId="6861AD80" w14:textId="77777777" w:rsidR="00BD6643" w:rsidRPr="0074606D" w:rsidRDefault="00BD6643" w:rsidP="00BD6643">
      <w:pPr>
        <w:spacing w:after="0" w:line="240" w:lineRule="auto"/>
        <w:ind w:left="567" w:right="567"/>
        <w:jc w:val="both"/>
        <w:rPr>
          <w:rFonts w:ascii="Palatino Linotype" w:eastAsia="Times New Roman" w:hAnsi="Palatino Linotype" w:cs="Arial"/>
          <w:b/>
          <w:i/>
          <w:lang w:val="es-ES" w:eastAsia="es-MX"/>
        </w:rPr>
      </w:pPr>
      <w:r w:rsidRPr="0074606D">
        <w:rPr>
          <w:rFonts w:ascii="Palatino Linotype" w:eastAsia="Times New Roman" w:hAnsi="Palatino Linotype" w:cs="Arial"/>
          <w:b/>
          <w:i/>
          <w:lang w:val="es-ES" w:eastAsia="es-MX"/>
        </w:rPr>
        <w:t xml:space="preserve">“REGISTRO CONTABLE </w:t>
      </w:r>
    </w:p>
    <w:p w14:paraId="0649F799" w14:textId="77777777" w:rsidR="00BD6643" w:rsidRPr="0074606D" w:rsidRDefault="00BD6643" w:rsidP="00BD6643">
      <w:pPr>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74606D">
        <w:rPr>
          <w:rFonts w:ascii="Palatino Linotype" w:eastAsia="Times New Roman" w:hAnsi="Palatino Linotype" w:cs="Arial"/>
          <w:i/>
          <w:lang w:val="es-ES"/>
        </w:rPr>
        <w:t>(Sic)</w:t>
      </w:r>
    </w:p>
    <w:p w14:paraId="5EAC51DE" w14:textId="77777777" w:rsidR="00BD6643" w:rsidRPr="0074606D" w:rsidRDefault="00BD6643" w:rsidP="00BD6643">
      <w:pPr>
        <w:spacing w:after="0" w:line="240" w:lineRule="auto"/>
        <w:ind w:left="567" w:right="567"/>
        <w:jc w:val="both"/>
        <w:rPr>
          <w:rFonts w:ascii="Palatino Linotype" w:eastAsia="Times New Roman" w:hAnsi="Palatino Linotype" w:cs="Arial"/>
          <w:i/>
          <w:lang w:val="es-ES" w:eastAsia="es-MX"/>
        </w:rPr>
      </w:pPr>
    </w:p>
    <w:p w14:paraId="13CD8EB6" w14:textId="77777777" w:rsidR="00BD6643" w:rsidRPr="0074606D" w:rsidRDefault="00BD6643" w:rsidP="00BD6643">
      <w:pPr>
        <w:spacing w:after="0" w:line="240" w:lineRule="auto"/>
        <w:ind w:left="567" w:right="567"/>
        <w:jc w:val="both"/>
        <w:rPr>
          <w:rFonts w:ascii="Palatino Linotype" w:eastAsia="Times New Roman" w:hAnsi="Palatino Linotype" w:cs="Arial"/>
          <w:b/>
          <w:i/>
          <w:lang w:val="es-ES" w:eastAsia="es-MX"/>
        </w:rPr>
      </w:pPr>
      <w:r w:rsidRPr="0074606D">
        <w:rPr>
          <w:rFonts w:ascii="Palatino Linotype" w:eastAsia="Times New Roman" w:hAnsi="Palatino Linotype" w:cs="Arial"/>
          <w:b/>
          <w:i/>
          <w:lang w:val="es-ES" w:eastAsia="es-MX"/>
        </w:rPr>
        <w:t>“REGISTRO PRESUPUESTARIO</w:t>
      </w:r>
    </w:p>
    <w:p w14:paraId="4FE8A685" w14:textId="77777777" w:rsidR="00BD6643" w:rsidRPr="0074606D" w:rsidRDefault="00BD6643" w:rsidP="00BD6643">
      <w:pPr>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74606D">
        <w:rPr>
          <w:rFonts w:ascii="Palatino Linotype" w:eastAsia="Times New Roman" w:hAnsi="Palatino Linotype" w:cs="Arial"/>
          <w:i/>
          <w:lang w:val="es-ES"/>
        </w:rPr>
        <w:t>(Sic)</w:t>
      </w:r>
    </w:p>
    <w:p w14:paraId="2B492452" w14:textId="77777777" w:rsidR="00780544" w:rsidRPr="0074606D" w:rsidRDefault="00780544" w:rsidP="00BD6643">
      <w:pPr>
        <w:pStyle w:val="Prrafodelista"/>
        <w:spacing w:line="360" w:lineRule="auto"/>
        <w:ind w:left="0"/>
        <w:contextualSpacing/>
        <w:jc w:val="both"/>
        <w:rPr>
          <w:rFonts w:ascii="Palatino Linotype" w:hAnsi="Palatino Linotype" w:cs="Arial"/>
          <w:bCs/>
          <w:color w:val="000000"/>
        </w:rPr>
      </w:pPr>
    </w:p>
    <w:p w14:paraId="300315C3"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74606D">
        <w:rPr>
          <w:rFonts w:ascii="Palatino Linotype" w:hAnsi="Palatino Linotype" w:cs="Arial"/>
          <w:b/>
          <w:bCs/>
          <w:color w:val="000000"/>
        </w:rPr>
        <w:t>sujetos obligados</w:t>
      </w:r>
      <w:r w:rsidRPr="0074606D">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0166A79F"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p>
    <w:p w14:paraId="5A3920B4" w14:textId="77777777" w:rsidR="00BD6643" w:rsidRPr="0074606D" w:rsidRDefault="00BD6643" w:rsidP="00BD6643">
      <w:pPr>
        <w:autoSpaceDE w:val="0"/>
        <w:autoSpaceDN w:val="0"/>
        <w:adjustRightInd w:val="0"/>
        <w:spacing w:after="0" w:line="360" w:lineRule="auto"/>
        <w:jc w:val="both"/>
        <w:rPr>
          <w:rFonts w:ascii="Palatino Linotype" w:eastAsia="Times New Roman" w:hAnsi="Palatino Linotype" w:cs="Arial"/>
          <w:sz w:val="24"/>
          <w:lang w:val="es-ES" w:eastAsia="es-MX"/>
        </w:rPr>
      </w:pPr>
      <w:r w:rsidRPr="0074606D">
        <w:rPr>
          <w:rFonts w:ascii="Palatino Linotype" w:eastAsia="Times New Roman" w:hAnsi="Palatino Linotype" w:cs="Arial"/>
          <w:sz w:val="24"/>
          <w:lang w:val="es-ES" w:eastAsia="es-MX"/>
        </w:rPr>
        <w:t xml:space="preserve">Correlativo a lo anterior, es preciso referir una definición de </w:t>
      </w:r>
      <w:r w:rsidRPr="0074606D">
        <w:rPr>
          <w:rFonts w:ascii="Palatino Linotype" w:eastAsia="Times New Roman" w:hAnsi="Palatino Linotype" w:cs="Arial"/>
          <w:i/>
          <w:sz w:val="24"/>
          <w:lang w:val="es-ES" w:eastAsia="es-MX"/>
        </w:rPr>
        <w:t>póliza contable</w:t>
      </w:r>
      <w:r w:rsidRPr="0074606D">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5CA87E18" w14:textId="77777777" w:rsidR="00BD6643" w:rsidRPr="0074606D" w:rsidRDefault="00BD6643" w:rsidP="00BD6643">
      <w:pPr>
        <w:autoSpaceDE w:val="0"/>
        <w:autoSpaceDN w:val="0"/>
        <w:adjustRightInd w:val="0"/>
        <w:spacing w:after="0" w:line="360" w:lineRule="auto"/>
        <w:jc w:val="both"/>
        <w:rPr>
          <w:rFonts w:ascii="Palatino Linotype" w:eastAsia="Times New Roman" w:hAnsi="Palatino Linotype" w:cs="Arial"/>
          <w:sz w:val="24"/>
          <w:lang w:val="es-ES" w:eastAsia="es-MX"/>
        </w:rPr>
      </w:pPr>
    </w:p>
    <w:p w14:paraId="46FA48D1" w14:textId="77777777" w:rsidR="00BD6643" w:rsidRPr="0074606D" w:rsidRDefault="00BD6643" w:rsidP="00BD6643">
      <w:pPr>
        <w:spacing w:after="0" w:line="240" w:lineRule="auto"/>
        <w:ind w:left="567" w:right="567"/>
        <w:jc w:val="both"/>
        <w:rPr>
          <w:rFonts w:ascii="Palatino Linotype" w:eastAsia="Times New Roman" w:hAnsi="Palatino Linotype" w:cs="Arial"/>
          <w:b/>
          <w:i/>
          <w:lang w:val="es-ES" w:eastAsia="es-MX"/>
        </w:rPr>
      </w:pPr>
      <w:r w:rsidRPr="0074606D">
        <w:rPr>
          <w:rFonts w:ascii="Palatino Linotype" w:eastAsia="Times New Roman" w:hAnsi="Palatino Linotype" w:cs="Arial"/>
          <w:i/>
          <w:lang w:val="es-ES" w:eastAsia="es-MX"/>
        </w:rPr>
        <w:t>“</w:t>
      </w:r>
      <w:r w:rsidRPr="0074606D">
        <w:rPr>
          <w:rFonts w:ascii="Palatino Linotype" w:eastAsia="Times New Roman" w:hAnsi="Palatino Linotype" w:cs="Arial"/>
          <w:b/>
          <w:i/>
          <w:lang w:val="es-ES" w:eastAsia="es-MX"/>
        </w:rPr>
        <w:t>PÓLIZA CONTABLE</w:t>
      </w:r>
    </w:p>
    <w:p w14:paraId="0AC85B90" w14:textId="77777777" w:rsidR="00BD6643" w:rsidRPr="0074606D" w:rsidRDefault="00BD6643" w:rsidP="00BD6643">
      <w:pPr>
        <w:spacing w:after="0" w:line="240" w:lineRule="auto"/>
        <w:ind w:left="567" w:right="567"/>
        <w:jc w:val="both"/>
        <w:rPr>
          <w:rFonts w:ascii="Palatino Linotype" w:eastAsia="Times New Roman" w:hAnsi="Palatino Linotype" w:cs="Arial"/>
          <w:i/>
          <w:lang w:val="es-ES" w:eastAsia="es-MX"/>
        </w:rPr>
      </w:pPr>
      <w:r w:rsidRPr="0074606D">
        <w:rPr>
          <w:rFonts w:ascii="Palatino Linotype" w:eastAsia="Times New Roman" w:hAnsi="Palatino Linotype" w:cs="Arial"/>
          <w:i/>
          <w:lang w:val="es-ES" w:eastAsia="es-MX"/>
        </w:rPr>
        <w:lastRenderedPageBreak/>
        <w:t>Documento en el cual se asientan en forma individual todas y cada una de las operaciones desarrolladas por una institución, así como la información necesaria para la identificación de dichas operaciones.” (</w:t>
      </w:r>
      <w:proofErr w:type="gramStart"/>
      <w:r w:rsidRPr="0074606D">
        <w:rPr>
          <w:rFonts w:ascii="Palatino Linotype" w:eastAsia="Times New Roman" w:hAnsi="Palatino Linotype" w:cs="Arial"/>
          <w:i/>
          <w:lang w:val="es-ES" w:eastAsia="es-MX"/>
        </w:rPr>
        <w:t>sic</w:t>
      </w:r>
      <w:proofErr w:type="gramEnd"/>
      <w:r w:rsidRPr="0074606D">
        <w:rPr>
          <w:rFonts w:ascii="Palatino Linotype" w:eastAsia="Times New Roman" w:hAnsi="Palatino Linotype" w:cs="Arial"/>
          <w:i/>
          <w:lang w:val="es-ES" w:eastAsia="es-MX"/>
        </w:rPr>
        <w:t>)</w:t>
      </w:r>
    </w:p>
    <w:p w14:paraId="436D4A6D" w14:textId="77777777" w:rsidR="00BD6643" w:rsidRPr="0074606D" w:rsidRDefault="00BD6643" w:rsidP="00BD6643">
      <w:pPr>
        <w:spacing w:after="0" w:line="360" w:lineRule="auto"/>
        <w:ind w:left="567" w:right="618"/>
        <w:jc w:val="both"/>
        <w:rPr>
          <w:rFonts w:ascii="Palatino Linotype" w:eastAsia="Times New Roman" w:hAnsi="Palatino Linotype" w:cs="Arial"/>
          <w:i/>
          <w:lang w:val="es-ES" w:eastAsia="es-MX"/>
        </w:rPr>
      </w:pPr>
    </w:p>
    <w:p w14:paraId="52CD0A65" w14:textId="77777777" w:rsidR="00BD6643" w:rsidRPr="0074606D" w:rsidRDefault="00BD6643" w:rsidP="00BD6643">
      <w:pPr>
        <w:pStyle w:val="Prrafodelista"/>
        <w:spacing w:line="360" w:lineRule="auto"/>
        <w:ind w:left="0"/>
        <w:contextualSpacing/>
        <w:jc w:val="both"/>
        <w:rPr>
          <w:rFonts w:ascii="Palatino Linotype" w:hAnsi="Palatino Linotype" w:cs="Arial"/>
          <w:lang w:eastAsia="es-MX"/>
        </w:rPr>
      </w:pPr>
      <w:r w:rsidRPr="0074606D">
        <w:rPr>
          <w:rFonts w:ascii="Palatino Linotype" w:hAnsi="Palatino Linotype" w:cs="Arial"/>
          <w:lang w:eastAsia="es-MX"/>
        </w:rPr>
        <w:t xml:space="preserve">Así, se advierte que la </w:t>
      </w:r>
      <w:r w:rsidRPr="0074606D">
        <w:rPr>
          <w:rFonts w:ascii="Palatino Linotype" w:hAnsi="Palatino Linotype" w:cs="Arial"/>
          <w:i/>
          <w:lang w:eastAsia="es-MX"/>
        </w:rPr>
        <w:t>póliza contable</w:t>
      </w:r>
      <w:r w:rsidRPr="0074606D">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F149385" w14:textId="77777777" w:rsidR="00BD6643" w:rsidRPr="0074606D" w:rsidRDefault="00BD6643" w:rsidP="00BD6643">
      <w:pPr>
        <w:pStyle w:val="Prrafodelista"/>
        <w:spacing w:line="360" w:lineRule="auto"/>
        <w:ind w:left="0"/>
        <w:jc w:val="both"/>
        <w:rPr>
          <w:rFonts w:ascii="Palatino Linotype" w:hAnsi="Palatino Linotype" w:cs="Arial"/>
          <w:lang w:eastAsia="es-MX"/>
        </w:rPr>
      </w:pPr>
    </w:p>
    <w:p w14:paraId="736C0C16" w14:textId="77777777" w:rsidR="00BD6643" w:rsidRPr="0074606D" w:rsidRDefault="00BD6643" w:rsidP="00BD6643">
      <w:pPr>
        <w:pStyle w:val="Prrafodelista"/>
        <w:spacing w:line="360" w:lineRule="auto"/>
        <w:ind w:left="0"/>
        <w:contextualSpacing/>
        <w:jc w:val="both"/>
        <w:rPr>
          <w:rFonts w:ascii="Palatino Linotype" w:hAnsi="Palatino Linotype" w:cs="Arial"/>
          <w:lang w:eastAsia="es-MX"/>
        </w:rPr>
      </w:pPr>
      <w:r w:rsidRPr="0074606D">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74606D">
        <w:rPr>
          <w:rFonts w:ascii="Palatino Linotype" w:hAnsi="Palatino Linotype" w:cs="Arial"/>
          <w:i/>
          <w:lang w:eastAsia="es-MX"/>
        </w:rPr>
        <w:t>pólizas de egresos</w:t>
      </w:r>
      <w:r w:rsidRPr="0074606D">
        <w:rPr>
          <w:rFonts w:ascii="Palatino Linotype" w:hAnsi="Palatino Linotype" w:cs="Arial"/>
          <w:lang w:eastAsia="es-MX"/>
        </w:rPr>
        <w:t xml:space="preserve">, en las cuales se anotan diariamente las operaciones que representan egresos, es decir, salidas de dinero para </w:t>
      </w:r>
      <w:r w:rsidRPr="0074606D">
        <w:rPr>
          <w:rFonts w:ascii="Palatino Linotype" w:hAnsi="Palatino Linotype" w:cs="Arial"/>
          <w:b/>
          <w:lang w:eastAsia="es-MX"/>
        </w:rPr>
        <w:t>el sujeto obligado</w:t>
      </w:r>
      <w:r w:rsidRPr="0074606D">
        <w:rPr>
          <w:rFonts w:ascii="Palatino Linotype" w:hAnsi="Palatino Linotype" w:cs="Arial"/>
          <w:lang w:eastAsia="es-MX"/>
        </w:rPr>
        <w:t xml:space="preserve">, la cual, además debe encontrarse acompañada de las documentales que sirven de soporte de dicho movimiento. </w:t>
      </w:r>
    </w:p>
    <w:p w14:paraId="13189FBB" w14:textId="77777777" w:rsidR="00BD6643" w:rsidRPr="0074606D" w:rsidRDefault="00BD6643" w:rsidP="00BD6643">
      <w:pPr>
        <w:spacing w:after="0"/>
        <w:rPr>
          <w:rFonts w:ascii="Palatino Linotype" w:hAnsi="Palatino Linotype" w:cs="Arial"/>
          <w:bCs/>
          <w:color w:val="000000"/>
        </w:rPr>
      </w:pPr>
    </w:p>
    <w:p w14:paraId="32B4869A" w14:textId="77777777" w:rsidR="00BD6643" w:rsidRPr="0074606D" w:rsidRDefault="00BD6643" w:rsidP="00BD6643">
      <w:pPr>
        <w:pStyle w:val="Prrafodelista"/>
        <w:spacing w:line="360" w:lineRule="auto"/>
        <w:ind w:left="0"/>
        <w:contextualSpacing/>
        <w:jc w:val="both"/>
        <w:rPr>
          <w:rFonts w:ascii="Palatino Linotype" w:hAnsi="Palatino Linotype" w:cs="Arial"/>
          <w:lang w:eastAsia="es-MX"/>
        </w:rPr>
      </w:pPr>
      <w:r w:rsidRPr="0074606D">
        <w:rPr>
          <w:rFonts w:ascii="Palatino Linotype" w:hAnsi="Palatino Linotype" w:cs="Arial"/>
          <w:bCs/>
          <w:color w:val="000000"/>
        </w:rPr>
        <w:t xml:space="preserve">En este sentido, los </w:t>
      </w:r>
      <w:r w:rsidRPr="0074606D">
        <w:rPr>
          <w:rFonts w:ascii="Palatino Linotype" w:hAnsi="Palatino Linotype" w:cs="Arial"/>
          <w:bCs/>
          <w:color w:val="000000"/>
          <w:lang w:val="es-MX"/>
        </w:rPr>
        <w:t>Lineamientos, Fechas de Capacitación y Calendarización para la</w:t>
      </w:r>
      <w:r w:rsidRPr="0074606D">
        <w:rPr>
          <w:rFonts w:ascii="Palatino Linotype" w:hAnsi="Palatino Linotype" w:cs="Arial"/>
          <w:bCs/>
          <w:color w:val="000000"/>
          <w:lang w:val="es-MX"/>
        </w:rPr>
        <w:br/>
        <w:t>Entrega de Informes Trimestrales de las Entidades Fiscalizables del Estado de México del Ejercicio Fiscal 2022</w:t>
      </w:r>
      <w:r w:rsidRPr="0074606D">
        <w:rPr>
          <w:rFonts w:ascii="Palatino Linotype" w:hAnsi="Palatino Linotype" w:cs="Arial"/>
          <w:bCs/>
          <w:color w:val="000000"/>
        </w:rPr>
        <w:t xml:space="preserve">, </w:t>
      </w:r>
      <w:r w:rsidRPr="0074606D">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74606D">
        <w:rPr>
          <w:rFonts w:ascii="Palatino Linotype" w:hAnsi="Palatino Linotype" w:cs="Arial"/>
          <w:i/>
        </w:rPr>
        <w:t xml:space="preserve">pólizas de ingresos, póliza de diario, póliza de egresos, póliza cheque y pólizas de cheques, </w:t>
      </w:r>
      <w:r w:rsidRPr="0074606D">
        <w:rPr>
          <w:rFonts w:ascii="Palatino Linotype" w:hAnsi="Palatino Linotype" w:cs="Arial"/>
        </w:rPr>
        <w:t>las cuales se encuentran contenidas dentro del Módulo 1, “Imágenes Digitalizadas”, d</w:t>
      </w:r>
      <w:r w:rsidRPr="0074606D">
        <w:rPr>
          <w:rFonts w:ascii="Palatino Linotype" w:hAnsi="Palatino Linotype" w:cs="Arial"/>
          <w:bCs/>
        </w:rPr>
        <w:t xml:space="preserve">e tal manera que, dichos formatos constituyen un soporte documental de que la información solicitada por el hoy </w:t>
      </w:r>
      <w:r w:rsidRPr="0074606D">
        <w:rPr>
          <w:rFonts w:ascii="Palatino Linotype" w:hAnsi="Palatino Linotype" w:cs="Arial"/>
          <w:b/>
          <w:bCs/>
        </w:rPr>
        <w:t>recurrente</w:t>
      </w:r>
      <w:r w:rsidRPr="0074606D">
        <w:rPr>
          <w:rFonts w:ascii="Palatino Linotype" w:hAnsi="Palatino Linotype" w:cs="Arial"/>
          <w:bCs/>
        </w:rPr>
        <w:t xml:space="preserve"> obra en los archivos </w:t>
      </w:r>
      <w:r w:rsidRPr="0074606D">
        <w:rPr>
          <w:rFonts w:ascii="Palatino Linotype" w:hAnsi="Palatino Linotype" w:cs="Arial"/>
          <w:bCs/>
        </w:rPr>
        <w:lastRenderedPageBreak/>
        <w:t xml:space="preserve">del </w:t>
      </w:r>
      <w:r w:rsidRPr="0074606D">
        <w:rPr>
          <w:rFonts w:ascii="Palatino Linotype" w:hAnsi="Palatino Linotype" w:cs="Arial"/>
          <w:b/>
          <w:bCs/>
        </w:rPr>
        <w:t>sujeto obligado</w:t>
      </w:r>
      <w:r w:rsidRPr="0074606D">
        <w:rPr>
          <w:rFonts w:ascii="Palatino Linotype" w:hAnsi="Palatino Linotype" w:cs="Arial"/>
          <w:bCs/>
        </w:rPr>
        <w:t xml:space="preserve">, insertando a manera de referencia, el formato correspondiente de 2022: </w:t>
      </w:r>
    </w:p>
    <w:p w14:paraId="529C883A" w14:textId="77777777" w:rsidR="00BD6643" w:rsidRPr="0074606D" w:rsidRDefault="00BD6643" w:rsidP="00BD6643">
      <w:pPr>
        <w:pStyle w:val="Prrafodelista"/>
        <w:spacing w:line="360" w:lineRule="auto"/>
        <w:ind w:left="0"/>
        <w:jc w:val="both"/>
        <w:rPr>
          <w:rFonts w:ascii="Palatino Linotype" w:hAnsi="Palatino Linotype" w:cs="Arial"/>
          <w:lang w:eastAsia="es-MX"/>
        </w:rPr>
      </w:pPr>
    </w:p>
    <w:p w14:paraId="5A230172" w14:textId="77777777" w:rsidR="00BD6643" w:rsidRPr="0074606D" w:rsidRDefault="00BD6643" w:rsidP="00BD6643">
      <w:pPr>
        <w:spacing w:after="0" w:line="360" w:lineRule="auto"/>
        <w:jc w:val="both"/>
        <w:rPr>
          <w:rFonts w:ascii="Palatino Linotype" w:eastAsia="Times New Roman" w:hAnsi="Palatino Linotype" w:cs="Arial"/>
          <w:bCs/>
          <w:color w:val="000000"/>
          <w:lang w:val="es-ES"/>
        </w:rPr>
      </w:pPr>
      <w:r w:rsidRPr="0074606D">
        <w:rPr>
          <w:rFonts w:ascii="Palatino Linotype" w:eastAsia="Times New Roman" w:hAnsi="Palatino Linotype" w:cs="Arial"/>
          <w:bCs/>
          <w:noProof/>
          <w:color w:val="000000"/>
          <w:lang w:eastAsia="es-MX"/>
        </w:rPr>
        <mc:AlternateContent>
          <mc:Choice Requires="wps">
            <w:drawing>
              <wp:anchor distT="0" distB="0" distL="114300" distR="114300" simplePos="0" relativeHeight="251659264" behindDoc="0" locked="0" layoutInCell="1" allowOverlap="1" wp14:anchorId="25B76506" wp14:editId="07AB4B69">
                <wp:simplePos x="0" y="0"/>
                <wp:positionH relativeFrom="column">
                  <wp:posOffset>737329</wp:posOffset>
                </wp:positionH>
                <wp:positionV relativeFrom="paragraph">
                  <wp:posOffset>2565710</wp:posOffset>
                </wp:positionV>
                <wp:extent cx="1800225" cy="763259"/>
                <wp:effectExtent l="19050" t="19050" r="28575" b="18415"/>
                <wp:wrapNone/>
                <wp:docPr id="17" name="Rectángulo 17"/>
                <wp:cNvGraphicFramePr/>
                <a:graphic xmlns:a="http://schemas.openxmlformats.org/drawingml/2006/main">
                  <a:graphicData uri="http://schemas.microsoft.com/office/word/2010/wordprocessingShape">
                    <wps:wsp>
                      <wps:cNvSpPr/>
                      <wps:spPr>
                        <a:xfrm>
                          <a:off x="0" y="0"/>
                          <a:ext cx="1800225" cy="76325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DDC9C" id="Rectángulo 17" o:spid="_x0000_s1026" style="position:absolute;margin-left:58.05pt;margin-top:202pt;width:141.75pt;height:6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" filled="f" strokecolor="red" strokeweight="3pt"/>
            </w:pict>
          </mc:Fallback>
        </mc:AlternateContent>
      </w:r>
      <w:r w:rsidRPr="0074606D">
        <w:rPr>
          <w:rFonts w:ascii="Palatino Linotype" w:eastAsia="Times New Roman" w:hAnsi="Palatino Linotype" w:cs="Arial"/>
          <w:bCs/>
          <w:noProof/>
          <w:color w:val="000000"/>
          <w:lang w:eastAsia="es-MX"/>
        </w:rPr>
        <w:drawing>
          <wp:inline distT="0" distB="0" distL="0" distR="0" wp14:anchorId="51789F69" wp14:editId="1B8855B0">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0BFB4D3B" w14:textId="77777777" w:rsidR="00BD6643" w:rsidRPr="0074606D" w:rsidRDefault="00BD6643" w:rsidP="00BD6643">
      <w:pPr>
        <w:spacing w:after="0" w:line="360" w:lineRule="auto"/>
        <w:jc w:val="both"/>
        <w:rPr>
          <w:rFonts w:ascii="Palatino Linotype" w:eastAsia="Times New Roman" w:hAnsi="Palatino Linotype" w:cs="Arial"/>
          <w:bCs/>
          <w:color w:val="000000"/>
          <w:lang w:val="es-ES"/>
        </w:rPr>
      </w:pPr>
    </w:p>
    <w:p w14:paraId="42CE899B"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bCs/>
          <w:color w:val="000000"/>
        </w:rPr>
        <w:t xml:space="preserve">Sin ser óbice de lo mencionado, es de señalar que la información que es entregada al </w:t>
      </w:r>
      <w:r w:rsidRPr="0074606D">
        <w:rPr>
          <w:rFonts w:ascii="Palatino Linotype" w:hAnsi="Palatino Linotype" w:cs="Arial"/>
        </w:rPr>
        <w:t>Órgano Superior de Fiscalización del Estado de México,</w:t>
      </w:r>
      <w:r w:rsidRPr="0074606D">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74606D">
        <w:rPr>
          <w:rFonts w:ascii="Palatino Linotype" w:hAnsi="Palatino Linotype" w:cs="Arial"/>
          <w:b/>
          <w:bCs/>
          <w:color w:val="000000"/>
        </w:rPr>
        <w:t>recurrente</w:t>
      </w:r>
      <w:r w:rsidRPr="0074606D">
        <w:rPr>
          <w:rFonts w:ascii="Palatino Linotype" w:hAnsi="Palatino Linotype" w:cs="Arial"/>
          <w:bCs/>
          <w:color w:val="000000"/>
        </w:rPr>
        <w:t xml:space="preserve">. </w:t>
      </w:r>
    </w:p>
    <w:p w14:paraId="0881C97E" w14:textId="77777777" w:rsidR="00BD6643" w:rsidRPr="0074606D" w:rsidRDefault="00BD6643" w:rsidP="00BD6643">
      <w:pPr>
        <w:spacing w:after="0"/>
        <w:rPr>
          <w:rFonts w:ascii="Palatino Linotype" w:hAnsi="Palatino Linotype" w:cs="Arial"/>
          <w:bCs/>
          <w:color w:val="000000"/>
        </w:rPr>
      </w:pPr>
    </w:p>
    <w:p w14:paraId="761B9381"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bCs/>
          <w:color w:val="000000"/>
        </w:rPr>
        <w:t xml:space="preserve">Cabe destacar, que el ordenamiento legal en cita refiere que todo registro contable y presupuestal </w:t>
      </w:r>
      <w:r w:rsidRPr="0074606D">
        <w:rPr>
          <w:rFonts w:ascii="Palatino Linotype" w:hAnsi="Palatino Linotype" w:cs="Arial"/>
          <w:b/>
          <w:bCs/>
          <w:color w:val="000000"/>
        </w:rPr>
        <w:t>deberá estar soportado con los documentos comprobatorios originales</w:t>
      </w:r>
      <w:r w:rsidRPr="0074606D">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5FDA43B5" w14:textId="77777777" w:rsidR="00BA3B27" w:rsidRPr="0074606D" w:rsidRDefault="00BA3B27" w:rsidP="00BA3B27">
      <w:pPr>
        <w:autoSpaceDE w:val="0"/>
        <w:autoSpaceDN w:val="0"/>
        <w:adjustRightInd w:val="0"/>
        <w:spacing w:before="240" w:line="360" w:lineRule="auto"/>
        <w:jc w:val="both"/>
        <w:rPr>
          <w:rFonts w:ascii="Palatino Linotype" w:hAnsi="Palatino Linotype" w:cs="Arial"/>
          <w:bCs/>
          <w:sz w:val="24"/>
          <w:szCs w:val="24"/>
          <w:lang w:eastAsia="es-MX"/>
        </w:rPr>
      </w:pPr>
      <w:r w:rsidRPr="0074606D">
        <w:rPr>
          <w:rFonts w:ascii="Palatino Linotype" w:hAnsi="Palatino Linotype" w:cs="Arial"/>
          <w:bCs/>
          <w:sz w:val="24"/>
          <w:szCs w:val="24"/>
          <w:lang w:eastAsia="es-MX"/>
        </w:rPr>
        <w:t>En razón de lo anterior, con base en la respuesta primigenia se desprenden las siguientes consideraciones:</w:t>
      </w:r>
    </w:p>
    <w:p w14:paraId="53646220" w14:textId="77777777" w:rsidR="00BA3B27" w:rsidRPr="0074606D" w:rsidRDefault="00BA3B27" w:rsidP="00BA3B27">
      <w:pPr>
        <w:pStyle w:val="Prrafodelista"/>
        <w:numPr>
          <w:ilvl w:val="0"/>
          <w:numId w:val="42"/>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El Comprobante Fiscal Digital por Internet (CFDI) es la forma de hacer documentos electrónicos para que sean válidos para el Servicio de Administración Tributaria “SAT” Requiere que el contribuyente obtenga su Certificado de Sello Digital (CSD) en el portal del SAT para firmar electrónicamente sus documentos. </w:t>
      </w:r>
    </w:p>
    <w:p w14:paraId="4D154AA1" w14:textId="77777777" w:rsidR="00BA3B27" w:rsidRPr="0074606D" w:rsidRDefault="00BA3B27" w:rsidP="00BA3B27">
      <w:pPr>
        <w:pStyle w:val="Prrafodelista"/>
        <w:numPr>
          <w:ilvl w:val="0"/>
          <w:numId w:val="42"/>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La factura electrónica o CFDI cumple con los requisitos legales de los comprobantes tradicionales y garantiza la autenticidad de su origen y la integridad de su contenido, lo que genera mayor seguridad jurídica, disminuyendo los riesgos de fraude y evasión fiscal. </w:t>
      </w:r>
    </w:p>
    <w:p w14:paraId="44DCD6A2" w14:textId="77777777" w:rsidR="00BA3B27" w:rsidRPr="0074606D" w:rsidRDefault="00BA3B27" w:rsidP="00BA3B27">
      <w:pPr>
        <w:pStyle w:val="Prrafodelista"/>
        <w:numPr>
          <w:ilvl w:val="0"/>
          <w:numId w:val="42"/>
        </w:numPr>
        <w:autoSpaceDE w:val="0"/>
        <w:autoSpaceDN w:val="0"/>
        <w:adjustRightInd w:val="0"/>
        <w:spacing w:before="240" w:line="360" w:lineRule="auto"/>
        <w:jc w:val="both"/>
        <w:rPr>
          <w:rFonts w:ascii="Palatino Linotype" w:hAnsi="Palatino Linotype" w:cs="Arial"/>
          <w:b/>
          <w:u w:val="single"/>
          <w:lang w:eastAsia="es-MX"/>
        </w:rPr>
      </w:pPr>
      <w:r w:rsidRPr="0074606D">
        <w:rPr>
          <w:rFonts w:ascii="Palatino Linotype" w:hAnsi="Palatino Linotype" w:cs="Arial"/>
          <w:bCs/>
          <w:lang w:eastAsia="es-MX"/>
        </w:rPr>
        <w:t xml:space="preserve">Múltiples son los tipos de comprobantes fiscales que se pueden facturar electrónicamente, de manera enunciativa más no limitativa destacan las </w:t>
      </w:r>
      <w:r w:rsidRPr="0074606D">
        <w:rPr>
          <w:rFonts w:ascii="Palatino Linotype" w:hAnsi="Palatino Linotype" w:cs="Arial"/>
          <w:b/>
          <w:bCs/>
          <w:u w:val="single"/>
          <w:lang w:eastAsia="es-MX"/>
        </w:rPr>
        <w:t>facturas</w:t>
      </w:r>
      <w:r w:rsidRPr="0074606D">
        <w:rPr>
          <w:rFonts w:ascii="Palatino Linotype" w:hAnsi="Palatino Linotype" w:cs="Arial"/>
          <w:bCs/>
          <w:lang w:eastAsia="es-MX"/>
        </w:rPr>
        <w:t xml:space="preserve">, retenciones y pagos, notas de crédito, notas de cargo, recibos de honorarios, </w:t>
      </w:r>
      <w:r w:rsidRPr="0074606D">
        <w:rPr>
          <w:rFonts w:ascii="Palatino Linotype" w:hAnsi="Palatino Linotype" w:cs="Arial"/>
          <w:lang w:eastAsia="es-MX"/>
        </w:rPr>
        <w:t>recibos de nómina.</w:t>
      </w:r>
      <w:r w:rsidRPr="0074606D">
        <w:rPr>
          <w:rFonts w:ascii="Palatino Linotype" w:hAnsi="Palatino Linotype" w:cs="Arial"/>
          <w:b/>
          <w:u w:val="single"/>
          <w:lang w:eastAsia="es-MX"/>
        </w:rPr>
        <w:t xml:space="preserve"> </w:t>
      </w:r>
    </w:p>
    <w:p w14:paraId="6722DE04" w14:textId="77777777" w:rsidR="00BA3B27" w:rsidRPr="0074606D" w:rsidRDefault="00BA3B27" w:rsidP="00BA3B27">
      <w:pPr>
        <w:pStyle w:val="Prrafodelista"/>
        <w:numPr>
          <w:ilvl w:val="0"/>
          <w:numId w:val="42"/>
        </w:numPr>
        <w:autoSpaceDE w:val="0"/>
        <w:autoSpaceDN w:val="0"/>
        <w:adjustRightInd w:val="0"/>
        <w:spacing w:before="240" w:line="360" w:lineRule="auto"/>
        <w:jc w:val="both"/>
        <w:rPr>
          <w:rFonts w:ascii="Palatino Linotype" w:hAnsi="Palatino Linotype" w:cs="Arial"/>
          <w:b/>
          <w:u w:val="single"/>
          <w:lang w:eastAsia="es-MX"/>
        </w:rPr>
      </w:pPr>
      <w:r w:rsidRPr="0074606D">
        <w:rPr>
          <w:rFonts w:ascii="Palatino Linotype" w:hAnsi="Palatino Linotype" w:cs="Arial"/>
          <w:bCs/>
          <w:lang w:eastAsia="es-MX"/>
        </w:rPr>
        <w:lastRenderedPageBreak/>
        <w:t>Que de una interpretación sistemática a los numerales 96 primer párrafo y 99 fracciones I y III de la Ley del Impuesto sobre la Renta se desprende que quienes hagan pago por concepto de salarios están obligados a efectuar retenciones y enteros mensuales, así como expedir y entregar comprobantes fiscales a las personas que reciban pagos por dicho concepto en la fecha en que se realice la erogación correspondiente. Porciones normativas que disponen a la literalidad lo siguiente:</w:t>
      </w:r>
    </w:p>
    <w:p w14:paraId="3FAC1F23" w14:textId="77777777" w:rsidR="00BA3B27" w:rsidRPr="0074606D" w:rsidRDefault="00BA3B27" w:rsidP="00BA3B27">
      <w:pPr>
        <w:pStyle w:val="Citas"/>
        <w:rPr>
          <w:b/>
          <w:u w:val="single"/>
          <w:lang w:eastAsia="es-MX"/>
        </w:rPr>
      </w:pPr>
      <w:r w:rsidRPr="0074606D">
        <w:t>“Artículo 96.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493359D5" w14:textId="77777777" w:rsidR="00BA3B27" w:rsidRPr="0074606D" w:rsidRDefault="00BA3B27" w:rsidP="00BA3B27">
      <w:pPr>
        <w:pStyle w:val="Citas"/>
      </w:pPr>
      <w:r w:rsidRPr="0074606D">
        <w:t>(…)</w:t>
      </w:r>
    </w:p>
    <w:p w14:paraId="520A0B3B" w14:textId="77777777" w:rsidR="00BA3B27" w:rsidRPr="0074606D" w:rsidRDefault="00BA3B27" w:rsidP="00BA3B27">
      <w:pPr>
        <w:pStyle w:val="Citas"/>
      </w:pPr>
      <w:r w:rsidRPr="0074606D">
        <w:t xml:space="preserve">Artículo 99. Quienes hagan pagos por los conceptos a que se refiere este Capítulo, tendrán las siguientes obligaciones: </w:t>
      </w:r>
    </w:p>
    <w:p w14:paraId="665DC1E1" w14:textId="77777777" w:rsidR="00BA3B27" w:rsidRPr="0074606D" w:rsidRDefault="00BA3B27" w:rsidP="00BA3B27">
      <w:pPr>
        <w:pStyle w:val="Citas"/>
      </w:pPr>
      <w:r w:rsidRPr="0074606D">
        <w:t>I. Efectuar las retenciones señaladas en el artículo 96 de esta Ley</w:t>
      </w:r>
    </w:p>
    <w:p w14:paraId="35E3C0B6" w14:textId="77777777" w:rsidR="00BA3B27" w:rsidRPr="0074606D" w:rsidRDefault="00BA3B27" w:rsidP="00BA3B27">
      <w:pPr>
        <w:pStyle w:val="Citas"/>
        <w:rPr>
          <w:b/>
          <w:u w:val="single"/>
          <w:lang w:eastAsia="es-MX"/>
        </w:rPr>
      </w:pPr>
      <w:r w:rsidRPr="0074606D">
        <w:rPr>
          <w:b/>
          <w:u w:val="single"/>
          <w:lang w:eastAsia="es-MX"/>
        </w:rPr>
        <w:t>(…)</w:t>
      </w:r>
    </w:p>
    <w:p w14:paraId="7D64D623" w14:textId="77777777" w:rsidR="00BA3B27" w:rsidRPr="0074606D" w:rsidRDefault="00BA3B27" w:rsidP="00BA3B27">
      <w:pPr>
        <w:pStyle w:val="Citas"/>
      </w:pPr>
      <w:r w:rsidRPr="0074606D">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2077FC9F" w14:textId="77777777" w:rsidR="00BA3B27" w:rsidRPr="0074606D" w:rsidRDefault="00BA3B27" w:rsidP="00BA3B27">
      <w:pPr>
        <w:pStyle w:val="Citas"/>
        <w:rPr>
          <w:b/>
          <w:bCs/>
        </w:rPr>
      </w:pPr>
      <w:r w:rsidRPr="0074606D">
        <w:lastRenderedPageBreak/>
        <w:t xml:space="preserve">(…)” </w:t>
      </w:r>
      <w:r w:rsidRPr="0074606D">
        <w:rPr>
          <w:b/>
          <w:bCs/>
        </w:rPr>
        <w:t>(Sic)</w:t>
      </w:r>
    </w:p>
    <w:p w14:paraId="3911CFF5" w14:textId="77777777" w:rsidR="00BA3B27" w:rsidRPr="0074606D" w:rsidRDefault="00BA3B27" w:rsidP="00BA3B27">
      <w:pPr>
        <w:pStyle w:val="Prrafodelista"/>
        <w:numPr>
          <w:ilvl w:val="0"/>
          <w:numId w:val="42"/>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7B63B48E"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Registro Federal de Contribuyentes, nombre o razón social de quien los expida y el régimen fiscal en que tributen.</w:t>
      </w:r>
    </w:p>
    <w:p w14:paraId="3B12ACFD"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
          <w:u w:val="single"/>
          <w:lang w:eastAsia="es-MX"/>
        </w:rPr>
      </w:pPr>
      <w:r w:rsidRPr="0074606D">
        <w:rPr>
          <w:rFonts w:ascii="Palatino Linotype" w:hAnsi="Palatino Linotype" w:cs="Arial"/>
          <w:b/>
          <w:u w:val="single"/>
          <w:lang w:eastAsia="es-MX"/>
        </w:rPr>
        <w:t>Número de folio y sello digital del Servicio de Administración Tributaria.</w:t>
      </w:r>
    </w:p>
    <w:p w14:paraId="5683340F"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Lugar y fecha de expedición. </w:t>
      </w:r>
    </w:p>
    <w:p w14:paraId="02710E9A"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4649D3AE"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Cantidad, unidad de medida, clase de bienes o mercancías, o descripción del servicio. </w:t>
      </w:r>
    </w:p>
    <w:p w14:paraId="194A9AB9"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Valor unitario consignado en número</w:t>
      </w:r>
    </w:p>
    <w:p w14:paraId="5E1E73E3"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Importe total consignado en número o letra. </w:t>
      </w:r>
    </w:p>
    <w:p w14:paraId="5150ACA5" w14:textId="77777777" w:rsidR="00BA3B27" w:rsidRPr="0074606D" w:rsidRDefault="00BA3B27" w:rsidP="00BA3B27">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Otros. </w:t>
      </w:r>
    </w:p>
    <w:p w14:paraId="1EFC2656" w14:textId="77777777" w:rsidR="00BA3B27" w:rsidRPr="0074606D" w:rsidRDefault="00BA3B27" w:rsidP="00BA3B27">
      <w:pPr>
        <w:autoSpaceDE w:val="0"/>
        <w:autoSpaceDN w:val="0"/>
        <w:adjustRightInd w:val="0"/>
        <w:spacing w:before="240" w:line="360" w:lineRule="auto"/>
        <w:jc w:val="both"/>
        <w:rPr>
          <w:rFonts w:ascii="Palatino Linotype" w:hAnsi="Palatino Linotype" w:cs="Arial"/>
          <w:bCs/>
          <w:sz w:val="24"/>
          <w:szCs w:val="24"/>
          <w:lang w:eastAsia="es-MX"/>
        </w:rPr>
      </w:pPr>
      <w:r w:rsidRPr="0074606D">
        <w:rPr>
          <w:rFonts w:ascii="Palatino Linotype" w:hAnsi="Palatino Linotype" w:cs="Arial"/>
          <w:bCs/>
          <w:sz w:val="24"/>
          <w:szCs w:val="24"/>
          <w:lang w:eastAsia="es-MX"/>
        </w:rPr>
        <w:t>Además, deben de contener los siguientes datos:</w:t>
      </w:r>
    </w:p>
    <w:p w14:paraId="4A577667" w14:textId="77777777" w:rsidR="00BA3B27" w:rsidRPr="0074606D" w:rsidRDefault="00BA3B27" w:rsidP="00BA3B27">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lastRenderedPageBreak/>
        <w:t>Fecha y hora de certificación.</w:t>
      </w:r>
    </w:p>
    <w:p w14:paraId="186619FF" w14:textId="77777777" w:rsidR="00BA3B27" w:rsidRPr="0074606D" w:rsidRDefault="00BA3B27" w:rsidP="00BA3B27">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bCs/>
          <w:lang w:eastAsia="es-MX"/>
        </w:rPr>
        <w:t xml:space="preserve">Número de serie del certificado digital del SAT con el que se realizó el sellado. </w:t>
      </w:r>
    </w:p>
    <w:p w14:paraId="2000178B" w14:textId="77777777" w:rsidR="00BA3B27" w:rsidRPr="0074606D" w:rsidRDefault="00BA3B27" w:rsidP="00BA3B27">
      <w:pPr>
        <w:autoSpaceDE w:val="0"/>
        <w:autoSpaceDN w:val="0"/>
        <w:adjustRightInd w:val="0"/>
        <w:spacing w:before="240" w:line="360" w:lineRule="auto"/>
        <w:jc w:val="both"/>
        <w:rPr>
          <w:rFonts w:ascii="Palatino Linotype" w:hAnsi="Palatino Linotype" w:cs="Arial"/>
          <w:bCs/>
          <w:sz w:val="24"/>
          <w:szCs w:val="24"/>
          <w:lang w:eastAsia="es-MX"/>
        </w:rPr>
      </w:pPr>
      <w:r w:rsidRPr="0074606D">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3E93E30C" w14:textId="77777777" w:rsidR="00BA3B27" w:rsidRPr="0074606D" w:rsidRDefault="00BA3B27" w:rsidP="00BA3B27">
      <w:pPr>
        <w:pStyle w:val="Prrafodelista"/>
        <w:numPr>
          <w:ilvl w:val="0"/>
          <w:numId w:val="45"/>
        </w:numPr>
        <w:spacing w:line="360" w:lineRule="auto"/>
        <w:ind w:right="901"/>
        <w:jc w:val="both"/>
        <w:rPr>
          <w:rFonts w:ascii="Palatino Linotype" w:hAnsi="Palatino Linotype" w:cs="Arial"/>
          <w:color w:val="000000"/>
          <w:lang w:val="es-ES_tradnl"/>
        </w:rPr>
      </w:pPr>
      <w:r w:rsidRPr="0074606D">
        <w:rPr>
          <w:rFonts w:ascii="Palatino Linotype" w:hAnsi="Palatino Linotype" w:cs="Arial"/>
          <w:color w:val="000000"/>
          <w:lang w:val="es-ES_tradnl"/>
        </w:rPr>
        <w:t>Código de barras generado conforme al rubro I.D del Anexo 20 o el número de folio fiscal del comprobante.</w:t>
      </w:r>
    </w:p>
    <w:p w14:paraId="4A7A1C00" w14:textId="77777777" w:rsidR="00BA3B27" w:rsidRPr="0074606D" w:rsidRDefault="00BA3B27" w:rsidP="00BA3B27">
      <w:pPr>
        <w:pStyle w:val="Prrafodelista"/>
        <w:numPr>
          <w:ilvl w:val="0"/>
          <w:numId w:val="45"/>
        </w:numPr>
        <w:spacing w:line="360" w:lineRule="auto"/>
        <w:ind w:right="901"/>
        <w:jc w:val="both"/>
        <w:rPr>
          <w:rFonts w:ascii="Palatino Linotype" w:hAnsi="Palatino Linotype" w:cs="Arial"/>
          <w:color w:val="000000"/>
          <w:lang w:val="es-ES_tradnl"/>
        </w:rPr>
      </w:pPr>
      <w:r w:rsidRPr="0074606D">
        <w:rPr>
          <w:rFonts w:ascii="Palatino Linotype" w:hAnsi="Palatino Linotype" w:cs="Arial"/>
          <w:color w:val="000000"/>
          <w:lang w:val="es-ES_tradnl"/>
        </w:rPr>
        <w:t>Número de serie del CSD del emisor y del SAT.</w:t>
      </w:r>
    </w:p>
    <w:p w14:paraId="49910145" w14:textId="77777777" w:rsidR="00BA3B27" w:rsidRPr="0074606D" w:rsidRDefault="00BA3B27" w:rsidP="00BA3B27">
      <w:pPr>
        <w:pStyle w:val="Prrafodelista"/>
        <w:numPr>
          <w:ilvl w:val="0"/>
          <w:numId w:val="45"/>
        </w:numPr>
        <w:spacing w:line="360" w:lineRule="auto"/>
        <w:ind w:right="901"/>
        <w:jc w:val="both"/>
        <w:rPr>
          <w:rFonts w:ascii="Palatino Linotype" w:hAnsi="Palatino Linotype" w:cs="Arial"/>
          <w:color w:val="000000"/>
          <w:lang w:val="es-ES_tradnl"/>
        </w:rPr>
      </w:pPr>
      <w:r w:rsidRPr="0074606D">
        <w:rPr>
          <w:rFonts w:ascii="Palatino Linotype" w:hAnsi="Palatino Linotype" w:cs="Arial"/>
          <w:color w:val="000000"/>
          <w:lang w:val="es-ES_tradnl"/>
        </w:rPr>
        <w:t>La leyenda “Este documento es una representación impresa de un CFDI”.</w:t>
      </w:r>
    </w:p>
    <w:p w14:paraId="5AEA82AA" w14:textId="77777777" w:rsidR="00BA3B27" w:rsidRPr="0074606D" w:rsidRDefault="00BA3B27" w:rsidP="00BA3B27">
      <w:pPr>
        <w:pStyle w:val="Prrafodelista"/>
        <w:numPr>
          <w:ilvl w:val="0"/>
          <w:numId w:val="45"/>
        </w:numPr>
        <w:spacing w:line="360" w:lineRule="auto"/>
        <w:ind w:right="901"/>
        <w:jc w:val="both"/>
        <w:rPr>
          <w:rFonts w:ascii="Palatino Linotype" w:hAnsi="Palatino Linotype" w:cs="Arial"/>
          <w:color w:val="000000"/>
          <w:lang w:val="es-ES_tradnl"/>
        </w:rPr>
      </w:pPr>
      <w:r w:rsidRPr="0074606D">
        <w:rPr>
          <w:rFonts w:ascii="Palatino Linotype" w:hAnsi="Palatino Linotype" w:cs="Arial"/>
          <w:color w:val="000000"/>
          <w:lang w:val="es-ES_tradnl"/>
        </w:rPr>
        <w:t>Fecha y hora de emisión y de certificación de la Factura en adición a lo señalado en el artículo 29-A, fracción III del CFF.</w:t>
      </w:r>
    </w:p>
    <w:p w14:paraId="71A3A259" w14:textId="77777777" w:rsidR="00BA3B27" w:rsidRPr="0074606D" w:rsidRDefault="00BA3B27" w:rsidP="00BA3B27">
      <w:pPr>
        <w:pStyle w:val="Prrafodelista"/>
        <w:numPr>
          <w:ilvl w:val="0"/>
          <w:numId w:val="45"/>
        </w:numPr>
        <w:autoSpaceDE w:val="0"/>
        <w:autoSpaceDN w:val="0"/>
        <w:adjustRightInd w:val="0"/>
        <w:spacing w:before="240" w:line="360" w:lineRule="auto"/>
        <w:jc w:val="both"/>
        <w:rPr>
          <w:rFonts w:ascii="Palatino Linotype" w:hAnsi="Palatino Linotype" w:cs="Arial"/>
          <w:bCs/>
          <w:lang w:eastAsia="es-MX"/>
        </w:rPr>
      </w:pPr>
      <w:r w:rsidRPr="0074606D">
        <w:rPr>
          <w:rFonts w:ascii="Palatino Linotype" w:hAnsi="Palatino Linotype" w:cs="Arial"/>
          <w:color w:val="000000"/>
          <w:lang w:val="es-ES_tradnl"/>
        </w:rPr>
        <w:t xml:space="preserve">Cadena original del complemento de certificación digital del </w:t>
      </w:r>
      <w:r w:rsidRPr="0074606D">
        <w:rPr>
          <w:rFonts w:ascii="Palatino Linotype" w:hAnsi="Palatino Linotype" w:cs="Arial"/>
          <w:b/>
          <w:bCs/>
          <w:color w:val="000000"/>
          <w:lang w:val="es-ES_tradnl"/>
        </w:rPr>
        <w:t>SAT.</w:t>
      </w:r>
    </w:p>
    <w:p w14:paraId="504AC7A7" w14:textId="77777777" w:rsidR="00BA3B27" w:rsidRPr="0074606D" w:rsidRDefault="00BA3B27" w:rsidP="00BD6643">
      <w:pPr>
        <w:pStyle w:val="Prrafodelista"/>
        <w:spacing w:line="360" w:lineRule="auto"/>
        <w:ind w:left="0"/>
        <w:contextualSpacing/>
        <w:jc w:val="both"/>
        <w:rPr>
          <w:rFonts w:ascii="Palatino Linotype" w:hAnsi="Palatino Linotype" w:cs="Arial"/>
          <w:bCs/>
          <w:color w:val="000000"/>
        </w:rPr>
      </w:pPr>
    </w:p>
    <w:p w14:paraId="1AF6A690" w14:textId="77777777" w:rsidR="00BD6643" w:rsidRPr="0074606D" w:rsidRDefault="00BD6643" w:rsidP="00BD6643">
      <w:pPr>
        <w:spacing w:after="0"/>
        <w:rPr>
          <w:rFonts w:ascii="Palatino Linotype" w:hAnsi="Palatino Linotype" w:cs="Arial"/>
        </w:rPr>
      </w:pPr>
    </w:p>
    <w:p w14:paraId="0360AEF8" w14:textId="77777777" w:rsidR="00BD6643" w:rsidRPr="0074606D" w:rsidRDefault="00BD6643" w:rsidP="00BD6643">
      <w:pPr>
        <w:pStyle w:val="Prrafodelista"/>
        <w:spacing w:line="360" w:lineRule="auto"/>
        <w:ind w:left="0"/>
        <w:contextualSpacing/>
        <w:jc w:val="both"/>
        <w:rPr>
          <w:rFonts w:ascii="Palatino Linotype" w:hAnsi="Palatino Linotype" w:cs="Arial"/>
          <w:bCs/>
          <w:color w:val="000000"/>
        </w:rPr>
      </w:pPr>
      <w:r w:rsidRPr="0074606D">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2F250C9A" w14:textId="77777777" w:rsidR="00BD6643" w:rsidRPr="0074606D" w:rsidRDefault="00BD6643" w:rsidP="00BD6643">
      <w:pPr>
        <w:pStyle w:val="Prrafodelista"/>
        <w:spacing w:line="360" w:lineRule="auto"/>
        <w:ind w:left="0"/>
        <w:jc w:val="both"/>
        <w:rPr>
          <w:rFonts w:ascii="Palatino Linotype" w:hAnsi="Palatino Linotype" w:cs="Arial"/>
          <w:bCs/>
          <w:color w:val="000000"/>
        </w:rPr>
      </w:pPr>
    </w:p>
    <w:p w14:paraId="3B6145BD"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w:t>
      </w:r>
      <w:r w:rsidRPr="0074606D">
        <w:rPr>
          <w:rFonts w:ascii="Palatino Linotype" w:eastAsia="Times New Roman" w:hAnsi="Palatino Linotype" w:cs="Arial"/>
          <w:b/>
          <w:i/>
          <w:lang w:val="es-ES"/>
        </w:rPr>
        <w:t>CUARTO</w:t>
      </w:r>
      <w:r w:rsidRPr="0074606D">
        <w:rPr>
          <w:rFonts w:ascii="Palatino Linotype" w:eastAsia="Times New Roman" w:hAnsi="Palatino Linotype" w:cs="Arial"/>
          <w:i/>
          <w:lang w:val="es-ES"/>
        </w:rPr>
        <w:t>: Son sujetos de los presentes Lineamientos:</w:t>
      </w:r>
    </w:p>
    <w:p w14:paraId="1DBD3CAD"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I. En los Municipios:</w:t>
      </w:r>
    </w:p>
    <w:p w14:paraId="7FCD8A97"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a) Presidente;</w:t>
      </w:r>
    </w:p>
    <w:p w14:paraId="0B4AC995"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b) Síndico (s);</w:t>
      </w:r>
    </w:p>
    <w:p w14:paraId="4F23FD05"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c) Regidores;</w:t>
      </w:r>
    </w:p>
    <w:p w14:paraId="32AE82E2"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d) Secretario del ayuntamiento;</w:t>
      </w:r>
    </w:p>
    <w:p w14:paraId="6BDFD850"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lastRenderedPageBreak/>
        <w:t xml:space="preserve">e) </w:t>
      </w:r>
      <w:r w:rsidRPr="0074606D">
        <w:rPr>
          <w:rFonts w:ascii="Palatino Linotype" w:eastAsia="Times New Roman" w:hAnsi="Palatino Linotype" w:cs="Arial"/>
          <w:b/>
          <w:i/>
          <w:u w:val="single"/>
          <w:lang w:val="es-ES"/>
        </w:rPr>
        <w:t>Tesorero o equivalente</w:t>
      </w:r>
      <w:r w:rsidRPr="0074606D">
        <w:rPr>
          <w:rFonts w:ascii="Palatino Linotype" w:eastAsia="Times New Roman" w:hAnsi="Palatino Linotype" w:cs="Arial"/>
          <w:i/>
          <w:lang w:val="es-ES"/>
        </w:rPr>
        <w:t>;</w:t>
      </w:r>
    </w:p>
    <w:p w14:paraId="057A6875"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f) Director de administración o su equivalente;</w:t>
      </w:r>
    </w:p>
    <w:p w14:paraId="4405F97D"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g) Director de obras públicas; y</w:t>
      </w:r>
    </w:p>
    <w:p w14:paraId="344117F6"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4606D">
        <w:rPr>
          <w:rFonts w:ascii="Palatino Linotype" w:eastAsia="Times New Roman" w:hAnsi="Palatino Linotype" w:cs="Arial"/>
          <w:i/>
          <w:lang w:val="es-ES"/>
        </w:rPr>
        <w:t>h) Titular del órgano de control interno.</w:t>
      </w:r>
    </w:p>
    <w:p w14:paraId="40411341"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14:paraId="1B8C8B1E"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DÉCIMO PRIMERO</w:t>
      </w:r>
      <w:r w:rsidRPr="0074606D">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14:paraId="79C1C3F4"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b/>
          <w:i/>
          <w:lang w:val="es-ES"/>
        </w:rPr>
        <w:t>(</w:t>
      </w:r>
      <w:r w:rsidRPr="0074606D">
        <w:rPr>
          <w:rFonts w:ascii="Palatino Linotype" w:eastAsia="Times New Roman" w:hAnsi="Palatino Linotype" w:cs="Times New Roman"/>
          <w:i/>
          <w:lang w:val="es-ES"/>
        </w:rPr>
        <w:t>…)</w:t>
      </w:r>
    </w:p>
    <w:p w14:paraId="1987617A" w14:textId="77777777" w:rsidR="00BD6643" w:rsidRPr="0074606D" w:rsidRDefault="00BD6643" w:rsidP="00BD664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4606D">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w:t>
      </w:r>
      <w:r w:rsidRPr="0074606D">
        <w:rPr>
          <w:rFonts w:ascii="Palatino Linotype" w:eastAsia="Times New Roman" w:hAnsi="Palatino Linotype" w:cs="Times New Roman"/>
          <w:b/>
          <w:i/>
          <w:lang w:val="es-ES"/>
        </w:rPr>
        <w:t xml:space="preserve">soportadas con la documentación original, justificativa, comprobatoria, suficiente, competente, pertinente y relevante, las que deberán permanecer en custodia y conservación de la tesorería, </w:t>
      </w:r>
      <w:r w:rsidRPr="0074606D">
        <w:rPr>
          <w:rFonts w:ascii="Palatino Linotype" w:eastAsia="Times New Roman" w:hAnsi="Palatino Linotype" w:cs="Times New Roman"/>
          <w:i/>
          <w:lang w:val="es-ES"/>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4606D">
        <w:rPr>
          <w:rFonts w:ascii="Palatino Linotype" w:eastAsia="Times New Roman" w:hAnsi="Palatino Linotype" w:cs="Arial"/>
          <w:i/>
          <w:lang w:val="es-ES"/>
        </w:rPr>
        <w:t>(Sic)</w:t>
      </w:r>
    </w:p>
    <w:p w14:paraId="79B34648" w14:textId="77777777" w:rsidR="00BD6643" w:rsidRPr="0074606D" w:rsidRDefault="00BD6643" w:rsidP="00BD6643">
      <w:pPr>
        <w:widowControl w:val="0"/>
        <w:autoSpaceDE w:val="0"/>
        <w:autoSpaceDN w:val="0"/>
        <w:adjustRightInd w:val="0"/>
        <w:spacing w:after="0" w:line="360" w:lineRule="auto"/>
        <w:ind w:right="49"/>
        <w:jc w:val="both"/>
        <w:rPr>
          <w:rFonts w:ascii="Palatino Linotype" w:eastAsia="Times New Roman" w:hAnsi="Palatino Linotype" w:cs="Arial"/>
          <w:lang w:val="es-ES"/>
        </w:rPr>
      </w:pPr>
    </w:p>
    <w:p w14:paraId="6D9C2480" w14:textId="77777777" w:rsidR="00BD6643" w:rsidRPr="0074606D" w:rsidRDefault="00BD6643" w:rsidP="00BD6643">
      <w:pPr>
        <w:spacing w:after="0" w:line="360" w:lineRule="auto"/>
        <w:jc w:val="both"/>
        <w:rPr>
          <w:rFonts w:ascii="Palatino Linotype" w:hAnsi="Palatino Linotype" w:cs="Tahoma"/>
          <w:sz w:val="24"/>
        </w:rPr>
      </w:pPr>
      <w:r w:rsidRPr="0074606D">
        <w:rPr>
          <w:rFonts w:ascii="Palatino Linotype" w:hAnsi="Palatino Linotype" w:cs="Tahoma"/>
          <w:sz w:val="24"/>
        </w:rPr>
        <w:t xml:space="preserve">Atento a lo anterior, resulta claro que existe fuente obligacional que constriñe al </w:t>
      </w:r>
      <w:r w:rsidRPr="0074606D">
        <w:rPr>
          <w:rFonts w:ascii="Palatino Linotype" w:hAnsi="Palatino Linotype" w:cs="Tahoma"/>
          <w:b/>
          <w:sz w:val="24"/>
        </w:rPr>
        <w:t>Sujeto Obligado</w:t>
      </w:r>
      <w:r w:rsidRPr="0074606D">
        <w:rPr>
          <w:rFonts w:ascii="Palatino Linotype" w:hAnsi="Palatino Linotype" w:cs="Tahoma"/>
          <w:sz w:val="24"/>
        </w:rPr>
        <w:t xml:space="preserve"> a generar administrar y poseer la información interés del Particular, en consecuencia, la información solicitada; debe obrar en los archivos del </w:t>
      </w:r>
      <w:r w:rsidRPr="0074606D">
        <w:rPr>
          <w:rFonts w:ascii="Palatino Linotype" w:hAnsi="Palatino Linotype" w:cs="Tahoma"/>
          <w:b/>
          <w:sz w:val="24"/>
        </w:rPr>
        <w:t>Sujeto Obligado</w:t>
      </w:r>
      <w:r w:rsidRPr="0074606D">
        <w:rPr>
          <w:rFonts w:ascii="Palatino Linotype" w:hAnsi="Palatino Linotype" w:cs="Tahoma"/>
          <w:sz w:val="24"/>
        </w:rPr>
        <w:t>. Ante ello</w:t>
      </w:r>
      <w:r w:rsidRPr="0074606D">
        <w:t xml:space="preserve"> </w:t>
      </w:r>
      <w:r w:rsidRPr="0074606D">
        <w:rPr>
          <w:rFonts w:ascii="Palatino Linotype" w:hAnsi="Palatino Linotype" w:cs="Tahoma"/>
          <w:sz w:val="24"/>
        </w:rPr>
        <w:t xml:space="preserve">se destaca que, de manera enunciativa, </w:t>
      </w:r>
      <w:r w:rsidR="0093089D" w:rsidRPr="0074606D">
        <w:rPr>
          <w:rFonts w:ascii="Palatino Linotype" w:hAnsi="Palatino Linotype" w:cs="Tahoma"/>
          <w:sz w:val="24"/>
        </w:rPr>
        <w:t>más</w:t>
      </w:r>
      <w:r w:rsidRPr="0074606D">
        <w:rPr>
          <w:rFonts w:ascii="Palatino Linotype" w:hAnsi="Palatino Linotype" w:cs="Tahoma"/>
          <w:sz w:val="24"/>
        </w:rPr>
        <w:t xml:space="preserve"> no limitativa, los documentos que pudieran colmar la pretensión del particular corresponden a las facturas o comprobantes que amparen las erogaciones realizadas con detrimento al erario público </w:t>
      </w:r>
      <w:r w:rsidR="0093089D" w:rsidRPr="0074606D">
        <w:rPr>
          <w:rFonts w:ascii="Palatino Linotype" w:hAnsi="Palatino Linotype" w:cs="Tahoma"/>
          <w:sz w:val="24"/>
        </w:rPr>
        <w:t xml:space="preserve">del </w:t>
      </w:r>
      <w:r w:rsidRPr="0074606D">
        <w:rPr>
          <w:rFonts w:ascii="Palatino Linotype" w:hAnsi="Palatino Linotype" w:cs="Tahoma"/>
          <w:sz w:val="24"/>
        </w:rPr>
        <w:t xml:space="preserve">primero de enero al </w:t>
      </w:r>
      <w:r w:rsidR="0093089D" w:rsidRPr="0074606D">
        <w:rPr>
          <w:rFonts w:ascii="Palatino Linotype" w:hAnsi="Palatino Linotype" w:cs="Tahoma"/>
          <w:sz w:val="24"/>
        </w:rPr>
        <w:t>veintiocho de febrero</w:t>
      </w:r>
      <w:r w:rsidRPr="0074606D">
        <w:rPr>
          <w:rFonts w:ascii="Palatino Linotype" w:hAnsi="Palatino Linotype" w:cs="Tahoma"/>
          <w:sz w:val="24"/>
        </w:rPr>
        <w:t xml:space="preserve"> de dos mil veintidós.</w:t>
      </w:r>
    </w:p>
    <w:p w14:paraId="1A313584" w14:textId="77777777" w:rsidR="00BD6643" w:rsidRPr="0074606D" w:rsidRDefault="00BD6643" w:rsidP="00BD6643">
      <w:pPr>
        <w:spacing w:after="0" w:line="360" w:lineRule="auto"/>
        <w:jc w:val="both"/>
        <w:rPr>
          <w:rFonts w:ascii="Palatino Linotype" w:hAnsi="Palatino Linotype" w:cs="Tahoma"/>
          <w:sz w:val="24"/>
        </w:rPr>
      </w:pPr>
    </w:p>
    <w:p w14:paraId="6CDEDBE5" w14:textId="77777777" w:rsidR="00BD6643" w:rsidRPr="0074606D" w:rsidRDefault="00BD6643" w:rsidP="00BD6643">
      <w:pPr>
        <w:spacing w:after="0" w:line="360" w:lineRule="auto"/>
        <w:ind w:right="141"/>
        <w:jc w:val="both"/>
        <w:rPr>
          <w:rFonts w:ascii="Palatino Linotype" w:hAnsi="Palatino Linotype" w:cs="Tahoma"/>
          <w:sz w:val="24"/>
        </w:rPr>
      </w:pPr>
      <w:r w:rsidRPr="0074606D">
        <w:rPr>
          <w:rFonts w:ascii="Palatino Linotype" w:hAnsi="Palatino Linotype" w:cs="Tahoma"/>
          <w:sz w:val="24"/>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14:paraId="3CA6E351" w14:textId="77777777" w:rsidR="00BD6643" w:rsidRPr="0074606D" w:rsidRDefault="00BD6643" w:rsidP="00BD6643">
      <w:pPr>
        <w:spacing w:after="0" w:line="360" w:lineRule="auto"/>
        <w:ind w:right="141"/>
        <w:jc w:val="both"/>
        <w:rPr>
          <w:rFonts w:ascii="Palatino Linotype" w:hAnsi="Palatino Linotype" w:cs="Arial"/>
          <w:sz w:val="24"/>
        </w:rPr>
      </w:pPr>
    </w:p>
    <w:p w14:paraId="696B6F78" w14:textId="77777777" w:rsidR="00BD6643" w:rsidRPr="0074606D" w:rsidRDefault="00BD6643" w:rsidP="00BD6643">
      <w:pPr>
        <w:spacing w:after="0" w:line="360" w:lineRule="auto"/>
        <w:jc w:val="both"/>
        <w:rPr>
          <w:rFonts w:ascii="Palatino Linotype" w:hAnsi="Palatino Linotype" w:cs="Tahoma"/>
          <w:sz w:val="24"/>
        </w:rPr>
      </w:pPr>
      <w:r w:rsidRPr="0074606D">
        <w:rPr>
          <w:rFonts w:ascii="Palatino Linotype" w:hAnsi="Palatino Linotype"/>
          <w:sz w:val="24"/>
          <w:szCs w:val="24"/>
        </w:rPr>
        <w:t xml:space="preserve">Por lo anteriormente señalado, se colige que </w:t>
      </w:r>
      <w:r w:rsidRPr="0074606D">
        <w:rPr>
          <w:rFonts w:ascii="Palatino Linotype" w:hAnsi="Palatino Linotype"/>
          <w:b/>
          <w:sz w:val="24"/>
          <w:szCs w:val="24"/>
        </w:rPr>
        <w:t xml:space="preserve">El Sujeto Obligado </w:t>
      </w:r>
      <w:r w:rsidRPr="0074606D">
        <w:rPr>
          <w:rFonts w:ascii="Palatino Linotype" w:hAnsi="Palatino Linotype"/>
          <w:sz w:val="24"/>
          <w:szCs w:val="24"/>
        </w:rPr>
        <w:t>se encuentra constreñido a contar con</w:t>
      </w:r>
      <w:r w:rsidRPr="0074606D">
        <w:rPr>
          <w:sz w:val="24"/>
          <w:szCs w:val="24"/>
        </w:rPr>
        <w:t xml:space="preserve"> </w:t>
      </w:r>
      <w:r w:rsidRPr="0074606D">
        <w:rPr>
          <w:rFonts w:ascii="Palatino Linotype" w:hAnsi="Palatino Linotype"/>
          <w:sz w:val="24"/>
          <w:szCs w:val="24"/>
        </w:rPr>
        <w:t xml:space="preserve">los documentos en donde conste el monto erogado por </w:t>
      </w:r>
      <w:r w:rsidR="0093089D" w:rsidRPr="0074606D">
        <w:rPr>
          <w:rFonts w:ascii="Palatino Linotype" w:hAnsi="Palatino Linotype"/>
          <w:sz w:val="24"/>
          <w:szCs w:val="24"/>
        </w:rPr>
        <w:t xml:space="preserve">el Ayuntamiento de </w:t>
      </w:r>
      <w:proofErr w:type="spellStart"/>
      <w:r w:rsidR="0093089D" w:rsidRPr="0074606D">
        <w:rPr>
          <w:rFonts w:ascii="Palatino Linotype" w:hAnsi="Palatino Linotype"/>
          <w:sz w:val="24"/>
          <w:szCs w:val="24"/>
        </w:rPr>
        <w:t>Ocoyoacac</w:t>
      </w:r>
      <w:proofErr w:type="spellEnd"/>
      <w:r w:rsidR="0093089D" w:rsidRPr="0074606D">
        <w:rPr>
          <w:rFonts w:ascii="Palatino Linotype" w:hAnsi="Palatino Linotype"/>
          <w:sz w:val="24"/>
          <w:szCs w:val="24"/>
        </w:rPr>
        <w:t xml:space="preserve"> del </w:t>
      </w:r>
      <w:r w:rsidR="0093089D" w:rsidRPr="0074606D">
        <w:rPr>
          <w:rFonts w:ascii="Palatino Linotype" w:hAnsi="Palatino Linotype" w:cs="Tahoma"/>
          <w:sz w:val="24"/>
        </w:rPr>
        <w:t xml:space="preserve">primero de enero al veintiocho de febrero </w:t>
      </w:r>
      <w:r w:rsidRPr="0074606D">
        <w:rPr>
          <w:rFonts w:ascii="Palatino Linotype" w:hAnsi="Palatino Linotype" w:cs="Tahoma"/>
          <w:sz w:val="24"/>
        </w:rPr>
        <w:t>de dos mil veintidós.</w:t>
      </w:r>
    </w:p>
    <w:p w14:paraId="59A02EA7" w14:textId="77777777" w:rsidR="0093089D" w:rsidRPr="0074606D" w:rsidRDefault="0093089D" w:rsidP="00BD6643">
      <w:pPr>
        <w:spacing w:after="0" w:line="360" w:lineRule="auto"/>
        <w:jc w:val="both"/>
        <w:rPr>
          <w:rFonts w:ascii="Palatino Linotype" w:eastAsia="Times New Roman" w:hAnsi="Palatino Linotype"/>
          <w:sz w:val="24"/>
          <w:szCs w:val="24"/>
          <w:lang w:eastAsia="es-ES"/>
        </w:rPr>
      </w:pPr>
    </w:p>
    <w:p w14:paraId="712A9142" w14:textId="77777777" w:rsidR="00BD6643" w:rsidRPr="0074606D" w:rsidRDefault="00BD6643" w:rsidP="00BD6643">
      <w:pPr>
        <w:spacing w:after="0" w:line="360" w:lineRule="auto"/>
        <w:jc w:val="both"/>
        <w:rPr>
          <w:rFonts w:ascii="Palatino Linotype" w:eastAsia="Times New Roman" w:hAnsi="Palatino Linotype"/>
          <w:sz w:val="24"/>
          <w:szCs w:val="24"/>
          <w:lang w:eastAsia="es-ES"/>
        </w:rPr>
      </w:pPr>
      <w:r w:rsidRPr="0074606D">
        <w:rPr>
          <w:rFonts w:ascii="Palatino Linotype" w:eastAsia="Times New Roman" w:hAnsi="Palatino Linotype"/>
          <w:sz w:val="24"/>
          <w:szCs w:val="24"/>
          <w:lang w:eastAsia="es-ES"/>
        </w:rPr>
        <w:t xml:space="preserve">Con base en lo anteriormente expuesto, se acredita de manera fehaciente que </w:t>
      </w:r>
      <w:r w:rsidRPr="0074606D">
        <w:rPr>
          <w:rFonts w:ascii="Palatino Linotype" w:eastAsia="Times New Roman" w:hAnsi="Palatino Linotype"/>
          <w:b/>
          <w:sz w:val="24"/>
          <w:szCs w:val="24"/>
          <w:lang w:eastAsia="es-ES"/>
        </w:rPr>
        <w:t xml:space="preserve">el Sujeto Obligado </w:t>
      </w:r>
      <w:r w:rsidRPr="0074606D">
        <w:rPr>
          <w:rFonts w:ascii="Palatino Linotype" w:eastAsia="Times New Roman" w:hAnsi="Palatino Linotype"/>
          <w:sz w:val="24"/>
          <w:szCs w:val="24"/>
          <w:lang w:eastAsia="es-ES"/>
        </w:rPr>
        <w:t>no colmó el derecho de acceso a la información pública. Consecuentemente resulta procedente ordenar la entrega, en versión pública de ser procedente, de la siguiente información:</w:t>
      </w:r>
    </w:p>
    <w:p w14:paraId="091393F4" w14:textId="77777777" w:rsidR="00BD6643" w:rsidRPr="0074606D" w:rsidRDefault="00BD6643" w:rsidP="0093089D">
      <w:pPr>
        <w:pStyle w:val="Prrafodelista"/>
        <w:numPr>
          <w:ilvl w:val="0"/>
          <w:numId w:val="21"/>
        </w:numPr>
        <w:spacing w:before="240" w:line="360" w:lineRule="auto"/>
        <w:ind w:right="72"/>
        <w:jc w:val="both"/>
        <w:rPr>
          <w:rFonts w:ascii="Palatino Linotype" w:hAnsi="Palatino Linotype" w:cs="Arial"/>
          <w:i/>
        </w:rPr>
      </w:pPr>
      <w:r w:rsidRPr="0074606D">
        <w:rPr>
          <w:rFonts w:ascii="Palatino Linotype" w:hAnsi="Palatino Linotype" w:cs="Arial"/>
          <w:i/>
        </w:rPr>
        <w:t>Facturas</w:t>
      </w:r>
      <w:r w:rsidR="0093089D" w:rsidRPr="0074606D">
        <w:rPr>
          <w:rFonts w:ascii="Palatino Linotype" w:hAnsi="Palatino Linotype" w:cs="Arial"/>
          <w:i/>
        </w:rPr>
        <w:t xml:space="preserve"> del monto erogado por el Ayuntamiento</w:t>
      </w:r>
      <w:r w:rsidRPr="0074606D">
        <w:rPr>
          <w:rFonts w:ascii="Palatino Linotype" w:hAnsi="Palatino Linotype" w:cs="Arial"/>
          <w:i/>
        </w:rPr>
        <w:t xml:space="preserve"> de</w:t>
      </w:r>
      <w:r w:rsidR="0093089D" w:rsidRPr="0074606D">
        <w:rPr>
          <w:rFonts w:ascii="Palatino Linotype" w:hAnsi="Palatino Linotype" w:cs="Arial"/>
          <w:i/>
        </w:rPr>
        <w:t>l</w:t>
      </w:r>
      <w:r w:rsidRPr="0074606D">
        <w:rPr>
          <w:rFonts w:ascii="Palatino Linotype" w:hAnsi="Palatino Linotype" w:cs="Arial"/>
          <w:i/>
        </w:rPr>
        <w:t xml:space="preserve"> </w:t>
      </w:r>
      <w:r w:rsidR="0093089D" w:rsidRPr="0074606D">
        <w:rPr>
          <w:rFonts w:ascii="Palatino Linotype" w:hAnsi="Palatino Linotype" w:cs="Arial"/>
          <w:i/>
        </w:rPr>
        <w:t>primero de enero al veintiocho de febrero</w:t>
      </w:r>
      <w:r w:rsidRPr="0074606D">
        <w:rPr>
          <w:rFonts w:ascii="Palatino Linotype" w:hAnsi="Palatino Linotype" w:cs="Arial"/>
          <w:i/>
        </w:rPr>
        <w:t xml:space="preserve"> de dos mil veintidós.</w:t>
      </w:r>
    </w:p>
    <w:p w14:paraId="4F1FBE99" w14:textId="77777777" w:rsidR="00BD6643" w:rsidRPr="0074606D" w:rsidRDefault="00BD6643" w:rsidP="00BD6643">
      <w:pPr>
        <w:tabs>
          <w:tab w:val="left" w:pos="2130"/>
        </w:tabs>
        <w:spacing w:after="0" w:line="360" w:lineRule="auto"/>
        <w:jc w:val="both"/>
        <w:rPr>
          <w:rFonts w:ascii="Palatino Linotype" w:eastAsia="Calibri" w:hAnsi="Palatino Linotype" w:cs="Tahoma"/>
          <w:bCs/>
          <w:sz w:val="24"/>
        </w:rPr>
      </w:pPr>
    </w:p>
    <w:p w14:paraId="0FDFCDF3" w14:textId="77777777" w:rsidR="00BD6643" w:rsidRPr="0074606D" w:rsidRDefault="00BD6643" w:rsidP="00BD6643">
      <w:pPr>
        <w:tabs>
          <w:tab w:val="left" w:pos="2130"/>
        </w:tabs>
        <w:spacing w:after="0" w:line="360" w:lineRule="auto"/>
        <w:jc w:val="both"/>
        <w:rPr>
          <w:rFonts w:ascii="Palatino Linotype" w:eastAsia="Calibri" w:hAnsi="Palatino Linotype" w:cs="Tahoma"/>
          <w:bCs/>
          <w:sz w:val="24"/>
        </w:rPr>
      </w:pPr>
      <w:r w:rsidRPr="0074606D">
        <w:rPr>
          <w:rFonts w:ascii="Palatino Linotype" w:eastAsia="Calibri" w:hAnsi="Palatino Linotype" w:cs="Tahoma"/>
          <w:bCs/>
          <w:sz w:val="24"/>
        </w:rPr>
        <w:t>Finalmente, la información requerida</w:t>
      </w:r>
      <w:r w:rsidRPr="0074606D">
        <w:rPr>
          <w:rFonts w:ascii="Palatino Linotype" w:eastAsia="Calibri" w:hAnsi="Palatino Linotype" w:cs="Tahoma"/>
          <w:b/>
          <w:bCs/>
          <w:sz w:val="24"/>
        </w:rPr>
        <w:t xml:space="preserve">, </w:t>
      </w:r>
      <w:r w:rsidRPr="0074606D">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17EC9901" w14:textId="77777777" w:rsidR="00BD6643" w:rsidRPr="0074606D" w:rsidRDefault="00BD6643" w:rsidP="00BD6643">
      <w:pPr>
        <w:pStyle w:val="Sinespaciado"/>
        <w:spacing w:before="240" w:line="360" w:lineRule="auto"/>
        <w:jc w:val="both"/>
        <w:rPr>
          <w:rFonts w:ascii="Palatino Linotype" w:hAnsi="Palatino Linotype" w:cs="Arial"/>
        </w:rPr>
      </w:pPr>
    </w:p>
    <w:p w14:paraId="43A4AC25" w14:textId="77777777" w:rsidR="00854933" w:rsidRPr="0074606D" w:rsidRDefault="00854933" w:rsidP="00854933">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4606D">
        <w:rPr>
          <w:rFonts w:ascii="Palatino Linotype" w:eastAsia="Times New Roman" w:hAnsi="Palatino Linotype" w:cs="Arial"/>
          <w:b/>
          <w:i/>
          <w:sz w:val="28"/>
          <w:szCs w:val="24"/>
          <w:lang w:val="es-ES" w:eastAsia="es-ES"/>
        </w:rPr>
        <w:t>De la versión pública</w:t>
      </w:r>
    </w:p>
    <w:p w14:paraId="1F6CD5B5" w14:textId="77777777" w:rsidR="00854933" w:rsidRPr="0074606D" w:rsidRDefault="00854933" w:rsidP="00854933">
      <w:pPr>
        <w:tabs>
          <w:tab w:val="left" w:pos="8647"/>
        </w:tabs>
        <w:spacing w:after="0" w:line="360" w:lineRule="auto"/>
        <w:ind w:right="51"/>
        <w:jc w:val="both"/>
        <w:rPr>
          <w:rFonts w:ascii="Palatino Linotype" w:hAnsi="Palatino Linotype" w:cs="Arial"/>
          <w:sz w:val="24"/>
          <w:szCs w:val="24"/>
        </w:rPr>
      </w:pPr>
    </w:p>
    <w:p w14:paraId="3492B68D" w14:textId="77777777" w:rsidR="0076114F" w:rsidRPr="0074606D" w:rsidRDefault="0076114F" w:rsidP="0076114F">
      <w:pPr>
        <w:tabs>
          <w:tab w:val="left" w:pos="7938"/>
        </w:tabs>
        <w:spacing w:before="240" w:after="240" w:line="360" w:lineRule="auto"/>
        <w:jc w:val="both"/>
        <w:rPr>
          <w:rFonts w:ascii="Palatino Linotype" w:eastAsia="Arial Unicode MS" w:hAnsi="Palatino Linotype" w:cs="Arial"/>
          <w:sz w:val="24"/>
          <w:szCs w:val="24"/>
        </w:rPr>
      </w:pPr>
      <w:r w:rsidRPr="0074606D">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B721E4E" w14:textId="77777777" w:rsidR="0076114F" w:rsidRPr="0074606D" w:rsidRDefault="0076114F" w:rsidP="0076114F">
      <w:pPr>
        <w:spacing w:before="240" w:line="360" w:lineRule="auto"/>
        <w:ind w:left="851" w:right="851"/>
        <w:jc w:val="both"/>
        <w:rPr>
          <w:rFonts w:ascii="Palatino Linotype" w:hAnsi="Palatino Linotype" w:cs="Arial"/>
          <w:i/>
        </w:rPr>
      </w:pPr>
      <w:r w:rsidRPr="0074606D">
        <w:rPr>
          <w:rFonts w:ascii="Palatino Linotype" w:hAnsi="Palatino Linotype" w:cs="Arial"/>
          <w:i/>
        </w:rPr>
        <w:t>“Artículo 3. Para los efectos de la presente Ley se entenderá por:</w:t>
      </w:r>
    </w:p>
    <w:p w14:paraId="6401836E" w14:textId="77777777" w:rsidR="0076114F" w:rsidRPr="0074606D" w:rsidRDefault="0076114F" w:rsidP="0076114F">
      <w:pPr>
        <w:spacing w:before="240" w:line="360" w:lineRule="auto"/>
        <w:ind w:left="851" w:right="851"/>
        <w:jc w:val="both"/>
        <w:rPr>
          <w:rFonts w:ascii="Palatino Linotype" w:hAnsi="Palatino Linotype" w:cs="Arial"/>
          <w:i/>
        </w:rPr>
      </w:pPr>
      <w:r w:rsidRPr="0074606D">
        <w:rPr>
          <w:rFonts w:ascii="Palatino Linotype" w:hAnsi="Palatino Linotype" w:cs="Arial"/>
          <w:i/>
        </w:rPr>
        <w:t>(…)</w:t>
      </w:r>
    </w:p>
    <w:p w14:paraId="291BFEC9"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b/>
          <w:i/>
          <w:u w:val="single"/>
        </w:rPr>
        <w:t>IX. Datos personales:</w:t>
      </w:r>
      <w:r w:rsidRPr="0074606D">
        <w:rPr>
          <w:rFonts w:ascii="Palatino Linotype" w:hAnsi="Palatino Linotype" w:cs="Arial"/>
          <w:b/>
          <w:i/>
        </w:rPr>
        <w:t xml:space="preserve"> </w:t>
      </w:r>
      <w:r w:rsidRPr="0074606D">
        <w:rPr>
          <w:rFonts w:ascii="Palatino Linotype" w:hAnsi="Palatino Linotype" w:cs="Arial"/>
          <w:i/>
        </w:rPr>
        <w:t>La información concerniente a una persona, identificada o identificable según lo dispuesto por la Ley de Protección de Datos Personales del Estado de México;</w:t>
      </w:r>
    </w:p>
    <w:p w14:paraId="320A271C"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b/>
          <w:i/>
        </w:rPr>
        <w:t>(…)</w:t>
      </w:r>
    </w:p>
    <w:p w14:paraId="4A8B1897"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b/>
          <w:i/>
          <w:u w:val="single"/>
        </w:rPr>
        <w:t>XLV. Versión pública:</w:t>
      </w:r>
      <w:r w:rsidRPr="0074606D">
        <w:rPr>
          <w:rFonts w:ascii="Palatino Linotype" w:hAnsi="Palatino Linotype" w:cs="Arial"/>
          <w:b/>
          <w:i/>
        </w:rPr>
        <w:t xml:space="preserve"> </w:t>
      </w:r>
      <w:r w:rsidRPr="0074606D">
        <w:rPr>
          <w:rFonts w:ascii="Palatino Linotype" w:hAnsi="Palatino Linotype" w:cs="Arial"/>
          <w:i/>
        </w:rPr>
        <w:t>Documento en el que se elimine, suprime o borra la información clasificada como reservada o confidencial para permitir su acceso.</w:t>
      </w:r>
    </w:p>
    <w:p w14:paraId="553B3444"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i/>
        </w:rPr>
        <w:t xml:space="preserve">Artículo 122. </w:t>
      </w:r>
      <w:r w:rsidRPr="0074606D">
        <w:rPr>
          <w:rFonts w:ascii="Palatino Linotype" w:hAnsi="Palatino Linotype" w:cs="Arial"/>
          <w:b/>
          <w:i/>
          <w:u w:val="single"/>
        </w:rPr>
        <w:t xml:space="preserve">La clasificación es el proceso mediante el cual el sujeto obligado determina que la información en su poder </w:t>
      </w:r>
      <w:proofErr w:type="spellStart"/>
      <w:r w:rsidRPr="0074606D">
        <w:rPr>
          <w:rFonts w:ascii="Palatino Linotype" w:hAnsi="Palatino Linotype" w:cs="Arial"/>
          <w:b/>
          <w:i/>
          <w:u w:val="single"/>
        </w:rPr>
        <w:t>actualiza</w:t>
      </w:r>
      <w:proofErr w:type="spellEnd"/>
      <w:r w:rsidRPr="0074606D">
        <w:rPr>
          <w:rFonts w:ascii="Palatino Linotype" w:hAnsi="Palatino Linotype" w:cs="Arial"/>
          <w:b/>
          <w:i/>
          <w:u w:val="single"/>
        </w:rPr>
        <w:t xml:space="preserve"> alguno de los supuestos </w:t>
      </w:r>
      <w:r w:rsidRPr="0074606D">
        <w:rPr>
          <w:rFonts w:ascii="Palatino Linotype" w:hAnsi="Palatino Linotype" w:cs="Arial"/>
          <w:b/>
          <w:i/>
          <w:u w:val="single"/>
        </w:rPr>
        <w:lastRenderedPageBreak/>
        <w:t>de reserva o confidencialidad, de conformidad con lo dispuesto en el presente título.</w:t>
      </w:r>
    </w:p>
    <w:p w14:paraId="5B51059E" w14:textId="77777777" w:rsidR="0076114F" w:rsidRPr="0074606D" w:rsidRDefault="0076114F" w:rsidP="0076114F">
      <w:pPr>
        <w:spacing w:before="240" w:line="360" w:lineRule="auto"/>
        <w:ind w:left="851" w:right="851"/>
        <w:jc w:val="both"/>
        <w:rPr>
          <w:rFonts w:ascii="Palatino Linotype" w:hAnsi="Palatino Linotype" w:cs="Arial"/>
          <w:i/>
        </w:rPr>
      </w:pPr>
      <w:r w:rsidRPr="0074606D">
        <w:rPr>
          <w:rFonts w:ascii="Palatino Linotype" w:hAnsi="Palatino Linotype" w:cs="Arial"/>
          <w:i/>
        </w:rPr>
        <w:t>[…]</w:t>
      </w:r>
    </w:p>
    <w:p w14:paraId="4E517456" w14:textId="77777777" w:rsidR="0076114F" w:rsidRPr="0074606D" w:rsidRDefault="0076114F" w:rsidP="0076114F">
      <w:pPr>
        <w:spacing w:before="240" w:line="360" w:lineRule="auto"/>
        <w:ind w:left="851" w:right="851"/>
        <w:jc w:val="both"/>
        <w:rPr>
          <w:rFonts w:ascii="Palatino Linotype" w:hAnsi="Palatino Linotype" w:cs="Arial"/>
          <w:i/>
        </w:rPr>
      </w:pPr>
      <w:r w:rsidRPr="0074606D">
        <w:rPr>
          <w:rFonts w:ascii="Palatino Linotype" w:hAnsi="Palatino Linotype" w:cs="Arial"/>
          <w:i/>
        </w:rPr>
        <w:t>Artículo 132. La clasificación de la información se llevará a cabo en el momento en que:</w:t>
      </w:r>
    </w:p>
    <w:p w14:paraId="25E8DD56" w14:textId="77777777" w:rsidR="0076114F" w:rsidRPr="0074606D" w:rsidRDefault="0076114F" w:rsidP="0076114F">
      <w:pPr>
        <w:spacing w:before="240" w:line="360" w:lineRule="auto"/>
        <w:ind w:left="851" w:right="851"/>
        <w:jc w:val="both"/>
        <w:rPr>
          <w:rFonts w:ascii="Palatino Linotype" w:hAnsi="Palatino Linotype" w:cs="Arial"/>
          <w:i/>
        </w:rPr>
      </w:pPr>
      <w:r w:rsidRPr="0074606D">
        <w:rPr>
          <w:rFonts w:ascii="Palatino Linotype" w:hAnsi="Palatino Linotype" w:cs="Arial"/>
          <w:i/>
        </w:rPr>
        <w:t>[…]</w:t>
      </w:r>
    </w:p>
    <w:p w14:paraId="717FFAC4" w14:textId="77777777" w:rsidR="0076114F" w:rsidRPr="0074606D" w:rsidRDefault="0076114F" w:rsidP="0076114F">
      <w:pPr>
        <w:spacing w:before="240" w:line="360" w:lineRule="auto"/>
        <w:ind w:left="851" w:right="851"/>
        <w:jc w:val="both"/>
        <w:rPr>
          <w:rFonts w:ascii="Palatino Linotype" w:hAnsi="Palatino Linotype" w:cs="Arial"/>
          <w:b/>
          <w:i/>
          <w:u w:val="single"/>
        </w:rPr>
      </w:pPr>
      <w:r w:rsidRPr="0074606D">
        <w:rPr>
          <w:rFonts w:ascii="Palatino Linotype" w:hAnsi="Palatino Linotype" w:cs="Arial"/>
          <w:b/>
          <w:i/>
          <w:u w:val="single"/>
        </w:rPr>
        <w:t>II. Se determine mediante resolución de autoridad competente; o</w:t>
      </w:r>
    </w:p>
    <w:p w14:paraId="55C418D4"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b/>
          <w:i/>
        </w:rPr>
        <w:t>(…)</w:t>
      </w:r>
    </w:p>
    <w:p w14:paraId="5EF95EF2" w14:textId="77777777" w:rsidR="0076114F" w:rsidRPr="0074606D" w:rsidRDefault="0076114F" w:rsidP="0076114F">
      <w:pPr>
        <w:spacing w:before="240" w:line="360" w:lineRule="auto"/>
        <w:ind w:left="851" w:right="851"/>
        <w:jc w:val="both"/>
        <w:rPr>
          <w:rFonts w:ascii="Palatino Linotype" w:hAnsi="Palatino Linotype" w:cs="Arial"/>
          <w:b/>
          <w:i/>
        </w:rPr>
      </w:pPr>
      <w:r w:rsidRPr="0074606D">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4606D">
        <w:rPr>
          <w:rFonts w:ascii="Palatino Linotype" w:hAnsi="Palatino Linotype" w:cs="Arial"/>
          <w:b/>
          <w:i/>
        </w:rPr>
        <w:t xml:space="preserve"> </w:t>
      </w:r>
      <w:r w:rsidRPr="0074606D">
        <w:rPr>
          <w:rFonts w:ascii="Palatino Linotype" w:hAnsi="Palatino Linotype" w:cs="Arial"/>
          <w:b/>
          <w:i/>
          <w:u w:val="single"/>
        </w:rPr>
        <w:t xml:space="preserve">de manera genérica y fundando y motivando su clasificación.” </w:t>
      </w:r>
      <w:r w:rsidRPr="0074606D">
        <w:rPr>
          <w:rFonts w:ascii="Palatino Linotype" w:hAnsi="Palatino Linotype" w:cs="Arial"/>
          <w:b/>
          <w:i/>
        </w:rPr>
        <w:t>[Sic]</w:t>
      </w:r>
    </w:p>
    <w:p w14:paraId="1FBC5344" w14:textId="77777777" w:rsidR="0076114F" w:rsidRPr="0074606D" w:rsidRDefault="0076114F" w:rsidP="0076114F">
      <w:pPr>
        <w:spacing w:after="0" w:line="360" w:lineRule="auto"/>
        <w:ind w:right="51"/>
        <w:jc w:val="both"/>
        <w:rPr>
          <w:rFonts w:ascii="Palatino Linotype" w:eastAsia="Arial Unicode MS" w:hAnsi="Palatino Linotype" w:cs="Arial"/>
          <w:sz w:val="24"/>
          <w:szCs w:val="24"/>
        </w:rPr>
      </w:pPr>
    </w:p>
    <w:p w14:paraId="16D31A04" w14:textId="77777777" w:rsidR="0076114F" w:rsidRPr="0074606D" w:rsidRDefault="0076114F" w:rsidP="0076114F">
      <w:pPr>
        <w:spacing w:after="0" w:line="360" w:lineRule="auto"/>
        <w:ind w:right="51"/>
        <w:jc w:val="both"/>
        <w:rPr>
          <w:rFonts w:ascii="Palatino Linotype" w:hAnsi="Palatino Linotype" w:cs="Arial"/>
          <w:sz w:val="24"/>
          <w:szCs w:val="24"/>
        </w:rPr>
      </w:pPr>
      <w:r w:rsidRPr="0074606D">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4606D">
        <w:rPr>
          <w:rFonts w:ascii="Palatino Linotype" w:hAnsi="Palatino Linotype" w:cs="Arial"/>
          <w:sz w:val="24"/>
          <w:szCs w:val="24"/>
        </w:rPr>
        <w:t xml:space="preserve">el </w:t>
      </w:r>
      <w:r w:rsidRPr="0074606D">
        <w:rPr>
          <w:rFonts w:ascii="Palatino Linotype" w:hAnsi="Palatino Linotype" w:cs="Arial"/>
          <w:b/>
          <w:sz w:val="24"/>
          <w:szCs w:val="24"/>
        </w:rPr>
        <w:t>Registro Federal de Contribuyentes (RFC) que no sean de proveedores</w:t>
      </w:r>
      <w:r w:rsidRPr="0074606D">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4F86BA6" w14:textId="4E9B6731" w:rsidR="0076114F" w:rsidRPr="0074606D" w:rsidRDefault="0076114F" w:rsidP="0076114F">
      <w:pPr>
        <w:spacing w:before="240" w:after="240" w:line="360" w:lineRule="auto"/>
        <w:ind w:right="-91"/>
        <w:jc w:val="both"/>
        <w:rPr>
          <w:rFonts w:ascii="Palatino Linotype" w:eastAsia="Times New Roman" w:hAnsi="Palatino Linotype" w:cs="Arial"/>
          <w:sz w:val="24"/>
          <w:szCs w:val="24"/>
          <w:lang w:eastAsia="es-MX"/>
        </w:rPr>
      </w:pPr>
      <w:r w:rsidRPr="0074606D">
        <w:rPr>
          <w:rFonts w:ascii="Palatino Linotype" w:eastAsia="Times New Roman" w:hAnsi="Palatino Linotype" w:cs="Arial"/>
          <w:sz w:val="24"/>
          <w:szCs w:val="24"/>
          <w:lang w:eastAsia="es-MX"/>
        </w:rPr>
        <w:lastRenderedPageBreak/>
        <w:t xml:space="preserve">Lo anterior es compartido por el ahora </w:t>
      </w:r>
      <w:r w:rsidRPr="0074606D">
        <w:rPr>
          <w:rFonts w:ascii="Palatino Linotype" w:eastAsia="Times New Roman" w:hAnsi="Palatino Linotype" w:cs="Arial"/>
          <w:b/>
          <w:bCs/>
          <w:sz w:val="24"/>
          <w:szCs w:val="24"/>
          <w:lang w:eastAsia="es-MX"/>
        </w:rPr>
        <w:t>Instituto Nacional de Transparencia, Acceso a la Información y Protección de Datos Personales</w:t>
      </w:r>
      <w:r w:rsidRPr="0074606D">
        <w:rPr>
          <w:rFonts w:ascii="Palatino Linotype" w:eastAsia="Times New Roman" w:hAnsi="Palatino Linotype" w:cs="Arial"/>
          <w:sz w:val="24"/>
          <w:szCs w:val="24"/>
          <w:lang w:eastAsia="es-MX"/>
        </w:rPr>
        <w:t xml:space="preserve"> (INAI), conforme al criterio </w:t>
      </w:r>
      <w:r w:rsidR="00BA3B27" w:rsidRPr="0074606D">
        <w:rPr>
          <w:rFonts w:ascii="Palatino Linotype" w:eastAsia="Times New Roman" w:hAnsi="Palatino Linotype" w:cs="Arial"/>
          <w:b/>
          <w:sz w:val="24"/>
          <w:szCs w:val="24"/>
          <w:lang w:eastAsia="es-MX"/>
        </w:rPr>
        <w:t>004/2021</w:t>
      </w:r>
      <w:r w:rsidRPr="0074606D">
        <w:rPr>
          <w:rFonts w:ascii="Palatino Linotype" w:eastAsia="Times New Roman" w:hAnsi="Palatino Linotype" w:cs="Arial"/>
          <w:b/>
          <w:sz w:val="24"/>
          <w:szCs w:val="24"/>
          <w:lang w:eastAsia="es-MX"/>
        </w:rPr>
        <w:t>,</w:t>
      </w:r>
      <w:r w:rsidRPr="0074606D">
        <w:rPr>
          <w:rFonts w:ascii="Palatino Linotype" w:eastAsia="Times New Roman" w:hAnsi="Palatino Linotype" w:cs="Arial"/>
          <w:sz w:val="24"/>
          <w:szCs w:val="24"/>
          <w:lang w:eastAsia="es-MX"/>
        </w:rPr>
        <w:t xml:space="preserve"> el cual es del tenor literal siguiente:</w:t>
      </w:r>
    </w:p>
    <w:p w14:paraId="19468451" w14:textId="5669C86F" w:rsidR="0076114F" w:rsidRPr="0074606D" w:rsidRDefault="0076114F" w:rsidP="0076114F">
      <w:pPr>
        <w:autoSpaceDE w:val="0"/>
        <w:autoSpaceDN w:val="0"/>
        <w:adjustRightInd w:val="0"/>
        <w:spacing w:before="240" w:line="360" w:lineRule="auto"/>
        <w:ind w:left="851" w:right="851"/>
        <w:jc w:val="center"/>
        <w:rPr>
          <w:rFonts w:ascii="Palatino Linotype" w:eastAsia="Times New Roman" w:hAnsi="Palatino Linotype" w:cs="Arial"/>
          <w:b/>
          <w:bCs/>
          <w:i/>
        </w:rPr>
      </w:pPr>
      <w:r w:rsidRPr="0074606D">
        <w:rPr>
          <w:rFonts w:ascii="Palatino Linotype" w:eastAsia="Times New Roman" w:hAnsi="Palatino Linotype" w:cs="Arial"/>
          <w:bCs/>
          <w:i/>
        </w:rPr>
        <w:t>“</w:t>
      </w:r>
      <w:r w:rsidR="00BA3B27" w:rsidRPr="0074606D">
        <w:rPr>
          <w:rFonts w:ascii="Palatino Linotype" w:eastAsia="Times New Roman" w:hAnsi="Palatino Linotype" w:cs="Arial"/>
          <w:b/>
          <w:bCs/>
          <w:i/>
        </w:rPr>
        <w:t>Registro Federal de Contribuyentes (RFC) de personas físicas proveedores o contratistas</w:t>
      </w:r>
      <w:r w:rsidRPr="0074606D">
        <w:rPr>
          <w:rFonts w:ascii="Palatino Linotype" w:eastAsia="Times New Roman" w:hAnsi="Palatino Linotype" w:cs="Arial"/>
          <w:b/>
          <w:bCs/>
          <w:i/>
        </w:rPr>
        <w:t>.</w:t>
      </w:r>
    </w:p>
    <w:p w14:paraId="4F6CEDB9" w14:textId="77777777" w:rsidR="00BA3B27" w:rsidRPr="0074606D" w:rsidRDefault="00BA3B27" w:rsidP="0076114F">
      <w:pPr>
        <w:autoSpaceDE w:val="0"/>
        <w:autoSpaceDN w:val="0"/>
        <w:adjustRightInd w:val="0"/>
        <w:spacing w:before="240" w:line="360" w:lineRule="auto"/>
        <w:ind w:left="851" w:right="851"/>
        <w:jc w:val="both"/>
        <w:rPr>
          <w:rFonts w:ascii="Palatino Linotype" w:eastAsia="Times New Roman" w:hAnsi="Palatino Linotype" w:cs="Arial"/>
          <w:bCs/>
          <w:i/>
        </w:rPr>
      </w:pPr>
      <w:r w:rsidRPr="0074606D">
        <w:rPr>
          <w:rFonts w:ascii="Palatino Linotype" w:eastAsia="Times New Roman"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0BBB3C0" w14:textId="77777777" w:rsidR="00BA3B27" w:rsidRPr="0074606D" w:rsidRDefault="00BA3B27" w:rsidP="00BA3B27">
      <w:pPr>
        <w:autoSpaceDE w:val="0"/>
        <w:autoSpaceDN w:val="0"/>
        <w:adjustRightInd w:val="0"/>
        <w:spacing w:before="240" w:line="360" w:lineRule="auto"/>
        <w:ind w:left="851" w:right="851"/>
        <w:jc w:val="both"/>
        <w:rPr>
          <w:rFonts w:ascii="Palatino Linotype" w:eastAsia="Times New Roman" w:hAnsi="Palatino Linotype" w:cs="Arial"/>
          <w:b/>
          <w:i/>
        </w:rPr>
      </w:pPr>
      <w:r w:rsidRPr="0074606D">
        <w:rPr>
          <w:rFonts w:ascii="Palatino Linotype" w:eastAsia="Times New Roman" w:hAnsi="Palatino Linotype" w:cs="Arial"/>
          <w:b/>
          <w:i/>
        </w:rPr>
        <w:t>Precedentes:</w:t>
      </w:r>
    </w:p>
    <w:p w14:paraId="3BEB86D2" w14:textId="77777777" w:rsidR="00BA3B27" w:rsidRPr="0074606D" w:rsidRDefault="00BA3B27" w:rsidP="00BA3B27">
      <w:pPr>
        <w:numPr>
          <w:ilvl w:val="0"/>
          <w:numId w:val="46"/>
        </w:numPr>
        <w:autoSpaceDE w:val="0"/>
        <w:autoSpaceDN w:val="0"/>
        <w:adjustRightInd w:val="0"/>
        <w:spacing w:before="240" w:line="360" w:lineRule="auto"/>
        <w:ind w:right="851"/>
        <w:jc w:val="both"/>
        <w:rPr>
          <w:rFonts w:ascii="Palatino Linotype" w:eastAsia="Times New Roman" w:hAnsi="Palatino Linotype" w:cs="Arial"/>
          <w:i/>
        </w:rPr>
      </w:pPr>
      <w:r w:rsidRPr="0074606D">
        <w:rPr>
          <w:rFonts w:ascii="Palatino Linotype" w:eastAsia="Times New Roman" w:hAnsi="Palatino Linotype" w:cs="Arial"/>
          <w:i/>
        </w:rPr>
        <w:t>Acceso a la información Pública. RRA 3639/19.</w:t>
      </w:r>
      <w:r w:rsidRPr="0074606D">
        <w:rPr>
          <w:rFonts w:ascii="Palatino Linotype" w:eastAsia="Times New Roman" w:hAnsi="Palatino Linotype" w:cs="Arial"/>
          <w:bCs/>
          <w:i/>
        </w:rPr>
        <w:t xml:space="preserve"> </w:t>
      </w:r>
      <w:r w:rsidRPr="0074606D">
        <w:rPr>
          <w:rFonts w:ascii="Palatino Linotype" w:eastAsia="Times New Roman"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74606D">
        <w:rPr>
          <w:rFonts w:ascii="Palatino Linotype" w:eastAsia="Times New Roman" w:hAnsi="Palatino Linotype" w:cs="Arial"/>
          <w:i/>
        </w:rPr>
        <w:t>Kurczyn</w:t>
      </w:r>
      <w:proofErr w:type="spellEnd"/>
      <w:r w:rsidRPr="0074606D">
        <w:rPr>
          <w:rFonts w:ascii="Palatino Linotype" w:eastAsia="Times New Roman" w:hAnsi="Palatino Linotype" w:cs="Arial"/>
          <w:i/>
        </w:rPr>
        <w:t xml:space="preserve"> Villalobos.</w:t>
      </w:r>
    </w:p>
    <w:p w14:paraId="559FF75D" w14:textId="77777777" w:rsidR="00BA3B27" w:rsidRPr="0074606D" w:rsidRDefault="00BA3B27" w:rsidP="00BA3B27">
      <w:pPr>
        <w:numPr>
          <w:ilvl w:val="0"/>
          <w:numId w:val="46"/>
        </w:numPr>
        <w:autoSpaceDE w:val="0"/>
        <w:autoSpaceDN w:val="0"/>
        <w:adjustRightInd w:val="0"/>
        <w:spacing w:before="240" w:line="360" w:lineRule="auto"/>
        <w:ind w:right="851"/>
        <w:jc w:val="both"/>
        <w:rPr>
          <w:rFonts w:ascii="Palatino Linotype" w:eastAsia="Times New Roman" w:hAnsi="Palatino Linotype" w:cs="Arial"/>
          <w:bCs/>
          <w:i/>
        </w:rPr>
      </w:pPr>
      <w:r w:rsidRPr="0074606D">
        <w:rPr>
          <w:rFonts w:ascii="Palatino Linotype" w:eastAsia="Times New Roman" w:hAnsi="Palatino Linotype" w:cs="Arial"/>
          <w:i/>
        </w:rPr>
        <w:t>Acceso a la información Pública. RRA 7709/19.</w:t>
      </w:r>
      <w:r w:rsidRPr="0074606D">
        <w:rPr>
          <w:rFonts w:ascii="Palatino Linotype" w:eastAsia="Times New Roman" w:hAnsi="Palatino Linotype" w:cs="Arial"/>
          <w:bCs/>
          <w:i/>
        </w:rPr>
        <w:t xml:space="preserve"> </w:t>
      </w:r>
      <w:r w:rsidRPr="0074606D">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14:paraId="79484044" w14:textId="7C9BBD69" w:rsidR="0076114F" w:rsidRPr="0074606D" w:rsidRDefault="00BA3B27" w:rsidP="00A54335">
      <w:pPr>
        <w:numPr>
          <w:ilvl w:val="0"/>
          <w:numId w:val="46"/>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4606D">
        <w:rPr>
          <w:rFonts w:ascii="Palatino Linotype" w:eastAsia="Times New Roman" w:hAnsi="Palatino Linotype" w:cs="Arial"/>
          <w:i/>
        </w:rPr>
        <w:t>Acceso a la información Pública. RRA 5774/19.</w:t>
      </w:r>
      <w:r w:rsidRPr="0074606D">
        <w:rPr>
          <w:rFonts w:ascii="Palatino Linotype" w:eastAsia="Times New Roman" w:hAnsi="Palatino Linotype" w:cs="Arial"/>
          <w:bCs/>
          <w:i/>
        </w:rPr>
        <w:t xml:space="preserve"> </w:t>
      </w:r>
      <w:r w:rsidRPr="0074606D">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w:t>
      </w:r>
      <w:r w:rsidR="0076114F" w:rsidRPr="0074606D">
        <w:rPr>
          <w:rFonts w:ascii="Palatino Linotype" w:eastAsia="Times New Roman" w:hAnsi="Palatino Linotype" w:cs="Arial"/>
          <w:i/>
        </w:rPr>
        <w:t>” [Sic]</w:t>
      </w:r>
    </w:p>
    <w:p w14:paraId="63D661EB" w14:textId="77777777" w:rsidR="0076114F" w:rsidRPr="0074606D" w:rsidRDefault="0076114F" w:rsidP="0076114F">
      <w:pPr>
        <w:autoSpaceDE w:val="0"/>
        <w:autoSpaceDN w:val="0"/>
        <w:adjustRightInd w:val="0"/>
        <w:spacing w:before="120" w:after="120"/>
        <w:ind w:left="567" w:right="850"/>
        <w:jc w:val="both"/>
        <w:rPr>
          <w:rFonts w:ascii="Palatino Linotype" w:eastAsia="Times New Roman" w:hAnsi="Palatino Linotype" w:cs="Arial"/>
          <w:i/>
        </w:rPr>
      </w:pPr>
    </w:p>
    <w:p w14:paraId="32775FE5" w14:textId="77777777" w:rsidR="0076114F" w:rsidRPr="0074606D" w:rsidRDefault="0076114F" w:rsidP="0076114F">
      <w:pPr>
        <w:spacing w:before="240" w:after="240" w:line="360" w:lineRule="auto"/>
        <w:jc w:val="both"/>
        <w:rPr>
          <w:rFonts w:ascii="Palatino Linotype" w:hAnsi="Palatino Linotype" w:cs="Arial"/>
          <w:sz w:val="24"/>
          <w:szCs w:val="24"/>
          <w:lang w:eastAsia="es-MX"/>
        </w:rPr>
      </w:pPr>
      <w:r w:rsidRPr="0074606D">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74606D">
        <w:rPr>
          <w:rFonts w:ascii="Palatino Linotype" w:hAnsi="Palatino Linotype" w:cs="Arial"/>
          <w:sz w:val="24"/>
          <w:szCs w:val="24"/>
          <w:lang w:eastAsia="es-MX"/>
        </w:rPr>
        <w:t>homoclave</w:t>
      </w:r>
      <w:proofErr w:type="spellEnd"/>
      <w:r w:rsidRPr="0074606D">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8A6A0C5" w14:textId="77777777" w:rsidR="0076114F" w:rsidRPr="0074606D" w:rsidRDefault="0076114F" w:rsidP="0076114F">
      <w:pPr>
        <w:spacing w:before="240" w:after="240" w:line="360" w:lineRule="auto"/>
        <w:jc w:val="both"/>
        <w:rPr>
          <w:rFonts w:ascii="Palatino Linotype" w:eastAsia="Calibri" w:hAnsi="Palatino Linotype" w:cs="Arial"/>
          <w:sz w:val="24"/>
          <w:szCs w:val="24"/>
          <w:lang w:eastAsia="es-MX"/>
        </w:rPr>
      </w:pPr>
      <w:r w:rsidRPr="0074606D">
        <w:rPr>
          <w:rFonts w:ascii="Palatino Linotype" w:hAnsi="Palatino Linotype" w:cs="Arial"/>
          <w:sz w:val="24"/>
          <w:szCs w:val="24"/>
          <w:lang w:eastAsia="es-MX"/>
        </w:rPr>
        <w:t xml:space="preserve">En cuanto a la </w:t>
      </w:r>
      <w:r w:rsidRPr="0074606D">
        <w:rPr>
          <w:rFonts w:ascii="Palatino Linotype" w:hAnsi="Palatino Linotype" w:cs="Arial"/>
          <w:sz w:val="24"/>
          <w:szCs w:val="24"/>
        </w:rPr>
        <w:t xml:space="preserve">Clave Única de Registro de Población (CURP) en virtud de que éste se </w:t>
      </w:r>
      <w:r w:rsidRPr="0074606D">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B727179" w14:textId="77777777" w:rsidR="0076114F" w:rsidRPr="0074606D" w:rsidRDefault="0076114F" w:rsidP="0076114F">
      <w:pPr>
        <w:spacing w:before="240" w:after="240" w:line="360" w:lineRule="auto"/>
        <w:ind w:right="-91"/>
        <w:jc w:val="both"/>
        <w:rPr>
          <w:rFonts w:ascii="Palatino Linotype" w:eastAsia="Times New Roman" w:hAnsi="Palatino Linotype" w:cs="Arial"/>
          <w:sz w:val="24"/>
          <w:szCs w:val="24"/>
        </w:rPr>
      </w:pPr>
      <w:r w:rsidRPr="0074606D">
        <w:rPr>
          <w:rFonts w:ascii="Palatino Linotype" w:hAnsi="Palatino Linotype" w:cs="Arial"/>
          <w:sz w:val="24"/>
          <w:szCs w:val="24"/>
        </w:rPr>
        <w:t xml:space="preserve">Argumento que es compartido por el </w:t>
      </w:r>
      <w:r w:rsidRPr="0074606D">
        <w:rPr>
          <w:rStyle w:val="Textoennegrita"/>
          <w:rFonts w:ascii="Palatino Linotype" w:hAnsi="Palatino Linotype" w:cs="Arial"/>
        </w:rPr>
        <w:t xml:space="preserve">Instituto Nacional de Transparencia, Acceso a la Información y Protección de Datos Personales, conforme al </w:t>
      </w:r>
      <w:r w:rsidRPr="0074606D">
        <w:rPr>
          <w:rFonts w:ascii="Palatino Linotype" w:eastAsia="Times New Roman" w:hAnsi="Palatino Linotype" w:cs="Arial"/>
          <w:sz w:val="24"/>
          <w:szCs w:val="24"/>
        </w:rPr>
        <w:t xml:space="preserve">criterio número 18/17 el cual refiere: </w:t>
      </w:r>
    </w:p>
    <w:p w14:paraId="1077E283" w14:textId="77777777" w:rsidR="0076114F" w:rsidRPr="0074606D" w:rsidRDefault="0076114F" w:rsidP="0076114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74606D">
        <w:rPr>
          <w:rFonts w:ascii="Palatino Linotype" w:eastAsia="Times New Roman" w:hAnsi="Palatino Linotype" w:cs="Arial"/>
          <w:bCs/>
          <w:i/>
          <w:lang w:eastAsia="es-MX"/>
        </w:rPr>
        <w:t>“</w:t>
      </w:r>
      <w:r w:rsidRPr="0074606D">
        <w:rPr>
          <w:rFonts w:ascii="Palatino Linotype" w:eastAsia="Times New Roman" w:hAnsi="Palatino Linotype" w:cs="Arial"/>
          <w:b/>
          <w:bCs/>
          <w:i/>
          <w:lang w:eastAsia="es-MX"/>
        </w:rPr>
        <w:t>CLAVE ÚNICA DE REGISTRO DE POBLACIÓN (CURP).</w:t>
      </w:r>
    </w:p>
    <w:p w14:paraId="62396DDD" w14:textId="77777777" w:rsidR="0076114F" w:rsidRPr="0074606D" w:rsidRDefault="0076114F" w:rsidP="0076114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74606D">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038B2EB" w14:textId="77777777" w:rsidR="0076114F" w:rsidRPr="0074606D" w:rsidRDefault="0076114F" w:rsidP="007611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606D">
        <w:rPr>
          <w:rFonts w:ascii="Palatino Linotype" w:eastAsia="Times New Roman" w:hAnsi="Palatino Linotype" w:cs="Arial"/>
          <w:i/>
          <w:lang w:eastAsia="es-MX"/>
        </w:rPr>
        <w:t xml:space="preserve"> </w:t>
      </w:r>
      <w:r w:rsidRPr="0074606D">
        <w:rPr>
          <w:rFonts w:ascii="Palatino Linotype" w:eastAsia="Times New Roman" w:hAnsi="Palatino Linotype" w:cs="Arial"/>
          <w:b/>
          <w:i/>
          <w:lang w:eastAsia="es-MX"/>
        </w:rPr>
        <w:t>Resoluciones:</w:t>
      </w:r>
    </w:p>
    <w:p w14:paraId="2A34AFF9" w14:textId="77777777" w:rsidR="0076114F" w:rsidRPr="0074606D" w:rsidRDefault="0076114F" w:rsidP="007611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606D">
        <w:rPr>
          <w:rFonts w:ascii="Palatino Linotype" w:eastAsia="Times New Roman" w:hAnsi="Palatino Linotype" w:cs="Arial"/>
          <w:b/>
          <w:i/>
          <w:lang w:eastAsia="es-MX"/>
        </w:rPr>
        <w:lastRenderedPageBreak/>
        <w:t xml:space="preserve">RRA 3995/16. </w:t>
      </w:r>
      <w:r w:rsidRPr="0074606D">
        <w:rPr>
          <w:rFonts w:ascii="Palatino Linotype" w:eastAsia="Times New Roman" w:hAnsi="Palatino Linotype" w:cs="Arial"/>
          <w:i/>
          <w:lang w:eastAsia="es-MX"/>
        </w:rPr>
        <w:t xml:space="preserve">Secretaría de la Defensa Nacional. 1 de febrero de 2017. Por unanimidad. Comisionado Ponente </w:t>
      </w:r>
      <w:proofErr w:type="spellStart"/>
      <w:r w:rsidRPr="0074606D">
        <w:rPr>
          <w:rFonts w:ascii="Palatino Linotype" w:eastAsia="Times New Roman" w:hAnsi="Palatino Linotype" w:cs="Arial"/>
          <w:i/>
          <w:lang w:eastAsia="es-MX"/>
        </w:rPr>
        <w:t>Rosendoevgueni</w:t>
      </w:r>
      <w:proofErr w:type="spellEnd"/>
      <w:r w:rsidRPr="0074606D">
        <w:rPr>
          <w:rFonts w:ascii="Palatino Linotype" w:eastAsia="Times New Roman" w:hAnsi="Palatino Linotype" w:cs="Arial"/>
          <w:i/>
          <w:lang w:eastAsia="es-MX"/>
        </w:rPr>
        <w:t xml:space="preserve"> Monterrey </w:t>
      </w:r>
      <w:proofErr w:type="spellStart"/>
      <w:r w:rsidRPr="0074606D">
        <w:rPr>
          <w:rFonts w:ascii="Palatino Linotype" w:eastAsia="Times New Roman" w:hAnsi="Palatino Linotype" w:cs="Arial"/>
          <w:i/>
          <w:lang w:eastAsia="es-MX"/>
        </w:rPr>
        <w:t>Chepov</w:t>
      </w:r>
      <w:proofErr w:type="spellEnd"/>
      <w:r w:rsidRPr="0074606D">
        <w:rPr>
          <w:rFonts w:ascii="Palatino Linotype" w:eastAsia="Times New Roman" w:hAnsi="Palatino Linotype" w:cs="Arial"/>
          <w:i/>
          <w:lang w:eastAsia="es-MX"/>
        </w:rPr>
        <w:t>.</w:t>
      </w:r>
    </w:p>
    <w:p w14:paraId="424FABB0" w14:textId="77777777" w:rsidR="0076114F" w:rsidRPr="0074606D" w:rsidRDefault="0076114F" w:rsidP="007611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606D">
        <w:rPr>
          <w:rFonts w:ascii="Palatino Linotype" w:eastAsia="Times New Roman" w:hAnsi="Palatino Linotype" w:cs="Arial"/>
          <w:b/>
          <w:i/>
          <w:lang w:eastAsia="es-MX"/>
        </w:rPr>
        <w:t xml:space="preserve">RRA </w:t>
      </w:r>
      <w:r w:rsidRPr="0074606D">
        <w:rPr>
          <w:rFonts w:ascii="Palatino Linotype" w:eastAsia="Times New Roman" w:hAnsi="Palatino Linotype" w:cs="Arial"/>
          <w:b/>
          <w:bCs/>
          <w:i/>
          <w:lang w:eastAsia="es-MX"/>
        </w:rPr>
        <w:t xml:space="preserve">0937/17. </w:t>
      </w:r>
      <w:r w:rsidRPr="0074606D">
        <w:rPr>
          <w:rFonts w:ascii="Palatino Linotype" w:eastAsia="Times New Roman" w:hAnsi="Palatino Linotype" w:cs="Arial"/>
          <w:bCs/>
          <w:i/>
          <w:lang w:eastAsia="es-MX"/>
        </w:rPr>
        <w:t xml:space="preserve">Senado de la República. </w:t>
      </w:r>
      <w:r w:rsidRPr="0074606D">
        <w:rPr>
          <w:rFonts w:ascii="Palatino Linotype" w:eastAsia="Times New Roman" w:hAnsi="Palatino Linotype" w:cs="Arial"/>
          <w:bCs/>
          <w:i/>
          <w:lang w:val="es-ES_tradnl" w:eastAsia="es-MX"/>
        </w:rPr>
        <w:t xml:space="preserve">15 de marzo de 2017. Por unanimidad. Comisionada Ponente Ximena Puente de la Mora. </w:t>
      </w:r>
    </w:p>
    <w:p w14:paraId="057A5CAD" w14:textId="77777777" w:rsidR="0076114F" w:rsidRPr="0074606D" w:rsidRDefault="0076114F" w:rsidP="0076114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4606D">
        <w:rPr>
          <w:rFonts w:ascii="Palatino Linotype" w:eastAsia="Times New Roman" w:hAnsi="Palatino Linotype" w:cs="Arial"/>
          <w:b/>
          <w:i/>
          <w:lang w:eastAsia="es-MX"/>
        </w:rPr>
        <w:t xml:space="preserve">RRA 0478/17. </w:t>
      </w:r>
      <w:r w:rsidRPr="0074606D">
        <w:rPr>
          <w:rFonts w:ascii="Palatino Linotype" w:eastAsia="Times New Roman" w:hAnsi="Palatino Linotype" w:cs="Arial"/>
          <w:i/>
          <w:lang w:eastAsia="es-MX"/>
        </w:rPr>
        <w:t xml:space="preserve">Secretaría de Relaciones Exteriores. 26 de abril de 2017. Por unanimidad. Comisionada Ponente Areli Cano Guadiana.” </w:t>
      </w:r>
      <w:r w:rsidRPr="0074606D">
        <w:rPr>
          <w:rFonts w:ascii="Palatino Linotype" w:eastAsia="Times New Roman" w:hAnsi="Palatino Linotype" w:cs="Arial"/>
          <w:b/>
          <w:i/>
          <w:lang w:eastAsia="es-MX"/>
        </w:rPr>
        <w:t>[Sic]</w:t>
      </w:r>
    </w:p>
    <w:p w14:paraId="4242153D" w14:textId="77777777" w:rsidR="0076114F" w:rsidRPr="0074606D" w:rsidRDefault="0076114F" w:rsidP="0076114F">
      <w:pPr>
        <w:spacing w:after="0" w:line="360" w:lineRule="auto"/>
        <w:ind w:right="51"/>
        <w:jc w:val="both"/>
        <w:rPr>
          <w:rFonts w:ascii="Palatino Linotype" w:hAnsi="Palatino Linotype" w:cs="Arial"/>
          <w:sz w:val="24"/>
          <w:szCs w:val="24"/>
        </w:rPr>
      </w:pPr>
    </w:p>
    <w:p w14:paraId="7C35AE6E" w14:textId="77777777" w:rsidR="0076114F" w:rsidRPr="0074606D" w:rsidRDefault="0076114F" w:rsidP="0076114F">
      <w:pPr>
        <w:spacing w:after="0" w:line="360" w:lineRule="auto"/>
        <w:ind w:right="51"/>
        <w:jc w:val="both"/>
        <w:rPr>
          <w:rFonts w:ascii="Palatino Linotype" w:hAnsi="Palatino Linotype" w:cs="Arial"/>
          <w:sz w:val="24"/>
          <w:szCs w:val="24"/>
        </w:rPr>
      </w:pPr>
      <w:r w:rsidRPr="0074606D">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4606D">
        <w:rPr>
          <w:rFonts w:ascii="Palatino Linotype" w:hAnsi="Palatino Linotype" w:cs="Arial"/>
          <w:b/>
          <w:sz w:val="24"/>
          <w:szCs w:val="24"/>
        </w:rPr>
        <w:t>LINEAMIENTOS GENERALES EN MATERIA DE CLASIFICACIÓN Y DESCLASIFICACIÓN DE LA INFORMACIÓN, ASÍ COMO PARA LA ELABORACIÓN DE VERSIONES PÚBLICAS,</w:t>
      </w:r>
      <w:r w:rsidRPr="0074606D">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DCCAFBD" w14:textId="77777777" w:rsidR="00BD6643" w:rsidRPr="0074606D" w:rsidRDefault="00BD6643" w:rsidP="00BD6643">
      <w:pPr>
        <w:spacing w:after="0" w:line="360" w:lineRule="auto"/>
        <w:jc w:val="both"/>
        <w:rPr>
          <w:rFonts w:ascii="Palatino Linotype" w:eastAsia="Times New Roman" w:hAnsi="Palatino Linotype" w:cs="Times New Roman"/>
          <w:sz w:val="24"/>
          <w:szCs w:val="24"/>
          <w:lang w:eastAsia="es-ES"/>
        </w:rPr>
      </w:pPr>
    </w:p>
    <w:p w14:paraId="407EBE60" w14:textId="77777777" w:rsidR="00BD6643" w:rsidRPr="0074606D" w:rsidRDefault="00BD6643" w:rsidP="00BD6643">
      <w:pPr>
        <w:spacing w:after="0" w:line="360" w:lineRule="auto"/>
        <w:jc w:val="both"/>
        <w:rPr>
          <w:rFonts w:ascii="Palatino Linotype" w:hAnsi="Palatino Linotype" w:cs="Arial"/>
          <w:sz w:val="24"/>
          <w:szCs w:val="24"/>
        </w:rPr>
      </w:pPr>
      <w:r w:rsidRPr="0074606D">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C802BE" w:rsidRPr="0074606D">
        <w:rPr>
          <w:rFonts w:ascii="Palatino Linotype" w:eastAsia="Times New Roman" w:hAnsi="Palatino Linotype" w:cs="Times New Roman"/>
          <w:bCs/>
          <w:sz w:val="24"/>
          <w:szCs w:val="24"/>
          <w:lang w:eastAsia="es-ES"/>
        </w:rPr>
        <w:t>la</w:t>
      </w:r>
      <w:r w:rsidRPr="0074606D">
        <w:rPr>
          <w:rFonts w:ascii="Palatino Linotype" w:eastAsia="Times New Roman" w:hAnsi="Palatino Linotype" w:cs="Times New Roman"/>
          <w:bCs/>
          <w:sz w:val="24"/>
          <w:szCs w:val="24"/>
          <w:lang w:eastAsia="es-ES"/>
        </w:rPr>
        <w:t xml:space="preserve"> Recurrente</w:t>
      </w:r>
      <w:r w:rsidRPr="0074606D">
        <w:rPr>
          <w:rFonts w:ascii="Palatino Linotype" w:eastAsia="Times New Roman" w:hAnsi="Palatino Linotype" w:cs="Times New Roman"/>
          <w:b/>
          <w:bCs/>
          <w:sz w:val="24"/>
          <w:szCs w:val="24"/>
          <w:lang w:eastAsia="es-ES"/>
        </w:rPr>
        <w:t xml:space="preserve"> </w:t>
      </w:r>
      <w:r w:rsidRPr="0074606D">
        <w:rPr>
          <w:rFonts w:ascii="Palatino Linotype" w:eastAsia="Times New Roman" w:hAnsi="Palatino Linotype" w:cs="Times New Roman"/>
          <w:sz w:val="24"/>
          <w:szCs w:val="24"/>
          <w:lang w:eastAsia="es-ES"/>
        </w:rPr>
        <w:t xml:space="preserve">en su medio de impugnación que fue materia de estudio, por ello </w:t>
      </w:r>
      <w:r w:rsidRPr="0074606D">
        <w:rPr>
          <w:rFonts w:ascii="Palatino Linotype" w:eastAsia="Times New Roman" w:hAnsi="Palatino Linotype" w:cs="Arial"/>
          <w:sz w:val="24"/>
          <w:szCs w:val="24"/>
          <w:lang w:eastAsia="es-ES"/>
        </w:rPr>
        <w:t>con fundamento en la</w:t>
      </w:r>
      <w:r w:rsidRPr="0074606D">
        <w:rPr>
          <w:rFonts w:ascii="Palatino Linotype" w:eastAsia="Times New Roman" w:hAnsi="Palatino Linotype" w:cs="Arial"/>
          <w:b/>
          <w:sz w:val="24"/>
          <w:szCs w:val="24"/>
          <w:lang w:eastAsia="es-ES"/>
        </w:rPr>
        <w:t xml:space="preserve"> </w:t>
      </w:r>
      <w:r w:rsidRPr="0074606D">
        <w:rPr>
          <w:rFonts w:ascii="Palatino Linotype" w:eastAsia="Times New Roman" w:hAnsi="Palatino Linotype" w:cs="Arial"/>
          <w:b/>
          <w:bCs/>
          <w:i/>
          <w:sz w:val="24"/>
          <w:szCs w:val="24"/>
          <w:lang w:eastAsia="es-ES"/>
        </w:rPr>
        <w:t>primera hipótesis</w:t>
      </w:r>
      <w:r w:rsidRPr="0074606D">
        <w:rPr>
          <w:rFonts w:ascii="Palatino Linotype" w:eastAsia="Times New Roman" w:hAnsi="Palatino Linotype" w:cs="Arial"/>
          <w:b/>
          <w:sz w:val="24"/>
          <w:szCs w:val="24"/>
          <w:lang w:eastAsia="es-ES"/>
        </w:rPr>
        <w:t xml:space="preserve"> </w:t>
      </w:r>
      <w:r w:rsidRPr="0074606D">
        <w:rPr>
          <w:rFonts w:ascii="Palatino Linotype" w:eastAsia="Times New Roman" w:hAnsi="Palatino Linotype" w:cs="Arial"/>
          <w:sz w:val="24"/>
          <w:szCs w:val="24"/>
          <w:lang w:eastAsia="es-ES"/>
        </w:rPr>
        <w:t>de la fracción</w:t>
      </w:r>
      <w:r w:rsidRPr="0074606D">
        <w:rPr>
          <w:rFonts w:ascii="Palatino Linotype" w:eastAsia="Times New Roman" w:hAnsi="Palatino Linotype" w:cs="Arial"/>
          <w:b/>
          <w:sz w:val="24"/>
          <w:szCs w:val="24"/>
          <w:lang w:eastAsia="es-ES"/>
        </w:rPr>
        <w:t xml:space="preserve"> </w:t>
      </w:r>
      <w:r w:rsidRPr="0074606D">
        <w:rPr>
          <w:rFonts w:ascii="Palatino Linotype" w:eastAsia="Times New Roman" w:hAnsi="Palatino Linotype" w:cs="Arial"/>
          <w:sz w:val="24"/>
          <w:szCs w:val="24"/>
          <w:lang w:eastAsia="es-ES"/>
        </w:rPr>
        <w:t>III, del artículo 186,</w:t>
      </w:r>
      <w:r w:rsidRPr="0074606D">
        <w:rPr>
          <w:rFonts w:ascii="Palatino Linotype" w:eastAsia="Times New Roman" w:hAnsi="Palatino Linotype" w:cs="Arial"/>
          <w:b/>
          <w:sz w:val="24"/>
          <w:szCs w:val="24"/>
          <w:lang w:eastAsia="es-ES"/>
        </w:rPr>
        <w:t xml:space="preserve"> </w:t>
      </w:r>
      <w:r w:rsidRPr="0074606D">
        <w:rPr>
          <w:rFonts w:ascii="Palatino Linotype" w:eastAsia="Times New Roman" w:hAnsi="Palatino Linotype" w:cs="Arial"/>
          <w:sz w:val="24"/>
          <w:szCs w:val="24"/>
          <w:lang w:eastAsia="es-ES"/>
        </w:rPr>
        <w:t xml:space="preserve">de la Ley de Transparencia y Acceso a la Información Pública del Estado </w:t>
      </w:r>
      <w:r w:rsidRPr="0074606D">
        <w:rPr>
          <w:rFonts w:ascii="Palatino Linotype" w:eastAsia="Times New Roman" w:hAnsi="Palatino Linotype" w:cs="Arial"/>
          <w:sz w:val="24"/>
          <w:szCs w:val="24"/>
          <w:lang w:eastAsia="es-ES"/>
        </w:rPr>
        <w:lastRenderedPageBreak/>
        <w:t xml:space="preserve">de México y Municipios, se </w:t>
      </w:r>
      <w:r w:rsidRPr="0074606D">
        <w:rPr>
          <w:rFonts w:ascii="Palatino Linotype" w:eastAsia="Times New Roman" w:hAnsi="Palatino Linotype" w:cs="Arial"/>
          <w:b/>
          <w:sz w:val="24"/>
          <w:szCs w:val="24"/>
          <w:lang w:eastAsia="es-ES"/>
        </w:rPr>
        <w:t xml:space="preserve">MODIFICA </w:t>
      </w:r>
      <w:r w:rsidRPr="0074606D">
        <w:rPr>
          <w:rFonts w:ascii="Palatino Linotype" w:eastAsia="Times New Roman" w:hAnsi="Palatino Linotype" w:cs="Arial"/>
          <w:sz w:val="24"/>
          <w:szCs w:val="24"/>
          <w:lang w:eastAsia="es-ES"/>
        </w:rPr>
        <w:t>la respuesta a la solicitud</w:t>
      </w:r>
      <w:r w:rsidR="0093089D" w:rsidRPr="0074606D">
        <w:rPr>
          <w:rFonts w:ascii="Palatino Linotype" w:eastAsia="Times New Roman" w:hAnsi="Palatino Linotype" w:cs="Arial"/>
          <w:sz w:val="24"/>
          <w:szCs w:val="24"/>
          <w:lang w:eastAsia="es-ES"/>
        </w:rPr>
        <w:t>es</w:t>
      </w:r>
      <w:r w:rsidRPr="0074606D">
        <w:rPr>
          <w:rFonts w:ascii="Palatino Linotype" w:eastAsia="Times New Roman" w:hAnsi="Palatino Linotype" w:cs="Arial"/>
          <w:sz w:val="24"/>
          <w:szCs w:val="24"/>
          <w:lang w:eastAsia="es-ES"/>
        </w:rPr>
        <w:t xml:space="preserve"> de información número</w:t>
      </w:r>
      <w:r w:rsidRPr="0074606D">
        <w:rPr>
          <w:rFonts w:ascii="Palatino Linotype" w:hAnsi="Palatino Linotype" w:cs="Arial"/>
          <w:b/>
          <w:sz w:val="24"/>
        </w:rPr>
        <w:t xml:space="preserve"> 00084/OCOYOAC/IP/2022 y 00085/OCOYOAC/IP/2022 </w:t>
      </w:r>
      <w:r w:rsidRPr="0074606D">
        <w:rPr>
          <w:rFonts w:ascii="Palatino Linotype" w:hAnsi="Palatino Linotype" w:cs="Arial"/>
          <w:sz w:val="24"/>
          <w:szCs w:val="24"/>
        </w:rPr>
        <w:t>que ha</w:t>
      </w:r>
      <w:r w:rsidR="0093089D" w:rsidRPr="0074606D">
        <w:rPr>
          <w:rFonts w:ascii="Palatino Linotype" w:hAnsi="Palatino Linotype" w:cs="Arial"/>
          <w:sz w:val="24"/>
          <w:szCs w:val="24"/>
        </w:rPr>
        <w:t>n</w:t>
      </w:r>
      <w:r w:rsidRPr="0074606D">
        <w:rPr>
          <w:rFonts w:ascii="Palatino Linotype" w:hAnsi="Palatino Linotype" w:cs="Arial"/>
          <w:sz w:val="24"/>
          <w:szCs w:val="24"/>
        </w:rPr>
        <w:t xml:space="preserve"> sido materia del presente fallo. </w:t>
      </w:r>
    </w:p>
    <w:p w14:paraId="65D2C10C" w14:textId="77777777" w:rsidR="007B2447" w:rsidRPr="0074606D" w:rsidRDefault="007B2447" w:rsidP="00BD6643">
      <w:pPr>
        <w:spacing w:after="0" w:line="360" w:lineRule="auto"/>
        <w:jc w:val="both"/>
        <w:rPr>
          <w:rFonts w:ascii="Palatino Linotype" w:hAnsi="Palatino Linotype" w:cs="Arial"/>
          <w:sz w:val="24"/>
          <w:szCs w:val="24"/>
        </w:rPr>
      </w:pPr>
    </w:p>
    <w:p w14:paraId="771A3403" w14:textId="77777777" w:rsidR="00BD6643" w:rsidRPr="0074606D" w:rsidRDefault="00BD6643" w:rsidP="00BD6643">
      <w:pPr>
        <w:spacing w:after="0" w:line="360" w:lineRule="auto"/>
        <w:jc w:val="both"/>
        <w:rPr>
          <w:rFonts w:ascii="Palatino Linotype" w:eastAsia="Times New Roman" w:hAnsi="Palatino Linotype" w:cs="Times New Roman"/>
          <w:sz w:val="24"/>
          <w:szCs w:val="24"/>
          <w:lang w:eastAsia="es-ES"/>
        </w:rPr>
      </w:pPr>
      <w:r w:rsidRPr="0074606D">
        <w:rPr>
          <w:rFonts w:ascii="Palatino Linotype" w:eastAsia="Times New Roman" w:hAnsi="Palatino Linotype" w:cs="Times New Roman"/>
          <w:sz w:val="24"/>
          <w:szCs w:val="24"/>
          <w:lang w:eastAsia="es-ES"/>
        </w:rPr>
        <w:t>Por lo antes expuesto y fundado es de resolverse y,</w:t>
      </w:r>
    </w:p>
    <w:p w14:paraId="434A460F" w14:textId="77777777" w:rsidR="00BD6643" w:rsidRPr="0074606D" w:rsidRDefault="00BD6643" w:rsidP="00BD6643">
      <w:pPr>
        <w:spacing w:line="360" w:lineRule="auto"/>
        <w:contextualSpacing/>
        <w:jc w:val="both"/>
        <w:rPr>
          <w:rFonts w:ascii="Palatino Linotype" w:eastAsia="MS Mincho" w:hAnsi="Palatino Linotype"/>
        </w:rPr>
      </w:pPr>
    </w:p>
    <w:p w14:paraId="136E87BE" w14:textId="77777777" w:rsidR="00BD6643" w:rsidRPr="0074606D" w:rsidRDefault="00BD6643" w:rsidP="00BD6643">
      <w:pPr>
        <w:spacing w:before="240" w:after="240" w:line="360" w:lineRule="auto"/>
        <w:jc w:val="center"/>
        <w:rPr>
          <w:rFonts w:ascii="Palatino Linotype" w:hAnsi="Palatino Linotype"/>
          <w:b/>
          <w:spacing w:val="60"/>
          <w:sz w:val="28"/>
          <w:szCs w:val="24"/>
        </w:rPr>
      </w:pPr>
      <w:r w:rsidRPr="0074606D">
        <w:rPr>
          <w:rFonts w:ascii="Palatino Linotype" w:hAnsi="Palatino Linotype"/>
          <w:b/>
          <w:spacing w:val="60"/>
          <w:sz w:val="28"/>
          <w:szCs w:val="24"/>
        </w:rPr>
        <w:t>S E RESUELVE</w:t>
      </w:r>
    </w:p>
    <w:p w14:paraId="125A32C8" w14:textId="77777777" w:rsidR="00BD6643" w:rsidRPr="0074606D" w:rsidRDefault="00BD6643" w:rsidP="00BD6643">
      <w:pPr>
        <w:spacing w:line="360" w:lineRule="auto"/>
        <w:jc w:val="both"/>
        <w:rPr>
          <w:rFonts w:ascii="Palatino Linotype" w:hAnsi="Palatino Linotype" w:cs="Arial"/>
          <w:sz w:val="24"/>
        </w:rPr>
      </w:pPr>
      <w:r w:rsidRPr="0074606D">
        <w:rPr>
          <w:rFonts w:ascii="Palatino Linotype" w:hAnsi="Palatino Linotype" w:cs="Arial"/>
          <w:b/>
          <w:sz w:val="28"/>
          <w:szCs w:val="28"/>
        </w:rPr>
        <w:t>PRIMERO</w:t>
      </w:r>
      <w:r w:rsidRPr="0074606D">
        <w:rPr>
          <w:rFonts w:ascii="Palatino Linotype" w:hAnsi="Palatino Linotype" w:cs="Arial"/>
          <w:sz w:val="32"/>
          <w:szCs w:val="28"/>
        </w:rPr>
        <w:t>.</w:t>
      </w:r>
      <w:r w:rsidRPr="0074606D">
        <w:rPr>
          <w:rFonts w:ascii="Palatino Linotype" w:hAnsi="Palatino Linotype" w:cs="Arial"/>
          <w:sz w:val="24"/>
        </w:rPr>
        <w:t xml:space="preserve"> </w:t>
      </w:r>
      <w:r w:rsidRPr="0074606D">
        <w:rPr>
          <w:rFonts w:ascii="Palatino Linotype" w:hAnsi="Palatino Linotype" w:cs="Arial"/>
          <w:sz w:val="24"/>
          <w:szCs w:val="24"/>
        </w:rPr>
        <w:t xml:space="preserve">Se </w:t>
      </w:r>
      <w:r w:rsidRPr="0074606D">
        <w:rPr>
          <w:rFonts w:ascii="Palatino Linotype" w:hAnsi="Palatino Linotype" w:cs="Arial"/>
          <w:b/>
          <w:sz w:val="24"/>
          <w:szCs w:val="24"/>
        </w:rPr>
        <w:t xml:space="preserve">MODIFICA </w:t>
      </w:r>
      <w:r w:rsidRPr="0074606D">
        <w:rPr>
          <w:rFonts w:ascii="Palatino Linotype" w:hAnsi="Palatino Linotype" w:cs="Arial"/>
          <w:sz w:val="24"/>
          <w:szCs w:val="24"/>
        </w:rPr>
        <w:t xml:space="preserve">la respuesta entregada por </w:t>
      </w:r>
      <w:r w:rsidRPr="0074606D">
        <w:rPr>
          <w:rFonts w:ascii="Palatino Linotype" w:hAnsi="Palatino Linotype" w:cs="Arial"/>
          <w:b/>
          <w:sz w:val="24"/>
          <w:szCs w:val="24"/>
        </w:rPr>
        <w:t xml:space="preserve">EL SUJETO OBLIGADO, </w:t>
      </w:r>
      <w:r w:rsidRPr="0074606D">
        <w:rPr>
          <w:rFonts w:ascii="Palatino Linotype" w:hAnsi="Palatino Linotype" w:cs="Arial"/>
          <w:sz w:val="24"/>
          <w:szCs w:val="24"/>
        </w:rPr>
        <w:t>a la</w:t>
      </w:r>
      <w:r w:rsidR="0093089D" w:rsidRPr="0074606D">
        <w:rPr>
          <w:rFonts w:ascii="Palatino Linotype" w:hAnsi="Palatino Linotype" w:cs="Arial"/>
          <w:sz w:val="24"/>
          <w:szCs w:val="24"/>
        </w:rPr>
        <w:t>s</w:t>
      </w:r>
      <w:r w:rsidRPr="0074606D">
        <w:rPr>
          <w:rFonts w:ascii="Palatino Linotype" w:hAnsi="Palatino Linotype" w:cs="Arial"/>
          <w:sz w:val="24"/>
          <w:szCs w:val="24"/>
        </w:rPr>
        <w:t xml:space="preserve"> solicitud</w:t>
      </w:r>
      <w:r w:rsidR="0093089D" w:rsidRPr="0074606D">
        <w:rPr>
          <w:rFonts w:ascii="Palatino Linotype" w:hAnsi="Palatino Linotype" w:cs="Arial"/>
          <w:sz w:val="24"/>
          <w:szCs w:val="24"/>
        </w:rPr>
        <w:t>es</w:t>
      </w:r>
      <w:r w:rsidRPr="0074606D">
        <w:rPr>
          <w:rFonts w:ascii="Palatino Linotype" w:hAnsi="Palatino Linotype" w:cs="Arial"/>
          <w:sz w:val="24"/>
          <w:szCs w:val="24"/>
        </w:rPr>
        <w:t xml:space="preserve"> de información número</w:t>
      </w:r>
      <w:r w:rsidR="0093089D" w:rsidRPr="0074606D">
        <w:rPr>
          <w:rFonts w:ascii="Palatino Linotype" w:hAnsi="Palatino Linotype" w:cs="Arial"/>
          <w:sz w:val="24"/>
          <w:szCs w:val="24"/>
        </w:rPr>
        <w:t>s</w:t>
      </w:r>
      <w:r w:rsidRPr="0074606D">
        <w:rPr>
          <w:rFonts w:ascii="Palatino Linotype" w:hAnsi="Palatino Linotype" w:cs="Arial"/>
          <w:sz w:val="24"/>
          <w:szCs w:val="24"/>
        </w:rPr>
        <w:t xml:space="preserve"> </w:t>
      </w:r>
      <w:r w:rsidRPr="0074606D">
        <w:rPr>
          <w:rFonts w:ascii="Palatino Linotype" w:hAnsi="Palatino Linotype" w:cs="Arial"/>
          <w:b/>
          <w:sz w:val="24"/>
        </w:rPr>
        <w:t xml:space="preserve">00084/OCOYOAC/IP/2022 y 00085/OCOYOAC/IP/2022, </w:t>
      </w:r>
      <w:r w:rsidRPr="0074606D">
        <w:rPr>
          <w:rFonts w:ascii="Palatino Linotype" w:hAnsi="Palatino Linotype" w:cs="Arial"/>
          <w:sz w:val="24"/>
        </w:rPr>
        <w:t xml:space="preserve">por resultar fundados los motivos de inconformidad que arguye </w:t>
      </w:r>
      <w:r w:rsidR="00C802BE" w:rsidRPr="0074606D">
        <w:rPr>
          <w:rFonts w:ascii="Palatino Linotype" w:hAnsi="Palatino Linotype" w:cs="Arial"/>
          <w:b/>
          <w:sz w:val="24"/>
        </w:rPr>
        <w:t>LA</w:t>
      </w:r>
      <w:r w:rsidRPr="0074606D">
        <w:rPr>
          <w:rFonts w:ascii="Palatino Linotype" w:hAnsi="Palatino Linotype" w:cs="Arial"/>
          <w:b/>
          <w:sz w:val="24"/>
        </w:rPr>
        <w:t xml:space="preserve"> RECURRENTE, </w:t>
      </w:r>
      <w:r w:rsidRPr="0074606D">
        <w:rPr>
          <w:rFonts w:ascii="Palatino Linotype" w:hAnsi="Palatino Linotype" w:cs="Arial"/>
          <w:sz w:val="24"/>
        </w:rPr>
        <w:t xml:space="preserve">en términos del </w:t>
      </w:r>
      <w:r w:rsidRPr="0074606D">
        <w:rPr>
          <w:rFonts w:ascii="Palatino Linotype" w:hAnsi="Palatino Linotype" w:cs="Arial"/>
          <w:b/>
          <w:sz w:val="24"/>
        </w:rPr>
        <w:t xml:space="preserve">Considerando CUARTO </w:t>
      </w:r>
      <w:r w:rsidRPr="0074606D">
        <w:rPr>
          <w:rFonts w:ascii="Palatino Linotype" w:hAnsi="Palatino Linotype" w:cs="Arial"/>
          <w:sz w:val="24"/>
        </w:rPr>
        <w:t>de la presente resolución.</w:t>
      </w:r>
    </w:p>
    <w:p w14:paraId="295AE352" w14:textId="77777777" w:rsidR="00BD6643" w:rsidRPr="0074606D" w:rsidRDefault="00BD6643" w:rsidP="00BD6643">
      <w:pPr>
        <w:spacing w:line="360" w:lineRule="auto"/>
        <w:jc w:val="both"/>
        <w:rPr>
          <w:rFonts w:ascii="Palatino Linotype" w:hAnsi="Palatino Linotype" w:cs="Arial"/>
          <w:b/>
          <w:sz w:val="24"/>
          <w:szCs w:val="28"/>
          <w:lang w:val="es-ES"/>
        </w:rPr>
      </w:pPr>
    </w:p>
    <w:p w14:paraId="1ECF9144" w14:textId="0ACAF918" w:rsidR="00BD6643" w:rsidRPr="0074606D" w:rsidRDefault="00BD6643" w:rsidP="00BD6643">
      <w:pPr>
        <w:autoSpaceDE w:val="0"/>
        <w:autoSpaceDN w:val="0"/>
        <w:adjustRightInd w:val="0"/>
        <w:spacing w:before="240" w:line="360" w:lineRule="auto"/>
        <w:ind w:right="49"/>
        <w:jc w:val="both"/>
        <w:rPr>
          <w:rFonts w:ascii="Palatino Linotype" w:hAnsi="Palatino Linotype" w:cs="Arial"/>
          <w:sz w:val="24"/>
          <w:szCs w:val="24"/>
        </w:rPr>
      </w:pPr>
      <w:r w:rsidRPr="0074606D">
        <w:rPr>
          <w:rFonts w:ascii="Palatino Linotype" w:hAnsi="Palatino Linotype" w:cs="Arial"/>
          <w:b/>
          <w:sz w:val="28"/>
          <w:szCs w:val="28"/>
          <w:lang w:val="es-ES"/>
        </w:rPr>
        <w:t>SEGUNDO</w:t>
      </w:r>
      <w:r w:rsidRPr="0074606D">
        <w:rPr>
          <w:rFonts w:ascii="Palatino Linotype" w:hAnsi="Palatino Linotype" w:cs="Arial"/>
          <w:sz w:val="28"/>
          <w:szCs w:val="28"/>
          <w:lang w:val="es-ES"/>
        </w:rPr>
        <w:t>.</w:t>
      </w:r>
      <w:r w:rsidRPr="0074606D">
        <w:rPr>
          <w:rFonts w:ascii="Palatino Linotype" w:hAnsi="Palatino Linotype" w:cs="Arial"/>
          <w:lang w:val="es-ES"/>
        </w:rPr>
        <w:t xml:space="preserve"> </w:t>
      </w:r>
      <w:r w:rsidRPr="0074606D">
        <w:rPr>
          <w:rFonts w:ascii="Palatino Linotype" w:hAnsi="Palatino Linotype" w:cs="Arial"/>
          <w:sz w:val="24"/>
          <w:szCs w:val="24"/>
        </w:rPr>
        <w:t xml:space="preserve">Se </w:t>
      </w:r>
      <w:r w:rsidRPr="0074606D">
        <w:rPr>
          <w:rFonts w:ascii="Palatino Linotype" w:hAnsi="Palatino Linotype" w:cs="Arial"/>
          <w:b/>
          <w:sz w:val="24"/>
          <w:szCs w:val="24"/>
        </w:rPr>
        <w:t>ORDENA</w:t>
      </w:r>
      <w:r w:rsidRPr="0074606D">
        <w:rPr>
          <w:rFonts w:ascii="Palatino Linotype" w:hAnsi="Palatino Linotype" w:cs="Arial"/>
          <w:sz w:val="24"/>
          <w:szCs w:val="24"/>
        </w:rPr>
        <w:t xml:space="preserve"> al </w:t>
      </w:r>
      <w:r w:rsidRPr="0074606D">
        <w:rPr>
          <w:rFonts w:ascii="Palatino Linotype" w:hAnsi="Palatino Linotype" w:cs="Arial"/>
          <w:b/>
          <w:sz w:val="24"/>
          <w:szCs w:val="24"/>
        </w:rPr>
        <w:t>SUJETO OBLIGADO</w:t>
      </w:r>
      <w:r w:rsidR="00925C5A" w:rsidRPr="0074606D">
        <w:rPr>
          <w:rFonts w:ascii="Palatino Linotype" w:hAnsi="Palatino Linotype" w:cs="Arial"/>
          <w:sz w:val="24"/>
          <w:szCs w:val="24"/>
        </w:rPr>
        <w:t xml:space="preserve"> entregar a la</w:t>
      </w:r>
      <w:r w:rsidRPr="0074606D">
        <w:rPr>
          <w:rFonts w:ascii="Palatino Linotype" w:hAnsi="Palatino Linotype" w:cs="Arial"/>
          <w:sz w:val="24"/>
          <w:szCs w:val="24"/>
        </w:rPr>
        <w:t xml:space="preserve"> Recurrente</w:t>
      </w:r>
      <w:r w:rsidRPr="0074606D">
        <w:rPr>
          <w:rFonts w:ascii="Palatino Linotype" w:hAnsi="Palatino Linotype" w:cs="Arial"/>
          <w:b/>
          <w:sz w:val="24"/>
          <w:szCs w:val="24"/>
        </w:rPr>
        <w:t xml:space="preserve">, </w:t>
      </w:r>
      <w:r w:rsidRPr="0074606D">
        <w:rPr>
          <w:rFonts w:ascii="Palatino Linotype" w:hAnsi="Palatino Linotype" w:cs="Arial"/>
          <w:sz w:val="24"/>
          <w:szCs w:val="24"/>
        </w:rPr>
        <w:t xml:space="preserve">a través del Sistema de Acceso a la Información Mexiquense </w:t>
      </w:r>
      <w:r w:rsidRPr="0074606D">
        <w:rPr>
          <w:rFonts w:ascii="Palatino Linotype" w:hAnsi="Palatino Linotype" w:cs="Arial"/>
          <w:b/>
          <w:sz w:val="24"/>
          <w:szCs w:val="24"/>
        </w:rPr>
        <w:t>(SAIMEX),</w:t>
      </w:r>
      <w:r w:rsidRPr="0074606D">
        <w:rPr>
          <w:rFonts w:ascii="Palatino Linotype" w:hAnsi="Palatino Linotype" w:cs="Arial"/>
          <w:sz w:val="24"/>
          <w:szCs w:val="24"/>
        </w:rPr>
        <w:t xml:space="preserve"> en versión pública, de lo siguiente: </w:t>
      </w:r>
    </w:p>
    <w:p w14:paraId="1C049454" w14:textId="77777777" w:rsidR="00BD6643" w:rsidRPr="0074606D" w:rsidRDefault="0093089D" w:rsidP="00367CFF">
      <w:pPr>
        <w:pStyle w:val="Prrafodelista"/>
        <w:numPr>
          <w:ilvl w:val="0"/>
          <w:numId w:val="33"/>
        </w:numPr>
        <w:spacing w:line="360" w:lineRule="auto"/>
        <w:jc w:val="both"/>
        <w:rPr>
          <w:rFonts w:ascii="Palatino Linotype" w:hAnsi="Palatino Linotype" w:cs="Tahoma"/>
          <w:bCs/>
        </w:rPr>
      </w:pPr>
      <w:r w:rsidRPr="0074606D">
        <w:rPr>
          <w:rFonts w:ascii="Palatino Linotype" w:hAnsi="Palatino Linotype" w:cs="Tahoma"/>
          <w:bCs/>
        </w:rPr>
        <w:t xml:space="preserve">Facturas </w:t>
      </w:r>
      <w:r w:rsidR="00B373C6" w:rsidRPr="0074606D">
        <w:rPr>
          <w:rFonts w:ascii="Palatino Linotype" w:hAnsi="Palatino Linotype" w:cs="Tahoma"/>
          <w:bCs/>
        </w:rPr>
        <w:t xml:space="preserve">o Comprobante Fiscal Digital (CFDI) </w:t>
      </w:r>
      <w:r w:rsidRPr="0074606D">
        <w:rPr>
          <w:rFonts w:ascii="Palatino Linotype" w:hAnsi="Palatino Linotype" w:cs="Tahoma"/>
          <w:bCs/>
        </w:rPr>
        <w:t xml:space="preserve">del monto erogado por el Ayuntamiento de </w:t>
      </w:r>
      <w:proofErr w:type="spellStart"/>
      <w:r w:rsidRPr="0074606D">
        <w:rPr>
          <w:rFonts w:ascii="Palatino Linotype" w:hAnsi="Palatino Linotype" w:cs="Tahoma"/>
          <w:bCs/>
        </w:rPr>
        <w:t>Ocoyoacac</w:t>
      </w:r>
      <w:proofErr w:type="spellEnd"/>
      <w:r w:rsidRPr="0074606D">
        <w:rPr>
          <w:rFonts w:ascii="Palatino Linotype" w:hAnsi="Palatino Linotype" w:cs="Tahoma"/>
          <w:bCs/>
        </w:rPr>
        <w:t xml:space="preserve"> del primero de enero al veintiocho de febrero de dos mil veintidós.</w:t>
      </w:r>
    </w:p>
    <w:p w14:paraId="76BB1DF3" w14:textId="77777777" w:rsidR="00BD6643" w:rsidRPr="0074606D" w:rsidRDefault="00BD6643" w:rsidP="00BD6643">
      <w:pPr>
        <w:pStyle w:val="Prrafodelista"/>
        <w:ind w:left="720"/>
        <w:rPr>
          <w:rFonts w:ascii="Palatino Linotype" w:hAnsi="Palatino Linotype" w:cs="Tahoma"/>
          <w:bCs/>
        </w:rPr>
      </w:pPr>
    </w:p>
    <w:p w14:paraId="0378DF67" w14:textId="77777777" w:rsidR="00BD6643" w:rsidRPr="0074606D" w:rsidRDefault="00BD6643" w:rsidP="00BD6643">
      <w:pPr>
        <w:pStyle w:val="INFOEM"/>
      </w:pPr>
      <w:r w:rsidRPr="0074606D">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F1F2A17" w14:textId="77777777" w:rsidR="00BD6643" w:rsidRPr="0074606D" w:rsidRDefault="00BD6643" w:rsidP="00BD6643">
      <w:pPr>
        <w:spacing w:line="360" w:lineRule="auto"/>
        <w:jc w:val="both"/>
        <w:rPr>
          <w:rFonts w:ascii="Palatino Linotype" w:hAnsi="Palatino Linotype" w:cs="Arial"/>
          <w:sz w:val="24"/>
        </w:rPr>
      </w:pPr>
    </w:p>
    <w:p w14:paraId="799E8C9E" w14:textId="77777777" w:rsidR="00BD6643" w:rsidRPr="0074606D" w:rsidRDefault="00BD6643" w:rsidP="00BD6643">
      <w:pPr>
        <w:autoSpaceDE w:val="0"/>
        <w:autoSpaceDN w:val="0"/>
        <w:adjustRightInd w:val="0"/>
        <w:spacing w:line="360" w:lineRule="auto"/>
        <w:ind w:right="49"/>
        <w:jc w:val="both"/>
        <w:rPr>
          <w:rFonts w:ascii="Palatino Linotype" w:hAnsi="Palatino Linotype" w:cs="Arial"/>
          <w:sz w:val="24"/>
        </w:rPr>
      </w:pPr>
      <w:r w:rsidRPr="0074606D">
        <w:rPr>
          <w:rFonts w:ascii="Palatino Linotype" w:hAnsi="Palatino Linotype" w:cs="Arial"/>
          <w:b/>
          <w:sz w:val="28"/>
          <w:szCs w:val="28"/>
        </w:rPr>
        <w:t>TERCERO.</w:t>
      </w:r>
      <w:r w:rsidRPr="0074606D">
        <w:rPr>
          <w:rFonts w:ascii="Palatino Linotype" w:hAnsi="Palatino Linotype" w:cs="Arial"/>
          <w:b/>
          <w:sz w:val="24"/>
        </w:rPr>
        <w:t xml:space="preserve"> NOTIFÍQUESE</w:t>
      </w:r>
      <w:r w:rsidRPr="0074606D">
        <w:rPr>
          <w:rFonts w:ascii="Palatino Linotype" w:hAnsi="Palatino Linotype" w:cs="Arial"/>
          <w:i/>
          <w:sz w:val="24"/>
        </w:rPr>
        <w:t xml:space="preserve"> </w:t>
      </w:r>
      <w:r w:rsidRPr="0074606D">
        <w:rPr>
          <w:rFonts w:ascii="Palatino Linotype" w:hAnsi="Palatino Linotype" w:cs="Arial"/>
          <w:sz w:val="24"/>
        </w:rPr>
        <w:t>la presente resolución al Titular de la Unidad de Transparencia del</w:t>
      </w:r>
      <w:r w:rsidRPr="0074606D">
        <w:rPr>
          <w:rFonts w:ascii="Palatino Linotype" w:hAnsi="Palatino Linotype" w:cs="Arial"/>
          <w:b/>
          <w:sz w:val="24"/>
        </w:rPr>
        <w:t xml:space="preserve"> Sujeto Obligado</w:t>
      </w:r>
      <w:r w:rsidRPr="0074606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5285888D" w14:textId="77777777" w:rsidR="00BD6643" w:rsidRPr="0074606D" w:rsidRDefault="00BD6643" w:rsidP="00BD6643">
      <w:pPr>
        <w:autoSpaceDE w:val="0"/>
        <w:autoSpaceDN w:val="0"/>
        <w:adjustRightInd w:val="0"/>
        <w:spacing w:line="360" w:lineRule="auto"/>
        <w:ind w:right="49"/>
        <w:jc w:val="both"/>
        <w:rPr>
          <w:rFonts w:ascii="Palatino Linotype" w:hAnsi="Palatino Linotype" w:cs="Arial"/>
          <w:sz w:val="24"/>
        </w:rPr>
      </w:pPr>
    </w:p>
    <w:p w14:paraId="67D46C80" w14:textId="77777777" w:rsidR="00BD6643" w:rsidRPr="0074606D" w:rsidRDefault="00BD6643" w:rsidP="00BD6643">
      <w:pPr>
        <w:autoSpaceDE w:val="0"/>
        <w:autoSpaceDN w:val="0"/>
        <w:adjustRightInd w:val="0"/>
        <w:spacing w:line="360" w:lineRule="auto"/>
        <w:jc w:val="both"/>
        <w:rPr>
          <w:rFonts w:ascii="Palatino Linotype" w:hAnsi="Palatino Linotype" w:cs="Arial"/>
          <w:sz w:val="24"/>
        </w:rPr>
      </w:pPr>
      <w:r w:rsidRPr="0074606D">
        <w:rPr>
          <w:rFonts w:ascii="Palatino Linotype" w:hAnsi="Palatino Linotype" w:cs="Arial"/>
          <w:b/>
          <w:sz w:val="28"/>
          <w:szCs w:val="28"/>
        </w:rPr>
        <w:t>CUARTO.</w:t>
      </w:r>
      <w:r w:rsidRPr="0074606D">
        <w:rPr>
          <w:rFonts w:ascii="Palatino Linotype" w:hAnsi="Palatino Linotype" w:cs="Arial"/>
          <w:b/>
          <w:sz w:val="24"/>
        </w:rPr>
        <w:t xml:space="preserve"> </w:t>
      </w:r>
      <w:r w:rsidRPr="0074606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74606D">
        <w:rPr>
          <w:rFonts w:ascii="Palatino Linotype" w:hAnsi="Palatino Linotype" w:cs="Arial"/>
          <w:b/>
          <w:sz w:val="24"/>
        </w:rPr>
        <w:t>Sujeto Obligado</w:t>
      </w:r>
      <w:r w:rsidRPr="0074606D">
        <w:rPr>
          <w:rFonts w:ascii="Palatino Linotype" w:hAnsi="Palatino Linotype" w:cs="Arial"/>
          <w:sz w:val="24"/>
        </w:rPr>
        <w:t xml:space="preserve"> de manera fundada y motivada, podrá solicitar una ampliación de plazo para el cumplimiento de la presente resolución.</w:t>
      </w:r>
    </w:p>
    <w:p w14:paraId="5B535E30" w14:textId="77777777" w:rsidR="00BD6643" w:rsidRPr="0074606D" w:rsidRDefault="00BD6643" w:rsidP="00BD6643">
      <w:pPr>
        <w:autoSpaceDE w:val="0"/>
        <w:autoSpaceDN w:val="0"/>
        <w:adjustRightInd w:val="0"/>
        <w:spacing w:line="360" w:lineRule="auto"/>
        <w:jc w:val="both"/>
        <w:rPr>
          <w:rFonts w:ascii="Palatino Linotype" w:hAnsi="Palatino Linotype" w:cs="Arial"/>
          <w:sz w:val="24"/>
        </w:rPr>
      </w:pPr>
    </w:p>
    <w:p w14:paraId="285142A9" w14:textId="77777777" w:rsidR="00BD6643" w:rsidRPr="0074606D" w:rsidRDefault="00BD6643" w:rsidP="0093089D">
      <w:pPr>
        <w:autoSpaceDE w:val="0"/>
        <w:autoSpaceDN w:val="0"/>
        <w:adjustRightInd w:val="0"/>
        <w:spacing w:line="360" w:lineRule="auto"/>
        <w:jc w:val="both"/>
        <w:rPr>
          <w:rFonts w:ascii="Palatino Linotype" w:hAnsi="Palatino Linotype" w:cs="Arial"/>
          <w:sz w:val="24"/>
        </w:rPr>
      </w:pPr>
      <w:r w:rsidRPr="0074606D">
        <w:rPr>
          <w:rFonts w:ascii="Palatino Linotype" w:hAnsi="Palatino Linotype"/>
          <w:b/>
          <w:sz w:val="28"/>
          <w:szCs w:val="28"/>
        </w:rPr>
        <w:t>QUINTO.</w:t>
      </w:r>
      <w:r w:rsidRPr="0074606D">
        <w:rPr>
          <w:rFonts w:ascii="Palatino Linotype" w:hAnsi="Palatino Linotype"/>
          <w:b/>
        </w:rPr>
        <w:t xml:space="preserve"> </w:t>
      </w:r>
      <w:r w:rsidRPr="0074606D">
        <w:rPr>
          <w:rFonts w:ascii="Palatino Linotype" w:hAnsi="Palatino Linotype" w:cs="Arial"/>
          <w:b/>
          <w:sz w:val="24"/>
        </w:rPr>
        <w:t>NOTIFÍQUESE</w:t>
      </w:r>
      <w:r w:rsidRPr="0074606D">
        <w:rPr>
          <w:rFonts w:ascii="Palatino Linotype" w:hAnsi="Palatino Linotype" w:cs="Arial"/>
          <w:sz w:val="24"/>
        </w:rPr>
        <w:t xml:space="preserve"> a través del Sistema de Acceso a la Información Mexiquense (SAIMEX), al Recurrente y hágasele del conocimiento que en caso de considerar que le causa algún perjuicio, podrá promover el Juicio de Amparo en los </w:t>
      </w:r>
      <w:r w:rsidRPr="0074606D">
        <w:rPr>
          <w:rFonts w:ascii="Palatino Linotype" w:hAnsi="Palatino Linotype" w:cs="Arial"/>
          <w:sz w:val="24"/>
        </w:rPr>
        <w:lastRenderedPageBreak/>
        <w:t>términos de las leyes aplicables, de acuerdo con lo estipulado por el artículo 196 de la Ley de Transparencia y Acceso a la Información Pública de</w:t>
      </w:r>
      <w:r w:rsidR="0093089D" w:rsidRPr="0074606D">
        <w:rPr>
          <w:rFonts w:ascii="Palatino Linotype" w:hAnsi="Palatino Linotype" w:cs="Arial"/>
          <w:sz w:val="24"/>
        </w:rPr>
        <w:t>l Estado de México y Municipios.</w:t>
      </w:r>
    </w:p>
    <w:p w14:paraId="50772476" w14:textId="7DBE6545" w:rsidR="00BD6643" w:rsidRPr="0074606D" w:rsidRDefault="00BD6643" w:rsidP="00BD6643">
      <w:pPr>
        <w:pStyle w:val="Prrafodelista"/>
        <w:autoSpaceDE w:val="0"/>
        <w:autoSpaceDN w:val="0"/>
        <w:adjustRightInd w:val="0"/>
        <w:spacing w:before="240" w:after="160" w:line="360" w:lineRule="auto"/>
        <w:ind w:left="0"/>
        <w:jc w:val="both"/>
        <w:rPr>
          <w:rFonts w:ascii="Palatino Linotype" w:hAnsi="Palatino Linotype" w:cs="Arial"/>
        </w:rPr>
      </w:pPr>
      <w:r w:rsidRPr="0074606D">
        <w:rPr>
          <w:rFonts w:ascii="Palatino Linotype" w:hAnsi="Palatino Linotype" w:cs="Arial"/>
        </w:rPr>
        <w:t>ASÍ LO ACORDÓ, POR UNANIMIDAD DE VOTOS, EL PLENO DEL</w:t>
      </w:r>
      <w:r w:rsidRPr="0074606D">
        <w:rPr>
          <w:rFonts w:ascii="Palatino Linotype" w:eastAsia="Arial Unicode MS" w:hAnsi="Palatino Linotype" w:cs="Arial"/>
        </w:rPr>
        <w:t xml:space="preserve"> INSTITUTO DE TRANSPARENCIA, ACCESO A LA INFORMACIÓN PÚBLICA Y PROTECCIÓN DE DATOS PERSONALES DEL ESTADO DE MÉXICO Y MUNICIPIOS</w:t>
      </w:r>
      <w:r w:rsidRPr="0074606D">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93089D" w:rsidRPr="0074606D">
        <w:rPr>
          <w:rFonts w:ascii="Palatino Linotype" w:hAnsi="Palatino Linotype" w:cs="Arial"/>
        </w:rPr>
        <w:t>QUINTA</w:t>
      </w:r>
      <w:r w:rsidRPr="0074606D">
        <w:rPr>
          <w:rFonts w:ascii="Palatino Linotype" w:hAnsi="Palatino Linotype" w:cs="Arial"/>
        </w:rPr>
        <w:t xml:space="preserve"> SESIÓN ORDINARIA CELEBRADA EL </w:t>
      </w:r>
      <w:r w:rsidR="0093089D" w:rsidRPr="0074606D">
        <w:rPr>
          <w:rFonts w:ascii="Palatino Linotype" w:hAnsi="Palatino Linotype" w:cs="Arial"/>
        </w:rPr>
        <w:t>CATORCE</w:t>
      </w:r>
      <w:r w:rsidRPr="0074606D">
        <w:rPr>
          <w:rFonts w:ascii="Palatino Linotype" w:hAnsi="Palatino Linotype" w:cs="Arial"/>
        </w:rPr>
        <w:t xml:space="preserve"> DE </w:t>
      </w:r>
      <w:r w:rsidR="0093089D" w:rsidRPr="0074606D">
        <w:rPr>
          <w:rFonts w:ascii="Palatino Linotype" w:hAnsi="Palatino Linotype" w:cs="Arial"/>
        </w:rPr>
        <w:t>DIC</w:t>
      </w:r>
      <w:r w:rsidRPr="0074606D">
        <w:rPr>
          <w:rFonts w:ascii="Palatino Linotype" w:hAnsi="Palatino Linotype" w:cs="Arial"/>
        </w:rPr>
        <w:t>IEMBRE DE DOS MIL VEINTIDÓS, ANTE EL SECRETARIO TÉCNICO DEL PLENO, ALEXIS TAPIA RAMÍREZ. ------------------------------------------------------------------------------------------------------------------------------------------------------------------------------------------------------------------------------------------------------------------------------------------------------------------------------------------------------------------------------------------------------------------------------------------------------------------------------------------------------------------------------------------------------------------------------------------------------------------------------------------------------------------------------------------------------------------------------------------------------------------------------------------------------------------------------------------------------------------------------------------------------------------------------------------------------------------------------------------------------------------------------------------------------------------------------------------------------------------------------------------------------------------------------------------------------------------------------------------------------------------</w:t>
      </w:r>
    </w:p>
    <w:p w14:paraId="05BE9F42" w14:textId="77777777" w:rsidR="00BD6643" w:rsidRDefault="0093089D" w:rsidP="0093089D">
      <w:pPr>
        <w:tabs>
          <w:tab w:val="left" w:pos="1335"/>
        </w:tabs>
        <w:spacing w:line="360" w:lineRule="auto"/>
        <w:jc w:val="both"/>
      </w:pPr>
      <w:r w:rsidRPr="0074606D">
        <w:rPr>
          <w:rFonts w:ascii="Palatino Linotype" w:hAnsi="Palatino Linotype"/>
          <w:bCs/>
          <w:sz w:val="18"/>
          <w:szCs w:val="18"/>
        </w:rPr>
        <w:t>JMV/</w:t>
      </w:r>
      <w:r w:rsidR="00BD6643" w:rsidRPr="0074606D">
        <w:rPr>
          <w:rFonts w:ascii="Palatino Linotype" w:hAnsi="Palatino Linotype"/>
          <w:bCs/>
          <w:sz w:val="18"/>
          <w:szCs w:val="18"/>
        </w:rPr>
        <w:t>CCR/LMST</w:t>
      </w:r>
      <w:r>
        <w:rPr>
          <w:rFonts w:ascii="Palatino Linotype" w:hAnsi="Palatino Linotype"/>
          <w:bCs/>
          <w:sz w:val="18"/>
          <w:szCs w:val="18"/>
        </w:rPr>
        <w:tab/>
      </w:r>
    </w:p>
    <w:p w14:paraId="7CF05906" w14:textId="77777777" w:rsidR="00BD6643" w:rsidRDefault="00BD6643" w:rsidP="00BD6643"/>
    <w:p w14:paraId="2B944845" w14:textId="77777777" w:rsidR="00BD6643" w:rsidRDefault="00BD6643" w:rsidP="00BD6643"/>
    <w:p w14:paraId="72A55A1A" w14:textId="77777777" w:rsidR="00CD23E8" w:rsidRPr="00BD6643" w:rsidRDefault="00CD23E8" w:rsidP="00BD6643"/>
    <w:sectPr w:rsidR="00CD23E8" w:rsidRPr="00BD6643" w:rsidSect="007B3C3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73547" w14:textId="77777777" w:rsidR="005D59AF" w:rsidRDefault="005D59AF" w:rsidP="00BD6643">
      <w:pPr>
        <w:spacing w:after="0" w:line="240" w:lineRule="auto"/>
      </w:pPr>
      <w:r>
        <w:separator/>
      </w:r>
    </w:p>
  </w:endnote>
  <w:endnote w:type="continuationSeparator" w:id="0">
    <w:p w14:paraId="75ECAA6B" w14:textId="77777777" w:rsidR="005D59AF" w:rsidRDefault="005D59AF" w:rsidP="00BD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2CB8" w14:textId="77777777" w:rsidR="007B3C30" w:rsidRPr="000B69FA" w:rsidRDefault="007B3C30" w:rsidP="007B3C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472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4725">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AD787" w14:textId="77777777" w:rsidR="007B3C30" w:rsidRPr="000B69FA" w:rsidRDefault="007B3C30" w:rsidP="007B3C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47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4725">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4D25" w14:textId="77777777" w:rsidR="005D59AF" w:rsidRDefault="005D59AF" w:rsidP="00BD6643">
      <w:pPr>
        <w:spacing w:after="0" w:line="240" w:lineRule="auto"/>
      </w:pPr>
      <w:r>
        <w:separator/>
      </w:r>
    </w:p>
  </w:footnote>
  <w:footnote w:type="continuationSeparator" w:id="0">
    <w:p w14:paraId="745EED73" w14:textId="77777777" w:rsidR="005D59AF" w:rsidRDefault="005D59AF" w:rsidP="00BD6643">
      <w:pPr>
        <w:spacing w:after="0" w:line="240" w:lineRule="auto"/>
      </w:pPr>
      <w:r>
        <w:continuationSeparator/>
      </w:r>
    </w:p>
  </w:footnote>
  <w:footnote w:id="1">
    <w:p w14:paraId="3FB84F8F" w14:textId="77777777" w:rsidR="007B3C30" w:rsidRPr="005552A8" w:rsidRDefault="007B3C30" w:rsidP="00BD664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D0F432" w14:textId="77777777" w:rsidR="007B3C30" w:rsidRPr="005552A8" w:rsidRDefault="007B3C30" w:rsidP="00BD664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E5DF" w14:textId="77777777" w:rsidR="007B3C30" w:rsidRDefault="007B3C3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6792987" wp14:editId="713AD76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B3C30" w14:paraId="274CB8FA" w14:textId="77777777" w:rsidTr="007B3C30">
      <w:trPr>
        <w:trHeight w:val="227"/>
      </w:trPr>
      <w:tc>
        <w:tcPr>
          <w:tcW w:w="5529" w:type="dxa"/>
          <w:hideMark/>
        </w:tcPr>
        <w:p w14:paraId="5643940C" w14:textId="77777777" w:rsidR="007B3C30" w:rsidRDefault="007B3C30" w:rsidP="007B3C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9369BF" w14:textId="77777777" w:rsidR="007B3C30" w:rsidRPr="00B4142F" w:rsidRDefault="007B3C30" w:rsidP="007B3C3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10405/INFOEM/IP/RR/2022 y acumulado</w:t>
          </w:r>
        </w:p>
      </w:tc>
    </w:tr>
    <w:tr w:rsidR="007B3C30" w14:paraId="31837B1F" w14:textId="77777777" w:rsidTr="007B3C30">
      <w:trPr>
        <w:trHeight w:val="242"/>
      </w:trPr>
      <w:tc>
        <w:tcPr>
          <w:tcW w:w="5529" w:type="dxa"/>
          <w:hideMark/>
        </w:tcPr>
        <w:p w14:paraId="45611A93" w14:textId="77777777" w:rsidR="007B3C30" w:rsidRDefault="007B3C30" w:rsidP="007B3C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454561" w14:textId="77777777" w:rsidR="007B3C30" w:rsidRPr="00F06FED" w:rsidRDefault="007B3C30" w:rsidP="007B3C30">
          <w:pPr>
            <w:spacing w:after="120" w:line="256" w:lineRule="auto"/>
            <w:ind w:left="639" w:right="214"/>
            <w:jc w:val="both"/>
            <w:rPr>
              <w:rFonts w:ascii="Palatino Linotype" w:hAnsi="Palatino Linotype" w:cs="Arial"/>
            </w:rPr>
          </w:pPr>
          <w:r w:rsidRPr="00BD6643">
            <w:rPr>
              <w:rFonts w:ascii="Palatino Linotype" w:hAnsi="Palatino Linotype" w:cs="Arial"/>
              <w:szCs w:val="20"/>
            </w:rPr>
            <w:t xml:space="preserve">Ayuntamiento de </w:t>
          </w:r>
          <w:proofErr w:type="spellStart"/>
          <w:r w:rsidRPr="00BD6643">
            <w:rPr>
              <w:rFonts w:ascii="Palatino Linotype" w:hAnsi="Palatino Linotype" w:cs="Arial"/>
              <w:szCs w:val="20"/>
            </w:rPr>
            <w:t>Ocoyoacac</w:t>
          </w:r>
          <w:proofErr w:type="spellEnd"/>
        </w:p>
      </w:tc>
    </w:tr>
    <w:tr w:rsidR="007B3C30" w14:paraId="52EF930D" w14:textId="77777777" w:rsidTr="007B3C30">
      <w:trPr>
        <w:trHeight w:val="342"/>
      </w:trPr>
      <w:tc>
        <w:tcPr>
          <w:tcW w:w="5529" w:type="dxa"/>
          <w:hideMark/>
        </w:tcPr>
        <w:p w14:paraId="1C1728C9" w14:textId="77777777" w:rsidR="007B3C30" w:rsidRDefault="007B3C30" w:rsidP="007B3C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F84564D" w14:textId="77777777" w:rsidR="007B3C30" w:rsidRDefault="007B3C30" w:rsidP="007B3C3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BE933B6" w14:textId="77777777" w:rsidR="007B3C30" w:rsidRDefault="007B3C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3C30" w14:paraId="0F77919F" w14:textId="77777777" w:rsidTr="007B3C30">
      <w:trPr>
        <w:trHeight w:val="227"/>
      </w:trPr>
      <w:tc>
        <w:tcPr>
          <w:tcW w:w="5529" w:type="dxa"/>
          <w:hideMark/>
        </w:tcPr>
        <w:p w14:paraId="34B80600" w14:textId="77777777" w:rsidR="007B3C30" w:rsidRDefault="007B3C30" w:rsidP="007B3C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2CAF722" w14:textId="77777777" w:rsidR="007B3C30" w:rsidRPr="00B4142F" w:rsidRDefault="007B3C30" w:rsidP="007B3C3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10405/INFOEM/IP/RR/2022 y acumulado</w:t>
          </w:r>
        </w:p>
      </w:tc>
    </w:tr>
    <w:tr w:rsidR="007B3C30" w14:paraId="70819B03" w14:textId="77777777" w:rsidTr="007B3C30">
      <w:trPr>
        <w:trHeight w:val="196"/>
      </w:trPr>
      <w:tc>
        <w:tcPr>
          <w:tcW w:w="5529" w:type="dxa"/>
          <w:hideMark/>
        </w:tcPr>
        <w:p w14:paraId="791A3210" w14:textId="77777777" w:rsidR="007B3C30" w:rsidRDefault="007B3C30" w:rsidP="007B3C3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CFF7D94" w14:textId="5449DC85" w:rsidR="007B3C30" w:rsidRPr="00F06FED" w:rsidRDefault="00424725" w:rsidP="007B3C30">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7B3C30" w14:paraId="75712327" w14:textId="77777777" w:rsidTr="007B3C30">
      <w:trPr>
        <w:trHeight w:val="242"/>
      </w:trPr>
      <w:tc>
        <w:tcPr>
          <w:tcW w:w="5529" w:type="dxa"/>
          <w:hideMark/>
        </w:tcPr>
        <w:p w14:paraId="3724B2DC" w14:textId="77777777" w:rsidR="007B3C30" w:rsidRDefault="007B3C30" w:rsidP="007B3C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5EE63A3" w14:textId="77777777" w:rsidR="007B3C30" w:rsidRDefault="007B3C30" w:rsidP="007B3C30">
          <w:pPr>
            <w:spacing w:after="120" w:line="256" w:lineRule="auto"/>
            <w:ind w:left="639" w:right="214"/>
            <w:jc w:val="both"/>
            <w:rPr>
              <w:rFonts w:ascii="Palatino Linotype" w:hAnsi="Palatino Linotype" w:cs="Arial"/>
              <w:szCs w:val="20"/>
            </w:rPr>
          </w:pPr>
          <w:r w:rsidRPr="00BD6643">
            <w:rPr>
              <w:rFonts w:ascii="Palatino Linotype" w:hAnsi="Palatino Linotype" w:cs="Arial"/>
              <w:szCs w:val="20"/>
            </w:rPr>
            <w:t xml:space="preserve">Ayuntamiento de </w:t>
          </w:r>
          <w:proofErr w:type="spellStart"/>
          <w:r w:rsidRPr="00BD6643">
            <w:rPr>
              <w:rFonts w:ascii="Palatino Linotype" w:hAnsi="Palatino Linotype" w:cs="Arial"/>
              <w:szCs w:val="20"/>
            </w:rPr>
            <w:t>Ocoyoacac</w:t>
          </w:r>
          <w:proofErr w:type="spellEnd"/>
        </w:p>
      </w:tc>
    </w:tr>
    <w:tr w:rsidR="007B3C30" w14:paraId="4766C8F3" w14:textId="77777777" w:rsidTr="007B3C30">
      <w:trPr>
        <w:trHeight w:val="342"/>
      </w:trPr>
      <w:tc>
        <w:tcPr>
          <w:tcW w:w="5529" w:type="dxa"/>
          <w:hideMark/>
        </w:tcPr>
        <w:p w14:paraId="105E7F30" w14:textId="77777777" w:rsidR="007B3C30" w:rsidRDefault="007B3C30" w:rsidP="007B3C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4421D32" w14:textId="77777777" w:rsidR="007B3C30" w:rsidRDefault="007B3C30" w:rsidP="007B3C3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D37FE8C" w14:textId="77777777" w:rsidR="007B3C30" w:rsidRDefault="007B3C3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66E043" wp14:editId="7AB653C3">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A98106D"/>
    <w:multiLevelType w:val="hybridMultilevel"/>
    <w:tmpl w:val="B24CA0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7805C2"/>
    <w:multiLevelType w:val="multilevel"/>
    <w:tmpl w:val="482E9576"/>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F7F17"/>
    <w:multiLevelType w:val="hybridMultilevel"/>
    <w:tmpl w:val="2ED4DD56"/>
    <w:lvl w:ilvl="0" w:tplc="158ABF7A">
      <w:start w:val="1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ADF17A5"/>
    <w:multiLevelType w:val="hybridMultilevel"/>
    <w:tmpl w:val="1098F192"/>
    <w:lvl w:ilvl="0" w:tplc="D4346F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B5954E9"/>
    <w:multiLevelType w:val="hybridMultilevel"/>
    <w:tmpl w:val="56486E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1CFC20B0"/>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6BE"/>
    <w:multiLevelType w:val="hybridMultilevel"/>
    <w:tmpl w:val="C6E619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D75986"/>
    <w:multiLevelType w:val="multilevel"/>
    <w:tmpl w:val="5C7C8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E16436C"/>
    <w:multiLevelType w:val="hybridMultilevel"/>
    <w:tmpl w:val="AB14C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7B489D"/>
    <w:multiLevelType w:val="hybridMultilevel"/>
    <w:tmpl w:val="3F16B3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20C217A"/>
    <w:multiLevelType w:val="hybridMultilevel"/>
    <w:tmpl w:val="26A4D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7041320C"/>
    <w:multiLevelType w:val="hybridMultilevel"/>
    <w:tmpl w:val="4406FB8C"/>
    <w:lvl w:ilvl="0" w:tplc="CDEC5F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57017AD"/>
    <w:multiLevelType w:val="hybridMultilevel"/>
    <w:tmpl w:val="0B2AB5F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8" w15:restartNumberingAfterBreak="0">
    <w:nsid w:val="75C849A7"/>
    <w:multiLevelType w:val="hybridMultilevel"/>
    <w:tmpl w:val="4B928550"/>
    <w:lvl w:ilvl="0" w:tplc="CFC8DC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13637F"/>
    <w:multiLevelType w:val="hybridMultilevel"/>
    <w:tmpl w:val="91A85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1"/>
  </w:num>
  <w:num w:numId="2">
    <w:abstractNumId w:val="8"/>
  </w:num>
  <w:num w:numId="3">
    <w:abstractNumId w:val="43"/>
  </w:num>
  <w:num w:numId="4">
    <w:abstractNumId w:val="38"/>
  </w:num>
  <w:num w:numId="5">
    <w:abstractNumId w:val="26"/>
  </w:num>
  <w:num w:numId="6">
    <w:abstractNumId w:val="2"/>
  </w:num>
  <w:num w:numId="7">
    <w:abstractNumId w:val="42"/>
  </w:num>
  <w:num w:numId="8">
    <w:abstractNumId w:val="28"/>
  </w:num>
  <w:num w:numId="9">
    <w:abstractNumId w:val="18"/>
  </w:num>
  <w:num w:numId="10">
    <w:abstractNumId w:val="35"/>
  </w:num>
  <w:num w:numId="11">
    <w:abstractNumId w:val="1"/>
  </w:num>
  <w:num w:numId="12">
    <w:abstractNumId w:val="31"/>
  </w:num>
  <w:num w:numId="13">
    <w:abstractNumId w:val="4"/>
  </w:num>
  <w:num w:numId="14">
    <w:abstractNumId w:val="14"/>
  </w:num>
  <w:num w:numId="15">
    <w:abstractNumId w:val="17"/>
  </w:num>
  <w:num w:numId="16">
    <w:abstractNumId w:val="15"/>
  </w:num>
  <w:num w:numId="17">
    <w:abstractNumId w:val="20"/>
  </w:num>
  <w:num w:numId="18">
    <w:abstractNumId w:val="25"/>
  </w:num>
  <w:num w:numId="19">
    <w:abstractNumId w:val="40"/>
  </w:num>
  <w:num w:numId="20">
    <w:abstractNumId w:val="12"/>
  </w:num>
  <w:num w:numId="21">
    <w:abstractNumId w:val="22"/>
  </w:num>
  <w:num w:numId="22">
    <w:abstractNumId w:val="23"/>
  </w:num>
  <w:num w:numId="23">
    <w:abstractNumId w:val="0"/>
  </w:num>
  <w:num w:numId="24">
    <w:abstractNumId w:val="13"/>
  </w:num>
  <w:num w:numId="25">
    <w:abstractNumId w:val="19"/>
  </w:num>
  <w:num w:numId="26">
    <w:abstractNumId w:val="32"/>
  </w:num>
  <w:num w:numId="27">
    <w:abstractNumId w:val="9"/>
  </w:num>
  <w:num w:numId="28">
    <w:abstractNumId w:val="30"/>
  </w:num>
  <w:num w:numId="29">
    <w:abstractNumId w:val="37"/>
  </w:num>
  <w:num w:numId="30">
    <w:abstractNumId w:val="21"/>
  </w:num>
  <w:num w:numId="31">
    <w:abstractNumId w:val="7"/>
  </w:num>
  <w:num w:numId="32">
    <w:abstractNumId w:val="45"/>
  </w:num>
  <w:num w:numId="33">
    <w:abstractNumId w:val="39"/>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0"/>
  </w:num>
  <w:num w:numId="38">
    <w:abstractNumId w:val="16"/>
  </w:num>
  <w:num w:numId="39">
    <w:abstractNumId w:val="29"/>
  </w:num>
  <w:num w:numId="40">
    <w:abstractNumId w:val="36"/>
  </w:num>
  <w:num w:numId="41">
    <w:abstractNumId w:val="3"/>
  </w:num>
  <w:num w:numId="42">
    <w:abstractNumId w:val="34"/>
  </w:num>
  <w:num w:numId="43">
    <w:abstractNumId w:val="6"/>
  </w:num>
  <w:num w:numId="44">
    <w:abstractNumId w:val="33"/>
  </w:num>
  <w:num w:numId="45">
    <w:abstractNumId w:val="24"/>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43"/>
    <w:rsid w:val="00017E01"/>
    <w:rsid w:val="00356A27"/>
    <w:rsid w:val="00367CFF"/>
    <w:rsid w:val="00424725"/>
    <w:rsid w:val="0046438B"/>
    <w:rsid w:val="004927D5"/>
    <w:rsid w:val="005D59AF"/>
    <w:rsid w:val="0074606D"/>
    <w:rsid w:val="0076114F"/>
    <w:rsid w:val="00780544"/>
    <w:rsid w:val="007B2447"/>
    <w:rsid w:val="007B3C30"/>
    <w:rsid w:val="00854933"/>
    <w:rsid w:val="00925C5A"/>
    <w:rsid w:val="0093089D"/>
    <w:rsid w:val="00B373C6"/>
    <w:rsid w:val="00BA3B27"/>
    <w:rsid w:val="00BD6643"/>
    <w:rsid w:val="00C01AE7"/>
    <w:rsid w:val="00C03710"/>
    <w:rsid w:val="00C43EC9"/>
    <w:rsid w:val="00C802BE"/>
    <w:rsid w:val="00CD23E8"/>
    <w:rsid w:val="00DB56D1"/>
    <w:rsid w:val="00F14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5FB4"/>
  <w15:chartTrackingRefBased/>
  <w15:docId w15:val="{70179194-4023-459E-958F-60681566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643"/>
  </w:style>
  <w:style w:type="paragraph" w:styleId="Ttulo2">
    <w:name w:val="heading 2"/>
    <w:basedOn w:val="Normal"/>
    <w:next w:val="Normal"/>
    <w:link w:val="Ttulo2Car"/>
    <w:uiPriority w:val="9"/>
    <w:semiHidden/>
    <w:unhideWhenUsed/>
    <w:qFormat/>
    <w:rsid w:val="00BD6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D664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D66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664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66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664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64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664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664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D664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D6643"/>
    <w:rPr>
      <w:color w:val="0563C1" w:themeColor="hyperlink"/>
      <w:u w:val="single"/>
    </w:rPr>
  </w:style>
  <w:style w:type="paragraph" w:styleId="Sinespaciado">
    <w:name w:val="No Spacing"/>
    <w:aliases w:val="Francesa,INAI"/>
    <w:link w:val="SinespaciadoCar"/>
    <w:uiPriority w:val="1"/>
    <w:qFormat/>
    <w:rsid w:val="00BD664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6643"/>
    <w:rPr>
      <w:rFonts w:ascii="Times New Roman" w:eastAsia="Times New Roman" w:hAnsi="Times New Roman" w:cs="Times New Roman"/>
      <w:sz w:val="24"/>
      <w:szCs w:val="24"/>
      <w:lang w:eastAsia="es-ES"/>
    </w:rPr>
  </w:style>
  <w:style w:type="paragraph" w:customStyle="1" w:styleId="infoemcitas">
    <w:name w:val="infoem citas"/>
    <w:basedOn w:val="Normal"/>
    <w:qFormat/>
    <w:rsid w:val="00BD6643"/>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BD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BD6643"/>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BD6643"/>
    <w:rPr>
      <w:color w:val="954F72" w:themeColor="followedHyperlink"/>
      <w:u w:val="single"/>
    </w:rPr>
  </w:style>
  <w:style w:type="paragraph" w:customStyle="1" w:styleId="Citas">
    <w:name w:val="Citas"/>
    <w:basedOn w:val="Normal"/>
    <w:qFormat/>
    <w:rsid w:val="00BD6643"/>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BD6643"/>
    <w:rPr>
      <w:sz w:val="16"/>
      <w:szCs w:val="16"/>
    </w:rPr>
  </w:style>
  <w:style w:type="paragraph" w:styleId="Textocomentario">
    <w:name w:val="annotation text"/>
    <w:basedOn w:val="Normal"/>
    <w:link w:val="TextocomentarioCar"/>
    <w:uiPriority w:val="99"/>
    <w:semiHidden/>
    <w:unhideWhenUsed/>
    <w:rsid w:val="00BD66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6643"/>
    <w:rPr>
      <w:sz w:val="20"/>
      <w:szCs w:val="20"/>
    </w:rPr>
  </w:style>
  <w:style w:type="paragraph" w:styleId="Asuntodelcomentario">
    <w:name w:val="annotation subject"/>
    <w:basedOn w:val="Textocomentario"/>
    <w:next w:val="Textocomentario"/>
    <w:link w:val="AsuntodelcomentarioCar"/>
    <w:uiPriority w:val="99"/>
    <w:semiHidden/>
    <w:unhideWhenUsed/>
    <w:rsid w:val="00BD6643"/>
    <w:rPr>
      <w:b/>
      <w:bCs/>
    </w:rPr>
  </w:style>
  <w:style w:type="character" w:customStyle="1" w:styleId="AsuntodelcomentarioCar">
    <w:name w:val="Asunto del comentario Car"/>
    <w:basedOn w:val="TextocomentarioCar"/>
    <w:link w:val="Asuntodelcomentario"/>
    <w:uiPriority w:val="99"/>
    <w:semiHidden/>
    <w:rsid w:val="00BD6643"/>
    <w:rPr>
      <w:b/>
      <w:bCs/>
      <w:sz w:val="20"/>
      <w:szCs w:val="20"/>
    </w:rPr>
  </w:style>
  <w:style w:type="paragraph" w:styleId="Textodeglobo">
    <w:name w:val="Balloon Text"/>
    <w:basedOn w:val="Normal"/>
    <w:link w:val="TextodegloboCar"/>
    <w:uiPriority w:val="99"/>
    <w:semiHidden/>
    <w:unhideWhenUsed/>
    <w:rsid w:val="00BD66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6643"/>
    <w:rPr>
      <w:rFonts w:ascii="Segoe UI" w:hAnsi="Segoe UI" w:cs="Segoe UI"/>
      <w:sz w:val="18"/>
      <w:szCs w:val="18"/>
    </w:rPr>
  </w:style>
  <w:style w:type="character" w:styleId="Textoennegrita">
    <w:name w:val="Strong"/>
    <w:uiPriority w:val="22"/>
    <w:qFormat/>
    <w:rsid w:val="00761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31715">
      <w:bodyDiv w:val="1"/>
      <w:marLeft w:val="0"/>
      <w:marRight w:val="0"/>
      <w:marTop w:val="0"/>
      <w:marBottom w:val="0"/>
      <w:divBdr>
        <w:top w:val="none" w:sz="0" w:space="0" w:color="auto"/>
        <w:left w:val="none" w:sz="0" w:space="0" w:color="auto"/>
        <w:bottom w:val="none" w:sz="0" w:space="0" w:color="auto"/>
        <w:right w:val="none" w:sz="0" w:space="0" w:color="auto"/>
      </w:divBdr>
    </w:div>
    <w:div w:id="19488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41</Pages>
  <Words>8757</Words>
  <Characters>48165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2022-12-02T17:15:00Z</dcterms:created>
  <dcterms:modified xsi:type="dcterms:W3CDTF">2022-12-16T16:18:00Z</dcterms:modified>
</cp:coreProperties>
</file>