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0A622731"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0A675D">
        <w:rPr>
          <w:rFonts w:ascii="Palatino Linotype" w:hAnsi="Palatino Linotype"/>
          <w:color w:val="000000" w:themeColor="text1"/>
        </w:rPr>
        <w:t>diez (10) de febrero</w:t>
      </w:r>
      <w:r w:rsidR="00270A67">
        <w:rPr>
          <w:rFonts w:ascii="Palatino Linotype" w:hAnsi="Palatino Linotype"/>
          <w:color w:val="000000" w:themeColor="text1"/>
        </w:rPr>
        <w:t xml:space="preserve">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505330BE"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0A675D">
        <w:rPr>
          <w:rFonts w:ascii="Palatino Linotype" w:hAnsi="Palatino Linotype"/>
          <w:b/>
          <w:bCs/>
          <w:color w:val="000000" w:themeColor="text1"/>
        </w:rPr>
        <w:t>05828/INFOEM/IP/RR/2021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396F5D">
        <w:rPr>
          <w:rFonts w:ascii="Palatino Linotype" w:eastAsia="Times New Roman" w:hAnsi="Palatino Linotype" w:cs="Times New Roman"/>
          <w:iCs/>
          <w:color w:val="000000" w:themeColor="text1"/>
        </w:rPr>
        <w:t>una o un usuario del Sistema de Acceso a la Información Mexiquense (SAIMEX) quien no señaló ningún nombre, seudónimo o carácter para identificarse</w:t>
      </w:r>
      <w:r w:rsidR="00E647FF">
        <w:rPr>
          <w:rFonts w:ascii="Palatino Linotype" w:eastAsia="Times New Roman" w:hAnsi="Palatino Linotype" w:cs="Times New Roman"/>
          <w:color w:val="000000" w:themeColor="text1"/>
        </w:rPr>
        <w:t>,</w:t>
      </w:r>
      <w:r w:rsidR="0078249C">
        <w:rPr>
          <w:rFonts w:ascii="Palatino Linotype" w:eastAsia="Times New Roman" w:hAnsi="Palatino Linotype" w:cs="Times New Roman"/>
          <w:color w:val="000000" w:themeColor="text1"/>
        </w:rPr>
        <w:t xml:space="preserve"> </w:t>
      </w:r>
      <w:r w:rsidR="00396F5D">
        <w:rPr>
          <w:rFonts w:ascii="Palatino Linotype" w:eastAsia="Times New Roman" w:hAnsi="Palatino Linotype" w:cs="Times New Roman"/>
          <w:color w:val="000000" w:themeColor="text1"/>
        </w:rPr>
        <w:t xml:space="preserve">por lo que </w:t>
      </w:r>
      <w:r w:rsidR="0078249C">
        <w:rPr>
          <w:rFonts w:ascii="Palatino Linotype" w:eastAsia="Times New Roman" w:hAnsi="Palatino Linotype" w:cs="Times New Roman"/>
          <w:color w:val="000000" w:themeColor="text1"/>
        </w:rPr>
        <w:t xml:space="preserve">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w:t>
      </w:r>
      <w:r w:rsidR="00396F5D">
        <w:rPr>
          <w:rFonts w:ascii="Palatino Linotype" w:eastAsia="Times New Roman" w:hAnsi="Palatino Linotype" w:cs="Times New Roman"/>
          <w:color w:val="000000" w:themeColor="text1"/>
        </w:rPr>
        <w:t xml:space="preserve"> se le denominará como</w:t>
      </w:r>
      <w:r w:rsidR="00E647FF">
        <w:rPr>
          <w:rFonts w:ascii="Palatino Linotype" w:eastAsia="Times New Roman" w:hAnsi="Palatino Linotype" w:cs="Times New Roman"/>
          <w:color w:val="000000" w:themeColor="text1"/>
        </w:rPr>
        <w:t xml:space="preserve"> 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0A675D">
        <w:rPr>
          <w:rFonts w:ascii="Palatino Linotype" w:eastAsia="Times New Roman" w:hAnsi="Palatino Linotype" w:cs="Arial"/>
          <w:b/>
          <w:color w:val="000000" w:themeColor="text1"/>
        </w:rPr>
        <w:t>Ayuntamiento de Teoloyucan</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 xml:space="preserve">en </w:t>
      </w:r>
      <w:r w:rsidR="00C31E8F">
        <w:rPr>
          <w:rFonts w:ascii="Palatino Linotype" w:eastAsia="Times New Roman" w:hAnsi="Palatino Linotype" w:cs="Times New Roman"/>
          <w:color w:val="000000" w:themeColor="text1"/>
        </w:rPr>
        <w:t>adelante</w:t>
      </w:r>
      <w:r w:rsidR="005F1362" w:rsidRPr="00A85CB7">
        <w:rPr>
          <w:rFonts w:ascii="Palatino Linotype" w:eastAsia="Times New Roman" w:hAnsi="Palatino Linotype" w:cs="Times New Roman"/>
          <w:color w:val="000000" w:themeColor="text1"/>
        </w:rPr>
        <w:t xml:space="preserve">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94736271"/>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3A9FC66"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396F5D">
        <w:rPr>
          <w:rFonts w:ascii="Palatino Linotype" w:eastAsia="Calibri" w:hAnsi="Palatino Linotype" w:cs="Arial"/>
          <w:color w:val="000000" w:themeColor="text1"/>
          <w:lang w:val="es-ES"/>
        </w:rPr>
        <w:t>veintiuno (21</w:t>
      </w:r>
      <w:r w:rsidR="00C31E8F">
        <w:rPr>
          <w:rFonts w:ascii="Palatino Linotype" w:eastAsia="Calibri" w:hAnsi="Palatino Linotype" w:cs="Arial"/>
          <w:color w:val="000000" w:themeColor="text1"/>
          <w:lang w:val="es-ES"/>
        </w:rPr>
        <w:t>) de octubre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396F5D">
        <w:rPr>
          <w:rFonts w:ascii="Palatino Linotype" w:hAnsi="Palatino Linotype"/>
          <w:color w:val="000000" w:themeColor="text1"/>
        </w:rPr>
        <w:t>se</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396F5D">
        <w:rPr>
          <w:rFonts w:ascii="Palatino Linotype" w:hAnsi="Palatino Linotype"/>
          <w:bCs/>
          <w:color w:val="000000" w:themeColor="text1"/>
        </w:rPr>
        <w:t>SAIMEX</w:t>
      </w:r>
      <w:r w:rsidR="005F1362" w:rsidRPr="00A85CB7">
        <w:rPr>
          <w:rFonts w:ascii="Palatino Linotype" w:eastAsia="Calibri" w:hAnsi="Palatino Linotype" w:cs="Arial"/>
          <w:color w:val="000000" w:themeColor="text1"/>
          <w:lang w:val="es-ES"/>
        </w:rPr>
        <w:t xml:space="preserve"> la solicitud de información pública registrada con el número</w:t>
      </w:r>
      <w:r w:rsidR="005F1362" w:rsidRPr="00A85CB7">
        <w:rPr>
          <w:rFonts w:ascii="Palatino Linotype" w:hAnsi="Palatino Linotype"/>
          <w:b/>
          <w:bCs/>
          <w:color w:val="000000" w:themeColor="text1"/>
        </w:rPr>
        <w:t xml:space="preserve"> </w:t>
      </w:r>
      <w:r w:rsidR="000A675D">
        <w:rPr>
          <w:rFonts w:ascii="Palatino Linotype" w:hAnsi="Palatino Linotype"/>
          <w:b/>
          <w:bCs/>
          <w:color w:val="000000" w:themeColor="text1"/>
        </w:rPr>
        <w:t>00550/TEOLOYU/IP/2021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w:t>
      </w:r>
      <w:r w:rsidR="00396F5D">
        <w:rPr>
          <w:rFonts w:ascii="Palatino Linotype" w:eastAsia="Calibri" w:hAnsi="Palatino Linotype" w:cs="Arial"/>
          <w:color w:val="000000" w:themeColor="text1"/>
          <w:lang w:val="es-ES"/>
        </w:rPr>
        <w:t xml:space="preserve">se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EF73ED8"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396F5D" w:rsidRPr="00396F5D">
        <w:rPr>
          <w:rFonts w:ascii="Palatino Linotype" w:hAnsi="Palatino Linotype"/>
          <w:i/>
          <w:color w:val="000000" w:themeColor="text1"/>
          <w:sz w:val="22"/>
          <w:szCs w:val="22"/>
        </w:rPr>
        <w:t xml:space="preserve">solicito el </w:t>
      </w:r>
      <w:proofErr w:type="spellStart"/>
      <w:r w:rsidR="00396F5D" w:rsidRPr="00396F5D">
        <w:rPr>
          <w:rFonts w:ascii="Palatino Linotype" w:hAnsi="Palatino Linotype"/>
          <w:i/>
          <w:color w:val="000000" w:themeColor="text1"/>
          <w:sz w:val="22"/>
          <w:szCs w:val="22"/>
        </w:rPr>
        <w:t>curriculum</w:t>
      </w:r>
      <w:proofErr w:type="spellEnd"/>
      <w:r w:rsidR="00396F5D" w:rsidRPr="00396F5D">
        <w:rPr>
          <w:rFonts w:ascii="Palatino Linotype" w:hAnsi="Palatino Linotype"/>
          <w:i/>
          <w:color w:val="000000" w:themeColor="text1"/>
          <w:sz w:val="22"/>
          <w:szCs w:val="22"/>
        </w:rPr>
        <w:t xml:space="preserve"> en formato </w:t>
      </w:r>
      <w:proofErr w:type="spellStart"/>
      <w:r w:rsidR="00396F5D" w:rsidRPr="00396F5D">
        <w:rPr>
          <w:rFonts w:ascii="Palatino Linotype" w:hAnsi="Palatino Linotype"/>
          <w:i/>
          <w:color w:val="000000" w:themeColor="text1"/>
          <w:sz w:val="22"/>
          <w:szCs w:val="22"/>
        </w:rPr>
        <w:t>pdf</w:t>
      </w:r>
      <w:proofErr w:type="spellEnd"/>
      <w:r w:rsidR="00396F5D" w:rsidRPr="00396F5D">
        <w:rPr>
          <w:rFonts w:ascii="Palatino Linotype" w:hAnsi="Palatino Linotype"/>
          <w:i/>
          <w:color w:val="000000" w:themeColor="text1"/>
          <w:sz w:val="22"/>
          <w:szCs w:val="22"/>
        </w:rPr>
        <w:t xml:space="preserve"> de los titulares o encargados de las </w:t>
      </w:r>
      <w:proofErr w:type="spellStart"/>
      <w:r w:rsidR="00396F5D" w:rsidRPr="00396F5D">
        <w:rPr>
          <w:rFonts w:ascii="Palatino Linotype" w:hAnsi="Palatino Linotype"/>
          <w:i/>
          <w:color w:val="000000" w:themeColor="text1"/>
          <w:sz w:val="22"/>
          <w:szCs w:val="22"/>
        </w:rPr>
        <w:t>areas</w:t>
      </w:r>
      <w:proofErr w:type="spellEnd"/>
      <w:r w:rsidR="00396F5D" w:rsidRPr="00396F5D">
        <w:rPr>
          <w:rFonts w:ascii="Palatino Linotype" w:hAnsi="Palatino Linotype"/>
          <w:i/>
          <w:color w:val="000000" w:themeColor="text1"/>
          <w:sz w:val="22"/>
          <w:szCs w:val="22"/>
        </w:rPr>
        <w:t xml:space="preserve"> de desarrollo </w:t>
      </w:r>
      <w:proofErr w:type="spellStart"/>
      <w:r w:rsidR="00396F5D" w:rsidRPr="00396F5D">
        <w:rPr>
          <w:rFonts w:ascii="Palatino Linotype" w:hAnsi="Palatino Linotype"/>
          <w:i/>
          <w:color w:val="000000" w:themeColor="text1"/>
          <w:sz w:val="22"/>
          <w:szCs w:val="22"/>
        </w:rPr>
        <w:t>economico</w:t>
      </w:r>
      <w:proofErr w:type="spellEnd"/>
      <w:r w:rsidR="00396F5D" w:rsidRPr="00396F5D">
        <w:rPr>
          <w:rFonts w:ascii="Palatino Linotype" w:hAnsi="Palatino Linotype"/>
          <w:i/>
          <w:color w:val="000000" w:themeColor="text1"/>
          <w:sz w:val="22"/>
          <w:szCs w:val="22"/>
        </w:rPr>
        <w:t xml:space="preserve"> medio ambiente </w:t>
      </w:r>
      <w:proofErr w:type="spellStart"/>
      <w:r w:rsidR="00396F5D" w:rsidRPr="00396F5D">
        <w:rPr>
          <w:rFonts w:ascii="Palatino Linotype" w:hAnsi="Palatino Linotype"/>
          <w:i/>
          <w:color w:val="000000" w:themeColor="text1"/>
          <w:sz w:val="22"/>
          <w:szCs w:val="22"/>
        </w:rPr>
        <w:t>protesion</w:t>
      </w:r>
      <w:proofErr w:type="spellEnd"/>
      <w:r w:rsidR="00396F5D" w:rsidRPr="00396F5D">
        <w:rPr>
          <w:rFonts w:ascii="Palatino Linotype" w:hAnsi="Palatino Linotype"/>
          <w:i/>
          <w:color w:val="000000" w:themeColor="text1"/>
          <w:sz w:val="22"/>
          <w:szCs w:val="22"/>
        </w:rPr>
        <w:t xml:space="preserve"> civil </w:t>
      </w:r>
      <w:proofErr w:type="spellStart"/>
      <w:r w:rsidR="00396F5D" w:rsidRPr="00396F5D">
        <w:rPr>
          <w:rFonts w:ascii="Palatino Linotype" w:hAnsi="Palatino Linotype"/>
          <w:i/>
          <w:color w:val="000000" w:themeColor="text1"/>
          <w:sz w:val="22"/>
          <w:szCs w:val="22"/>
        </w:rPr>
        <w:t>administrasion</w:t>
      </w:r>
      <w:proofErr w:type="spellEnd"/>
      <w:r w:rsidR="00396F5D" w:rsidRPr="00396F5D">
        <w:rPr>
          <w:rFonts w:ascii="Palatino Linotype" w:hAnsi="Palatino Linotype"/>
          <w:i/>
          <w:color w:val="000000" w:themeColor="text1"/>
          <w:sz w:val="22"/>
          <w:szCs w:val="22"/>
        </w:rPr>
        <w:t xml:space="preserve"> cultura deporte </w:t>
      </w:r>
      <w:proofErr w:type="spellStart"/>
      <w:r w:rsidR="00396F5D" w:rsidRPr="00396F5D">
        <w:rPr>
          <w:rFonts w:ascii="Palatino Linotype" w:hAnsi="Palatino Linotype"/>
          <w:i/>
          <w:color w:val="000000" w:themeColor="text1"/>
          <w:sz w:val="22"/>
          <w:szCs w:val="22"/>
        </w:rPr>
        <w:t>dif</w:t>
      </w:r>
      <w:proofErr w:type="spellEnd"/>
      <w:r w:rsidR="00396F5D" w:rsidRPr="00396F5D">
        <w:rPr>
          <w:rFonts w:ascii="Palatino Linotype" w:hAnsi="Palatino Linotype"/>
          <w:i/>
          <w:color w:val="000000" w:themeColor="text1"/>
          <w:sz w:val="22"/>
          <w:szCs w:val="22"/>
        </w:rPr>
        <w:t xml:space="preserve"> </w:t>
      </w:r>
      <w:proofErr w:type="spellStart"/>
      <w:r w:rsidR="00396F5D" w:rsidRPr="00396F5D">
        <w:rPr>
          <w:rFonts w:ascii="Palatino Linotype" w:hAnsi="Palatino Linotype"/>
          <w:i/>
          <w:color w:val="000000" w:themeColor="text1"/>
          <w:sz w:val="22"/>
          <w:szCs w:val="22"/>
        </w:rPr>
        <w:t>organizmo</w:t>
      </w:r>
      <w:proofErr w:type="spellEnd"/>
      <w:r w:rsidR="00396F5D" w:rsidRPr="00396F5D">
        <w:rPr>
          <w:rFonts w:ascii="Palatino Linotype" w:hAnsi="Palatino Linotype"/>
          <w:i/>
          <w:color w:val="000000" w:themeColor="text1"/>
          <w:sz w:val="22"/>
          <w:szCs w:val="22"/>
        </w:rPr>
        <w:t xml:space="preserve"> del agua </w:t>
      </w:r>
      <w:proofErr w:type="spellStart"/>
      <w:r w:rsidR="00396F5D" w:rsidRPr="00396F5D">
        <w:rPr>
          <w:rFonts w:ascii="Palatino Linotype" w:hAnsi="Palatino Linotype"/>
          <w:i/>
          <w:color w:val="000000" w:themeColor="text1"/>
          <w:sz w:val="22"/>
          <w:szCs w:val="22"/>
        </w:rPr>
        <w:t>juridico</w:t>
      </w:r>
      <w:proofErr w:type="spellEnd"/>
      <w:r w:rsidR="00396F5D" w:rsidRPr="00396F5D">
        <w:rPr>
          <w:rFonts w:ascii="Palatino Linotype" w:hAnsi="Palatino Linotype"/>
          <w:i/>
          <w:color w:val="000000" w:themeColor="text1"/>
          <w:sz w:val="22"/>
          <w:szCs w:val="22"/>
        </w:rPr>
        <w:t xml:space="preserve"> derechos </w:t>
      </w:r>
      <w:proofErr w:type="spellStart"/>
      <w:r w:rsidR="00396F5D" w:rsidRPr="00396F5D">
        <w:rPr>
          <w:rFonts w:ascii="Palatino Linotype" w:hAnsi="Palatino Linotype"/>
          <w:i/>
          <w:color w:val="000000" w:themeColor="text1"/>
          <w:sz w:val="22"/>
          <w:szCs w:val="22"/>
        </w:rPr>
        <w:t>umanos</w:t>
      </w:r>
      <w:proofErr w:type="spellEnd"/>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BD524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CB07FFD"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lastRenderedPageBreak/>
        <w:t xml:space="preserve">El </w:t>
      </w:r>
      <w:r w:rsidR="00396F5D">
        <w:rPr>
          <w:rFonts w:ascii="Palatino Linotype" w:eastAsia="MS Mincho" w:hAnsi="Palatino Linotype" w:cs="Times New Roman"/>
          <w:color w:val="000000" w:themeColor="text1"/>
        </w:rPr>
        <w:t>doce (12) de noviembre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76918935" w14:textId="77777777" w:rsidR="00396F5D" w:rsidRPr="00396F5D" w:rsidRDefault="005F1362" w:rsidP="00396F5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396F5D" w:rsidRPr="00396F5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111C57" w14:textId="77777777" w:rsidR="00396F5D" w:rsidRDefault="00396F5D" w:rsidP="00396F5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849A4C6" w14:textId="77777777" w:rsidR="00396F5D" w:rsidRPr="00396F5D" w:rsidRDefault="00396F5D" w:rsidP="00396F5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96F5D">
        <w:rPr>
          <w:rFonts w:ascii="Palatino Linotype" w:hAnsi="Palatino Linotype"/>
          <w:i/>
          <w:noProof/>
          <w:color w:val="000000" w:themeColor="text1"/>
          <w:sz w:val="22"/>
          <w:szCs w:val="22"/>
          <w:lang w:val="es-MX" w:eastAsia="es-MX"/>
        </w:rPr>
        <w:t>Respuesta: Estando en tiempo y forma para dar debida contestación, esto con fundamento en el artículo 163 de la LEY DE TRANSPARENCIA Y ACCESO A LA INFORMACIÓN PÚBLICA DEL ESTADO DE MÉXICO Y MUNICIPIOS y de acuerdo con su solicitud se informa lo siguiente: En atención a su solicitud se remiten los oficios del sistema municipal DIF y OPDAPAS con sus respuestas correspondientes, así mismo se envía el siguiente link donde podrá consultar la información curricular en versión publica de las demás áreas solicitadas. https://www.ipomex.org.mx/ipo3/lgt/indice/TEOLOYUCAN/art_92_xxi/3/0/.web#goTo Con fundamento en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84ADED" w14:textId="77777777" w:rsidR="00396F5D" w:rsidRDefault="00396F5D" w:rsidP="00396F5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C4316C5" w14:textId="77777777" w:rsidR="00396F5D" w:rsidRPr="00396F5D" w:rsidRDefault="00396F5D" w:rsidP="00396F5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96F5D">
        <w:rPr>
          <w:rFonts w:ascii="Palatino Linotype" w:hAnsi="Palatino Linotype"/>
          <w:i/>
          <w:noProof/>
          <w:color w:val="000000" w:themeColor="text1"/>
          <w:sz w:val="22"/>
          <w:szCs w:val="22"/>
          <w:lang w:val="es-MX" w:eastAsia="es-MX"/>
        </w:rPr>
        <w:t>ATENTAMENTE</w:t>
      </w:r>
    </w:p>
    <w:p w14:paraId="35A36DE0" w14:textId="44CD7169" w:rsidR="0039142B" w:rsidRPr="00D524E2" w:rsidRDefault="00396F5D" w:rsidP="00396F5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96F5D">
        <w:rPr>
          <w:rFonts w:ascii="Palatino Linotype" w:hAnsi="Palatino Linotype"/>
          <w:i/>
          <w:noProof/>
          <w:color w:val="000000" w:themeColor="text1"/>
          <w:sz w:val="22"/>
          <w:szCs w:val="22"/>
          <w:lang w:val="es-MX" w:eastAsia="es-MX"/>
        </w:rPr>
        <w:t>c. Brenda Anaya Beltran</w:t>
      </w:r>
      <w:r w:rsidR="005F1362" w:rsidRPr="00D524E2">
        <w:rPr>
          <w:rFonts w:ascii="Palatino Linotype" w:hAnsi="Palatino Linotype"/>
          <w:i/>
          <w:noProof/>
          <w:color w:val="000000" w:themeColor="text1"/>
          <w:sz w:val="22"/>
          <w:szCs w:val="22"/>
          <w:lang w:val="es-MX" w:eastAsia="es-MX"/>
        </w:rPr>
        <w:t>”</w:t>
      </w:r>
      <w:r w:rsidR="00EB3DF7" w:rsidRPr="00D524E2">
        <w:rPr>
          <w:rFonts w:ascii="Palatino Linotype" w:hAnsi="Palatino Linotype"/>
          <w:noProof/>
          <w:color w:val="000000" w:themeColor="text1"/>
          <w:sz w:val="22"/>
          <w:szCs w:val="22"/>
          <w:lang w:val="es-MX" w:eastAsia="es-MX"/>
        </w:rPr>
        <w:t xml:space="preserve"> (Sic.)</w:t>
      </w:r>
    </w:p>
    <w:p w14:paraId="2D68519B" w14:textId="77777777" w:rsidR="0097210F" w:rsidRPr="00D524E2" w:rsidRDefault="0097210F" w:rsidP="009A593A">
      <w:pPr>
        <w:pStyle w:val="Sinespaciado"/>
        <w:ind w:right="567"/>
        <w:jc w:val="both"/>
        <w:rPr>
          <w:rFonts w:ascii="Palatino Linotype" w:hAnsi="Palatino Linotype"/>
          <w:noProof/>
          <w:color w:val="000000" w:themeColor="text1"/>
          <w:lang w:val="es-MX" w:eastAsia="es-MX"/>
        </w:rPr>
      </w:pPr>
    </w:p>
    <w:p w14:paraId="170BD45E" w14:textId="4C438450"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396F5D">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396F5D">
        <w:rPr>
          <w:rFonts w:ascii="Palatino Linotype" w:hAnsi="Palatino Linotype"/>
          <w:color w:val="000000" w:themeColor="text1"/>
          <w:szCs w:val="22"/>
        </w:rPr>
        <w:t>s</w:t>
      </w:r>
      <w:r>
        <w:rPr>
          <w:rFonts w:ascii="Palatino Linotype" w:hAnsi="Palatino Linotype"/>
          <w:color w:val="000000" w:themeColor="text1"/>
          <w:szCs w:val="22"/>
        </w:rPr>
        <w:t xml:space="preserve"> </w:t>
      </w:r>
      <w:r w:rsidR="00396F5D">
        <w:rPr>
          <w:rFonts w:ascii="Palatino Linotype" w:hAnsi="Palatino Linotype"/>
          <w:color w:val="000000" w:themeColor="text1"/>
          <w:szCs w:val="22"/>
        </w:rPr>
        <w:t>cuyo contenido</w:t>
      </w:r>
      <w:r>
        <w:rPr>
          <w:rFonts w:ascii="Palatino Linotype" w:hAnsi="Palatino Linotype"/>
          <w:color w:val="000000" w:themeColor="text1"/>
          <w:szCs w:val="22"/>
        </w:rPr>
        <w:t xml:space="preserve"> se describe a continuación:</w:t>
      </w:r>
    </w:p>
    <w:p w14:paraId="58FF91AC" w14:textId="13C15227" w:rsidR="00D07816" w:rsidRDefault="00C31E8F" w:rsidP="00C60AF2">
      <w:pPr>
        <w:pStyle w:val="Prrafodelista"/>
        <w:numPr>
          <w:ilvl w:val="0"/>
          <w:numId w:val="4"/>
        </w:numPr>
        <w:spacing w:line="360" w:lineRule="auto"/>
        <w:ind w:left="993"/>
        <w:contextualSpacing w:val="0"/>
        <w:jc w:val="both"/>
        <w:rPr>
          <w:rFonts w:ascii="Palatino Linotype" w:hAnsi="Palatino Linotype" w:cs="Arial"/>
        </w:rPr>
      </w:pPr>
      <w:r>
        <w:rPr>
          <w:rFonts w:ascii="Palatino Linotype" w:hAnsi="Palatino Linotype" w:cs="Arial"/>
          <w:b/>
          <w:i/>
        </w:rPr>
        <w:t xml:space="preserve"> </w:t>
      </w:r>
      <w:r w:rsidR="00D07816">
        <w:rPr>
          <w:rFonts w:ascii="Palatino Linotype" w:hAnsi="Palatino Linotype" w:cs="Arial"/>
          <w:b/>
          <w:i/>
        </w:rPr>
        <w:t>“</w:t>
      </w:r>
      <w:r w:rsidR="00396F5D">
        <w:rPr>
          <w:rFonts w:ascii="Palatino Linotype" w:hAnsi="Palatino Linotype" w:cs="Arial"/>
          <w:b/>
          <w:i/>
        </w:rPr>
        <w:t>OFICIOS DE RESPUESTA 550</w:t>
      </w:r>
      <w:r w:rsidR="00D07816">
        <w:rPr>
          <w:rFonts w:ascii="Palatino Linotype" w:hAnsi="Palatino Linotype" w:cs="Arial"/>
          <w:b/>
          <w:i/>
        </w:rPr>
        <w:t>.pdf”</w:t>
      </w:r>
      <w:r w:rsidR="00D07816">
        <w:rPr>
          <w:rFonts w:ascii="Palatino Linotype" w:hAnsi="Palatino Linotype" w:cs="Arial"/>
        </w:rPr>
        <w:t xml:space="preserve">: </w:t>
      </w:r>
      <w:r w:rsidR="000F7112">
        <w:rPr>
          <w:rFonts w:ascii="Palatino Linotype" w:hAnsi="Palatino Linotype" w:cs="Arial"/>
        </w:rPr>
        <w:t xml:space="preserve">Documento de dos fojas consistente en el oficio número PMT/UTAIP/1332/2021, de doce (12) de noviembre de dos mil veintiuno, emitido por la Encargada de Despacho de la Unidad de </w:t>
      </w:r>
      <w:r w:rsidR="000F7112">
        <w:rPr>
          <w:rFonts w:ascii="Palatino Linotype" w:hAnsi="Palatino Linotype" w:cs="Arial"/>
        </w:rPr>
        <w:lastRenderedPageBreak/>
        <w:t>Transparencia, mediante el cual, manifiesta remitir las respuestas del Sistema Municipal para el Desarrollo Integral de la Familia, así como del Organismo Público Descentralizado para la Prestación de los Servicios de Agua Potable, Alcantarillado y Saneamiento de Teoloyucan, y proporciona un enlace para consultar la información curricular de las demás áreas administrativas solicitadas.</w:t>
      </w:r>
    </w:p>
    <w:p w14:paraId="7D62CEA0" w14:textId="0A01D657" w:rsidR="00396F5D" w:rsidRDefault="000F7112" w:rsidP="00396F5D">
      <w:pPr>
        <w:pStyle w:val="Prrafodelista"/>
        <w:numPr>
          <w:ilvl w:val="0"/>
          <w:numId w:val="4"/>
        </w:numPr>
        <w:spacing w:line="360" w:lineRule="auto"/>
        <w:ind w:left="993"/>
        <w:contextualSpacing w:val="0"/>
        <w:jc w:val="both"/>
        <w:rPr>
          <w:rFonts w:ascii="Palatino Linotype" w:hAnsi="Palatino Linotype" w:cs="Arial"/>
        </w:rPr>
      </w:pPr>
      <w:r>
        <w:rPr>
          <w:rFonts w:ascii="Palatino Linotype" w:hAnsi="Palatino Linotype" w:cs="Arial"/>
          <w:b/>
          <w:i/>
        </w:rPr>
        <w:t xml:space="preserve"> “Difopda550.pdf”</w:t>
      </w:r>
      <w:r>
        <w:rPr>
          <w:rFonts w:ascii="Palatino Linotype" w:hAnsi="Palatino Linotype" w:cs="Arial"/>
        </w:rPr>
        <w:t>: Archivo de seis fojas consistente en los siguientes documentos:</w:t>
      </w:r>
    </w:p>
    <w:p w14:paraId="03886F3F" w14:textId="5DC7C1BD" w:rsidR="000F7112" w:rsidRDefault="000F7112" w:rsidP="000F7112">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rPr>
        <w:t xml:space="preserve">Oficio número OPD/DIR.GRAL./MEMC/143/2021, de veinticinco (25) de octubre de dos mil veintiuno, emitido por el Director General del Organismo Público Descentralizado para la Prestación de los Servicios de Agua Potable, Alcantarillado y Saneamiento de Teoloyucan, por el que manifiesta anexar el Formato de Información Curricular Homologada para todas las áreas y su personal, así como el </w:t>
      </w:r>
      <w:r>
        <w:rPr>
          <w:rFonts w:ascii="Palatino Linotype" w:hAnsi="Palatino Linotype" w:cs="Arial"/>
          <w:i/>
        </w:rPr>
        <w:t>currículum</w:t>
      </w:r>
      <w:r>
        <w:rPr>
          <w:rFonts w:ascii="Palatino Linotype" w:hAnsi="Palatino Linotype" w:cs="Arial"/>
        </w:rPr>
        <w:t xml:space="preserve"> del Encargado de Despacho de la Dirección General del Organismo.</w:t>
      </w:r>
    </w:p>
    <w:p w14:paraId="53604D65" w14:textId="25A94B86" w:rsidR="000F7112" w:rsidRDefault="000F7112" w:rsidP="000F7112">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i/>
        </w:rPr>
        <w:t>Currículum Vitae</w:t>
      </w:r>
      <w:r>
        <w:rPr>
          <w:rFonts w:ascii="Palatino Linotype" w:hAnsi="Palatino Linotype" w:cs="Arial"/>
        </w:rPr>
        <w:t xml:space="preserve"> del servidor público </w:t>
      </w:r>
      <w:r>
        <w:rPr>
          <w:rFonts w:ascii="Palatino Linotype" w:hAnsi="Palatino Linotype" w:cs="Arial"/>
          <w:i/>
        </w:rPr>
        <w:t xml:space="preserve">Mauricio Enrique Meza </w:t>
      </w:r>
      <w:proofErr w:type="spellStart"/>
      <w:r>
        <w:rPr>
          <w:rFonts w:ascii="Palatino Linotype" w:hAnsi="Palatino Linotype" w:cs="Arial"/>
          <w:i/>
        </w:rPr>
        <w:t>Caltzonci</w:t>
      </w:r>
      <w:proofErr w:type="spellEnd"/>
      <w:r>
        <w:rPr>
          <w:rFonts w:ascii="Palatino Linotype" w:hAnsi="Palatino Linotype" w:cs="Arial"/>
          <w:i/>
        </w:rPr>
        <w:t>.</w:t>
      </w:r>
    </w:p>
    <w:p w14:paraId="6AC32C64" w14:textId="6A95FA13" w:rsidR="000F7112" w:rsidRDefault="000F7112" w:rsidP="000F7112">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rPr>
        <w:t xml:space="preserve">Oficio número DIF/TEO/PRES/119/2021, de cuatro (04) de noviembre de dos mil veintiuno, </w:t>
      </w:r>
      <w:r w:rsidR="00A46E79">
        <w:rPr>
          <w:rFonts w:ascii="Palatino Linotype" w:hAnsi="Palatino Linotype" w:cs="Arial"/>
        </w:rPr>
        <w:t xml:space="preserve">emitido por el Presidente honorífico del Sistema Municipal para el Desarrollo Integral de la Familia de Teoloyucan, por el que informa adjuntar el </w:t>
      </w:r>
      <w:r w:rsidR="00A46E79">
        <w:rPr>
          <w:rFonts w:ascii="Palatino Linotype" w:hAnsi="Palatino Linotype" w:cs="Arial"/>
          <w:i/>
        </w:rPr>
        <w:t>currículum</w:t>
      </w:r>
      <w:r w:rsidR="00A46E79">
        <w:rPr>
          <w:rFonts w:ascii="Palatino Linotype" w:hAnsi="Palatino Linotype" w:cs="Arial"/>
        </w:rPr>
        <w:t xml:space="preserve"> del Director del Sistema.</w:t>
      </w:r>
    </w:p>
    <w:p w14:paraId="16A791C8" w14:textId="0980EDD6" w:rsidR="00A46E79" w:rsidRPr="00D07816" w:rsidRDefault="00A46E79" w:rsidP="000F7112">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i/>
        </w:rPr>
        <w:t>Currículum Vitae</w:t>
      </w:r>
      <w:r>
        <w:rPr>
          <w:rFonts w:ascii="Palatino Linotype" w:hAnsi="Palatino Linotype" w:cs="Arial"/>
        </w:rPr>
        <w:t xml:space="preserve"> del servidor público </w:t>
      </w:r>
      <w:proofErr w:type="spellStart"/>
      <w:r>
        <w:rPr>
          <w:rFonts w:ascii="Palatino Linotype" w:hAnsi="Palatino Linotype" w:cs="Arial"/>
          <w:i/>
        </w:rPr>
        <w:t>Jermain</w:t>
      </w:r>
      <w:proofErr w:type="spellEnd"/>
      <w:r>
        <w:rPr>
          <w:rFonts w:ascii="Palatino Linotype" w:hAnsi="Palatino Linotype" w:cs="Arial"/>
          <w:i/>
        </w:rPr>
        <w:t xml:space="preserve"> Hernández </w:t>
      </w:r>
      <w:proofErr w:type="spellStart"/>
      <w:r>
        <w:rPr>
          <w:rFonts w:ascii="Palatino Linotype" w:hAnsi="Palatino Linotype" w:cs="Arial"/>
          <w:i/>
        </w:rPr>
        <w:t>Valdéz</w:t>
      </w:r>
      <w:proofErr w:type="spellEnd"/>
      <w:r>
        <w:rPr>
          <w:rFonts w:ascii="Palatino Linotype" w:hAnsi="Palatino Linotype" w:cs="Arial"/>
        </w:rPr>
        <w:t>.</w:t>
      </w:r>
    </w:p>
    <w:p w14:paraId="35840A99" w14:textId="77777777" w:rsidR="00C31E8F" w:rsidRPr="00C31E8F" w:rsidRDefault="00C31E8F" w:rsidP="00C31E8F">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43FC3114"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lastRenderedPageBreak/>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A46E79">
        <w:rPr>
          <w:rFonts w:ascii="Palatino Linotype" w:eastAsia="Times New Roman" w:hAnsi="Palatino Linotype" w:cs="Arial"/>
          <w:color w:val="000000" w:themeColor="text1"/>
          <w:lang w:val="es-ES"/>
        </w:rPr>
        <w:t>veintitrés (23</w:t>
      </w:r>
      <w:r w:rsidR="00B85DB5">
        <w:rPr>
          <w:rFonts w:ascii="Palatino Linotype" w:eastAsia="Times New Roman" w:hAnsi="Palatino Linotype" w:cs="Arial"/>
          <w:color w:val="000000" w:themeColor="text1"/>
          <w:lang w:val="es-ES"/>
        </w:rPr>
        <w:t>)</w:t>
      </w:r>
      <w:r w:rsidR="00A46E79">
        <w:rPr>
          <w:rFonts w:ascii="Palatino Linotype" w:eastAsia="Times New Roman" w:hAnsi="Palatino Linotype" w:cs="Arial"/>
          <w:color w:val="000000" w:themeColor="text1"/>
          <w:lang w:val="es-ES"/>
        </w:rPr>
        <w:t xml:space="preserve"> de noviembre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0A675D">
        <w:rPr>
          <w:rFonts w:ascii="Palatino Linotype" w:eastAsia="Calibri" w:hAnsi="Palatino Linotype" w:cs="Arial"/>
          <w:b/>
          <w:color w:val="000000" w:themeColor="text1"/>
          <w:lang w:val="es-ES"/>
        </w:rPr>
        <w:t>05828/INFOEM/IP/RR/2021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8FC5551" w:rsidR="00E34622" w:rsidRPr="00A85CB7"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A46E79">
        <w:rPr>
          <w:rFonts w:ascii="Palatino Linotype" w:hAnsi="Palatino Linotype"/>
          <w:i/>
          <w:iCs/>
          <w:color w:val="000000"/>
        </w:rPr>
        <w:t>respuesta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03598C3B" w:rsidR="00E34622" w:rsidRPr="00A85CB7"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A46E79" w:rsidRPr="00A46E79">
        <w:rPr>
          <w:rFonts w:ascii="Palatino Linotype" w:hAnsi="Palatino Linotype"/>
          <w:i/>
          <w:iCs/>
          <w:color w:val="000000"/>
        </w:rPr>
        <w:t xml:space="preserve">la señora </w:t>
      </w:r>
      <w:proofErr w:type="spellStart"/>
      <w:r w:rsidR="00A46E79" w:rsidRPr="00A46E79">
        <w:rPr>
          <w:rFonts w:ascii="Palatino Linotype" w:hAnsi="Palatino Linotype"/>
          <w:i/>
          <w:iCs/>
          <w:color w:val="000000"/>
        </w:rPr>
        <w:t>brenda</w:t>
      </w:r>
      <w:proofErr w:type="spellEnd"/>
      <w:r w:rsidR="00A46E79" w:rsidRPr="00A46E79">
        <w:rPr>
          <w:rFonts w:ascii="Palatino Linotype" w:hAnsi="Palatino Linotype"/>
          <w:i/>
          <w:iCs/>
          <w:color w:val="000000"/>
        </w:rPr>
        <w:t xml:space="preserve"> </w:t>
      </w:r>
      <w:proofErr w:type="spellStart"/>
      <w:r w:rsidR="00A46E79" w:rsidRPr="00A46E79">
        <w:rPr>
          <w:rFonts w:ascii="Palatino Linotype" w:hAnsi="Palatino Linotype"/>
          <w:i/>
          <w:iCs/>
          <w:color w:val="000000"/>
        </w:rPr>
        <w:t>anaya</w:t>
      </w:r>
      <w:proofErr w:type="spellEnd"/>
      <w:r w:rsidR="00A46E79" w:rsidRPr="00A46E79">
        <w:rPr>
          <w:rFonts w:ascii="Palatino Linotype" w:hAnsi="Palatino Linotype"/>
          <w:i/>
          <w:iCs/>
          <w:color w:val="000000"/>
        </w:rPr>
        <w:t xml:space="preserve"> carente de lo que es dar la </w:t>
      </w:r>
      <w:proofErr w:type="spellStart"/>
      <w:r w:rsidR="00A46E79" w:rsidRPr="00A46E79">
        <w:rPr>
          <w:rFonts w:ascii="Palatino Linotype" w:hAnsi="Palatino Linotype"/>
          <w:i/>
          <w:iCs/>
          <w:color w:val="000000"/>
        </w:rPr>
        <w:t>informacion</w:t>
      </w:r>
      <w:proofErr w:type="spellEnd"/>
      <w:r w:rsidR="00A46E79" w:rsidRPr="00A46E79">
        <w:rPr>
          <w:rFonts w:ascii="Palatino Linotype" w:hAnsi="Palatino Linotype"/>
          <w:i/>
          <w:iCs/>
          <w:color w:val="000000"/>
        </w:rPr>
        <w:t xml:space="preserve"> correcta </w:t>
      </w:r>
      <w:proofErr w:type="spellStart"/>
      <w:r w:rsidR="00A46E79" w:rsidRPr="00A46E79">
        <w:rPr>
          <w:rFonts w:ascii="Palatino Linotype" w:hAnsi="Palatino Linotype"/>
          <w:i/>
          <w:iCs/>
          <w:color w:val="000000"/>
        </w:rPr>
        <w:t>envia</w:t>
      </w:r>
      <w:proofErr w:type="spellEnd"/>
      <w:r w:rsidR="00A46E79" w:rsidRPr="00A46E79">
        <w:rPr>
          <w:rFonts w:ascii="Palatino Linotype" w:hAnsi="Palatino Linotype"/>
          <w:i/>
          <w:iCs/>
          <w:color w:val="000000"/>
        </w:rPr>
        <w:t xml:space="preserve"> ligas donde no abren o tienen el logotipo de no aplica lo hace con </w:t>
      </w:r>
      <w:proofErr w:type="spellStart"/>
      <w:r w:rsidR="00A46E79" w:rsidRPr="00A46E79">
        <w:rPr>
          <w:rFonts w:ascii="Palatino Linotype" w:hAnsi="Palatino Linotype"/>
          <w:i/>
          <w:iCs/>
          <w:color w:val="000000"/>
        </w:rPr>
        <w:t>alevosia</w:t>
      </w:r>
      <w:proofErr w:type="spellEnd"/>
      <w:r w:rsidR="00A46E79" w:rsidRPr="00A46E79">
        <w:rPr>
          <w:rFonts w:ascii="Palatino Linotype" w:hAnsi="Palatino Linotype"/>
          <w:i/>
          <w:iCs/>
          <w:color w:val="000000"/>
        </w:rPr>
        <w:t xml:space="preserve"> o no </w:t>
      </w:r>
      <w:proofErr w:type="spellStart"/>
      <w:r w:rsidR="00A46E79" w:rsidRPr="00A46E79">
        <w:rPr>
          <w:rFonts w:ascii="Palatino Linotype" w:hAnsi="Palatino Linotype"/>
          <w:i/>
          <w:iCs/>
          <w:color w:val="000000"/>
        </w:rPr>
        <w:t>save</w:t>
      </w:r>
      <w:proofErr w:type="spellEnd"/>
      <w:r w:rsidR="00A46E79" w:rsidRPr="00A46E79">
        <w:rPr>
          <w:rFonts w:ascii="Palatino Linotype" w:hAnsi="Palatino Linotype"/>
          <w:i/>
          <w:iCs/>
          <w:color w:val="000000"/>
        </w:rPr>
        <w:t xml:space="preserve"> nada del tema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01E71BA7" w14:textId="78AB7FAF" w:rsidR="00C31E8F" w:rsidRDefault="00C31E8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Adjunto a su escrito recursal, se hace constar que el </w:t>
      </w:r>
      <w:r>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presentó </w:t>
      </w:r>
      <w:r w:rsidR="00A46E79">
        <w:rPr>
          <w:rFonts w:ascii="Palatino Linotype" w:eastAsia="Calibri" w:hAnsi="Palatino Linotype" w:cs="Arial"/>
          <w:color w:val="000000" w:themeColor="text1"/>
          <w:lang w:val="es-ES"/>
        </w:rPr>
        <w:t>el</w:t>
      </w:r>
      <w:r>
        <w:rPr>
          <w:rFonts w:ascii="Palatino Linotype" w:eastAsia="Calibri" w:hAnsi="Palatino Linotype" w:cs="Arial"/>
          <w:color w:val="000000" w:themeColor="text1"/>
          <w:lang w:val="es-ES"/>
        </w:rPr>
        <w:t xml:space="preserve"> siguiente</w:t>
      </w:r>
      <w:r w:rsidR="00A46E79">
        <w:rPr>
          <w:rFonts w:ascii="Palatino Linotype" w:eastAsia="Calibri" w:hAnsi="Palatino Linotype" w:cs="Arial"/>
          <w:color w:val="000000" w:themeColor="text1"/>
          <w:lang w:val="es-ES"/>
        </w:rPr>
        <w:t xml:space="preserve"> archivo</w:t>
      </w:r>
      <w:r>
        <w:rPr>
          <w:rFonts w:ascii="Palatino Linotype" w:eastAsia="Calibri" w:hAnsi="Palatino Linotype" w:cs="Arial"/>
          <w:color w:val="000000" w:themeColor="text1"/>
          <w:lang w:val="es-ES"/>
        </w:rPr>
        <w:t xml:space="preserve"> electrónico:</w:t>
      </w:r>
    </w:p>
    <w:p w14:paraId="1EA5B057" w14:textId="1B8603AF" w:rsidR="00C31E8F" w:rsidRDefault="00C31E8F" w:rsidP="00C60AF2">
      <w:pPr>
        <w:pStyle w:val="Prrafodelista"/>
        <w:numPr>
          <w:ilvl w:val="1"/>
          <w:numId w:val="5"/>
        </w:numPr>
        <w:tabs>
          <w:tab w:val="left" w:pos="426"/>
        </w:tabs>
        <w:spacing w:line="360" w:lineRule="auto"/>
        <w:ind w:left="993"/>
        <w:jc w:val="both"/>
        <w:rPr>
          <w:rFonts w:ascii="Palatino Linotype" w:eastAsia="Calibri" w:hAnsi="Palatino Linotype" w:cs="Arial"/>
          <w:color w:val="000000" w:themeColor="text1"/>
          <w:lang w:val="es-ES"/>
        </w:rPr>
      </w:pPr>
      <w:r>
        <w:rPr>
          <w:rFonts w:ascii="Palatino Linotype" w:eastAsia="Calibri" w:hAnsi="Palatino Linotype" w:cs="Arial"/>
          <w:b/>
          <w:i/>
          <w:color w:val="000000" w:themeColor="text1"/>
          <w:lang w:val="es-ES"/>
        </w:rPr>
        <w:t>“</w:t>
      </w:r>
      <w:r w:rsidR="00A46E79">
        <w:rPr>
          <w:rFonts w:ascii="Palatino Linotype" w:eastAsia="Calibri" w:hAnsi="Palatino Linotype" w:cs="Arial"/>
          <w:b/>
          <w:i/>
          <w:color w:val="000000" w:themeColor="text1"/>
          <w:lang w:val="es-ES"/>
        </w:rPr>
        <w:t>550</w:t>
      </w:r>
      <w:r>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Documento</w:t>
      </w:r>
      <w:r w:rsidR="00C44847">
        <w:rPr>
          <w:rFonts w:ascii="Palatino Linotype" w:eastAsia="Calibri" w:hAnsi="Palatino Linotype" w:cs="Arial"/>
          <w:color w:val="000000" w:themeColor="text1"/>
          <w:lang w:val="es-ES"/>
        </w:rPr>
        <w:t xml:space="preserve"> de </w:t>
      </w:r>
      <w:r w:rsidR="00A46E79">
        <w:rPr>
          <w:rFonts w:ascii="Palatino Linotype" w:eastAsia="Calibri" w:hAnsi="Palatino Linotype" w:cs="Arial"/>
          <w:color w:val="000000" w:themeColor="text1"/>
          <w:lang w:val="es-ES"/>
        </w:rPr>
        <w:t>una foja consistente en una captura de imagen con fondo negro, y en la que aparece un anuncio con las letras “N/A” y debajo la leyenda “NO APLICA”.</w:t>
      </w:r>
    </w:p>
    <w:p w14:paraId="52984FB2" w14:textId="77777777" w:rsidR="00C31E8F" w:rsidRPr="00C31E8F" w:rsidRDefault="00C31E8F" w:rsidP="00C31E8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7ABE6F77"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w:t>
      </w:r>
      <w:r w:rsidR="0096234B" w:rsidRPr="00C44847">
        <w:rPr>
          <w:rFonts w:ascii="Palatino Linotype" w:eastAsia="Times New Roman" w:hAnsi="Palatino Linotype" w:cs="Arial"/>
          <w:b/>
          <w:bCs/>
          <w:color w:val="000000" w:themeColor="text1"/>
          <w:lang w:val="es-ES"/>
        </w:rPr>
        <w:t xml:space="preserve">Comisionada </w:t>
      </w:r>
      <w:r w:rsidR="00C44847" w:rsidRPr="00C44847">
        <w:rPr>
          <w:rFonts w:ascii="Palatino Linotype" w:eastAsia="Times New Roman" w:hAnsi="Palatino Linotype" w:cs="Arial"/>
          <w:b/>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3C241C7"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A46E79">
        <w:rPr>
          <w:rFonts w:ascii="Palatino Linotype" w:eastAsia="Calibri" w:hAnsi="Palatino Linotype" w:cs="Arial"/>
          <w:color w:val="000000" w:themeColor="text1"/>
          <w:lang w:val="es-ES"/>
        </w:rPr>
        <w:t xml:space="preserve">veintiséis (26) de </w:t>
      </w:r>
      <w:r w:rsidR="00A46E79">
        <w:rPr>
          <w:rFonts w:ascii="Palatino Linotype" w:eastAsia="Calibri" w:hAnsi="Palatino Linotype" w:cs="Arial"/>
          <w:color w:val="000000" w:themeColor="text1"/>
          <w:lang w:val="es-ES"/>
        </w:rPr>
        <w:lastRenderedPageBreak/>
        <w:t>noviembre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vía</w:t>
      </w:r>
      <w:r w:rsidR="00C44847">
        <w:rPr>
          <w:rFonts w:ascii="Palatino Linotype" w:eastAsia="Calibri" w:hAnsi="Palatino Linotype" w:cs="Arial"/>
          <w:color w:val="000000" w:themeColor="text1"/>
        </w:rPr>
        <w:t xml:space="preserve"> SAIMEX</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388D9825" w:rsidR="00C44847" w:rsidRPr="00C44847"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A46E79">
        <w:rPr>
          <w:rFonts w:ascii="Palatino Linotype" w:eastAsia="Calibri" w:hAnsi="Palatino Linotype" w:cs="Arial"/>
          <w:color w:val="000000" w:themeColor="text1"/>
          <w:lang w:val="es-ES"/>
        </w:rPr>
        <w:t>treinta (30) de diciembre</w:t>
      </w:r>
      <w:r>
        <w:rPr>
          <w:rFonts w:ascii="Palatino Linotype" w:eastAsia="Calibri" w:hAnsi="Palatino Linotype" w:cs="Arial"/>
          <w:color w:val="000000" w:themeColor="text1"/>
          <w:lang w:val="es-ES"/>
        </w:rPr>
        <w:t xml:space="preserve"> de dos mil veintiuno,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presentó su informe justificado a través de</w:t>
      </w:r>
      <w:r w:rsidR="00A46E79">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l</w:t>
      </w:r>
      <w:r w:rsidR="00A46E79">
        <w:rPr>
          <w:rFonts w:ascii="Palatino Linotype" w:eastAsia="Calibri" w:hAnsi="Palatino Linotype" w:cs="Arial"/>
          <w:color w:val="000000" w:themeColor="text1"/>
          <w:lang w:val="es-ES"/>
        </w:rPr>
        <w:t>os</w:t>
      </w:r>
      <w:r>
        <w:rPr>
          <w:rFonts w:ascii="Palatino Linotype" w:eastAsia="Calibri" w:hAnsi="Palatino Linotype" w:cs="Arial"/>
          <w:color w:val="000000" w:themeColor="text1"/>
          <w:lang w:val="es-ES"/>
        </w:rPr>
        <w:t xml:space="preserve"> archivo</w:t>
      </w:r>
      <w:r w:rsidR="00A46E79">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electrónico</w:t>
      </w:r>
      <w:r w:rsidR="00A46E79">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cuyo contenido se describe a continuación:</w:t>
      </w:r>
    </w:p>
    <w:p w14:paraId="64764A20" w14:textId="78305833" w:rsidR="0096234B" w:rsidRPr="00A46E79" w:rsidRDefault="00C44847"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A46E79">
        <w:rPr>
          <w:rFonts w:ascii="Palatino Linotype" w:eastAsia="Calibri" w:hAnsi="Palatino Linotype" w:cs="Arial"/>
          <w:b/>
          <w:i/>
          <w:color w:val="000000" w:themeColor="text1"/>
          <w:lang w:val="es-ES"/>
        </w:rPr>
        <w:t>manifestaciones 550</w:t>
      </w:r>
      <w:r>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xml:space="preserve">: Documento de </w:t>
      </w:r>
      <w:r w:rsidR="00A46E79">
        <w:rPr>
          <w:rFonts w:ascii="Palatino Linotype" w:eastAsia="Calibri" w:hAnsi="Palatino Linotype" w:cs="Arial"/>
          <w:color w:val="000000" w:themeColor="text1"/>
          <w:lang w:val="es-ES"/>
        </w:rPr>
        <w:t xml:space="preserve">dos fojas consistente en el oficio número PMT/UTAIP/IP/1437/2021, de veintidós (22) de diciembre de dos mil veintiuno, emitido por la Encargada de Despacho de la Unidad de Transparencia, </w:t>
      </w:r>
      <w:r w:rsidR="00BE213E">
        <w:rPr>
          <w:rFonts w:ascii="Palatino Linotype" w:eastAsia="Calibri" w:hAnsi="Palatino Linotype" w:cs="Arial"/>
          <w:color w:val="000000" w:themeColor="text1"/>
          <w:lang w:val="es-ES"/>
        </w:rPr>
        <w:t xml:space="preserve">por medio del cual, manifiesta anexar el </w:t>
      </w:r>
      <w:r w:rsidR="00BE213E">
        <w:rPr>
          <w:rFonts w:ascii="Palatino Linotype" w:eastAsia="Calibri" w:hAnsi="Palatino Linotype" w:cs="Arial"/>
          <w:i/>
          <w:color w:val="000000" w:themeColor="text1"/>
          <w:lang w:val="es-ES"/>
        </w:rPr>
        <w:t>Currículum Vitae</w:t>
      </w:r>
      <w:r w:rsidR="00BE213E">
        <w:rPr>
          <w:rFonts w:ascii="Palatino Linotype" w:eastAsia="Calibri" w:hAnsi="Palatino Linotype" w:cs="Arial"/>
          <w:color w:val="000000" w:themeColor="text1"/>
          <w:lang w:val="es-ES"/>
        </w:rPr>
        <w:t xml:space="preserve"> y/o la ficha curricular</w:t>
      </w:r>
      <w:r>
        <w:rPr>
          <w:rFonts w:ascii="Palatino Linotype" w:eastAsia="Calibri" w:hAnsi="Palatino Linotype" w:cs="Arial"/>
          <w:color w:val="000000" w:themeColor="text1"/>
          <w:lang w:val="es-ES"/>
        </w:rPr>
        <w:t xml:space="preserve"> </w:t>
      </w:r>
      <w:r w:rsidR="00BE213E">
        <w:rPr>
          <w:rFonts w:ascii="Palatino Linotype" w:eastAsia="Calibri" w:hAnsi="Palatino Linotype" w:cs="Arial"/>
          <w:color w:val="000000" w:themeColor="text1"/>
          <w:lang w:val="es-ES"/>
        </w:rPr>
        <w:t xml:space="preserve">de los Titulares o Encargados de las áreas administrativas solicitadas por el </w:t>
      </w:r>
      <w:r w:rsidR="00BE213E">
        <w:rPr>
          <w:rFonts w:ascii="Palatino Linotype" w:eastAsia="Calibri" w:hAnsi="Palatino Linotype" w:cs="Arial"/>
          <w:b/>
          <w:color w:val="000000" w:themeColor="text1"/>
          <w:lang w:val="es-ES"/>
        </w:rPr>
        <w:t>RECURRENTE</w:t>
      </w:r>
      <w:r w:rsidR="00BE213E">
        <w:rPr>
          <w:rFonts w:ascii="Palatino Linotype" w:eastAsia="Calibri" w:hAnsi="Palatino Linotype" w:cs="Arial"/>
          <w:color w:val="000000" w:themeColor="text1"/>
          <w:lang w:val="es-ES"/>
        </w:rPr>
        <w:t>.</w:t>
      </w:r>
    </w:p>
    <w:p w14:paraId="1B5E4D20" w14:textId="28A9361D" w:rsidR="00A46E79" w:rsidRDefault="00A46E79"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“fichas curriculares</w:t>
      </w:r>
      <w:r>
        <w:rPr>
          <w:rFonts w:ascii="Palatino Linotype" w:hAnsi="Palatino Linotype"/>
          <w:b/>
          <w:i/>
          <w:color w:val="000000" w:themeColor="text1"/>
        </w:rPr>
        <w:t>.</w:t>
      </w:r>
      <w:proofErr w:type="spellStart"/>
      <w:r>
        <w:rPr>
          <w:rFonts w:ascii="Palatino Linotype" w:hAnsi="Palatino Linotype"/>
          <w:b/>
          <w:i/>
          <w:color w:val="000000" w:themeColor="text1"/>
        </w:rPr>
        <w:t>pdf</w:t>
      </w:r>
      <w:proofErr w:type="spellEnd"/>
      <w:r>
        <w:rPr>
          <w:rFonts w:ascii="Palatino Linotype" w:hAnsi="Palatino Linotype"/>
          <w:b/>
          <w:i/>
          <w:color w:val="000000" w:themeColor="text1"/>
        </w:rPr>
        <w:t>”</w:t>
      </w:r>
      <w:r>
        <w:rPr>
          <w:rFonts w:ascii="Palatino Linotype" w:hAnsi="Palatino Linotype"/>
          <w:color w:val="000000" w:themeColor="text1"/>
        </w:rPr>
        <w:t xml:space="preserve">: </w:t>
      </w:r>
      <w:r w:rsidR="00BE213E">
        <w:rPr>
          <w:rFonts w:ascii="Palatino Linotype" w:hAnsi="Palatino Linotype"/>
          <w:color w:val="000000" w:themeColor="text1"/>
        </w:rPr>
        <w:t>Archivo de 13 fojas consistente en los siguientes documentos:</w:t>
      </w:r>
    </w:p>
    <w:p w14:paraId="1F0A8121" w14:textId="300FB0B4" w:rsidR="00BE213E" w:rsidRPr="00BE213E" w:rsidRDefault="00BE213E"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bookmarkStart w:id="3" w:name="_Hlk94722769"/>
      <w:r w:rsidRPr="00BE213E">
        <w:rPr>
          <w:rFonts w:ascii="Palatino Linotype" w:eastAsia="Calibri" w:hAnsi="Palatino Linotype" w:cs="Arial"/>
          <w:color w:val="000000" w:themeColor="text1"/>
          <w:lang w:val="es-ES"/>
        </w:rPr>
        <w:t>F</w:t>
      </w:r>
      <w:r w:rsidR="00785CAB">
        <w:rPr>
          <w:rFonts w:ascii="Palatino Linotype" w:eastAsia="Calibri" w:hAnsi="Palatino Linotype" w:cs="Arial"/>
          <w:color w:val="000000" w:themeColor="text1"/>
          <w:lang w:val="es-ES"/>
        </w:rPr>
        <w:t xml:space="preserve">ormato de Información Curricular Homologada de la servidora pública </w:t>
      </w:r>
      <w:r w:rsidR="00785CAB">
        <w:rPr>
          <w:rFonts w:ascii="Palatino Linotype" w:eastAsia="Calibri" w:hAnsi="Palatino Linotype" w:cs="Arial"/>
          <w:i/>
          <w:color w:val="000000" w:themeColor="text1"/>
          <w:lang w:val="es-ES"/>
        </w:rPr>
        <w:t>Lorena Fátima Chacó</w:t>
      </w:r>
      <w:r w:rsidR="001A3DC0">
        <w:rPr>
          <w:rFonts w:ascii="Palatino Linotype" w:eastAsia="Calibri" w:hAnsi="Palatino Linotype" w:cs="Arial"/>
          <w:i/>
          <w:color w:val="000000" w:themeColor="text1"/>
          <w:lang w:val="es-ES"/>
        </w:rPr>
        <w:t>n</w:t>
      </w:r>
      <w:r w:rsidR="00785CAB">
        <w:rPr>
          <w:rFonts w:ascii="Palatino Linotype" w:eastAsia="Calibri" w:hAnsi="Palatino Linotype" w:cs="Arial"/>
          <w:i/>
          <w:color w:val="000000" w:themeColor="text1"/>
          <w:lang w:val="es-ES"/>
        </w:rPr>
        <w:t xml:space="preserve"> Delgadillo</w:t>
      </w:r>
      <w:r w:rsidR="00785CAB">
        <w:rPr>
          <w:rFonts w:ascii="Palatino Linotype" w:eastAsia="Calibri" w:hAnsi="Palatino Linotype" w:cs="Arial"/>
          <w:color w:val="000000" w:themeColor="text1"/>
          <w:lang w:val="es-ES"/>
        </w:rPr>
        <w:t>, de siete (07) de septiembre de dos mil veintiuno.</w:t>
      </w:r>
    </w:p>
    <w:p w14:paraId="71089904" w14:textId="2D84488E" w:rsidR="00BE213E" w:rsidRPr="00785CAB" w:rsidRDefault="00785CAB"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Ficha Curricular Homologada del servidor público </w:t>
      </w:r>
      <w:r>
        <w:rPr>
          <w:rFonts w:ascii="Palatino Linotype" w:eastAsia="Calibri" w:hAnsi="Palatino Linotype" w:cs="Arial"/>
          <w:i/>
          <w:color w:val="000000" w:themeColor="text1"/>
          <w:lang w:val="es-ES"/>
        </w:rPr>
        <w:t>Arturo Serratos Alcaraz</w:t>
      </w:r>
      <w:r>
        <w:rPr>
          <w:rFonts w:ascii="Palatino Linotype" w:eastAsia="Calibri" w:hAnsi="Palatino Linotype" w:cs="Arial"/>
          <w:color w:val="000000" w:themeColor="text1"/>
          <w:lang w:val="es-ES"/>
        </w:rPr>
        <w:t>.</w:t>
      </w:r>
    </w:p>
    <w:p w14:paraId="0AFD2BC1" w14:textId="5EBEBF90" w:rsidR="00785CAB" w:rsidRPr="00785CAB" w:rsidRDefault="00785CAB"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Título profesional del servidor público </w:t>
      </w:r>
      <w:r>
        <w:rPr>
          <w:rFonts w:ascii="Palatino Linotype" w:eastAsia="Calibri" w:hAnsi="Palatino Linotype" w:cs="Arial"/>
          <w:i/>
          <w:color w:val="000000" w:themeColor="text1"/>
          <w:lang w:val="es-ES"/>
        </w:rPr>
        <w:t>Arturo Serratos Alcaraz</w:t>
      </w:r>
      <w:r>
        <w:rPr>
          <w:rFonts w:ascii="Palatino Linotype" w:eastAsia="Calibri" w:hAnsi="Palatino Linotype" w:cs="Arial"/>
          <w:color w:val="000000" w:themeColor="text1"/>
          <w:lang w:val="es-ES"/>
        </w:rPr>
        <w:t>.</w:t>
      </w:r>
    </w:p>
    <w:p w14:paraId="56C7EC80" w14:textId="043EBA38" w:rsidR="00785CAB" w:rsidRPr="00785CAB" w:rsidRDefault="00785CAB"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lastRenderedPageBreak/>
        <w:t xml:space="preserve">Formato de Información Curricular Homologada del servidor público </w:t>
      </w:r>
      <w:r>
        <w:rPr>
          <w:rFonts w:ascii="Palatino Linotype" w:eastAsia="Calibri" w:hAnsi="Palatino Linotype" w:cs="Arial"/>
          <w:i/>
          <w:color w:val="000000" w:themeColor="text1"/>
          <w:lang w:val="es-ES"/>
        </w:rPr>
        <w:t>Omar Rojas Rodríguez</w:t>
      </w:r>
      <w:r>
        <w:rPr>
          <w:rFonts w:ascii="Palatino Linotype" w:eastAsia="Calibri" w:hAnsi="Palatino Linotype" w:cs="Arial"/>
          <w:color w:val="000000" w:themeColor="text1"/>
          <w:lang w:val="es-ES"/>
        </w:rPr>
        <w:t>, de cuatro (04) de noviembre de dos mil veintiuno.</w:t>
      </w:r>
    </w:p>
    <w:p w14:paraId="757AB102" w14:textId="268C9E78" w:rsidR="00785CAB" w:rsidRPr="00785CAB" w:rsidRDefault="00785CAB"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Formato de Información Curricular Homologada de la servidora pública </w:t>
      </w:r>
      <w:r>
        <w:rPr>
          <w:rFonts w:ascii="Palatino Linotype" w:eastAsia="Calibri" w:hAnsi="Palatino Linotype" w:cs="Arial"/>
          <w:i/>
          <w:color w:val="000000" w:themeColor="text1"/>
          <w:lang w:val="es-ES"/>
        </w:rPr>
        <w:t xml:space="preserve">Blanca Estela Mendoza </w:t>
      </w:r>
      <w:proofErr w:type="spellStart"/>
      <w:r>
        <w:rPr>
          <w:rFonts w:ascii="Palatino Linotype" w:eastAsia="Calibri" w:hAnsi="Palatino Linotype" w:cs="Arial"/>
          <w:i/>
          <w:color w:val="000000" w:themeColor="text1"/>
          <w:lang w:val="es-ES"/>
        </w:rPr>
        <w:t>Choreño</w:t>
      </w:r>
      <w:proofErr w:type="spellEnd"/>
      <w:r>
        <w:rPr>
          <w:rFonts w:ascii="Palatino Linotype" w:eastAsia="Calibri" w:hAnsi="Palatino Linotype" w:cs="Arial"/>
          <w:color w:val="000000" w:themeColor="text1"/>
          <w:lang w:val="es-ES"/>
        </w:rPr>
        <w:t>, de veintidós (22) de diciembre de dos mil veintiuno.</w:t>
      </w:r>
    </w:p>
    <w:p w14:paraId="7BA83B94" w14:textId="61642AD4" w:rsidR="00785CAB" w:rsidRPr="00BE213E" w:rsidRDefault="00785CAB" w:rsidP="00BE213E">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i/>
          <w:color w:val="000000" w:themeColor="text1"/>
          <w:lang w:val="es-ES"/>
        </w:rPr>
        <w:t>Currículum vitae</w:t>
      </w:r>
      <w:r>
        <w:rPr>
          <w:rFonts w:ascii="Palatino Linotype" w:eastAsia="Calibri" w:hAnsi="Palatino Linotype" w:cs="Arial"/>
          <w:color w:val="000000" w:themeColor="text1"/>
          <w:lang w:val="es-ES"/>
        </w:rPr>
        <w:t xml:space="preserve"> del servidor público </w:t>
      </w:r>
      <w:proofErr w:type="spellStart"/>
      <w:r>
        <w:rPr>
          <w:rFonts w:ascii="Palatino Linotype" w:eastAsia="Calibri" w:hAnsi="Palatino Linotype" w:cs="Arial"/>
          <w:i/>
          <w:color w:val="000000" w:themeColor="text1"/>
          <w:lang w:val="es-ES"/>
        </w:rPr>
        <w:t>Jermain</w:t>
      </w:r>
      <w:proofErr w:type="spellEnd"/>
      <w:r>
        <w:rPr>
          <w:rFonts w:ascii="Palatino Linotype" w:eastAsia="Calibri" w:hAnsi="Palatino Linotype" w:cs="Arial"/>
          <w:i/>
          <w:color w:val="000000" w:themeColor="text1"/>
          <w:lang w:val="es-ES"/>
        </w:rPr>
        <w:t xml:space="preserve"> Hernández </w:t>
      </w:r>
      <w:proofErr w:type="spellStart"/>
      <w:r>
        <w:rPr>
          <w:rFonts w:ascii="Palatino Linotype" w:eastAsia="Calibri" w:hAnsi="Palatino Linotype" w:cs="Arial"/>
          <w:i/>
          <w:color w:val="000000" w:themeColor="text1"/>
          <w:lang w:val="es-ES"/>
        </w:rPr>
        <w:t>Valdéz</w:t>
      </w:r>
      <w:proofErr w:type="spellEnd"/>
      <w:r>
        <w:rPr>
          <w:rFonts w:ascii="Palatino Linotype" w:eastAsia="Calibri" w:hAnsi="Palatino Linotype" w:cs="Arial"/>
          <w:color w:val="000000" w:themeColor="text1"/>
          <w:lang w:val="es-ES"/>
        </w:rPr>
        <w:t>.</w:t>
      </w:r>
    </w:p>
    <w:bookmarkEnd w:id="3"/>
    <w:p w14:paraId="2C1A0D89" w14:textId="7DF9535D" w:rsidR="00A46E79" w:rsidRDefault="00BE213E"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 xml:space="preserve"> </w:t>
      </w:r>
      <w:r w:rsidR="00A46E79">
        <w:rPr>
          <w:rFonts w:ascii="Palatino Linotype" w:eastAsia="Calibri" w:hAnsi="Palatino Linotype" w:cs="Arial"/>
          <w:b/>
          <w:i/>
          <w:color w:val="000000" w:themeColor="text1"/>
          <w:lang w:val="es-ES"/>
        </w:rPr>
        <w:t>“</w:t>
      </w:r>
      <w:proofErr w:type="spellStart"/>
      <w:r w:rsidR="00A46E79">
        <w:rPr>
          <w:rFonts w:ascii="Palatino Linotype" w:eastAsia="Calibri" w:hAnsi="Palatino Linotype" w:cs="Arial"/>
          <w:b/>
          <w:i/>
          <w:color w:val="000000" w:themeColor="text1"/>
          <w:lang w:val="es-ES"/>
        </w:rPr>
        <w:t>cv</w:t>
      </w:r>
      <w:proofErr w:type="spellEnd"/>
      <w:r w:rsidR="00A46E79">
        <w:rPr>
          <w:rFonts w:ascii="Palatino Linotype" w:eastAsia="Calibri" w:hAnsi="Palatino Linotype" w:cs="Arial"/>
          <w:b/>
          <w:i/>
          <w:color w:val="000000" w:themeColor="text1"/>
          <w:lang w:val="es-ES"/>
        </w:rPr>
        <w:t xml:space="preserve"> lore</w:t>
      </w:r>
      <w:r w:rsidR="00A46E79">
        <w:rPr>
          <w:rFonts w:ascii="Palatino Linotype" w:hAnsi="Palatino Linotype"/>
          <w:b/>
          <w:i/>
          <w:color w:val="000000" w:themeColor="text1"/>
        </w:rPr>
        <w:t>.</w:t>
      </w:r>
      <w:proofErr w:type="spellStart"/>
      <w:r w:rsidR="00A46E79">
        <w:rPr>
          <w:rFonts w:ascii="Palatino Linotype" w:hAnsi="Palatino Linotype"/>
          <w:b/>
          <w:i/>
          <w:color w:val="000000" w:themeColor="text1"/>
        </w:rPr>
        <w:t>pdf</w:t>
      </w:r>
      <w:proofErr w:type="spellEnd"/>
      <w:r w:rsidR="00A46E79">
        <w:rPr>
          <w:rFonts w:ascii="Palatino Linotype" w:hAnsi="Palatino Linotype"/>
          <w:b/>
          <w:i/>
          <w:color w:val="000000" w:themeColor="text1"/>
        </w:rPr>
        <w:t>”</w:t>
      </w:r>
      <w:r w:rsidR="00A46E79">
        <w:rPr>
          <w:rFonts w:ascii="Palatino Linotype" w:hAnsi="Palatino Linotype"/>
          <w:color w:val="000000" w:themeColor="text1"/>
        </w:rPr>
        <w:t xml:space="preserve">: Documento </w:t>
      </w:r>
      <w:r w:rsidR="00785CAB">
        <w:rPr>
          <w:rFonts w:ascii="Palatino Linotype" w:hAnsi="Palatino Linotype"/>
          <w:color w:val="000000" w:themeColor="text1"/>
        </w:rPr>
        <w:t xml:space="preserve">de dos fojas consistente en el </w:t>
      </w:r>
      <w:r w:rsidR="00785CAB">
        <w:rPr>
          <w:rFonts w:ascii="Palatino Linotype" w:hAnsi="Palatino Linotype"/>
          <w:i/>
          <w:color w:val="000000" w:themeColor="text1"/>
        </w:rPr>
        <w:t>currículum vitae</w:t>
      </w:r>
      <w:r w:rsidR="00785CAB">
        <w:rPr>
          <w:rFonts w:ascii="Palatino Linotype" w:hAnsi="Palatino Linotype"/>
          <w:color w:val="000000" w:themeColor="text1"/>
        </w:rPr>
        <w:t xml:space="preserve"> de la servidora pública </w:t>
      </w:r>
      <w:r w:rsidR="00785CAB">
        <w:rPr>
          <w:rFonts w:ascii="Palatino Linotype" w:hAnsi="Palatino Linotype"/>
          <w:i/>
          <w:color w:val="000000" w:themeColor="text1"/>
        </w:rPr>
        <w:t>Lorena Fátima Chacón Delgadillo</w:t>
      </w:r>
      <w:r w:rsidR="00785CAB">
        <w:rPr>
          <w:rFonts w:ascii="Palatino Linotype" w:hAnsi="Palatino Linotype"/>
          <w:color w:val="000000" w:themeColor="text1"/>
        </w:rPr>
        <w:t>.</w:t>
      </w:r>
    </w:p>
    <w:p w14:paraId="070D84C6" w14:textId="4E68D477" w:rsidR="00A46E79" w:rsidRDefault="00A46E79"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“CV Director General</w:t>
      </w:r>
      <w:r>
        <w:rPr>
          <w:rFonts w:ascii="Palatino Linotype" w:hAnsi="Palatino Linotype"/>
          <w:b/>
          <w:i/>
          <w:color w:val="000000" w:themeColor="text1"/>
        </w:rPr>
        <w:t>.</w:t>
      </w:r>
      <w:proofErr w:type="spellStart"/>
      <w:r>
        <w:rPr>
          <w:rFonts w:ascii="Palatino Linotype" w:hAnsi="Palatino Linotype"/>
          <w:b/>
          <w:i/>
          <w:color w:val="000000" w:themeColor="text1"/>
        </w:rPr>
        <w:t>pdf</w:t>
      </w:r>
      <w:proofErr w:type="spellEnd"/>
      <w:r>
        <w:rPr>
          <w:rFonts w:ascii="Palatino Linotype" w:hAnsi="Palatino Linotype"/>
          <w:b/>
          <w:i/>
          <w:color w:val="000000" w:themeColor="text1"/>
        </w:rPr>
        <w:t>”</w:t>
      </w:r>
      <w:r>
        <w:rPr>
          <w:rFonts w:ascii="Palatino Linotype" w:hAnsi="Palatino Linotype"/>
          <w:color w:val="000000" w:themeColor="text1"/>
        </w:rPr>
        <w:t xml:space="preserve">: Documento </w:t>
      </w:r>
      <w:r w:rsidR="00785CAB">
        <w:rPr>
          <w:rFonts w:ascii="Palatino Linotype" w:hAnsi="Palatino Linotype"/>
          <w:color w:val="000000" w:themeColor="text1"/>
        </w:rPr>
        <w:t xml:space="preserve">de ocho fojas consistente en el </w:t>
      </w:r>
      <w:r w:rsidR="00785CAB">
        <w:rPr>
          <w:rFonts w:ascii="Palatino Linotype" w:hAnsi="Palatino Linotype"/>
          <w:i/>
          <w:color w:val="000000" w:themeColor="text1"/>
        </w:rPr>
        <w:t>currículum vitae</w:t>
      </w:r>
      <w:r w:rsidR="00785CAB">
        <w:rPr>
          <w:rFonts w:ascii="Palatino Linotype" w:hAnsi="Palatino Linotype"/>
          <w:color w:val="000000" w:themeColor="text1"/>
        </w:rPr>
        <w:t xml:space="preserve"> del servidor público </w:t>
      </w:r>
      <w:r w:rsidR="00785CAB">
        <w:rPr>
          <w:rFonts w:ascii="Palatino Linotype" w:hAnsi="Palatino Linotype"/>
          <w:i/>
          <w:color w:val="000000" w:themeColor="text1"/>
        </w:rPr>
        <w:t>José Juan Hernández García</w:t>
      </w:r>
      <w:r w:rsidR="00785CAB">
        <w:rPr>
          <w:rFonts w:ascii="Palatino Linotype" w:hAnsi="Palatino Linotype"/>
          <w:color w:val="000000" w:themeColor="text1"/>
        </w:rPr>
        <w:t>.</w:t>
      </w:r>
    </w:p>
    <w:p w14:paraId="03220794" w14:textId="0116C9EA" w:rsidR="00A46E79" w:rsidRPr="00C44847" w:rsidRDefault="00A46E79"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“CURRÍCULUM VÍTAE LIC</w:t>
      </w:r>
      <w:r>
        <w:rPr>
          <w:rFonts w:ascii="Palatino Linotype" w:hAnsi="Palatino Linotype"/>
          <w:b/>
          <w:i/>
          <w:color w:val="000000" w:themeColor="text1"/>
        </w:rPr>
        <w:t>. JOSE JUAN HDEZ PROTECCION CIVIL.pdf”</w:t>
      </w:r>
      <w:r>
        <w:rPr>
          <w:rFonts w:ascii="Palatino Linotype" w:hAnsi="Palatino Linotype"/>
          <w:color w:val="000000" w:themeColor="text1"/>
        </w:rPr>
        <w:t xml:space="preserve">: Documento </w:t>
      </w:r>
      <w:r w:rsidR="00785CAB">
        <w:rPr>
          <w:rFonts w:ascii="Palatino Linotype" w:hAnsi="Palatino Linotype"/>
          <w:color w:val="000000" w:themeColor="text1"/>
        </w:rPr>
        <w:t xml:space="preserve">de tres fojas consistente en el </w:t>
      </w:r>
      <w:r w:rsidR="00785CAB">
        <w:rPr>
          <w:rFonts w:ascii="Palatino Linotype" w:hAnsi="Palatino Linotype"/>
          <w:i/>
          <w:color w:val="000000" w:themeColor="text1"/>
        </w:rPr>
        <w:t>currículum vitae</w:t>
      </w:r>
      <w:r w:rsidR="00785CAB">
        <w:rPr>
          <w:rFonts w:ascii="Palatino Linotype" w:hAnsi="Palatino Linotype"/>
          <w:color w:val="000000" w:themeColor="text1"/>
        </w:rPr>
        <w:t xml:space="preserve"> del servidor público </w:t>
      </w:r>
      <w:r w:rsidR="00785CAB">
        <w:rPr>
          <w:rFonts w:ascii="Palatino Linotype" w:hAnsi="Palatino Linotype"/>
          <w:i/>
          <w:color w:val="000000" w:themeColor="text1"/>
        </w:rPr>
        <w:t xml:space="preserve">Mauricio Enrique Meza </w:t>
      </w:r>
      <w:proofErr w:type="spellStart"/>
      <w:r w:rsidR="00785CAB">
        <w:rPr>
          <w:rFonts w:ascii="Palatino Linotype" w:hAnsi="Palatino Linotype"/>
          <w:i/>
          <w:color w:val="000000" w:themeColor="text1"/>
        </w:rPr>
        <w:t>Caltzonci</w:t>
      </w:r>
      <w:proofErr w:type="spellEnd"/>
      <w:r w:rsidR="00785CAB">
        <w:rPr>
          <w:rFonts w:ascii="Palatino Linotype" w:hAnsi="Palatino Linotype"/>
          <w:color w:val="000000" w:themeColor="text1"/>
        </w:rPr>
        <w:t>.</w:t>
      </w:r>
    </w:p>
    <w:p w14:paraId="6C794D42" w14:textId="77777777" w:rsidR="00D641DC" w:rsidRDefault="00D641DC" w:rsidP="00D641DC">
      <w:pPr>
        <w:pStyle w:val="Prrafodelista"/>
        <w:tabs>
          <w:tab w:val="left" w:pos="426"/>
        </w:tabs>
        <w:spacing w:line="360" w:lineRule="auto"/>
        <w:ind w:left="0"/>
        <w:jc w:val="both"/>
        <w:rPr>
          <w:rFonts w:ascii="Palatino Linotype" w:hAnsi="Palatino Linotype"/>
          <w:color w:val="000000" w:themeColor="text1"/>
        </w:rPr>
      </w:pPr>
    </w:p>
    <w:p w14:paraId="0507BD52" w14:textId="1C3D5B73" w:rsidR="00C44847" w:rsidRDefault="00B23EFA"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Pr>
          <w:rFonts w:ascii="Palatino Linotype" w:hAnsi="Palatino Linotype" w:cs="Arial"/>
          <w:color w:val="000000" w:themeColor="text1"/>
        </w:rPr>
        <w:t xml:space="preserve">veintiocho (28) de enero de dos mil veintidós, la </w:t>
      </w:r>
      <w:r>
        <w:rPr>
          <w:rFonts w:ascii="Palatino Linotype" w:hAnsi="Palatino Linotype"/>
          <w:color w:val="000000" w:themeColor="text1"/>
        </w:rPr>
        <w:t xml:space="preserve">Comisionada Ponente puso a la vista del </w:t>
      </w:r>
      <w:r>
        <w:rPr>
          <w:rFonts w:ascii="Palatino Linotype" w:hAnsi="Palatino Linotype"/>
          <w:b/>
          <w:color w:val="000000" w:themeColor="text1"/>
        </w:rPr>
        <w:t>RECURRENTE</w:t>
      </w:r>
      <w:r>
        <w:rPr>
          <w:rFonts w:ascii="Palatino Linotype" w:hAnsi="Palatino Linotype"/>
          <w:color w:val="000000" w:themeColor="text1"/>
        </w:rPr>
        <w:t xml:space="preserve"> los archivos titulados </w:t>
      </w:r>
      <w:r>
        <w:rPr>
          <w:rFonts w:ascii="Palatino Linotype" w:hAnsi="Palatino Linotype"/>
          <w:b/>
          <w:i/>
          <w:color w:val="000000" w:themeColor="text1"/>
        </w:rPr>
        <w:t>“manifestaciones 550.pdf”</w:t>
      </w:r>
      <w:r>
        <w:rPr>
          <w:rFonts w:ascii="Palatino Linotype" w:hAnsi="Palatino Linotype"/>
          <w:color w:val="000000" w:themeColor="text1"/>
        </w:rPr>
        <w:t xml:space="preserve">, </w:t>
      </w:r>
      <w:r>
        <w:rPr>
          <w:rFonts w:ascii="Palatino Linotype" w:hAnsi="Palatino Linotype"/>
          <w:b/>
          <w:i/>
          <w:color w:val="000000" w:themeColor="text1"/>
        </w:rPr>
        <w:t>“fichas curriculares.pdf”</w:t>
      </w:r>
      <w:r>
        <w:rPr>
          <w:rFonts w:ascii="Palatino Linotype" w:hAnsi="Palatino Linotype"/>
          <w:b/>
          <w:color w:val="000000" w:themeColor="text1"/>
        </w:rPr>
        <w:t xml:space="preserve"> </w:t>
      </w:r>
      <w:r>
        <w:rPr>
          <w:rFonts w:ascii="Palatino Linotype" w:hAnsi="Palatino Linotype"/>
          <w:color w:val="000000" w:themeColor="text1"/>
        </w:rPr>
        <w:t xml:space="preserve">y </w:t>
      </w:r>
      <w:r>
        <w:rPr>
          <w:rFonts w:ascii="Palatino Linotype" w:hAnsi="Palatino Linotype"/>
          <w:b/>
          <w:i/>
          <w:color w:val="000000" w:themeColor="text1"/>
        </w:rPr>
        <w:t>“cv lore</w:t>
      </w:r>
      <w:r w:rsidRPr="00772C95">
        <w:rPr>
          <w:rFonts w:ascii="Palatino Linotype" w:hAnsi="Palatino Linotype"/>
          <w:b/>
          <w:i/>
          <w:color w:val="000000" w:themeColor="text1"/>
        </w:rPr>
        <w:t>.pdf”</w:t>
      </w:r>
      <w:r>
        <w:rPr>
          <w:rFonts w:ascii="Palatino Linotype" w:hAnsi="Palatino Linotype"/>
          <w:color w:val="000000" w:themeColor="text1"/>
        </w:rPr>
        <w:t xml:space="preserve">, al contener información novedosa y de probable interés para éste, concediéndole </w:t>
      </w:r>
      <w:r w:rsidRPr="00A72E6C">
        <w:rPr>
          <w:rFonts w:ascii="Palatino Linotype" w:hAnsi="Palatino Linotype"/>
          <w:color w:val="000000" w:themeColor="text1"/>
        </w:rPr>
        <w:t xml:space="preserve">un plazo de tres (03) días para que manifestara lo que a su derecho conviniera, de conformidad con el artículo 185, fracción III, de la Ley de Transparencia y Acceso a la Información Pública del Estado de México y Municipios; no obstante, se hace constar que </w:t>
      </w:r>
      <w:r>
        <w:rPr>
          <w:rFonts w:ascii="Palatino Linotype" w:hAnsi="Palatino Linotype"/>
          <w:color w:val="000000" w:themeColor="text1"/>
        </w:rPr>
        <w:t>el</w:t>
      </w:r>
      <w:r w:rsidRPr="00A72E6C">
        <w:rPr>
          <w:rFonts w:ascii="Palatino Linotype" w:hAnsi="Palatino Linotype"/>
          <w:color w:val="000000" w:themeColor="text1"/>
        </w:rPr>
        <w:t xml:space="preserve"> particular no ejerció su derecho de réplica sobre los nuevos contenidos.</w:t>
      </w:r>
    </w:p>
    <w:p w14:paraId="3F346E3D" w14:textId="77777777" w:rsidR="00B23EFA" w:rsidRDefault="00B23EFA" w:rsidP="00B23EFA">
      <w:pPr>
        <w:pStyle w:val="Prrafodelista"/>
        <w:tabs>
          <w:tab w:val="left" w:pos="426"/>
        </w:tabs>
        <w:spacing w:line="360" w:lineRule="auto"/>
        <w:ind w:left="0"/>
        <w:jc w:val="both"/>
        <w:rPr>
          <w:rFonts w:ascii="Palatino Linotype" w:hAnsi="Palatino Linotype"/>
          <w:color w:val="000000" w:themeColor="text1"/>
        </w:rPr>
      </w:pPr>
    </w:p>
    <w:p w14:paraId="2C11135E" w14:textId="785AE913" w:rsidR="00B23EFA" w:rsidRDefault="00B23EFA"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lastRenderedPageBreak/>
        <w:t xml:space="preserve">No se omite mencionar que, por cuanto hace a los archivos titulados </w:t>
      </w:r>
      <w:r>
        <w:rPr>
          <w:rFonts w:ascii="Palatino Linotype" w:hAnsi="Palatino Linotype"/>
          <w:b/>
          <w:i/>
          <w:color w:val="000000" w:themeColor="text1"/>
        </w:rPr>
        <w:t>“CV Director General.pdf”</w:t>
      </w:r>
      <w:r>
        <w:rPr>
          <w:rFonts w:ascii="Palatino Linotype" w:hAnsi="Palatino Linotype"/>
          <w:color w:val="000000" w:themeColor="text1"/>
        </w:rPr>
        <w:t xml:space="preserve"> y </w:t>
      </w:r>
      <w:r>
        <w:rPr>
          <w:rFonts w:ascii="Palatino Linotype" w:hAnsi="Palatino Linotype"/>
          <w:b/>
          <w:i/>
          <w:color w:val="000000" w:themeColor="text1"/>
        </w:rPr>
        <w:t>“CURRÍCULUM VÍTAE LIC. JOSE JUAN HDEZ PROTECCION CIVIL.pdf”</w:t>
      </w:r>
      <w:r>
        <w:rPr>
          <w:rFonts w:ascii="Palatino Linotype" w:hAnsi="Palatino Linotype"/>
          <w:color w:val="000000" w:themeColor="text1"/>
        </w:rPr>
        <w:t xml:space="preserve">, no fueron puestos a la vista del </w:t>
      </w:r>
      <w:r>
        <w:rPr>
          <w:rFonts w:ascii="Palatino Linotype" w:hAnsi="Palatino Linotype"/>
          <w:b/>
          <w:color w:val="000000" w:themeColor="text1"/>
        </w:rPr>
        <w:t>RECURRENTE</w:t>
      </w:r>
      <w:r>
        <w:rPr>
          <w:rFonts w:ascii="Palatino Linotype" w:hAnsi="Palatino Linotype"/>
          <w:color w:val="000000" w:themeColor="text1"/>
        </w:rPr>
        <w:t xml:space="preserve"> pues, de su contenido, se aprecian datos personales de servidores públicos, tales como fecha de nacimiento, Registro Federal de Contribuyentes, Clave Única de Registro de Población, teléfono y correo electrónico particular, entre otros.</w:t>
      </w:r>
    </w:p>
    <w:p w14:paraId="2938AA7B" w14:textId="77777777" w:rsidR="00EA0B80" w:rsidRPr="00C44847" w:rsidRDefault="00EA0B80" w:rsidP="00EA0B80">
      <w:pPr>
        <w:pStyle w:val="Prrafodelista"/>
        <w:tabs>
          <w:tab w:val="left" w:pos="426"/>
        </w:tabs>
        <w:spacing w:line="360" w:lineRule="auto"/>
        <w:ind w:left="0"/>
        <w:jc w:val="both"/>
        <w:rPr>
          <w:rFonts w:ascii="Palatino Linotype" w:hAnsi="Palatino Linotype"/>
          <w:color w:val="000000" w:themeColor="text1"/>
        </w:rPr>
      </w:pPr>
    </w:p>
    <w:p w14:paraId="3001AA57" w14:textId="1081510E" w:rsidR="008965EF" w:rsidRPr="00B23EFA" w:rsidRDefault="00861622" w:rsidP="0022360A">
      <w:pPr>
        <w:pStyle w:val="Prrafodelista"/>
        <w:numPr>
          <w:ilvl w:val="0"/>
          <w:numId w:val="1"/>
        </w:numPr>
        <w:tabs>
          <w:tab w:val="left" w:pos="426"/>
        </w:tabs>
        <w:spacing w:line="360" w:lineRule="auto"/>
        <w:jc w:val="both"/>
        <w:rPr>
          <w:rFonts w:ascii="Palatino Linotype" w:hAnsi="Palatino Linotype"/>
          <w:color w:val="000000" w:themeColor="text1"/>
        </w:rPr>
      </w:pPr>
      <w:r w:rsidRPr="00B23EFA">
        <w:rPr>
          <w:rFonts w:ascii="Palatino Linotype" w:eastAsia="Calibri" w:hAnsi="Palatino Linotype" w:cs="Arial"/>
          <w:color w:val="000000" w:themeColor="text1"/>
          <w:lang w:val="es-ES"/>
        </w:rPr>
        <w:t>El</w:t>
      </w:r>
      <w:bookmarkStart w:id="4" w:name="_Toc461555889"/>
      <w:bookmarkStart w:id="5" w:name="_Toc466371858"/>
      <w:r w:rsidR="00B855AA" w:rsidRPr="00B23EFA">
        <w:rPr>
          <w:rFonts w:ascii="Palatino Linotype" w:eastAsia="Calibri" w:hAnsi="Palatino Linotype" w:cs="Arial"/>
          <w:color w:val="000000" w:themeColor="text1"/>
          <w:lang w:val="es-ES"/>
        </w:rPr>
        <w:t xml:space="preserve"> </w:t>
      </w:r>
      <w:r w:rsidR="00B23EFA" w:rsidRPr="00B23EFA">
        <w:rPr>
          <w:rFonts w:ascii="Palatino Linotype" w:eastAsia="Calibri" w:hAnsi="Palatino Linotype" w:cs="Arial"/>
          <w:color w:val="000000" w:themeColor="text1"/>
          <w:lang w:val="es-ES"/>
        </w:rPr>
        <w:t>tres (03) de febrero de dos mil veintidós</w:t>
      </w:r>
      <w:r w:rsidR="00AD6AC5" w:rsidRPr="00B23EFA">
        <w:rPr>
          <w:rFonts w:ascii="Palatino Linotype" w:hAnsi="Palatino Linotype" w:cs="Arial"/>
          <w:color w:val="000000" w:themeColor="text1"/>
        </w:rPr>
        <w:t xml:space="preserve">, </w:t>
      </w:r>
      <w:r w:rsidR="0096234B" w:rsidRPr="00B23EFA">
        <w:rPr>
          <w:rFonts w:ascii="Palatino Linotype" w:hAnsi="Palatino Linotype" w:cs="Arial"/>
          <w:color w:val="000000" w:themeColor="text1"/>
        </w:rPr>
        <w:t xml:space="preserve">la </w:t>
      </w:r>
      <w:r w:rsidR="00AD6AC5" w:rsidRPr="00B23EFA">
        <w:rPr>
          <w:rFonts w:ascii="Palatino Linotype" w:hAnsi="Palatino Linotype" w:cs="Arial"/>
          <w:color w:val="000000" w:themeColor="text1"/>
        </w:rPr>
        <w:t>Comisionad</w:t>
      </w:r>
      <w:r w:rsidR="0096234B" w:rsidRPr="00B23EFA">
        <w:rPr>
          <w:rFonts w:ascii="Palatino Linotype" w:hAnsi="Palatino Linotype" w:cs="Arial"/>
          <w:color w:val="000000" w:themeColor="text1"/>
        </w:rPr>
        <w:t>a</w:t>
      </w:r>
      <w:r w:rsidR="00AD6AC5" w:rsidRPr="00B23EFA">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B23EFA" w:rsidRPr="00B23EFA">
        <w:rPr>
          <w:rFonts w:ascii="Palatino Linotype" w:hAnsi="Palatino Linotype" w:cs="Arial"/>
          <w:color w:val="000000" w:themeColor="text1"/>
        </w:rPr>
        <w:t xml:space="preserve">; y, en misma fecha, </w:t>
      </w:r>
      <w:r w:rsidR="003522BF" w:rsidRPr="00B23EFA">
        <w:rPr>
          <w:rFonts w:ascii="Palatino Linotype" w:hAnsi="Palatino Linotype" w:cs="Arial"/>
          <w:color w:val="000000" w:themeColor="text1"/>
          <w:lang w:val="es-ES"/>
        </w:rPr>
        <w:t>con fundamento en el artículo 181</w:t>
      </w:r>
      <w:r w:rsidR="00B23EFA">
        <w:rPr>
          <w:rFonts w:ascii="Palatino Linotype" w:hAnsi="Palatino Linotype" w:cs="Arial"/>
          <w:color w:val="000000" w:themeColor="text1"/>
          <w:lang w:val="es-ES"/>
        </w:rPr>
        <w:t>,</w:t>
      </w:r>
      <w:r w:rsidR="003522BF" w:rsidRPr="00B23EFA">
        <w:rPr>
          <w:rFonts w:ascii="Palatino Linotype" w:hAnsi="Palatino Linotype" w:cs="Arial"/>
          <w:color w:val="000000" w:themeColor="text1"/>
          <w:lang w:val="es-ES"/>
        </w:rPr>
        <w:t xml:space="preserve"> tercer párrafo</w:t>
      </w:r>
      <w:r w:rsidR="00B23EFA">
        <w:rPr>
          <w:rFonts w:ascii="Palatino Linotype" w:hAnsi="Palatino Linotype" w:cs="Arial"/>
          <w:color w:val="000000" w:themeColor="text1"/>
          <w:lang w:val="es-ES"/>
        </w:rPr>
        <w:t>,</w:t>
      </w:r>
      <w:r w:rsidR="003522BF" w:rsidRPr="00B23EFA">
        <w:rPr>
          <w:rFonts w:ascii="Palatino Linotype" w:hAnsi="Palatino Linotype" w:cs="Arial"/>
          <w:color w:val="000000" w:themeColor="text1"/>
          <w:lang w:val="es-ES"/>
        </w:rPr>
        <w:t xml:space="preserve"> de la Ley de Transparencia y Acceso a la Información Pública del Estado de México y Municipios</w:t>
      </w:r>
      <w:r w:rsidR="003522BF" w:rsidRPr="00B23EFA">
        <w:rPr>
          <w:rFonts w:ascii="Palatino Linotype" w:hAnsi="Palatino Linotype" w:cs="Arial"/>
          <w:bCs/>
          <w:color w:val="000000" w:themeColor="text1"/>
          <w:lang w:val="es-ES"/>
        </w:rPr>
        <w:t xml:space="preserve"> </w:t>
      </w:r>
      <w:r w:rsidR="003522BF" w:rsidRPr="00B23EFA">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6" w:name="_Toc94736272"/>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4736273"/>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w:t>
      </w:r>
      <w:r w:rsidRPr="00A85CB7">
        <w:rPr>
          <w:rFonts w:ascii="Palatino Linotype" w:eastAsia="Calibri" w:hAnsi="Palatino Linotype" w:cs="Times New Roman"/>
          <w:color w:val="000000" w:themeColor="text1"/>
          <w:lang w:val="es-ES"/>
        </w:rPr>
        <w:lastRenderedPageBreak/>
        <w:t xml:space="preserve">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4736274"/>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63E5A495" w14:textId="1DD2CEB1"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B23EFA">
        <w:rPr>
          <w:rFonts w:ascii="Palatino Linotype" w:eastAsia="Calibri" w:hAnsi="Palatino Linotype" w:cs="Arial"/>
          <w:color w:val="000000" w:themeColor="text1"/>
        </w:rPr>
        <w:t>doce (12) de noviembre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B23EFA">
        <w:rPr>
          <w:rFonts w:ascii="Palatino Linotype" w:eastAsia="Calibri" w:hAnsi="Palatino Linotype" w:cs="Arial"/>
          <w:color w:val="000000" w:themeColor="text1"/>
        </w:rPr>
        <w:t>dieciséis (16) de noviembre al seis (06) de diciembre</w:t>
      </w:r>
      <w:r w:rsidR="00740BA4">
        <w:rPr>
          <w:rFonts w:ascii="Palatino Linotype" w:eastAsia="Calibri" w:hAnsi="Palatino Linotype" w:cs="Arial"/>
          <w:color w:val="000000" w:themeColor="text1"/>
        </w:rPr>
        <w:t xml:space="preserve"> de dos mil veintiuno</w:t>
      </w:r>
      <w:r w:rsidR="00740BA4" w:rsidRPr="00740BA4">
        <w:rPr>
          <w:rFonts w:ascii="Palatino Linotype" w:eastAsia="Calibri" w:hAnsi="Palatino Linotype" w:cs="Arial"/>
          <w:color w:val="000000" w:themeColor="text1"/>
        </w:rPr>
        <w:t xml:space="preserve"> de dos mil veinte, sin contemplar en el cómputo los días</w:t>
      </w:r>
      <w:r w:rsidR="00B23EFA">
        <w:rPr>
          <w:rFonts w:ascii="Palatino Linotype" w:eastAsia="Calibri" w:hAnsi="Palatino Linotype" w:cs="Arial"/>
          <w:color w:val="000000" w:themeColor="text1"/>
        </w:rPr>
        <w:t xml:space="preserve"> trece (13), catorce (14), quince (15), veinte (20), veintiuno (21)</w:t>
      </w:r>
      <w:r w:rsidR="00525348">
        <w:rPr>
          <w:rFonts w:ascii="Palatino Linotype" w:eastAsia="Calibri" w:hAnsi="Palatino Linotype" w:cs="Arial"/>
          <w:color w:val="000000" w:themeColor="text1"/>
        </w:rPr>
        <w:t>, veintisiete (27) y veintiocho (28) de noviembre, así como el cuatro (04) y cinco (05) de diciembre</w:t>
      </w:r>
      <w:r w:rsidR="00265376">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por corresponder a sábados</w:t>
      </w:r>
      <w:r w:rsidR="00265376">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domingos</w:t>
      </w:r>
      <w:r w:rsidR="00265376">
        <w:rPr>
          <w:rFonts w:ascii="Palatino Linotype" w:eastAsia="Calibri" w:hAnsi="Palatino Linotype" w:cs="Arial"/>
          <w:color w:val="000000" w:themeColor="text1"/>
        </w:rPr>
        <w:t xml:space="preserve"> e inhábiles,</w:t>
      </w:r>
      <w:r w:rsidR="00740BA4" w:rsidRPr="00740BA4">
        <w:rPr>
          <w:rFonts w:ascii="Palatino Linotype" w:eastAsia="Calibri" w:hAnsi="Palatino Linotype" w:cs="Arial"/>
          <w:color w:val="000000" w:themeColor="text1"/>
        </w:rPr>
        <w:t xml:space="preserve"> en términos del artículo 3</w:t>
      </w:r>
      <w:r w:rsidR="00D641DC">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D641DC">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F9C2F58" w:rsidR="00740BA4" w:rsidRPr="00525348"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525348">
        <w:rPr>
          <w:rFonts w:ascii="Palatino Linotype" w:hAnsi="Palatino Linotype"/>
          <w:color w:val="000000" w:themeColor="text1"/>
        </w:rPr>
        <w:t>veintitrés (23) de noviembre</w:t>
      </w:r>
      <w:r w:rsidR="00CC0B3A">
        <w:rPr>
          <w:rFonts w:ascii="Palatino Linotype" w:hAnsi="Palatino Linotype"/>
          <w:color w:val="000000" w:themeColor="text1"/>
        </w:rPr>
        <w:t xml:space="preserve">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0EFC8C2A"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D13635" w14:textId="4CF33442"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 xml:space="preserve">Por otro </w:t>
      </w:r>
      <w:r w:rsidRPr="00525348">
        <w:rPr>
          <w:rFonts w:ascii="Palatino Linotype" w:hAnsi="Palatino Linotype" w:cs="Arial"/>
          <w:color w:val="000000" w:themeColor="text1"/>
          <w:lang w:val="es-ES"/>
        </w:rPr>
        <w:t>lado, de las constancias que obran en el expediente digital formado en el SAIMEX</w:t>
      </w:r>
      <w:r w:rsidRPr="00525348">
        <w:rPr>
          <w:rFonts w:ascii="Palatino Linotype" w:hAnsi="Palatino Linotype" w:cs="Arial"/>
          <w:b/>
          <w:color w:val="000000" w:themeColor="text1"/>
          <w:lang w:val="es-ES"/>
        </w:rPr>
        <w:t>,</w:t>
      </w:r>
      <w:r w:rsidRPr="00525348">
        <w:rPr>
          <w:rFonts w:ascii="Palatino Linotype" w:hAnsi="Palatino Linotype" w:cs="Arial"/>
          <w:color w:val="000000" w:themeColor="text1"/>
          <w:lang w:val="es-ES"/>
        </w:rPr>
        <w:t xml:space="preserve"> se desprende que la parte solicitante, tanto en la solicitud de información como en el posterior recurso de revisión, </w:t>
      </w:r>
      <w:r w:rsidRPr="00525348">
        <w:rPr>
          <w:rFonts w:ascii="Palatino Linotype" w:hAnsi="Palatino Linotype" w:cs="Arial"/>
          <w:b/>
          <w:color w:val="000000" w:themeColor="text1"/>
          <w:lang w:val="es-ES"/>
        </w:rPr>
        <w:t>no señaló ningún nombre, seudónimo o carácter para identificarse, ni se tiene certeza sobre su identidad.</w:t>
      </w:r>
      <w:r w:rsidRPr="00525348">
        <w:rPr>
          <w:rFonts w:ascii="Palatino Linotype" w:hAnsi="Palatino Linotype" w:cs="Arial"/>
          <w:color w:val="000000" w:themeColor="text1"/>
          <w:lang w:val="es-ES"/>
        </w:rPr>
        <w:t xml:space="preserve"> Sin embargo, es importante señalar que </w:t>
      </w:r>
      <w:r w:rsidRPr="00525348">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B511E9E"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D0369C8" w14:textId="20569B28"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vigésimo segundo, vigésimo tercero y vigésimo cuarto, fracciones III, IV y V, de la </w:t>
      </w:r>
      <w:r w:rsidRPr="005F1BAD">
        <w:rPr>
          <w:rFonts w:ascii="Palatino Linotype" w:hAnsi="Palatino Linotype" w:cs="Arial"/>
          <w:b/>
          <w:color w:val="000000" w:themeColor="text1"/>
          <w:lang w:val="es-ES"/>
        </w:rPr>
        <w:t>Constitución Política del Estado Libre y Soberano de México</w:t>
      </w:r>
      <w:r w:rsidRPr="005F1BAD">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210885C"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FDF3BF" w14:textId="2BED0765"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F43C60">
        <w:rPr>
          <w:rFonts w:ascii="Palatino Linotype" w:eastAsia="Times New Roman" w:hAnsi="Palatino Linotype" w:cs="Arial"/>
          <w:color w:val="000000" w:themeColor="text1"/>
          <w:lang w:val="es-ES" w:eastAsia="es-MX"/>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F4C2004"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03565EF" w14:textId="48FF0AD8"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6751731"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98B168" w14:textId="2B97E904"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5076F31"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893545" w14:textId="0EA40D6C" w:rsidR="00525348" w:rsidRPr="00525348"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w:t>
      </w:r>
      <w:r>
        <w:rPr>
          <w:rFonts w:ascii="Palatino Linotype" w:eastAsia="Times New Roman" w:hAnsi="Palatino Linotype" w:cs="Arial"/>
          <w:color w:val="000000" w:themeColor="text1"/>
          <w:lang w:val="es-ES" w:eastAsia="es-MX"/>
        </w:rPr>
        <w:t>del</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w:t>
      </w:r>
      <w:r>
        <w:rPr>
          <w:rFonts w:ascii="Palatino Linotype" w:eastAsia="Times New Roman" w:hAnsi="Palatino Linotype" w:cs="Arial"/>
          <w:color w:val="000000" w:themeColor="text1"/>
          <w:lang w:val="es-ES" w:eastAsia="es-MX"/>
        </w:rPr>
        <w:t xml:space="preserve">como </w:t>
      </w:r>
      <w:r w:rsidRPr="00F43C60">
        <w:rPr>
          <w:rFonts w:ascii="Palatino Linotype" w:eastAsia="Times New Roman" w:hAnsi="Palatino Linotype" w:cs="Arial"/>
          <w:color w:val="000000" w:themeColor="text1"/>
          <w:lang w:val="es-ES" w:eastAsia="es-MX"/>
        </w:rPr>
        <w:t>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3161C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w:t>
      </w:r>
      <w:r w:rsidR="00540208" w:rsidRPr="00A85CB7">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4757F38A" w14:textId="1426CC94" w:rsidR="003161C0"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2F82FC45" w14:textId="6B61662A" w:rsidR="003161C0" w:rsidRPr="003161C0" w:rsidRDefault="003161C0" w:rsidP="003161C0">
      <w:pPr>
        <w:pStyle w:val="Prrafodelista"/>
        <w:tabs>
          <w:tab w:val="left" w:pos="426"/>
        </w:tabs>
        <w:spacing w:line="360" w:lineRule="auto"/>
        <w:ind w:left="0"/>
        <w:jc w:val="both"/>
        <w:outlineLvl w:val="1"/>
        <w:rPr>
          <w:rFonts w:ascii="Palatino Linotype" w:eastAsia="Calibri" w:hAnsi="Palatino Linotype" w:cs="Arial"/>
          <w:b/>
          <w:bCs/>
          <w:color w:val="000000" w:themeColor="text1"/>
        </w:rPr>
      </w:pPr>
      <w:bookmarkStart w:id="13" w:name="_Toc94736275"/>
      <w:r w:rsidRPr="003161C0">
        <w:rPr>
          <w:rFonts w:ascii="Palatino Linotype" w:eastAsia="Calibri" w:hAnsi="Palatino Linotype" w:cs="Arial"/>
          <w:b/>
          <w:bCs/>
          <w:color w:val="000000" w:themeColor="text1"/>
        </w:rPr>
        <w:t>TERCERO. Cuestiones de previo y especial pronunciamiento.</w:t>
      </w:r>
      <w:bookmarkEnd w:id="13"/>
    </w:p>
    <w:p w14:paraId="6652C7F9" w14:textId="77777777" w:rsidR="003161C0" w:rsidRP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5862C31F" w14:textId="0C3427C4" w:rsidR="003161C0" w:rsidRPr="003161C0" w:rsidRDefault="003161C0"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Es imperativo </w:t>
      </w:r>
      <w:r w:rsidR="00471B65">
        <w:rPr>
          <w:rFonts w:ascii="Palatino Linotype" w:eastAsia="Calibri" w:hAnsi="Palatino Linotype" w:cs="Arial"/>
          <w:color w:val="000000" w:themeColor="text1"/>
        </w:rPr>
        <w:t xml:space="preserve">mencionar que, </w:t>
      </w:r>
      <w:r w:rsidR="00471B65" w:rsidRPr="00103662">
        <w:rPr>
          <w:rFonts w:ascii="Palatino Linotype" w:hAnsi="Palatino Linotype"/>
        </w:rPr>
        <w:t>tanto el derecho de acceso a la información pública y el derecho de petición</w:t>
      </w:r>
      <w:r w:rsidR="00471B65">
        <w:rPr>
          <w:rFonts w:ascii="Palatino Linotype" w:hAnsi="Palatino Linotype"/>
        </w:rPr>
        <w:t>,</w:t>
      </w:r>
      <w:r w:rsidR="00471B65" w:rsidRPr="00103662">
        <w:rPr>
          <w:rFonts w:ascii="Palatino Linotype" w:hAnsi="Palatino Linotype"/>
        </w:rPr>
        <w:t xml:space="preserve"> consagrados respectivamente en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w:t>
      </w:r>
      <w:r w:rsidR="00471B65">
        <w:rPr>
          <w:rFonts w:ascii="Palatino Linotype" w:hAnsi="Palatino Linotype"/>
        </w:rPr>
        <w:t>;</w:t>
      </w:r>
      <w:r w:rsidR="00471B65" w:rsidRPr="00103662">
        <w:rPr>
          <w:rFonts w:ascii="Palatino Linotype" w:hAnsi="Palatino Linotype"/>
        </w:rPr>
        <w:t xml:space="preserve">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14:paraId="1B60EB36" w14:textId="77777777" w:rsidR="003161C0" w:rsidRP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7E5D9490" w14:textId="6748B471"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Así </w:t>
      </w:r>
      <w:r>
        <w:rPr>
          <w:rFonts w:ascii="Palatino Linotype" w:hAnsi="Palatino Linotype" w:cs="Arial"/>
        </w:rPr>
        <w:t xml:space="preserve">las cosas, </w:t>
      </w:r>
      <w:r w:rsidRPr="006D0309">
        <w:rPr>
          <w:rFonts w:ascii="Palatino Linotype" w:hAnsi="Palatino Linotype" w:cs="Arial"/>
        </w:rPr>
        <w:t>es de precisar que si bien es cierto</w:t>
      </w:r>
      <w:r>
        <w:rPr>
          <w:rFonts w:ascii="Palatino Linotype" w:hAnsi="Palatino Linotype" w:cs="Arial"/>
        </w:rPr>
        <w:t>,</w:t>
      </w:r>
      <w:r w:rsidRPr="006D0309">
        <w:rPr>
          <w:rFonts w:ascii="Palatino Linotype" w:hAnsi="Palatino Linotype" w:cs="Arial"/>
        </w:rPr>
        <w:t xml:space="preserve"> el artículo 6° de la Constitución Política de los Estados Unidos Mexicanos no contempla como requisito para el ejercicio del derecho de acceso a la información pública formular la solicitud de manera pacífica y respetuosa como lo advierte el artículo 8</w:t>
      </w:r>
      <w:r>
        <w:rPr>
          <w:rFonts w:ascii="Palatino Linotype" w:hAnsi="Palatino Linotype" w:cs="Arial"/>
        </w:rPr>
        <w:t>°</w:t>
      </w:r>
      <w:r w:rsidRPr="006D0309">
        <w:rPr>
          <w:rFonts w:ascii="Palatino Linotype" w:hAnsi="Palatino Linotype" w:cs="Arial"/>
        </w:rPr>
        <w:t xml:space="preserve"> Constitucional</w:t>
      </w:r>
      <w:r>
        <w:rPr>
          <w:rFonts w:ascii="Palatino Linotype" w:hAnsi="Palatino Linotype" w:cs="Arial"/>
        </w:rPr>
        <w:t>,</w:t>
      </w:r>
      <w:r w:rsidRPr="006D0309">
        <w:rPr>
          <w:rFonts w:ascii="Palatino Linotype" w:hAnsi="Palatino Linotype" w:cs="Arial"/>
        </w:rPr>
        <w:t xml:space="preserve"> es importante destacar que ambos</w:t>
      </w:r>
      <w:r>
        <w:rPr>
          <w:rFonts w:ascii="Palatino Linotype" w:hAnsi="Palatino Linotype" w:cs="Arial"/>
        </w:rPr>
        <w:t>,</w:t>
      </w:r>
      <w:r w:rsidRPr="006D0309">
        <w:rPr>
          <w:rFonts w:ascii="Palatino Linotype" w:hAnsi="Palatino Linotype" w:cs="Arial"/>
        </w:rPr>
        <w:t xml:space="preserve"> por tratarse de derechos fundamentales encaminados a proteger la seguridad jurídica de los gobernados, deben regirse por los principios de respeto y en forma pacífica.</w:t>
      </w:r>
    </w:p>
    <w:p w14:paraId="6C9C26C1" w14:textId="77777777" w:rsidR="003161C0" w:rsidRP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6AE913A7" w14:textId="6322496B"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lastRenderedPageBreak/>
        <w:t xml:space="preserve">Por </w:t>
      </w:r>
      <w:r>
        <w:rPr>
          <w:rFonts w:ascii="Palatino Linotype" w:hAnsi="Palatino Linotype"/>
          <w:sz w:val="22"/>
          <w:szCs w:val="18"/>
        </w:rPr>
        <w:t xml:space="preserve">lo </w:t>
      </w:r>
      <w:r>
        <w:rPr>
          <w:rFonts w:ascii="Palatino Linotype" w:hAnsi="Palatino Linotype" w:cs="Arial"/>
          <w:szCs w:val="23"/>
        </w:rPr>
        <w:t xml:space="preserve">anterior, </w:t>
      </w:r>
      <w:r w:rsidRPr="006D0309">
        <w:rPr>
          <w:rFonts w:ascii="Palatino Linotype" w:hAnsi="Palatino Linotype" w:cs="Arial"/>
        </w:rPr>
        <w:t>el derecho de acceso a la información pública</w:t>
      </w:r>
      <w:r>
        <w:rPr>
          <w:rFonts w:ascii="Palatino Linotype" w:hAnsi="Palatino Linotype" w:cs="Arial"/>
        </w:rPr>
        <w:t>,</w:t>
      </w:r>
      <w:r w:rsidRPr="006D0309">
        <w:rPr>
          <w:rFonts w:ascii="Palatino Linotype" w:hAnsi="Palatino Linotype" w:cs="Arial"/>
        </w:rPr>
        <w:t xml:space="preserve"> la solicitud </w:t>
      </w:r>
      <w:r>
        <w:rPr>
          <w:rFonts w:ascii="Palatino Linotype" w:hAnsi="Palatino Linotype" w:cs="Arial"/>
        </w:rPr>
        <w:t xml:space="preserve">y en su caso, la impugnación, </w:t>
      </w:r>
      <w:r w:rsidRPr="006D0309">
        <w:rPr>
          <w:rFonts w:ascii="Palatino Linotype" w:hAnsi="Palatino Linotype" w:cs="Arial"/>
        </w:rPr>
        <w:t>debe</w:t>
      </w:r>
      <w:r>
        <w:rPr>
          <w:rFonts w:ascii="Palatino Linotype" w:hAnsi="Palatino Linotype" w:cs="Arial"/>
        </w:rPr>
        <w:t>n</w:t>
      </w:r>
      <w:r w:rsidRPr="006D0309">
        <w:rPr>
          <w:rFonts w:ascii="Palatino Linotype" w:hAnsi="Palatino Linotype" w:cs="Arial"/>
        </w:rPr>
        <w:t xml:space="preserve"> ejercerse de manera pacífica y respetuosa, absteniéndose </w:t>
      </w:r>
      <w:r>
        <w:rPr>
          <w:rFonts w:ascii="Palatino Linotype" w:hAnsi="Palatino Linotype" w:cs="Arial"/>
        </w:rPr>
        <w:t>la</w:t>
      </w:r>
      <w:r w:rsidRPr="006D0309">
        <w:rPr>
          <w:rFonts w:ascii="Palatino Linotype" w:hAnsi="Palatino Linotype" w:cs="Arial"/>
        </w:rPr>
        <w:t xml:space="preserve"> solicitante de proferir ofensas o recurrir a la vio</w:t>
      </w:r>
      <w:r>
        <w:rPr>
          <w:rFonts w:ascii="Palatino Linotype" w:hAnsi="Palatino Linotype" w:cs="Arial"/>
        </w:rPr>
        <w:t>lencia o amenazas para intimidar</w:t>
      </w:r>
      <w:r w:rsidRPr="006D0309">
        <w:rPr>
          <w:rFonts w:ascii="Palatino Linotype" w:hAnsi="Palatino Linotype" w:cs="Arial"/>
        </w:rPr>
        <w:t xml:space="preserve"> a la autoridad.</w:t>
      </w:r>
    </w:p>
    <w:p w14:paraId="1976D906" w14:textId="77777777" w:rsidR="003161C0" w:rsidRP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3EF0CF35" w14:textId="726ED39C"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En </w:t>
      </w:r>
      <w:r>
        <w:rPr>
          <w:rFonts w:ascii="Palatino Linotype" w:hAnsi="Palatino Linotype" w:cs="Arial"/>
        </w:rPr>
        <w:t>esa tesitura, sirve de apoyo la Tesis Aislada emitida por el Tercer Tribunal en materia Civil del Primer Circuito, misma que se anexa a continuación:</w:t>
      </w:r>
    </w:p>
    <w:p w14:paraId="17495518" w14:textId="17B55282" w:rsid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074A2949" w14:textId="77777777" w:rsidR="00471B65" w:rsidRPr="004F7606" w:rsidRDefault="00471B65" w:rsidP="00471B65">
      <w:pPr>
        <w:pStyle w:val="Sinespaciado"/>
        <w:spacing w:line="276" w:lineRule="auto"/>
        <w:ind w:left="567" w:right="567"/>
        <w:jc w:val="both"/>
        <w:rPr>
          <w:rFonts w:ascii="Palatino Linotype" w:hAnsi="Palatino Linotype"/>
          <w:i/>
          <w:sz w:val="22"/>
        </w:rPr>
      </w:pPr>
      <w:r w:rsidRPr="004F7606">
        <w:rPr>
          <w:rFonts w:ascii="Palatino Linotype" w:hAnsi="Palatino Linotype"/>
          <w:b/>
          <w:i/>
          <w:sz w:val="22"/>
        </w:rPr>
        <w:t>DERECHO A LA INFORMACIÓN. NO DEBE REBASAR LOS LÍMITES PREVISTOS POR LOS ARTÍCULOS 6o., 7o. Y 24 CONSTITUCIONALES.</w:t>
      </w:r>
      <w:r>
        <w:rPr>
          <w:rFonts w:ascii="Palatino Linotype" w:hAnsi="Palatino Linotype"/>
          <w:b/>
          <w:i/>
          <w:sz w:val="22"/>
        </w:rPr>
        <w:t xml:space="preserve"> “</w:t>
      </w:r>
      <w:r w:rsidRPr="004F7606">
        <w:rPr>
          <w:rFonts w:ascii="Palatino Linotype" w:hAnsi="Palatino Linotype"/>
          <w:i/>
          <w:sz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w:t>
      </w:r>
      <w:r w:rsidRPr="004F7606">
        <w:rPr>
          <w:rFonts w:ascii="Palatino Linotype" w:hAnsi="Palatino Linotype"/>
          <w:i/>
          <w:sz w:val="22"/>
        </w:rPr>
        <w:lastRenderedPageBreak/>
        <w:t xml:space="preserve">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w:t>
      </w:r>
      <w:r w:rsidRPr="004F7606">
        <w:rPr>
          <w:rFonts w:ascii="Palatino Linotype" w:hAnsi="Palatino Linotype"/>
          <w:i/>
          <w:sz w:val="22"/>
        </w:rPr>
        <w:lastRenderedPageBreak/>
        <w:t>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Pr>
          <w:rFonts w:ascii="Palatino Linotype" w:hAnsi="Palatino Linotype"/>
          <w:i/>
          <w:sz w:val="22"/>
        </w:rPr>
        <w:t>”</w:t>
      </w:r>
    </w:p>
    <w:p w14:paraId="402ED6C4" w14:textId="77777777" w:rsidR="00471B65" w:rsidRPr="003161C0" w:rsidRDefault="00471B65" w:rsidP="003161C0">
      <w:pPr>
        <w:pStyle w:val="Prrafodelista"/>
        <w:tabs>
          <w:tab w:val="left" w:pos="426"/>
        </w:tabs>
        <w:spacing w:line="360" w:lineRule="auto"/>
        <w:ind w:left="0"/>
        <w:jc w:val="both"/>
        <w:rPr>
          <w:rFonts w:ascii="Palatino Linotype" w:hAnsi="Palatino Linotype"/>
          <w:color w:val="000000" w:themeColor="text1"/>
        </w:rPr>
      </w:pPr>
    </w:p>
    <w:p w14:paraId="0376998F" w14:textId="4F9DCC2B"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En </w:t>
      </w:r>
      <w:r>
        <w:rPr>
          <w:rFonts w:ascii="Palatino Linotype" w:eastAsia="Times New Roman" w:hAnsi="Palatino Linotype" w:cs="Arial"/>
          <w:lang w:val="es-ES" w:eastAsia="es-MX"/>
        </w:rPr>
        <w:t xml:space="preserve">el presente </w:t>
      </w:r>
      <w:r>
        <w:rPr>
          <w:rFonts w:ascii="Palatino Linotype" w:hAnsi="Palatino Linotype" w:cs="Arial"/>
          <w:szCs w:val="23"/>
        </w:rPr>
        <w:t xml:space="preserve">asunto, este Organismo Garante advierte que el </w:t>
      </w:r>
      <w:r>
        <w:rPr>
          <w:rFonts w:ascii="Palatino Linotype" w:hAnsi="Palatino Linotype" w:cs="Arial"/>
          <w:i/>
          <w:iCs/>
          <w:szCs w:val="23"/>
        </w:rPr>
        <w:t>Acto Impugnado</w:t>
      </w:r>
      <w:r>
        <w:rPr>
          <w:rFonts w:ascii="Palatino Linotype" w:hAnsi="Palatino Linotype" w:cs="Arial"/>
          <w:szCs w:val="23"/>
        </w:rPr>
        <w:t xml:space="preserve"> señalado en el recurso de revisión fue manifestado de manera ofensiva e irrespetuosa al referir lo siguiente:</w:t>
      </w:r>
    </w:p>
    <w:p w14:paraId="34689425" w14:textId="081F64E0" w:rsid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376D93E8" w14:textId="59A3B7BE" w:rsidR="00471B65" w:rsidRDefault="00471B65" w:rsidP="00471B65">
      <w:pPr>
        <w:pStyle w:val="Prrafodelista"/>
        <w:tabs>
          <w:tab w:val="left" w:pos="426"/>
        </w:tabs>
        <w:spacing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w:t>
      </w:r>
      <w:r w:rsidRPr="00471B65">
        <w:rPr>
          <w:rFonts w:ascii="Palatino Linotype" w:hAnsi="Palatino Linotype"/>
          <w:b/>
          <w:bCs/>
          <w:i/>
          <w:iCs/>
          <w:color w:val="000000" w:themeColor="text1"/>
          <w:sz w:val="22"/>
          <w:szCs w:val="22"/>
        </w:rPr>
        <w:t xml:space="preserve">la señora </w:t>
      </w:r>
      <w:proofErr w:type="spellStart"/>
      <w:r w:rsidRPr="00471B65">
        <w:rPr>
          <w:rFonts w:ascii="Palatino Linotype" w:hAnsi="Palatino Linotype"/>
          <w:b/>
          <w:bCs/>
          <w:i/>
          <w:iCs/>
          <w:color w:val="000000" w:themeColor="text1"/>
          <w:sz w:val="22"/>
          <w:szCs w:val="22"/>
        </w:rPr>
        <w:t>brenda</w:t>
      </w:r>
      <w:proofErr w:type="spellEnd"/>
      <w:r w:rsidRPr="00471B65">
        <w:rPr>
          <w:rFonts w:ascii="Palatino Linotype" w:hAnsi="Palatino Linotype"/>
          <w:b/>
          <w:bCs/>
          <w:i/>
          <w:iCs/>
          <w:color w:val="000000" w:themeColor="text1"/>
          <w:sz w:val="22"/>
          <w:szCs w:val="22"/>
        </w:rPr>
        <w:t xml:space="preserve"> </w:t>
      </w:r>
      <w:proofErr w:type="spellStart"/>
      <w:r w:rsidRPr="00471B65">
        <w:rPr>
          <w:rFonts w:ascii="Palatino Linotype" w:hAnsi="Palatino Linotype"/>
          <w:b/>
          <w:bCs/>
          <w:i/>
          <w:iCs/>
          <w:color w:val="000000" w:themeColor="text1"/>
          <w:sz w:val="22"/>
          <w:szCs w:val="22"/>
        </w:rPr>
        <w:t>anaya</w:t>
      </w:r>
      <w:proofErr w:type="spellEnd"/>
      <w:r w:rsidRPr="00471B65">
        <w:rPr>
          <w:rFonts w:ascii="Palatino Linotype" w:hAnsi="Palatino Linotype"/>
          <w:b/>
          <w:bCs/>
          <w:i/>
          <w:iCs/>
          <w:color w:val="000000" w:themeColor="text1"/>
          <w:sz w:val="22"/>
          <w:szCs w:val="22"/>
        </w:rPr>
        <w:t xml:space="preserve"> carente de lo que es dar la </w:t>
      </w:r>
      <w:proofErr w:type="spellStart"/>
      <w:r w:rsidRPr="00471B65">
        <w:rPr>
          <w:rFonts w:ascii="Palatino Linotype" w:hAnsi="Palatino Linotype"/>
          <w:b/>
          <w:bCs/>
          <w:i/>
          <w:iCs/>
          <w:color w:val="000000" w:themeColor="text1"/>
          <w:sz w:val="22"/>
          <w:szCs w:val="22"/>
        </w:rPr>
        <w:t>informacion</w:t>
      </w:r>
      <w:proofErr w:type="spellEnd"/>
      <w:r w:rsidRPr="00471B65">
        <w:rPr>
          <w:rFonts w:ascii="Palatino Linotype" w:hAnsi="Palatino Linotype"/>
          <w:i/>
          <w:iCs/>
          <w:color w:val="000000" w:themeColor="text1"/>
          <w:sz w:val="22"/>
          <w:szCs w:val="22"/>
        </w:rPr>
        <w:t xml:space="preserve"> correcta </w:t>
      </w:r>
      <w:proofErr w:type="spellStart"/>
      <w:r w:rsidRPr="00471B65">
        <w:rPr>
          <w:rFonts w:ascii="Palatino Linotype" w:hAnsi="Palatino Linotype"/>
          <w:i/>
          <w:iCs/>
          <w:color w:val="000000" w:themeColor="text1"/>
          <w:sz w:val="22"/>
          <w:szCs w:val="22"/>
        </w:rPr>
        <w:t>envia</w:t>
      </w:r>
      <w:proofErr w:type="spellEnd"/>
      <w:r w:rsidRPr="00471B65">
        <w:rPr>
          <w:rFonts w:ascii="Palatino Linotype" w:hAnsi="Palatino Linotype"/>
          <w:i/>
          <w:iCs/>
          <w:color w:val="000000" w:themeColor="text1"/>
          <w:sz w:val="22"/>
          <w:szCs w:val="22"/>
        </w:rPr>
        <w:t xml:space="preserve"> ligas donde no abren o tienen el logotipo de no aplica </w:t>
      </w:r>
      <w:r w:rsidRPr="00471B65">
        <w:rPr>
          <w:rFonts w:ascii="Palatino Linotype" w:hAnsi="Palatino Linotype"/>
          <w:b/>
          <w:bCs/>
          <w:i/>
          <w:iCs/>
          <w:color w:val="000000" w:themeColor="text1"/>
          <w:sz w:val="22"/>
          <w:szCs w:val="22"/>
        </w:rPr>
        <w:t xml:space="preserve">lo hace con </w:t>
      </w:r>
      <w:proofErr w:type="spellStart"/>
      <w:r w:rsidRPr="00471B65">
        <w:rPr>
          <w:rFonts w:ascii="Palatino Linotype" w:hAnsi="Palatino Linotype"/>
          <w:b/>
          <w:bCs/>
          <w:i/>
          <w:iCs/>
          <w:color w:val="000000" w:themeColor="text1"/>
          <w:sz w:val="22"/>
          <w:szCs w:val="22"/>
        </w:rPr>
        <w:t>alevosia</w:t>
      </w:r>
      <w:proofErr w:type="spellEnd"/>
      <w:r w:rsidRPr="00471B65">
        <w:rPr>
          <w:rFonts w:ascii="Palatino Linotype" w:hAnsi="Palatino Linotype"/>
          <w:b/>
          <w:bCs/>
          <w:i/>
          <w:iCs/>
          <w:color w:val="000000" w:themeColor="text1"/>
          <w:sz w:val="22"/>
          <w:szCs w:val="22"/>
        </w:rPr>
        <w:t xml:space="preserve"> o no </w:t>
      </w:r>
      <w:proofErr w:type="spellStart"/>
      <w:r w:rsidRPr="00471B65">
        <w:rPr>
          <w:rFonts w:ascii="Palatino Linotype" w:hAnsi="Palatino Linotype"/>
          <w:b/>
          <w:bCs/>
          <w:i/>
          <w:iCs/>
          <w:color w:val="000000" w:themeColor="text1"/>
          <w:sz w:val="22"/>
          <w:szCs w:val="22"/>
        </w:rPr>
        <w:t>save</w:t>
      </w:r>
      <w:proofErr w:type="spellEnd"/>
      <w:r w:rsidRPr="00471B65">
        <w:rPr>
          <w:rFonts w:ascii="Palatino Linotype" w:hAnsi="Palatino Linotype"/>
          <w:b/>
          <w:bCs/>
          <w:i/>
          <w:iCs/>
          <w:color w:val="000000" w:themeColor="text1"/>
          <w:sz w:val="22"/>
          <w:szCs w:val="22"/>
        </w:rPr>
        <w:t xml:space="preserve"> nada del tema</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78CCC76A" w14:textId="5550FAE7" w:rsidR="00471B65" w:rsidRPr="00471B65" w:rsidRDefault="00471B65" w:rsidP="00471B65">
      <w:pPr>
        <w:pStyle w:val="Prrafodelista"/>
        <w:tabs>
          <w:tab w:val="left" w:pos="426"/>
        </w:tabs>
        <w:spacing w:line="276"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(Énfasis añadido)</w:t>
      </w:r>
    </w:p>
    <w:p w14:paraId="23393542" w14:textId="77777777" w:rsidR="00471B65" w:rsidRPr="003161C0" w:rsidRDefault="00471B65" w:rsidP="003161C0">
      <w:pPr>
        <w:pStyle w:val="Prrafodelista"/>
        <w:tabs>
          <w:tab w:val="left" w:pos="426"/>
        </w:tabs>
        <w:spacing w:line="360" w:lineRule="auto"/>
        <w:ind w:left="0"/>
        <w:jc w:val="both"/>
        <w:rPr>
          <w:rFonts w:ascii="Palatino Linotype" w:hAnsi="Palatino Linotype"/>
          <w:color w:val="000000" w:themeColor="text1"/>
        </w:rPr>
      </w:pPr>
    </w:p>
    <w:p w14:paraId="08B0D7B3" w14:textId="67AB9F31"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Pr>
          <w:rFonts w:ascii="Palatino Linotype" w:hAnsi="Palatino Linotype" w:cs="Arial"/>
        </w:rPr>
        <w:t xml:space="preserve">lo que en el caso concreto que nos ocupa, la forma en que se planteó el acto impugnado es evidente que no se redactó con respeto a la Encargada de Despacho de la Unidad de Transparencia del </w:t>
      </w:r>
      <w:r>
        <w:rPr>
          <w:rFonts w:ascii="Palatino Linotype" w:hAnsi="Palatino Linotype" w:cs="Arial"/>
          <w:szCs w:val="23"/>
        </w:rPr>
        <w:t xml:space="preserve">Ayuntamiento de Teoloyucan, </w:t>
      </w:r>
      <w:r>
        <w:rPr>
          <w:rFonts w:ascii="Palatino Linotype" w:hAnsi="Palatino Linotype" w:cs="Arial"/>
        </w:rPr>
        <w:t xml:space="preserve">razón por la cual es </w:t>
      </w:r>
      <w:r w:rsidRPr="006D0309">
        <w:rPr>
          <w:rFonts w:ascii="Palatino Linotype" w:hAnsi="Palatino Linotype"/>
          <w:lang w:eastAsia="en-US"/>
        </w:rPr>
        <w:t xml:space="preserve">oportuno señalar que si bien es cierto los artículos 6° y 8° de la Constitución Política de los Estados Unidos Mexicanos tienen como fin garantizar que la autoridad atienda las peticiones y solicitudes de información de las personas, </w:t>
      </w:r>
      <w:r w:rsidRPr="006D0309">
        <w:rPr>
          <w:rFonts w:ascii="Palatino Linotype" w:hAnsi="Palatino Linotype"/>
          <w:lang w:eastAsia="en-US"/>
        </w:rPr>
        <w:lastRenderedPageBreak/>
        <w:t>también es imperante que los particulares</w:t>
      </w:r>
      <w:r>
        <w:rPr>
          <w:rFonts w:ascii="Palatino Linotype" w:hAnsi="Palatino Linotype"/>
          <w:lang w:eastAsia="en-US"/>
        </w:rPr>
        <w:t>,</w:t>
      </w:r>
      <w:r w:rsidRPr="006D0309">
        <w:rPr>
          <w:rFonts w:ascii="Palatino Linotype" w:hAnsi="Palatino Linotype"/>
          <w:lang w:eastAsia="en-US"/>
        </w:rPr>
        <w:t xml:space="preserve"> en el ejercicio del derecho de </w:t>
      </w:r>
      <w:r>
        <w:rPr>
          <w:rFonts w:ascii="Palatino Linotype" w:hAnsi="Palatino Linotype"/>
          <w:lang w:eastAsia="en-US"/>
        </w:rPr>
        <w:t>petición</w:t>
      </w:r>
      <w:r w:rsidRPr="006D0309">
        <w:rPr>
          <w:rFonts w:ascii="Palatino Linotype" w:hAnsi="Palatino Linotype"/>
          <w:lang w:eastAsia="en-US"/>
        </w:rPr>
        <w:t>,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r>
        <w:rPr>
          <w:rFonts w:ascii="Palatino Linotype" w:hAnsi="Palatino Linotype"/>
          <w:lang w:eastAsia="en-US"/>
        </w:rPr>
        <w:t xml:space="preserve"> sin necesidad alguna de proferir injurias hacia las autoridades</w:t>
      </w:r>
      <w:r w:rsidRPr="006D0309">
        <w:rPr>
          <w:rFonts w:ascii="Palatino Linotype" w:hAnsi="Palatino Linotype"/>
          <w:lang w:eastAsia="en-US"/>
        </w:rPr>
        <w:t>.</w:t>
      </w:r>
    </w:p>
    <w:p w14:paraId="72050DC2" w14:textId="77777777" w:rsidR="003161C0" w:rsidRPr="003161C0" w:rsidRDefault="003161C0" w:rsidP="003161C0">
      <w:pPr>
        <w:pStyle w:val="Prrafodelista"/>
        <w:tabs>
          <w:tab w:val="left" w:pos="426"/>
        </w:tabs>
        <w:spacing w:line="360" w:lineRule="auto"/>
        <w:ind w:left="0"/>
        <w:jc w:val="both"/>
        <w:rPr>
          <w:rFonts w:ascii="Palatino Linotype" w:hAnsi="Palatino Linotype"/>
          <w:color w:val="000000" w:themeColor="text1"/>
        </w:rPr>
      </w:pPr>
    </w:p>
    <w:p w14:paraId="12C6DBB1" w14:textId="040ABBC5" w:rsidR="003161C0" w:rsidRPr="003161C0"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Sustenta </w:t>
      </w:r>
      <w:r>
        <w:rPr>
          <w:rFonts w:ascii="Palatino Linotype" w:hAnsi="Palatino Linotype"/>
          <w:lang w:eastAsia="en-US"/>
        </w:rPr>
        <w:t>lo anterior la Jurisprudencia 2003302 emitida por la Suprema Corte de Justicia de la Nación, la cual refiere lo siguiente:</w:t>
      </w:r>
    </w:p>
    <w:p w14:paraId="114EDE4A" w14:textId="19B2718F" w:rsidR="00471B65" w:rsidRDefault="00471B65" w:rsidP="003161C0">
      <w:pPr>
        <w:pStyle w:val="Prrafodelista"/>
        <w:tabs>
          <w:tab w:val="left" w:pos="426"/>
        </w:tabs>
        <w:spacing w:line="360" w:lineRule="auto"/>
        <w:ind w:left="0"/>
        <w:jc w:val="both"/>
        <w:rPr>
          <w:rFonts w:ascii="Palatino Linotype" w:hAnsi="Palatino Linotype"/>
          <w:color w:val="000000" w:themeColor="text1"/>
        </w:rPr>
      </w:pPr>
    </w:p>
    <w:p w14:paraId="29C76395" w14:textId="77777777" w:rsidR="00471B65" w:rsidRPr="0097379E" w:rsidRDefault="00471B65" w:rsidP="00471B65">
      <w:pPr>
        <w:pStyle w:val="Sinespaciado"/>
        <w:spacing w:line="276" w:lineRule="auto"/>
        <w:ind w:left="567" w:right="567"/>
        <w:jc w:val="both"/>
        <w:rPr>
          <w:rFonts w:ascii="Palatino Linotype" w:hAnsi="Palatino Linotype"/>
          <w:i/>
          <w:sz w:val="22"/>
          <w:lang w:val="es-MX"/>
        </w:rPr>
      </w:pPr>
      <w:r w:rsidRPr="0097379E">
        <w:rPr>
          <w:rFonts w:ascii="Palatino Linotype" w:hAnsi="Palatino Linotype"/>
          <w:b/>
          <w:i/>
          <w:sz w:val="22"/>
          <w:lang w:val="es-MX"/>
        </w:rPr>
        <w:t>LIBERTAD DE EXPRESIÓN. LA CONSTITUCIÓN NO RECONOCE EL DERECHO AL INSULTO.</w:t>
      </w:r>
      <w:r>
        <w:rPr>
          <w:rFonts w:ascii="Palatino Linotype" w:hAnsi="Palatino Linotype"/>
          <w:b/>
          <w:i/>
          <w:sz w:val="22"/>
          <w:lang w:val="es-MX"/>
        </w:rPr>
        <w:t xml:space="preserve"> “</w:t>
      </w:r>
      <w:r w:rsidRPr="0097379E">
        <w:rPr>
          <w:rFonts w:ascii="Palatino Linotype" w:hAnsi="Palatino Linotype"/>
          <w:i/>
          <w:sz w:val="22"/>
          <w:lang w:val="es-MX"/>
        </w:rPr>
        <w:t xml:space="preserve">Si bien es cierto que cualquier individuo que participe en un debate público de interés general debe abstenerse de exceder ciertos límites, como el respeto a la reputación y a los derechos de terceros, también lo es que está permitido recurrir a cierta dosis de exageración, incluso de provocación, es decir, puede ser un tanto desmedido en sus declaraciones, y es precisamente en las expresiones que puedan ofender, chocar, perturbar, molestar, inquietar o disgustar donde la libertad de expresión resulta más valiosa.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En este sentido,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Consecuentemente, el derecho al honor prevalece cuando la libertad de expresión utiliza frases y expresiones que están excluidas de protección constitucional, es decir, cuando sean absolutamente vejatorias, entendiendo como tales las que sean: a) ofensivas u oprobiosas, según el contexto; y, b) impertinentes para expresar opiniones o informaciones, según tengan o </w:t>
      </w:r>
      <w:r w:rsidRPr="0097379E">
        <w:rPr>
          <w:rFonts w:ascii="Palatino Linotype" w:hAnsi="Palatino Linotype"/>
          <w:i/>
          <w:sz w:val="22"/>
          <w:lang w:val="es-MX"/>
        </w:rPr>
        <w:lastRenderedPageBreak/>
        <w:t>no relación con lo manifestado. Respecto del citado contexto, su importancia estriba en que la situación política o social de un Estado y las circunstancias concurrentes a la publicación de la nota pueden disminuir la significación ofensiva y aumentar el grado de tolerancia.</w:t>
      </w:r>
      <w:r>
        <w:rPr>
          <w:rFonts w:ascii="Palatino Linotype" w:hAnsi="Palatino Linotype"/>
          <w:i/>
          <w:sz w:val="22"/>
          <w:lang w:val="es-MX"/>
        </w:rPr>
        <w:t>”</w:t>
      </w:r>
    </w:p>
    <w:p w14:paraId="6DBB4906" w14:textId="77777777" w:rsidR="00471B65" w:rsidRPr="003161C0" w:rsidRDefault="00471B65" w:rsidP="003161C0">
      <w:pPr>
        <w:pStyle w:val="Prrafodelista"/>
        <w:tabs>
          <w:tab w:val="left" w:pos="426"/>
        </w:tabs>
        <w:spacing w:line="360" w:lineRule="auto"/>
        <w:ind w:left="0"/>
        <w:jc w:val="both"/>
        <w:rPr>
          <w:rFonts w:ascii="Palatino Linotype" w:hAnsi="Palatino Linotype"/>
          <w:color w:val="000000" w:themeColor="text1"/>
        </w:rPr>
      </w:pPr>
    </w:p>
    <w:p w14:paraId="05151527" w14:textId="64FD5C34" w:rsidR="003161C0" w:rsidRPr="00751061" w:rsidRDefault="00471B65"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Así las cosas, </w:t>
      </w:r>
      <w:r>
        <w:rPr>
          <w:rFonts w:ascii="Palatino Linotype" w:hAnsi="Palatino Linotype"/>
          <w:lang w:val="es-ES"/>
        </w:rPr>
        <w:t>este Instituto de Transparencia, Acceso a la Información Pública y Protección de Datos Personales del Estado de México y Municipios</w:t>
      </w:r>
      <w:r w:rsidR="006906D8">
        <w:rPr>
          <w:rFonts w:ascii="Palatino Linotype" w:hAnsi="Palatino Linotype"/>
          <w:lang w:val="es-ES"/>
        </w:rPr>
        <w:t>,</w:t>
      </w:r>
      <w:r>
        <w:rPr>
          <w:rFonts w:ascii="Palatino Linotype" w:hAnsi="Palatino Linotype"/>
          <w:lang w:val="es-ES"/>
        </w:rPr>
        <w:t xml:space="preserve"> exhorta atentamente al </w:t>
      </w:r>
      <w:r>
        <w:rPr>
          <w:rFonts w:ascii="Palatino Linotype" w:hAnsi="Palatino Linotype"/>
          <w:b/>
          <w:bCs/>
          <w:lang w:val="es-ES"/>
        </w:rPr>
        <w:t>RECURRENTE</w:t>
      </w:r>
      <w:r w:rsidR="006906D8">
        <w:rPr>
          <w:rFonts w:ascii="Palatino Linotype" w:hAnsi="Palatino Linotype"/>
          <w:b/>
          <w:bCs/>
          <w:lang w:val="es-ES"/>
        </w:rPr>
        <w:t>,</w:t>
      </w:r>
      <w:r>
        <w:rPr>
          <w:rFonts w:ascii="Palatino Linotype" w:hAnsi="Palatino Linotype"/>
          <w:lang w:val="es-ES"/>
        </w:rPr>
        <w:t xml:space="preserve"> a que en futuras solicitudes de acceso a la información y, de ser el caso, recursos de revisión, se conduzca con respeto y decoro, pues la proliferación de ofensas en contra de los servidores públicos de determinados Sujetos Obligados, en nada abonan en el ejercicio de transparencia y acceso a la información pública; al contrario, entorpecen la identificación de la información que precisa y, para el caso de este </w:t>
      </w:r>
      <w:r w:rsidR="006906D8">
        <w:rPr>
          <w:rFonts w:ascii="Palatino Linotype" w:hAnsi="Palatino Linotype"/>
          <w:lang w:val="es-ES"/>
        </w:rPr>
        <w:t>Instituto</w:t>
      </w:r>
      <w:r>
        <w:rPr>
          <w:rFonts w:ascii="Palatino Linotype" w:hAnsi="Palatino Linotype"/>
          <w:lang w:val="es-ES"/>
        </w:rPr>
        <w:t>, del acto impugnado y agravios contenidos en el recurso de revisión.</w:t>
      </w:r>
    </w:p>
    <w:p w14:paraId="471F3709" w14:textId="77777777" w:rsidR="00103662" w:rsidRP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4D43AE7E" w:rsidR="00540208" w:rsidRPr="00A85CB7" w:rsidRDefault="003161C0" w:rsidP="00B31E90">
      <w:pPr>
        <w:pStyle w:val="Ttulo2"/>
        <w:spacing w:before="0"/>
        <w:rPr>
          <w:rFonts w:ascii="Palatino Linotype" w:hAnsi="Palatino Linotype"/>
          <w:b/>
          <w:color w:val="000000" w:themeColor="text1"/>
          <w:sz w:val="24"/>
          <w:szCs w:val="24"/>
        </w:rPr>
      </w:pPr>
      <w:bookmarkStart w:id="14" w:name="_Toc500360400"/>
      <w:bookmarkStart w:id="15" w:name="_Toc500786931"/>
      <w:bookmarkStart w:id="16" w:name="_Toc94736276"/>
      <w:bookmarkStart w:id="17" w:name="_Toc495427545"/>
      <w:bookmarkStart w:id="18" w:name="_Toc499296549"/>
      <w:bookmarkStart w:id="19" w:name="_Toc459174366"/>
      <w:bookmarkStart w:id="20" w:name="_Toc459659884"/>
      <w:bookmarkStart w:id="21" w:name="_Toc461687280"/>
      <w:bookmarkStart w:id="22" w:name="_Toc462771051"/>
      <w:bookmarkStart w:id="23" w:name="_Toc464139201"/>
      <w:r>
        <w:rPr>
          <w:rFonts w:ascii="Palatino Linotype" w:hAnsi="Palatino Linotype"/>
          <w:b/>
          <w:color w:val="000000" w:themeColor="text1"/>
          <w:sz w:val="24"/>
          <w:szCs w:val="24"/>
        </w:rPr>
        <w:t>CUARTO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4"/>
      <w:bookmarkEnd w:id="15"/>
      <w:bookmarkEnd w:id="16"/>
    </w:p>
    <w:p w14:paraId="4231B8D5" w14:textId="77777777" w:rsidR="00540208" w:rsidRPr="00A85CB7" w:rsidRDefault="00540208" w:rsidP="00B31E90">
      <w:pPr>
        <w:rPr>
          <w:rFonts w:ascii="Palatino Linotype" w:hAnsi="Palatino Linotype"/>
          <w:color w:val="000000" w:themeColor="text1"/>
          <w:lang w:eastAsia="en-US"/>
        </w:rPr>
      </w:pPr>
    </w:p>
    <w:bookmarkEnd w:id="17"/>
    <w:bookmarkEnd w:id="18"/>
    <w:p w14:paraId="26137E4C" w14:textId="388519FF" w:rsidR="0056788F" w:rsidRPr="00CA0640"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requirió la información curricular de </w:t>
      </w:r>
      <w:r w:rsidR="00525348">
        <w:rPr>
          <w:rFonts w:ascii="Palatino Linotype" w:hAnsi="Palatino Linotype" w:cs="Arial"/>
          <w:color w:val="000000" w:themeColor="text1"/>
        </w:rPr>
        <w:t>los Titulares de las áreas administrativas siguientes: Desarrollo Económico; Medio Ambiente; Protección Civil; Administración; Cultura y Deporte; Sistema Municipal para el Desarrollo Integral de la Familia; Organismo Público Descentralizado para la Prestación de los Servicios de Agua Potable, Alcantarillado y Saneamiento; Jurídico; y, Derechos Humanos</w:t>
      </w:r>
      <w:r w:rsidR="007E64B6">
        <w:rPr>
          <w:rFonts w:ascii="Palatino Linotype" w:hAnsi="Palatino Linotype" w:cs="Arial"/>
          <w:color w:val="000000" w:themeColor="text1"/>
        </w:rPr>
        <w:t>.</w:t>
      </w:r>
      <w:r w:rsidR="00910076">
        <w:rPr>
          <w:rFonts w:ascii="Palatino Linotype" w:hAnsi="Palatino Linotype" w:cs="Arial"/>
          <w:color w:val="000000" w:themeColor="text1"/>
        </w:rPr>
        <w:t xml:space="preserve"> El </w:t>
      </w:r>
      <w:r w:rsidR="00910076">
        <w:rPr>
          <w:rFonts w:ascii="Palatino Linotype" w:hAnsi="Palatino Linotype" w:cs="Arial"/>
          <w:b/>
          <w:bCs/>
          <w:color w:val="000000" w:themeColor="text1"/>
        </w:rPr>
        <w:t>SUJETO OBLIGADO</w:t>
      </w:r>
      <w:r>
        <w:rPr>
          <w:rFonts w:ascii="Palatino Linotype" w:hAnsi="Palatino Linotype" w:cs="Arial"/>
          <w:bCs/>
          <w:color w:val="000000" w:themeColor="text1"/>
        </w:rPr>
        <w:t xml:space="preserve"> entregó la ficha curricular </w:t>
      </w:r>
      <w:r w:rsidR="00525348">
        <w:rPr>
          <w:rFonts w:ascii="Palatino Linotype" w:hAnsi="Palatino Linotype" w:cs="Arial"/>
          <w:bCs/>
          <w:color w:val="000000" w:themeColor="text1"/>
        </w:rPr>
        <w:t xml:space="preserve">de los Titulares del </w:t>
      </w:r>
      <w:r w:rsidR="00033B7D">
        <w:rPr>
          <w:rFonts w:ascii="Palatino Linotype" w:hAnsi="Palatino Linotype" w:cs="Arial"/>
          <w:color w:val="000000" w:themeColor="text1"/>
        </w:rPr>
        <w:t>Sistema Municipal para el Desarrollo Integral de la Familia, así como del Organismo Público Descentralizado para la Prestación de los Servicios de Agua Potable, Alcantarillado y Saneamiento.</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234735A5" w14:textId="54B9EDD6" w:rsidR="00F46B41" w:rsidRDefault="00826F3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lastRenderedPageBreak/>
        <w:t xml:space="preserve">El particular impugnó </w:t>
      </w:r>
      <w:r w:rsidR="006A2EFB" w:rsidRPr="0056788F">
        <w:rPr>
          <w:rFonts w:ascii="Palatino Linotype" w:hAnsi="Palatino Linotype" w:cs="Arial"/>
          <w:color w:val="000000" w:themeColor="text1"/>
        </w:rPr>
        <w:t>la respuesta</w:t>
      </w:r>
      <w:r w:rsidRPr="0056788F">
        <w:rPr>
          <w:rFonts w:ascii="Palatino Linotype" w:hAnsi="Palatino Linotype" w:cs="Arial"/>
          <w:color w:val="000000" w:themeColor="text1"/>
        </w:rPr>
        <w:t xml:space="preserve"> mediante recurso de revisión, </w:t>
      </w:r>
      <w:r w:rsidR="006A2EFB" w:rsidRPr="0056788F">
        <w:rPr>
          <w:rFonts w:ascii="Palatino Linotype" w:hAnsi="Palatino Linotype" w:cs="Arial"/>
          <w:color w:val="000000" w:themeColor="text1"/>
        </w:rPr>
        <w:t>en el que señaló</w:t>
      </w:r>
      <w:r w:rsidRPr="0056788F">
        <w:rPr>
          <w:rFonts w:ascii="Palatino Linotype" w:hAnsi="Palatino Linotype" w:cs="Arial"/>
          <w:color w:val="000000" w:themeColor="text1"/>
        </w:rPr>
        <w:t xml:space="preserve"> por agravios</w:t>
      </w:r>
      <w:r w:rsidR="00910076">
        <w:rPr>
          <w:rFonts w:ascii="Palatino Linotype" w:hAnsi="Palatino Linotype" w:cs="Arial"/>
          <w:color w:val="000000" w:themeColor="text1"/>
        </w:rPr>
        <w:t xml:space="preserve"> que</w:t>
      </w:r>
      <w:r w:rsidRPr="0056788F">
        <w:rPr>
          <w:rFonts w:ascii="Palatino Linotype" w:hAnsi="Palatino Linotype" w:cs="Arial"/>
          <w:color w:val="000000" w:themeColor="text1"/>
        </w:rPr>
        <w:t xml:space="preserve"> </w:t>
      </w:r>
      <w:r w:rsidR="00F2227E">
        <w:rPr>
          <w:rFonts w:ascii="Palatino Linotype" w:hAnsi="Palatino Linotype" w:cs="Arial"/>
          <w:color w:val="000000" w:themeColor="text1"/>
        </w:rPr>
        <w:t>las ligas electrónicas no direccionaban a ningún sitio, o que sólo mostraban el anuncio de “No aplica”</w:t>
      </w:r>
      <w:r w:rsidR="00C51671" w:rsidRPr="0056788F">
        <w:rPr>
          <w:rFonts w:ascii="Palatino Linotype" w:hAnsi="Palatino Linotype" w:cs="Arial"/>
          <w:color w:val="000000" w:themeColor="text1"/>
        </w:rPr>
        <w:t>.</w:t>
      </w:r>
      <w:r w:rsidR="0056788F" w:rsidRPr="0056788F">
        <w:rPr>
          <w:rFonts w:ascii="Palatino Linotype" w:hAnsi="Palatino Linotype" w:cs="Arial"/>
          <w:color w:val="000000" w:themeColor="text1"/>
        </w:rPr>
        <w:t xml:space="preserve"> </w:t>
      </w:r>
      <w:r w:rsidR="00F46B41">
        <w:rPr>
          <w:rFonts w:ascii="Palatino Linotype" w:hAnsi="Palatino Linotype" w:cs="Arial"/>
          <w:color w:val="000000" w:themeColor="text1"/>
        </w:rPr>
        <w:t xml:space="preserve">Posteriormente, en vía de informe justificado, el </w:t>
      </w:r>
      <w:r w:rsidR="00F46B41">
        <w:rPr>
          <w:rFonts w:ascii="Palatino Linotype" w:hAnsi="Palatino Linotype" w:cs="Arial"/>
          <w:b/>
          <w:color w:val="000000" w:themeColor="text1"/>
        </w:rPr>
        <w:t>SUJETO OBLIGADO</w:t>
      </w:r>
      <w:r w:rsidR="00F46B41">
        <w:rPr>
          <w:rFonts w:ascii="Palatino Linotype" w:hAnsi="Palatino Linotype" w:cs="Arial"/>
          <w:color w:val="000000" w:themeColor="text1"/>
        </w:rPr>
        <w:t xml:space="preserve"> </w:t>
      </w:r>
      <w:r w:rsidR="00F2227E">
        <w:rPr>
          <w:rFonts w:ascii="Palatino Linotype" w:hAnsi="Palatino Linotype" w:cs="Arial"/>
          <w:color w:val="000000" w:themeColor="text1"/>
        </w:rPr>
        <w:t>amplió su respuesta original a través de la entrega de más fichas curriculares</w:t>
      </w:r>
      <w:r w:rsidR="00F46B41">
        <w:rPr>
          <w:rFonts w:ascii="Palatino Linotype" w:hAnsi="Palatino Linotype" w:cs="Arial"/>
          <w:color w:val="000000" w:themeColor="text1"/>
        </w:rPr>
        <w:t>.</w:t>
      </w:r>
    </w:p>
    <w:p w14:paraId="5A315F66" w14:textId="77777777" w:rsidR="00F46B41" w:rsidRDefault="00F46B41" w:rsidP="00F46B41">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DE1CAE3"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2E160F" w:rsidRPr="0056788F">
        <w:rPr>
          <w:rFonts w:ascii="Palatino Linotype" w:hAnsi="Palatino Linotype" w:cs="Arial"/>
          <w:color w:val="000000" w:themeColor="text1"/>
        </w:rPr>
        <w:t xml:space="preserve">esta Ponencia Resolutora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B855AA" w:rsidRPr="0056788F">
        <w:rPr>
          <w:rFonts w:ascii="Palatino Linotype" w:hAnsi="Palatino Linotype" w:cs="Arial"/>
          <w:color w:val="000000" w:themeColor="text1"/>
        </w:rPr>
        <w:t xml:space="preserve"> no cumplió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B855AA" w:rsidRPr="0056788F">
        <w:rPr>
          <w:rFonts w:ascii="Palatino Linotype" w:hAnsi="Palatino Linotype" w:cs="Arial"/>
          <w:color w:val="000000" w:themeColor="text1"/>
        </w:rPr>
        <w:t xml:space="preserve"> </w:t>
      </w:r>
      <w:r w:rsidR="00E51A57">
        <w:rPr>
          <w:rFonts w:ascii="Palatino Linotype" w:hAnsi="Palatino Linotype" w:cs="Arial"/>
          <w:b/>
          <w:bCs/>
          <w:color w:val="000000" w:themeColor="text1"/>
        </w:rPr>
        <w:t>completa</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AAA9E91"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F2227E">
        <w:rPr>
          <w:rFonts w:ascii="Palatino Linotype" w:hAnsi="Palatino Linotype" w:cs="Arial"/>
          <w:color w:val="000000" w:themeColor="text1"/>
          <w:szCs w:val="23"/>
        </w:rPr>
        <w:t xml:space="preserve">la respuesta </w:t>
      </w:r>
      <w:r w:rsidR="004B0EB6">
        <w:rPr>
          <w:rFonts w:ascii="Palatino Linotype" w:hAnsi="Palatino Linotype" w:cs="Arial"/>
          <w:color w:val="000000" w:themeColor="text1"/>
          <w:szCs w:val="23"/>
        </w:rPr>
        <w:t>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F2227E">
        <w:rPr>
          <w:rFonts w:ascii="Palatino Linotype" w:hAnsi="Palatino Linotype" w:cs="Arial"/>
          <w:bCs/>
          <w:color w:val="000000" w:themeColor="text1"/>
          <w:szCs w:val="23"/>
        </w:rPr>
        <w:t>, junto con el posterior informe justificado,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o</w:t>
      </w:r>
      <w:r w:rsidR="00F2227E">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8F7752">
        <w:rPr>
          <w:rFonts w:ascii="Palatino Linotype" w:hAnsi="Palatino Linotype" w:cs="Arial"/>
          <w:color w:val="000000" w:themeColor="text1"/>
          <w:szCs w:val="23"/>
        </w:rPr>
        <w:t>V</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74369366" w14:textId="77777777" w:rsidR="00B8600A"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64897827" w:rsidR="008F7752" w:rsidRPr="008F7752" w:rsidRDefault="008F7752"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VI.</w:t>
      </w:r>
      <w:r>
        <w:rPr>
          <w:rFonts w:ascii="Palatino Linotype" w:hAnsi="Palatino Linotype"/>
          <w:i/>
          <w:color w:val="000000" w:themeColor="text1"/>
          <w:sz w:val="22"/>
        </w:rPr>
        <w:t xml:space="preserve"> La </w:t>
      </w:r>
      <w:r w:rsidR="00910076">
        <w:rPr>
          <w:rFonts w:ascii="Palatino Linotype" w:hAnsi="Palatino Linotype"/>
          <w:i/>
          <w:color w:val="000000" w:themeColor="text1"/>
          <w:sz w:val="22"/>
        </w:rPr>
        <w:t xml:space="preserve">entrega de información </w:t>
      </w:r>
      <w:r w:rsidR="00E51A57">
        <w:rPr>
          <w:rFonts w:ascii="Palatino Linotype" w:hAnsi="Palatino Linotype"/>
          <w:i/>
          <w:color w:val="000000" w:themeColor="text1"/>
          <w:sz w:val="22"/>
        </w:rPr>
        <w:t>incompleta</w:t>
      </w:r>
      <w:r w:rsidRPr="008F7752">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Pr="009F1566" w:rsidRDefault="009F1566" w:rsidP="00F96156">
      <w:pPr>
        <w:pStyle w:val="Ttulo2"/>
        <w:tabs>
          <w:tab w:val="left" w:pos="426"/>
        </w:tabs>
        <w:rPr>
          <w:rFonts w:ascii="Palatino Linotype" w:hAnsi="Palatino Linotype" w:cs="Arial"/>
          <w:b/>
          <w:color w:val="FF0000"/>
          <w:sz w:val="24"/>
        </w:rPr>
      </w:pPr>
    </w:p>
    <w:p w14:paraId="5CEC2F48" w14:textId="542CA526" w:rsidR="00EF014A" w:rsidRPr="00A85CB7" w:rsidRDefault="003161C0" w:rsidP="00F96156">
      <w:pPr>
        <w:pStyle w:val="Ttulo2"/>
        <w:tabs>
          <w:tab w:val="left" w:pos="426"/>
        </w:tabs>
        <w:rPr>
          <w:rFonts w:ascii="Palatino Linotype" w:hAnsi="Palatino Linotype" w:cs="Arial"/>
          <w:b/>
          <w:color w:val="000000" w:themeColor="text1"/>
          <w:sz w:val="24"/>
        </w:rPr>
      </w:pPr>
      <w:bookmarkStart w:id="24" w:name="_Toc94736277"/>
      <w:r>
        <w:rPr>
          <w:rFonts w:ascii="Palatino Linotype" w:hAnsi="Palatino Linotype" w:cs="Arial"/>
          <w:b/>
          <w:color w:val="000000" w:themeColor="text1"/>
          <w:sz w:val="24"/>
        </w:rPr>
        <w:t>QUINTO</w:t>
      </w:r>
      <w:r w:rsidR="00EF014A" w:rsidRPr="00A85CB7">
        <w:rPr>
          <w:rFonts w:ascii="Palatino Linotype" w:hAnsi="Palatino Linotype" w:cs="Arial"/>
          <w:b/>
          <w:color w:val="000000" w:themeColor="text1"/>
          <w:sz w:val="24"/>
        </w:rPr>
        <w:t>. Estudio y Resolución del asunto.</w:t>
      </w:r>
      <w:bookmarkEnd w:id="24"/>
    </w:p>
    <w:p w14:paraId="481D9FB1" w14:textId="6B443AD7"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94736278"/>
      <w:bookmarkStart w:id="26" w:name="_Toc466371865"/>
      <w:bookmarkStart w:id="27" w:name="_Toc466377653"/>
      <w:bookmarkEnd w:id="19"/>
      <w:bookmarkEnd w:id="20"/>
      <w:bookmarkEnd w:id="21"/>
      <w:bookmarkEnd w:id="22"/>
      <w:bookmarkEnd w:id="23"/>
      <w:r>
        <w:rPr>
          <w:rFonts w:ascii="Palatino Linotype" w:hAnsi="Palatino Linotype"/>
          <w:b/>
          <w:bCs/>
          <w:color w:val="000000" w:themeColor="text1"/>
        </w:rPr>
        <w:t xml:space="preserve">I. Del deber de las autoridades de promover, respetar, proteger y garantizar el derecho de acceso </w:t>
      </w:r>
      <w:r w:rsidR="00DA2D95">
        <w:rPr>
          <w:rFonts w:ascii="Palatino Linotype" w:hAnsi="Palatino Linotype"/>
          <w:b/>
          <w:bCs/>
          <w:color w:val="000000" w:themeColor="text1"/>
        </w:rPr>
        <w:t>a la información pública.</w:t>
      </w:r>
      <w:bookmarkEnd w:id="25"/>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55159A"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0055159A">
        <w:rPr>
          <w:rFonts w:ascii="Palatino Linotype" w:hAnsi="Palatino Linotype"/>
          <w:color w:val="000000" w:themeColor="text1"/>
        </w:rPr>
        <w:t>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sidR="00C928FD">
        <w:rPr>
          <w:rFonts w:ascii="Palatino Linotype" w:hAnsi="Palatino Linotype"/>
          <w:bCs/>
          <w:color w:val="000000" w:themeColor="text1"/>
        </w:rPr>
        <w:t>stitucionales que se le imponen;</w:t>
      </w:r>
      <w:r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DA2D95">
        <w:rPr>
          <w:rFonts w:ascii="Palatino Linotype" w:hAnsi="Palatino Linotype"/>
          <w:b/>
          <w:bCs/>
          <w:color w:val="000000" w:themeColor="text1"/>
        </w:rPr>
        <w:t>Constitución Política de los Estados Unidos Mexicanos</w:t>
      </w:r>
      <w:r w:rsidR="00C928FD">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30DF4DA3" w14:textId="77777777" w:rsidR="0055159A" w:rsidRPr="0055159A"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Así las cosas</w:t>
      </w:r>
      <w:r w:rsidR="00DA2D95">
        <w:rPr>
          <w:rFonts w:ascii="Palatino Linotype" w:hAnsi="Palatino Linotype"/>
          <w:color w:val="000000" w:themeColor="text1"/>
        </w:rPr>
        <w:t xml:space="preserve">, </w:t>
      </w:r>
      <w:r w:rsidR="00DA2D95" w:rsidRPr="00DA2D95">
        <w:rPr>
          <w:rFonts w:ascii="Palatino Linotype" w:hAnsi="Palatino Linotype"/>
          <w:color w:val="000000" w:themeColor="text1"/>
        </w:rPr>
        <w:t xml:space="preserve">podemos definir el Derecho de Acceso a la Información Pública como: </w:t>
      </w:r>
      <w:r w:rsidR="00DA2D95" w:rsidRPr="00DA2D95">
        <w:rPr>
          <w:rFonts w:ascii="Palatino Linotype" w:hAnsi="Palatino Linotype"/>
          <w:i/>
          <w:color w:val="000000" w:themeColor="text1"/>
        </w:rPr>
        <w:t>La igualdad de oportunidades para recibir, buscar e impartir información</w:t>
      </w:r>
      <w:r w:rsidR="00DA2D95" w:rsidRPr="00DA2D95">
        <w:rPr>
          <w:rFonts w:ascii="Palatino Linotype" w:hAnsi="Palatino Linotype"/>
          <w:i/>
          <w:color w:val="000000" w:themeColor="text1"/>
          <w:vertAlign w:val="superscript"/>
        </w:rPr>
        <w:footnoteReference w:id="1"/>
      </w:r>
      <w:r w:rsidR="00DA2D95"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DA2D95">
        <w:rPr>
          <w:rFonts w:ascii="Palatino Linotype" w:hAnsi="Palatino Linotype"/>
          <w:i/>
          <w:color w:val="000000" w:themeColor="text1"/>
          <w:vertAlign w:val="superscript"/>
        </w:rPr>
        <w:footnoteReference w:id="2"/>
      </w:r>
      <w:r w:rsidR="00DA2D95" w:rsidRPr="00DA2D95">
        <w:rPr>
          <w:rFonts w:ascii="Palatino Linotype" w:hAnsi="Palatino Linotype"/>
          <w:color w:val="000000" w:themeColor="text1"/>
        </w:rPr>
        <w:t>que se constituye como una herramienta fundamental para ejercer</w:t>
      </w:r>
      <w:r w:rsidR="00DA2D95"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DA2D95">
        <w:rPr>
          <w:rFonts w:ascii="Palatino Linotype" w:hAnsi="Palatino Linotype"/>
          <w:i/>
          <w:color w:val="000000" w:themeColor="text1"/>
          <w:vertAlign w:val="superscript"/>
        </w:rPr>
        <w:footnoteReference w:id="3"/>
      </w:r>
      <w:r w:rsidR="00DA2D95" w:rsidRPr="00DA2D95">
        <w:rPr>
          <w:rFonts w:ascii="Palatino Linotype" w:hAnsi="Palatino Linotype"/>
          <w:i/>
          <w:color w:val="000000" w:themeColor="text1"/>
        </w:rPr>
        <w:t xml:space="preserve"> </w:t>
      </w:r>
      <w:r w:rsidR="00DA2D95" w:rsidRPr="00DA2D95">
        <w:rPr>
          <w:rFonts w:ascii="Palatino Linotype" w:hAnsi="Palatino Linotype"/>
          <w:color w:val="000000" w:themeColor="text1"/>
        </w:rPr>
        <w:t>fomentando</w:t>
      </w:r>
      <w:r w:rsidR="00DA2D95" w:rsidRPr="00DA2D95">
        <w:rPr>
          <w:rFonts w:ascii="Palatino Linotype" w:hAnsi="Palatino Linotype"/>
          <w:i/>
          <w:color w:val="000000" w:themeColor="text1"/>
        </w:rPr>
        <w:t xml:space="preserve"> la transparencia de las actividades estatales y </w:t>
      </w:r>
      <w:r w:rsidR="00DA2D95" w:rsidRPr="00DA2D95">
        <w:rPr>
          <w:rFonts w:ascii="Palatino Linotype" w:hAnsi="Palatino Linotype"/>
          <w:color w:val="000000" w:themeColor="text1"/>
        </w:rPr>
        <w:t>promoviendo</w:t>
      </w:r>
      <w:r w:rsidR="00DA2D95" w:rsidRPr="00DA2D95">
        <w:rPr>
          <w:rFonts w:ascii="Palatino Linotype" w:hAnsi="Palatino Linotype"/>
          <w:i/>
          <w:color w:val="000000" w:themeColor="text1"/>
        </w:rPr>
        <w:t xml:space="preserve"> la responsabilidad de los funcionarios sobre su gestión pública,</w:t>
      </w:r>
      <w:r w:rsidR="00DA2D95" w:rsidRPr="00DA2D95">
        <w:rPr>
          <w:rFonts w:ascii="Palatino Linotype" w:hAnsi="Palatino Linotype"/>
          <w:i/>
          <w:color w:val="000000" w:themeColor="text1"/>
          <w:vertAlign w:val="superscript"/>
        </w:rPr>
        <w:footnoteReference w:id="4"/>
      </w:r>
      <w:r w:rsidR="00DA2D95" w:rsidRPr="00DA2D95">
        <w:rPr>
          <w:rFonts w:ascii="Palatino Linotype" w:hAnsi="Palatino Linotype"/>
          <w:color w:val="000000" w:themeColor="text1"/>
        </w:rPr>
        <w:t>que permite</w:t>
      </w:r>
      <w:r w:rsidR="00DA2D95"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0055159A">
        <w:rPr>
          <w:rFonts w:ascii="Palatino Linotype" w:hAnsi="Palatino Linotype"/>
          <w:color w:val="000000" w:themeColor="text1"/>
        </w:rPr>
        <w:t xml:space="preserve">, </w:t>
      </w:r>
      <w:r w:rsidR="0055159A"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0055159A" w:rsidRPr="0055159A">
        <w:rPr>
          <w:rFonts w:ascii="Palatino Linotype" w:hAnsi="Palatino Linotype"/>
          <w:color w:val="000000" w:themeColor="text1"/>
        </w:rPr>
        <w:lastRenderedPageBreak/>
        <w:t>determinar la posible afectación y, de ser el caso, ordenar la reparación a la violación del derecho en cuestión.</w:t>
      </w:r>
    </w:p>
    <w:p w14:paraId="0C204A57" w14:textId="2E13BFC4"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0ECF24A2" w:rsidR="00DA2D95" w:rsidRPr="00DA2D9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94736279"/>
      <w:r>
        <w:rPr>
          <w:rFonts w:ascii="Palatino Linotype" w:hAnsi="Palatino Linotype"/>
          <w:b/>
          <w:bCs/>
          <w:color w:val="000000" w:themeColor="text1"/>
        </w:rPr>
        <w:t xml:space="preserve">II. De la </w:t>
      </w:r>
      <w:r w:rsidR="00AE0699">
        <w:rPr>
          <w:rFonts w:ascii="Palatino Linotype" w:hAnsi="Palatino Linotype"/>
          <w:b/>
          <w:bCs/>
          <w:color w:val="000000" w:themeColor="text1"/>
        </w:rPr>
        <w:t>información entregada en respuesta y posterior informe justificado</w:t>
      </w:r>
      <w:r>
        <w:rPr>
          <w:rFonts w:ascii="Palatino Linotype" w:hAnsi="Palatino Linotype"/>
          <w:b/>
          <w:bCs/>
          <w:color w:val="000000" w:themeColor="text1"/>
        </w:rPr>
        <w:t>.</w:t>
      </w:r>
      <w:bookmarkEnd w:id="28"/>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53BD977D" w14:textId="0A62D881"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AE657C6"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3F5009E4" w14:textId="16D79B2B"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2226FB">
        <w:rPr>
          <w:rFonts w:ascii="Palatino Linotype" w:hAnsi="Palatino Linotype"/>
          <w:color w:val="000000" w:themeColor="text1"/>
        </w:rPr>
        <w:t xml:space="preserve">atender las solicitudes de información, los Sujetos Obligados contarán con un área denominada </w:t>
      </w:r>
      <w:r w:rsidRPr="002226FB">
        <w:rPr>
          <w:rFonts w:ascii="Palatino Linotype" w:hAnsi="Palatino Linotype"/>
          <w:b/>
          <w:bCs/>
          <w:color w:val="000000" w:themeColor="text1"/>
        </w:rPr>
        <w:t>Unidad de Transparencia</w:t>
      </w:r>
      <w:r w:rsidRPr="002226FB">
        <w:rPr>
          <w:rFonts w:ascii="Palatino Linotype" w:hAnsi="Palatino Linotype"/>
          <w:color w:val="000000" w:themeColor="text1"/>
          <w:vertAlign w:val="superscript"/>
        </w:rPr>
        <w:footnoteReference w:id="5"/>
      </w:r>
      <w:r w:rsidRPr="002226FB">
        <w:rPr>
          <w:rFonts w:ascii="Palatino Linotype" w:hAnsi="Palatino Linotype"/>
          <w:color w:val="000000" w:themeColor="text1"/>
        </w:rPr>
        <w:t xml:space="preserve">, la cual será presidida por un Titular, quien fungirá como enlace entre éstos y los solicitantes. Dicha Unidad </w:t>
      </w:r>
      <w:r w:rsidRPr="002226FB">
        <w:rPr>
          <w:rFonts w:ascii="Palatino Linotype" w:hAnsi="Palatino Linotype"/>
          <w:b/>
          <w:bCs/>
          <w:color w:val="000000" w:themeColor="text1"/>
        </w:rPr>
        <w:t>será la encargada de tramitar internamente la solicitud de información</w:t>
      </w:r>
      <w:r w:rsidRPr="002226FB">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2226FB">
        <w:rPr>
          <w:rFonts w:ascii="Palatino Linotype" w:hAnsi="Palatino Linotype"/>
          <w:b/>
          <w:bCs/>
          <w:color w:val="000000" w:themeColor="text1"/>
        </w:rPr>
        <w:t xml:space="preserve">gestionar la atención a las solicitudes de información </w:t>
      </w:r>
      <w:r w:rsidRPr="002226FB">
        <w:rPr>
          <w:rFonts w:ascii="Palatino Linotype" w:hAnsi="Palatino Linotype"/>
          <w:color w:val="000000" w:themeColor="text1"/>
        </w:rPr>
        <w:t>en los términos de la Ley General y la Ley de Transparencia y Acceso a la Información Pública del Estado de México y Municipios</w:t>
      </w:r>
      <w:r w:rsidRPr="002226FB">
        <w:rPr>
          <w:rFonts w:ascii="Palatino Linotype" w:hAnsi="Palatino Linotype"/>
          <w:color w:val="000000" w:themeColor="text1"/>
          <w:vertAlign w:val="superscript"/>
        </w:rPr>
        <w:footnoteReference w:id="6"/>
      </w:r>
      <w:r w:rsidRPr="002226FB">
        <w:rPr>
          <w:rFonts w:ascii="Palatino Linotype" w:hAnsi="Palatino Linotype"/>
          <w:color w:val="000000" w:themeColor="text1"/>
        </w:rPr>
        <w:t>.</w:t>
      </w:r>
    </w:p>
    <w:p w14:paraId="7C005ECF"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1C0BEA" w14:textId="5E38294A" w:rsidR="002226FB" w:rsidRP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6BC126D"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2226FB">
        <w:rPr>
          <w:rFonts w:ascii="Palatino Linotype" w:hAnsi="Palatino Linotype" w:cs="Arial"/>
          <w:color w:val="000000" w:themeColor="text1"/>
        </w:rPr>
        <w:t>tramitar y dar respuesta a las solicitudes de acceso a la información;</w:t>
      </w:r>
    </w:p>
    <w:p w14:paraId="381BC739"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2226FB">
        <w:rPr>
          <w:rFonts w:ascii="Palatino Linotype" w:hAnsi="Palatino Linotype" w:cs="Arial"/>
          <w:color w:val="000000" w:themeColor="text1"/>
        </w:rPr>
        <w:t xml:space="preserve">Realizar, con efectividad, los trámites internos necesarios para la atención de las solicitudes de acceso a la información; </w:t>
      </w:r>
    </w:p>
    <w:p w14:paraId="1CB6B791"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2226FB">
        <w:rPr>
          <w:rFonts w:ascii="Palatino Linotype" w:hAnsi="Palatino Linotype" w:cs="Arial"/>
          <w:color w:val="000000" w:themeColor="text1"/>
        </w:rPr>
        <w:t xml:space="preserve">Entregar, en su caso, a los particulares la información solicitada; y </w:t>
      </w:r>
    </w:p>
    <w:p w14:paraId="2B94EBAE" w14:textId="28ACF1B2" w:rsid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2226FB">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45B8E97A"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AA87D6A" w14:textId="0974154D" w:rsidR="002226FB" w:rsidRP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7"/>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8"/>
      </w:r>
      <w:r>
        <w:rPr>
          <w:rFonts w:ascii="Palatino Linotype" w:hAnsi="Palatino Linotype" w:cs="Arial"/>
          <w:color w:val="000000" w:themeColor="text1"/>
        </w:rPr>
        <w:t>:</w:t>
      </w:r>
    </w:p>
    <w:p w14:paraId="4561D90E" w14:textId="0A300124" w:rsidR="002226FB" w:rsidRPr="002226FB"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Localizar la información que le solicite la Unidad de Transparencia; y</w:t>
      </w:r>
    </w:p>
    <w:p w14:paraId="6EA869CA" w14:textId="3128C681" w:rsidR="002226FB"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Proporcionar la información que obre en sus archivos y que le sea solicitada por la Unidad de Transparencia.</w:t>
      </w:r>
    </w:p>
    <w:p w14:paraId="2D1567E8"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B08231" w14:textId="4341EFDE"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0F0CC9">
        <w:rPr>
          <w:rFonts w:ascii="Palatino Linotype" w:hAnsi="Palatino Linotype" w:cs="Arial"/>
          <w:color w:val="000000" w:themeColor="text1"/>
        </w:rPr>
        <w:t xml:space="preserve">tal manera que cada una de las áreas administrativas del </w:t>
      </w:r>
      <w:r w:rsidRPr="000F0CC9">
        <w:rPr>
          <w:rFonts w:ascii="Palatino Linotype" w:hAnsi="Palatino Linotype" w:cs="Arial"/>
          <w:b/>
          <w:bCs/>
          <w:color w:val="000000" w:themeColor="text1"/>
        </w:rPr>
        <w:t>SUJETO OBLIGADO</w:t>
      </w:r>
      <w:r w:rsidRPr="000F0CC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w:t>
      </w:r>
      <w:r w:rsidRPr="000F0CC9">
        <w:rPr>
          <w:rFonts w:ascii="Palatino Linotype" w:hAnsi="Palatino Linotype" w:cs="Arial"/>
          <w:color w:val="000000" w:themeColor="text1"/>
        </w:rPr>
        <w:lastRenderedPageBreak/>
        <w:t>de buscar, localizar y proporcionar la información que se requiera a través de las solicitudes de acceso a la información.</w:t>
      </w:r>
    </w:p>
    <w:p w14:paraId="1CF74961"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F8F7B4B" w14:textId="4E6662C8" w:rsidR="00910076" w:rsidRPr="00910076"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w:t>
      </w:r>
      <w:r w:rsidR="00910076">
        <w:rPr>
          <w:rFonts w:ascii="Palatino Linotype" w:hAnsi="Palatino Linotype"/>
          <w:color w:val="000000" w:themeColor="text1"/>
        </w:rPr>
        <w:t xml:space="preserve">na </w:t>
      </w:r>
      <w:r w:rsidR="00910076">
        <w:rPr>
          <w:rFonts w:ascii="Palatino Linotype" w:hAnsi="Palatino Linotype"/>
        </w:rPr>
        <w:t>vez expuesto lo anterior</w:t>
      </w:r>
      <w:r w:rsidR="00910076" w:rsidRPr="0053687A">
        <w:rPr>
          <w:rFonts w:ascii="Palatino Linotype" w:hAnsi="Palatino Linotype"/>
        </w:rPr>
        <w:t xml:space="preserve">, </w:t>
      </w:r>
      <w:r w:rsidR="00910076">
        <w:rPr>
          <w:rFonts w:ascii="Palatino Linotype" w:hAnsi="Palatino Linotype"/>
        </w:rPr>
        <w:t xml:space="preserve">de la lectura a la solicitud de información </w:t>
      </w:r>
      <w:r w:rsidR="000A675D">
        <w:rPr>
          <w:rFonts w:ascii="Palatino Linotype" w:hAnsi="Palatino Linotype"/>
          <w:b/>
          <w:bCs/>
        </w:rPr>
        <w:t>00550/TEOLOYU/IP/2021</w:t>
      </w:r>
      <w:r w:rsidR="00910076">
        <w:rPr>
          <w:rFonts w:ascii="Palatino Linotype" w:hAnsi="Palatino Linotype"/>
        </w:rPr>
        <w:t xml:space="preserve">, y como fuera señalado en el </w:t>
      </w:r>
      <w:r w:rsidR="00910076">
        <w:rPr>
          <w:rFonts w:ascii="Palatino Linotype" w:hAnsi="Palatino Linotype"/>
          <w:i/>
          <w:iCs/>
        </w:rPr>
        <w:t>Planteamiento de la Litis</w:t>
      </w:r>
      <w:r w:rsidR="00910076">
        <w:rPr>
          <w:rFonts w:ascii="Palatino Linotype" w:hAnsi="Palatino Linotype"/>
        </w:rPr>
        <w:t xml:space="preserve"> de esta resolución, se advierte que el particular requirió al </w:t>
      </w:r>
      <w:r w:rsidR="000A675D">
        <w:rPr>
          <w:rFonts w:ascii="Palatino Linotype" w:hAnsi="Palatino Linotype"/>
        </w:rPr>
        <w:t>Ayuntamiento de Teoloyucan</w:t>
      </w:r>
      <w:r w:rsidR="00910076">
        <w:rPr>
          <w:rFonts w:ascii="Palatino Linotype" w:hAnsi="Palatino Linotype"/>
        </w:rPr>
        <w:t xml:space="preserve"> </w:t>
      </w:r>
      <w:r w:rsidR="00A82A2F">
        <w:rPr>
          <w:rFonts w:ascii="Palatino Linotype" w:hAnsi="Palatino Linotype" w:cs="Arial"/>
          <w:color w:val="000000" w:themeColor="text1"/>
        </w:rPr>
        <w:t xml:space="preserve">la información curricular de los Titulares de las áreas administrativas que se enlistan a continuación: </w:t>
      </w:r>
    </w:p>
    <w:p w14:paraId="2DAE0144"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Desarrollo Económico; </w:t>
      </w:r>
    </w:p>
    <w:p w14:paraId="6D729E0B"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Medio Ambiente; </w:t>
      </w:r>
    </w:p>
    <w:p w14:paraId="0773231C"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Protección Civil; </w:t>
      </w:r>
    </w:p>
    <w:p w14:paraId="68A707EF"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Administración; </w:t>
      </w:r>
    </w:p>
    <w:p w14:paraId="6ADDDB3A"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Cultura y Deporte; </w:t>
      </w:r>
    </w:p>
    <w:p w14:paraId="4069A2D6"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Sistema Municipal para el Desarrollo Integral de la Familia; </w:t>
      </w:r>
    </w:p>
    <w:p w14:paraId="0FFDF80A"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Organismo Público Descentralizado para la Prestación de los Servicios de Agua Potable, Alcantarillado y Saneamiento; </w:t>
      </w:r>
    </w:p>
    <w:p w14:paraId="24B7FB67" w14:textId="77777777" w:rsidR="00A82A2F" w:rsidRPr="00A82A2F"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Jurídico; y, </w:t>
      </w:r>
    </w:p>
    <w:p w14:paraId="7B3B0A18" w14:textId="44DB7C1A" w:rsidR="00910076" w:rsidRPr="00D524E2" w:rsidRDefault="00A82A2F" w:rsidP="00A82A2F">
      <w:pPr>
        <w:pStyle w:val="Prrafodelista"/>
        <w:numPr>
          <w:ilvl w:val="1"/>
          <w:numId w:val="15"/>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Derechos Humanos</w:t>
      </w:r>
      <w:r>
        <w:rPr>
          <w:rFonts w:ascii="Palatino Linotype" w:hAnsi="Palatino Linotype"/>
        </w:rPr>
        <w:t>.</w:t>
      </w:r>
    </w:p>
    <w:p w14:paraId="000E4D37" w14:textId="77777777" w:rsidR="00D524E2"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6159A247" w14:textId="610A270F" w:rsidR="00882584" w:rsidRDefault="00A82A2F" w:rsidP="00C042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82DC9">
        <w:rPr>
          <w:rFonts w:ascii="Palatino Linotype" w:hAnsi="Palatino Linotype"/>
          <w:color w:val="000000" w:themeColor="text1"/>
        </w:rPr>
        <w:t>En</w:t>
      </w:r>
      <w:r w:rsidR="00D524E2" w:rsidRPr="00482DC9">
        <w:rPr>
          <w:rFonts w:ascii="Palatino Linotype" w:hAnsi="Palatino Linotype"/>
          <w:color w:val="000000" w:themeColor="text1"/>
        </w:rPr>
        <w:t xml:space="preserve"> respuesta a la solicitud de información,</w:t>
      </w:r>
      <w:r w:rsidRPr="00482DC9">
        <w:rPr>
          <w:rFonts w:ascii="Palatino Linotype" w:hAnsi="Palatino Linotype"/>
          <w:color w:val="000000" w:themeColor="text1"/>
        </w:rPr>
        <w:t xml:space="preserve"> y como fuera señalado en el apartado de </w:t>
      </w:r>
      <w:r w:rsidRPr="00482DC9">
        <w:rPr>
          <w:rFonts w:ascii="Palatino Linotype" w:hAnsi="Palatino Linotype"/>
          <w:i/>
          <w:iCs/>
          <w:color w:val="000000" w:themeColor="text1"/>
        </w:rPr>
        <w:t>Antecedentes</w:t>
      </w:r>
      <w:r w:rsidRPr="00482DC9">
        <w:rPr>
          <w:rFonts w:ascii="Palatino Linotype" w:hAnsi="Palatino Linotype"/>
          <w:color w:val="000000" w:themeColor="text1"/>
        </w:rPr>
        <w:t xml:space="preserve"> de esta resolución, el </w:t>
      </w:r>
      <w:r w:rsidRPr="00482DC9">
        <w:rPr>
          <w:rFonts w:ascii="Palatino Linotype" w:hAnsi="Palatino Linotype"/>
          <w:b/>
          <w:bCs/>
          <w:color w:val="000000" w:themeColor="text1"/>
        </w:rPr>
        <w:t>SUJETO OBLIGADO</w:t>
      </w:r>
      <w:r w:rsidR="00D524E2" w:rsidRPr="00482DC9">
        <w:rPr>
          <w:rFonts w:ascii="Palatino Linotype" w:hAnsi="Palatino Linotype"/>
          <w:color w:val="000000" w:themeColor="text1"/>
        </w:rPr>
        <w:t xml:space="preserve"> entregó </w:t>
      </w:r>
      <w:r w:rsidR="00882584">
        <w:rPr>
          <w:rFonts w:ascii="Palatino Linotype" w:hAnsi="Palatino Linotype"/>
          <w:color w:val="000000" w:themeColor="text1"/>
        </w:rPr>
        <w:t>los</w:t>
      </w:r>
      <w:r w:rsidRPr="00482DC9">
        <w:rPr>
          <w:rFonts w:ascii="Palatino Linotype" w:hAnsi="Palatino Linotype"/>
          <w:color w:val="000000" w:themeColor="text1"/>
        </w:rPr>
        <w:t xml:space="preserve"> archivo</w:t>
      </w:r>
      <w:r w:rsidR="00882584">
        <w:rPr>
          <w:rFonts w:ascii="Palatino Linotype" w:hAnsi="Palatino Linotype"/>
          <w:color w:val="000000" w:themeColor="text1"/>
        </w:rPr>
        <w:t>s</w:t>
      </w:r>
      <w:r w:rsidRPr="00482DC9">
        <w:rPr>
          <w:rFonts w:ascii="Palatino Linotype" w:hAnsi="Palatino Linotype"/>
          <w:color w:val="000000" w:themeColor="text1"/>
        </w:rPr>
        <w:t xml:space="preserve"> denominado</w:t>
      </w:r>
      <w:r w:rsidR="00882584">
        <w:rPr>
          <w:rFonts w:ascii="Palatino Linotype" w:hAnsi="Palatino Linotype"/>
          <w:color w:val="000000" w:themeColor="text1"/>
        </w:rPr>
        <w:t xml:space="preserve">s </w:t>
      </w:r>
      <w:r w:rsidR="00882584">
        <w:rPr>
          <w:rFonts w:ascii="Palatino Linotype" w:hAnsi="Palatino Linotype"/>
          <w:b/>
          <w:bCs/>
          <w:i/>
          <w:iCs/>
          <w:color w:val="000000" w:themeColor="text1"/>
        </w:rPr>
        <w:t>“OFICIOS DE RESPUESTA 550.pdf”</w:t>
      </w:r>
      <w:r w:rsidR="00882584">
        <w:rPr>
          <w:rFonts w:ascii="Palatino Linotype" w:hAnsi="Palatino Linotype"/>
          <w:color w:val="000000" w:themeColor="text1"/>
        </w:rPr>
        <w:t xml:space="preserve"> y</w:t>
      </w:r>
      <w:r w:rsidRPr="00482DC9">
        <w:rPr>
          <w:rFonts w:ascii="Palatino Linotype" w:hAnsi="Palatino Linotype"/>
          <w:color w:val="000000" w:themeColor="text1"/>
        </w:rPr>
        <w:t xml:space="preserve"> </w:t>
      </w:r>
      <w:r w:rsidRPr="00482DC9">
        <w:rPr>
          <w:rFonts w:ascii="Palatino Linotype" w:hAnsi="Palatino Linotype"/>
          <w:b/>
          <w:bCs/>
          <w:i/>
          <w:iCs/>
          <w:color w:val="000000" w:themeColor="text1"/>
        </w:rPr>
        <w:t>“Difopda550.pdf”</w:t>
      </w:r>
      <w:r w:rsidR="00882584">
        <w:rPr>
          <w:rFonts w:ascii="Palatino Linotype" w:hAnsi="Palatino Linotype"/>
          <w:color w:val="000000" w:themeColor="text1"/>
        </w:rPr>
        <w:t>; el primero de éstos, consiste en el oficio número PMT/UTAIP/1332/2021, emitido por la Encargada de Despacho de la Unidad de Transparencia, por el que esencialmente, refirió lo siguiente:</w:t>
      </w:r>
    </w:p>
    <w:p w14:paraId="6946F2BF" w14:textId="5D8950CD" w:rsidR="00882584" w:rsidRDefault="00882584" w:rsidP="00882584">
      <w:pPr>
        <w:pStyle w:val="Prrafodelista"/>
        <w:tabs>
          <w:tab w:val="left" w:pos="426"/>
        </w:tabs>
        <w:spacing w:before="240" w:after="240" w:line="360" w:lineRule="auto"/>
        <w:ind w:left="0" w:right="51"/>
        <w:jc w:val="both"/>
        <w:rPr>
          <w:rFonts w:ascii="Palatino Linotype" w:hAnsi="Palatino Linotype"/>
          <w:color w:val="000000" w:themeColor="text1"/>
        </w:rPr>
      </w:pPr>
    </w:p>
    <w:p w14:paraId="326FD341" w14:textId="4D4E80F0" w:rsidR="00882584" w:rsidRPr="00882584" w:rsidRDefault="00882584" w:rsidP="0088258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882584">
        <w:rPr>
          <w:rFonts w:ascii="Palatino Linotype" w:hAnsi="Palatino Linotype"/>
          <w:i/>
          <w:iCs/>
          <w:color w:val="000000" w:themeColor="text1"/>
          <w:sz w:val="22"/>
          <w:szCs w:val="22"/>
        </w:rPr>
        <w:t xml:space="preserve">En atención a su solicitud se remiten los oficios del sistema municipal DIF y OPDAPAS con sus respuestas correspondientes, así mismo se envía el siguiente link donde podrá consultar la información curricular en versión publica de las demás áreas solicitadas. </w:t>
      </w:r>
    </w:p>
    <w:p w14:paraId="77EDA6F4" w14:textId="7DDF50DF" w:rsidR="00882584" w:rsidRPr="00F71035" w:rsidRDefault="00882584" w:rsidP="00882584">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n-US"/>
        </w:rPr>
      </w:pPr>
      <w:r w:rsidRPr="00F71035">
        <w:rPr>
          <w:rFonts w:ascii="Palatino Linotype" w:hAnsi="Palatino Linotype"/>
          <w:i/>
          <w:iCs/>
          <w:color w:val="000000" w:themeColor="text1"/>
          <w:sz w:val="22"/>
          <w:szCs w:val="22"/>
          <w:lang w:val="en-US"/>
        </w:rPr>
        <w:t>https://www.ipomex.org.mx/ipo3/lgt/indice/TEOLOYUCAN/art_92_x xi/3/0/.</w:t>
      </w:r>
      <w:proofErr w:type="spellStart"/>
      <w:r w:rsidRPr="00F71035">
        <w:rPr>
          <w:rFonts w:ascii="Palatino Linotype" w:hAnsi="Palatino Linotype"/>
          <w:i/>
          <w:iCs/>
          <w:color w:val="000000" w:themeColor="text1"/>
          <w:sz w:val="22"/>
          <w:szCs w:val="22"/>
          <w:lang w:val="en-US"/>
        </w:rPr>
        <w:t>web#goTo</w:t>
      </w:r>
      <w:proofErr w:type="spellEnd"/>
      <w:r w:rsidRPr="00F71035">
        <w:rPr>
          <w:rFonts w:ascii="Palatino Linotype" w:hAnsi="Palatino Linotype"/>
          <w:i/>
          <w:iCs/>
          <w:color w:val="000000" w:themeColor="text1"/>
          <w:sz w:val="22"/>
          <w:szCs w:val="22"/>
          <w:lang w:val="en-US"/>
        </w:rPr>
        <w:t>”</w:t>
      </w:r>
      <w:r w:rsidR="00F71035" w:rsidRPr="00F71035">
        <w:rPr>
          <w:rFonts w:ascii="Palatino Linotype" w:hAnsi="Palatino Linotype"/>
          <w:color w:val="000000" w:themeColor="text1"/>
          <w:sz w:val="22"/>
          <w:szCs w:val="22"/>
          <w:lang w:val="en-US"/>
        </w:rPr>
        <w:t xml:space="preserve"> (Sic</w:t>
      </w:r>
      <w:r w:rsidR="00F71035">
        <w:rPr>
          <w:rFonts w:ascii="Palatino Linotype" w:hAnsi="Palatino Linotype"/>
          <w:color w:val="000000" w:themeColor="text1"/>
          <w:sz w:val="22"/>
          <w:szCs w:val="22"/>
          <w:lang w:val="en-US"/>
        </w:rPr>
        <w:t>.)</w:t>
      </w:r>
    </w:p>
    <w:p w14:paraId="4EFBB2E8" w14:textId="77777777" w:rsidR="00882584" w:rsidRPr="00F71035" w:rsidRDefault="00882584" w:rsidP="00882584">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68A23EA4" w14:textId="46C245B7" w:rsidR="00482DC9" w:rsidRPr="00482DC9" w:rsidRDefault="00882584" w:rsidP="00C042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cuanto hace al segundo archivo electrónico, éste c</w:t>
      </w:r>
      <w:r w:rsidR="00A82A2F" w:rsidRPr="00482DC9">
        <w:rPr>
          <w:rFonts w:ascii="Palatino Linotype" w:hAnsi="Palatino Linotype"/>
          <w:color w:val="000000" w:themeColor="text1"/>
        </w:rPr>
        <w:t>ontiene los oficios identificados con los números OPD/DIR.GRAL./MEMC/143/2021 y DIF/TEO/PRES/119</w:t>
      </w:r>
      <w:r w:rsidR="00482DC9" w:rsidRPr="00482DC9">
        <w:rPr>
          <w:rFonts w:ascii="Palatino Linotype" w:hAnsi="Palatino Linotype"/>
          <w:color w:val="000000" w:themeColor="text1"/>
        </w:rPr>
        <w:t xml:space="preserve">/2021, signados por el Director General del </w:t>
      </w:r>
      <w:r w:rsidR="00482DC9" w:rsidRPr="00482DC9">
        <w:rPr>
          <w:rFonts w:ascii="Palatino Linotype" w:hAnsi="Palatino Linotype" w:cs="Arial"/>
          <w:color w:val="000000" w:themeColor="text1"/>
        </w:rPr>
        <w:t xml:space="preserve">Organismo Público Descentralizado para la Prestación de los Servicios de Agua Potable, Alcantarillado y Saneamiento de Teoloyucan, y el Presidente Honorífico del Sistema Municipal para el Desarrollo Integral de la Familia de Teoloyucan, </w:t>
      </w:r>
      <w:r w:rsidR="00482DC9">
        <w:rPr>
          <w:rFonts w:ascii="Palatino Linotype" w:hAnsi="Palatino Linotype" w:cs="Arial"/>
          <w:color w:val="000000" w:themeColor="text1"/>
        </w:rPr>
        <w:t>mediante los cuales, otorgan respuesta a la solicitud de información primigenia</w:t>
      </w:r>
      <w:r w:rsidR="00482DC9" w:rsidRPr="00482DC9">
        <w:rPr>
          <w:rFonts w:ascii="Palatino Linotype" w:hAnsi="Palatino Linotype" w:cs="Arial"/>
          <w:color w:val="000000" w:themeColor="text1"/>
        </w:rPr>
        <w:t xml:space="preserve">. </w:t>
      </w:r>
    </w:p>
    <w:p w14:paraId="696AC20F" w14:textId="77777777" w:rsidR="00482DC9" w:rsidRPr="00482DC9" w:rsidRDefault="00482DC9" w:rsidP="00482DC9">
      <w:pPr>
        <w:pStyle w:val="Prrafodelista"/>
        <w:tabs>
          <w:tab w:val="left" w:pos="426"/>
        </w:tabs>
        <w:spacing w:before="240" w:after="240" w:line="360" w:lineRule="auto"/>
        <w:ind w:left="0" w:right="51"/>
        <w:jc w:val="both"/>
        <w:rPr>
          <w:rFonts w:ascii="Palatino Linotype" w:hAnsi="Palatino Linotype"/>
          <w:color w:val="000000" w:themeColor="text1"/>
        </w:rPr>
      </w:pPr>
    </w:p>
    <w:p w14:paraId="3F5CE412" w14:textId="763BA62D" w:rsidR="00910076" w:rsidRDefault="00F46B4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Adjunto a</w:t>
      </w:r>
      <w:r w:rsidR="00482DC9">
        <w:rPr>
          <w:rFonts w:ascii="Palatino Linotype" w:hAnsi="Palatino Linotype"/>
          <w:color w:val="000000" w:themeColor="text1"/>
        </w:rPr>
        <w:t xml:space="preserve"> </w:t>
      </w:r>
      <w:r>
        <w:rPr>
          <w:rFonts w:ascii="Palatino Linotype" w:hAnsi="Palatino Linotype"/>
          <w:color w:val="000000" w:themeColor="text1"/>
        </w:rPr>
        <w:t>l</w:t>
      </w:r>
      <w:r w:rsidR="00482DC9">
        <w:rPr>
          <w:rFonts w:ascii="Palatino Linotype" w:hAnsi="Palatino Linotype"/>
          <w:color w:val="000000" w:themeColor="text1"/>
        </w:rPr>
        <w:t>os</w:t>
      </w:r>
      <w:r>
        <w:rPr>
          <w:rFonts w:ascii="Palatino Linotype" w:hAnsi="Palatino Linotype"/>
          <w:color w:val="000000" w:themeColor="text1"/>
        </w:rPr>
        <w:t xml:space="preserve"> oficio</w:t>
      </w:r>
      <w:r w:rsidR="00482DC9">
        <w:rPr>
          <w:rFonts w:ascii="Palatino Linotype" w:hAnsi="Palatino Linotype"/>
          <w:color w:val="000000" w:themeColor="text1"/>
        </w:rPr>
        <w:t>s</w:t>
      </w:r>
      <w:r>
        <w:rPr>
          <w:rFonts w:ascii="Palatino Linotype" w:hAnsi="Palatino Linotype"/>
          <w:color w:val="000000" w:themeColor="text1"/>
        </w:rPr>
        <w:t xml:space="preserve"> </w:t>
      </w:r>
      <w:r w:rsidR="00482DC9">
        <w:rPr>
          <w:rFonts w:ascii="Palatino Linotype" w:hAnsi="Palatino Linotype"/>
          <w:color w:val="000000" w:themeColor="text1"/>
        </w:rPr>
        <w:t>referidos</w:t>
      </w:r>
      <w:r w:rsidR="00AE0699">
        <w:rPr>
          <w:rFonts w:ascii="Palatino Linotype" w:hAnsi="Palatino Linotype"/>
          <w:color w:val="000000" w:themeColor="text1"/>
        </w:rPr>
        <w:t xml:space="preserve"> </w:t>
      </w:r>
      <w:r w:rsidR="00AE0699">
        <w:rPr>
          <w:rFonts w:ascii="Palatino Linotype" w:hAnsi="Palatino Linotype"/>
          <w:i/>
          <w:color w:val="000000" w:themeColor="text1"/>
        </w:rPr>
        <w:t>supra</w:t>
      </w:r>
      <w:r w:rsidR="00AE0699">
        <w:rPr>
          <w:rFonts w:ascii="Palatino Linotype" w:hAnsi="Palatino Linotype"/>
          <w:color w:val="000000" w:themeColor="text1"/>
        </w:rPr>
        <w:t xml:space="preserve">, el </w:t>
      </w:r>
      <w:r w:rsidR="00AE0699">
        <w:rPr>
          <w:rFonts w:ascii="Palatino Linotype" w:hAnsi="Palatino Linotype"/>
          <w:b/>
          <w:color w:val="000000" w:themeColor="text1"/>
        </w:rPr>
        <w:t>SUJETO OBLIGADO</w:t>
      </w:r>
      <w:r w:rsidR="00AE0699">
        <w:rPr>
          <w:rFonts w:ascii="Palatino Linotype" w:hAnsi="Palatino Linotype"/>
          <w:color w:val="000000" w:themeColor="text1"/>
        </w:rPr>
        <w:t xml:space="preserve"> entregó</w:t>
      </w:r>
      <w:r w:rsidR="003161C0">
        <w:rPr>
          <w:rFonts w:ascii="Palatino Linotype" w:hAnsi="Palatino Linotype"/>
          <w:color w:val="000000" w:themeColor="text1"/>
        </w:rPr>
        <w:t>, en versión pública,</w:t>
      </w:r>
      <w:r w:rsidR="00AE0699">
        <w:rPr>
          <w:rFonts w:ascii="Palatino Linotype" w:hAnsi="Palatino Linotype"/>
          <w:color w:val="000000" w:themeColor="text1"/>
        </w:rPr>
        <w:t xml:space="preserve"> </w:t>
      </w:r>
      <w:r w:rsidR="003161C0">
        <w:rPr>
          <w:rFonts w:ascii="Palatino Linotype" w:hAnsi="Palatino Linotype"/>
          <w:color w:val="000000" w:themeColor="text1"/>
        </w:rPr>
        <w:t xml:space="preserve">los </w:t>
      </w:r>
      <w:r w:rsidR="003161C0">
        <w:rPr>
          <w:rFonts w:ascii="Palatino Linotype" w:hAnsi="Palatino Linotype"/>
          <w:i/>
          <w:iCs/>
          <w:color w:val="000000" w:themeColor="text1"/>
        </w:rPr>
        <w:t>currículum vitae</w:t>
      </w:r>
      <w:r w:rsidR="00AE0699">
        <w:rPr>
          <w:rFonts w:ascii="Palatino Linotype" w:hAnsi="Palatino Linotype"/>
          <w:color w:val="000000" w:themeColor="text1"/>
        </w:rPr>
        <w:t xml:space="preserve"> de los servidores públicos</w:t>
      </w:r>
      <w:r w:rsidR="003161C0">
        <w:rPr>
          <w:rFonts w:ascii="Palatino Linotype" w:hAnsi="Palatino Linotype"/>
          <w:color w:val="000000" w:themeColor="text1"/>
        </w:rPr>
        <w:t xml:space="preserve"> </w:t>
      </w:r>
      <w:r w:rsidR="003161C0">
        <w:rPr>
          <w:rFonts w:ascii="Palatino Linotype" w:hAnsi="Palatino Linotype"/>
          <w:i/>
          <w:iCs/>
          <w:color w:val="000000" w:themeColor="text1"/>
        </w:rPr>
        <w:t xml:space="preserve">Mauricio Enrique Meza </w:t>
      </w:r>
      <w:proofErr w:type="spellStart"/>
      <w:r w:rsidR="003161C0">
        <w:rPr>
          <w:rFonts w:ascii="Palatino Linotype" w:hAnsi="Palatino Linotype"/>
          <w:i/>
          <w:iCs/>
          <w:color w:val="000000" w:themeColor="text1"/>
        </w:rPr>
        <w:t>Caltzonci</w:t>
      </w:r>
      <w:proofErr w:type="spellEnd"/>
      <w:r w:rsidR="003161C0">
        <w:rPr>
          <w:rFonts w:ascii="Palatino Linotype" w:hAnsi="Palatino Linotype"/>
          <w:color w:val="000000" w:themeColor="text1"/>
        </w:rPr>
        <w:t xml:space="preserve">, Director General del </w:t>
      </w:r>
      <w:r w:rsidR="003161C0" w:rsidRPr="00482DC9">
        <w:rPr>
          <w:rFonts w:ascii="Palatino Linotype" w:hAnsi="Palatino Linotype" w:cs="Arial"/>
          <w:color w:val="000000" w:themeColor="text1"/>
        </w:rPr>
        <w:t>Organismo Público Descentralizado para la Prestación de los Servicios de Agua Potable, Alcantarillado y Saneamiento de Teoloyucan</w:t>
      </w:r>
      <w:r w:rsidR="003161C0">
        <w:rPr>
          <w:rFonts w:ascii="Palatino Linotype" w:hAnsi="Palatino Linotype" w:cs="Arial"/>
          <w:color w:val="000000" w:themeColor="text1"/>
        </w:rPr>
        <w:t xml:space="preserve">; y </w:t>
      </w:r>
      <w:proofErr w:type="spellStart"/>
      <w:r w:rsidR="003161C0">
        <w:rPr>
          <w:rFonts w:ascii="Palatino Linotype" w:hAnsi="Palatino Linotype" w:cs="Arial"/>
          <w:i/>
          <w:iCs/>
          <w:color w:val="000000" w:themeColor="text1"/>
        </w:rPr>
        <w:t>Jermain</w:t>
      </w:r>
      <w:proofErr w:type="spellEnd"/>
      <w:r w:rsidR="003161C0">
        <w:rPr>
          <w:rFonts w:ascii="Palatino Linotype" w:hAnsi="Palatino Linotype" w:cs="Arial"/>
          <w:i/>
          <w:iCs/>
          <w:color w:val="000000" w:themeColor="text1"/>
        </w:rPr>
        <w:t xml:space="preserve"> Hernández </w:t>
      </w:r>
      <w:proofErr w:type="spellStart"/>
      <w:r w:rsidR="003161C0">
        <w:rPr>
          <w:rFonts w:ascii="Palatino Linotype" w:hAnsi="Palatino Linotype" w:cs="Arial"/>
          <w:i/>
          <w:iCs/>
          <w:color w:val="000000" w:themeColor="text1"/>
        </w:rPr>
        <w:t>Valdéz</w:t>
      </w:r>
      <w:proofErr w:type="spellEnd"/>
      <w:r w:rsidR="003161C0">
        <w:rPr>
          <w:rFonts w:ascii="Palatino Linotype" w:hAnsi="Palatino Linotype" w:cs="Arial"/>
          <w:color w:val="000000" w:themeColor="text1"/>
        </w:rPr>
        <w:t xml:space="preserve">, Director del </w:t>
      </w:r>
      <w:r w:rsidR="003161C0" w:rsidRPr="003161C0">
        <w:rPr>
          <w:rFonts w:ascii="Palatino Linotype" w:hAnsi="Palatino Linotype" w:cs="Arial"/>
          <w:color w:val="000000" w:themeColor="text1"/>
        </w:rPr>
        <w:t>Sistema Municipal para el Desarrollo Integral de la Familia de Teoloyucan</w:t>
      </w:r>
      <w:r w:rsidR="003161C0">
        <w:rPr>
          <w:rFonts w:ascii="Palatino Linotype" w:hAnsi="Palatino Linotype" w:cs="Arial"/>
          <w:color w:val="000000" w:themeColor="text1"/>
        </w:rPr>
        <w:t>.</w:t>
      </w:r>
    </w:p>
    <w:p w14:paraId="5E82C8E4" w14:textId="77777777" w:rsidR="00565210" w:rsidRDefault="00565210" w:rsidP="00565210">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259CB656" w:rsidR="00565210" w:rsidRDefault="0056521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hAnsi="Palatino Linotype"/>
          <w:b/>
          <w:color w:val="000000" w:themeColor="text1"/>
        </w:rPr>
        <w:t>RECURRENTE</w:t>
      </w:r>
      <w:r>
        <w:rPr>
          <w:rFonts w:ascii="Palatino Linotype" w:hAnsi="Palatino Linotype"/>
          <w:color w:val="000000" w:themeColor="text1"/>
        </w:rPr>
        <w:t xml:space="preserve"> impugnó la respuesta del </w:t>
      </w:r>
      <w:r>
        <w:rPr>
          <w:rFonts w:ascii="Palatino Linotype" w:hAnsi="Palatino Linotype"/>
          <w:b/>
          <w:color w:val="000000" w:themeColor="text1"/>
        </w:rPr>
        <w:t>SUJETO OBLIGADO</w:t>
      </w:r>
      <w:r>
        <w:rPr>
          <w:rFonts w:ascii="Palatino Linotype" w:hAnsi="Palatino Linotype"/>
          <w:color w:val="000000" w:themeColor="text1"/>
        </w:rPr>
        <w:t xml:space="preserve"> mediante el recurso de </w:t>
      </w:r>
      <w:r w:rsidRPr="006906D8">
        <w:rPr>
          <w:rFonts w:ascii="Palatino Linotype" w:hAnsi="Palatino Linotype"/>
          <w:color w:val="000000" w:themeColor="text1"/>
        </w:rPr>
        <w:t xml:space="preserve">revisión </w:t>
      </w:r>
      <w:r w:rsidR="000A675D" w:rsidRPr="006906D8">
        <w:rPr>
          <w:rFonts w:ascii="Palatino Linotype" w:hAnsi="Palatino Linotype"/>
          <w:b/>
          <w:color w:val="000000" w:themeColor="text1"/>
        </w:rPr>
        <w:t>05828/INFOEM/IP/RR/2021</w:t>
      </w:r>
      <w:r w:rsidRPr="006906D8">
        <w:rPr>
          <w:rFonts w:ascii="Palatino Linotype" w:hAnsi="Palatino Linotype"/>
          <w:color w:val="000000" w:themeColor="text1"/>
        </w:rPr>
        <w:t xml:space="preserve">, dentro del cual, manifestó que </w:t>
      </w:r>
      <w:r w:rsidR="00882584">
        <w:rPr>
          <w:rFonts w:ascii="Palatino Linotype" w:hAnsi="Palatino Linotype"/>
          <w:color w:val="000000" w:themeColor="text1"/>
        </w:rPr>
        <w:t>los enlaces electrónicos proveídos para consultar el resto de las fichas curriculares no mostraban la información</w:t>
      </w:r>
      <w:r>
        <w:rPr>
          <w:rFonts w:ascii="Palatino Linotype" w:hAnsi="Palatino Linotype"/>
          <w:color w:val="000000" w:themeColor="text1"/>
        </w:rPr>
        <w:t>.</w:t>
      </w:r>
    </w:p>
    <w:p w14:paraId="0D9CAD52" w14:textId="77777777" w:rsidR="00AE0699"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0FABECC8" w14:textId="0251DE3E" w:rsidR="00406DC5" w:rsidRDefault="00AE0699" w:rsidP="0090006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A3DC0">
        <w:rPr>
          <w:rFonts w:ascii="Palatino Linotype" w:hAnsi="Palatino Linotype"/>
          <w:color w:val="000000" w:themeColor="text1"/>
        </w:rPr>
        <w:t xml:space="preserve">Posteriormente, en vía de informe justificado, </w:t>
      </w:r>
      <w:r w:rsidR="00565210" w:rsidRPr="001A3DC0">
        <w:rPr>
          <w:rFonts w:ascii="Palatino Linotype" w:hAnsi="Palatino Linotype"/>
          <w:color w:val="000000" w:themeColor="text1"/>
        </w:rPr>
        <w:t xml:space="preserve">el </w:t>
      </w:r>
      <w:r w:rsidR="00565210" w:rsidRPr="001A3DC0">
        <w:rPr>
          <w:rFonts w:ascii="Palatino Linotype" w:hAnsi="Palatino Linotype"/>
          <w:b/>
          <w:color w:val="000000" w:themeColor="text1"/>
        </w:rPr>
        <w:t>SUJETO OBLIGADO</w:t>
      </w:r>
      <w:r w:rsidR="00565210" w:rsidRPr="001A3DC0">
        <w:rPr>
          <w:rFonts w:ascii="Palatino Linotype" w:hAnsi="Palatino Linotype"/>
          <w:color w:val="000000" w:themeColor="text1"/>
        </w:rPr>
        <w:t xml:space="preserve"> </w:t>
      </w:r>
      <w:r w:rsidR="001A3DC0">
        <w:rPr>
          <w:rFonts w:ascii="Palatino Linotype" w:hAnsi="Palatino Linotype"/>
          <w:color w:val="000000" w:themeColor="text1"/>
        </w:rPr>
        <w:t>entregó los siguientes documentos:</w:t>
      </w:r>
    </w:p>
    <w:p w14:paraId="284D55C0" w14:textId="7A8F4535"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Formato de Información Curricular Homologada de la servidora pública </w:t>
      </w:r>
      <w:r w:rsidRPr="001A3DC0">
        <w:rPr>
          <w:rFonts w:ascii="Palatino Linotype" w:hAnsi="Palatino Linotype"/>
          <w:i/>
          <w:iCs/>
          <w:color w:val="000000" w:themeColor="text1"/>
        </w:rPr>
        <w:t>Lorena Fátima Chacón Delgadillo, de siete (07) de septiembre de dos mil veintiuno</w:t>
      </w:r>
      <w:r>
        <w:rPr>
          <w:rFonts w:ascii="Palatino Linotype" w:hAnsi="Palatino Linotype"/>
          <w:color w:val="000000" w:themeColor="text1"/>
        </w:rPr>
        <w:t xml:space="preserve">, de quien se observa que ostenta el </w:t>
      </w:r>
      <w:r w:rsidR="00CE0F94">
        <w:rPr>
          <w:rFonts w:ascii="Palatino Linotype" w:hAnsi="Palatino Linotype"/>
          <w:color w:val="000000" w:themeColor="text1"/>
        </w:rPr>
        <w:t>cargo</w:t>
      </w:r>
      <w:r>
        <w:rPr>
          <w:rFonts w:ascii="Palatino Linotype" w:hAnsi="Palatino Linotype"/>
          <w:color w:val="000000" w:themeColor="text1"/>
        </w:rPr>
        <w:t xml:space="preserve"> de ‘Director</w:t>
      </w:r>
      <w:r w:rsidR="00CE0F94">
        <w:rPr>
          <w:rFonts w:ascii="Palatino Linotype" w:hAnsi="Palatino Linotype"/>
          <w:color w:val="000000" w:themeColor="text1"/>
        </w:rPr>
        <w:t>a</w:t>
      </w:r>
      <w:r>
        <w:rPr>
          <w:rFonts w:ascii="Palatino Linotype" w:hAnsi="Palatino Linotype"/>
          <w:color w:val="000000" w:themeColor="text1"/>
        </w:rPr>
        <w:t xml:space="preserve">’ </w:t>
      </w:r>
      <w:r w:rsidR="00CE0F94">
        <w:rPr>
          <w:rFonts w:ascii="Palatino Linotype" w:hAnsi="Palatino Linotype"/>
          <w:color w:val="000000" w:themeColor="text1"/>
        </w:rPr>
        <w:t>en la Dirección Jurídica.</w:t>
      </w:r>
    </w:p>
    <w:p w14:paraId="39DF5F19" w14:textId="3ECECAA3"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Ficha Curricular Homologada del servidor público </w:t>
      </w:r>
      <w:r w:rsidRPr="001A3DC0">
        <w:rPr>
          <w:rFonts w:ascii="Palatino Linotype" w:hAnsi="Palatino Linotype"/>
          <w:i/>
          <w:iCs/>
          <w:color w:val="000000" w:themeColor="text1"/>
        </w:rPr>
        <w:t>Arturo Serratos Alcaraz</w:t>
      </w:r>
      <w:r w:rsidR="00CE0F94">
        <w:rPr>
          <w:rFonts w:ascii="Palatino Linotype" w:hAnsi="Palatino Linotype"/>
          <w:color w:val="000000" w:themeColor="text1"/>
        </w:rPr>
        <w:t>, de quien no se observa el puesto, cargo o comisión que ostenta en la administración pública municipal.</w:t>
      </w:r>
    </w:p>
    <w:p w14:paraId="49500C56" w14:textId="6AF38F9C"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Título profesional del servidor público </w:t>
      </w:r>
      <w:r w:rsidRPr="001A3DC0">
        <w:rPr>
          <w:rFonts w:ascii="Palatino Linotype" w:hAnsi="Palatino Linotype"/>
          <w:i/>
          <w:iCs/>
          <w:color w:val="000000" w:themeColor="text1"/>
        </w:rPr>
        <w:t>Arturo Serratos Alcaraz</w:t>
      </w:r>
      <w:r w:rsidR="00CE0F94">
        <w:rPr>
          <w:rFonts w:ascii="Palatino Linotype" w:hAnsi="Palatino Linotype"/>
          <w:color w:val="000000" w:themeColor="text1"/>
        </w:rPr>
        <w:t>.</w:t>
      </w:r>
    </w:p>
    <w:p w14:paraId="1EF6194F" w14:textId="5C04EEFF"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Formato de Información Curricular Homologada del servidor público </w:t>
      </w:r>
      <w:r w:rsidRPr="001A3DC0">
        <w:rPr>
          <w:rFonts w:ascii="Palatino Linotype" w:hAnsi="Palatino Linotype"/>
          <w:i/>
          <w:iCs/>
          <w:color w:val="000000" w:themeColor="text1"/>
        </w:rPr>
        <w:t>Omar Rojas Rodríguez</w:t>
      </w:r>
      <w:r w:rsidRPr="001A3DC0">
        <w:rPr>
          <w:rFonts w:ascii="Palatino Linotype" w:hAnsi="Palatino Linotype"/>
          <w:color w:val="000000" w:themeColor="text1"/>
        </w:rPr>
        <w:t>, de cuatro (04) de noviembre de dos mil veintiuno</w:t>
      </w:r>
      <w:r w:rsidR="00CE0F94">
        <w:rPr>
          <w:rFonts w:ascii="Palatino Linotype" w:hAnsi="Palatino Linotype"/>
          <w:color w:val="000000" w:themeColor="text1"/>
        </w:rPr>
        <w:t>, de quien se observa que ostenta el cargo de ‘Director’ en la Dirección de Medio Ambiente.</w:t>
      </w:r>
    </w:p>
    <w:p w14:paraId="6235ABE9" w14:textId="2D24F6A2"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Formato de Información Curricular Homologada de la servidora pública </w:t>
      </w:r>
      <w:r w:rsidRPr="001A3DC0">
        <w:rPr>
          <w:rFonts w:ascii="Palatino Linotype" w:hAnsi="Palatino Linotype"/>
          <w:i/>
          <w:iCs/>
          <w:color w:val="000000" w:themeColor="text1"/>
        </w:rPr>
        <w:t xml:space="preserve">Blanca Estela Mendoza </w:t>
      </w:r>
      <w:proofErr w:type="spellStart"/>
      <w:r w:rsidRPr="001A3DC0">
        <w:rPr>
          <w:rFonts w:ascii="Palatino Linotype" w:hAnsi="Palatino Linotype"/>
          <w:i/>
          <w:iCs/>
          <w:color w:val="000000" w:themeColor="text1"/>
        </w:rPr>
        <w:t>Choreño</w:t>
      </w:r>
      <w:proofErr w:type="spellEnd"/>
      <w:r w:rsidRPr="001A3DC0">
        <w:rPr>
          <w:rFonts w:ascii="Palatino Linotype" w:hAnsi="Palatino Linotype"/>
          <w:color w:val="000000" w:themeColor="text1"/>
        </w:rPr>
        <w:t>, de veintidós (22) de diciembre de dos mil veintiuno</w:t>
      </w:r>
      <w:r w:rsidR="00CE0F94">
        <w:rPr>
          <w:rFonts w:ascii="Palatino Linotype" w:hAnsi="Palatino Linotype"/>
          <w:color w:val="000000" w:themeColor="text1"/>
        </w:rPr>
        <w:t>, de quien se observa que ostenta el cargo de ‘Tesorera Municipal’.</w:t>
      </w:r>
    </w:p>
    <w:p w14:paraId="7E30E8A6" w14:textId="64FAB345" w:rsid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1A3DC0">
        <w:rPr>
          <w:rFonts w:ascii="Palatino Linotype" w:hAnsi="Palatino Linotype"/>
          <w:color w:val="000000" w:themeColor="text1"/>
        </w:rPr>
        <w:t xml:space="preserve">Currículum vitae del servidor público </w:t>
      </w:r>
      <w:proofErr w:type="spellStart"/>
      <w:r w:rsidRPr="001A3DC0">
        <w:rPr>
          <w:rFonts w:ascii="Palatino Linotype" w:hAnsi="Palatino Linotype"/>
          <w:i/>
          <w:iCs/>
          <w:color w:val="000000" w:themeColor="text1"/>
        </w:rPr>
        <w:t>Jermain</w:t>
      </w:r>
      <w:proofErr w:type="spellEnd"/>
      <w:r w:rsidRPr="001A3DC0">
        <w:rPr>
          <w:rFonts w:ascii="Palatino Linotype" w:hAnsi="Palatino Linotype"/>
          <w:i/>
          <w:iCs/>
          <w:color w:val="000000" w:themeColor="text1"/>
        </w:rPr>
        <w:t xml:space="preserve"> Hernández </w:t>
      </w:r>
      <w:proofErr w:type="spellStart"/>
      <w:r w:rsidRPr="001A3DC0">
        <w:rPr>
          <w:rFonts w:ascii="Palatino Linotype" w:hAnsi="Palatino Linotype"/>
          <w:i/>
          <w:iCs/>
          <w:color w:val="000000" w:themeColor="text1"/>
        </w:rPr>
        <w:t>Valdéz</w:t>
      </w:r>
      <w:proofErr w:type="spellEnd"/>
      <w:r w:rsidRPr="001A3DC0">
        <w:rPr>
          <w:rFonts w:ascii="Palatino Linotype" w:hAnsi="Palatino Linotype"/>
          <w:color w:val="000000" w:themeColor="text1"/>
        </w:rPr>
        <w:t>.</w:t>
      </w:r>
    </w:p>
    <w:p w14:paraId="00BC3BA8" w14:textId="38687188" w:rsid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i/>
          <w:color w:val="000000" w:themeColor="text1"/>
        </w:rPr>
        <w:t>Currículum vitae</w:t>
      </w:r>
      <w:r>
        <w:rPr>
          <w:rFonts w:ascii="Palatino Linotype" w:hAnsi="Palatino Linotype"/>
          <w:color w:val="000000" w:themeColor="text1"/>
        </w:rPr>
        <w:t xml:space="preserve"> de la servidora pública </w:t>
      </w:r>
      <w:r>
        <w:rPr>
          <w:rFonts w:ascii="Palatino Linotype" w:hAnsi="Palatino Linotype"/>
          <w:i/>
          <w:color w:val="000000" w:themeColor="text1"/>
        </w:rPr>
        <w:t>Lorena Fátima Chacón Delgadillo</w:t>
      </w:r>
      <w:r>
        <w:rPr>
          <w:rFonts w:ascii="Palatino Linotype" w:hAnsi="Palatino Linotype"/>
          <w:color w:val="000000" w:themeColor="text1"/>
        </w:rPr>
        <w:t>.</w:t>
      </w:r>
    </w:p>
    <w:p w14:paraId="19D83478" w14:textId="0554F79F"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i/>
          <w:color w:val="000000" w:themeColor="text1"/>
        </w:rPr>
        <w:t>Currículum vitae</w:t>
      </w:r>
      <w:r>
        <w:rPr>
          <w:rFonts w:ascii="Palatino Linotype" w:hAnsi="Palatino Linotype"/>
          <w:color w:val="000000" w:themeColor="text1"/>
        </w:rPr>
        <w:t xml:space="preserve"> del servidor público </w:t>
      </w:r>
      <w:r>
        <w:rPr>
          <w:rFonts w:ascii="Palatino Linotype" w:hAnsi="Palatino Linotype"/>
          <w:i/>
          <w:color w:val="000000" w:themeColor="text1"/>
        </w:rPr>
        <w:t>José Juan Hernández García.</w:t>
      </w:r>
    </w:p>
    <w:p w14:paraId="27AC3534" w14:textId="6A7B9604" w:rsidR="001A3DC0" w:rsidRPr="001A3DC0" w:rsidRDefault="001A3DC0" w:rsidP="001A3DC0">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i/>
          <w:color w:val="000000" w:themeColor="text1"/>
        </w:rPr>
        <w:t>Currículum vitae</w:t>
      </w:r>
      <w:r>
        <w:rPr>
          <w:rFonts w:ascii="Palatino Linotype" w:hAnsi="Palatino Linotype"/>
          <w:color w:val="000000" w:themeColor="text1"/>
        </w:rPr>
        <w:t xml:space="preserve"> del servidor público </w:t>
      </w:r>
      <w:r>
        <w:rPr>
          <w:rFonts w:ascii="Palatino Linotype" w:hAnsi="Palatino Linotype"/>
          <w:i/>
          <w:color w:val="000000" w:themeColor="text1"/>
        </w:rPr>
        <w:t xml:space="preserve">Mauricio Enrique Meza </w:t>
      </w:r>
      <w:proofErr w:type="spellStart"/>
      <w:r>
        <w:rPr>
          <w:rFonts w:ascii="Palatino Linotype" w:hAnsi="Palatino Linotype"/>
          <w:i/>
          <w:color w:val="000000" w:themeColor="text1"/>
        </w:rPr>
        <w:t>Caltzonci</w:t>
      </w:r>
      <w:proofErr w:type="spellEnd"/>
      <w:r>
        <w:rPr>
          <w:rFonts w:ascii="Palatino Linotype" w:hAnsi="Palatino Linotype"/>
          <w:color w:val="000000" w:themeColor="text1"/>
        </w:rPr>
        <w:t>.</w:t>
      </w:r>
    </w:p>
    <w:p w14:paraId="51A7711F" w14:textId="77777777" w:rsidR="00406DC5" w:rsidRDefault="00406DC5" w:rsidP="00406DC5">
      <w:pPr>
        <w:pStyle w:val="Prrafodelista"/>
        <w:tabs>
          <w:tab w:val="left" w:pos="426"/>
        </w:tabs>
        <w:spacing w:before="240" w:after="240" w:line="360" w:lineRule="auto"/>
        <w:ind w:left="0" w:right="51"/>
        <w:jc w:val="both"/>
        <w:rPr>
          <w:rFonts w:ascii="Palatino Linotype" w:hAnsi="Palatino Linotype"/>
          <w:color w:val="000000" w:themeColor="text1"/>
        </w:rPr>
      </w:pPr>
    </w:p>
    <w:p w14:paraId="3DA89943" w14:textId="148FD435" w:rsidR="00CE0F94" w:rsidRDefault="00CE0F9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No es ocioso reitera</w:t>
      </w:r>
      <w:r w:rsidR="00A9563B">
        <w:rPr>
          <w:rFonts w:ascii="Palatino Linotype" w:hAnsi="Palatino Linotype"/>
          <w:color w:val="000000" w:themeColor="text1"/>
        </w:rPr>
        <w:t>r</w:t>
      </w:r>
      <w:r>
        <w:rPr>
          <w:rFonts w:ascii="Palatino Linotype" w:hAnsi="Palatino Linotype"/>
          <w:color w:val="000000" w:themeColor="text1"/>
        </w:rPr>
        <w:t xml:space="preserve"> que, por cuanto hace a los </w:t>
      </w:r>
      <w:r>
        <w:rPr>
          <w:rFonts w:ascii="Palatino Linotype" w:hAnsi="Palatino Linotype"/>
          <w:i/>
          <w:iCs/>
          <w:color w:val="000000" w:themeColor="text1"/>
        </w:rPr>
        <w:t>currículum vitae</w:t>
      </w:r>
      <w:r>
        <w:rPr>
          <w:rFonts w:ascii="Palatino Linotype" w:hAnsi="Palatino Linotype"/>
          <w:color w:val="000000" w:themeColor="text1"/>
        </w:rPr>
        <w:t xml:space="preserve"> de los servidores públicos </w:t>
      </w:r>
      <w:r w:rsidR="00A9563B">
        <w:rPr>
          <w:rFonts w:ascii="Palatino Linotype" w:hAnsi="Palatino Linotype"/>
          <w:i/>
          <w:color w:val="000000" w:themeColor="text1"/>
        </w:rPr>
        <w:t>José Juan Hernández García</w:t>
      </w:r>
      <w:r w:rsidR="00A9563B">
        <w:rPr>
          <w:rFonts w:ascii="Palatino Linotype" w:hAnsi="Palatino Linotype"/>
          <w:iCs/>
          <w:color w:val="000000" w:themeColor="text1"/>
        </w:rPr>
        <w:t xml:space="preserve"> y </w:t>
      </w:r>
      <w:r w:rsidR="00A9563B">
        <w:rPr>
          <w:rFonts w:ascii="Palatino Linotype" w:hAnsi="Palatino Linotype"/>
          <w:i/>
          <w:color w:val="000000" w:themeColor="text1"/>
        </w:rPr>
        <w:t xml:space="preserve">Mauricio Enrique Meza </w:t>
      </w:r>
      <w:proofErr w:type="spellStart"/>
      <w:r w:rsidR="00A9563B">
        <w:rPr>
          <w:rFonts w:ascii="Palatino Linotype" w:hAnsi="Palatino Linotype"/>
          <w:i/>
          <w:color w:val="000000" w:themeColor="text1"/>
        </w:rPr>
        <w:t>Caltzonci</w:t>
      </w:r>
      <w:proofErr w:type="spellEnd"/>
      <w:r w:rsidR="00A9563B">
        <w:rPr>
          <w:rFonts w:ascii="Palatino Linotype" w:hAnsi="Palatino Linotype"/>
          <w:iCs/>
          <w:color w:val="000000" w:themeColor="text1"/>
        </w:rPr>
        <w:t xml:space="preserve">, no fueron puestos a la vista del </w:t>
      </w:r>
      <w:r w:rsidR="00A9563B">
        <w:rPr>
          <w:rFonts w:ascii="Palatino Linotype" w:hAnsi="Palatino Linotype"/>
          <w:b/>
          <w:bCs/>
          <w:iCs/>
          <w:color w:val="000000" w:themeColor="text1"/>
        </w:rPr>
        <w:t>RECURRENTE</w:t>
      </w:r>
      <w:r w:rsidR="00A9563B">
        <w:rPr>
          <w:rFonts w:ascii="Palatino Linotype" w:hAnsi="Palatino Linotype"/>
          <w:iCs/>
          <w:color w:val="000000" w:themeColor="text1"/>
        </w:rPr>
        <w:t xml:space="preserve"> por exhibir datos personales de sus titulares.</w:t>
      </w:r>
    </w:p>
    <w:p w14:paraId="5BFFDB3C" w14:textId="77777777" w:rsidR="00CE0F94" w:rsidRDefault="00CE0F94" w:rsidP="00CE0F94">
      <w:pPr>
        <w:pStyle w:val="Prrafodelista"/>
        <w:tabs>
          <w:tab w:val="left" w:pos="426"/>
        </w:tabs>
        <w:spacing w:before="240" w:after="240" w:line="360" w:lineRule="auto"/>
        <w:ind w:left="0" w:right="51"/>
        <w:jc w:val="both"/>
        <w:rPr>
          <w:rFonts w:ascii="Palatino Linotype" w:hAnsi="Palatino Linotype"/>
          <w:color w:val="000000" w:themeColor="text1"/>
        </w:rPr>
      </w:pPr>
    </w:p>
    <w:p w14:paraId="5575B50C" w14:textId="7E166EE1"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51F3B">
        <w:rPr>
          <w:rFonts w:ascii="Palatino Linotype" w:eastAsia="Times New Roman" w:hAnsi="Palatino Linotype" w:cs="Arial"/>
        </w:rPr>
        <w:t xml:space="preserve">ese sentido, al existir un pronunciamiento directo por parte del </w:t>
      </w:r>
      <w:r w:rsidRPr="00051F3B">
        <w:rPr>
          <w:rFonts w:ascii="Palatino Linotype" w:eastAsia="Times New Roman" w:hAnsi="Palatino Linotype" w:cs="Arial"/>
          <w:b/>
        </w:rPr>
        <w:t>SUJETO OBLIGADO</w:t>
      </w:r>
      <w:r w:rsidRPr="00051F3B">
        <w:rPr>
          <w:rFonts w:ascii="Palatino Linotype" w:eastAsia="Times New Roman" w:hAnsi="Palatino Linotype" w:cs="Arial"/>
        </w:rPr>
        <w:t xml:space="preserve">, a fin de atender la solicitud planteada por el hoy </w:t>
      </w:r>
      <w:r w:rsidRPr="00051F3B">
        <w:rPr>
          <w:rFonts w:ascii="Palatino Linotype" w:eastAsia="Times New Roman" w:hAnsi="Palatino Linotype" w:cs="Arial"/>
          <w:b/>
        </w:rPr>
        <w:t>RECURRENTE</w:t>
      </w:r>
      <w:r w:rsidRPr="00051F3B">
        <w:rPr>
          <w:rFonts w:ascii="Palatino Linotype" w:eastAsia="Times New Roman"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051F3B">
        <w:rPr>
          <w:rFonts w:ascii="Palatino Linotype" w:eastAsia="Times New Roman" w:hAnsi="Palatino Linotype" w:cs="Arial"/>
          <w:bCs/>
          <w:iCs/>
        </w:rPr>
        <w:t>SAIMEX</w:t>
      </w:r>
      <w:r w:rsidRPr="00051F3B">
        <w:rPr>
          <w:rFonts w:ascii="Palatino Linotype" w:eastAsia="Times New Roman" w:hAnsi="Palatino Linotype" w:cs="Arial"/>
        </w:rPr>
        <w:t>.</w:t>
      </w:r>
    </w:p>
    <w:p w14:paraId="662EFAE6" w14:textId="77777777" w:rsidR="00910076" w:rsidRDefault="00910076"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5568E1AB" w14:textId="64CCE554"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051F3B">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75EB3021" w14:textId="4CFEDD21"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68762084" w14:textId="516181BF" w:rsidR="00794C2B" w:rsidRPr="00794C2B" w:rsidRDefault="00794C2B" w:rsidP="00794C2B">
      <w:pPr>
        <w:pStyle w:val="Default"/>
        <w:spacing w:before="240" w:after="360" w:line="276" w:lineRule="auto"/>
        <w:ind w:left="567" w:right="567"/>
        <w:jc w:val="both"/>
        <w:rPr>
          <w:rFonts w:ascii="Palatino Linotype" w:hAnsi="Palatino Linotype"/>
          <w:sz w:val="22"/>
          <w:szCs w:val="20"/>
        </w:rPr>
      </w:pPr>
      <w:r w:rsidRPr="00BB7E0C">
        <w:rPr>
          <w:rFonts w:ascii="Palatino Linotype" w:hAnsi="Palatino Linotype"/>
          <w:b/>
          <w:i/>
          <w:sz w:val="22"/>
          <w:szCs w:val="20"/>
        </w:rPr>
        <w:t>EL INSTITUTO FEDERAL DE ACCESO A LA INFORMACIÓN Y PROTECCIÓN DE DATOS</w:t>
      </w:r>
      <w:r w:rsidRPr="00031358">
        <w:rPr>
          <w:rFonts w:ascii="Palatino Linotype" w:hAnsi="Palatino Linotype"/>
          <w:i/>
          <w:sz w:val="22"/>
          <w:szCs w:val="20"/>
        </w:rPr>
        <w:t xml:space="preserve">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w:t>
      </w:r>
      <w:r>
        <w:rPr>
          <w:rFonts w:ascii="Palatino Linotype" w:hAnsi="Palatino Linotype"/>
          <w:i/>
          <w:sz w:val="22"/>
          <w:szCs w:val="20"/>
        </w:rPr>
        <w:t>“</w:t>
      </w:r>
      <w:r w:rsidRPr="00031358">
        <w:rPr>
          <w:rFonts w:ascii="Palatino Linotype" w:hAnsi="Palatino Linotype"/>
          <w:i/>
          <w:sz w:val="22"/>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B7E0C">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031358">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r>
        <w:rPr>
          <w:rFonts w:ascii="Palatino Linotype" w:hAnsi="Palatino Linotype"/>
          <w:i/>
          <w:sz w:val="22"/>
          <w:szCs w:val="20"/>
        </w:rPr>
        <w:br/>
      </w:r>
      <w:r>
        <w:rPr>
          <w:rFonts w:ascii="Palatino Linotype" w:hAnsi="Palatino Linotype"/>
          <w:sz w:val="22"/>
          <w:szCs w:val="20"/>
        </w:rPr>
        <w:t>(Énfasis añadido)</w:t>
      </w:r>
    </w:p>
    <w:p w14:paraId="6C726A91"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1BD567F3" w14:textId="415D84C8"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51F3B">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21675184" w14:textId="482A16F7"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646F2C43" w14:textId="77777777" w:rsidR="00794C2B" w:rsidRPr="00640DE6" w:rsidRDefault="00794C2B" w:rsidP="00794C2B">
      <w:pPr>
        <w:pStyle w:val="Prrafodelista"/>
        <w:spacing w:line="276" w:lineRule="auto"/>
        <w:ind w:left="567" w:right="567"/>
        <w:jc w:val="both"/>
        <w:rPr>
          <w:rFonts w:ascii="Palatino Linotype" w:hAnsi="Palatino Linotype" w:cs="Arial"/>
          <w:b/>
          <w:i/>
          <w:sz w:val="22"/>
          <w:szCs w:val="22"/>
        </w:rPr>
      </w:pPr>
      <w:r w:rsidRPr="00640DE6">
        <w:rPr>
          <w:rFonts w:ascii="Palatino Linotype" w:hAnsi="Palatino Linotype" w:cs="Arial"/>
          <w:b/>
          <w:i/>
          <w:sz w:val="22"/>
          <w:szCs w:val="22"/>
        </w:rPr>
        <w:t>Artículo 3.-</w:t>
      </w:r>
      <w:r w:rsidRPr="00640DE6">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640DE6">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11BFD8F3" w14:textId="20C8691B" w:rsidR="00794C2B" w:rsidRPr="00794C2B" w:rsidRDefault="00794C2B" w:rsidP="00794C2B">
      <w:pPr>
        <w:pStyle w:val="Prrafodelista"/>
        <w:spacing w:line="276" w:lineRule="auto"/>
        <w:ind w:left="567" w:right="567"/>
        <w:jc w:val="both"/>
        <w:rPr>
          <w:rFonts w:ascii="Palatino Linotype" w:hAnsi="Palatino Linotype" w:cs="Arial"/>
          <w:iCs/>
          <w:sz w:val="22"/>
          <w:szCs w:val="22"/>
        </w:rPr>
      </w:pPr>
      <w:r w:rsidRPr="00640DE6">
        <w:rPr>
          <w:rFonts w:ascii="Palatino Linotype" w:hAnsi="Palatino Linotype" w:cs="Arial"/>
          <w:iCs/>
          <w:sz w:val="22"/>
          <w:szCs w:val="22"/>
        </w:rPr>
        <w:t>(Énfasis añadido)</w:t>
      </w:r>
    </w:p>
    <w:p w14:paraId="02E04256"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7A18692B" w14:textId="2CB2CF2B"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Disposiciones </w:t>
      </w:r>
      <w:r w:rsidRPr="00794C2B">
        <w:rPr>
          <w:rFonts w:ascii="Palatino Linotype" w:hAnsi="Palatino Linotype"/>
          <w:color w:val="000000" w:themeColor="text1"/>
        </w:rPr>
        <w:t xml:space="preserve">que compelen al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a apegarse en todo momento a los criterios ya expuestos, impidiendo a este Órgano Colegiado cuestionar la veracidad de la información.</w:t>
      </w:r>
    </w:p>
    <w:p w14:paraId="62C27F5C" w14:textId="5A9CC4FC"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6F6CC1C" w14:textId="77777777" w:rsidR="00A912AB" w:rsidRDefault="00A912AB"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05011EB9" w14:textId="77777777" w:rsidR="00A912AB" w:rsidRDefault="00A912AB"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17045CCD" w14:textId="77777777" w:rsidR="00A912AB" w:rsidRDefault="00A912AB"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422516A3" w:rsidR="00B13760" w:rsidRPr="00B13760" w:rsidRDefault="00B13760"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94736280"/>
      <w:r>
        <w:rPr>
          <w:rFonts w:ascii="Palatino Linotype" w:hAnsi="Palatino Linotype"/>
          <w:b/>
          <w:bCs/>
          <w:color w:val="000000" w:themeColor="text1"/>
        </w:rPr>
        <w:t>III. Del enlace proporcionado para consultar la información.</w:t>
      </w:r>
      <w:bookmarkEnd w:id="29"/>
    </w:p>
    <w:p w14:paraId="6B491F76"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0B65AEEC" w14:textId="06EDDCAB" w:rsidR="00B13760" w:rsidRDefault="00B1376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39230E">
        <w:rPr>
          <w:rFonts w:ascii="Palatino Linotype" w:hAnsi="Palatino Linotype"/>
          <w:color w:val="000000" w:themeColor="text1"/>
        </w:rPr>
        <w:t xml:space="preserve">artículo 161 de la Ley de Transparencia y Acceso a la Información Pública del Estado de México y Municipios establece que, cuando la </w:t>
      </w:r>
      <w:r w:rsidRPr="0039230E">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9230E">
        <w:rPr>
          <w:rFonts w:ascii="Palatino Linotype" w:hAnsi="Palatino Linotype"/>
          <w:b/>
          <w:color w:val="000000" w:themeColor="text1"/>
          <w:lang w:val="es-ES_tradnl"/>
        </w:rPr>
        <w:t>en un plazo no mayor a cinco días hábiles</w:t>
      </w:r>
      <w:r w:rsidRPr="0039230E">
        <w:rPr>
          <w:rFonts w:ascii="Palatino Linotype" w:hAnsi="Palatino Linotype"/>
          <w:color w:val="000000" w:themeColor="text1"/>
          <w:lang w:val="es-ES_tradnl"/>
        </w:rPr>
        <w:t xml:space="preserve">. </w:t>
      </w:r>
      <w:r w:rsidRPr="0039230E">
        <w:rPr>
          <w:rFonts w:ascii="Palatino Linotype" w:hAnsi="Palatino Linotype"/>
          <w:b/>
          <w:color w:val="000000" w:themeColor="text1"/>
          <w:lang w:val="es-ES_tradnl"/>
        </w:rPr>
        <w:t>La fuente deberá ser precisa y concreta</w:t>
      </w:r>
      <w:r w:rsidRPr="0039230E">
        <w:rPr>
          <w:rFonts w:ascii="Palatino Linotype" w:hAnsi="Palatino Linotype"/>
          <w:color w:val="000000" w:themeColor="text1"/>
          <w:lang w:val="es-ES_tradnl"/>
        </w:rPr>
        <w:t xml:space="preserve"> y </w:t>
      </w:r>
      <w:r w:rsidRPr="0039230E">
        <w:rPr>
          <w:rFonts w:ascii="Palatino Linotype" w:hAnsi="Palatino Linotype"/>
          <w:b/>
          <w:color w:val="000000" w:themeColor="text1"/>
          <w:lang w:val="es-ES_tradnl"/>
        </w:rPr>
        <w:t>no debe implicar que el solicitante realice una búsqueda en toda la información que se encuentre disponible</w:t>
      </w:r>
      <w:r w:rsidRPr="0039230E">
        <w:rPr>
          <w:rFonts w:ascii="Palatino Linotype" w:hAnsi="Palatino Linotype"/>
          <w:color w:val="000000" w:themeColor="text1"/>
          <w:lang w:val="es-ES_tradnl"/>
        </w:rPr>
        <w:t>.</w:t>
      </w:r>
    </w:p>
    <w:p w14:paraId="6F73545C"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2D4E9511" w14:textId="3DACF841" w:rsidR="00B13760" w:rsidRDefault="00B1376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Pr>
          <w:rFonts w:ascii="Palatino Linotype" w:eastAsia="MS Mincho" w:hAnsi="Palatino Linotype" w:cs="Times New Roman"/>
          <w:b/>
          <w:bCs/>
        </w:rPr>
        <w:t>SUJETO OBLIGADO</w:t>
      </w:r>
      <w:r>
        <w:rPr>
          <w:rFonts w:ascii="Palatino Linotype" w:eastAsia="MS Mincho" w:hAnsi="Palatino Linotype" w:cs="Times New Roman"/>
        </w:rPr>
        <w:t xml:space="preserve"> podrá hacerle saber al particular la fuente de consulta atendiendo dos consideraciones: </w:t>
      </w:r>
      <w:r w:rsidRPr="002E6295">
        <w:rPr>
          <w:rFonts w:ascii="Palatino Linotype" w:eastAsia="MS Mincho" w:hAnsi="Palatino Linotype" w:cs="Times New Roman"/>
          <w:b/>
          <w:bCs/>
        </w:rPr>
        <w:t>a)</w:t>
      </w:r>
      <w:r>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2E6295">
        <w:rPr>
          <w:rFonts w:ascii="Palatino Linotype" w:eastAsia="MS Mincho" w:hAnsi="Palatino Linotype" w:cs="Times New Roman"/>
          <w:b/>
          <w:bCs/>
        </w:rPr>
        <w:t>b)</w:t>
      </w:r>
      <w:r>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3DC2E1D7"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49A49E2" w14:textId="1E3BD4EF" w:rsidR="00B13760" w:rsidRDefault="00B1376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Pr>
          <w:rFonts w:ascii="Palatino Linotype" w:eastAsia="MS Mincho" w:hAnsi="Palatino Linotype" w:cs="Times New Roman"/>
          <w:i/>
        </w:rPr>
        <w:t>Antecedentes</w:t>
      </w:r>
      <w:r>
        <w:rPr>
          <w:rFonts w:ascii="Palatino Linotype" w:eastAsia="MS Mincho" w:hAnsi="Palatino Linotype" w:cs="Times New Roman"/>
        </w:rPr>
        <w:t xml:space="preserve"> de la presente resolución, </w:t>
      </w:r>
      <w:r w:rsidR="00D9009F">
        <w:rPr>
          <w:rFonts w:ascii="Palatino Linotype" w:eastAsia="MS Mincho" w:hAnsi="Palatino Linotype" w:cs="Times New Roman"/>
        </w:rPr>
        <w:t xml:space="preserve">se advierte que </w:t>
      </w:r>
      <w:r>
        <w:rPr>
          <w:rFonts w:ascii="Palatino Linotype" w:eastAsia="MS Mincho" w:hAnsi="Palatino Linotype" w:cs="Times New Roman"/>
        </w:rPr>
        <w:t xml:space="preserve">el </w:t>
      </w:r>
      <w:r>
        <w:rPr>
          <w:rFonts w:ascii="Palatino Linotype" w:eastAsia="MS Mincho" w:hAnsi="Palatino Linotype" w:cs="Times New Roman"/>
          <w:b/>
          <w:bCs/>
        </w:rPr>
        <w:t>SUJETO OBLIGADO</w:t>
      </w:r>
      <w:r>
        <w:rPr>
          <w:rFonts w:ascii="Palatino Linotype" w:eastAsia="MS Mincho" w:hAnsi="Palatino Linotype" w:cs="Times New Roman"/>
        </w:rPr>
        <w:t xml:space="preserve"> entregó respuesta a la solicitud de información el </w:t>
      </w:r>
      <w:r w:rsidR="00D9009F">
        <w:rPr>
          <w:rFonts w:ascii="Palatino Linotype" w:eastAsia="MS Mincho" w:hAnsi="Palatino Linotype" w:cs="Times New Roman"/>
        </w:rPr>
        <w:t>doce (12) de noviembre</w:t>
      </w:r>
      <w:r>
        <w:rPr>
          <w:rFonts w:ascii="Palatino Linotype" w:eastAsia="MS Mincho" w:hAnsi="Palatino Linotype" w:cs="Times New Roman"/>
        </w:rPr>
        <w:t xml:space="preserve"> de dos mil veintiuno; esto es, al décimo quinto día hábil posterior a la presentación de la solicitud de información </w:t>
      </w:r>
      <w:r w:rsidR="00D9009F">
        <w:rPr>
          <w:rFonts w:ascii="Palatino Linotype" w:eastAsia="MS Mincho" w:hAnsi="Palatino Linotype" w:cs="Times New Roman"/>
          <w:b/>
          <w:bCs/>
        </w:rPr>
        <w:t>00550</w:t>
      </w:r>
      <w:r>
        <w:rPr>
          <w:rFonts w:ascii="Palatino Linotype" w:eastAsia="MS Mincho" w:hAnsi="Palatino Linotype" w:cs="Times New Roman"/>
          <w:b/>
          <w:bCs/>
        </w:rPr>
        <w:t>/</w:t>
      </w:r>
      <w:r w:rsidR="00D9009F">
        <w:rPr>
          <w:rFonts w:ascii="Palatino Linotype" w:eastAsia="MS Mincho" w:hAnsi="Palatino Linotype" w:cs="Times New Roman"/>
          <w:b/>
          <w:bCs/>
        </w:rPr>
        <w:t>TEOLOYU</w:t>
      </w:r>
      <w:r>
        <w:rPr>
          <w:rFonts w:ascii="Palatino Linotype" w:eastAsia="MS Mincho" w:hAnsi="Palatino Linotype" w:cs="Times New Roman"/>
          <w:b/>
          <w:bCs/>
        </w:rPr>
        <w:t>/IP/2021</w:t>
      </w:r>
      <w:r>
        <w:rPr>
          <w:rFonts w:ascii="Palatino Linotype" w:eastAsia="MS Mincho" w:hAnsi="Palatino Linotype" w:cs="Times New Roman"/>
        </w:rPr>
        <w:t>, encontrándose superados los cinco días hábiles que determina la Ley de Transparencia Estatal.</w:t>
      </w:r>
    </w:p>
    <w:p w14:paraId="698BFC32"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2FCED1C3" w14:textId="0B2437F4" w:rsidR="00B13760" w:rsidRDefault="00D9009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por cuanto hace a la fuente precisa y concreta para consultar la información, conviene recordar que el </w:t>
      </w:r>
      <w:r>
        <w:rPr>
          <w:rFonts w:ascii="Palatino Linotype" w:hAnsi="Palatino Linotype"/>
          <w:b/>
          <w:color w:val="000000" w:themeColor="text1"/>
        </w:rPr>
        <w:t>SUJETO OBLIGADO</w:t>
      </w:r>
      <w:r>
        <w:rPr>
          <w:rFonts w:ascii="Palatino Linotype" w:hAnsi="Palatino Linotype"/>
          <w:color w:val="000000" w:themeColor="text1"/>
        </w:rPr>
        <w:t xml:space="preserve"> entregó un enlace (</w:t>
      </w:r>
      <w:r w:rsidRPr="00D9009F">
        <w:rPr>
          <w:rFonts w:ascii="Palatino Linotype" w:hAnsi="Palatino Linotype"/>
        </w:rPr>
        <w:t>https://www.ipomex.org.mx/ipo3/lgt/indice/TEOLOYUCAN/art_92_x xi/3/0/.</w:t>
      </w:r>
      <w:proofErr w:type="spellStart"/>
      <w:r w:rsidRPr="00D9009F">
        <w:rPr>
          <w:rFonts w:ascii="Palatino Linotype" w:hAnsi="Palatino Linotype"/>
        </w:rPr>
        <w:t>web#goTo</w:t>
      </w:r>
      <w:proofErr w:type="spellEnd"/>
      <w:r>
        <w:rPr>
          <w:rFonts w:ascii="Palatino Linotype" w:hAnsi="Palatino Linotype"/>
          <w:color w:val="000000" w:themeColor="text1"/>
        </w:rPr>
        <w:t xml:space="preserve">) cuyo origen de la dirección </w:t>
      </w:r>
      <w:r>
        <w:rPr>
          <w:rFonts w:ascii="Palatino Linotype" w:hAnsi="Palatino Linotype"/>
          <w:i/>
          <w:color w:val="000000" w:themeColor="text1"/>
        </w:rPr>
        <w:t>web</w:t>
      </w:r>
      <w:r>
        <w:rPr>
          <w:rFonts w:ascii="Palatino Linotype" w:hAnsi="Palatino Linotype"/>
          <w:color w:val="000000" w:themeColor="text1"/>
        </w:rPr>
        <w:t xml:space="preserve"> deviene del portal de Información Pública de Oficio Mexiquense (IPOMEX) del Ayuntamiento de Teoloyucan.</w:t>
      </w:r>
    </w:p>
    <w:p w14:paraId="33A67E54"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67643E5C" w14:textId="51296C4A" w:rsidR="00B13760" w:rsidRDefault="00D9009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Empero, al acceder al enlace referido </w:t>
      </w:r>
      <w:r>
        <w:rPr>
          <w:rFonts w:ascii="Palatino Linotype" w:hAnsi="Palatino Linotype"/>
          <w:i/>
          <w:iCs/>
          <w:color w:val="000000" w:themeColor="text1"/>
        </w:rPr>
        <w:t>supra</w:t>
      </w:r>
      <w:r>
        <w:rPr>
          <w:rFonts w:ascii="Palatino Linotype" w:hAnsi="Palatino Linotype"/>
          <w:color w:val="000000" w:themeColor="text1"/>
        </w:rPr>
        <w:t xml:space="preserve">, si bien </w:t>
      </w:r>
      <w:r w:rsidR="002176FD">
        <w:rPr>
          <w:rFonts w:ascii="Palatino Linotype" w:hAnsi="Palatino Linotype"/>
          <w:color w:val="000000" w:themeColor="text1"/>
        </w:rPr>
        <w:t>es cierto</w:t>
      </w:r>
      <w:r>
        <w:rPr>
          <w:rFonts w:ascii="Palatino Linotype" w:hAnsi="Palatino Linotype"/>
          <w:color w:val="000000" w:themeColor="text1"/>
        </w:rPr>
        <w:t xml:space="preserve"> que éste nos dirige específicamente a la consulta de los registros relacionados con la </w:t>
      </w:r>
      <w:r>
        <w:rPr>
          <w:rFonts w:ascii="Palatino Linotype" w:hAnsi="Palatino Linotype"/>
          <w:i/>
          <w:iCs/>
          <w:color w:val="000000" w:themeColor="text1"/>
        </w:rPr>
        <w:t>Información curricular y sanciones administrativas</w:t>
      </w:r>
      <w:r>
        <w:rPr>
          <w:rFonts w:ascii="Palatino Linotype" w:hAnsi="Palatino Linotype"/>
          <w:color w:val="000000" w:themeColor="text1"/>
        </w:rPr>
        <w:t xml:space="preserve"> publicadas en apego a lo establecido por la fracción XXI del artículo 92 de la Ley de Transparencia y Acceso a la Información Pública del Estado de México y Municipios</w:t>
      </w:r>
      <w:r>
        <w:rPr>
          <w:rStyle w:val="Refdenotaalpie"/>
          <w:rFonts w:ascii="Palatino Linotype" w:hAnsi="Palatino Linotype"/>
          <w:color w:val="000000" w:themeColor="text1"/>
        </w:rPr>
        <w:footnoteReference w:id="9"/>
      </w:r>
      <w:r>
        <w:rPr>
          <w:rFonts w:ascii="Palatino Linotype" w:hAnsi="Palatino Linotype"/>
          <w:color w:val="000000" w:themeColor="text1"/>
        </w:rPr>
        <w:t>,</w:t>
      </w:r>
      <w:r w:rsidR="002176FD">
        <w:rPr>
          <w:rFonts w:ascii="Palatino Linotype" w:hAnsi="Palatino Linotype"/>
          <w:color w:val="000000" w:themeColor="text1"/>
        </w:rPr>
        <w:t xml:space="preserve"> también lo es que obliga al particular a buscar dentro de cada uno de los 153 registros publicados la información curricular de los Titulares de las áreas administrativas específicamente solicitadas.</w:t>
      </w:r>
    </w:p>
    <w:p w14:paraId="3D2C38C9" w14:textId="77777777" w:rsidR="002176FD" w:rsidRDefault="002176FD" w:rsidP="002176FD">
      <w:pPr>
        <w:pStyle w:val="Prrafodelista"/>
        <w:tabs>
          <w:tab w:val="left" w:pos="426"/>
        </w:tabs>
        <w:spacing w:before="240" w:after="240" w:line="360" w:lineRule="auto"/>
        <w:ind w:left="0" w:right="51"/>
        <w:jc w:val="both"/>
        <w:rPr>
          <w:rFonts w:ascii="Palatino Linotype" w:hAnsi="Palatino Linotype"/>
          <w:color w:val="000000" w:themeColor="text1"/>
        </w:rPr>
      </w:pPr>
    </w:p>
    <w:p w14:paraId="59CE2616" w14:textId="6844E5E9" w:rsidR="002176FD" w:rsidRDefault="002176F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Aunado a lo anterior, y como fuera expuesto por el </w:t>
      </w:r>
      <w:r>
        <w:rPr>
          <w:rFonts w:ascii="Palatino Linotype" w:hAnsi="Palatino Linotype"/>
          <w:b/>
          <w:bCs/>
          <w:color w:val="000000" w:themeColor="text1"/>
        </w:rPr>
        <w:t>RECURRENTE</w:t>
      </w:r>
      <w:r>
        <w:rPr>
          <w:rFonts w:ascii="Palatino Linotype" w:hAnsi="Palatino Linotype"/>
          <w:color w:val="000000" w:themeColor="text1"/>
        </w:rPr>
        <w:t xml:space="preserve"> como su único agravio dentro del recurso de revisión </w:t>
      </w:r>
      <w:r>
        <w:rPr>
          <w:rFonts w:ascii="Palatino Linotype" w:hAnsi="Palatino Linotype"/>
          <w:b/>
          <w:bCs/>
          <w:color w:val="000000" w:themeColor="text1"/>
        </w:rPr>
        <w:t>05828/INFOEM/IP/RR/2021</w:t>
      </w:r>
      <w:r>
        <w:rPr>
          <w:rFonts w:ascii="Palatino Linotype" w:hAnsi="Palatino Linotype"/>
          <w:color w:val="000000" w:themeColor="text1"/>
        </w:rPr>
        <w:t xml:space="preserve">, algunos registros no contienen publicada la información curricular respectiva. Se adjuntan a continuación capturas de pantalla del portal IPOMEX y </w:t>
      </w:r>
      <w:r w:rsidR="00633663">
        <w:rPr>
          <w:rFonts w:ascii="Palatino Linotype" w:hAnsi="Palatino Linotype"/>
          <w:color w:val="000000" w:themeColor="text1"/>
        </w:rPr>
        <w:t>el registro de uno de los Titulares de área administrativa requeridos en la solicitud primigenia:</w:t>
      </w:r>
    </w:p>
    <w:p w14:paraId="326CAD1D" w14:textId="3634FF4D"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2A32F6C7" w14:textId="2F381280" w:rsidR="00633663" w:rsidRDefault="00633663" w:rsidP="00633663">
      <w:pPr>
        <w:pStyle w:val="Prrafodelista"/>
        <w:tabs>
          <w:tab w:val="left" w:pos="426"/>
        </w:tabs>
        <w:spacing w:before="240" w:after="240" w:line="360" w:lineRule="auto"/>
        <w:ind w:left="0" w:right="51"/>
        <w:jc w:val="center"/>
      </w:pPr>
      <w:r>
        <w:object w:dxaOrig="4320" w:dyaOrig="3334" w14:anchorId="01A0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211.7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08283378" r:id="rId9"/>
        </w:object>
      </w:r>
    </w:p>
    <w:p w14:paraId="152A7412" w14:textId="5DEA7F44" w:rsidR="00633663" w:rsidRDefault="00DC470B" w:rsidP="00633663">
      <w:pPr>
        <w:pStyle w:val="Prrafodelista"/>
        <w:tabs>
          <w:tab w:val="left" w:pos="426"/>
        </w:tabs>
        <w:spacing w:before="240" w:after="240" w:line="360" w:lineRule="auto"/>
        <w:ind w:left="0" w:right="51"/>
        <w:jc w:val="center"/>
      </w:pPr>
      <w:r>
        <w:object w:dxaOrig="9945" w:dyaOrig="7125" w14:anchorId="2C69DA41">
          <v:shape id="_x0000_i1026" type="#_x0000_t75" style="width:380.95pt;height:208.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08283379" r:id="rId11"/>
        </w:object>
      </w:r>
    </w:p>
    <w:p w14:paraId="47083687" w14:textId="106D5289" w:rsidR="00DC470B" w:rsidRDefault="00DC470B" w:rsidP="00633663">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4320" w:dyaOrig="2990" w14:anchorId="11CA099B">
          <v:shape id="_x0000_i1027" type="#_x0000_t75" style="width:383.1pt;height:213.3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08283380" r:id="rId13"/>
        </w:object>
      </w:r>
    </w:p>
    <w:p w14:paraId="1A3FF196" w14:textId="043F4B95" w:rsidR="00633663" w:rsidRDefault="00633663"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08755619" w14:textId="506D71A9" w:rsidR="00B13760" w:rsidRDefault="00D9009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resulta evidente, a todas luces, que el </w:t>
      </w:r>
      <w:r>
        <w:rPr>
          <w:rFonts w:ascii="Palatino Linotype" w:hAnsi="Palatino Linotype"/>
          <w:b/>
          <w:color w:val="000000" w:themeColor="text1"/>
        </w:rPr>
        <w:t>SUJETO OBLIGADO</w:t>
      </w:r>
      <w:r>
        <w:rPr>
          <w:rFonts w:ascii="Palatino Linotype" w:hAnsi="Palatino Linotype"/>
          <w:color w:val="000000" w:themeColor="text1"/>
        </w:rPr>
        <w:t xml:space="preserve"> no proporcionó una fuente precisa que permitiera al </w:t>
      </w:r>
      <w:r>
        <w:rPr>
          <w:rFonts w:ascii="Palatino Linotype" w:hAnsi="Palatino Linotype"/>
          <w:b/>
          <w:color w:val="000000" w:themeColor="text1"/>
        </w:rPr>
        <w:t>RECURRENTE</w:t>
      </w:r>
      <w:r>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Ayuntamiento de Teoloyucan.</w:t>
      </w:r>
    </w:p>
    <w:p w14:paraId="63437A03"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00BBE105" w14:textId="132D7128" w:rsidR="00B13760" w:rsidRDefault="00D9009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consecuencia de lo anterior, por cuanto hace al agravio por el que el </w:t>
      </w:r>
      <w:r>
        <w:rPr>
          <w:rFonts w:ascii="Palatino Linotype" w:hAnsi="Palatino Linotype"/>
          <w:b/>
          <w:color w:val="000000" w:themeColor="text1"/>
        </w:rPr>
        <w:t>RECURRENTE</w:t>
      </w:r>
      <w:r>
        <w:rPr>
          <w:rFonts w:ascii="Palatino Linotype" w:hAnsi="Palatino Linotype"/>
          <w:color w:val="000000" w:themeColor="text1"/>
        </w:rPr>
        <w:t xml:space="preserve"> se dolió porque </w:t>
      </w:r>
      <w:r w:rsidR="00DC470B">
        <w:rPr>
          <w:rFonts w:ascii="Palatino Linotype" w:hAnsi="Palatino Linotype"/>
          <w:color w:val="000000" w:themeColor="text1"/>
        </w:rPr>
        <w:t xml:space="preserve">los registros publicados en el enlace proporcionado por el </w:t>
      </w:r>
      <w:r w:rsidR="00DC470B">
        <w:rPr>
          <w:rFonts w:ascii="Palatino Linotype" w:hAnsi="Palatino Linotype"/>
          <w:b/>
          <w:bCs/>
          <w:color w:val="000000" w:themeColor="text1"/>
        </w:rPr>
        <w:t>SUJETO OBLIGADO</w:t>
      </w:r>
      <w:r w:rsidR="00DC470B">
        <w:rPr>
          <w:rFonts w:ascii="Palatino Linotype" w:hAnsi="Palatino Linotype"/>
          <w:color w:val="000000" w:themeColor="text1"/>
        </w:rPr>
        <w:t xml:space="preserve"> no abren o, muestran la leyenda de “No aplica”</w:t>
      </w:r>
      <w:r>
        <w:rPr>
          <w:rFonts w:ascii="Palatino Linotype" w:hAnsi="Palatino Linotype"/>
          <w:color w:val="000000" w:themeColor="text1"/>
        </w:rPr>
        <w:t xml:space="preserve">, este Órgano Garante lo encuentra </w:t>
      </w:r>
      <w:r>
        <w:rPr>
          <w:rFonts w:ascii="Palatino Linotype" w:hAnsi="Palatino Linotype"/>
          <w:b/>
          <w:color w:val="000000" w:themeColor="text1"/>
        </w:rPr>
        <w:t>fundado</w:t>
      </w:r>
      <w:r>
        <w:rPr>
          <w:rFonts w:ascii="Palatino Linotype" w:hAnsi="Palatino Linotype"/>
          <w:color w:val="000000" w:themeColor="text1"/>
        </w:rPr>
        <w:t>.</w:t>
      </w:r>
    </w:p>
    <w:p w14:paraId="5525F620"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7A798BC" w14:textId="5643C836" w:rsidR="00A27D6E" w:rsidRPr="000E0F9E" w:rsidRDefault="00B13760" w:rsidP="0011436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94736281"/>
      <w:r>
        <w:rPr>
          <w:rFonts w:ascii="Palatino Linotype" w:hAnsi="Palatino Linotype"/>
          <w:b/>
          <w:color w:val="000000" w:themeColor="text1"/>
        </w:rPr>
        <w:t>IV.</w:t>
      </w:r>
      <w:r w:rsidR="00A27D6E" w:rsidRPr="000E0F9E">
        <w:rPr>
          <w:rFonts w:ascii="Palatino Linotype" w:hAnsi="Palatino Linotype"/>
          <w:b/>
          <w:color w:val="000000" w:themeColor="text1"/>
        </w:rPr>
        <w:t xml:space="preserve"> De </w:t>
      </w:r>
      <w:r w:rsidR="001E7EDB">
        <w:rPr>
          <w:rFonts w:ascii="Palatino Linotype" w:hAnsi="Palatino Linotype"/>
          <w:b/>
          <w:color w:val="000000" w:themeColor="text1"/>
        </w:rPr>
        <w:t>la información curricular</w:t>
      </w:r>
      <w:r w:rsidR="00A27D6E" w:rsidRPr="000E0F9E">
        <w:rPr>
          <w:rFonts w:ascii="Palatino Linotype" w:hAnsi="Palatino Linotype"/>
          <w:b/>
          <w:color w:val="000000" w:themeColor="text1"/>
        </w:rPr>
        <w:t>.</w:t>
      </w:r>
      <w:bookmarkEnd w:id="30"/>
    </w:p>
    <w:p w14:paraId="039B4CD3" w14:textId="77777777" w:rsidR="00A27D6E" w:rsidRPr="000E0F9E" w:rsidRDefault="00A27D6E" w:rsidP="004E69B3">
      <w:pPr>
        <w:pStyle w:val="Prrafodelista"/>
        <w:tabs>
          <w:tab w:val="left" w:pos="426"/>
        </w:tabs>
        <w:spacing w:before="240" w:after="240" w:line="360" w:lineRule="auto"/>
        <w:ind w:left="0" w:right="51"/>
        <w:jc w:val="both"/>
        <w:rPr>
          <w:rFonts w:ascii="Palatino Linotype" w:hAnsi="Palatino Linotype"/>
          <w:color w:val="000000" w:themeColor="text1"/>
        </w:rPr>
      </w:pPr>
    </w:p>
    <w:p w14:paraId="49473A78" w14:textId="414AA99E" w:rsidR="0011436C" w:rsidRPr="0011436C" w:rsidRDefault="0011436C" w:rsidP="004E69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E0F9E">
        <w:rPr>
          <w:rFonts w:ascii="Palatino Linotype" w:hAnsi="Palatino Linotype"/>
          <w:color w:val="000000" w:themeColor="text1"/>
        </w:rPr>
        <w:t xml:space="preserve">De acuerdo con la Real Academia Española, el </w:t>
      </w:r>
      <w:r w:rsidRPr="000E0F9E">
        <w:rPr>
          <w:rFonts w:ascii="Palatino Linotype" w:hAnsi="Palatino Linotype"/>
          <w:i/>
          <w:color w:val="000000" w:themeColor="text1"/>
          <w:lang w:val="es-ES"/>
        </w:rPr>
        <w:t>currículum</w:t>
      </w:r>
      <w:r w:rsidR="00A9563B">
        <w:rPr>
          <w:rFonts w:ascii="Palatino Linotype" w:hAnsi="Palatino Linotype"/>
          <w:iCs/>
          <w:color w:val="000000" w:themeColor="text1"/>
          <w:lang w:val="es-ES"/>
        </w:rPr>
        <w:t xml:space="preserve"> o </w:t>
      </w:r>
      <w:r w:rsidR="00A9563B">
        <w:rPr>
          <w:rFonts w:ascii="Palatino Linotype" w:hAnsi="Palatino Linotype"/>
          <w:i/>
          <w:color w:val="000000" w:themeColor="text1"/>
          <w:lang w:val="es-ES"/>
        </w:rPr>
        <w:t>currículum</w:t>
      </w:r>
      <w:r w:rsidRPr="000E0F9E">
        <w:rPr>
          <w:rFonts w:ascii="Palatino Linotype" w:hAnsi="Palatino Linotype"/>
          <w:i/>
          <w:color w:val="000000" w:themeColor="text1"/>
          <w:lang w:val="es-ES"/>
        </w:rPr>
        <w:t xml:space="preserve"> v</w:t>
      </w:r>
      <w:r w:rsidRPr="0011436C">
        <w:rPr>
          <w:rFonts w:ascii="Palatino Linotype" w:hAnsi="Palatino Linotype"/>
          <w:i/>
          <w:color w:val="000000" w:themeColor="text1"/>
          <w:lang w:val="es-ES"/>
        </w:rPr>
        <w:t>itae</w:t>
      </w:r>
      <w:r w:rsidRPr="0011436C">
        <w:rPr>
          <w:rFonts w:ascii="Palatino Linotype" w:hAnsi="Palatino Linotype"/>
          <w:color w:val="000000" w:themeColor="text1"/>
          <w:lang w:val="es-ES"/>
        </w:rPr>
        <w:t xml:space="preserve"> es el documento en relación de los títulos, honores, cargos, trabajos realizados, datos biográficos, que califican a una persona</w:t>
      </w:r>
      <w:r>
        <w:rPr>
          <w:rStyle w:val="Refdenotaalpie"/>
          <w:rFonts w:ascii="Palatino Linotype" w:hAnsi="Palatino Linotype"/>
          <w:color w:val="000000" w:themeColor="text1"/>
          <w:lang w:val="es-ES"/>
        </w:rPr>
        <w:footnoteReference w:id="10"/>
      </w:r>
      <w:r>
        <w:rPr>
          <w:rFonts w:ascii="Palatino Linotype" w:hAnsi="Palatino Linotype"/>
          <w:color w:val="000000" w:themeColor="text1"/>
          <w:lang w:val="es-ES"/>
        </w:rPr>
        <w:t>.</w:t>
      </w:r>
    </w:p>
    <w:p w14:paraId="6EC43273" w14:textId="77777777" w:rsidR="0011436C" w:rsidRPr="0011436C" w:rsidRDefault="0011436C" w:rsidP="0011436C">
      <w:pPr>
        <w:pStyle w:val="Prrafodelista"/>
        <w:tabs>
          <w:tab w:val="left" w:pos="426"/>
        </w:tabs>
        <w:spacing w:before="240" w:after="240" w:line="360" w:lineRule="auto"/>
        <w:ind w:left="0" w:right="51"/>
        <w:jc w:val="both"/>
        <w:rPr>
          <w:rFonts w:ascii="Palatino Linotype" w:hAnsi="Palatino Linotype"/>
          <w:color w:val="000000" w:themeColor="text1"/>
        </w:rPr>
      </w:pPr>
    </w:p>
    <w:p w14:paraId="7BFB29DA" w14:textId="6A4EE74E" w:rsidR="004E69B3" w:rsidRDefault="0011436C" w:rsidP="004E69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ES"/>
        </w:rPr>
        <w:t>Bajo ese precepto, resulta</w:t>
      </w:r>
      <w:r w:rsidRPr="0011436C">
        <w:rPr>
          <w:rFonts w:ascii="Palatino Linotype" w:hAnsi="Palatino Linotype"/>
          <w:color w:val="000000" w:themeColor="text1"/>
        </w:rPr>
        <w:t xml:space="preserve"> pertinente observar lo estipulado en los artículos 47 de la Ley del Trabajo de los Servidores Públicos del Estado y Municipios, y 92, fracción XXI</w:t>
      </w:r>
      <w:r w:rsidR="001E7EDB">
        <w:rPr>
          <w:rFonts w:ascii="Palatino Linotype" w:hAnsi="Palatino Linotype"/>
          <w:color w:val="000000" w:themeColor="text1"/>
        </w:rPr>
        <w:t>,</w:t>
      </w:r>
      <w:r w:rsidRPr="0011436C">
        <w:rPr>
          <w:rFonts w:ascii="Palatino Linotype" w:hAnsi="Palatino Linotype"/>
          <w:color w:val="000000" w:themeColor="text1"/>
        </w:rPr>
        <w:t xml:space="preserve"> de la Ley de Transparencia y Acceso a la Información Pública del Estado de México y Municipios:</w:t>
      </w:r>
    </w:p>
    <w:p w14:paraId="066B9E8E" w14:textId="77777777" w:rsidR="004E69B3" w:rsidRDefault="004E69B3" w:rsidP="0011436C">
      <w:pPr>
        <w:pStyle w:val="Prrafodelista"/>
        <w:tabs>
          <w:tab w:val="left" w:pos="426"/>
        </w:tabs>
        <w:spacing w:line="360" w:lineRule="auto"/>
        <w:ind w:left="0" w:right="51"/>
        <w:jc w:val="both"/>
        <w:rPr>
          <w:rFonts w:ascii="Palatino Linotype" w:hAnsi="Palatino Linotype"/>
          <w:color w:val="000000" w:themeColor="text1"/>
        </w:rPr>
      </w:pPr>
    </w:p>
    <w:p w14:paraId="0C0CD8FF" w14:textId="77777777" w:rsidR="0011436C" w:rsidRPr="00A56FFD" w:rsidRDefault="0011436C" w:rsidP="0011436C">
      <w:pPr>
        <w:spacing w:line="276" w:lineRule="auto"/>
        <w:ind w:left="567" w:right="567"/>
        <w:jc w:val="center"/>
        <w:rPr>
          <w:rFonts w:ascii="Palatino Linotype" w:hAnsi="Palatino Linotype" w:cs="Arial"/>
          <w:b/>
          <w:i/>
          <w:sz w:val="22"/>
          <w:lang w:val="es-ES"/>
        </w:rPr>
      </w:pPr>
      <w:r w:rsidRPr="00A56FFD">
        <w:rPr>
          <w:rFonts w:ascii="Palatino Linotype" w:hAnsi="Palatino Linotype" w:cs="Arial"/>
          <w:b/>
          <w:i/>
          <w:sz w:val="22"/>
          <w:lang w:val="es-ES"/>
        </w:rPr>
        <w:t>Ley del Trabajo de los Servidores Públicos del Estado y Municipios</w:t>
      </w:r>
    </w:p>
    <w:p w14:paraId="63ED6A5A" w14:textId="77777777" w:rsidR="0011436C" w:rsidRPr="001E7EDB" w:rsidRDefault="0011436C" w:rsidP="0011436C">
      <w:pPr>
        <w:spacing w:line="276" w:lineRule="auto"/>
        <w:ind w:left="567" w:right="567"/>
        <w:jc w:val="both"/>
        <w:rPr>
          <w:rFonts w:ascii="Palatino Linotype" w:hAnsi="Palatino Linotype" w:cs="Arial"/>
          <w:b/>
          <w:i/>
          <w:sz w:val="22"/>
          <w:lang w:val="es-ES"/>
        </w:rPr>
      </w:pPr>
      <w:r w:rsidRPr="00A56FFD">
        <w:rPr>
          <w:rFonts w:ascii="Palatino Linotype" w:hAnsi="Palatino Linotype" w:cs="Arial"/>
          <w:i/>
          <w:sz w:val="22"/>
          <w:lang w:val="es-ES"/>
        </w:rPr>
        <w:t>“</w:t>
      </w:r>
      <w:r w:rsidRPr="00A56FFD">
        <w:rPr>
          <w:rFonts w:ascii="Palatino Linotype" w:hAnsi="Palatino Linotype" w:cs="Arial"/>
          <w:b/>
          <w:i/>
          <w:sz w:val="22"/>
          <w:lang w:val="es-ES"/>
        </w:rPr>
        <w:t>ARTÍCULO 47</w:t>
      </w:r>
      <w:r w:rsidRPr="00A56FFD">
        <w:rPr>
          <w:rFonts w:ascii="Palatino Linotype" w:hAnsi="Palatino Linotype" w:cs="Arial"/>
          <w:i/>
          <w:sz w:val="22"/>
          <w:lang w:val="es-ES"/>
        </w:rPr>
        <w:t xml:space="preserve">. </w:t>
      </w:r>
      <w:r w:rsidRPr="001E7EDB">
        <w:rPr>
          <w:rFonts w:ascii="Palatino Linotype" w:hAnsi="Palatino Linotype" w:cs="Arial"/>
          <w:b/>
          <w:i/>
          <w:sz w:val="22"/>
          <w:lang w:val="es-ES"/>
        </w:rPr>
        <w:t>Para ingresar al servicio público se requiere:</w:t>
      </w:r>
    </w:p>
    <w:p w14:paraId="2615F5FC" w14:textId="77777777" w:rsidR="0011436C" w:rsidRPr="00A56FFD" w:rsidRDefault="0011436C" w:rsidP="0011436C">
      <w:pPr>
        <w:spacing w:line="276" w:lineRule="auto"/>
        <w:ind w:left="567" w:right="567"/>
        <w:jc w:val="both"/>
        <w:rPr>
          <w:rFonts w:ascii="Palatino Linotype" w:hAnsi="Palatino Linotype" w:cs="Arial"/>
          <w:i/>
          <w:sz w:val="22"/>
          <w:lang w:val="es-ES"/>
        </w:rPr>
      </w:pPr>
      <w:r w:rsidRPr="001E7EDB">
        <w:rPr>
          <w:rFonts w:ascii="Palatino Linotype" w:hAnsi="Palatino Linotype" w:cs="Arial"/>
          <w:b/>
          <w:i/>
          <w:sz w:val="22"/>
          <w:lang w:val="es-ES"/>
        </w:rPr>
        <w:t>I. Presentar una solicitud</w:t>
      </w:r>
      <w:r w:rsidRPr="001E7EDB">
        <w:rPr>
          <w:rFonts w:ascii="Palatino Linotype" w:hAnsi="Palatino Linotype" w:cs="Arial"/>
          <w:i/>
          <w:sz w:val="22"/>
          <w:lang w:val="es-ES"/>
        </w:rPr>
        <w:t xml:space="preserve"> utilizando la forma oficial que se autorice</w:t>
      </w:r>
      <w:r w:rsidRPr="00A56FFD">
        <w:rPr>
          <w:rFonts w:ascii="Palatino Linotype" w:hAnsi="Palatino Linotype" w:cs="Arial"/>
          <w:i/>
          <w:sz w:val="22"/>
          <w:lang w:val="es-ES"/>
        </w:rPr>
        <w:t xml:space="preserve"> por la institución pública o dependencia correspondiente; </w:t>
      </w:r>
    </w:p>
    <w:p w14:paraId="664EC971" w14:textId="4FA031F0" w:rsidR="0011436C" w:rsidRPr="00A56FFD" w:rsidRDefault="001E7EDB" w:rsidP="0011436C">
      <w:pPr>
        <w:spacing w:line="276" w:lineRule="auto"/>
        <w:ind w:left="567" w:right="567"/>
        <w:jc w:val="both"/>
        <w:rPr>
          <w:rFonts w:ascii="Palatino Linotype" w:hAnsi="Palatino Linotype" w:cs="Arial"/>
          <w:i/>
          <w:sz w:val="22"/>
          <w:lang w:val="es-ES"/>
        </w:rPr>
      </w:pPr>
      <w:r>
        <w:rPr>
          <w:rFonts w:ascii="Palatino Linotype" w:hAnsi="Palatino Linotype" w:cs="Arial"/>
          <w:i/>
          <w:sz w:val="22"/>
          <w:lang w:val="es-ES"/>
        </w:rPr>
        <w:t>(…)”</w:t>
      </w:r>
    </w:p>
    <w:p w14:paraId="7792CFD6" w14:textId="77777777" w:rsidR="0011436C" w:rsidRPr="00A56FFD" w:rsidRDefault="0011436C" w:rsidP="0011436C">
      <w:pPr>
        <w:spacing w:line="276" w:lineRule="auto"/>
        <w:ind w:left="567" w:right="567"/>
        <w:jc w:val="both"/>
        <w:rPr>
          <w:rFonts w:ascii="Palatino Linotype" w:hAnsi="Palatino Linotype" w:cs="Arial"/>
          <w:i/>
          <w:sz w:val="22"/>
          <w:lang w:val="es-ES"/>
        </w:rPr>
      </w:pPr>
    </w:p>
    <w:p w14:paraId="563C3D9A" w14:textId="77777777" w:rsidR="0011436C" w:rsidRPr="00A56FFD" w:rsidRDefault="0011436C" w:rsidP="0011436C">
      <w:pPr>
        <w:spacing w:line="276" w:lineRule="auto"/>
        <w:ind w:left="567" w:right="567"/>
        <w:jc w:val="center"/>
        <w:rPr>
          <w:rFonts w:ascii="Palatino Linotype" w:hAnsi="Palatino Linotype" w:cs="Arial"/>
          <w:b/>
          <w:i/>
          <w:sz w:val="22"/>
          <w:lang w:val="es-ES"/>
        </w:rPr>
      </w:pPr>
      <w:r w:rsidRPr="00A56FFD">
        <w:rPr>
          <w:rFonts w:ascii="Palatino Linotype" w:hAnsi="Palatino Linotype" w:cs="Arial"/>
          <w:b/>
          <w:i/>
          <w:sz w:val="22"/>
          <w:lang w:val="es-ES"/>
        </w:rPr>
        <w:t>Ley de Transparencia y Acceso a la Información Pública del Estado de México y Municipios</w:t>
      </w:r>
    </w:p>
    <w:p w14:paraId="60141655" w14:textId="77777777" w:rsidR="0011436C" w:rsidRPr="001E7EDB" w:rsidRDefault="0011436C" w:rsidP="0011436C">
      <w:pPr>
        <w:spacing w:line="276" w:lineRule="auto"/>
        <w:ind w:left="567" w:right="567"/>
        <w:jc w:val="both"/>
        <w:rPr>
          <w:rFonts w:ascii="Palatino Linotype" w:hAnsi="Palatino Linotype" w:cs="Arial"/>
          <w:i/>
          <w:sz w:val="22"/>
          <w:lang w:val="es-ES"/>
        </w:rPr>
      </w:pPr>
      <w:r w:rsidRPr="00A56FFD">
        <w:rPr>
          <w:rFonts w:ascii="Palatino Linotype" w:hAnsi="Palatino Linotype" w:cs="Arial"/>
          <w:i/>
          <w:sz w:val="22"/>
          <w:lang w:val="es-ES"/>
        </w:rPr>
        <w:t>“</w:t>
      </w:r>
      <w:r w:rsidRPr="00A56FFD">
        <w:rPr>
          <w:rFonts w:ascii="Palatino Linotype" w:hAnsi="Palatino Linotype" w:cs="Arial"/>
          <w:b/>
          <w:i/>
          <w:sz w:val="22"/>
          <w:lang w:val="es-ES"/>
        </w:rPr>
        <w:t>Artículo 92</w:t>
      </w:r>
      <w:r w:rsidRPr="00A56FFD">
        <w:rPr>
          <w:rFonts w:ascii="Palatino Linotype" w:hAnsi="Palatino Linotype" w:cs="Arial"/>
          <w:i/>
          <w:sz w:val="22"/>
          <w:lang w:val="es-ES"/>
        </w:rPr>
        <w:t xml:space="preserve">. </w:t>
      </w:r>
      <w:r w:rsidRPr="001E7EDB">
        <w:rPr>
          <w:rFonts w:ascii="Palatino Linotype" w:hAnsi="Palatino Linotype" w:cs="Arial"/>
          <w:b/>
          <w:i/>
          <w:sz w:val="22"/>
          <w:lang w:val="es-ES"/>
        </w:rPr>
        <w:t>Los sujetos obligados deberán poner a disposición del público de manera permanente y actualizada de forma sencilla</w:t>
      </w:r>
      <w:r w:rsidRPr="001E7EDB">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1E7EDB">
        <w:rPr>
          <w:rFonts w:ascii="Palatino Linotype" w:hAnsi="Palatino Linotype" w:cs="Arial"/>
          <w:b/>
          <w:i/>
          <w:sz w:val="22"/>
          <w:lang w:val="es-ES"/>
        </w:rPr>
        <w:t>la información, por lo menos</w:t>
      </w:r>
      <w:r w:rsidRPr="001E7EDB">
        <w:rPr>
          <w:rFonts w:ascii="Palatino Linotype" w:hAnsi="Palatino Linotype" w:cs="Arial"/>
          <w:i/>
          <w:sz w:val="22"/>
          <w:lang w:val="es-ES"/>
        </w:rPr>
        <w:t xml:space="preserve">, de los temas, documentos y políticas </w:t>
      </w:r>
      <w:r w:rsidRPr="001E7EDB">
        <w:rPr>
          <w:rFonts w:ascii="Palatino Linotype" w:hAnsi="Palatino Linotype" w:cs="Arial"/>
          <w:b/>
          <w:i/>
          <w:sz w:val="22"/>
          <w:lang w:val="es-ES"/>
        </w:rPr>
        <w:t>que a continuación se señalan</w:t>
      </w:r>
      <w:r w:rsidRPr="001E7EDB">
        <w:rPr>
          <w:rFonts w:ascii="Palatino Linotype" w:hAnsi="Palatino Linotype" w:cs="Arial"/>
          <w:i/>
          <w:sz w:val="22"/>
          <w:lang w:val="es-ES"/>
        </w:rPr>
        <w:t xml:space="preserve">: </w:t>
      </w:r>
    </w:p>
    <w:p w14:paraId="7DA9AF77" w14:textId="77777777" w:rsidR="0011436C" w:rsidRPr="001E7EDB" w:rsidRDefault="0011436C" w:rsidP="0011436C">
      <w:pPr>
        <w:spacing w:line="276" w:lineRule="auto"/>
        <w:ind w:left="567" w:right="567"/>
        <w:jc w:val="both"/>
        <w:rPr>
          <w:rFonts w:ascii="Palatino Linotype" w:hAnsi="Palatino Linotype" w:cs="Arial"/>
          <w:i/>
          <w:sz w:val="22"/>
          <w:lang w:val="es-ES"/>
        </w:rPr>
      </w:pPr>
      <w:r w:rsidRPr="001E7EDB">
        <w:rPr>
          <w:rFonts w:ascii="Palatino Linotype" w:hAnsi="Palatino Linotype" w:cs="Arial"/>
          <w:i/>
          <w:sz w:val="22"/>
          <w:lang w:val="es-ES"/>
        </w:rPr>
        <w:t>[…]</w:t>
      </w:r>
    </w:p>
    <w:p w14:paraId="71BD5A58" w14:textId="77777777" w:rsidR="0011436C" w:rsidRPr="00A56FFD" w:rsidRDefault="0011436C" w:rsidP="0011436C">
      <w:pPr>
        <w:spacing w:line="276" w:lineRule="auto"/>
        <w:ind w:left="567" w:right="567"/>
        <w:jc w:val="both"/>
        <w:rPr>
          <w:rFonts w:ascii="Palatino Linotype" w:hAnsi="Palatino Linotype" w:cs="Arial"/>
          <w:i/>
          <w:sz w:val="22"/>
          <w:lang w:val="es-ES"/>
        </w:rPr>
      </w:pPr>
      <w:r w:rsidRPr="001E7EDB">
        <w:rPr>
          <w:rFonts w:ascii="Palatino Linotype" w:hAnsi="Palatino Linotype" w:cs="Arial"/>
          <w:b/>
          <w:i/>
          <w:sz w:val="22"/>
          <w:lang w:val="es-ES"/>
        </w:rPr>
        <w:t>XXI.</w:t>
      </w:r>
      <w:r w:rsidRPr="001E7EDB">
        <w:rPr>
          <w:rFonts w:ascii="Palatino Linotype" w:hAnsi="Palatino Linotype" w:cs="Arial"/>
          <w:i/>
          <w:sz w:val="22"/>
          <w:lang w:val="es-ES"/>
        </w:rPr>
        <w:t xml:space="preserve"> </w:t>
      </w:r>
      <w:r w:rsidRPr="001E7EDB">
        <w:rPr>
          <w:rFonts w:ascii="Palatino Linotype" w:hAnsi="Palatino Linotype" w:cs="Arial"/>
          <w:b/>
          <w:i/>
          <w:sz w:val="22"/>
          <w:lang w:val="es-ES"/>
        </w:rPr>
        <w:t>La información curricular</w:t>
      </w:r>
      <w:r w:rsidRPr="00A56FFD">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083FD463" w14:textId="77777777" w:rsidR="0011436C" w:rsidRPr="00A56FFD" w:rsidRDefault="0011436C" w:rsidP="0011436C">
      <w:pPr>
        <w:spacing w:line="276" w:lineRule="auto"/>
        <w:ind w:left="567" w:right="567"/>
        <w:jc w:val="both"/>
        <w:rPr>
          <w:rFonts w:ascii="Palatino Linotype" w:hAnsi="Palatino Linotype" w:cs="Arial"/>
          <w:sz w:val="22"/>
        </w:rPr>
      </w:pPr>
      <w:r w:rsidRPr="00A56FFD">
        <w:rPr>
          <w:rFonts w:ascii="Palatino Linotype" w:hAnsi="Palatino Linotype" w:cs="Arial"/>
          <w:sz w:val="22"/>
        </w:rPr>
        <w:t>(Énfasis añadido)</w:t>
      </w:r>
    </w:p>
    <w:p w14:paraId="58106331" w14:textId="77777777" w:rsidR="0011436C" w:rsidRDefault="0011436C" w:rsidP="004E69B3">
      <w:pPr>
        <w:pStyle w:val="Prrafodelista"/>
        <w:tabs>
          <w:tab w:val="left" w:pos="426"/>
        </w:tabs>
        <w:spacing w:before="240" w:after="240" w:line="360" w:lineRule="auto"/>
        <w:ind w:left="0" w:right="51"/>
        <w:jc w:val="both"/>
        <w:rPr>
          <w:rFonts w:ascii="Palatino Linotype" w:hAnsi="Palatino Linotype"/>
          <w:color w:val="000000" w:themeColor="text1"/>
        </w:rPr>
      </w:pPr>
    </w:p>
    <w:p w14:paraId="6D817A71" w14:textId="36EACE54" w:rsidR="004E69B3" w:rsidRPr="00F93903" w:rsidRDefault="0011436C" w:rsidP="004E69B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A56FFD">
        <w:rPr>
          <w:rFonts w:ascii="Palatino Linotype" w:hAnsi="Palatino Linotype"/>
          <w:lang w:val="es-ES"/>
        </w:rPr>
        <w:t xml:space="preserve">los preceptos en cita, se advierte que para acreditar los requerimientos de </w:t>
      </w:r>
      <w:r w:rsidRPr="00A56FFD">
        <w:rPr>
          <w:rFonts w:ascii="Palatino Linotype" w:hAnsi="Palatino Linotype"/>
          <w:bCs/>
          <w:lang w:val="es-ES"/>
        </w:rPr>
        <w:t xml:space="preserve">ingreso al servicio público, </w:t>
      </w:r>
      <w:r w:rsidR="007731B5">
        <w:rPr>
          <w:rFonts w:ascii="Palatino Linotype" w:hAnsi="Palatino Linotype"/>
          <w:bCs/>
          <w:lang w:val="es-ES"/>
        </w:rPr>
        <w:t xml:space="preserve">así como </w:t>
      </w:r>
      <w:r w:rsidRPr="00A56FFD">
        <w:rPr>
          <w:rFonts w:ascii="Palatino Linotype" w:hAnsi="Palatino Linotype" w:cs="Arial"/>
          <w:bCs/>
          <w:iCs/>
          <w:lang w:val="es-ES"/>
        </w:rPr>
        <w:t xml:space="preserve">los </w:t>
      </w:r>
      <w:r w:rsidRPr="0011436C">
        <w:rPr>
          <w:rFonts w:ascii="Palatino Linotype" w:hAnsi="Palatino Linotype" w:cs="Arial"/>
          <w:b/>
          <w:bCs/>
          <w:iCs/>
          <w:lang w:val="es-ES"/>
        </w:rPr>
        <w:t>conocimientos y aptitudes necesarios</w:t>
      </w:r>
      <w:r w:rsidR="007731B5">
        <w:rPr>
          <w:rFonts w:ascii="Palatino Linotype" w:hAnsi="Palatino Linotype" w:cs="Arial"/>
          <w:bCs/>
          <w:iCs/>
          <w:lang w:val="es-ES"/>
        </w:rPr>
        <w:t xml:space="preserve"> para ostentar el cargo, empleo o comisión que se pretenda</w:t>
      </w:r>
      <w:r w:rsidRPr="00A56FFD">
        <w:rPr>
          <w:rFonts w:ascii="Palatino Linotype" w:hAnsi="Palatino Linotype"/>
          <w:bCs/>
          <w:iCs/>
          <w:lang w:val="es-ES"/>
        </w:rPr>
        <w:t>,</w:t>
      </w:r>
      <w:r w:rsidRPr="00A56FFD">
        <w:rPr>
          <w:rFonts w:ascii="Palatino Linotype" w:hAnsi="Palatino Linotype"/>
          <w:bCs/>
          <w:lang w:val="es-ES"/>
        </w:rPr>
        <w:t xml:space="preserve"> </w:t>
      </w:r>
      <w:r>
        <w:rPr>
          <w:rFonts w:ascii="Palatino Linotype" w:hAnsi="Palatino Linotype"/>
          <w:lang w:val="es-ES"/>
        </w:rPr>
        <w:t>el</w:t>
      </w:r>
      <w:r w:rsidRPr="00A56FFD">
        <w:rPr>
          <w:rFonts w:ascii="Palatino Linotype" w:hAnsi="Palatino Linotype"/>
          <w:b/>
          <w:lang w:val="es-ES"/>
        </w:rPr>
        <w:t xml:space="preserve"> SUJETO OBLIGADO</w:t>
      </w:r>
      <w:r w:rsidRPr="00A56FFD">
        <w:rPr>
          <w:rFonts w:ascii="Palatino Linotype" w:hAnsi="Palatino Linotype"/>
          <w:lang w:val="es-ES"/>
        </w:rPr>
        <w:t xml:space="preserve">, debe contar en sus archivos con una serie de documentos, tales como el </w:t>
      </w:r>
      <w:r w:rsidRPr="00A56FFD">
        <w:rPr>
          <w:rFonts w:ascii="Palatino Linotype" w:hAnsi="Palatino Linotype"/>
          <w:b/>
          <w:i/>
          <w:lang w:val="es-ES"/>
        </w:rPr>
        <w:t>currículum vitae</w:t>
      </w:r>
      <w:r w:rsidRPr="00A56FFD">
        <w:rPr>
          <w:rFonts w:ascii="Palatino Linotype" w:hAnsi="Palatino Linotype"/>
          <w:lang w:val="es-ES"/>
        </w:rPr>
        <w:t xml:space="preserve"> y</w:t>
      </w:r>
      <w:r>
        <w:rPr>
          <w:rFonts w:ascii="Palatino Linotype" w:hAnsi="Palatino Linotype"/>
          <w:lang w:val="es-ES"/>
        </w:rPr>
        <w:t>/o</w:t>
      </w:r>
      <w:r w:rsidRPr="00A56FFD">
        <w:rPr>
          <w:rFonts w:ascii="Palatino Linotype" w:hAnsi="Palatino Linotype"/>
          <w:lang w:val="es-ES"/>
        </w:rPr>
        <w:t xml:space="preserve"> la </w:t>
      </w:r>
      <w:r w:rsidRPr="00A56FFD">
        <w:rPr>
          <w:rFonts w:ascii="Palatino Linotype" w:hAnsi="Palatino Linotype"/>
          <w:b/>
          <w:lang w:val="es-ES"/>
        </w:rPr>
        <w:t>solicitud de empleo</w:t>
      </w:r>
      <w:r w:rsidRPr="00A56FFD">
        <w:rPr>
          <w:rFonts w:ascii="Palatino Linotype" w:hAnsi="Palatino Linotype"/>
          <w:lang w:val="es-ES"/>
        </w:rPr>
        <w:t xml:space="preserve"> en los que se asienta la </w:t>
      </w:r>
      <w:r w:rsidRPr="0011436C">
        <w:rPr>
          <w:rFonts w:ascii="Palatino Linotype" w:hAnsi="Palatino Linotype"/>
          <w:b/>
          <w:lang w:val="es-ES"/>
        </w:rPr>
        <w:t>experiencia profesional</w:t>
      </w:r>
      <w:r w:rsidRPr="00A56FFD">
        <w:rPr>
          <w:rFonts w:ascii="Palatino Linotype" w:hAnsi="Palatino Linotype"/>
          <w:lang w:val="es-ES"/>
        </w:rPr>
        <w:t xml:space="preserve"> de los servidores públicos y, en alguno casos, una vez que se ha entrado al servicio público estatal y/o municipal, se procede a la elaboración de otros que pudieran contener dicha información, como las </w:t>
      </w:r>
      <w:r w:rsidRPr="00A56FFD">
        <w:rPr>
          <w:rFonts w:ascii="Palatino Linotype" w:hAnsi="Palatino Linotype"/>
          <w:b/>
          <w:lang w:val="es-ES"/>
        </w:rPr>
        <w:t>fichas curriculares</w:t>
      </w:r>
      <w:r w:rsidRPr="00A56FFD">
        <w:rPr>
          <w:rFonts w:ascii="Palatino Linotype" w:hAnsi="Palatino Linotype"/>
          <w:lang w:val="es-ES"/>
        </w:rPr>
        <w:t xml:space="preserve"> en cumplimiento a las obligaciones de transparencia comunes.</w:t>
      </w:r>
    </w:p>
    <w:p w14:paraId="05043D00" w14:textId="77777777" w:rsidR="00F93903" w:rsidRPr="00F93903" w:rsidRDefault="00F93903" w:rsidP="00F93903">
      <w:pPr>
        <w:pStyle w:val="Prrafodelista"/>
        <w:tabs>
          <w:tab w:val="left" w:pos="426"/>
        </w:tabs>
        <w:spacing w:before="240" w:after="240" w:line="360" w:lineRule="auto"/>
        <w:ind w:left="0" w:right="51"/>
        <w:jc w:val="both"/>
        <w:rPr>
          <w:rFonts w:ascii="Palatino Linotype" w:hAnsi="Palatino Linotype"/>
          <w:color w:val="000000" w:themeColor="text1"/>
        </w:rPr>
      </w:pPr>
    </w:p>
    <w:p w14:paraId="646074DD" w14:textId="386F2267" w:rsidR="00F93903" w:rsidRDefault="00F93903"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Robustece lo anterior el Criterio de Interpretación 03/09, emitido por el entonces Instituto Federal de Acceso a la Información Pública, cuyo rubro y texto señalan lo siguiente:</w:t>
      </w:r>
    </w:p>
    <w:p w14:paraId="6370293C" w14:textId="77777777" w:rsidR="00F93903" w:rsidRDefault="00F93903" w:rsidP="00F93903">
      <w:pPr>
        <w:pStyle w:val="Prrafodelista"/>
        <w:tabs>
          <w:tab w:val="left" w:pos="426"/>
        </w:tabs>
        <w:spacing w:before="240" w:line="360" w:lineRule="auto"/>
        <w:ind w:left="0" w:right="51"/>
        <w:jc w:val="both"/>
        <w:rPr>
          <w:rFonts w:ascii="Palatino Linotype" w:hAnsi="Palatino Linotype"/>
          <w:color w:val="000000" w:themeColor="text1"/>
        </w:rPr>
      </w:pPr>
    </w:p>
    <w:p w14:paraId="60EAD2AA" w14:textId="77777777" w:rsidR="00F93903" w:rsidRDefault="00F93903" w:rsidP="00F93903">
      <w:pPr>
        <w:spacing w:line="276" w:lineRule="auto"/>
        <w:ind w:left="567" w:right="567"/>
        <w:jc w:val="both"/>
        <w:rPr>
          <w:rFonts w:ascii="Palatino Linotype" w:eastAsia="Arial" w:hAnsi="Palatino Linotype" w:cs="Arial"/>
          <w:sz w:val="22"/>
        </w:rPr>
      </w:pP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RR</w:t>
      </w:r>
      <w:r w:rsidRPr="00490571">
        <w:rPr>
          <w:rFonts w:ascii="Palatino Linotype" w:eastAsia="Arial" w:hAnsi="Palatino Linotype" w:cs="Arial"/>
          <w:b/>
          <w:i/>
          <w:spacing w:val="1"/>
          <w:sz w:val="22"/>
        </w:rPr>
        <w:t>IC</w:t>
      </w:r>
      <w:r w:rsidRPr="00490571">
        <w:rPr>
          <w:rFonts w:ascii="Palatino Linotype" w:eastAsia="Arial" w:hAnsi="Palatino Linotype" w:cs="Arial"/>
          <w:b/>
          <w:i/>
          <w:sz w:val="22"/>
        </w:rPr>
        <w:t>ULUM</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pacing w:val="-2"/>
          <w:sz w:val="22"/>
        </w:rPr>
        <w:t>V</w:t>
      </w:r>
      <w:r w:rsidRPr="00490571">
        <w:rPr>
          <w:rFonts w:ascii="Palatino Linotype" w:eastAsia="Arial" w:hAnsi="Palatino Linotype" w:cs="Arial"/>
          <w:b/>
          <w:i/>
          <w:sz w:val="22"/>
        </w:rPr>
        <w:t>ITAE</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pacing w:val="-3"/>
          <w:sz w:val="22"/>
        </w:rPr>
        <w:t>D</w:t>
      </w:r>
      <w:r w:rsidRPr="00490571">
        <w:rPr>
          <w:rFonts w:ascii="Palatino Linotype" w:eastAsia="Arial" w:hAnsi="Palatino Linotype" w:cs="Arial"/>
          <w:b/>
          <w:i/>
          <w:sz w:val="22"/>
        </w:rPr>
        <w:t>E</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pacing w:val="-1"/>
          <w:sz w:val="22"/>
        </w:rPr>
        <w:t>S</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R</w:t>
      </w:r>
      <w:r w:rsidRPr="00490571">
        <w:rPr>
          <w:rFonts w:ascii="Palatino Linotype" w:eastAsia="Arial" w:hAnsi="Palatino Linotype" w:cs="Arial"/>
          <w:b/>
          <w:i/>
          <w:spacing w:val="-4"/>
          <w:sz w:val="22"/>
        </w:rPr>
        <w:t>V</w:t>
      </w:r>
      <w:r w:rsidRPr="00490571">
        <w:rPr>
          <w:rFonts w:ascii="Palatino Linotype" w:eastAsia="Arial" w:hAnsi="Palatino Linotype" w:cs="Arial"/>
          <w:b/>
          <w:i/>
          <w:sz w:val="22"/>
        </w:rPr>
        <w:t>IDOR</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z w:val="22"/>
        </w:rPr>
        <w:t>PÚBLI</w:t>
      </w:r>
      <w:r w:rsidRPr="00490571">
        <w:rPr>
          <w:rFonts w:ascii="Palatino Linotype" w:eastAsia="Arial" w:hAnsi="Palatino Linotype" w:cs="Arial"/>
          <w:b/>
          <w:i/>
          <w:spacing w:val="-1"/>
          <w:sz w:val="22"/>
        </w:rPr>
        <w:t>C</w:t>
      </w:r>
      <w:r w:rsidRPr="00490571">
        <w:rPr>
          <w:rFonts w:ascii="Palatino Linotype" w:eastAsia="Arial" w:hAnsi="Palatino Linotype" w:cs="Arial"/>
          <w:b/>
          <w:i/>
          <w:sz w:val="22"/>
        </w:rPr>
        <w:t>OS.</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pacing w:val="-2"/>
          <w:sz w:val="22"/>
        </w:rPr>
        <w:t>E</w:t>
      </w:r>
      <w:r w:rsidRPr="00490571">
        <w:rPr>
          <w:rFonts w:ascii="Palatino Linotype" w:eastAsia="Arial" w:hAnsi="Palatino Linotype" w:cs="Arial"/>
          <w:b/>
          <w:i/>
          <w:sz w:val="22"/>
        </w:rPr>
        <w:t>S</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z w:val="22"/>
        </w:rPr>
        <w:t>OB</w:t>
      </w:r>
      <w:r w:rsidRPr="00490571">
        <w:rPr>
          <w:rFonts w:ascii="Palatino Linotype" w:eastAsia="Arial" w:hAnsi="Palatino Linotype" w:cs="Arial"/>
          <w:b/>
          <w:i/>
          <w:spacing w:val="-2"/>
          <w:sz w:val="22"/>
        </w:rPr>
        <w:t>L</w:t>
      </w:r>
      <w:r w:rsidRPr="00490571">
        <w:rPr>
          <w:rFonts w:ascii="Palatino Linotype" w:eastAsia="Arial" w:hAnsi="Palatino Linotype" w:cs="Arial"/>
          <w:b/>
          <w:i/>
          <w:sz w:val="22"/>
        </w:rPr>
        <w:t>IG</w:t>
      </w:r>
      <w:r w:rsidRPr="00490571">
        <w:rPr>
          <w:rFonts w:ascii="Palatino Linotype" w:eastAsia="Arial" w:hAnsi="Palatino Linotype" w:cs="Arial"/>
          <w:b/>
          <w:i/>
          <w:spacing w:val="1"/>
          <w:sz w:val="22"/>
        </w:rPr>
        <w:t>AC</w:t>
      </w:r>
      <w:r w:rsidRPr="00490571">
        <w:rPr>
          <w:rFonts w:ascii="Palatino Linotype" w:eastAsia="Arial" w:hAnsi="Palatino Linotype" w:cs="Arial"/>
          <w:b/>
          <w:i/>
          <w:sz w:val="22"/>
        </w:rPr>
        <w:t>IÓN DE</w:t>
      </w:r>
      <w:r w:rsidRPr="00490571">
        <w:rPr>
          <w:rFonts w:ascii="Palatino Linotype" w:eastAsia="Arial" w:hAnsi="Palatino Linotype" w:cs="Arial"/>
          <w:b/>
          <w:i/>
          <w:spacing w:val="5"/>
          <w:sz w:val="22"/>
        </w:rPr>
        <w:t xml:space="preserve"> </w:t>
      </w:r>
      <w:r w:rsidRPr="00490571">
        <w:rPr>
          <w:rFonts w:ascii="Palatino Linotype" w:eastAsia="Arial" w:hAnsi="Palatino Linotype" w:cs="Arial"/>
          <w:b/>
          <w:i/>
          <w:sz w:val="22"/>
        </w:rPr>
        <w:t>LOS</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1"/>
          <w:sz w:val="22"/>
        </w:rPr>
        <w:t>S</w:t>
      </w:r>
      <w:r w:rsidRPr="00490571">
        <w:rPr>
          <w:rFonts w:ascii="Palatino Linotype" w:eastAsia="Arial" w:hAnsi="Palatino Linotype" w:cs="Arial"/>
          <w:b/>
          <w:i/>
          <w:sz w:val="22"/>
        </w:rPr>
        <w:t>U</w:t>
      </w:r>
      <w:r w:rsidRPr="00490571">
        <w:rPr>
          <w:rFonts w:ascii="Palatino Linotype" w:eastAsia="Arial" w:hAnsi="Palatino Linotype" w:cs="Arial"/>
          <w:b/>
          <w:i/>
          <w:spacing w:val="-2"/>
          <w:sz w:val="22"/>
        </w:rPr>
        <w:t>J</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T</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S OBLIG</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DOS</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O</w:t>
      </w:r>
      <w:r w:rsidRPr="00490571">
        <w:rPr>
          <w:rFonts w:ascii="Palatino Linotype" w:eastAsia="Arial" w:hAnsi="Palatino Linotype" w:cs="Arial"/>
          <w:b/>
          <w:i/>
          <w:spacing w:val="-1"/>
          <w:sz w:val="22"/>
        </w:rPr>
        <w:t>T</w:t>
      </w:r>
      <w:r w:rsidRPr="00490571">
        <w:rPr>
          <w:rFonts w:ascii="Palatino Linotype" w:eastAsia="Arial" w:hAnsi="Palatino Linotype" w:cs="Arial"/>
          <w:b/>
          <w:i/>
          <w:sz w:val="22"/>
        </w:rPr>
        <w:t>ORGAR</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CC</w:t>
      </w:r>
      <w:r w:rsidRPr="00490571">
        <w:rPr>
          <w:rFonts w:ascii="Palatino Linotype" w:eastAsia="Arial" w:hAnsi="Palatino Linotype" w:cs="Arial"/>
          <w:b/>
          <w:i/>
          <w:spacing w:val="-1"/>
          <w:sz w:val="22"/>
        </w:rPr>
        <w:t>E</w:t>
      </w:r>
      <w:r w:rsidRPr="00490571">
        <w:rPr>
          <w:rFonts w:ascii="Palatino Linotype" w:eastAsia="Arial" w:hAnsi="Palatino Linotype" w:cs="Arial"/>
          <w:b/>
          <w:i/>
          <w:spacing w:val="1"/>
          <w:sz w:val="22"/>
        </w:rPr>
        <w:t>S</w:t>
      </w:r>
      <w:r w:rsidRPr="00490571">
        <w:rPr>
          <w:rFonts w:ascii="Palatino Linotype" w:eastAsia="Arial" w:hAnsi="Palatino Linotype" w:cs="Arial"/>
          <w:b/>
          <w:i/>
          <w:sz w:val="22"/>
        </w:rPr>
        <w:t>O</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A</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4"/>
          <w:sz w:val="22"/>
        </w:rPr>
        <w:t>V</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R</w:t>
      </w:r>
      <w:r w:rsidRPr="00490571">
        <w:rPr>
          <w:rFonts w:ascii="Palatino Linotype" w:eastAsia="Arial" w:hAnsi="Palatino Linotype" w:cs="Arial"/>
          <w:b/>
          <w:i/>
          <w:spacing w:val="1"/>
          <w:sz w:val="22"/>
        </w:rPr>
        <w:t>S</w:t>
      </w:r>
      <w:r w:rsidRPr="00490571">
        <w:rPr>
          <w:rFonts w:ascii="Palatino Linotype" w:eastAsia="Arial" w:hAnsi="Palatino Linotype" w:cs="Arial"/>
          <w:b/>
          <w:i/>
          <w:sz w:val="22"/>
        </w:rPr>
        <w:t>ION</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PÚBLI</w:t>
      </w:r>
      <w:r w:rsidRPr="00490571">
        <w:rPr>
          <w:rFonts w:ascii="Palatino Linotype" w:eastAsia="Arial" w:hAnsi="Palatino Linotype" w:cs="Arial"/>
          <w:b/>
          <w:i/>
          <w:spacing w:val="1"/>
          <w:sz w:val="22"/>
        </w:rPr>
        <w:t>CA</w:t>
      </w:r>
      <w:r w:rsidRPr="00490571">
        <w:rPr>
          <w:rFonts w:ascii="Palatino Linotype" w:eastAsia="Arial" w:hAnsi="Palatino Linotype" w:cs="Arial"/>
          <w:b/>
          <w:i/>
          <w:sz w:val="22"/>
        </w:rPr>
        <w:t>S</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DE LOS</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z w:val="22"/>
        </w:rPr>
        <w:t>MI</w:t>
      </w:r>
      <w:r w:rsidRPr="00490571">
        <w:rPr>
          <w:rFonts w:ascii="Palatino Linotype" w:eastAsia="Arial" w:hAnsi="Palatino Linotype" w:cs="Arial"/>
          <w:b/>
          <w:i/>
          <w:spacing w:val="-1"/>
          <w:sz w:val="22"/>
        </w:rPr>
        <w:t>S</w:t>
      </w:r>
      <w:r w:rsidRPr="00490571">
        <w:rPr>
          <w:rFonts w:ascii="Palatino Linotype" w:eastAsia="Arial" w:hAnsi="Palatino Linotype" w:cs="Arial"/>
          <w:b/>
          <w:i/>
          <w:sz w:val="22"/>
        </w:rPr>
        <w:t>MOS</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N</w:t>
      </w:r>
      <w:r w:rsidRPr="00490571">
        <w:rPr>
          <w:rFonts w:ascii="Palatino Linotype" w:eastAsia="Arial" w:hAnsi="Palatino Linotype" w:cs="Arial"/>
          <w:b/>
          <w:i/>
          <w:spacing w:val="-1"/>
          <w:sz w:val="22"/>
        </w:rPr>
        <w:t>T</w:t>
      </w:r>
      <w:r w:rsidRPr="00490571">
        <w:rPr>
          <w:rFonts w:ascii="Palatino Linotype" w:eastAsia="Arial" w:hAnsi="Palatino Linotype" w:cs="Arial"/>
          <w:b/>
          <w:i/>
          <w:sz w:val="22"/>
        </w:rPr>
        <w:t>E</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U</w:t>
      </w:r>
      <w:r w:rsidRPr="00490571">
        <w:rPr>
          <w:rFonts w:ascii="Palatino Linotype" w:eastAsia="Arial" w:hAnsi="Palatino Linotype" w:cs="Arial"/>
          <w:b/>
          <w:i/>
          <w:spacing w:val="-3"/>
          <w:sz w:val="22"/>
        </w:rPr>
        <w:t>N</w:t>
      </w:r>
      <w:r w:rsidRPr="00490571">
        <w:rPr>
          <w:rFonts w:ascii="Palatino Linotype" w:eastAsia="Arial" w:hAnsi="Palatino Linotype" w:cs="Arial"/>
          <w:b/>
          <w:i/>
          <w:sz w:val="22"/>
        </w:rPr>
        <w:t xml:space="preserve">A </w:t>
      </w:r>
      <w:r w:rsidRPr="00490571">
        <w:rPr>
          <w:rFonts w:ascii="Palatino Linotype" w:eastAsia="Arial" w:hAnsi="Palatino Linotype" w:cs="Arial"/>
          <w:b/>
          <w:i/>
          <w:spacing w:val="1"/>
          <w:sz w:val="22"/>
        </w:rPr>
        <w:t>S</w:t>
      </w:r>
      <w:r w:rsidRPr="00490571">
        <w:rPr>
          <w:rFonts w:ascii="Palatino Linotype" w:eastAsia="Arial" w:hAnsi="Palatino Linotype" w:cs="Arial"/>
          <w:b/>
          <w:i/>
          <w:sz w:val="22"/>
        </w:rPr>
        <w:t>OLI</w:t>
      </w:r>
      <w:r w:rsidRPr="00490571">
        <w:rPr>
          <w:rFonts w:ascii="Palatino Linotype" w:eastAsia="Arial" w:hAnsi="Palatino Linotype" w:cs="Arial"/>
          <w:b/>
          <w:i/>
          <w:spacing w:val="2"/>
          <w:sz w:val="22"/>
        </w:rPr>
        <w:t>C</w:t>
      </w:r>
      <w:r w:rsidRPr="00490571">
        <w:rPr>
          <w:rFonts w:ascii="Palatino Linotype" w:eastAsia="Arial" w:hAnsi="Palatino Linotype" w:cs="Arial"/>
          <w:b/>
          <w:i/>
          <w:sz w:val="22"/>
        </w:rPr>
        <w:t>ITUD</w:t>
      </w:r>
      <w:r w:rsidRPr="00490571">
        <w:rPr>
          <w:rFonts w:ascii="Palatino Linotype" w:eastAsia="Arial" w:hAnsi="Palatino Linotype" w:cs="Arial"/>
          <w:b/>
          <w:i/>
          <w:spacing w:val="12"/>
          <w:sz w:val="22"/>
        </w:rPr>
        <w:t xml:space="preserve"> </w:t>
      </w:r>
      <w:r w:rsidRPr="00490571">
        <w:rPr>
          <w:rFonts w:ascii="Palatino Linotype" w:eastAsia="Arial" w:hAnsi="Palatino Linotype" w:cs="Arial"/>
          <w:b/>
          <w:i/>
          <w:sz w:val="22"/>
        </w:rPr>
        <w:t>DE</w:t>
      </w:r>
      <w:r w:rsidRPr="00490571">
        <w:rPr>
          <w:rFonts w:ascii="Palatino Linotype" w:eastAsia="Arial" w:hAnsi="Palatino Linotype" w:cs="Arial"/>
          <w:b/>
          <w:i/>
          <w:spacing w:val="10"/>
          <w:sz w:val="22"/>
        </w:rPr>
        <w:t xml:space="preserve"> </w:t>
      </w:r>
      <w:r w:rsidRPr="00490571">
        <w:rPr>
          <w:rFonts w:ascii="Palatino Linotype" w:eastAsia="Arial" w:hAnsi="Palatino Linotype" w:cs="Arial"/>
          <w:b/>
          <w:i/>
          <w:spacing w:val="1"/>
          <w:sz w:val="22"/>
        </w:rPr>
        <w:t>AC</w:t>
      </w:r>
      <w:r w:rsidRPr="00490571">
        <w:rPr>
          <w:rFonts w:ascii="Palatino Linotype" w:eastAsia="Arial" w:hAnsi="Palatino Linotype" w:cs="Arial"/>
          <w:b/>
          <w:i/>
          <w:spacing w:val="-1"/>
          <w:sz w:val="22"/>
        </w:rPr>
        <w:t>C</w:t>
      </w:r>
      <w:r w:rsidRPr="00490571">
        <w:rPr>
          <w:rFonts w:ascii="Palatino Linotype" w:eastAsia="Arial" w:hAnsi="Palatino Linotype" w:cs="Arial"/>
          <w:b/>
          <w:i/>
          <w:spacing w:val="1"/>
          <w:sz w:val="22"/>
        </w:rPr>
        <w:t>ES</w:t>
      </w:r>
      <w:r w:rsidRPr="00490571">
        <w:rPr>
          <w:rFonts w:ascii="Palatino Linotype" w:eastAsia="Arial" w:hAnsi="Palatino Linotype" w:cs="Arial"/>
          <w:b/>
          <w:i/>
          <w:sz w:val="22"/>
        </w:rPr>
        <w:t>O</w:t>
      </w:r>
      <w:r w:rsidRPr="00490571">
        <w:rPr>
          <w:rFonts w:ascii="Palatino Linotype" w:eastAsia="Arial" w:hAnsi="Palatino Linotype" w:cs="Arial"/>
          <w:i/>
          <w:sz w:val="22"/>
        </w:rPr>
        <w:t>.</w:t>
      </w:r>
      <w:r w:rsidRPr="00490571">
        <w:rPr>
          <w:rFonts w:ascii="Palatino Linotype" w:eastAsia="Arial" w:hAnsi="Palatino Linotype" w:cs="Arial"/>
          <w:i/>
          <w:spacing w:val="13"/>
          <w:sz w:val="22"/>
        </w:rPr>
        <w:t xml:space="preserve"> </w:t>
      </w:r>
      <w:r>
        <w:rPr>
          <w:rFonts w:ascii="Palatino Linotype" w:eastAsia="Arial" w:hAnsi="Palatino Linotype" w:cs="Arial"/>
          <w:i/>
          <w:spacing w:val="13"/>
          <w:sz w:val="22"/>
        </w:rPr>
        <w:t>“</w:t>
      </w:r>
      <w:r w:rsidRPr="00490571">
        <w:rPr>
          <w:rFonts w:ascii="Palatino Linotype" w:eastAsia="Arial" w:hAnsi="Palatino Linotype" w:cs="Arial"/>
          <w:i/>
          <w:sz w:val="22"/>
        </w:rPr>
        <w:t>Uno</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los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o</w:t>
      </w:r>
      <w:r w:rsidRPr="00490571">
        <w:rPr>
          <w:rFonts w:ascii="Palatino Linotype" w:eastAsia="Arial" w:hAnsi="Palatino Linotype" w:cs="Arial"/>
          <w:i/>
          <w:spacing w:val="1"/>
          <w:sz w:val="22"/>
        </w:rPr>
        <w:t>b</w:t>
      </w:r>
      <w:r w:rsidRPr="00490571">
        <w:rPr>
          <w:rFonts w:ascii="Palatino Linotype" w:eastAsia="Arial" w:hAnsi="Palatino Linotype" w:cs="Arial"/>
          <w:i/>
          <w:sz w:val="22"/>
        </w:rPr>
        <w:t>je</w:t>
      </w:r>
      <w:r w:rsidRPr="00490571">
        <w:rPr>
          <w:rFonts w:ascii="Palatino Linotype" w:eastAsia="Arial" w:hAnsi="Palatino Linotype" w:cs="Arial"/>
          <w:i/>
          <w:spacing w:val="1"/>
          <w:sz w:val="22"/>
        </w:rPr>
        <w:t>t</w:t>
      </w:r>
      <w:r w:rsidRPr="00490571">
        <w:rPr>
          <w:rFonts w:ascii="Palatino Linotype" w:eastAsia="Arial" w:hAnsi="Palatino Linotype" w:cs="Arial"/>
          <w:i/>
          <w:sz w:val="22"/>
        </w:rPr>
        <w:t>i</w:t>
      </w:r>
      <w:r w:rsidRPr="00490571">
        <w:rPr>
          <w:rFonts w:ascii="Palatino Linotype" w:eastAsia="Arial" w:hAnsi="Palatino Linotype" w:cs="Arial"/>
          <w:i/>
          <w:spacing w:val="-3"/>
          <w:sz w:val="22"/>
        </w:rPr>
        <w:t>v</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Le</w:t>
      </w:r>
      <w:r w:rsidRPr="00490571">
        <w:rPr>
          <w:rFonts w:ascii="Palatino Linotype" w:eastAsia="Arial" w:hAnsi="Palatino Linotype" w:cs="Arial"/>
          <w:i/>
          <w:sz w:val="22"/>
        </w:rPr>
        <w:t>y Fe</w:t>
      </w:r>
      <w:r w:rsidRPr="00490571">
        <w:rPr>
          <w:rFonts w:ascii="Palatino Linotype" w:eastAsia="Arial" w:hAnsi="Palatino Linotype" w:cs="Arial"/>
          <w:i/>
          <w:spacing w:val="1"/>
          <w:sz w:val="22"/>
        </w:rPr>
        <w:t>de</w:t>
      </w:r>
      <w:r w:rsidRPr="00490571">
        <w:rPr>
          <w:rFonts w:ascii="Palatino Linotype" w:eastAsia="Arial" w:hAnsi="Palatino Linotype" w:cs="Arial"/>
          <w:i/>
          <w:sz w:val="22"/>
        </w:rPr>
        <w:t>ral</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2"/>
          <w:sz w:val="22"/>
        </w:rPr>
        <w:t>T</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an</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cia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y Acc</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so 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I</w:t>
      </w:r>
      <w:r w:rsidRPr="00490571">
        <w:rPr>
          <w:rFonts w:ascii="Palatino Linotype" w:eastAsia="Arial" w:hAnsi="Palatino Linotype" w:cs="Arial"/>
          <w:i/>
          <w:spacing w:val="-1"/>
          <w:sz w:val="22"/>
        </w:rPr>
        <w:t>n</w:t>
      </w:r>
      <w:r w:rsidRPr="00490571">
        <w:rPr>
          <w:rFonts w:ascii="Palatino Linotype" w:eastAsia="Arial" w:hAnsi="Palatino Linotype" w:cs="Arial"/>
          <w:i/>
          <w:spacing w:val="3"/>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ma</w:t>
      </w:r>
      <w:r w:rsidRPr="00490571">
        <w:rPr>
          <w:rFonts w:ascii="Palatino Linotype" w:eastAsia="Arial" w:hAnsi="Palatino Linotype" w:cs="Arial"/>
          <w:i/>
          <w:sz w:val="22"/>
        </w:rPr>
        <w:t>c</w:t>
      </w:r>
      <w:r w:rsidRPr="00490571">
        <w:rPr>
          <w:rFonts w:ascii="Palatino Linotype" w:eastAsia="Arial" w:hAnsi="Palatino Linotype" w:cs="Arial"/>
          <w:i/>
          <w:spacing w:val="-3"/>
          <w:sz w:val="22"/>
        </w:rPr>
        <w:t>i</w:t>
      </w:r>
      <w:r w:rsidRPr="00490571">
        <w:rPr>
          <w:rFonts w:ascii="Palatino Linotype" w:eastAsia="Arial" w:hAnsi="Palatino Linotype" w:cs="Arial"/>
          <w:i/>
          <w:spacing w:val="1"/>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P</w:t>
      </w:r>
      <w:r w:rsidRPr="00490571">
        <w:rPr>
          <w:rFonts w:ascii="Palatino Linotype" w:eastAsia="Arial" w:hAnsi="Palatino Linotype" w:cs="Arial"/>
          <w:i/>
          <w:spacing w:val="1"/>
          <w:sz w:val="22"/>
        </w:rPr>
        <w:t>úb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ca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G</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b</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rn</w:t>
      </w:r>
      <w:r w:rsidRPr="00490571">
        <w:rPr>
          <w:rFonts w:ascii="Palatino Linotype" w:eastAsia="Arial" w:hAnsi="Palatino Linotype" w:cs="Arial"/>
          <w:i/>
          <w:spacing w:val="-1"/>
          <w:sz w:val="22"/>
        </w:rPr>
        <w:t>am</w:t>
      </w:r>
      <w:r w:rsidRPr="00490571">
        <w:rPr>
          <w:rFonts w:ascii="Palatino Linotype" w:eastAsia="Arial" w:hAnsi="Palatino Linotype" w:cs="Arial"/>
          <w:i/>
          <w:spacing w:val="1"/>
          <w:sz w:val="22"/>
        </w:rPr>
        <w:t>en</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 xml:space="preserve">l,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a</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rdo</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n</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su</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rt</w:t>
      </w:r>
      <w:r w:rsidRPr="00490571">
        <w:rPr>
          <w:rFonts w:ascii="Palatino Linotype" w:eastAsia="Arial" w:hAnsi="Palatino Linotype" w:cs="Arial"/>
          <w:i/>
          <w:spacing w:val="-2"/>
          <w:sz w:val="22"/>
        </w:rPr>
        <w:t>í</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lo</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4</w:t>
      </w:r>
      <w:r w:rsidRPr="00490571">
        <w:rPr>
          <w:rFonts w:ascii="Palatino Linotype" w:eastAsia="Arial" w:hAnsi="Palatino Linotype" w:cs="Arial"/>
          <w:i/>
          <w:sz w:val="22"/>
        </w:rPr>
        <w:t xml:space="preserve">, </w:t>
      </w:r>
      <w:r w:rsidRPr="00490571">
        <w:rPr>
          <w:rFonts w:ascii="Palatino Linotype" w:eastAsia="Arial" w:hAnsi="Palatino Linotype" w:cs="Arial"/>
          <w:i/>
          <w:spacing w:val="3"/>
          <w:sz w:val="22"/>
        </w:rPr>
        <w:t>f</w:t>
      </w:r>
      <w:r w:rsidRPr="00490571">
        <w:rPr>
          <w:rFonts w:ascii="Palatino Linotype" w:eastAsia="Arial" w:hAnsi="Palatino Linotype" w:cs="Arial"/>
          <w:i/>
          <w:sz w:val="22"/>
        </w:rPr>
        <w:t>racci</w:t>
      </w:r>
      <w:r w:rsidRPr="00490571">
        <w:rPr>
          <w:rFonts w:ascii="Palatino Linotype" w:eastAsia="Arial" w:hAnsi="Palatino Linotype" w:cs="Arial"/>
          <w:i/>
          <w:spacing w:val="-2"/>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6"/>
          <w:sz w:val="22"/>
        </w:rPr>
        <w:t xml:space="preserve"> </w:t>
      </w:r>
      <w:r w:rsidRPr="00490571">
        <w:rPr>
          <w:rFonts w:ascii="Palatino Linotype" w:eastAsia="Arial" w:hAnsi="Palatino Linotype" w:cs="Arial"/>
          <w:i/>
          <w:spacing w:val="-2"/>
          <w:sz w:val="22"/>
        </w:rPr>
        <w:t>I</w:t>
      </w:r>
      <w:r w:rsidRPr="00490571">
        <w:rPr>
          <w:rFonts w:ascii="Palatino Linotype" w:eastAsia="Arial" w:hAnsi="Palatino Linotype" w:cs="Arial"/>
          <w:i/>
          <w:sz w:val="22"/>
        </w:rPr>
        <w:t>V,</w:t>
      </w:r>
      <w:r w:rsidRPr="00490571">
        <w:rPr>
          <w:rFonts w:ascii="Palatino Linotype" w:eastAsia="Arial" w:hAnsi="Palatino Linotype" w:cs="Arial"/>
          <w:i/>
          <w:spacing w:val="5"/>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 xml:space="preserve">s </w:t>
      </w:r>
      <w:r w:rsidRPr="00490571">
        <w:rPr>
          <w:rFonts w:ascii="Palatino Linotype" w:eastAsia="Arial" w:hAnsi="Palatino Linotype" w:cs="Arial"/>
          <w:i/>
          <w:spacing w:val="3"/>
          <w:sz w:val="22"/>
        </w:rPr>
        <w:t>f</w:t>
      </w:r>
      <w:r w:rsidRPr="00490571">
        <w:rPr>
          <w:rFonts w:ascii="Palatino Linotype" w:eastAsia="Arial" w:hAnsi="Palatino Linotype" w:cs="Arial"/>
          <w:i/>
          <w:spacing w:val="1"/>
          <w:sz w:val="22"/>
        </w:rPr>
        <w:t>a</w:t>
      </w:r>
      <w:r w:rsidRPr="00490571">
        <w:rPr>
          <w:rFonts w:ascii="Palatino Linotype" w:eastAsia="Arial" w:hAnsi="Palatino Linotype" w:cs="Arial"/>
          <w:i/>
          <w:spacing w:val="-2"/>
          <w:sz w:val="22"/>
        </w:rPr>
        <w:t>v</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re</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r</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5"/>
          <w:sz w:val="22"/>
        </w:rPr>
        <w:t xml:space="preserve"> </w:t>
      </w:r>
      <w:r w:rsidRPr="00490571">
        <w:rPr>
          <w:rFonts w:ascii="Palatino Linotype" w:eastAsia="Arial" w:hAnsi="Palatino Linotype" w:cs="Arial"/>
          <w:i/>
          <w:sz w:val="22"/>
        </w:rPr>
        <w:t>re</w:t>
      </w:r>
      <w:r w:rsidRPr="00490571">
        <w:rPr>
          <w:rFonts w:ascii="Palatino Linotype" w:eastAsia="Arial" w:hAnsi="Palatino Linotype" w:cs="Arial"/>
          <w:i/>
          <w:spacing w:val="-1"/>
          <w:sz w:val="22"/>
        </w:rPr>
        <w:t>n</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ic</w:t>
      </w:r>
      <w:r w:rsidRPr="00490571">
        <w:rPr>
          <w:rFonts w:ascii="Palatino Linotype" w:eastAsia="Arial" w:hAnsi="Palatino Linotype" w:cs="Arial"/>
          <w:i/>
          <w:spacing w:val="-1"/>
          <w:sz w:val="22"/>
        </w:rPr>
        <w:t>i</w:t>
      </w:r>
      <w:r w:rsidRPr="00490571">
        <w:rPr>
          <w:rFonts w:ascii="Palatino Linotype" w:eastAsia="Arial" w:hAnsi="Palatino Linotype" w:cs="Arial"/>
          <w:i/>
          <w:spacing w:val="1"/>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6"/>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a</w:t>
      </w:r>
      <w:r w:rsidRPr="00490571">
        <w:rPr>
          <w:rFonts w:ascii="Palatino Linotype" w:eastAsia="Arial" w:hAnsi="Palatino Linotype" w:cs="Arial"/>
          <w:i/>
          <w:spacing w:val="6"/>
          <w:sz w:val="22"/>
        </w:rPr>
        <w:t xml:space="preserve"> </w:t>
      </w:r>
      <w:r w:rsidRPr="00490571">
        <w:rPr>
          <w:rFonts w:ascii="Palatino Linotype" w:eastAsia="Arial" w:hAnsi="Palatino Linotype" w:cs="Arial"/>
          <w:i/>
          <w:sz w:val="22"/>
        </w:rPr>
        <w:t>las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pe</w:t>
      </w:r>
      <w:r w:rsidRPr="00490571">
        <w:rPr>
          <w:rFonts w:ascii="Palatino Linotype" w:eastAsia="Arial" w:hAnsi="Palatino Linotype" w:cs="Arial"/>
          <w:i/>
          <w:sz w:val="22"/>
        </w:rPr>
        <w:t>rso</w:t>
      </w:r>
      <w:r w:rsidRPr="00490571">
        <w:rPr>
          <w:rFonts w:ascii="Palatino Linotype" w:eastAsia="Arial" w:hAnsi="Palatino Linotype" w:cs="Arial"/>
          <w:i/>
          <w:spacing w:val="-1"/>
          <w:sz w:val="22"/>
        </w:rPr>
        <w:t>n</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6"/>
          <w:sz w:val="22"/>
        </w:rPr>
        <w:t xml:space="preserve"> </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ane</w:t>
      </w:r>
      <w:r w:rsidRPr="00490571">
        <w:rPr>
          <w:rFonts w:ascii="Palatino Linotype" w:eastAsia="Arial" w:hAnsi="Palatino Linotype" w:cs="Arial"/>
          <w:i/>
          <w:spacing w:val="-3"/>
          <w:sz w:val="22"/>
        </w:rPr>
        <w:t>r</w:t>
      </w:r>
      <w:r w:rsidRPr="00490571">
        <w:rPr>
          <w:rFonts w:ascii="Palatino Linotype" w:eastAsia="Arial" w:hAnsi="Palatino Linotype" w:cs="Arial"/>
          <w:i/>
          <w:sz w:val="22"/>
        </w:rPr>
        <w:t>a</w:t>
      </w:r>
      <w:r w:rsidRPr="00490571">
        <w:rPr>
          <w:rFonts w:ascii="Palatino Linotype" w:eastAsia="Arial" w:hAnsi="Palatino Linotype" w:cs="Arial"/>
          <w:i/>
          <w:spacing w:val="6"/>
          <w:sz w:val="22"/>
        </w:rPr>
        <w:t xml:space="preserve"> </w:t>
      </w:r>
      <w:r w:rsidRPr="00490571">
        <w:rPr>
          <w:rFonts w:ascii="Palatino Linotype" w:eastAsia="Arial" w:hAnsi="Palatino Linotype" w:cs="Arial"/>
          <w:i/>
          <w:spacing w:val="-1"/>
          <w:sz w:val="22"/>
        </w:rPr>
        <w:t>q</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 xml:space="preserve">e </w:t>
      </w:r>
      <w:r w:rsidRPr="00490571">
        <w:rPr>
          <w:rFonts w:ascii="Palatino Linotype" w:eastAsia="Arial" w:hAnsi="Palatino Linotype" w:cs="Arial"/>
          <w:i/>
          <w:spacing w:val="1"/>
          <w:sz w:val="22"/>
        </w:rPr>
        <w:t>pu</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da</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v</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lorar</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l</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e</w:t>
      </w:r>
      <w:r w:rsidRPr="00490571">
        <w:rPr>
          <w:rFonts w:ascii="Palatino Linotype" w:eastAsia="Arial" w:hAnsi="Palatino Linotype" w:cs="Arial"/>
          <w:i/>
          <w:spacing w:val="-2"/>
          <w:sz w:val="22"/>
        </w:rPr>
        <w:t>s</w:t>
      </w:r>
      <w:r w:rsidRPr="00490571">
        <w:rPr>
          <w:rFonts w:ascii="Palatino Linotype" w:eastAsia="Arial" w:hAnsi="Palatino Linotype" w:cs="Arial"/>
          <w:i/>
          <w:spacing w:val="1"/>
          <w:sz w:val="22"/>
        </w:rPr>
        <w:t>em</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ñ</w:t>
      </w:r>
      <w:r w:rsidRPr="00490571">
        <w:rPr>
          <w:rFonts w:ascii="Palatino Linotype" w:eastAsia="Arial" w:hAnsi="Palatino Linotype" w:cs="Arial"/>
          <w:i/>
          <w:sz w:val="22"/>
        </w:rPr>
        <w:t>o</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3"/>
          <w:sz w:val="22"/>
        </w:rPr>
        <w:t>l</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je</w:t>
      </w:r>
      <w:r w:rsidRPr="00490571">
        <w:rPr>
          <w:rFonts w:ascii="Palatino Linotype" w:eastAsia="Arial" w:hAnsi="Palatino Linotype" w:cs="Arial"/>
          <w:i/>
          <w:spacing w:val="-1"/>
          <w:sz w:val="22"/>
        </w:rPr>
        <w:t>to</w:t>
      </w:r>
      <w:r w:rsidRPr="00490571">
        <w:rPr>
          <w:rFonts w:ascii="Palatino Linotype" w:eastAsia="Arial" w:hAnsi="Palatino Linotype" w:cs="Arial"/>
          <w:i/>
          <w:sz w:val="22"/>
        </w:rPr>
        <w:t>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ob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ig</w:t>
      </w:r>
      <w:r w:rsidRPr="00490571">
        <w:rPr>
          <w:rFonts w:ascii="Palatino Linotype" w:eastAsia="Arial" w:hAnsi="Palatino Linotype" w:cs="Arial"/>
          <w:i/>
          <w:spacing w:val="1"/>
          <w:sz w:val="22"/>
        </w:rPr>
        <w:t>ado</w:t>
      </w:r>
      <w:r w:rsidRPr="00490571">
        <w:rPr>
          <w:rFonts w:ascii="Palatino Linotype" w:eastAsia="Arial" w:hAnsi="Palatino Linotype" w:cs="Arial"/>
          <w:i/>
          <w:sz w:val="22"/>
        </w:rPr>
        <w:t>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 xml:space="preserve">Si </w:t>
      </w:r>
      <w:r w:rsidRPr="00490571">
        <w:rPr>
          <w:rFonts w:ascii="Palatino Linotype" w:eastAsia="Arial" w:hAnsi="Palatino Linotype" w:cs="Arial"/>
          <w:i/>
          <w:spacing w:val="1"/>
          <w:sz w:val="22"/>
        </w:rPr>
        <w:t>b</w:t>
      </w:r>
      <w:r w:rsidRPr="00490571">
        <w:rPr>
          <w:rFonts w:ascii="Palatino Linotype" w:eastAsia="Arial" w:hAnsi="Palatino Linotype" w:cs="Arial"/>
          <w:i/>
          <w:sz w:val="22"/>
        </w:rPr>
        <w:t>ien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l</w:t>
      </w:r>
      <w:r w:rsidRPr="00490571">
        <w:rPr>
          <w:rFonts w:ascii="Palatino Linotype" w:eastAsia="Arial" w:hAnsi="Palatino Linotype" w:cs="Arial"/>
          <w:i/>
          <w:spacing w:val="13"/>
          <w:sz w:val="22"/>
        </w:rPr>
        <w:t xml:space="preserve"> </w:t>
      </w:r>
      <w:proofErr w:type="spellStart"/>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r</w:t>
      </w:r>
      <w:r w:rsidRPr="00490571">
        <w:rPr>
          <w:rFonts w:ascii="Palatino Linotype" w:eastAsia="Arial" w:hAnsi="Palatino Linotype" w:cs="Arial"/>
          <w:i/>
          <w:sz w:val="22"/>
        </w:rPr>
        <w:t>icul</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m</w:t>
      </w:r>
      <w:proofErr w:type="spellEnd"/>
      <w:r w:rsidRPr="00490571">
        <w:rPr>
          <w:rFonts w:ascii="Palatino Linotype" w:eastAsia="Arial" w:hAnsi="Palatino Linotype" w:cs="Arial"/>
          <w:i/>
          <w:sz w:val="22"/>
        </w:rPr>
        <w:t xml:space="preserve"> vit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e</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z w:val="22"/>
        </w:rPr>
        <w:t xml:space="preserve">se </w:t>
      </w:r>
      <w:r w:rsidRPr="00490571">
        <w:rPr>
          <w:rFonts w:ascii="Palatino Linotype" w:eastAsia="Arial" w:hAnsi="Palatino Linotype" w:cs="Arial"/>
          <w:i/>
          <w:spacing w:val="1"/>
          <w:sz w:val="22"/>
        </w:rPr>
        <w:t>de</w:t>
      </w:r>
      <w:r w:rsidRPr="00490571">
        <w:rPr>
          <w:rFonts w:ascii="Palatino Linotype" w:eastAsia="Arial" w:hAnsi="Palatino Linotype" w:cs="Arial"/>
          <w:i/>
          <w:sz w:val="22"/>
        </w:rPr>
        <w:t>scr</w:t>
      </w:r>
      <w:r w:rsidRPr="00490571">
        <w:rPr>
          <w:rFonts w:ascii="Palatino Linotype" w:eastAsia="Arial" w:hAnsi="Palatino Linotype" w:cs="Arial"/>
          <w:i/>
          <w:spacing w:val="-1"/>
          <w:sz w:val="22"/>
        </w:rPr>
        <w:t>i</w:t>
      </w:r>
      <w:r w:rsidRPr="00490571">
        <w:rPr>
          <w:rFonts w:ascii="Palatino Linotype" w:eastAsia="Arial" w:hAnsi="Palatino Linotype" w:cs="Arial"/>
          <w:i/>
          <w:spacing w:val="1"/>
          <w:sz w:val="22"/>
        </w:rPr>
        <w:t>b</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3"/>
          <w:sz w:val="22"/>
        </w:rPr>
        <w:t>i</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ma</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rso</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relac</w:t>
      </w:r>
      <w:r w:rsidRPr="00490571">
        <w:rPr>
          <w:rFonts w:ascii="Palatino Linotype" w:eastAsia="Arial" w:hAnsi="Palatino Linotype" w:cs="Arial"/>
          <w:i/>
          <w:spacing w:val="-3"/>
          <w:sz w:val="22"/>
        </w:rPr>
        <w:t>i</w:t>
      </w:r>
      <w:r w:rsidRPr="00490571">
        <w:rPr>
          <w:rFonts w:ascii="Palatino Linotype" w:eastAsia="Arial" w:hAnsi="Palatino Linotype" w:cs="Arial"/>
          <w:i/>
          <w:spacing w:val="1"/>
          <w:sz w:val="22"/>
        </w:rPr>
        <w:t>on</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n</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 xml:space="preserve">su </w:t>
      </w:r>
      <w:r w:rsidRPr="00490571">
        <w:rPr>
          <w:rFonts w:ascii="Palatino Linotype" w:eastAsia="Arial" w:hAnsi="Palatino Linotype" w:cs="Arial"/>
          <w:i/>
          <w:spacing w:val="3"/>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ma</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ó</w:t>
      </w:r>
      <w:r w:rsidRPr="00490571">
        <w:rPr>
          <w:rFonts w:ascii="Palatino Linotype" w:eastAsia="Arial" w:hAnsi="Palatino Linotype" w:cs="Arial"/>
          <w:i/>
          <w:sz w:val="22"/>
        </w:rPr>
        <w:t xml:space="preserve">n </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ém</w:t>
      </w:r>
      <w:r w:rsidRPr="00490571">
        <w:rPr>
          <w:rFonts w:ascii="Palatino Linotype" w:eastAsia="Arial" w:hAnsi="Palatino Linotype" w:cs="Arial"/>
          <w:i/>
          <w:sz w:val="22"/>
        </w:rPr>
        <w:t>ic</w:t>
      </w:r>
      <w:r w:rsidRPr="00490571">
        <w:rPr>
          <w:rFonts w:ascii="Palatino Linotype" w:eastAsia="Arial" w:hAnsi="Palatino Linotype" w:cs="Arial"/>
          <w:i/>
          <w:spacing w:val="-2"/>
          <w:sz w:val="22"/>
        </w:rPr>
        <w:t>a</w:t>
      </w:r>
      <w:r w:rsidRPr="00490571">
        <w:rPr>
          <w:rFonts w:ascii="Palatino Linotype" w:eastAsia="Arial" w:hAnsi="Palatino Linotype" w:cs="Arial"/>
          <w:i/>
          <w:sz w:val="22"/>
        </w:rPr>
        <w:t xml:space="preserve">, </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t</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a</w:t>
      </w:r>
      <w:r w:rsidRPr="00490571">
        <w:rPr>
          <w:rFonts w:ascii="Palatino Linotype" w:eastAsia="Arial" w:hAnsi="Palatino Linotype" w:cs="Arial"/>
          <w:i/>
          <w:spacing w:val="-2"/>
          <w:sz w:val="22"/>
        </w:rPr>
        <w:t>y</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ct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 xml:space="preserve">a </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p</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o</w:t>
      </w:r>
      <w:r w:rsidRPr="00490571">
        <w:rPr>
          <w:rFonts w:ascii="Palatino Linotype" w:eastAsia="Arial" w:hAnsi="Palatino Linotype" w:cs="Arial"/>
          <w:i/>
          <w:spacing w:val="3"/>
          <w:sz w:val="22"/>
        </w:rPr>
        <w:t>f</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si</w:t>
      </w:r>
      <w:r w:rsidRPr="00490571">
        <w:rPr>
          <w:rFonts w:ascii="Palatino Linotype" w:eastAsia="Arial" w:hAnsi="Palatino Linotype" w:cs="Arial"/>
          <w:i/>
          <w:spacing w:val="-2"/>
          <w:sz w:val="22"/>
        </w:rPr>
        <w:t>o</w:t>
      </w:r>
      <w:r w:rsidRPr="00490571">
        <w:rPr>
          <w:rFonts w:ascii="Palatino Linotype" w:eastAsia="Arial" w:hAnsi="Palatino Linotype" w:cs="Arial"/>
          <w:i/>
          <w:spacing w:val="1"/>
          <w:sz w:val="22"/>
        </w:rPr>
        <w:t>na</w:t>
      </w:r>
      <w:r w:rsidRPr="00490571">
        <w:rPr>
          <w:rFonts w:ascii="Palatino Linotype" w:eastAsia="Arial" w:hAnsi="Palatino Linotype" w:cs="Arial"/>
          <w:i/>
          <w:sz w:val="22"/>
        </w:rPr>
        <w:t>l,</w:t>
      </w:r>
      <w:r w:rsidRPr="00490571">
        <w:rPr>
          <w:rFonts w:ascii="Palatino Linotype" w:eastAsia="Arial" w:hAnsi="Palatino Linotype" w:cs="Arial"/>
          <w:i/>
          <w:spacing w:val="65"/>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6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 xml:space="preserve">e </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on</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ct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w:t>
      </w:r>
      <w:r w:rsidRPr="00490571">
        <w:rPr>
          <w:rFonts w:ascii="Palatino Linotype" w:eastAsia="Arial" w:hAnsi="Palatino Linotype" w:cs="Arial"/>
          <w:i/>
          <w:spacing w:val="65"/>
          <w:sz w:val="22"/>
        </w:rPr>
        <w:t xml:space="preserve"> </w:t>
      </w:r>
      <w:r w:rsidRPr="00490571">
        <w:rPr>
          <w:rFonts w:ascii="Palatino Linotype" w:eastAsia="Arial" w:hAnsi="Palatino Linotype" w:cs="Arial"/>
          <w:i/>
          <w:spacing w:val="1"/>
          <w:sz w:val="22"/>
        </w:rPr>
        <w:t>da</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65"/>
          <w:sz w:val="22"/>
        </w:rPr>
        <w:t xml:space="preserve"> </w:t>
      </w:r>
      <w:r w:rsidRPr="00490571">
        <w:rPr>
          <w:rFonts w:ascii="Palatino Linotype" w:eastAsia="Arial" w:hAnsi="Palatino Linotype" w:cs="Arial"/>
          <w:i/>
          <w:spacing w:val="1"/>
          <w:sz w:val="22"/>
        </w:rPr>
        <w:t>b</w:t>
      </w:r>
      <w:r w:rsidRPr="00490571">
        <w:rPr>
          <w:rFonts w:ascii="Palatino Linotype" w:eastAsia="Arial" w:hAnsi="Palatino Linotype" w:cs="Arial"/>
          <w:i/>
          <w:sz w:val="22"/>
        </w:rPr>
        <w:t>io</w:t>
      </w:r>
      <w:r w:rsidRPr="00490571">
        <w:rPr>
          <w:rFonts w:ascii="Palatino Linotype" w:eastAsia="Arial" w:hAnsi="Palatino Linotype" w:cs="Arial"/>
          <w:i/>
          <w:spacing w:val="-1"/>
          <w:sz w:val="22"/>
        </w:rPr>
        <w:t>g</w:t>
      </w:r>
      <w:r w:rsidRPr="00490571">
        <w:rPr>
          <w:rFonts w:ascii="Palatino Linotype" w:eastAsia="Arial" w:hAnsi="Palatino Linotype" w:cs="Arial"/>
          <w:i/>
          <w:sz w:val="22"/>
        </w:rPr>
        <w:t>rá</w:t>
      </w:r>
      <w:r w:rsidRPr="00490571">
        <w:rPr>
          <w:rFonts w:ascii="Palatino Linotype" w:eastAsia="Arial" w:hAnsi="Palatino Linotype" w:cs="Arial"/>
          <w:i/>
          <w:spacing w:val="3"/>
          <w:sz w:val="22"/>
        </w:rPr>
        <w:t>f</w:t>
      </w:r>
      <w:r w:rsidRPr="00490571">
        <w:rPr>
          <w:rFonts w:ascii="Palatino Linotype" w:eastAsia="Arial" w:hAnsi="Palatino Linotype" w:cs="Arial"/>
          <w:i/>
          <w:sz w:val="22"/>
        </w:rPr>
        <w:t xml:space="preserve">icos,  </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t</w:t>
      </w:r>
      <w:r w:rsidRPr="00490571">
        <w:rPr>
          <w:rFonts w:ascii="Palatino Linotype" w:eastAsia="Arial" w:hAnsi="Palatino Linotype" w:cs="Arial"/>
          <w:i/>
          <w:spacing w:val="-3"/>
          <w:sz w:val="22"/>
        </w:rPr>
        <w:t>r</w:t>
      </w:r>
      <w:r w:rsidRPr="00490571">
        <w:rPr>
          <w:rFonts w:ascii="Palatino Linotype" w:eastAsia="Arial" w:hAnsi="Palatino Linotype" w:cs="Arial"/>
          <w:i/>
          <w:sz w:val="22"/>
        </w:rPr>
        <w:t xml:space="preserve">e </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tros,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3"/>
          <w:sz w:val="22"/>
        </w:rPr>
        <w:t>l</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les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on</w:t>
      </w:r>
      <w:r w:rsidRPr="00490571">
        <w:rPr>
          <w:rFonts w:ascii="Palatino Linotype" w:eastAsia="Arial" w:hAnsi="Palatino Linotype" w:cs="Arial"/>
          <w:i/>
          <w:spacing w:val="-2"/>
          <w:sz w:val="22"/>
        </w:rPr>
        <w:t>s</w:t>
      </w:r>
      <w:r w:rsidRPr="00490571">
        <w:rPr>
          <w:rFonts w:ascii="Palatino Linotype" w:eastAsia="Arial" w:hAnsi="Palatino Linotype" w:cs="Arial"/>
          <w:i/>
          <w:sz w:val="22"/>
        </w:rPr>
        <w:t>tit</w:t>
      </w:r>
      <w:r w:rsidRPr="00490571">
        <w:rPr>
          <w:rFonts w:ascii="Palatino Linotype" w:eastAsia="Arial" w:hAnsi="Palatino Linotype" w:cs="Arial"/>
          <w:i/>
          <w:spacing w:val="1"/>
          <w:sz w:val="22"/>
        </w:rPr>
        <w:t>u</w:t>
      </w:r>
      <w:r w:rsidRPr="00490571">
        <w:rPr>
          <w:rFonts w:ascii="Palatino Linotype" w:eastAsia="Arial" w:hAnsi="Palatino Linotype" w:cs="Arial"/>
          <w:i/>
          <w:spacing w:val="-2"/>
          <w:sz w:val="22"/>
        </w:rPr>
        <w:t>y</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 xml:space="preserve">s </w:t>
      </w:r>
      <w:r w:rsidRPr="00490571">
        <w:rPr>
          <w:rFonts w:ascii="Palatino Linotype" w:eastAsia="Arial" w:hAnsi="Palatino Linotype" w:cs="Arial"/>
          <w:i/>
          <w:spacing w:val="1"/>
          <w:sz w:val="22"/>
        </w:rPr>
        <w:t>pe</w:t>
      </w:r>
      <w:r w:rsidRPr="00490571">
        <w:rPr>
          <w:rFonts w:ascii="Palatino Linotype" w:eastAsia="Arial" w:hAnsi="Palatino Linotype" w:cs="Arial"/>
          <w:i/>
          <w:sz w:val="22"/>
        </w:rPr>
        <w:t>r</w:t>
      </w:r>
      <w:r w:rsidRPr="00490571">
        <w:rPr>
          <w:rFonts w:ascii="Palatino Linotype" w:eastAsia="Arial" w:hAnsi="Palatino Linotype" w:cs="Arial"/>
          <w:i/>
          <w:spacing w:val="-3"/>
          <w:sz w:val="22"/>
        </w:rPr>
        <w:t>s</w:t>
      </w:r>
      <w:r w:rsidRPr="00490571">
        <w:rPr>
          <w:rFonts w:ascii="Palatino Linotype" w:eastAsia="Arial" w:hAnsi="Palatino Linotype" w:cs="Arial"/>
          <w:i/>
          <w:spacing w:val="1"/>
          <w:sz w:val="22"/>
        </w:rPr>
        <w:t>ona</w:t>
      </w:r>
      <w:r w:rsidRPr="00490571">
        <w:rPr>
          <w:rFonts w:ascii="Palatino Linotype" w:eastAsia="Arial" w:hAnsi="Palatino Linotype" w:cs="Arial"/>
          <w:i/>
          <w:spacing w:val="-3"/>
          <w:sz w:val="22"/>
        </w:rPr>
        <w:t>l</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 xml:space="preserve">e </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ue</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o</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n</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 xml:space="preserve">lo </w:t>
      </w:r>
      <w:r w:rsidRPr="00490571">
        <w:rPr>
          <w:rFonts w:ascii="Palatino Linotype" w:eastAsia="Arial" w:hAnsi="Palatino Linotype" w:cs="Arial"/>
          <w:i/>
          <w:spacing w:val="1"/>
          <w:sz w:val="22"/>
        </w:rPr>
        <w:t>p</w:t>
      </w:r>
      <w:r w:rsidRPr="00490571">
        <w:rPr>
          <w:rFonts w:ascii="Palatino Linotype" w:eastAsia="Arial" w:hAnsi="Palatino Linotype" w:cs="Arial"/>
          <w:i/>
          <w:sz w:val="22"/>
        </w:rPr>
        <w:t>re</w:t>
      </w:r>
      <w:r w:rsidRPr="00490571">
        <w:rPr>
          <w:rFonts w:ascii="Palatino Linotype" w:eastAsia="Arial" w:hAnsi="Palatino Linotype" w:cs="Arial"/>
          <w:i/>
          <w:spacing w:val="-2"/>
          <w:sz w:val="22"/>
        </w:rPr>
        <w:t>v</w:t>
      </w:r>
      <w:r w:rsidRPr="00490571">
        <w:rPr>
          <w:rFonts w:ascii="Palatino Linotype" w:eastAsia="Arial" w:hAnsi="Palatino Linotype" w:cs="Arial"/>
          <w:i/>
          <w:sz w:val="22"/>
        </w:rPr>
        <w:t>isto</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 xml:space="preserve">l </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rt</w:t>
      </w:r>
      <w:r w:rsidRPr="00490571">
        <w:rPr>
          <w:rFonts w:ascii="Palatino Linotype" w:eastAsia="Arial" w:hAnsi="Palatino Linotype" w:cs="Arial"/>
          <w:i/>
          <w:spacing w:val="-2"/>
          <w:sz w:val="22"/>
        </w:rPr>
        <w:t>í</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lo</w:t>
      </w:r>
      <w:r w:rsidRPr="00490571">
        <w:rPr>
          <w:rFonts w:ascii="Palatino Linotype" w:eastAsia="Arial" w:hAnsi="Palatino Linotype" w:cs="Arial"/>
          <w:i/>
          <w:spacing w:val="1"/>
          <w:sz w:val="22"/>
        </w:rPr>
        <w:t xml:space="preserve"> 3</w:t>
      </w:r>
      <w:r w:rsidRPr="00490571">
        <w:rPr>
          <w:rFonts w:ascii="Palatino Linotype" w:eastAsia="Arial" w:hAnsi="Palatino Linotype" w:cs="Arial"/>
          <w:i/>
          <w:sz w:val="22"/>
        </w:rPr>
        <w:t>,</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3"/>
          <w:sz w:val="22"/>
        </w:rPr>
        <w:t>f</w:t>
      </w:r>
      <w:r w:rsidRPr="00490571">
        <w:rPr>
          <w:rFonts w:ascii="Palatino Linotype" w:eastAsia="Arial" w:hAnsi="Palatino Linotype" w:cs="Arial"/>
          <w:i/>
          <w:sz w:val="22"/>
        </w:rPr>
        <w:t>racción II</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1"/>
          <w:sz w:val="22"/>
        </w:rPr>
        <w:t xml:space="preserve"> Le</w:t>
      </w:r>
      <w:r w:rsidRPr="00490571">
        <w:rPr>
          <w:rFonts w:ascii="Palatino Linotype" w:eastAsia="Arial" w:hAnsi="Palatino Linotype" w:cs="Arial"/>
          <w:i/>
          <w:sz w:val="22"/>
        </w:rPr>
        <w:t>y</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F</w:t>
      </w:r>
      <w:r w:rsidRPr="00490571">
        <w:rPr>
          <w:rFonts w:ascii="Palatino Linotype" w:eastAsia="Arial" w:hAnsi="Palatino Linotype" w:cs="Arial"/>
          <w:i/>
          <w:spacing w:val="1"/>
          <w:sz w:val="22"/>
        </w:rPr>
        <w:t>ede</w:t>
      </w:r>
      <w:r w:rsidRPr="00490571">
        <w:rPr>
          <w:rFonts w:ascii="Palatino Linotype" w:eastAsia="Arial" w:hAnsi="Palatino Linotype" w:cs="Arial"/>
          <w:i/>
          <w:sz w:val="22"/>
        </w:rPr>
        <w:t>ral</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2"/>
          <w:sz w:val="22"/>
        </w:rPr>
        <w:t>T</w:t>
      </w:r>
      <w:r w:rsidRPr="00490571">
        <w:rPr>
          <w:rFonts w:ascii="Palatino Linotype" w:eastAsia="Arial" w:hAnsi="Palatino Linotype" w:cs="Arial"/>
          <w:i/>
          <w:sz w:val="22"/>
        </w:rPr>
        <w:t>ra</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cia</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y</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cc</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so</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a</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1"/>
          <w:sz w:val="22"/>
        </w:rPr>
        <w:t xml:space="preserve"> I</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ma</w:t>
      </w:r>
      <w:r w:rsidRPr="00490571">
        <w:rPr>
          <w:rFonts w:ascii="Palatino Linotype" w:eastAsia="Arial" w:hAnsi="Palatino Linotype" w:cs="Arial"/>
          <w:i/>
          <w:sz w:val="22"/>
        </w:rPr>
        <w:t>c</w:t>
      </w:r>
      <w:r w:rsidRPr="00490571">
        <w:rPr>
          <w:rFonts w:ascii="Palatino Linotype" w:eastAsia="Arial" w:hAnsi="Palatino Linotype" w:cs="Arial"/>
          <w:i/>
          <w:spacing w:val="-3"/>
          <w:sz w:val="22"/>
        </w:rPr>
        <w:t>i</w:t>
      </w:r>
      <w:r w:rsidRPr="00490571">
        <w:rPr>
          <w:rFonts w:ascii="Palatino Linotype" w:eastAsia="Arial" w:hAnsi="Palatino Linotype" w:cs="Arial"/>
          <w:i/>
          <w:spacing w:val="-1"/>
          <w:sz w:val="22"/>
        </w:rPr>
        <w:t>ó</w:t>
      </w:r>
      <w:r w:rsidRPr="00490571">
        <w:rPr>
          <w:rFonts w:ascii="Palatino Linotype" w:eastAsia="Arial" w:hAnsi="Palatino Linotype" w:cs="Arial"/>
          <w:i/>
          <w:sz w:val="22"/>
        </w:rPr>
        <w:t>n P</w:t>
      </w:r>
      <w:r w:rsidRPr="00490571">
        <w:rPr>
          <w:rFonts w:ascii="Palatino Linotype" w:eastAsia="Arial" w:hAnsi="Palatino Linotype" w:cs="Arial"/>
          <w:i/>
          <w:spacing w:val="1"/>
          <w:sz w:val="22"/>
        </w:rPr>
        <w:t>úb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ca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G</w:t>
      </w:r>
      <w:r w:rsidRPr="00490571">
        <w:rPr>
          <w:rFonts w:ascii="Palatino Linotype" w:eastAsia="Arial" w:hAnsi="Palatino Linotype" w:cs="Arial"/>
          <w:i/>
          <w:spacing w:val="1"/>
          <w:sz w:val="22"/>
        </w:rPr>
        <w:t>ube</w:t>
      </w:r>
      <w:r w:rsidRPr="00490571">
        <w:rPr>
          <w:rFonts w:ascii="Palatino Linotype" w:eastAsia="Arial" w:hAnsi="Palatino Linotype" w:cs="Arial"/>
          <w:i/>
          <w:sz w:val="22"/>
        </w:rPr>
        <w:t>r</w:t>
      </w:r>
      <w:r w:rsidRPr="00490571">
        <w:rPr>
          <w:rFonts w:ascii="Palatino Linotype" w:eastAsia="Arial" w:hAnsi="Palatino Linotype" w:cs="Arial"/>
          <w:i/>
          <w:spacing w:val="-2"/>
          <w:sz w:val="22"/>
        </w:rPr>
        <w:t>n</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en</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l,</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 xml:space="preserve">y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on</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e</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uen</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a</w:t>
      </w:r>
      <w:r w:rsidRPr="00490571">
        <w:rPr>
          <w:rFonts w:ascii="Palatino Linotype" w:eastAsia="Arial" w:hAnsi="Palatino Linotype" w:cs="Arial"/>
          <w:i/>
          <w:sz w:val="22"/>
        </w:rPr>
        <w:t>,</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re</w:t>
      </w:r>
      <w:r w:rsidRPr="00490571">
        <w:rPr>
          <w:rFonts w:ascii="Palatino Linotype" w:eastAsia="Arial" w:hAnsi="Palatino Linotype" w:cs="Arial"/>
          <w:i/>
          <w:spacing w:val="1"/>
          <w:sz w:val="22"/>
        </w:rPr>
        <w:t>p</w:t>
      </w:r>
      <w:r w:rsidRPr="00490571">
        <w:rPr>
          <w:rFonts w:ascii="Palatino Linotype" w:eastAsia="Arial" w:hAnsi="Palatino Linotype" w:cs="Arial"/>
          <w:i/>
          <w:sz w:val="22"/>
        </w:rPr>
        <w:t>res</w:t>
      </w:r>
      <w:r w:rsidRPr="00490571">
        <w:rPr>
          <w:rFonts w:ascii="Palatino Linotype" w:eastAsia="Arial" w:hAnsi="Palatino Linotype" w:cs="Arial"/>
          <w:i/>
          <w:spacing w:val="1"/>
          <w:sz w:val="22"/>
        </w:rPr>
        <w:t>en</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i</w:t>
      </w:r>
      <w:r w:rsidRPr="00490571">
        <w:rPr>
          <w:rFonts w:ascii="Palatino Linotype" w:eastAsia="Arial" w:hAnsi="Palatino Linotype" w:cs="Arial"/>
          <w:i/>
          <w:spacing w:val="-2"/>
          <w:sz w:val="22"/>
        </w:rPr>
        <w:t>n</w:t>
      </w:r>
      <w:r w:rsidRPr="00490571">
        <w:rPr>
          <w:rFonts w:ascii="Palatino Linotype" w:eastAsia="Arial" w:hAnsi="Palatino Linotype" w:cs="Arial"/>
          <w:i/>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ción</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pacing w:val="-1"/>
          <w:sz w:val="22"/>
        </w:rPr>
        <w:t>n</w:t>
      </w:r>
      <w:r w:rsidRPr="00490571">
        <w:rPr>
          <w:rFonts w:ascii="Palatino Linotype" w:eastAsia="Arial" w:hAnsi="Palatino Linotype" w:cs="Arial"/>
          <w:i/>
          <w:spacing w:val="3"/>
          <w:sz w:val="22"/>
        </w:rPr>
        <w:t>f</w:t>
      </w:r>
      <w:r w:rsidRPr="00490571">
        <w:rPr>
          <w:rFonts w:ascii="Palatino Linotype" w:eastAsia="Arial" w:hAnsi="Palatino Linotype" w:cs="Arial"/>
          <w:i/>
          <w:spacing w:val="-3"/>
          <w:sz w:val="22"/>
        </w:rPr>
        <w:t>i</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cia</w:t>
      </w:r>
      <w:r w:rsidRPr="00490571">
        <w:rPr>
          <w:rFonts w:ascii="Palatino Linotype" w:eastAsia="Arial" w:hAnsi="Palatino Linotype" w:cs="Arial"/>
          <w:i/>
          <w:spacing w:val="-3"/>
          <w:sz w:val="22"/>
        </w:rPr>
        <w:t>l</w:t>
      </w:r>
      <w:r w:rsidRPr="00490571">
        <w:rPr>
          <w:rFonts w:ascii="Palatino Linotype" w:eastAsia="Arial" w:hAnsi="Palatino Linotype" w:cs="Arial"/>
          <w:i/>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é</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m</w:t>
      </w:r>
      <w:r w:rsidRPr="00490571">
        <w:rPr>
          <w:rFonts w:ascii="Palatino Linotype" w:eastAsia="Arial" w:hAnsi="Palatino Linotype" w:cs="Arial"/>
          <w:i/>
          <w:sz w:val="22"/>
        </w:rPr>
        <w:t>in</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lo</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ab</w:t>
      </w:r>
      <w:r w:rsidRPr="00490571">
        <w:rPr>
          <w:rFonts w:ascii="Palatino Linotype" w:eastAsia="Arial" w:hAnsi="Palatino Linotype" w:cs="Arial"/>
          <w:i/>
          <w:sz w:val="22"/>
        </w:rPr>
        <w:t>leci</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 xml:space="preserve">o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 xml:space="preserve"> a</w:t>
      </w:r>
      <w:r w:rsidRPr="00490571">
        <w:rPr>
          <w:rFonts w:ascii="Palatino Linotype" w:eastAsia="Arial" w:hAnsi="Palatino Linotype" w:cs="Arial"/>
          <w:i/>
          <w:sz w:val="22"/>
        </w:rPr>
        <w:t>rt</w:t>
      </w:r>
      <w:r w:rsidRPr="00490571">
        <w:rPr>
          <w:rFonts w:ascii="Palatino Linotype" w:eastAsia="Arial" w:hAnsi="Palatino Linotype" w:cs="Arial"/>
          <w:i/>
          <w:spacing w:val="-2"/>
          <w:sz w:val="22"/>
        </w:rPr>
        <w:t>í</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 xml:space="preserve">lo </w:t>
      </w:r>
      <w:r w:rsidRPr="00490571">
        <w:rPr>
          <w:rFonts w:ascii="Palatino Linotype" w:eastAsia="Arial" w:hAnsi="Palatino Linotype" w:cs="Arial"/>
          <w:i/>
          <w:spacing w:val="1"/>
          <w:sz w:val="22"/>
        </w:rPr>
        <w:t>18</w:t>
      </w:r>
      <w:r w:rsidRPr="00490571">
        <w:rPr>
          <w:rFonts w:ascii="Palatino Linotype" w:eastAsia="Arial" w:hAnsi="Palatino Linotype" w:cs="Arial"/>
          <w:i/>
          <w:sz w:val="22"/>
        </w:rPr>
        <w:t xml:space="preserve">, </w:t>
      </w:r>
      <w:r w:rsidRPr="00490571">
        <w:rPr>
          <w:rFonts w:ascii="Palatino Linotype" w:eastAsia="Arial" w:hAnsi="Palatino Linotype" w:cs="Arial"/>
          <w:i/>
          <w:spacing w:val="3"/>
          <w:sz w:val="22"/>
        </w:rPr>
        <w:t>f</w:t>
      </w:r>
      <w:r w:rsidRPr="00490571">
        <w:rPr>
          <w:rFonts w:ascii="Palatino Linotype" w:eastAsia="Arial" w:hAnsi="Palatino Linotype" w:cs="Arial"/>
          <w:i/>
          <w:sz w:val="22"/>
        </w:rPr>
        <w:t>racci</w:t>
      </w:r>
      <w:r w:rsidRPr="00490571">
        <w:rPr>
          <w:rFonts w:ascii="Palatino Linotype" w:eastAsia="Arial" w:hAnsi="Palatino Linotype" w:cs="Arial"/>
          <w:i/>
          <w:spacing w:val="-2"/>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II</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 xml:space="preserve">la </w:t>
      </w:r>
      <w:r w:rsidRPr="00490571">
        <w:rPr>
          <w:rFonts w:ascii="Palatino Linotype" w:eastAsia="Arial" w:hAnsi="Palatino Linotype" w:cs="Arial"/>
          <w:i/>
          <w:spacing w:val="1"/>
          <w:sz w:val="22"/>
        </w:rPr>
        <w:t>Le</w:t>
      </w:r>
      <w:r w:rsidRPr="00490571">
        <w:rPr>
          <w:rFonts w:ascii="Palatino Linotype" w:eastAsia="Arial" w:hAnsi="Palatino Linotype" w:cs="Arial"/>
          <w:i/>
          <w:sz w:val="22"/>
        </w:rPr>
        <w:t>y Fe</w:t>
      </w:r>
      <w:r w:rsidRPr="00490571">
        <w:rPr>
          <w:rFonts w:ascii="Palatino Linotype" w:eastAsia="Arial" w:hAnsi="Palatino Linotype" w:cs="Arial"/>
          <w:i/>
          <w:spacing w:val="1"/>
          <w:sz w:val="22"/>
        </w:rPr>
        <w:t>de</w:t>
      </w:r>
      <w:r w:rsidRPr="00490571">
        <w:rPr>
          <w:rFonts w:ascii="Palatino Linotype" w:eastAsia="Arial" w:hAnsi="Palatino Linotype" w:cs="Arial"/>
          <w:i/>
          <w:sz w:val="22"/>
        </w:rPr>
        <w:t>ral</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 xml:space="preserve">e </w:t>
      </w:r>
      <w:r w:rsidRPr="00490571">
        <w:rPr>
          <w:rFonts w:ascii="Palatino Linotype" w:eastAsia="Arial" w:hAnsi="Palatino Linotype" w:cs="Arial"/>
          <w:i/>
          <w:spacing w:val="2"/>
          <w:sz w:val="22"/>
        </w:rPr>
        <w:t>T</w:t>
      </w:r>
      <w:r w:rsidRPr="00490571">
        <w:rPr>
          <w:rFonts w:ascii="Palatino Linotype" w:eastAsia="Arial" w:hAnsi="Palatino Linotype" w:cs="Arial"/>
          <w:i/>
          <w:sz w:val="22"/>
        </w:rPr>
        <w:t>ra</w:t>
      </w:r>
      <w:r w:rsidRPr="00490571">
        <w:rPr>
          <w:rFonts w:ascii="Palatino Linotype" w:eastAsia="Arial" w:hAnsi="Palatino Linotype" w:cs="Arial"/>
          <w:i/>
          <w:spacing w:val="1"/>
          <w:sz w:val="22"/>
        </w:rPr>
        <w:t>n</w:t>
      </w:r>
      <w:r w:rsidRPr="00490571">
        <w:rPr>
          <w:rFonts w:ascii="Palatino Linotype" w:eastAsia="Arial" w:hAnsi="Palatino Linotype" w:cs="Arial"/>
          <w:i/>
          <w:spacing w:val="-2"/>
          <w:sz w:val="22"/>
        </w:rPr>
        <w:t>s</w:t>
      </w:r>
      <w:r w:rsidRPr="00490571">
        <w:rPr>
          <w:rFonts w:ascii="Palatino Linotype" w:eastAsia="Arial" w:hAnsi="Palatino Linotype" w:cs="Arial"/>
          <w:i/>
          <w:spacing w:val="1"/>
          <w:sz w:val="22"/>
        </w:rPr>
        <w:t>pa</w:t>
      </w:r>
      <w:r w:rsidRPr="00490571">
        <w:rPr>
          <w:rFonts w:ascii="Palatino Linotype" w:eastAsia="Arial" w:hAnsi="Palatino Linotype" w:cs="Arial"/>
          <w:i/>
          <w:sz w:val="22"/>
        </w:rPr>
        <w:t>r</w:t>
      </w:r>
      <w:r w:rsidRPr="00490571">
        <w:rPr>
          <w:rFonts w:ascii="Palatino Linotype" w:eastAsia="Arial" w:hAnsi="Palatino Linotype" w:cs="Arial"/>
          <w:i/>
          <w:spacing w:val="-2"/>
          <w:sz w:val="22"/>
        </w:rPr>
        <w:t>e</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cia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y Acc</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so</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I</w:t>
      </w:r>
      <w:r w:rsidRPr="00490571">
        <w:rPr>
          <w:rFonts w:ascii="Palatino Linotype" w:eastAsia="Arial" w:hAnsi="Palatino Linotype" w:cs="Arial"/>
          <w:i/>
          <w:spacing w:val="-1"/>
          <w:sz w:val="22"/>
        </w:rPr>
        <w:t>n</w:t>
      </w:r>
      <w:r w:rsidRPr="00490571">
        <w:rPr>
          <w:rFonts w:ascii="Palatino Linotype" w:eastAsia="Arial" w:hAnsi="Palatino Linotype" w:cs="Arial"/>
          <w:i/>
          <w:spacing w:val="3"/>
          <w:sz w:val="22"/>
        </w:rPr>
        <w:t>f</w:t>
      </w:r>
      <w:r w:rsidRPr="00490571">
        <w:rPr>
          <w:rFonts w:ascii="Palatino Linotype" w:eastAsia="Arial" w:hAnsi="Palatino Linotype" w:cs="Arial"/>
          <w:i/>
          <w:spacing w:val="1"/>
          <w:sz w:val="22"/>
        </w:rPr>
        <w:t>o</w:t>
      </w:r>
      <w:r w:rsidRPr="00490571">
        <w:rPr>
          <w:rFonts w:ascii="Palatino Linotype" w:eastAsia="Arial" w:hAnsi="Palatino Linotype" w:cs="Arial"/>
          <w:i/>
          <w:spacing w:val="-3"/>
          <w:sz w:val="22"/>
        </w:rPr>
        <w:t>r</w:t>
      </w:r>
      <w:r w:rsidRPr="00490571">
        <w:rPr>
          <w:rFonts w:ascii="Palatino Linotype" w:eastAsia="Arial" w:hAnsi="Palatino Linotype" w:cs="Arial"/>
          <w:i/>
          <w:spacing w:val="1"/>
          <w:sz w:val="22"/>
        </w:rPr>
        <w:t>ma</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ó</w:t>
      </w:r>
      <w:r w:rsidRPr="00490571">
        <w:rPr>
          <w:rFonts w:ascii="Palatino Linotype" w:eastAsia="Arial" w:hAnsi="Palatino Linotype" w:cs="Arial"/>
          <w:i/>
          <w:sz w:val="22"/>
        </w:rPr>
        <w:t>n</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P</w:t>
      </w:r>
      <w:r w:rsidRPr="00490571">
        <w:rPr>
          <w:rFonts w:ascii="Palatino Linotype" w:eastAsia="Arial" w:hAnsi="Palatino Linotype" w:cs="Arial"/>
          <w:i/>
          <w:spacing w:val="1"/>
          <w:sz w:val="22"/>
        </w:rPr>
        <w:t>úb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ca</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G</w:t>
      </w:r>
      <w:r w:rsidRPr="00490571">
        <w:rPr>
          <w:rFonts w:ascii="Palatino Linotype" w:eastAsia="Arial" w:hAnsi="Palatino Linotype" w:cs="Arial"/>
          <w:i/>
          <w:spacing w:val="5"/>
          <w:sz w:val="22"/>
        </w:rPr>
        <w:t>u</w:t>
      </w:r>
      <w:r w:rsidRPr="00490571">
        <w:rPr>
          <w:rFonts w:ascii="Palatino Linotype" w:eastAsia="Arial" w:hAnsi="Palatino Linotype" w:cs="Arial"/>
          <w:i/>
          <w:spacing w:val="1"/>
          <w:sz w:val="22"/>
        </w:rPr>
        <w:t>be</w:t>
      </w:r>
      <w:r w:rsidRPr="00490571">
        <w:rPr>
          <w:rFonts w:ascii="Palatino Linotype" w:eastAsia="Arial" w:hAnsi="Palatino Linotype" w:cs="Arial"/>
          <w:i/>
          <w:sz w:val="22"/>
        </w:rPr>
        <w:t>r</w:t>
      </w:r>
      <w:r w:rsidRPr="00490571">
        <w:rPr>
          <w:rFonts w:ascii="Palatino Linotype" w:eastAsia="Arial" w:hAnsi="Palatino Linotype" w:cs="Arial"/>
          <w:i/>
          <w:spacing w:val="-2"/>
          <w:sz w:val="22"/>
        </w:rPr>
        <w:t>n</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en</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l, trat</w:t>
      </w:r>
      <w:r w:rsidRPr="00490571">
        <w:rPr>
          <w:rFonts w:ascii="Palatino Linotype" w:eastAsia="Arial" w:hAnsi="Palatino Linotype" w:cs="Arial"/>
          <w:i/>
          <w:spacing w:val="1"/>
          <w:sz w:val="22"/>
        </w:rPr>
        <w:t>á</w:t>
      </w:r>
      <w:r w:rsidRPr="00490571">
        <w:rPr>
          <w:rFonts w:ascii="Palatino Linotype" w:eastAsia="Arial" w:hAnsi="Palatino Linotype" w:cs="Arial"/>
          <w:i/>
          <w:spacing w:val="-1"/>
          <w:sz w:val="22"/>
        </w:rPr>
        <w:t>n</w:t>
      </w:r>
      <w:r w:rsidRPr="00490571">
        <w:rPr>
          <w:rFonts w:ascii="Palatino Linotype" w:eastAsia="Arial" w:hAnsi="Palatino Linotype" w:cs="Arial"/>
          <w:i/>
          <w:spacing w:val="1"/>
          <w:sz w:val="22"/>
        </w:rPr>
        <w:t>do</w:t>
      </w:r>
      <w:r w:rsidRPr="00490571">
        <w:rPr>
          <w:rFonts w:ascii="Palatino Linotype" w:eastAsia="Arial" w:hAnsi="Palatino Linotype" w:cs="Arial"/>
          <w:i/>
          <w:sz w:val="22"/>
        </w:rPr>
        <w:t>se</w:t>
      </w:r>
      <w:r w:rsidRPr="00490571">
        <w:rPr>
          <w:rFonts w:ascii="Palatino Linotype" w:eastAsia="Arial" w:hAnsi="Palatino Linotype" w:cs="Arial"/>
          <w:i/>
          <w:spacing w:val="1"/>
          <w:sz w:val="22"/>
        </w:rPr>
        <w:t xml:space="preserve"> de</w:t>
      </w:r>
      <w:r w:rsidRPr="00490571">
        <w:rPr>
          <w:rFonts w:ascii="Palatino Linotype" w:eastAsia="Arial" w:hAnsi="Palatino Linotype" w:cs="Arial"/>
          <w:i/>
          <w:sz w:val="22"/>
        </w:rPr>
        <w:t xml:space="preserve">l </w:t>
      </w:r>
      <w:proofErr w:type="spellStart"/>
      <w:r w:rsidRPr="00490571">
        <w:rPr>
          <w:rFonts w:ascii="Palatino Linotype" w:eastAsia="Arial" w:hAnsi="Palatino Linotype" w:cs="Arial"/>
          <w:i/>
          <w:sz w:val="22"/>
        </w:rPr>
        <w:t>c</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r</w:t>
      </w:r>
      <w:r w:rsidRPr="00490571">
        <w:rPr>
          <w:rFonts w:ascii="Palatino Linotype" w:eastAsia="Arial" w:hAnsi="Palatino Linotype" w:cs="Arial"/>
          <w:i/>
          <w:sz w:val="22"/>
        </w:rPr>
        <w:t>icul</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m</w:t>
      </w:r>
      <w:proofErr w:type="spellEnd"/>
      <w:r w:rsidRPr="00490571">
        <w:rPr>
          <w:rFonts w:ascii="Palatino Linotype" w:eastAsia="Arial" w:hAnsi="Palatino Linotype" w:cs="Arial"/>
          <w:i/>
          <w:sz w:val="22"/>
        </w:rPr>
        <w:t xml:space="preserve"> vit</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e</w:t>
      </w:r>
      <w:r w:rsidRPr="00490571">
        <w:rPr>
          <w:rFonts w:ascii="Palatino Linotype" w:eastAsia="Arial" w:hAnsi="Palatino Linotype" w:cs="Arial"/>
          <w:i/>
          <w:spacing w:val="5"/>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u</w:t>
      </w:r>
      <w:r w:rsidRPr="00490571">
        <w:rPr>
          <w:rFonts w:ascii="Palatino Linotype" w:eastAsia="Arial" w:hAnsi="Palatino Linotype" w:cs="Arial"/>
          <w:i/>
          <w:sz w:val="22"/>
        </w:rPr>
        <w:t>n</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r</w:t>
      </w:r>
      <w:r w:rsidRPr="00490571">
        <w:rPr>
          <w:rFonts w:ascii="Palatino Linotype" w:eastAsia="Arial" w:hAnsi="Palatino Linotype" w:cs="Arial"/>
          <w:i/>
          <w:spacing w:val="-3"/>
          <w:sz w:val="22"/>
        </w:rPr>
        <w:t>v</w:t>
      </w:r>
      <w:r w:rsidRPr="00490571">
        <w:rPr>
          <w:rFonts w:ascii="Palatino Linotype" w:eastAsia="Arial" w:hAnsi="Palatino Linotype" w:cs="Arial"/>
          <w:i/>
          <w:sz w:val="22"/>
        </w:rPr>
        <w:t>id</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ú</w:t>
      </w:r>
      <w:r w:rsidRPr="00490571">
        <w:rPr>
          <w:rFonts w:ascii="Palatino Linotype" w:eastAsia="Arial" w:hAnsi="Palatino Linotype" w:cs="Arial"/>
          <w:i/>
          <w:spacing w:val="1"/>
          <w:sz w:val="22"/>
        </w:rPr>
        <w:t>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w:t>
      </w:r>
      <w:r w:rsidRPr="00490571">
        <w:rPr>
          <w:rFonts w:ascii="Palatino Linotype" w:eastAsia="Arial" w:hAnsi="Palatino Linotype" w:cs="Arial"/>
          <w:i/>
          <w:spacing w:val="1"/>
          <w:sz w:val="22"/>
        </w:rPr>
        <w:t xml:space="preserve"> u</w:t>
      </w:r>
      <w:r w:rsidRPr="00490571">
        <w:rPr>
          <w:rFonts w:ascii="Palatino Linotype" w:eastAsia="Arial" w:hAnsi="Palatino Linotype" w:cs="Arial"/>
          <w:i/>
          <w:spacing w:val="-1"/>
          <w:sz w:val="22"/>
        </w:rPr>
        <w:t>n</w:t>
      </w:r>
      <w:r w:rsidRPr="00490571">
        <w:rPr>
          <w:rFonts w:ascii="Palatino Linotype" w:eastAsia="Arial" w:hAnsi="Palatino Linotype" w:cs="Arial"/>
          <w:i/>
          <w:sz w:val="22"/>
        </w:rPr>
        <w:t>a</w:t>
      </w:r>
      <w:r w:rsidRPr="00490571">
        <w:rPr>
          <w:rFonts w:ascii="Palatino Linotype" w:eastAsia="Arial" w:hAnsi="Palatino Linotype" w:cs="Arial"/>
          <w:i/>
          <w:spacing w:val="1"/>
          <w:sz w:val="22"/>
        </w:rPr>
        <w:t xml:space="preserve"> d</w:t>
      </w:r>
      <w:r w:rsidRPr="00490571">
        <w:rPr>
          <w:rFonts w:ascii="Palatino Linotype" w:eastAsia="Arial" w:hAnsi="Palatino Linotype" w:cs="Arial"/>
          <w:i/>
          <w:sz w:val="22"/>
        </w:rPr>
        <w:t>e</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3"/>
          <w:sz w:val="22"/>
        </w:rPr>
        <w:t>l</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s f</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r</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 xml:space="preserve">s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n</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1"/>
          <w:sz w:val="22"/>
        </w:rPr>
        <w:t>q</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e</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z w:val="22"/>
        </w:rPr>
        <w:t>los</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u</w:t>
      </w:r>
      <w:r w:rsidRPr="00490571">
        <w:rPr>
          <w:rFonts w:ascii="Palatino Linotype" w:eastAsia="Arial" w:hAnsi="Palatino Linotype" w:cs="Arial"/>
          <w:i/>
          <w:spacing w:val="1"/>
          <w:sz w:val="22"/>
        </w:rPr>
        <w:t>da</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no</w:t>
      </w:r>
      <w:r w:rsidRPr="00490571">
        <w:rPr>
          <w:rFonts w:ascii="Palatino Linotype" w:eastAsia="Arial" w:hAnsi="Palatino Linotype" w:cs="Arial"/>
          <w:i/>
          <w:sz w:val="22"/>
        </w:rPr>
        <w:t xml:space="preserve">s </w:t>
      </w:r>
      <w:r w:rsidRPr="00490571">
        <w:rPr>
          <w:rFonts w:ascii="Palatino Linotype" w:eastAsia="Arial" w:hAnsi="Palatino Linotype" w:cs="Arial"/>
          <w:i/>
          <w:spacing w:val="1"/>
          <w:sz w:val="22"/>
        </w:rPr>
        <w:t>pu</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de</w:t>
      </w:r>
      <w:r w:rsidRPr="00490571">
        <w:rPr>
          <w:rFonts w:ascii="Palatino Linotype" w:eastAsia="Arial" w:hAnsi="Palatino Linotype" w:cs="Arial"/>
          <w:i/>
          <w:sz w:val="22"/>
        </w:rPr>
        <w:t>n</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pacing w:val="-2"/>
          <w:sz w:val="22"/>
        </w:rPr>
        <w:t>v</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lu</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 s</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p</w:t>
      </w:r>
      <w:r w:rsidRPr="00490571">
        <w:rPr>
          <w:rFonts w:ascii="Palatino Linotype" w:eastAsia="Arial" w:hAnsi="Palatino Linotype" w:cs="Arial"/>
          <w:i/>
          <w:sz w:val="22"/>
        </w:rPr>
        <w:t>tit</w:t>
      </w:r>
      <w:r w:rsidRPr="00490571">
        <w:rPr>
          <w:rFonts w:ascii="Palatino Linotype" w:eastAsia="Arial" w:hAnsi="Palatino Linotype" w:cs="Arial"/>
          <w:i/>
          <w:spacing w:val="1"/>
          <w:sz w:val="22"/>
        </w:rPr>
        <w:t>u</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 xml:space="preserve"> pa</w:t>
      </w:r>
      <w:r w:rsidRPr="00490571">
        <w:rPr>
          <w:rFonts w:ascii="Palatino Linotype" w:eastAsia="Arial" w:hAnsi="Palatino Linotype" w:cs="Arial"/>
          <w:i/>
          <w:sz w:val="22"/>
        </w:rPr>
        <w:t>ra</w:t>
      </w:r>
      <w:r w:rsidRPr="00490571">
        <w:rPr>
          <w:rFonts w:ascii="Palatino Linotype" w:eastAsia="Arial" w:hAnsi="Palatino Linotype" w:cs="Arial"/>
          <w:i/>
          <w:spacing w:val="1"/>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eña</w:t>
      </w:r>
      <w:r w:rsidRPr="00490571">
        <w:rPr>
          <w:rFonts w:ascii="Palatino Linotype" w:eastAsia="Arial" w:hAnsi="Palatino Linotype" w:cs="Arial"/>
          <w:i/>
          <w:sz w:val="22"/>
        </w:rPr>
        <w:t xml:space="preserve">r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l</w:t>
      </w:r>
      <w:r w:rsidRPr="00490571">
        <w:rPr>
          <w:rFonts w:ascii="Palatino Linotype" w:eastAsia="Arial" w:hAnsi="Palatino Linotype" w:cs="Arial"/>
          <w:i/>
          <w:spacing w:val="3"/>
          <w:sz w:val="22"/>
        </w:rPr>
        <w:t xml:space="preserve"> </w:t>
      </w:r>
      <w:r w:rsidRPr="00490571">
        <w:rPr>
          <w:rFonts w:ascii="Palatino Linotype" w:eastAsia="Arial" w:hAnsi="Palatino Linotype" w:cs="Arial"/>
          <w:i/>
          <w:spacing w:val="-2"/>
          <w:sz w:val="22"/>
        </w:rPr>
        <w:t>c</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r</w:t>
      </w:r>
      <w:r w:rsidRPr="00490571">
        <w:rPr>
          <w:rFonts w:ascii="Palatino Linotype" w:eastAsia="Arial" w:hAnsi="Palatino Linotype" w:cs="Arial"/>
          <w:i/>
          <w:spacing w:val="-2"/>
          <w:sz w:val="22"/>
        </w:rPr>
        <w:t>g</w:t>
      </w:r>
      <w:r w:rsidRPr="00490571">
        <w:rPr>
          <w:rFonts w:ascii="Palatino Linotype" w:eastAsia="Arial" w:hAnsi="Palatino Linotype" w:cs="Arial"/>
          <w:i/>
          <w:sz w:val="22"/>
        </w:rPr>
        <w:t>o</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pacing w:val="-1"/>
          <w:sz w:val="22"/>
        </w:rPr>
        <w:t>p</w:t>
      </w:r>
      <w:r w:rsidRPr="00490571">
        <w:rPr>
          <w:rFonts w:ascii="Palatino Linotype" w:eastAsia="Arial" w:hAnsi="Palatino Linotype" w:cs="Arial"/>
          <w:i/>
          <w:spacing w:val="1"/>
          <w:sz w:val="22"/>
        </w:rPr>
        <w:t>úb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 xml:space="preserve">co </w:t>
      </w:r>
      <w:r w:rsidRPr="00490571">
        <w:rPr>
          <w:rFonts w:ascii="Palatino Linotype" w:eastAsia="Arial" w:hAnsi="Palatino Linotype" w:cs="Arial"/>
          <w:i/>
          <w:spacing w:val="-1"/>
          <w:sz w:val="22"/>
        </w:rPr>
        <w:t>q</w:t>
      </w:r>
      <w:r w:rsidRPr="00490571">
        <w:rPr>
          <w:rFonts w:ascii="Palatino Linotype" w:eastAsia="Arial" w:hAnsi="Palatino Linotype" w:cs="Arial"/>
          <w:i/>
          <w:spacing w:val="1"/>
          <w:sz w:val="22"/>
        </w:rPr>
        <w:t>u</w:t>
      </w:r>
      <w:r w:rsidRPr="00490571">
        <w:rPr>
          <w:rFonts w:ascii="Palatino Linotype" w:eastAsia="Arial" w:hAnsi="Palatino Linotype" w:cs="Arial"/>
          <w:i/>
          <w:sz w:val="22"/>
        </w:rPr>
        <w:t>e</w:t>
      </w:r>
      <w:r w:rsidRPr="00490571">
        <w:rPr>
          <w:rFonts w:ascii="Palatino Linotype" w:eastAsia="Arial" w:hAnsi="Palatino Linotype" w:cs="Arial"/>
          <w:i/>
          <w:spacing w:val="4"/>
          <w:sz w:val="22"/>
        </w:rPr>
        <w:t xml:space="preserve"> </w:t>
      </w:r>
      <w:r w:rsidRPr="00490571">
        <w:rPr>
          <w:rFonts w:ascii="Palatino Linotype" w:eastAsia="Arial" w:hAnsi="Palatino Linotype" w:cs="Arial"/>
          <w:i/>
          <w:sz w:val="22"/>
        </w:rPr>
        <w:t>le</w:t>
      </w:r>
      <w:r w:rsidRPr="00490571">
        <w:rPr>
          <w:rFonts w:ascii="Palatino Linotype" w:eastAsia="Arial" w:hAnsi="Palatino Linotype" w:cs="Arial"/>
          <w:i/>
          <w:spacing w:val="1"/>
          <w:sz w:val="22"/>
        </w:rPr>
        <w:t xml:space="preserve"> h</w:t>
      </w:r>
      <w:r w:rsidRPr="00490571">
        <w:rPr>
          <w:rFonts w:ascii="Palatino Linotype" w:eastAsia="Arial" w:hAnsi="Palatino Linotype" w:cs="Arial"/>
          <w:i/>
          <w:sz w:val="22"/>
        </w:rPr>
        <w:t>a</w:t>
      </w:r>
      <w:r w:rsidRPr="00490571">
        <w:rPr>
          <w:rFonts w:ascii="Palatino Linotype" w:eastAsia="Arial" w:hAnsi="Palatino Linotype" w:cs="Arial"/>
          <w:i/>
          <w:spacing w:val="2"/>
          <w:sz w:val="22"/>
        </w:rPr>
        <w:t xml:space="preserve"> </w:t>
      </w:r>
      <w:r w:rsidRPr="00490571">
        <w:rPr>
          <w:rFonts w:ascii="Palatino Linotype" w:eastAsia="Arial" w:hAnsi="Palatino Linotype" w:cs="Arial"/>
          <w:i/>
          <w:sz w:val="22"/>
        </w:rPr>
        <w:t>si</w:t>
      </w:r>
      <w:r w:rsidRPr="00490571">
        <w:rPr>
          <w:rFonts w:ascii="Palatino Linotype" w:eastAsia="Arial" w:hAnsi="Palatino Linotype" w:cs="Arial"/>
          <w:i/>
          <w:spacing w:val="-2"/>
          <w:sz w:val="22"/>
        </w:rPr>
        <w:t>d</w:t>
      </w:r>
      <w:r w:rsidRPr="00490571">
        <w:rPr>
          <w:rFonts w:ascii="Palatino Linotype" w:eastAsia="Arial" w:hAnsi="Palatino Linotype" w:cs="Arial"/>
          <w:i/>
          <w:sz w:val="22"/>
        </w:rPr>
        <w:t xml:space="preserve">o </w:t>
      </w:r>
      <w:r w:rsidRPr="00490571">
        <w:rPr>
          <w:rFonts w:ascii="Palatino Linotype" w:eastAsia="Arial" w:hAnsi="Palatino Linotype" w:cs="Arial"/>
          <w:i/>
          <w:spacing w:val="1"/>
          <w:sz w:val="22"/>
        </w:rPr>
        <w:t>en</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nd</w:t>
      </w:r>
      <w:r w:rsidRPr="00490571">
        <w:rPr>
          <w:rFonts w:ascii="Palatino Linotype" w:eastAsia="Arial" w:hAnsi="Palatino Linotype" w:cs="Arial"/>
          <w:i/>
          <w:spacing w:val="-1"/>
          <w:sz w:val="22"/>
        </w:rPr>
        <w:t>a</w:t>
      </w:r>
      <w:r w:rsidRPr="00490571">
        <w:rPr>
          <w:rFonts w:ascii="Palatino Linotype" w:eastAsia="Arial" w:hAnsi="Palatino Linotype" w:cs="Arial"/>
          <w:i/>
          <w:spacing w:val="1"/>
          <w:sz w:val="22"/>
        </w:rPr>
        <w:t>do</w:t>
      </w:r>
      <w:r w:rsidRPr="00490571">
        <w:rPr>
          <w:rFonts w:ascii="Palatino Linotype" w:eastAsia="Arial" w:hAnsi="Palatino Linotype" w:cs="Arial"/>
          <w:i/>
          <w:sz w:val="22"/>
        </w:rPr>
        <w:t>,</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pacing w:val="1"/>
          <w:sz w:val="22"/>
        </w:rPr>
        <w:t>e</w:t>
      </w:r>
      <w:r w:rsidRPr="00490571">
        <w:rPr>
          <w:rFonts w:ascii="Palatino Linotype" w:eastAsia="Arial" w:hAnsi="Palatino Linotype" w:cs="Arial"/>
          <w:i/>
          <w:sz w:val="22"/>
        </w:rPr>
        <w:t>s</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pacing w:val="1"/>
          <w:sz w:val="22"/>
        </w:rPr>
        <w:t>m</w:t>
      </w:r>
      <w:r w:rsidRPr="00490571">
        <w:rPr>
          <w:rFonts w:ascii="Palatino Linotype" w:eastAsia="Arial" w:hAnsi="Palatino Linotype" w:cs="Arial"/>
          <w:i/>
          <w:spacing w:val="-1"/>
          <w:sz w:val="22"/>
        </w:rPr>
        <w:t>e</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ia</w:t>
      </w:r>
      <w:r w:rsidRPr="00490571">
        <w:rPr>
          <w:rFonts w:ascii="Palatino Linotype" w:eastAsia="Arial" w:hAnsi="Palatino Linotype" w:cs="Arial"/>
          <w:i/>
          <w:spacing w:val="1"/>
          <w:sz w:val="22"/>
        </w:rPr>
        <w:t>n</w:t>
      </w:r>
      <w:r w:rsidRPr="00490571">
        <w:rPr>
          <w:rFonts w:ascii="Palatino Linotype" w:eastAsia="Arial" w:hAnsi="Palatino Linotype" w:cs="Arial"/>
          <w:i/>
          <w:spacing w:val="-2"/>
          <w:sz w:val="22"/>
        </w:rPr>
        <w:t>t</w:t>
      </w:r>
      <w:r w:rsidRPr="00490571">
        <w:rPr>
          <w:rFonts w:ascii="Palatino Linotype" w:eastAsia="Arial" w:hAnsi="Palatino Linotype" w:cs="Arial"/>
          <w:i/>
          <w:sz w:val="22"/>
        </w:rPr>
        <w:t>e</w:t>
      </w:r>
      <w:r w:rsidRPr="00490571">
        <w:rPr>
          <w:rFonts w:ascii="Palatino Linotype" w:eastAsia="Arial" w:hAnsi="Palatino Linotype" w:cs="Arial"/>
          <w:i/>
          <w:spacing w:val="30"/>
          <w:sz w:val="22"/>
        </w:rPr>
        <w:t xml:space="preserve"> </w:t>
      </w:r>
      <w:r w:rsidRPr="00490571">
        <w:rPr>
          <w:rFonts w:ascii="Palatino Linotype" w:eastAsia="Arial" w:hAnsi="Palatino Linotype" w:cs="Arial"/>
          <w:i/>
          <w:sz w:val="22"/>
        </w:rPr>
        <w:t>la</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pacing w:val="1"/>
          <w:sz w:val="22"/>
        </w:rPr>
        <w:t>pub</w:t>
      </w:r>
      <w:r w:rsidRPr="00490571">
        <w:rPr>
          <w:rFonts w:ascii="Palatino Linotype" w:eastAsia="Arial" w:hAnsi="Palatino Linotype" w:cs="Arial"/>
          <w:i/>
          <w:sz w:val="22"/>
        </w:rPr>
        <w:t>l</w:t>
      </w:r>
      <w:r w:rsidRPr="00490571">
        <w:rPr>
          <w:rFonts w:ascii="Palatino Linotype" w:eastAsia="Arial" w:hAnsi="Palatino Linotype" w:cs="Arial"/>
          <w:i/>
          <w:spacing w:val="-1"/>
          <w:sz w:val="22"/>
        </w:rPr>
        <w:t>i</w:t>
      </w:r>
      <w:r w:rsidRPr="00490571">
        <w:rPr>
          <w:rFonts w:ascii="Palatino Linotype" w:eastAsia="Arial" w:hAnsi="Palatino Linotype" w:cs="Arial"/>
          <w:i/>
          <w:sz w:val="22"/>
        </w:rPr>
        <w:t>ci</w:t>
      </w:r>
      <w:r w:rsidRPr="00490571">
        <w:rPr>
          <w:rFonts w:ascii="Palatino Linotype" w:eastAsia="Arial" w:hAnsi="Palatino Linotype" w:cs="Arial"/>
          <w:i/>
          <w:spacing w:val="-2"/>
          <w:sz w:val="22"/>
        </w:rPr>
        <w:t>d</w:t>
      </w:r>
      <w:r w:rsidRPr="00490571">
        <w:rPr>
          <w:rFonts w:ascii="Palatino Linotype" w:eastAsia="Arial" w:hAnsi="Palatino Linotype" w:cs="Arial"/>
          <w:i/>
          <w:spacing w:val="1"/>
          <w:sz w:val="22"/>
        </w:rPr>
        <w:t>a</w:t>
      </w:r>
      <w:r w:rsidRPr="00490571">
        <w:rPr>
          <w:rFonts w:ascii="Palatino Linotype" w:eastAsia="Arial" w:hAnsi="Palatino Linotype" w:cs="Arial"/>
          <w:i/>
          <w:sz w:val="22"/>
        </w:rPr>
        <w:t>d</w:t>
      </w:r>
      <w:r w:rsidRPr="00490571">
        <w:rPr>
          <w:rFonts w:ascii="Palatino Linotype" w:eastAsia="Arial" w:hAnsi="Palatino Linotype" w:cs="Arial"/>
          <w:i/>
          <w:spacing w:val="28"/>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0"/>
          <w:sz w:val="22"/>
        </w:rPr>
        <w:t xml:space="preserve"> </w:t>
      </w:r>
      <w:r w:rsidRPr="00490571">
        <w:rPr>
          <w:rFonts w:ascii="Palatino Linotype" w:eastAsia="Arial" w:hAnsi="Palatino Linotype" w:cs="Arial"/>
          <w:i/>
          <w:sz w:val="22"/>
        </w:rPr>
        <w:t>ciert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pacing w:val="1"/>
          <w:sz w:val="22"/>
        </w:rPr>
        <w:t>da</w:t>
      </w:r>
      <w:r w:rsidRPr="00490571">
        <w:rPr>
          <w:rFonts w:ascii="Palatino Linotype" w:eastAsia="Arial" w:hAnsi="Palatino Linotype" w:cs="Arial"/>
          <w:i/>
          <w:spacing w:val="-2"/>
          <w:sz w:val="22"/>
        </w:rPr>
        <w:t>t</w:t>
      </w:r>
      <w:r w:rsidRPr="00490571">
        <w:rPr>
          <w:rFonts w:ascii="Palatino Linotype" w:eastAsia="Arial" w:hAnsi="Palatino Linotype" w:cs="Arial"/>
          <w:i/>
          <w:spacing w:val="1"/>
          <w:sz w:val="22"/>
        </w:rPr>
        <w:t>o</w:t>
      </w:r>
      <w:r w:rsidRPr="00490571">
        <w:rPr>
          <w:rFonts w:ascii="Palatino Linotype" w:eastAsia="Arial" w:hAnsi="Palatino Linotype" w:cs="Arial"/>
          <w:i/>
          <w:sz w:val="22"/>
        </w:rPr>
        <w:t>s</w:t>
      </w:r>
      <w:r w:rsidRPr="00490571">
        <w:rPr>
          <w:rFonts w:ascii="Palatino Linotype" w:eastAsia="Arial" w:hAnsi="Palatino Linotype" w:cs="Arial"/>
          <w:i/>
          <w:spacing w:val="29"/>
          <w:sz w:val="22"/>
        </w:rPr>
        <w:t xml:space="preserve"> </w:t>
      </w:r>
      <w:r w:rsidRPr="00490571">
        <w:rPr>
          <w:rFonts w:ascii="Palatino Linotype" w:eastAsia="Arial" w:hAnsi="Palatino Linotype" w:cs="Arial"/>
          <w:i/>
          <w:spacing w:val="-1"/>
          <w:sz w:val="22"/>
        </w:rPr>
        <w:t>d</w:t>
      </w:r>
      <w:r w:rsidRPr="00490571">
        <w:rPr>
          <w:rFonts w:ascii="Palatino Linotype" w:eastAsia="Arial" w:hAnsi="Palatino Linotype" w:cs="Arial"/>
          <w:i/>
          <w:sz w:val="22"/>
        </w:rPr>
        <w:t>e</w:t>
      </w:r>
      <w:r w:rsidRPr="00490571">
        <w:rPr>
          <w:rFonts w:ascii="Palatino Linotype" w:eastAsia="Arial" w:hAnsi="Palatino Linotype" w:cs="Arial"/>
          <w:i/>
          <w:spacing w:val="30"/>
          <w:sz w:val="22"/>
        </w:rPr>
        <w:t xml:space="preserve"> </w:t>
      </w:r>
      <w:r w:rsidRPr="00490571">
        <w:rPr>
          <w:rFonts w:ascii="Palatino Linotype" w:eastAsia="Arial" w:hAnsi="Palatino Linotype" w:cs="Arial"/>
          <w:i/>
          <w:sz w:val="22"/>
        </w:rPr>
        <w:t>los</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pacing w:val="1"/>
          <w:sz w:val="22"/>
        </w:rPr>
        <w:t>ah</w:t>
      </w:r>
      <w:r w:rsidRPr="00490571">
        <w:rPr>
          <w:rFonts w:ascii="Palatino Linotype" w:eastAsia="Arial" w:hAnsi="Palatino Linotype" w:cs="Arial"/>
          <w:i/>
          <w:sz w:val="22"/>
        </w:rPr>
        <w:t>í</w:t>
      </w:r>
      <w:r w:rsidRPr="00490571">
        <w:rPr>
          <w:rFonts w:ascii="Palatino Linotype" w:eastAsia="Arial" w:hAnsi="Palatino Linotype" w:cs="Arial"/>
          <w:i/>
          <w:spacing w:val="27"/>
          <w:sz w:val="22"/>
        </w:rPr>
        <w:t xml:space="preserve"> </w:t>
      </w:r>
      <w:r w:rsidRPr="00490571">
        <w:rPr>
          <w:rFonts w:ascii="Palatino Linotype" w:eastAsia="Arial" w:hAnsi="Palatino Linotype" w:cs="Arial"/>
          <w:i/>
          <w:sz w:val="22"/>
        </w:rPr>
        <w:t>c</w:t>
      </w:r>
      <w:r w:rsidRPr="00490571">
        <w:rPr>
          <w:rFonts w:ascii="Palatino Linotype" w:eastAsia="Arial" w:hAnsi="Palatino Linotype" w:cs="Arial"/>
          <w:i/>
          <w:spacing w:val="1"/>
          <w:sz w:val="22"/>
        </w:rPr>
        <w:t>o</w:t>
      </w:r>
      <w:r w:rsidRPr="00490571">
        <w:rPr>
          <w:rFonts w:ascii="Palatino Linotype" w:eastAsia="Arial" w:hAnsi="Palatino Linotype" w:cs="Arial"/>
          <w:i/>
          <w:spacing w:val="9"/>
          <w:sz w:val="22"/>
        </w:rPr>
        <w:t>n</w:t>
      </w:r>
      <w:r w:rsidRPr="00490571">
        <w:rPr>
          <w:rFonts w:ascii="Palatino Linotype" w:eastAsia="Arial" w:hAnsi="Palatino Linotype" w:cs="Arial"/>
          <w:i/>
          <w:sz w:val="22"/>
        </w:rPr>
        <w:t>t</w:t>
      </w:r>
      <w:r w:rsidRPr="00490571">
        <w:rPr>
          <w:rFonts w:ascii="Palatino Linotype" w:eastAsia="Arial" w:hAnsi="Palatino Linotype" w:cs="Arial"/>
          <w:i/>
          <w:spacing w:val="1"/>
          <w:sz w:val="22"/>
        </w:rPr>
        <w:t>en</w:t>
      </w:r>
      <w:r w:rsidRPr="00490571">
        <w:rPr>
          <w:rFonts w:ascii="Palatino Linotype" w:eastAsia="Arial" w:hAnsi="Palatino Linotype" w:cs="Arial"/>
          <w:i/>
          <w:sz w:val="22"/>
        </w:rPr>
        <w:t>i</w:t>
      </w:r>
      <w:r w:rsidRPr="00490571">
        <w:rPr>
          <w:rFonts w:ascii="Palatino Linotype" w:eastAsia="Arial" w:hAnsi="Palatino Linotype" w:cs="Arial"/>
          <w:i/>
          <w:spacing w:val="-2"/>
          <w:sz w:val="22"/>
        </w:rPr>
        <w:t>d</w:t>
      </w:r>
      <w:r w:rsidRPr="00490571">
        <w:rPr>
          <w:rFonts w:ascii="Palatino Linotype" w:eastAsia="Arial" w:hAnsi="Palatino Linotype" w:cs="Arial"/>
          <w:i/>
          <w:spacing w:val="1"/>
          <w:sz w:val="22"/>
        </w:rPr>
        <w:t>o</w:t>
      </w:r>
      <w:r w:rsidRPr="00490571">
        <w:rPr>
          <w:rFonts w:ascii="Palatino Linotype" w:eastAsia="Arial" w:hAnsi="Palatino Linotype" w:cs="Arial"/>
          <w:i/>
          <w:spacing w:val="-2"/>
          <w:sz w:val="22"/>
        </w:rPr>
        <w:t>s</w:t>
      </w:r>
      <w:r w:rsidRPr="00490571">
        <w:rPr>
          <w:rFonts w:ascii="Palatino Linotype" w:eastAsia="Arial" w:hAnsi="Palatino Linotype" w:cs="Arial"/>
          <w:i/>
          <w:sz w:val="22"/>
        </w:rPr>
        <w:t xml:space="preserve">. </w:t>
      </w:r>
      <w:r w:rsidRPr="00490571">
        <w:rPr>
          <w:rFonts w:ascii="Palatino Linotype" w:eastAsia="Arial" w:hAnsi="Palatino Linotype" w:cs="Arial"/>
          <w:b/>
          <w:i/>
          <w:sz w:val="22"/>
        </w:rPr>
        <w:t>En</w:t>
      </w:r>
      <w:r w:rsidRPr="00490571">
        <w:rPr>
          <w:rFonts w:ascii="Palatino Linotype" w:eastAsia="Arial" w:hAnsi="Palatino Linotype" w:cs="Arial"/>
          <w:b/>
          <w:i/>
          <w:spacing w:val="1"/>
          <w:sz w:val="22"/>
        </w:rPr>
        <w:t xml:space="preserve"> e</w:t>
      </w:r>
      <w:r w:rsidRPr="00490571">
        <w:rPr>
          <w:rFonts w:ascii="Palatino Linotype" w:eastAsia="Arial" w:hAnsi="Palatino Linotype" w:cs="Arial"/>
          <w:b/>
          <w:i/>
          <w:sz w:val="22"/>
        </w:rPr>
        <w:t>sa</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t</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sit</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r</w:t>
      </w:r>
      <w:r w:rsidRPr="00490571">
        <w:rPr>
          <w:rFonts w:ascii="Palatino Linotype" w:eastAsia="Arial" w:hAnsi="Palatino Linotype" w:cs="Arial"/>
          <w:b/>
          <w:i/>
          <w:spacing w:val="-2"/>
          <w:sz w:val="22"/>
        </w:rPr>
        <w:t>a</w:t>
      </w:r>
      <w:r w:rsidRPr="00490571">
        <w:rPr>
          <w:rFonts w:ascii="Palatino Linotype" w:eastAsia="Arial" w:hAnsi="Palatino Linotype" w:cs="Arial"/>
          <w:b/>
          <w:i/>
          <w:sz w:val="22"/>
        </w:rPr>
        <w:t>,</w:t>
      </w:r>
      <w:r w:rsidRPr="00490571">
        <w:rPr>
          <w:rFonts w:ascii="Palatino Linotype" w:eastAsia="Arial" w:hAnsi="Palatino Linotype" w:cs="Arial"/>
          <w:b/>
          <w:i/>
          <w:spacing w:val="4"/>
          <w:sz w:val="22"/>
        </w:rPr>
        <w:t xml:space="preserve"> </w:t>
      </w:r>
      <w:r w:rsidRPr="00490571">
        <w:rPr>
          <w:rFonts w:ascii="Palatino Linotype" w:eastAsia="Arial" w:hAnsi="Palatino Linotype" w:cs="Arial"/>
          <w:b/>
          <w:i/>
          <w:spacing w:val="-1"/>
          <w:sz w:val="22"/>
        </w:rPr>
        <w:t>e</w:t>
      </w:r>
      <w:r w:rsidRPr="00490571">
        <w:rPr>
          <w:rFonts w:ascii="Palatino Linotype" w:eastAsia="Arial" w:hAnsi="Palatino Linotype" w:cs="Arial"/>
          <w:b/>
          <w:i/>
          <w:spacing w:val="1"/>
          <w:sz w:val="22"/>
        </w:rPr>
        <w:t>n</w:t>
      </w:r>
      <w:r w:rsidRPr="00490571">
        <w:rPr>
          <w:rFonts w:ascii="Palatino Linotype" w:eastAsia="Arial" w:hAnsi="Palatino Linotype" w:cs="Arial"/>
          <w:b/>
          <w:i/>
          <w:sz w:val="22"/>
        </w:rPr>
        <w:t>tre</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los</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1"/>
          <w:sz w:val="22"/>
        </w:rPr>
        <w:t>d</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t</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s</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pacing w:val="-1"/>
          <w:sz w:val="22"/>
        </w:rPr>
        <w:t>p</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rso</w:t>
      </w:r>
      <w:r w:rsidRPr="00490571">
        <w:rPr>
          <w:rFonts w:ascii="Palatino Linotype" w:eastAsia="Arial" w:hAnsi="Palatino Linotype" w:cs="Arial"/>
          <w:b/>
          <w:i/>
          <w:spacing w:val="1"/>
          <w:sz w:val="22"/>
        </w:rPr>
        <w:t>na</w:t>
      </w:r>
      <w:r w:rsidRPr="00490571">
        <w:rPr>
          <w:rFonts w:ascii="Palatino Linotype" w:eastAsia="Arial" w:hAnsi="Palatino Linotype" w:cs="Arial"/>
          <w:b/>
          <w:i/>
          <w:spacing w:val="-3"/>
          <w:sz w:val="22"/>
        </w:rPr>
        <w:t>l</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w:t>
      </w:r>
      <w:r w:rsidRPr="00490571">
        <w:rPr>
          <w:rFonts w:ascii="Palatino Linotype" w:eastAsia="Arial" w:hAnsi="Palatino Linotype" w:cs="Arial"/>
          <w:b/>
          <w:i/>
          <w:spacing w:val="1"/>
          <w:sz w:val="22"/>
        </w:rPr>
        <w:t xml:space="preserve"> de</w:t>
      </w:r>
      <w:r w:rsidRPr="00490571">
        <w:rPr>
          <w:rFonts w:ascii="Palatino Linotype" w:eastAsia="Arial" w:hAnsi="Palatino Linotype" w:cs="Arial"/>
          <w:b/>
          <w:i/>
          <w:sz w:val="22"/>
        </w:rPr>
        <w:t>l</w:t>
      </w:r>
      <w:r w:rsidRPr="00490571">
        <w:rPr>
          <w:rFonts w:ascii="Palatino Linotype" w:eastAsia="Arial" w:hAnsi="Palatino Linotype" w:cs="Arial"/>
          <w:b/>
          <w:i/>
          <w:spacing w:val="9"/>
          <w:sz w:val="22"/>
        </w:rPr>
        <w:t xml:space="preserve"> </w:t>
      </w:r>
      <w:proofErr w:type="spellStart"/>
      <w:r w:rsidRPr="00490571">
        <w:rPr>
          <w:rFonts w:ascii="Palatino Linotype" w:eastAsia="Arial" w:hAnsi="Palatino Linotype" w:cs="Arial"/>
          <w:b/>
          <w:i/>
          <w:spacing w:val="-2"/>
          <w:sz w:val="22"/>
        </w:rPr>
        <w:t>c</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r</w:t>
      </w:r>
      <w:r w:rsidRPr="00490571">
        <w:rPr>
          <w:rFonts w:ascii="Palatino Linotype" w:eastAsia="Arial" w:hAnsi="Palatino Linotype" w:cs="Arial"/>
          <w:b/>
          <w:i/>
          <w:spacing w:val="-1"/>
          <w:sz w:val="22"/>
        </w:rPr>
        <w:t>r</w:t>
      </w:r>
      <w:r w:rsidRPr="00490571">
        <w:rPr>
          <w:rFonts w:ascii="Palatino Linotype" w:eastAsia="Arial" w:hAnsi="Palatino Linotype" w:cs="Arial"/>
          <w:b/>
          <w:i/>
          <w:sz w:val="22"/>
        </w:rPr>
        <w:t>icul</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m</w:t>
      </w:r>
      <w:proofErr w:type="spellEnd"/>
      <w:r w:rsidRPr="00490571">
        <w:rPr>
          <w:rFonts w:ascii="Palatino Linotype" w:eastAsia="Arial" w:hAnsi="Palatino Linotype" w:cs="Arial"/>
          <w:b/>
          <w:i/>
          <w:sz w:val="22"/>
        </w:rPr>
        <w:t xml:space="preserve"> vit</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e</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1"/>
          <w:sz w:val="22"/>
        </w:rPr>
        <w:t>d</w:t>
      </w:r>
      <w:r w:rsidRPr="00490571">
        <w:rPr>
          <w:rFonts w:ascii="Palatino Linotype" w:eastAsia="Arial" w:hAnsi="Palatino Linotype" w:cs="Arial"/>
          <w:b/>
          <w:i/>
          <w:sz w:val="22"/>
        </w:rPr>
        <w:t>e</w:t>
      </w:r>
      <w:r w:rsidRPr="00490571">
        <w:rPr>
          <w:rFonts w:ascii="Palatino Linotype" w:eastAsia="Arial" w:hAnsi="Palatino Linotype" w:cs="Arial"/>
          <w:b/>
          <w:i/>
          <w:spacing w:val="1"/>
          <w:sz w:val="22"/>
        </w:rPr>
        <w:t xml:space="preserve"> u</w:t>
      </w:r>
      <w:r w:rsidRPr="00490571">
        <w:rPr>
          <w:rFonts w:ascii="Palatino Linotype" w:eastAsia="Arial" w:hAnsi="Palatino Linotype" w:cs="Arial"/>
          <w:b/>
          <w:i/>
          <w:sz w:val="22"/>
        </w:rPr>
        <w:t>n</w:t>
      </w:r>
      <w:r w:rsidRPr="00490571">
        <w:rPr>
          <w:rFonts w:ascii="Palatino Linotype" w:eastAsia="Arial" w:hAnsi="Palatino Linotype" w:cs="Arial"/>
          <w:b/>
          <w:i/>
          <w:spacing w:val="4"/>
          <w:sz w:val="22"/>
        </w:rPr>
        <w:t xml:space="preserve"> </w:t>
      </w:r>
      <w:r w:rsidRPr="00490571">
        <w:rPr>
          <w:rFonts w:ascii="Palatino Linotype" w:eastAsia="Arial" w:hAnsi="Palatino Linotype" w:cs="Arial"/>
          <w:b/>
          <w:i/>
          <w:spacing w:val="-2"/>
          <w:sz w:val="22"/>
        </w:rPr>
        <w:t>s</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r</w:t>
      </w:r>
      <w:r w:rsidRPr="00490571">
        <w:rPr>
          <w:rFonts w:ascii="Palatino Linotype" w:eastAsia="Arial" w:hAnsi="Palatino Linotype" w:cs="Arial"/>
          <w:b/>
          <w:i/>
          <w:spacing w:val="-3"/>
          <w:sz w:val="22"/>
        </w:rPr>
        <w:t>v</w:t>
      </w:r>
      <w:r w:rsidRPr="00490571">
        <w:rPr>
          <w:rFonts w:ascii="Palatino Linotype" w:eastAsia="Arial" w:hAnsi="Palatino Linotype" w:cs="Arial"/>
          <w:b/>
          <w:i/>
          <w:sz w:val="22"/>
        </w:rPr>
        <w:t>id</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 xml:space="preserve">r </w:t>
      </w:r>
      <w:r w:rsidRPr="00490571">
        <w:rPr>
          <w:rFonts w:ascii="Palatino Linotype" w:eastAsia="Arial" w:hAnsi="Palatino Linotype" w:cs="Arial"/>
          <w:b/>
          <w:i/>
          <w:spacing w:val="1"/>
          <w:sz w:val="22"/>
        </w:rPr>
        <w:t>púb</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co</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2"/>
          <w:sz w:val="22"/>
        </w:rPr>
        <w:t>s</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sc</w:t>
      </w:r>
      <w:r w:rsidRPr="00490571">
        <w:rPr>
          <w:rFonts w:ascii="Palatino Linotype" w:eastAsia="Arial" w:hAnsi="Palatino Linotype" w:cs="Arial"/>
          <w:b/>
          <w:i/>
          <w:spacing w:val="1"/>
          <w:sz w:val="22"/>
        </w:rPr>
        <w:t>e</w:t>
      </w:r>
      <w:r w:rsidRPr="00490571">
        <w:rPr>
          <w:rFonts w:ascii="Palatino Linotype" w:eastAsia="Arial" w:hAnsi="Palatino Linotype" w:cs="Arial"/>
          <w:b/>
          <w:i/>
          <w:spacing w:val="-1"/>
          <w:sz w:val="22"/>
        </w:rPr>
        <w:t>p</w:t>
      </w:r>
      <w:r w:rsidRPr="00490571">
        <w:rPr>
          <w:rFonts w:ascii="Palatino Linotype" w:eastAsia="Arial" w:hAnsi="Palatino Linotype" w:cs="Arial"/>
          <w:b/>
          <w:i/>
          <w:sz w:val="22"/>
        </w:rPr>
        <w:t>ti</w:t>
      </w:r>
      <w:r w:rsidRPr="00490571">
        <w:rPr>
          <w:rFonts w:ascii="Palatino Linotype" w:eastAsia="Arial" w:hAnsi="Palatino Linotype" w:cs="Arial"/>
          <w:b/>
          <w:i/>
          <w:spacing w:val="1"/>
          <w:sz w:val="22"/>
        </w:rPr>
        <w:t>b</w:t>
      </w:r>
      <w:r w:rsidRPr="00490571">
        <w:rPr>
          <w:rFonts w:ascii="Palatino Linotype" w:eastAsia="Arial" w:hAnsi="Palatino Linotype" w:cs="Arial"/>
          <w:b/>
          <w:i/>
          <w:sz w:val="22"/>
        </w:rPr>
        <w:t xml:space="preserve">les </w:t>
      </w:r>
      <w:r w:rsidRPr="00490571">
        <w:rPr>
          <w:rFonts w:ascii="Palatino Linotype" w:eastAsia="Arial" w:hAnsi="Palatino Linotype" w:cs="Arial"/>
          <w:b/>
          <w:i/>
          <w:spacing w:val="-1"/>
          <w:sz w:val="22"/>
        </w:rPr>
        <w:t>d</w:t>
      </w:r>
      <w:r w:rsidRPr="00490571">
        <w:rPr>
          <w:rFonts w:ascii="Palatino Linotype" w:eastAsia="Arial" w:hAnsi="Palatino Linotype" w:cs="Arial"/>
          <w:b/>
          <w:i/>
          <w:sz w:val="22"/>
        </w:rPr>
        <w:t>e</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ha</w:t>
      </w:r>
      <w:r w:rsidRPr="00490571">
        <w:rPr>
          <w:rFonts w:ascii="Palatino Linotype" w:eastAsia="Arial" w:hAnsi="Palatino Linotype" w:cs="Arial"/>
          <w:b/>
          <w:i/>
          <w:spacing w:val="-2"/>
          <w:sz w:val="22"/>
        </w:rPr>
        <w:t>c</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rse</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d</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o</w:t>
      </w:r>
      <w:r w:rsidRPr="00490571">
        <w:rPr>
          <w:rFonts w:ascii="Palatino Linotype" w:eastAsia="Arial" w:hAnsi="Palatino Linotype" w:cs="Arial"/>
          <w:b/>
          <w:i/>
          <w:spacing w:val="1"/>
          <w:sz w:val="22"/>
        </w:rPr>
        <w:t>no</w:t>
      </w:r>
      <w:r w:rsidRPr="00490571">
        <w:rPr>
          <w:rFonts w:ascii="Palatino Linotype" w:eastAsia="Arial" w:hAnsi="Palatino Linotype" w:cs="Arial"/>
          <w:b/>
          <w:i/>
          <w:sz w:val="22"/>
        </w:rPr>
        <w:t>c</w:t>
      </w:r>
      <w:r w:rsidRPr="00490571">
        <w:rPr>
          <w:rFonts w:ascii="Palatino Linotype" w:eastAsia="Arial" w:hAnsi="Palatino Linotype" w:cs="Arial"/>
          <w:b/>
          <w:i/>
          <w:spacing w:val="-3"/>
          <w:sz w:val="22"/>
        </w:rPr>
        <w:t>i</w:t>
      </w:r>
      <w:r w:rsidRPr="00490571">
        <w:rPr>
          <w:rFonts w:ascii="Palatino Linotype" w:eastAsia="Arial" w:hAnsi="Palatino Linotype" w:cs="Arial"/>
          <w:b/>
          <w:i/>
          <w:spacing w:val="1"/>
          <w:sz w:val="22"/>
        </w:rPr>
        <w:t>m</w:t>
      </w:r>
      <w:r w:rsidRPr="00490571">
        <w:rPr>
          <w:rFonts w:ascii="Palatino Linotype" w:eastAsia="Arial" w:hAnsi="Palatino Linotype" w:cs="Arial"/>
          <w:b/>
          <w:i/>
          <w:sz w:val="22"/>
        </w:rPr>
        <w:t>ie</w:t>
      </w:r>
      <w:r w:rsidRPr="00490571">
        <w:rPr>
          <w:rFonts w:ascii="Palatino Linotype" w:eastAsia="Arial" w:hAnsi="Palatino Linotype" w:cs="Arial"/>
          <w:b/>
          <w:i/>
          <w:spacing w:val="1"/>
          <w:sz w:val="22"/>
        </w:rPr>
        <w:t>n</w:t>
      </w:r>
      <w:r w:rsidRPr="00490571">
        <w:rPr>
          <w:rFonts w:ascii="Palatino Linotype" w:eastAsia="Arial" w:hAnsi="Palatino Linotype" w:cs="Arial"/>
          <w:b/>
          <w:i/>
          <w:spacing w:val="-2"/>
          <w:sz w:val="22"/>
        </w:rPr>
        <w:t>t</w:t>
      </w:r>
      <w:r w:rsidRPr="00490571">
        <w:rPr>
          <w:rFonts w:ascii="Palatino Linotype" w:eastAsia="Arial" w:hAnsi="Palatino Linotype" w:cs="Arial"/>
          <w:b/>
          <w:i/>
          <w:sz w:val="22"/>
        </w:rPr>
        <w:t>o</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p</w:t>
      </w:r>
      <w:r w:rsidRPr="00490571">
        <w:rPr>
          <w:rFonts w:ascii="Palatino Linotype" w:eastAsia="Arial" w:hAnsi="Palatino Linotype" w:cs="Arial"/>
          <w:b/>
          <w:i/>
          <w:spacing w:val="1"/>
          <w:sz w:val="22"/>
        </w:rPr>
        <w:t>úb</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 xml:space="preserve">, </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n</w:t>
      </w:r>
      <w:r w:rsidRPr="00490571">
        <w:rPr>
          <w:rFonts w:ascii="Palatino Linotype" w:eastAsia="Arial" w:hAnsi="Palatino Linotype" w:cs="Arial"/>
          <w:b/>
          <w:i/>
          <w:sz w:val="22"/>
        </w:rPr>
        <w:t>te</w:t>
      </w:r>
      <w:r w:rsidRPr="00490571">
        <w:rPr>
          <w:rFonts w:ascii="Palatino Linotype" w:eastAsia="Arial" w:hAnsi="Palatino Linotype" w:cs="Arial"/>
          <w:b/>
          <w:i/>
          <w:spacing w:val="1"/>
          <w:sz w:val="22"/>
        </w:rPr>
        <w:t xml:space="preserve"> un</w:t>
      </w:r>
      <w:r w:rsidRPr="00490571">
        <w:rPr>
          <w:rFonts w:ascii="Palatino Linotype" w:eastAsia="Arial" w:hAnsi="Palatino Linotype" w:cs="Arial"/>
          <w:b/>
          <w:i/>
          <w:sz w:val="22"/>
        </w:rPr>
        <w:t>a</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2"/>
          <w:sz w:val="22"/>
        </w:rPr>
        <w:t>s</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cit</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 xml:space="preserve">d </w:t>
      </w:r>
      <w:r w:rsidRPr="00490571">
        <w:rPr>
          <w:rFonts w:ascii="Palatino Linotype" w:eastAsia="Arial" w:hAnsi="Palatino Linotype" w:cs="Arial"/>
          <w:b/>
          <w:i/>
          <w:spacing w:val="1"/>
          <w:sz w:val="22"/>
        </w:rPr>
        <w:t>d</w:t>
      </w:r>
      <w:r w:rsidRPr="00490571">
        <w:rPr>
          <w:rFonts w:ascii="Palatino Linotype" w:eastAsia="Arial" w:hAnsi="Palatino Linotype" w:cs="Arial"/>
          <w:b/>
          <w:i/>
          <w:sz w:val="22"/>
        </w:rPr>
        <w:t xml:space="preserve">e </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cc</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 xml:space="preserve">,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2"/>
          <w:sz w:val="22"/>
        </w:rPr>
        <w:t>s</w:t>
      </w:r>
      <w:r w:rsidRPr="00490571">
        <w:rPr>
          <w:rFonts w:ascii="Palatino Linotype" w:eastAsia="Arial" w:hAnsi="Palatino Linotype" w:cs="Arial"/>
          <w:b/>
          <w:i/>
          <w:sz w:val="22"/>
        </w:rPr>
        <w:t xml:space="preserve">e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en</w:t>
      </w:r>
      <w:r w:rsidRPr="00490571">
        <w:rPr>
          <w:rFonts w:ascii="Palatino Linotype" w:eastAsia="Arial" w:hAnsi="Palatino Linotype" w:cs="Arial"/>
          <w:b/>
          <w:i/>
          <w:spacing w:val="-2"/>
          <w:sz w:val="22"/>
        </w:rPr>
        <w:t>c</w:t>
      </w:r>
      <w:r w:rsidRPr="00490571">
        <w:rPr>
          <w:rFonts w:ascii="Palatino Linotype" w:eastAsia="Arial" w:hAnsi="Palatino Linotype" w:cs="Arial"/>
          <w:b/>
          <w:i/>
          <w:spacing w:val="1"/>
          <w:sz w:val="22"/>
        </w:rPr>
        <w:t>u</w:t>
      </w:r>
      <w:r w:rsidRPr="00490571">
        <w:rPr>
          <w:rFonts w:ascii="Palatino Linotype" w:eastAsia="Arial" w:hAnsi="Palatino Linotype" w:cs="Arial"/>
          <w:b/>
          <w:i/>
          <w:spacing w:val="-1"/>
          <w:sz w:val="22"/>
        </w:rPr>
        <w:t>e</w:t>
      </w:r>
      <w:r w:rsidRPr="00490571">
        <w:rPr>
          <w:rFonts w:ascii="Palatino Linotype" w:eastAsia="Arial" w:hAnsi="Palatino Linotype" w:cs="Arial"/>
          <w:b/>
          <w:i/>
          <w:spacing w:val="1"/>
          <w:sz w:val="22"/>
        </w:rPr>
        <w:t>n</w:t>
      </w:r>
      <w:r w:rsidRPr="00490571">
        <w:rPr>
          <w:rFonts w:ascii="Palatino Linotype" w:eastAsia="Arial" w:hAnsi="Palatino Linotype" w:cs="Arial"/>
          <w:b/>
          <w:i/>
          <w:sz w:val="22"/>
        </w:rPr>
        <w:t>tr</w:t>
      </w:r>
      <w:r w:rsidRPr="00490571">
        <w:rPr>
          <w:rFonts w:ascii="Palatino Linotype" w:eastAsia="Arial" w:hAnsi="Palatino Linotype" w:cs="Arial"/>
          <w:b/>
          <w:i/>
          <w:spacing w:val="-2"/>
          <w:sz w:val="22"/>
        </w:rPr>
        <w:t>a</w:t>
      </w:r>
      <w:r w:rsidRPr="00490571">
        <w:rPr>
          <w:rFonts w:ascii="Palatino Linotype" w:eastAsia="Arial" w:hAnsi="Palatino Linotype" w:cs="Arial"/>
          <w:b/>
          <w:i/>
          <w:sz w:val="22"/>
        </w:rPr>
        <w:t xml:space="preserve">n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 xml:space="preserve">los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relati</w:t>
      </w:r>
      <w:r w:rsidRPr="00490571">
        <w:rPr>
          <w:rFonts w:ascii="Palatino Linotype" w:eastAsia="Arial" w:hAnsi="Palatino Linotype" w:cs="Arial"/>
          <w:b/>
          <w:i/>
          <w:spacing w:val="-2"/>
          <w:sz w:val="22"/>
        </w:rPr>
        <w:t>v</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 xml:space="preserve">s </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 xml:space="preserve">a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z w:val="22"/>
        </w:rPr>
        <w:t>su  tra</w:t>
      </w:r>
      <w:r w:rsidRPr="00490571">
        <w:rPr>
          <w:rFonts w:ascii="Palatino Linotype" w:eastAsia="Arial" w:hAnsi="Palatino Linotype" w:cs="Arial"/>
          <w:b/>
          <w:i/>
          <w:spacing w:val="-2"/>
          <w:sz w:val="22"/>
        </w:rPr>
        <w:t>y</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ct</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r</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 xml:space="preserve">a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d</w:t>
      </w:r>
      <w:r w:rsidRPr="00490571">
        <w:rPr>
          <w:rFonts w:ascii="Palatino Linotype" w:eastAsia="Arial" w:hAnsi="Palatino Linotype" w:cs="Arial"/>
          <w:b/>
          <w:i/>
          <w:spacing w:val="1"/>
          <w:sz w:val="22"/>
        </w:rPr>
        <w:t>ém</w:t>
      </w:r>
      <w:r w:rsidRPr="00490571">
        <w:rPr>
          <w:rFonts w:ascii="Palatino Linotype" w:eastAsia="Arial" w:hAnsi="Palatino Linotype" w:cs="Arial"/>
          <w:b/>
          <w:i/>
          <w:sz w:val="22"/>
        </w:rPr>
        <w:t>i</w:t>
      </w:r>
      <w:r w:rsidRPr="00490571">
        <w:rPr>
          <w:rFonts w:ascii="Palatino Linotype" w:eastAsia="Arial" w:hAnsi="Palatino Linotype" w:cs="Arial"/>
          <w:b/>
          <w:i/>
          <w:spacing w:val="-3"/>
          <w:sz w:val="22"/>
        </w:rPr>
        <w:t>c</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 xml:space="preserve">, </w:t>
      </w:r>
      <w:r w:rsidRPr="00490571">
        <w:rPr>
          <w:rFonts w:ascii="Palatino Linotype" w:eastAsia="Arial" w:hAnsi="Palatino Linotype" w:cs="Arial"/>
          <w:b/>
          <w:i/>
          <w:spacing w:val="2"/>
          <w:sz w:val="22"/>
        </w:rPr>
        <w:t xml:space="preserve"> </w:t>
      </w:r>
      <w:r w:rsidRPr="00490571">
        <w:rPr>
          <w:rFonts w:ascii="Palatino Linotype" w:eastAsia="Arial" w:hAnsi="Palatino Linotype" w:cs="Arial"/>
          <w:b/>
          <w:i/>
          <w:spacing w:val="1"/>
          <w:sz w:val="22"/>
        </w:rPr>
        <w:t>p</w:t>
      </w:r>
      <w:r w:rsidRPr="00490571">
        <w:rPr>
          <w:rFonts w:ascii="Palatino Linotype" w:eastAsia="Arial" w:hAnsi="Palatino Linotype" w:cs="Arial"/>
          <w:b/>
          <w:i/>
          <w:sz w:val="22"/>
        </w:rPr>
        <w:t>r</w:t>
      </w:r>
      <w:r w:rsidRPr="00490571">
        <w:rPr>
          <w:rFonts w:ascii="Palatino Linotype" w:eastAsia="Arial" w:hAnsi="Palatino Linotype" w:cs="Arial"/>
          <w:b/>
          <w:i/>
          <w:spacing w:val="-2"/>
          <w:sz w:val="22"/>
        </w:rPr>
        <w:t>o</w:t>
      </w:r>
      <w:r w:rsidRPr="00490571">
        <w:rPr>
          <w:rFonts w:ascii="Palatino Linotype" w:eastAsia="Arial" w:hAnsi="Palatino Linotype" w:cs="Arial"/>
          <w:b/>
          <w:i/>
          <w:sz w:val="22"/>
        </w:rPr>
        <w:t>f</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sio</w:t>
      </w:r>
      <w:r w:rsidRPr="00490571">
        <w:rPr>
          <w:rFonts w:ascii="Palatino Linotype" w:eastAsia="Arial" w:hAnsi="Palatino Linotype" w:cs="Arial"/>
          <w:b/>
          <w:i/>
          <w:spacing w:val="-1"/>
          <w:sz w:val="22"/>
        </w:rPr>
        <w:t>n</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l, la</w:t>
      </w:r>
      <w:r w:rsidRPr="00490571">
        <w:rPr>
          <w:rFonts w:ascii="Palatino Linotype" w:eastAsia="Arial" w:hAnsi="Palatino Linotype" w:cs="Arial"/>
          <w:b/>
          <w:i/>
          <w:spacing w:val="1"/>
          <w:sz w:val="22"/>
        </w:rPr>
        <w:t>bo</w:t>
      </w:r>
      <w:r w:rsidRPr="00490571">
        <w:rPr>
          <w:rFonts w:ascii="Palatino Linotype" w:eastAsia="Arial" w:hAnsi="Palatino Linotype" w:cs="Arial"/>
          <w:b/>
          <w:i/>
          <w:sz w:val="22"/>
        </w:rPr>
        <w:t xml:space="preserve">ral, </w:t>
      </w:r>
      <w:r w:rsidRPr="00490571">
        <w:rPr>
          <w:rFonts w:ascii="Palatino Linotype" w:eastAsia="Arial" w:hAnsi="Palatino Linotype" w:cs="Arial"/>
          <w:b/>
          <w:i/>
          <w:spacing w:val="2"/>
          <w:sz w:val="22"/>
        </w:rPr>
        <w:t>a</w:t>
      </w:r>
      <w:r w:rsidRPr="00490571">
        <w:rPr>
          <w:rFonts w:ascii="Palatino Linotype" w:eastAsia="Arial" w:hAnsi="Palatino Linotype" w:cs="Arial"/>
          <w:b/>
          <w:i/>
          <w:sz w:val="22"/>
        </w:rPr>
        <w:t>sí</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o</w:t>
      </w:r>
      <w:r w:rsidRPr="00490571">
        <w:rPr>
          <w:rFonts w:ascii="Palatino Linotype" w:eastAsia="Arial" w:hAnsi="Palatino Linotype" w:cs="Arial"/>
          <w:b/>
          <w:i/>
          <w:spacing w:val="-1"/>
          <w:sz w:val="22"/>
        </w:rPr>
        <w:t>m</w:t>
      </w:r>
      <w:r w:rsidRPr="00490571">
        <w:rPr>
          <w:rFonts w:ascii="Palatino Linotype" w:eastAsia="Arial" w:hAnsi="Palatino Linotype" w:cs="Arial"/>
          <w:b/>
          <w:i/>
          <w:sz w:val="22"/>
        </w:rPr>
        <w:t>o</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2"/>
          <w:sz w:val="22"/>
        </w:rPr>
        <w:t>t</w:t>
      </w:r>
      <w:r w:rsidRPr="00490571">
        <w:rPr>
          <w:rFonts w:ascii="Palatino Linotype" w:eastAsia="Arial" w:hAnsi="Palatino Linotype" w:cs="Arial"/>
          <w:b/>
          <w:i/>
          <w:spacing w:val="1"/>
          <w:sz w:val="22"/>
        </w:rPr>
        <w:t>o</w:t>
      </w:r>
      <w:r w:rsidRPr="00490571">
        <w:rPr>
          <w:rFonts w:ascii="Palatino Linotype" w:eastAsia="Arial" w:hAnsi="Palatino Linotype" w:cs="Arial"/>
          <w:b/>
          <w:i/>
          <w:spacing w:val="-1"/>
          <w:sz w:val="22"/>
        </w:rPr>
        <w:t>do</w:t>
      </w:r>
      <w:r w:rsidRPr="00490571">
        <w:rPr>
          <w:rFonts w:ascii="Palatino Linotype" w:eastAsia="Arial" w:hAnsi="Palatino Linotype" w:cs="Arial"/>
          <w:b/>
          <w:i/>
          <w:sz w:val="22"/>
        </w:rPr>
        <w:t>s</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q</w:t>
      </w:r>
      <w:r w:rsidRPr="00490571">
        <w:rPr>
          <w:rFonts w:ascii="Palatino Linotype" w:eastAsia="Arial" w:hAnsi="Palatino Linotype" w:cs="Arial"/>
          <w:b/>
          <w:i/>
          <w:spacing w:val="1"/>
          <w:sz w:val="22"/>
        </w:rPr>
        <w:t>ue</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l</w:t>
      </w:r>
      <w:r w:rsidRPr="00490571">
        <w:rPr>
          <w:rFonts w:ascii="Palatino Linotype" w:eastAsia="Arial" w:hAnsi="Palatino Linotype" w:cs="Arial"/>
          <w:b/>
          <w:i/>
          <w:spacing w:val="1"/>
          <w:sz w:val="22"/>
        </w:rPr>
        <w:t>o</w:t>
      </w:r>
      <w:r w:rsidRPr="00490571">
        <w:rPr>
          <w:rFonts w:ascii="Palatino Linotype" w:eastAsia="Arial" w:hAnsi="Palatino Linotype" w:cs="Arial"/>
          <w:b/>
          <w:i/>
          <w:sz w:val="22"/>
        </w:rPr>
        <w:t>s</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1"/>
          <w:sz w:val="22"/>
        </w:rPr>
        <w:t>q</w:t>
      </w:r>
      <w:r w:rsidRPr="00490571">
        <w:rPr>
          <w:rFonts w:ascii="Palatino Linotype" w:eastAsia="Arial" w:hAnsi="Palatino Linotype" w:cs="Arial"/>
          <w:b/>
          <w:i/>
          <w:spacing w:val="1"/>
          <w:sz w:val="22"/>
        </w:rPr>
        <w:t>u</w:t>
      </w:r>
      <w:r w:rsidRPr="00490571">
        <w:rPr>
          <w:rFonts w:ascii="Palatino Linotype" w:eastAsia="Arial" w:hAnsi="Palatino Linotype" w:cs="Arial"/>
          <w:b/>
          <w:i/>
          <w:sz w:val="22"/>
        </w:rPr>
        <w:t>e</w:t>
      </w:r>
      <w:r w:rsidRPr="00490571">
        <w:rPr>
          <w:rFonts w:ascii="Palatino Linotype" w:eastAsia="Arial" w:hAnsi="Palatino Linotype" w:cs="Arial"/>
          <w:b/>
          <w:i/>
          <w:spacing w:val="1"/>
          <w:sz w:val="22"/>
        </w:rPr>
        <w:t xml:space="preserve"> a</w:t>
      </w:r>
      <w:r w:rsidRPr="00490571">
        <w:rPr>
          <w:rFonts w:ascii="Palatino Linotype" w:eastAsia="Arial" w:hAnsi="Palatino Linotype" w:cs="Arial"/>
          <w:b/>
          <w:i/>
          <w:sz w:val="22"/>
        </w:rPr>
        <w:t>cr</w:t>
      </w:r>
      <w:r w:rsidRPr="00490571">
        <w:rPr>
          <w:rFonts w:ascii="Palatino Linotype" w:eastAsia="Arial" w:hAnsi="Palatino Linotype" w:cs="Arial"/>
          <w:b/>
          <w:i/>
          <w:spacing w:val="-2"/>
          <w:sz w:val="22"/>
        </w:rPr>
        <w:t>e</w:t>
      </w:r>
      <w:r w:rsidRPr="00490571">
        <w:rPr>
          <w:rFonts w:ascii="Palatino Linotype" w:eastAsia="Arial" w:hAnsi="Palatino Linotype" w:cs="Arial"/>
          <w:b/>
          <w:i/>
          <w:spacing w:val="1"/>
          <w:sz w:val="22"/>
        </w:rPr>
        <w:t>d</w:t>
      </w:r>
      <w:r w:rsidRPr="00490571">
        <w:rPr>
          <w:rFonts w:ascii="Palatino Linotype" w:eastAsia="Arial" w:hAnsi="Palatino Linotype" w:cs="Arial"/>
          <w:b/>
          <w:i/>
          <w:sz w:val="22"/>
        </w:rPr>
        <w:t>i</w:t>
      </w:r>
      <w:r w:rsidRPr="00490571">
        <w:rPr>
          <w:rFonts w:ascii="Palatino Linotype" w:eastAsia="Arial" w:hAnsi="Palatino Linotype" w:cs="Arial"/>
          <w:b/>
          <w:i/>
          <w:spacing w:val="-2"/>
          <w:sz w:val="22"/>
        </w:rPr>
        <w:t>t</w:t>
      </w:r>
      <w:r w:rsidRPr="00490571">
        <w:rPr>
          <w:rFonts w:ascii="Palatino Linotype" w:eastAsia="Arial" w:hAnsi="Palatino Linotype" w:cs="Arial"/>
          <w:b/>
          <w:i/>
          <w:spacing w:val="1"/>
          <w:sz w:val="22"/>
        </w:rPr>
        <w:t>e</w:t>
      </w:r>
      <w:r w:rsidRPr="00490571">
        <w:rPr>
          <w:rFonts w:ascii="Palatino Linotype" w:eastAsia="Arial" w:hAnsi="Palatino Linotype" w:cs="Arial"/>
          <w:b/>
          <w:i/>
          <w:sz w:val="22"/>
        </w:rPr>
        <w:t>n</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pacing w:val="-2"/>
          <w:sz w:val="22"/>
        </w:rPr>
        <w:t>s</w:t>
      </w:r>
      <w:r w:rsidRPr="00490571">
        <w:rPr>
          <w:rFonts w:ascii="Palatino Linotype" w:eastAsia="Arial" w:hAnsi="Palatino Linotype" w:cs="Arial"/>
          <w:b/>
          <w:i/>
          <w:sz w:val="22"/>
        </w:rPr>
        <w:t>u</w:t>
      </w:r>
      <w:r w:rsidRPr="00490571">
        <w:rPr>
          <w:rFonts w:ascii="Palatino Linotype" w:eastAsia="Arial" w:hAnsi="Palatino Linotype" w:cs="Arial"/>
          <w:b/>
          <w:i/>
          <w:spacing w:val="3"/>
          <w:sz w:val="22"/>
        </w:rPr>
        <w:t xml:space="preserve"> </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pa</w:t>
      </w:r>
      <w:r w:rsidRPr="00490571">
        <w:rPr>
          <w:rFonts w:ascii="Palatino Linotype" w:eastAsia="Arial" w:hAnsi="Palatino Linotype" w:cs="Arial"/>
          <w:b/>
          <w:i/>
          <w:sz w:val="22"/>
        </w:rPr>
        <w:t>ci</w:t>
      </w:r>
      <w:r w:rsidRPr="00490571">
        <w:rPr>
          <w:rFonts w:ascii="Palatino Linotype" w:eastAsia="Arial" w:hAnsi="Palatino Linotype" w:cs="Arial"/>
          <w:b/>
          <w:i/>
          <w:spacing w:val="-2"/>
          <w:sz w:val="22"/>
        </w:rPr>
        <w:t>d</w:t>
      </w:r>
      <w:r w:rsidRPr="00490571">
        <w:rPr>
          <w:rFonts w:ascii="Palatino Linotype" w:eastAsia="Arial" w:hAnsi="Palatino Linotype" w:cs="Arial"/>
          <w:b/>
          <w:i/>
          <w:spacing w:val="1"/>
          <w:sz w:val="22"/>
        </w:rPr>
        <w:t>ad</w:t>
      </w:r>
      <w:r w:rsidRPr="00490571">
        <w:rPr>
          <w:rFonts w:ascii="Palatino Linotype" w:eastAsia="Arial" w:hAnsi="Palatino Linotype" w:cs="Arial"/>
          <w:b/>
          <w:i/>
          <w:sz w:val="22"/>
        </w:rPr>
        <w:t>,</w:t>
      </w:r>
      <w:r w:rsidRPr="00490571">
        <w:rPr>
          <w:rFonts w:ascii="Palatino Linotype" w:eastAsia="Arial" w:hAnsi="Palatino Linotype" w:cs="Arial"/>
          <w:b/>
          <w:i/>
          <w:spacing w:val="1"/>
          <w:sz w:val="22"/>
        </w:rPr>
        <w:t xml:space="preserve"> h</w:t>
      </w:r>
      <w:r w:rsidRPr="00490571">
        <w:rPr>
          <w:rFonts w:ascii="Palatino Linotype" w:eastAsia="Arial" w:hAnsi="Palatino Linotype" w:cs="Arial"/>
          <w:b/>
          <w:i/>
          <w:spacing w:val="-1"/>
          <w:sz w:val="22"/>
        </w:rPr>
        <w:t>a</w:t>
      </w:r>
      <w:r w:rsidRPr="00490571">
        <w:rPr>
          <w:rFonts w:ascii="Palatino Linotype" w:eastAsia="Arial" w:hAnsi="Palatino Linotype" w:cs="Arial"/>
          <w:b/>
          <w:i/>
          <w:spacing w:val="1"/>
          <w:sz w:val="22"/>
        </w:rPr>
        <w:t>b</w:t>
      </w:r>
      <w:r w:rsidRPr="00490571">
        <w:rPr>
          <w:rFonts w:ascii="Palatino Linotype" w:eastAsia="Arial" w:hAnsi="Palatino Linotype" w:cs="Arial"/>
          <w:b/>
          <w:i/>
          <w:sz w:val="22"/>
        </w:rPr>
        <w:t>i</w:t>
      </w:r>
      <w:r w:rsidRPr="00490571">
        <w:rPr>
          <w:rFonts w:ascii="Palatino Linotype" w:eastAsia="Arial" w:hAnsi="Palatino Linotype" w:cs="Arial"/>
          <w:b/>
          <w:i/>
          <w:spacing w:val="-1"/>
          <w:sz w:val="22"/>
        </w:rPr>
        <w:t>l</w:t>
      </w:r>
      <w:r w:rsidRPr="00490571">
        <w:rPr>
          <w:rFonts w:ascii="Palatino Linotype" w:eastAsia="Arial" w:hAnsi="Palatino Linotype" w:cs="Arial"/>
          <w:b/>
          <w:i/>
          <w:sz w:val="22"/>
        </w:rPr>
        <w:t>id</w:t>
      </w:r>
      <w:r w:rsidRPr="00490571">
        <w:rPr>
          <w:rFonts w:ascii="Palatino Linotype" w:eastAsia="Arial" w:hAnsi="Palatino Linotype" w:cs="Arial"/>
          <w:b/>
          <w:i/>
          <w:spacing w:val="1"/>
          <w:sz w:val="22"/>
        </w:rPr>
        <w:t>ade</w:t>
      </w:r>
      <w:r w:rsidRPr="00490571">
        <w:rPr>
          <w:rFonts w:ascii="Palatino Linotype" w:eastAsia="Arial" w:hAnsi="Palatino Linotype" w:cs="Arial"/>
          <w:b/>
          <w:i/>
          <w:sz w:val="22"/>
        </w:rPr>
        <w:t>s o</w:t>
      </w:r>
      <w:r w:rsidRPr="00490571">
        <w:rPr>
          <w:rFonts w:ascii="Palatino Linotype" w:eastAsia="Arial" w:hAnsi="Palatino Linotype" w:cs="Arial"/>
          <w:b/>
          <w:i/>
          <w:spacing w:val="1"/>
          <w:sz w:val="22"/>
        </w:rPr>
        <w:t xml:space="preserve"> pe</w:t>
      </w:r>
      <w:r w:rsidRPr="00490571">
        <w:rPr>
          <w:rFonts w:ascii="Palatino Linotype" w:eastAsia="Arial" w:hAnsi="Palatino Linotype" w:cs="Arial"/>
          <w:b/>
          <w:i/>
          <w:sz w:val="22"/>
        </w:rPr>
        <w:t>r</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 xml:space="preserve">cia </w:t>
      </w:r>
      <w:r w:rsidRPr="00490571">
        <w:rPr>
          <w:rFonts w:ascii="Palatino Linotype" w:eastAsia="Arial" w:hAnsi="Palatino Linotype" w:cs="Arial"/>
          <w:b/>
          <w:i/>
          <w:spacing w:val="1"/>
          <w:sz w:val="22"/>
        </w:rPr>
        <w:t>pa</w:t>
      </w:r>
      <w:r w:rsidRPr="00490571">
        <w:rPr>
          <w:rFonts w:ascii="Palatino Linotype" w:eastAsia="Arial" w:hAnsi="Palatino Linotype" w:cs="Arial"/>
          <w:b/>
          <w:i/>
          <w:sz w:val="22"/>
        </w:rPr>
        <w:t xml:space="preserve">ra </w:t>
      </w:r>
      <w:r w:rsidRPr="00490571">
        <w:rPr>
          <w:rFonts w:ascii="Palatino Linotype" w:eastAsia="Arial" w:hAnsi="Palatino Linotype" w:cs="Arial"/>
          <w:b/>
          <w:i/>
          <w:spacing w:val="1"/>
          <w:sz w:val="22"/>
        </w:rPr>
        <w:t>o</w:t>
      </w:r>
      <w:r w:rsidRPr="00490571">
        <w:rPr>
          <w:rFonts w:ascii="Palatino Linotype" w:eastAsia="Arial" w:hAnsi="Palatino Linotype" w:cs="Arial"/>
          <w:b/>
          <w:i/>
          <w:spacing w:val="-2"/>
          <w:sz w:val="22"/>
        </w:rPr>
        <w:t>c</w:t>
      </w:r>
      <w:r w:rsidRPr="00490571">
        <w:rPr>
          <w:rFonts w:ascii="Palatino Linotype" w:eastAsia="Arial" w:hAnsi="Palatino Linotype" w:cs="Arial"/>
          <w:b/>
          <w:i/>
          <w:spacing w:val="1"/>
          <w:sz w:val="22"/>
        </w:rPr>
        <w:t>u</w:t>
      </w:r>
      <w:r w:rsidRPr="00490571">
        <w:rPr>
          <w:rFonts w:ascii="Palatino Linotype" w:eastAsia="Arial" w:hAnsi="Palatino Linotype" w:cs="Arial"/>
          <w:b/>
          <w:i/>
          <w:spacing w:val="-1"/>
          <w:sz w:val="22"/>
        </w:rPr>
        <w:t>p</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r el c</w:t>
      </w:r>
      <w:r w:rsidRPr="00490571">
        <w:rPr>
          <w:rFonts w:ascii="Palatino Linotype" w:eastAsia="Arial" w:hAnsi="Palatino Linotype" w:cs="Arial"/>
          <w:b/>
          <w:i/>
          <w:spacing w:val="1"/>
          <w:sz w:val="22"/>
        </w:rPr>
        <w:t>a</w:t>
      </w:r>
      <w:r w:rsidRPr="00490571">
        <w:rPr>
          <w:rFonts w:ascii="Palatino Linotype" w:eastAsia="Arial" w:hAnsi="Palatino Linotype" w:cs="Arial"/>
          <w:b/>
          <w:i/>
          <w:sz w:val="22"/>
        </w:rPr>
        <w:t>r</w:t>
      </w:r>
      <w:r w:rsidRPr="00490571">
        <w:rPr>
          <w:rFonts w:ascii="Palatino Linotype" w:eastAsia="Arial" w:hAnsi="Palatino Linotype" w:cs="Arial"/>
          <w:b/>
          <w:i/>
          <w:spacing w:val="-2"/>
          <w:sz w:val="22"/>
        </w:rPr>
        <w:t>g</w:t>
      </w:r>
      <w:r w:rsidRPr="00490571">
        <w:rPr>
          <w:rFonts w:ascii="Palatino Linotype" w:eastAsia="Arial" w:hAnsi="Palatino Linotype" w:cs="Arial"/>
          <w:b/>
          <w:i/>
          <w:sz w:val="22"/>
        </w:rPr>
        <w:t>o</w:t>
      </w:r>
      <w:r w:rsidRPr="00490571">
        <w:rPr>
          <w:rFonts w:ascii="Palatino Linotype" w:eastAsia="Arial" w:hAnsi="Palatino Linotype" w:cs="Arial"/>
          <w:b/>
          <w:i/>
          <w:spacing w:val="1"/>
          <w:sz w:val="22"/>
        </w:rPr>
        <w:t xml:space="preserve"> </w:t>
      </w:r>
      <w:r w:rsidRPr="00490571">
        <w:rPr>
          <w:rFonts w:ascii="Palatino Linotype" w:eastAsia="Arial" w:hAnsi="Palatino Linotype" w:cs="Arial"/>
          <w:b/>
          <w:i/>
          <w:spacing w:val="-1"/>
          <w:sz w:val="22"/>
        </w:rPr>
        <w:t>p</w:t>
      </w:r>
      <w:r w:rsidRPr="00490571">
        <w:rPr>
          <w:rFonts w:ascii="Palatino Linotype" w:eastAsia="Arial" w:hAnsi="Palatino Linotype" w:cs="Arial"/>
          <w:b/>
          <w:i/>
          <w:spacing w:val="1"/>
          <w:sz w:val="22"/>
        </w:rPr>
        <w:t>úb</w:t>
      </w:r>
      <w:r w:rsidRPr="00490571">
        <w:rPr>
          <w:rFonts w:ascii="Palatino Linotype" w:eastAsia="Arial" w:hAnsi="Palatino Linotype" w:cs="Arial"/>
          <w:b/>
          <w:i/>
          <w:sz w:val="22"/>
        </w:rPr>
        <w:t>l</w:t>
      </w:r>
      <w:r w:rsidRPr="00490571">
        <w:rPr>
          <w:rFonts w:ascii="Palatino Linotype" w:eastAsia="Arial" w:hAnsi="Palatino Linotype" w:cs="Arial"/>
          <w:b/>
          <w:i/>
          <w:spacing w:val="-1"/>
          <w:sz w:val="22"/>
        </w:rPr>
        <w:t>i</w:t>
      </w:r>
      <w:r w:rsidRPr="00490571">
        <w:rPr>
          <w:rFonts w:ascii="Palatino Linotype" w:eastAsia="Arial" w:hAnsi="Palatino Linotype" w:cs="Arial"/>
          <w:b/>
          <w:i/>
          <w:sz w:val="22"/>
        </w:rPr>
        <w:t>c</w:t>
      </w:r>
      <w:r w:rsidRPr="00490571">
        <w:rPr>
          <w:rFonts w:ascii="Palatino Linotype" w:eastAsia="Arial" w:hAnsi="Palatino Linotype" w:cs="Arial"/>
          <w:b/>
          <w:i/>
          <w:spacing w:val="1"/>
          <w:sz w:val="22"/>
        </w:rPr>
        <w:t>o</w:t>
      </w:r>
      <w:r w:rsidRPr="00490571">
        <w:rPr>
          <w:rFonts w:ascii="Palatino Linotype" w:eastAsia="Arial" w:hAnsi="Palatino Linotype" w:cs="Arial"/>
          <w:i/>
          <w:sz w:val="22"/>
        </w:rPr>
        <w:t>.</w:t>
      </w:r>
      <w:r>
        <w:rPr>
          <w:rFonts w:ascii="Palatino Linotype" w:eastAsia="Arial" w:hAnsi="Palatino Linotype" w:cs="Arial"/>
          <w:i/>
          <w:sz w:val="22"/>
        </w:rPr>
        <w:t>”</w:t>
      </w:r>
    </w:p>
    <w:p w14:paraId="3E8EC5CE" w14:textId="5257E8A0" w:rsidR="00C60AF2" w:rsidRPr="00C60AF2" w:rsidRDefault="00C60AF2" w:rsidP="00F93903">
      <w:pPr>
        <w:spacing w:line="276" w:lineRule="auto"/>
        <w:ind w:left="567" w:right="567"/>
        <w:jc w:val="both"/>
        <w:rPr>
          <w:rFonts w:ascii="Palatino Linotype" w:eastAsia="Arial" w:hAnsi="Palatino Linotype" w:cs="Arial"/>
          <w:sz w:val="22"/>
        </w:rPr>
      </w:pPr>
      <w:r w:rsidRPr="00C60AF2">
        <w:rPr>
          <w:rFonts w:ascii="Palatino Linotype" w:eastAsia="Arial" w:hAnsi="Palatino Linotype" w:cs="Arial"/>
          <w:sz w:val="22"/>
        </w:rPr>
        <w:t>(Énfasis añadido)</w:t>
      </w:r>
    </w:p>
    <w:p w14:paraId="69AE6362" w14:textId="77777777" w:rsidR="004E69B3" w:rsidRDefault="004E69B3" w:rsidP="004E69B3">
      <w:pPr>
        <w:pStyle w:val="Prrafodelista"/>
        <w:tabs>
          <w:tab w:val="left" w:pos="426"/>
        </w:tabs>
        <w:spacing w:before="240" w:after="240" w:line="360" w:lineRule="auto"/>
        <w:ind w:left="0" w:right="51"/>
        <w:jc w:val="both"/>
        <w:rPr>
          <w:rFonts w:ascii="Palatino Linotype" w:hAnsi="Palatino Linotype"/>
          <w:color w:val="000000" w:themeColor="text1"/>
        </w:rPr>
      </w:pPr>
    </w:p>
    <w:p w14:paraId="545E248E" w14:textId="3D2FD780" w:rsidR="00321D1B" w:rsidRPr="00321D1B" w:rsidRDefault="00F93903" w:rsidP="002B46CB">
      <w:pPr>
        <w:pStyle w:val="Prrafodelista"/>
        <w:numPr>
          <w:ilvl w:val="0"/>
          <w:numId w:val="1"/>
        </w:numPr>
        <w:tabs>
          <w:tab w:val="left" w:pos="426"/>
        </w:tabs>
        <w:spacing w:before="240" w:after="240" w:line="360" w:lineRule="auto"/>
        <w:ind w:right="51"/>
        <w:jc w:val="both"/>
        <w:rPr>
          <w:rFonts w:ascii="Palatino Linotype" w:hAnsi="Palatino Linotype"/>
          <w:i/>
          <w:color w:val="000000" w:themeColor="text1"/>
        </w:rPr>
      </w:pPr>
      <w:r>
        <w:rPr>
          <w:rFonts w:ascii="Palatino Linotype" w:hAnsi="Palatino Linotype"/>
          <w:color w:val="000000" w:themeColor="text1"/>
        </w:rPr>
        <w:t>Por su parte</w:t>
      </w:r>
      <w:r w:rsidR="00321D1B">
        <w:rPr>
          <w:rFonts w:ascii="Palatino Linotype" w:hAnsi="Palatino Linotype"/>
          <w:color w:val="000000" w:themeColor="text1"/>
        </w:rPr>
        <w:t xml:space="preserve">, los </w:t>
      </w:r>
      <w:r w:rsidR="00321D1B" w:rsidRPr="00321D1B">
        <w:rPr>
          <w:rFonts w:ascii="Palatino Linotype" w:hAnsi="Palatino Linotype"/>
          <w: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321D1B">
        <w:rPr>
          <w:rFonts w:ascii="Palatino Linotype" w:hAnsi="Palatino Linotype"/>
          <w:color w:val="000000" w:themeColor="text1"/>
        </w:rPr>
        <w:t xml:space="preserve">, en su Lineamiento Primero, establecen que éstos </w:t>
      </w:r>
      <w:r w:rsidR="00BC7970">
        <w:rPr>
          <w:rFonts w:ascii="Palatino Linotype" w:hAnsi="Palatino Linotype"/>
          <w:color w:val="000000" w:themeColor="text1"/>
        </w:rPr>
        <w:t>serán</w:t>
      </w:r>
      <w:r w:rsidR="00BC7970" w:rsidRPr="00BC7970">
        <w:rPr>
          <w:rFonts w:ascii="Palatino Linotype" w:hAnsi="Palatino Linotype"/>
          <w:color w:val="000000" w:themeColor="text1"/>
        </w:rPr>
        <w:t xml:space="preserve"> de observancia obligatoria para el Instituto, los Organismos Garantes y los Sujetos Obligados de todo el país en sus diferentes ámbitos (federal, estatal y municipal), y </w:t>
      </w:r>
      <w:r w:rsidR="00BC7970">
        <w:rPr>
          <w:rFonts w:ascii="Palatino Linotype" w:hAnsi="Palatino Linotype"/>
          <w:color w:val="000000" w:themeColor="text1"/>
        </w:rPr>
        <w:t>tendrán</w:t>
      </w:r>
      <w:r w:rsidR="00BC7970" w:rsidRPr="00BC7970">
        <w:rPr>
          <w:rFonts w:ascii="Palatino Linotype" w:hAnsi="Palatino Linotype"/>
          <w:color w:val="000000" w:themeColor="text1"/>
        </w:rPr>
        <w:t xml:space="preserve"> como propósito definir los formatos que se usarán para publicar la información prescrita en el Título Quinto de la Ley General</w:t>
      </w:r>
      <w:r w:rsidR="00BC7970">
        <w:rPr>
          <w:rFonts w:ascii="Palatino Linotype" w:hAnsi="Palatino Linotype"/>
          <w:color w:val="000000" w:themeColor="text1"/>
        </w:rPr>
        <w:t xml:space="preserve"> de Transparencia y Acceso a la Información Pública,</w:t>
      </w:r>
      <w:r w:rsidR="00BC7970" w:rsidRPr="00BC7970">
        <w:rPr>
          <w:rFonts w:ascii="Palatino Linotype" w:hAnsi="Palatino Linotype"/>
          <w:color w:val="000000" w:themeColor="text1"/>
        </w:rPr>
        <w:t xml:space="preserve"> y asegurar que sea veraz, confiable, oportuna, congruente, integral, actualizada, accesible, comprensible y verificable</w:t>
      </w:r>
    </w:p>
    <w:p w14:paraId="50977CB7" w14:textId="77777777" w:rsidR="00321D1B" w:rsidRDefault="00321D1B" w:rsidP="00321D1B">
      <w:pPr>
        <w:pStyle w:val="Prrafodelista"/>
        <w:tabs>
          <w:tab w:val="left" w:pos="426"/>
        </w:tabs>
        <w:spacing w:before="240" w:after="240" w:line="360" w:lineRule="auto"/>
        <w:ind w:left="0" w:right="51"/>
        <w:jc w:val="both"/>
        <w:rPr>
          <w:rFonts w:ascii="Palatino Linotype" w:hAnsi="Palatino Linotype"/>
          <w:color w:val="000000" w:themeColor="text1"/>
        </w:rPr>
      </w:pPr>
    </w:p>
    <w:p w14:paraId="4F0A213E" w14:textId="4BCFB4D7" w:rsidR="00DB09E9" w:rsidRPr="00DB09E9" w:rsidRDefault="00BC7970" w:rsidP="00DB09E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 la información curricular reconocida en la fracción XVII del artículo 31 de la Ley General, y XXI del diverso 92 de la Ley Estatal, los Lineamientos establecen </w:t>
      </w:r>
      <w:r w:rsidR="00DB09E9">
        <w:rPr>
          <w:rFonts w:ascii="Palatino Linotype" w:hAnsi="Palatino Linotype"/>
          <w:color w:val="000000" w:themeColor="text1"/>
        </w:rPr>
        <w:t xml:space="preserve">que los </w:t>
      </w:r>
      <w:r w:rsidR="00DB09E9" w:rsidRPr="00DB09E9">
        <w:rPr>
          <w:rFonts w:ascii="Palatino Linotype" w:hAnsi="Palatino Linotype"/>
          <w:color w:val="000000" w:themeColor="text1"/>
        </w:rPr>
        <w:t xml:space="preserve">Sujetos Obligados deberán publicar </w:t>
      </w:r>
      <w:r w:rsidR="00DB09E9">
        <w:rPr>
          <w:rFonts w:ascii="Palatino Linotype" w:hAnsi="Palatino Linotype"/>
          <w:color w:val="000000" w:themeColor="text1"/>
        </w:rPr>
        <w:t xml:space="preserve">la información </w:t>
      </w:r>
      <w:r w:rsidR="00DB09E9" w:rsidRPr="00DB09E9">
        <w:rPr>
          <w:rFonts w:ascii="Palatino Linotype" w:hAnsi="Palatino Linotype"/>
          <w:color w:val="000000" w:themeColor="text1"/>
        </w:rPr>
        <w:t>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00DB09E9">
        <w:rPr>
          <w:rFonts w:ascii="Palatino Linotype" w:hAnsi="Palatino Linotype"/>
          <w:color w:val="000000" w:themeColor="text1"/>
        </w:rPr>
        <w:t>, tomando en consideración los siguientes criterios de contenido:</w:t>
      </w:r>
    </w:p>
    <w:p w14:paraId="3AAD36D9" w14:textId="77777777" w:rsidR="00321D1B" w:rsidRDefault="00321D1B" w:rsidP="00321D1B">
      <w:pPr>
        <w:pStyle w:val="Prrafodelista"/>
        <w:tabs>
          <w:tab w:val="left" w:pos="426"/>
        </w:tabs>
        <w:spacing w:before="240" w:after="240" w:line="360" w:lineRule="auto"/>
        <w:ind w:left="0" w:right="51"/>
        <w:jc w:val="both"/>
        <w:rPr>
          <w:rFonts w:ascii="Palatino Linotype" w:hAnsi="Palatino Linotype"/>
          <w:color w:val="000000" w:themeColor="text1"/>
        </w:rPr>
      </w:pPr>
    </w:p>
    <w:p w14:paraId="6B06BA2F"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b/>
          <w:i/>
          <w:sz w:val="22"/>
          <w:szCs w:val="22"/>
        </w:rPr>
      </w:pPr>
      <w:r w:rsidRPr="00F93903">
        <w:rPr>
          <w:rFonts w:ascii="Palatino Linotype" w:hAnsi="Palatino Linotype"/>
          <w:i/>
          <w:color w:val="000000" w:themeColor="text1"/>
          <w:sz w:val="22"/>
          <w:szCs w:val="22"/>
        </w:rPr>
        <w:t>“</w:t>
      </w:r>
      <w:r w:rsidRPr="00F93903">
        <w:rPr>
          <w:rFonts w:ascii="Palatino Linotype" w:hAnsi="Palatino Linotype"/>
          <w:b/>
          <w:i/>
          <w:sz w:val="22"/>
          <w:szCs w:val="22"/>
        </w:rPr>
        <w:t xml:space="preserve">Criterios sustantivos de contenido </w:t>
      </w:r>
    </w:p>
    <w:p w14:paraId="30847F93"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 xml:space="preserve">Criterio 1 </w:t>
      </w:r>
      <w:r w:rsidRPr="00F93903">
        <w:rPr>
          <w:rFonts w:ascii="Palatino Linotype" w:hAnsi="Palatino Linotype"/>
          <w:i/>
          <w:sz w:val="22"/>
          <w:szCs w:val="22"/>
        </w:rPr>
        <w:t xml:space="preserve">Ejercicio </w:t>
      </w:r>
    </w:p>
    <w:p w14:paraId="4F208E20"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2</w:t>
      </w:r>
      <w:r w:rsidRPr="00F93903">
        <w:rPr>
          <w:rFonts w:ascii="Palatino Linotype" w:hAnsi="Palatino Linotype"/>
          <w:i/>
          <w:sz w:val="22"/>
          <w:szCs w:val="22"/>
        </w:rPr>
        <w:t xml:space="preserve"> Periodo que se informa (fecha de inicio y fecha de término con el formato día/mes/año) </w:t>
      </w:r>
    </w:p>
    <w:p w14:paraId="2BF7C40F"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3</w:t>
      </w:r>
      <w:r w:rsidRPr="00F93903">
        <w:rPr>
          <w:rFonts w:ascii="Palatino Linotype" w:hAnsi="Palatino Linotype"/>
          <w:i/>
          <w:sz w:val="22"/>
          <w:szCs w:val="22"/>
        </w:rPr>
        <w:t xml:space="preserve"> Denominación del puesto (de acuerdo con el catálogo que en su caso regule la actividad del sujeto obligado) </w:t>
      </w:r>
    </w:p>
    <w:p w14:paraId="55B898E8"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4</w:t>
      </w:r>
      <w:r w:rsidRPr="00F93903">
        <w:rPr>
          <w:rFonts w:ascii="Palatino Linotype" w:hAnsi="Palatino Linotype"/>
          <w:i/>
          <w:sz w:val="22"/>
          <w:szCs w:val="22"/>
        </w:rPr>
        <w:t xml:space="preserve"> Denominación del cargo (de conformidad con nombramiento otorgado) </w:t>
      </w:r>
    </w:p>
    <w:p w14:paraId="0AC57744"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5</w:t>
      </w:r>
      <w:r w:rsidRPr="00F93903">
        <w:rPr>
          <w:rFonts w:ascii="Palatino Linotype" w:hAnsi="Palatino Linotype"/>
          <w:i/>
          <w:sz w:val="22"/>
          <w:szCs w:val="22"/>
        </w:rPr>
        <w:t xml:space="preserve"> Nombre del servidor(a) público(a), integrante y/o, miembro del sujeto obligado, y/o persona que desempeñe un empleo, cargo o comisión y/o ejerza actos de autoridad (nombre[s], primer apellido, segundo apellido) </w:t>
      </w:r>
    </w:p>
    <w:p w14:paraId="13F83F64"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6</w:t>
      </w:r>
      <w:r w:rsidRPr="00F93903">
        <w:rPr>
          <w:rFonts w:ascii="Palatino Linotype" w:hAnsi="Palatino Linotype"/>
          <w:i/>
          <w:sz w:val="22"/>
          <w:szCs w:val="22"/>
        </w:rPr>
        <w:t xml:space="preserve"> Área de adscripción (de acuerdo con el catálogo que en su caso regule la actividad del sujeto obligado) </w:t>
      </w:r>
    </w:p>
    <w:p w14:paraId="5EAEFE8E" w14:textId="35A49E7E"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i/>
          <w:sz w:val="22"/>
          <w:szCs w:val="22"/>
        </w:rPr>
        <w:t xml:space="preserve">Respecto a la información curricular del (la) servidor(a) público(a) y/o persona que desempeñe un empleo, cargo o comisión en el sujeto obligado se deberá publicar: </w:t>
      </w:r>
    </w:p>
    <w:p w14:paraId="07612656"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7</w:t>
      </w:r>
      <w:r w:rsidRPr="00F93903">
        <w:rPr>
          <w:rFonts w:ascii="Palatino Linotype" w:hAnsi="Palatino Linotype"/>
          <w:i/>
          <w:sz w:val="22"/>
          <w:szCs w:val="22"/>
        </w:rPr>
        <w:t xml:space="preserve"> Escolaridad, nivel máximo de estudios concluido y comprobable (catálogo): Ninguno/Primaria/Secundaria/Bachillerato/Carrera técnica/Licenciatura/Maestría/Doctorado/Posdoctorado/Especialización </w:t>
      </w:r>
    </w:p>
    <w:p w14:paraId="1F5FE942"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8</w:t>
      </w:r>
      <w:r w:rsidRPr="00F93903">
        <w:rPr>
          <w:rFonts w:ascii="Palatino Linotype" w:hAnsi="Palatino Linotype"/>
          <w:i/>
          <w:sz w:val="22"/>
          <w:szCs w:val="22"/>
        </w:rPr>
        <w:t xml:space="preserve"> Carrera genérica, en su caso Respecto de la experiencia laboral especificar, al menos, los tres últimos empleos, en donde se indique: </w:t>
      </w:r>
    </w:p>
    <w:p w14:paraId="16DBEB20"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9</w:t>
      </w:r>
      <w:r w:rsidRPr="00F93903">
        <w:rPr>
          <w:rFonts w:ascii="Palatino Linotype" w:hAnsi="Palatino Linotype"/>
          <w:i/>
          <w:sz w:val="22"/>
          <w:szCs w:val="22"/>
        </w:rPr>
        <w:t xml:space="preserve"> Periodo (mes/año de inicio y mes/año de conclusión) </w:t>
      </w:r>
    </w:p>
    <w:p w14:paraId="2C4B2A4F"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10</w:t>
      </w:r>
      <w:r w:rsidRPr="00F93903">
        <w:rPr>
          <w:rFonts w:ascii="Palatino Linotype" w:hAnsi="Palatino Linotype"/>
          <w:i/>
          <w:sz w:val="22"/>
          <w:szCs w:val="22"/>
        </w:rPr>
        <w:t xml:space="preserve"> Denominación de la institución o empresa </w:t>
      </w:r>
    </w:p>
    <w:p w14:paraId="37EEED6D"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11</w:t>
      </w:r>
      <w:r w:rsidRPr="00F93903">
        <w:rPr>
          <w:rFonts w:ascii="Palatino Linotype" w:hAnsi="Palatino Linotype"/>
          <w:i/>
          <w:sz w:val="22"/>
          <w:szCs w:val="22"/>
        </w:rPr>
        <w:t xml:space="preserve"> Cargo o puesto desempeñado </w:t>
      </w:r>
    </w:p>
    <w:p w14:paraId="6C3D029E"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12</w:t>
      </w:r>
      <w:r w:rsidRPr="00F93903">
        <w:rPr>
          <w:rFonts w:ascii="Palatino Linotype" w:hAnsi="Palatino Linotype"/>
          <w:i/>
          <w:sz w:val="22"/>
          <w:szCs w:val="22"/>
        </w:rPr>
        <w:t xml:space="preserve"> Campo de experiencia </w:t>
      </w:r>
    </w:p>
    <w:p w14:paraId="68F08574" w14:textId="3A8D551E"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13</w:t>
      </w:r>
      <w:r w:rsidRPr="00F93903">
        <w:rPr>
          <w:rFonts w:ascii="Palatino Linotype" w:hAnsi="Palatino Linotype"/>
          <w:i/>
          <w:sz w:val="22"/>
          <w:szCs w:val="22"/>
        </w:rPr>
        <w:t xml:space="preserve"> Hipervínculo al documento que contenga la informa</w:t>
      </w:r>
      <w:r w:rsidR="00F93903">
        <w:rPr>
          <w:rFonts w:ascii="Palatino Linotype" w:hAnsi="Palatino Linotype"/>
          <w:i/>
          <w:sz w:val="22"/>
          <w:szCs w:val="22"/>
        </w:rPr>
        <w:t>ción relativa a la trayectoria</w:t>
      </w:r>
      <w:r w:rsidRPr="00F93903">
        <w:rPr>
          <w:rFonts w:ascii="Palatino Linotype" w:hAnsi="Palatino Linotype"/>
          <w:i/>
          <w:sz w:val="22"/>
          <w:szCs w:val="22"/>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5B073C0F"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14</w:t>
      </w:r>
      <w:r w:rsidRPr="00F93903">
        <w:rPr>
          <w:rFonts w:ascii="Palatino Linotype" w:hAnsi="Palatino Linotype"/>
          <w:i/>
          <w:sz w:val="22"/>
          <w:szCs w:val="22"/>
        </w:rPr>
        <w:t xml:space="preserve"> Cuenta con sanciones administrativas definitivas aplicadas por la autoridad competente (catálogo): Sí/No </w:t>
      </w:r>
    </w:p>
    <w:p w14:paraId="43AB3DE1"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i/>
          <w:sz w:val="22"/>
          <w:szCs w:val="22"/>
        </w:rPr>
        <w:t xml:space="preserve">En caso de que si cuente con sanciones administrativas definitivas se deberá publicar: </w:t>
      </w:r>
    </w:p>
    <w:p w14:paraId="714B4F13"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15</w:t>
      </w:r>
      <w:r w:rsidRPr="00F93903">
        <w:rPr>
          <w:rFonts w:ascii="Palatino Linotype" w:hAnsi="Palatino Linotype"/>
          <w:i/>
          <w:sz w:val="22"/>
          <w:szCs w:val="22"/>
        </w:rPr>
        <w:t xml:space="preserve"> Hipervínculo a la resolución donde se observe la aprobación de la sanción </w:t>
      </w:r>
    </w:p>
    <w:p w14:paraId="46C20D79" w14:textId="77777777" w:rsidR="00F93903" w:rsidRPr="00F93903" w:rsidRDefault="00DB09E9" w:rsidP="00DB09E9">
      <w:pPr>
        <w:pStyle w:val="Prrafodelista"/>
        <w:tabs>
          <w:tab w:val="left" w:pos="426"/>
        </w:tabs>
        <w:spacing w:before="240" w:after="240" w:line="276" w:lineRule="auto"/>
        <w:ind w:left="567" w:right="567"/>
        <w:jc w:val="both"/>
        <w:rPr>
          <w:rFonts w:ascii="Palatino Linotype" w:hAnsi="Palatino Linotype"/>
          <w:b/>
          <w:i/>
          <w:sz w:val="22"/>
          <w:szCs w:val="22"/>
        </w:rPr>
      </w:pPr>
      <w:r w:rsidRPr="00F93903">
        <w:rPr>
          <w:rFonts w:ascii="Palatino Linotype" w:hAnsi="Palatino Linotype"/>
          <w:b/>
          <w:i/>
          <w:sz w:val="22"/>
          <w:szCs w:val="22"/>
        </w:rPr>
        <w:t xml:space="preserve">Criterios adjetivos de actualización </w:t>
      </w:r>
    </w:p>
    <w:p w14:paraId="12001AAA"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16</w:t>
      </w:r>
      <w:r w:rsidRPr="00F93903">
        <w:rPr>
          <w:rFonts w:ascii="Palatino Linotype" w:hAnsi="Palatino Linotype"/>
          <w:i/>
          <w:sz w:val="22"/>
          <w:szCs w:val="22"/>
        </w:rPr>
        <w:t xml:space="preserve"> Periodo de actualización de la información: trimestral. En su caso, 15 días hábiles después de alguna modificación </w:t>
      </w:r>
    </w:p>
    <w:p w14:paraId="41C565FB" w14:textId="77777777" w:rsidR="00F93903"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17</w:t>
      </w:r>
      <w:r w:rsidRPr="00F93903">
        <w:rPr>
          <w:rFonts w:ascii="Palatino Linotype" w:hAnsi="Palatino Linotype"/>
          <w:i/>
          <w:sz w:val="22"/>
          <w:szCs w:val="22"/>
        </w:rPr>
        <w:t xml:space="preserve"> La información publicada deberá estar actualizada al periodo que corresponde de acuerdo con la Tabla de actualización y conservación de la información </w:t>
      </w:r>
    </w:p>
    <w:p w14:paraId="7A5983F4" w14:textId="4CE6295F" w:rsidR="00DB09E9" w:rsidRDefault="00DB09E9" w:rsidP="00DB09E9">
      <w:pPr>
        <w:pStyle w:val="Prrafodelista"/>
        <w:tabs>
          <w:tab w:val="left" w:pos="426"/>
        </w:tabs>
        <w:spacing w:before="240" w:after="240" w:line="276" w:lineRule="auto"/>
        <w:ind w:left="567" w:right="567"/>
        <w:jc w:val="both"/>
        <w:rPr>
          <w:rFonts w:ascii="Palatino Linotype" w:hAnsi="Palatino Linotype"/>
          <w:i/>
          <w:sz w:val="22"/>
          <w:szCs w:val="22"/>
        </w:rPr>
      </w:pPr>
      <w:r w:rsidRPr="00F93903">
        <w:rPr>
          <w:rFonts w:ascii="Palatino Linotype" w:hAnsi="Palatino Linotype"/>
          <w:b/>
          <w:i/>
          <w:sz w:val="22"/>
          <w:szCs w:val="22"/>
        </w:rPr>
        <w:t>Criterio 18</w:t>
      </w:r>
      <w:r w:rsidRPr="00F93903">
        <w:rPr>
          <w:rFonts w:ascii="Palatino Linotype" w:hAnsi="Palatino Linotype"/>
          <w:i/>
          <w:sz w:val="22"/>
          <w:szCs w:val="22"/>
        </w:rPr>
        <w:t xml:space="preserve"> Conservar en el sitio de Internet y a través de la Plataforma Nacional la información vigente de acuerdo con la Tabla de actualización y conservación de la información</w:t>
      </w:r>
    </w:p>
    <w:p w14:paraId="34CDFD86" w14:textId="7A79D03C" w:rsidR="00F93903" w:rsidRPr="00F93903" w:rsidRDefault="00F93903" w:rsidP="00DB09E9">
      <w:pPr>
        <w:pStyle w:val="Prrafodelista"/>
        <w:tabs>
          <w:tab w:val="left" w:pos="426"/>
        </w:tabs>
        <w:spacing w:before="240" w:after="240" w:line="276" w:lineRule="auto"/>
        <w:ind w:left="567" w:right="567"/>
        <w:jc w:val="both"/>
        <w:rPr>
          <w:rFonts w:ascii="Palatino Linotype" w:hAnsi="Palatino Linotype"/>
          <w:i/>
          <w:color w:val="000000" w:themeColor="text1"/>
          <w:sz w:val="22"/>
          <w:szCs w:val="22"/>
        </w:rPr>
      </w:pPr>
      <w:r>
        <w:rPr>
          <w:rFonts w:ascii="Palatino Linotype" w:hAnsi="Palatino Linotype"/>
          <w:i/>
          <w:sz w:val="22"/>
          <w:szCs w:val="22"/>
        </w:rPr>
        <w:t>(…)”</w:t>
      </w:r>
    </w:p>
    <w:p w14:paraId="57281E67" w14:textId="77777777" w:rsidR="00DB09E9" w:rsidRDefault="00DB09E9" w:rsidP="00321D1B">
      <w:pPr>
        <w:pStyle w:val="Prrafodelista"/>
        <w:tabs>
          <w:tab w:val="left" w:pos="426"/>
        </w:tabs>
        <w:spacing w:before="240" w:after="240" w:line="360" w:lineRule="auto"/>
        <w:ind w:left="0" w:right="51"/>
        <w:jc w:val="both"/>
        <w:rPr>
          <w:rFonts w:ascii="Palatino Linotype" w:hAnsi="Palatino Linotype"/>
          <w:color w:val="000000" w:themeColor="text1"/>
        </w:rPr>
      </w:pPr>
    </w:p>
    <w:p w14:paraId="152DC2EA" w14:textId="67D673D2" w:rsidR="00F93903" w:rsidRDefault="00F93903" w:rsidP="00396F5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60AF2">
        <w:rPr>
          <w:rFonts w:ascii="Palatino Linotype" w:hAnsi="Palatino Linotype"/>
          <w:color w:val="000000" w:themeColor="text1"/>
        </w:rPr>
        <w:t xml:space="preserve">Luego entonces, podemos concluir que una ficha curricular considera cinco elementos esenciales: </w:t>
      </w:r>
      <w:r w:rsidRPr="00C60AF2">
        <w:rPr>
          <w:rFonts w:ascii="Palatino Linotype" w:hAnsi="Palatino Linotype"/>
          <w:b/>
          <w:color w:val="000000" w:themeColor="text1"/>
        </w:rPr>
        <w:t>a)</w:t>
      </w:r>
      <w:r w:rsidRPr="00C60AF2">
        <w:rPr>
          <w:rFonts w:ascii="Palatino Linotype" w:hAnsi="Palatino Linotype"/>
          <w:color w:val="000000" w:themeColor="text1"/>
        </w:rPr>
        <w:t xml:space="preserve"> el nombre de la o el servidor público; </w:t>
      </w:r>
      <w:r w:rsidRPr="00C60AF2">
        <w:rPr>
          <w:rFonts w:ascii="Palatino Linotype" w:hAnsi="Palatino Linotype"/>
          <w:b/>
          <w:color w:val="000000" w:themeColor="text1"/>
        </w:rPr>
        <w:t>b)</w:t>
      </w:r>
      <w:r w:rsidRPr="00C60AF2">
        <w:rPr>
          <w:rFonts w:ascii="Palatino Linotype" w:hAnsi="Palatino Linotype"/>
          <w:color w:val="000000" w:themeColor="text1"/>
        </w:rPr>
        <w:t xml:space="preserve"> el cargo, empleo o comisión que ocupa en la administración pública; </w:t>
      </w:r>
      <w:r w:rsidRPr="00C60AF2">
        <w:rPr>
          <w:rFonts w:ascii="Palatino Linotype" w:hAnsi="Palatino Linotype"/>
          <w:b/>
          <w:color w:val="000000" w:themeColor="text1"/>
        </w:rPr>
        <w:t>c)</w:t>
      </w:r>
      <w:r w:rsidRPr="00C60AF2">
        <w:rPr>
          <w:rFonts w:ascii="Palatino Linotype" w:hAnsi="Palatino Linotype"/>
          <w:color w:val="000000" w:themeColor="text1"/>
        </w:rPr>
        <w:t xml:space="preserve"> su nivel de profesionalización o último grado de estudios; y, </w:t>
      </w:r>
      <w:r w:rsidRPr="00C60AF2">
        <w:rPr>
          <w:rFonts w:ascii="Palatino Linotype" w:hAnsi="Palatino Linotype"/>
          <w:b/>
          <w:color w:val="000000" w:themeColor="text1"/>
        </w:rPr>
        <w:t>d)</w:t>
      </w:r>
      <w:r w:rsidRPr="00C60AF2">
        <w:rPr>
          <w:rFonts w:ascii="Palatino Linotype" w:hAnsi="Palatino Linotype"/>
          <w:color w:val="000000" w:themeColor="text1"/>
        </w:rPr>
        <w:t xml:space="preserve"> su trayectoria laboral que demuestre su capacidad para desempeñar sus labores.</w:t>
      </w:r>
      <w:r w:rsidR="00C60AF2" w:rsidRPr="00C60AF2">
        <w:rPr>
          <w:rFonts w:ascii="Palatino Linotype" w:hAnsi="Palatino Linotype"/>
          <w:color w:val="000000" w:themeColor="text1"/>
        </w:rPr>
        <w:t xml:space="preserve"> </w:t>
      </w:r>
    </w:p>
    <w:p w14:paraId="29261D67" w14:textId="77777777" w:rsidR="00C60AF2" w:rsidRPr="00C60AF2" w:rsidRDefault="00C60AF2" w:rsidP="00C60AF2">
      <w:pPr>
        <w:pStyle w:val="Prrafodelista"/>
        <w:tabs>
          <w:tab w:val="left" w:pos="426"/>
        </w:tabs>
        <w:spacing w:before="240" w:after="240" w:line="360" w:lineRule="auto"/>
        <w:ind w:left="0" w:right="51"/>
        <w:jc w:val="both"/>
        <w:rPr>
          <w:rFonts w:ascii="Palatino Linotype" w:hAnsi="Palatino Linotype"/>
          <w:color w:val="000000" w:themeColor="text1"/>
        </w:rPr>
      </w:pPr>
    </w:p>
    <w:p w14:paraId="32D3D055" w14:textId="43D744EF" w:rsidR="00F93903" w:rsidRDefault="00A9563B"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establecido lo anterior, y para mejor proveer, podemos </w:t>
      </w:r>
      <w:r w:rsidRPr="00A9563B">
        <w:rPr>
          <w:rFonts w:ascii="Palatino Linotype" w:hAnsi="Palatino Linotype"/>
          <w:color w:val="000000" w:themeColor="text1"/>
          <w:lang w:val="es-ES"/>
        </w:rPr>
        <w:t>elaborar un cuadro comparativo que refleje la relación entre los puntos requeridos en la solicitud</w:t>
      </w:r>
      <w:r>
        <w:rPr>
          <w:rFonts w:ascii="Palatino Linotype" w:hAnsi="Palatino Linotype"/>
          <w:color w:val="000000" w:themeColor="text1"/>
          <w:lang w:val="es-ES"/>
        </w:rPr>
        <w:t xml:space="preserve"> de información </w:t>
      </w:r>
      <w:r>
        <w:rPr>
          <w:rFonts w:ascii="Palatino Linotype" w:hAnsi="Palatino Linotype"/>
          <w:b/>
          <w:bCs/>
          <w:color w:val="000000" w:themeColor="text1"/>
          <w:lang w:val="es-ES"/>
        </w:rPr>
        <w:t>00550/TEOLOYU/IP/2021</w:t>
      </w:r>
      <w:r w:rsidRPr="00A9563B">
        <w:rPr>
          <w:rFonts w:ascii="Palatino Linotype" w:hAnsi="Palatino Linotype"/>
          <w:color w:val="000000" w:themeColor="text1"/>
          <w:lang w:val="es-ES"/>
        </w:rPr>
        <w:t xml:space="preserve"> con la información entregada en la respuesta</w:t>
      </w:r>
      <w:r>
        <w:rPr>
          <w:rFonts w:ascii="Palatino Linotype" w:hAnsi="Palatino Linotype"/>
          <w:color w:val="000000" w:themeColor="text1"/>
          <w:lang w:val="es-ES"/>
        </w:rPr>
        <w:t xml:space="preserve"> y posterior informe justificado</w:t>
      </w:r>
      <w:r w:rsidRPr="00A9563B">
        <w:rPr>
          <w:rFonts w:ascii="Palatino Linotype" w:hAnsi="Palatino Linotype"/>
          <w:color w:val="000000" w:themeColor="text1"/>
          <w:lang w:val="es-ES"/>
        </w:rPr>
        <w:t xml:space="preserve"> del </w:t>
      </w:r>
      <w:r w:rsidRPr="00A9563B">
        <w:rPr>
          <w:rFonts w:ascii="Palatino Linotype" w:hAnsi="Palatino Linotype"/>
          <w:b/>
          <w:bCs/>
          <w:color w:val="000000" w:themeColor="text1"/>
          <w:lang w:val="es-ES"/>
        </w:rPr>
        <w:t>SUJETO OBLIGADO</w:t>
      </w:r>
      <w:r w:rsidRPr="00A9563B">
        <w:rPr>
          <w:rFonts w:ascii="Palatino Linotype" w:hAnsi="Palatino Linotype"/>
          <w:color w:val="000000" w:themeColor="text1"/>
          <w:vertAlign w:val="superscript"/>
          <w:lang w:val="es-ES"/>
        </w:rPr>
        <w:footnoteReference w:id="11"/>
      </w:r>
      <w:r w:rsidRPr="00A9563B">
        <w:rPr>
          <w:rFonts w:ascii="Palatino Linotype" w:hAnsi="Palatino Linotype"/>
          <w:color w:val="000000" w:themeColor="text1"/>
          <w:lang w:val="es-ES"/>
        </w:rPr>
        <w:t>, mismo que se inserta a continuación:</w:t>
      </w:r>
    </w:p>
    <w:p w14:paraId="17BE753A" w14:textId="66387939" w:rsidR="00A9563B" w:rsidRDefault="00A9563B" w:rsidP="00A9563B">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ayout w:type="fixed"/>
        <w:tblLook w:val="04A0" w:firstRow="1" w:lastRow="0" w:firstColumn="1" w:lastColumn="0" w:noHBand="0" w:noVBand="1"/>
      </w:tblPr>
      <w:tblGrid>
        <w:gridCol w:w="1271"/>
        <w:gridCol w:w="1701"/>
        <w:gridCol w:w="1843"/>
        <w:gridCol w:w="1984"/>
        <w:gridCol w:w="2029"/>
      </w:tblGrid>
      <w:tr w:rsidR="00635062" w:rsidRPr="00A91B67" w14:paraId="69434F15" w14:textId="3059B346" w:rsidTr="00A91B67">
        <w:tc>
          <w:tcPr>
            <w:tcW w:w="2972" w:type="dxa"/>
            <w:gridSpan w:val="2"/>
            <w:shd w:val="clear" w:color="auto" w:fill="BFBFBF" w:themeFill="background1" w:themeFillShade="BF"/>
            <w:vAlign w:val="center"/>
          </w:tcPr>
          <w:p w14:paraId="3C8CC4A2" w14:textId="5B067A2E" w:rsidR="00BA120A" w:rsidRPr="00A91B67" w:rsidRDefault="00BA120A"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SOLICITUD</w:t>
            </w:r>
          </w:p>
        </w:tc>
        <w:tc>
          <w:tcPr>
            <w:tcW w:w="1843" w:type="dxa"/>
            <w:shd w:val="clear" w:color="auto" w:fill="BFBFBF" w:themeFill="background1" w:themeFillShade="BF"/>
            <w:vAlign w:val="center"/>
          </w:tcPr>
          <w:p w14:paraId="7F604421" w14:textId="6381FE05" w:rsidR="00BA120A" w:rsidRPr="00A91B67" w:rsidRDefault="00635062"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RESPUESTA</w:t>
            </w:r>
          </w:p>
        </w:tc>
        <w:tc>
          <w:tcPr>
            <w:tcW w:w="1984" w:type="dxa"/>
            <w:shd w:val="clear" w:color="auto" w:fill="BFBFBF" w:themeFill="background1" w:themeFillShade="BF"/>
            <w:vAlign w:val="center"/>
          </w:tcPr>
          <w:p w14:paraId="2B22988E" w14:textId="48A77993" w:rsidR="00BA120A" w:rsidRPr="00A91B67" w:rsidRDefault="00635062"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INFORME JUSTIFICADO</w:t>
            </w:r>
          </w:p>
        </w:tc>
        <w:tc>
          <w:tcPr>
            <w:tcW w:w="2029" w:type="dxa"/>
            <w:shd w:val="clear" w:color="auto" w:fill="BFBFBF" w:themeFill="background1" w:themeFillShade="BF"/>
            <w:vAlign w:val="center"/>
          </w:tcPr>
          <w:p w14:paraId="7C3F5520" w14:textId="6E3233E0" w:rsidR="00BA120A" w:rsidRPr="00A91B67" w:rsidRDefault="00635062"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¿SE COLMA LA SOLICITUD?</w:t>
            </w:r>
          </w:p>
        </w:tc>
      </w:tr>
      <w:tr w:rsidR="00CE1668" w:rsidRPr="00A91B67" w14:paraId="3457B9D4" w14:textId="24B19E85" w:rsidTr="00A91B67">
        <w:tc>
          <w:tcPr>
            <w:tcW w:w="1271" w:type="dxa"/>
            <w:vMerge w:val="restart"/>
            <w:vAlign w:val="center"/>
          </w:tcPr>
          <w:p w14:paraId="563DCE1E" w14:textId="1F016001"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Información curricular de los titulares de las siguientes áreas administrativas</w:t>
            </w:r>
          </w:p>
        </w:tc>
        <w:tc>
          <w:tcPr>
            <w:tcW w:w="1701" w:type="dxa"/>
            <w:vAlign w:val="center"/>
          </w:tcPr>
          <w:p w14:paraId="1C19278C" w14:textId="024BDCAA"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Desarrollo Económico</w:t>
            </w:r>
          </w:p>
        </w:tc>
        <w:tc>
          <w:tcPr>
            <w:tcW w:w="1843" w:type="dxa"/>
            <w:vAlign w:val="center"/>
          </w:tcPr>
          <w:p w14:paraId="0C0EE6C0" w14:textId="15417415"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32B712C4" w14:textId="1CB2CD1F"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2029" w:type="dxa"/>
            <w:vAlign w:val="center"/>
          </w:tcPr>
          <w:p w14:paraId="4D1B0B63" w14:textId="4580A516" w:rsidR="00635062" w:rsidRPr="00A91B67" w:rsidRDefault="00635062"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NO</w:t>
            </w:r>
          </w:p>
        </w:tc>
      </w:tr>
      <w:tr w:rsidR="00CE1668" w:rsidRPr="00A91B67" w14:paraId="59325491" w14:textId="2190C236" w:rsidTr="00A91B67">
        <w:tc>
          <w:tcPr>
            <w:tcW w:w="1271" w:type="dxa"/>
            <w:vMerge/>
            <w:vAlign w:val="center"/>
          </w:tcPr>
          <w:p w14:paraId="2480BE94" w14:textId="77777777"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7A1BEEF5" w14:textId="003E75A3"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Medio Ambiente</w:t>
            </w:r>
          </w:p>
        </w:tc>
        <w:tc>
          <w:tcPr>
            <w:tcW w:w="1843" w:type="dxa"/>
            <w:vAlign w:val="center"/>
          </w:tcPr>
          <w:p w14:paraId="1CAB19E1" w14:textId="2268E991" w:rsidR="00635062" w:rsidRPr="00A91B67" w:rsidRDefault="00635062"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6B0C7D5D" w14:textId="1D3C9B68" w:rsidR="00635062" w:rsidRPr="00A91B67" w:rsidRDefault="00A36F1A" w:rsidP="00635062">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Formato de Información Curricular Homologado de </w:t>
            </w:r>
            <w:r w:rsidRPr="00A91B67">
              <w:rPr>
                <w:rFonts w:ascii="Palatino Linotype" w:hAnsi="Palatino Linotype"/>
                <w:i/>
                <w:iCs/>
                <w:color w:val="000000" w:themeColor="text1"/>
                <w:sz w:val="20"/>
                <w:szCs w:val="20"/>
              </w:rPr>
              <w:t>Omar Rojas Rodríguez</w:t>
            </w:r>
            <w:r w:rsidRPr="00A91B67">
              <w:rPr>
                <w:rFonts w:ascii="Palatino Linotype" w:hAnsi="Palatino Linotype"/>
                <w:color w:val="000000" w:themeColor="text1"/>
                <w:sz w:val="20"/>
                <w:szCs w:val="20"/>
              </w:rPr>
              <w:t>, Titular de la Dirección de Medio Ambiente.</w:t>
            </w:r>
          </w:p>
        </w:tc>
        <w:tc>
          <w:tcPr>
            <w:tcW w:w="2029" w:type="dxa"/>
            <w:vAlign w:val="center"/>
          </w:tcPr>
          <w:p w14:paraId="49776503" w14:textId="24CA4C4B" w:rsidR="00635062" w:rsidRPr="00A91B67" w:rsidRDefault="008F57FB" w:rsidP="00635062">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SÍ</w:t>
            </w:r>
          </w:p>
        </w:tc>
      </w:tr>
      <w:tr w:rsidR="00A36F1A" w:rsidRPr="00A91B67" w14:paraId="50466B66" w14:textId="046B044D" w:rsidTr="00A91B67">
        <w:tc>
          <w:tcPr>
            <w:tcW w:w="1271" w:type="dxa"/>
            <w:vMerge/>
            <w:vAlign w:val="center"/>
          </w:tcPr>
          <w:p w14:paraId="7AE31B35"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7597CCF7" w14:textId="236114F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Protección Civil</w:t>
            </w:r>
          </w:p>
        </w:tc>
        <w:tc>
          <w:tcPr>
            <w:tcW w:w="1843" w:type="dxa"/>
            <w:vAlign w:val="center"/>
          </w:tcPr>
          <w:p w14:paraId="5B9F24BA" w14:textId="2DD52AD5"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0350DD4C" w14:textId="6768CDFD"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r w:rsidRPr="00A91B67">
              <w:rPr>
                <w:rFonts w:ascii="Palatino Linotype" w:hAnsi="Palatino Linotype"/>
                <w:i/>
                <w:iCs/>
                <w:color w:val="000000" w:themeColor="text1"/>
                <w:sz w:val="20"/>
                <w:szCs w:val="20"/>
              </w:rPr>
              <w:t>José Juan Hernández García</w:t>
            </w:r>
            <w:r w:rsidRPr="00A91B67">
              <w:rPr>
                <w:rFonts w:ascii="Palatino Linotype" w:hAnsi="Palatino Linotype"/>
                <w:color w:val="000000" w:themeColor="text1"/>
                <w:sz w:val="20"/>
                <w:szCs w:val="20"/>
              </w:rPr>
              <w:t>, Titular de la Dirección de Protección Civil.</w:t>
            </w:r>
          </w:p>
        </w:tc>
        <w:tc>
          <w:tcPr>
            <w:tcW w:w="2029" w:type="dxa"/>
            <w:vAlign w:val="center"/>
          </w:tcPr>
          <w:p w14:paraId="1890BA25" w14:textId="1E630836"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PARCIALMENTE</w:t>
            </w:r>
          </w:p>
        </w:tc>
      </w:tr>
      <w:tr w:rsidR="00A36F1A" w:rsidRPr="00A91B67" w14:paraId="6AE2763C" w14:textId="0341CB74" w:rsidTr="00A91B67">
        <w:tc>
          <w:tcPr>
            <w:tcW w:w="1271" w:type="dxa"/>
            <w:vMerge/>
            <w:vAlign w:val="center"/>
          </w:tcPr>
          <w:p w14:paraId="38930A24"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7BF8C8A3" w14:textId="4032D1A1"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Administración</w:t>
            </w:r>
          </w:p>
        </w:tc>
        <w:tc>
          <w:tcPr>
            <w:tcW w:w="1843" w:type="dxa"/>
            <w:vAlign w:val="center"/>
          </w:tcPr>
          <w:p w14:paraId="123612F3" w14:textId="65D8E7F9"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3F819FF6" w14:textId="1BA0E8B9"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2029" w:type="dxa"/>
            <w:vAlign w:val="center"/>
          </w:tcPr>
          <w:p w14:paraId="0E26C27D" w14:textId="7D12B2C5"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NO</w:t>
            </w:r>
          </w:p>
        </w:tc>
      </w:tr>
      <w:tr w:rsidR="00A36F1A" w:rsidRPr="00A91B67" w14:paraId="2DEC7A3C" w14:textId="7FFFE25E" w:rsidTr="00A91B67">
        <w:tc>
          <w:tcPr>
            <w:tcW w:w="1271" w:type="dxa"/>
            <w:vMerge/>
            <w:vAlign w:val="center"/>
          </w:tcPr>
          <w:p w14:paraId="0CDEBBC9"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57D6B55B" w14:textId="0A31D5A8"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Cultura y Deporte</w:t>
            </w:r>
          </w:p>
        </w:tc>
        <w:tc>
          <w:tcPr>
            <w:tcW w:w="1843" w:type="dxa"/>
            <w:vAlign w:val="center"/>
          </w:tcPr>
          <w:p w14:paraId="62F84BC2" w14:textId="4D4816F2"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6A7F3A4D" w14:textId="7FAB24D0"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Formato de Información Curricular Homologado, y título profesional, de </w:t>
            </w:r>
            <w:r w:rsidRPr="00A91B67">
              <w:rPr>
                <w:rFonts w:ascii="Palatino Linotype" w:hAnsi="Palatino Linotype"/>
                <w:i/>
                <w:iCs/>
                <w:color w:val="000000" w:themeColor="text1"/>
                <w:sz w:val="20"/>
                <w:szCs w:val="20"/>
              </w:rPr>
              <w:t>Arturo Serratos Alcaraz</w:t>
            </w:r>
            <w:r w:rsidRPr="00A91B67">
              <w:rPr>
                <w:rFonts w:ascii="Palatino Linotype" w:hAnsi="Palatino Linotype"/>
                <w:color w:val="000000" w:themeColor="text1"/>
                <w:sz w:val="20"/>
                <w:szCs w:val="20"/>
              </w:rPr>
              <w:t>, Director del Instituto Municipal de Cultura Física y Deporte</w:t>
            </w:r>
            <w:r w:rsidRPr="00A91B67">
              <w:rPr>
                <w:rStyle w:val="Refdenotaalpie"/>
                <w:rFonts w:ascii="Palatino Linotype" w:hAnsi="Palatino Linotype"/>
                <w:color w:val="000000" w:themeColor="text1"/>
                <w:sz w:val="20"/>
                <w:szCs w:val="20"/>
              </w:rPr>
              <w:footnoteReference w:id="12"/>
            </w:r>
            <w:r w:rsidRPr="00A91B67">
              <w:rPr>
                <w:rFonts w:ascii="Palatino Linotype" w:hAnsi="Palatino Linotype"/>
                <w:color w:val="000000" w:themeColor="text1"/>
                <w:sz w:val="20"/>
                <w:szCs w:val="20"/>
              </w:rPr>
              <w:t>.</w:t>
            </w:r>
          </w:p>
        </w:tc>
        <w:tc>
          <w:tcPr>
            <w:tcW w:w="2029" w:type="dxa"/>
            <w:vAlign w:val="center"/>
          </w:tcPr>
          <w:p w14:paraId="169C2065" w14:textId="49EC0C92"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SÍ</w:t>
            </w:r>
          </w:p>
        </w:tc>
      </w:tr>
      <w:tr w:rsidR="00A36F1A" w:rsidRPr="00A91B67" w14:paraId="1ABB320D" w14:textId="7E937A0F" w:rsidTr="00A91B67">
        <w:tc>
          <w:tcPr>
            <w:tcW w:w="1271" w:type="dxa"/>
            <w:vMerge/>
            <w:vAlign w:val="center"/>
          </w:tcPr>
          <w:p w14:paraId="641A169A"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57E204BC" w14:textId="582AC305"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Sistema Municipal para el Desarrollo Integral de la Familia</w:t>
            </w:r>
          </w:p>
        </w:tc>
        <w:tc>
          <w:tcPr>
            <w:tcW w:w="1843" w:type="dxa"/>
            <w:vAlign w:val="center"/>
          </w:tcPr>
          <w:p w14:paraId="14DC84A1" w14:textId="588962AD"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proofErr w:type="spellStart"/>
            <w:r w:rsidRPr="00A91B67">
              <w:rPr>
                <w:rFonts w:ascii="Palatino Linotype" w:hAnsi="Palatino Linotype"/>
                <w:i/>
                <w:iCs/>
                <w:color w:val="000000" w:themeColor="text1"/>
                <w:sz w:val="20"/>
                <w:szCs w:val="20"/>
              </w:rPr>
              <w:t>Jermain</w:t>
            </w:r>
            <w:proofErr w:type="spellEnd"/>
            <w:r w:rsidRPr="00A91B67">
              <w:rPr>
                <w:rFonts w:ascii="Palatino Linotype" w:hAnsi="Palatino Linotype"/>
                <w:i/>
                <w:iCs/>
                <w:color w:val="000000" w:themeColor="text1"/>
                <w:sz w:val="20"/>
                <w:szCs w:val="20"/>
              </w:rPr>
              <w:t xml:space="preserve"> Hernández </w:t>
            </w:r>
            <w:proofErr w:type="spellStart"/>
            <w:r w:rsidRPr="00A91B67">
              <w:rPr>
                <w:rFonts w:ascii="Palatino Linotype" w:hAnsi="Palatino Linotype"/>
                <w:i/>
                <w:iCs/>
                <w:color w:val="000000" w:themeColor="text1"/>
                <w:sz w:val="20"/>
                <w:szCs w:val="20"/>
              </w:rPr>
              <w:t>Valdéz</w:t>
            </w:r>
            <w:proofErr w:type="spellEnd"/>
            <w:r w:rsidRPr="00A91B67">
              <w:rPr>
                <w:rFonts w:ascii="Palatino Linotype" w:hAnsi="Palatino Linotype"/>
                <w:color w:val="000000" w:themeColor="text1"/>
                <w:sz w:val="20"/>
                <w:szCs w:val="20"/>
              </w:rPr>
              <w:t>, Director del Sistema.</w:t>
            </w:r>
          </w:p>
        </w:tc>
        <w:tc>
          <w:tcPr>
            <w:tcW w:w="1984" w:type="dxa"/>
            <w:vAlign w:val="center"/>
          </w:tcPr>
          <w:p w14:paraId="6AD8D047" w14:textId="65D07C7D"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proofErr w:type="spellStart"/>
            <w:r w:rsidRPr="00A91B67">
              <w:rPr>
                <w:rFonts w:ascii="Palatino Linotype" w:hAnsi="Palatino Linotype"/>
                <w:i/>
                <w:iCs/>
                <w:color w:val="000000" w:themeColor="text1"/>
                <w:sz w:val="20"/>
                <w:szCs w:val="20"/>
              </w:rPr>
              <w:t>Jermain</w:t>
            </w:r>
            <w:proofErr w:type="spellEnd"/>
            <w:r w:rsidRPr="00A91B67">
              <w:rPr>
                <w:rFonts w:ascii="Palatino Linotype" w:hAnsi="Palatino Linotype"/>
                <w:i/>
                <w:iCs/>
                <w:color w:val="000000" w:themeColor="text1"/>
                <w:sz w:val="20"/>
                <w:szCs w:val="20"/>
              </w:rPr>
              <w:t xml:space="preserve"> Hernández </w:t>
            </w:r>
            <w:proofErr w:type="spellStart"/>
            <w:r w:rsidRPr="00A91B67">
              <w:rPr>
                <w:rFonts w:ascii="Palatino Linotype" w:hAnsi="Palatino Linotype"/>
                <w:i/>
                <w:iCs/>
                <w:color w:val="000000" w:themeColor="text1"/>
                <w:sz w:val="20"/>
                <w:szCs w:val="20"/>
              </w:rPr>
              <w:t>Valdéz</w:t>
            </w:r>
            <w:proofErr w:type="spellEnd"/>
            <w:r w:rsidRPr="00A91B67">
              <w:rPr>
                <w:rFonts w:ascii="Palatino Linotype" w:hAnsi="Palatino Linotype"/>
                <w:color w:val="000000" w:themeColor="text1"/>
                <w:sz w:val="20"/>
                <w:szCs w:val="20"/>
              </w:rPr>
              <w:t>, Director del Sistema.</w:t>
            </w:r>
          </w:p>
        </w:tc>
        <w:tc>
          <w:tcPr>
            <w:tcW w:w="2029" w:type="dxa"/>
            <w:vAlign w:val="center"/>
          </w:tcPr>
          <w:p w14:paraId="7ABE9A91" w14:textId="4ACD3B1B"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SÍ</w:t>
            </w:r>
          </w:p>
        </w:tc>
      </w:tr>
      <w:tr w:rsidR="00A36F1A" w:rsidRPr="00A91B67" w14:paraId="596A67E1" w14:textId="7D3C9619" w:rsidTr="00A91B67">
        <w:tc>
          <w:tcPr>
            <w:tcW w:w="1271" w:type="dxa"/>
            <w:vMerge/>
            <w:vAlign w:val="center"/>
          </w:tcPr>
          <w:p w14:paraId="1A7BD2C0"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1B50C1CE" w14:textId="531733A1"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Organismo Público Descentralizado para la Prestación de los Servicios de Agua Potable, Alcantarillado y Saneamiento</w:t>
            </w:r>
          </w:p>
        </w:tc>
        <w:tc>
          <w:tcPr>
            <w:tcW w:w="1843" w:type="dxa"/>
            <w:vAlign w:val="center"/>
          </w:tcPr>
          <w:p w14:paraId="0427BC34" w14:textId="4A46756F"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r w:rsidRPr="00A91B67">
              <w:rPr>
                <w:rFonts w:ascii="Palatino Linotype" w:hAnsi="Palatino Linotype"/>
                <w:i/>
                <w:iCs/>
                <w:color w:val="000000" w:themeColor="text1"/>
                <w:sz w:val="20"/>
                <w:szCs w:val="20"/>
              </w:rPr>
              <w:t xml:space="preserve">Mauricio Enrique Meza </w:t>
            </w:r>
            <w:proofErr w:type="spellStart"/>
            <w:r w:rsidRPr="00A91B67">
              <w:rPr>
                <w:rFonts w:ascii="Palatino Linotype" w:hAnsi="Palatino Linotype"/>
                <w:i/>
                <w:iCs/>
                <w:color w:val="000000" w:themeColor="text1"/>
                <w:sz w:val="20"/>
                <w:szCs w:val="20"/>
              </w:rPr>
              <w:t>Clatzonci</w:t>
            </w:r>
            <w:proofErr w:type="spellEnd"/>
            <w:r w:rsidRPr="00A91B67">
              <w:rPr>
                <w:rFonts w:ascii="Palatino Linotype" w:hAnsi="Palatino Linotype"/>
                <w:color w:val="000000" w:themeColor="text1"/>
                <w:sz w:val="20"/>
                <w:szCs w:val="20"/>
              </w:rPr>
              <w:t>, Director General del Organismo.</w:t>
            </w:r>
          </w:p>
        </w:tc>
        <w:tc>
          <w:tcPr>
            <w:tcW w:w="1984" w:type="dxa"/>
            <w:vAlign w:val="center"/>
          </w:tcPr>
          <w:p w14:paraId="036BCB7F" w14:textId="618932E9"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r w:rsidRPr="00A91B67">
              <w:rPr>
                <w:rFonts w:ascii="Palatino Linotype" w:hAnsi="Palatino Linotype"/>
                <w:i/>
                <w:iCs/>
                <w:color w:val="000000" w:themeColor="text1"/>
                <w:sz w:val="20"/>
                <w:szCs w:val="20"/>
              </w:rPr>
              <w:t xml:space="preserve">Mauricio Enrique Meza </w:t>
            </w:r>
            <w:proofErr w:type="spellStart"/>
            <w:r w:rsidRPr="00A91B67">
              <w:rPr>
                <w:rFonts w:ascii="Palatino Linotype" w:hAnsi="Palatino Linotype"/>
                <w:i/>
                <w:iCs/>
                <w:color w:val="000000" w:themeColor="text1"/>
                <w:sz w:val="20"/>
                <w:szCs w:val="20"/>
              </w:rPr>
              <w:t>Clatzonci</w:t>
            </w:r>
            <w:proofErr w:type="spellEnd"/>
            <w:r w:rsidRPr="00A91B67">
              <w:rPr>
                <w:rFonts w:ascii="Palatino Linotype" w:hAnsi="Palatino Linotype"/>
                <w:color w:val="000000" w:themeColor="text1"/>
                <w:sz w:val="20"/>
                <w:szCs w:val="20"/>
              </w:rPr>
              <w:t>, Director General del Organismo.</w:t>
            </w:r>
          </w:p>
        </w:tc>
        <w:tc>
          <w:tcPr>
            <w:tcW w:w="2029" w:type="dxa"/>
            <w:vAlign w:val="center"/>
          </w:tcPr>
          <w:p w14:paraId="18572CCE" w14:textId="29D3F580"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SÍ</w:t>
            </w:r>
          </w:p>
        </w:tc>
      </w:tr>
      <w:tr w:rsidR="00A36F1A" w:rsidRPr="00A91B67" w14:paraId="0CBD0CF5" w14:textId="635E87B7" w:rsidTr="00A91B67">
        <w:tc>
          <w:tcPr>
            <w:tcW w:w="1271" w:type="dxa"/>
            <w:vMerge/>
            <w:vAlign w:val="center"/>
          </w:tcPr>
          <w:p w14:paraId="79C57BA6"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28258518" w14:textId="70F2D768"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Jurídico</w:t>
            </w:r>
          </w:p>
        </w:tc>
        <w:tc>
          <w:tcPr>
            <w:tcW w:w="1843" w:type="dxa"/>
            <w:vAlign w:val="center"/>
          </w:tcPr>
          <w:p w14:paraId="426FB1E0" w14:textId="572D3C4E"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5207B524" w14:textId="6E541A11"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 xml:space="preserve">Entregó el Formato de Información Curricular Homologado, y </w:t>
            </w:r>
            <w:r w:rsidRPr="00A91B67">
              <w:rPr>
                <w:rFonts w:ascii="Palatino Linotype" w:hAnsi="Palatino Linotype"/>
                <w:i/>
                <w:iCs/>
                <w:color w:val="000000" w:themeColor="text1"/>
                <w:sz w:val="20"/>
                <w:szCs w:val="20"/>
              </w:rPr>
              <w:t>currículum vitae</w:t>
            </w:r>
            <w:r w:rsidRPr="00A91B67">
              <w:rPr>
                <w:rFonts w:ascii="Palatino Linotype" w:hAnsi="Palatino Linotype"/>
                <w:color w:val="000000" w:themeColor="text1"/>
                <w:sz w:val="20"/>
                <w:szCs w:val="20"/>
              </w:rPr>
              <w:t xml:space="preserve">, de </w:t>
            </w:r>
            <w:r w:rsidRPr="00A91B67">
              <w:rPr>
                <w:rFonts w:ascii="Palatino Linotype" w:hAnsi="Palatino Linotype"/>
                <w:i/>
                <w:iCs/>
                <w:color w:val="000000" w:themeColor="text1"/>
                <w:sz w:val="20"/>
                <w:szCs w:val="20"/>
              </w:rPr>
              <w:t>Lorena Fátima Chacón Delgadillo</w:t>
            </w:r>
            <w:r w:rsidRPr="00A91B67">
              <w:rPr>
                <w:rFonts w:ascii="Palatino Linotype" w:hAnsi="Palatino Linotype"/>
                <w:color w:val="000000" w:themeColor="text1"/>
                <w:sz w:val="20"/>
                <w:szCs w:val="20"/>
              </w:rPr>
              <w:t>, Titular de la Dirección Jurídica.</w:t>
            </w:r>
          </w:p>
        </w:tc>
        <w:tc>
          <w:tcPr>
            <w:tcW w:w="2029" w:type="dxa"/>
            <w:vAlign w:val="center"/>
          </w:tcPr>
          <w:p w14:paraId="3C89701E" w14:textId="5A5C5139"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SÍ</w:t>
            </w:r>
          </w:p>
        </w:tc>
      </w:tr>
      <w:tr w:rsidR="00A36F1A" w:rsidRPr="00A91B67" w14:paraId="46B9A483" w14:textId="7F9EF34E" w:rsidTr="00A91B67">
        <w:tc>
          <w:tcPr>
            <w:tcW w:w="1271" w:type="dxa"/>
            <w:vMerge/>
            <w:vAlign w:val="center"/>
          </w:tcPr>
          <w:p w14:paraId="4680EF5C" w14:textId="77777777"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p>
        </w:tc>
        <w:tc>
          <w:tcPr>
            <w:tcW w:w="1701" w:type="dxa"/>
            <w:vAlign w:val="center"/>
          </w:tcPr>
          <w:p w14:paraId="5B6B70F1" w14:textId="2E151035"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Derechos Humanos</w:t>
            </w:r>
          </w:p>
        </w:tc>
        <w:tc>
          <w:tcPr>
            <w:tcW w:w="1843" w:type="dxa"/>
            <w:vAlign w:val="center"/>
          </w:tcPr>
          <w:p w14:paraId="43D8A332" w14:textId="7D6F6010"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1984" w:type="dxa"/>
            <w:vAlign w:val="center"/>
          </w:tcPr>
          <w:p w14:paraId="68F9803D" w14:textId="3B4F3DAC" w:rsidR="00A36F1A" w:rsidRPr="00A91B67" w:rsidRDefault="00A36F1A" w:rsidP="00A36F1A">
            <w:pPr>
              <w:pStyle w:val="Prrafodelista"/>
              <w:tabs>
                <w:tab w:val="left" w:pos="426"/>
              </w:tabs>
              <w:ind w:left="0" w:right="51"/>
              <w:jc w:val="center"/>
              <w:rPr>
                <w:rFonts w:ascii="Palatino Linotype" w:hAnsi="Palatino Linotype"/>
                <w:color w:val="000000" w:themeColor="text1"/>
                <w:sz w:val="20"/>
                <w:szCs w:val="20"/>
              </w:rPr>
            </w:pPr>
            <w:r w:rsidRPr="00A91B67">
              <w:rPr>
                <w:rFonts w:ascii="Palatino Linotype" w:hAnsi="Palatino Linotype"/>
                <w:color w:val="000000" w:themeColor="text1"/>
                <w:sz w:val="20"/>
                <w:szCs w:val="20"/>
              </w:rPr>
              <w:t>No se pronunció al respecto</w:t>
            </w:r>
          </w:p>
        </w:tc>
        <w:tc>
          <w:tcPr>
            <w:tcW w:w="2029" w:type="dxa"/>
            <w:vAlign w:val="center"/>
          </w:tcPr>
          <w:p w14:paraId="0FE8F153" w14:textId="191EE28E" w:rsidR="00A36F1A" w:rsidRPr="00A91B67" w:rsidRDefault="00A36F1A" w:rsidP="00A36F1A">
            <w:pPr>
              <w:pStyle w:val="Prrafodelista"/>
              <w:tabs>
                <w:tab w:val="left" w:pos="426"/>
              </w:tabs>
              <w:ind w:left="0" w:right="51"/>
              <w:jc w:val="center"/>
              <w:rPr>
                <w:rFonts w:ascii="Palatino Linotype" w:hAnsi="Palatino Linotype"/>
                <w:b/>
                <w:bCs/>
                <w:color w:val="000000" w:themeColor="text1"/>
                <w:sz w:val="20"/>
                <w:szCs w:val="20"/>
              </w:rPr>
            </w:pPr>
            <w:r w:rsidRPr="00A91B67">
              <w:rPr>
                <w:rFonts w:ascii="Palatino Linotype" w:hAnsi="Palatino Linotype"/>
                <w:b/>
                <w:bCs/>
                <w:color w:val="000000" w:themeColor="text1"/>
                <w:sz w:val="20"/>
                <w:szCs w:val="20"/>
              </w:rPr>
              <w:t>NO</w:t>
            </w:r>
          </w:p>
        </w:tc>
      </w:tr>
    </w:tbl>
    <w:p w14:paraId="49B06B3A"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CE5175C" w14:textId="7C522A25" w:rsidR="00A9563B" w:rsidRPr="007517A8" w:rsidRDefault="00B13760"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A36F1A">
        <w:rPr>
          <w:rFonts w:ascii="Palatino Linotype" w:hAnsi="Palatino Linotype"/>
          <w:color w:val="000000" w:themeColor="text1"/>
        </w:rPr>
        <w:t xml:space="preserve">e lo anterior podemos constatar entonces que, a través de su respuesta y posterior informe justificado, el </w:t>
      </w:r>
      <w:r w:rsidR="00A36F1A">
        <w:rPr>
          <w:rFonts w:ascii="Palatino Linotype" w:hAnsi="Palatino Linotype"/>
          <w:b/>
          <w:color w:val="000000" w:themeColor="text1"/>
        </w:rPr>
        <w:t>SUJETO OBLIGADO</w:t>
      </w:r>
      <w:r w:rsidR="00A36F1A">
        <w:rPr>
          <w:rFonts w:ascii="Palatino Linotype" w:hAnsi="Palatino Linotype"/>
          <w:bCs/>
          <w:color w:val="000000" w:themeColor="text1"/>
        </w:rPr>
        <w:t xml:space="preserve"> entregó al </w:t>
      </w:r>
      <w:r w:rsidR="00A36F1A">
        <w:rPr>
          <w:rFonts w:ascii="Palatino Linotype" w:hAnsi="Palatino Linotype"/>
          <w:b/>
          <w:color w:val="000000" w:themeColor="text1"/>
        </w:rPr>
        <w:t>RECURRENTE</w:t>
      </w:r>
      <w:r w:rsidR="00A36F1A">
        <w:rPr>
          <w:rFonts w:ascii="Palatino Linotype" w:hAnsi="Palatino Linotype"/>
          <w:bCs/>
          <w:color w:val="000000" w:themeColor="text1"/>
        </w:rPr>
        <w:t xml:space="preserve"> la información curricular de </w:t>
      </w:r>
      <w:r w:rsidR="008F57FB">
        <w:rPr>
          <w:rFonts w:ascii="Palatino Linotype" w:hAnsi="Palatino Linotype"/>
          <w:bCs/>
          <w:color w:val="000000" w:themeColor="text1"/>
        </w:rPr>
        <w:t>los Titulares de las Direcciones de Medio Ambiente; Cultura y Deporte; y, Jurídica; así como del Organismo Público Descentralizado para la Prestación de los Servicios de Agua Potable, Alcantarillado y Saneamiento; y del Sistema Municipal para el Desarrollo Integral de la Familia.</w:t>
      </w:r>
    </w:p>
    <w:p w14:paraId="2CF74305" w14:textId="77777777" w:rsidR="00A9563B" w:rsidRDefault="00A9563B" w:rsidP="00A9563B">
      <w:pPr>
        <w:pStyle w:val="Prrafodelista"/>
        <w:tabs>
          <w:tab w:val="left" w:pos="426"/>
        </w:tabs>
        <w:spacing w:before="240" w:after="240" w:line="360" w:lineRule="auto"/>
        <w:ind w:left="0" w:right="51"/>
        <w:jc w:val="both"/>
        <w:rPr>
          <w:rFonts w:ascii="Palatino Linotype" w:hAnsi="Palatino Linotype"/>
          <w:color w:val="000000" w:themeColor="text1"/>
        </w:rPr>
      </w:pPr>
    </w:p>
    <w:p w14:paraId="1EC11D32" w14:textId="5679306D" w:rsidR="00A9563B" w:rsidRDefault="008F57FB"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 la información curricular del Titular de la Dirección de Protección Civil, se insiste, si bien el </w:t>
      </w:r>
      <w:r>
        <w:rPr>
          <w:rFonts w:ascii="Palatino Linotype" w:hAnsi="Palatino Linotype"/>
          <w:b/>
          <w:bCs/>
          <w:color w:val="000000" w:themeColor="text1"/>
        </w:rPr>
        <w:t>SUJETO OBLIGADO</w:t>
      </w:r>
      <w:r>
        <w:rPr>
          <w:rFonts w:ascii="Palatino Linotype" w:hAnsi="Palatino Linotype"/>
          <w:color w:val="000000" w:themeColor="text1"/>
        </w:rPr>
        <w:t xml:space="preserve"> presentó su </w:t>
      </w:r>
      <w:r>
        <w:rPr>
          <w:rFonts w:ascii="Palatino Linotype" w:hAnsi="Palatino Linotype"/>
          <w:i/>
          <w:iCs/>
          <w:color w:val="000000" w:themeColor="text1"/>
        </w:rPr>
        <w:t>currículum vitae</w:t>
      </w:r>
      <w:r>
        <w:rPr>
          <w:rFonts w:ascii="Palatino Linotype" w:hAnsi="Palatino Linotype"/>
          <w:color w:val="000000" w:themeColor="text1"/>
        </w:rPr>
        <w:t xml:space="preserve"> en vía de Informe Justificado, éste no se puso a la vista del particular por contener datos personales del servidor público. Por lo tanto, deberá remitir la versión pública del instrumento, acompañada del Acuerdo de Clasificación correspondiente; o, en su caso, entregar la Ficha Curricular.</w:t>
      </w:r>
    </w:p>
    <w:p w14:paraId="0243A177" w14:textId="77777777" w:rsidR="007517A8" w:rsidRDefault="007517A8" w:rsidP="007517A8">
      <w:pPr>
        <w:pStyle w:val="Prrafodelista"/>
        <w:tabs>
          <w:tab w:val="left" w:pos="426"/>
        </w:tabs>
        <w:spacing w:before="240" w:after="240" w:line="360" w:lineRule="auto"/>
        <w:ind w:left="0" w:right="51"/>
        <w:jc w:val="both"/>
        <w:rPr>
          <w:rFonts w:ascii="Palatino Linotype" w:hAnsi="Palatino Linotype"/>
          <w:color w:val="000000" w:themeColor="text1"/>
        </w:rPr>
      </w:pPr>
    </w:p>
    <w:p w14:paraId="42233314" w14:textId="226501D7" w:rsidR="007517A8" w:rsidRPr="007517A8" w:rsidRDefault="007517A8"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w:t>
      </w:r>
      <w:r w:rsidRPr="007517A8">
        <w:rPr>
          <w:rFonts w:ascii="Palatino Linotype" w:hAnsi="Palatino Linotype"/>
          <w:color w:val="000000" w:themeColor="text1"/>
          <w:lang w:val="es-ES_tradnl"/>
        </w:rPr>
        <w:t>debemos señalar que la Ley de Transparencia y Acceso a la Información Pública del Estado de México y Municipios, en su artículo 132, establece que la clasificación de la información se llevará a cabo en los siguientes escenarios:</w:t>
      </w:r>
    </w:p>
    <w:p w14:paraId="119DD288" w14:textId="77777777" w:rsidR="007517A8" w:rsidRPr="00902E52" w:rsidRDefault="007517A8" w:rsidP="007517A8">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lang w:val="es-ES_tradnl"/>
        </w:rPr>
        <w:t xml:space="preserve">Cuando </w:t>
      </w:r>
      <w:r w:rsidRPr="00902E52">
        <w:rPr>
          <w:rFonts w:ascii="Palatino Linotype" w:hAnsi="Palatino Linotype" w:cs="Arial"/>
          <w:color w:val="000000" w:themeColor="text1"/>
        </w:rPr>
        <w:t>reciba una solicitud de acceso a la información;</w:t>
      </w:r>
    </w:p>
    <w:p w14:paraId="6EA26A58" w14:textId="77777777" w:rsidR="007517A8" w:rsidRPr="00902E52" w:rsidRDefault="007517A8" w:rsidP="007517A8">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902E52">
        <w:rPr>
          <w:rFonts w:ascii="Palatino Linotype" w:hAnsi="Palatino Linotype" w:cs="Arial"/>
          <w:color w:val="000000" w:themeColor="text1"/>
        </w:rPr>
        <w:t>Se determine mediante resolución de autoridad competente; o</w:t>
      </w:r>
    </w:p>
    <w:p w14:paraId="180451A6" w14:textId="67D6A1FC" w:rsidR="007517A8" w:rsidRDefault="007517A8" w:rsidP="007517A8">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902E52">
        <w:rPr>
          <w:rFonts w:ascii="Palatino Linotype" w:hAnsi="Palatino Linotype" w:cs="Arial"/>
          <w:color w:val="000000" w:themeColor="text1"/>
        </w:rPr>
        <w:t>Se generen versiones públicas para dar cumplimiento a las obligaciones de transparencia previstas en esta Ley.</w:t>
      </w:r>
    </w:p>
    <w:p w14:paraId="4F9F96DC" w14:textId="77777777" w:rsidR="007517A8" w:rsidRDefault="007517A8" w:rsidP="007517A8">
      <w:pPr>
        <w:pStyle w:val="Prrafodelista"/>
        <w:tabs>
          <w:tab w:val="left" w:pos="426"/>
        </w:tabs>
        <w:spacing w:before="240" w:after="240" w:line="360" w:lineRule="auto"/>
        <w:ind w:left="0" w:right="51"/>
        <w:jc w:val="both"/>
        <w:rPr>
          <w:rFonts w:ascii="Palatino Linotype" w:hAnsi="Palatino Linotype"/>
          <w:color w:val="000000" w:themeColor="text1"/>
        </w:rPr>
      </w:pPr>
    </w:p>
    <w:p w14:paraId="51247804" w14:textId="00BBFBF6" w:rsidR="007517A8" w:rsidRDefault="007517A8"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color w:val="000000" w:themeColor="text1"/>
        </w:rPr>
        <w:t xml:space="preserve">su parte, el numeral 122 de la Ley de la materia establece que </w:t>
      </w:r>
      <w:r w:rsidRPr="002C0159">
        <w:rPr>
          <w:rFonts w:ascii="Palatino Linotype" w:hAnsi="Palatino Linotype" w:cs="Arial"/>
          <w:color w:val="000000" w:themeColor="text1"/>
        </w:rPr>
        <w:t xml:space="preserve">la clasificación de información, </w:t>
      </w:r>
      <w:r>
        <w:rPr>
          <w:rFonts w:ascii="Palatino Linotype" w:hAnsi="Palatino Linotype" w:cs="Arial"/>
          <w:color w:val="000000" w:themeColor="text1"/>
        </w:rPr>
        <w:t xml:space="preserve">podrá realizarse cuando se actualice cualquiera de </w:t>
      </w:r>
      <w:r w:rsidRPr="002C0159">
        <w:rPr>
          <w:rFonts w:ascii="Palatino Linotype" w:hAnsi="Palatino Linotype" w:cs="Arial"/>
          <w:color w:val="000000" w:themeColor="text1"/>
        </w:rPr>
        <w:t xml:space="preserve">dos hipótesis, las cuales corresponden a información reservada o confidencial, por lo que </w:t>
      </w:r>
      <w:r>
        <w:rPr>
          <w:rFonts w:ascii="Palatino Linotype" w:hAnsi="Palatino Linotype" w:cs="Arial"/>
          <w:color w:val="000000" w:themeColor="text1"/>
        </w:rPr>
        <w:t>el</w:t>
      </w:r>
      <w:r w:rsidRPr="002C0159">
        <w:rPr>
          <w:rFonts w:ascii="Palatino Linotype" w:hAnsi="Palatino Linotype" w:cs="Arial"/>
          <w:color w:val="000000" w:themeColor="text1"/>
        </w:rPr>
        <w:t xml:space="preserve"> </w:t>
      </w:r>
      <w:r w:rsidRPr="002C0159">
        <w:rPr>
          <w:rFonts w:ascii="Palatino Linotype" w:hAnsi="Palatino Linotype" w:cs="Arial"/>
          <w:b/>
          <w:color w:val="000000" w:themeColor="text1"/>
        </w:rPr>
        <w:t xml:space="preserve">SUJETO OBLIGADO </w:t>
      </w:r>
      <w:r w:rsidRPr="002C0159">
        <w:rPr>
          <w:rFonts w:ascii="Palatino Linotype" w:hAnsi="Palatino Linotype" w:cs="Arial"/>
          <w:color w:val="000000" w:themeColor="text1"/>
        </w:rPr>
        <w:t xml:space="preserve">deberá de realizar el proceso de clasificación de información de acuerdo a las bases, principios y disposiciones que </w:t>
      </w:r>
      <w:r>
        <w:rPr>
          <w:rFonts w:ascii="Palatino Linotype" w:hAnsi="Palatino Linotype" w:cs="Arial"/>
          <w:color w:val="000000" w:themeColor="text1"/>
        </w:rPr>
        <w:t>la L</w:t>
      </w:r>
      <w:r w:rsidRPr="002C0159">
        <w:rPr>
          <w:rFonts w:ascii="Palatino Linotype" w:hAnsi="Palatino Linotype" w:cs="Arial"/>
          <w:color w:val="000000" w:themeColor="text1"/>
        </w:rPr>
        <w:t>ey le señale.</w:t>
      </w:r>
    </w:p>
    <w:p w14:paraId="0B1B9845" w14:textId="77777777" w:rsidR="007517A8" w:rsidRDefault="007517A8" w:rsidP="007517A8">
      <w:pPr>
        <w:pStyle w:val="Prrafodelista"/>
        <w:tabs>
          <w:tab w:val="left" w:pos="426"/>
        </w:tabs>
        <w:spacing w:before="240" w:after="240" w:line="360" w:lineRule="auto"/>
        <w:ind w:left="0" w:right="51"/>
        <w:jc w:val="both"/>
        <w:rPr>
          <w:rFonts w:ascii="Palatino Linotype" w:hAnsi="Palatino Linotype"/>
          <w:color w:val="000000" w:themeColor="text1"/>
        </w:rPr>
      </w:pPr>
    </w:p>
    <w:p w14:paraId="08BB2E85" w14:textId="29A828D6" w:rsidR="007517A8" w:rsidRDefault="000E44C3"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anterior se menciona, toda vez que en su respuesta, el </w:t>
      </w:r>
      <w:r>
        <w:rPr>
          <w:rFonts w:ascii="Palatino Linotype" w:hAnsi="Palatino Linotype"/>
          <w:b/>
          <w:bCs/>
          <w:color w:val="000000" w:themeColor="text1"/>
        </w:rPr>
        <w:t>SUJETO OBLIGADO</w:t>
      </w:r>
      <w:r>
        <w:rPr>
          <w:rFonts w:ascii="Palatino Linotype" w:hAnsi="Palatino Linotype"/>
          <w:color w:val="000000" w:themeColor="text1"/>
        </w:rPr>
        <w:t xml:space="preserve"> entregó, en versión pública, los </w:t>
      </w:r>
      <w:r>
        <w:rPr>
          <w:rFonts w:ascii="Palatino Linotype" w:hAnsi="Palatino Linotype"/>
          <w:i/>
          <w:iCs/>
          <w:color w:val="000000" w:themeColor="text1"/>
        </w:rPr>
        <w:t>currículums vitae</w:t>
      </w:r>
      <w:r>
        <w:rPr>
          <w:rFonts w:ascii="Palatino Linotype" w:hAnsi="Palatino Linotype"/>
          <w:color w:val="000000" w:themeColor="text1"/>
        </w:rPr>
        <w:t xml:space="preserve"> de los Titulares del Organismo Público Descentralizado para la Prestación de los Servicios Públicos de Agua Potable, Alcantarillado y Saneamiento; así como del Sistema Municipal para el Desarrollo Integral de la Familia de Teoloyucan. Empero omitió entregar el Acuerdo de su Comité de Transparencia en el que se funden y motiven las razones de la clasificación.</w:t>
      </w:r>
    </w:p>
    <w:p w14:paraId="5E295CCE" w14:textId="77777777" w:rsidR="007517A8" w:rsidRDefault="007517A8" w:rsidP="007517A8">
      <w:pPr>
        <w:pStyle w:val="Prrafodelista"/>
        <w:tabs>
          <w:tab w:val="left" w:pos="426"/>
        </w:tabs>
        <w:spacing w:before="240" w:after="240" w:line="360" w:lineRule="auto"/>
        <w:ind w:left="0" w:right="51"/>
        <w:jc w:val="both"/>
        <w:rPr>
          <w:rFonts w:ascii="Palatino Linotype" w:hAnsi="Palatino Linotype"/>
          <w:color w:val="000000" w:themeColor="text1"/>
        </w:rPr>
      </w:pPr>
    </w:p>
    <w:p w14:paraId="448F4EF1" w14:textId="3EDA7145" w:rsidR="007517A8" w:rsidRDefault="00AF681D"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se considera esencial recordar al </w:t>
      </w:r>
      <w:r>
        <w:rPr>
          <w:rFonts w:ascii="Palatino Linotype" w:hAnsi="Palatino Linotype"/>
          <w:b/>
          <w:bCs/>
          <w:color w:val="000000" w:themeColor="text1"/>
        </w:rPr>
        <w:t>SUJETO OBLIGADO</w:t>
      </w:r>
      <w:r>
        <w:rPr>
          <w:rFonts w:ascii="Palatino Linotype" w:hAnsi="Palatino Linotype"/>
          <w:color w:val="000000" w:themeColor="text1"/>
        </w:rPr>
        <w:t xml:space="preserve"> que </w:t>
      </w:r>
      <w:r w:rsidRPr="00AF681D">
        <w:rPr>
          <w:rFonts w:ascii="Palatino Linotype" w:hAnsi="Palatino Linotype"/>
          <w:b/>
          <w:bCs/>
          <w:color w:val="000000" w:themeColor="text1"/>
        </w:rPr>
        <w:t>la</w:t>
      </w:r>
      <w:r>
        <w:rPr>
          <w:rFonts w:ascii="Palatino Linotype" w:hAnsi="Palatino Linotype"/>
          <w:color w:val="000000" w:themeColor="text1"/>
        </w:rPr>
        <w:t xml:space="preserve"> </w:t>
      </w:r>
      <w:r w:rsidRPr="001A5150">
        <w:rPr>
          <w:rFonts w:ascii="Palatino Linotype" w:eastAsia="Calibri" w:hAnsi="Palatino Linotype" w:cs="Arial"/>
          <w:b/>
          <w:bCs/>
          <w:lang w:val="es-ES" w:eastAsia="es-CO"/>
        </w:rPr>
        <w:t>entrega de documentos, en su versión pública, debe acompañarse necesariamente del Acuerdo del Comité de Transparencia que la sustente</w:t>
      </w:r>
      <w:r w:rsidRPr="00B87DE2">
        <w:rPr>
          <w:rFonts w:ascii="Palatino Linotype" w:eastAsia="Calibri" w:hAnsi="Palatino Linotype" w:cs="Arial"/>
          <w:lang w:val="es-ES" w:eastAsia="es-CO"/>
        </w:rPr>
        <w:t xml:space="preserve">, en el que se expongan los fundamentos y razonamientos que llevaron al </w:t>
      </w:r>
      <w:r w:rsidRPr="00B87DE2">
        <w:rPr>
          <w:rFonts w:ascii="Palatino Linotype" w:eastAsia="Calibri" w:hAnsi="Palatino Linotype" w:cs="Arial"/>
          <w:b/>
          <w:lang w:val="es-ES" w:eastAsia="es-CO"/>
        </w:rPr>
        <w:t>SUJETO OBLIGADO</w:t>
      </w:r>
      <w:r w:rsidRPr="00B87DE2">
        <w:rPr>
          <w:rFonts w:ascii="Palatino Linotype" w:eastAsia="Calibri" w:hAnsi="Palatino Linotype" w:cs="Arial"/>
          <w:lang w:val="es-ES" w:eastAsia="es-CO"/>
        </w:rPr>
        <w:t xml:space="preserve"> a testar, suprimir o eliminar datos de dicho soporte documental</w:t>
      </w:r>
      <w:r>
        <w:rPr>
          <w:rFonts w:ascii="Palatino Linotype" w:eastAsia="Calibri" w:hAnsi="Palatino Linotype" w:cs="Arial"/>
          <w:lang w:val="es-ES" w:eastAsia="es-CO"/>
        </w:rPr>
        <w:t>;</w:t>
      </w:r>
      <w:r w:rsidRPr="00B87DE2">
        <w:rPr>
          <w:rFonts w:ascii="Palatino Linotype" w:eastAsia="Calibri" w:hAnsi="Palatino Linotype" w:cs="Arial"/>
          <w:lang w:val="es-ES" w:eastAsia="es-CO"/>
        </w:rPr>
        <w:t xml:space="preserve"> ya que no hacerlo </w:t>
      </w:r>
      <w:r w:rsidRPr="001A5150">
        <w:rPr>
          <w:rFonts w:ascii="Palatino Linotype" w:eastAsia="Calibri" w:hAnsi="Palatino Linotype" w:cs="Arial"/>
          <w:b/>
          <w:bCs/>
          <w:lang w:val="es-ES" w:eastAsia="es-CO"/>
        </w:rPr>
        <w:t>implica que lo entregado no es legal ni formalmente una versión pública, sino más bien una documentación ilegible, incompleta o tachada</w:t>
      </w:r>
      <w:r w:rsidRPr="00B87DE2">
        <w:rPr>
          <w:rFonts w:ascii="Palatino Linotype" w:eastAsia="Calibri" w:hAnsi="Palatino Linotype" w:cs="Arial"/>
          <w:lang w:val="es-ES" w:eastAsia="es-CO"/>
        </w:rPr>
        <w:t>; pues no señalar las razones por las que no se aprecian determinados datos, ya sea porque se testan o suprimen, deja a</w:t>
      </w:r>
      <w:r>
        <w:rPr>
          <w:rFonts w:ascii="Palatino Linotype" w:eastAsia="Calibri" w:hAnsi="Palatino Linotype" w:cs="Arial"/>
          <w:lang w:val="es-ES" w:eastAsia="es-CO"/>
        </w:rPr>
        <w:t xml:space="preserve"> </w:t>
      </w:r>
      <w:r w:rsidRPr="00B87DE2">
        <w:rPr>
          <w:rFonts w:ascii="Palatino Linotype" w:eastAsia="Calibri" w:hAnsi="Palatino Linotype" w:cs="Arial"/>
          <w:lang w:val="es-ES" w:eastAsia="es-CO"/>
        </w:rPr>
        <w:t>l</w:t>
      </w:r>
      <w:r>
        <w:rPr>
          <w:rFonts w:ascii="Palatino Linotype" w:eastAsia="Calibri" w:hAnsi="Palatino Linotype" w:cs="Arial"/>
          <w:lang w:val="es-ES" w:eastAsia="es-CO"/>
        </w:rPr>
        <w:t>os</w:t>
      </w:r>
      <w:r w:rsidRPr="00B87DE2">
        <w:rPr>
          <w:rFonts w:ascii="Palatino Linotype" w:eastAsia="Calibri" w:hAnsi="Palatino Linotype" w:cs="Arial"/>
          <w:lang w:val="es-ES" w:eastAsia="es-CO"/>
        </w:rPr>
        <w:t xml:space="preserve"> </w:t>
      </w:r>
      <w:r>
        <w:rPr>
          <w:rFonts w:ascii="Palatino Linotype" w:eastAsia="Calibri" w:hAnsi="Palatino Linotype" w:cs="Arial"/>
          <w:lang w:val="es-ES" w:eastAsia="es-CO"/>
        </w:rPr>
        <w:t>Solicitantes</w:t>
      </w:r>
      <w:r w:rsidRPr="00B87DE2">
        <w:rPr>
          <w:rFonts w:ascii="Palatino Linotype" w:eastAsia="Calibri" w:hAnsi="Palatino Linotype" w:cs="Arial"/>
          <w:lang w:val="es-ES" w:eastAsia="es-CO"/>
        </w:rPr>
        <w:t xml:space="preserve"> en estado de incertidumbre, al no conocer o comprender por</w:t>
      </w:r>
      <w:r>
        <w:rPr>
          <w:rFonts w:ascii="Palatino Linotype" w:eastAsia="Calibri" w:hAnsi="Palatino Linotype" w:cs="Arial"/>
          <w:lang w:val="es-ES" w:eastAsia="es-CO"/>
        </w:rPr>
        <w:t xml:space="preserve"> qué</w:t>
      </w:r>
      <w:r w:rsidRPr="00B87DE2">
        <w:rPr>
          <w:rFonts w:ascii="Palatino Linotype" w:eastAsia="Calibri" w:hAnsi="Palatino Linotype" w:cs="Arial"/>
          <w:lang w:val="es-ES" w:eastAsia="es-CO"/>
        </w:rPr>
        <w:t xml:space="preserve"> no aparecen en la documentación respectiva</w:t>
      </w:r>
      <w:r>
        <w:rPr>
          <w:rFonts w:ascii="Palatino Linotype" w:eastAsia="Calibri" w:hAnsi="Palatino Linotype" w:cs="Arial"/>
          <w:lang w:val="es-ES" w:eastAsia="es-CO"/>
        </w:rPr>
        <w:t>;</w:t>
      </w:r>
      <w:r w:rsidRPr="00B87DE2">
        <w:rPr>
          <w:rFonts w:ascii="Palatino Linotype" w:eastAsia="Calibri" w:hAnsi="Palatino Linotype" w:cs="Arial"/>
          <w:lang w:val="es-ES" w:eastAsia="es-CO"/>
        </w:rPr>
        <w:t xml:space="preserve"> es decir, si no se exponen de manera puntual las razones de ello se estaría violentando desde un inicio el derecho de acceso a la información de</w:t>
      </w:r>
      <w:r>
        <w:rPr>
          <w:rFonts w:ascii="Palatino Linotype" w:eastAsia="Calibri" w:hAnsi="Palatino Linotype" w:cs="Arial"/>
          <w:lang w:val="es-ES" w:eastAsia="es-CO"/>
        </w:rPr>
        <w:t xml:space="preserve"> los particulares</w:t>
      </w:r>
      <w:r w:rsidRPr="00B87DE2">
        <w:rPr>
          <w:rFonts w:ascii="Palatino Linotype" w:eastAsia="Calibri" w:hAnsi="Palatino Linotype" w:cs="Arial"/>
          <w:lang w:val="es-ES" w:eastAsia="es-CO"/>
        </w:rPr>
        <w:t>.</w:t>
      </w:r>
    </w:p>
    <w:p w14:paraId="13DD4597" w14:textId="77777777" w:rsidR="007517A8" w:rsidRDefault="007517A8" w:rsidP="007517A8">
      <w:pPr>
        <w:pStyle w:val="Prrafodelista"/>
        <w:tabs>
          <w:tab w:val="left" w:pos="426"/>
        </w:tabs>
        <w:spacing w:before="240" w:after="240" w:line="360" w:lineRule="auto"/>
        <w:ind w:left="0" w:right="51"/>
        <w:jc w:val="both"/>
        <w:rPr>
          <w:rFonts w:ascii="Palatino Linotype" w:hAnsi="Palatino Linotype"/>
          <w:color w:val="000000" w:themeColor="text1"/>
        </w:rPr>
      </w:pPr>
    </w:p>
    <w:p w14:paraId="24C75BDD" w14:textId="3C39942B" w:rsidR="007517A8" w:rsidRDefault="00AF681D"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el </w:t>
      </w:r>
      <w:r>
        <w:rPr>
          <w:rFonts w:ascii="Palatino Linotype" w:hAnsi="Palatino Linotype"/>
          <w:b/>
          <w:bCs/>
          <w:color w:val="000000" w:themeColor="text1"/>
        </w:rPr>
        <w:t>SUJETO OBLIGADO</w:t>
      </w:r>
      <w:r>
        <w:rPr>
          <w:rFonts w:ascii="Palatino Linotype" w:hAnsi="Palatino Linotype"/>
          <w:color w:val="000000" w:themeColor="text1"/>
        </w:rPr>
        <w:t xml:space="preserve"> deberá entregar al particular el Acuerdo que emita su Comité de Transparencia en el que se funden y motiven las versiones públicas de los </w:t>
      </w:r>
      <w:r>
        <w:rPr>
          <w:rFonts w:ascii="Palatino Linotype" w:hAnsi="Palatino Linotype"/>
          <w:i/>
          <w:iCs/>
          <w:color w:val="000000" w:themeColor="text1"/>
        </w:rPr>
        <w:t>currículums vitae</w:t>
      </w:r>
      <w:r>
        <w:rPr>
          <w:rFonts w:ascii="Palatino Linotype" w:hAnsi="Palatino Linotype"/>
          <w:color w:val="000000" w:themeColor="text1"/>
        </w:rPr>
        <w:t xml:space="preserve"> entregados en su respuesta a la solicitud de información</w:t>
      </w:r>
      <w:r w:rsidR="00A04A94">
        <w:rPr>
          <w:rFonts w:ascii="Palatino Linotype" w:hAnsi="Palatino Linotype"/>
          <w:color w:val="000000" w:themeColor="text1"/>
        </w:rPr>
        <w:t xml:space="preserve"> </w:t>
      </w:r>
      <w:r w:rsidR="00A04A94">
        <w:rPr>
          <w:rFonts w:ascii="Palatino Linotype" w:hAnsi="Palatino Linotype"/>
          <w:b/>
          <w:bCs/>
          <w:color w:val="000000" w:themeColor="text1"/>
        </w:rPr>
        <w:t>00550/TEOLOYU/IP/2021</w:t>
      </w:r>
      <w:r w:rsidR="00A04A94">
        <w:rPr>
          <w:rFonts w:ascii="Palatino Linotype" w:hAnsi="Palatino Linotype"/>
          <w:color w:val="000000" w:themeColor="text1"/>
        </w:rPr>
        <w:t>, atendiendo los fundamentos vertidos en el Considerando SEXTO de la presente resolución.</w:t>
      </w:r>
    </w:p>
    <w:p w14:paraId="4B365C67" w14:textId="77777777" w:rsidR="00A9563B" w:rsidRDefault="00A9563B" w:rsidP="00A9563B">
      <w:pPr>
        <w:pStyle w:val="Prrafodelista"/>
        <w:tabs>
          <w:tab w:val="left" w:pos="426"/>
        </w:tabs>
        <w:spacing w:before="240" w:after="240" w:line="360" w:lineRule="auto"/>
        <w:ind w:left="0" w:right="51"/>
        <w:jc w:val="both"/>
        <w:rPr>
          <w:rFonts w:ascii="Palatino Linotype" w:hAnsi="Palatino Linotype"/>
          <w:color w:val="000000" w:themeColor="text1"/>
        </w:rPr>
      </w:pPr>
    </w:p>
    <w:p w14:paraId="00C2ED55" w14:textId="288EBC53" w:rsidR="00A9563B" w:rsidRDefault="008F57FB"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resalta a la vista que el </w:t>
      </w:r>
      <w:r>
        <w:rPr>
          <w:rFonts w:ascii="Palatino Linotype" w:hAnsi="Palatino Linotype"/>
          <w:b/>
          <w:bCs/>
          <w:color w:val="000000" w:themeColor="text1"/>
        </w:rPr>
        <w:t>SUJETO OBLIGADO</w:t>
      </w:r>
      <w:r>
        <w:rPr>
          <w:rFonts w:ascii="Palatino Linotype" w:hAnsi="Palatino Linotype"/>
          <w:color w:val="000000" w:themeColor="text1"/>
        </w:rPr>
        <w:t xml:space="preserve"> no se pronunció respecto de la información curricular de los Titulares de las Direcciones de Desarrollo Económico, Administración</w:t>
      </w:r>
      <w:r w:rsidR="00F00A25">
        <w:rPr>
          <w:rFonts w:ascii="Palatino Linotype" w:hAnsi="Palatino Linotype"/>
          <w:color w:val="000000" w:themeColor="text1"/>
        </w:rPr>
        <w:t xml:space="preserve"> y, Derechos Humanos. Situación que deja en un total estado de incertidumbre al </w:t>
      </w:r>
      <w:r w:rsidR="00F00A25">
        <w:rPr>
          <w:rFonts w:ascii="Palatino Linotype" w:hAnsi="Palatino Linotype"/>
          <w:b/>
          <w:bCs/>
          <w:color w:val="000000" w:themeColor="text1"/>
        </w:rPr>
        <w:t>RECURRENTE</w:t>
      </w:r>
      <w:r w:rsidR="00F00A25">
        <w:rPr>
          <w:rFonts w:ascii="Palatino Linotype" w:hAnsi="Palatino Linotype"/>
          <w:color w:val="000000" w:themeColor="text1"/>
        </w:rPr>
        <w:t xml:space="preserve"> pues el Ayuntamiento de Teoloyucan no se pronunció, siquiera, sobre las razones o motivos por las que no entregó la información.</w:t>
      </w:r>
    </w:p>
    <w:p w14:paraId="7BEE599C" w14:textId="77777777" w:rsidR="00A9563B" w:rsidRDefault="00A9563B" w:rsidP="00A9563B">
      <w:pPr>
        <w:pStyle w:val="Prrafodelista"/>
        <w:tabs>
          <w:tab w:val="left" w:pos="426"/>
        </w:tabs>
        <w:spacing w:before="240" w:after="240" w:line="360" w:lineRule="auto"/>
        <w:ind w:left="0" w:right="51"/>
        <w:jc w:val="both"/>
        <w:rPr>
          <w:rFonts w:ascii="Palatino Linotype" w:hAnsi="Palatino Linotype"/>
          <w:color w:val="000000" w:themeColor="text1"/>
        </w:rPr>
      </w:pPr>
    </w:p>
    <w:p w14:paraId="32C88521" w14:textId="5DADB672" w:rsidR="00A9563B" w:rsidRDefault="00F00A25"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Derivado de lo anterior, conviene señalar que el Bando Municipal de Teoloyucan, en su artículo 37, establece que la administración pública municipal centralizada, para la planeación, el despacho y ejecución de sus atribuciones y responsabilidades, contará, entre otras, con las siguientes dependencias y entidades:</w:t>
      </w:r>
    </w:p>
    <w:p w14:paraId="6C3D0B14" w14:textId="7F57BA3B" w:rsidR="00F00A25" w:rsidRDefault="00C71FE6" w:rsidP="00C71FE6">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Dirección de Desarrollo Económico; y</w:t>
      </w:r>
    </w:p>
    <w:p w14:paraId="63906D4E" w14:textId="70F69046" w:rsidR="00C71FE6" w:rsidRDefault="00C71FE6" w:rsidP="00C71FE6">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Dirección de Administración.</w:t>
      </w:r>
    </w:p>
    <w:p w14:paraId="0B139D66" w14:textId="77777777" w:rsidR="00A9563B" w:rsidRDefault="00A9563B" w:rsidP="00A9563B">
      <w:pPr>
        <w:pStyle w:val="Prrafodelista"/>
        <w:tabs>
          <w:tab w:val="left" w:pos="426"/>
        </w:tabs>
        <w:spacing w:before="240" w:after="240" w:line="360" w:lineRule="auto"/>
        <w:ind w:left="0" w:right="51"/>
        <w:jc w:val="both"/>
        <w:rPr>
          <w:rFonts w:ascii="Palatino Linotype" w:hAnsi="Palatino Linotype"/>
          <w:color w:val="000000" w:themeColor="text1"/>
        </w:rPr>
      </w:pPr>
    </w:p>
    <w:p w14:paraId="509D1FC9" w14:textId="2F4D6F9E" w:rsidR="00A9563B" w:rsidRDefault="00C71FE6"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el Bando Municipal del </w:t>
      </w:r>
      <w:r>
        <w:rPr>
          <w:rFonts w:ascii="Palatino Linotype" w:hAnsi="Palatino Linotype"/>
          <w:b/>
          <w:bCs/>
          <w:color w:val="000000" w:themeColor="text1"/>
        </w:rPr>
        <w:t>SUJETO OBLIGADO</w:t>
      </w:r>
      <w:r>
        <w:rPr>
          <w:rFonts w:ascii="Palatino Linotype" w:hAnsi="Palatino Linotype"/>
          <w:color w:val="000000" w:themeColor="text1"/>
        </w:rPr>
        <w:t xml:space="preserve"> reconoce que la administración pública municipal contará, también, una Defensoría de Derechos Humanos</w:t>
      </w:r>
      <w:r>
        <w:rPr>
          <w:rStyle w:val="Refdenotaalpie"/>
          <w:rFonts w:ascii="Palatino Linotype" w:hAnsi="Palatino Linotype"/>
          <w:color w:val="000000" w:themeColor="text1"/>
        </w:rPr>
        <w:footnoteReference w:id="13"/>
      </w:r>
      <w:r>
        <w:rPr>
          <w:rFonts w:ascii="Palatino Linotype" w:hAnsi="Palatino Linotype"/>
          <w:color w:val="000000" w:themeColor="text1"/>
        </w:rPr>
        <w:t xml:space="preserve">, la cual es un </w:t>
      </w:r>
      <w:r w:rsidRPr="00C71FE6">
        <w:rPr>
          <w:rFonts w:ascii="Palatino Linotype" w:hAnsi="Palatino Linotype"/>
          <w:color w:val="000000" w:themeColor="text1"/>
        </w:rPr>
        <w:t>órgano autónomo, creado por el ayuntamiento, cuyas atribuciones y funciones se encuentran establecidas en la Ley Orgánica Municipal del Estado de México, en el Reglamento de Organización y Funcionamiento de las Defensorías Municipales de Derechos Humanos del Estado de México, y demás disposiciones aplicables</w:t>
      </w:r>
      <w:r>
        <w:rPr>
          <w:rStyle w:val="Refdenotaalpie"/>
          <w:rFonts w:ascii="Palatino Linotype" w:hAnsi="Palatino Linotype"/>
          <w:color w:val="000000" w:themeColor="text1"/>
        </w:rPr>
        <w:footnoteReference w:id="14"/>
      </w:r>
      <w:r w:rsidRPr="00C71FE6">
        <w:rPr>
          <w:rFonts w:ascii="Palatino Linotype" w:hAnsi="Palatino Linotype"/>
          <w:color w:val="000000" w:themeColor="text1"/>
        </w:rPr>
        <w:t>.</w:t>
      </w:r>
    </w:p>
    <w:p w14:paraId="6FDC9DC7" w14:textId="77777777" w:rsidR="00F00A25" w:rsidRDefault="00F00A25" w:rsidP="00F00A25">
      <w:pPr>
        <w:pStyle w:val="Prrafodelista"/>
        <w:tabs>
          <w:tab w:val="left" w:pos="426"/>
        </w:tabs>
        <w:spacing w:before="240" w:after="240" w:line="360" w:lineRule="auto"/>
        <w:ind w:left="0" w:right="51"/>
        <w:jc w:val="both"/>
        <w:rPr>
          <w:rFonts w:ascii="Palatino Linotype" w:hAnsi="Palatino Linotype"/>
          <w:color w:val="000000" w:themeColor="text1"/>
        </w:rPr>
      </w:pPr>
    </w:p>
    <w:p w14:paraId="2DE5A7AD" w14:textId="235BDFA1" w:rsidR="00F00A25" w:rsidRDefault="00C71FE6" w:rsidP="00F9390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no cabe la menor duda de que el </w:t>
      </w:r>
      <w:r>
        <w:rPr>
          <w:rFonts w:ascii="Palatino Linotype" w:hAnsi="Palatino Linotype"/>
          <w:b/>
          <w:bCs/>
          <w:color w:val="000000" w:themeColor="text1"/>
        </w:rPr>
        <w:t>SUJETO OBLIGADO</w:t>
      </w:r>
      <w:r>
        <w:rPr>
          <w:rFonts w:ascii="Palatino Linotype" w:hAnsi="Palatino Linotype"/>
          <w:color w:val="000000" w:themeColor="text1"/>
        </w:rPr>
        <w:t xml:space="preserve"> es competente para poseer, generar y administrar la información curricular de los Titulares de las Direcciones de Desarrollo Económico y, Administración; así como también del Titular de la Defensoría de Derechos Humanos; por lo tanto, este Organismo Garante encuentra apegado a derecho </w:t>
      </w:r>
      <w:r>
        <w:rPr>
          <w:rFonts w:ascii="Palatino Linotype" w:hAnsi="Palatino Linotype"/>
          <w:b/>
          <w:bCs/>
          <w:color w:val="000000" w:themeColor="text1"/>
        </w:rPr>
        <w:t>ordenar</w:t>
      </w:r>
      <w:r>
        <w:rPr>
          <w:rFonts w:ascii="Palatino Linotype" w:hAnsi="Palatino Linotype"/>
          <w:color w:val="000000" w:themeColor="text1"/>
        </w:rPr>
        <w:t xml:space="preserve"> su entrega, en versión pública de ser procedente.</w:t>
      </w:r>
    </w:p>
    <w:p w14:paraId="169ED937" w14:textId="77777777" w:rsidR="00C71FE6" w:rsidRDefault="00C71FE6" w:rsidP="00C71FE6">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7FB251D6" w:rsidR="00F01443" w:rsidRPr="00F01443" w:rsidRDefault="00A04A94"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1" w:name="_Toc94736282"/>
      <w:r>
        <w:rPr>
          <w:rFonts w:ascii="Palatino Linotype" w:hAnsi="Palatino Linotype"/>
          <w:b/>
          <w:bCs/>
          <w:color w:val="000000" w:themeColor="text1"/>
        </w:rPr>
        <w:t>SEXTO</w:t>
      </w:r>
      <w:r w:rsidR="00F01443">
        <w:rPr>
          <w:rFonts w:ascii="Palatino Linotype" w:hAnsi="Palatino Linotype"/>
          <w:b/>
          <w:bCs/>
          <w:color w:val="000000" w:themeColor="text1"/>
        </w:rPr>
        <w:t>. De la versión pública.</w:t>
      </w:r>
      <w:bookmarkEnd w:id="31"/>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69AA1DF8"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2C5542">
        <w:rPr>
          <w:rFonts w:ascii="Palatino Linotype" w:hAnsi="Palatino Linotype"/>
          <w:color w:val="000000" w:themeColor="text1"/>
        </w:rPr>
        <w:t xml:space="preserve">, como lo es la información curricular de las y los titulares de las áreas administrativas que conforman a la </w:t>
      </w:r>
      <w:r w:rsidR="00A04A94">
        <w:rPr>
          <w:rFonts w:ascii="Palatino Linotype" w:hAnsi="Palatino Linotype"/>
          <w:color w:val="000000" w:themeColor="text1"/>
        </w:rPr>
        <w:t>administración pública municipal</w:t>
      </w:r>
      <w:r w:rsidR="002C5542">
        <w:rPr>
          <w:rFonts w:ascii="Palatino Linotype" w:hAnsi="Palatino Linotype"/>
          <w:color w:val="000000" w:themeColor="text1"/>
        </w:rPr>
        <w:t xml:space="preserve">, </w:t>
      </w:r>
      <w:r w:rsidR="00CA7A78"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94736283"/>
      <w:r>
        <w:rPr>
          <w:rFonts w:ascii="Palatino Linotype" w:hAnsi="Palatino Linotype"/>
          <w:b/>
          <w:color w:val="000000" w:themeColor="text1"/>
        </w:rPr>
        <w:t>I. Requisitos previos.</w:t>
      </w:r>
      <w:bookmarkEnd w:id="32"/>
    </w:p>
    <w:p w14:paraId="7A4B0F56"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94736284"/>
      <w:r>
        <w:rPr>
          <w:rFonts w:ascii="Palatino Linotype" w:hAnsi="Palatino Linotype"/>
          <w:b/>
          <w:color w:val="000000" w:themeColor="text1"/>
        </w:rPr>
        <w:t>II. Supuestos de clasificación.</w:t>
      </w:r>
      <w:bookmarkEnd w:id="33"/>
    </w:p>
    <w:p w14:paraId="4D9928F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III.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99021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7FB7ED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1C3668A8"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6E59C893"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05709D8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4C58DE4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0854ECA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3D08148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7A08E9B7"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42FB0DC9"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6542400" w14:textId="3B9B39FD" w:rsidR="00CA7A78"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drawing>
          <wp:inline distT="0" distB="0" distL="0" distR="0" wp14:anchorId="4D0C6FE8" wp14:editId="2B431FB2">
            <wp:extent cx="4784089" cy="3926871"/>
            <wp:effectExtent l="57150" t="57150" r="112395" b="111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4" w:name="_Toc94736285"/>
      <w:r>
        <w:rPr>
          <w:rFonts w:ascii="Palatino Linotype" w:hAnsi="Palatino Linotype"/>
          <w:b/>
          <w:color w:val="000000" w:themeColor="text1"/>
        </w:rPr>
        <w:t>III. La intervención del Comité de Transparencia.</w:t>
      </w:r>
      <w:bookmarkEnd w:id="34"/>
    </w:p>
    <w:p w14:paraId="4B083D4C" w14:textId="2F89BEF9"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570B75E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1444C01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96872E"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14197EC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15"/>
      </w:r>
      <w:r w:rsidRPr="0062325E">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3E6079" w:rsidRDefault="00CA7A78" w:rsidP="00CA7A78">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490C9B3F" w:rsidR="00CA7A78" w:rsidRPr="007E0C40"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BBEE7A1" w:rsidR="00953B03" w:rsidRPr="00953B03" w:rsidRDefault="00880F33"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5" w:name="_Toc94736286"/>
      <w:r>
        <w:rPr>
          <w:rFonts w:ascii="Palatino Linotype" w:hAnsi="Palatino Linotype"/>
          <w:b/>
          <w:bCs/>
          <w:color w:val="000000" w:themeColor="text1"/>
        </w:rPr>
        <w:t>SÉPTIMO</w:t>
      </w:r>
      <w:r w:rsidR="00953B03" w:rsidRPr="00953B03">
        <w:rPr>
          <w:rFonts w:ascii="Palatino Linotype" w:hAnsi="Palatino Linotype"/>
          <w:b/>
          <w:bCs/>
          <w:color w:val="000000" w:themeColor="text1"/>
        </w:rPr>
        <w:t>. Decisión</w:t>
      </w:r>
      <w:bookmarkEnd w:id="35"/>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7570FE4F" w:rsidR="00F6300E" w:rsidRDefault="002C5542"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analizar </w:t>
      </w:r>
      <w:r w:rsidR="00A04A94">
        <w:rPr>
          <w:rFonts w:ascii="Palatino Linotype" w:hAnsi="Palatino Linotype"/>
          <w:color w:val="000000" w:themeColor="text1"/>
        </w:rPr>
        <w:t xml:space="preserve">las documentales presentadas por el </w:t>
      </w:r>
      <w:r w:rsidR="00A04A94">
        <w:rPr>
          <w:rFonts w:ascii="Palatino Linotype" w:hAnsi="Palatino Linotype"/>
          <w:b/>
          <w:bCs/>
          <w:color w:val="000000" w:themeColor="text1"/>
        </w:rPr>
        <w:t>SUJETO OBLIGADO</w:t>
      </w:r>
      <w:r w:rsidR="00A04A94">
        <w:rPr>
          <w:rFonts w:ascii="Palatino Linotype" w:hAnsi="Palatino Linotype"/>
          <w:color w:val="000000" w:themeColor="text1"/>
        </w:rPr>
        <w:t xml:space="preserve"> en su respuesta y posterior informe justificado</w:t>
      </w:r>
      <w:r>
        <w:rPr>
          <w:rFonts w:ascii="Palatino Linotype" w:hAnsi="Palatino Linotype"/>
          <w:color w:val="000000" w:themeColor="text1"/>
        </w:rPr>
        <w:t xml:space="preserve">, se estableció que </w:t>
      </w:r>
      <w:r w:rsidR="00A04A94">
        <w:rPr>
          <w:rFonts w:ascii="Palatino Linotype" w:hAnsi="Palatino Linotype"/>
          <w:color w:val="000000" w:themeColor="text1"/>
        </w:rPr>
        <w:t>éste</w:t>
      </w:r>
      <w:r>
        <w:rPr>
          <w:rFonts w:ascii="Palatino Linotype" w:hAnsi="Palatino Linotype"/>
          <w:color w:val="000000" w:themeColor="text1"/>
        </w:rPr>
        <w:t xml:space="preserve"> había colmado parcialmente la solicitud de información </w:t>
      </w:r>
      <w:r w:rsidR="000A675D">
        <w:rPr>
          <w:rFonts w:ascii="Palatino Linotype" w:hAnsi="Palatino Linotype"/>
          <w:b/>
          <w:color w:val="000000" w:themeColor="text1"/>
        </w:rPr>
        <w:t>00550/TEOLOYU/IP/2021</w:t>
      </w:r>
      <w:r>
        <w:rPr>
          <w:rFonts w:ascii="Palatino Linotype" w:hAnsi="Palatino Linotype"/>
          <w:color w:val="000000" w:themeColor="text1"/>
        </w:rPr>
        <w:t xml:space="preserve">, pues únicamente </w:t>
      </w:r>
      <w:r w:rsidR="006167AB">
        <w:rPr>
          <w:rFonts w:ascii="Palatino Linotype" w:hAnsi="Palatino Linotype"/>
          <w:color w:val="000000" w:themeColor="text1"/>
        </w:rPr>
        <w:t>entregó información</w:t>
      </w:r>
      <w:r w:rsidR="00A04A94">
        <w:rPr>
          <w:rFonts w:ascii="Palatino Linotype" w:hAnsi="Palatino Linotype"/>
          <w:color w:val="000000" w:themeColor="text1"/>
        </w:rPr>
        <w:t xml:space="preserve"> de los</w:t>
      </w:r>
      <w:r w:rsidR="006167AB">
        <w:rPr>
          <w:rFonts w:ascii="Palatino Linotype" w:hAnsi="Palatino Linotype"/>
          <w:color w:val="000000" w:themeColor="text1"/>
        </w:rPr>
        <w:t xml:space="preserve"> </w:t>
      </w:r>
      <w:r w:rsidR="00A04A94">
        <w:rPr>
          <w:rFonts w:ascii="Palatino Linotype" w:hAnsi="Palatino Linotype"/>
          <w:bCs/>
          <w:color w:val="000000" w:themeColor="text1"/>
        </w:rPr>
        <w:t>Titulares de las Direcciones de Medio Ambiente; Cultura y Deporte; y, Jurídica; así como del Organismo Público Descentralizado para la Prestación de los Servicios de Agua Potable, Alcantarillado y Saneamiento; y del Sistema Municipal para el Desarrollo Integral de la Familia</w:t>
      </w:r>
      <w:r w:rsidR="006167AB">
        <w:rPr>
          <w:rFonts w:ascii="Palatino Linotype" w:hAnsi="Palatino Linotype"/>
          <w:color w:val="000000" w:themeColor="text1"/>
        </w:rPr>
        <w:t xml:space="preserve">. Empero, </w:t>
      </w:r>
      <w:r w:rsidR="00B13760">
        <w:rPr>
          <w:rFonts w:ascii="Palatino Linotype" w:hAnsi="Palatino Linotype"/>
          <w:color w:val="000000" w:themeColor="text1"/>
        </w:rPr>
        <w:t>no entregó la información relativa de los Directores de Protección Civil, Desarrollo Económico y, Administración; así como del Titular de la Defensoría de Derechos Humanos</w:t>
      </w:r>
      <w:r w:rsidR="006167AB">
        <w:rPr>
          <w:rFonts w:ascii="Palatino Linotype" w:hAnsi="Palatino Linotype"/>
          <w:color w:val="000000" w:themeColor="text1"/>
        </w:rPr>
        <w:t>, por lo que se ordenó la entrega de la información curricular faltante</w:t>
      </w:r>
      <w:r w:rsidR="00B13760">
        <w:rPr>
          <w:rFonts w:ascii="Palatino Linotype" w:hAnsi="Palatino Linotype"/>
          <w:color w:val="000000" w:themeColor="text1"/>
        </w:rPr>
        <w:t>, junto con el Acuerdo de Clasificación que sustente las versiones públicas entregadas en la respuesta primigenia.</w:t>
      </w:r>
    </w:p>
    <w:p w14:paraId="27DCD1E9" w14:textId="77777777" w:rsidR="002C5542" w:rsidRPr="002C5542"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2383F7B"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00800BEA">
        <w:rPr>
          <w:rFonts w:ascii="Palatino Linotype" w:eastAsia="MS Mincho" w:hAnsi="Palatino Linotype" w:cstheme="majorBidi"/>
          <w:lang w:val="es-ES"/>
        </w:rPr>
        <w:t xml:space="preserve">parcialmente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0A675D">
        <w:rPr>
          <w:rFonts w:ascii="Palatino Linotype" w:eastAsia="MS Mincho" w:hAnsi="Palatino Linotype" w:cstheme="majorBidi"/>
          <w:b/>
          <w:lang w:val="es-ES"/>
        </w:rPr>
        <w:t>05828/INFOEM/IP/RR/2021</w:t>
      </w:r>
      <w:r w:rsidRPr="0028241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266588">
        <w:rPr>
          <w:rFonts w:ascii="Palatino Linotype" w:eastAsia="MS Mincho" w:hAnsi="Palatino Linotype" w:cstheme="majorBidi"/>
          <w:b/>
          <w:lang w:val="es-ES"/>
        </w:rPr>
        <w:t>MODIFICA</w:t>
      </w:r>
      <w:r w:rsidRPr="0028241C">
        <w:rPr>
          <w:rFonts w:ascii="Palatino Linotype" w:eastAsia="MS Mincho" w:hAnsi="Palatino Linotype" w:cstheme="majorBidi"/>
          <w:lang w:val="es-ES"/>
        </w:rPr>
        <w:t xml:space="preserve"> la respuesta a la solicitud de información número </w:t>
      </w:r>
      <w:r w:rsidR="000A675D">
        <w:rPr>
          <w:rFonts w:ascii="Palatino Linotype" w:eastAsia="MS Mincho" w:hAnsi="Palatino Linotype" w:cstheme="majorBidi"/>
          <w:b/>
          <w:lang w:val="es-ES"/>
        </w:rPr>
        <w:t>00550/TEOLOYU/IP/2021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36" w:name="_Toc495427547"/>
      <w:bookmarkStart w:id="37" w:name="_Toc497905366"/>
      <w:bookmarkStart w:id="38" w:name="_Toc94736287"/>
      <w:r w:rsidRPr="008C6062">
        <w:rPr>
          <w:b/>
          <w:color w:val="000000" w:themeColor="text1"/>
          <w:szCs w:val="24"/>
        </w:rPr>
        <w:t>R E S O L U T I V O S</w:t>
      </w:r>
      <w:bookmarkEnd w:id="26"/>
      <w:bookmarkEnd w:id="27"/>
      <w:bookmarkEnd w:id="36"/>
      <w:bookmarkEnd w:id="37"/>
      <w:bookmarkEnd w:id="38"/>
    </w:p>
    <w:p w14:paraId="67A78F7D" w14:textId="055993CA"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sidR="00800BEA">
        <w:rPr>
          <w:rFonts w:ascii="Palatino Linotype" w:eastAsia="Times New Roman" w:hAnsi="Palatino Linotype" w:cs="Arial"/>
        </w:rPr>
        <w:t xml:space="preserve">parcialmente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0A675D">
        <w:rPr>
          <w:rFonts w:ascii="Palatino Linotype" w:eastAsia="Times New Roman" w:hAnsi="Palatino Linotype" w:cs="Times New Roman"/>
          <w:b/>
        </w:rPr>
        <w:t>05828/INFOEM/IP/RR/2021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00800BEA">
        <w:rPr>
          <w:rFonts w:ascii="Palatino Linotype" w:eastAsia="Times New Roman" w:hAnsi="Palatino Linotype" w:cs="Times New Roman"/>
          <w:bCs/>
        </w:rPr>
        <w:t xml:space="preserve">y </w:t>
      </w:r>
      <w:r w:rsidR="00800BEA">
        <w:rPr>
          <w:rFonts w:ascii="Palatino Linotype" w:eastAsia="Times New Roman" w:hAnsi="Palatino Linotype" w:cs="Times New Roman"/>
          <w:b/>
        </w:rPr>
        <w:t>SEXTO</w:t>
      </w:r>
      <w:r w:rsidR="00800BEA">
        <w:rPr>
          <w:rFonts w:ascii="Palatino Linotype" w:eastAsia="Times New Roman" w:hAnsi="Palatino Linotype" w:cs="Times New Roman"/>
          <w:bCs/>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5887682D"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266588">
        <w:rPr>
          <w:rFonts w:ascii="Palatino Linotype" w:eastAsia="Calibri" w:hAnsi="Palatino Linotype" w:cs="Arial"/>
          <w:b/>
          <w:lang w:val="es-ES"/>
        </w:rPr>
        <w:t>MODIFICA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0A675D">
        <w:rPr>
          <w:rFonts w:ascii="Palatino Linotype" w:eastAsia="Calibri" w:hAnsi="Palatino Linotype" w:cs="Arial"/>
          <w:b/>
        </w:rPr>
        <w:t>Ayuntamiento de Teoloyucan</w:t>
      </w:r>
      <w:r>
        <w:rPr>
          <w:rFonts w:ascii="Palatino Linotype" w:eastAsia="Calibri" w:hAnsi="Palatino Linotype" w:cs="Arial"/>
          <w:bCs/>
        </w:rPr>
        <w:t xml:space="preserve"> a la solicitud </w:t>
      </w:r>
      <w:r w:rsidR="000A675D">
        <w:rPr>
          <w:rFonts w:ascii="Palatino Linotype" w:eastAsia="Calibri" w:hAnsi="Palatino Linotype" w:cs="Arial"/>
          <w:b/>
        </w:rPr>
        <w:t>00550/TEOLOYU/IP/2021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9" w:name="_Toc460947013"/>
      <w:r w:rsidR="008705E1">
        <w:rPr>
          <w:rFonts w:ascii="Palatino Linotype" w:eastAsia="Calibri" w:hAnsi="Palatino Linotype" w:cs="Arial"/>
          <w:lang w:val="es-ES"/>
        </w:rPr>
        <w:t>a través del Sistema de Acceso a la Información Pública Mexiquense (SAIMEX)</w:t>
      </w:r>
      <w:r>
        <w:rPr>
          <w:rFonts w:ascii="Palatino Linotype" w:eastAsia="Times New Roman" w:hAnsi="Palatino Linotype" w:cs="Arial"/>
          <w:color w:val="000000"/>
        </w:rPr>
        <w:t xml:space="preserve">, </w:t>
      </w:r>
      <w:r w:rsidR="00892AB9">
        <w:rPr>
          <w:rFonts w:ascii="Palatino Linotype" w:eastAsia="Times New Roman" w:hAnsi="Palatino Linotype" w:cs="Arial"/>
          <w:color w:val="000000"/>
        </w:rPr>
        <w:t xml:space="preserve">de ser procedente </w:t>
      </w:r>
      <w:r>
        <w:rPr>
          <w:rFonts w:ascii="Palatino Linotype" w:eastAsia="Times New Roman" w:hAnsi="Palatino Linotype" w:cs="Arial"/>
          <w:color w:val="000000"/>
        </w:rPr>
        <w:t xml:space="preserve">en versión pública, </w:t>
      </w:r>
      <w:r w:rsidR="006167AB">
        <w:rPr>
          <w:rFonts w:ascii="Palatino Linotype" w:eastAsia="Times New Roman" w:hAnsi="Palatino Linotype" w:cs="Arial"/>
          <w:color w:val="000000"/>
        </w:rPr>
        <w:t>la siguiente información</w:t>
      </w:r>
      <w:r>
        <w:rPr>
          <w:rFonts w:ascii="Palatino Linotype" w:eastAsia="Times New Roman" w:hAnsi="Palatino Linotype" w:cs="Arial"/>
          <w:color w:val="000000"/>
        </w:rPr>
        <w:t xml:space="preserve">: </w:t>
      </w:r>
    </w:p>
    <w:p w14:paraId="251AF35D" w14:textId="77777777" w:rsidR="00C60AF2" w:rsidRDefault="00C60AF2" w:rsidP="00CA0640">
      <w:pPr>
        <w:spacing w:line="360" w:lineRule="auto"/>
        <w:contextualSpacing/>
        <w:jc w:val="both"/>
        <w:rPr>
          <w:rFonts w:ascii="Palatino Linotype" w:eastAsia="Times New Roman" w:hAnsi="Palatino Linotype" w:cs="Arial"/>
          <w:color w:val="000000"/>
        </w:rPr>
      </w:pPr>
    </w:p>
    <w:p w14:paraId="0CAA43F1" w14:textId="1166E40C" w:rsidR="00F6387F" w:rsidRDefault="00F6387F" w:rsidP="00C60AF2">
      <w:pPr>
        <w:pStyle w:val="Prrafodelista"/>
        <w:numPr>
          <w:ilvl w:val="0"/>
          <w:numId w:val="9"/>
        </w:numPr>
        <w:spacing w:after="240" w:line="360" w:lineRule="auto"/>
        <w:ind w:left="993" w:right="567"/>
        <w:jc w:val="both"/>
        <w:rPr>
          <w:rFonts w:ascii="Palatino Linotype" w:hAnsi="Palatino Linotype"/>
          <w:b/>
          <w:bCs/>
          <w:color w:val="000000"/>
        </w:rPr>
      </w:pPr>
      <w:r>
        <w:rPr>
          <w:rFonts w:ascii="Palatino Linotype" w:hAnsi="Palatino Linotype"/>
          <w:b/>
          <w:bCs/>
          <w:color w:val="000000"/>
        </w:rPr>
        <w:t xml:space="preserve">Acuerdo de Clasificación que sustente las versiones públicas de los </w:t>
      </w:r>
      <w:r>
        <w:rPr>
          <w:rFonts w:ascii="Palatino Linotype" w:hAnsi="Palatino Linotype"/>
          <w:b/>
          <w:bCs/>
          <w:i/>
          <w:iCs/>
          <w:color w:val="000000"/>
        </w:rPr>
        <w:t>currículums vitae</w:t>
      </w:r>
      <w:r>
        <w:rPr>
          <w:rFonts w:ascii="Palatino Linotype" w:hAnsi="Palatino Linotype"/>
          <w:b/>
          <w:bCs/>
          <w:color w:val="000000"/>
        </w:rPr>
        <w:t xml:space="preserve"> de los Titulares del Organismo Público Descentralizado para la Prestación de los Servicios Públicos de Agua Potable, Alcantarillado y Saneamiento; y, del Sistema Municipal para el Desarrollo Integral de la Familia de Teoloyucan.</w:t>
      </w:r>
    </w:p>
    <w:p w14:paraId="3AAF756B" w14:textId="1193F432" w:rsidR="00892AB9" w:rsidRDefault="006167AB" w:rsidP="00C60AF2">
      <w:pPr>
        <w:pStyle w:val="Prrafodelista"/>
        <w:numPr>
          <w:ilvl w:val="0"/>
          <w:numId w:val="9"/>
        </w:numPr>
        <w:spacing w:after="240" w:line="360" w:lineRule="auto"/>
        <w:ind w:left="993" w:right="567"/>
        <w:jc w:val="both"/>
        <w:rPr>
          <w:rFonts w:ascii="Palatino Linotype" w:hAnsi="Palatino Linotype"/>
          <w:b/>
          <w:bCs/>
          <w:color w:val="000000"/>
        </w:rPr>
      </w:pPr>
      <w:r>
        <w:rPr>
          <w:rFonts w:ascii="Palatino Linotype" w:hAnsi="Palatino Linotype"/>
          <w:b/>
          <w:bCs/>
          <w:color w:val="000000"/>
        </w:rPr>
        <w:t xml:space="preserve">Información curricular de las </w:t>
      </w:r>
      <w:r w:rsidR="00F6387F">
        <w:rPr>
          <w:rFonts w:ascii="Palatino Linotype" w:hAnsi="Palatino Linotype"/>
          <w:b/>
          <w:bCs/>
          <w:color w:val="000000"/>
        </w:rPr>
        <w:t>o</w:t>
      </w:r>
      <w:r>
        <w:rPr>
          <w:rFonts w:ascii="Palatino Linotype" w:hAnsi="Palatino Linotype"/>
          <w:b/>
          <w:bCs/>
          <w:color w:val="000000"/>
        </w:rPr>
        <w:t xml:space="preserve"> los </w:t>
      </w:r>
      <w:r w:rsidR="00F6387F">
        <w:rPr>
          <w:rFonts w:ascii="Palatino Linotype" w:hAnsi="Palatino Linotype"/>
          <w:b/>
          <w:bCs/>
          <w:color w:val="000000"/>
        </w:rPr>
        <w:t xml:space="preserve">Titulares </w:t>
      </w:r>
      <w:r>
        <w:rPr>
          <w:rFonts w:ascii="Palatino Linotype" w:hAnsi="Palatino Linotype"/>
          <w:b/>
          <w:bCs/>
          <w:color w:val="000000"/>
        </w:rPr>
        <w:t xml:space="preserve">de las </w:t>
      </w:r>
      <w:r w:rsidR="00F6387F">
        <w:rPr>
          <w:rFonts w:ascii="Palatino Linotype" w:hAnsi="Palatino Linotype"/>
          <w:b/>
          <w:bCs/>
          <w:color w:val="000000"/>
        </w:rPr>
        <w:t>áreas administrativas del Ayuntamiento de Teoloyucan que se enlistan a continuación:</w:t>
      </w:r>
    </w:p>
    <w:p w14:paraId="11A39A9C" w14:textId="1108A97D" w:rsidR="006167AB" w:rsidRPr="00F6387F" w:rsidRDefault="00F6387F" w:rsidP="007E6227">
      <w:pPr>
        <w:pStyle w:val="Prrafodelista"/>
        <w:numPr>
          <w:ilvl w:val="1"/>
          <w:numId w:val="10"/>
        </w:numPr>
        <w:spacing w:after="240" w:line="360" w:lineRule="auto"/>
        <w:ind w:left="1701" w:right="567"/>
        <w:jc w:val="both"/>
        <w:rPr>
          <w:rFonts w:ascii="Palatino Linotype" w:hAnsi="Palatino Linotype"/>
          <w:b/>
          <w:bCs/>
          <w:color w:val="000000"/>
        </w:rPr>
      </w:pPr>
      <w:r>
        <w:rPr>
          <w:rFonts w:ascii="Palatino Linotype" w:hAnsi="Palatino Linotype"/>
          <w:b/>
          <w:color w:val="000000" w:themeColor="text1"/>
        </w:rPr>
        <w:t>Dirección de Administración;</w:t>
      </w:r>
    </w:p>
    <w:p w14:paraId="145AD6E3" w14:textId="09F3668C" w:rsidR="00F6387F" w:rsidRPr="00F6387F" w:rsidRDefault="00F6387F" w:rsidP="007E6227">
      <w:pPr>
        <w:pStyle w:val="Prrafodelista"/>
        <w:numPr>
          <w:ilvl w:val="1"/>
          <w:numId w:val="10"/>
        </w:numPr>
        <w:spacing w:after="240" w:line="360" w:lineRule="auto"/>
        <w:ind w:left="1701" w:right="567"/>
        <w:jc w:val="both"/>
        <w:rPr>
          <w:rFonts w:ascii="Palatino Linotype" w:hAnsi="Palatino Linotype"/>
          <w:b/>
          <w:bCs/>
          <w:color w:val="000000"/>
        </w:rPr>
      </w:pPr>
      <w:r>
        <w:rPr>
          <w:rFonts w:ascii="Palatino Linotype" w:hAnsi="Palatino Linotype"/>
          <w:b/>
          <w:color w:val="000000" w:themeColor="text1"/>
        </w:rPr>
        <w:t>Dirección de Desarrollo Económico;</w:t>
      </w:r>
    </w:p>
    <w:p w14:paraId="1FB340D4" w14:textId="42AD6501" w:rsidR="00F6387F" w:rsidRPr="00F6387F" w:rsidRDefault="00F6387F" w:rsidP="007E6227">
      <w:pPr>
        <w:pStyle w:val="Prrafodelista"/>
        <w:numPr>
          <w:ilvl w:val="1"/>
          <w:numId w:val="10"/>
        </w:numPr>
        <w:spacing w:after="240" w:line="360" w:lineRule="auto"/>
        <w:ind w:left="1701" w:right="567"/>
        <w:jc w:val="both"/>
        <w:rPr>
          <w:rFonts w:ascii="Palatino Linotype" w:hAnsi="Palatino Linotype"/>
          <w:b/>
          <w:bCs/>
          <w:color w:val="000000"/>
        </w:rPr>
      </w:pPr>
      <w:r>
        <w:rPr>
          <w:rFonts w:ascii="Palatino Linotype" w:hAnsi="Palatino Linotype"/>
          <w:b/>
          <w:color w:val="000000" w:themeColor="text1"/>
        </w:rPr>
        <w:t>Dirección de Protección Civil; y</w:t>
      </w:r>
    </w:p>
    <w:p w14:paraId="67077797" w14:textId="5A37A8F5" w:rsidR="00F6387F" w:rsidRPr="00F6387F" w:rsidRDefault="00F6387F" w:rsidP="007E6227">
      <w:pPr>
        <w:pStyle w:val="Prrafodelista"/>
        <w:numPr>
          <w:ilvl w:val="1"/>
          <w:numId w:val="10"/>
        </w:numPr>
        <w:spacing w:after="240" w:line="360" w:lineRule="auto"/>
        <w:ind w:left="1701" w:right="567"/>
        <w:jc w:val="both"/>
        <w:rPr>
          <w:rFonts w:ascii="Palatino Linotype" w:hAnsi="Palatino Linotype"/>
          <w:b/>
          <w:bCs/>
          <w:color w:val="000000"/>
        </w:rPr>
      </w:pPr>
      <w:r>
        <w:rPr>
          <w:rFonts w:ascii="Palatino Linotype" w:hAnsi="Palatino Linotype"/>
          <w:b/>
          <w:color w:val="000000" w:themeColor="text1"/>
        </w:rPr>
        <w:t>Defensoría de Derechos Humanos.</w:t>
      </w:r>
    </w:p>
    <w:p w14:paraId="19C3E213" w14:textId="1EB3F71B"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w:t>
      </w:r>
      <w:r w:rsidR="00F6387F">
        <w:rPr>
          <w:rFonts w:ascii="Palatino Linotype" w:eastAsia="Calibri" w:hAnsi="Palatino Linotype" w:cs="Arial"/>
        </w:rPr>
        <w:t>,</w:t>
      </w:r>
      <w:r w:rsidRPr="00EF01CE">
        <w:rPr>
          <w:rFonts w:ascii="Palatino Linotype" w:eastAsia="Calibri" w:hAnsi="Palatino Linotype" w:cs="Arial"/>
        </w:rPr>
        <w:t xml:space="preserve"> fracción VIII</w:t>
      </w:r>
      <w:r w:rsidR="00F6387F">
        <w:rPr>
          <w:rFonts w:ascii="Palatino Linotype" w:eastAsia="Calibri" w:hAnsi="Palatino Linotype" w:cs="Arial"/>
        </w:rPr>
        <w:t>,</w:t>
      </w:r>
      <w:r w:rsidRPr="00EF01CE">
        <w:rPr>
          <w:rFonts w:ascii="Palatino Linotype" w:eastAsia="Calibri" w:hAnsi="Palatino Linotype" w:cs="Arial"/>
        </w:rPr>
        <w:t xml:space="preserve"> y 132</w:t>
      </w:r>
      <w:r w:rsidR="00F6387F">
        <w:rPr>
          <w:rFonts w:ascii="Palatino Linotype" w:eastAsia="Calibri" w:hAnsi="Palatino Linotype" w:cs="Arial"/>
        </w:rPr>
        <w:t>,</w:t>
      </w:r>
      <w:r w:rsidRPr="00EF01CE">
        <w:rPr>
          <w:rFonts w:ascii="Palatino Linotype" w:eastAsia="Calibri" w:hAnsi="Palatino Linotype" w:cs="Arial"/>
        </w:rPr>
        <w:t xml:space="preserve"> fracción II</w:t>
      </w:r>
      <w:r w:rsidR="00F6387F">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0AC4C062" w14:textId="77777777" w:rsidR="00CA0640" w:rsidRDefault="00CA0640" w:rsidP="00CA0640">
      <w:pPr>
        <w:tabs>
          <w:tab w:val="left" w:pos="993"/>
        </w:tabs>
        <w:spacing w:line="360" w:lineRule="auto"/>
        <w:ind w:right="567"/>
        <w:jc w:val="both"/>
        <w:rPr>
          <w:rFonts w:ascii="Palatino Linotype" w:eastAsia="Calibri" w:hAnsi="Palatino Linotype" w:cs="Arial"/>
        </w:rPr>
      </w:pPr>
    </w:p>
    <w:p w14:paraId="5463F9DB" w14:textId="0517C30D"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w:t>
      </w:r>
      <w:r w:rsidR="00EF4DE0">
        <w:rPr>
          <w:rFonts w:ascii="Palatino Linotype" w:eastAsia="MS Mincho" w:hAnsi="Palatino Linotype" w:cs="Times New Roman"/>
          <w:color w:val="000000"/>
        </w:rPr>
        <w:t xml:space="preserve"> </w:t>
      </w:r>
      <w:r w:rsidRPr="007B222D">
        <w:rPr>
          <w:rFonts w:ascii="Palatino Linotype" w:eastAsia="MS Mincho" w:hAnsi="Palatino Linotype" w:cs="Times New Roman"/>
          <w:color w:val="000000"/>
        </w:rPr>
        <w:t>l</w:t>
      </w:r>
      <w:r w:rsidR="00EF4DE0">
        <w:rPr>
          <w:rFonts w:ascii="Palatino Linotype" w:eastAsia="MS Mincho" w:hAnsi="Palatino Linotype" w:cs="Times New Roman"/>
          <w:color w:val="000000"/>
        </w:rPr>
        <w:t>a</w:t>
      </w:r>
      <w:r w:rsidRPr="007B222D">
        <w:rPr>
          <w:rFonts w:ascii="Palatino Linotype" w:eastAsia="MS Mincho" w:hAnsi="Palatino Linotype" w:cs="Times New Roman"/>
          <w:color w:val="000000"/>
        </w:rPr>
        <w:t xml:space="preserve"> Titular de la Unidad de Transparencia del</w:t>
      </w:r>
      <w:r w:rsidRPr="007B222D">
        <w:rPr>
          <w:rFonts w:ascii="Palatino Linotype" w:eastAsia="MS Mincho" w:hAnsi="Palatino Linotype" w:cs="Times New Roman"/>
          <w:b/>
          <w:color w:val="000000"/>
        </w:rPr>
        <w:t xml:space="preserve"> </w:t>
      </w:r>
      <w:r w:rsidR="00EF4DE0" w:rsidRPr="00EF4DE0">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para que conforme a los artículos 186</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último párrafo, 189</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párrafo segundo</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y 199 de la Ley de Transparencia y Acceso a la Información Pública del Estado de México y Municipios, dé cumplimiento a lo ordenado dentro del plazo de </w:t>
      </w:r>
      <w:r w:rsidR="00C60AF2">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w:t>
      </w:r>
      <w:r w:rsidR="00880F33">
        <w:rPr>
          <w:rFonts w:ascii="Palatino Linotype" w:eastAsia="MS Mincho" w:hAnsi="Palatino Linotype" w:cs="Times New Roman"/>
          <w:color w:val="000000"/>
        </w:rPr>
        <w:t xml:space="preserve">(10) </w:t>
      </w:r>
      <w:r w:rsidRPr="007B222D">
        <w:rPr>
          <w:rFonts w:ascii="Palatino Linotype" w:eastAsia="MS Mincho" w:hAnsi="Palatino Linotype" w:cs="Times New Roman"/>
          <w:color w:val="000000"/>
        </w:rPr>
        <w:t>días hábiles, debiendo rendir a este Instituto el informe de cumplimiento de la resolución en un plazo de tres</w:t>
      </w:r>
      <w:r w:rsidR="00880F33">
        <w:rPr>
          <w:rFonts w:ascii="Palatino Linotype" w:eastAsia="MS Mincho" w:hAnsi="Palatino Linotype" w:cs="Times New Roman"/>
          <w:color w:val="000000"/>
        </w:rPr>
        <w:t xml:space="preserve"> (03)</w:t>
      </w:r>
      <w:r w:rsidRPr="007B222D">
        <w:rPr>
          <w:rFonts w:ascii="Palatino Linotype" w:eastAsia="MS Mincho" w:hAnsi="Palatino Linotype" w:cs="Times New Roman"/>
          <w:color w:val="000000"/>
        </w:rPr>
        <w:t xml:space="preserve">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667576E1" w14:textId="708913FF" w:rsidR="00CA0640" w:rsidRDefault="00880F33" w:rsidP="00CA0640">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sz w:val="28"/>
          <w:szCs w:val="28"/>
        </w:rPr>
        <w:t>CUARTO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Notifíquese </w:t>
      </w:r>
      <w:r w:rsidR="00CA0640">
        <w:rPr>
          <w:rFonts w:ascii="Palatino Linotype" w:eastAsia="MS Mincho" w:hAnsi="Palatino Linotype" w:cs="Times New Roman"/>
          <w:color w:val="000000"/>
        </w:rPr>
        <w:t xml:space="preserve">al </w:t>
      </w:r>
      <w:r w:rsidR="00CA0640">
        <w:rPr>
          <w:rFonts w:ascii="Palatino Linotype" w:eastAsia="MS Mincho" w:hAnsi="Palatino Linotype" w:cs="Times New Roman"/>
          <w:b/>
          <w:bCs/>
          <w:color w:val="000000"/>
        </w:rPr>
        <w:t>RECURRENTE</w:t>
      </w:r>
      <w:r w:rsidR="00C60AF2">
        <w:rPr>
          <w:rFonts w:ascii="Palatino Linotype" w:eastAsia="MS Mincho" w:hAnsi="Palatino Linotype" w:cs="Times New Roman"/>
          <w:bCs/>
          <w:color w:val="000000"/>
        </w:rPr>
        <w:t>, vía Sistema de Acceso a la Información Mexiquense (SAIMEX),</w:t>
      </w:r>
      <w:r w:rsidR="00CA0640">
        <w:rPr>
          <w:rFonts w:ascii="Palatino Linotype" w:eastAsia="MS Mincho" w:hAnsi="Palatino Linotype" w:cs="Times New Roman"/>
          <w:color w:val="000000"/>
        </w:rPr>
        <w:t xml:space="preserve"> la p</w:t>
      </w:r>
      <w:r w:rsidR="00CA0640" w:rsidRPr="007B222D">
        <w:rPr>
          <w:rFonts w:ascii="Palatino Linotype" w:eastAsia="MS Mincho" w:hAnsi="Palatino Linotype" w:cs="Times New Roman"/>
          <w:color w:val="000000"/>
        </w:rPr>
        <w:t>resente resolución</w:t>
      </w:r>
      <w:r w:rsidR="00CA0640">
        <w:rPr>
          <w:rFonts w:ascii="Palatino Linotype" w:eastAsia="MS Mincho" w:hAnsi="Palatino Linotype" w:cs="Times New Roman"/>
          <w:color w:val="000000"/>
        </w:rPr>
        <w:t>.</w:t>
      </w:r>
    </w:p>
    <w:p w14:paraId="435E92A5" w14:textId="77777777" w:rsidR="00CA0640" w:rsidRPr="00970362" w:rsidRDefault="00CA0640" w:rsidP="00CA0640">
      <w:pPr>
        <w:spacing w:line="360" w:lineRule="auto"/>
        <w:jc w:val="both"/>
        <w:rPr>
          <w:rFonts w:ascii="Palatino Linotype" w:hAnsi="Palatino Linotype"/>
          <w:b/>
        </w:rPr>
      </w:pPr>
    </w:p>
    <w:p w14:paraId="1E2CA3C7" w14:textId="31CF6B0C" w:rsidR="00CA0640" w:rsidRDefault="00880F33" w:rsidP="00CA0640">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QUINTO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Se hace del conocimiento </w:t>
      </w:r>
      <w:r w:rsidR="00CA0640">
        <w:rPr>
          <w:rFonts w:ascii="Palatino Linotype" w:eastAsia="MS Mincho" w:hAnsi="Palatino Linotype" w:cs="Times New Roman"/>
          <w:color w:val="000000"/>
        </w:rPr>
        <w:t xml:space="preserve">del </w:t>
      </w:r>
      <w:r w:rsidR="00CA0640">
        <w:rPr>
          <w:rFonts w:ascii="Palatino Linotype" w:eastAsia="MS Mincho" w:hAnsi="Palatino Linotype" w:cs="Times New Roman"/>
          <w:b/>
          <w:bCs/>
          <w:color w:val="000000"/>
        </w:rPr>
        <w:t>RECURRENTE</w:t>
      </w:r>
      <w:r w:rsidR="00CA0640">
        <w:rPr>
          <w:rFonts w:ascii="Palatino Linotype" w:hAnsi="Palatino Linotype"/>
          <w:b/>
        </w:rPr>
        <w:t xml:space="preserve"> </w:t>
      </w:r>
      <w:r w:rsidR="00CA0640" w:rsidRPr="007B222D">
        <w:rPr>
          <w:rFonts w:ascii="Palatino Linotype" w:eastAsia="MS Mincho" w:hAnsi="Palatino Linotype" w:cs="Times New Roman"/>
          <w:color w:val="000000"/>
        </w:rPr>
        <w:t>que</w:t>
      </w:r>
      <w:r w:rsidR="00CA0640">
        <w:rPr>
          <w:rFonts w:ascii="Palatino Linotype" w:eastAsia="MS Mincho" w:hAnsi="Palatino Linotype" w:cs="Times New Roman"/>
          <w:color w:val="000000"/>
        </w:rPr>
        <w:t>,</w:t>
      </w:r>
      <w:r w:rsidR="00CA0640" w:rsidRPr="007B222D">
        <w:rPr>
          <w:rFonts w:ascii="Palatino Linotype" w:eastAsia="MS Mincho" w:hAnsi="Palatino Linotype" w:cs="Times New Roman"/>
          <w:color w:val="000000"/>
        </w:rPr>
        <w:t xml:space="preserve"> </w:t>
      </w:r>
      <w:bookmarkEnd w:id="39"/>
      <w:r w:rsidR="00CA0640"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00CA0640" w:rsidRPr="009339CF">
        <w:rPr>
          <w:rFonts w:ascii="Palatino Linotype" w:eastAsia="MS Mincho" w:hAnsi="Palatino Linotype" w:cs="Times New Roman"/>
          <w:color w:val="000000"/>
        </w:rPr>
        <w:t xml:space="preserve">en caso de que considere que la resolución le cause algún perjuicio podrá impugnarla vía </w:t>
      </w:r>
      <w:r w:rsidR="00CA0640" w:rsidRPr="009339CF">
        <w:rPr>
          <w:rFonts w:ascii="Palatino Linotype" w:eastAsia="MS Mincho" w:hAnsi="Palatino Linotype" w:cs="Times New Roman"/>
          <w:bCs/>
          <w:color w:val="000000"/>
          <w:lang w:val="es-ES"/>
        </w:rPr>
        <w:t>juicio de amparo</w:t>
      </w:r>
      <w:r w:rsidR="00CA0640">
        <w:rPr>
          <w:rFonts w:ascii="Palatino Linotype" w:eastAsia="MS Mincho" w:hAnsi="Palatino Linotype" w:cs="Times New Roman"/>
          <w:bCs/>
          <w:color w:val="000000"/>
          <w:lang w:val="es-ES"/>
        </w:rPr>
        <w:t xml:space="preserve"> </w:t>
      </w:r>
      <w:r w:rsidR="00CA0640" w:rsidRPr="009339CF">
        <w:rPr>
          <w:rFonts w:ascii="Palatino Linotype" w:eastAsia="MS Mincho" w:hAnsi="Palatino Linotype" w:cs="Times New Roman"/>
          <w:color w:val="000000"/>
          <w:lang w:val="es-ES"/>
        </w:rPr>
        <w:t>en los términos de las Leyes aplicables.</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2B0B3D93" w14:textId="77777777" w:rsidR="00AE53F5" w:rsidRDefault="00AE53F5" w:rsidP="00AE53F5">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(10) DE FEBRERO DE DOS MIL VEINTIDÓS, ANTE EL SECRETARIO TÉCNICO DEL PLENO ALEXIS TAPIA RAMÍREZ.</w:t>
      </w:r>
      <w:r>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7167" w14:textId="77777777" w:rsidR="00DA4220" w:rsidRDefault="00DA4220" w:rsidP="00587366">
      <w:r>
        <w:separator/>
      </w:r>
    </w:p>
  </w:endnote>
  <w:endnote w:type="continuationSeparator" w:id="0">
    <w:p w14:paraId="795187C3" w14:textId="77777777" w:rsidR="00DA4220" w:rsidRDefault="00DA422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96F5D" w:rsidRPr="00883450" w:rsidRDefault="00396F5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912AB">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912AB">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47B193F0" w:rsidR="00396F5D" w:rsidRDefault="00396F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396F5D" w:rsidRPr="00883450" w:rsidRDefault="00396F5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912AB" w:rsidRPr="00A912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912AB" w:rsidRPr="00A912AB">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0A9A2B26" w:rsidR="00396F5D" w:rsidRPr="00883450" w:rsidRDefault="00396F5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E4D03" w14:textId="77777777" w:rsidR="00DA4220" w:rsidRDefault="00DA4220" w:rsidP="00587366">
      <w:r>
        <w:separator/>
      </w:r>
    </w:p>
  </w:footnote>
  <w:footnote w:type="continuationSeparator" w:id="0">
    <w:p w14:paraId="685F6D44" w14:textId="77777777" w:rsidR="00DA4220" w:rsidRDefault="00DA4220" w:rsidP="00587366">
      <w:r>
        <w:continuationSeparator/>
      </w:r>
    </w:p>
  </w:footnote>
  <w:footnote w:id="1">
    <w:p w14:paraId="31C71B15"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E66C088"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6F4FB53"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5A516D" w14:textId="77777777" w:rsidR="00396F5D" w:rsidRDefault="00396F5D"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68688627" w14:textId="77777777" w:rsidR="002226FB" w:rsidRDefault="002226FB" w:rsidP="002226FB">
      <w:pPr>
        <w:pStyle w:val="Textonotapie"/>
      </w:pPr>
      <w:r>
        <w:rPr>
          <w:rStyle w:val="Refdenotaalpie"/>
        </w:rPr>
        <w:footnoteRef/>
      </w:r>
      <w:r>
        <w:t xml:space="preserve"> Artículo 50, Ley de Transparencia y Acceso a la Información Pública del Estado de México y Municipios.</w:t>
      </w:r>
    </w:p>
  </w:footnote>
  <w:footnote w:id="6">
    <w:p w14:paraId="0CEF7597" w14:textId="77777777" w:rsidR="002226FB" w:rsidRDefault="002226FB" w:rsidP="002226FB">
      <w:pPr>
        <w:pStyle w:val="Textonotapie"/>
      </w:pPr>
      <w:r>
        <w:rPr>
          <w:rStyle w:val="Refdenotaalpie"/>
        </w:rPr>
        <w:footnoteRef/>
      </w:r>
      <w:r>
        <w:t xml:space="preserve"> Artículo 51, Ídem.</w:t>
      </w:r>
    </w:p>
  </w:footnote>
  <w:footnote w:id="7">
    <w:p w14:paraId="7F91FF25" w14:textId="77777777" w:rsidR="002226FB" w:rsidRDefault="002226FB" w:rsidP="002226FB">
      <w:pPr>
        <w:pStyle w:val="Textonotapie"/>
      </w:pPr>
      <w:r>
        <w:rPr>
          <w:rStyle w:val="Refdenotaalpie"/>
        </w:rPr>
        <w:footnoteRef/>
      </w:r>
      <w:r>
        <w:t xml:space="preserve"> Artículo 58, Ley de Transparencia y Acceso a la Información Pública del Estado de México y Municipios.</w:t>
      </w:r>
    </w:p>
  </w:footnote>
  <w:footnote w:id="8">
    <w:p w14:paraId="1EF632EB" w14:textId="77777777" w:rsidR="002226FB" w:rsidRDefault="002226FB" w:rsidP="002226FB">
      <w:pPr>
        <w:pStyle w:val="Textonotapie"/>
      </w:pPr>
      <w:r>
        <w:rPr>
          <w:rStyle w:val="Refdenotaalpie"/>
        </w:rPr>
        <w:footnoteRef/>
      </w:r>
      <w:r>
        <w:t xml:space="preserve"> Artículo 59, Ídem.</w:t>
      </w:r>
    </w:p>
  </w:footnote>
  <w:footnote w:id="9">
    <w:p w14:paraId="1BD06701" w14:textId="05DD2A24" w:rsidR="002176FD" w:rsidRDefault="00D9009F" w:rsidP="002176FD">
      <w:pPr>
        <w:pStyle w:val="Textonotapie"/>
        <w:jc w:val="both"/>
      </w:pPr>
      <w:r>
        <w:rPr>
          <w:rStyle w:val="Refdenotaalpie"/>
        </w:rPr>
        <w:footnoteRef/>
      </w:r>
      <w:r>
        <w:t xml:space="preserve"> </w:t>
      </w:r>
      <w:r w:rsidR="002176FD">
        <w:t>“</w:t>
      </w:r>
      <w:r w:rsidR="002176FD" w:rsidRPr="002176FD">
        <w:rPr>
          <w:b/>
          <w:bCs/>
        </w:rPr>
        <w:t>Artículo 92.</w:t>
      </w:r>
      <w:r w:rsidR="002176FD">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9F8CB2" w14:textId="0680F1FF" w:rsidR="00D9009F" w:rsidRDefault="002176FD" w:rsidP="002176FD">
      <w:pPr>
        <w:pStyle w:val="Textonotapie"/>
        <w:jc w:val="both"/>
      </w:pPr>
      <w:r>
        <w:t>(…)</w:t>
      </w:r>
    </w:p>
    <w:p w14:paraId="450217BB" w14:textId="31A6674F" w:rsidR="002176FD" w:rsidRDefault="002176FD" w:rsidP="002176FD">
      <w:pPr>
        <w:pStyle w:val="Textonotapie"/>
        <w:jc w:val="both"/>
      </w:pPr>
      <w:r w:rsidRPr="002176FD">
        <w:rPr>
          <w:b/>
          <w:bCs/>
        </w:rPr>
        <w:t>XXI.</w:t>
      </w:r>
      <w:r>
        <w:t xml:space="preserve"> La información curricular, desde el nivel de jefe de departamento o equivalente, hasta el titular del sujeto obligado, así como, en su caso, las sanciones administrativas de que haya sido objeto;</w:t>
      </w:r>
    </w:p>
    <w:p w14:paraId="57D5FDA4" w14:textId="6410A2C8" w:rsidR="002176FD" w:rsidRDefault="002176FD" w:rsidP="002176FD">
      <w:pPr>
        <w:pStyle w:val="Textonotapie"/>
        <w:jc w:val="both"/>
      </w:pPr>
      <w:r>
        <w:t>(…)”</w:t>
      </w:r>
    </w:p>
  </w:footnote>
  <w:footnote w:id="10">
    <w:p w14:paraId="4B64AB5D" w14:textId="477A0718" w:rsidR="00396F5D" w:rsidRDefault="00396F5D">
      <w:pPr>
        <w:pStyle w:val="Textonotapie"/>
      </w:pPr>
      <w:r>
        <w:rPr>
          <w:rStyle w:val="Refdenotaalpie"/>
        </w:rPr>
        <w:footnoteRef/>
      </w:r>
      <w:r>
        <w:t xml:space="preserve"> Consultable en </w:t>
      </w:r>
      <w:r w:rsidRPr="0011436C">
        <w:t>https://dle.rae.es/curr%C3%ADculum</w:t>
      </w:r>
    </w:p>
  </w:footnote>
  <w:footnote w:id="11">
    <w:p w14:paraId="1CAD9FC6" w14:textId="2AFA7A74" w:rsidR="00A9563B" w:rsidRDefault="00A9563B" w:rsidP="00A9563B">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w:t>
      </w:r>
    </w:p>
  </w:footnote>
  <w:footnote w:id="12">
    <w:p w14:paraId="63B02F5B" w14:textId="0EA20BB8" w:rsidR="00A36F1A" w:rsidRPr="00624A5E" w:rsidRDefault="00A36F1A" w:rsidP="00A36F1A">
      <w:pPr>
        <w:pStyle w:val="Textonotapie"/>
        <w:jc w:val="both"/>
      </w:pPr>
      <w:r>
        <w:rPr>
          <w:rStyle w:val="Refdenotaalpie"/>
        </w:rPr>
        <w:footnoteRef/>
      </w:r>
      <w:r>
        <w:t xml:space="preserve"> Si bien dentro del Formato de Información Curricular Homologado no se reflejó el cargo, empleo o comisión que ostenta el servidor público, de la consulta al Directorio de Servidores Públicos del </w:t>
      </w:r>
      <w:r>
        <w:rPr>
          <w:b/>
          <w:bCs/>
        </w:rPr>
        <w:t>SUJETO OBLIGADO</w:t>
      </w:r>
      <w:r>
        <w:t>, publicado en su portal de Información Pública de Oficio Mexiquense (IPOMEX), se advirtió que éste funge como Director del Instituto.</w:t>
      </w:r>
    </w:p>
  </w:footnote>
  <w:footnote w:id="13">
    <w:p w14:paraId="1E272B32" w14:textId="0D288ABC" w:rsidR="00C71FE6" w:rsidRDefault="00C71FE6">
      <w:pPr>
        <w:pStyle w:val="Textonotapie"/>
      </w:pPr>
      <w:r>
        <w:rPr>
          <w:rStyle w:val="Refdenotaalpie"/>
        </w:rPr>
        <w:footnoteRef/>
      </w:r>
      <w:r>
        <w:t xml:space="preserve"> Artículo 46, Bando Municipal de Teoloyucan.</w:t>
      </w:r>
    </w:p>
  </w:footnote>
  <w:footnote w:id="14">
    <w:p w14:paraId="48BFBF7D" w14:textId="5FC1A397" w:rsidR="00C71FE6" w:rsidRDefault="00C71FE6">
      <w:pPr>
        <w:pStyle w:val="Textonotapie"/>
      </w:pPr>
      <w:r>
        <w:rPr>
          <w:rStyle w:val="Refdenotaalpie"/>
        </w:rPr>
        <w:footnoteRef/>
      </w:r>
      <w:r>
        <w:t xml:space="preserve"> Artículo 193, Ídem.</w:t>
      </w:r>
    </w:p>
  </w:footnote>
  <w:footnote w:id="15">
    <w:p w14:paraId="7C3E2F0F" w14:textId="77777777" w:rsidR="00396F5D" w:rsidRDefault="00396F5D" w:rsidP="00CA7A7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1949A759" w:rsidR="00396F5D" w:rsidRDefault="00396F5D" w:rsidP="000A675D">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396F5D" w:rsidRPr="00025127" w14:paraId="07F2896E" w14:textId="77777777" w:rsidTr="000A675D">
      <w:trPr>
        <w:trHeight w:val="138"/>
        <w:jc w:val="right"/>
      </w:trPr>
      <w:tc>
        <w:tcPr>
          <w:tcW w:w="3544" w:type="dxa"/>
          <w:vAlign w:val="center"/>
        </w:tcPr>
        <w:p w14:paraId="4A5B1974" w14:textId="3B2AB4E0" w:rsidR="00396F5D" w:rsidRPr="00025127" w:rsidRDefault="00396F5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6" w:type="dxa"/>
          <w:vAlign w:val="center"/>
        </w:tcPr>
        <w:p w14:paraId="3A05B4B6" w14:textId="7644B13A" w:rsidR="00396F5D" w:rsidRPr="00025127" w:rsidRDefault="00396F5D" w:rsidP="005F1362">
          <w:pPr>
            <w:pStyle w:val="Encabezado"/>
            <w:jc w:val="both"/>
            <w:rPr>
              <w:rFonts w:ascii="Palatino Linotype" w:hAnsi="Palatino Linotype"/>
              <w:b/>
              <w:sz w:val="22"/>
              <w:szCs w:val="22"/>
            </w:rPr>
          </w:pPr>
          <w:r>
            <w:rPr>
              <w:rFonts w:ascii="Palatino Linotype" w:hAnsi="Palatino Linotype"/>
              <w:b/>
              <w:sz w:val="22"/>
              <w:szCs w:val="22"/>
            </w:rPr>
            <w:t>05828</w:t>
          </w:r>
          <w:r w:rsidRPr="00025127">
            <w:rPr>
              <w:rFonts w:ascii="Palatino Linotype" w:hAnsi="Palatino Linotype"/>
              <w:b/>
              <w:sz w:val="22"/>
              <w:szCs w:val="22"/>
            </w:rPr>
            <w:t>/INFOEM/IP/RR/</w:t>
          </w:r>
          <w:r>
            <w:rPr>
              <w:rFonts w:ascii="Palatino Linotype" w:hAnsi="Palatino Linotype"/>
              <w:b/>
              <w:sz w:val="22"/>
              <w:szCs w:val="22"/>
            </w:rPr>
            <w:t>2021</w:t>
          </w:r>
        </w:p>
      </w:tc>
    </w:tr>
    <w:tr w:rsidR="00396F5D" w:rsidRPr="00025127" w14:paraId="1B5D8690" w14:textId="77777777" w:rsidTr="000A675D">
      <w:trPr>
        <w:trHeight w:val="233"/>
        <w:jc w:val="right"/>
      </w:trPr>
      <w:tc>
        <w:tcPr>
          <w:tcW w:w="3544" w:type="dxa"/>
          <w:vAlign w:val="center"/>
        </w:tcPr>
        <w:p w14:paraId="3903F2C6" w14:textId="22D569F8" w:rsidR="00396F5D" w:rsidRPr="00025127" w:rsidRDefault="00396F5D" w:rsidP="00F964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6" w:type="dxa"/>
          <w:vAlign w:val="center"/>
        </w:tcPr>
        <w:p w14:paraId="03C799A2" w14:textId="73F8942A" w:rsidR="00396F5D" w:rsidRPr="00025127" w:rsidRDefault="00396F5D" w:rsidP="000A675D">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Teoloyucan</w:t>
          </w:r>
        </w:p>
      </w:tc>
    </w:tr>
    <w:tr w:rsidR="00396F5D" w:rsidRPr="00025127" w14:paraId="095EB01B" w14:textId="77777777" w:rsidTr="000A675D">
      <w:trPr>
        <w:trHeight w:val="321"/>
        <w:jc w:val="right"/>
      </w:trPr>
      <w:tc>
        <w:tcPr>
          <w:tcW w:w="3544" w:type="dxa"/>
          <w:vAlign w:val="center"/>
        </w:tcPr>
        <w:p w14:paraId="6E000A51" w14:textId="05E1861A" w:rsidR="00396F5D" w:rsidRPr="00025127" w:rsidRDefault="00396F5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6" w:type="dxa"/>
          <w:vAlign w:val="center"/>
        </w:tcPr>
        <w:p w14:paraId="07560085" w14:textId="64DC8836" w:rsidR="00396F5D" w:rsidRPr="00025127" w:rsidRDefault="00396F5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396F5D" w:rsidRDefault="00396F5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396F5D" w:rsidRDefault="00DC076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396F5D">
      <w:tab/>
    </w:r>
  </w:p>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408"/>
    </w:tblGrid>
    <w:tr w:rsidR="00396F5D" w:rsidRPr="00025127" w14:paraId="0A3256F2" w14:textId="77777777" w:rsidTr="000A675D">
      <w:trPr>
        <w:trHeight w:val="138"/>
        <w:jc w:val="right"/>
      </w:trPr>
      <w:tc>
        <w:tcPr>
          <w:tcW w:w="3685" w:type="dxa"/>
          <w:vAlign w:val="center"/>
        </w:tcPr>
        <w:p w14:paraId="3D80769D" w14:textId="316F11F8" w:rsidR="00396F5D" w:rsidRPr="00025127" w:rsidRDefault="00396F5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8" w:type="dxa"/>
          <w:vAlign w:val="center"/>
        </w:tcPr>
        <w:p w14:paraId="0453495E" w14:textId="43BFAB65" w:rsidR="00396F5D" w:rsidRPr="00025127" w:rsidRDefault="00396F5D" w:rsidP="005F1362">
          <w:pPr>
            <w:pStyle w:val="Encabezado"/>
            <w:rPr>
              <w:rFonts w:ascii="Palatino Linotype" w:hAnsi="Palatino Linotype"/>
              <w:b/>
              <w:sz w:val="22"/>
              <w:szCs w:val="22"/>
            </w:rPr>
          </w:pPr>
          <w:r>
            <w:rPr>
              <w:rFonts w:ascii="Palatino Linotype" w:hAnsi="Palatino Linotype"/>
              <w:b/>
              <w:sz w:val="22"/>
              <w:szCs w:val="22"/>
            </w:rPr>
            <w:t>05828</w:t>
          </w:r>
          <w:r w:rsidRPr="00025127">
            <w:rPr>
              <w:rFonts w:ascii="Palatino Linotype" w:hAnsi="Palatino Linotype"/>
              <w:b/>
              <w:sz w:val="22"/>
              <w:szCs w:val="22"/>
            </w:rPr>
            <w:t>/INFOEM/IP/RR/</w:t>
          </w:r>
          <w:r>
            <w:rPr>
              <w:rFonts w:ascii="Palatino Linotype" w:hAnsi="Palatino Linotype"/>
              <w:b/>
              <w:sz w:val="22"/>
              <w:szCs w:val="22"/>
            </w:rPr>
            <w:t>2021</w:t>
          </w:r>
        </w:p>
      </w:tc>
    </w:tr>
    <w:tr w:rsidR="00396F5D" w:rsidRPr="00025127" w14:paraId="128C8B3C" w14:textId="77777777" w:rsidTr="000A675D">
      <w:trPr>
        <w:trHeight w:val="233"/>
        <w:jc w:val="right"/>
      </w:trPr>
      <w:tc>
        <w:tcPr>
          <w:tcW w:w="3685" w:type="dxa"/>
          <w:vAlign w:val="center"/>
        </w:tcPr>
        <w:p w14:paraId="483E3371" w14:textId="66B1BC74" w:rsidR="00396F5D" w:rsidRPr="00025127" w:rsidRDefault="00396F5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8" w:type="dxa"/>
        </w:tcPr>
        <w:p w14:paraId="1548525E" w14:textId="4240C652" w:rsidR="00396F5D" w:rsidRPr="00025127" w:rsidRDefault="00396F5D" w:rsidP="0058757A">
          <w:pPr>
            <w:pStyle w:val="Encabezado"/>
            <w:rPr>
              <w:rFonts w:ascii="Palatino Linotype" w:hAnsi="Palatino Linotype"/>
              <w:b/>
              <w:sz w:val="22"/>
              <w:szCs w:val="22"/>
            </w:rPr>
          </w:pPr>
          <w:r>
            <w:rPr>
              <w:rFonts w:ascii="Palatino Linotype" w:hAnsi="Palatino Linotype"/>
              <w:b/>
              <w:sz w:val="22"/>
              <w:szCs w:val="22"/>
            </w:rPr>
            <w:t>RECURRENTE</w:t>
          </w:r>
        </w:p>
      </w:tc>
    </w:tr>
    <w:tr w:rsidR="00396F5D" w:rsidRPr="00025127" w14:paraId="41BE0704" w14:textId="77777777" w:rsidTr="000A675D">
      <w:trPr>
        <w:trHeight w:val="321"/>
        <w:jc w:val="right"/>
      </w:trPr>
      <w:tc>
        <w:tcPr>
          <w:tcW w:w="3685" w:type="dxa"/>
          <w:vAlign w:val="center"/>
        </w:tcPr>
        <w:p w14:paraId="34C64148" w14:textId="10C6C8A9" w:rsidR="00396F5D" w:rsidRPr="00025127" w:rsidRDefault="00396F5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8" w:type="dxa"/>
          <w:vAlign w:val="center"/>
        </w:tcPr>
        <w:p w14:paraId="34C341BF" w14:textId="621AA552" w:rsidR="00396F5D" w:rsidRPr="00025127" w:rsidRDefault="00396F5D" w:rsidP="000A675D">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Teoloyucan</w:t>
          </w:r>
        </w:p>
      </w:tc>
    </w:tr>
    <w:tr w:rsidR="00396F5D" w:rsidRPr="00025127" w14:paraId="0C8B6193" w14:textId="77777777" w:rsidTr="000A675D">
      <w:trPr>
        <w:trHeight w:val="321"/>
        <w:jc w:val="right"/>
      </w:trPr>
      <w:tc>
        <w:tcPr>
          <w:tcW w:w="3685" w:type="dxa"/>
          <w:vAlign w:val="center"/>
        </w:tcPr>
        <w:p w14:paraId="321FFAFF" w14:textId="0E8C2CE7" w:rsidR="00396F5D" w:rsidRPr="00025127" w:rsidRDefault="00396F5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8" w:type="dxa"/>
          <w:vAlign w:val="center"/>
        </w:tcPr>
        <w:p w14:paraId="0FECDA9D" w14:textId="6D336FD0" w:rsidR="00396F5D" w:rsidRPr="00025127" w:rsidRDefault="00396F5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396F5D" w:rsidRDefault="00396F5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2"/>
  </w:num>
  <w:num w:numId="5">
    <w:abstractNumId w:val="7"/>
  </w:num>
  <w:num w:numId="6">
    <w:abstractNumId w:val="14"/>
  </w:num>
  <w:num w:numId="7">
    <w:abstractNumId w:val="13"/>
  </w:num>
  <w:num w:numId="8">
    <w:abstractNumId w:val="5"/>
  </w:num>
  <w:num w:numId="9">
    <w:abstractNumId w:val="12"/>
  </w:num>
  <w:num w:numId="10">
    <w:abstractNumId w:val="16"/>
  </w:num>
  <w:num w:numId="11">
    <w:abstractNumId w:val="8"/>
  </w:num>
  <w:num w:numId="12">
    <w:abstractNumId w:val="17"/>
  </w:num>
  <w:num w:numId="13">
    <w:abstractNumId w:val="11"/>
  </w:num>
  <w:num w:numId="14">
    <w:abstractNumId w:val="18"/>
  </w:num>
  <w:num w:numId="15">
    <w:abstractNumId w:val="3"/>
  </w:num>
  <w:num w:numId="16">
    <w:abstractNumId w:val="9"/>
  </w:num>
  <w:num w:numId="17">
    <w:abstractNumId w:val="1"/>
  </w:num>
  <w:num w:numId="18">
    <w:abstractNumId w:val="4"/>
  </w:num>
  <w:num w:numId="1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85E22"/>
    <w:rsid w:val="00090D6F"/>
    <w:rsid w:val="00091C2C"/>
    <w:rsid w:val="00093FC7"/>
    <w:rsid w:val="000953E2"/>
    <w:rsid w:val="00095BB9"/>
    <w:rsid w:val="000A26B8"/>
    <w:rsid w:val="000A3F90"/>
    <w:rsid w:val="000A4554"/>
    <w:rsid w:val="000A45FD"/>
    <w:rsid w:val="000A4E44"/>
    <w:rsid w:val="000A556A"/>
    <w:rsid w:val="000A675D"/>
    <w:rsid w:val="000A77ED"/>
    <w:rsid w:val="000B0370"/>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6CB"/>
    <w:rsid w:val="002B4D21"/>
    <w:rsid w:val="002C0074"/>
    <w:rsid w:val="002C0159"/>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E7278"/>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061"/>
    <w:rsid w:val="0046231E"/>
    <w:rsid w:val="0046340E"/>
    <w:rsid w:val="004635E2"/>
    <w:rsid w:val="00464CB6"/>
    <w:rsid w:val="0046532D"/>
    <w:rsid w:val="0046566E"/>
    <w:rsid w:val="004669D1"/>
    <w:rsid w:val="00470027"/>
    <w:rsid w:val="0047025A"/>
    <w:rsid w:val="00471B65"/>
    <w:rsid w:val="00472C41"/>
    <w:rsid w:val="00473115"/>
    <w:rsid w:val="004738D8"/>
    <w:rsid w:val="00473BD2"/>
    <w:rsid w:val="00474477"/>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456"/>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57C2"/>
    <w:rsid w:val="00627163"/>
    <w:rsid w:val="0063034E"/>
    <w:rsid w:val="00633663"/>
    <w:rsid w:val="00634476"/>
    <w:rsid w:val="00635062"/>
    <w:rsid w:val="00637475"/>
    <w:rsid w:val="0064393B"/>
    <w:rsid w:val="006439A1"/>
    <w:rsid w:val="00644375"/>
    <w:rsid w:val="00644A5C"/>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4CA9"/>
    <w:rsid w:val="006B65D4"/>
    <w:rsid w:val="006B7A58"/>
    <w:rsid w:val="006C26B3"/>
    <w:rsid w:val="006C2FEE"/>
    <w:rsid w:val="006C3314"/>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14E4"/>
    <w:rsid w:val="00791E58"/>
    <w:rsid w:val="00794C2B"/>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3DB"/>
    <w:rsid w:val="007B5AF0"/>
    <w:rsid w:val="007B6317"/>
    <w:rsid w:val="007B694D"/>
    <w:rsid w:val="007B79A9"/>
    <w:rsid w:val="007C0013"/>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3827"/>
    <w:rsid w:val="0080391F"/>
    <w:rsid w:val="008039C2"/>
    <w:rsid w:val="008046E4"/>
    <w:rsid w:val="00804992"/>
    <w:rsid w:val="008055FF"/>
    <w:rsid w:val="00806782"/>
    <w:rsid w:val="00810302"/>
    <w:rsid w:val="00810F94"/>
    <w:rsid w:val="008118AF"/>
    <w:rsid w:val="00812B45"/>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8B1"/>
    <w:rsid w:val="008570EB"/>
    <w:rsid w:val="00860A1E"/>
    <w:rsid w:val="00861622"/>
    <w:rsid w:val="00863125"/>
    <w:rsid w:val="0086416C"/>
    <w:rsid w:val="008662C0"/>
    <w:rsid w:val="008705E1"/>
    <w:rsid w:val="0087153F"/>
    <w:rsid w:val="00872938"/>
    <w:rsid w:val="00873ABF"/>
    <w:rsid w:val="0087459A"/>
    <w:rsid w:val="00875167"/>
    <w:rsid w:val="00875DF8"/>
    <w:rsid w:val="008765E3"/>
    <w:rsid w:val="00876DCE"/>
    <w:rsid w:val="00876FBF"/>
    <w:rsid w:val="00880F33"/>
    <w:rsid w:val="00881572"/>
    <w:rsid w:val="00882584"/>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7A7F"/>
    <w:rsid w:val="00A27D6E"/>
    <w:rsid w:val="00A3276A"/>
    <w:rsid w:val="00A32883"/>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2F"/>
    <w:rsid w:val="00A86AAB"/>
    <w:rsid w:val="00A86D49"/>
    <w:rsid w:val="00A8769A"/>
    <w:rsid w:val="00A87B22"/>
    <w:rsid w:val="00A90FF4"/>
    <w:rsid w:val="00A912AB"/>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B91"/>
    <w:rsid w:val="00AB2744"/>
    <w:rsid w:val="00AB274F"/>
    <w:rsid w:val="00AB5F30"/>
    <w:rsid w:val="00AB61E4"/>
    <w:rsid w:val="00AB6BE3"/>
    <w:rsid w:val="00AB7AAA"/>
    <w:rsid w:val="00AC2197"/>
    <w:rsid w:val="00AC37C3"/>
    <w:rsid w:val="00AC3C7B"/>
    <w:rsid w:val="00AC3E65"/>
    <w:rsid w:val="00AC535B"/>
    <w:rsid w:val="00AC5F6A"/>
    <w:rsid w:val="00AD0B3C"/>
    <w:rsid w:val="00AD0FC3"/>
    <w:rsid w:val="00AD1CC0"/>
    <w:rsid w:val="00AD22B5"/>
    <w:rsid w:val="00AD2718"/>
    <w:rsid w:val="00AD33D3"/>
    <w:rsid w:val="00AD366A"/>
    <w:rsid w:val="00AD3DB4"/>
    <w:rsid w:val="00AD5133"/>
    <w:rsid w:val="00AD5712"/>
    <w:rsid w:val="00AD6AC5"/>
    <w:rsid w:val="00AD76A1"/>
    <w:rsid w:val="00AE0699"/>
    <w:rsid w:val="00AE48E8"/>
    <w:rsid w:val="00AE53F5"/>
    <w:rsid w:val="00AE7F20"/>
    <w:rsid w:val="00AF0E7C"/>
    <w:rsid w:val="00AF1F04"/>
    <w:rsid w:val="00AF3B55"/>
    <w:rsid w:val="00AF3D59"/>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7550"/>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6F0"/>
    <w:rsid w:val="00B83E2E"/>
    <w:rsid w:val="00B855AA"/>
    <w:rsid w:val="00B85DB5"/>
    <w:rsid w:val="00B8600A"/>
    <w:rsid w:val="00B8780A"/>
    <w:rsid w:val="00B902E7"/>
    <w:rsid w:val="00B90BCE"/>
    <w:rsid w:val="00B922D9"/>
    <w:rsid w:val="00B926D6"/>
    <w:rsid w:val="00B93351"/>
    <w:rsid w:val="00B945F2"/>
    <w:rsid w:val="00B95670"/>
    <w:rsid w:val="00B959FD"/>
    <w:rsid w:val="00B966BF"/>
    <w:rsid w:val="00B974B4"/>
    <w:rsid w:val="00BA0012"/>
    <w:rsid w:val="00BA0458"/>
    <w:rsid w:val="00BA120A"/>
    <w:rsid w:val="00BA179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187A"/>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4E2"/>
    <w:rsid w:val="00D60582"/>
    <w:rsid w:val="00D60C22"/>
    <w:rsid w:val="00D61222"/>
    <w:rsid w:val="00D63800"/>
    <w:rsid w:val="00D63990"/>
    <w:rsid w:val="00D641DC"/>
    <w:rsid w:val="00D65068"/>
    <w:rsid w:val="00D65243"/>
    <w:rsid w:val="00D658A1"/>
    <w:rsid w:val="00D65BBD"/>
    <w:rsid w:val="00D67E99"/>
    <w:rsid w:val="00D70BE1"/>
    <w:rsid w:val="00D71057"/>
    <w:rsid w:val="00D730F6"/>
    <w:rsid w:val="00D738F0"/>
    <w:rsid w:val="00D75E6C"/>
    <w:rsid w:val="00D82CB3"/>
    <w:rsid w:val="00D82FC0"/>
    <w:rsid w:val="00D832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20"/>
    <w:rsid w:val="00DA42C0"/>
    <w:rsid w:val="00DA52A2"/>
    <w:rsid w:val="00DA57B0"/>
    <w:rsid w:val="00DA7E2F"/>
    <w:rsid w:val="00DB09E9"/>
    <w:rsid w:val="00DB0C0B"/>
    <w:rsid w:val="00DB2446"/>
    <w:rsid w:val="00DB31E7"/>
    <w:rsid w:val="00DB3A66"/>
    <w:rsid w:val="00DB4BEF"/>
    <w:rsid w:val="00DB546B"/>
    <w:rsid w:val="00DB74A4"/>
    <w:rsid w:val="00DB78B2"/>
    <w:rsid w:val="00DC073A"/>
    <w:rsid w:val="00DC076E"/>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5534"/>
    <w:rsid w:val="00E96326"/>
    <w:rsid w:val="00E969D2"/>
    <w:rsid w:val="00E97D83"/>
    <w:rsid w:val="00EA0B80"/>
    <w:rsid w:val="00EA0CA1"/>
    <w:rsid w:val="00EA1D8B"/>
    <w:rsid w:val="00EA3249"/>
    <w:rsid w:val="00EA3C59"/>
    <w:rsid w:val="00EA4CEB"/>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568"/>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227E"/>
    <w:rsid w:val="00F231FC"/>
    <w:rsid w:val="00F24AB7"/>
    <w:rsid w:val="00F2567E"/>
    <w:rsid w:val="00F25E84"/>
    <w:rsid w:val="00F26068"/>
    <w:rsid w:val="00F2706D"/>
    <w:rsid w:val="00F2723F"/>
    <w:rsid w:val="00F27ADB"/>
    <w:rsid w:val="00F31178"/>
    <w:rsid w:val="00F32971"/>
    <w:rsid w:val="00F33F49"/>
    <w:rsid w:val="00F3400B"/>
    <w:rsid w:val="00F35C44"/>
    <w:rsid w:val="00F37B6F"/>
    <w:rsid w:val="00F40C05"/>
    <w:rsid w:val="00F40E86"/>
    <w:rsid w:val="00F42168"/>
    <w:rsid w:val="00F425B3"/>
    <w:rsid w:val="00F44C78"/>
    <w:rsid w:val="00F44F38"/>
    <w:rsid w:val="00F452C0"/>
    <w:rsid w:val="00F459E6"/>
    <w:rsid w:val="00F46B41"/>
    <w:rsid w:val="00F53C70"/>
    <w:rsid w:val="00F55309"/>
    <w:rsid w:val="00F562A9"/>
    <w:rsid w:val="00F56E0D"/>
    <w:rsid w:val="00F60C62"/>
    <w:rsid w:val="00F6300E"/>
    <w:rsid w:val="00F6301A"/>
    <w:rsid w:val="00F6387F"/>
    <w:rsid w:val="00F645AF"/>
    <w:rsid w:val="00F66BC9"/>
    <w:rsid w:val="00F67946"/>
    <w:rsid w:val="00F71035"/>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2015154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6B4B9-CEF0-4D92-A202-8411B13A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12459</Words>
  <Characters>68530</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2</cp:revision>
  <cp:lastPrinted>2019-12-11T01:19:00Z</cp:lastPrinted>
  <dcterms:created xsi:type="dcterms:W3CDTF">2022-03-09T04:23:00Z</dcterms:created>
  <dcterms:modified xsi:type="dcterms:W3CDTF">2022-03-09T04:23:00Z</dcterms:modified>
</cp:coreProperties>
</file>