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7CE9EA" w14:textId="3CD44404" w:rsidR="00000062" w:rsidRPr="00E462E7" w:rsidRDefault="00015EDF" w:rsidP="00D34626">
      <w:pPr>
        <w:spacing w:line="360" w:lineRule="auto"/>
        <w:jc w:val="both"/>
        <w:rPr>
          <w:rFonts w:ascii="Palatino Linotype" w:eastAsia="Palatino Linotype" w:hAnsi="Palatino Linotype" w:cs="Palatino Linotype"/>
        </w:rPr>
      </w:pPr>
      <w:r w:rsidRPr="00E462E7">
        <w:rPr>
          <w:rFonts w:ascii="Palatino Linotype" w:eastAsia="Palatino Linotype" w:hAnsi="Palatino Linotype" w:cs="Palatino Linotype"/>
        </w:rPr>
        <w:t xml:space="preserve">Resolución del Pleno del Instituto de Transparencia, Acceso a la Información Pública y Protección de Datos Personales del Estado de México y Municipios, con domicilio en Metepec, Estado de México, </w:t>
      </w:r>
      <w:r w:rsidR="001B5F8A" w:rsidRPr="00E462E7">
        <w:rPr>
          <w:rFonts w:ascii="Palatino Linotype" w:eastAsia="Palatino Linotype" w:hAnsi="Palatino Linotype" w:cs="Palatino Linotype"/>
        </w:rPr>
        <w:t>celebrada el</w:t>
      </w:r>
      <w:r w:rsidRPr="00E462E7">
        <w:rPr>
          <w:rFonts w:ascii="Palatino Linotype" w:eastAsia="Palatino Linotype" w:hAnsi="Palatino Linotype" w:cs="Palatino Linotype"/>
        </w:rPr>
        <w:t xml:space="preserve"> </w:t>
      </w:r>
      <w:r w:rsidR="005808C0" w:rsidRPr="00E462E7">
        <w:rPr>
          <w:rFonts w:ascii="Palatino Linotype" w:eastAsia="Palatino Linotype" w:hAnsi="Palatino Linotype" w:cs="Palatino Linotype"/>
        </w:rPr>
        <w:t>diecinueve</w:t>
      </w:r>
      <w:r w:rsidRPr="00E462E7">
        <w:rPr>
          <w:rFonts w:ascii="Palatino Linotype" w:eastAsia="Palatino Linotype" w:hAnsi="Palatino Linotype" w:cs="Palatino Linotype"/>
        </w:rPr>
        <w:t xml:space="preserve"> de </w:t>
      </w:r>
      <w:r w:rsidR="005808C0" w:rsidRPr="00E462E7">
        <w:rPr>
          <w:rFonts w:ascii="Palatino Linotype" w:eastAsia="Palatino Linotype" w:hAnsi="Palatino Linotype" w:cs="Palatino Linotype"/>
        </w:rPr>
        <w:t xml:space="preserve">octubre </w:t>
      </w:r>
      <w:r w:rsidRPr="00E462E7">
        <w:rPr>
          <w:rFonts w:ascii="Palatino Linotype" w:eastAsia="Palatino Linotype" w:hAnsi="Palatino Linotype" w:cs="Palatino Linotype"/>
        </w:rPr>
        <w:t xml:space="preserve">de dos mil veintidós. </w:t>
      </w:r>
    </w:p>
    <w:p w14:paraId="60269D8F" w14:textId="77777777" w:rsidR="00000062" w:rsidRPr="00E462E7" w:rsidRDefault="00000062" w:rsidP="00D34626">
      <w:pPr>
        <w:spacing w:line="360" w:lineRule="auto"/>
        <w:jc w:val="both"/>
        <w:rPr>
          <w:rFonts w:ascii="Palatino Linotype" w:eastAsia="Palatino Linotype" w:hAnsi="Palatino Linotype" w:cs="Palatino Linotype"/>
        </w:rPr>
      </w:pPr>
    </w:p>
    <w:p w14:paraId="447751FD" w14:textId="0A2CB020" w:rsidR="00000062" w:rsidRPr="00E462E7" w:rsidRDefault="00015EDF" w:rsidP="00D34626">
      <w:pPr>
        <w:spacing w:line="360" w:lineRule="auto"/>
        <w:jc w:val="both"/>
        <w:rPr>
          <w:rFonts w:ascii="Palatino Linotype" w:eastAsia="Palatino Linotype" w:hAnsi="Palatino Linotype" w:cs="Palatino Linotype"/>
        </w:rPr>
      </w:pPr>
      <w:r w:rsidRPr="00E462E7">
        <w:rPr>
          <w:rFonts w:ascii="Palatino Linotype" w:eastAsia="Palatino Linotype" w:hAnsi="Palatino Linotype" w:cs="Palatino Linotype"/>
          <w:b/>
          <w:sz w:val="28"/>
          <w:szCs w:val="28"/>
        </w:rPr>
        <w:t>VISTO</w:t>
      </w:r>
      <w:r w:rsidR="005808C0" w:rsidRPr="00E462E7">
        <w:rPr>
          <w:rFonts w:ascii="Palatino Linotype" w:eastAsia="Palatino Linotype" w:hAnsi="Palatino Linotype" w:cs="Palatino Linotype"/>
          <w:b/>
          <w:sz w:val="28"/>
          <w:szCs w:val="28"/>
        </w:rPr>
        <w:t>S</w:t>
      </w:r>
      <w:r w:rsidRPr="00E462E7">
        <w:rPr>
          <w:rFonts w:ascii="Palatino Linotype" w:eastAsia="Palatino Linotype" w:hAnsi="Palatino Linotype" w:cs="Palatino Linotype"/>
        </w:rPr>
        <w:t xml:space="preserve"> </w:t>
      </w:r>
      <w:r w:rsidR="005808C0" w:rsidRPr="00E462E7">
        <w:rPr>
          <w:rFonts w:ascii="Palatino Linotype" w:eastAsia="Palatino Linotype" w:hAnsi="Palatino Linotype" w:cs="Palatino Linotype"/>
        </w:rPr>
        <w:t>los</w:t>
      </w:r>
      <w:r w:rsidRPr="00E462E7">
        <w:rPr>
          <w:rFonts w:ascii="Palatino Linotype" w:eastAsia="Palatino Linotype" w:hAnsi="Palatino Linotype" w:cs="Palatino Linotype"/>
        </w:rPr>
        <w:t xml:space="preserve"> expediente</w:t>
      </w:r>
      <w:r w:rsidR="005808C0" w:rsidRPr="00E462E7">
        <w:rPr>
          <w:rFonts w:ascii="Palatino Linotype" w:eastAsia="Palatino Linotype" w:hAnsi="Palatino Linotype" w:cs="Palatino Linotype"/>
        </w:rPr>
        <w:t>s</w:t>
      </w:r>
      <w:r w:rsidRPr="00E462E7">
        <w:rPr>
          <w:rFonts w:ascii="Palatino Linotype" w:eastAsia="Palatino Linotype" w:hAnsi="Palatino Linotype" w:cs="Palatino Linotype"/>
        </w:rPr>
        <w:t xml:space="preserve"> formado</w:t>
      </w:r>
      <w:r w:rsidR="005808C0" w:rsidRPr="00E462E7">
        <w:rPr>
          <w:rFonts w:ascii="Palatino Linotype" w:eastAsia="Palatino Linotype" w:hAnsi="Palatino Linotype" w:cs="Palatino Linotype"/>
        </w:rPr>
        <w:t>s</w:t>
      </w:r>
      <w:r w:rsidRPr="00E462E7">
        <w:rPr>
          <w:rFonts w:ascii="Palatino Linotype" w:eastAsia="Palatino Linotype" w:hAnsi="Palatino Linotype" w:cs="Palatino Linotype"/>
        </w:rPr>
        <w:t xml:space="preserve"> con motivo de los Recursos de Revisión </w:t>
      </w:r>
      <w:r w:rsidR="005808C0" w:rsidRPr="00E462E7">
        <w:rPr>
          <w:rFonts w:ascii="Palatino Linotype" w:eastAsia="Palatino Linotype" w:hAnsi="Palatino Linotype" w:cs="Palatino Linotype"/>
        </w:rPr>
        <w:t xml:space="preserve">con </w:t>
      </w:r>
      <w:r w:rsidRPr="00E462E7">
        <w:rPr>
          <w:rFonts w:ascii="Palatino Linotype" w:eastAsia="Palatino Linotype" w:hAnsi="Palatino Linotype" w:cs="Palatino Linotype"/>
        </w:rPr>
        <w:t xml:space="preserve">número </w:t>
      </w:r>
      <w:r w:rsidR="005808C0" w:rsidRPr="00E462E7">
        <w:rPr>
          <w:rFonts w:ascii="Palatino Linotype" w:eastAsia="Palatino Linotype" w:hAnsi="Palatino Linotype" w:cs="Palatino Linotype"/>
          <w:b/>
          <w:sz w:val="22"/>
          <w:szCs w:val="22"/>
        </w:rPr>
        <w:t>05732</w:t>
      </w:r>
      <w:r w:rsidRPr="00E462E7">
        <w:rPr>
          <w:rFonts w:ascii="Palatino Linotype" w:eastAsia="Palatino Linotype" w:hAnsi="Palatino Linotype" w:cs="Palatino Linotype"/>
          <w:b/>
          <w:sz w:val="22"/>
          <w:szCs w:val="22"/>
        </w:rPr>
        <w:t xml:space="preserve">/INFOEM/IP/RR/2022, </w:t>
      </w:r>
      <w:r w:rsidR="005808C0" w:rsidRPr="00E462E7">
        <w:rPr>
          <w:rFonts w:ascii="Palatino Linotype" w:eastAsia="Palatino Linotype" w:hAnsi="Palatino Linotype" w:cs="Palatino Linotype"/>
          <w:b/>
          <w:sz w:val="22"/>
          <w:szCs w:val="22"/>
        </w:rPr>
        <w:t>05733</w:t>
      </w:r>
      <w:r w:rsidR="000F32BF" w:rsidRPr="00E462E7">
        <w:rPr>
          <w:rFonts w:ascii="Palatino Linotype" w:eastAsia="Palatino Linotype" w:hAnsi="Palatino Linotype" w:cs="Palatino Linotype"/>
          <w:b/>
          <w:sz w:val="22"/>
          <w:szCs w:val="22"/>
        </w:rPr>
        <w:t xml:space="preserve">/INFOEM/IP/RR/2022, </w:t>
      </w:r>
      <w:r w:rsidR="005808C0" w:rsidRPr="00E462E7">
        <w:rPr>
          <w:rFonts w:ascii="Palatino Linotype" w:eastAsia="Palatino Linotype" w:hAnsi="Palatino Linotype" w:cs="Palatino Linotype"/>
          <w:b/>
          <w:sz w:val="22"/>
          <w:szCs w:val="22"/>
        </w:rPr>
        <w:t>05734</w:t>
      </w:r>
      <w:r w:rsidR="000F32BF" w:rsidRPr="00E462E7">
        <w:rPr>
          <w:rFonts w:ascii="Palatino Linotype" w:eastAsia="Palatino Linotype" w:hAnsi="Palatino Linotype" w:cs="Palatino Linotype"/>
          <w:b/>
          <w:sz w:val="22"/>
          <w:szCs w:val="22"/>
        </w:rPr>
        <w:t xml:space="preserve">/INFOEM/IP/RR/2022, </w:t>
      </w:r>
      <w:r w:rsidR="005808C0" w:rsidRPr="00E462E7">
        <w:rPr>
          <w:rFonts w:ascii="Palatino Linotype" w:eastAsia="Palatino Linotype" w:hAnsi="Palatino Linotype" w:cs="Palatino Linotype"/>
          <w:b/>
          <w:sz w:val="22"/>
          <w:szCs w:val="22"/>
        </w:rPr>
        <w:t>05738</w:t>
      </w:r>
      <w:r w:rsidR="000F32BF" w:rsidRPr="00E462E7">
        <w:rPr>
          <w:rFonts w:ascii="Palatino Linotype" w:eastAsia="Palatino Linotype" w:hAnsi="Palatino Linotype" w:cs="Palatino Linotype"/>
          <w:b/>
          <w:sz w:val="22"/>
          <w:szCs w:val="22"/>
        </w:rPr>
        <w:t>/INFOEM/IP/RR/2022</w:t>
      </w:r>
      <w:r w:rsidR="005808C0" w:rsidRPr="00E462E7">
        <w:rPr>
          <w:rFonts w:ascii="Palatino Linotype" w:eastAsia="Palatino Linotype" w:hAnsi="Palatino Linotype" w:cs="Palatino Linotype"/>
          <w:b/>
          <w:sz w:val="22"/>
          <w:szCs w:val="22"/>
        </w:rPr>
        <w:t xml:space="preserve"> y</w:t>
      </w:r>
      <w:r w:rsidR="000F32BF" w:rsidRPr="00E462E7">
        <w:rPr>
          <w:rFonts w:ascii="Palatino Linotype" w:eastAsia="Palatino Linotype" w:hAnsi="Palatino Linotype" w:cs="Palatino Linotype"/>
          <w:b/>
          <w:sz w:val="22"/>
          <w:szCs w:val="22"/>
        </w:rPr>
        <w:t xml:space="preserve"> </w:t>
      </w:r>
      <w:r w:rsidR="005808C0" w:rsidRPr="00E462E7">
        <w:rPr>
          <w:rFonts w:ascii="Palatino Linotype" w:eastAsia="Palatino Linotype" w:hAnsi="Palatino Linotype" w:cs="Palatino Linotype"/>
          <w:b/>
          <w:sz w:val="22"/>
          <w:szCs w:val="22"/>
        </w:rPr>
        <w:t>05739/INFOEM/IP/RR/2022</w:t>
      </w:r>
      <w:r w:rsidRPr="00E462E7">
        <w:rPr>
          <w:rFonts w:ascii="Palatino Linotype" w:eastAsia="Palatino Linotype" w:hAnsi="Palatino Linotype" w:cs="Palatino Linotype"/>
          <w:b/>
          <w:sz w:val="22"/>
          <w:szCs w:val="22"/>
        </w:rPr>
        <w:t xml:space="preserve"> </w:t>
      </w:r>
      <w:r w:rsidRPr="00E462E7">
        <w:rPr>
          <w:rFonts w:ascii="Palatino Linotype" w:eastAsia="Palatino Linotype" w:hAnsi="Palatino Linotype" w:cs="Palatino Linotype"/>
        </w:rPr>
        <w:t xml:space="preserve">promovidos por </w:t>
      </w:r>
      <w:r w:rsidR="00364A8D" w:rsidRPr="00E462E7">
        <w:rPr>
          <w:rFonts w:ascii="Palatino Linotype" w:eastAsia="Palatino Linotype" w:hAnsi="Palatino Linotype" w:cs="Palatino Linotype"/>
        </w:rPr>
        <w:t>una persona</w:t>
      </w:r>
      <w:r w:rsidR="005808C0" w:rsidRPr="00E462E7">
        <w:rPr>
          <w:rFonts w:ascii="Palatino Linotype" w:eastAsia="Palatino Linotype" w:hAnsi="Palatino Linotype" w:cs="Palatino Linotype"/>
        </w:rPr>
        <w:t xml:space="preserve"> de manera anónima</w:t>
      </w:r>
      <w:r w:rsidR="009D0A37" w:rsidRPr="00E462E7">
        <w:rPr>
          <w:rFonts w:ascii="Palatino Linotype" w:eastAsia="Palatino Linotype" w:hAnsi="Palatino Linotype" w:cs="Palatino Linotype"/>
          <w:b/>
        </w:rPr>
        <w:t>,</w:t>
      </w:r>
      <w:r w:rsidRPr="00E462E7">
        <w:rPr>
          <w:rFonts w:ascii="Palatino Linotype" w:eastAsia="Palatino Linotype" w:hAnsi="Palatino Linotype" w:cs="Palatino Linotype"/>
        </w:rPr>
        <w:t xml:space="preserve"> a quien en lo</w:t>
      </w:r>
      <w:r w:rsidR="009D0A37" w:rsidRPr="00E462E7">
        <w:rPr>
          <w:rFonts w:ascii="Palatino Linotype" w:eastAsia="Palatino Linotype" w:hAnsi="Palatino Linotype" w:cs="Palatino Linotype"/>
        </w:rPr>
        <w:t xml:space="preserve"> sucesivo se le denominar</w:t>
      </w:r>
      <w:r w:rsidR="002606A8" w:rsidRPr="00E462E7">
        <w:rPr>
          <w:rFonts w:ascii="Palatino Linotype" w:eastAsia="Palatino Linotype" w:hAnsi="Palatino Linotype" w:cs="Palatino Linotype"/>
        </w:rPr>
        <w:t>á</w:t>
      </w:r>
      <w:r w:rsidR="009D0A37" w:rsidRPr="00E462E7">
        <w:rPr>
          <w:rFonts w:ascii="Palatino Linotype" w:eastAsia="Palatino Linotype" w:hAnsi="Palatino Linotype" w:cs="Palatino Linotype"/>
        </w:rPr>
        <w:t xml:space="preserve"> como</w:t>
      </w:r>
      <w:r w:rsidR="00364A8D" w:rsidRPr="00E462E7">
        <w:rPr>
          <w:rFonts w:ascii="Palatino Linotype" w:eastAsia="Palatino Linotype" w:hAnsi="Palatino Linotype" w:cs="Palatino Linotype"/>
        </w:rPr>
        <w:t xml:space="preserve"> la parte </w:t>
      </w:r>
      <w:r w:rsidRPr="00E462E7">
        <w:rPr>
          <w:rFonts w:ascii="Palatino Linotype" w:eastAsia="Palatino Linotype" w:hAnsi="Palatino Linotype" w:cs="Palatino Linotype"/>
          <w:b/>
        </w:rPr>
        <w:t>RECURRENTE,</w:t>
      </w:r>
      <w:r w:rsidRPr="00E462E7">
        <w:rPr>
          <w:rFonts w:ascii="Palatino Linotype" w:eastAsia="Palatino Linotype" w:hAnsi="Palatino Linotype" w:cs="Palatino Linotype"/>
        </w:rPr>
        <w:t xml:space="preserve"> en contra de las respuestas de</w:t>
      </w:r>
      <w:r w:rsidR="00364A8D" w:rsidRPr="00E462E7">
        <w:rPr>
          <w:rFonts w:ascii="Palatino Linotype" w:eastAsia="Palatino Linotype" w:hAnsi="Palatino Linotype" w:cs="Palatino Linotype"/>
        </w:rPr>
        <w:t>l</w:t>
      </w:r>
      <w:r w:rsidR="009D0A37" w:rsidRPr="00E462E7">
        <w:rPr>
          <w:rFonts w:ascii="Palatino Linotype" w:eastAsia="Palatino Linotype" w:hAnsi="Palatino Linotype" w:cs="Palatino Linotype"/>
        </w:rPr>
        <w:t xml:space="preserve"> </w:t>
      </w:r>
      <w:r w:rsidR="005808C0" w:rsidRPr="00E462E7">
        <w:rPr>
          <w:rFonts w:ascii="Palatino Linotype" w:eastAsia="Palatino Linotype" w:hAnsi="Palatino Linotype" w:cs="Palatino Linotype"/>
          <w:b/>
        </w:rPr>
        <w:t xml:space="preserve">Ayuntamiento de Toluca </w:t>
      </w:r>
      <w:r w:rsidR="00364A8D" w:rsidRPr="00E462E7">
        <w:rPr>
          <w:rFonts w:ascii="Palatino Linotype" w:eastAsia="Palatino Linotype" w:hAnsi="Palatino Linotype" w:cs="Palatino Linotype"/>
        </w:rPr>
        <w:t>al</w:t>
      </w:r>
      <w:r w:rsidRPr="00E462E7">
        <w:rPr>
          <w:rFonts w:ascii="Palatino Linotype" w:eastAsia="Palatino Linotype" w:hAnsi="Palatino Linotype" w:cs="Palatino Linotype"/>
        </w:rPr>
        <w:t xml:space="preserve"> cual en lo subsecuente se le denominará </w:t>
      </w:r>
      <w:r w:rsidRPr="00E462E7">
        <w:rPr>
          <w:rFonts w:ascii="Palatino Linotype" w:eastAsia="Palatino Linotype" w:hAnsi="Palatino Linotype" w:cs="Palatino Linotype"/>
          <w:b/>
        </w:rPr>
        <w:t xml:space="preserve">EL SUJETO OBLIGADO, </w:t>
      </w:r>
      <w:r w:rsidRPr="00E462E7">
        <w:rPr>
          <w:rFonts w:ascii="Palatino Linotype" w:eastAsia="Palatino Linotype" w:hAnsi="Palatino Linotype" w:cs="Palatino Linotype"/>
        </w:rPr>
        <w:t>se procede a dictar la presente resolución con base en lo siguiente:</w:t>
      </w:r>
    </w:p>
    <w:p w14:paraId="309124FD" w14:textId="77777777" w:rsidR="00000062" w:rsidRPr="00E462E7" w:rsidRDefault="00000062" w:rsidP="00D34626">
      <w:pPr>
        <w:spacing w:line="360" w:lineRule="auto"/>
        <w:jc w:val="both"/>
        <w:rPr>
          <w:rFonts w:ascii="Palatino Linotype" w:eastAsia="Palatino Linotype" w:hAnsi="Palatino Linotype" w:cs="Palatino Linotype"/>
        </w:rPr>
      </w:pPr>
    </w:p>
    <w:p w14:paraId="4B44BBBA" w14:textId="77777777" w:rsidR="00000062" w:rsidRPr="00E462E7" w:rsidRDefault="00015EDF" w:rsidP="00D34626">
      <w:pPr>
        <w:spacing w:line="360" w:lineRule="auto"/>
        <w:jc w:val="center"/>
        <w:rPr>
          <w:rFonts w:ascii="Palatino Linotype" w:eastAsia="Palatino Linotype" w:hAnsi="Palatino Linotype" w:cs="Palatino Linotype"/>
          <w:b/>
        </w:rPr>
      </w:pPr>
      <w:r w:rsidRPr="00E462E7">
        <w:rPr>
          <w:rFonts w:ascii="Palatino Linotype" w:eastAsia="Palatino Linotype" w:hAnsi="Palatino Linotype" w:cs="Palatino Linotype"/>
          <w:b/>
          <w:sz w:val="28"/>
          <w:szCs w:val="28"/>
        </w:rPr>
        <w:t>ANTECEDENTES</w:t>
      </w:r>
    </w:p>
    <w:p w14:paraId="26E2A2CB" w14:textId="77777777" w:rsidR="00000062" w:rsidRPr="00E462E7" w:rsidRDefault="00000062" w:rsidP="00D34626">
      <w:pPr>
        <w:rPr>
          <w:rFonts w:ascii="Palatino Linotype" w:eastAsia="Palatino Linotype" w:hAnsi="Palatino Linotype" w:cs="Palatino Linotype"/>
          <w:b/>
        </w:rPr>
      </w:pPr>
    </w:p>
    <w:p w14:paraId="5F8BFF84" w14:textId="77777777" w:rsidR="00000062" w:rsidRPr="00E462E7" w:rsidRDefault="00015EDF" w:rsidP="00D34626">
      <w:pPr>
        <w:spacing w:line="360" w:lineRule="auto"/>
        <w:jc w:val="both"/>
        <w:rPr>
          <w:rFonts w:ascii="Palatino Linotype" w:eastAsia="Palatino Linotype" w:hAnsi="Palatino Linotype" w:cs="Palatino Linotype"/>
          <w:b/>
          <w:sz w:val="28"/>
          <w:szCs w:val="28"/>
        </w:rPr>
      </w:pPr>
      <w:bookmarkStart w:id="0" w:name="_heading=h.gjdgxs" w:colFirst="0" w:colLast="0"/>
      <w:bookmarkEnd w:id="0"/>
      <w:r w:rsidRPr="00E462E7">
        <w:rPr>
          <w:rFonts w:ascii="Palatino Linotype" w:eastAsia="Palatino Linotype" w:hAnsi="Palatino Linotype" w:cs="Palatino Linotype"/>
          <w:b/>
          <w:sz w:val="28"/>
          <w:szCs w:val="28"/>
        </w:rPr>
        <w:t>I.</w:t>
      </w:r>
      <w:r w:rsidRPr="00E462E7">
        <w:rPr>
          <w:rFonts w:ascii="Palatino Linotype" w:eastAsia="Palatino Linotype" w:hAnsi="Palatino Linotype" w:cs="Palatino Linotype"/>
          <w:b/>
        </w:rPr>
        <w:t xml:space="preserve"> </w:t>
      </w:r>
      <w:r w:rsidRPr="00E462E7">
        <w:rPr>
          <w:rFonts w:ascii="Palatino Linotype" w:eastAsia="Palatino Linotype" w:hAnsi="Palatino Linotype" w:cs="Palatino Linotype"/>
          <w:b/>
          <w:sz w:val="28"/>
          <w:szCs w:val="28"/>
        </w:rPr>
        <w:t>De la</w:t>
      </w:r>
      <w:r w:rsidR="009D0A37" w:rsidRPr="00E462E7">
        <w:rPr>
          <w:rFonts w:ascii="Palatino Linotype" w:eastAsia="Palatino Linotype" w:hAnsi="Palatino Linotype" w:cs="Palatino Linotype"/>
          <w:b/>
          <w:sz w:val="28"/>
          <w:szCs w:val="28"/>
        </w:rPr>
        <w:t>s</w:t>
      </w:r>
      <w:r w:rsidRPr="00E462E7">
        <w:rPr>
          <w:rFonts w:ascii="Palatino Linotype" w:eastAsia="Palatino Linotype" w:hAnsi="Palatino Linotype" w:cs="Palatino Linotype"/>
          <w:b/>
          <w:sz w:val="28"/>
          <w:szCs w:val="28"/>
        </w:rPr>
        <w:t xml:space="preserve"> Solicitud</w:t>
      </w:r>
      <w:r w:rsidR="009D0A37" w:rsidRPr="00E462E7">
        <w:rPr>
          <w:rFonts w:ascii="Palatino Linotype" w:eastAsia="Palatino Linotype" w:hAnsi="Palatino Linotype" w:cs="Palatino Linotype"/>
          <w:b/>
          <w:sz w:val="28"/>
          <w:szCs w:val="28"/>
        </w:rPr>
        <w:t>es</w:t>
      </w:r>
      <w:r w:rsidRPr="00E462E7">
        <w:rPr>
          <w:rFonts w:ascii="Palatino Linotype" w:eastAsia="Palatino Linotype" w:hAnsi="Palatino Linotype" w:cs="Palatino Linotype"/>
          <w:b/>
          <w:sz w:val="28"/>
          <w:szCs w:val="28"/>
        </w:rPr>
        <w:t xml:space="preserve"> de Información</w:t>
      </w:r>
    </w:p>
    <w:p w14:paraId="18D64685" w14:textId="7201408C" w:rsidR="00000062" w:rsidRPr="00E462E7" w:rsidRDefault="00015EDF" w:rsidP="00D34626">
      <w:pPr>
        <w:spacing w:line="360" w:lineRule="auto"/>
        <w:jc w:val="both"/>
        <w:rPr>
          <w:rFonts w:ascii="Palatino Linotype" w:eastAsia="Palatino Linotype" w:hAnsi="Palatino Linotype" w:cs="Palatino Linotype"/>
        </w:rPr>
      </w:pPr>
      <w:bookmarkStart w:id="1" w:name="_heading=h.eccwy3be8vjo" w:colFirst="0" w:colLast="0"/>
      <w:bookmarkEnd w:id="1"/>
      <w:r w:rsidRPr="00E462E7">
        <w:rPr>
          <w:rFonts w:ascii="Palatino Linotype" w:eastAsia="Palatino Linotype" w:hAnsi="Palatino Linotype" w:cs="Palatino Linotype"/>
        </w:rPr>
        <w:t>En fecha</w:t>
      </w:r>
      <w:r w:rsidR="00DE4F3D" w:rsidRPr="00E462E7">
        <w:rPr>
          <w:rFonts w:ascii="Palatino Linotype" w:eastAsia="Palatino Linotype" w:hAnsi="Palatino Linotype" w:cs="Palatino Linotype"/>
        </w:rPr>
        <w:t xml:space="preserve">s </w:t>
      </w:r>
      <w:r w:rsidR="00DE4F3D" w:rsidRPr="00E462E7">
        <w:rPr>
          <w:rFonts w:ascii="Palatino Linotype" w:eastAsia="Palatino Linotype" w:hAnsi="Palatino Linotype" w:cs="Palatino Linotype"/>
          <w:b/>
        </w:rPr>
        <w:t xml:space="preserve">catorce y dieciséis de marzo </w:t>
      </w:r>
      <w:r w:rsidRPr="00E462E7">
        <w:rPr>
          <w:rFonts w:ascii="Palatino Linotype" w:eastAsia="Palatino Linotype" w:hAnsi="Palatino Linotype" w:cs="Palatino Linotype"/>
          <w:b/>
        </w:rPr>
        <w:t xml:space="preserve">de dos mil </w:t>
      </w:r>
      <w:r w:rsidR="004951B5" w:rsidRPr="00E462E7">
        <w:rPr>
          <w:rFonts w:ascii="Palatino Linotype" w:eastAsia="Palatino Linotype" w:hAnsi="Palatino Linotype" w:cs="Palatino Linotype"/>
          <w:b/>
        </w:rPr>
        <w:t>veintidós</w:t>
      </w:r>
      <w:r w:rsidRPr="00E462E7">
        <w:rPr>
          <w:rFonts w:ascii="Palatino Linotype" w:eastAsia="Palatino Linotype" w:hAnsi="Palatino Linotype" w:cs="Palatino Linotype"/>
        </w:rPr>
        <w:t xml:space="preserve">, </w:t>
      </w:r>
      <w:r w:rsidR="004951B5" w:rsidRPr="00E462E7">
        <w:rPr>
          <w:rFonts w:ascii="Palatino Linotype" w:eastAsia="Palatino Linotype" w:hAnsi="Palatino Linotype" w:cs="Palatino Linotype"/>
          <w:b/>
        </w:rPr>
        <w:t>EL RECURRENTE</w:t>
      </w:r>
      <w:r w:rsidRPr="00E462E7">
        <w:rPr>
          <w:rFonts w:ascii="Palatino Linotype" w:eastAsia="Palatino Linotype" w:hAnsi="Palatino Linotype" w:cs="Palatino Linotype"/>
        </w:rPr>
        <w:t xml:space="preserve"> </w:t>
      </w:r>
      <w:r w:rsidR="00AE4893" w:rsidRPr="00E462E7">
        <w:rPr>
          <w:rFonts w:ascii="Palatino Linotype" w:hAnsi="Palatino Linotype" w:cs="Arial"/>
        </w:rPr>
        <w:t>presentó a través de</w:t>
      </w:r>
      <w:r w:rsidR="00B45312" w:rsidRPr="00E462E7">
        <w:rPr>
          <w:rFonts w:ascii="Palatino Linotype" w:hAnsi="Palatino Linotype" w:cs="Arial"/>
        </w:rPr>
        <w:t xml:space="preserve">l </w:t>
      </w:r>
      <w:r w:rsidRPr="00E462E7">
        <w:rPr>
          <w:rFonts w:ascii="Palatino Linotype" w:eastAsia="Palatino Linotype" w:hAnsi="Palatino Linotype" w:cs="Palatino Linotype"/>
        </w:rPr>
        <w:t xml:space="preserve">Sistema de Acceso a la Información Mexiquense, en lo subsecuente </w:t>
      </w:r>
      <w:r w:rsidRPr="00E462E7">
        <w:rPr>
          <w:rFonts w:ascii="Palatino Linotype" w:eastAsia="Palatino Linotype" w:hAnsi="Palatino Linotype" w:cs="Palatino Linotype"/>
          <w:b/>
        </w:rPr>
        <w:t>EL SAIMEX</w:t>
      </w:r>
      <w:r w:rsidRPr="00E462E7">
        <w:rPr>
          <w:rFonts w:ascii="Palatino Linotype" w:eastAsia="Palatino Linotype" w:hAnsi="Palatino Linotype" w:cs="Palatino Linotype"/>
        </w:rPr>
        <w:t xml:space="preserve"> ante </w:t>
      </w:r>
      <w:r w:rsidRPr="00E462E7">
        <w:rPr>
          <w:rFonts w:ascii="Palatino Linotype" w:eastAsia="Palatino Linotype" w:hAnsi="Palatino Linotype" w:cs="Palatino Linotype"/>
          <w:b/>
        </w:rPr>
        <w:t>EL SUJETO OBLIGADO</w:t>
      </w:r>
      <w:r w:rsidRPr="00E462E7">
        <w:rPr>
          <w:rFonts w:ascii="Palatino Linotype" w:eastAsia="Palatino Linotype" w:hAnsi="Palatino Linotype" w:cs="Palatino Linotype"/>
        </w:rPr>
        <w:t xml:space="preserve">, las solicitudes de Acceso a la Información Pública, a las cuales se le asignaron los números de expediente </w:t>
      </w:r>
      <w:r w:rsidR="00DE4F3D" w:rsidRPr="00E462E7">
        <w:rPr>
          <w:rFonts w:ascii="Palatino Linotype" w:eastAsia="Palatino Linotype" w:hAnsi="Palatino Linotype" w:cs="Palatino Linotype"/>
          <w:b/>
        </w:rPr>
        <w:t xml:space="preserve">00680/TOLUCA/IP/2022, 00681/TOLUCA/IP/2022, 00682/TOLUCA/IP/2022, </w:t>
      </w:r>
      <w:r w:rsidR="00DE4F3D" w:rsidRPr="00E462E7">
        <w:rPr>
          <w:rFonts w:ascii="Palatino Linotype" w:eastAsia="Palatino Linotype" w:hAnsi="Palatino Linotype" w:cs="Palatino Linotype"/>
          <w:b/>
        </w:rPr>
        <w:lastRenderedPageBreak/>
        <w:t xml:space="preserve">00704/TOLUCA/IP/2022 y 00705/TOLUCA/IP/2022 </w:t>
      </w:r>
      <w:r w:rsidRPr="00E462E7">
        <w:rPr>
          <w:rFonts w:ascii="Palatino Linotype" w:eastAsia="Palatino Linotype" w:hAnsi="Palatino Linotype" w:cs="Palatino Linotype"/>
        </w:rPr>
        <w:t xml:space="preserve">mediante las cuales </w:t>
      </w:r>
      <w:r w:rsidR="00DE4F3D" w:rsidRPr="00E462E7">
        <w:rPr>
          <w:rFonts w:ascii="Palatino Linotype" w:eastAsia="Palatino Linotype" w:hAnsi="Palatino Linotype" w:cs="Palatino Linotype"/>
          <w:b/>
        </w:rPr>
        <w:t xml:space="preserve">EL RECURRENTE </w:t>
      </w:r>
      <w:r w:rsidRPr="00E462E7">
        <w:rPr>
          <w:rFonts w:ascii="Palatino Linotype" w:eastAsia="Palatino Linotype" w:hAnsi="Palatino Linotype" w:cs="Palatino Linotype"/>
        </w:rPr>
        <w:t>requirió, lo siguiente:</w:t>
      </w:r>
    </w:p>
    <w:p w14:paraId="6F5C0E71" w14:textId="77777777" w:rsidR="00000062" w:rsidRPr="00E462E7" w:rsidRDefault="00000062" w:rsidP="00D34626">
      <w:pPr>
        <w:spacing w:line="360" w:lineRule="auto"/>
        <w:jc w:val="both"/>
        <w:rPr>
          <w:rFonts w:ascii="Palatino Linotype" w:eastAsia="Palatino Linotype" w:hAnsi="Palatino Linotype" w:cs="Palatino Linotype"/>
        </w:rPr>
      </w:pPr>
    </w:p>
    <w:tbl>
      <w:tblPr>
        <w:tblStyle w:val="5"/>
        <w:tblW w:w="9105" w:type="dxa"/>
        <w:tblInd w:w="11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675"/>
        <w:gridCol w:w="5430"/>
      </w:tblGrid>
      <w:tr w:rsidR="00000062" w:rsidRPr="00E462E7" w14:paraId="3C437EEA" w14:textId="77777777">
        <w:tc>
          <w:tcPr>
            <w:tcW w:w="3675" w:type="dxa"/>
            <w:shd w:val="clear" w:color="auto" w:fill="auto"/>
            <w:tcMar>
              <w:top w:w="100" w:type="dxa"/>
              <w:left w:w="100" w:type="dxa"/>
              <w:bottom w:w="100" w:type="dxa"/>
              <w:right w:w="100" w:type="dxa"/>
            </w:tcMar>
          </w:tcPr>
          <w:p w14:paraId="39A2F2BF" w14:textId="77777777" w:rsidR="00000062" w:rsidRPr="00E462E7" w:rsidRDefault="00015EDF" w:rsidP="00D34626">
            <w:pPr>
              <w:widowControl w:val="0"/>
              <w:pBdr>
                <w:top w:val="nil"/>
                <w:left w:val="nil"/>
                <w:bottom w:val="nil"/>
                <w:right w:val="nil"/>
                <w:between w:val="nil"/>
              </w:pBdr>
              <w:jc w:val="center"/>
              <w:rPr>
                <w:rFonts w:ascii="Palatino Linotype" w:eastAsia="Palatino Linotype" w:hAnsi="Palatino Linotype" w:cs="Palatino Linotype"/>
                <w:b/>
                <w:u w:val="single"/>
              </w:rPr>
            </w:pPr>
            <w:r w:rsidRPr="00E462E7">
              <w:rPr>
                <w:rFonts w:ascii="Palatino Linotype" w:eastAsia="Palatino Linotype" w:hAnsi="Palatino Linotype" w:cs="Palatino Linotype"/>
                <w:b/>
                <w:u w:val="single"/>
              </w:rPr>
              <w:t>Número de Folio de la Solicitud</w:t>
            </w:r>
          </w:p>
        </w:tc>
        <w:tc>
          <w:tcPr>
            <w:tcW w:w="5430" w:type="dxa"/>
            <w:shd w:val="clear" w:color="auto" w:fill="auto"/>
            <w:tcMar>
              <w:top w:w="100" w:type="dxa"/>
              <w:left w:w="100" w:type="dxa"/>
              <w:bottom w:w="100" w:type="dxa"/>
              <w:right w:w="100" w:type="dxa"/>
            </w:tcMar>
          </w:tcPr>
          <w:p w14:paraId="3B47603B" w14:textId="77777777" w:rsidR="00000062" w:rsidRPr="00E462E7" w:rsidRDefault="00015EDF" w:rsidP="00D34626">
            <w:pPr>
              <w:widowControl w:val="0"/>
              <w:pBdr>
                <w:top w:val="nil"/>
                <w:left w:val="nil"/>
                <w:bottom w:val="nil"/>
                <w:right w:val="nil"/>
                <w:between w:val="nil"/>
              </w:pBdr>
              <w:jc w:val="center"/>
              <w:rPr>
                <w:rFonts w:ascii="Palatino Linotype" w:eastAsia="Palatino Linotype" w:hAnsi="Palatino Linotype" w:cs="Palatino Linotype"/>
                <w:b/>
                <w:u w:val="single"/>
              </w:rPr>
            </w:pPr>
            <w:r w:rsidRPr="00E462E7">
              <w:rPr>
                <w:rFonts w:ascii="Palatino Linotype" w:eastAsia="Palatino Linotype" w:hAnsi="Palatino Linotype" w:cs="Palatino Linotype"/>
                <w:b/>
                <w:u w:val="single"/>
              </w:rPr>
              <w:t xml:space="preserve">Solicitud </w:t>
            </w:r>
          </w:p>
        </w:tc>
      </w:tr>
      <w:tr w:rsidR="001B0B15" w:rsidRPr="00E462E7" w14:paraId="29A7004B" w14:textId="77777777" w:rsidTr="001B0B15">
        <w:tc>
          <w:tcPr>
            <w:tcW w:w="3675" w:type="dxa"/>
            <w:shd w:val="clear" w:color="auto" w:fill="auto"/>
            <w:tcMar>
              <w:top w:w="100" w:type="dxa"/>
              <w:left w:w="100" w:type="dxa"/>
              <w:bottom w:w="100" w:type="dxa"/>
              <w:right w:w="100" w:type="dxa"/>
            </w:tcMar>
            <w:vAlign w:val="center"/>
          </w:tcPr>
          <w:p w14:paraId="0468BBCA" w14:textId="765886B5" w:rsidR="001B0B15" w:rsidRPr="00E462E7" w:rsidRDefault="001B0B15" w:rsidP="00D34626">
            <w:pPr>
              <w:widowControl w:val="0"/>
              <w:pBdr>
                <w:top w:val="nil"/>
                <w:left w:val="nil"/>
                <w:bottom w:val="nil"/>
                <w:right w:val="nil"/>
                <w:between w:val="nil"/>
              </w:pBdr>
              <w:jc w:val="center"/>
              <w:rPr>
                <w:rFonts w:ascii="Palatino Linotype" w:eastAsia="Palatino Linotype" w:hAnsi="Palatino Linotype" w:cs="Palatino Linotype"/>
              </w:rPr>
            </w:pPr>
            <w:r w:rsidRPr="00E462E7">
              <w:rPr>
                <w:rFonts w:ascii="Palatino Linotype" w:eastAsia="Palatino Linotype" w:hAnsi="Palatino Linotype" w:cs="Palatino Linotype"/>
                <w:b/>
              </w:rPr>
              <w:t>00680/TOLUCA/IP/2022</w:t>
            </w:r>
          </w:p>
        </w:tc>
        <w:tc>
          <w:tcPr>
            <w:tcW w:w="5430" w:type="dxa"/>
            <w:shd w:val="clear" w:color="auto" w:fill="auto"/>
            <w:tcMar>
              <w:top w:w="100" w:type="dxa"/>
              <w:left w:w="100" w:type="dxa"/>
              <w:bottom w:w="100" w:type="dxa"/>
              <w:right w:w="100" w:type="dxa"/>
            </w:tcMar>
          </w:tcPr>
          <w:p w14:paraId="40F8F39F" w14:textId="5B3EE306" w:rsidR="001B0B15" w:rsidRPr="00E462E7" w:rsidRDefault="001B0B15" w:rsidP="00D34626">
            <w:pPr>
              <w:widowControl w:val="0"/>
              <w:pBdr>
                <w:top w:val="nil"/>
                <w:left w:val="nil"/>
                <w:bottom w:val="nil"/>
                <w:right w:val="nil"/>
                <w:between w:val="nil"/>
              </w:pBdr>
              <w:jc w:val="both"/>
              <w:rPr>
                <w:rFonts w:ascii="Palatino Linotype" w:eastAsia="Palatino Linotype" w:hAnsi="Palatino Linotype" w:cs="Palatino Linotype"/>
                <w:sz w:val="20"/>
                <w:szCs w:val="20"/>
              </w:rPr>
            </w:pPr>
            <w:r w:rsidRPr="00E462E7">
              <w:rPr>
                <w:rFonts w:ascii="Palatino Linotype" w:eastAsia="Palatino Linotype" w:hAnsi="Palatino Linotype" w:cs="Palatino Linotype"/>
                <w:i/>
                <w:sz w:val="20"/>
                <w:szCs w:val="20"/>
              </w:rPr>
              <w:t>“solicito cada una de las actas de instalación de las comisiones edilicias de la presente administración.”</w:t>
            </w:r>
            <w:r w:rsidRPr="00E462E7">
              <w:rPr>
                <w:rFonts w:ascii="Palatino Linotype" w:eastAsia="Palatino Linotype" w:hAnsi="Palatino Linotype" w:cs="Palatino Linotype"/>
                <w:sz w:val="20"/>
                <w:szCs w:val="20"/>
              </w:rPr>
              <w:t xml:space="preserve"> (Sic).</w:t>
            </w:r>
          </w:p>
        </w:tc>
      </w:tr>
      <w:tr w:rsidR="001B0B15" w:rsidRPr="00E462E7" w14:paraId="6AF7323D" w14:textId="77777777" w:rsidTr="001B0B15">
        <w:tc>
          <w:tcPr>
            <w:tcW w:w="3675" w:type="dxa"/>
            <w:shd w:val="clear" w:color="auto" w:fill="auto"/>
            <w:tcMar>
              <w:top w:w="100" w:type="dxa"/>
              <w:left w:w="100" w:type="dxa"/>
              <w:bottom w:w="100" w:type="dxa"/>
              <w:right w:w="100" w:type="dxa"/>
            </w:tcMar>
            <w:vAlign w:val="center"/>
          </w:tcPr>
          <w:p w14:paraId="06C2F572" w14:textId="7C2C361E" w:rsidR="001B0B15" w:rsidRPr="00E462E7" w:rsidRDefault="001B0B15" w:rsidP="00D34626">
            <w:pPr>
              <w:widowControl w:val="0"/>
              <w:pBdr>
                <w:top w:val="nil"/>
                <w:left w:val="nil"/>
                <w:bottom w:val="nil"/>
                <w:right w:val="nil"/>
                <w:between w:val="nil"/>
              </w:pBdr>
              <w:jc w:val="center"/>
              <w:rPr>
                <w:rFonts w:ascii="Palatino Linotype" w:eastAsia="Palatino Linotype" w:hAnsi="Palatino Linotype" w:cs="Palatino Linotype"/>
                <w:b/>
              </w:rPr>
            </w:pPr>
            <w:r w:rsidRPr="00E462E7">
              <w:rPr>
                <w:rFonts w:ascii="Palatino Linotype" w:eastAsia="Palatino Linotype" w:hAnsi="Palatino Linotype" w:cs="Palatino Linotype"/>
                <w:b/>
              </w:rPr>
              <w:t>00681/TOLUCA/IP/2022</w:t>
            </w:r>
          </w:p>
        </w:tc>
        <w:tc>
          <w:tcPr>
            <w:tcW w:w="5430" w:type="dxa"/>
            <w:shd w:val="clear" w:color="auto" w:fill="auto"/>
            <w:tcMar>
              <w:top w:w="100" w:type="dxa"/>
              <w:left w:w="100" w:type="dxa"/>
              <w:bottom w:w="100" w:type="dxa"/>
              <w:right w:w="100" w:type="dxa"/>
            </w:tcMar>
          </w:tcPr>
          <w:p w14:paraId="004ED2BC" w14:textId="0E268422" w:rsidR="001B0B15" w:rsidRPr="00E462E7" w:rsidRDefault="001B0B15" w:rsidP="00D34626">
            <w:pPr>
              <w:widowControl w:val="0"/>
              <w:pBdr>
                <w:top w:val="nil"/>
                <w:left w:val="nil"/>
                <w:bottom w:val="nil"/>
                <w:right w:val="nil"/>
                <w:between w:val="nil"/>
              </w:pBdr>
              <w:jc w:val="both"/>
              <w:rPr>
                <w:rFonts w:ascii="Palatino Linotype" w:eastAsia="Palatino Linotype" w:hAnsi="Palatino Linotype" w:cs="Palatino Linotype"/>
                <w:sz w:val="20"/>
                <w:szCs w:val="20"/>
              </w:rPr>
            </w:pPr>
            <w:r w:rsidRPr="00E462E7">
              <w:rPr>
                <w:rFonts w:ascii="Palatino Linotype" w:eastAsia="Palatino Linotype" w:hAnsi="Palatino Linotype" w:cs="Palatino Linotype"/>
                <w:i/>
                <w:sz w:val="20"/>
                <w:szCs w:val="20"/>
              </w:rPr>
              <w:t>“solicito cada una de las actas de instalación de las comisiones edilicias de la presente administración.”</w:t>
            </w:r>
            <w:r w:rsidRPr="00E462E7">
              <w:rPr>
                <w:rFonts w:ascii="Palatino Linotype" w:eastAsia="Palatino Linotype" w:hAnsi="Palatino Linotype" w:cs="Palatino Linotype"/>
                <w:sz w:val="20"/>
                <w:szCs w:val="20"/>
              </w:rPr>
              <w:t xml:space="preserve"> (Sic).</w:t>
            </w:r>
          </w:p>
        </w:tc>
      </w:tr>
      <w:tr w:rsidR="001B0B15" w:rsidRPr="00E462E7" w14:paraId="32AFEA6C" w14:textId="77777777" w:rsidTr="001B0B15">
        <w:tc>
          <w:tcPr>
            <w:tcW w:w="3675" w:type="dxa"/>
            <w:shd w:val="clear" w:color="auto" w:fill="auto"/>
            <w:tcMar>
              <w:top w:w="100" w:type="dxa"/>
              <w:left w:w="100" w:type="dxa"/>
              <w:bottom w:w="100" w:type="dxa"/>
              <w:right w:w="100" w:type="dxa"/>
            </w:tcMar>
            <w:vAlign w:val="center"/>
          </w:tcPr>
          <w:p w14:paraId="284F33FE" w14:textId="72B2849B" w:rsidR="001B0B15" w:rsidRPr="00E462E7" w:rsidRDefault="001B0B15" w:rsidP="00D34626">
            <w:pPr>
              <w:widowControl w:val="0"/>
              <w:pBdr>
                <w:top w:val="nil"/>
                <w:left w:val="nil"/>
                <w:bottom w:val="nil"/>
                <w:right w:val="nil"/>
                <w:between w:val="nil"/>
              </w:pBdr>
              <w:jc w:val="center"/>
              <w:rPr>
                <w:rFonts w:ascii="Palatino Linotype" w:eastAsia="Palatino Linotype" w:hAnsi="Palatino Linotype" w:cs="Palatino Linotype"/>
                <w:b/>
              </w:rPr>
            </w:pPr>
            <w:r w:rsidRPr="00E462E7">
              <w:rPr>
                <w:rFonts w:ascii="Palatino Linotype" w:eastAsia="Palatino Linotype" w:hAnsi="Palatino Linotype" w:cs="Palatino Linotype"/>
                <w:b/>
              </w:rPr>
              <w:t>00682/TOLUCA/IP/2022</w:t>
            </w:r>
          </w:p>
        </w:tc>
        <w:tc>
          <w:tcPr>
            <w:tcW w:w="5430" w:type="dxa"/>
            <w:shd w:val="clear" w:color="auto" w:fill="auto"/>
            <w:tcMar>
              <w:top w:w="100" w:type="dxa"/>
              <w:left w:w="100" w:type="dxa"/>
              <w:bottom w:w="100" w:type="dxa"/>
              <w:right w:w="100" w:type="dxa"/>
            </w:tcMar>
          </w:tcPr>
          <w:p w14:paraId="018A5372" w14:textId="62E27F68" w:rsidR="001B0B15" w:rsidRPr="00E462E7" w:rsidRDefault="001B0B15" w:rsidP="00D34626">
            <w:pPr>
              <w:widowControl w:val="0"/>
              <w:pBdr>
                <w:top w:val="nil"/>
                <w:left w:val="nil"/>
                <w:bottom w:val="nil"/>
                <w:right w:val="nil"/>
                <w:between w:val="nil"/>
              </w:pBdr>
              <w:jc w:val="both"/>
              <w:rPr>
                <w:rFonts w:ascii="Palatino Linotype" w:eastAsia="Palatino Linotype" w:hAnsi="Palatino Linotype" w:cs="Palatino Linotype"/>
                <w:i/>
                <w:sz w:val="20"/>
                <w:szCs w:val="20"/>
              </w:rPr>
            </w:pPr>
            <w:r w:rsidRPr="00E462E7">
              <w:rPr>
                <w:rFonts w:ascii="Palatino Linotype" w:eastAsia="Palatino Linotype" w:hAnsi="Palatino Linotype" w:cs="Palatino Linotype"/>
                <w:i/>
                <w:sz w:val="20"/>
                <w:szCs w:val="20"/>
              </w:rPr>
              <w:t>“solicito cada una de las actas de instalación de las comisiones edilicias de la presente administración, así como de las transitorias.”</w:t>
            </w:r>
            <w:r w:rsidRPr="00E462E7">
              <w:rPr>
                <w:rFonts w:ascii="Palatino Linotype" w:eastAsia="Palatino Linotype" w:hAnsi="Palatino Linotype" w:cs="Palatino Linotype"/>
                <w:sz w:val="20"/>
                <w:szCs w:val="20"/>
              </w:rPr>
              <w:t xml:space="preserve"> (Sic).</w:t>
            </w:r>
          </w:p>
        </w:tc>
      </w:tr>
      <w:tr w:rsidR="001B0B15" w:rsidRPr="00E462E7" w14:paraId="40E96866" w14:textId="77777777" w:rsidTr="001B0B15">
        <w:tc>
          <w:tcPr>
            <w:tcW w:w="3675" w:type="dxa"/>
            <w:shd w:val="clear" w:color="auto" w:fill="auto"/>
            <w:tcMar>
              <w:top w:w="100" w:type="dxa"/>
              <w:left w:w="100" w:type="dxa"/>
              <w:bottom w:w="100" w:type="dxa"/>
              <w:right w:w="100" w:type="dxa"/>
            </w:tcMar>
            <w:vAlign w:val="center"/>
          </w:tcPr>
          <w:p w14:paraId="21C0F8F2" w14:textId="2AD9E810" w:rsidR="001B0B15" w:rsidRPr="00E462E7" w:rsidRDefault="001B0B15" w:rsidP="00D34626">
            <w:pPr>
              <w:widowControl w:val="0"/>
              <w:pBdr>
                <w:top w:val="nil"/>
                <w:left w:val="nil"/>
                <w:bottom w:val="nil"/>
                <w:right w:val="nil"/>
                <w:between w:val="nil"/>
              </w:pBdr>
              <w:jc w:val="center"/>
              <w:rPr>
                <w:rFonts w:ascii="Palatino Linotype" w:eastAsia="Palatino Linotype" w:hAnsi="Palatino Linotype" w:cs="Palatino Linotype"/>
                <w:b/>
              </w:rPr>
            </w:pPr>
            <w:r w:rsidRPr="00E462E7">
              <w:rPr>
                <w:rFonts w:ascii="Palatino Linotype" w:eastAsia="Palatino Linotype" w:hAnsi="Palatino Linotype" w:cs="Palatino Linotype"/>
                <w:b/>
              </w:rPr>
              <w:t>00704/TOLUCA/IP/2022</w:t>
            </w:r>
          </w:p>
        </w:tc>
        <w:tc>
          <w:tcPr>
            <w:tcW w:w="5430" w:type="dxa"/>
            <w:shd w:val="clear" w:color="auto" w:fill="auto"/>
            <w:tcMar>
              <w:top w:w="100" w:type="dxa"/>
              <w:left w:w="100" w:type="dxa"/>
              <w:bottom w:w="100" w:type="dxa"/>
              <w:right w:w="100" w:type="dxa"/>
            </w:tcMar>
          </w:tcPr>
          <w:p w14:paraId="031B1460" w14:textId="5883ED10" w:rsidR="001B0B15" w:rsidRPr="00E462E7" w:rsidRDefault="001B0B15" w:rsidP="00D34626">
            <w:pPr>
              <w:widowControl w:val="0"/>
              <w:pBdr>
                <w:top w:val="nil"/>
                <w:left w:val="nil"/>
                <w:bottom w:val="nil"/>
                <w:right w:val="nil"/>
                <w:between w:val="nil"/>
              </w:pBdr>
              <w:jc w:val="both"/>
              <w:rPr>
                <w:rFonts w:ascii="Palatino Linotype" w:eastAsia="Palatino Linotype" w:hAnsi="Palatino Linotype" w:cs="Palatino Linotype"/>
                <w:i/>
                <w:sz w:val="20"/>
                <w:szCs w:val="20"/>
              </w:rPr>
            </w:pPr>
            <w:r w:rsidRPr="00E462E7">
              <w:rPr>
                <w:rFonts w:ascii="Palatino Linotype" w:eastAsia="Palatino Linotype" w:hAnsi="Palatino Linotype" w:cs="Palatino Linotype"/>
                <w:i/>
                <w:sz w:val="20"/>
                <w:szCs w:val="20"/>
              </w:rPr>
              <w:t xml:space="preserve">“Por este medio solicito atentamente me proporcionen en </w:t>
            </w:r>
            <w:proofErr w:type="spellStart"/>
            <w:r w:rsidRPr="00E462E7">
              <w:rPr>
                <w:rFonts w:ascii="Palatino Linotype" w:eastAsia="Palatino Linotype" w:hAnsi="Palatino Linotype" w:cs="Palatino Linotype"/>
                <w:i/>
                <w:sz w:val="20"/>
                <w:szCs w:val="20"/>
              </w:rPr>
              <w:t>pdf</w:t>
            </w:r>
            <w:proofErr w:type="spellEnd"/>
            <w:r w:rsidRPr="00E462E7">
              <w:rPr>
                <w:rFonts w:ascii="Palatino Linotype" w:eastAsia="Palatino Linotype" w:hAnsi="Palatino Linotype" w:cs="Palatino Linotype"/>
                <w:i/>
                <w:sz w:val="20"/>
                <w:szCs w:val="20"/>
              </w:rPr>
              <w:t xml:space="preserve"> por este medio, las actas de las comisiones edilicias de la segunda sindico, de la quinta regiduría, octava regiduría, novena regiduría, y décima regiduría. gracias.”</w:t>
            </w:r>
            <w:r w:rsidRPr="00E462E7">
              <w:rPr>
                <w:rFonts w:ascii="Palatino Linotype" w:eastAsia="Palatino Linotype" w:hAnsi="Palatino Linotype" w:cs="Palatino Linotype"/>
                <w:sz w:val="20"/>
                <w:szCs w:val="20"/>
              </w:rPr>
              <w:t xml:space="preserve"> (Sic).</w:t>
            </w:r>
          </w:p>
        </w:tc>
      </w:tr>
      <w:tr w:rsidR="001B0B15" w:rsidRPr="00E462E7" w14:paraId="475615BD" w14:textId="77777777" w:rsidTr="001B0B15">
        <w:tc>
          <w:tcPr>
            <w:tcW w:w="3675" w:type="dxa"/>
            <w:shd w:val="clear" w:color="auto" w:fill="auto"/>
            <w:tcMar>
              <w:top w:w="100" w:type="dxa"/>
              <w:left w:w="100" w:type="dxa"/>
              <w:bottom w:w="100" w:type="dxa"/>
              <w:right w:w="100" w:type="dxa"/>
            </w:tcMar>
            <w:vAlign w:val="center"/>
          </w:tcPr>
          <w:p w14:paraId="5556F81F" w14:textId="4F520FE2" w:rsidR="001B0B15" w:rsidRPr="00E462E7" w:rsidRDefault="001B0B15" w:rsidP="00D34626">
            <w:pPr>
              <w:widowControl w:val="0"/>
              <w:pBdr>
                <w:top w:val="nil"/>
                <w:left w:val="nil"/>
                <w:bottom w:val="nil"/>
                <w:right w:val="nil"/>
                <w:between w:val="nil"/>
              </w:pBdr>
              <w:jc w:val="center"/>
              <w:rPr>
                <w:rFonts w:ascii="Palatino Linotype" w:eastAsia="Palatino Linotype" w:hAnsi="Palatino Linotype" w:cs="Palatino Linotype"/>
                <w:b/>
              </w:rPr>
            </w:pPr>
            <w:r w:rsidRPr="00E462E7">
              <w:rPr>
                <w:rFonts w:ascii="Palatino Linotype" w:eastAsia="Palatino Linotype" w:hAnsi="Palatino Linotype" w:cs="Palatino Linotype"/>
                <w:b/>
              </w:rPr>
              <w:t>00705/TOLUCA/IP/2022</w:t>
            </w:r>
          </w:p>
        </w:tc>
        <w:tc>
          <w:tcPr>
            <w:tcW w:w="5430" w:type="dxa"/>
            <w:shd w:val="clear" w:color="auto" w:fill="auto"/>
            <w:tcMar>
              <w:top w:w="100" w:type="dxa"/>
              <w:left w:w="100" w:type="dxa"/>
              <w:bottom w:w="100" w:type="dxa"/>
              <w:right w:w="100" w:type="dxa"/>
            </w:tcMar>
          </w:tcPr>
          <w:p w14:paraId="04799502" w14:textId="4DF4532C" w:rsidR="001B0B15" w:rsidRPr="00E462E7" w:rsidRDefault="001B0B15" w:rsidP="00D34626">
            <w:pPr>
              <w:widowControl w:val="0"/>
              <w:pBdr>
                <w:top w:val="nil"/>
                <w:left w:val="nil"/>
                <w:bottom w:val="nil"/>
                <w:right w:val="nil"/>
                <w:between w:val="nil"/>
              </w:pBdr>
              <w:jc w:val="both"/>
              <w:rPr>
                <w:rFonts w:ascii="Palatino Linotype" w:eastAsia="Palatino Linotype" w:hAnsi="Palatino Linotype" w:cs="Palatino Linotype"/>
                <w:i/>
                <w:sz w:val="20"/>
                <w:szCs w:val="20"/>
              </w:rPr>
            </w:pPr>
            <w:r w:rsidRPr="00E462E7">
              <w:rPr>
                <w:rFonts w:ascii="Palatino Linotype" w:eastAsia="Palatino Linotype" w:hAnsi="Palatino Linotype" w:cs="Palatino Linotype"/>
                <w:i/>
                <w:sz w:val="20"/>
                <w:szCs w:val="20"/>
              </w:rPr>
              <w:t>“Solicito por este medio me proporcione todas las actas de la comisión transitoria para la elección de autoridades auxiliares para el presente ejercicio, incluyendo los dictámenes.”</w:t>
            </w:r>
            <w:r w:rsidRPr="00E462E7">
              <w:rPr>
                <w:rFonts w:ascii="Palatino Linotype" w:eastAsia="Palatino Linotype" w:hAnsi="Palatino Linotype" w:cs="Palatino Linotype"/>
                <w:sz w:val="20"/>
                <w:szCs w:val="20"/>
              </w:rPr>
              <w:t xml:space="preserve"> (Sic).</w:t>
            </w:r>
          </w:p>
        </w:tc>
      </w:tr>
    </w:tbl>
    <w:p w14:paraId="59E1996F" w14:textId="77777777" w:rsidR="00000062" w:rsidRPr="00E462E7" w:rsidRDefault="00000062" w:rsidP="00D34626">
      <w:pPr>
        <w:ind w:right="899"/>
        <w:jc w:val="both"/>
        <w:rPr>
          <w:rFonts w:ascii="Palatino Linotype" w:eastAsia="Palatino Linotype" w:hAnsi="Palatino Linotype" w:cs="Palatino Linotype"/>
          <w:sz w:val="22"/>
          <w:szCs w:val="22"/>
        </w:rPr>
      </w:pPr>
    </w:p>
    <w:p w14:paraId="3EC82F0F" w14:textId="77777777" w:rsidR="00000062" w:rsidRPr="00E462E7" w:rsidRDefault="00000062" w:rsidP="00D34626">
      <w:pPr>
        <w:tabs>
          <w:tab w:val="left" w:pos="851"/>
        </w:tabs>
        <w:ind w:right="901"/>
        <w:jc w:val="both"/>
        <w:rPr>
          <w:rFonts w:ascii="Palatino Linotype" w:eastAsia="Palatino Linotype" w:hAnsi="Palatino Linotype" w:cs="Palatino Linotype"/>
          <w:sz w:val="22"/>
          <w:szCs w:val="22"/>
        </w:rPr>
      </w:pPr>
    </w:p>
    <w:p w14:paraId="20C23655" w14:textId="1720729F" w:rsidR="00000062" w:rsidRPr="00E462E7" w:rsidRDefault="00015EDF" w:rsidP="00D34626">
      <w:pPr>
        <w:widowControl w:val="0"/>
        <w:spacing w:line="360" w:lineRule="auto"/>
        <w:jc w:val="both"/>
        <w:rPr>
          <w:rFonts w:ascii="Palatino Linotype" w:eastAsia="Palatino Linotype" w:hAnsi="Palatino Linotype" w:cs="Palatino Linotype"/>
          <w:b/>
        </w:rPr>
      </w:pPr>
      <w:r w:rsidRPr="00E462E7">
        <w:rPr>
          <w:rFonts w:ascii="Palatino Linotype" w:eastAsia="Palatino Linotype" w:hAnsi="Palatino Linotype" w:cs="Palatino Linotype"/>
          <w:b/>
        </w:rPr>
        <w:t xml:space="preserve">MODALIDAD DE ENTREGA: </w:t>
      </w:r>
      <w:r w:rsidR="00D20C31" w:rsidRPr="00E462E7">
        <w:rPr>
          <w:rFonts w:ascii="Palatino Linotype" w:eastAsia="Palatino Linotype" w:hAnsi="Palatino Linotype" w:cs="Palatino Linotype"/>
        </w:rPr>
        <w:t xml:space="preserve">La modalidad elegida por el particular para todas las solicitudes de acceso a la información fue </w:t>
      </w:r>
      <w:r w:rsidR="004D0070" w:rsidRPr="00E462E7">
        <w:rPr>
          <w:rFonts w:ascii="Palatino Linotype" w:eastAsia="Palatino Linotype" w:hAnsi="Palatino Linotype" w:cs="Palatino Linotype"/>
        </w:rPr>
        <w:t>Vía</w:t>
      </w:r>
      <w:r w:rsidRPr="00E462E7">
        <w:rPr>
          <w:rFonts w:ascii="Palatino Linotype" w:eastAsia="Palatino Linotype" w:hAnsi="Palatino Linotype" w:cs="Palatino Linotype"/>
        </w:rPr>
        <w:t xml:space="preserve"> </w:t>
      </w:r>
      <w:r w:rsidRPr="00E462E7">
        <w:rPr>
          <w:rFonts w:ascii="Palatino Linotype" w:eastAsia="Palatino Linotype" w:hAnsi="Palatino Linotype" w:cs="Palatino Linotype"/>
          <w:b/>
        </w:rPr>
        <w:t>SAIMEX.</w:t>
      </w:r>
    </w:p>
    <w:p w14:paraId="55AB1339" w14:textId="77777777" w:rsidR="00000062" w:rsidRPr="00E462E7" w:rsidRDefault="00000062" w:rsidP="00D34626">
      <w:pPr>
        <w:widowControl w:val="0"/>
        <w:spacing w:line="360" w:lineRule="auto"/>
        <w:jc w:val="both"/>
        <w:rPr>
          <w:rFonts w:ascii="Palatino Linotype" w:eastAsia="Palatino Linotype" w:hAnsi="Palatino Linotype" w:cs="Palatino Linotype"/>
          <w:b/>
        </w:rPr>
      </w:pPr>
    </w:p>
    <w:p w14:paraId="1F0D6254" w14:textId="77777777" w:rsidR="00000062" w:rsidRPr="00E462E7" w:rsidRDefault="00015EDF" w:rsidP="00D34626">
      <w:pPr>
        <w:spacing w:line="360" w:lineRule="auto"/>
        <w:jc w:val="both"/>
        <w:rPr>
          <w:rFonts w:ascii="Palatino Linotype" w:eastAsia="Palatino Linotype" w:hAnsi="Palatino Linotype" w:cs="Palatino Linotype"/>
          <w:b/>
          <w:sz w:val="28"/>
          <w:szCs w:val="28"/>
        </w:rPr>
      </w:pPr>
      <w:r w:rsidRPr="00E462E7">
        <w:rPr>
          <w:rFonts w:ascii="Palatino Linotype" w:eastAsia="Palatino Linotype" w:hAnsi="Palatino Linotype" w:cs="Palatino Linotype"/>
          <w:b/>
          <w:sz w:val="28"/>
          <w:szCs w:val="28"/>
        </w:rPr>
        <w:t>II. Turno</w:t>
      </w:r>
      <w:r w:rsidR="004D0070" w:rsidRPr="00E462E7">
        <w:rPr>
          <w:rFonts w:ascii="Palatino Linotype" w:eastAsia="Palatino Linotype" w:hAnsi="Palatino Linotype" w:cs="Palatino Linotype"/>
          <w:b/>
          <w:sz w:val="28"/>
          <w:szCs w:val="28"/>
        </w:rPr>
        <w:t>s</w:t>
      </w:r>
      <w:r w:rsidRPr="00E462E7">
        <w:rPr>
          <w:rFonts w:ascii="Palatino Linotype" w:eastAsia="Palatino Linotype" w:hAnsi="Palatino Linotype" w:cs="Palatino Linotype"/>
          <w:b/>
          <w:sz w:val="28"/>
          <w:szCs w:val="28"/>
        </w:rPr>
        <w:t xml:space="preserve"> de</w:t>
      </w:r>
      <w:r w:rsidR="004D0070" w:rsidRPr="00E462E7">
        <w:rPr>
          <w:rFonts w:ascii="Palatino Linotype" w:eastAsia="Palatino Linotype" w:hAnsi="Palatino Linotype" w:cs="Palatino Linotype"/>
          <w:b/>
          <w:sz w:val="28"/>
          <w:szCs w:val="28"/>
        </w:rPr>
        <w:t xml:space="preserve"> los</w:t>
      </w:r>
      <w:r w:rsidRPr="00E462E7">
        <w:rPr>
          <w:rFonts w:ascii="Palatino Linotype" w:eastAsia="Palatino Linotype" w:hAnsi="Palatino Linotype" w:cs="Palatino Linotype"/>
          <w:b/>
          <w:sz w:val="28"/>
          <w:szCs w:val="28"/>
        </w:rPr>
        <w:t xml:space="preserve"> requerimiento</w:t>
      </w:r>
      <w:r w:rsidR="004D0070" w:rsidRPr="00E462E7">
        <w:rPr>
          <w:rFonts w:ascii="Palatino Linotype" w:eastAsia="Palatino Linotype" w:hAnsi="Palatino Linotype" w:cs="Palatino Linotype"/>
          <w:b/>
          <w:sz w:val="28"/>
          <w:szCs w:val="28"/>
        </w:rPr>
        <w:t>s</w:t>
      </w:r>
      <w:r w:rsidRPr="00E462E7">
        <w:rPr>
          <w:rFonts w:ascii="Palatino Linotype" w:eastAsia="Palatino Linotype" w:hAnsi="Palatino Linotype" w:cs="Palatino Linotype"/>
          <w:b/>
          <w:sz w:val="28"/>
          <w:szCs w:val="28"/>
        </w:rPr>
        <w:t xml:space="preserve"> del Sujeto Obligado</w:t>
      </w:r>
    </w:p>
    <w:p w14:paraId="26E231AB" w14:textId="0D160C25" w:rsidR="00486817" w:rsidRPr="00E462E7" w:rsidRDefault="00015EDF" w:rsidP="00D34626">
      <w:pPr>
        <w:spacing w:line="360" w:lineRule="auto"/>
        <w:jc w:val="both"/>
        <w:rPr>
          <w:rFonts w:ascii="Palatino Linotype" w:eastAsia="Palatino Linotype" w:hAnsi="Palatino Linotype" w:cs="Palatino Linotype"/>
          <w:b/>
        </w:rPr>
      </w:pPr>
      <w:r w:rsidRPr="00E462E7">
        <w:rPr>
          <w:rFonts w:ascii="Palatino Linotype" w:eastAsia="Palatino Linotype" w:hAnsi="Palatino Linotype" w:cs="Palatino Linotype"/>
        </w:rPr>
        <w:t xml:space="preserve">De las constancias que obran en </w:t>
      </w:r>
      <w:r w:rsidR="004D0070" w:rsidRPr="00E462E7">
        <w:rPr>
          <w:rFonts w:ascii="Palatino Linotype" w:eastAsia="Palatino Linotype" w:hAnsi="Palatino Linotype" w:cs="Palatino Linotype"/>
        </w:rPr>
        <w:t>los</w:t>
      </w:r>
      <w:r w:rsidRPr="00E462E7">
        <w:rPr>
          <w:rFonts w:ascii="Palatino Linotype" w:eastAsia="Palatino Linotype" w:hAnsi="Palatino Linotype" w:cs="Palatino Linotype"/>
        </w:rPr>
        <w:t xml:space="preserve"> expediente</w:t>
      </w:r>
      <w:r w:rsidR="004D0070" w:rsidRPr="00E462E7">
        <w:rPr>
          <w:rFonts w:ascii="Palatino Linotype" w:eastAsia="Palatino Linotype" w:hAnsi="Palatino Linotype" w:cs="Palatino Linotype"/>
        </w:rPr>
        <w:t>s</w:t>
      </w:r>
      <w:r w:rsidRPr="00E462E7">
        <w:rPr>
          <w:rFonts w:ascii="Palatino Linotype" w:eastAsia="Palatino Linotype" w:hAnsi="Palatino Linotype" w:cs="Palatino Linotype"/>
        </w:rPr>
        <w:t xml:space="preserve"> electrónico</w:t>
      </w:r>
      <w:r w:rsidR="004D0070" w:rsidRPr="00E462E7">
        <w:rPr>
          <w:rFonts w:ascii="Palatino Linotype" w:eastAsia="Palatino Linotype" w:hAnsi="Palatino Linotype" w:cs="Palatino Linotype"/>
        </w:rPr>
        <w:t>s</w:t>
      </w:r>
      <w:r w:rsidRPr="00E462E7">
        <w:rPr>
          <w:rFonts w:ascii="Palatino Linotype" w:eastAsia="Palatino Linotype" w:hAnsi="Palatino Linotype" w:cs="Palatino Linotype"/>
        </w:rPr>
        <w:t xml:space="preserve"> del </w:t>
      </w:r>
      <w:r w:rsidRPr="00E462E7">
        <w:rPr>
          <w:rFonts w:ascii="Palatino Linotype" w:eastAsia="Palatino Linotype" w:hAnsi="Palatino Linotype" w:cs="Palatino Linotype"/>
          <w:b/>
        </w:rPr>
        <w:t>SAIMEX</w:t>
      </w:r>
      <w:r w:rsidR="00DA134B" w:rsidRPr="00E462E7">
        <w:rPr>
          <w:rFonts w:ascii="Palatino Linotype" w:eastAsia="Palatino Linotype" w:hAnsi="Palatino Linotype" w:cs="Palatino Linotype"/>
        </w:rPr>
        <w:t xml:space="preserve">, </w:t>
      </w:r>
      <w:r w:rsidRPr="00E462E7">
        <w:rPr>
          <w:rFonts w:ascii="Palatino Linotype" w:eastAsia="Palatino Linotype" w:hAnsi="Palatino Linotype" w:cs="Palatino Linotype"/>
        </w:rPr>
        <w:t>se advierte</w:t>
      </w:r>
      <w:r w:rsidR="004D0070" w:rsidRPr="00E462E7">
        <w:rPr>
          <w:rFonts w:ascii="Palatino Linotype" w:eastAsia="Palatino Linotype" w:hAnsi="Palatino Linotype" w:cs="Palatino Linotype"/>
        </w:rPr>
        <w:t xml:space="preserve"> </w:t>
      </w:r>
      <w:r w:rsidRPr="00E462E7">
        <w:rPr>
          <w:rFonts w:ascii="Palatino Linotype" w:eastAsia="Palatino Linotype" w:hAnsi="Palatino Linotype" w:cs="Palatino Linotype"/>
        </w:rPr>
        <w:t xml:space="preserve"> </w:t>
      </w:r>
      <w:r w:rsidR="004D0070" w:rsidRPr="00E462E7">
        <w:rPr>
          <w:rFonts w:ascii="Palatino Linotype" w:eastAsia="Palatino Linotype" w:hAnsi="Palatino Linotype" w:cs="Palatino Linotype"/>
        </w:rPr>
        <w:t>que fueron realizados por el Titular de la Unidad de Transparencia a los servidores públicos habilitados que estimó competentes los</w:t>
      </w:r>
      <w:r w:rsidRPr="00E462E7">
        <w:rPr>
          <w:rFonts w:ascii="Palatino Linotype" w:eastAsia="Palatino Linotype" w:hAnsi="Palatino Linotype" w:cs="Palatino Linotype"/>
        </w:rPr>
        <w:t xml:space="preserve"> requerimiento</w:t>
      </w:r>
      <w:r w:rsidR="004D0070" w:rsidRPr="00E462E7">
        <w:rPr>
          <w:rFonts w:ascii="Palatino Linotype" w:eastAsia="Palatino Linotype" w:hAnsi="Palatino Linotype" w:cs="Palatino Linotype"/>
        </w:rPr>
        <w:t>s</w:t>
      </w:r>
      <w:r w:rsidRPr="00E462E7">
        <w:rPr>
          <w:rFonts w:ascii="Palatino Linotype" w:eastAsia="Palatino Linotype" w:hAnsi="Palatino Linotype" w:cs="Palatino Linotype"/>
        </w:rPr>
        <w:t xml:space="preserve"> </w:t>
      </w:r>
      <w:r w:rsidR="004D0070" w:rsidRPr="00E462E7">
        <w:rPr>
          <w:rFonts w:ascii="Palatino Linotype" w:eastAsia="Palatino Linotype" w:hAnsi="Palatino Linotype" w:cs="Palatino Linotype"/>
        </w:rPr>
        <w:t xml:space="preserve">para la tramitación y </w:t>
      </w:r>
      <w:r w:rsidR="004D0070" w:rsidRPr="00E462E7">
        <w:rPr>
          <w:rFonts w:ascii="Palatino Linotype" w:eastAsia="Palatino Linotype" w:hAnsi="Palatino Linotype" w:cs="Palatino Linotype"/>
        </w:rPr>
        <w:lastRenderedPageBreak/>
        <w:t>en su caso entrega de la información solicitada, esto de conformidad con lo</w:t>
      </w:r>
      <w:r w:rsidRPr="00E462E7">
        <w:rPr>
          <w:rFonts w:ascii="Palatino Linotype" w:eastAsia="Palatino Linotype" w:hAnsi="Palatino Linotype" w:cs="Palatino Linotype"/>
        </w:rPr>
        <w:t xml:space="preserve"> establecido por el artículo 162 de la Ley de Transparencia y Acceso a la Información Pública del Estado de México y Municipios, por lo que, en fecha</w:t>
      </w:r>
      <w:r w:rsidR="004D4058" w:rsidRPr="00E462E7">
        <w:rPr>
          <w:rFonts w:ascii="Palatino Linotype" w:eastAsia="Palatino Linotype" w:hAnsi="Palatino Linotype" w:cs="Palatino Linotype"/>
        </w:rPr>
        <w:t xml:space="preserve">s </w:t>
      </w:r>
      <w:r w:rsidR="004D4058" w:rsidRPr="00E462E7">
        <w:rPr>
          <w:rFonts w:ascii="Palatino Linotype" w:eastAsia="Palatino Linotype" w:hAnsi="Palatino Linotype" w:cs="Palatino Linotype"/>
          <w:b/>
        </w:rPr>
        <w:t xml:space="preserve">catorce y dieciséis </w:t>
      </w:r>
      <w:r w:rsidR="004D0070" w:rsidRPr="00E462E7">
        <w:rPr>
          <w:rFonts w:ascii="Palatino Linotype" w:eastAsia="Palatino Linotype" w:hAnsi="Palatino Linotype" w:cs="Palatino Linotype"/>
          <w:b/>
        </w:rPr>
        <w:t xml:space="preserve">de </w:t>
      </w:r>
      <w:r w:rsidR="004D4058" w:rsidRPr="00E462E7">
        <w:rPr>
          <w:rFonts w:ascii="Palatino Linotype" w:eastAsia="Palatino Linotype" w:hAnsi="Palatino Linotype" w:cs="Palatino Linotype"/>
          <w:b/>
        </w:rPr>
        <w:t>marzo</w:t>
      </w:r>
      <w:r w:rsidR="004D0070" w:rsidRPr="00E462E7">
        <w:rPr>
          <w:rFonts w:ascii="Palatino Linotype" w:eastAsia="Palatino Linotype" w:hAnsi="Palatino Linotype" w:cs="Palatino Linotype"/>
          <w:b/>
        </w:rPr>
        <w:t xml:space="preserve"> de dos mil veintidós </w:t>
      </w:r>
      <w:r w:rsidR="004D0070" w:rsidRPr="00E462E7">
        <w:rPr>
          <w:rFonts w:ascii="Palatino Linotype" w:eastAsia="Palatino Linotype" w:hAnsi="Palatino Linotype" w:cs="Palatino Linotype"/>
        </w:rPr>
        <w:t>fue</w:t>
      </w:r>
      <w:r w:rsidR="00DA134B" w:rsidRPr="00E462E7">
        <w:rPr>
          <w:rFonts w:ascii="Palatino Linotype" w:eastAsia="Palatino Linotype" w:hAnsi="Palatino Linotype" w:cs="Palatino Linotype"/>
        </w:rPr>
        <w:t xml:space="preserve">ron </w:t>
      </w:r>
      <w:r w:rsidR="004D0070" w:rsidRPr="00E462E7">
        <w:rPr>
          <w:rFonts w:ascii="Palatino Linotype" w:eastAsia="Palatino Linotype" w:hAnsi="Palatino Linotype" w:cs="Palatino Linotype"/>
        </w:rPr>
        <w:t>realizado</w:t>
      </w:r>
      <w:r w:rsidR="00DA134B" w:rsidRPr="00E462E7">
        <w:rPr>
          <w:rFonts w:ascii="Palatino Linotype" w:eastAsia="Palatino Linotype" w:hAnsi="Palatino Linotype" w:cs="Palatino Linotype"/>
        </w:rPr>
        <w:t>s</w:t>
      </w:r>
      <w:r w:rsidR="004D0070" w:rsidRPr="00E462E7">
        <w:rPr>
          <w:rFonts w:ascii="Palatino Linotype" w:eastAsia="Palatino Linotype" w:hAnsi="Palatino Linotype" w:cs="Palatino Linotype"/>
        </w:rPr>
        <w:t xml:space="preserve"> </w:t>
      </w:r>
      <w:r w:rsidR="00DA134B" w:rsidRPr="00E462E7">
        <w:rPr>
          <w:rFonts w:ascii="Palatino Linotype" w:eastAsia="Palatino Linotype" w:hAnsi="Palatino Linotype" w:cs="Palatino Linotype"/>
        </w:rPr>
        <w:t>los referidos</w:t>
      </w:r>
      <w:r w:rsidR="004D0070" w:rsidRPr="00E462E7">
        <w:rPr>
          <w:rFonts w:ascii="Palatino Linotype" w:eastAsia="Palatino Linotype" w:hAnsi="Palatino Linotype" w:cs="Palatino Linotype"/>
        </w:rPr>
        <w:t xml:space="preserve"> requerimiento</w:t>
      </w:r>
      <w:r w:rsidR="00DA134B" w:rsidRPr="00E462E7">
        <w:rPr>
          <w:rFonts w:ascii="Palatino Linotype" w:eastAsia="Palatino Linotype" w:hAnsi="Palatino Linotype" w:cs="Palatino Linotype"/>
        </w:rPr>
        <w:t>s</w:t>
      </w:r>
      <w:r w:rsidR="004D0070" w:rsidRPr="00E462E7">
        <w:rPr>
          <w:rFonts w:ascii="Palatino Linotype" w:eastAsia="Palatino Linotype" w:hAnsi="Palatino Linotype" w:cs="Palatino Linotype"/>
        </w:rPr>
        <w:t xml:space="preserve"> a cada una de las solicitudes de acceso a la información </w:t>
      </w:r>
      <w:r w:rsidR="00DA134B" w:rsidRPr="00E462E7">
        <w:rPr>
          <w:rFonts w:ascii="Palatino Linotype" w:eastAsia="Palatino Linotype" w:hAnsi="Palatino Linotype" w:cs="Palatino Linotype"/>
        </w:rPr>
        <w:t xml:space="preserve">que dieron trámite a los Recursos de Revisión que nos ocupan, conteniendo dichas solicitudes los </w:t>
      </w:r>
      <w:r w:rsidR="004D0070" w:rsidRPr="00E462E7">
        <w:rPr>
          <w:rFonts w:ascii="Palatino Linotype" w:eastAsia="Palatino Linotype" w:hAnsi="Palatino Linotype" w:cs="Palatino Linotype"/>
        </w:rPr>
        <w:t>números</w:t>
      </w:r>
      <w:r w:rsidR="00DA6420" w:rsidRPr="00E462E7">
        <w:rPr>
          <w:rFonts w:ascii="Palatino Linotype" w:eastAsia="Palatino Linotype" w:hAnsi="Palatino Linotype" w:cs="Palatino Linotype"/>
        </w:rPr>
        <w:t xml:space="preserve"> de folio:</w:t>
      </w:r>
      <w:r w:rsidR="004D0070" w:rsidRPr="00E462E7">
        <w:rPr>
          <w:rFonts w:ascii="Palatino Linotype" w:eastAsia="Palatino Linotype" w:hAnsi="Palatino Linotype" w:cs="Palatino Linotype"/>
        </w:rPr>
        <w:t xml:space="preserve"> </w:t>
      </w:r>
      <w:r w:rsidR="004D4058" w:rsidRPr="00E462E7">
        <w:rPr>
          <w:rFonts w:ascii="Palatino Linotype" w:eastAsia="Palatino Linotype" w:hAnsi="Palatino Linotype" w:cs="Palatino Linotype"/>
          <w:b/>
        </w:rPr>
        <w:t>00680/TOLUCA/IP/2022, 00681/TOLUCA/IP/2022, 00682/TOLUCA/IP/2022, 00704/TOLUCA/IP/2022 y 00705/TOLUCA/IP/2022</w:t>
      </w:r>
      <w:r w:rsidR="006D6FD6" w:rsidRPr="00E462E7">
        <w:rPr>
          <w:rFonts w:ascii="Palatino Linotype" w:eastAsia="Palatino Linotype" w:hAnsi="Palatino Linotype" w:cs="Palatino Linotype"/>
          <w:b/>
        </w:rPr>
        <w:t>.</w:t>
      </w:r>
    </w:p>
    <w:p w14:paraId="42B91F1C" w14:textId="77777777" w:rsidR="00486817" w:rsidRPr="00E462E7" w:rsidRDefault="00486817" w:rsidP="00D34626">
      <w:pPr>
        <w:spacing w:line="360" w:lineRule="auto"/>
        <w:jc w:val="both"/>
        <w:rPr>
          <w:rFonts w:ascii="Palatino Linotype" w:eastAsia="Palatino Linotype" w:hAnsi="Palatino Linotype" w:cs="Palatino Linotype"/>
          <w:b/>
        </w:rPr>
      </w:pPr>
    </w:p>
    <w:p w14:paraId="151CF88F" w14:textId="239531D2" w:rsidR="00000062" w:rsidRPr="00E462E7" w:rsidRDefault="00015EDF" w:rsidP="00D34626">
      <w:pPr>
        <w:widowControl w:val="0"/>
        <w:spacing w:line="360" w:lineRule="auto"/>
        <w:jc w:val="both"/>
        <w:rPr>
          <w:rFonts w:ascii="Palatino Linotype" w:eastAsia="Palatino Linotype" w:hAnsi="Palatino Linotype" w:cs="Palatino Linotype"/>
          <w:b/>
          <w:sz w:val="28"/>
          <w:szCs w:val="28"/>
        </w:rPr>
      </w:pPr>
      <w:r w:rsidRPr="00E462E7">
        <w:rPr>
          <w:rFonts w:ascii="Palatino Linotype" w:eastAsia="Palatino Linotype" w:hAnsi="Palatino Linotype" w:cs="Palatino Linotype"/>
          <w:b/>
          <w:sz w:val="28"/>
          <w:szCs w:val="28"/>
        </w:rPr>
        <w:t>I</w:t>
      </w:r>
      <w:r w:rsidR="004D4058" w:rsidRPr="00E462E7">
        <w:rPr>
          <w:rFonts w:ascii="Palatino Linotype" w:eastAsia="Palatino Linotype" w:hAnsi="Palatino Linotype" w:cs="Palatino Linotype"/>
          <w:b/>
          <w:sz w:val="28"/>
          <w:szCs w:val="28"/>
        </w:rPr>
        <w:t>II</w:t>
      </w:r>
      <w:r w:rsidRPr="00E462E7">
        <w:rPr>
          <w:rFonts w:ascii="Palatino Linotype" w:eastAsia="Palatino Linotype" w:hAnsi="Palatino Linotype" w:cs="Palatino Linotype"/>
          <w:b/>
          <w:sz w:val="28"/>
          <w:szCs w:val="28"/>
        </w:rPr>
        <w:t>. Respuesta del Sujeto Obligado</w:t>
      </w:r>
    </w:p>
    <w:p w14:paraId="3EBD292C" w14:textId="67C58BC8" w:rsidR="00000062" w:rsidRPr="00E462E7" w:rsidRDefault="00015EDF" w:rsidP="00D34626">
      <w:pPr>
        <w:widowControl w:val="0"/>
        <w:spacing w:line="360" w:lineRule="auto"/>
        <w:jc w:val="both"/>
        <w:rPr>
          <w:rFonts w:ascii="Palatino Linotype" w:eastAsia="Palatino Linotype" w:hAnsi="Palatino Linotype" w:cs="Palatino Linotype"/>
        </w:rPr>
      </w:pPr>
      <w:r w:rsidRPr="00E462E7">
        <w:rPr>
          <w:rFonts w:ascii="Palatino Linotype" w:eastAsia="Palatino Linotype" w:hAnsi="Palatino Linotype" w:cs="Palatino Linotype"/>
        </w:rPr>
        <w:t xml:space="preserve">De las constancias que obran en el expediente electrónico del </w:t>
      </w:r>
      <w:r w:rsidRPr="00E462E7">
        <w:rPr>
          <w:rFonts w:ascii="Palatino Linotype" w:eastAsia="Palatino Linotype" w:hAnsi="Palatino Linotype" w:cs="Palatino Linotype"/>
          <w:b/>
        </w:rPr>
        <w:t>SAIMEX</w:t>
      </w:r>
      <w:r w:rsidRPr="00E462E7">
        <w:rPr>
          <w:rFonts w:ascii="Palatino Linotype" w:eastAsia="Palatino Linotype" w:hAnsi="Palatino Linotype" w:cs="Palatino Linotype"/>
        </w:rPr>
        <w:t xml:space="preserve"> se aprecia </w:t>
      </w:r>
      <w:r w:rsidR="00612019" w:rsidRPr="00E462E7">
        <w:rPr>
          <w:rFonts w:ascii="Palatino Linotype" w:eastAsia="Palatino Linotype" w:hAnsi="Palatino Linotype" w:cs="Palatino Linotype"/>
        </w:rPr>
        <w:t xml:space="preserve">que </w:t>
      </w:r>
      <w:r w:rsidRPr="00E462E7">
        <w:rPr>
          <w:rFonts w:ascii="Palatino Linotype" w:eastAsia="Palatino Linotype" w:hAnsi="Palatino Linotype" w:cs="Palatino Linotype"/>
        </w:rPr>
        <w:t xml:space="preserve">en fechas </w:t>
      </w:r>
      <w:r w:rsidR="004D4058" w:rsidRPr="00E462E7">
        <w:rPr>
          <w:rFonts w:ascii="Palatino Linotype" w:eastAsia="Palatino Linotype" w:hAnsi="Palatino Linotype" w:cs="Palatino Linotype"/>
          <w:b/>
        </w:rPr>
        <w:t xml:space="preserve">cinco y siete </w:t>
      </w:r>
      <w:r w:rsidRPr="00E462E7">
        <w:rPr>
          <w:rFonts w:ascii="Palatino Linotype" w:eastAsia="Palatino Linotype" w:hAnsi="Palatino Linotype" w:cs="Palatino Linotype"/>
          <w:b/>
        </w:rPr>
        <w:t xml:space="preserve">de </w:t>
      </w:r>
      <w:r w:rsidR="004D4058" w:rsidRPr="00E462E7">
        <w:rPr>
          <w:rFonts w:ascii="Palatino Linotype" w:eastAsia="Palatino Linotype" w:hAnsi="Palatino Linotype" w:cs="Palatino Linotype"/>
          <w:b/>
        </w:rPr>
        <w:t xml:space="preserve">abril </w:t>
      </w:r>
      <w:r w:rsidRPr="00E462E7">
        <w:rPr>
          <w:rFonts w:ascii="Palatino Linotype" w:eastAsia="Palatino Linotype" w:hAnsi="Palatino Linotype" w:cs="Palatino Linotype"/>
          <w:b/>
        </w:rPr>
        <w:t>de dos mil veintidós</w:t>
      </w:r>
      <w:r w:rsidRPr="00E462E7">
        <w:rPr>
          <w:rFonts w:ascii="Palatino Linotype" w:eastAsia="Palatino Linotype" w:hAnsi="Palatino Linotype" w:cs="Palatino Linotype"/>
        </w:rPr>
        <w:t xml:space="preserve">, </w:t>
      </w:r>
      <w:r w:rsidRPr="00E462E7">
        <w:rPr>
          <w:rFonts w:ascii="Palatino Linotype" w:eastAsia="Palatino Linotype" w:hAnsi="Palatino Linotype" w:cs="Palatino Linotype"/>
          <w:b/>
        </w:rPr>
        <w:t>EL SUJETO OBLIGADO</w:t>
      </w:r>
      <w:r w:rsidRPr="00E462E7">
        <w:rPr>
          <w:rFonts w:ascii="Palatino Linotype" w:eastAsia="Palatino Linotype" w:hAnsi="Palatino Linotype" w:cs="Palatino Linotype"/>
        </w:rPr>
        <w:t xml:space="preserve"> dio respuesta a las solicitudes de información en el tenor siguiente: </w:t>
      </w:r>
    </w:p>
    <w:p w14:paraId="79E157DF" w14:textId="77777777" w:rsidR="00676D3C" w:rsidRPr="00E462E7" w:rsidRDefault="00676D3C" w:rsidP="00D34626">
      <w:pPr>
        <w:widowControl w:val="0"/>
        <w:spacing w:line="360" w:lineRule="auto"/>
        <w:jc w:val="both"/>
        <w:rPr>
          <w:rFonts w:ascii="Palatino Linotype" w:eastAsia="Palatino Linotype" w:hAnsi="Palatino Linotype" w:cs="Palatino Linotype"/>
        </w:rPr>
      </w:pPr>
    </w:p>
    <w:tbl>
      <w:tblPr>
        <w:tblStyle w:val="4"/>
        <w:tblW w:w="9105" w:type="dxa"/>
        <w:tblInd w:w="11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495"/>
        <w:gridCol w:w="5610"/>
      </w:tblGrid>
      <w:tr w:rsidR="00000062" w:rsidRPr="00E462E7" w14:paraId="657E288F" w14:textId="77777777">
        <w:tc>
          <w:tcPr>
            <w:tcW w:w="3495" w:type="dxa"/>
            <w:shd w:val="clear" w:color="auto" w:fill="auto"/>
            <w:tcMar>
              <w:top w:w="100" w:type="dxa"/>
              <w:left w:w="100" w:type="dxa"/>
              <w:bottom w:w="100" w:type="dxa"/>
              <w:right w:w="100" w:type="dxa"/>
            </w:tcMar>
          </w:tcPr>
          <w:p w14:paraId="54F4EC83" w14:textId="77777777" w:rsidR="00000062" w:rsidRPr="00E462E7" w:rsidRDefault="00015EDF" w:rsidP="00D34626">
            <w:pPr>
              <w:widowControl w:val="0"/>
              <w:jc w:val="center"/>
              <w:rPr>
                <w:rFonts w:ascii="Palatino Linotype" w:eastAsia="Palatino Linotype" w:hAnsi="Palatino Linotype" w:cs="Palatino Linotype"/>
                <w:b/>
                <w:u w:val="single"/>
              </w:rPr>
            </w:pPr>
            <w:r w:rsidRPr="00E462E7">
              <w:rPr>
                <w:rFonts w:ascii="Palatino Linotype" w:eastAsia="Palatino Linotype" w:hAnsi="Palatino Linotype" w:cs="Palatino Linotype"/>
                <w:b/>
                <w:u w:val="single"/>
              </w:rPr>
              <w:t>Número de Folio de la Solicitud</w:t>
            </w:r>
          </w:p>
        </w:tc>
        <w:tc>
          <w:tcPr>
            <w:tcW w:w="5610" w:type="dxa"/>
            <w:shd w:val="clear" w:color="auto" w:fill="auto"/>
            <w:tcMar>
              <w:top w:w="100" w:type="dxa"/>
              <w:left w:w="100" w:type="dxa"/>
              <w:bottom w:w="100" w:type="dxa"/>
              <w:right w:w="100" w:type="dxa"/>
            </w:tcMar>
          </w:tcPr>
          <w:p w14:paraId="53224A03" w14:textId="77777777" w:rsidR="00000062" w:rsidRPr="00E462E7" w:rsidRDefault="00015EDF" w:rsidP="00D34626">
            <w:pPr>
              <w:widowControl w:val="0"/>
              <w:jc w:val="center"/>
              <w:rPr>
                <w:rFonts w:ascii="Palatino Linotype" w:eastAsia="Palatino Linotype" w:hAnsi="Palatino Linotype" w:cs="Palatino Linotype"/>
                <w:b/>
                <w:u w:val="single"/>
              </w:rPr>
            </w:pPr>
            <w:r w:rsidRPr="00E462E7">
              <w:rPr>
                <w:rFonts w:ascii="Palatino Linotype" w:eastAsia="Palatino Linotype" w:hAnsi="Palatino Linotype" w:cs="Palatino Linotype"/>
                <w:b/>
                <w:u w:val="single"/>
              </w:rPr>
              <w:t xml:space="preserve">Respuesta </w:t>
            </w:r>
          </w:p>
        </w:tc>
      </w:tr>
      <w:tr w:rsidR="003D1688" w:rsidRPr="00E462E7" w14:paraId="45E4CB4A" w14:textId="77777777" w:rsidTr="00AE0626">
        <w:tc>
          <w:tcPr>
            <w:tcW w:w="3495" w:type="dxa"/>
            <w:shd w:val="clear" w:color="auto" w:fill="auto"/>
            <w:tcMar>
              <w:top w:w="100" w:type="dxa"/>
              <w:left w:w="100" w:type="dxa"/>
              <w:bottom w:w="100" w:type="dxa"/>
              <w:right w:w="100" w:type="dxa"/>
            </w:tcMar>
            <w:vAlign w:val="center"/>
          </w:tcPr>
          <w:p w14:paraId="33E6DD20" w14:textId="409C665D" w:rsidR="003D1688" w:rsidRPr="00E462E7" w:rsidRDefault="004D4058" w:rsidP="00D34626">
            <w:pPr>
              <w:widowControl w:val="0"/>
              <w:jc w:val="center"/>
              <w:rPr>
                <w:rFonts w:ascii="Palatino Linotype" w:eastAsia="Palatino Linotype" w:hAnsi="Palatino Linotype" w:cs="Palatino Linotype"/>
              </w:rPr>
            </w:pPr>
            <w:r w:rsidRPr="00E462E7">
              <w:rPr>
                <w:rFonts w:ascii="Palatino Linotype" w:eastAsia="Palatino Linotype" w:hAnsi="Palatino Linotype" w:cs="Palatino Linotype"/>
                <w:b/>
              </w:rPr>
              <w:t>00680/TOLUCA/IP/2022</w:t>
            </w:r>
          </w:p>
        </w:tc>
        <w:tc>
          <w:tcPr>
            <w:tcW w:w="5610" w:type="dxa"/>
            <w:shd w:val="clear" w:color="auto" w:fill="auto"/>
            <w:tcMar>
              <w:top w:w="100" w:type="dxa"/>
              <w:left w:w="100" w:type="dxa"/>
              <w:bottom w:w="100" w:type="dxa"/>
              <w:right w:w="100" w:type="dxa"/>
            </w:tcMar>
          </w:tcPr>
          <w:p w14:paraId="44D2CB8A" w14:textId="77777777" w:rsidR="00E934A7" w:rsidRPr="00E462E7" w:rsidRDefault="003D1688" w:rsidP="00D34626">
            <w:pPr>
              <w:widowControl w:val="0"/>
              <w:jc w:val="both"/>
              <w:rPr>
                <w:rFonts w:ascii="Palatino Linotype" w:eastAsia="Palatino Linotype" w:hAnsi="Palatino Linotype" w:cs="Palatino Linotype"/>
                <w:i/>
                <w:sz w:val="20"/>
                <w:szCs w:val="20"/>
              </w:rPr>
            </w:pPr>
            <w:r w:rsidRPr="00E462E7">
              <w:rPr>
                <w:rFonts w:ascii="Palatino Linotype" w:eastAsia="Palatino Linotype" w:hAnsi="Palatino Linotype" w:cs="Palatino Linotype"/>
                <w:i/>
                <w:sz w:val="20"/>
                <w:szCs w:val="20"/>
              </w:rPr>
              <w:t>“</w:t>
            </w:r>
            <w:r w:rsidR="00E934A7" w:rsidRPr="00E462E7">
              <w:rPr>
                <w:rFonts w:ascii="Palatino Linotype" w:eastAsia="Palatino Linotype" w:hAnsi="Palatino Linotype" w:cs="Palatino Linotype"/>
                <w:i/>
                <w:sz w:val="20"/>
                <w:szCs w:val="20"/>
              </w:rPr>
              <w:t>Folio de la solicitud: 00680/TOLUCA/IP/2022</w:t>
            </w:r>
          </w:p>
          <w:p w14:paraId="65D7513C" w14:textId="77777777" w:rsidR="00E934A7" w:rsidRPr="00E462E7" w:rsidRDefault="00E934A7" w:rsidP="00D34626">
            <w:pPr>
              <w:widowControl w:val="0"/>
              <w:jc w:val="both"/>
              <w:rPr>
                <w:rFonts w:ascii="Palatino Linotype" w:eastAsia="Palatino Linotype" w:hAnsi="Palatino Linotype" w:cs="Palatino Linotype"/>
                <w:i/>
                <w:sz w:val="20"/>
                <w:szCs w:val="20"/>
              </w:rPr>
            </w:pPr>
            <w:r w:rsidRPr="00E462E7">
              <w:rPr>
                <w:rFonts w:ascii="Palatino Linotype" w:eastAsia="Palatino Linotype" w:hAnsi="Palatino Linotype" w:cs="Palatino Linotype"/>
                <w:i/>
                <w:sz w:val="20"/>
                <w:szCs w:val="20"/>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10545E6A" w14:textId="77777777" w:rsidR="00E934A7" w:rsidRPr="00E462E7" w:rsidRDefault="00E934A7" w:rsidP="00D34626">
            <w:pPr>
              <w:widowControl w:val="0"/>
              <w:jc w:val="both"/>
              <w:rPr>
                <w:rFonts w:ascii="Palatino Linotype" w:eastAsia="Palatino Linotype" w:hAnsi="Palatino Linotype" w:cs="Palatino Linotype"/>
                <w:i/>
                <w:sz w:val="20"/>
                <w:szCs w:val="20"/>
              </w:rPr>
            </w:pPr>
            <w:r w:rsidRPr="00E462E7">
              <w:rPr>
                <w:rFonts w:ascii="Palatino Linotype" w:eastAsia="Palatino Linotype" w:hAnsi="Palatino Linotype" w:cs="Palatino Linotype"/>
                <w:i/>
                <w:sz w:val="20"/>
                <w:szCs w:val="20"/>
              </w:rPr>
              <w:t>En atención a la solicitud de información número 00680/TOLUCA/IP/2022, me permito adjuntar al presente la respuesta correspondiente. Sin más por el momento, le envío un cordial saludo.</w:t>
            </w:r>
          </w:p>
          <w:p w14:paraId="0FB6C667" w14:textId="77777777" w:rsidR="00E934A7" w:rsidRPr="00E462E7" w:rsidRDefault="00E934A7" w:rsidP="00D34626">
            <w:pPr>
              <w:widowControl w:val="0"/>
              <w:jc w:val="both"/>
              <w:rPr>
                <w:rFonts w:ascii="Palatino Linotype" w:eastAsia="Palatino Linotype" w:hAnsi="Palatino Linotype" w:cs="Palatino Linotype"/>
                <w:i/>
                <w:sz w:val="20"/>
                <w:szCs w:val="20"/>
              </w:rPr>
            </w:pPr>
            <w:r w:rsidRPr="00E462E7">
              <w:rPr>
                <w:rFonts w:ascii="Palatino Linotype" w:eastAsia="Palatino Linotype" w:hAnsi="Palatino Linotype" w:cs="Palatino Linotype"/>
                <w:i/>
                <w:sz w:val="20"/>
                <w:szCs w:val="20"/>
              </w:rPr>
              <w:t>ATENTAMENTE</w:t>
            </w:r>
          </w:p>
          <w:p w14:paraId="46910E77" w14:textId="682112DA" w:rsidR="003D1688" w:rsidRPr="00E462E7" w:rsidRDefault="00E934A7" w:rsidP="00D34626">
            <w:pPr>
              <w:widowControl w:val="0"/>
              <w:jc w:val="both"/>
              <w:rPr>
                <w:rFonts w:ascii="Palatino Linotype" w:eastAsia="Palatino Linotype" w:hAnsi="Palatino Linotype" w:cs="Palatino Linotype"/>
                <w:sz w:val="20"/>
                <w:szCs w:val="20"/>
              </w:rPr>
            </w:pPr>
            <w:r w:rsidRPr="00E462E7">
              <w:rPr>
                <w:rFonts w:ascii="Palatino Linotype" w:eastAsia="Palatino Linotype" w:hAnsi="Palatino Linotype" w:cs="Palatino Linotype"/>
                <w:i/>
                <w:sz w:val="20"/>
                <w:szCs w:val="20"/>
              </w:rPr>
              <w:t>Lic. Norma Sofía Pérez Martínez</w:t>
            </w:r>
            <w:r w:rsidR="003D1688" w:rsidRPr="00E462E7">
              <w:rPr>
                <w:rFonts w:ascii="Palatino Linotype" w:eastAsia="Palatino Linotype" w:hAnsi="Palatino Linotype" w:cs="Palatino Linotype"/>
                <w:i/>
                <w:sz w:val="20"/>
                <w:szCs w:val="20"/>
              </w:rPr>
              <w:t xml:space="preserve">” </w:t>
            </w:r>
            <w:r w:rsidR="003D1688" w:rsidRPr="00E462E7">
              <w:rPr>
                <w:rFonts w:ascii="Palatino Linotype" w:eastAsia="Palatino Linotype" w:hAnsi="Palatino Linotype" w:cs="Palatino Linotype"/>
                <w:sz w:val="20"/>
                <w:szCs w:val="20"/>
              </w:rPr>
              <w:t>(Sic).</w:t>
            </w:r>
          </w:p>
        </w:tc>
      </w:tr>
      <w:tr w:rsidR="004D4058" w:rsidRPr="00E462E7" w14:paraId="009265F8" w14:textId="77777777" w:rsidTr="004D4058">
        <w:tc>
          <w:tcPr>
            <w:tcW w:w="3495" w:type="dxa"/>
            <w:shd w:val="clear" w:color="auto" w:fill="auto"/>
            <w:tcMar>
              <w:top w:w="100" w:type="dxa"/>
              <w:left w:w="100" w:type="dxa"/>
              <w:bottom w:w="100" w:type="dxa"/>
              <w:right w:w="100" w:type="dxa"/>
            </w:tcMar>
            <w:vAlign w:val="center"/>
          </w:tcPr>
          <w:p w14:paraId="7557AA79" w14:textId="33958DEB" w:rsidR="004D4058" w:rsidRPr="00E462E7" w:rsidRDefault="00E934A7" w:rsidP="00D34626">
            <w:pPr>
              <w:widowControl w:val="0"/>
              <w:jc w:val="center"/>
              <w:rPr>
                <w:rFonts w:ascii="Palatino Linotype" w:eastAsia="Palatino Linotype" w:hAnsi="Palatino Linotype" w:cs="Palatino Linotype"/>
                <w:b/>
              </w:rPr>
            </w:pPr>
            <w:r w:rsidRPr="00E462E7">
              <w:rPr>
                <w:rFonts w:ascii="Palatino Linotype" w:eastAsia="Palatino Linotype" w:hAnsi="Palatino Linotype" w:cs="Palatino Linotype"/>
                <w:b/>
              </w:rPr>
              <w:t>00681</w:t>
            </w:r>
            <w:r w:rsidR="004D4058" w:rsidRPr="00E462E7">
              <w:rPr>
                <w:rFonts w:ascii="Palatino Linotype" w:eastAsia="Palatino Linotype" w:hAnsi="Palatino Linotype" w:cs="Palatino Linotype"/>
                <w:b/>
              </w:rPr>
              <w:t>/TOLUCA/IP/2022</w:t>
            </w:r>
          </w:p>
        </w:tc>
        <w:tc>
          <w:tcPr>
            <w:tcW w:w="5610" w:type="dxa"/>
            <w:shd w:val="clear" w:color="auto" w:fill="auto"/>
            <w:tcMar>
              <w:top w:w="100" w:type="dxa"/>
              <w:left w:w="100" w:type="dxa"/>
              <w:bottom w:w="100" w:type="dxa"/>
              <w:right w:w="100" w:type="dxa"/>
            </w:tcMar>
          </w:tcPr>
          <w:p w14:paraId="68345CA6" w14:textId="77777777" w:rsidR="00E934A7" w:rsidRPr="00E462E7" w:rsidRDefault="004D4058" w:rsidP="00D34626">
            <w:pPr>
              <w:widowControl w:val="0"/>
              <w:jc w:val="both"/>
              <w:rPr>
                <w:rFonts w:ascii="Palatino Linotype" w:eastAsia="Palatino Linotype" w:hAnsi="Palatino Linotype" w:cs="Palatino Linotype"/>
                <w:i/>
                <w:sz w:val="20"/>
                <w:szCs w:val="20"/>
              </w:rPr>
            </w:pPr>
            <w:r w:rsidRPr="00E462E7">
              <w:rPr>
                <w:rFonts w:ascii="Palatino Linotype" w:eastAsia="Palatino Linotype" w:hAnsi="Palatino Linotype" w:cs="Palatino Linotype"/>
                <w:i/>
                <w:sz w:val="20"/>
                <w:szCs w:val="20"/>
              </w:rPr>
              <w:t>“</w:t>
            </w:r>
            <w:r w:rsidR="00E934A7" w:rsidRPr="00E462E7">
              <w:rPr>
                <w:rFonts w:ascii="Palatino Linotype" w:eastAsia="Palatino Linotype" w:hAnsi="Palatino Linotype" w:cs="Palatino Linotype"/>
                <w:i/>
                <w:sz w:val="20"/>
                <w:szCs w:val="20"/>
              </w:rPr>
              <w:t>Folio de la solicitud: 00681/TOLUCA/IP/2022</w:t>
            </w:r>
          </w:p>
          <w:p w14:paraId="3BD34B4F" w14:textId="77777777" w:rsidR="00E934A7" w:rsidRPr="00E462E7" w:rsidRDefault="00E934A7" w:rsidP="00D34626">
            <w:pPr>
              <w:widowControl w:val="0"/>
              <w:jc w:val="both"/>
              <w:rPr>
                <w:rFonts w:ascii="Palatino Linotype" w:eastAsia="Palatino Linotype" w:hAnsi="Palatino Linotype" w:cs="Palatino Linotype"/>
                <w:i/>
                <w:sz w:val="20"/>
                <w:szCs w:val="20"/>
              </w:rPr>
            </w:pPr>
            <w:r w:rsidRPr="00E462E7">
              <w:rPr>
                <w:rFonts w:ascii="Palatino Linotype" w:eastAsia="Palatino Linotype" w:hAnsi="Palatino Linotype" w:cs="Palatino Linotype"/>
                <w:i/>
                <w:sz w:val="20"/>
                <w:szCs w:val="20"/>
              </w:rPr>
              <w:lastRenderedPageBreak/>
              <w:t>En respuesta a la solicitud recibida, nos permitimos hacer de su conocimiento que con fundamento en el artículo 53, Fracciones: II, V y VI de la Ley de Transparencia y Acceso a la Información Pública del Estado de México y Municipios, le contestamos que:</w:t>
            </w:r>
          </w:p>
          <w:p w14:paraId="33FCEAF8" w14:textId="77777777" w:rsidR="00E934A7" w:rsidRPr="00E462E7" w:rsidRDefault="00E934A7" w:rsidP="00D34626">
            <w:pPr>
              <w:widowControl w:val="0"/>
              <w:jc w:val="both"/>
              <w:rPr>
                <w:rFonts w:ascii="Palatino Linotype" w:eastAsia="Palatino Linotype" w:hAnsi="Palatino Linotype" w:cs="Palatino Linotype"/>
                <w:i/>
                <w:sz w:val="20"/>
                <w:szCs w:val="20"/>
              </w:rPr>
            </w:pPr>
            <w:r w:rsidRPr="00E462E7">
              <w:rPr>
                <w:rFonts w:ascii="Palatino Linotype" w:eastAsia="Palatino Linotype" w:hAnsi="Palatino Linotype" w:cs="Palatino Linotype"/>
                <w:i/>
                <w:sz w:val="20"/>
                <w:szCs w:val="20"/>
              </w:rPr>
              <w:t>En atención a la solicitud de información número 00681/TOLUCA/IP/2022, me permito adjuntar al presente la respuesta correspondiente. Sin más por el momento, le envío un cordial saludo.</w:t>
            </w:r>
          </w:p>
          <w:p w14:paraId="08CEFAB2" w14:textId="77777777" w:rsidR="00E934A7" w:rsidRPr="00E462E7" w:rsidRDefault="00E934A7" w:rsidP="00D34626">
            <w:pPr>
              <w:widowControl w:val="0"/>
              <w:jc w:val="both"/>
              <w:rPr>
                <w:rFonts w:ascii="Palatino Linotype" w:eastAsia="Palatino Linotype" w:hAnsi="Palatino Linotype" w:cs="Palatino Linotype"/>
                <w:i/>
                <w:sz w:val="20"/>
                <w:szCs w:val="20"/>
              </w:rPr>
            </w:pPr>
            <w:r w:rsidRPr="00E462E7">
              <w:rPr>
                <w:rFonts w:ascii="Palatino Linotype" w:eastAsia="Palatino Linotype" w:hAnsi="Palatino Linotype" w:cs="Palatino Linotype"/>
                <w:i/>
                <w:sz w:val="20"/>
                <w:szCs w:val="20"/>
              </w:rPr>
              <w:t>ATENTAMENTE</w:t>
            </w:r>
          </w:p>
          <w:p w14:paraId="6F99F67F" w14:textId="12D09CEE" w:rsidR="004D4058" w:rsidRPr="00E462E7" w:rsidRDefault="00E934A7" w:rsidP="00D34626">
            <w:pPr>
              <w:widowControl w:val="0"/>
              <w:jc w:val="both"/>
              <w:rPr>
                <w:rFonts w:ascii="Palatino Linotype" w:eastAsia="Palatino Linotype" w:hAnsi="Palatino Linotype" w:cs="Palatino Linotype"/>
                <w:sz w:val="20"/>
                <w:szCs w:val="20"/>
              </w:rPr>
            </w:pPr>
            <w:r w:rsidRPr="00E462E7">
              <w:rPr>
                <w:rFonts w:ascii="Palatino Linotype" w:eastAsia="Palatino Linotype" w:hAnsi="Palatino Linotype" w:cs="Palatino Linotype"/>
                <w:i/>
                <w:sz w:val="20"/>
                <w:szCs w:val="20"/>
              </w:rPr>
              <w:t>Lic. Norma Sofía Pérez Martínez</w:t>
            </w:r>
            <w:r w:rsidR="004D4058" w:rsidRPr="00E462E7">
              <w:rPr>
                <w:rFonts w:ascii="Palatino Linotype" w:eastAsia="Palatino Linotype" w:hAnsi="Palatino Linotype" w:cs="Palatino Linotype"/>
                <w:i/>
                <w:sz w:val="20"/>
                <w:szCs w:val="20"/>
              </w:rPr>
              <w:t xml:space="preserve">” </w:t>
            </w:r>
            <w:r w:rsidR="004D4058" w:rsidRPr="00E462E7">
              <w:rPr>
                <w:rFonts w:ascii="Palatino Linotype" w:eastAsia="Palatino Linotype" w:hAnsi="Palatino Linotype" w:cs="Palatino Linotype"/>
                <w:sz w:val="20"/>
                <w:szCs w:val="20"/>
              </w:rPr>
              <w:t>(Sic).</w:t>
            </w:r>
          </w:p>
        </w:tc>
      </w:tr>
      <w:tr w:rsidR="004D4058" w:rsidRPr="00E462E7" w14:paraId="763B0605" w14:textId="77777777" w:rsidTr="004D4058">
        <w:tc>
          <w:tcPr>
            <w:tcW w:w="3495" w:type="dxa"/>
            <w:shd w:val="clear" w:color="auto" w:fill="auto"/>
            <w:tcMar>
              <w:top w:w="100" w:type="dxa"/>
              <w:left w:w="100" w:type="dxa"/>
              <w:bottom w:w="100" w:type="dxa"/>
              <w:right w:w="100" w:type="dxa"/>
            </w:tcMar>
            <w:vAlign w:val="center"/>
          </w:tcPr>
          <w:p w14:paraId="0B5E9577" w14:textId="38DDFF14" w:rsidR="004D4058" w:rsidRPr="00E462E7" w:rsidRDefault="00E934A7" w:rsidP="00D34626">
            <w:pPr>
              <w:widowControl w:val="0"/>
              <w:jc w:val="center"/>
              <w:rPr>
                <w:rFonts w:ascii="Palatino Linotype" w:eastAsia="Palatino Linotype" w:hAnsi="Palatino Linotype" w:cs="Palatino Linotype"/>
                <w:b/>
              </w:rPr>
            </w:pPr>
            <w:r w:rsidRPr="00E462E7">
              <w:rPr>
                <w:rFonts w:ascii="Palatino Linotype" w:eastAsia="Palatino Linotype" w:hAnsi="Palatino Linotype" w:cs="Palatino Linotype"/>
                <w:b/>
              </w:rPr>
              <w:lastRenderedPageBreak/>
              <w:t>00682</w:t>
            </w:r>
            <w:r w:rsidR="004D4058" w:rsidRPr="00E462E7">
              <w:rPr>
                <w:rFonts w:ascii="Palatino Linotype" w:eastAsia="Palatino Linotype" w:hAnsi="Palatino Linotype" w:cs="Palatino Linotype"/>
                <w:b/>
              </w:rPr>
              <w:t>/TOLUCA/IP/2022</w:t>
            </w:r>
          </w:p>
        </w:tc>
        <w:tc>
          <w:tcPr>
            <w:tcW w:w="5610" w:type="dxa"/>
            <w:shd w:val="clear" w:color="auto" w:fill="auto"/>
            <w:tcMar>
              <w:top w:w="100" w:type="dxa"/>
              <w:left w:w="100" w:type="dxa"/>
              <w:bottom w:w="100" w:type="dxa"/>
              <w:right w:w="100" w:type="dxa"/>
            </w:tcMar>
          </w:tcPr>
          <w:p w14:paraId="3114D1B5" w14:textId="77777777" w:rsidR="00E934A7" w:rsidRPr="00E462E7" w:rsidRDefault="004D4058" w:rsidP="00D34626">
            <w:pPr>
              <w:widowControl w:val="0"/>
              <w:jc w:val="both"/>
              <w:rPr>
                <w:rFonts w:ascii="Palatino Linotype" w:eastAsia="Palatino Linotype" w:hAnsi="Palatino Linotype" w:cs="Palatino Linotype"/>
                <w:i/>
                <w:sz w:val="20"/>
                <w:szCs w:val="20"/>
              </w:rPr>
            </w:pPr>
            <w:r w:rsidRPr="00E462E7">
              <w:rPr>
                <w:rFonts w:ascii="Palatino Linotype" w:eastAsia="Palatino Linotype" w:hAnsi="Palatino Linotype" w:cs="Palatino Linotype"/>
                <w:i/>
                <w:sz w:val="20"/>
                <w:szCs w:val="20"/>
              </w:rPr>
              <w:t>“</w:t>
            </w:r>
            <w:r w:rsidR="00E934A7" w:rsidRPr="00E462E7">
              <w:rPr>
                <w:rFonts w:ascii="Palatino Linotype" w:eastAsia="Palatino Linotype" w:hAnsi="Palatino Linotype" w:cs="Palatino Linotype"/>
                <w:i/>
                <w:sz w:val="20"/>
                <w:szCs w:val="20"/>
              </w:rPr>
              <w:t>Folio de la solicitud: 00682/TOLUCA/IP/2022</w:t>
            </w:r>
          </w:p>
          <w:p w14:paraId="06BDE493" w14:textId="77777777" w:rsidR="00E934A7" w:rsidRPr="00E462E7" w:rsidRDefault="00E934A7" w:rsidP="00D34626">
            <w:pPr>
              <w:widowControl w:val="0"/>
              <w:jc w:val="both"/>
              <w:rPr>
                <w:rFonts w:ascii="Palatino Linotype" w:eastAsia="Palatino Linotype" w:hAnsi="Palatino Linotype" w:cs="Palatino Linotype"/>
                <w:i/>
                <w:sz w:val="20"/>
                <w:szCs w:val="20"/>
              </w:rPr>
            </w:pPr>
            <w:r w:rsidRPr="00E462E7">
              <w:rPr>
                <w:rFonts w:ascii="Palatino Linotype" w:eastAsia="Palatino Linotype" w:hAnsi="Palatino Linotype" w:cs="Palatino Linotype"/>
                <w:i/>
                <w:sz w:val="20"/>
                <w:szCs w:val="20"/>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3DF68A62" w14:textId="77777777" w:rsidR="00E934A7" w:rsidRPr="00E462E7" w:rsidRDefault="00E934A7" w:rsidP="00D34626">
            <w:pPr>
              <w:widowControl w:val="0"/>
              <w:jc w:val="both"/>
              <w:rPr>
                <w:rFonts w:ascii="Palatino Linotype" w:eastAsia="Palatino Linotype" w:hAnsi="Palatino Linotype" w:cs="Palatino Linotype"/>
                <w:i/>
                <w:sz w:val="20"/>
                <w:szCs w:val="20"/>
              </w:rPr>
            </w:pPr>
            <w:r w:rsidRPr="00E462E7">
              <w:rPr>
                <w:rFonts w:ascii="Palatino Linotype" w:eastAsia="Palatino Linotype" w:hAnsi="Palatino Linotype" w:cs="Palatino Linotype"/>
                <w:i/>
                <w:sz w:val="20"/>
                <w:szCs w:val="20"/>
              </w:rPr>
              <w:t>En atención a la solicitud de información número 00682/TOLUCA/IP/2022, me permito adjuntar al presente la respuesta correspondiente. Sin más por el momento, le envío un cordial saludo.</w:t>
            </w:r>
          </w:p>
          <w:p w14:paraId="3627A72C" w14:textId="77777777" w:rsidR="00E934A7" w:rsidRPr="00E462E7" w:rsidRDefault="00E934A7" w:rsidP="00D34626">
            <w:pPr>
              <w:widowControl w:val="0"/>
              <w:jc w:val="both"/>
              <w:rPr>
                <w:rFonts w:ascii="Palatino Linotype" w:eastAsia="Palatino Linotype" w:hAnsi="Palatino Linotype" w:cs="Palatino Linotype"/>
                <w:i/>
                <w:sz w:val="20"/>
                <w:szCs w:val="20"/>
              </w:rPr>
            </w:pPr>
            <w:r w:rsidRPr="00E462E7">
              <w:rPr>
                <w:rFonts w:ascii="Palatino Linotype" w:eastAsia="Palatino Linotype" w:hAnsi="Palatino Linotype" w:cs="Palatino Linotype"/>
                <w:i/>
                <w:sz w:val="20"/>
                <w:szCs w:val="20"/>
              </w:rPr>
              <w:t>ATENTAMENTE</w:t>
            </w:r>
          </w:p>
          <w:p w14:paraId="7C4ECDD3" w14:textId="352E01D4" w:rsidR="004D4058" w:rsidRPr="00E462E7" w:rsidRDefault="00E934A7" w:rsidP="00D34626">
            <w:pPr>
              <w:widowControl w:val="0"/>
              <w:jc w:val="both"/>
              <w:rPr>
                <w:rFonts w:ascii="Palatino Linotype" w:eastAsia="Palatino Linotype" w:hAnsi="Palatino Linotype" w:cs="Palatino Linotype"/>
                <w:i/>
                <w:sz w:val="20"/>
                <w:szCs w:val="20"/>
              </w:rPr>
            </w:pPr>
            <w:r w:rsidRPr="00E462E7">
              <w:rPr>
                <w:rFonts w:ascii="Palatino Linotype" w:eastAsia="Palatino Linotype" w:hAnsi="Palatino Linotype" w:cs="Palatino Linotype"/>
                <w:i/>
                <w:sz w:val="20"/>
                <w:szCs w:val="20"/>
              </w:rPr>
              <w:t>Lic. Norma Sofía Pérez Martínez</w:t>
            </w:r>
            <w:r w:rsidR="004D4058" w:rsidRPr="00E462E7">
              <w:rPr>
                <w:rFonts w:ascii="Palatino Linotype" w:eastAsia="Palatino Linotype" w:hAnsi="Palatino Linotype" w:cs="Palatino Linotype"/>
                <w:i/>
                <w:sz w:val="20"/>
                <w:szCs w:val="20"/>
              </w:rPr>
              <w:t xml:space="preserve">” </w:t>
            </w:r>
            <w:r w:rsidR="004D4058" w:rsidRPr="00E462E7">
              <w:rPr>
                <w:rFonts w:ascii="Palatino Linotype" w:eastAsia="Palatino Linotype" w:hAnsi="Palatino Linotype" w:cs="Palatino Linotype"/>
                <w:sz w:val="20"/>
                <w:szCs w:val="20"/>
              </w:rPr>
              <w:t>(Sic).</w:t>
            </w:r>
          </w:p>
        </w:tc>
      </w:tr>
      <w:tr w:rsidR="004D4058" w:rsidRPr="00E462E7" w14:paraId="153F565A" w14:textId="77777777" w:rsidTr="004D4058">
        <w:tc>
          <w:tcPr>
            <w:tcW w:w="3495" w:type="dxa"/>
            <w:shd w:val="clear" w:color="auto" w:fill="auto"/>
            <w:tcMar>
              <w:top w:w="100" w:type="dxa"/>
              <w:left w:w="100" w:type="dxa"/>
              <w:bottom w:w="100" w:type="dxa"/>
              <w:right w:w="100" w:type="dxa"/>
            </w:tcMar>
            <w:vAlign w:val="center"/>
          </w:tcPr>
          <w:p w14:paraId="5162DD16" w14:textId="1348EFA2" w:rsidR="004D4058" w:rsidRPr="00E462E7" w:rsidRDefault="00E934A7" w:rsidP="00D34626">
            <w:pPr>
              <w:widowControl w:val="0"/>
              <w:jc w:val="center"/>
              <w:rPr>
                <w:rFonts w:ascii="Palatino Linotype" w:eastAsia="Palatino Linotype" w:hAnsi="Palatino Linotype" w:cs="Palatino Linotype"/>
                <w:b/>
              </w:rPr>
            </w:pPr>
            <w:r w:rsidRPr="00E462E7">
              <w:rPr>
                <w:rFonts w:ascii="Palatino Linotype" w:eastAsia="Palatino Linotype" w:hAnsi="Palatino Linotype" w:cs="Palatino Linotype"/>
                <w:b/>
              </w:rPr>
              <w:t>00704</w:t>
            </w:r>
            <w:r w:rsidR="004D4058" w:rsidRPr="00E462E7">
              <w:rPr>
                <w:rFonts w:ascii="Palatino Linotype" w:eastAsia="Palatino Linotype" w:hAnsi="Palatino Linotype" w:cs="Palatino Linotype"/>
                <w:b/>
              </w:rPr>
              <w:t>/TOLUCA/IP/2022</w:t>
            </w:r>
          </w:p>
        </w:tc>
        <w:tc>
          <w:tcPr>
            <w:tcW w:w="5610" w:type="dxa"/>
            <w:shd w:val="clear" w:color="auto" w:fill="auto"/>
            <w:tcMar>
              <w:top w:w="100" w:type="dxa"/>
              <w:left w:w="100" w:type="dxa"/>
              <w:bottom w:w="100" w:type="dxa"/>
              <w:right w:w="100" w:type="dxa"/>
            </w:tcMar>
          </w:tcPr>
          <w:p w14:paraId="7CCC1B95" w14:textId="77777777" w:rsidR="0029716E" w:rsidRPr="00E462E7" w:rsidRDefault="0029716E" w:rsidP="00D34626">
            <w:pPr>
              <w:widowControl w:val="0"/>
              <w:jc w:val="both"/>
              <w:rPr>
                <w:rFonts w:ascii="Palatino Linotype" w:eastAsia="Palatino Linotype" w:hAnsi="Palatino Linotype" w:cs="Palatino Linotype"/>
                <w:i/>
                <w:sz w:val="20"/>
                <w:szCs w:val="20"/>
              </w:rPr>
            </w:pPr>
            <w:r w:rsidRPr="00E462E7">
              <w:rPr>
                <w:rFonts w:ascii="Palatino Linotype" w:eastAsia="Palatino Linotype" w:hAnsi="Palatino Linotype" w:cs="Palatino Linotype"/>
                <w:i/>
                <w:sz w:val="20"/>
                <w:szCs w:val="20"/>
              </w:rPr>
              <w:t>“Folio de la solicitud: 00704/TOLUCA/IP/2022</w:t>
            </w:r>
          </w:p>
          <w:p w14:paraId="3D4B2FB2" w14:textId="77777777" w:rsidR="0029716E" w:rsidRPr="00E462E7" w:rsidRDefault="0029716E" w:rsidP="00D34626">
            <w:pPr>
              <w:widowControl w:val="0"/>
              <w:jc w:val="both"/>
              <w:rPr>
                <w:rFonts w:ascii="Palatino Linotype" w:eastAsia="Palatino Linotype" w:hAnsi="Palatino Linotype" w:cs="Palatino Linotype"/>
                <w:i/>
                <w:sz w:val="20"/>
                <w:szCs w:val="20"/>
              </w:rPr>
            </w:pPr>
            <w:r w:rsidRPr="00E462E7">
              <w:rPr>
                <w:rFonts w:ascii="Palatino Linotype" w:eastAsia="Palatino Linotype" w:hAnsi="Palatino Linotype" w:cs="Palatino Linotype"/>
                <w:i/>
                <w:sz w:val="20"/>
                <w:szCs w:val="20"/>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08719BC1" w14:textId="77777777" w:rsidR="0029716E" w:rsidRPr="00E462E7" w:rsidRDefault="0029716E" w:rsidP="00D34626">
            <w:pPr>
              <w:widowControl w:val="0"/>
              <w:jc w:val="both"/>
              <w:rPr>
                <w:rFonts w:ascii="Palatino Linotype" w:eastAsia="Palatino Linotype" w:hAnsi="Palatino Linotype" w:cs="Palatino Linotype"/>
                <w:i/>
                <w:sz w:val="20"/>
                <w:szCs w:val="20"/>
              </w:rPr>
            </w:pPr>
            <w:r w:rsidRPr="00E462E7">
              <w:rPr>
                <w:rFonts w:ascii="Palatino Linotype" w:eastAsia="Palatino Linotype" w:hAnsi="Palatino Linotype" w:cs="Palatino Linotype"/>
                <w:i/>
                <w:sz w:val="20"/>
                <w:szCs w:val="20"/>
              </w:rPr>
              <w:t>En atención a la solicitud de información número 00704/TOLUCA/IP/2022, me permito adjuntar al presente la respuesta correspondiente. Sin más por el momento, le envío un cordial saludo.</w:t>
            </w:r>
          </w:p>
          <w:p w14:paraId="0970F7A9" w14:textId="77777777" w:rsidR="0029716E" w:rsidRPr="00E462E7" w:rsidRDefault="0029716E" w:rsidP="00D34626">
            <w:pPr>
              <w:widowControl w:val="0"/>
              <w:jc w:val="both"/>
              <w:rPr>
                <w:rFonts w:ascii="Palatino Linotype" w:eastAsia="Palatino Linotype" w:hAnsi="Palatino Linotype" w:cs="Palatino Linotype"/>
                <w:i/>
                <w:sz w:val="20"/>
                <w:szCs w:val="20"/>
              </w:rPr>
            </w:pPr>
            <w:r w:rsidRPr="00E462E7">
              <w:rPr>
                <w:rFonts w:ascii="Palatino Linotype" w:eastAsia="Palatino Linotype" w:hAnsi="Palatino Linotype" w:cs="Palatino Linotype"/>
                <w:i/>
                <w:sz w:val="20"/>
                <w:szCs w:val="20"/>
              </w:rPr>
              <w:t>ATENTAMENTE</w:t>
            </w:r>
          </w:p>
          <w:p w14:paraId="448DF6BC" w14:textId="1B8D21EF" w:rsidR="004D4058" w:rsidRPr="00E462E7" w:rsidRDefault="0029716E" w:rsidP="00D34626">
            <w:pPr>
              <w:widowControl w:val="0"/>
              <w:jc w:val="both"/>
              <w:rPr>
                <w:rFonts w:ascii="Palatino Linotype" w:eastAsia="Palatino Linotype" w:hAnsi="Palatino Linotype" w:cs="Palatino Linotype"/>
                <w:i/>
                <w:sz w:val="20"/>
                <w:szCs w:val="20"/>
              </w:rPr>
            </w:pPr>
            <w:r w:rsidRPr="00E462E7">
              <w:rPr>
                <w:rFonts w:ascii="Palatino Linotype" w:eastAsia="Palatino Linotype" w:hAnsi="Palatino Linotype" w:cs="Palatino Linotype"/>
                <w:i/>
                <w:sz w:val="20"/>
                <w:szCs w:val="20"/>
              </w:rPr>
              <w:t xml:space="preserve">Lic. Norma Sofía Pérez Martínez” </w:t>
            </w:r>
            <w:r w:rsidRPr="00E462E7">
              <w:rPr>
                <w:rFonts w:ascii="Palatino Linotype" w:eastAsia="Palatino Linotype" w:hAnsi="Palatino Linotype" w:cs="Palatino Linotype"/>
                <w:sz w:val="20"/>
                <w:szCs w:val="20"/>
              </w:rPr>
              <w:t>(Sic).</w:t>
            </w:r>
          </w:p>
        </w:tc>
      </w:tr>
      <w:tr w:rsidR="004D4058" w:rsidRPr="00E462E7" w14:paraId="51CEFB81" w14:textId="77777777" w:rsidTr="004D4058">
        <w:tc>
          <w:tcPr>
            <w:tcW w:w="3495" w:type="dxa"/>
            <w:shd w:val="clear" w:color="auto" w:fill="auto"/>
            <w:tcMar>
              <w:top w:w="100" w:type="dxa"/>
              <w:left w:w="100" w:type="dxa"/>
              <w:bottom w:w="100" w:type="dxa"/>
              <w:right w:w="100" w:type="dxa"/>
            </w:tcMar>
            <w:vAlign w:val="center"/>
          </w:tcPr>
          <w:p w14:paraId="39E07C2F" w14:textId="46405450" w:rsidR="004D4058" w:rsidRPr="00E462E7" w:rsidRDefault="00E934A7" w:rsidP="00D34626">
            <w:pPr>
              <w:widowControl w:val="0"/>
              <w:jc w:val="center"/>
              <w:rPr>
                <w:rFonts w:ascii="Palatino Linotype" w:eastAsia="Palatino Linotype" w:hAnsi="Palatino Linotype" w:cs="Palatino Linotype"/>
                <w:b/>
              </w:rPr>
            </w:pPr>
            <w:r w:rsidRPr="00E462E7">
              <w:rPr>
                <w:rFonts w:ascii="Palatino Linotype" w:eastAsia="Palatino Linotype" w:hAnsi="Palatino Linotype" w:cs="Palatino Linotype"/>
                <w:b/>
              </w:rPr>
              <w:t>00705</w:t>
            </w:r>
            <w:r w:rsidR="004D4058" w:rsidRPr="00E462E7">
              <w:rPr>
                <w:rFonts w:ascii="Palatino Linotype" w:eastAsia="Palatino Linotype" w:hAnsi="Palatino Linotype" w:cs="Palatino Linotype"/>
                <w:b/>
              </w:rPr>
              <w:t>/TOLUCA/IP/2022</w:t>
            </w:r>
          </w:p>
        </w:tc>
        <w:tc>
          <w:tcPr>
            <w:tcW w:w="5610" w:type="dxa"/>
            <w:shd w:val="clear" w:color="auto" w:fill="auto"/>
            <w:tcMar>
              <w:top w:w="100" w:type="dxa"/>
              <w:left w:w="100" w:type="dxa"/>
              <w:bottom w:w="100" w:type="dxa"/>
              <w:right w:w="100" w:type="dxa"/>
            </w:tcMar>
          </w:tcPr>
          <w:p w14:paraId="105B8D84" w14:textId="77777777" w:rsidR="0029716E" w:rsidRPr="00E462E7" w:rsidRDefault="0029716E" w:rsidP="00D34626">
            <w:pPr>
              <w:widowControl w:val="0"/>
              <w:jc w:val="both"/>
              <w:rPr>
                <w:rFonts w:ascii="Palatino Linotype" w:eastAsia="Palatino Linotype" w:hAnsi="Palatino Linotype" w:cs="Palatino Linotype"/>
                <w:i/>
                <w:sz w:val="20"/>
                <w:szCs w:val="20"/>
              </w:rPr>
            </w:pPr>
            <w:r w:rsidRPr="00E462E7">
              <w:rPr>
                <w:rFonts w:ascii="Palatino Linotype" w:eastAsia="Palatino Linotype" w:hAnsi="Palatino Linotype" w:cs="Palatino Linotype"/>
                <w:i/>
                <w:sz w:val="20"/>
                <w:szCs w:val="20"/>
              </w:rPr>
              <w:t>“Folio de la solicitud: 00705/TOLUCA/IP/2022</w:t>
            </w:r>
          </w:p>
          <w:p w14:paraId="2350C391" w14:textId="77777777" w:rsidR="0029716E" w:rsidRPr="00E462E7" w:rsidRDefault="0029716E" w:rsidP="00D34626">
            <w:pPr>
              <w:widowControl w:val="0"/>
              <w:jc w:val="both"/>
              <w:rPr>
                <w:rFonts w:ascii="Palatino Linotype" w:eastAsia="Palatino Linotype" w:hAnsi="Palatino Linotype" w:cs="Palatino Linotype"/>
                <w:i/>
                <w:sz w:val="20"/>
                <w:szCs w:val="20"/>
              </w:rPr>
            </w:pPr>
            <w:r w:rsidRPr="00E462E7">
              <w:rPr>
                <w:rFonts w:ascii="Palatino Linotype" w:eastAsia="Palatino Linotype" w:hAnsi="Palatino Linotype" w:cs="Palatino Linotype"/>
                <w:i/>
                <w:sz w:val="20"/>
                <w:szCs w:val="20"/>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6C6B5782" w14:textId="77777777" w:rsidR="0029716E" w:rsidRPr="00E462E7" w:rsidRDefault="0029716E" w:rsidP="00D34626">
            <w:pPr>
              <w:widowControl w:val="0"/>
              <w:jc w:val="both"/>
              <w:rPr>
                <w:rFonts w:ascii="Palatino Linotype" w:eastAsia="Palatino Linotype" w:hAnsi="Palatino Linotype" w:cs="Palatino Linotype"/>
                <w:i/>
                <w:sz w:val="20"/>
                <w:szCs w:val="20"/>
              </w:rPr>
            </w:pPr>
            <w:r w:rsidRPr="00E462E7">
              <w:rPr>
                <w:rFonts w:ascii="Palatino Linotype" w:eastAsia="Palatino Linotype" w:hAnsi="Palatino Linotype" w:cs="Palatino Linotype"/>
                <w:i/>
                <w:sz w:val="20"/>
                <w:szCs w:val="20"/>
              </w:rPr>
              <w:t xml:space="preserve">En atención a la solicitud de información número </w:t>
            </w:r>
            <w:r w:rsidRPr="00E462E7">
              <w:rPr>
                <w:rFonts w:ascii="Palatino Linotype" w:eastAsia="Palatino Linotype" w:hAnsi="Palatino Linotype" w:cs="Palatino Linotype"/>
                <w:i/>
                <w:sz w:val="20"/>
                <w:szCs w:val="20"/>
              </w:rPr>
              <w:lastRenderedPageBreak/>
              <w:t>00705/TOLUCA/IP/2022, me permito adjuntar al presente la respuesta correspondiente. Sin más por el momento, le envío un cordial saludo.</w:t>
            </w:r>
          </w:p>
          <w:p w14:paraId="6D08FB27" w14:textId="77777777" w:rsidR="0029716E" w:rsidRPr="00E462E7" w:rsidRDefault="0029716E" w:rsidP="00D34626">
            <w:pPr>
              <w:widowControl w:val="0"/>
              <w:jc w:val="both"/>
              <w:rPr>
                <w:rFonts w:ascii="Palatino Linotype" w:eastAsia="Palatino Linotype" w:hAnsi="Palatino Linotype" w:cs="Palatino Linotype"/>
                <w:i/>
                <w:sz w:val="20"/>
                <w:szCs w:val="20"/>
              </w:rPr>
            </w:pPr>
            <w:r w:rsidRPr="00E462E7">
              <w:rPr>
                <w:rFonts w:ascii="Palatino Linotype" w:eastAsia="Palatino Linotype" w:hAnsi="Palatino Linotype" w:cs="Palatino Linotype"/>
                <w:i/>
                <w:sz w:val="20"/>
                <w:szCs w:val="20"/>
              </w:rPr>
              <w:t>ATENTAMENTE</w:t>
            </w:r>
          </w:p>
          <w:p w14:paraId="6145E780" w14:textId="0C97FAC9" w:rsidR="004D4058" w:rsidRPr="00E462E7" w:rsidRDefault="0029716E" w:rsidP="00D34626">
            <w:pPr>
              <w:widowControl w:val="0"/>
              <w:jc w:val="both"/>
              <w:rPr>
                <w:rFonts w:ascii="Palatino Linotype" w:eastAsia="Palatino Linotype" w:hAnsi="Palatino Linotype" w:cs="Palatino Linotype"/>
                <w:i/>
                <w:sz w:val="20"/>
                <w:szCs w:val="20"/>
              </w:rPr>
            </w:pPr>
            <w:r w:rsidRPr="00E462E7">
              <w:rPr>
                <w:rFonts w:ascii="Palatino Linotype" w:eastAsia="Palatino Linotype" w:hAnsi="Palatino Linotype" w:cs="Palatino Linotype"/>
                <w:i/>
                <w:sz w:val="20"/>
                <w:szCs w:val="20"/>
              </w:rPr>
              <w:t xml:space="preserve">Lic. Norma Sofía Pérez Martínez” </w:t>
            </w:r>
            <w:r w:rsidRPr="00E462E7">
              <w:rPr>
                <w:rFonts w:ascii="Palatino Linotype" w:eastAsia="Palatino Linotype" w:hAnsi="Palatino Linotype" w:cs="Palatino Linotype"/>
                <w:sz w:val="20"/>
                <w:szCs w:val="20"/>
              </w:rPr>
              <w:t>(Sic).</w:t>
            </w:r>
          </w:p>
        </w:tc>
      </w:tr>
    </w:tbl>
    <w:p w14:paraId="7EF5D07F" w14:textId="77777777" w:rsidR="00000062" w:rsidRPr="00E462E7" w:rsidRDefault="00000062" w:rsidP="00D34626">
      <w:pPr>
        <w:widowControl w:val="0"/>
        <w:spacing w:line="360" w:lineRule="auto"/>
        <w:jc w:val="both"/>
        <w:rPr>
          <w:rFonts w:ascii="Palatino Linotype" w:eastAsia="Palatino Linotype" w:hAnsi="Palatino Linotype" w:cs="Palatino Linotype"/>
        </w:rPr>
      </w:pPr>
    </w:p>
    <w:p w14:paraId="374C93FE" w14:textId="23A5428F" w:rsidR="00676D3C" w:rsidRPr="00E462E7" w:rsidRDefault="00664CB0" w:rsidP="00D34626">
      <w:pPr>
        <w:widowControl w:val="0"/>
        <w:spacing w:line="360" w:lineRule="auto"/>
        <w:jc w:val="both"/>
        <w:rPr>
          <w:rFonts w:ascii="Palatino Linotype" w:eastAsia="Palatino Linotype" w:hAnsi="Palatino Linotype" w:cs="Palatino Linotype"/>
        </w:rPr>
      </w:pPr>
      <w:r w:rsidRPr="00E462E7">
        <w:rPr>
          <w:rFonts w:ascii="Palatino Linotype" w:eastAsia="Palatino Linotype" w:hAnsi="Palatino Linotype" w:cs="Palatino Linotype"/>
          <w:b/>
        </w:rPr>
        <w:t xml:space="preserve">EL SUJETO OBLIGADO, </w:t>
      </w:r>
      <w:r w:rsidRPr="00E462E7">
        <w:rPr>
          <w:rFonts w:ascii="Palatino Linotype" w:eastAsia="Palatino Linotype" w:hAnsi="Palatino Linotype" w:cs="Palatino Linotype"/>
        </w:rPr>
        <w:t xml:space="preserve">adjuntó a su respuesta de </w:t>
      </w:r>
      <w:r w:rsidR="00676D3C" w:rsidRPr="00E462E7">
        <w:rPr>
          <w:rFonts w:ascii="Palatino Linotype" w:eastAsia="Palatino Linotype" w:hAnsi="Palatino Linotype" w:cs="Palatino Linotype"/>
        </w:rPr>
        <w:t>cada una de las solicitudes de acceso a la informaci</w:t>
      </w:r>
      <w:r w:rsidR="00AE0626" w:rsidRPr="00E462E7">
        <w:rPr>
          <w:rFonts w:ascii="Palatino Linotype" w:eastAsia="Palatino Linotype" w:hAnsi="Palatino Linotype" w:cs="Palatino Linotype"/>
        </w:rPr>
        <w:t>ón</w:t>
      </w:r>
      <w:r w:rsidRPr="00E462E7">
        <w:rPr>
          <w:rFonts w:ascii="Palatino Linotype" w:eastAsia="Palatino Linotype" w:hAnsi="Palatino Linotype" w:cs="Palatino Linotype"/>
        </w:rPr>
        <w:t>,</w:t>
      </w:r>
      <w:r w:rsidR="00AE0626" w:rsidRPr="00E462E7">
        <w:rPr>
          <w:rFonts w:ascii="Palatino Linotype" w:eastAsia="Palatino Linotype" w:hAnsi="Palatino Linotype" w:cs="Palatino Linotype"/>
        </w:rPr>
        <w:t xml:space="preserve"> lo siguiente: </w:t>
      </w:r>
    </w:p>
    <w:tbl>
      <w:tblPr>
        <w:tblW w:w="9105" w:type="dxa"/>
        <w:tblInd w:w="11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495"/>
        <w:gridCol w:w="5610"/>
      </w:tblGrid>
      <w:tr w:rsidR="00AE0626" w:rsidRPr="00E462E7" w14:paraId="14616B6F" w14:textId="77777777" w:rsidTr="00AE0626">
        <w:tc>
          <w:tcPr>
            <w:tcW w:w="3495" w:type="dxa"/>
            <w:shd w:val="clear" w:color="auto" w:fill="auto"/>
            <w:tcMar>
              <w:top w:w="100" w:type="dxa"/>
              <w:left w:w="100" w:type="dxa"/>
              <w:bottom w:w="100" w:type="dxa"/>
              <w:right w:w="100" w:type="dxa"/>
            </w:tcMar>
          </w:tcPr>
          <w:p w14:paraId="0FD65ADB" w14:textId="77777777" w:rsidR="00AE0626" w:rsidRPr="00E462E7" w:rsidRDefault="00AE0626" w:rsidP="00D34626">
            <w:pPr>
              <w:widowControl w:val="0"/>
              <w:jc w:val="center"/>
              <w:rPr>
                <w:rFonts w:ascii="Palatino Linotype" w:eastAsia="Palatino Linotype" w:hAnsi="Palatino Linotype" w:cs="Palatino Linotype"/>
                <w:b/>
                <w:u w:val="single"/>
              </w:rPr>
            </w:pPr>
            <w:r w:rsidRPr="00E462E7">
              <w:rPr>
                <w:rFonts w:ascii="Palatino Linotype" w:eastAsia="Palatino Linotype" w:hAnsi="Palatino Linotype" w:cs="Palatino Linotype"/>
                <w:b/>
                <w:u w:val="single"/>
              </w:rPr>
              <w:t>Número de Folio de la Solicitud</w:t>
            </w:r>
          </w:p>
        </w:tc>
        <w:tc>
          <w:tcPr>
            <w:tcW w:w="5610" w:type="dxa"/>
            <w:shd w:val="clear" w:color="auto" w:fill="auto"/>
            <w:tcMar>
              <w:top w:w="100" w:type="dxa"/>
              <w:left w:w="100" w:type="dxa"/>
              <w:bottom w:w="100" w:type="dxa"/>
              <w:right w:w="100" w:type="dxa"/>
            </w:tcMar>
          </w:tcPr>
          <w:p w14:paraId="2D684665" w14:textId="77777777" w:rsidR="00AE0626" w:rsidRPr="00E462E7" w:rsidRDefault="00AE0626" w:rsidP="00D34626">
            <w:pPr>
              <w:widowControl w:val="0"/>
              <w:jc w:val="center"/>
              <w:rPr>
                <w:rFonts w:ascii="Palatino Linotype" w:eastAsia="Palatino Linotype" w:hAnsi="Palatino Linotype" w:cs="Palatino Linotype"/>
                <w:b/>
                <w:u w:val="single"/>
              </w:rPr>
            </w:pPr>
            <w:r w:rsidRPr="00E462E7">
              <w:rPr>
                <w:rFonts w:ascii="Palatino Linotype" w:eastAsia="Palatino Linotype" w:hAnsi="Palatino Linotype" w:cs="Palatino Linotype"/>
                <w:b/>
                <w:u w:val="single"/>
              </w:rPr>
              <w:t xml:space="preserve">Documentación remitida en respuesta </w:t>
            </w:r>
          </w:p>
        </w:tc>
      </w:tr>
      <w:tr w:rsidR="009F5D4D" w:rsidRPr="00E462E7" w14:paraId="50D24195" w14:textId="77777777" w:rsidTr="00AE0626">
        <w:tc>
          <w:tcPr>
            <w:tcW w:w="3495" w:type="dxa"/>
            <w:shd w:val="clear" w:color="auto" w:fill="auto"/>
            <w:tcMar>
              <w:top w:w="100" w:type="dxa"/>
              <w:left w:w="100" w:type="dxa"/>
              <w:bottom w:w="100" w:type="dxa"/>
              <w:right w:w="100" w:type="dxa"/>
            </w:tcMar>
            <w:vAlign w:val="center"/>
          </w:tcPr>
          <w:p w14:paraId="78633386" w14:textId="7690BF64" w:rsidR="009F5D4D" w:rsidRPr="00E462E7" w:rsidRDefault="009F5D4D" w:rsidP="00D34626">
            <w:pPr>
              <w:widowControl w:val="0"/>
              <w:jc w:val="center"/>
              <w:rPr>
                <w:rFonts w:ascii="Palatino Linotype" w:eastAsia="Palatino Linotype" w:hAnsi="Palatino Linotype" w:cs="Palatino Linotype"/>
              </w:rPr>
            </w:pPr>
            <w:r w:rsidRPr="00E462E7">
              <w:rPr>
                <w:rFonts w:ascii="Palatino Linotype" w:eastAsia="Palatino Linotype" w:hAnsi="Palatino Linotype" w:cs="Palatino Linotype"/>
                <w:b/>
              </w:rPr>
              <w:t>00680/TOLUCA/IP/2022</w:t>
            </w:r>
          </w:p>
        </w:tc>
        <w:tc>
          <w:tcPr>
            <w:tcW w:w="5610" w:type="dxa"/>
            <w:shd w:val="clear" w:color="auto" w:fill="auto"/>
            <w:tcMar>
              <w:top w:w="100" w:type="dxa"/>
              <w:left w:w="100" w:type="dxa"/>
              <w:bottom w:w="100" w:type="dxa"/>
              <w:right w:w="100" w:type="dxa"/>
            </w:tcMar>
          </w:tcPr>
          <w:p w14:paraId="10BC9059" w14:textId="72AD559A" w:rsidR="009F5D4D" w:rsidRPr="00E462E7" w:rsidRDefault="009F5D4D" w:rsidP="00D34626">
            <w:pPr>
              <w:pStyle w:val="Prrafodelista"/>
              <w:widowControl w:val="0"/>
              <w:numPr>
                <w:ilvl w:val="0"/>
                <w:numId w:val="10"/>
              </w:numPr>
              <w:ind w:left="249" w:hanging="249"/>
              <w:jc w:val="both"/>
              <w:rPr>
                <w:rFonts w:ascii="Palatino Linotype" w:eastAsia="Palatino Linotype" w:hAnsi="Palatino Linotype" w:cs="Palatino Linotype"/>
                <w:i/>
                <w:sz w:val="20"/>
                <w:szCs w:val="20"/>
              </w:rPr>
            </w:pPr>
            <w:r w:rsidRPr="00E462E7">
              <w:rPr>
                <w:rFonts w:ascii="Palatino Linotype" w:eastAsia="Palatino Linotype" w:hAnsi="Palatino Linotype" w:cs="Palatino Linotype"/>
                <w:i/>
                <w:sz w:val="20"/>
                <w:szCs w:val="20"/>
              </w:rPr>
              <w:t xml:space="preserve">Oficio sin número, signado por la Titular de la Unidad de Transparencia, por medio del cual, de conformidad con el artículo 12 de la Ley de Transparencia y Acceso a la Información Pública del Estado de México y Municipios, hace del conocimiento que el Secretario del Ayuntamiento entregó las actas de instalación de las comisiones edilicias, mismas que anexa al oficio de mérito.  </w:t>
            </w:r>
          </w:p>
          <w:p w14:paraId="4EB57C6D" w14:textId="77777777" w:rsidR="009F5D4D" w:rsidRPr="00E462E7" w:rsidRDefault="009F5D4D" w:rsidP="00D34626">
            <w:pPr>
              <w:widowControl w:val="0"/>
              <w:jc w:val="both"/>
              <w:rPr>
                <w:rFonts w:ascii="Palatino Linotype" w:eastAsia="Palatino Linotype" w:hAnsi="Palatino Linotype" w:cs="Palatino Linotype"/>
                <w:i/>
                <w:sz w:val="20"/>
                <w:szCs w:val="20"/>
              </w:rPr>
            </w:pPr>
          </w:p>
          <w:p w14:paraId="094901AF" w14:textId="520A943D" w:rsidR="009F5D4D" w:rsidRPr="00E462E7" w:rsidRDefault="009F5D4D" w:rsidP="00D34626">
            <w:pPr>
              <w:pStyle w:val="Prrafodelista"/>
              <w:widowControl w:val="0"/>
              <w:numPr>
                <w:ilvl w:val="0"/>
                <w:numId w:val="5"/>
              </w:numPr>
              <w:ind w:left="249" w:hanging="249"/>
              <w:jc w:val="both"/>
              <w:rPr>
                <w:rFonts w:ascii="Palatino Linotype" w:eastAsia="Palatino Linotype" w:hAnsi="Palatino Linotype" w:cs="Palatino Linotype"/>
                <w:i/>
                <w:sz w:val="20"/>
                <w:szCs w:val="20"/>
              </w:rPr>
            </w:pPr>
            <w:r w:rsidRPr="00E462E7">
              <w:rPr>
                <w:rFonts w:ascii="Palatino Linotype" w:eastAsia="Palatino Linotype" w:hAnsi="Palatino Linotype" w:cs="Palatino Linotype"/>
                <w:i/>
                <w:sz w:val="20"/>
                <w:szCs w:val="20"/>
              </w:rPr>
              <w:t xml:space="preserve">Como segundo archivo, fue anexado el denominado “ACTAS DE COMISIONES.zip” el cual contiene quince actas de instalación, referente a las comisiones edilicias que fueron solicitadas por </w:t>
            </w:r>
            <w:r w:rsidRPr="00E462E7">
              <w:rPr>
                <w:rFonts w:ascii="Palatino Linotype" w:eastAsia="Palatino Linotype" w:hAnsi="Palatino Linotype" w:cs="Palatino Linotype"/>
                <w:b/>
                <w:i/>
                <w:sz w:val="20"/>
                <w:szCs w:val="20"/>
              </w:rPr>
              <w:t>EL RECURRENTE.</w:t>
            </w:r>
          </w:p>
        </w:tc>
      </w:tr>
      <w:tr w:rsidR="009F5D4D" w:rsidRPr="00E462E7" w14:paraId="599EEF29" w14:textId="77777777" w:rsidTr="00AE0626">
        <w:tc>
          <w:tcPr>
            <w:tcW w:w="3495" w:type="dxa"/>
            <w:shd w:val="clear" w:color="auto" w:fill="auto"/>
            <w:tcMar>
              <w:top w:w="100" w:type="dxa"/>
              <w:left w:w="100" w:type="dxa"/>
              <w:bottom w:w="100" w:type="dxa"/>
              <w:right w:w="100" w:type="dxa"/>
            </w:tcMar>
            <w:vAlign w:val="center"/>
          </w:tcPr>
          <w:p w14:paraId="2D2AD503" w14:textId="0E829701" w:rsidR="009F5D4D" w:rsidRPr="00E462E7" w:rsidRDefault="009F5D4D" w:rsidP="00D34626">
            <w:pPr>
              <w:widowControl w:val="0"/>
              <w:jc w:val="center"/>
              <w:rPr>
                <w:rFonts w:ascii="Palatino Linotype" w:eastAsia="Palatino Linotype" w:hAnsi="Palatino Linotype" w:cs="Palatino Linotype"/>
                <w:b/>
              </w:rPr>
            </w:pPr>
            <w:r w:rsidRPr="00E462E7">
              <w:rPr>
                <w:rFonts w:ascii="Palatino Linotype" w:eastAsia="Palatino Linotype" w:hAnsi="Palatino Linotype" w:cs="Palatino Linotype"/>
                <w:b/>
              </w:rPr>
              <w:t>00681/TOLUCA/IP/2022</w:t>
            </w:r>
          </w:p>
        </w:tc>
        <w:tc>
          <w:tcPr>
            <w:tcW w:w="5610" w:type="dxa"/>
            <w:shd w:val="clear" w:color="auto" w:fill="auto"/>
            <w:tcMar>
              <w:top w:w="100" w:type="dxa"/>
              <w:left w:w="100" w:type="dxa"/>
              <w:bottom w:w="100" w:type="dxa"/>
              <w:right w:w="100" w:type="dxa"/>
            </w:tcMar>
          </w:tcPr>
          <w:p w14:paraId="0CA42B64" w14:textId="77777777" w:rsidR="009F5D4D" w:rsidRPr="00E462E7" w:rsidRDefault="009F5D4D" w:rsidP="00D34626">
            <w:pPr>
              <w:pStyle w:val="Prrafodelista"/>
              <w:widowControl w:val="0"/>
              <w:numPr>
                <w:ilvl w:val="0"/>
                <w:numId w:val="10"/>
              </w:numPr>
              <w:ind w:left="249" w:hanging="249"/>
              <w:jc w:val="both"/>
              <w:rPr>
                <w:rFonts w:ascii="Palatino Linotype" w:eastAsia="Palatino Linotype" w:hAnsi="Palatino Linotype" w:cs="Palatino Linotype"/>
                <w:i/>
                <w:sz w:val="20"/>
                <w:szCs w:val="20"/>
              </w:rPr>
            </w:pPr>
            <w:r w:rsidRPr="00E462E7">
              <w:rPr>
                <w:rFonts w:ascii="Palatino Linotype" w:eastAsia="Palatino Linotype" w:hAnsi="Palatino Linotype" w:cs="Palatino Linotype"/>
                <w:i/>
                <w:sz w:val="20"/>
                <w:szCs w:val="20"/>
              </w:rPr>
              <w:t xml:space="preserve">Oficio sin número, signado por la Titular de la Unidad de Transparencia, por medio del cual, de conformidad con el artículo 12 de la Ley de Transparencia y Acceso a la Información Pública del Estado de México y Municipios, hace del conocimiento que el Secretario del Ayuntamiento entregó las actas de instalación de las comisiones edilicias, mismas que anexa al oficio de mérito.  </w:t>
            </w:r>
          </w:p>
          <w:p w14:paraId="1121636A" w14:textId="77777777" w:rsidR="009F5D4D" w:rsidRPr="00E462E7" w:rsidRDefault="009F5D4D" w:rsidP="00D34626">
            <w:pPr>
              <w:widowControl w:val="0"/>
              <w:jc w:val="both"/>
              <w:rPr>
                <w:rFonts w:ascii="Palatino Linotype" w:eastAsia="Palatino Linotype" w:hAnsi="Palatino Linotype" w:cs="Palatino Linotype"/>
                <w:i/>
                <w:sz w:val="20"/>
                <w:szCs w:val="20"/>
              </w:rPr>
            </w:pPr>
          </w:p>
          <w:p w14:paraId="6D1F020F" w14:textId="48EF82F1" w:rsidR="009F5D4D" w:rsidRPr="00E462E7" w:rsidRDefault="009F5D4D" w:rsidP="00D34626">
            <w:pPr>
              <w:pStyle w:val="Prrafodelista"/>
              <w:widowControl w:val="0"/>
              <w:numPr>
                <w:ilvl w:val="0"/>
                <w:numId w:val="10"/>
              </w:numPr>
              <w:ind w:left="249" w:hanging="249"/>
              <w:jc w:val="both"/>
              <w:rPr>
                <w:rFonts w:ascii="Palatino Linotype" w:eastAsia="Palatino Linotype" w:hAnsi="Palatino Linotype" w:cs="Palatino Linotype"/>
                <w:i/>
                <w:sz w:val="20"/>
                <w:szCs w:val="20"/>
              </w:rPr>
            </w:pPr>
            <w:r w:rsidRPr="00E462E7">
              <w:rPr>
                <w:rFonts w:ascii="Palatino Linotype" w:eastAsia="Palatino Linotype" w:hAnsi="Palatino Linotype" w:cs="Palatino Linotype"/>
                <w:i/>
                <w:sz w:val="20"/>
                <w:szCs w:val="20"/>
              </w:rPr>
              <w:t xml:space="preserve">Como segundo archivo, fue anexado el denominado “ACTAS DE COMISIONES.zip” el cual contiene quince actas de instalación, referente a las comisiones edilicias que fueron solicitadas por </w:t>
            </w:r>
            <w:r w:rsidRPr="00E462E7">
              <w:rPr>
                <w:rFonts w:ascii="Palatino Linotype" w:eastAsia="Palatino Linotype" w:hAnsi="Palatino Linotype" w:cs="Palatino Linotype"/>
                <w:b/>
                <w:i/>
                <w:sz w:val="20"/>
                <w:szCs w:val="20"/>
              </w:rPr>
              <w:t>EL RECURRENTE.</w:t>
            </w:r>
          </w:p>
        </w:tc>
      </w:tr>
      <w:tr w:rsidR="009F5D4D" w:rsidRPr="00E462E7" w14:paraId="4779D852" w14:textId="77777777" w:rsidTr="00AE0626">
        <w:tc>
          <w:tcPr>
            <w:tcW w:w="3495" w:type="dxa"/>
            <w:shd w:val="clear" w:color="auto" w:fill="auto"/>
            <w:tcMar>
              <w:top w:w="100" w:type="dxa"/>
              <w:left w:w="100" w:type="dxa"/>
              <w:bottom w:w="100" w:type="dxa"/>
              <w:right w:w="100" w:type="dxa"/>
            </w:tcMar>
            <w:vAlign w:val="center"/>
          </w:tcPr>
          <w:p w14:paraId="4149DF85" w14:textId="50AF2FA5" w:rsidR="009F5D4D" w:rsidRPr="00E462E7" w:rsidRDefault="009F5D4D" w:rsidP="00D34626">
            <w:pPr>
              <w:widowControl w:val="0"/>
              <w:jc w:val="center"/>
              <w:rPr>
                <w:rFonts w:ascii="Palatino Linotype" w:eastAsia="Palatino Linotype" w:hAnsi="Palatino Linotype" w:cs="Palatino Linotype"/>
                <w:b/>
              </w:rPr>
            </w:pPr>
            <w:r w:rsidRPr="00E462E7">
              <w:rPr>
                <w:rFonts w:ascii="Palatino Linotype" w:eastAsia="Palatino Linotype" w:hAnsi="Palatino Linotype" w:cs="Palatino Linotype"/>
                <w:b/>
              </w:rPr>
              <w:t>00682/TOLUCA/IP/2022</w:t>
            </w:r>
          </w:p>
        </w:tc>
        <w:tc>
          <w:tcPr>
            <w:tcW w:w="5610" w:type="dxa"/>
            <w:shd w:val="clear" w:color="auto" w:fill="auto"/>
            <w:tcMar>
              <w:top w:w="100" w:type="dxa"/>
              <w:left w:w="100" w:type="dxa"/>
              <w:bottom w:w="100" w:type="dxa"/>
              <w:right w:w="100" w:type="dxa"/>
            </w:tcMar>
          </w:tcPr>
          <w:p w14:paraId="5ED4FA7C" w14:textId="77777777" w:rsidR="009F5D4D" w:rsidRPr="00E462E7" w:rsidRDefault="009F5D4D" w:rsidP="00D34626">
            <w:pPr>
              <w:pStyle w:val="Prrafodelista"/>
              <w:widowControl w:val="0"/>
              <w:numPr>
                <w:ilvl w:val="0"/>
                <w:numId w:val="10"/>
              </w:numPr>
              <w:ind w:left="249" w:hanging="249"/>
              <w:jc w:val="both"/>
              <w:rPr>
                <w:rFonts w:ascii="Palatino Linotype" w:eastAsia="Palatino Linotype" w:hAnsi="Palatino Linotype" w:cs="Palatino Linotype"/>
                <w:i/>
                <w:sz w:val="20"/>
                <w:szCs w:val="20"/>
              </w:rPr>
            </w:pPr>
            <w:r w:rsidRPr="00E462E7">
              <w:rPr>
                <w:rFonts w:ascii="Palatino Linotype" w:eastAsia="Palatino Linotype" w:hAnsi="Palatino Linotype" w:cs="Palatino Linotype"/>
                <w:i/>
                <w:sz w:val="20"/>
                <w:szCs w:val="20"/>
              </w:rPr>
              <w:t xml:space="preserve">Oficio sin número, signado por la Titular de la Unidad de Transparencia, por medio del cual, de conformidad con el artículo </w:t>
            </w:r>
            <w:r w:rsidRPr="00E462E7">
              <w:rPr>
                <w:rFonts w:ascii="Palatino Linotype" w:eastAsia="Palatino Linotype" w:hAnsi="Palatino Linotype" w:cs="Palatino Linotype"/>
                <w:i/>
                <w:sz w:val="20"/>
                <w:szCs w:val="20"/>
              </w:rPr>
              <w:lastRenderedPageBreak/>
              <w:t xml:space="preserve">12 de la Ley de Transparencia y Acceso a la Información Pública del Estado de México y Municipios, hace del conocimiento que el Secretario del Ayuntamiento entregó las actas de instalación de las comisiones edilicias, mismas que anexa al oficio de mérito.  </w:t>
            </w:r>
          </w:p>
          <w:p w14:paraId="2B9A478E" w14:textId="77777777" w:rsidR="009F5D4D" w:rsidRPr="00E462E7" w:rsidRDefault="009F5D4D" w:rsidP="00D34626">
            <w:pPr>
              <w:widowControl w:val="0"/>
              <w:jc w:val="both"/>
              <w:rPr>
                <w:rFonts w:ascii="Palatino Linotype" w:eastAsia="Palatino Linotype" w:hAnsi="Palatino Linotype" w:cs="Palatino Linotype"/>
                <w:i/>
                <w:sz w:val="20"/>
                <w:szCs w:val="20"/>
              </w:rPr>
            </w:pPr>
          </w:p>
          <w:p w14:paraId="58015DD7" w14:textId="75BE9411" w:rsidR="009F5D4D" w:rsidRPr="00E462E7" w:rsidRDefault="009F5D4D" w:rsidP="00D34626">
            <w:pPr>
              <w:pStyle w:val="Prrafodelista"/>
              <w:widowControl w:val="0"/>
              <w:numPr>
                <w:ilvl w:val="0"/>
                <w:numId w:val="10"/>
              </w:numPr>
              <w:ind w:left="249" w:hanging="249"/>
              <w:jc w:val="both"/>
              <w:rPr>
                <w:rFonts w:ascii="Palatino Linotype" w:eastAsia="Palatino Linotype" w:hAnsi="Palatino Linotype" w:cs="Palatino Linotype"/>
                <w:i/>
                <w:sz w:val="20"/>
                <w:szCs w:val="20"/>
              </w:rPr>
            </w:pPr>
            <w:r w:rsidRPr="00E462E7">
              <w:rPr>
                <w:rFonts w:ascii="Palatino Linotype" w:eastAsia="Palatino Linotype" w:hAnsi="Palatino Linotype" w:cs="Palatino Linotype"/>
                <w:i/>
                <w:sz w:val="20"/>
                <w:szCs w:val="20"/>
              </w:rPr>
              <w:t xml:space="preserve">Como segundo archivo, fue anexado el denominado “ACTAS DE INSTALACIÓN Y TRANSITORIAS.zip” el cual contiene quince actas de instalación, referente a las comisiones edilicias así como un acta de instalación de una comisión transitoria, las cuales fueron solicitadas por </w:t>
            </w:r>
            <w:r w:rsidRPr="00E462E7">
              <w:rPr>
                <w:rFonts w:ascii="Palatino Linotype" w:eastAsia="Palatino Linotype" w:hAnsi="Palatino Linotype" w:cs="Palatino Linotype"/>
                <w:b/>
                <w:i/>
                <w:sz w:val="20"/>
                <w:szCs w:val="20"/>
              </w:rPr>
              <w:t>EL RECURRENTE.</w:t>
            </w:r>
          </w:p>
        </w:tc>
      </w:tr>
      <w:tr w:rsidR="009F5D4D" w:rsidRPr="00E462E7" w14:paraId="4CA77D27" w14:textId="77777777" w:rsidTr="00AE0626">
        <w:tc>
          <w:tcPr>
            <w:tcW w:w="3495" w:type="dxa"/>
            <w:shd w:val="clear" w:color="auto" w:fill="auto"/>
            <w:tcMar>
              <w:top w:w="100" w:type="dxa"/>
              <w:left w:w="100" w:type="dxa"/>
              <w:bottom w:w="100" w:type="dxa"/>
              <w:right w:w="100" w:type="dxa"/>
            </w:tcMar>
            <w:vAlign w:val="center"/>
          </w:tcPr>
          <w:p w14:paraId="286CAC1D" w14:textId="4BA5BB0B" w:rsidR="009F5D4D" w:rsidRPr="00E462E7" w:rsidRDefault="009F5D4D" w:rsidP="00D34626">
            <w:pPr>
              <w:widowControl w:val="0"/>
              <w:jc w:val="center"/>
              <w:rPr>
                <w:rFonts w:ascii="Palatino Linotype" w:eastAsia="Palatino Linotype" w:hAnsi="Palatino Linotype" w:cs="Palatino Linotype"/>
                <w:b/>
              </w:rPr>
            </w:pPr>
            <w:r w:rsidRPr="00E462E7">
              <w:rPr>
                <w:rFonts w:ascii="Palatino Linotype" w:eastAsia="Palatino Linotype" w:hAnsi="Palatino Linotype" w:cs="Palatino Linotype"/>
                <w:b/>
              </w:rPr>
              <w:lastRenderedPageBreak/>
              <w:t>00704/TOLUCA/IP/2022</w:t>
            </w:r>
          </w:p>
        </w:tc>
        <w:tc>
          <w:tcPr>
            <w:tcW w:w="5610" w:type="dxa"/>
            <w:shd w:val="clear" w:color="auto" w:fill="auto"/>
            <w:tcMar>
              <w:top w:w="100" w:type="dxa"/>
              <w:left w:w="100" w:type="dxa"/>
              <w:bottom w:w="100" w:type="dxa"/>
              <w:right w:w="100" w:type="dxa"/>
            </w:tcMar>
          </w:tcPr>
          <w:p w14:paraId="0D7D6494" w14:textId="77777777" w:rsidR="009F5D4D" w:rsidRPr="00E462E7" w:rsidRDefault="009F5D4D" w:rsidP="00D34626">
            <w:pPr>
              <w:pStyle w:val="Prrafodelista"/>
              <w:widowControl w:val="0"/>
              <w:numPr>
                <w:ilvl w:val="0"/>
                <w:numId w:val="10"/>
              </w:numPr>
              <w:ind w:left="249" w:hanging="249"/>
              <w:jc w:val="both"/>
              <w:rPr>
                <w:rFonts w:ascii="Palatino Linotype" w:eastAsia="Palatino Linotype" w:hAnsi="Palatino Linotype" w:cs="Palatino Linotype"/>
                <w:i/>
                <w:sz w:val="20"/>
                <w:szCs w:val="20"/>
              </w:rPr>
            </w:pPr>
            <w:r w:rsidRPr="00E462E7">
              <w:rPr>
                <w:rFonts w:ascii="Palatino Linotype" w:eastAsia="Palatino Linotype" w:hAnsi="Palatino Linotype" w:cs="Palatino Linotype"/>
                <w:i/>
                <w:sz w:val="20"/>
                <w:szCs w:val="20"/>
              </w:rPr>
              <w:t xml:space="preserve">Oficio sin número, signado por la Titular de la Unidad de Transparencia, por medio del cual, de conformidad con el artículo 12 de la Ley de Transparencia y Acceso a la Información Pública del Estado de México y Municipios, hace del conocimiento que el Secretario del Ayuntamiento entregó las actas de instalación de las comisiones edilicias, mismas que anexa al oficio de mérito.  </w:t>
            </w:r>
          </w:p>
          <w:p w14:paraId="1E882D14" w14:textId="77777777" w:rsidR="009F5D4D" w:rsidRPr="00E462E7" w:rsidRDefault="009F5D4D" w:rsidP="00D34626">
            <w:pPr>
              <w:widowControl w:val="0"/>
              <w:jc w:val="both"/>
              <w:rPr>
                <w:rFonts w:ascii="Palatino Linotype" w:eastAsia="Palatino Linotype" w:hAnsi="Palatino Linotype" w:cs="Palatino Linotype"/>
                <w:i/>
                <w:sz w:val="20"/>
                <w:szCs w:val="20"/>
              </w:rPr>
            </w:pPr>
          </w:p>
          <w:p w14:paraId="5AC82E5D" w14:textId="5912EDE6" w:rsidR="009F5D4D" w:rsidRPr="00E462E7" w:rsidRDefault="009F5D4D" w:rsidP="00D34626">
            <w:pPr>
              <w:pStyle w:val="Prrafodelista"/>
              <w:widowControl w:val="0"/>
              <w:numPr>
                <w:ilvl w:val="0"/>
                <w:numId w:val="10"/>
              </w:numPr>
              <w:ind w:left="249" w:hanging="249"/>
              <w:jc w:val="both"/>
              <w:rPr>
                <w:rFonts w:ascii="Palatino Linotype" w:eastAsia="Palatino Linotype" w:hAnsi="Palatino Linotype" w:cs="Palatino Linotype"/>
                <w:i/>
                <w:sz w:val="20"/>
                <w:szCs w:val="20"/>
              </w:rPr>
            </w:pPr>
            <w:r w:rsidRPr="00E462E7">
              <w:rPr>
                <w:rFonts w:ascii="Palatino Linotype" w:eastAsia="Palatino Linotype" w:hAnsi="Palatino Linotype" w:cs="Palatino Linotype"/>
                <w:i/>
                <w:sz w:val="20"/>
                <w:szCs w:val="20"/>
              </w:rPr>
              <w:t xml:space="preserve">Como segundo archivo, fue anexado el denominado “ACTAS.zip” el cual contiene diez actas de instalación, referente a las comisiones edilicias, las cuales fueron solicitadas por </w:t>
            </w:r>
            <w:r w:rsidRPr="00E462E7">
              <w:rPr>
                <w:rFonts w:ascii="Palatino Linotype" w:eastAsia="Palatino Linotype" w:hAnsi="Palatino Linotype" w:cs="Palatino Linotype"/>
                <w:b/>
                <w:i/>
                <w:sz w:val="20"/>
                <w:szCs w:val="20"/>
              </w:rPr>
              <w:t>EL RECURRENTE</w:t>
            </w:r>
          </w:p>
        </w:tc>
      </w:tr>
      <w:tr w:rsidR="009F5D4D" w:rsidRPr="00E462E7" w14:paraId="7397A5DA" w14:textId="77777777" w:rsidTr="00AE0626">
        <w:tc>
          <w:tcPr>
            <w:tcW w:w="3495" w:type="dxa"/>
            <w:shd w:val="clear" w:color="auto" w:fill="auto"/>
            <w:tcMar>
              <w:top w:w="100" w:type="dxa"/>
              <w:left w:w="100" w:type="dxa"/>
              <w:bottom w:w="100" w:type="dxa"/>
              <w:right w:w="100" w:type="dxa"/>
            </w:tcMar>
            <w:vAlign w:val="center"/>
          </w:tcPr>
          <w:p w14:paraId="50791310" w14:textId="5CE4091E" w:rsidR="009F5D4D" w:rsidRPr="00E462E7" w:rsidRDefault="009F5D4D" w:rsidP="00D34626">
            <w:pPr>
              <w:widowControl w:val="0"/>
              <w:jc w:val="center"/>
              <w:rPr>
                <w:rFonts w:ascii="Palatino Linotype" w:eastAsia="Palatino Linotype" w:hAnsi="Palatino Linotype" w:cs="Palatino Linotype"/>
                <w:b/>
              </w:rPr>
            </w:pPr>
            <w:r w:rsidRPr="00E462E7">
              <w:rPr>
                <w:rFonts w:ascii="Palatino Linotype" w:eastAsia="Palatino Linotype" w:hAnsi="Palatino Linotype" w:cs="Palatino Linotype"/>
                <w:b/>
              </w:rPr>
              <w:t>00705/TOLUCA/IP/2022</w:t>
            </w:r>
          </w:p>
        </w:tc>
        <w:tc>
          <w:tcPr>
            <w:tcW w:w="5610" w:type="dxa"/>
            <w:shd w:val="clear" w:color="auto" w:fill="auto"/>
            <w:tcMar>
              <w:top w:w="100" w:type="dxa"/>
              <w:left w:w="100" w:type="dxa"/>
              <w:bottom w:w="100" w:type="dxa"/>
              <w:right w:w="100" w:type="dxa"/>
            </w:tcMar>
          </w:tcPr>
          <w:p w14:paraId="77CD4E9A" w14:textId="228BA7F9" w:rsidR="009F5D4D" w:rsidRPr="00E462E7" w:rsidRDefault="009F5D4D" w:rsidP="00D34626">
            <w:pPr>
              <w:pStyle w:val="Prrafodelista"/>
              <w:widowControl w:val="0"/>
              <w:numPr>
                <w:ilvl w:val="0"/>
                <w:numId w:val="10"/>
              </w:numPr>
              <w:ind w:left="249" w:hanging="249"/>
              <w:jc w:val="both"/>
              <w:rPr>
                <w:rFonts w:ascii="Palatino Linotype" w:eastAsia="Palatino Linotype" w:hAnsi="Palatino Linotype" w:cs="Palatino Linotype"/>
                <w:i/>
                <w:sz w:val="20"/>
                <w:szCs w:val="20"/>
              </w:rPr>
            </w:pPr>
            <w:r w:rsidRPr="00E462E7">
              <w:rPr>
                <w:rFonts w:ascii="Palatino Linotype" w:eastAsia="Palatino Linotype" w:hAnsi="Palatino Linotype" w:cs="Palatino Linotype"/>
                <w:i/>
                <w:sz w:val="20"/>
                <w:szCs w:val="20"/>
              </w:rPr>
              <w:t xml:space="preserve">Oficio sin número, signado por la Titular de la Unidad de Transparencia, por medio del cual, de conformidad con el artículo 12 de la Ley de Transparencia y Acceso a la Información Pública del Estado de México y Municipios, hace del conocimiento que el Secretario del Ayuntamiento entregó </w:t>
            </w:r>
            <w:r w:rsidR="00E800BE" w:rsidRPr="00E462E7">
              <w:rPr>
                <w:rFonts w:ascii="Palatino Linotype" w:eastAsia="Palatino Linotype" w:hAnsi="Palatino Linotype" w:cs="Palatino Linotype"/>
                <w:i/>
                <w:sz w:val="20"/>
                <w:szCs w:val="20"/>
              </w:rPr>
              <w:t>un acta de la Comisión Transitoria de Asuntos Electorales para la renovación de Autoridades Auxiliares, Consejos de Participación Ciudadana y representante Indígena ante el Ayuntamiento de Toluca, Estado de México; así como los respectivos Dictámenes</w:t>
            </w:r>
            <w:r w:rsidRPr="00E462E7">
              <w:rPr>
                <w:rFonts w:ascii="Palatino Linotype" w:eastAsia="Palatino Linotype" w:hAnsi="Palatino Linotype" w:cs="Palatino Linotype"/>
                <w:i/>
                <w:sz w:val="20"/>
                <w:szCs w:val="20"/>
              </w:rPr>
              <w:t xml:space="preserve">.  </w:t>
            </w:r>
          </w:p>
          <w:p w14:paraId="1A4D6B46" w14:textId="77777777" w:rsidR="009F5D4D" w:rsidRPr="00E462E7" w:rsidRDefault="009F5D4D" w:rsidP="00D34626">
            <w:pPr>
              <w:widowControl w:val="0"/>
              <w:jc w:val="both"/>
              <w:rPr>
                <w:rFonts w:ascii="Palatino Linotype" w:eastAsia="Palatino Linotype" w:hAnsi="Palatino Linotype" w:cs="Palatino Linotype"/>
                <w:i/>
                <w:sz w:val="20"/>
                <w:szCs w:val="20"/>
              </w:rPr>
            </w:pPr>
          </w:p>
          <w:p w14:paraId="2D4EE4D1" w14:textId="77777777" w:rsidR="007F5A80" w:rsidRPr="00E462E7" w:rsidRDefault="00E800BE" w:rsidP="00D34626">
            <w:pPr>
              <w:pStyle w:val="Prrafodelista"/>
              <w:widowControl w:val="0"/>
              <w:numPr>
                <w:ilvl w:val="0"/>
                <w:numId w:val="10"/>
              </w:numPr>
              <w:ind w:left="249" w:hanging="249"/>
              <w:jc w:val="both"/>
              <w:rPr>
                <w:rFonts w:ascii="Palatino Linotype" w:eastAsia="Palatino Linotype" w:hAnsi="Palatino Linotype" w:cs="Palatino Linotype"/>
                <w:i/>
                <w:sz w:val="20"/>
                <w:szCs w:val="20"/>
              </w:rPr>
            </w:pPr>
            <w:r w:rsidRPr="00E462E7">
              <w:rPr>
                <w:rFonts w:ascii="Palatino Linotype" w:eastAsia="Palatino Linotype" w:hAnsi="Palatino Linotype" w:cs="Palatino Linotype"/>
                <w:i/>
                <w:sz w:val="20"/>
                <w:szCs w:val="20"/>
              </w:rPr>
              <w:t>El</w:t>
            </w:r>
            <w:r w:rsidR="009F5D4D" w:rsidRPr="00E462E7">
              <w:rPr>
                <w:rFonts w:ascii="Palatino Linotype" w:eastAsia="Palatino Linotype" w:hAnsi="Palatino Linotype" w:cs="Palatino Linotype"/>
                <w:i/>
                <w:sz w:val="20"/>
                <w:szCs w:val="20"/>
              </w:rPr>
              <w:t xml:space="preserve"> segundo archivo</w:t>
            </w:r>
            <w:r w:rsidR="0026643A" w:rsidRPr="00E462E7">
              <w:rPr>
                <w:rFonts w:ascii="Palatino Linotype" w:eastAsia="Palatino Linotype" w:hAnsi="Palatino Linotype" w:cs="Palatino Linotype"/>
                <w:i/>
                <w:sz w:val="20"/>
                <w:szCs w:val="20"/>
              </w:rPr>
              <w:t xml:space="preserve"> electrónico denominado:</w:t>
            </w:r>
            <w:r w:rsidR="009F5D4D" w:rsidRPr="00E462E7">
              <w:rPr>
                <w:rFonts w:ascii="Palatino Linotype" w:eastAsia="Palatino Linotype" w:hAnsi="Palatino Linotype" w:cs="Palatino Linotype"/>
                <w:i/>
                <w:sz w:val="20"/>
                <w:szCs w:val="20"/>
              </w:rPr>
              <w:t xml:space="preserve"> “</w:t>
            </w:r>
            <w:r w:rsidR="0026643A" w:rsidRPr="00E462E7">
              <w:rPr>
                <w:rFonts w:ascii="Palatino Linotype" w:eastAsia="Palatino Linotype" w:hAnsi="Palatino Linotype" w:cs="Palatino Linotype"/>
                <w:i/>
                <w:sz w:val="20"/>
                <w:szCs w:val="20"/>
              </w:rPr>
              <w:t>ACTA ASUNTOS ELECTORALES PARA LA RENOVACIÓN DE AUTORIDADES AUXILIARES, CONSEJOS DE PARTICIPACIÓN CIUDADANA Y REPRESENTANTE.pdf</w:t>
            </w:r>
            <w:r w:rsidR="009F5D4D" w:rsidRPr="00E462E7">
              <w:rPr>
                <w:rFonts w:ascii="Palatino Linotype" w:eastAsia="Palatino Linotype" w:hAnsi="Palatino Linotype" w:cs="Palatino Linotype"/>
                <w:i/>
                <w:sz w:val="20"/>
                <w:szCs w:val="20"/>
              </w:rPr>
              <w:t>” el cual contiene</w:t>
            </w:r>
            <w:r w:rsidR="007F5A80" w:rsidRPr="00E462E7">
              <w:rPr>
                <w:rFonts w:ascii="Palatino Linotype" w:eastAsia="Palatino Linotype" w:hAnsi="Palatino Linotype" w:cs="Palatino Linotype"/>
                <w:i/>
                <w:sz w:val="20"/>
                <w:szCs w:val="20"/>
              </w:rPr>
              <w:t>, tal y</w:t>
            </w:r>
            <w:r w:rsidR="009F5D4D" w:rsidRPr="00E462E7">
              <w:rPr>
                <w:rFonts w:ascii="Palatino Linotype" w:eastAsia="Palatino Linotype" w:hAnsi="Palatino Linotype" w:cs="Palatino Linotype"/>
                <w:i/>
                <w:sz w:val="20"/>
                <w:szCs w:val="20"/>
              </w:rPr>
              <w:t xml:space="preserve"> </w:t>
            </w:r>
            <w:r w:rsidR="007F5A80" w:rsidRPr="00E462E7">
              <w:rPr>
                <w:rFonts w:ascii="Palatino Linotype" w:eastAsia="Palatino Linotype" w:hAnsi="Palatino Linotype" w:cs="Palatino Linotype"/>
                <w:i/>
                <w:sz w:val="20"/>
                <w:szCs w:val="20"/>
              </w:rPr>
              <w:t xml:space="preserve">como su nombre lo refiere, el acta realizada con motivo de la instalación del Comisión Edilicia Transitoria de asuntos Electorales para la </w:t>
            </w:r>
            <w:r w:rsidR="007F5A80" w:rsidRPr="00E462E7">
              <w:rPr>
                <w:rFonts w:ascii="Palatino Linotype" w:eastAsia="Palatino Linotype" w:hAnsi="Palatino Linotype" w:cs="Palatino Linotype"/>
                <w:i/>
                <w:sz w:val="20"/>
                <w:szCs w:val="20"/>
              </w:rPr>
              <w:lastRenderedPageBreak/>
              <w:t>renovación de autoridades auxiliares, Consejos de Participación Ciudadana y representante indígena ante el Ayuntamiento.</w:t>
            </w:r>
          </w:p>
          <w:p w14:paraId="739DEDBD" w14:textId="77777777" w:rsidR="007F5A80" w:rsidRPr="00E462E7" w:rsidRDefault="007F5A80" w:rsidP="00D34626">
            <w:pPr>
              <w:pStyle w:val="Prrafodelista"/>
              <w:rPr>
                <w:rFonts w:ascii="Palatino Linotype" w:eastAsia="Palatino Linotype" w:hAnsi="Palatino Linotype" w:cs="Palatino Linotype"/>
                <w:i/>
                <w:sz w:val="20"/>
                <w:szCs w:val="20"/>
              </w:rPr>
            </w:pPr>
          </w:p>
          <w:p w14:paraId="30597985" w14:textId="0389D8FD" w:rsidR="009F5D4D" w:rsidRPr="00E462E7" w:rsidRDefault="00C34EAD" w:rsidP="00D34626">
            <w:pPr>
              <w:pStyle w:val="Prrafodelista"/>
              <w:widowControl w:val="0"/>
              <w:numPr>
                <w:ilvl w:val="0"/>
                <w:numId w:val="10"/>
              </w:numPr>
              <w:ind w:left="249" w:hanging="249"/>
              <w:jc w:val="both"/>
              <w:rPr>
                <w:rFonts w:ascii="Palatino Linotype" w:eastAsia="Palatino Linotype" w:hAnsi="Palatino Linotype" w:cs="Palatino Linotype"/>
                <w:i/>
                <w:sz w:val="20"/>
                <w:szCs w:val="20"/>
              </w:rPr>
            </w:pPr>
            <w:r w:rsidRPr="00E462E7">
              <w:rPr>
                <w:rFonts w:ascii="Palatino Linotype" w:eastAsia="Palatino Linotype" w:hAnsi="Palatino Linotype" w:cs="Palatino Linotype"/>
                <w:i/>
                <w:sz w:val="20"/>
                <w:szCs w:val="20"/>
              </w:rPr>
              <w:t xml:space="preserve">Por último, el archivo denominado: “DICTAMEN.zip” </w:t>
            </w:r>
            <w:r w:rsidR="00E84531" w:rsidRPr="00E462E7">
              <w:rPr>
                <w:rFonts w:ascii="Palatino Linotype" w:eastAsia="Palatino Linotype" w:hAnsi="Palatino Linotype" w:cs="Palatino Linotype"/>
                <w:i/>
                <w:sz w:val="20"/>
                <w:szCs w:val="20"/>
              </w:rPr>
              <w:t>contiene la cantidad de ocho dictámenes entregados así como un archivo que contiene una fe de erratas.</w:t>
            </w:r>
          </w:p>
        </w:tc>
      </w:tr>
    </w:tbl>
    <w:p w14:paraId="57061D0B" w14:textId="77777777" w:rsidR="00676D3C" w:rsidRPr="00E462E7" w:rsidRDefault="00676D3C" w:rsidP="00D34626">
      <w:pPr>
        <w:widowControl w:val="0"/>
        <w:spacing w:line="360" w:lineRule="auto"/>
        <w:jc w:val="both"/>
        <w:rPr>
          <w:rFonts w:ascii="Palatino Linotype" w:eastAsia="Palatino Linotype" w:hAnsi="Palatino Linotype" w:cs="Palatino Linotype"/>
        </w:rPr>
      </w:pPr>
    </w:p>
    <w:p w14:paraId="20951CB1" w14:textId="4A37C091" w:rsidR="00000062" w:rsidRPr="00E462E7" w:rsidRDefault="00E462E7" w:rsidP="00D34626">
      <w:pPr>
        <w:widowControl w:val="0"/>
        <w:spacing w:line="360" w:lineRule="auto"/>
        <w:jc w:val="both"/>
        <w:rPr>
          <w:rFonts w:ascii="Palatino Linotype" w:eastAsia="Palatino Linotype" w:hAnsi="Palatino Linotype" w:cs="Palatino Linotype"/>
          <w:b/>
        </w:rPr>
      </w:pPr>
      <w:r>
        <w:rPr>
          <w:rFonts w:ascii="Palatino Linotype" w:eastAsia="Palatino Linotype" w:hAnsi="Palatino Linotype" w:cs="Palatino Linotype"/>
          <w:b/>
          <w:sz w:val="28"/>
          <w:szCs w:val="28"/>
        </w:rPr>
        <w:t>I</w:t>
      </w:r>
      <w:r w:rsidR="00015EDF" w:rsidRPr="00E462E7">
        <w:rPr>
          <w:rFonts w:ascii="Palatino Linotype" w:eastAsia="Palatino Linotype" w:hAnsi="Palatino Linotype" w:cs="Palatino Linotype"/>
          <w:b/>
          <w:sz w:val="28"/>
          <w:szCs w:val="28"/>
        </w:rPr>
        <w:t>V. Del Recurso de Revisión</w:t>
      </w:r>
      <w:r w:rsidR="00015EDF" w:rsidRPr="00E462E7">
        <w:rPr>
          <w:rFonts w:ascii="Palatino Linotype" w:eastAsia="Palatino Linotype" w:hAnsi="Palatino Linotype" w:cs="Palatino Linotype"/>
          <w:b/>
        </w:rPr>
        <w:t>.</w:t>
      </w:r>
    </w:p>
    <w:p w14:paraId="137A8925" w14:textId="24C07432" w:rsidR="00000062" w:rsidRPr="00E462E7" w:rsidRDefault="00015EDF" w:rsidP="00D34626">
      <w:pPr>
        <w:widowControl w:val="0"/>
        <w:spacing w:line="360" w:lineRule="auto"/>
        <w:jc w:val="both"/>
        <w:rPr>
          <w:rFonts w:ascii="Palatino Linotype" w:eastAsia="Palatino Linotype" w:hAnsi="Palatino Linotype" w:cs="Palatino Linotype"/>
        </w:rPr>
      </w:pPr>
      <w:r w:rsidRPr="00E462E7">
        <w:rPr>
          <w:rFonts w:ascii="Palatino Linotype" w:eastAsia="Palatino Linotype" w:hAnsi="Palatino Linotype" w:cs="Palatino Linotype"/>
        </w:rPr>
        <w:t>Inconforme por las respuestas del</w:t>
      </w:r>
      <w:r w:rsidRPr="00E462E7">
        <w:rPr>
          <w:rFonts w:ascii="Palatino Linotype" w:eastAsia="Palatino Linotype" w:hAnsi="Palatino Linotype" w:cs="Palatino Linotype"/>
          <w:b/>
        </w:rPr>
        <w:t xml:space="preserve"> SUJETO OBLIGADO</w:t>
      </w:r>
      <w:r w:rsidRPr="00E462E7">
        <w:rPr>
          <w:rFonts w:ascii="Palatino Linotype" w:eastAsia="Palatino Linotype" w:hAnsi="Palatino Linotype" w:cs="Palatino Linotype"/>
        </w:rPr>
        <w:t xml:space="preserve">, en fecha </w:t>
      </w:r>
      <w:r w:rsidR="00E84531" w:rsidRPr="00E462E7">
        <w:rPr>
          <w:rFonts w:ascii="Palatino Linotype" w:eastAsia="Palatino Linotype" w:hAnsi="Palatino Linotype" w:cs="Palatino Linotype"/>
          <w:b/>
        </w:rPr>
        <w:t>doce</w:t>
      </w:r>
      <w:r w:rsidRPr="00E462E7">
        <w:rPr>
          <w:rFonts w:ascii="Palatino Linotype" w:eastAsia="Palatino Linotype" w:hAnsi="Palatino Linotype" w:cs="Palatino Linotype"/>
          <w:b/>
        </w:rPr>
        <w:t xml:space="preserve"> de </w:t>
      </w:r>
      <w:r w:rsidR="005A6A9A" w:rsidRPr="00E462E7">
        <w:rPr>
          <w:rFonts w:ascii="Palatino Linotype" w:eastAsia="Palatino Linotype" w:hAnsi="Palatino Linotype" w:cs="Palatino Linotype"/>
          <w:b/>
        </w:rPr>
        <w:t xml:space="preserve">abril </w:t>
      </w:r>
      <w:r w:rsidRPr="00E462E7">
        <w:rPr>
          <w:rFonts w:ascii="Palatino Linotype" w:eastAsia="Palatino Linotype" w:hAnsi="Palatino Linotype" w:cs="Palatino Linotype"/>
          <w:b/>
        </w:rPr>
        <w:t>de dos mil veintidós</w:t>
      </w:r>
      <w:r w:rsidRPr="00E462E7">
        <w:rPr>
          <w:rFonts w:ascii="Palatino Linotype" w:eastAsia="Palatino Linotype" w:hAnsi="Palatino Linotype" w:cs="Palatino Linotype"/>
        </w:rPr>
        <w:t xml:space="preserve">, </w:t>
      </w:r>
      <w:r w:rsidR="004951B5" w:rsidRPr="00E462E7">
        <w:rPr>
          <w:rFonts w:ascii="Palatino Linotype" w:eastAsia="Palatino Linotype" w:hAnsi="Palatino Linotype" w:cs="Palatino Linotype"/>
          <w:b/>
        </w:rPr>
        <w:t>EL RECURRENTE</w:t>
      </w:r>
      <w:r w:rsidRPr="00E462E7">
        <w:rPr>
          <w:rFonts w:ascii="Palatino Linotype" w:eastAsia="Palatino Linotype" w:hAnsi="Palatino Linotype" w:cs="Palatino Linotype"/>
        </w:rPr>
        <w:t xml:space="preserve"> interpuso los Recursos de Revisión, </w:t>
      </w:r>
      <w:r w:rsidR="00475A1B" w:rsidRPr="00E462E7">
        <w:rPr>
          <w:rFonts w:ascii="Palatino Linotype" w:eastAsia="Palatino Linotype" w:hAnsi="Palatino Linotype" w:cs="Palatino Linotype"/>
        </w:rPr>
        <w:t xml:space="preserve">mismos que </w:t>
      </w:r>
      <w:r w:rsidRPr="00E462E7">
        <w:rPr>
          <w:rFonts w:ascii="Palatino Linotype" w:eastAsia="Palatino Linotype" w:hAnsi="Palatino Linotype" w:cs="Palatino Linotype"/>
        </w:rPr>
        <w:t xml:space="preserve">fueron registrados en </w:t>
      </w:r>
      <w:r w:rsidRPr="00E462E7">
        <w:rPr>
          <w:rFonts w:ascii="Palatino Linotype" w:eastAsia="Palatino Linotype" w:hAnsi="Palatino Linotype" w:cs="Palatino Linotype"/>
          <w:b/>
        </w:rPr>
        <w:t>EL SAIMEX</w:t>
      </w:r>
      <w:r w:rsidRPr="00E462E7">
        <w:rPr>
          <w:rFonts w:ascii="Palatino Linotype" w:eastAsia="Palatino Linotype" w:hAnsi="Palatino Linotype" w:cs="Palatino Linotype"/>
        </w:rPr>
        <w:t xml:space="preserve"> y se les asignaron los números de expediente</w:t>
      </w:r>
      <w:r w:rsidR="006E6D53" w:rsidRPr="00E462E7">
        <w:rPr>
          <w:rFonts w:ascii="Palatino Linotype" w:eastAsia="Palatino Linotype" w:hAnsi="Palatino Linotype" w:cs="Palatino Linotype"/>
        </w:rPr>
        <w:t>s</w:t>
      </w:r>
      <w:r w:rsidR="00FB493C" w:rsidRPr="00E462E7">
        <w:rPr>
          <w:rFonts w:ascii="Palatino Linotype" w:eastAsia="Palatino Linotype" w:hAnsi="Palatino Linotype" w:cs="Palatino Linotype"/>
        </w:rPr>
        <w:t xml:space="preserve"> siguientes</w:t>
      </w:r>
      <w:r w:rsidR="006E6D53" w:rsidRPr="00E462E7">
        <w:rPr>
          <w:rFonts w:ascii="Palatino Linotype" w:eastAsia="Palatino Linotype" w:hAnsi="Palatino Linotype" w:cs="Palatino Linotype"/>
        </w:rPr>
        <w:t>:</w:t>
      </w:r>
      <w:r w:rsidRPr="00E462E7">
        <w:rPr>
          <w:rFonts w:ascii="Palatino Linotype" w:eastAsia="Palatino Linotype" w:hAnsi="Palatino Linotype" w:cs="Palatino Linotype"/>
        </w:rPr>
        <w:t xml:space="preserve"> </w:t>
      </w:r>
      <w:r w:rsidR="00FB493C" w:rsidRPr="00E462E7">
        <w:rPr>
          <w:rFonts w:ascii="Palatino Linotype" w:eastAsia="Palatino Linotype" w:hAnsi="Palatino Linotype" w:cs="Palatino Linotype"/>
          <w:b/>
        </w:rPr>
        <w:t>05732</w:t>
      </w:r>
      <w:r w:rsidR="00DA134B" w:rsidRPr="00E462E7">
        <w:rPr>
          <w:rFonts w:ascii="Palatino Linotype" w:eastAsia="Palatino Linotype" w:hAnsi="Palatino Linotype" w:cs="Palatino Linotype"/>
          <w:b/>
        </w:rPr>
        <w:t>/INFOEM/IP/RR/2022,</w:t>
      </w:r>
      <w:r w:rsidR="00584C8F" w:rsidRPr="00E462E7">
        <w:rPr>
          <w:rFonts w:ascii="Palatino Linotype" w:eastAsia="Palatino Linotype" w:hAnsi="Palatino Linotype" w:cs="Palatino Linotype"/>
          <w:b/>
        </w:rPr>
        <w:t xml:space="preserve"> </w:t>
      </w:r>
      <w:r w:rsidR="00FB493C" w:rsidRPr="00E462E7">
        <w:rPr>
          <w:rFonts w:ascii="Palatino Linotype" w:eastAsia="Palatino Linotype" w:hAnsi="Palatino Linotype" w:cs="Palatino Linotype"/>
          <w:b/>
        </w:rPr>
        <w:t>05733</w:t>
      </w:r>
      <w:r w:rsidR="00584C8F" w:rsidRPr="00E462E7">
        <w:rPr>
          <w:rFonts w:ascii="Palatino Linotype" w:eastAsia="Palatino Linotype" w:hAnsi="Palatino Linotype" w:cs="Palatino Linotype"/>
          <w:b/>
        </w:rPr>
        <w:t xml:space="preserve">/INFOEM/IP/RR/2022, </w:t>
      </w:r>
      <w:r w:rsidR="00FB493C" w:rsidRPr="00E462E7">
        <w:rPr>
          <w:rFonts w:ascii="Palatino Linotype" w:eastAsia="Palatino Linotype" w:hAnsi="Palatino Linotype" w:cs="Palatino Linotype"/>
          <w:b/>
        </w:rPr>
        <w:t>05734</w:t>
      </w:r>
      <w:r w:rsidR="00584C8F" w:rsidRPr="00E462E7">
        <w:rPr>
          <w:rFonts w:ascii="Palatino Linotype" w:eastAsia="Palatino Linotype" w:hAnsi="Palatino Linotype" w:cs="Palatino Linotype"/>
          <w:b/>
        </w:rPr>
        <w:t xml:space="preserve">/INFOEM/IP/RR/2022, </w:t>
      </w:r>
      <w:r w:rsidR="00FB493C" w:rsidRPr="00E462E7">
        <w:rPr>
          <w:rFonts w:ascii="Palatino Linotype" w:eastAsia="Palatino Linotype" w:hAnsi="Palatino Linotype" w:cs="Palatino Linotype"/>
          <w:b/>
        </w:rPr>
        <w:t>05738</w:t>
      </w:r>
      <w:r w:rsidR="00584C8F" w:rsidRPr="00E462E7">
        <w:rPr>
          <w:rFonts w:ascii="Palatino Linotype" w:eastAsia="Palatino Linotype" w:hAnsi="Palatino Linotype" w:cs="Palatino Linotype"/>
          <w:b/>
        </w:rPr>
        <w:t>/INFOEM/IP/RR</w:t>
      </w:r>
      <w:r w:rsidR="00FB493C" w:rsidRPr="00E462E7">
        <w:rPr>
          <w:rFonts w:ascii="Palatino Linotype" w:eastAsia="Palatino Linotype" w:hAnsi="Palatino Linotype" w:cs="Palatino Linotype"/>
          <w:b/>
        </w:rPr>
        <w:t>/2022 y 05739/INFOEM/IP/RR/2022,</w:t>
      </w:r>
      <w:r w:rsidR="00584C8F" w:rsidRPr="00E462E7">
        <w:rPr>
          <w:rFonts w:ascii="Palatino Linotype" w:eastAsia="Palatino Linotype" w:hAnsi="Palatino Linotype" w:cs="Palatino Linotype"/>
        </w:rPr>
        <w:t xml:space="preserve"> </w:t>
      </w:r>
      <w:r w:rsidR="00475A1B" w:rsidRPr="00E462E7">
        <w:rPr>
          <w:rFonts w:ascii="Palatino Linotype" w:eastAsia="Palatino Linotype" w:hAnsi="Palatino Linotype" w:cs="Palatino Linotype"/>
        </w:rPr>
        <w:t xml:space="preserve">de los cuales cabe resaltar que el </w:t>
      </w:r>
      <w:r w:rsidR="00475A1B" w:rsidRPr="00E462E7">
        <w:rPr>
          <w:rFonts w:ascii="Palatino Linotype" w:eastAsia="Palatino Linotype" w:hAnsi="Palatino Linotype" w:cs="Palatino Linotype"/>
          <w:b/>
          <w:u w:val="single"/>
        </w:rPr>
        <w:t>“Acto Impugnado”</w:t>
      </w:r>
      <w:r w:rsidR="0012308A" w:rsidRPr="00E462E7">
        <w:rPr>
          <w:rFonts w:ascii="Palatino Linotype" w:eastAsia="Palatino Linotype" w:hAnsi="Palatino Linotype" w:cs="Palatino Linotype"/>
          <w:b/>
        </w:rPr>
        <w:t xml:space="preserve">, </w:t>
      </w:r>
      <w:r w:rsidR="0012308A" w:rsidRPr="00E462E7">
        <w:rPr>
          <w:rFonts w:ascii="Palatino Linotype" w:eastAsia="Palatino Linotype" w:hAnsi="Palatino Linotype" w:cs="Palatino Linotype"/>
        </w:rPr>
        <w:t xml:space="preserve">así como lo manifestado en las </w:t>
      </w:r>
      <w:r w:rsidR="0012308A" w:rsidRPr="00E462E7">
        <w:rPr>
          <w:rFonts w:ascii="Palatino Linotype" w:eastAsia="Palatino Linotype" w:hAnsi="Palatino Linotype" w:cs="Palatino Linotype"/>
          <w:b/>
          <w:u w:val="single"/>
        </w:rPr>
        <w:t>“Razones o Motivos de Inconformidad”</w:t>
      </w:r>
      <w:r w:rsidR="0012308A" w:rsidRPr="00E462E7">
        <w:rPr>
          <w:rFonts w:ascii="Palatino Linotype" w:eastAsia="Palatino Linotype" w:hAnsi="Palatino Linotype" w:cs="Palatino Linotype"/>
        </w:rPr>
        <w:t xml:space="preserve"> por </w:t>
      </w:r>
      <w:r w:rsidR="0012308A" w:rsidRPr="00E462E7">
        <w:rPr>
          <w:rFonts w:ascii="Palatino Linotype" w:eastAsia="Palatino Linotype" w:hAnsi="Palatino Linotype" w:cs="Palatino Linotype"/>
          <w:b/>
        </w:rPr>
        <w:t>EL RECURRENTE</w:t>
      </w:r>
      <w:r w:rsidR="0012308A" w:rsidRPr="00E462E7">
        <w:rPr>
          <w:rFonts w:ascii="Palatino Linotype" w:eastAsia="Palatino Linotype" w:hAnsi="Palatino Linotype" w:cs="Palatino Linotype"/>
        </w:rPr>
        <w:t xml:space="preserve"> </w:t>
      </w:r>
      <w:r w:rsidR="006E6D53" w:rsidRPr="00E462E7">
        <w:rPr>
          <w:rFonts w:ascii="Palatino Linotype" w:eastAsia="Palatino Linotype" w:hAnsi="Palatino Linotype" w:cs="Palatino Linotype"/>
        </w:rPr>
        <w:t>para</w:t>
      </w:r>
      <w:r w:rsidR="006E6D53" w:rsidRPr="00E462E7">
        <w:rPr>
          <w:rFonts w:ascii="Palatino Linotype" w:eastAsia="Palatino Linotype" w:hAnsi="Palatino Linotype" w:cs="Palatino Linotype"/>
          <w:b/>
        </w:rPr>
        <w:t xml:space="preserve"> </w:t>
      </w:r>
      <w:r w:rsidR="006E6D53" w:rsidRPr="00E462E7">
        <w:rPr>
          <w:rFonts w:ascii="Palatino Linotype" w:eastAsia="Palatino Linotype" w:hAnsi="Palatino Linotype" w:cs="Palatino Linotype"/>
        </w:rPr>
        <w:t>cada uno de los referidos Recursos</w:t>
      </w:r>
      <w:r w:rsidR="0012308A" w:rsidRPr="00E462E7">
        <w:rPr>
          <w:rFonts w:ascii="Palatino Linotype" w:eastAsia="Palatino Linotype" w:hAnsi="Palatino Linotype" w:cs="Palatino Linotype"/>
        </w:rPr>
        <w:t xml:space="preserve"> de Revisión</w:t>
      </w:r>
      <w:r w:rsidR="006E6D53" w:rsidRPr="00E462E7">
        <w:rPr>
          <w:rFonts w:ascii="Palatino Linotype" w:eastAsia="Palatino Linotype" w:hAnsi="Palatino Linotype" w:cs="Palatino Linotype"/>
        </w:rPr>
        <w:t xml:space="preserve">, </w:t>
      </w:r>
      <w:r w:rsidR="00475A1B" w:rsidRPr="00E462E7">
        <w:rPr>
          <w:rFonts w:ascii="Palatino Linotype" w:eastAsia="Palatino Linotype" w:hAnsi="Palatino Linotype" w:cs="Palatino Linotype"/>
        </w:rPr>
        <w:t>versa</w:t>
      </w:r>
      <w:r w:rsidR="0012308A" w:rsidRPr="00E462E7">
        <w:rPr>
          <w:rFonts w:ascii="Palatino Linotype" w:eastAsia="Palatino Linotype" w:hAnsi="Palatino Linotype" w:cs="Palatino Linotype"/>
        </w:rPr>
        <w:t xml:space="preserve">n </w:t>
      </w:r>
      <w:r w:rsidR="00475A1B" w:rsidRPr="00E462E7">
        <w:rPr>
          <w:rFonts w:ascii="Palatino Linotype" w:eastAsia="Palatino Linotype" w:hAnsi="Palatino Linotype" w:cs="Palatino Linotype"/>
        </w:rPr>
        <w:t xml:space="preserve"> en los</w:t>
      </w:r>
      <w:r w:rsidR="0012308A" w:rsidRPr="00E462E7">
        <w:rPr>
          <w:rFonts w:ascii="Palatino Linotype" w:eastAsia="Palatino Linotype" w:hAnsi="Palatino Linotype" w:cs="Palatino Linotype"/>
        </w:rPr>
        <w:t xml:space="preserve"> mismos términos, los cuales se citan a continuación</w:t>
      </w:r>
      <w:r w:rsidRPr="00E462E7">
        <w:rPr>
          <w:rFonts w:ascii="Palatino Linotype" w:eastAsia="Palatino Linotype" w:hAnsi="Palatino Linotype" w:cs="Palatino Linotype"/>
        </w:rPr>
        <w:t xml:space="preserve">: </w:t>
      </w:r>
    </w:p>
    <w:tbl>
      <w:tblPr>
        <w:tblW w:w="9214" w:type="dxa"/>
        <w:tblInd w:w="-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977"/>
        <w:gridCol w:w="6237"/>
      </w:tblGrid>
      <w:tr w:rsidR="00475A1B" w:rsidRPr="00E462E7" w14:paraId="7937AE12" w14:textId="77777777" w:rsidTr="00584C8F">
        <w:tc>
          <w:tcPr>
            <w:tcW w:w="2977" w:type="dxa"/>
            <w:shd w:val="clear" w:color="auto" w:fill="auto"/>
            <w:tcMar>
              <w:top w:w="100" w:type="dxa"/>
              <w:left w:w="100" w:type="dxa"/>
              <w:bottom w:w="100" w:type="dxa"/>
              <w:right w:w="100" w:type="dxa"/>
            </w:tcMar>
          </w:tcPr>
          <w:p w14:paraId="225E9D84" w14:textId="77777777" w:rsidR="00475A1B" w:rsidRPr="00E462E7" w:rsidRDefault="00475A1B" w:rsidP="00D34626">
            <w:pPr>
              <w:widowControl w:val="0"/>
              <w:jc w:val="center"/>
              <w:rPr>
                <w:rFonts w:ascii="Palatino Linotype" w:eastAsia="Palatino Linotype" w:hAnsi="Palatino Linotype" w:cs="Palatino Linotype"/>
                <w:b/>
                <w:u w:val="single"/>
              </w:rPr>
            </w:pPr>
            <w:r w:rsidRPr="00E462E7">
              <w:rPr>
                <w:rFonts w:ascii="Palatino Linotype" w:eastAsia="Palatino Linotype" w:hAnsi="Palatino Linotype" w:cs="Palatino Linotype"/>
                <w:b/>
                <w:u w:val="single"/>
              </w:rPr>
              <w:t>Número de Recurso de Revisión</w:t>
            </w:r>
          </w:p>
        </w:tc>
        <w:tc>
          <w:tcPr>
            <w:tcW w:w="6237" w:type="dxa"/>
            <w:shd w:val="clear" w:color="auto" w:fill="auto"/>
            <w:tcMar>
              <w:top w:w="100" w:type="dxa"/>
              <w:left w:w="100" w:type="dxa"/>
              <w:bottom w:w="100" w:type="dxa"/>
              <w:right w:w="100" w:type="dxa"/>
            </w:tcMar>
            <w:vAlign w:val="center"/>
          </w:tcPr>
          <w:p w14:paraId="43218D54" w14:textId="3EBD8C3D" w:rsidR="00475A1B" w:rsidRPr="00E462E7" w:rsidRDefault="00475A1B" w:rsidP="00D34626">
            <w:pPr>
              <w:widowControl w:val="0"/>
              <w:jc w:val="center"/>
              <w:rPr>
                <w:rFonts w:ascii="Palatino Linotype" w:eastAsia="Palatino Linotype" w:hAnsi="Palatino Linotype" w:cs="Palatino Linotype"/>
                <w:b/>
                <w:sz w:val="22"/>
                <w:szCs w:val="22"/>
                <w:u w:val="single"/>
              </w:rPr>
            </w:pPr>
            <w:r w:rsidRPr="00E462E7">
              <w:rPr>
                <w:rFonts w:ascii="Palatino Linotype" w:eastAsia="Palatino Linotype" w:hAnsi="Palatino Linotype" w:cs="Palatino Linotype"/>
                <w:b/>
                <w:sz w:val="22"/>
                <w:szCs w:val="22"/>
                <w:u w:val="single"/>
              </w:rPr>
              <w:t>Acto Impugnado:</w:t>
            </w:r>
          </w:p>
        </w:tc>
      </w:tr>
      <w:tr w:rsidR="00D71D54" w:rsidRPr="00E462E7" w14:paraId="5A5E3F05" w14:textId="77777777" w:rsidTr="00D71D54">
        <w:tc>
          <w:tcPr>
            <w:tcW w:w="2977" w:type="dxa"/>
            <w:shd w:val="clear" w:color="auto" w:fill="auto"/>
            <w:tcMar>
              <w:top w:w="100" w:type="dxa"/>
              <w:left w:w="100" w:type="dxa"/>
              <w:bottom w:w="100" w:type="dxa"/>
              <w:right w:w="100" w:type="dxa"/>
            </w:tcMar>
            <w:vAlign w:val="center"/>
          </w:tcPr>
          <w:p w14:paraId="681DF195" w14:textId="276536C5" w:rsidR="00D71D54" w:rsidRPr="00E462E7" w:rsidRDefault="00D71D54" w:rsidP="00D34626">
            <w:pPr>
              <w:widowControl w:val="0"/>
              <w:jc w:val="center"/>
              <w:rPr>
                <w:rFonts w:ascii="Palatino Linotype" w:eastAsia="Palatino Linotype" w:hAnsi="Palatino Linotype" w:cs="Palatino Linotype"/>
                <w:sz w:val="22"/>
              </w:rPr>
            </w:pPr>
            <w:r w:rsidRPr="00E462E7">
              <w:rPr>
                <w:rFonts w:ascii="Palatino Linotype" w:eastAsia="Palatino Linotype" w:hAnsi="Palatino Linotype" w:cs="Palatino Linotype"/>
                <w:b/>
                <w:sz w:val="22"/>
              </w:rPr>
              <w:t>05732/INFOEM/IP/RR/2022</w:t>
            </w:r>
          </w:p>
        </w:tc>
        <w:tc>
          <w:tcPr>
            <w:tcW w:w="6237" w:type="dxa"/>
            <w:shd w:val="clear" w:color="auto" w:fill="auto"/>
            <w:tcMar>
              <w:top w:w="100" w:type="dxa"/>
              <w:left w:w="100" w:type="dxa"/>
              <w:bottom w:w="100" w:type="dxa"/>
              <w:right w:w="100" w:type="dxa"/>
            </w:tcMar>
            <w:vAlign w:val="center"/>
          </w:tcPr>
          <w:p w14:paraId="5FC9C382" w14:textId="05522DF1" w:rsidR="00D71D54" w:rsidRPr="00E462E7" w:rsidRDefault="00D71D54" w:rsidP="00D34626">
            <w:pPr>
              <w:widowControl w:val="0"/>
              <w:jc w:val="center"/>
              <w:rPr>
                <w:rFonts w:ascii="Palatino Linotype" w:eastAsia="Palatino Linotype" w:hAnsi="Palatino Linotype" w:cs="Palatino Linotype"/>
                <w:sz w:val="22"/>
                <w:szCs w:val="20"/>
              </w:rPr>
            </w:pPr>
            <w:r w:rsidRPr="00E462E7">
              <w:rPr>
                <w:rFonts w:ascii="Palatino Linotype" w:hAnsi="Palatino Linotype"/>
                <w:i/>
                <w:sz w:val="22"/>
              </w:rPr>
              <w:t xml:space="preserve">“Son omisos al entregar la información incompleta y con datos personales.” </w:t>
            </w:r>
            <w:r w:rsidRPr="00E462E7">
              <w:rPr>
                <w:rFonts w:ascii="Palatino Linotype" w:hAnsi="Palatino Linotype"/>
                <w:sz w:val="22"/>
              </w:rPr>
              <w:t>(Sic).</w:t>
            </w:r>
          </w:p>
        </w:tc>
      </w:tr>
      <w:tr w:rsidR="00D71D54" w:rsidRPr="00E462E7" w14:paraId="0CDFA363" w14:textId="77777777" w:rsidTr="00D71D54">
        <w:tc>
          <w:tcPr>
            <w:tcW w:w="2977" w:type="dxa"/>
            <w:shd w:val="clear" w:color="auto" w:fill="auto"/>
            <w:tcMar>
              <w:top w:w="100" w:type="dxa"/>
              <w:left w:w="100" w:type="dxa"/>
              <w:bottom w:w="100" w:type="dxa"/>
              <w:right w:w="100" w:type="dxa"/>
            </w:tcMar>
            <w:vAlign w:val="center"/>
          </w:tcPr>
          <w:p w14:paraId="6CA49920" w14:textId="7C80B641" w:rsidR="00D71D54" w:rsidRPr="00E462E7" w:rsidRDefault="00D71D54" w:rsidP="00D34626">
            <w:pPr>
              <w:widowControl w:val="0"/>
              <w:jc w:val="center"/>
              <w:rPr>
                <w:rFonts w:ascii="Palatino Linotype" w:eastAsia="Palatino Linotype" w:hAnsi="Palatino Linotype" w:cs="Palatino Linotype"/>
                <w:b/>
                <w:sz w:val="22"/>
              </w:rPr>
            </w:pPr>
            <w:r w:rsidRPr="00E462E7">
              <w:rPr>
                <w:rFonts w:ascii="Palatino Linotype" w:eastAsia="Palatino Linotype" w:hAnsi="Palatino Linotype" w:cs="Palatino Linotype"/>
                <w:b/>
                <w:sz w:val="22"/>
              </w:rPr>
              <w:t>05733/INFOEM/IP/RR/2022</w:t>
            </w:r>
          </w:p>
        </w:tc>
        <w:tc>
          <w:tcPr>
            <w:tcW w:w="6237" w:type="dxa"/>
            <w:shd w:val="clear" w:color="auto" w:fill="auto"/>
            <w:tcMar>
              <w:top w:w="100" w:type="dxa"/>
              <w:left w:w="100" w:type="dxa"/>
              <w:bottom w:w="100" w:type="dxa"/>
              <w:right w:w="100" w:type="dxa"/>
            </w:tcMar>
          </w:tcPr>
          <w:p w14:paraId="01935990" w14:textId="66C9DD41" w:rsidR="00D71D54" w:rsidRPr="00E462E7" w:rsidRDefault="00D71D54" w:rsidP="00D34626">
            <w:pPr>
              <w:widowControl w:val="0"/>
              <w:jc w:val="center"/>
              <w:rPr>
                <w:rFonts w:ascii="Palatino Linotype" w:eastAsia="Palatino Linotype" w:hAnsi="Palatino Linotype" w:cs="Palatino Linotype"/>
                <w:i/>
                <w:sz w:val="22"/>
                <w:szCs w:val="20"/>
              </w:rPr>
            </w:pPr>
            <w:r w:rsidRPr="00E462E7">
              <w:rPr>
                <w:rFonts w:ascii="Palatino Linotype" w:hAnsi="Palatino Linotype"/>
                <w:i/>
                <w:sz w:val="22"/>
              </w:rPr>
              <w:t xml:space="preserve">“Información incompleta.” </w:t>
            </w:r>
            <w:r w:rsidRPr="00E462E7">
              <w:rPr>
                <w:rFonts w:ascii="Palatino Linotype" w:hAnsi="Palatino Linotype"/>
                <w:sz w:val="22"/>
              </w:rPr>
              <w:t>(Sic).</w:t>
            </w:r>
          </w:p>
        </w:tc>
      </w:tr>
      <w:tr w:rsidR="00D71D54" w:rsidRPr="00E462E7" w14:paraId="1F7BE9A7" w14:textId="77777777" w:rsidTr="00D71D54">
        <w:tc>
          <w:tcPr>
            <w:tcW w:w="2977" w:type="dxa"/>
            <w:shd w:val="clear" w:color="auto" w:fill="auto"/>
            <w:tcMar>
              <w:top w:w="100" w:type="dxa"/>
              <w:left w:w="100" w:type="dxa"/>
              <w:bottom w:w="100" w:type="dxa"/>
              <w:right w:w="100" w:type="dxa"/>
            </w:tcMar>
            <w:vAlign w:val="center"/>
          </w:tcPr>
          <w:p w14:paraId="7A8BB7AC" w14:textId="648D96C3" w:rsidR="00D71D54" w:rsidRPr="00E462E7" w:rsidRDefault="00D71D54" w:rsidP="00D34626">
            <w:pPr>
              <w:widowControl w:val="0"/>
              <w:jc w:val="center"/>
              <w:rPr>
                <w:rFonts w:ascii="Palatino Linotype" w:eastAsia="Palatino Linotype" w:hAnsi="Palatino Linotype" w:cs="Palatino Linotype"/>
                <w:b/>
                <w:sz w:val="22"/>
              </w:rPr>
            </w:pPr>
            <w:r w:rsidRPr="00E462E7">
              <w:rPr>
                <w:rFonts w:ascii="Palatino Linotype" w:eastAsia="Palatino Linotype" w:hAnsi="Palatino Linotype" w:cs="Palatino Linotype"/>
                <w:b/>
                <w:sz w:val="22"/>
              </w:rPr>
              <w:t>05734/INFOEM/IP/RR/2022</w:t>
            </w:r>
          </w:p>
        </w:tc>
        <w:tc>
          <w:tcPr>
            <w:tcW w:w="6237" w:type="dxa"/>
            <w:shd w:val="clear" w:color="auto" w:fill="auto"/>
            <w:tcMar>
              <w:top w:w="100" w:type="dxa"/>
              <w:left w:w="100" w:type="dxa"/>
              <w:bottom w:w="100" w:type="dxa"/>
              <w:right w:w="100" w:type="dxa"/>
            </w:tcMar>
          </w:tcPr>
          <w:p w14:paraId="5D123B5B" w14:textId="00C5E05E" w:rsidR="00D71D54" w:rsidRPr="00E462E7" w:rsidRDefault="00D71D54" w:rsidP="00D34626">
            <w:pPr>
              <w:widowControl w:val="0"/>
              <w:jc w:val="center"/>
              <w:rPr>
                <w:rFonts w:ascii="Palatino Linotype" w:eastAsia="Palatino Linotype" w:hAnsi="Palatino Linotype" w:cs="Palatino Linotype"/>
                <w:i/>
                <w:sz w:val="22"/>
                <w:szCs w:val="20"/>
              </w:rPr>
            </w:pPr>
            <w:r w:rsidRPr="00E462E7">
              <w:rPr>
                <w:rFonts w:ascii="Palatino Linotype" w:hAnsi="Palatino Linotype"/>
                <w:i/>
                <w:sz w:val="22"/>
              </w:rPr>
              <w:t xml:space="preserve">“Información incompleta, solicito toda la información que pedí por este medio.” </w:t>
            </w:r>
            <w:r w:rsidRPr="00E462E7">
              <w:rPr>
                <w:rFonts w:ascii="Palatino Linotype" w:hAnsi="Palatino Linotype"/>
                <w:sz w:val="22"/>
              </w:rPr>
              <w:t>(Sic).</w:t>
            </w:r>
          </w:p>
        </w:tc>
      </w:tr>
      <w:tr w:rsidR="00D71D54" w:rsidRPr="00E462E7" w14:paraId="17852116" w14:textId="77777777" w:rsidTr="00D71D54">
        <w:tc>
          <w:tcPr>
            <w:tcW w:w="2977" w:type="dxa"/>
            <w:shd w:val="clear" w:color="auto" w:fill="auto"/>
            <w:tcMar>
              <w:top w:w="100" w:type="dxa"/>
              <w:left w:w="100" w:type="dxa"/>
              <w:bottom w:w="100" w:type="dxa"/>
              <w:right w:w="100" w:type="dxa"/>
            </w:tcMar>
            <w:vAlign w:val="center"/>
          </w:tcPr>
          <w:p w14:paraId="6FBF6C1B" w14:textId="21D83D46" w:rsidR="00D71D54" w:rsidRPr="00E462E7" w:rsidRDefault="00D71D54" w:rsidP="00D34626">
            <w:pPr>
              <w:widowControl w:val="0"/>
              <w:jc w:val="center"/>
              <w:rPr>
                <w:rFonts w:ascii="Palatino Linotype" w:eastAsia="Palatino Linotype" w:hAnsi="Palatino Linotype" w:cs="Palatino Linotype"/>
                <w:b/>
                <w:sz w:val="22"/>
              </w:rPr>
            </w:pPr>
            <w:r w:rsidRPr="00E462E7">
              <w:rPr>
                <w:rFonts w:ascii="Palatino Linotype" w:eastAsia="Palatino Linotype" w:hAnsi="Palatino Linotype" w:cs="Palatino Linotype"/>
                <w:b/>
                <w:sz w:val="22"/>
              </w:rPr>
              <w:t>05738/INFOEM/IP/RR/2022</w:t>
            </w:r>
          </w:p>
        </w:tc>
        <w:tc>
          <w:tcPr>
            <w:tcW w:w="6237" w:type="dxa"/>
            <w:shd w:val="clear" w:color="auto" w:fill="auto"/>
            <w:tcMar>
              <w:top w:w="100" w:type="dxa"/>
              <w:left w:w="100" w:type="dxa"/>
              <w:bottom w:w="100" w:type="dxa"/>
              <w:right w:w="100" w:type="dxa"/>
            </w:tcMar>
          </w:tcPr>
          <w:p w14:paraId="1DA329BE" w14:textId="7E62E94F" w:rsidR="00D71D54" w:rsidRPr="00E462E7" w:rsidRDefault="00D71D54" w:rsidP="00D34626">
            <w:pPr>
              <w:widowControl w:val="0"/>
              <w:jc w:val="center"/>
              <w:rPr>
                <w:rFonts w:ascii="Palatino Linotype" w:eastAsia="Palatino Linotype" w:hAnsi="Palatino Linotype" w:cs="Palatino Linotype"/>
                <w:i/>
                <w:sz w:val="22"/>
                <w:szCs w:val="20"/>
              </w:rPr>
            </w:pPr>
            <w:r w:rsidRPr="00E462E7">
              <w:rPr>
                <w:rFonts w:ascii="Palatino Linotype" w:hAnsi="Palatino Linotype"/>
                <w:i/>
                <w:sz w:val="22"/>
              </w:rPr>
              <w:t xml:space="preserve">“Entrega la información incompleta.” </w:t>
            </w:r>
            <w:r w:rsidRPr="00E462E7">
              <w:rPr>
                <w:rFonts w:ascii="Palatino Linotype" w:hAnsi="Palatino Linotype"/>
                <w:sz w:val="22"/>
              </w:rPr>
              <w:t>(Sic).</w:t>
            </w:r>
          </w:p>
        </w:tc>
      </w:tr>
      <w:tr w:rsidR="00D71D54" w:rsidRPr="00E462E7" w14:paraId="5BF3BD46" w14:textId="77777777" w:rsidTr="00D71D54">
        <w:tc>
          <w:tcPr>
            <w:tcW w:w="2977" w:type="dxa"/>
            <w:shd w:val="clear" w:color="auto" w:fill="auto"/>
            <w:tcMar>
              <w:top w:w="100" w:type="dxa"/>
              <w:left w:w="100" w:type="dxa"/>
              <w:bottom w:w="100" w:type="dxa"/>
              <w:right w:w="100" w:type="dxa"/>
            </w:tcMar>
            <w:vAlign w:val="center"/>
          </w:tcPr>
          <w:p w14:paraId="69531245" w14:textId="2321B631" w:rsidR="00D71D54" w:rsidRPr="00E462E7" w:rsidRDefault="00D71D54" w:rsidP="00D34626">
            <w:pPr>
              <w:widowControl w:val="0"/>
              <w:jc w:val="center"/>
              <w:rPr>
                <w:rFonts w:ascii="Palatino Linotype" w:eastAsia="Palatino Linotype" w:hAnsi="Palatino Linotype" w:cs="Palatino Linotype"/>
                <w:b/>
                <w:sz w:val="22"/>
              </w:rPr>
            </w:pPr>
            <w:r w:rsidRPr="00E462E7">
              <w:rPr>
                <w:rFonts w:ascii="Palatino Linotype" w:eastAsia="Palatino Linotype" w:hAnsi="Palatino Linotype" w:cs="Palatino Linotype"/>
                <w:b/>
                <w:sz w:val="22"/>
              </w:rPr>
              <w:lastRenderedPageBreak/>
              <w:t>05739/INFOEM/IP/RR/2022</w:t>
            </w:r>
          </w:p>
        </w:tc>
        <w:tc>
          <w:tcPr>
            <w:tcW w:w="6237" w:type="dxa"/>
            <w:shd w:val="clear" w:color="auto" w:fill="auto"/>
            <w:tcMar>
              <w:top w:w="100" w:type="dxa"/>
              <w:left w:w="100" w:type="dxa"/>
              <w:bottom w:w="100" w:type="dxa"/>
              <w:right w:w="100" w:type="dxa"/>
            </w:tcMar>
          </w:tcPr>
          <w:p w14:paraId="32F0D3A2" w14:textId="3B3B372E" w:rsidR="00D71D54" w:rsidRPr="00E462E7" w:rsidRDefault="00D71D54" w:rsidP="00D34626">
            <w:pPr>
              <w:widowControl w:val="0"/>
              <w:jc w:val="center"/>
              <w:rPr>
                <w:rFonts w:ascii="Palatino Linotype" w:eastAsia="Palatino Linotype" w:hAnsi="Palatino Linotype" w:cs="Palatino Linotype"/>
                <w:i/>
                <w:sz w:val="22"/>
                <w:szCs w:val="20"/>
              </w:rPr>
            </w:pPr>
            <w:r w:rsidRPr="00E462E7">
              <w:rPr>
                <w:rFonts w:ascii="Palatino Linotype" w:hAnsi="Palatino Linotype"/>
                <w:i/>
                <w:sz w:val="22"/>
              </w:rPr>
              <w:t xml:space="preserve">“No entrega la información solicitada.” </w:t>
            </w:r>
            <w:r w:rsidRPr="00E462E7">
              <w:rPr>
                <w:rFonts w:ascii="Palatino Linotype" w:hAnsi="Palatino Linotype"/>
                <w:sz w:val="22"/>
              </w:rPr>
              <w:t>(Sic).</w:t>
            </w:r>
          </w:p>
        </w:tc>
      </w:tr>
    </w:tbl>
    <w:p w14:paraId="0F8C499E" w14:textId="77777777" w:rsidR="00000062" w:rsidRPr="00E462E7" w:rsidRDefault="00000062" w:rsidP="00D34626">
      <w:pPr>
        <w:widowControl w:val="0"/>
        <w:jc w:val="both"/>
        <w:rPr>
          <w:rFonts w:ascii="Palatino Linotype" w:eastAsia="Palatino Linotype" w:hAnsi="Palatino Linotype" w:cs="Palatino Linotype"/>
          <w:b/>
          <w:sz w:val="22"/>
          <w:szCs w:val="22"/>
          <w:u w:val="single"/>
        </w:rPr>
      </w:pPr>
    </w:p>
    <w:tbl>
      <w:tblPr>
        <w:tblW w:w="9214" w:type="dxa"/>
        <w:tblInd w:w="-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977"/>
        <w:gridCol w:w="6237"/>
      </w:tblGrid>
      <w:tr w:rsidR="0012308A" w:rsidRPr="00E462E7" w14:paraId="24470564" w14:textId="77777777" w:rsidTr="00C00420">
        <w:tc>
          <w:tcPr>
            <w:tcW w:w="2977" w:type="dxa"/>
            <w:shd w:val="clear" w:color="auto" w:fill="auto"/>
            <w:tcMar>
              <w:top w:w="100" w:type="dxa"/>
              <w:left w:w="100" w:type="dxa"/>
              <w:bottom w:w="100" w:type="dxa"/>
              <w:right w:w="100" w:type="dxa"/>
            </w:tcMar>
          </w:tcPr>
          <w:p w14:paraId="16F2D226" w14:textId="77777777" w:rsidR="0012308A" w:rsidRPr="00E462E7" w:rsidRDefault="0012308A" w:rsidP="00D34626">
            <w:pPr>
              <w:widowControl w:val="0"/>
              <w:jc w:val="center"/>
              <w:rPr>
                <w:rFonts w:ascii="Palatino Linotype" w:eastAsia="Palatino Linotype" w:hAnsi="Palatino Linotype" w:cs="Palatino Linotype"/>
                <w:b/>
                <w:u w:val="single"/>
              </w:rPr>
            </w:pPr>
            <w:r w:rsidRPr="00E462E7">
              <w:rPr>
                <w:rFonts w:ascii="Palatino Linotype" w:eastAsia="Palatino Linotype" w:hAnsi="Palatino Linotype" w:cs="Palatino Linotype"/>
                <w:b/>
                <w:u w:val="single"/>
              </w:rPr>
              <w:t>Número de Recurso de Revisión</w:t>
            </w:r>
          </w:p>
        </w:tc>
        <w:tc>
          <w:tcPr>
            <w:tcW w:w="6237" w:type="dxa"/>
            <w:shd w:val="clear" w:color="auto" w:fill="auto"/>
            <w:tcMar>
              <w:top w:w="100" w:type="dxa"/>
              <w:left w:w="100" w:type="dxa"/>
              <w:bottom w:w="100" w:type="dxa"/>
              <w:right w:w="100" w:type="dxa"/>
            </w:tcMar>
            <w:vAlign w:val="center"/>
          </w:tcPr>
          <w:p w14:paraId="7C74B4BF" w14:textId="1625B48F" w:rsidR="0012308A" w:rsidRPr="00E462E7" w:rsidRDefault="0012308A" w:rsidP="00D34626">
            <w:pPr>
              <w:widowControl w:val="0"/>
              <w:jc w:val="center"/>
              <w:rPr>
                <w:rFonts w:ascii="Palatino Linotype" w:eastAsia="Palatino Linotype" w:hAnsi="Palatino Linotype" w:cs="Palatino Linotype"/>
                <w:b/>
                <w:sz w:val="22"/>
                <w:szCs w:val="22"/>
                <w:u w:val="single"/>
              </w:rPr>
            </w:pPr>
            <w:r w:rsidRPr="00E462E7">
              <w:rPr>
                <w:rFonts w:ascii="Palatino Linotype" w:eastAsia="Palatino Linotype" w:hAnsi="Palatino Linotype" w:cs="Palatino Linotype"/>
                <w:b/>
                <w:sz w:val="22"/>
                <w:szCs w:val="22"/>
                <w:u w:val="single"/>
              </w:rPr>
              <w:t>Razones o Motivos de Inconformidad:</w:t>
            </w:r>
          </w:p>
        </w:tc>
      </w:tr>
      <w:tr w:rsidR="00D71D54" w:rsidRPr="00E462E7" w14:paraId="4D41344E" w14:textId="77777777" w:rsidTr="00D71D54">
        <w:trPr>
          <w:trHeight w:val="604"/>
        </w:trPr>
        <w:tc>
          <w:tcPr>
            <w:tcW w:w="2977" w:type="dxa"/>
            <w:shd w:val="clear" w:color="auto" w:fill="auto"/>
            <w:tcMar>
              <w:top w:w="100" w:type="dxa"/>
              <w:left w:w="100" w:type="dxa"/>
              <w:bottom w:w="100" w:type="dxa"/>
              <w:right w:w="100" w:type="dxa"/>
            </w:tcMar>
            <w:vAlign w:val="center"/>
          </w:tcPr>
          <w:p w14:paraId="53A6867F" w14:textId="401678A5" w:rsidR="00D71D54" w:rsidRPr="00E462E7" w:rsidRDefault="00D71D54" w:rsidP="00D34626">
            <w:pPr>
              <w:widowControl w:val="0"/>
              <w:jc w:val="center"/>
              <w:rPr>
                <w:rFonts w:ascii="Palatino Linotype" w:eastAsia="Palatino Linotype" w:hAnsi="Palatino Linotype" w:cs="Palatino Linotype"/>
              </w:rPr>
            </w:pPr>
            <w:r w:rsidRPr="00E462E7">
              <w:rPr>
                <w:rFonts w:ascii="Palatino Linotype" w:eastAsia="Palatino Linotype" w:hAnsi="Palatino Linotype" w:cs="Palatino Linotype"/>
                <w:b/>
                <w:sz w:val="22"/>
              </w:rPr>
              <w:t>05732/INFOEM/IP/RR/2022</w:t>
            </w:r>
          </w:p>
        </w:tc>
        <w:tc>
          <w:tcPr>
            <w:tcW w:w="6237" w:type="dxa"/>
            <w:shd w:val="clear" w:color="auto" w:fill="auto"/>
            <w:tcMar>
              <w:top w:w="100" w:type="dxa"/>
              <w:left w:w="100" w:type="dxa"/>
              <w:bottom w:w="100" w:type="dxa"/>
              <w:right w:w="100" w:type="dxa"/>
            </w:tcMar>
            <w:vAlign w:val="center"/>
          </w:tcPr>
          <w:p w14:paraId="3682A6AE" w14:textId="1190FBED" w:rsidR="00D71D54" w:rsidRPr="00E462E7" w:rsidRDefault="00D71D54" w:rsidP="00D34626">
            <w:pPr>
              <w:widowControl w:val="0"/>
              <w:jc w:val="center"/>
              <w:rPr>
                <w:rFonts w:ascii="Palatino Linotype" w:eastAsia="Palatino Linotype" w:hAnsi="Palatino Linotype" w:cs="Palatino Linotype"/>
                <w:sz w:val="22"/>
                <w:szCs w:val="20"/>
              </w:rPr>
            </w:pPr>
            <w:r w:rsidRPr="00E462E7">
              <w:rPr>
                <w:rFonts w:ascii="Palatino Linotype" w:eastAsia="Palatino Linotype" w:hAnsi="Palatino Linotype" w:cs="Palatino Linotype"/>
                <w:i/>
                <w:sz w:val="22"/>
                <w:szCs w:val="20"/>
              </w:rPr>
              <w:t>“Son omisos al entregar la información incompleta y con datos personales.”</w:t>
            </w:r>
            <w:r w:rsidRPr="00E462E7">
              <w:rPr>
                <w:rFonts w:ascii="Palatino Linotype" w:eastAsia="Palatino Linotype" w:hAnsi="Palatino Linotype" w:cs="Palatino Linotype"/>
                <w:sz w:val="22"/>
                <w:szCs w:val="20"/>
              </w:rPr>
              <w:t xml:space="preserve"> (Sic).</w:t>
            </w:r>
          </w:p>
        </w:tc>
      </w:tr>
      <w:tr w:rsidR="00D71D54" w:rsidRPr="00E462E7" w14:paraId="6D78589A" w14:textId="77777777" w:rsidTr="00D71D54">
        <w:trPr>
          <w:trHeight w:val="489"/>
        </w:trPr>
        <w:tc>
          <w:tcPr>
            <w:tcW w:w="2977" w:type="dxa"/>
            <w:shd w:val="clear" w:color="auto" w:fill="auto"/>
            <w:tcMar>
              <w:top w:w="100" w:type="dxa"/>
              <w:left w:w="100" w:type="dxa"/>
              <w:bottom w:w="100" w:type="dxa"/>
              <w:right w:w="100" w:type="dxa"/>
            </w:tcMar>
            <w:vAlign w:val="center"/>
          </w:tcPr>
          <w:p w14:paraId="59807F08" w14:textId="7C2A25F6" w:rsidR="00D71D54" w:rsidRPr="00E462E7" w:rsidRDefault="00D71D54" w:rsidP="00D34626">
            <w:pPr>
              <w:widowControl w:val="0"/>
              <w:jc w:val="center"/>
              <w:rPr>
                <w:rFonts w:ascii="Palatino Linotype" w:eastAsia="Palatino Linotype" w:hAnsi="Palatino Linotype" w:cs="Palatino Linotype"/>
                <w:b/>
              </w:rPr>
            </w:pPr>
            <w:r w:rsidRPr="00E462E7">
              <w:rPr>
                <w:rFonts w:ascii="Palatino Linotype" w:eastAsia="Palatino Linotype" w:hAnsi="Palatino Linotype" w:cs="Palatino Linotype"/>
                <w:b/>
                <w:sz w:val="22"/>
              </w:rPr>
              <w:t>05733/INFOEM/IP/RR/2022</w:t>
            </w:r>
          </w:p>
        </w:tc>
        <w:tc>
          <w:tcPr>
            <w:tcW w:w="6237" w:type="dxa"/>
            <w:shd w:val="clear" w:color="auto" w:fill="auto"/>
            <w:tcMar>
              <w:top w:w="100" w:type="dxa"/>
              <w:left w:w="100" w:type="dxa"/>
              <w:bottom w:w="100" w:type="dxa"/>
              <w:right w:w="100" w:type="dxa"/>
            </w:tcMar>
            <w:vAlign w:val="center"/>
          </w:tcPr>
          <w:p w14:paraId="319648EC" w14:textId="75F78CFC" w:rsidR="00D71D54" w:rsidRPr="00E462E7" w:rsidRDefault="00D71D54" w:rsidP="00D34626">
            <w:pPr>
              <w:widowControl w:val="0"/>
              <w:jc w:val="center"/>
              <w:rPr>
                <w:rFonts w:ascii="Palatino Linotype" w:eastAsia="Palatino Linotype" w:hAnsi="Palatino Linotype" w:cs="Palatino Linotype"/>
                <w:i/>
                <w:sz w:val="22"/>
                <w:szCs w:val="20"/>
              </w:rPr>
            </w:pPr>
            <w:r w:rsidRPr="00E462E7">
              <w:rPr>
                <w:rFonts w:ascii="Palatino Linotype" w:eastAsia="Palatino Linotype" w:hAnsi="Palatino Linotype" w:cs="Palatino Linotype"/>
                <w:i/>
                <w:sz w:val="22"/>
                <w:szCs w:val="20"/>
              </w:rPr>
              <w:t>“Información incompleta.”</w:t>
            </w:r>
            <w:r w:rsidRPr="00E462E7">
              <w:rPr>
                <w:rFonts w:ascii="Palatino Linotype" w:eastAsia="Palatino Linotype" w:hAnsi="Palatino Linotype" w:cs="Palatino Linotype"/>
                <w:sz w:val="22"/>
                <w:szCs w:val="20"/>
              </w:rPr>
              <w:t xml:space="preserve"> (Sic).</w:t>
            </w:r>
          </w:p>
        </w:tc>
      </w:tr>
      <w:tr w:rsidR="00D71D54" w:rsidRPr="00E462E7" w14:paraId="7BA4AE7B" w14:textId="77777777" w:rsidTr="00D71D54">
        <w:trPr>
          <w:trHeight w:val="485"/>
        </w:trPr>
        <w:tc>
          <w:tcPr>
            <w:tcW w:w="2977" w:type="dxa"/>
            <w:shd w:val="clear" w:color="auto" w:fill="auto"/>
            <w:tcMar>
              <w:top w:w="100" w:type="dxa"/>
              <w:left w:w="100" w:type="dxa"/>
              <w:bottom w:w="100" w:type="dxa"/>
              <w:right w:w="100" w:type="dxa"/>
            </w:tcMar>
            <w:vAlign w:val="center"/>
          </w:tcPr>
          <w:p w14:paraId="3CEC081A" w14:textId="19957BDB" w:rsidR="00D71D54" w:rsidRPr="00E462E7" w:rsidRDefault="00D71D54" w:rsidP="00D34626">
            <w:pPr>
              <w:widowControl w:val="0"/>
              <w:jc w:val="center"/>
              <w:rPr>
                <w:rFonts w:ascii="Palatino Linotype" w:eastAsia="Palatino Linotype" w:hAnsi="Palatino Linotype" w:cs="Palatino Linotype"/>
                <w:b/>
              </w:rPr>
            </w:pPr>
            <w:r w:rsidRPr="00E462E7">
              <w:rPr>
                <w:rFonts w:ascii="Palatino Linotype" w:eastAsia="Palatino Linotype" w:hAnsi="Palatino Linotype" w:cs="Palatino Linotype"/>
                <w:b/>
                <w:sz w:val="22"/>
              </w:rPr>
              <w:t>05734/INFOEM/IP/RR/2022</w:t>
            </w:r>
          </w:p>
        </w:tc>
        <w:tc>
          <w:tcPr>
            <w:tcW w:w="6237" w:type="dxa"/>
            <w:shd w:val="clear" w:color="auto" w:fill="auto"/>
            <w:tcMar>
              <w:top w:w="100" w:type="dxa"/>
              <w:left w:w="100" w:type="dxa"/>
              <w:bottom w:w="100" w:type="dxa"/>
              <w:right w:w="100" w:type="dxa"/>
            </w:tcMar>
            <w:vAlign w:val="center"/>
          </w:tcPr>
          <w:p w14:paraId="45FFA689" w14:textId="3BE7AB18" w:rsidR="00D71D54" w:rsidRPr="00E462E7" w:rsidRDefault="00D71D54" w:rsidP="00D34626">
            <w:pPr>
              <w:widowControl w:val="0"/>
              <w:jc w:val="center"/>
              <w:rPr>
                <w:rFonts w:ascii="Palatino Linotype" w:eastAsia="Palatino Linotype" w:hAnsi="Palatino Linotype" w:cs="Palatino Linotype"/>
                <w:i/>
                <w:sz w:val="22"/>
                <w:szCs w:val="20"/>
              </w:rPr>
            </w:pPr>
            <w:r w:rsidRPr="00E462E7">
              <w:rPr>
                <w:rFonts w:ascii="Palatino Linotype" w:eastAsia="Palatino Linotype" w:hAnsi="Palatino Linotype" w:cs="Palatino Linotype"/>
                <w:i/>
                <w:sz w:val="22"/>
                <w:szCs w:val="20"/>
              </w:rPr>
              <w:t>“Información incompleta.”</w:t>
            </w:r>
            <w:r w:rsidRPr="00E462E7">
              <w:rPr>
                <w:rFonts w:ascii="Palatino Linotype" w:eastAsia="Palatino Linotype" w:hAnsi="Palatino Linotype" w:cs="Palatino Linotype"/>
                <w:sz w:val="22"/>
                <w:szCs w:val="20"/>
              </w:rPr>
              <w:t xml:space="preserve"> (Sic).</w:t>
            </w:r>
          </w:p>
        </w:tc>
      </w:tr>
      <w:tr w:rsidR="00D71D54" w:rsidRPr="00E462E7" w14:paraId="45B4B68D" w14:textId="77777777" w:rsidTr="00D71D54">
        <w:trPr>
          <w:trHeight w:val="487"/>
        </w:trPr>
        <w:tc>
          <w:tcPr>
            <w:tcW w:w="2977" w:type="dxa"/>
            <w:shd w:val="clear" w:color="auto" w:fill="auto"/>
            <w:tcMar>
              <w:top w:w="100" w:type="dxa"/>
              <w:left w:w="100" w:type="dxa"/>
              <w:bottom w:w="100" w:type="dxa"/>
              <w:right w:w="100" w:type="dxa"/>
            </w:tcMar>
            <w:vAlign w:val="center"/>
          </w:tcPr>
          <w:p w14:paraId="77C6A748" w14:textId="75FA727D" w:rsidR="00D71D54" w:rsidRPr="00E462E7" w:rsidRDefault="00D71D54" w:rsidP="00D34626">
            <w:pPr>
              <w:widowControl w:val="0"/>
              <w:jc w:val="center"/>
              <w:rPr>
                <w:rFonts w:ascii="Palatino Linotype" w:eastAsia="Palatino Linotype" w:hAnsi="Palatino Linotype" w:cs="Palatino Linotype"/>
                <w:b/>
              </w:rPr>
            </w:pPr>
            <w:r w:rsidRPr="00E462E7">
              <w:rPr>
                <w:rFonts w:ascii="Palatino Linotype" w:eastAsia="Palatino Linotype" w:hAnsi="Palatino Linotype" w:cs="Palatino Linotype"/>
                <w:b/>
                <w:sz w:val="22"/>
              </w:rPr>
              <w:t>05738/INFOEM/IP/RR/2022</w:t>
            </w:r>
          </w:p>
        </w:tc>
        <w:tc>
          <w:tcPr>
            <w:tcW w:w="6237" w:type="dxa"/>
            <w:shd w:val="clear" w:color="auto" w:fill="auto"/>
            <w:tcMar>
              <w:top w:w="100" w:type="dxa"/>
              <w:left w:w="100" w:type="dxa"/>
              <w:bottom w:w="100" w:type="dxa"/>
              <w:right w:w="100" w:type="dxa"/>
            </w:tcMar>
            <w:vAlign w:val="center"/>
          </w:tcPr>
          <w:p w14:paraId="1B0C6613" w14:textId="3C5A8D42" w:rsidR="00D71D54" w:rsidRPr="00E462E7" w:rsidRDefault="00D71D54" w:rsidP="00D34626">
            <w:pPr>
              <w:widowControl w:val="0"/>
              <w:jc w:val="center"/>
              <w:rPr>
                <w:rFonts w:ascii="Palatino Linotype" w:eastAsia="Palatino Linotype" w:hAnsi="Palatino Linotype" w:cs="Palatino Linotype"/>
                <w:i/>
                <w:sz w:val="22"/>
                <w:szCs w:val="20"/>
              </w:rPr>
            </w:pPr>
            <w:r w:rsidRPr="00E462E7">
              <w:rPr>
                <w:rFonts w:ascii="Palatino Linotype" w:eastAsia="Palatino Linotype" w:hAnsi="Palatino Linotype" w:cs="Palatino Linotype"/>
                <w:i/>
                <w:sz w:val="22"/>
                <w:szCs w:val="20"/>
              </w:rPr>
              <w:t>“Entrega la información incompleta.”</w:t>
            </w:r>
            <w:r w:rsidRPr="00E462E7">
              <w:rPr>
                <w:rFonts w:ascii="Palatino Linotype" w:eastAsia="Palatino Linotype" w:hAnsi="Palatino Linotype" w:cs="Palatino Linotype"/>
                <w:sz w:val="22"/>
                <w:szCs w:val="20"/>
              </w:rPr>
              <w:t xml:space="preserve"> (Sic).</w:t>
            </w:r>
          </w:p>
        </w:tc>
      </w:tr>
      <w:tr w:rsidR="00D71D54" w:rsidRPr="00E462E7" w14:paraId="6D58D3BB" w14:textId="77777777" w:rsidTr="00D71D54">
        <w:trPr>
          <w:trHeight w:val="348"/>
        </w:trPr>
        <w:tc>
          <w:tcPr>
            <w:tcW w:w="2977" w:type="dxa"/>
            <w:shd w:val="clear" w:color="auto" w:fill="auto"/>
            <w:tcMar>
              <w:top w:w="100" w:type="dxa"/>
              <w:left w:w="100" w:type="dxa"/>
              <w:bottom w:w="100" w:type="dxa"/>
              <w:right w:w="100" w:type="dxa"/>
            </w:tcMar>
            <w:vAlign w:val="center"/>
          </w:tcPr>
          <w:p w14:paraId="40CC1C49" w14:textId="3D863476" w:rsidR="00D71D54" w:rsidRPr="00E462E7" w:rsidRDefault="00D71D54" w:rsidP="00D34626">
            <w:pPr>
              <w:widowControl w:val="0"/>
              <w:jc w:val="center"/>
              <w:rPr>
                <w:rFonts w:ascii="Palatino Linotype" w:eastAsia="Palatino Linotype" w:hAnsi="Palatino Linotype" w:cs="Palatino Linotype"/>
                <w:b/>
              </w:rPr>
            </w:pPr>
            <w:r w:rsidRPr="00E462E7">
              <w:rPr>
                <w:rFonts w:ascii="Palatino Linotype" w:eastAsia="Palatino Linotype" w:hAnsi="Palatino Linotype" w:cs="Palatino Linotype"/>
                <w:b/>
                <w:sz w:val="22"/>
              </w:rPr>
              <w:t>05739/INFOEM/IP/RR/2022</w:t>
            </w:r>
          </w:p>
        </w:tc>
        <w:tc>
          <w:tcPr>
            <w:tcW w:w="6237" w:type="dxa"/>
            <w:shd w:val="clear" w:color="auto" w:fill="auto"/>
            <w:tcMar>
              <w:top w:w="100" w:type="dxa"/>
              <w:left w:w="100" w:type="dxa"/>
              <w:bottom w:w="100" w:type="dxa"/>
              <w:right w:w="100" w:type="dxa"/>
            </w:tcMar>
            <w:vAlign w:val="center"/>
          </w:tcPr>
          <w:p w14:paraId="7165E6EC" w14:textId="50083AF0" w:rsidR="00D71D54" w:rsidRPr="00E462E7" w:rsidRDefault="00D71D54" w:rsidP="00D34626">
            <w:pPr>
              <w:widowControl w:val="0"/>
              <w:jc w:val="center"/>
              <w:rPr>
                <w:rFonts w:ascii="Palatino Linotype" w:eastAsia="Palatino Linotype" w:hAnsi="Palatino Linotype" w:cs="Palatino Linotype"/>
                <w:i/>
                <w:sz w:val="22"/>
                <w:szCs w:val="20"/>
              </w:rPr>
            </w:pPr>
            <w:r w:rsidRPr="00E462E7">
              <w:rPr>
                <w:rFonts w:ascii="Palatino Linotype" w:eastAsia="Palatino Linotype" w:hAnsi="Palatino Linotype" w:cs="Palatino Linotype"/>
                <w:i/>
                <w:sz w:val="22"/>
                <w:szCs w:val="20"/>
              </w:rPr>
              <w:t>“No entrega la información solicitada.”</w:t>
            </w:r>
            <w:r w:rsidRPr="00E462E7">
              <w:rPr>
                <w:rFonts w:ascii="Palatino Linotype" w:eastAsia="Palatino Linotype" w:hAnsi="Palatino Linotype" w:cs="Palatino Linotype"/>
                <w:sz w:val="22"/>
                <w:szCs w:val="20"/>
              </w:rPr>
              <w:t xml:space="preserve"> (Sic).</w:t>
            </w:r>
          </w:p>
        </w:tc>
      </w:tr>
    </w:tbl>
    <w:p w14:paraId="3E42723A" w14:textId="77777777" w:rsidR="007806E4" w:rsidRPr="00E462E7" w:rsidRDefault="007806E4" w:rsidP="00D34626">
      <w:pPr>
        <w:spacing w:line="360" w:lineRule="auto"/>
        <w:jc w:val="both"/>
        <w:rPr>
          <w:rFonts w:ascii="Palatino Linotype" w:eastAsia="Palatino Linotype" w:hAnsi="Palatino Linotype" w:cs="Palatino Linotype"/>
          <w:b/>
          <w:sz w:val="28"/>
          <w:szCs w:val="28"/>
        </w:rPr>
      </w:pPr>
    </w:p>
    <w:p w14:paraId="1CBAE806" w14:textId="60969469" w:rsidR="00000062" w:rsidRPr="00E462E7" w:rsidRDefault="00015EDF" w:rsidP="00D34626">
      <w:pPr>
        <w:spacing w:line="360" w:lineRule="auto"/>
        <w:jc w:val="both"/>
        <w:rPr>
          <w:rFonts w:ascii="Palatino Linotype" w:eastAsia="Palatino Linotype" w:hAnsi="Palatino Linotype" w:cs="Palatino Linotype"/>
          <w:b/>
          <w:sz w:val="28"/>
          <w:szCs w:val="28"/>
        </w:rPr>
      </w:pPr>
      <w:r w:rsidRPr="00E462E7">
        <w:rPr>
          <w:rFonts w:ascii="Palatino Linotype" w:eastAsia="Palatino Linotype" w:hAnsi="Palatino Linotype" w:cs="Palatino Linotype"/>
          <w:b/>
          <w:sz w:val="28"/>
          <w:szCs w:val="28"/>
        </w:rPr>
        <w:t>V. Del turno de</w:t>
      </w:r>
      <w:r w:rsidR="006E6D53" w:rsidRPr="00E462E7">
        <w:rPr>
          <w:rFonts w:ascii="Palatino Linotype" w:eastAsia="Palatino Linotype" w:hAnsi="Palatino Linotype" w:cs="Palatino Linotype"/>
          <w:b/>
          <w:sz w:val="28"/>
          <w:szCs w:val="28"/>
        </w:rPr>
        <w:t xml:space="preserve"> </w:t>
      </w:r>
      <w:r w:rsidRPr="00E462E7">
        <w:rPr>
          <w:rFonts w:ascii="Palatino Linotype" w:eastAsia="Palatino Linotype" w:hAnsi="Palatino Linotype" w:cs="Palatino Linotype"/>
          <w:b/>
          <w:sz w:val="28"/>
          <w:szCs w:val="28"/>
        </w:rPr>
        <w:t>l</w:t>
      </w:r>
      <w:r w:rsidR="006E6D53" w:rsidRPr="00E462E7">
        <w:rPr>
          <w:rFonts w:ascii="Palatino Linotype" w:eastAsia="Palatino Linotype" w:hAnsi="Palatino Linotype" w:cs="Palatino Linotype"/>
          <w:b/>
          <w:sz w:val="28"/>
          <w:szCs w:val="28"/>
        </w:rPr>
        <w:t>os</w:t>
      </w:r>
      <w:r w:rsidRPr="00E462E7">
        <w:rPr>
          <w:rFonts w:ascii="Palatino Linotype" w:eastAsia="Palatino Linotype" w:hAnsi="Palatino Linotype" w:cs="Palatino Linotype"/>
          <w:b/>
          <w:sz w:val="28"/>
          <w:szCs w:val="28"/>
        </w:rPr>
        <w:t xml:space="preserve"> Recurso</w:t>
      </w:r>
      <w:r w:rsidR="006E6D53" w:rsidRPr="00E462E7">
        <w:rPr>
          <w:rFonts w:ascii="Palatino Linotype" w:eastAsia="Palatino Linotype" w:hAnsi="Palatino Linotype" w:cs="Palatino Linotype"/>
          <w:b/>
          <w:sz w:val="28"/>
          <w:szCs w:val="28"/>
        </w:rPr>
        <w:t>s</w:t>
      </w:r>
      <w:r w:rsidRPr="00E462E7">
        <w:rPr>
          <w:rFonts w:ascii="Palatino Linotype" w:eastAsia="Palatino Linotype" w:hAnsi="Palatino Linotype" w:cs="Palatino Linotype"/>
          <w:b/>
          <w:sz w:val="28"/>
          <w:szCs w:val="28"/>
        </w:rPr>
        <w:t xml:space="preserve"> de Revisión. </w:t>
      </w:r>
    </w:p>
    <w:p w14:paraId="4963E195" w14:textId="46BCCF3F" w:rsidR="00000062" w:rsidRPr="00E462E7" w:rsidRDefault="00015EDF" w:rsidP="00D34626">
      <w:pPr>
        <w:spacing w:line="360" w:lineRule="auto"/>
        <w:jc w:val="both"/>
        <w:rPr>
          <w:rFonts w:ascii="Palatino Linotype" w:eastAsia="Palatino Linotype" w:hAnsi="Palatino Linotype" w:cs="Palatino Linotype"/>
        </w:rPr>
      </w:pPr>
      <w:r w:rsidRPr="00E462E7">
        <w:rPr>
          <w:rFonts w:ascii="Palatino Linotype" w:eastAsia="Palatino Linotype" w:hAnsi="Palatino Linotype" w:cs="Palatino Linotype"/>
        </w:rPr>
        <w:t xml:space="preserve">El </w:t>
      </w:r>
      <w:r w:rsidR="000D1E8B" w:rsidRPr="00E462E7">
        <w:rPr>
          <w:rFonts w:ascii="Palatino Linotype" w:eastAsia="Palatino Linotype" w:hAnsi="Palatino Linotype" w:cs="Palatino Linotype"/>
          <w:b/>
        </w:rPr>
        <w:t xml:space="preserve">doce de abril </w:t>
      </w:r>
      <w:r w:rsidRPr="00E462E7">
        <w:rPr>
          <w:rFonts w:ascii="Palatino Linotype" w:eastAsia="Palatino Linotype" w:hAnsi="Palatino Linotype" w:cs="Palatino Linotype"/>
          <w:b/>
        </w:rPr>
        <w:t>dos mil veintidós</w:t>
      </w:r>
      <w:r w:rsidR="00E1132A" w:rsidRPr="00E462E7">
        <w:rPr>
          <w:rFonts w:ascii="Palatino Linotype" w:eastAsia="Palatino Linotype" w:hAnsi="Palatino Linotype" w:cs="Palatino Linotype"/>
        </w:rPr>
        <w:t>, los R</w:t>
      </w:r>
      <w:r w:rsidRPr="00E462E7">
        <w:rPr>
          <w:rFonts w:ascii="Palatino Linotype" w:eastAsia="Palatino Linotype" w:hAnsi="Palatino Linotype" w:cs="Palatino Linotype"/>
        </w:rPr>
        <w:t>ecursos</w:t>
      </w:r>
      <w:r w:rsidR="00B575DA" w:rsidRPr="00E462E7">
        <w:rPr>
          <w:rFonts w:ascii="Palatino Linotype" w:eastAsia="Palatino Linotype" w:hAnsi="Palatino Linotype" w:cs="Palatino Linotype"/>
        </w:rPr>
        <w:t xml:space="preserve"> de Revisión de mérito, </w:t>
      </w:r>
      <w:r w:rsidRPr="00E462E7">
        <w:rPr>
          <w:rFonts w:ascii="Palatino Linotype" w:eastAsia="Palatino Linotype" w:hAnsi="Palatino Linotype" w:cs="Palatino Linotype"/>
        </w:rPr>
        <w:t xml:space="preserve">se enviaron electrónicamente al Instituto de Transparencia, Acceso a la Información Pública y Protección de Datos Personales del Estado de México y Municipios y con fundamento en el artículo 185, fracción I de la Ley de Transparencia y Acceso a la Información Pública del Estado de México y Municipios, se turnaron a los </w:t>
      </w:r>
      <w:r w:rsidRPr="00E462E7">
        <w:rPr>
          <w:rFonts w:ascii="Palatino Linotype" w:eastAsia="Palatino Linotype" w:hAnsi="Palatino Linotype" w:cs="Palatino Linotype"/>
          <w:b/>
        </w:rPr>
        <w:t>Comisionados</w:t>
      </w:r>
      <w:r w:rsidRPr="00E462E7">
        <w:rPr>
          <w:rFonts w:ascii="Palatino Linotype" w:eastAsia="Palatino Linotype" w:hAnsi="Palatino Linotype" w:cs="Palatino Linotype"/>
        </w:rPr>
        <w:t xml:space="preserve"> de este Instituto, a efecto de decretar su admisión o desechamiento:</w:t>
      </w:r>
    </w:p>
    <w:p w14:paraId="17D1DBD6" w14:textId="77777777" w:rsidR="00423F15" w:rsidRPr="00E462E7" w:rsidRDefault="00423F15" w:rsidP="00D34626">
      <w:pPr>
        <w:spacing w:line="360" w:lineRule="auto"/>
        <w:jc w:val="both"/>
        <w:rPr>
          <w:rFonts w:ascii="Palatino Linotype" w:eastAsia="Palatino Linotype" w:hAnsi="Palatino Linotype" w:cs="Palatino Linotype"/>
        </w:rPr>
      </w:pPr>
    </w:p>
    <w:tbl>
      <w:tblPr>
        <w:tblStyle w:val="3"/>
        <w:tblW w:w="9302"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651"/>
        <w:gridCol w:w="4651"/>
      </w:tblGrid>
      <w:tr w:rsidR="00000062" w:rsidRPr="00E462E7" w14:paraId="6854FAA1" w14:textId="77777777" w:rsidTr="00E1132A">
        <w:trPr>
          <w:trHeight w:val="594"/>
        </w:trPr>
        <w:tc>
          <w:tcPr>
            <w:tcW w:w="4651" w:type="dxa"/>
            <w:shd w:val="clear" w:color="auto" w:fill="auto"/>
            <w:tcMar>
              <w:top w:w="100" w:type="dxa"/>
              <w:left w:w="100" w:type="dxa"/>
              <w:bottom w:w="100" w:type="dxa"/>
              <w:right w:w="100" w:type="dxa"/>
            </w:tcMar>
            <w:vAlign w:val="center"/>
          </w:tcPr>
          <w:p w14:paraId="279793AE" w14:textId="77777777" w:rsidR="00000062" w:rsidRPr="00E462E7" w:rsidRDefault="00015EDF" w:rsidP="00D34626">
            <w:pPr>
              <w:widowControl w:val="0"/>
              <w:pBdr>
                <w:top w:val="nil"/>
                <w:left w:val="nil"/>
                <w:bottom w:val="nil"/>
                <w:right w:val="nil"/>
                <w:between w:val="nil"/>
              </w:pBdr>
              <w:jc w:val="center"/>
              <w:rPr>
                <w:rFonts w:ascii="Palatino Linotype" w:eastAsia="Palatino Linotype" w:hAnsi="Palatino Linotype" w:cs="Palatino Linotype"/>
                <w:b/>
                <w:u w:val="single"/>
              </w:rPr>
            </w:pPr>
            <w:r w:rsidRPr="00E462E7">
              <w:rPr>
                <w:rFonts w:ascii="Palatino Linotype" w:eastAsia="Palatino Linotype" w:hAnsi="Palatino Linotype" w:cs="Palatino Linotype"/>
                <w:b/>
                <w:u w:val="single"/>
              </w:rPr>
              <w:t>Número de Recurso de Revisión</w:t>
            </w:r>
          </w:p>
        </w:tc>
        <w:tc>
          <w:tcPr>
            <w:tcW w:w="4651" w:type="dxa"/>
            <w:shd w:val="clear" w:color="auto" w:fill="auto"/>
            <w:tcMar>
              <w:top w:w="100" w:type="dxa"/>
              <w:left w:w="100" w:type="dxa"/>
              <w:bottom w:w="100" w:type="dxa"/>
              <w:right w:w="100" w:type="dxa"/>
            </w:tcMar>
            <w:vAlign w:val="center"/>
          </w:tcPr>
          <w:p w14:paraId="7D09497B" w14:textId="77777777" w:rsidR="00000062" w:rsidRPr="00E462E7" w:rsidRDefault="00015EDF" w:rsidP="00D34626">
            <w:pPr>
              <w:widowControl w:val="0"/>
              <w:pBdr>
                <w:top w:val="nil"/>
                <w:left w:val="nil"/>
                <w:bottom w:val="nil"/>
                <w:right w:val="nil"/>
                <w:between w:val="nil"/>
              </w:pBdr>
              <w:jc w:val="center"/>
              <w:rPr>
                <w:rFonts w:ascii="Palatino Linotype" w:eastAsia="Palatino Linotype" w:hAnsi="Palatino Linotype" w:cs="Palatino Linotype"/>
                <w:b/>
                <w:u w:val="single"/>
              </w:rPr>
            </w:pPr>
            <w:r w:rsidRPr="00E462E7">
              <w:rPr>
                <w:rFonts w:ascii="Palatino Linotype" w:eastAsia="Palatino Linotype" w:hAnsi="Palatino Linotype" w:cs="Palatino Linotype"/>
                <w:b/>
                <w:u w:val="single"/>
              </w:rPr>
              <w:t>Comisionado/ Comisionada</w:t>
            </w:r>
          </w:p>
        </w:tc>
      </w:tr>
      <w:tr w:rsidR="000D1E8B" w:rsidRPr="00E462E7" w14:paraId="7D92F32C" w14:textId="77777777" w:rsidTr="00E1132A">
        <w:trPr>
          <w:trHeight w:val="233"/>
        </w:trPr>
        <w:tc>
          <w:tcPr>
            <w:tcW w:w="4651" w:type="dxa"/>
            <w:shd w:val="clear" w:color="auto" w:fill="auto"/>
            <w:tcMar>
              <w:top w:w="100" w:type="dxa"/>
              <w:left w:w="100" w:type="dxa"/>
              <w:bottom w:w="100" w:type="dxa"/>
              <w:right w:w="100" w:type="dxa"/>
            </w:tcMar>
            <w:vAlign w:val="center"/>
          </w:tcPr>
          <w:p w14:paraId="1F1FD193" w14:textId="5A1B99AE" w:rsidR="000D1E8B" w:rsidRPr="00E462E7" w:rsidRDefault="000D1E8B" w:rsidP="00D34626">
            <w:pPr>
              <w:widowControl w:val="0"/>
              <w:pBdr>
                <w:top w:val="nil"/>
                <w:left w:val="nil"/>
                <w:bottom w:val="nil"/>
                <w:right w:val="nil"/>
                <w:between w:val="nil"/>
              </w:pBdr>
              <w:jc w:val="center"/>
              <w:rPr>
                <w:rFonts w:ascii="Palatino Linotype" w:eastAsia="Palatino Linotype" w:hAnsi="Palatino Linotype" w:cs="Palatino Linotype"/>
                <w:b/>
              </w:rPr>
            </w:pPr>
            <w:r w:rsidRPr="00E462E7">
              <w:rPr>
                <w:rFonts w:ascii="Palatino Linotype" w:eastAsia="Palatino Linotype" w:hAnsi="Palatino Linotype" w:cs="Palatino Linotype"/>
                <w:b/>
              </w:rPr>
              <w:t>05732/INFOEM/IP/RR/2022</w:t>
            </w:r>
          </w:p>
        </w:tc>
        <w:tc>
          <w:tcPr>
            <w:tcW w:w="4651" w:type="dxa"/>
            <w:shd w:val="clear" w:color="auto" w:fill="auto"/>
            <w:tcMar>
              <w:top w:w="100" w:type="dxa"/>
              <w:left w:w="100" w:type="dxa"/>
              <w:bottom w:w="100" w:type="dxa"/>
              <w:right w:w="100" w:type="dxa"/>
            </w:tcMar>
            <w:vAlign w:val="center"/>
          </w:tcPr>
          <w:p w14:paraId="22B7BB23" w14:textId="1F28EB2B" w:rsidR="000D1E8B" w:rsidRPr="00E462E7" w:rsidRDefault="000D1E8B" w:rsidP="00D34626">
            <w:pPr>
              <w:widowControl w:val="0"/>
              <w:pBdr>
                <w:top w:val="nil"/>
                <w:left w:val="nil"/>
                <w:bottom w:val="nil"/>
                <w:right w:val="nil"/>
                <w:between w:val="nil"/>
              </w:pBdr>
              <w:jc w:val="center"/>
              <w:rPr>
                <w:rFonts w:ascii="Palatino Linotype" w:eastAsia="Palatino Linotype" w:hAnsi="Palatino Linotype" w:cs="Palatino Linotype"/>
                <w:b/>
                <w:u w:val="single"/>
              </w:rPr>
            </w:pPr>
            <w:r w:rsidRPr="00E462E7">
              <w:rPr>
                <w:rFonts w:ascii="Palatino Linotype" w:eastAsia="Palatino Linotype" w:hAnsi="Palatino Linotype" w:cs="Palatino Linotype"/>
                <w:b/>
                <w:u w:val="single"/>
              </w:rPr>
              <w:t>Sharon Cristina Morales Martínez</w:t>
            </w:r>
          </w:p>
        </w:tc>
      </w:tr>
      <w:tr w:rsidR="000D1E8B" w:rsidRPr="00E462E7" w14:paraId="08EDD9F7" w14:textId="77777777" w:rsidTr="00E1132A">
        <w:trPr>
          <w:trHeight w:val="293"/>
        </w:trPr>
        <w:tc>
          <w:tcPr>
            <w:tcW w:w="4651" w:type="dxa"/>
            <w:shd w:val="clear" w:color="auto" w:fill="auto"/>
            <w:tcMar>
              <w:top w:w="100" w:type="dxa"/>
              <w:left w:w="100" w:type="dxa"/>
              <w:bottom w:w="100" w:type="dxa"/>
              <w:right w:w="100" w:type="dxa"/>
            </w:tcMar>
            <w:vAlign w:val="center"/>
          </w:tcPr>
          <w:p w14:paraId="0987C770" w14:textId="08D27DF0" w:rsidR="000D1E8B" w:rsidRPr="00E462E7" w:rsidRDefault="000D1E8B" w:rsidP="00D34626">
            <w:pPr>
              <w:widowControl w:val="0"/>
              <w:pBdr>
                <w:top w:val="nil"/>
                <w:left w:val="nil"/>
                <w:bottom w:val="nil"/>
                <w:right w:val="nil"/>
                <w:between w:val="nil"/>
              </w:pBdr>
              <w:jc w:val="center"/>
              <w:rPr>
                <w:rFonts w:ascii="Palatino Linotype" w:eastAsia="Palatino Linotype" w:hAnsi="Palatino Linotype" w:cs="Palatino Linotype"/>
                <w:b/>
              </w:rPr>
            </w:pPr>
            <w:r w:rsidRPr="00E462E7">
              <w:rPr>
                <w:rFonts w:ascii="Palatino Linotype" w:eastAsia="Palatino Linotype" w:hAnsi="Palatino Linotype" w:cs="Palatino Linotype"/>
                <w:b/>
              </w:rPr>
              <w:lastRenderedPageBreak/>
              <w:t>05733/INFOEM/IP/RR/2022</w:t>
            </w:r>
          </w:p>
        </w:tc>
        <w:tc>
          <w:tcPr>
            <w:tcW w:w="4651" w:type="dxa"/>
            <w:shd w:val="clear" w:color="auto" w:fill="auto"/>
            <w:tcMar>
              <w:top w:w="100" w:type="dxa"/>
              <w:left w:w="100" w:type="dxa"/>
              <w:bottom w:w="100" w:type="dxa"/>
              <w:right w:w="100" w:type="dxa"/>
            </w:tcMar>
            <w:vAlign w:val="center"/>
          </w:tcPr>
          <w:p w14:paraId="38FACF42" w14:textId="77777777" w:rsidR="000D1E8B" w:rsidRPr="00E462E7" w:rsidRDefault="000D1E8B" w:rsidP="00D34626">
            <w:pPr>
              <w:widowControl w:val="0"/>
              <w:pBdr>
                <w:top w:val="nil"/>
                <w:left w:val="nil"/>
                <w:bottom w:val="nil"/>
                <w:right w:val="nil"/>
                <w:between w:val="nil"/>
              </w:pBdr>
              <w:jc w:val="center"/>
              <w:rPr>
                <w:rFonts w:ascii="Palatino Linotype" w:eastAsia="Palatino Linotype" w:hAnsi="Palatino Linotype" w:cs="Palatino Linotype"/>
                <w:u w:val="single"/>
              </w:rPr>
            </w:pPr>
            <w:r w:rsidRPr="00E462E7">
              <w:rPr>
                <w:rFonts w:ascii="Palatino Linotype" w:eastAsia="Palatino Linotype" w:hAnsi="Palatino Linotype" w:cs="Palatino Linotype"/>
                <w:u w:val="single"/>
              </w:rPr>
              <w:t>María del Rosario Mejía Ayala</w:t>
            </w:r>
          </w:p>
        </w:tc>
      </w:tr>
      <w:tr w:rsidR="000D1E8B" w:rsidRPr="00E462E7" w14:paraId="414DA9D7" w14:textId="77777777" w:rsidTr="00E1132A">
        <w:trPr>
          <w:trHeight w:val="309"/>
        </w:trPr>
        <w:tc>
          <w:tcPr>
            <w:tcW w:w="4651" w:type="dxa"/>
            <w:shd w:val="clear" w:color="auto" w:fill="auto"/>
            <w:tcMar>
              <w:top w:w="100" w:type="dxa"/>
              <w:left w:w="100" w:type="dxa"/>
              <w:bottom w:w="100" w:type="dxa"/>
              <w:right w:w="100" w:type="dxa"/>
            </w:tcMar>
            <w:vAlign w:val="center"/>
          </w:tcPr>
          <w:p w14:paraId="27CF9B0B" w14:textId="4BC5709E" w:rsidR="000D1E8B" w:rsidRPr="00E462E7" w:rsidRDefault="000D1E8B" w:rsidP="00D34626">
            <w:pPr>
              <w:widowControl w:val="0"/>
              <w:pBdr>
                <w:top w:val="nil"/>
                <w:left w:val="nil"/>
                <w:bottom w:val="nil"/>
                <w:right w:val="nil"/>
                <w:between w:val="nil"/>
              </w:pBdr>
              <w:jc w:val="center"/>
              <w:rPr>
                <w:rFonts w:ascii="Palatino Linotype" w:eastAsia="Palatino Linotype" w:hAnsi="Palatino Linotype" w:cs="Palatino Linotype"/>
                <w:b/>
              </w:rPr>
            </w:pPr>
            <w:r w:rsidRPr="00E462E7">
              <w:rPr>
                <w:rFonts w:ascii="Palatino Linotype" w:eastAsia="Palatino Linotype" w:hAnsi="Palatino Linotype" w:cs="Palatino Linotype"/>
                <w:b/>
              </w:rPr>
              <w:t>05734/INFOEM/IP/RR/2022</w:t>
            </w:r>
          </w:p>
        </w:tc>
        <w:tc>
          <w:tcPr>
            <w:tcW w:w="4651" w:type="dxa"/>
            <w:shd w:val="clear" w:color="auto" w:fill="auto"/>
            <w:tcMar>
              <w:top w:w="100" w:type="dxa"/>
              <w:left w:w="100" w:type="dxa"/>
              <w:bottom w:w="100" w:type="dxa"/>
              <w:right w:w="100" w:type="dxa"/>
            </w:tcMar>
            <w:vAlign w:val="center"/>
          </w:tcPr>
          <w:p w14:paraId="627BC551" w14:textId="77777777" w:rsidR="000D1E8B" w:rsidRPr="00E462E7" w:rsidRDefault="000D1E8B" w:rsidP="00D34626">
            <w:pPr>
              <w:widowControl w:val="0"/>
              <w:pBdr>
                <w:top w:val="nil"/>
                <w:left w:val="nil"/>
                <w:bottom w:val="nil"/>
                <w:right w:val="nil"/>
                <w:between w:val="nil"/>
              </w:pBdr>
              <w:jc w:val="center"/>
              <w:rPr>
                <w:rFonts w:ascii="Palatino Linotype" w:eastAsia="Palatino Linotype" w:hAnsi="Palatino Linotype" w:cs="Palatino Linotype"/>
                <w:u w:val="single"/>
              </w:rPr>
            </w:pPr>
            <w:r w:rsidRPr="00E462E7">
              <w:rPr>
                <w:rFonts w:ascii="Palatino Linotype" w:eastAsia="Palatino Linotype" w:hAnsi="Palatino Linotype" w:cs="Palatino Linotype"/>
                <w:u w:val="single"/>
              </w:rPr>
              <w:t>Guadalupe Ramírez Peña</w:t>
            </w:r>
          </w:p>
        </w:tc>
      </w:tr>
      <w:tr w:rsidR="000D1E8B" w:rsidRPr="00E462E7" w14:paraId="63956D8B" w14:textId="77777777" w:rsidTr="00E1132A">
        <w:trPr>
          <w:trHeight w:val="355"/>
        </w:trPr>
        <w:tc>
          <w:tcPr>
            <w:tcW w:w="4651" w:type="dxa"/>
            <w:shd w:val="clear" w:color="auto" w:fill="auto"/>
            <w:tcMar>
              <w:top w:w="100" w:type="dxa"/>
              <w:left w:w="100" w:type="dxa"/>
              <w:bottom w:w="100" w:type="dxa"/>
              <w:right w:w="100" w:type="dxa"/>
            </w:tcMar>
            <w:vAlign w:val="center"/>
          </w:tcPr>
          <w:p w14:paraId="5B7968C8" w14:textId="37E2D0C3" w:rsidR="000D1E8B" w:rsidRPr="00E462E7" w:rsidRDefault="000D1E8B" w:rsidP="00D34626">
            <w:pPr>
              <w:widowControl w:val="0"/>
              <w:pBdr>
                <w:top w:val="nil"/>
                <w:left w:val="nil"/>
                <w:bottom w:val="nil"/>
                <w:right w:val="nil"/>
                <w:between w:val="nil"/>
              </w:pBdr>
              <w:jc w:val="center"/>
              <w:rPr>
                <w:rFonts w:ascii="Palatino Linotype" w:eastAsia="Palatino Linotype" w:hAnsi="Palatino Linotype" w:cs="Palatino Linotype"/>
                <w:b/>
              </w:rPr>
            </w:pPr>
            <w:r w:rsidRPr="00E462E7">
              <w:rPr>
                <w:rFonts w:ascii="Palatino Linotype" w:eastAsia="Palatino Linotype" w:hAnsi="Palatino Linotype" w:cs="Palatino Linotype"/>
                <w:b/>
              </w:rPr>
              <w:t>05738/INFOEM/IP/RR/2022</w:t>
            </w:r>
          </w:p>
        </w:tc>
        <w:tc>
          <w:tcPr>
            <w:tcW w:w="4651" w:type="dxa"/>
            <w:shd w:val="clear" w:color="auto" w:fill="auto"/>
            <w:tcMar>
              <w:top w:w="100" w:type="dxa"/>
              <w:left w:w="100" w:type="dxa"/>
              <w:bottom w:w="100" w:type="dxa"/>
              <w:right w:w="100" w:type="dxa"/>
            </w:tcMar>
            <w:vAlign w:val="center"/>
          </w:tcPr>
          <w:p w14:paraId="5BB5AC07" w14:textId="6FB59DA9" w:rsidR="000D1E8B" w:rsidRPr="00E462E7" w:rsidRDefault="000D1E8B" w:rsidP="00D34626">
            <w:pPr>
              <w:widowControl w:val="0"/>
              <w:pBdr>
                <w:top w:val="nil"/>
                <w:left w:val="nil"/>
                <w:bottom w:val="nil"/>
                <w:right w:val="nil"/>
                <w:between w:val="nil"/>
              </w:pBdr>
              <w:jc w:val="center"/>
              <w:rPr>
                <w:rFonts w:ascii="Palatino Linotype" w:eastAsia="Palatino Linotype" w:hAnsi="Palatino Linotype" w:cs="Palatino Linotype"/>
                <w:u w:val="single"/>
              </w:rPr>
            </w:pPr>
            <w:r w:rsidRPr="00E462E7">
              <w:rPr>
                <w:rFonts w:ascii="Palatino Linotype" w:eastAsia="Palatino Linotype" w:hAnsi="Palatino Linotype" w:cs="Palatino Linotype"/>
                <w:u w:val="single"/>
              </w:rPr>
              <w:t>María del Rosario Mejía Ayala</w:t>
            </w:r>
          </w:p>
        </w:tc>
      </w:tr>
      <w:tr w:rsidR="000D1E8B" w:rsidRPr="00E462E7" w14:paraId="172565E1" w14:textId="77777777" w:rsidTr="00E1132A">
        <w:trPr>
          <w:trHeight w:val="355"/>
        </w:trPr>
        <w:tc>
          <w:tcPr>
            <w:tcW w:w="4651" w:type="dxa"/>
            <w:shd w:val="clear" w:color="auto" w:fill="auto"/>
            <w:tcMar>
              <w:top w:w="100" w:type="dxa"/>
              <w:left w:w="100" w:type="dxa"/>
              <w:bottom w:w="100" w:type="dxa"/>
              <w:right w:w="100" w:type="dxa"/>
            </w:tcMar>
            <w:vAlign w:val="center"/>
          </w:tcPr>
          <w:p w14:paraId="76986800" w14:textId="390669D2" w:rsidR="000D1E8B" w:rsidRPr="00E462E7" w:rsidRDefault="000D1E8B" w:rsidP="00D34626">
            <w:pPr>
              <w:jc w:val="center"/>
            </w:pPr>
            <w:r w:rsidRPr="00E462E7">
              <w:rPr>
                <w:rFonts w:ascii="Palatino Linotype" w:eastAsia="Palatino Linotype" w:hAnsi="Palatino Linotype" w:cs="Palatino Linotype"/>
                <w:b/>
              </w:rPr>
              <w:t>05739/INFOEM/IP/RR/2022</w:t>
            </w:r>
          </w:p>
        </w:tc>
        <w:tc>
          <w:tcPr>
            <w:tcW w:w="4651" w:type="dxa"/>
            <w:shd w:val="clear" w:color="auto" w:fill="auto"/>
            <w:tcMar>
              <w:top w:w="100" w:type="dxa"/>
              <w:left w:w="100" w:type="dxa"/>
              <w:bottom w:w="100" w:type="dxa"/>
              <w:right w:w="100" w:type="dxa"/>
            </w:tcMar>
            <w:vAlign w:val="center"/>
          </w:tcPr>
          <w:p w14:paraId="4FDAC787" w14:textId="3E41E8BF" w:rsidR="000D1E8B" w:rsidRPr="00E462E7" w:rsidRDefault="000D1E8B" w:rsidP="00D34626">
            <w:pPr>
              <w:jc w:val="center"/>
            </w:pPr>
            <w:r w:rsidRPr="00E462E7">
              <w:rPr>
                <w:rFonts w:ascii="Palatino Linotype" w:eastAsia="Palatino Linotype" w:hAnsi="Palatino Linotype" w:cs="Palatino Linotype"/>
                <w:u w:val="single"/>
              </w:rPr>
              <w:t>Guadalupe Ramírez Peña</w:t>
            </w:r>
          </w:p>
        </w:tc>
      </w:tr>
    </w:tbl>
    <w:p w14:paraId="04767C18" w14:textId="77777777" w:rsidR="007A1E4F" w:rsidRPr="00E462E7" w:rsidRDefault="007A1E4F" w:rsidP="00D34626">
      <w:pPr>
        <w:tabs>
          <w:tab w:val="center" w:pos="4252"/>
          <w:tab w:val="right" w:pos="8504"/>
        </w:tabs>
        <w:spacing w:line="360" w:lineRule="auto"/>
        <w:jc w:val="both"/>
        <w:rPr>
          <w:rFonts w:ascii="Palatino Linotype" w:eastAsia="Palatino Linotype" w:hAnsi="Palatino Linotype" w:cs="Palatino Linotype"/>
          <w:b/>
        </w:rPr>
      </w:pPr>
    </w:p>
    <w:p w14:paraId="560F7141" w14:textId="77777777" w:rsidR="00000062" w:rsidRPr="00E462E7" w:rsidRDefault="00015EDF" w:rsidP="00D34626">
      <w:pPr>
        <w:tabs>
          <w:tab w:val="center" w:pos="4252"/>
          <w:tab w:val="right" w:pos="8504"/>
        </w:tabs>
        <w:spacing w:line="360" w:lineRule="auto"/>
        <w:jc w:val="both"/>
        <w:rPr>
          <w:rFonts w:ascii="Palatino Linotype" w:eastAsia="Palatino Linotype" w:hAnsi="Palatino Linotype" w:cs="Palatino Linotype"/>
          <w:b/>
        </w:rPr>
      </w:pPr>
      <w:r w:rsidRPr="00E462E7">
        <w:rPr>
          <w:rFonts w:ascii="Palatino Linotype" w:eastAsia="Palatino Linotype" w:hAnsi="Palatino Linotype" w:cs="Palatino Linotype"/>
          <w:b/>
        </w:rPr>
        <w:t>a) Admisión del Recurso de Revisión</w:t>
      </w:r>
    </w:p>
    <w:p w14:paraId="2978A5F4" w14:textId="76B92182" w:rsidR="00000062" w:rsidRPr="00E462E7" w:rsidRDefault="00015EDF" w:rsidP="00D34626">
      <w:pPr>
        <w:tabs>
          <w:tab w:val="center" w:pos="4252"/>
          <w:tab w:val="right" w:pos="8504"/>
        </w:tabs>
        <w:spacing w:line="360" w:lineRule="auto"/>
        <w:jc w:val="both"/>
        <w:rPr>
          <w:rFonts w:ascii="Palatino Linotype" w:eastAsia="Palatino Linotype" w:hAnsi="Palatino Linotype" w:cs="Palatino Linotype"/>
        </w:rPr>
      </w:pPr>
      <w:r w:rsidRPr="00E462E7">
        <w:rPr>
          <w:rFonts w:ascii="Palatino Linotype" w:eastAsia="Palatino Linotype" w:hAnsi="Palatino Linotype" w:cs="Palatino Linotype"/>
        </w:rPr>
        <w:t xml:space="preserve">De las constancias que obran en </w:t>
      </w:r>
      <w:r w:rsidR="00B55920" w:rsidRPr="00E462E7">
        <w:rPr>
          <w:rFonts w:ascii="Palatino Linotype" w:eastAsia="Palatino Linotype" w:hAnsi="Palatino Linotype" w:cs="Palatino Linotype"/>
        </w:rPr>
        <w:t>los</w:t>
      </w:r>
      <w:r w:rsidRPr="00E462E7">
        <w:rPr>
          <w:rFonts w:ascii="Palatino Linotype" w:eastAsia="Palatino Linotype" w:hAnsi="Palatino Linotype" w:cs="Palatino Linotype"/>
        </w:rPr>
        <w:t xml:space="preserve"> expediente</w:t>
      </w:r>
      <w:r w:rsidR="00B55920" w:rsidRPr="00E462E7">
        <w:rPr>
          <w:rFonts w:ascii="Palatino Linotype" w:eastAsia="Palatino Linotype" w:hAnsi="Palatino Linotype" w:cs="Palatino Linotype"/>
        </w:rPr>
        <w:t>s</w:t>
      </w:r>
      <w:r w:rsidRPr="00E462E7">
        <w:rPr>
          <w:rFonts w:ascii="Palatino Linotype" w:eastAsia="Palatino Linotype" w:hAnsi="Palatino Linotype" w:cs="Palatino Linotype"/>
        </w:rPr>
        <w:t xml:space="preserve"> electrónico</w:t>
      </w:r>
      <w:r w:rsidR="00B55920" w:rsidRPr="00E462E7">
        <w:rPr>
          <w:rFonts w:ascii="Palatino Linotype" w:eastAsia="Palatino Linotype" w:hAnsi="Palatino Linotype" w:cs="Palatino Linotype"/>
        </w:rPr>
        <w:t>s</w:t>
      </w:r>
      <w:r w:rsidRPr="00E462E7">
        <w:rPr>
          <w:rFonts w:ascii="Palatino Linotype" w:eastAsia="Palatino Linotype" w:hAnsi="Palatino Linotype" w:cs="Palatino Linotype"/>
        </w:rPr>
        <w:t xml:space="preserve"> del</w:t>
      </w:r>
      <w:r w:rsidRPr="00E462E7">
        <w:rPr>
          <w:rFonts w:ascii="Palatino Linotype" w:eastAsia="Palatino Linotype" w:hAnsi="Palatino Linotype" w:cs="Palatino Linotype"/>
          <w:b/>
        </w:rPr>
        <w:t xml:space="preserve"> SAIMEX</w:t>
      </w:r>
      <w:r w:rsidRPr="00E462E7">
        <w:rPr>
          <w:rFonts w:ascii="Palatino Linotype" w:eastAsia="Palatino Linotype" w:hAnsi="Palatino Linotype" w:cs="Palatino Linotype"/>
        </w:rPr>
        <w:t xml:space="preserve">, se advierte que en fechas </w:t>
      </w:r>
      <w:r w:rsidR="00E62C67" w:rsidRPr="00E462E7">
        <w:rPr>
          <w:rFonts w:ascii="Palatino Linotype" w:eastAsia="Palatino Linotype" w:hAnsi="Palatino Linotype" w:cs="Palatino Linotype"/>
          <w:b/>
        </w:rPr>
        <w:t>diecinueve, veintiuno y veintidós de abril de dos mil veintidós</w:t>
      </w:r>
      <w:r w:rsidRPr="00E462E7">
        <w:rPr>
          <w:rFonts w:ascii="Palatino Linotype" w:eastAsia="Palatino Linotype" w:hAnsi="Palatino Linotype" w:cs="Palatino Linotype"/>
        </w:rPr>
        <w:t xml:space="preserve">, se acordó la admisión a trámite de los Recursos de Revisión que nos ocupan; así como la integración de los expedientes respectivos, mismos que se pusieron a disposición de las partes, para que en un plazo máximo de siete días hábiles </w:t>
      </w:r>
      <w:r w:rsidR="004951B5" w:rsidRPr="00E462E7">
        <w:rPr>
          <w:rFonts w:ascii="Palatino Linotype" w:eastAsia="Palatino Linotype" w:hAnsi="Palatino Linotype" w:cs="Palatino Linotype"/>
          <w:b/>
        </w:rPr>
        <w:t>EL RECURRENTE</w:t>
      </w:r>
      <w:r w:rsidRPr="00E462E7">
        <w:rPr>
          <w:rFonts w:ascii="Palatino Linotype" w:eastAsia="Palatino Linotype" w:hAnsi="Palatino Linotype" w:cs="Palatino Linotype"/>
          <w:b/>
        </w:rPr>
        <w:t xml:space="preserve"> </w:t>
      </w:r>
      <w:r w:rsidRPr="00E462E7">
        <w:rPr>
          <w:rFonts w:ascii="Palatino Linotype" w:eastAsia="Palatino Linotype" w:hAnsi="Palatino Linotype" w:cs="Palatino Linotype"/>
        </w:rPr>
        <w:t xml:space="preserve">manifestara lo que a su derecho conviniera, a efecto de presentar pruebas y alegatos; así como, para que </w:t>
      </w:r>
      <w:r w:rsidRPr="00E462E7">
        <w:rPr>
          <w:rFonts w:ascii="Palatino Linotype" w:eastAsia="Palatino Linotype" w:hAnsi="Palatino Linotype" w:cs="Palatino Linotype"/>
          <w:b/>
        </w:rPr>
        <w:t xml:space="preserve">EL SUJETO OBLIGADO </w:t>
      </w:r>
      <w:r w:rsidRPr="00E462E7">
        <w:rPr>
          <w:rFonts w:ascii="Palatino Linotype" w:eastAsia="Palatino Linotype" w:hAnsi="Palatino Linotype" w:cs="Palatino Linotype"/>
        </w:rPr>
        <w:t>rindiera los Informes Justificados correspondientes; lo anterior, conforme a lo dispuesto por el artículo 185 de la Ley de Transparencia y Acceso a la Información Pública del Estado de México y Municipios.</w:t>
      </w:r>
    </w:p>
    <w:p w14:paraId="1483453B" w14:textId="77777777" w:rsidR="00B55920" w:rsidRPr="00E462E7" w:rsidRDefault="00B55920" w:rsidP="00D34626">
      <w:pPr>
        <w:tabs>
          <w:tab w:val="center" w:pos="4252"/>
          <w:tab w:val="right" w:pos="8504"/>
        </w:tabs>
        <w:spacing w:line="360" w:lineRule="auto"/>
        <w:jc w:val="both"/>
        <w:rPr>
          <w:rFonts w:ascii="Palatino Linotype" w:eastAsia="Palatino Linotype" w:hAnsi="Palatino Linotype" w:cs="Palatino Linotype"/>
        </w:rPr>
      </w:pPr>
    </w:p>
    <w:p w14:paraId="0B0395C5" w14:textId="77777777" w:rsidR="00000062" w:rsidRPr="00E462E7" w:rsidRDefault="00015EDF" w:rsidP="00D34626">
      <w:pPr>
        <w:spacing w:line="360" w:lineRule="auto"/>
        <w:jc w:val="both"/>
        <w:rPr>
          <w:rFonts w:ascii="Palatino Linotype" w:eastAsia="Palatino Linotype" w:hAnsi="Palatino Linotype" w:cs="Palatino Linotype"/>
          <w:b/>
        </w:rPr>
      </w:pPr>
      <w:r w:rsidRPr="00E462E7">
        <w:rPr>
          <w:rFonts w:ascii="Palatino Linotype" w:eastAsia="Palatino Linotype" w:hAnsi="Palatino Linotype" w:cs="Palatino Linotype"/>
          <w:b/>
        </w:rPr>
        <w:t>b) Informe Justificado</w:t>
      </w:r>
    </w:p>
    <w:p w14:paraId="00BD9AE9" w14:textId="77777777" w:rsidR="00E62C67" w:rsidRPr="00E462E7" w:rsidRDefault="00015EDF" w:rsidP="00D34626">
      <w:pPr>
        <w:widowControl w:val="0"/>
        <w:tabs>
          <w:tab w:val="left" w:pos="0"/>
        </w:tabs>
        <w:spacing w:line="360" w:lineRule="auto"/>
        <w:jc w:val="both"/>
        <w:rPr>
          <w:rFonts w:ascii="Palatino Linotype" w:eastAsia="Palatino Linotype" w:hAnsi="Palatino Linotype" w:cs="Palatino Linotype"/>
        </w:rPr>
      </w:pPr>
      <w:r w:rsidRPr="00E462E7">
        <w:rPr>
          <w:rFonts w:ascii="Palatino Linotype" w:eastAsia="Palatino Linotype" w:hAnsi="Palatino Linotype" w:cs="Palatino Linotype"/>
        </w:rPr>
        <w:t xml:space="preserve">Conforme a las constancias que obran en el expediente del </w:t>
      </w:r>
      <w:r w:rsidRPr="00E462E7">
        <w:rPr>
          <w:rFonts w:ascii="Palatino Linotype" w:eastAsia="Palatino Linotype" w:hAnsi="Palatino Linotype" w:cs="Palatino Linotype"/>
          <w:b/>
        </w:rPr>
        <w:t>SAIMEX,</w:t>
      </w:r>
      <w:r w:rsidRPr="00E462E7">
        <w:rPr>
          <w:rFonts w:ascii="Palatino Linotype" w:eastAsia="Palatino Linotype" w:hAnsi="Palatino Linotype" w:cs="Palatino Linotype"/>
        </w:rPr>
        <w:t xml:space="preserve"> se desprende que atento a lo dispuesto en el artículo 185 de la Ley de Transparencia y Acceso a la Información Pública del Estado de México y Municipios, dentro del término legalmente concedido al </w:t>
      </w:r>
      <w:r w:rsidRPr="00E462E7">
        <w:rPr>
          <w:rFonts w:ascii="Palatino Linotype" w:eastAsia="Palatino Linotype" w:hAnsi="Palatino Linotype" w:cs="Palatino Linotype"/>
          <w:b/>
        </w:rPr>
        <w:t>RECURRENTE</w:t>
      </w:r>
      <w:r w:rsidRPr="00E462E7">
        <w:rPr>
          <w:rFonts w:ascii="Palatino Linotype" w:eastAsia="Palatino Linotype" w:hAnsi="Palatino Linotype" w:cs="Palatino Linotype"/>
        </w:rPr>
        <w:t>, no realizó las manifestaciones que conf</w:t>
      </w:r>
      <w:r w:rsidR="003C0FFD" w:rsidRPr="00E462E7">
        <w:rPr>
          <w:rFonts w:ascii="Palatino Linotype" w:eastAsia="Palatino Linotype" w:hAnsi="Palatino Linotype" w:cs="Palatino Linotype"/>
        </w:rPr>
        <w:t xml:space="preserve">orme a derecho le corresponden, por su parte </w:t>
      </w:r>
      <w:r w:rsidRPr="00E462E7">
        <w:rPr>
          <w:rFonts w:ascii="Palatino Linotype" w:eastAsia="Palatino Linotype" w:hAnsi="Palatino Linotype" w:cs="Palatino Linotype"/>
          <w:b/>
        </w:rPr>
        <w:t>EL SUJETO OBLIGADO</w:t>
      </w:r>
      <w:r w:rsidRPr="00E462E7">
        <w:rPr>
          <w:rFonts w:ascii="Palatino Linotype" w:eastAsia="Palatino Linotype" w:hAnsi="Palatino Linotype" w:cs="Palatino Linotype"/>
        </w:rPr>
        <w:t xml:space="preserve"> </w:t>
      </w:r>
      <w:r w:rsidR="00E62C67" w:rsidRPr="00E462E7">
        <w:rPr>
          <w:rFonts w:ascii="Palatino Linotype" w:eastAsia="Palatino Linotype" w:hAnsi="Palatino Linotype" w:cs="Palatino Linotype"/>
        </w:rPr>
        <w:t xml:space="preserve">rindió sus Informes </w:t>
      </w:r>
      <w:r w:rsidR="00E62C67" w:rsidRPr="00E462E7">
        <w:rPr>
          <w:rFonts w:ascii="Palatino Linotype" w:eastAsia="Palatino Linotype" w:hAnsi="Palatino Linotype" w:cs="Palatino Linotype"/>
        </w:rPr>
        <w:lastRenderedPageBreak/>
        <w:t xml:space="preserve">Justificados, los cuales para mayor desagregación se exponen de la siguiente manera: </w:t>
      </w:r>
    </w:p>
    <w:p w14:paraId="010316B7" w14:textId="77777777" w:rsidR="00E62C67" w:rsidRPr="00E462E7" w:rsidRDefault="00E62C67" w:rsidP="00D34626">
      <w:pPr>
        <w:widowControl w:val="0"/>
        <w:tabs>
          <w:tab w:val="left" w:pos="0"/>
        </w:tabs>
        <w:spacing w:line="360" w:lineRule="auto"/>
        <w:jc w:val="both"/>
        <w:rPr>
          <w:rFonts w:ascii="Palatino Linotype" w:eastAsia="Palatino Linotype" w:hAnsi="Palatino Linotype" w:cs="Palatino Linotype"/>
        </w:rPr>
      </w:pPr>
    </w:p>
    <w:p w14:paraId="3DA69E86" w14:textId="5AD8561B" w:rsidR="00000062" w:rsidRPr="00E462E7" w:rsidRDefault="00A74CF4" w:rsidP="00D34626">
      <w:pPr>
        <w:widowControl w:val="0"/>
        <w:tabs>
          <w:tab w:val="left" w:pos="0"/>
        </w:tabs>
        <w:spacing w:line="360" w:lineRule="auto"/>
        <w:jc w:val="both"/>
        <w:rPr>
          <w:rFonts w:ascii="Palatino Linotype" w:eastAsia="Palatino Linotype" w:hAnsi="Palatino Linotype" w:cs="Palatino Linotype"/>
        </w:rPr>
      </w:pPr>
      <w:r w:rsidRPr="00E462E7">
        <w:rPr>
          <w:rFonts w:ascii="Palatino Linotype" w:eastAsia="Palatino Linotype" w:hAnsi="Palatino Linotype" w:cs="Palatino Linotype"/>
        </w:rPr>
        <w:t xml:space="preserve">Para el </w:t>
      </w:r>
      <w:r w:rsidR="00E62C67" w:rsidRPr="00E462E7">
        <w:rPr>
          <w:rFonts w:ascii="Palatino Linotype" w:eastAsia="Palatino Linotype" w:hAnsi="Palatino Linotype" w:cs="Palatino Linotype"/>
        </w:rPr>
        <w:t xml:space="preserve">Recurso de Revisión: </w:t>
      </w:r>
      <w:r w:rsidR="00225098" w:rsidRPr="00E462E7">
        <w:rPr>
          <w:rFonts w:ascii="Palatino Linotype" w:eastAsia="Palatino Linotype" w:hAnsi="Palatino Linotype" w:cs="Palatino Linotype"/>
          <w:b/>
        </w:rPr>
        <w:t xml:space="preserve">05732/INFOEM/IP/RR/2022, </w:t>
      </w:r>
      <w:r w:rsidRPr="00E462E7">
        <w:rPr>
          <w:rFonts w:ascii="Palatino Linotype" w:eastAsia="Palatino Linotype" w:hAnsi="Palatino Linotype" w:cs="Palatino Linotype"/>
        </w:rPr>
        <w:t xml:space="preserve">fue remitido un documento electrónico denominado </w:t>
      </w:r>
      <w:r w:rsidRPr="00E462E7">
        <w:rPr>
          <w:rFonts w:ascii="Palatino Linotype" w:eastAsia="Palatino Linotype" w:hAnsi="Palatino Linotype" w:cs="Palatino Linotype"/>
          <w:i/>
        </w:rPr>
        <w:t>“RR 5732_2022.pdf”</w:t>
      </w:r>
      <w:r w:rsidRPr="00E462E7">
        <w:rPr>
          <w:rFonts w:ascii="Palatino Linotype" w:eastAsia="Palatino Linotype" w:hAnsi="Palatino Linotype" w:cs="Palatino Linotype"/>
        </w:rPr>
        <w:t xml:space="preserve"> </w:t>
      </w:r>
      <w:r w:rsidR="005D453F" w:rsidRPr="00E462E7">
        <w:rPr>
          <w:rFonts w:ascii="Palatino Linotype" w:eastAsia="Palatino Linotype" w:hAnsi="Palatino Linotype" w:cs="Palatino Linotype"/>
        </w:rPr>
        <w:t xml:space="preserve">en el que fueron </w:t>
      </w:r>
      <w:r w:rsidRPr="00E462E7">
        <w:rPr>
          <w:rFonts w:ascii="Palatino Linotype" w:eastAsia="Palatino Linotype" w:hAnsi="Palatino Linotype" w:cs="Palatino Linotype"/>
        </w:rPr>
        <w:t xml:space="preserve">realizadas </w:t>
      </w:r>
      <w:r w:rsidR="005D453F" w:rsidRPr="00E462E7">
        <w:rPr>
          <w:rFonts w:ascii="Palatino Linotype" w:eastAsia="Palatino Linotype" w:hAnsi="Palatino Linotype" w:cs="Palatino Linotype"/>
        </w:rPr>
        <w:t xml:space="preserve">las manifestaciones </w:t>
      </w:r>
      <w:r w:rsidRPr="00E462E7">
        <w:rPr>
          <w:rFonts w:ascii="Palatino Linotype" w:eastAsia="Palatino Linotype" w:hAnsi="Palatino Linotype" w:cs="Palatino Linotype"/>
        </w:rPr>
        <w:t>de</w:t>
      </w:r>
      <w:r w:rsidR="005D453F" w:rsidRPr="00E462E7">
        <w:rPr>
          <w:rFonts w:ascii="Palatino Linotype" w:eastAsia="Palatino Linotype" w:hAnsi="Palatino Linotype" w:cs="Palatino Linotype"/>
        </w:rPr>
        <w:t xml:space="preserve"> la Titular de la Unidad de Transparencia</w:t>
      </w:r>
      <w:r w:rsidRPr="00E462E7">
        <w:rPr>
          <w:rFonts w:ascii="Palatino Linotype" w:eastAsia="Palatino Linotype" w:hAnsi="Palatino Linotype" w:cs="Palatino Linotype"/>
        </w:rPr>
        <w:t xml:space="preserve"> del </w:t>
      </w:r>
      <w:r w:rsidRPr="00E462E7">
        <w:rPr>
          <w:rFonts w:ascii="Palatino Linotype" w:eastAsia="Palatino Linotype" w:hAnsi="Palatino Linotype" w:cs="Palatino Linotype"/>
          <w:b/>
        </w:rPr>
        <w:t>SUJETO OBLIGADO</w:t>
      </w:r>
      <w:r w:rsidR="005D453F" w:rsidRPr="00E462E7">
        <w:rPr>
          <w:rFonts w:ascii="Palatino Linotype" w:eastAsia="Palatino Linotype" w:hAnsi="Palatino Linotype" w:cs="Palatino Linotype"/>
        </w:rPr>
        <w:t xml:space="preserve">, las </w:t>
      </w:r>
      <w:proofErr w:type="gramStart"/>
      <w:r w:rsidR="005D453F" w:rsidRPr="00E462E7">
        <w:rPr>
          <w:rFonts w:ascii="Palatino Linotype" w:eastAsia="Palatino Linotype" w:hAnsi="Palatino Linotype" w:cs="Palatino Linotype"/>
        </w:rPr>
        <w:t>cuales</w:t>
      </w:r>
      <w:proofErr w:type="gramEnd"/>
      <w:r w:rsidR="005D453F" w:rsidRPr="00E462E7">
        <w:rPr>
          <w:rFonts w:ascii="Palatino Linotype" w:eastAsia="Palatino Linotype" w:hAnsi="Palatino Linotype" w:cs="Palatino Linotype"/>
        </w:rPr>
        <w:t xml:space="preserve"> entre otras cosas, </w:t>
      </w:r>
      <w:r w:rsidRPr="00E462E7">
        <w:rPr>
          <w:rFonts w:ascii="Palatino Linotype" w:eastAsia="Palatino Linotype" w:hAnsi="Palatino Linotype" w:cs="Palatino Linotype"/>
        </w:rPr>
        <w:t xml:space="preserve">consisten en </w:t>
      </w:r>
      <w:r w:rsidR="005D453F" w:rsidRPr="00E462E7">
        <w:rPr>
          <w:rFonts w:ascii="Palatino Linotype" w:eastAsia="Palatino Linotype" w:hAnsi="Palatino Linotype" w:cs="Palatino Linotype"/>
        </w:rPr>
        <w:t>confirma</w:t>
      </w:r>
      <w:r w:rsidRPr="00E462E7">
        <w:rPr>
          <w:rFonts w:ascii="Palatino Linotype" w:eastAsia="Palatino Linotype" w:hAnsi="Palatino Linotype" w:cs="Palatino Linotype"/>
        </w:rPr>
        <w:t>r</w:t>
      </w:r>
      <w:r w:rsidR="005D453F" w:rsidRPr="00E462E7">
        <w:rPr>
          <w:rFonts w:ascii="Palatino Linotype" w:eastAsia="Palatino Linotype" w:hAnsi="Palatino Linotype" w:cs="Palatino Linotype"/>
        </w:rPr>
        <w:t xml:space="preserve"> su respuesta primigenia argumentando que de lo entregado no se cataloga información clasificada.</w:t>
      </w:r>
    </w:p>
    <w:p w14:paraId="7F8AB0B2" w14:textId="77777777" w:rsidR="005D453F" w:rsidRPr="00E462E7" w:rsidRDefault="005D453F" w:rsidP="00D34626">
      <w:pPr>
        <w:widowControl w:val="0"/>
        <w:tabs>
          <w:tab w:val="left" w:pos="0"/>
        </w:tabs>
        <w:spacing w:line="360" w:lineRule="auto"/>
        <w:jc w:val="both"/>
        <w:rPr>
          <w:rFonts w:ascii="Palatino Linotype" w:eastAsia="Palatino Linotype" w:hAnsi="Palatino Linotype" w:cs="Palatino Linotype"/>
        </w:rPr>
      </w:pPr>
    </w:p>
    <w:p w14:paraId="34DC97D9" w14:textId="157420F4" w:rsidR="005D453F" w:rsidRPr="00E462E7" w:rsidRDefault="00A74CF4" w:rsidP="00D34626">
      <w:pPr>
        <w:widowControl w:val="0"/>
        <w:tabs>
          <w:tab w:val="left" w:pos="0"/>
        </w:tabs>
        <w:spacing w:line="360" w:lineRule="auto"/>
        <w:jc w:val="both"/>
        <w:rPr>
          <w:rFonts w:ascii="Palatino Linotype" w:eastAsia="Palatino Linotype" w:hAnsi="Palatino Linotype" w:cs="Palatino Linotype"/>
        </w:rPr>
      </w:pPr>
      <w:r w:rsidRPr="00E462E7">
        <w:rPr>
          <w:rFonts w:ascii="Palatino Linotype" w:eastAsia="Palatino Linotype" w:hAnsi="Palatino Linotype" w:cs="Palatino Linotype"/>
        </w:rPr>
        <w:t xml:space="preserve">En el </w:t>
      </w:r>
      <w:r w:rsidR="005D453F" w:rsidRPr="00E462E7">
        <w:rPr>
          <w:rFonts w:ascii="Palatino Linotype" w:eastAsia="Palatino Linotype" w:hAnsi="Palatino Linotype" w:cs="Palatino Linotype"/>
        </w:rPr>
        <w:t xml:space="preserve">Recurso de Revisión: </w:t>
      </w:r>
      <w:r w:rsidR="005D453F" w:rsidRPr="00E462E7">
        <w:rPr>
          <w:rFonts w:ascii="Palatino Linotype" w:eastAsia="Palatino Linotype" w:hAnsi="Palatino Linotype" w:cs="Palatino Linotype"/>
          <w:b/>
        </w:rPr>
        <w:t>05733/INFOEM/IP/RR/2022,</w:t>
      </w:r>
      <w:r w:rsidRPr="00E462E7">
        <w:rPr>
          <w:rFonts w:ascii="Palatino Linotype" w:eastAsia="Palatino Linotype" w:hAnsi="Palatino Linotype" w:cs="Palatino Linotype"/>
        </w:rPr>
        <w:t xml:space="preserve"> fue remitido un documento electrónico denominado </w:t>
      </w:r>
      <w:r w:rsidRPr="00E462E7">
        <w:rPr>
          <w:rFonts w:ascii="Palatino Linotype" w:eastAsia="Palatino Linotype" w:hAnsi="Palatino Linotype" w:cs="Palatino Linotype"/>
          <w:i/>
        </w:rPr>
        <w:t>“RR 5733.pdf”</w:t>
      </w:r>
      <w:r w:rsidRPr="00E462E7">
        <w:rPr>
          <w:rFonts w:ascii="Palatino Linotype" w:eastAsia="Palatino Linotype" w:hAnsi="Palatino Linotype" w:cs="Palatino Linotype"/>
        </w:rPr>
        <w:t xml:space="preserve"> en el que fueron realizadas las manifestaciones de la Titular de la Unidad de Transparencia del </w:t>
      </w:r>
      <w:r w:rsidRPr="00E462E7">
        <w:rPr>
          <w:rFonts w:ascii="Palatino Linotype" w:eastAsia="Palatino Linotype" w:hAnsi="Palatino Linotype" w:cs="Palatino Linotype"/>
          <w:b/>
        </w:rPr>
        <w:t>SUJETO OBLIGADO</w:t>
      </w:r>
      <w:r w:rsidRPr="00E462E7">
        <w:rPr>
          <w:rFonts w:ascii="Palatino Linotype" w:eastAsia="Palatino Linotype" w:hAnsi="Palatino Linotype" w:cs="Palatino Linotype"/>
        </w:rPr>
        <w:t xml:space="preserve">, las </w:t>
      </w:r>
      <w:proofErr w:type="gramStart"/>
      <w:r w:rsidRPr="00E462E7">
        <w:rPr>
          <w:rFonts w:ascii="Palatino Linotype" w:eastAsia="Palatino Linotype" w:hAnsi="Palatino Linotype" w:cs="Palatino Linotype"/>
        </w:rPr>
        <w:t>cuales</w:t>
      </w:r>
      <w:proofErr w:type="gramEnd"/>
      <w:r w:rsidRPr="00E462E7">
        <w:rPr>
          <w:rFonts w:ascii="Palatino Linotype" w:eastAsia="Palatino Linotype" w:hAnsi="Palatino Linotype" w:cs="Palatino Linotype"/>
        </w:rPr>
        <w:t xml:space="preserve"> entre otras cosas, </w:t>
      </w:r>
      <w:r w:rsidR="00E24F7D" w:rsidRPr="00E462E7">
        <w:rPr>
          <w:rFonts w:ascii="Palatino Linotype" w:eastAsia="Palatino Linotype" w:hAnsi="Palatino Linotype" w:cs="Palatino Linotype"/>
        </w:rPr>
        <w:t>ratifica su respuesta primigenia.</w:t>
      </w:r>
    </w:p>
    <w:p w14:paraId="31C92856" w14:textId="77777777" w:rsidR="00E24F7D" w:rsidRPr="00E462E7" w:rsidRDefault="00E24F7D" w:rsidP="00D34626">
      <w:pPr>
        <w:widowControl w:val="0"/>
        <w:tabs>
          <w:tab w:val="left" w:pos="0"/>
        </w:tabs>
        <w:spacing w:line="360" w:lineRule="auto"/>
        <w:jc w:val="both"/>
        <w:rPr>
          <w:rFonts w:ascii="Palatino Linotype" w:eastAsia="Palatino Linotype" w:hAnsi="Palatino Linotype" w:cs="Palatino Linotype"/>
        </w:rPr>
      </w:pPr>
    </w:p>
    <w:p w14:paraId="45E9B4C8" w14:textId="7FB89DFA" w:rsidR="00E24F7D" w:rsidRPr="00E462E7" w:rsidRDefault="00E24F7D" w:rsidP="00D34626">
      <w:pPr>
        <w:widowControl w:val="0"/>
        <w:tabs>
          <w:tab w:val="left" w:pos="0"/>
        </w:tabs>
        <w:spacing w:line="360" w:lineRule="auto"/>
        <w:jc w:val="both"/>
        <w:rPr>
          <w:rFonts w:ascii="Palatino Linotype" w:eastAsia="Palatino Linotype" w:hAnsi="Palatino Linotype" w:cs="Palatino Linotype"/>
        </w:rPr>
      </w:pPr>
      <w:r w:rsidRPr="00E462E7">
        <w:rPr>
          <w:rFonts w:ascii="Palatino Linotype" w:eastAsia="Palatino Linotype" w:hAnsi="Palatino Linotype" w:cs="Palatino Linotype"/>
        </w:rPr>
        <w:t xml:space="preserve">En el Recurso de Revisión: </w:t>
      </w:r>
      <w:r w:rsidRPr="00E462E7">
        <w:rPr>
          <w:rFonts w:ascii="Palatino Linotype" w:eastAsia="Palatino Linotype" w:hAnsi="Palatino Linotype" w:cs="Palatino Linotype"/>
          <w:b/>
        </w:rPr>
        <w:t>05734/INFOEM/IP/RR/2022,</w:t>
      </w:r>
      <w:r w:rsidRPr="00E462E7">
        <w:rPr>
          <w:rFonts w:ascii="Palatino Linotype" w:eastAsia="Palatino Linotype" w:hAnsi="Palatino Linotype" w:cs="Palatino Linotype"/>
        </w:rPr>
        <w:t xml:space="preserve"> fue remitido un documento electrónico denominado </w:t>
      </w:r>
      <w:r w:rsidRPr="00E462E7">
        <w:rPr>
          <w:rFonts w:ascii="Palatino Linotype" w:eastAsia="Palatino Linotype" w:hAnsi="Palatino Linotype" w:cs="Palatino Linotype"/>
          <w:i/>
        </w:rPr>
        <w:t>“RR 05734_2022.pdf”</w:t>
      </w:r>
      <w:r w:rsidRPr="00E462E7">
        <w:rPr>
          <w:rFonts w:ascii="Palatino Linotype" w:eastAsia="Palatino Linotype" w:hAnsi="Palatino Linotype" w:cs="Palatino Linotype"/>
        </w:rPr>
        <w:t xml:space="preserve"> en el que fueron realizadas las manifestaciones de la Titular de la Unidad de Transparencia del </w:t>
      </w:r>
      <w:r w:rsidRPr="00E462E7">
        <w:rPr>
          <w:rFonts w:ascii="Palatino Linotype" w:eastAsia="Palatino Linotype" w:hAnsi="Palatino Linotype" w:cs="Palatino Linotype"/>
          <w:b/>
        </w:rPr>
        <w:t>SUJETO OBLIGADO</w:t>
      </w:r>
      <w:r w:rsidRPr="00E462E7">
        <w:rPr>
          <w:rFonts w:ascii="Palatino Linotype" w:eastAsia="Palatino Linotype" w:hAnsi="Palatino Linotype" w:cs="Palatino Linotype"/>
        </w:rPr>
        <w:t xml:space="preserve">, las </w:t>
      </w:r>
      <w:proofErr w:type="gramStart"/>
      <w:r w:rsidRPr="00E462E7">
        <w:rPr>
          <w:rFonts w:ascii="Palatino Linotype" w:eastAsia="Palatino Linotype" w:hAnsi="Palatino Linotype" w:cs="Palatino Linotype"/>
        </w:rPr>
        <w:t>cuales</w:t>
      </w:r>
      <w:proofErr w:type="gramEnd"/>
      <w:r w:rsidRPr="00E462E7">
        <w:rPr>
          <w:rFonts w:ascii="Palatino Linotype" w:eastAsia="Palatino Linotype" w:hAnsi="Palatino Linotype" w:cs="Palatino Linotype"/>
        </w:rPr>
        <w:t xml:space="preserve"> entre otras cosas, ratifica su respuesta primigenia</w:t>
      </w:r>
      <w:r w:rsidR="00B04F30" w:rsidRPr="00E462E7">
        <w:rPr>
          <w:rFonts w:ascii="Palatino Linotype" w:eastAsia="Palatino Linotype" w:hAnsi="Palatino Linotype" w:cs="Palatino Linotype"/>
        </w:rPr>
        <w:t>, argumentando que es la información con la que cuenta en sus archivos el ente recurrido</w:t>
      </w:r>
      <w:r w:rsidRPr="00E462E7">
        <w:rPr>
          <w:rFonts w:ascii="Palatino Linotype" w:eastAsia="Palatino Linotype" w:hAnsi="Palatino Linotype" w:cs="Palatino Linotype"/>
        </w:rPr>
        <w:t>.</w:t>
      </w:r>
    </w:p>
    <w:p w14:paraId="68918EC8" w14:textId="77777777" w:rsidR="00B04F30" w:rsidRPr="00E462E7" w:rsidRDefault="00B04F30" w:rsidP="00D34626">
      <w:pPr>
        <w:widowControl w:val="0"/>
        <w:tabs>
          <w:tab w:val="left" w:pos="0"/>
        </w:tabs>
        <w:spacing w:line="360" w:lineRule="auto"/>
        <w:jc w:val="both"/>
        <w:rPr>
          <w:rFonts w:ascii="Palatino Linotype" w:eastAsia="Palatino Linotype" w:hAnsi="Palatino Linotype" w:cs="Palatino Linotype"/>
        </w:rPr>
      </w:pPr>
    </w:p>
    <w:p w14:paraId="331F7E60" w14:textId="2C38E80B" w:rsidR="00B04F30" w:rsidRPr="00E462E7" w:rsidRDefault="00B04F30" w:rsidP="00D34626">
      <w:pPr>
        <w:widowControl w:val="0"/>
        <w:tabs>
          <w:tab w:val="left" w:pos="0"/>
        </w:tabs>
        <w:spacing w:line="360" w:lineRule="auto"/>
        <w:jc w:val="both"/>
        <w:rPr>
          <w:rFonts w:ascii="Palatino Linotype" w:eastAsia="Palatino Linotype" w:hAnsi="Palatino Linotype" w:cs="Palatino Linotype"/>
        </w:rPr>
      </w:pPr>
      <w:r w:rsidRPr="00E462E7">
        <w:rPr>
          <w:rFonts w:ascii="Palatino Linotype" w:eastAsia="Palatino Linotype" w:hAnsi="Palatino Linotype" w:cs="Palatino Linotype"/>
        </w:rPr>
        <w:t xml:space="preserve">Ahora bien, en el Recurso de Revisión: </w:t>
      </w:r>
      <w:r w:rsidRPr="00E462E7">
        <w:rPr>
          <w:rFonts w:ascii="Palatino Linotype" w:eastAsia="Palatino Linotype" w:hAnsi="Palatino Linotype" w:cs="Palatino Linotype"/>
          <w:b/>
        </w:rPr>
        <w:t>05738/INFOEM/IP/RR/2022,</w:t>
      </w:r>
      <w:r w:rsidRPr="00E462E7">
        <w:rPr>
          <w:rFonts w:ascii="Palatino Linotype" w:eastAsia="Palatino Linotype" w:hAnsi="Palatino Linotype" w:cs="Palatino Linotype"/>
        </w:rPr>
        <w:t xml:space="preserve"> fue remitido un documento electrónico denominado </w:t>
      </w:r>
      <w:r w:rsidRPr="00E462E7">
        <w:rPr>
          <w:rFonts w:ascii="Palatino Linotype" w:eastAsia="Palatino Linotype" w:hAnsi="Palatino Linotype" w:cs="Palatino Linotype"/>
          <w:i/>
        </w:rPr>
        <w:t>“</w:t>
      </w:r>
      <w:r w:rsidR="00231413" w:rsidRPr="00E462E7">
        <w:rPr>
          <w:rFonts w:ascii="Palatino Linotype" w:eastAsia="Palatino Linotype" w:hAnsi="Palatino Linotype" w:cs="Palatino Linotype"/>
          <w:i/>
        </w:rPr>
        <w:t>RR 05738_2022.pdf</w:t>
      </w:r>
      <w:r w:rsidRPr="00E462E7">
        <w:rPr>
          <w:rFonts w:ascii="Palatino Linotype" w:eastAsia="Palatino Linotype" w:hAnsi="Palatino Linotype" w:cs="Palatino Linotype"/>
          <w:i/>
        </w:rPr>
        <w:t>”</w:t>
      </w:r>
      <w:r w:rsidRPr="00E462E7">
        <w:rPr>
          <w:rFonts w:ascii="Palatino Linotype" w:eastAsia="Palatino Linotype" w:hAnsi="Palatino Linotype" w:cs="Palatino Linotype"/>
        </w:rPr>
        <w:t xml:space="preserve"> </w:t>
      </w:r>
      <w:r w:rsidR="000443F7" w:rsidRPr="00E462E7">
        <w:rPr>
          <w:rFonts w:ascii="Palatino Linotype" w:eastAsia="Palatino Linotype" w:hAnsi="Palatino Linotype" w:cs="Palatino Linotype"/>
        </w:rPr>
        <w:t>mediante el cual argumentó de nueva cuenta l</w:t>
      </w:r>
      <w:r w:rsidRPr="00E462E7">
        <w:rPr>
          <w:rFonts w:ascii="Palatino Linotype" w:eastAsia="Palatino Linotype" w:hAnsi="Palatino Linotype" w:cs="Palatino Linotype"/>
        </w:rPr>
        <w:t xml:space="preserve">a Titular de la Unidad de Transparencia del </w:t>
      </w:r>
      <w:r w:rsidRPr="00E462E7">
        <w:rPr>
          <w:rFonts w:ascii="Palatino Linotype" w:eastAsia="Palatino Linotype" w:hAnsi="Palatino Linotype" w:cs="Palatino Linotype"/>
          <w:b/>
        </w:rPr>
        <w:t>SUJETO OBLIGADO</w:t>
      </w:r>
      <w:r w:rsidRPr="00E462E7">
        <w:rPr>
          <w:rFonts w:ascii="Palatino Linotype" w:eastAsia="Palatino Linotype" w:hAnsi="Palatino Linotype" w:cs="Palatino Linotype"/>
        </w:rPr>
        <w:t xml:space="preserve">, </w:t>
      </w:r>
      <w:r w:rsidR="000443F7" w:rsidRPr="00E462E7">
        <w:rPr>
          <w:rFonts w:ascii="Palatino Linotype" w:eastAsia="Palatino Linotype" w:hAnsi="Palatino Linotype" w:cs="Palatino Linotype"/>
        </w:rPr>
        <w:t xml:space="preserve">la </w:t>
      </w:r>
      <w:r w:rsidRPr="00E462E7">
        <w:rPr>
          <w:rFonts w:ascii="Palatino Linotype" w:eastAsia="Palatino Linotype" w:hAnsi="Palatino Linotype" w:cs="Palatino Linotype"/>
        </w:rPr>
        <w:t>ratifica</w:t>
      </w:r>
      <w:r w:rsidR="000443F7" w:rsidRPr="00E462E7">
        <w:rPr>
          <w:rFonts w:ascii="Palatino Linotype" w:eastAsia="Palatino Linotype" w:hAnsi="Palatino Linotype" w:cs="Palatino Linotype"/>
        </w:rPr>
        <w:t xml:space="preserve">ción de </w:t>
      </w:r>
      <w:r w:rsidRPr="00E462E7">
        <w:rPr>
          <w:rFonts w:ascii="Palatino Linotype" w:eastAsia="Palatino Linotype" w:hAnsi="Palatino Linotype" w:cs="Palatino Linotype"/>
        </w:rPr>
        <w:t xml:space="preserve">su respuesta primigenia, argumentando que es la información con la </w:t>
      </w:r>
      <w:r w:rsidRPr="00E462E7">
        <w:rPr>
          <w:rFonts w:ascii="Palatino Linotype" w:eastAsia="Palatino Linotype" w:hAnsi="Palatino Linotype" w:cs="Palatino Linotype"/>
        </w:rPr>
        <w:lastRenderedPageBreak/>
        <w:t>que cuenta en sus archivos el ente recurrido.</w:t>
      </w:r>
    </w:p>
    <w:p w14:paraId="3130132F" w14:textId="77777777" w:rsidR="000443F7" w:rsidRPr="00E462E7" w:rsidRDefault="000443F7" w:rsidP="00D34626">
      <w:pPr>
        <w:widowControl w:val="0"/>
        <w:tabs>
          <w:tab w:val="left" w:pos="0"/>
        </w:tabs>
        <w:spacing w:line="360" w:lineRule="auto"/>
        <w:jc w:val="both"/>
        <w:rPr>
          <w:rFonts w:ascii="Palatino Linotype" w:eastAsia="Palatino Linotype" w:hAnsi="Palatino Linotype" w:cs="Palatino Linotype"/>
        </w:rPr>
      </w:pPr>
    </w:p>
    <w:p w14:paraId="1C5CC3AC" w14:textId="32F5AED0" w:rsidR="000443F7" w:rsidRPr="00E462E7" w:rsidRDefault="000443F7" w:rsidP="00D34626">
      <w:pPr>
        <w:widowControl w:val="0"/>
        <w:tabs>
          <w:tab w:val="left" w:pos="0"/>
        </w:tabs>
        <w:spacing w:line="360" w:lineRule="auto"/>
        <w:jc w:val="both"/>
        <w:rPr>
          <w:rFonts w:ascii="Palatino Linotype" w:eastAsia="Palatino Linotype" w:hAnsi="Palatino Linotype" w:cs="Palatino Linotype"/>
        </w:rPr>
      </w:pPr>
      <w:r w:rsidRPr="00E462E7">
        <w:rPr>
          <w:rFonts w:ascii="Palatino Linotype" w:eastAsia="Palatino Linotype" w:hAnsi="Palatino Linotype" w:cs="Palatino Linotype"/>
        </w:rPr>
        <w:t xml:space="preserve">Por último, en el Recurso de Revisión: </w:t>
      </w:r>
      <w:r w:rsidRPr="00E462E7">
        <w:rPr>
          <w:rFonts w:ascii="Palatino Linotype" w:eastAsia="Palatino Linotype" w:hAnsi="Palatino Linotype" w:cs="Palatino Linotype"/>
          <w:b/>
        </w:rPr>
        <w:t>05738/INFOEM/IP/RR/2022,</w:t>
      </w:r>
      <w:r w:rsidRPr="00E462E7">
        <w:rPr>
          <w:rFonts w:ascii="Palatino Linotype" w:eastAsia="Palatino Linotype" w:hAnsi="Palatino Linotype" w:cs="Palatino Linotype"/>
        </w:rPr>
        <w:t xml:space="preserve"> fue remitido un documento electrónico denominado </w:t>
      </w:r>
      <w:r w:rsidRPr="00E462E7">
        <w:rPr>
          <w:rFonts w:ascii="Palatino Linotype" w:eastAsia="Palatino Linotype" w:hAnsi="Palatino Linotype" w:cs="Palatino Linotype"/>
          <w:i/>
        </w:rPr>
        <w:t>“RR 05739_2022.pdf”</w:t>
      </w:r>
      <w:r w:rsidRPr="00E462E7">
        <w:rPr>
          <w:rFonts w:ascii="Palatino Linotype" w:eastAsia="Palatino Linotype" w:hAnsi="Palatino Linotype" w:cs="Palatino Linotype"/>
        </w:rPr>
        <w:t xml:space="preserve"> mediante el cual, entre otras cosas fue ratificada la respuesta proporcionada, argumentando que es la información con la que cuenta en sus archivos el ente recurrido.</w:t>
      </w:r>
    </w:p>
    <w:p w14:paraId="0C222863" w14:textId="77777777" w:rsidR="00E24F7D" w:rsidRPr="00E462E7" w:rsidRDefault="00E24F7D" w:rsidP="00D34626">
      <w:pPr>
        <w:widowControl w:val="0"/>
        <w:tabs>
          <w:tab w:val="left" w:pos="0"/>
        </w:tabs>
        <w:spacing w:line="360" w:lineRule="auto"/>
        <w:jc w:val="both"/>
        <w:rPr>
          <w:rFonts w:ascii="Palatino Linotype" w:eastAsia="Palatino Linotype" w:hAnsi="Palatino Linotype" w:cs="Palatino Linotype"/>
        </w:rPr>
      </w:pPr>
    </w:p>
    <w:p w14:paraId="26CEF963" w14:textId="77777777" w:rsidR="00000062" w:rsidRPr="00E462E7" w:rsidRDefault="00015EDF" w:rsidP="00D34626">
      <w:pPr>
        <w:spacing w:line="360" w:lineRule="auto"/>
        <w:jc w:val="both"/>
        <w:rPr>
          <w:rFonts w:ascii="Palatino Linotype" w:eastAsia="Palatino Linotype" w:hAnsi="Palatino Linotype" w:cs="Palatino Linotype"/>
          <w:b/>
        </w:rPr>
      </w:pPr>
      <w:r w:rsidRPr="00E462E7">
        <w:rPr>
          <w:rFonts w:ascii="Palatino Linotype" w:eastAsia="Palatino Linotype" w:hAnsi="Palatino Linotype" w:cs="Palatino Linotype"/>
          <w:b/>
          <w:sz w:val="28"/>
          <w:szCs w:val="28"/>
        </w:rPr>
        <w:t xml:space="preserve">c) </w:t>
      </w:r>
      <w:r w:rsidRPr="00E462E7">
        <w:rPr>
          <w:rFonts w:ascii="Palatino Linotype" w:eastAsia="Palatino Linotype" w:hAnsi="Palatino Linotype" w:cs="Palatino Linotype"/>
          <w:b/>
        </w:rPr>
        <w:t xml:space="preserve">Acumulación </w:t>
      </w:r>
    </w:p>
    <w:p w14:paraId="6D420555" w14:textId="524D9A5F" w:rsidR="00000062" w:rsidRPr="00E462E7" w:rsidRDefault="00015EDF" w:rsidP="00D34626">
      <w:pPr>
        <w:spacing w:line="360" w:lineRule="auto"/>
        <w:jc w:val="both"/>
        <w:rPr>
          <w:rFonts w:ascii="Palatino Linotype" w:eastAsia="Palatino Linotype" w:hAnsi="Palatino Linotype" w:cs="Palatino Linotype"/>
        </w:rPr>
      </w:pPr>
      <w:r w:rsidRPr="00E462E7">
        <w:rPr>
          <w:rFonts w:ascii="Palatino Linotype" w:eastAsia="Palatino Linotype" w:hAnsi="Palatino Linotype" w:cs="Palatino Linotype"/>
        </w:rPr>
        <w:t xml:space="preserve">Por economía procesal y con la finalidad de evitar resoluciones contradictorias, en la </w:t>
      </w:r>
      <w:r w:rsidR="00186A6B" w:rsidRPr="00E462E7">
        <w:rPr>
          <w:rFonts w:ascii="Palatino Linotype" w:eastAsia="Palatino Linotype" w:hAnsi="Palatino Linotype" w:cs="Palatino Linotype"/>
          <w:b/>
        </w:rPr>
        <w:t>Décima Quinta</w:t>
      </w:r>
      <w:r w:rsidRPr="00E462E7">
        <w:rPr>
          <w:rFonts w:ascii="Palatino Linotype" w:eastAsia="Palatino Linotype" w:hAnsi="Palatino Linotype" w:cs="Palatino Linotype"/>
          <w:b/>
        </w:rPr>
        <w:t xml:space="preserve"> Sesión Ordinaria de fecha </w:t>
      </w:r>
      <w:r w:rsidR="00186A6B" w:rsidRPr="00E462E7">
        <w:rPr>
          <w:rFonts w:ascii="Palatino Linotype" w:eastAsia="Palatino Linotype" w:hAnsi="Palatino Linotype" w:cs="Palatino Linotype"/>
          <w:b/>
        </w:rPr>
        <w:t xml:space="preserve">veintisiete de abril </w:t>
      </w:r>
      <w:r w:rsidRPr="00E462E7">
        <w:rPr>
          <w:rFonts w:ascii="Palatino Linotype" w:eastAsia="Palatino Linotype" w:hAnsi="Palatino Linotype" w:cs="Palatino Linotype"/>
          <w:b/>
        </w:rPr>
        <w:t>de dos mil veintidós</w:t>
      </w:r>
      <w:r w:rsidRPr="00E462E7">
        <w:rPr>
          <w:rFonts w:ascii="Palatino Linotype" w:eastAsia="Palatino Linotype" w:hAnsi="Palatino Linotype" w:cs="Palatino Linotype"/>
        </w:rPr>
        <w:t xml:space="preserve">, el Pleno de este Instituto determinó acumular los Recursos de Revisión </w:t>
      </w:r>
      <w:r w:rsidR="00186A6B" w:rsidRPr="00E462E7">
        <w:rPr>
          <w:rFonts w:ascii="Palatino Linotype" w:eastAsia="Palatino Linotype" w:hAnsi="Palatino Linotype" w:cs="Palatino Linotype"/>
          <w:b/>
          <w:sz w:val="22"/>
          <w:szCs w:val="22"/>
        </w:rPr>
        <w:t>05732/INFOEM/IP/RR/2022, 05733/INFOEM/IP/RR/2022, 05734/INFOEM/IP/RR/2022, 05738/INFOEM/IP/RR/2022 y 05739/INFOEM/IP/RR/</w:t>
      </w:r>
      <w:proofErr w:type="gramStart"/>
      <w:r w:rsidR="00186A6B" w:rsidRPr="00E462E7">
        <w:rPr>
          <w:rFonts w:ascii="Palatino Linotype" w:eastAsia="Palatino Linotype" w:hAnsi="Palatino Linotype" w:cs="Palatino Linotype"/>
          <w:b/>
          <w:sz w:val="22"/>
          <w:szCs w:val="22"/>
        </w:rPr>
        <w:t>2022</w:t>
      </w:r>
      <w:r w:rsidR="00E54CFB" w:rsidRPr="00E462E7">
        <w:rPr>
          <w:rFonts w:ascii="Palatino Linotype" w:eastAsia="Palatino Linotype" w:hAnsi="Palatino Linotype" w:cs="Palatino Linotype"/>
          <w:b/>
          <w:sz w:val="22"/>
          <w:szCs w:val="22"/>
        </w:rPr>
        <w:t>,</w:t>
      </w:r>
      <w:r w:rsidRPr="00E462E7">
        <w:rPr>
          <w:rFonts w:ascii="Palatino Linotype" w:eastAsia="Palatino Linotype" w:hAnsi="Palatino Linotype" w:cs="Palatino Linotype"/>
          <w:b/>
          <w:sz w:val="22"/>
          <w:szCs w:val="22"/>
        </w:rPr>
        <w:t xml:space="preserve"> </w:t>
      </w:r>
      <w:r w:rsidRPr="00E462E7">
        <w:rPr>
          <w:rFonts w:ascii="Palatino Linotype" w:eastAsia="Palatino Linotype" w:hAnsi="Palatino Linotype" w:cs="Palatino Linotype"/>
        </w:rPr>
        <w:t xml:space="preserve"> acordando</w:t>
      </w:r>
      <w:proofErr w:type="gramEnd"/>
      <w:r w:rsidRPr="00E462E7">
        <w:rPr>
          <w:rFonts w:ascii="Palatino Linotype" w:eastAsia="Palatino Linotype" w:hAnsi="Palatino Linotype" w:cs="Palatino Linotype"/>
        </w:rPr>
        <w:t xml:space="preserve"> </w:t>
      </w:r>
      <w:r w:rsidR="002C190E" w:rsidRPr="00E462E7">
        <w:rPr>
          <w:rFonts w:ascii="Palatino Linotype" w:eastAsia="Palatino Linotype" w:hAnsi="Palatino Linotype" w:cs="Palatino Linotype"/>
        </w:rPr>
        <w:t>la elaboración del proyecto de Resolución</w:t>
      </w:r>
      <w:r w:rsidR="00A31416" w:rsidRPr="00E462E7">
        <w:rPr>
          <w:rFonts w:ascii="Palatino Linotype" w:eastAsia="Palatino Linotype" w:hAnsi="Palatino Linotype" w:cs="Palatino Linotype"/>
        </w:rPr>
        <w:t>, por</w:t>
      </w:r>
      <w:r w:rsidR="002C190E" w:rsidRPr="00E462E7">
        <w:rPr>
          <w:rFonts w:ascii="Palatino Linotype" w:eastAsia="Palatino Linotype" w:hAnsi="Palatino Linotype" w:cs="Palatino Linotype"/>
        </w:rPr>
        <w:t xml:space="preserve"> parte de</w:t>
      </w:r>
      <w:r w:rsidR="00186A6B" w:rsidRPr="00E462E7">
        <w:rPr>
          <w:rFonts w:ascii="Palatino Linotype" w:eastAsia="Palatino Linotype" w:hAnsi="Palatino Linotype" w:cs="Palatino Linotype"/>
        </w:rPr>
        <w:t xml:space="preserve"> </w:t>
      </w:r>
      <w:r w:rsidRPr="00E462E7">
        <w:rPr>
          <w:rFonts w:ascii="Palatino Linotype" w:eastAsia="Palatino Linotype" w:hAnsi="Palatino Linotype" w:cs="Palatino Linotype"/>
        </w:rPr>
        <w:t>l</w:t>
      </w:r>
      <w:r w:rsidR="00186A6B" w:rsidRPr="00E462E7">
        <w:rPr>
          <w:rFonts w:ascii="Palatino Linotype" w:eastAsia="Palatino Linotype" w:hAnsi="Palatino Linotype" w:cs="Palatino Linotype"/>
        </w:rPr>
        <w:t>a</w:t>
      </w:r>
      <w:r w:rsidRPr="00E462E7">
        <w:rPr>
          <w:rFonts w:ascii="Palatino Linotype" w:eastAsia="Palatino Linotype" w:hAnsi="Palatino Linotype" w:cs="Palatino Linotype"/>
        </w:rPr>
        <w:t xml:space="preserve"> </w:t>
      </w:r>
      <w:r w:rsidRPr="00E462E7">
        <w:rPr>
          <w:rFonts w:ascii="Palatino Linotype" w:eastAsia="Palatino Linotype" w:hAnsi="Palatino Linotype" w:cs="Palatino Linotype"/>
          <w:b/>
        </w:rPr>
        <w:t>Comisionad</w:t>
      </w:r>
      <w:r w:rsidR="00186A6B" w:rsidRPr="00E462E7">
        <w:rPr>
          <w:rFonts w:ascii="Palatino Linotype" w:eastAsia="Palatino Linotype" w:hAnsi="Palatino Linotype" w:cs="Palatino Linotype"/>
          <w:b/>
        </w:rPr>
        <w:t>a</w:t>
      </w:r>
      <w:r w:rsidRPr="00E462E7">
        <w:rPr>
          <w:rFonts w:ascii="Palatino Linotype" w:eastAsia="Palatino Linotype" w:hAnsi="Palatino Linotype" w:cs="Palatino Linotype"/>
        </w:rPr>
        <w:t xml:space="preserve"> </w:t>
      </w:r>
      <w:r w:rsidR="00186A6B" w:rsidRPr="00E462E7">
        <w:rPr>
          <w:rFonts w:ascii="Palatino Linotype" w:eastAsia="Palatino Linotype" w:hAnsi="Palatino Linotype" w:cs="Palatino Linotype"/>
          <w:b/>
        </w:rPr>
        <w:t>Sharon Cristina Morales Martínez</w:t>
      </w:r>
      <w:r w:rsidRPr="00E462E7">
        <w:rPr>
          <w:rFonts w:ascii="Palatino Linotype" w:eastAsia="Palatino Linotype" w:hAnsi="Palatino Linotype" w:cs="Palatino Linotype"/>
        </w:rPr>
        <w:t xml:space="preserve">. </w:t>
      </w:r>
    </w:p>
    <w:p w14:paraId="18D37AD4" w14:textId="77777777" w:rsidR="00B55920" w:rsidRPr="00E462E7" w:rsidRDefault="00B55920" w:rsidP="00D34626">
      <w:pPr>
        <w:spacing w:line="360" w:lineRule="auto"/>
        <w:jc w:val="both"/>
        <w:rPr>
          <w:rFonts w:ascii="Palatino Linotype" w:eastAsia="Palatino Linotype" w:hAnsi="Palatino Linotype" w:cs="Palatino Linotype"/>
        </w:rPr>
      </w:pPr>
    </w:p>
    <w:p w14:paraId="27762B6B" w14:textId="48D5365E" w:rsidR="002C190E" w:rsidRPr="00E462E7" w:rsidRDefault="00186A6B" w:rsidP="00D34626">
      <w:pPr>
        <w:spacing w:line="360" w:lineRule="auto"/>
        <w:jc w:val="both"/>
        <w:rPr>
          <w:rFonts w:ascii="Palatino Linotype" w:eastAsia="Palatino Linotype" w:hAnsi="Palatino Linotype" w:cs="Palatino Linotype"/>
          <w:b/>
        </w:rPr>
      </w:pPr>
      <w:r w:rsidRPr="00E462E7">
        <w:rPr>
          <w:rFonts w:ascii="Palatino Linotype" w:eastAsia="Palatino Linotype" w:hAnsi="Palatino Linotype" w:cs="Palatino Linotype"/>
          <w:b/>
          <w:sz w:val="28"/>
          <w:szCs w:val="28"/>
        </w:rPr>
        <w:t>d</w:t>
      </w:r>
      <w:r w:rsidR="002C190E" w:rsidRPr="00E462E7">
        <w:rPr>
          <w:rFonts w:ascii="Palatino Linotype" w:eastAsia="Palatino Linotype" w:hAnsi="Palatino Linotype" w:cs="Palatino Linotype"/>
          <w:b/>
          <w:sz w:val="28"/>
          <w:szCs w:val="28"/>
        </w:rPr>
        <w:t>)</w:t>
      </w:r>
      <w:r w:rsidR="002C190E" w:rsidRPr="00E462E7">
        <w:rPr>
          <w:rFonts w:ascii="Palatino Linotype" w:eastAsia="Palatino Linotype" w:hAnsi="Palatino Linotype" w:cs="Palatino Linotype"/>
          <w:b/>
        </w:rPr>
        <w:t xml:space="preserve"> Ampliación de Plazo para Resolver</w:t>
      </w:r>
    </w:p>
    <w:p w14:paraId="20D4D050" w14:textId="52F8A5F2" w:rsidR="00186A6B" w:rsidRPr="00E462E7" w:rsidRDefault="00186A6B" w:rsidP="00D34626">
      <w:pPr>
        <w:spacing w:line="360" w:lineRule="auto"/>
        <w:jc w:val="both"/>
        <w:rPr>
          <w:rFonts w:ascii="Palatino Linotype" w:eastAsia="Palatino Linotype" w:hAnsi="Palatino Linotype" w:cs="Palatino Linotype"/>
        </w:rPr>
      </w:pPr>
      <w:r w:rsidRPr="00E462E7">
        <w:rPr>
          <w:rFonts w:ascii="Palatino Linotype" w:eastAsia="Palatino Linotype" w:hAnsi="Palatino Linotype" w:cs="Palatino Linotype"/>
        </w:rPr>
        <w:t xml:space="preserve">El </w:t>
      </w:r>
      <w:r w:rsidRPr="00E462E7">
        <w:rPr>
          <w:rFonts w:ascii="Palatino Linotype" w:eastAsia="Palatino Linotype" w:hAnsi="Palatino Linotype" w:cs="Palatino Linotype"/>
          <w:b/>
        </w:rPr>
        <w:t>quince de junio de dos mil veintidós</w:t>
      </w:r>
      <w:r w:rsidRPr="00E462E7">
        <w:rPr>
          <w:rFonts w:ascii="Palatino Linotype" w:eastAsia="Palatino Linotype" w:hAnsi="Palatino Linotype" w:cs="Palatino Linotype"/>
        </w:rPr>
        <w:t>, se acordó ampliar el plazo para resolver el Recurso de Revisión en estudio, por un periodo de hasta quince días hábiles, de conformidad con el artículo 181, tercer párrafo de la Ley de Transparencia y Acceso a la Información Pública del Estado de México y Municipios.</w:t>
      </w:r>
    </w:p>
    <w:p w14:paraId="280309F6" w14:textId="77777777" w:rsidR="00186A6B" w:rsidRPr="00E462E7" w:rsidRDefault="00186A6B" w:rsidP="00D34626">
      <w:pPr>
        <w:spacing w:line="360" w:lineRule="auto"/>
        <w:jc w:val="both"/>
        <w:rPr>
          <w:rFonts w:ascii="Palatino Linotype" w:eastAsia="Palatino Linotype" w:hAnsi="Palatino Linotype" w:cs="Palatino Linotype"/>
        </w:rPr>
      </w:pPr>
    </w:p>
    <w:p w14:paraId="1F48500D" w14:textId="77777777" w:rsidR="00186A6B" w:rsidRPr="00E462E7" w:rsidRDefault="00186A6B" w:rsidP="00D34626">
      <w:pPr>
        <w:spacing w:line="360" w:lineRule="auto"/>
        <w:jc w:val="both"/>
        <w:rPr>
          <w:rFonts w:ascii="Palatino Linotype" w:eastAsia="Palatino Linotype" w:hAnsi="Palatino Linotype" w:cs="Palatino Linotype"/>
        </w:rPr>
      </w:pPr>
      <w:r w:rsidRPr="00E462E7">
        <w:rPr>
          <w:rFonts w:ascii="Palatino Linotype" w:eastAsia="Palatino Linotype" w:hAnsi="Palatino Linotype" w:cs="Palatino Linotype"/>
        </w:rPr>
        <w:lastRenderedPageBreak/>
        <w:t>Este organismo garante no pasa por alto justificar, que el plazo para emitir resolución en el presente asunto encuentra justificación en el alto número de recursos de revisión recibidos dentro del primer semestre del año dos mil veintidós, que, en comparación con los recibidos el año pasado dentro del mismo periodo, se ha incrementado aproximadamente un 400%, circunstancia atípica que ha rebasado las capacidades técnicas y humanas del personal encargado de la proyección de las resoluciones a dichos medios de impugnación.</w:t>
      </w:r>
    </w:p>
    <w:p w14:paraId="48528C6C" w14:textId="77777777" w:rsidR="002E7AC6" w:rsidRPr="00E462E7" w:rsidRDefault="002E7AC6" w:rsidP="00D34626">
      <w:pPr>
        <w:spacing w:line="360" w:lineRule="auto"/>
        <w:jc w:val="both"/>
        <w:rPr>
          <w:rFonts w:ascii="Palatino Linotype" w:eastAsia="Palatino Linotype" w:hAnsi="Palatino Linotype" w:cs="Palatino Linotype"/>
        </w:rPr>
      </w:pPr>
    </w:p>
    <w:p w14:paraId="3433C509" w14:textId="77777777" w:rsidR="00186A6B" w:rsidRPr="00E462E7" w:rsidRDefault="00186A6B" w:rsidP="00D34626">
      <w:pPr>
        <w:spacing w:line="360" w:lineRule="auto"/>
        <w:jc w:val="both"/>
        <w:rPr>
          <w:rFonts w:ascii="Palatino Linotype" w:eastAsia="Palatino Linotype" w:hAnsi="Palatino Linotype" w:cs="Palatino Linotype"/>
        </w:rPr>
      </w:pPr>
      <w:r w:rsidRPr="00E462E7">
        <w:rPr>
          <w:rFonts w:ascii="Palatino Linotype" w:eastAsia="Palatino Linotype" w:hAnsi="Palatino Linotype" w:cs="Palatino Linotype"/>
        </w:rPr>
        <w:t xml:space="preserve">Por ello, es menester precisar </w:t>
      </w:r>
      <w:proofErr w:type="gramStart"/>
      <w:r w:rsidRPr="00E462E7">
        <w:rPr>
          <w:rFonts w:ascii="Palatino Linotype" w:eastAsia="Palatino Linotype" w:hAnsi="Palatino Linotype" w:cs="Palatino Linotype"/>
        </w:rPr>
        <w:t>que</w:t>
      </w:r>
      <w:proofErr w:type="gramEnd"/>
      <w:r w:rsidRPr="00E462E7">
        <w:rPr>
          <w:rFonts w:ascii="Palatino Linotype" w:eastAsia="Palatino Linotype" w:hAnsi="Palatino Linotype" w:cs="Palatino Linotype"/>
        </w:rPr>
        <w:t xml:space="preserve"> si bien se ha excedido el plazo para resolver el presente medio de impugnación, de conformidad con la ley de la materia, el plazo para emitir resolución se encuentra justificado en los elementos para medir su razonabilidad de asuntos conforme a los parámetros establecidos por diversos órganos jurisdiccionales federales, aplicables también en procedimientos análogos, como el que nos ocupa.</w:t>
      </w:r>
    </w:p>
    <w:p w14:paraId="411ABA98" w14:textId="77777777" w:rsidR="00186A6B" w:rsidRPr="00E462E7" w:rsidRDefault="00186A6B" w:rsidP="00D34626">
      <w:pPr>
        <w:spacing w:line="360" w:lineRule="auto"/>
        <w:jc w:val="both"/>
        <w:rPr>
          <w:rFonts w:ascii="Palatino Linotype" w:eastAsia="Palatino Linotype" w:hAnsi="Palatino Linotype" w:cs="Palatino Linotype"/>
        </w:rPr>
      </w:pPr>
    </w:p>
    <w:p w14:paraId="39752845" w14:textId="77777777" w:rsidR="00186A6B" w:rsidRPr="00E462E7" w:rsidRDefault="00186A6B" w:rsidP="00D34626">
      <w:pPr>
        <w:spacing w:line="360" w:lineRule="auto"/>
        <w:jc w:val="both"/>
        <w:rPr>
          <w:rFonts w:ascii="Palatino Linotype" w:eastAsia="Palatino Linotype" w:hAnsi="Palatino Linotype" w:cs="Palatino Linotype"/>
        </w:rPr>
      </w:pPr>
      <w:r w:rsidRPr="00E462E7">
        <w:rPr>
          <w:rFonts w:ascii="Palatino Linotype" w:eastAsia="Palatino Linotype" w:hAnsi="Palatino Linotype" w:cs="Palatino Linotype"/>
        </w:rPr>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14:paraId="5E96AABE" w14:textId="77777777" w:rsidR="00186A6B" w:rsidRPr="00E462E7" w:rsidRDefault="00186A6B" w:rsidP="00D34626">
      <w:pPr>
        <w:spacing w:line="360" w:lineRule="auto"/>
        <w:jc w:val="both"/>
        <w:rPr>
          <w:rFonts w:ascii="Palatino Linotype" w:eastAsia="Palatino Linotype" w:hAnsi="Palatino Linotype" w:cs="Palatino Linotype"/>
        </w:rPr>
      </w:pPr>
    </w:p>
    <w:p w14:paraId="55212665" w14:textId="77777777" w:rsidR="00186A6B" w:rsidRPr="00E462E7" w:rsidRDefault="00186A6B" w:rsidP="00D34626">
      <w:pPr>
        <w:spacing w:line="360" w:lineRule="auto"/>
        <w:jc w:val="both"/>
        <w:rPr>
          <w:rFonts w:ascii="Palatino Linotype" w:eastAsia="Palatino Linotype" w:hAnsi="Palatino Linotype" w:cs="Palatino Linotype"/>
        </w:rPr>
      </w:pPr>
      <w:r w:rsidRPr="00E462E7">
        <w:rPr>
          <w:rFonts w:ascii="Palatino Linotype" w:eastAsia="Palatino Linotype" w:hAnsi="Palatino Linotype" w:cs="Palatino Linotype"/>
        </w:rPr>
        <w:t xml:space="preserve">En ese sentido, el legislador fijó los términos procesales en las leyes, de manera general, sin que pudiera prever la variada gama de casos que son resueltos por los órganos </w:t>
      </w:r>
      <w:r w:rsidRPr="00E462E7">
        <w:rPr>
          <w:rFonts w:ascii="Palatino Linotype" w:eastAsia="Palatino Linotype" w:hAnsi="Palatino Linotype" w:cs="Palatino Linotype"/>
        </w:rPr>
        <w:lastRenderedPageBreak/>
        <w:t>jurisdiccionales o cuasi jurisdiccionales, tanto por la complejidad de los hechos, como por el número de casos que conocen.</w:t>
      </w:r>
    </w:p>
    <w:p w14:paraId="73CAD5B1" w14:textId="77777777" w:rsidR="00186A6B" w:rsidRPr="00E462E7" w:rsidRDefault="00186A6B" w:rsidP="00D34626">
      <w:pPr>
        <w:spacing w:line="360" w:lineRule="auto"/>
        <w:jc w:val="both"/>
        <w:rPr>
          <w:rFonts w:ascii="Palatino Linotype" w:eastAsia="Palatino Linotype" w:hAnsi="Palatino Linotype" w:cs="Palatino Linotype"/>
        </w:rPr>
      </w:pPr>
    </w:p>
    <w:p w14:paraId="4774E1CF" w14:textId="77777777" w:rsidR="00186A6B" w:rsidRPr="00E462E7" w:rsidRDefault="00186A6B" w:rsidP="00D34626">
      <w:pPr>
        <w:spacing w:line="360" w:lineRule="auto"/>
        <w:jc w:val="both"/>
        <w:rPr>
          <w:rFonts w:ascii="Palatino Linotype" w:eastAsia="Palatino Linotype" w:hAnsi="Palatino Linotype" w:cs="Palatino Linotype"/>
        </w:rPr>
      </w:pPr>
      <w:r w:rsidRPr="00E462E7">
        <w:rPr>
          <w:rFonts w:ascii="Palatino Linotype" w:eastAsia="Palatino Linotype" w:hAnsi="Palatino Linotype" w:cs="Palatino Linotype"/>
        </w:rPr>
        <w:t xml:space="preserve">Por ello, excepcionalmente, si un asunto es resuelto con posterioridad a los plazos señalados por la norma debe analizarse la razonabilidad del tiempo necesario para su resolución, atentos a los siguientes criterios: </w:t>
      </w:r>
    </w:p>
    <w:p w14:paraId="6A079B70" w14:textId="77777777" w:rsidR="00186A6B" w:rsidRPr="00E462E7" w:rsidRDefault="00186A6B" w:rsidP="00D34626">
      <w:pPr>
        <w:spacing w:line="360" w:lineRule="auto"/>
        <w:jc w:val="both"/>
        <w:rPr>
          <w:rFonts w:ascii="Palatino Linotype" w:eastAsia="Palatino Linotype" w:hAnsi="Palatino Linotype" w:cs="Palatino Linotype"/>
        </w:rPr>
      </w:pPr>
    </w:p>
    <w:p w14:paraId="40E2FE57" w14:textId="77777777" w:rsidR="00186A6B" w:rsidRPr="00E462E7" w:rsidRDefault="00186A6B" w:rsidP="00D34626">
      <w:pPr>
        <w:spacing w:line="360" w:lineRule="auto"/>
        <w:jc w:val="both"/>
        <w:rPr>
          <w:rFonts w:ascii="Palatino Linotype" w:eastAsia="Palatino Linotype" w:hAnsi="Palatino Linotype" w:cs="Palatino Linotype"/>
        </w:rPr>
      </w:pPr>
      <w:r w:rsidRPr="00E462E7">
        <w:rPr>
          <w:rFonts w:ascii="Palatino Linotype" w:eastAsia="Palatino Linotype" w:hAnsi="Palatino Linotype" w:cs="Palatino Linotype"/>
        </w:rPr>
        <w:t>a) Complejidad del asunto: La complejidad de la prueba, la pluralidad de sujetos procesales, el tiempo transcurrido, las características y contexto del recurso.</w:t>
      </w:r>
    </w:p>
    <w:p w14:paraId="5F442399" w14:textId="77777777" w:rsidR="00186A6B" w:rsidRPr="00E462E7" w:rsidRDefault="00186A6B" w:rsidP="00D34626">
      <w:pPr>
        <w:spacing w:line="360" w:lineRule="auto"/>
        <w:jc w:val="both"/>
        <w:rPr>
          <w:rFonts w:ascii="Palatino Linotype" w:eastAsia="Palatino Linotype" w:hAnsi="Palatino Linotype" w:cs="Palatino Linotype"/>
        </w:rPr>
      </w:pPr>
      <w:r w:rsidRPr="00E462E7">
        <w:rPr>
          <w:rFonts w:ascii="Palatino Linotype" w:eastAsia="Palatino Linotype" w:hAnsi="Palatino Linotype" w:cs="Palatino Linotype"/>
        </w:rPr>
        <w:t>b) Actividad Procesal del interesado: Acciones u omisiones del interesado.</w:t>
      </w:r>
    </w:p>
    <w:p w14:paraId="5416962C" w14:textId="77777777" w:rsidR="00186A6B" w:rsidRPr="00E462E7" w:rsidRDefault="00186A6B" w:rsidP="00D34626">
      <w:pPr>
        <w:spacing w:line="360" w:lineRule="auto"/>
        <w:jc w:val="both"/>
        <w:rPr>
          <w:rFonts w:ascii="Palatino Linotype" w:eastAsia="Palatino Linotype" w:hAnsi="Palatino Linotype" w:cs="Palatino Linotype"/>
        </w:rPr>
      </w:pPr>
      <w:r w:rsidRPr="00E462E7">
        <w:rPr>
          <w:rFonts w:ascii="Palatino Linotype" w:eastAsia="Palatino Linotype" w:hAnsi="Palatino Linotype" w:cs="Palatino Linotype"/>
        </w:rPr>
        <w:t>c)  Conducta de la Autoridad: Las Acciones u omisiones realizadas en el procedimiento. Así como si la autoridad actuó con la debida diligencia.</w:t>
      </w:r>
    </w:p>
    <w:p w14:paraId="018BFDEA" w14:textId="77777777" w:rsidR="00186A6B" w:rsidRPr="00E462E7" w:rsidRDefault="00186A6B" w:rsidP="00D34626">
      <w:pPr>
        <w:spacing w:line="360" w:lineRule="auto"/>
        <w:jc w:val="both"/>
        <w:rPr>
          <w:rFonts w:ascii="Palatino Linotype" w:eastAsia="Palatino Linotype" w:hAnsi="Palatino Linotype" w:cs="Palatino Linotype"/>
        </w:rPr>
      </w:pPr>
      <w:r w:rsidRPr="00E462E7">
        <w:rPr>
          <w:rFonts w:ascii="Palatino Linotype" w:eastAsia="Palatino Linotype" w:hAnsi="Palatino Linotype" w:cs="Palatino Linotype"/>
        </w:rPr>
        <w:t>d) La afectación generada en la situación jurídica de la persona involucrada en el proceso: Violación a sus derechos humanos.</w:t>
      </w:r>
    </w:p>
    <w:p w14:paraId="7298AB02" w14:textId="77777777" w:rsidR="00186A6B" w:rsidRPr="00E462E7" w:rsidRDefault="00186A6B" w:rsidP="00D34626">
      <w:pPr>
        <w:spacing w:line="360" w:lineRule="auto"/>
        <w:jc w:val="both"/>
        <w:rPr>
          <w:rFonts w:ascii="Palatino Linotype" w:eastAsia="Palatino Linotype" w:hAnsi="Palatino Linotype" w:cs="Palatino Linotype"/>
        </w:rPr>
      </w:pPr>
    </w:p>
    <w:p w14:paraId="65E563FC" w14:textId="77777777" w:rsidR="00186A6B" w:rsidRPr="00E462E7" w:rsidRDefault="00186A6B" w:rsidP="00D34626">
      <w:pPr>
        <w:spacing w:line="360" w:lineRule="auto"/>
        <w:jc w:val="both"/>
        <w:rPr>
          <w:rFonts w:ascii="Palatino Linotype" w:eastAsia="Palatino Linotype" w:hAnsi="Palatino Linotype" w:cs="Palatino Linotype"/>
        </w:rPr>
      </w:pPr>
      <w:r w:rsidRPr="00E462E7">
        <w:rPr>
          <w:rFonts w:ascii="Palatino Linotype" w:eastAsia="Palatino Linotype" w:hAnsi="Palatino Linotype" w:cs="Palatino Linotype"/>
        </w:rPr>
        <w:t>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p>
    <w:p w14:paraId="2C39B475" w14:textId="77777777" w:rsidR="00186A6B" w:rsidRPr="00E462E7" w:rsidRDefault="00186A6B" w:rsidP="00D34626">
      <w:pPr>
        <w:spacing w:line="360" w:lineRule="auto"/>
        <w:jc w:val="both"/>
        <w:rPr>
          <w:rFonts w:ascii="Palatino Linotype" w:eastAsia="Palatino Linotype" w:hAnsi="Palatino Linotype" w:cs="Palatino Linotype"/>
        </w:rPr>
      </w:pPr>
    </w:p>
    <w:p w14:paraId="3CCCB449" w14:textId="77777777" w:rsidR="00186A6B" w:rsidRPr="00E462E7" w:rsidRDefault="00186A6B" w:rsidP="00D34626">
      <w:pPr>
        <w:spacing w:line="360" w:lineRule="auto"/>
        <w:jc w:val="both"/>
        <w:rPr>
          <w:rFonts w:ascii="Palatino Linotype" w:eastAsia="Palatino Linotype" w:hAnsi="Palatino Linotype" w:cs="Palatino Linotype"/>
        </w:rPr>
      </w:pPr>
      <w:r w:rsidRPr="00E462E7">
        <w:rPr>
          <w:rFonts w:ascii="Palatino Linotype" w:eastAsia="Palatino Linotype" w:hAnsi="Palatino Linotype" w:cs="Palatino Linotype"/>
        </w:rPr>
        <w:t xml:space="preserve">Argumento que encuentra sustento en la jurisprudencia P./J. 32/92 emitida por el Pleno de la Suprema Corte de Justicia de la Nación de rubro “TÉRMINOS PROCESALES. </w:t>
      </w:r>
      <w:r w:rsidRPr="00E462E7">
        <w:rPr>
          <w:rFonts w:ascii="Palatino Linotype" w:eastAsia="Palatino Linotype" w:hAnsi="Palatino Linotype" w:cs="Palatino Linotype"/>
        </w:rPr>
        <w:lastRenderedPageBreak/>
        <w:t>PARA DETERMINAR SI UN FUNCIONARIO JUDICIAL ACTUÓ INDEBIDAMENTE POR NO RESPETARLOS SE DEBE ATENDER AL PRESUPUESTO QUE CONSIDERÓ EL LEGISLADOR AL FIJARLOS Y LAS CARACTERÍSTICAS DEL CASO.”, visible en la Gaceta del Seminario Judicial de la Federación con el registro digital 205635.</w:t>
      </w:r>
    </w:p>
    <w:p w14:paraId="142D2ED0" w14:textId="77777777" w:rsidR="00186A6B" w:rsidRPr="00E462E7" w:rsidRDefault="00186A6B" w:rsidP="00D34626">
      <w:pPr>
        <w:spacing w:line="360" w:lineRule="auto"/>
        <w:jc w:val="both"/>
        <w:rPr>
          <w:rFonts w:ascii="Palatino Linotype" w:eastAsia="Palatino Linotype" w:hAnsi="Palatino Linotype" w:cs="Palatino Linotype"/>
        </w:rPr>
      </w:pPr>
    </w:p>
    <w:p w14:paraId="24699052" w14:textId="77777777" w:rsidR="00186A6B" w:rsidRPr="00E462E7" w:rsidRDefault="00186A6B" w:rsidP="00D34626">
      <w:pPr>
        <w:spacing w:line="360" w:lineRule="auto"/>
        <w:jc w:val="both"/>
        <w:rPr>
          <w:rFonts w:ascii="Palatino Linotype" w:eastAsia="Palatino Linotype" w:hAnsi="Palatino Linotype" w:cs="Palatino Linotype"/>
        </w:rPr>
      </w:pPr>
      <w:r w:rsidRPr="00E462E7">
        <w:rPr>
          <w:rFonts w:ascii="Palatino Linotype" w:eastAsia="Palatino Linotype" w:hAnsi="Palatino Linotype" w:cs="Palatino Linotype"/>
        </w:rPr>
        <w:t>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w:t>
      </w:r>
    </w:p>
    <w:p w14:paraId="00D25A75" w14:textId="77777777" w:rsidR="00186A6B" w:rsidRPr="00E462E7" w:rsidRDefault="00186A6B" w:rsidP="00D34626">
      <w:pPr>
        <w:spacing w:line="360" w:lineRule="auto"/>
        <w:jc w:val="both"/>
        <w:rPr>
          <w:rFonts w:ascii="Palatino Linotype" w:eastAsia="Palatino Linotype" w:hAnsi="Palatino Linotype" w:cs="Palatino Linotype"/>
        </w:rPr>
      </w:pPr>
    </w:p>
    <w:p w14:paraId="20E4E49E" w14:textId="77777777" w:rsidR="00186A6B" w:rsidRPr="00E462E7" w:rsidRDefault="00186A6B" w:rsidP="00D34626">
      <w:pPr>
        <w:spacing w:line="360" w:lineRule="auto"/>
        <w:jc w:val="both"/>
        <w:rPr>
          <w:rFonts w:ascii="Palatino Linotype" w:eastAsia="Palatino Linotype" w:hAnsi="Palatino Linotype" w:cs="Palatino Linotype"/>
        </w:rPr>
      </w:pPr>
      <w:r w:rsidRPr="00E462E7">
        <w:rPr>
          <w:rFonts w:ascii="Palatino Linotype" w:eastAsia="Palatino Linotype" w:hAnsi="Palatino Linotype" w:cs="Palatino Linotype"/>
        </w:rPr>
        <w:t>Al respecto, también son de considerar los criterios sostenidos por el Cuarto Tribunal Colegiado en Materia Administrativa del Primer Circuito, cuyos rubros y datos de identificación son los siguientes:</w:t>
      </w:r>
    </w:p>
    <w:p w14:paraId="08233807" w14:textId="77777777" w:rsidR="00186A6B" w:rsidRPr="00E462E7" w:rsidRDefault="00186A6B" w:rsidP="00D34626">
      <w:pPr>
        <w:spacing w:line="360" w:lineRule="auto"/>
        <w:jc w:val="both"/>
        <w:rPr>
          <w:rFonts w:ascii="Palatino Linotype" w:eastAsia="Palatino Linotype" w:hAnsi="Palatino Linotype" w:cs="Palatino Linotype"/>
        </w:rPr>
      </w:pPr>
    </w:p>
    <w:p w14:paraId="4A290D1E" w14:textId="77777777" w:rsidR="00186A6B" w:rsidRPr="00E462E7" w:rsidRDefault="00186A6B" w:rsidP="00D34626">
      <w:pPr>
        <w:spacing w:line="360" w:lineRule="auto"/>
        <w:jc w:val="both"/>
        <w:rPr>
          <w:rFonts w:ascii="Palatino Linotype" w:eastAsia="Palatino Linotype" w:hAnsi="Palatino Linotype" w:cs="Palatino Linotype"/>
        </w:rPr>
      </w:pPr>
      <w:r w:rsidRPr="00E462E7">
        <w:rPr>
          <w:rFonts w:ascii="Palatino Linotype" w:eastAsia="Palatino Linotype" w:hAnsi="Palatino Linotype" w:cs="Palatino Linotype"/>
        </w:rPr>
        <w:t>“PLAZO RAZONABLE PARA RESOLVER. DIMENSIÓN Y EFECTOS DE ESTE CONCEPTO CUANDO SE ADUCE EXCESIVA CARGA DE TRABAJO.” consultable en el Seminario Judicial de la Federación y su gaceta, con el registro digital 2002351.</w:t>
      </w:r>
    </w:p>
    <w:p w14:paraId="23E90C4F" w14:textId="77777777" w:rsidR="00186A6B" w:rsidRPr="00E462E7" w:rsidRDefault="00186A6B" w:rsidP="00D34626">
      <w:pPr>
        <w:spacing w:line="360" w:lineRule="auto"/>
        <w:jc w:val="both"/>
        <w:rPr>
          <w:rFonts w:ascii="Palatino Linotype" w:eastAsia="Palatino Linotype" w:hAnsi="Palatino Linotype" w:cs="Palatino Linotype"/>
        </w:rPr>
      </w:pPr>
    </w:p>
    <w:p w14:paraId="3E89EABF" w14:textId="77777777" w:rsidR="00186A6B" w:rsidRPr="00E462E7" w:rsidRDefault="00186A6B" w:rsidP="00D34626">
      <w:pPr>
        <w:spacing w:line="360" w:lineRule="auto"/>
        <w:jc w:val="both"/>
        <w:rPr>
          <w:rFonts w:ascii="Palatino Linotype" w:eastAsia="Palatino Linotype" w:hAnsi="Palatino Linotype" w:cs="Palatino Linotype"/>
        </w:rPr>
      </w:pPr>
      <w:r w:rsidRPr="00E462E7">
        <w:rPr>
          <w:rFonts w:ascii="Palatino Linotype" w:eastAsia="Palatino Linotype" w:hAnsi="Palatino Linotype" w:cs="Palatino Linotype"/>
        </w:rPr>
        <w:t>“PLAZO RAZONABLE PARA RESOLVER. CONCEPTO Y ELEMENTOS QUE LO INTEGRAN A LA LUZ DEL DERECHO INTERNACIONAL DE LOS DERECHOS HUMANOS.”, visible en el Seminario Judicial de la Federación y su gaceta, con el registro digital 2002350.</w:t>
      </w:r>
    </w:p>
    <w:p w14:paraId="4BFF7621" w14:textId="77777777" w:rsidR="00186A6B" w:rsidRPr="00E462E7" w:rsidRDefault="00186A6B" w:rsidP="00D34626">
      <w:pPr>
        <w:spacing w:line="360" w:lineRule="auto"/>
        <w:jc w:val="both"/>
        <w:rPr>
          <w:rFonts w:ascii="Palatino Linotype" w:eastAsia="Palatino Linotype" w:hAnsi="Palatino Linotype" w:cs="Palatino Linotype"/>
        </w:rPr>
      </w:pPr>
    </w:p>
    <w:p w14:paraId="7B6C6E3A" w14:textId="2263BA8A" w:rsidR="002C190E" w:rsidRPr="00E462E7" w:rsidRDefault="00186A6B" w:rsidP="00D34626">
      <w:pPr>
        <w:spacing w:line="360" w:lineRule="auto"/>
        <w:jc w:val="both"/>
        <w:rPr>
          <w:rFonts w:ascii="Palatino Linotype" w:eastAsia="Palatino Linotype" w:hAnsi="Palatino Linotype" w:cs="Palatino Linotype"/>
        </w:rPr>
      </w:pPr>
      <w:r w:rsidRPr="00E462E7">
        <w:rPr>
          <w:rFonts w:ascii="Palatino Linotype" w:eastAsia="Palatino Linotype" w:hAnsi="Palatino Linotype" w:cs="Palatino Linotype"/>
        </w:rPr>
        <w:t>Por ello, este organismo garante comprometido con la tutela de los derechos humanos confiados, señala que este exceso del plazo legal para resolver el presente asunto, resulta de carácter excepcional.</w:t>
      </w:r>
      <w:r w:rsidR="00705399" w:rsidRPr="00E462E7">
        <w:rPr>
          <w:rFonts w:ascii="Palatino Linotype" w:eastAsia="Palatino Linotype" w:hAnsi="Palatino Linotype" w:cs="Palatino Linotype"/>
        </w:rPr>
        <w:t>; y,</w:t>
      </w:r>
    </w:p>
    <w:p w14:paraId="09CD966B" w14:textId="77777777" w:rsidR="002C190E" w:rsidRPr="00E462E7" w:rsidRDefault="002C190E" w:rsidP="00D34626">
      <w:pPr>
        <w:spacing w:line="360" w:lineRule="auto"/>
        <w:jc w:val="both"/>
        <w:rPr>
          <w:rFonts w:ascii="Palatino Linotype" w:eastAsia="Palatino Linotype" w:hAnsi="Palatino Linotype" w:cs="Palatino Linotype"/>
        </w:rPr>
      </w:pPr>
    </w:p>
    <w:p w14:paraId="2F10375A" w14:textId="77777777" w:rsidR="00000062" w:rsidRPr="00E462E7" w:rsidRDefault="002C190E" w:rsidP="00D34626">
      <w:pPr>
        <w:spacing w:line="360" w:lineRule="auto"/>
        <w:jc w:val="both"/>
        <w:rPr>
          <w:rFonts w:ascii="Palatino Linotype" w:eastAsia="Palatino Linotype" w:hAnsi="Palatino Linotype" w:cs="Palatino Linotype"/>
          <w:b/>
        </w:rPr>
      </w:pPr>
      <w:r w:rsidRPr="00E462E7">
        <w:rPr>
          <w:rFonts w:ascii="Palatino Linotype" w:eastAsia="Palatino Linotype" w:hAnsi="Palatino Linotype" w:cs="Palatino Linotype"/>
          <w:b/>
        </w:rPr>
        <w:t>f</w:t>
      </w:r>
      <w:r w:rsidR="00015EDF" w:rsidRPr="00E462E7">
        <w:rPr>
          <w:rFonts w:ascii="Palatino Linotype" w:eastAsia="Palatino Linotype" w:hAnsi="Palatino Linotype" w:cs="Palatino Linotype"/>
          <w:b/>
        </w:rPr>
        <w:t>) Cierre de Instrucción</w:t>
      </w:r>
    </w:p>
    <w:p w14:paraId="1C283F2E" w14:textId="728CD864" w:rsidR="00000062" w:rsidRPr="00E462E7" w:rsidRDefault="00015EDF" w:rsidP="00D34626">
      <w:pPr>
        <w:spacing w:line="360" w:lineRule="auto"/>
        <w:jc w:val="both"/>
        <w:rPr>
          <w:rFonts w:ascii="Palatino Linotype" w:eastAsia="Palatino Linotype" w:hAnsi="Palatino Linotype" w:cs="Palatino Linotype"/>
        </w:rPr>
      </w:pPr>
      <w:r w:rsidRPr="00E462E7">
        <w:rPr>
          <w:rFonts w:ascii="Palatino Linotype" w:eastAsia="Palatino Linotype" w:hAnsi="Palatino Linotype" w:cs="Palatino Linotype"/>
        </w:rPr>
        <w:t>Por lo que, una vez analizado el estado procesal que guardaba</w:t>
      </w:r>
      <w:r w:rsidR="00423F15" w:rsidRPr="00E462E7">
        <w:rPr>
          <w:rFonts w:ascii="Palatino Linotype" w:eastAsia="Palatino Linotype" w:hAnsi="Palatino Linotype" w:cs="Palatino Linotype"/>
        </w:rPr>
        <w:t>n</w:t>
      </w:r>
      <w:r w:rsidRPr="00E462E7">
        <w:rPr>
          <w:rFonts w:ascii="Palatino Linotype" w:eastAsia="Palatino Linotype" w:hAnsi="Palatino Linotype" w:cs="Palatino Linotype"/>
        </w:rPr>
        <w:t xml:space="preserve"> </w:t>
      </w:r>
      <w:r w:rsidR="00423F15" w:rsidRPr="00E462E7">
        <w:rPr>
          <w:rFonts w:ascii="Palatino Linotype" w:eastAsia="Palatino Linotype" w:hAnsi="Palatino Linotype" w:cs="Palatino Linotype"/>
        </w:rPr>
        <w:t>los</w:t>
      </w:r>
      <w:r w:rsidRPr="00E462E7">
        <w:rPr>
          <w:rFonts w:ascii="Palatino Linotype" w:eastAsia="Palatino Linotype" w:hAnsi="Palatino Linotype" w:cs="Palatino Linotype"/>
        </w:rPr>
        <w:t xml:space="preserve"> expediente</w:t>
      </w:r>
      <w:r w:rsidR="00423F15" w:rsidRPr="00E462E7">
        <w:rPr>
          <w:rFonts w:ascii="Palatino Linotype" w:eastAsia="Palatino Linotype" w:hAnsi="Palatino Linotype" w:cs="Palatino Linotype"/>
        </w:rPr>
        <w:t>s</w:t>
      </w:r>
      <w:r w:rsidRPr="00E462E7">
        <w:rPr>
          <w:rFonts w:ascii="Palatino Linotype" w:eastAsia="Palatino Linotype" w:hAnsi="Palatino Linotype" w:cs="Palatino Linotype"/>
        </w:rPr>
        <w:t xml:space="preserve">, en fecha </w:t>
      </w:r>
      <w:r w:rsidR="002E7AC6" w:rsidRPr="00E462E7">
        <w:rPr>
          <w:rFonts w:ascii="Palatino Linotype" w:eastAsia="Palatino Linotype" w:hAnsi="Palatino Linotype" w:cs="Palatino Linotype"/>
          <w:b/>
        </w:rPr>
        <w:t>dieciocho de octubre de</w:t>
      </w:r>
      <w:r w:rsidRPr="00E462E7">
        <w:rPr>
          <w:rFonts w:ascii="Palatino Linotype" w:eastAsia="Palatino Linotype" w:hAnsi="Palatino Linotype" w:cs="Palatino Linotype"/>
          <w:b/>
        </w:rPr>
        <w:t xml:space="preserve"> dos mil veintidós</w:t>
      </w:r>
      <w:r w:rsidRPr="00E462E7">
        <w:rPr>
          <w:rFonts w:ascii="Palatino Linotype" w:eastAsia="Palatino Linotype" w:hAnsi="Palatino Linotype" w:cs="Palatino Linotype"/>
        </w:rPr>
        <w:t xml:space="preserve">, la </w:t>
      </w:r>
      <w:r w:rsidRPr="00E462E7">
        <w:rPr>
          <w:rFonts w:ascii="Palatino Linotype" w:eastAsia="Palatino Linotype" w:hAnsi="Palatino Linotype" w:cs="Palatino Linotype"/>
          <w:b/>
        </w:rPr>
        <w:t xml:space="preserve">Comisionada Sharon Christina Morales Martínez </w:t>
      </w:r>
      <w:r w:rsidRPr="00E462E7">
        <w:rPr>
          <w:rFonts w:ascii="Palatino Linotype" w:eastAsia="Palatino Linotype" w:hAnsi="Palatino Linotype" w:cs="Palatino Linotype"/>
        </w:rPr>
        <w:t>acordó el cierre de instrucción, así como la remisión de</w:t>
      </w:r>
      <w:r w:rsidR="00423F15" w:rsidRPr="00E462E7">
        <w:rPr>
          <w:rFonts w:ascii="Palatino Linotype" w:eastAsia="Palatino Linotype" w:hAnsi="Palatino Linotype" w:cs="Palatino Linotype"/>
        </w:rPr>
        <w:t xml:space="preserve"> </w:t>
      </w:r>
      <w:r w:rsidRPr="00E462E7">
        <w:rPr>
          <w:rFonts w:ascii="Palatino Linotype" w:eastAsia="Palatino Linotype" w:hAnsi="Palatino Linotype" w:cs="Palatino Linotype"/>
        </w:rPr>
        <w:t>l</w:t>
      </w:r>
      <w:r w:rsidR="00423F15" w:rsidRPr="00E462E7">
        <w:rPr>
          <w:rFonts w:ascii="Palatino Linotype" w:eastAsia="Palatino Linotype" w:hAnsi="Palatino Linotype" w:cs="Palatino Linotype"/>
        </w:rPr>
        <w:t>os</w:t>
      </w:r>
      <w:r w:rsidRPr="00E462E7">
        <w:rPr>
          <w:rFonts w:ascii="Palatino Linotype" w:eastAsia="Palatino Linotype" w:hAnsi="Palatino Linotype" w:cs="Palatino Linotype"/>
        </w:rPr>
        <w:t xml:space="preserve"> mismo</w:t>
      </w:r>
      <w:r w:rsidR="00423F15" w:rsidRPr="00E462E7">
        <w:rPr>
          <w:rFonts w:ascii="Palatino Linotype" w:eastAsia="Palatino Linotype" w:hAnsi="Palatino Linotype" w:cs="Palatino Linotype"/>
        </w:rPr>
        <w:t>s</w:t>
      </w:r>
      <w:r w:rsidRPr="00E462E7">
        <w:rPr>
          <w:rFonts w:ascii="Palatino Linotype" w:eastAsia="Palatino Linotype" w:hAnsi="Palatino Linotype" w:cs="Palatino Linotype"/>
        </w:rPr>
        <w:t>, a efecto de ser resuelto</w:t>
      </w:r>
      <w:r w:rsidR="00423F15" w:rsidRPr="00E462E7">
        <w:rPr>
          <w:rFonts w:ascii="Palatino Linotype" w:eastAsia="Palatino Linotype" w:hAnsi="Palatino Linotype" w:cs="Palatino Linotype"/>
        </w:rPr>
        <w:t>s</w:t>
      </w:r>
      <w:r w:rsidRPr="00E462E7">
        <w:rPr>
          <w:rFonts w:ascii="Palatino Linotype" w:eastAsia="Palatino Linotype" w:hAnsi="Palatino Linotype" w:cs="Palatino Linotype"/>
        </w:rPr>
        <w:t>, de conformidad con lo establecido en el artículo 185 fracciones VI y VIII de la Ley de Transparencia y Acceso a la Información Pública de</w:t>
      </w:r>
      <w:r w:rsidR="002C190E" w:rsidRPr="00E462E7">
        <w:rPr>
          <w:rFonts w:ascii="Palatino Linotype" w:eastAsia="Palatino Linotype" w:hAnsi="Palatino Linotype" w:cs="Palatino Linotype"/>
        </w:rPr>
        <w:t xml:space="preserve">l Estado de México y Municipios; </w:t>
      </w:r>
      <w:r w:rsidRPr="00E462E7">
        <w:rPr>
          <w:rFonts w:ascii="Palatino Linotype" w:eastAsia="Palatino Linotype" w:hAnsi="Palatino Linotype" w:cs="Palatino Linotype"/>
        </w:rPr>
        <w:t>y,</w:t>
      </w:r>
    </w:p>
    <w:p w14:paraId="4F0C8620" w14:textId="77777777" w:rsidR="002C190E" w:rsidRPr="00E462E7" w:rsidRDefault="002C190E" w:rsidP="00D34626">
      <w:pPr>
        <w:jc w:val="center"/>
        <w:rPr>
          <w:rFonts w:ascii="Palatino Linotype" w:eastAsia="Palatino Linotype" w:hAnsi="Palatino Linotype" w:cs="Palatino Linotype"/>
          <w:b/>
          <w:sz w:val="28"/>
          <w:szCs w:val="28"/>
        </w:rPr>
      </w:pPr>
    </w:p>
    <w:p w14:paraId="2E825F3B" w14:textId="77777777" w:rsidR="00000062" w:rsidRPr="00E462E7" w:rsidRDefault="00015EDF" w:rsidP="00D34626">
      <w:pPr>
        <w:jc w:val="center"/>
        <w:rPr>
          <w:rFonts w:ascii="Palatino Linotype" w:eastAsia="Palatino Linotype" w:hAnsi="Palatino Linotype" w:cs="Palatino Linotype"/>
          <w:b/>
          <w:sz w:val="28"/>
          <w:szCs w:val="28"/>
        </w:rPr>
      </w:pPr>
      <w:r w:rsidRPr="00E462E7">
        <w:rPr>
          <w:rFonts w:ascii="Palatino Linotype" w:eastAsia="Palatino Linotype" w:hAnsi="Palatino Linotype" w:cs="Palatino Linotype"/>
          <w:b/>
          <w:sz w:val="28"/>
          <w:szCs w:val="28"/>
        </w:rPr>
        <w:t>CONSIDERANDO</w:t>
      </w:r>
    </w:p>
    <w:p w14:paraId="5A8C1999" w14:textId="77777777" w:rsidR="00000062" w:rsidRPr="00E462E7" w:rsidRDefault="00000062" w:rsidP="00D34626">
      <w:pPr>
        <w:jc w:val="center"/>
        <w:rPr>
          <w:rFonts w:ascii="Palatino Linotype" w:eastAsia="Palatino Linotype" w:hAnsi="Palatino Linotype" w:cs="Palatino Linotype"/>
          <w:b/>
          <w:sz w:val="28"/>
          <w:szCs w:val="28"/>
        </w:rPr>
      </w:pPr>
    </w:p>
    <w:p w14:paraId="74D004C1" w14:textId="77777777" w:rsidR="00000062" w:rsidRPr="00E462E7" w:rsidRDefault="00015EDF" w:rsidP="00D34626">
      <w:pPr>
        <w:widowControl w:val="0"/>
        <w:tabs>
          <w:tab w:val="left" w:pos="1701"/>
        </w:tabs>
        <w:spacing w:line="360" w:lineRule="auto"/>
        <w:jc w:val="both"/>
        <w:rPr>
          <w:rFonts w:ascii="Palatino Linotype" w:eastAsia="Palatino Linotype" w:hAnsi="Palatino Linotype" w:cs="Palatino Linotype"/>
        </w:rPr>
      </w:pPr>
      <w:r w:rsidRPr="00E462E7">
        <w:rPr>
          <w:rFonts w:ascii="Palatino Linotype" w:eastAsia="Palatino Linotype" w:hAnsi="Palatino Linotype" w:cs="Palatino Linotype"/>
          <w:b/>
          <w:sz w:val="28"/>
          <w:szCs w:val="28"/>
        </w:rPr>
        <w:t>PRIMERO.</w:t>
      </w:r>
      <w:r w:rsidRPr="00E462E7">
        <w:rPr>
          <w:rFonts w:ascii="Palatino Linotype" w:eastAsia="Palatino Linotype" w:hAnsi="Palatino Linotype" w:cs="Palatino Linotype"/>
          <w:b/>
        </w:rPr>
        <w:t xml:space="preserve"> Competencia</w:t>
      </w:r>
      <w:r w:rsidRPr="00E462E7">
        <w:rPr>
          <w:rFonts w:ascii="Palatino Linotype" w:eastAsia="Palatino Linotype" w:hAnsi="Palatino Linotype" w:cs="Palatino Linotype"/>
        </w:rPr>
        <w:t>.</w:t>
      </w:r>
      <w:r w:rsidRPr="00E462E7">
        <w:rPr>
          <w:rFonts w:ascii="Palatino Linotype" w:eastAsia="Palatino Linotype" w:hAnsi="Palatino Linotype" w:cs="Palatino Linotype"/>
          <w:b/>
        </w:rPr>
        <w:t xml:space="preserve"> </w:t>
      </w:r>
    </w:p>
    <w:p w14:paraId="6B5368C8" w14:textId="77777777" w:rsidR="00000062" w:rsidRPr="00E462E7" w:rsidRDefault="00015EDF" w:rsidP="00D34626">
      <w:pPr>
        <w:widowControl w:val="0"/>
        <w:tabs>
          <w:tab w:val="left" w:pos="1701"/>
        </w:tabs>
        <w:spacing w:line="360" w:lineRule="auto"/>
        <w:jc w:val="both"/>
        <w:rPr>
          <w:rFonts w:ascii="Palatino Linotype" w:eastAsia="Palatino Linotype" w:hAnsi="Palatino Linotype" w:cs="Palatino Linotype"/>
        </w:rPr>
      </w:pPr>
      <w:bookmarkStart w:id="2" w:name="_heading=h.3znysh7" w:colFirst="0" w:colLast="0"/>
      <w:bookmarkEnd w:id="2"/>
      <w:r w:rsidRPr="00E462E7">
        <w:rPr>
          <w:rFonts w:ascii="Palatino Linotype" w:eastAsia="Palatino Linotype" w:hAnsi="Palatino Linotype" w:cs="Palatino Linotype"/>
        </w:rPr>
        <w:t xml:space="preserve">Este Instituto de Transparencia, Acceso a la Información Pública y Protección de Datos Personales del Estado de México y Municipios, es competente para conocer y resolver </w:t>
      </w:r>
      <w:r w:rsidR="002C190E" w:rsidRPr="00E462E7">
        <w:rPr>
          <w:rFonts w:ascii="Palatino Linotype" w:eastAsia="Palatino Linotype" w:hAnsi="Palatino Linotype" w:cs="Palatino Linotype"/>
        </w:rPr>
        <w:lastRenderedPageBreak/>
        <w:t>los</w:t>
      </w:r>
      <w:r w:rsidRPr="00E462E7">
        <w:rPr>
          <w:rFonts w:ascii="Palatino Linotype" w:eastAsia="Palatino Linotype" w:hAnsi="Palatino Linotype" w:cs="Palatino Linotype"/>
        </w:rPr>
        <w:t xml:space="preserve"> presente</w:t>
      </w:r>
      <w:r w:rsidR="002C190E" w:rsidRPr="00E462E7">
        <w:rPr>
          <w:rFonts w:ascii="Palatino Linotype" w:eastAsia="Palatino Linotype" w:hAnsi="Palatino Linotype" w:cs="Palatino Linotype"/>
        </w:rPr>
        <w:t>s</w:t>
      </w:r>
      <w:r w:rsidRPr="00E462E7">
        <w:rPr>
          <w:rFonts w:ascii="Palatino Linotype" w:eastAsia="Palatino Linotype" w:hAnsi="Palatino Linotype" w:cs="Palatino Linotype"/>
        </w:rPr>
        <w:t xml:space="preserve"> Recurso</w:t>
      </w:r>
      <w:r w:rsidR="002C190E" w:rsidRPr="00E462E7">
        <w:rPr>
          <w:rFonts w:ascii="Palatino Linotype" w:eastAsia="Palatino Linotype" w:hAnsi="Palatino Linotype" w:cs="Palatino Linotype"/>
        </w:rPr>
        <w:t>s</w:t>
      </w:r>
      <w:r w:rsidRPr="00E462E7">
        <w:rPr>
          <w:rFonts w:ascii="Palatino Linotype" w:eastAsia="Palatino Linotype" w:hAnsi="Palatino Linotype" w:cs="Palatino Linotype"/>
        </w:rPr>
        <w:t xml:space="preserve"> de Revisión, conforme a lo dispuesto en los artículos 6, Apartado A de la Constitución Política de los Estados Unidos Mexicanos; 5, párrafos trigésimo, trigésimo primero y trigésimo segundo, fracciones IV y V de la Constitución Política del Estado Libre y Soberano de México; 2 fracción II, 13, 29, 36, fracciones I y II, 176, 178, 179, 181 párrafo tercero y 185 de la Ley de Transparencia y Acceso a la Información Pública del Estado de México y Municipios; y 9, fracciones I y XXIV y 11 del Reglamento Interior del Instituto de Transparencia, Acceso a la Información Pública y Protección de Datos Personales del Estado de México y Municipios.</w:t>
      </w:r>
    </w:p>
    <w:p w14:paraId="79E7A67B" w14:textId="77777777" w:rsidR="00000062" w:rsidRPr="00E462E7" w:rsidRDefault="00000062" w:rsidP="00D34626">
      <w:pPr>
        <w:widowControl w:val="0"/>
        <w:tabs>
          <w:tab w:val="left" w:pos="1701"/>
          <w:tab w:val="left" w:pos="2977"/>
        </w:tabs>
        <w:spacing w:line="360" w:lineRule="auto"/>
        <w:jc w:val="both"/>
        <w:rPr>
          <w:rFonts w:ascii="Palatino Linotype" w:eastAsia="Palatino Linotype" w:hAnsi="Palatino Linotype" w:cs="Palatino Linotype"/>
        </w:rPr>
      </w:pPr>
    </w:p>
    <w:p w14:paraId="46EAB731" w14:textId="77777777" w:rsidR="00000062" w:rsidRPr="00E462E7" w:rsidRDefault="00015EDF" w:rsidP="00D34626">
      <w:pPr>
        <w:spacing w:line="360" w:lineRule="auto"/>
        <w:jc w:val="both"/>
        <w:rPr>
          <w:rFonts w:ascii="Palatino Linotype" w:eastAsia="Palatino Linotype" w:hAnsi="Palatino Linotype" w:cs="Palatino Linotype"/>
          <w:b/>
        </w:rPr>
      </w:pPr>
      <w:r w:rsidRPr="00E462E7">
        <w:rPr>
          <w:rFonts w:ascii="Palatino Linotype" w:eastAsia="Palatino Linotype" w:hAnsi="Palatino Linotype" w:cs="Palatino Linotype"/>
          <w:b/>
          <w:sz w:val="28"/>
          <w:szCs w:val="28"/>
        </w:rPr>
        <w:t>SEGUNDO</w:t>
      </w:r>
      <w:r w:rsidRPr="00E462E7">
        <w:rPr>
          <w:rFonts w:ascii="Palatino Linotype" w:eastAsia="Palatino Linotype" w:hAnsi="Palatino Linotype" w:cs="Palatino Linotype"/>
          <w:b/>
        </w:rPr>
        <w:t xml:space="preserve">. Interés. </w:t>
      </w:r>
    </w:p>
    <w:p w14:paraId="3582AC0B" w14:textId="44EF9243" w:rsidR="00000062" w:rsidRPr="00E462E7" w:rsidRDefault="00015EDF" w:rsidP="00D34626">
      <w:pPr>
        <w:spacing w:line="360" w:lineRule="auto"/>
        <w:jc w:val="both"/>
        <w:rPr>
          <w:rFonts w:ascii="Palatino Linotype" w:eastAsia="Palatino Linotype" w:hAnsi="Palatino Linotype" w:cs="Palatino Linotype"/>
          <w:b/>
          <w:color w:val="000000"/>
        </w:rPr>
      </w:pPr>
      <w:r w:rsidRPr="00E462E7">
        <w:rPr>
          <w:rFonts w:ascii="Palatino Linotype" w:eastAsia="Palatino Linotype" w:hAnsi="Palatino Linotype" w:cs="Palatino Linotype"/>
          <w:color w:val="000000"/>
        </w:rPr>
        <w:t>Los Recursos de Revisión materia del presente estudio fueron interpuestos por parte legítima, en atención a que se present</w:t>
      </w:r>
      <w:r w:rsidRPr="00E462E7">
        <w:rPr>
          <w:rFonts w:ascii="Palatino Linotype" w:eastAsia="Palatino Linotype" w:hAnsi="Palatino Linotype" w:cs="Palatino Linotype"/>
        </w:rPr>
        <w:t>aron</w:t>
      </w:r>
      <w:r w:rsidRPr="00E462E7">
        <w:rPr>
          <w:rFonts w:ascii="Palatino Linotype" w:eastAsia="Palatino Linotype" w:hAnsi="Palatino Linotype" w:cs="Palatino Linotype"/>
          <w:color w:val="000000"/>
        </w:rPr>
        <w:t xml:space="preserve"> por </w:t>
      </w:r>
      <w:r w:rsidR="004951B5" w:rsidRPr="00E462E7">
        <w:rPr>
          <w:rFonts w:ascii="Palatino Linotype" w:eastAsia="Palatino Linotype" w:hAnsi="Palatino Linotype" w:cs="Palatino Linotype"/>
          <w:b/>
          <w:color w:val="000000"/>
        </w:rPr>
        <w:t>EL RECURRENTE</w:t>
      </w:r>
      <w:r w:rsidRPr="00E462E7">
        <w:rPr>
          <w:rFonts w:ascii="Palatino Linotype" w:eastAsia="Palatino Linotype" w:hAnsi="Palatino Linotype" w:cs="Palatino Linotype"/>
          <w:b/>
          <w:color w:val="000000"/>
        </w:rPr>
        <w:t>,</w:t>
      </w:r>
      <w:r w:rsidRPr="00E462E7">
        <w:rPr>
          <w:rFonts w:ascii="Palatino Linotype" w:eastAsia="Palatino Linotype" w:hAnsi="Palatino Linotype" w:cs="Palatino Linotype"/>
          <w:color w:val="000000"/>
        </w:rPr>
        <w:t xml:space="preserve"> quien es la misma persona que formuló la solicitud de Acceso a la Información Pública al </w:t>
      </w:r>
      <w:r w:rsidRPr="00E462E7">
        <w:rPr>
          <w:rFonts w:ascii="Palatino Linotype" w:eastAsia="Palatino Linotype" w:hAnsi="Palatino Linotype" w:cs="Palatino Linotype"/>
          <w:b/>
          <w:color w:val="000000"/>
        </w:rPr>
        <w:t xml:space="preserve">SUJETO OBLIGADO, </w:t>
      </w:r>
      <w:r w:rsidRPr="00E462E7">
        <w:rPr>
          <w:rFonts w:ascii="Palatino Linotype" w:eastAsia="Palatino Linotype" w:hAnsi="Palatino Linotype" w:cs="Palatino Linotype"/>
          <w:color w:val="000000"/>
        </w:rPr>
        <w:t xml:space="preserve">pues para ello, es necesario que </w:t>
      </w:r>
      <w:r w:rsidR="002B3874" w:rsidRPr="00E462E7">
        <w:rPr>
          <w:rFonts w:ascii="Palatino Linotype" w:eastAsia="Palatino Linotype" w:hAnsi="Palatino Linotype" w:cs="Palatino Linotype"/>
          <w:color w:val="000000"/>
        </w:rPr>
        <w:t>el</w:t>
      </w:r>
      <w:r w:rsidR="001B0987" w:rsidRPr="00E462E7">
        <w:rPr>
          <w:rFonts w:ascii="Palatino Linotype" w:eastAsia="Palatino Linotype" w:hAnsi="Palatino Linotype" w:cs="Palatino Linotype"/>
          <w:color w:val="000000"/>
        </w:rPr>
        <w:t xml:space="preserve"> particular</w:t>
      </w:r>
      <w:r w:rsidRPr="00E462E7">
        <w:rPr>
          <w:rFonts w:ascii="Palatino Linotype" w:eastAsia="Palatino Linotype" w:hAnsi="Palatino Linotype" w:cs="Palatino Linotype"/>
          <w:color w:val="000000"/>
        </w:rPr>
        <w:t xml:space="preserve"> ingrese al </w:t>
      </w:r>
      <w:r w:rsidRPr="00E462E7">
        <w:rPr>
          <w:rFonts w:ascii="Palatino Linotype" w:eastAsia="Palatino Linotype" w:hAnsi="Palatino Linotype" w:cs="Palatino Linotype"/>
          <w:b/>
          <w:color w:val="000000"/>
        </w:rPr>
        <w:t xml:space="preserve">SAIMEX </w:t>
      </w:r>
      <w:r w:rsidRPr="00E462E7">
        <w:rPr>
          <w:rFonts w:ascii="Palatino Linotype" w:eastAsia="Palatino Linotype" w:hAnsi="Palatino Linotype" w:cs="Palatino Linotype"/>
          <w:color w:val="000000"/>
        </w:rPr>
        <w:t>mediante la utilización de su clave de usuario y contraseña.</w:t>
      </w:r>
    </w:p>
    <w:p w14:paraId="630BDE83" w14:textId="77777777" w:rsidR="00E12268" w:rsidRPr="00E462E7" w:rsidRDefault="00E12268" w:rsidP="00D34626">
      <w:pPr>
        <w:tabs>
          <w:tab w:val="center" w:pos="4252"/>
          <w:tab w:val="right" w:pos="8504"/>
        </w:tabs>
        <w:spacing w:line="360" w:lineRule="auto"/>
        <w:ind w:left="-57"/>
        <w:jc w:val="both"/>
        <w:rPr>
          <w:rFonts w:ascii="Palatino Linotype" w:eastAsia="Palatino Linotype" w:hAnsi="Palatino Linotype" w:cs="Palatino Linotype"/>
          <w:b/>
          <w:sz w:val="28"/>
          <w:szCs w:val="28"/>
        </w:rPr>
      </w:pPr>
    </w:p>
    <w:p w14:paraId="59643941" w14:textId="458D6778" w:rsidR="00000062" w:rsidRPr="00E462E7" w:rsidRDefault="00015EDF" w:rsidP="00D34626">
      <w:pPr>
        <w:tabs>
          <w:tab w:val="center" w:pos="4252"/>
          <w:tab w:val="right" w:pos="8504"/>
        </w:tabs>
        <w:spacing w:line="360" w:lineRule="auto"/>
        <w:ind w:left="-57"/>
        <w:jc w:val="both"/>
        <w:rPr>
          <w:rFonts w:ascii="Palatino Linotype" w:eastAsia="Palatino Linotype" w:hAnsi="Palatino Linotype" w:cs="Palatino Linotype"/>
        </w:rPr>
      </w:pPr>
      <w:r w:rsidRPr="00E462E7">
        <w:rPr>
          <w:rFonts w:ascii="Palatino Linotype" w:eastAsia="Palatino Linotype" w:hAnsi="Palatino Linotype" w:cs="Palatino Linotype"/>
          <w:b/>
          <w:sz w:val="28"/>
          <w:szCs w:val="28"/>
        </w:rPr>
        <w:t>TERCERO.</w:t>
      </w:r>
      <w:r w:rsidRPr="00E462E7">
        <w:rPr>
          <w:rFonts w:ascii="Palatino Linotype" w:eastAsia="Palatino Linotype" w:hAnsi="Palatino Linotype" w:cs="Palatino Linotype"/>
        </w:rPr>
        <w:t xml:space="preserve"> </w:t>
      </w:r>
      <w:r w:rsidRPr="00E462E7">
        <w:rPr>
          <w:rFonts w:ascii="Palatino Linotype" w:eastAsia="Palatino Linotype" w:hAnsi="Palatino Linotype" w:cs="Palatino Linotype"/>
          <w:b/>
        </w:rPr>
        <w:t>Justificación de la Acumulación de los Recursos.</w:t>
      </w:r>
      <w:r w:rsidRPr="00E462E7">
        <w:rPr>
          <w:rFonts w:ascii="Palatino Linotype" w:eastAsia="Palatino Linotype" w:hAnsi="Palatino Linotype" w:cs="Palatino Linotype"/>
        </w:rPr>
        <w:t xml:space="preserve"> </w:t>
      </w:r>
    </w:p>
    <w:p w14:paraId="74F56181" w14:textId="1C17EEB9" w:rsidR="00000062" w:rsidRPr="00E462E7" w:rsidRDefault="00015EDF" w:rsidP="00D34626">
      <w:pPr>
        <w:tabs>
          <w:tab w:val="center" w:pos="4252"/>
          <w:tab w:val="right" w:pos="8504"/>
        </w:tabs>
        <w:spacing w:line="360" w:lineRule="auto"/>
        <w:ind w:left="-57"/>
        <w:jc w:val="both"/>
        <w:rPr>
          <w:rFonts w:ascii="Palatino Linotype" w:eastAsia="Palatino Linotype" w:hAnsi="Palatino Linotype" w:cs="Palatino Linotype"/>
        </w:rPr>
      </w:pPr>
      <w:r w:rsidRPr="00E462E7">
        <w:rPr>
          <w:rFonts w:ascii="Palatino Linotype" w:eastAsia="Palatino Linotype" w:hAnsi="Palatino Linotype" w:cs="Palatino Linotype"/>
        </w:rPr>
        <w:t xml:space="preserve">De las constancias que obran en los expedientes acumulados, se advierte que en los Recursos de Revisión número </w:t>
      </w:r>
      <w:r w:rsidR="002E7AC6" w:rsidRPr="00E462E7">
        <w:rPr>
          <w:rFonts w:ascii="Palatino Linotype" w:eastAsia="Palatino Linotype" w:hAnsi="Palatino Linotype" w:cs="Palatino Linotype"/>
          <w:b/>
          <w:sz w:val="22"/>
          <w:szCs w:val="22"/>
        </w:rPr>
        <w:t>05732/INFOEM/IP/RR/2022, 05733/INFOEM/IP/RR/2022, 05734/INFOEM/IP/RR/2022, 05738/INFOEM/IP/RR/2022 y 05739/INFOEM/IP/RR/2022</w:t>
      </w:r>
      <w:r w:rsidR="002B3874" w:rsidRPr="00E462E7">
        <w:rPr>
          <w:rFonts w:ascii="Palatino Linotype" w:eastAsia="Palatino Linotype" w:hAnsi="Palatino Linotype" w:cs="Palatino Linotype"/>
        </w:rPr>
        <w:t xml:space="preserve">, </w:t>
      </w:r>
      <w:r w:rsidRPr="00E462E7">
        <w:rPr>
          <w:rFonts w:ascii="Palatino Linotype" w:eastAsia="Palatino Linotype" w:hAnsi="Palatino Linotype" w:cs="Palatino Linotype"/>
        </w:rPr>
        <w:t xml:space="preserve">fueron presentados por </w:t>
      </w:r>
      <w:r w:rsidR="002B3874" w:rsidRPr="00E462E7">
        <w:rPr>
          <w:rFonts w:ascii="Palatino Linotype" w:eastAsia="Palatino Linotype" w:hAnsi="Palatino Linotype" w:cs="Palatino Linotype"/>
        </w:rPr>
        <w:t>el</w:t>
      </w:r>
      <w:r w:rsidRPr="00E462E7">
        <w:rPr>
          <w:rFonts w:ascii="Palatino Linotype" w:eastAsia="Palatino Linotype" w:hAnsi="Palatino Linotype" w:cs="Palatino Linotype"/>
        </w:rPr>
        <w:t xml:space="preserve"> mism</w:t>
      </w:r>
      <w:r w:rsidR="002B3874" w:rsidRPr="00E462E7">
        <w:rPr>
          <w:rFonts w:ascii="Palatino Linotype" w:eastAsia="Palatino Linotype" w:hAnsi="Palatino Linotype" w:cs="Palatino Linotype"/>
        </w:rPr>
        <w:t>o</w:t>
      </w:r>
      <w:r w:rsidR="002C190E" w:rsidRPr="00E462E7">
        <w:rPr>
          <w:rFonts w:ascii="Palatino Linotype" w:eastAsia="Palatino Linotype" w:hAnsi="Palatino Linotype" w:cs="Palatino Linotype"/>
        </w:rPr>
        <w:t xml:space="preserve"> </w:t>
      </w:r>
      <w:r w:rsidRPr="00E462E7">
        <w:rPr>
          <w:rFonts w:ascii="Palatino Linotype" w:eastAsia="Palatino Linotype" w:hAnsi="Palatino Linotype" w:cs="Palatino Linotype"/>
          <w:b/>
        </w:rPr>
        <w:t>RECURRENTE</w:t>
      </w:r>
      <w:r w:rsidRPr="00E462E7">
        <w:rPr>
          <w:rFonts w:ascii="Palatino Linotype" w:eastAsia="Palatino Linotype" w:hAnsi="Palatino Linotype" w:cs="Palatino Linotype"/>
        </w:rPr>
        <w:t xml:space="preserve"> respecto de los actos u omisiones del mismo </w:t>
      </w:r>
      <w:r w:rsidRPr="00E462E7">
        <w:rPr>
          <w:rFonts w:ascii="Palatino Linotype" w:eastAsia="Palatino Linotype" w:hAnsi="Palatino Linotype" w:cs="Palatino Linotype"/>
          <w:b/>
        </w:rPr>
        <w:t>SUJETO OBLIGADO</w:t>
      </w:r>
      <w:r w:rsidRPr="00E462E7">
        <w:rPr>
          <w:rFonts w:ascii="Palatino Linotype" w:eastAsia="Palatino Linotype" w:hAnsi="Palatino Linotype" w:cs="Palatino Linotype"/>
        </w:rPr>
        <w:t xml:space="preserve">, razón por la cual, resulta conveniente su trámite de </w:t>
      </w:r>
      <w:r w:rsidRPr="00E462E7">
        <w:rPr>
          <w:rFonts w:ascii="Palatino Linotype" w:eastAsia="Palatino Linotype" w:hAnsi="Palatino Linotype" w:cs="Palatino Linotype"/>
        </w:rPr>
        <w:lastRenderedPageBreak/>
        <w:t>forma unificada para homogéneamente resolver y evitar la emisión de resoluciones contradictorias, derivado de ello este Órgano Garante realizó la acumulación respectiva, de conformidad con lo dispuesto en el artículo 18 del Código de Procedimientos Administrativos del Estado de México, de aplicación supletoria en términos del artículo 195 de la Ley de Transparencia y Acceso a la Información Pública del Estado de México y Municipios en vigor, que a la letra señalan:</w:t>
      </w:r>
    </w:p>
    <w:p w14:paraId="04AA8B7A" w14:textId="77777777" w:rsidR="00000062" w:rsidRPr="00E462E7" w:rsidRDefault="00000062" w:rsidP="00D34626">
      <w:pPr>
        <w:tabs>
          <w:tab w:val="left" w:pos="8222"/>
        </w:tabs>
        <w:ind w:left="851" w:right="1134"/>
        <w:jc w:val="center"/>
        <w:rPr>
          <w:rFonts w:ascii="Palatino Linotype" w:eastAsia="Palatino Linotype" w:hAnsi="Palatino Linotype" w:cs="Palatino Linotype"/>
          <w:b/>
          <w:i/>
          <w:sz w:val="22"/>
          <w:szCs w:val="22"/>
        </w:rPr>
      </w:pPr>
    </w:p>
    <w:p w14:paraId="1DB5734E" w14:textId="77777777" w:rsidR="00000062" w:rsidRPr="00E462E7" w:rsidRDefault="00015EDF" w:rsidP="00D34626">
      <w:pPr>
        <w:tabs>
          <w:tab w:val="left" w:pos="8222"/>
        </w:tabs>
        <w:ind w:left="851" w:right="1134"/>
        <w:jc w:val="center"/>
        <w:rPr>
          <w:rFonts w:ascii="Palatino Linotype" w:eastAsia="Palatino Linotype" w:hAnsi="Palatino Linotype" w:cs="Palatino Linotype"/>
          <w:b/>
          <w:i/>
          <w:sz w:val="22"/>
          <w:szCs w:val="22"/>
        </w:rPr>
      </w:pPr>
      <w:r w:rsidRPr="00E462E7">
        <w:rPr>
          <w:rFonts w:ascii="Palatino Linotype" w:eastAsia="Palatino Linotype" w:hAnsi="Palatino Linotype" w:cs="Palatino Linotype"/>
          <w:b/>
          <w:i/>
          <w:sz w:val="22"/>
          <w:szCs w:val="22"/>
        </w:rPr>
        <w:t>“Código de Procedimientos Administrativos del Estado de México</w:t>
      </w:r>
    </w:p>
    <w:p w14:paraId="551542B6" w14:textId="77777777" w:rsidR="00000062" w:rsidRPr="00E462E7" w:rsidRDefault="00015EDF" w:rsidP="00D34626">
      <w:pPr>
        <w:tabs>
          <w:tab w:val="left" w:pos="8222"/>
        </w:tabs>
        <w:ind w:left="851" w:right="1134"/>
        <w:jc w:val="both"/>
        <w:rPr>
          <w:rFonts w:ascii="Palatino Linotype" w:eastAsia="Palatino Linotype" w:hAnsi="Palatino Linotype" w:cs="Palatino Linotype"/>
          <w:i/>
          <w:sz w:val="22"/>
          <w:szCs w:val="22"/>
        </w:rPr>
      </w:pPr>
      <w:r w:rsidRPr="00E462E7">
        <w:rPr>
          <w:rFonts w:ascii="Palatino Linotype" w:eastAsia="Palatino Linotype" w:hAnsi="Palatino Linotype" w:cs="Palatino Linotype"/>
          <w:i/>
          <w:sz w:val="22"/>
          <w:szCs w:val="22"/>
        </w:rPr>
        <w:t>“</w:t>
      </w:r>
      <w:r w:rsidRPr="00E462E7">
        <w:rPr>
          <w:rFonts w:ascii="Palatino Linotype" w:eastAsia="Palatino Linotype" w:hAnsi="Palatino Linotype" w:cs="Palatino Linotype"/>
          <w:b/>
          <w:i/>
          <w:sz w:val="22"/>
          <w:szCs w:val="22"/>
        </w:rPr>
        <w:t>Artículo 18</w:t>
      </w:r>
      <w:r w:rsidRPr="00E462E7">
        <w:rPr>
          <w:rFonts w:ascii="Palatino Linotype" w:eastAsia="Palatino Linotype" w:hAnsi="Palatino Linotype" w:cs="Palatino Linotype"/>
          <w:i/>
          <w:sz w:val="22"/>
          <w:szCs w:val="22"/>
        </w:rPr>
        <w:t xml:space="preserve">.- </w:t>
      </w:r>
      <w:r w:rsidRPr="00E462E7">
        <w:rPr>
          <w:rFonts w:ascii="Palatino Linotype" w:eastAsia="Palatino Linotype" w:hAnsi="Palatino Linotype" w:cs="Palatino Linotype"/>
          <w:b/>
          <w:i/>
          <w:sz w:val="22"/>
          <w:szCs w:val="22"/>
        </w:rPr>
        <w:t xml:space="preserve">La autoridad administrativa o el Tribunal </w:t>
      </w:r>
      <w:r w:rsidRPr="00E462E7">
        <w:rPr>
          <w:rFonts w:ascii="Palatino Linotype" w:eastAsia="Palatino Linotype" w:hAnsi="Palatino Linotype" w:cs="Palatino Linotype"/>
          <w:b/>
          <w:i/>
          <w:sz w:val="22"/>
          <w:szCs w:val="22"/>
          <w:u w:val="single"/>
        </w:rPr>
        <w:t>acordarán la acumulación de los expedientes</w:t>
      </w:r>
      <w:r w:rsidRPr="00E462E7">
        <w:rPr>
          <w:rFonts w:ascii="Palatino Linotype" w:eastAsia="Palatino Linotype" w:hAnsi="Palatino Linotype" w:cs="Palatino Linotype"/>
          <w:b/>
          <w:i/>
          <w:sz w:val="22"/>
          <w:szCs w:val="22"/>
        </w:rPr>
        <w:t xml:space="preserve"> del procedimiento y proceso administrativo que ante ellos se sigan, de oficio</w:t>
      </w:r>
      <w:r w:rsidRPr="00E462E7">
        <w:rPr>
          <w:rFonts w:ascii="Palatino Linotype" w:eastAsia="Palatino Linotype" w:hAnsi="Palatino Linotype" w:cs="Palatino Linotype"/>
          <w:i/>
          <w:sz w:val="22"/>
          <w:szCs w:val="22"/>
        </w:rPr>
        <w:t xml:space="preserve"> o a petición de parte, </w:t>
      </w:r>
      <w:r w:rsidRPr="00E462E7">
        <w:rPr>
          <w:rFonts w:ascii="Palatino Linotype" w:eastAsia="Palatino Linotype" w:hAnsi="Palatino Linotype" w:cs="Palatino Linotype"/>
          <w:b/>
          <w:i/>
          <w:sz w:val="22"/>
          <w:szCs w:val="22"/>
          <w:u w:val="single"/>
        </w:rPr>
        <w:t>cuando las partes</w:t>
      </w:r>
      <w:r w:rsidRPr="00E462E7">
        <w:rPr>
          <w:rFonts w:ascii="Palatino Linotype" w:eastAsia="Palatino Linotype" w:hAnsi="Palatino Linotype" w:cs="Palatino Linotype"/>
          <w:i/>
          <w:sz w:val="22"/>
          <w:szCs w:val="22"/>
        </w:rPr>
        <w:t xml:space="preserve"> o los actos administrativos </w:t>
      </w:r>
      <w:r w:rsidRPr="00E462E7">
        <w:rPr>
          <w:rFonts w:ascii="Palatino Linotype" w:eastAsia="Palatino Linotype" w:hAnsi="Palatino Linotype" w:cs="Palatino Linotype"/>
          <w:b/>
          <w:i/>
          <w:sz w:val="22"/>
          <w:szCs w:val="22"/>
          <w:u w:val="single"/>
        </w:rPr>
        <w:t>sean iguales</w:t>
      </w:r>
      <w:r w:rsidRPr="00E462E7">
        <w:rPr>
          <w:rFonts w:ascii="Palatino Linotype" w:eastAsia="Palatino Linotype" w:hAnsi="Palatino Linotype" w:cs="Palatino Linotype"/>
          <w:i/>
          <w:sz w:val="22"/>
          <w:szCs w:val="22"/>
        </w:rPr>
        <w:t xml:space="preserve">, se trate de actos conexos o </w:t>
      </w:r>
      <w:r w:rsidRPr="00E462E7">
        <w:rPr>
          <w:rFonts w:ascii="Palatino Linotype" w:eastAsia="Palatino Linotype" w:hAnsi="Palatino Linotype" w:cs="Palatino Linotype"/>
          <w:b/>
          <w:i/>
          <w:sz w:val="22"/>
          <w:szCs w:val="22"/>
          <w:u w:val="single"/>
        </w:rPr>
        <w:t>resulte conveniente el trámite unificado de los asuntos, para evitar la emisión de resoluciones contradictorias</w:t>
      </w:r>
      <w:r w:rsidRPr="00E462E7">
        <w:rPr>
          <w:rFonts w:ascii="Palatino Linotype" w:eastAsia="Palatino Linotype" w:hAnsi="Palatino Linotype" w:cs="Palatino Linotype"/>
          <w:i/>
          <w:sz w:val="22"/>
          <w:szCs w:val="22"/>
        </w:rPr>
        <w:t>. La misma regla se aplicará, en lo conducente, para la separación de los expedientes.”</w:t>
      </w:r>
    </w:p>
    <w:p w14:paraId="2BAD35FB" w14:textId="77777777" w:rsidR="002C190E" w:rsidRPr="00E462E7" w:rsidRDefault="002C190E" w:rsidP="00D34626">
      <w:pPr>
        <w:tabs>
          <w:tab w:val="left" w:pos="8222"/>
        </w:tabs>
        <w:ind w:left="851" w:right="1134"/>
        <w:jc w:val="both"/>
        <w:rPr>
          <w:rFonts w:ascii="Palatino Linotype" w:eastAsia="Palatino Linotype" w:hAnsi="Palatino Linotype" w:cs="Palatino Linotype"/>
          <w:i/>
          <w:sz w:val="22"/>
          <w:szCs w:val="22"/>
        </w:rPr>
      </w:pPr>
    </w:p>
    <w:p w14:paraId="2EFCAD4F" w14:textId="77777777" w:rsidR="00000062" w:rsidRPr="00E462E7" w:rsidRDefault="00015EDF" w:rsidP="00D34626">
      <w:pPr>
        <w:tabs>
          <w:tab w:val="left" w:pos="8222"/>
        </w:tabs>
        <w:ind w:left="851" w:right="1134"/>
        <w:jc w:val="center"/>
        <w:rPr>
          <w:rFonts w:ascii="Palatino Linotype" w:eastAsia="Palatino Linotype" w:hAnsi="Palatino Linotype" w:cs="Palatino Linotype"/>
          <w:b/>
          <w:i/>
          <w:sz w:val="22"/>
          <w:szCs w:val="22"/>
        </w:rPr>
      </w:pPr>
      <w:r w:rsidRPr="00E462E7">
        <w:rPr>
          <w:rFonts w:ascii="Palatino Linotype" w:eastAsia="Palatino Linotype" w:hAnsi="Palatino Linotype" w:cs="Palatino Linotype"/>
          <w:b/>
          <w:i/>
          <w:sz w:val="22"/>
          <w:szCs w:val="22"/>
        </w:rPr>
        <w:t xml:space="preserve">Ley de Transparencia y Acceso a la Información Pública del Estado de México y Municipios </w:t>
      </w:r>
    </w:p>
    <w:p w14:paraId="2E918259" w14:textId="77777777" w:rsidR="00000062" w:rsidRPr="00E462E7" w:rsidRDefault="00015EDF" w:rsidP="00D34626">
      <w:pPr>
        <w:tabs>
          <w:tab w:val="left" w:pos="8222"/>
        </w:tabs>
        <w:ind w:left="851" w:right="1134"/>
        <w:jc w:val="both"/>
        <w:rPr>
          <w:rFonts w:ascii="Palatino Linotype" w:eastAsia="Palatino Linotype" w:hAnsi="Palatino Linotype" w:cs="Palatino Linotype"/>
          <w:i/>
          <w:sz w:val="22"/>
          <w:szCs w:val="22"/>
        </w:rPr>
      </w:pPr>
      <w:r w:rsidRPr="00E462E7">
        <w:rPr>
          <w:rFonts w:ascii="Palatino Linotype" w:eastAsia="Palatino Linotype" w:hAnsi="Palatino Linotype" w:cs="Palatino Linotype"/>
          <w:i/>
          <w:sz w:val="22"/>
          <w:szCs w:val="22"/>
        </w:rPr>
        <w:t>“</w:t>
      </w:r>
      <w:r w:rsidRPr="00E462E7">
        <w:rPr>
          <w:rFonts w:ascii="Palatino Linotype" w:eastAsia="Palatino Linotype" w:hAnsi="Palatino Linotype" w:cs="Palatino Linotype"/>
          <w:b/>
          <w:i/>
          <w:sz w:val="22"/>
          <w:szCs w:val="22"/>
        </w:rPr>
        <w:t xml:space="preserve">Artículo 195. </w:t>
      </w:r>
      <w:r w:rsidRPr="00E462E7">
        <w:rPr>
          <w:rFonts w:ascii="Palatino Linotype" w:eastAsia="Palatino Linotype" w:hAnsi="Palatino Linotype" w:cs="Palatino Linotype"/>
          <w:i/>
          <w:sz w:val="22"/>
          <w:szCs w:val="22"/>
        </w:rPr>
        <w:t>En la tramitación del Recurso de Revisión se aplicarán supletoriamente las disposiciones contenidas en el Código de Procedimientos Administrativos del Estado de México.”</w:t>
      </w:r>
    </w:p>
    <w:p w14:paraId="1F425139" w14:textId="77777777" w:rsidR="00000062" w:rsidRPr="00E462E7" w:rsidRDefault="00015EDF" w:rsidP="00D34626">
      <w:pPr>
        <w:tabs>
          <w:tab w:val="left" w:pos="8222"/>
        </w:tabs>
        <w:ind w:left="851" w:right="1134"/>
        <w:jc w:val="both"/>
        <w:rPr>
          <w:rFonts w:ascii="Palatino Linotype" w:eastAsia="Palatino Linotype" w:hAnsi="Palatino Linotype" w:cs="Palatino Linotype"/>
          <w:sz w:val="22"/>
          <w:szCs w:val="22"/>
        </w:rPr>
      </w:pPr>
      <w:r w:rsidRPr="00E462E7">
        <w:rPr>
          <w:rFonts w:ascii="Palatino Linotype" w:eastAsia="Palatino Linotype" w:hAnsi="Palatino Linotype" w:cs="Palatino Linotype"/>
          <w:sz w:val="22"/>
          <w:szCs w:val="22"/>
        </w:rPr>
        <w:t>(Énfasis añadido)</w:t>
      </w:r>
    </w:p>
    <w:p w14:paraId="4E32B6B9" w14:textId="77777777" w:rsidR="00000062" w:rsidRPr="00E462E7" w:rsidRDefault="00000062" w:rsidP="00D34626">
      <w:pPr>
        <w:jc w:val="both"/>
        <w:rPr>
          <w:rFonts w:ascii="Palatino Linotype" w:eastAsia="Palatino Linotype" w:hAnsi="Palatino Linotype" w:cs="Palatino Linotype"/>
          <w:b/>
        </w:rPr>
      </w:pPr>
    </w:p>
    <w:p w14:paraId="0A98A7D5" w14:textId="77777777" w:rsidR="00000062" w:rsidRPr="00E462E7" w:rsidRDefault="00015EDF" w:rsidP="00D34626">
      <w:pPr>
        <w:tabs>
          <w:tab w:val="center" w:pos="4252"/>
          <w:tab w:val="right" w:pos="8504"/>
        </w:tabs>
        <w:spacing w:line="360" w:lineRule="auto"/>
        <w:jc w:val="both"/>
        <w:rPr>
          <w:rFonts w:ascii="Palatino Linotype" w:eastAsia="Palatino Linotype" w:hAnsi="Palatino Linotype" w:cs="Palatino Linotype"/>
        </w:rPr>
      </w:pPr>
      <w:r w:rsidRPr="00E462E7">
        <w:rPr>
          <w:rFonts w:ascii="Palatino Linotype" w:eastAsia="Palatino Linotype" w:hAnsi="Palatino Linotype" w:cs="Palatino Linotype"/>
        </w:rPr>
        <w:t>De lo dispuesto en los numerales citados en el párrafo que antecede, dicha acumulación procede cuando:</w:t>
      </w:r>
    </w:p>
    <w:p w14:paraId="1D6B5AF1" w14:textId="77777777" w:rsidR="00000062" w:rsidRPr="00E462E7" w:rsidRDefault="00015EDF" w:rsidP="00D34626">
      <w:pPr>
        <w:numPr>
          <w:ilvl w:val="0"/>
          <w:numId w:val="1"/>
        </w:numPr>
        <w:tabs>
          <w:tab w:val="center" w:pos="4252"/>
          <w:tab w:val="right" w:pos="8504"/>
        </w:tabs>
        <w:spacing w:line="360" w:lineRule="auto"/>
        <w:jc w:val="both"/>
      </w:pPr>
      <w:r w:rsidRPr="00E462E7">
        <w:rPr>
          <w:rFonts w:ascii="Palatino Linotype" w:eastAsia="Palatino Linotype" w:hAnsi="Palatino Linotype" w:cs="Palatino Linotype"/>
        </w:rPr>
        <w:t>El solicitante y la información referida sean las mismas;</w:t>
      </w:r>
    </w:p>
    <w:p w14:paraId="3A8C8ABF" w14:textId="77777777" w:rsidR="00000062" w:rsidRPr="00E462E7" w:rsidRDefault="00015EDF" w:rsidP="00D34626">
      <w:pPr>
        <w:numPr>
          <w:ilvl w:val="0"/>
          <w:numId w:val="1"/>
        </w:numPr>
        <w:tabs>
          <w:tab w:val="center" w:pos="4252"/>
          <w:tab w:val="right" w:pos="8504"/>
        </w:tabs>
        <w:spacing w:line="360" w:lineRule="auto"/>
        <w:jc w:val="both"/>
      </w:pPr>
      <w:r w:rsidRPr="00E462E7">
        <w:rPr>
          <w:rFonts w:ascii="Palatino Linotype" w:eastAsia="Palatino Linotype" w:hAnsi="Palatino Linotype" w:cs="Palatino Linotype"/>
        </w:rPr>
        <w:t>Las partes o los actos impugnados sean iguales;</w:t>
      </w:r>
    </w:p>
    <w:p w14:paraId="3CB387E5" w14:textId="77777777" w:rsidR="00000062" w:rsidRPr="00E462E7" w:rsidRDefault="00015EDF" w:rsidP="00D34626">
      <w:pPr>
        <w:numPr>
          <w:ilvl w:val="0"/>
          <w:numId w:val="1"/>
        </w:numPr>
        <w:tabs>
          <w:tab w:val="center" w:pos="4252"/>
          <w:tab w:val="right" w:pos="8504"/>
        </w:tabs>
        <w:spacing w:line="360" w:lineRule="auto"/>
        <w:jc w:val="both"/>
      </w:pPr>
      <w:r w:rsidRPr="00E462E7">
        <w:rPr>
          <w:rFonts w:ascii="Palatino Linotype" w:eastAsia="Palatino Linotype" w:hAnsi="Palatino Linotype" w:cs="Palatino Linotype"/>
        </w:rPr>
        <w:t>Cuando se trate del mismo solicitante, el mismo Sujeto Obligado, y</w:t>
      </w:r>
    </w:p>
    <w:p w14:paraId="4E71331C" w14:textId="77777777" w:rsidR="00000062" w:rsidRPr="00E462E7" w:rsidRDefault="00015EDF" w:rsidP="00D34626">
      <w:pPr>
        <w:numPr>
          <w:ilvl w:val="0"/>
          <w:numId w:val="1"/>
        </w:numPr>
        <w:tabs>
          <w:tab w:val="center" w:pos="4252"/>
          <w:tab w:val="right" w:pos="8504"/>
        </w:tabs>
        <w:spacing w:line="360" w:lineRule="auto"/>
        <w:ind w:left="357"/>
        <w:jc w:val="both"/>
      </w:pPr>
      <w:r w:rsidRPr="00E462E7">
        <w:rPr>
          <w:rFonts w:ascii="Palatino Linotype" w:eastAsia="Palatino Linotype" w:hAnsi="Palatino Linotype" w:cs="Palatino Linotype"/>
        </w:rPr>
        <w:lastRenderedPageBreak/>
        <w:t>Aun tratándose de solicitudes diversas, resulte conveniente la resolución unificada de los asuntos</w:t>
      </w:r>
      <w:r w:rsidRPr="00E462E7">
        <w:rPr>
          <w:rFonts w:ascii="Palatino Linotype" w:eastAsia="Palatino Linotype" w:hAnsi="Palatino Linotype" w:cs="Palatino Linotype"/>
          <w:i/>
        </w:rPr>
        <w:t>.</w:t>
      </w:r>
    </w:p>
    <w:p w14:paraId="67C2879F" w14:textId="77777777" w:rsidR="00000062" w:rsidRPr="00E462E7" w:rsidRDefault="00000062" w:rsidP="00D34626">
      <w:pPr>
        <w:tabs>
          <w:tab w:val="center" w:pos="4252"/>
          <w:tab w:val="right" w:pos="8504"/>
        </w:tabs>
        <w:spacing w:line="360" w:lineRule="auto"/>
        <w:ind w:left="357"/>
        <w:jc w:val="both"/>
        <w:rPr>
          <w:rFonts w:ascii="Palatino Linotype" w:eastAsia="Palatino Linotype" w:hAnsi="Palatino Linotype" w:cs="Palatino Linotype"/>
        </w:rPr>
      </w:pPr>
    </w:p>
    <w:p w14:paraId="2CD9BF6C" w14:textId="6CEE1E9F" w:rsidR="00000062" w:rsidRPr="00E462E7" w:rsidRDefault="00015EDF" w:rsidP="00D34626">
      <w:pPr>
        <w:widowControl w:val="0"/>
        <w:spacing w:line="360" w:lineRule="auto"/>
        <w:jc w:val="both"/>
        <w:rPr>
          <w:rFonts w:ascii="Palatino Linotype" w:eastAsia="Palatino Linotype" w:hAnsi="Palatino Linotype" w:cs="Palatino Linotype"/>
        </w:rPr>
      </w:pPr>
      <w:r w:rsidRPr="00E462E7">
        <w:rPr>
          <w:rFonts w:ascii="Palatino Linotype" w:eastAsia="Palatino Linotype" w:hAnsi="Palatino Linotype" w:cs="Palatino Linotype"/>
        </w:rPr>
        <w:t xml:space="preserve">De esta suerte, tal y como se mencionó anteriormente, los Recursos de Revisión que nos ocupan fueron interpuestos por </w:t>
      </w:r>
      <w:r w:rsidR="002E7AC6" w:rsidRPr="00E462E7">
        <w:rPr>
          <w:rFonts w:ascii="Palatino Linotype" w:eastAsia="Palatino Linotype" w:hAnsi="Palatino Linotype" w:cs="Palatino Linotype"/>
        </w:rPr>
        <w:t>el</w:t>
      </w:r>
      <w:r w:rsidR="002C190E" w:rsidRPr="00E462E7">
        <w:rPr>
          <w:rFonts w:ascii="Palatino Linotype" w:eastAsia="Palatino Linotype" w:hAnsi="Palatino Linotype" w:cs="Palatino Linotype"/>
        </w:rPr>
        <w:t xml:space="preserve"> mism</w:t>
      </w:r>
      <w:r w:rsidR="002E7AC6" w:rsidRPr="00E462E7">
        <w:rPr>
          <w:rFonts w:ascii="Palatino Linotype" w:eastAsia="Palatino Linotype" w:hAnsi="Palatino Linotype" w:cs="Palatino Linotype"/>
        </w:rPr>
        <w:t>o</w:t>
      </w:r>
      <w:r w:rsidRPr="00E462E7">
        <w:rPr>
          <w:rFonts w:ascii="Palatino Linotype" w:eastAsia="Palatino Linotype" w:hAnsi="Palatino Linotype" w:cs="Palatino Linotype"/>
        </w:rPr>
        <w:t xml:space="preserve"> </w:t>
      </w:r>
      <w:r w:rsidRPr="00E462E7">
        <w:rPr>
          <w:rFonts w:ascii="Palatino Linotype" w:eastAsia="Palatino Linotype" w:hAnsi="Palatino Linotype" w:cs="Palatino Linotype"/>
          <w:b/>
        </w:rPr>
        <w:t>RECURRENTE</w:t>
      </w:r>
      <w:r w:rsidRPr="00E462E7">
        <w:rPr>
          <w:rFonts w:ascii="Palatino Linotype" w:eastAsia="Palatino Linotype" w:hAnsi="Palatino Linotype" w:cs="Palatino Linotype"/>
        </w:rPr>
        <w:t xml:space="preserve"> ante el mismo </w:t>
      </w:r>
      <w:r w:rsidRPr="00E462E7">
        <w:rPr>
          <w:rFonts w:ascii="Palatino Linotype" w:eastAsia="Palatino Linotype" w:hAnsi="Palatino Linotype" w:cs="Palatino Linotype"/>
          <w:b/>
        </w:rPr>
        <w:t>SUJETO OBLIGADO</w:t>
      </w:r>
      <w:r w:rsidRPr="00E462E7">
        <w:rPr>
          <w:rFonts w:ascii="Palatino Linotype" w:eastAsia="Palatino Linotype" w:hAnsi="Palatino Linotype" w:cs="Palatino Linotype"/>
        </w:rPr>
        <w:t xml:space="preserve">, por lo que, resulta conveniente la </w:t>
      </w:r>
      <w:r w:rsidR="002C190E" w:rsidRPr="00E462E7">
        <w:rPr>
          <w:rFonts w:ascii="Palatino Linotype" w:eastAsia="Palatino Linotype" w:hAnsi="Palatino Linotype" w:cs="Palatino Linotype"/>
        </w:rPr>
        <w:t>R</w:t>
      </w:r>
      <w:r w:rsidRPr="00E462E7">
        <w:rPr>
          <w:rFonts w:ascii="Palatino Linotype" w:eastAsia="Palatino Linotype" w:hAnsi="Palatino Linotype" w:cs="Palatino Linotype"/>
        </w:rPr>
        <w:t>esolución conjunta por economía procesal y con el fin de no emitir resoluciones contradictorias entre sí, en caso de resolverlos en forma separada por Ponentes diferentes.</w:t>
      </w:r>
    </w:p>
    <w:p w14:paraId="389151D9" w14:textId="77777777" w:rsidR="00000062" w:rsidRPr="00E462E7" w:rsidRDefault="00000062" w:rsidP="00D34626">
      <w:pPr>
        <w:tabs>
          <w:tab w:val="center" w:pos="4252"/>
          <w:tab w:val="right" w:pos="8504"/>
        </w:tabs>
        <w:spacing w:line="360" w:lineRule="auto"/>
        <w:ind w:left="-57"/>
        <w:jc w:val="both"/>
        <w:rPr>
          <w:rFonts w:ascii="Palatino Linotype" w:eastAsia="Palatino Linotype" w:hAnsi="Palatino Linotype" w:cs="Palatino Linotype"/>
          <w:b/>
        </w:rPr>
      </w:pPr>
    </w:p>
    <w:p w14:paraId="59B4A90F" w14:textId="77777777" w:rsidR="00000062" w:rsidRPr="00E462E7" w:rsidRDefault="00015EDF" w:rsidP="00D34626">
      <w:pPr>
        <w:tabs>
          <w:tab w:val="center" w:pos="4252"/>
          <w:tab w:val="right" w:pos="8504"/>
        </w:tabs>
        <w:spacing w:line="360" w:lineRule="auto"/>
        <w:ind w:left="-57"/>
        <w:jc w:val="both"/>
        <w:rPr>
          <w:rFonts w:ascii="Palatino Linotype" w:eastAsia="Palatino Linotype" w:hAnsi="Palatino Linotype" w:cs="Palatino Linotype"/>
          <w:color w:val="000000"/>
        </w:rPr>
      </w:pPr>
      <w:r w:rsidRPr="00E462E7">
        <w:rPr>
          <w:rFonts w:ascii="Palatino Linotype" w:eastAsia="Palatino Linotype" w:hAnsi="Palatino Linotype" w:cs="Palatino Linotype"/>
          <w:b/>
          <w:sz w:val="26"/>
          <w:szCs w:val="26"/>
        </w:rPr>
        <w:t>CUARTO.</w:t>
      </w:r>
      <w:r w:rsidRPr="00E462E7">
        <w:rPr>
          <w:rFonts w:ascii="Palatino Linotype" w:eastAsia="Palatino Linotype" w:hAnsi="Palatino Linotype" w:cs="Palatino Linotype"/>
          <w:b/>
        </w:rPr>
        <w:t xml:space="preserve"> </w:t>
      </w:r>
      <w:r w:rsidRPr="00E462E7">
        <w:rPr>
          <w:rFonts w:ascii="Palatino Linotype" w:eastAsia="Palatino Linotype" w:hAnsi="Palatino Linotype" w:cs="Palatino Linotype"/>
          <w:b/>
          <w:color w:val="000000"/>
        </w:rPr>
        <w:t>Oportunidad</w:t>
      </w:r>
      <w:r w:rsidRPr="00E462E7">
        <w:rPr>
          <w:rFonts w:ascii="Palatino Linotype" w:eastAsia="Palatino Linotype" w:hAnsi="Palatino Linotype" w:cs="Palatino Linotype"/>
          <w:color w:val="000000"/>
        </w:rPr>
        <w:t xml:space="preserve">. </w:t>
      </w:r>
    </w:p>
    <w:p w14:paraId="02C68902" w14:textId="4E58EBCF" w:rsidR="00000062" w:rsidRPr="00E462E7" w:rsidRDefault="00015EDF" w:rsidP="00D34626">
      <w:pPr>
        <w:widowControl w:val="0"/>
        <w:pBdr>
          <w:top w:val="nil"/>
          <w:left w:val="nil"/>
          <w:bottom w:val="nil"/>
          <w:right w:val="nil"/>
          <w:between w:val="nil"/>
        </w:pBdr>
        <w:tabs>
          <w:tab w:val="left" w:pos="1701"/>
        </w:tabs>
        <w:spacing w:line="360" w:lineRule="auto"/>
        <w:ind w:right="49"/>
        <w:jc w:val="both"/>
        <w:rPr>
          <w:rFonts w:ascii="Palatino Linotype" w:eastAsia="Palatino Linotype" w:hAnsi="Palatino Linotype" w:cs="Palatino Linotype"/>
          <w:b/>
          <w:color w:val="000000"/>
        </w:rPr>
      </w:pPr>
      <w:r w:rsidRPr="00E462E7">
        <w:rPr>
          <w:rFonts w:ascii="Palatino Linotype" w:eastAsia="Palatino Linotype" w:hAnsi="Palatino Linotype" w:cs="Palatino Linotype"/>
        </w:rPr>
        <w:t>Los</w:t>
      </w:r>
      <w:r w:rsidRPr="00E462E7">
        <w:rPr>
          <w:rFonts w:ascii="Palatino Linotype" w:eastAsia="Palatino Linotype" w:hAnsi="Palatino Linotype" w:cs="Palatino Linotype"/>
          <w:color w:val="000000"/>
        </w:rPr>
        <w:t xml:space="preserve"> Recursos de Revisión fueron interpuestos dentro del plazo de quince días hábiles, contados a partir del día siguiente al que </w:t>
      </w:r>
      <w:r w:rsidR="004951B5" w:rsidRPr="00E462E7">
        <w:rPr>
          <w:rFonts w:ascii="Palatino Linotype" w:eastAsia="Palatino Linotype" w:hAnsi="Palatino Linotype" w:cs="Palatino Linotype"/>
          <w:b/>
          <w:color w:val="000000"/>
        </w:rPr>
        <w:t>EL RECURRENTE</w:t>
      </w:r>
      <w:r w:rsidRPr="00E462E7">
        <w:rPr>
          <w:rFonts w:ascii="Palatino Linotype" w:eastAsia="Palatino Linotype" w:hAnsi="Palatino Linotype" w:cs="Palatino Linotype"/>
          <w:b/>
          <w:color w:val="000000"/>
        </w:rPr>
        <w:t xml:space="preserve"> </w:t>
      </w:r>
      <w:r w:rsidRPr="00E462E7">
        <w:rPr>
          <w:rFonts w:ascii="Palatino Linotype" w:eastAsia="Palatino Linotype" w:hAnsi="Palatino Linotype" w:cs="Palatino Linotype"/>
          <w:color w:val="000000"/>
        </w:rPr>
        <w:t>tuvo conocimiento de las respuestas impugnadas; tal y como, lo prevé el artículo 178 de la Ley de Transparencia y Acceso a la Información Pública del Estado de México y Municipios, que establece:</w:t>
      </w:r>
    </w:p>
    <w:p w14:paraId="1582BC10" w14:textId="77777777" w:rsidR="00000062" w:rsidRPr="00E462E7" w:rsidRDefault="00000062" w:rsidP="00D34626">
      <w:pPr>
        <w:ind w:left="720" w:right="709"/>
        <w:jc w:val="both"/>
        <w:rPr>
          <w:rFonts w:ascii="Palatino Linotype" w:eastAsia="Palatino Linotype" w:hAnsi="Palatino Linotype" w:cs="Palatino Linotype"/>
          <w:i/>
          <w:sz w:val="8"/>
          <w:szCs w:val="22"/>
        </w:rPr>
      </w:pPr>
    </w:p>
    <w:p w14:paraId="53757D57" w14:textId="77777777" w:rsidR="00000062" w:rsidRPr="00E462E7" w:rsidRDefault="00015EDF" w:rsidP="00D34626">
      <w:pPr>
        <w:ind w:left="851" w:right="899"/>
        <w:jc w:val="both"/>
        <w:rPr>
          <w:rFonts w:ascii="Palatino Linotype" w:eastAsia="Palatino Linotype" w:hAnsi="Palatino Linotype" w:cs="Palatino Linotype"/>
          <w:i/>
          <w:sz w:val="22"/>
          <w:szCs w:val="22"/>
        </w:rPr>
      </w:pPr>
      <w:r w:rsidRPr="00E462E7">
        <w:rPr>
          <w:rFonts w:ascii="Palatino Linotype" w:eastAsia="Palatino Linotype" w:hAnsi="Palatino Linotype" w:cs="Palatino Linotype"/>
          <w:i/>
          <w:sz w:val="22"/>
          <w:szCs w:val="22"/>
        </w:rPr>
        <w:t>“</w:t>
      </w:r>
      <w:r w:rsidRPr="00E462E7">
        <w:rPr>
          <w:rFonts w:ascii="Palatino Linotype" w:eastAsia="Palatino Linotype" w:hAnsi="Palatino Linotype" w:cs="Palatino Linotype"/>
          <w:b/>
          <w:i/>
          <w:sz w:val="22"/>
          <w:szCs w:val="22"/>
        </w:rPr>
        <w:t>Artículo 178.</w:t>
      </w:r>
      <w:r w:rsidRPr="00E462E7">
        <w:rPr>
          <w:rFonts w:ascii="Palatino Linotype" w:eastAsia="Palatino Linotype" w:hAnsi="Palatino Linotype" w:cs="Palatino Linotype"/>
          <w:i/>
          <w:sz w:val="22"/>
          <w:szCs w:val="22"/>
        </w:rPr>
        <w:t xml:space="preserve"> El solicitante podrá interponer, por sí mismo o a través de su representante, de manera directa o por medios electrónicos, Recurso de Revisión ante el Instituto o ante la Unidad de Transparencia que haya conocido de la solicitud dentro de los quince días hábiles, siguientes a la fecha de la notificación de la respuesta.</w:t>
      </w:r>
    </w:p>
    <w:p w14:paraId="5D56670B" w14:textId="77777777" w:rsidR="00000062" w:rsidRPr="00E462E7" w:rsidRDefault="00000062" w:rsidP="00D34626">
      <w:pPr>
        <w:ind w:left="851" w:right="899"/>
        <w:jc w:val="both"/>
        <w:rPr>
          <w:rFonts w:ascii="Palatino Linotype" w:eastAsia="Palatino Linotype" w:hAnsi="Palatino Linotype" w:cs="Palatino Linotype"/>
          <w:i/>
          <w:sz w:val="22"/>
          <w:szCs w:val="22"/>
        </w:rPr>
      </w:pPr>
    </w:p>
    <w:p w14:paraId="56BBF52D" w14:textId="77777777" w:rsidR="00000062" w:rsidRPr="00E462E7" w:rsidRDefault="00015EDF" w:rsidP="00D34626">
      <w:pPr>
        <w:ind w:left="851" w:right="899"/>
        <w:jc w:val="both"/>
        <w:rPr>
          <w:rFonts w:ascii="Palatino Linotype" w:eastAsia="Palatino Linotype" w:hAnsi="Palatino Linotype" w:cs="Palatino Linotype"/>
          <w:i/>
          <w:sz w:val="22"/>
          <w:szCs w:val="22"/>
        </w:rPr>
      </w:pPr>
      <w:r w:rsidRPr="00E462E7">
        <w:rPr>
          <w:rFonts w:ascii="Palatino Linotype" w:eastAsia="Palatino Linotype" w:hAnsi="Palatino Linotype" w:cs="Palatino Linotype"/>
          <w:i/>
          <w:sz w:val="22"/>
          <w:szCs w:val="22"/>
        </w:rPr>
        <w:t>A falta de respuesta del sujeto obligado, dentro de los plazos establecidos en esta Ley, a una solicitud de Acceso a la Información Pública, el recurso podrá ser interpuesto en cualquier momento, acompañado con el documento que pruebe la fecha en que presentó la solicitud.</w:t>
      </w:r>
    </w:p>
    <w:p w14:paraId="03B99392" w14:textId="77777777" w:rsidR="00000062" w:rsidRPr="00E462E7" w:rsidRDefault="00000062" w:rsidP="00D34626">
      <w:pPr>
        <w:ind w:left="851" w:right="899"/>
        <w:jc w:val="both"/>
        <w:rPr>
          <w:rFonts w:ascii="Palatino Linotype" w:eastAsia="Palatino Linotype" w:hAnsi="Palatino Linotype" w:cs="Palatino Linotype"/>
          <w:i/>
          <w:sz w:val="22"/>
          <w:szCs w:val="22"/>
        </w:rPr>
      </w:pPr>
    </w:p>
    <w:p w14:paraId="015F01D0" w14:textId="77777777" w:rsidR="00000062" w:rsidRPr="00E462E7" w:rsidRDefault="00015EDF" w:rsidP="00D34626">
      <w:pPr>
        <w:ind w:left="851" w:right="899"/>
        <w:jc w:val="both"/>
        <w:rPr>
          <w:rFonts w:ascii="Palatino Linotype" w:eastAsia="Palatino Linotype" w:hAnsi="Palatino Linotype" w:cs="Palatino Linotype"/>
          <w:i/>
          <w:sz w:val="22"/>
          <w:szCs w:val="22"/>
        </w:rPr>
      </w:pPr>
      <w:r w:rsidRPr="00E462E7">
        <w:rPr>
          <w:rFonts w:ascii="Palatino Linotype" w:eastAsia="Palatino Linotype" w:hAnsi="Palatino Linotype" w:cs="Palatino Linotype"/>
          <w:i/>
          <w:sz w:val="22"/>
          <w:szCs w:val="22"/>
        </w:rPr>
        <w:t>En el caso de que se interponga ante la Unidad de Transparencia, ésta deberá remitir el Recurso de Revisión al Instituto a más tardar al día siguiente de haberlo recibido.”</w:t>
      </w:r>
    </w:p>
    <w:p w14:paraId="34D53DC3" w14:textId="77777777" w:rsidR="00000062" w:rsidRPr="00E462E7" w:rsidRDefault="00000062" w:rsidP="00D34626">
      <w:pPr>
        <w:ind w:left="720" w:right="709"/>
        <w:jc w:val="both"/>
        <w:rPr>
          <w:rFonts w:ascii="Palatino Linotype" w:eastAsia="Palatino Linotype" w:hAnsi="Palatino Linotype" w:cs="Palatino Linotype"/>
          <w:i/>
          <w:sz w:val="22"/>
          <w:szCs w:val="22"/>
        </w:rPr>
      </w:pPr>
    </w:p>
    <w:p w14:paraId="73AF3A54" w14:textId="2CB73EA4" w:rsidR="00000062" w:rsidRPr="00E462E7" w:rsidRDefault="00015EDF" w:rsidP="00D34626">
      <w:pPr>
        <w:spacing w:line="360" w:lineRule="auto"/>
        <w:jc w:val="both"/>
        <w:rPr>
          <w:rFonts w:ascii="Palatino Linotype" w:eastAsia="Palatino Linotype" w:hAnsi="Palatino Linotype" w:cs="Palatino Linotype"/>
          <w:b/>
        </w:rPr>
      </w:pPr>
      <w:bookmarkStart w:id="3" w:name="_heading=h.2et92p0" w:colFirst="0" w:colLast="0"/>
      <w:bookmarkEnd w:id="3"/>
      <w:r w:rsidRPr="00E462E7">
        <w:rPr>
          <w:rFonts w:ascii="Palatino Linotype" w:eastAsia="Palatino Linotype" w:hAnsi="Palatino Linotype" w:cs="Palatino Linotype"/>
        </w:rPr>
        <w:lastRenderedPageBreak/>
        <w:t xml:space="preserve">En esa tesitura, atendiendo a que </w:t>
      </w:r>
      <w:r w:rsidRPr="00E462E7">
        <w:rPr>
          <w:rFonts w:ascii="Palatino Linotype" w:eastAsia="Palatino Linotype" w:hAnsi="Palatino Linotype" w:cs="Palatino Linotype"/>
          <w:b/>
        </w:rPr>
        <w:t>EL SUJETO OBLIGADO</w:t>
      </w:r>
      <w:r w:rsidRPr="00E462E7">
        <w:rPr>
          <w:rFonts w:ascii="Palatino Linotype" w:eastAsia="Palatino Linotype" w:hAnsi="Palatino Linotype" w:cs="Palatino Linotype"/>
        </w:rPr>
        <w:t xml:space="preserve"> notificó las respuesta</w:t>
      </w:r>
      <w:r w:rsidR="002C190E" w:rsidRPr="00E462E7">
        <w:rPr>
          <w:rFonts w:ascii="Palatino Linotype" w:eastAsia="Palatino Linotype" w:hAnsi="Palatino Linotype" w:cs="Palatino Linotype"/>
        </w:rPr>
        <w:t>s</w:t>
      </w:r>
      <w:r w:rsidRPr="00E462E7">
        <w:rPr>
          <w:rFonts w:ascii="Palatino Linotype" w:eastAsia="Palatino Linotype" w:hAnsi="Palatino Linotype" w:cs="Palatino Linotype"/>
        </w:rPr>
        <w:t xml:space="preserve"> a la solicitud de Acceso a la Información Pública los días </w:t>
      </w:r>
      <w:r w:rsidR="002E7AC6" w:rsidRPr="00E462E7">
        <w:rPr>
          <w:rFonts w:ascii="Palatino Linotype" w:eastAsia="Palatino Linotype" w:hAnsi="Palatino Linotype" w:cs="Palatino Linotype"/>
          <w:b/>
        </w:rPr>
        <w:t>cinco</w:t>
      </w:r>
      <w:r w:rsidRPr="00E462E7">
        <w:rPr>
          <w:rFonts w:ascii="Palatino Linotype" w:eastAsia="Palatino Linotype" w:hAnsi="Palatino Linotype" w:cs="Palatino Linotype"/>
          <w:b/>
        </w:rPr>
        <w:t xml:space="preserve"> y </w:t>
      </w:r>
      <w:r w:rsidR="002E7AC6" w:rsidRPr="00E462E7">
        <w:rPr>
          <w:rFonts w:ascii="Palatino Linotype" w:eastAsia="Palatino Linotype" w:hAnsi="Palatino Linotype" w:cs="Palatino Linotype"/>
          <w:b/>
        </w:rPr>
        <w:t xml:space="preserve">siete </w:t>
      </w:r>
      <w:r w:rsidRPr="00E462E7">
        <w:rPr>
          <w:rFonts w:ascii="Palatino Linotype" w:eastAsia="Palatino Linotype" w:hAnsi="Palatino Linotype" w:cs="Palatino Linotype"/>
          <w:b/>
        </w:rPr>
        <w:t xml:space="preserve">de </w:t>
      </w:r>
      <w:r w:rsidR="002E7AC6" w:rsidRPr="00E462E7">
        <w:rPr>
          <w:rFonts w:ascii="Palatino Linotype" w:eastAsia="Palatino Linotype" w:hAnsi="Palatino Linotype" w:cs="Palatino Linotype"/>
          <w:b/>
        </w:rPr>
        <w:t xml:space="preserve">abril </w:t>
      </w:r>
      <w:r w:rsidRPr="00E462E7">
        <w:rPr>
          <w:rFonts w:ascii="Palatino Linotype" w:eastAsia="Palatino Linotype" w:hAnsi="Palatino Linotype" w:cs="Palatino Linotype"/>
          <w:b/>
        </w:rPr>
        <w:t>de dos mil veintidós</w:t>
      </w:r>
      <w:r w:rsidRPr="00E462E7">
        <w:rPr>
          <w:rFonts w:ascii="Palatino Linotype" w:eastAsia="Palatino Linotype" w:hAnsi="Palatino Linotype" w:cs="Palatino Linotype"/>
        </w:rPr>
        <w:t>; así, el plazo de quince días hábiles que el artículo 178 de l</w:t>
      </w:r>
      <w:r w:rsidR="00423F15" w:rsidRPr="00E462E7">
        <w:rPr>
          <w:rFonts w:ascii="Palatino Linotype" w:eastAsia="Palatino Linotype" w:hAnsi="Palatino Linotype" w:cs="Palatino Linotype"/>
        </w:rPr>
        <w:t>a Ley de la materia otorga</w:t>
      </w:r>
      <w:r w:rsidRPr="00E462E7">
        <w:rPr>
          <w:rFonts w:ascii="Palatino Linotype" w:eastAsia="Palatino Linotype" w:hAnsi="Palatino Linotype" w:cs="Palatino Linotype"/>
        </w:rPr>
        <w:t xml:space="preserve"> a</w:t>
      </w:r>
      <w:r w:rsidR="00982D3D" w:rsidRPr="00E462E7">
        <w:rPr>
          <w:rFonts w:ascii="Palatino Linotype" w:eastAsia="Palatino Linotype" w:hAnsi="Palatino Linotype" w:cs="Palatino Linotype"/>
        </w:rPr>
        <w:t xml:space="preserve">l </w:t>
      </w:r>
      <w:r w:rsidR="004951B5" w:rsidRPr="00E462E7">
        <w:rPr>
          <w:rFonts w:ascii="Palatino Linotype" w:eastAsia="Palatino Linotype" w:hAnsi="Palatino Linotype" w:cs="Palatino Linotype"/>
          <w:b/>
        </w:rPr>
        <w:t>RECURRENTE</w:t>
      </w:r>
      <w:r w:rsidRPr="00E462E7">
        <w:rPr>
          <w:rFonts w:ascii="Palatino Linotype" w:eastAsia="Palatino Linotype" w:hAnsi="Palatino Linotype" w:cs="Palatino Linotype"/>
        </w:rPr>
        <w:t xml:space="preserve"> para presentar </w:t>
      </w:r>
      <w:r w:rsidR="00982D3D" w:rsidRPr="00E462E7">
        <w:rPr>
          <w:rFonts w:ascii="Palatino Linotype" w:eastAsia="Palatino Linotype" w:hAnsi="Palatino Linotype" w:cs="Palatino Linotype"/>
        </w:rPr>
        <w:t>los</w:t>
      </w:r>
      <w:r w:rsidRPr="00E462E7">
        <w:rPr>
          <w:rFonts w:ascii="Palatino Linotype" w:eastAsia="Palatino Linotype" w:hAnsi="Palatino Linotype" w:cs="Palatino Linotype"/>
        </w:rPr>
        <w:t xml:space="preserve"> respectivo</w:t>
      </w:r>
      <w:r w:rsidR="00982D3D" w:rsidRPr="00E462E7">
        <w:rPr>
          <w:rFonts w:ascii="Palatino Linotype" w:eastAsia="Palatino Linotype" w:hAnsi="Palatino Linotype" w:cs="Palatino Linotype"/>
        </w:rPr>
        <w:t>s</w:t>
      </w:r>
      <w:r w:rsidRPr="00E462E7">
        <w:rPr>
          <w:rFonts w:ascii="Palatino Linotype" w:eastAsia="Palatino Linotype" w:hAnsi="Palatino Linotype" w:cs="Palatino Linotype"/>
        </w:rPr>
        <w:t xml:space="preserve"> Recurso</w:t>
      </w:r>
      <w:r w:rsidR="00982D3D" w:rsidRPr="00E462E7">
        <w:rPr>
          <w:rFonts w:ascii="Palatino Linotype" w:eastAsia="Palatino Linotype" w:hAnsi="Palatino Linotype" w:cs="Palatino Linotype"/>
        </w:rPr>
        <w:t>s</w:t>
      </w:r>
      <w:r w:rsidRPr="00E462E7">
        <w:rPr>
          <w:rFonts w:ascii="Palatino Linotype" w:eastAsia="Palatino Linotype" w:hAnsi="Palatino Linotype" w:cs="Palatino Linotype"/>
        </w:rPr>
        <w:t xml:space="preserve"> de Revisión, transcurrió para aquellos cuya </w:t>
      </w:r>
      <w:r w:rsidRPr="00E462E7">
        <w:rPr>
          <w:rFonts w:ascii="Palatino Linotype" w:eastAsia="Palatino Linotype" w:hAnsi="Palatino Linotype" w:cs="Palatino Linotype"/>
          <w:b/>
        </w:rPr>
        <w:t>respuesta fue notificada</w:t>
      </w:r>
      <w:r w:rsidRPr="00E462E7">
        <w:rPr>
          <w:rFonts w:ascii="Palatino Linotype" w:eastAsia="Palatino Linotype" w:hAnsi="Palatino Linotype" w:cs="Palatino Linotype"/>
        </w:rPr>
        <w:t xml:space="preserve"> el día </w:t>
      </w:r>
      <w:r w:rsidR="008A4CA9" w:rsidRPr="00E462E7">
        <w:rPr>
          <w:rFonts w:ascii="Palatino Linotype" w:eastAsia="Palatino Linotype" w:hAnsi="Palatino Linotype" w:cs="Palatino Linotype"/>
          <w:b/>
        </w:rPr>
        <w:t>cinco de abril</w:t>
      </w:r>
      <w:r w:rsidR="00982D3D" w:rsidRPr="00E462E7">
        <w:rPr>
          <w:rFonts w:ascii="Palatino Linotype" w:eastAsia="Palatino Linotype" w:hAnsi="Palatino Linotype" w:cs="Palatino Linotype"/>
          <w:b/>
        </w:rPr>
        <w:t xml:space="preserve"> de dos mil veintidós</w:t>
      </w:r>
      <w:r w:rsidR="0052687C" w:rsidRPr="00E462E7">
        <w:rPr>
          <w:rFonts w:ascii="Palatino Linotype" w:eastAsia="Palatino Linotype" w:hAnsi="Palatino Linotype" w:cs="Palatino Linotype"/>
        </w:rPr>
        <w:t>,</w:t>
      </w:r>
      <w:r w:rsidRPr="00E462E7">
        <w:rPr>
          <w:rFonts w:ascii="Palatino Linotype" w:eastAsia="Palatino Linotype" w:hAnsi="Palatino Linotype" w:cs="Palatino Linotype"/>
        </w:rPr>
        <w:t xml:space="preserve"> del </w:t>
      </w:r>
      <w:r w:rsidR="008A4CA9" w:rsidRPr="00E462E7">
        <w:rPr>
          <w:rFonts w:ascii="Palatino Linotype" w:eastAsia="Palatino Linotype" w:hAnsi="Palatino Linotype" w:cs="Palatino Linotype"/>
          <w:b/>
        </w:rPr>
        <w:t xml:space="preserve">seis de abril al tres de mayo </w:t>
      </w:r>
      <w:r w:rsidRPr="00E462E7">
        <w:rPr>
          <w:rFonts w:ascii="Palatino Linotype" w:eastAsia="Palatino Linotype" w:hAnsi="Palatino Linotype" w:cs="Palatino Linotype"/>
          <w:b/>
        </w:rPr>
        <w:t>de dos mil veintidós</w:t>
      </w:r>
      <w:r w:rsidR="00982D3D" w:rsidRPr="00E462E7">
        <w:rPr>
          <w:rFonts w:ascii="Palatino Linotype" w:eastAsia="Palatino Linotype" w:hAnsi="Palatino Linotype" w:cs="Palatino Linotype"/>
          <w:b/>
        </w:rPr>
        <w:t xml:space="preserve">; </w:t>
      </w:r>
      <w:r w:rsidR="00982D3D" w:rsidRPr="00E462E7">
        <w:rPr>
          <w:rFonts w:ascii="Palatino Linotype" w:eastAsia="Palatino Linotype" w:hAnsi="Palatino Linotype" w:cs="Palatino Linotype"/>
        </w:rPr>
        <w:t xml:space="preserve">por su parte, aquellas respuestas que fueron notificadas el día </w:t>
      </w:r>
      <w:r w:rsidR="008A4CA9" w:rsidRPr="00E462E7">
        <w:rPr>
          <w:rFonts w:ascii="Palatino Linotype" w:eastAsia="Palatino Linotype" w:hAnsi="Palatino Linotype" w:cs="Palatino Linotype"/>
          <w:b/>
        </w:rPr>
        <w:t xml:space="preserve">siete de abril </w:t>
      </w:r>
      <w:r w:rsidR="00327D03" w:rsidRPr="00E462E7">
        <w:rPr>
          <w:rFonts w:ascii="Palatino Linotype" w:eastAsia="Palatino Linotype" w:hAnsi="Palatino Linotype" w:cs="Palatino Linotype"/>
          <w:b/>
        </w:rPr>
        <w:t>de dos mil veintidós</w:t>
      </w:r>
      <w:r w:rsidR="00982D3D" w:rsidRPr="00E462E7">
        <w:rPr>
          <w:rFonts w:ascii="Palatino Linotype" w:eastAsia="Palatino Linotype" w:hAnsi="Palatino Linotype" w:cs="Palatino Linotype"/>
        </w:rPr>
        <w:t xml:space="preserve">, el plazo para interponer Recurso de Revisión transcurrió del </w:t>
      </w:r>
      <w:r w:rsidR="008A4CA9" w:rsidRPr="00E462E7">
        <w:rPr>
          <w:rFonts w:ascii="Palatino Linotype" w:eastAsia="Palatino Linotype" w:hAnsi="Palatino Linotype" w:cs="Palatino Linotype"/>
          <w:b/>
        </w:rPr>
        <w:t xml:space="preserve">ocho de abril al seis de mayo </w:t>
      </w:r>
      <w:r w:rsidR="00982D3D" w:rsidRPr="00E462E7">
        <w:rPr>
          <w:rFonts w:ascii="Palatino Linotype" w:eastAsia="Palatino Linotype" w:hAnsi="Palatino Linotype" w:cs="Palatino Linotype"/>
          <w:b/>
        </w:rPr>
        <w:t>de dos mil veintidós</w:t>
      </w:r>
      <w:r w:rsidRPr="00E462E7">
        <w:rPr>
          <w:rFonts w:ascii="Palatino Linotype" w:eastAsia="Palatino Linotype" w:hAnsi="Palatino Linotype" w:cs="Palatino Linotype"/>
          <w:b/>
        </w:rPr>
        <w:t>.</w:t>
      </w:r>
    </w:p>
    <w:p w14:paraId="245DA1B7" w14:textId="77777777" w:rsidR="00000062" w:rsidRPr="00E462E7" w:rsidRDefault="00000062" w:rsidP="00D34626">
      <w:pPr>
        <w:spacing w:line="360" w:lineRule="auto"/>
        <w:jc w:val="both"/>
        <w:rPr>
          <w:rFonts w:ascii="Palatino Linotype" w:eastAsia="Palatino Linotype" w:hAnsi="Palatino Linotype" w:cs="Palatino Linotype"/>
        </w:rPr>
      </w:pPr>
      <w:bookmarkStart w:id="4" w:name="_heading=h.nwfynbk8qg8s" w:colFirst="0" w:colLast="0"/>
      <w:bookmarkEnd w:id="4"/>
    </w:p>
    <w:p w14:paraId="3711A8A5" w14:textId="13252820" w:rsidR="00000062" w:rsidRPr="00E462E7" w:rsidRDefault="00D1458C" w:rsidP="00D34626">
      <w:pPr>
        <w:spacing w:line="360" w:lineRule="auto"/>
        <w:jc w:val="both"/>
        <w:rPr>
          <w:rFonts w:ascii="Palatino Linotype" w:eastAsia="Palatino Linotype" w:hAnsi="Palatino Linotype" w:cs="Palatino Linotype"/>
        </w:rPr>
      </w:pPr>
      <w:bookmarkStart w:id="5" w:name="_heading=h.cfkkrg64aymb" w:colFirst="0" w:colLast="0"/>
      <w:bookmarkStart w:id="6" w:name="_heading=h.enoycwegs7a0" w:colFirst="0" w:colLast="0"/>
      <w:bookmarkStart w:id="7" w:name="_heading=h.rl8j5vbxg5of" w:colFirst="0" w:colLast="0"/>
      <w:bookmarkEnd w:id="5"/>
      <w:bookmarkEnd w:id="6"/>
      <w:bookmarkEnd w:id="7"/>
      <w:r w:rsidRPr="00E462E7">
        <w:rPr>
          <w:rFonts w:ascii="Palatino Linotype" w:eastAsia="Palatino Linotype" w:hAnsi="Palatino Linotype" w:cs="Palatino Linotype"/>
        </w:rPr>
        <w:t>S</w:t>
      </w:r>
      <w:r w:rsidR="00015EDF" w:rsidRPr="00E462E7">
        <w:rPr>
          <w:rFonts w:ascii="Palatino Linotype" w:eastAsia="Palatino Linotype" w:hAnsi="Palatino Linotype" w:cs="Palatino Linotype"/>
        </w:rPr>
        <w:t xml:space="preserve">in contemplar en el cómputo </w:t>
      </w:r>
      <w:r w:rsidRPr="00E462E7">
        <w:rPr>
          <w:rFonts w:ascii="Palatino Linotype" w:eastAsia="Palatino Linotype" w:hAnsi="Palatino Linotype" w:cs="Palatino Linotype"/>
        </w:rPr>
        <w:t xml:space="preserve">para </w:t>
      </w:r>
      <w:r w:rsidR="008E4915" w:rsidRPr="00E462E7">
        <w:rPr>
          <w:rFonts w:ascii="Palatino Linotype" w:eastAsia="Palatino Linotype" w:hAnsi="Palatino Linotype" w:cs="Palatino Linotype"/>
        </w:rPr>
        <w:t>ambas respuestas proporcionadas</w:t>
      </w:r>
      <w:r w:rsidR="00B158C0" w:rsidRPr="00E462E7">
        <w:rPr>
          <w:rFonts w:ascii="Palatino Linotype" w:eastAsia="Palatino Linotype" w:hAnsi="Palatino Linotype" w:cs="Palatino Linotype"/>
        </w:rPr>
        <w:t xml:space="preserve">, </w:t>
      </w:r>
      <w:r w:rsidR="00015EDF" w:rsidRPr="00E462E7">
        <w:rPr>
          <w:rFonts w:ascii="Palatino Linotype" w:eastAsia="Palatino Linotype" w:hAnsi="Palatino Linotype" w:cs="Palatino Linotype"/>
        </w:rPr>
        <w:t>los días</w:t>
      </w:r>
      <w:r w:rsidR="00327D03" w:rsidRPr="00E462E7">
        <w:rPr>
          <w:rFonts w:ascii="Palatino Linotype" w:eastAsia="Palatino Linotype" w:hAnsi="Palatino Linotype" w:cs="Palatino Linotype"/>
        </w:rPr>
        <w:t xml:space="preserve"> </w:t>
      </w:r>
      <w:r w:rsidR="008A4CA9" w:rsidRPr="00E462E7">
        <w:rPr>
          <w:rFonts w:ascii="Palatino Linotype" w:eastAsia="Palatino Linotype" w:hAnsi="Palatino Linotype" w:cs="Palatino Linotype"/>
        </w:rPr>
        <w:t>nueve, diez, dieciséis, diecisiete, veintitrés, veinticuatro y treinta de abril, así como uno de mayo, todos del dos mil veintidós, p</w:t>
      </w:r>
      <w:r w:rsidR="00015EDF" w:rsidRPr="00E462E7">
        <w:rPr>
          <w:rFonts w:ascii="Palatino Linotype" w:eastAsia="Palatino Linotype" w:hAnsi="Palatino Linotype" w:cs="Palatino Linotype"/>
        </w:rPr>
        <w:t>or corresponder a sábados y domingos, considerados como días inhábiles, en términos del artículo 3, fracción X de la Ley de Transparencia y Acceso a la Información Pública del</w:t>
      </w:r>
      <w:r w:rsidR="00327D03" w:rsidRPr="00E462E7">
        <w:rPr>
          <w:rFonts w:ascii="Palatino Linotype" w:eastAsia="Palatino Linotype" w:hAnsi="Palatino Linotype" w:cs="Palatino Linotype"/>
        </w:rPr>
        <w:t xml:space="preserve"> Estado de México y Municipios; en ese mismo tenor, </w:t>
      </w:r>
      <w:r w:rsidR="00C36070" w:rsidRPr="00E462E7">
        <w:rPr>
          <w:rFonts w:ascii="Palatino Linotype" w:eastAsia="Palatino Linotype" w:hAnsi="Palatino Linotype" w:cs="Palatino Linotype"/>
        </w:rPr>
        <w:t>p</w:t>
      </w:r>
      <w:r w:rsidR="005C686A" w:rsidRPr="00E462E7">
        <w:rPr>
          <w:rFonts w:ascii="Palatino Linotype" w:eastAsia="Palatino Linotype" w:hAnsi="Palatino Linotype" w:cs="Palatino Linotype"/>
        </w:rPr>
        <w:t>ara ambos casos</w:t>
      </w:r>
      <w:r w:rsidR="00015EDF" w:rsidRPr="00E462E7">
        <w:rPr>
          <w:rFonts w:ascii="Palatino Linotype" w:eastAsia="Palatino Linotype" w:hAnsi="Palatino Linotype" w:cs="Palatino Linotype"/>
        </w:rPr>
        <w:t xml:space="preserve"> </w:t>
      </w:r>
      <w:r w:rsidR="00C36070" w:rsidRPr="00E462E7">
        <w:rPr>
          <w:rFonts w:ascii="Palatino Linotype" w:eastAsia="Palatino Linotype" w:hAnsi="Palatino Linotype" w:cs="Palatino Linotype"/>
        </w:rPr>
        <w:t>los</w:t>
      </w:r>
      <w:r w:rsidR="00015EDF" w:rsidRPr="00E462E7">
        <w:rPr>
          <w:rFonts w:ascii="Palatino Linotype" w:eastAsia="Palatino Linotype" w:hAnsi="Palatino Linotype" w:cs="Palatino Linotype"/>
        </w:rPr>
        <w:t xml:space="preserve"> día</w:t>
      </w:r>
      <w:r w:rsidR="00C36070" w:rsidRPr="00E462E7">
        <w:rPr>
          <w:rFonts w:ascii="Palatino Linotype" w:eastAsia="Palatino Linotype" w:hAnsi="Palatino Linotype" w:cs="Palatino Linotype"/>
        </w:rPr>
        <w:t>s</w:t>
      </w:r>
      <w:r w:rsidR="00015EDF" w:rsidRPr="00E462E7">
        <w:rPr>
          <w:rFonts w:ascii="Palatino Linotype" w:eastAsia="Palatino Linotype" w:hAnsi="Palatino Linotype" w:cs="Palatino Linotype"/>
        </w:rPr>
        <w:t xml:space="preserve"> </w:t>
      </w:r>
      <w:r w:rsidR="00C36070" w:rsidRPr="00E462E7">
        <w:rPr>
          <w:rFonts w:ascii="Palatino Linotype" w:eastAsia="Palatino Linotype" w:hAnsi="Palatino Linotype" w:cs="Palatino Linotype"/>
        </w:rPr>
        <w:t>once, doce, trece, catorce y quince de abril d</w:t>
      </w:r>
      <w:r w:rsidR="005C686A" w:rsidRPr="00E462E7">
        <w:rPr>
          <w:rFonts w:ascii="Palatino Linotype" w:eastAsia="Palatino Linotype" w:hAnsi="Palatino Linotype" w:cs="Palatino Linotype"/>
        </w:rPr>
        <w:t>e dos mil veintidós, tampoco se considera</w:t>
      </w:r>
      <w:r w:rsidR="00C36070" w:rsidRPr="00E462E7">
        <w:rPr>
          <w:rFonts w:ascii="Palatino Linotype" w:eastAsia="Palatino Linotype" w:hAnsi="Palatino Linotype" w:cs="Palatino Linotype"/>
        </w:rPr>
        <w:t>n</w:t>
      </w:r>
      <w:r w:rsidR="005C686A" w:rsidRPr="00E462E7">
        <w:rPr>
          <w:rFonts w:ascii="Palatino Linotype" w:eastAsia="Palatino Linotype" w:hAnsi="Palatino Linotype" w:cs="Palatino Linotype"/>
        </w:rPr>
        <w:t xml:space="preserve"> dentro de los márgenes temporales para presentar los respectivos Recursos de Revisión, esto en razón de que </w:t>
      </w:r>
      <w:r w:rsidR="00C36070" w:rsidRPr="00E462E7">
        <w:rPr>
          <w:rFonts w:ascii="Palatino Linotype" w:eastAsia="Palatino Linotype" w:hAnsi="Palatino Linotype" w:cs="Palatino Linotype"/>
        </w:rPr>
        <w:t>son</w:t>
      </w:r>
      <w:r w:rsidR="005C686A" w:rsidRPr="00E462E7">
        <w:rPr>
          <w:rFonts w:ascii="Palatino Linotype" w:eastAsia="Palatino Linotype" w:hAnsi="Palatino Linotype" w:cs="Palatino Linotype"/>
        </w:rPr>
        <w:t xml:space="preserve"> considerado</w:t>
      </w:r>
      <w:r w:rsidR="00C36070" w:rsidRPr="00E462E7">
        <w:rPr>
          <w:rFonts w:ascii="Palatino Linotype" w:eastAsia="Palatino Linotype" w:hAnsi="Palatino Linotype" w:cs="Palatino Linotype"/>
        </w:rPr>
        <w:t>s</w:t>
      </w:r>
      <w:r w:rsidR="005C686A" w:rsidRPr="00E462E7">
        <w:rPr>
          <w:rFonts w:ascii="Palatino Linotype" w:eastAsia="Palatino Linotype" w:hAnsi="Palatino Linotype" w:cs="Palatino Linotype"/>
        </w:rPr>
        <w:t xml:space="preserve"> como </w:t>
      </w:r>
      <w:r w:rsidR="00015EDF" w:rsidRPr="00E462E7">
        <w:rPr>
          <w:rFonts w:ascii="Palatino Linotype" w:eastAsia="Palatino Linotype" w:hAnsi="Palatino Linotype" w:cs="Palatino Linotype"/>
        </w:rPr>
        <w:t>día</w:t>
      </w:r>
      <w:r w:rsidR="00C36070" w:rsidRPr="00E462E7">
        <w:rPr>
          <w:rFonts w:ascii="Palatino Linotype" w:eastAsia="Palatino Linotype" w:hAnsi="Palatino Linotype" w:cs="Palatino Linotype"/>
        </w:rPr>
        <w:t>s</w:t>
      </w:r>
      <w:r w:rsidR="00015EDF" w:rsidRPr="00E462E7">
        <w:rPr>
          <w:rFonts w:ascii="Palatino Linotype" w:eastAsia="Palatino Linotype" w:hAnsi="Palatino Linotype" w:cs="Palatino Linotype"/>
        </w:rPr>
        <w:t xml:space="preserve"> inhábil</w:t>
      </w:r>
      <w:r w:rsidR="00C36070" w:rsidRPr="00E462E7">
        <w:rPr>
          <w:rFonts w:ascii="Palatino Linotype" w:eastAsia="Palatino Linotype" w:hAnsi="Palatino Linotype" w:cs="Palatino Linotype"/>
        </w:rPr>
        <w:t>es</w:t>
      </w:r>
      <w:r w:rsidR="00015EDF" w:rsidRPr="00E462E7">
        <w:rPr>
          <w:rFonts w:ascii="Palatino Linotype" w:eastAsia="Palatino Linotype" w:hAnsi="Palatino Linotype" w:cs="Palatino Linotype"/>
        </w:rPr>
        <w:t xml:space="preserve"> por suspensión de labores, en términos del Calendario Oficial en Materia de Transparencia, Acceso a la Información Pública y Protección de Datos Personales del Estado de México y Municipios, así como de labores del Instituto para el año dos mil veintidós y enero dos mil veintitrés, publicado en el </w:t>
      </w:r>
      <w:r w:rsidR="00015EDF" w:rsidRPr="00E462E7">
        <w:rPr>
          <w:rFonts w:ascii="Palatino Linotype" w:eastAsia="Palatino Linotype" w:hAnsi="Palatino Linotype" w:cs="Palatino Linotype"/>
        </w:rPr>
        <w:lastRenderedPageBreak/>
        <w:t>Periódico Oficial “Gaceta del Gobierno”, el veintidós de diciembre de dos mil veintidós</w:t>
      </w:r>
      <w:r w:rsidR="00015EDF" w:rsidRPr="00E462E7">
        <w:rPr>
          <w:rFonts w:ascii="Palatino Linotype" w:eastAsia="Palatino Linotype" w:hAnsi="Palatino Linotype" w:cs="Palatino Linotype"/>
          <w:vertAlign w:val="superscript"/>
        </w:rPr>
        <w:footnoteReference w:id="1"/>
      </w:r>
      <w:r w:rsidR="00015EDF" w:rsidRPr="00E462E7">
        <w:rPr>
          <w:rFonts w:ascii="Palatino Linotype" w:eastAsia="Palatino Linotype" w:hAnsi="Palatino Linotype" w:cs="Palatino Linotype"/>
        </w:rPr>
        <w:t>.</w:t>
      </w:r>
    </w:p>
    <w:p w14:paraId="49C4F53A" w14:textId="77777777" w:rsidR="00CF1792" w:rsidRPr="00E462E7" w:rsidRDefault="00CF1792" w:rsidP="00D34626">
      <w:pPr>
        <w:spacing w:line="360" w:lineRule="auto"/>
        <w:jc w:val="both"/>
        <w:rPr>
          <w:rFonts w:ascii="Palatino Linotype" w:eastAsia="Palatino Linotype" w:hAnsi="Palatino Linotype" w:cs="Palatino Linotype"/>
        </w:rPr>
      </w:pPr>
      <w:bookmarkStart w:id="8" w:name="_heading=h.pams53xt1pwn" w:colFirst="0" w:colLast="0"/>
      <w:bookmarkEnd w:id="8"/>
    </w:p>
    <w:p w14:paraId="24008445" w14:textId="3D186ADD" w:rsidR="00000062" w:rsidRPr="00E462E7" w:rsidRDefault="00015EDF" w:rsidP="00D34626">
      <w:pPr>
        <w:spacing w:line="360" w:lineRule="auto"/>
        <w:ind w:left="-5" w:hanging="10"/>
        <w:jc w:val="both"/>
        <w:rPr>
          <w:rFonts w:ascii="Palatino Linotype" w:eastAsia="Palatino Linotype" w:hAnsi="Palatino Linotype" w:cs="Palatino Linotype"/>
        </w:rPr>
      </w:pPr>
      <w:r w:rsidRPr="00E462E7">
        <w:rPr>
          <w:rFonts w:ascii="Palatino Linotype" w:eastAsia="Palatino Linotype" w:hAnsi="Palatino Linotype" w:cs="Palatino Linotype"/>
        </w:rPr>
        <w:t xml:space="preserve">En ese tenor, si los Recursos de Revisión que nos ocupan, se interpusieron en fecha </w:t>
      </w:r>
      <w:r w:rsidR="00C36070" w:rsidRPr="00E462E7">
        <w:rPr>
          <w:rFonts w:ascii="Palatino Linotype" w:eastAsia="Palatino Linotype" w:hAnsi="Palatino Linotype" w:cs="Palatino Linotype"/>
        </w:rPr>
        <w:t>doce</w:t>
      </w:r>
      <w:r w:rsidRPr="00E462E7">
        <w:rPr>
          <w:rFonts w:ascii="Palatino Linotype" w:eastAsia="Palatino Linotype" w:hAnsi="Palatino Linotype" w:cs="Palatino Linotype"/>
        </w:rPr>
        <w:t xml:space="preserve"> de </w:t>
      </w:r>
      <w:r w:rsidR="00C36070" w:rsidRPr="00E462E7">
        <w:rPr>
          <w:rFonts w:ascii="Palatino Linotype" w:eastAsia="Palatino Linotype" w:hAnsi="Palatino Linotype" w:cs="Palatino Linotype"/>
        </w:rPr>
        <w:t xml:space="preserve">abril </w:t>
      </w:r>
      <w:r w:rsidRPr="00E462E7">
        <w:rPr>
          <w:rFonts w:ascii="Palatino Linotype" w:eastAsia="Palatino Linotype" w:hAnsi="Palatino Linotype" w:cs="Palatino Linotype"/>
        </w:rPr>
        <w:t>de dos mil veintidós</w:t>
      </w:r>
      <w:r w:rsidR="00C36070" w:rsidRPr="00E462E7">
        <w:rPr>
          <w:rFonts w:ascii="Palatino Linotype" w:eastAsia="Palatino Linotype" w:hAnsi="Palatino Linotype" w:cs="Palatino Linotype"/>
        </w:rPr>
        <w:t xml:space="preserve">, </w:t>
      </w:r>
      <w:r w:rsidR="00B218B7" w:rsidRPr="00E462E7">
        <w:rPr>
          <w:rFonts w:ascii="Palatino Linotype" w:eastAsia="Palatino Linotype" w:hAnsi="Palatino Linotype" w:cs="Palatino Linotype"/>
        </w:rPr>
        <w:t xml:space="preserve">tal y como acaba de ser referido, dicha fecha es considerada un día inhábil, motivo por el cual, se tuvo por interpuesto al siguiente día hábil siendo el </w:t>
      </w:r>
      <w:r w:rsidR="00B218B7" w:rsidRPr="00E462E7">
        <w:rPr>
          <w:rFonts w:ascii="Palatino Linotype" w:eastAsia="Palatino Linotype" w:hAnsi="Palatino Linotype" w:cs="Palatino Linotype"/>
          <w:b/>
        </w:rPr>
        <w:t xml:space="preserve">dieciocho de abril de dos mil veintidós, </w:t>
      </w:r>
      <w:r w:rsidR="00B218B7" w:rsidRPr="00E462E7">
        <w:rPr>
          <w:rFonts w:ascii="Palatino Linotype" w:eastAsia="Palatino Linotype" w:hAnsi="Palatino Linotype" w:cs="Palatino Linotype"/>
        </w:rPr>
        <w:t>es por tanto que, los Recursos de Revisión de mérito</w:t>
      </w:r>
      <w:r w:rsidRPr="00E462E7">
        <w:rPr>
          <w:rFonts w:ascii="Palatino Linotype" w:eastAsia="Palatino Linotype" w:hAnsi="Palatino Linotype" w:cs="Palatino Linotype"/>
        </w:rPr>
        <w:t xml:space="preserve"> se encuentran dentro de los márgenes temporales previstos en el citado precepto legal y, por tanto, se consideran oportunos.</w:t>
      </w:r>
    </w:p>
    <w:p w14:paraId="42DF0882" w14:textId="77777777" w:rsidR="00000062" w:rsidRPr="00E462E7" w:rsidRDefault="00000062" w:rsidP="00D34626">
      <w:pPr>
        <w:spacing w:line="360" w:lineRule="auto"/>
        <w:ind w:right="49"/>
        <w:jc w:val="both"/>
        <w:rPr>
          <w:rFonts w:ascii="Palatino Linotype" w:eastAsia="Palatino Linotype" w:hAnsi="Palatino Linotype" w:cs="Palatino Linotype"/>
          <w:b/>
          <w:sz w:val="28"/>
          <w:szCs w:val="28"/>
        </w:rPr>
      </w:pPr>
    </w:p>
    <w:p w14:paraId="64210A78" w14:textId="77777777" w:rsidR="00000062" w:rsidRPr="00E462E7" w:rsidRDefault="00015EDF" w:rsidP="00D34626">
      <w:pPr>
        <w:spacing w:line="360" w:lineRule="auto"/>
        <w:ind w:right="49"/>
        <w:jc w:val="both"/>
        <w:rPr>
          <w:rFonts w:ascii="Palatino Linotype" w:eastAsia="Palatino Linotype" w:hAnsi="Palatino Linotype" w:cs="Palatino Linotype"/>
          <w:b/>
        </w:rPr>
      </w:pPr>
      <w:r w:rsidRPr="00E462E7">
        <w:rPr>
          <w:rFonts w:ascii="Palatino Linotype" w:eastAsia="Palatino Linotype" w:hAnsi="Palatino Linotype" w:cs="Palatino Linotype"/>
          <w:b/>
          <w:sz w:val="28"/>
          <w:szCs w:val="28"/>
        </w:rPr>
        <w:t>QUINTO</w:t>
      </w:r>
      <w:r w:rsidRPr="00E462E7">
        <w:rPr>
          <w:rFonts w:ascii="Palatino Linotype" w:eastAsia="Palatino Linotype" w:hAnsi="Palatino Linotype" w:cs="Palatino Linotype"/>
          <w:b/>
        </w:rPr>
        <w:t xml:space="preserve">. Procedibilidad. </w:t>
      </w:r>
    </w:p>
    <w:p w14:paraId="629B7748" w14:textId="339E3E48" w:rsidR="00ED34D3" w:rsidRPr="00E462E7" w:rsidRDefault="00ED34D3" w:rsidP="00D34626">
      <w:pPr>
        <w:spacing w:line="360" w:lineRule="auto"/>
        <w:jc w:val="both"/>
        <w:textAlignment w:val="baseline"/>
        <w:rPr>
          <w:rFonts w:ascii="Palatino Linotype" w:hAnsi="Palatino Linotype" w:cs="Arial"/>
          <w:lang w:val="es-ES" w:eastAsia="es-ES"/>
        </w:rPr>
      </w:pPr>
      <w:r w:rsidRPr="00E462E7">
        <w:rPr>
          <w:rFonts w:ascii="Palatino Linotype" w:hAnsi="Palatino Linotype" w:cs="Arial"/>
          <w:lang w:val="es-ES" w:eastAsia="es-ES"/>
        </w:rPr>
        <w:t>Del análisis efectuado, se advierte la procedibilidad de</w:t>
      </w:r>
      <w:r w:rsidR="009B10B0" w:rsidRPr="00E462E7">
        <w:rPr>
          <w:rFonts w:ascii="Palatino Linotype" w:hAnsi="Palatino Linotype" w:cs="Arial"/>
          <w:lang w:val="es-ES" w:eastAsia="es-ES"/>
        </w:rPr>
        <w:t xml:space="preserve"> </w:t>
      </w:r>
      <w:r w:rsidRPr="00E462E7">
        <w:rPr>
          <w:rFonts w:ascii="Palatino Linotype" w:hAnsi="Palatino Linotype" w:cs="Arial"/>
          <w:lang w:val="es-ES" w:eastAsia="es-ES"/>
        </w:rPr>
        <w:t>l</w:t>
      </w:r>
      <w:r w:rsidR="009B10B0" w:rsidRPr="00E462E7">
        <w:rPr>
          <w:rFonts w:ascii="Palatino Linotype" w:hAnsi="Palatino Linotype" w:cs="Arial"/>
          <w:lang w:val="es-ES" w:eastAsia="es-ES"/>
        </w:rPr>
        <w:t>os</w:t>
      </w:r>
      <w:r w:rsidRPr="00E462E7">
        <w:rPr>
          <w:rFonts w:ascii="Palatino Linotype" w:hAnsi="Palatino Linotype" w:cs="Arial"/>
          <w:lang w:val="es-ES" w:eastAsia="es-ES"/>
        </w:rPr>
        <w:t xml:space="preserve"> presente</w:t>
      </w:r>
      <w:r w:rsidR="009B10B0" w:rsidRPr="00E462E7">
        <w:rPr>
          <w:rFonts w:ascii="Palatino Linotype" w:hAnsi="Palatino Linotype" w:cs="Arial"/>
          <w:lang w:val="es-ES" w:eastAsia="es-ES"/>
        </w:rPr>
        <w:t>s</w:t>
      </w:r>
      <w:r w:rsidRPr="00E462E7">
        <w:rPr>
          <w:rFonts w:ascii="Palatino Linotype" w:hAnsi="Palatino Linotype" w:cs="Arial"/>
          <w:lang w:val="es-ES" w:eastAsia="es-ES"/>
        </w:rPr>
        <w:t xml:space="preserve"> Recurso</w:t>
      </w:r>
      <w:r w:rsidR="009B10B0" w:rsidRPr="00E462E7">
        <w:rPr>
          <w:rFonts w:ascii="Palatino Linotype" w:hAnsi="Palatino Linotype" w:cs="Arial"/>
          <w:lang w:val="es-ES" w:eastAsia="es-ES"/>
        </w:rPr>
        <w:t>s</w:t>
      </w:r>
      <w:r w:rsidRPr="00E462E7">
        <w:rPr>
          <w:rFonts w:ascii="Palatino Linotype" w:hAnsi="Palatino Linotype" w:cs="Arial"/>
          <w:lang w:val="es-ES" w:eastAsia="es-ES"/>
        </w:rPr>
        <w:t xml:space="preserve"> de Revisión, en razón de la acreditación plena de todos y cada uno de los elementos formales exigidos por el artículo 180 de la Ley de Transparencia y Acceso a la Información Pública del Estado de México y Municipios, en atención a que fue presentado mediante el formato visible en </w:t>
      </w:r>
      <w:r w:rsidRPr="00E462E7">
        <w:rPr>
          <w:rFonts w:ascii="Palatino Linotype" w:hAnsi="Palatino Linotype" w:cs="Arial"/>
          <w:b/>
          <w:lang w:val="es-ES" w:eastAsia="es-ES"/>
        </w:rPr>
        <w:t>EL SAIMEX</w:t>
      </w:r>
      <w:r w:rsidRPr="00E462E7">
        <w:rPr>
          <w:rFonts w:ascii="Palatino Linotype" w:hAnsi="Palatino Linotype" w:cs="Arial"/>
          <w:lang w:val="es-ES" w:eastAsia="es-ES"/>
        </w:rPr>
        <w:t>.</w:t>
      </w:r>
    </w:p>
    <w:p w14:paraId="013BFAB9" w14:textId="77777777" w:rsidR="00000062" w:rsidRPr="00E462E7" w:rsidRDefault="00000062" w:rsidP="00D34626">
      <w:pPr>
        <w:spacing w:line="360" w:lineRule="auto"/>
        <w:ind w:right="49"/>
        <w:jc w:val="both"/>
        <w:rPr>
          <w:rFonts w:ascii="Palatino Linotype" w:eastAsia="Palatino Linotype" w:hAnsi="Palatino Linotype" w:cs="Palatino Linotype"/>
          <w:b/>
        </w:rPr>
      </w:pPr>
    </w:p>
    <w:p w14:paraId="3E7EF1A3" w14:textId="77777777" w:rsidR="00000062" w:rsidRPr="00E462E7" w:rsidRDefault="00015EDF" w:rsidP="00D34626">
      <w:pPr>
        <w:spacing w:line="360" w:lineRule="auto"/>
        <w:jc w:val="both"/>
        <w:rPr>
          <w:rFonts w:ascii="Palatino Linotype" w:eastAsia="Palatino Linotype" w:hAnsi="Palatino Linotype" w:cs="Palatino Linotype"/>
          <w:b/>
        </w:rPr>
      </w:pPr>
      <w:r w:rsidRPr="00E462E7">
        <w:rPr>
          <w:rFonts w:ascii="Palatino Linotype" w:eastAsia="Palatino Linotype" w:hAnsi="Palatino Linotype" w:cs="Palatino Linotype"/>
          <w:b/>
          <w:sz w:val="28"/>
          <w:szCs w:val="28"/>
        </w:rPr>
        <w:t>SEXTO</w:t>
      </w:r>
      <w:r w:rsidRPr="00E462E7">
        <w:rPr>
          <w:rFonts w:ascii="Palatino Linotype" w:eastAsia="Palatino Linotype" w:hAnsi="Palatino Linotype" w:cs="Palatino Linotype"/>
          <w:b/>
        </w:rPr>
        <w:t xml:space="preserve">. Estudio y resolución del asunto. </w:t>
      </w:r>
    </w:p>
    <w:p w14:paraId="28B9954B" w14:textId="1CE17F89" w:rsidR="000A5636" w:rsidRPr="00E462E7" w:rsidRDefault="00015EDF" w:rsidP="00D34626">
      <w:pPr>
        <w:spacing w:line="360" w:lineRule="auto"/>
        <w:ind w:right="51"/>
        <w:jc w:val="both"/>
        <w:rPr>
          <w:rFonts w:ascii="Palatino Linotype" w:eastAsia="Palatino Linotype" w:hAnsi="Palatino Linotype" w:cs="Palatino Linotype"/>
        </w:rPr>
      </w:pPr>
      <w:r w:rsidRPr="00E462E7">
        <w:rPr>
          <w:rFonts w:ascii="Palatino Linotype" w:eastAsia="Palatino Linotype" w:hAnsi="Palatino Linotype" w:cs="Palatino Linotype"/>
        </w:rPr>
        <w:t xml:space="preserve">En ese tenor, para un mejor estudio y comprensión del asunto que se resuelve, es preciso recordar </w:t>
      </w:r>
      <w:r w:rsidR="00423F15" w:rsidRPr="00E462E7">
        <w:rPr>
          <w:rFonts w:ascii="Palatino Linotype" w:eastAsia="Palatino Linotype" w:hAnsi="Palatino Linotype" w:cs="Palatino Linotype"/>
        </w:rPr>
        <w:t xml:space="preserve">y a su vez señalar </w:t>
      </w:r>
      <w:r w:rsidRPr="00E462E7">
        <w:rPr>
          <w:rFonts w:ascii="Palatino Linotype" w:eastAsia="Palatino Linotype" w:hAnsi="Palatino Linotype" w:cs="Palatino Linotype"/>
        </w:rPr>
        <w:t>que</w:t>
      </w:r>
      <w:r w:rsidR="00423F15" w:rsidRPr="00E462E7">
        <w:rPr>
          <w:rFonts w:ascii="Palatino Linotype" w:eastAsia="Palatino Linotype" w:hAnsi="Palatino Linotype" w:cs="Palatino Linotype"/>
        </w:rPr>
        <w:t>,</w:t>
      </w:r>
      <w:r w:rsidRPr="00E462E7">
        <w:rPr>
          <w:rFonts w:ascii="Palatino Linotype" w:eastAsia="Palatino Linotype" w:hAnsi="Palatino Linotype" w:cs="Palatino Linotype"/>
        </w:rPr>
        <w:t xml:space="preserve"> </w:t>
      </w:r>
      <w:r w:rsidR="004951B5" w:rsidRPr="00E462E7">
        <w:rPr>
          <w:rFonts w:ascii="Palatino Linotype" w:eastAsia="Palatino Linotype" w:hAnsi="Palatino Linotype" w:cs="Palatino Linotype"/>
          <w:b/>
        </w:rPr>
        <w:t>EL RECURRENTE</w:t>
      </w:r>
      <w:r w:rsidRPr="00E462E7">
        <w:rPr>
          <w:rFonts w:ascii="Palatino Linotype" w:eastAsia="Palatino Linotype" w:hAnsi="Palatino Linotype" w:cs="Palatino Linotype"/>
        </w:rPr>
        <w:t xml:space="preserve"> </w:t>
      </w:r>
      <w:r w:rsidR="00B91413" w:rsidRPr="00E462E7">
        <w:rPr>
          <w:rFonts w:ascii="Palatino Linotype" w:eastAsia="Palatino Linotype" w:hAnsi="Palatino Linotype" w:cs="Palatino Linotype"/>
        </w:rPr>
        <w:t>requirió</w:t>
      </w:r>
      <w:r w:rsidRPr="00E462E7">
        <w:rPr>
          <w:rFonts w:ascii="Palatino Linotype" w:eastAsia="Palatino Linotype" w:hAnsi="Palatino Linotype" w:cs="Palatino Linotype"/>
        </w:rPr>
        <w:t xml:space="preserve"> al </w:t>
      </w:r>
      <w:r w:rsidRPr="00E462E7">
        <w:rPr>
          <w:rFonts w:ascii="Palatino Linotype" w:eastAsia="Palatino Linotype" w:hAnsi="Palatino Linotype" w:cs="Palatino Linotype"/>
          <w:b/>
        </w:rPr>
        <w:t xml:space="preserve">SUJETO </w:t>
      </w:r>
      <w:r w:rsidRPr="00E462E7">
        <w:rPr>
          <w:rFonts w:ascii="Palatino Linotype" w:eastAsia="Palatino Linotype" w:hAnsi="Palatino Linotype" w:cs="Palatino Linotype"/>
          <w:b/>
        </w:rPr>
        <w:lastRenderedPageBreak/>
        <w:t>OBLIGADO</w:t>
      </w:r>
      <w:r w:rsidR="0017004A" w:rsidRPr="00E462E7">
        <w:rPr>
          <w:rFonts w:ascii="Palatino Linotype" w:eastAsia="Palatino Linotype" w:hAnsi="Palatino Linotype" w:cs="Palatino Linotype"/>
        </w:rPr>
        <w:t xml:space="preserve"> </w:t>
      </w:r>
      <w:r w:rsidR="00085573" w:rsidRPr="00E462E7">
        <w:rPr>
          <w:rFonts w:ascii="Palatino Linotype" w:eastAsia="Palatino Linotype" w:hAnsi="Palatino Linotype" w:cs="Palatino Linotype"/>
        </w:rPr>
        <w:t>de</w:t>
      </w:r>
      <w:r w:rsidR="00423F15" w:rsidRPr="00E462E7">
        <w:rPr>
          <w:rFonts w:ascii="Palatino Linotype" w:eastAsia="Palatino Linotype" w:hAnsi="Palatino Linotype" w:cs="Palatino Linotype"/>
        </w:rPr>
        <w:t xml:space="preserve"> </w:t>
      </w:r>
      <w:r w:rsidR="007D762B" w:rsidRPr="00E462E7">
        <w:rPr>
          <w:rFonts w:ascii="Palatino Linotype" w:eastAsia="Palatino Linotype" w:hAnsi="Palatino Linotype" w:cs="Palatino Linotype"/>
        </w:rPr>
        <w:t>cinco</w:t>
      </w:r>
      <w:r w:rsidR="00423F15" w:rsidRPr="00E462E7">
        <w:rPr>
          <w:rFonts w:ascii="Palatino Linotype" w:eastAsia="Palatino Linotype" w:hAnsi="Palatino Linotype" w:cs="Palatino Linotype"/>
        </w:rPr>
        <w:t xml:space="preserve"> solicitudes</w:t>
      </w:r>
      <w:r w:rsidR="00085573" w:rsidRPr="00E462E7">
        <w:rPr>
          <w:rFonts w:ascii="Palatino Linotype" w:eastAsia="Palatino Linotype" w:hAnsi="Palatino Linotype" w:cs="Palatino Linotype"/>
        </w:rPr>
        <w:t xml:space="preserve"> </w:t>
      </w:r>
      <w:r w:rsidR="00423F15" w:rsidRPr="00E462E7">
        <w:rPr>
          <w:rFonts w:ascii="Palatino Linotype" w:eastAsia="Palatino Linotype" w:hAnsi="Palatino Linotype" w:cs="Palatino Linotype"/>
        </w:rPr>
        <w:t>distintas</w:t>
      </w:r>
      <w:r w:rsidR="00AA1DA3" w:rsidRPr="00E462E7">
        <w:rPr>
          <w:rFonts w:ascii="Palatino Linotype" w:eastAsia="Palatino Linotype" w:hAnsi="Palatino Linotype" w:cs="Palatino Linotype"/>
        </w:rPr>
        <w:t>,</w:t>
      </w:r>
      <w:r w:rsidR="00423F15" w:rsidRPr="00E462E7">
        <w:rPr>
          <w:rFonts w:ascii="Palatino Linotype" w:eastAsia="Palatino Linotype" w:hAnsi="Palatino Linotype" w:cs="Palatino Linotype"/>
        </w:rPr>
        <w:t xml:space="preserve"> información relacionada con </w:t>
      </w:r>
      <w:r w:rsidR="007D762B" w:rsidRPr="00E462E7">
        <w:rPr>
          <w:rFonts w:ascii="Palatino Linotype" w:eastAsia="Palatino Linotype" w:hAnsi="Palatino Linotype" w:cs="Palatino Linotype"/>
        </w:rPr>
        <w:t xml:space="preserve">Actas de </w:t>
      </w:r>
      <w:r w:rsidR="000A5636" w:rsidRPr="00E462E7">
        <w:rPr>
          <w:rFonts w:ascii="Palatino Linotype" w:eastAsia="Palatino Linotype" w:hAnsi="Palatino Linotype" w:cs="Palatino Linotype"/>
        </w:rPr>
        <w:t xml:space="preserve">Comisiones </w:t>
      </w:r>
      <w:proofErr w:type="gramStart"/>
      <w:r w:rsidR="000A5636" w:rsidRPr="00E462E7">
        <w:rPr>
          <w:rFonts w:ascii="Palatino Linotype" w:eastAsia="Palatino Linotype" w:hAnsi="Palatino Linotype" w:cs="Palatino Linotype"/>
        </w:rPr>
        <w:t>Edilicias</w:t>
      </w:r>
      <w:proofErr w:type="gramEnd"/>
      <w:r w:rsidR="000A5636" w:rsidRPr="00E462E7">
        <w:rPr>
          <w:rFonts w:ascii="Palatino Linotype" w:eastAsia="Palatino Linotype" w:hAnsi="Palatino Linotype" w:cs="Palatino Linotype"/>
        </w:rPr>
        <w:t xml:space="preserve"> así como Transitorias de la actual Administración Pública. </w:t>
      </w:r>
    </w:p>
    <w:p w14:paraId="324D7B84" w14:textId="0245ED31" w:rsidR="00AA1DA3" w:rsidRPr="00E462E7" w:rsidRDefault="00AA1DA3" w:rsidP="00D34626">
      <w:pPr>
        <w:spacing w:before="100" w:beforeAutospacing="1" w:after="100" w:afterAutospacing="1" w:line="360" w:lineRule="auto"/>
        <w:ind w:right="51"/>
        <w:jc w:val="both"/>
      </w:pPr>
      <w:r w:rsidRPr="00E462E7">
        <w:rPr>
          <w:rFonts w:ascii="Palatino Linotype" w:eastAsia="Palatino Linotype" w:hAnsi="Palatino Linotype" w:cs="Palatino Linotype"/>
        </w:rPr>
        <w:t xml:space="preserve">De las referidas </w:t>
      </w:r>
      <w:r w:rsidR="000A5636" w:rsidRPr="00E462E7">
        <w:rPr>
          <w:rFonts w:ascii="Palatino Linotype" w:eastAsia="Palatino Linotype" w:hAnsi="Palatino Linotype" w:cs="Palatino Linotype"/>
        </w:rPr>
        <w:t>cinco</w:t>
      </w:r>
      <w:r w:rsidRPr="00E462E7">
        <w:rPr>
          <w:rFonts w:ascii="Palatino Linotype" w:eastAsia="Palatino Linotype" w:hAnsi="Palatino Linotype" w:cs="Palatino Linotype"/>
        </w:rPr>
        <w:t xml:space="preserve"> solicitudes de acceso a la información, podemos concluir que </w:t>
      </w:r>
      <w:r w:rsidR="000A5636" w:rsidRPr="00E462E7">
        <w:rPr>
          <w:rFonts w:ascii="Palatino Linotype" w:eastAsia="Palatino Linotype" w:hAnsi="Palatino Linotype" w:cs="Palatino Linotype"/>
        </w:rPr>
        <w:t xml:space="preserve">de manera global fue requerido lo siguiente: </w:t>
      </w:r>
      <w:r w:rsidRPr="00E462E7">
        <w:rPr>
          <w:rFonts w:ascii="Palatino Linotype" w:eastAsia="Palatino Linotype" w:hAnsi="Palatino Linotype" w:cs="Palatino Linotype"/>
          <w:i/>
          <w:sz w:val="20"/>
          <w:szCs w:val="20"/>
        </w:rPr>
        <w:t xml:space="preserve"> </w:t>
      </w:r>
    </w:p>
    <w:p w14:paraId="618847B9" w14:textId="3377FEA3" w:rsidR="00AA1DA3" w:rsidRPr="00E462E7" w:rsidRDefault="00AA1DA3" w:rsidP="00D34626">
      <w:pPr>
        <w:pStyle w:val="Prrafodelista"/>
        <w:numPr>
          <w:ilvl w:val="0"/>
          <w:numId w:val="14"/>
        </w:numPr>
        <w:ind w:left="1418" w:hanging="284"/>
        <w:rPr>
          <w:sz w:val="32"/>
        </w:rPr>
      </w:pPr>
      <w:r w:rsidRPr="00E462E7">
        <w:rPr>
          <w:rFonts w:ascii="Palatino Linotype" w:eastAsia="Palatino Linotype" w:hAnsi="Palatino Linotype" w:cs="Palatino Linotype"/>
          <w:b/>
          <w:i/>
          <w:sz w:val="20"/>
          <w:szCs w:val="20"/>
        </w:rPr>
        <w:t>“</w:t>
      </w:r>
      <w:r w:rsidR="003C5EE4" w:rsidRPr="00E462E7">
        <w:rPr>
          <w:rFonts w:ascii="Palatino Linotype" w:eastAsia="Palatino Linotype" w:hAnsi="Palatino Linotype" w:cs="Palatino Linotype"/>
          <w:i/>
          <w:szCs w:val="20"/>
        </w:rPr>
        <w:t>Cada una de las actas de instalación de las comisiones edilicias de la presente administración</w:t>
      </w:r>
      <w:r w:rsidRPr="00E462E7">
        <w:rPr>
          <w:rFonts w:ascii="Palatino Linotype" w:eastAsia="Palatino Linotype" w:hAnsi="Palatino Linotype" w:cs="Palatino Linotype"/>
          <w:b/>
          <w:i/>
          <w:szCs w:val="20"/>
        </w:rPr>
        <w:t>”</w:t>
      </w:r>
      <w:r w:rsidR="0017004A" w:rsidRPr="00E462E7">
        <w:rPr>
          <w:rFonts w:ascii="Palatino Linotype" w:eastAsia="Palatino Linotype" w:hAnsi="Palatino Linotype" w:cs="Palatino Linotype"/>
          <w:b/>
          <w:i/>
          <w:szCs w:val="20"/>
        </w:rPr>
        <w:t>;</w:t>
      </w:r>
    </w:p>
    <w:p w14:paraId="63E0DC0D" w14:textId="77777777" w:rsidR="003C5EE4" w:rsidRPr="00E462E7" w:rsidRDefault="003C5EE4" w:rsidP="00D34626">
      <w:pPr>
        <w:pStyle w:val="Prrafodelista"/>
        <w:ind w:left="1418"/>
        <w:rPr>
          <w:sz w:val="32"/>
        </w:rPr>
      </w:pPr>
    </w:p>
    <w:p w14:paraId="44347D11" w14:textId="7F8D1E86" w:rsidR="00AA1DA3" w:rsidRPr="00E462E7" w:rsidRDefault="00AA1DA3" w:rsidP="00D34626">
      <w:pPr>
        <w:pStyle w:val="Prrafodelista"/>
        <w:numPr>
          <w:ilvl w:val="0"/>
          <w:numId w:val="14"/>
        </w:numPr>
        <w:ind w:left="1418"/>
        <w:rPr>
          <w:sz w:val="32"/>
        </w:rPr>
      </w:pPr>
      <w:r w:rsidRPr="00E462E7">
        <w:rPr>
          <w:rFonts w:ascii="Palatino Linotype" w:eastAsia="Palatino Linotype" w:hAnsi="Palatino Linotype" w:cs="Palatino Linotype"/>
          <w:b/>
          <w:i/>
          <w:szCs w:val="20"/>
        </w:rPr>
        <w:t>“</w:t>
      </w:r>
      <w:r w:rsidR="003C5EE4" w:rsidRPr="00E462E7">
        <w:rPr>
          <w:rFonts w:ascii="Palatino Linotype" w:eastAsia="Palatino Linotype" w:hAnsi="Palatino Linotype" w:cs="Palatino Linotype"/>
          <w:i/>
          <w:szCs w:val="20"/>
        </w:rPr>
        <w:t>Así como de las transitorias</w:t>
      </w:r>
      <w:r w:rsidRPr="00E462E7">
        <w:rPr>
          <w:rFonts w:ascii="Palatino Linotype" w:eastAsia="Palatino Linotype" w:hAnsi="Palatino Linotype" w:cs="Palatino Linotype"/>
          <w:b/>
          <w:i/>
          <w:szCs w:val="20"/>
        </w:rPr>
        <w:t>”</w:t>
      </w:r>
      <w:r w:rsidR="0017004A" w:rsidRPr="00E462E7">
        <w:rPr>
          <w:rFonts w:ascii="Palatino Linotype" w:eastAsia="Palatino Linotype" w:hAnsi="Palatino Linotype" w:cs="Palatino Linotype"/>
          <w:b/>
          <w:i/>
          <w:szCs w:val="20"/>
        </w:rPr>
        <w:t>;</w:t>
      </w:r>
      <w:r w:rsidRPr="00E462E7">
        <w:rPr>
          <w:rFonts w:ascii="Palatino Linotype" w:eastAsia="Palatino Linotype" w:hAnsi="Palatino Linotype" w:cs="Palatino Linotype"/>
          <w:i/>
          <w:szCs w:val="20"/>
        </w:rPr>
        <w:t xml:space="preserve"> </w:t>
      </w:r>
    </w:p>
    <w:p w14:paraId="4466CAD8" w14:textId="77777777" w:rsidR="003C5EE4" w:rsidRPr="00E462E7" w:rsidRDefault="003C5EE4" w:rsidP="00D34626">
      <w:pPr>
        <w:pStyle w:val="Prrafodelista"/>
        <w:ind w:left="1418"/>
        <w:rPr>
          <w:sz w:val="32"/>
        </w:rPr>
      </w:pPr>
    </w:p>
    <w:p w14:paraId="2CAECE7E" w14:textId="1768130E" w:rsidR="00AA1DA3" w:rsidRPr="00E462E7" w:rsidRDefault="00AA1DA3" w:rsidP="00D34626">
      <w:pPr>
        <w:pStyle w:val="Prrafodelista"/>
        <w:numPr>
          <w:ilvl w:val="0"/>
          <w:numId w:val="14"/>
        </w:numPr>
        <w:ind w:left="1418"/>
        <w:rPr>
          <w:sz w:val="32"/>
        </w:rPr>
      </w:pPr>
      <w:r w:rsidRPr="00E462E7">
        <w:rPr>
          <w:rFonts w:ascii="Palatino Linotype" w:eastAsia="Palatino Linotype" w:hAnsi="Palatino Linotype" w:cs="Palatino Linotype"/>
          <w:b/>
          <w:i/>
          <w:szCs w:val="20"/>
        </w:rPr>
        <w:t>“</w:t>
      </w:r>
      <w:r w:rsidR="003C5EE4" w:rsidRPr="00E462E7">
        <w:rPr>
          <w:rFonts w:ascii="Palatino Linotype" w:eastAsia="Palatino Linotype" w:hAnsi="Palatino Linotype" w:cs="Palatino Linotype"/>
          <w:i/>
          <w:szCs w:val="20"/>
        </w:rPr>
        <w:t xml:space="preserve">Las actas de las comisiones edilicias de la </w:t>
      </w:r>
      <w:r w:rsidR="003C5EE4" w:rsidRPr="00E462E7">
        <w:rPr>
          <w:rFonts w:ascii="Palatino Linotype" w:eastAsia="Palatino Linotype" w:hAnsi="Palatino Linotype" w:cs="Palatino Linotype"/>
          <w:i/>
          <w:szCs w:val="20"/>
          <w:u w:val="single"/>
        </w:rPr>
        <w:t>segunda sindico</w:t>
      </w:r>
      <w:r w:rsidR="003C5EE4" w:rsidRPr="00E462E7">
        <w:rPr>
          <w:rFonts w:ascii="Palatino Linotype" w:eastAsia="Palatino Linotype" w:hAnsi="Palatino Linotype" w:cs="Palatino Linotype"/>
          <w:i/>
          <w:szCs w:val="20"/>
        </w:rPr>
        <w:t xml:space="preserve">, de la </w:t>
      </w:r>
      <w:r w:rsidR="003C5EE4" w:rsidRPr="00E462E7">
        <w:rPr>
          <w:rFonts w:ascii="Palatino Linotype" w:eastAsia="Palatino Linotype" w:hAnsi="Palatino Linotype" w:cs="Palatino Linotype"/>
          <w:i/>
          <w:szCs w:val="20"/>
          <w:u w:val="single"/>
        </w:rPr>
        <w:t>quinta regiduría</w:t>
      </w:r>
      <w:r w:rsidR="003C5EE4" w:rsidRPr="00E462E7">
        <w:rPr>
          <w:rFonts w:ascii="Palatino Linotype" w:eastAsia="Palatino Linotype" w:hAnsi="Palatino Linotype" w:cs="Palatino Linotype"/>
          <w:i/>
          <w:szCs w:val="20"/>
        </w:rPr>
        <w:t xml:space="preserve">, </w:t>
      </w:r>
      <w:r w:rsidR="003C5EE4" w:rsidRPr="00E462E7">
        <w:rPr>
          <w:rFonts w:ascii="Palatino Linotype" w:eastAsia="Palatino Linotype" w:hAnsi="Palatino Linotype" w:cs="Palatino Linotype"/>
          <w:i/>
          <w:szCs w:val="20"/>
          <w:u w:val="single"/>
        </w:rPr>
        <w:t>octava regiduría</w:t>
      </w:r>
      <w:r w:rsidR="003C5EE4" w:rsidRPr="00E462E7">
        <w:rPr>
          <w:rFonts w:ascii="Palatino Linotype" w:eastAsia="Palatino Linotype" w:hAnsi="Palatino Linotype" w:cs="Palatino Linotype"/>
          <w:i/>
          <w:szCs w:val="20"/>
        </w:rPr>
        <w:t xml:space="preserve">, </w:t>
      </w:r>
      <w:r w:rsidR="003C5EE4" w:rsidRPr="00E462E7">
        <w:rPr>
          <w:rFonts w:ascii="Palatino Linotype" w:eastAsia="Palatino Linotype" w:hAnsi="Palatino Linotype" w:cs="Palatino Linotype"/>
          <w:i/>
          <w:szCs w:val="20"/>
          <w:u w:val="single"/>
        </w:rPr>
        <w:t>novena regiduría</w:t>
      </w:r>
      <w:r w:rsidR="003C5EE4" w:rsidRPr="00E462E7">
        <w:rPr>
          <w:rFonts w:ascii="Palatino Linotype" w:eastAsia="Palatino Linotype" w:hAnsi="Palatino Linotype" w:cs="Palatino Linotype"/>
          <w:i/>
          <w:szCs w:val="20"/>
        </w:rPr>
        <w:t xml:space="preserve">, y </w:t>
      </w:r>
      <w:r w:rsidR="003C5EE4" w:rsidRPr="00E462E7">
        <w:rPr>
          <w:rFonts w:ascii="Palatino Linotype" w:eastAsia="Palatino Linotype" w:hAnsi="Palatino Linotype" w:cs="Palatino Linotype"/>
          <w:i/>
          <w:szCs w:val="20"/>
          <w:u w:val="single"/>
        </w:rPr>
        <w:t>décima regiduría</w:t>
      </w:r>
      <w:r w:rsidRPr="00E462E7">
        <w:rPr>
          <w:rFonts w:ascii="Palatino Linotype" w:eastAsia="Palatino Linotype" w:hAnsi="Palatino Linotype" w:cs="Palatino Linotype"/>
          <w:b/>
          <w:i/>
          <w:szCs w:val="20"/>
        </w:rPr>
        <w:t>”</w:t>
      </w:r>
      <w:r w:rsidR="0017004A" w:rsidRPr="00E462E7">
        <w:rPr>
          <w:rFonts w:ascii="Palatino Linotype" w:eastAsia="Palatino Linotype" w:hAnsi="Palatino Linotype" w:cs="Palatino Linotype"/>
          <w:b/>
          <w:i/>
          <w:szCs w:val="20"/>
        </w:rPr>
        <w:t>;</w:t>
      </w:r>
      <w:r w:rsidRPr="00E462E7">
        <w:rPr>
          <w:rFonts w:ascii="Palatino Linotype" w:eastAsia="Palatino Linotype" w:hAnsi="Palatino Linotype" w:cs="Palatino Linotype"/>
          <w:i/>
          <w:szCs w:val="20"/>
        </w:rPr>
        <w:t xml:space="preserve"> </w:t>
      </w:r>
    </w:p>
    <w:p w14:paraId="7A8BDC37" w14:textId="77777777" w:rsidR="003C5EE4" w:rsidRPr="00E462E7" w:rsidRDefault="003C5EE4" w:rsidP="00D34626">
      <w:pPr>
        <w:pStyle w:val="Prrafodelista"/>
        <w:ind w:left="1418"/>
        <w:rPr>
          <w:sz w:val="32"/>
        </w:rPr>
      </w:pPr>
    </w:p>
    <w:p w14:paraId="49347F08" w14:textId="05858D1E" w:rsidR="00AA1DA3" w:rsidRPr="00E462E7" w:rsidRDefault="00AA1DA3" w:rsidP="00D34626">
      <w:pPr>
        <w:pStyle w:val="Prrafodelista"/>
        <w:numPr>
          <w:ilvl w:val="0"/>
          <w:numId w:val="14"/>
        </w:numPr>
        <w:ind w:left="1418"/>
      </w:pPr>
      <w:r w:rsidRPr="00E462E7">
        <w:rPr>
          <w:rFonts w:ascii="Palatino Linotype" w:eastAsia="Palatino Linotype" w:hAnsi="Palatino Linotype" w:cs="Palatino Linotype"/>
          <w:b/>
          <w:i/>
          <w:szCs w:val="20"/>
        </w:rPr>
        <w:t>“</w:t>
      </w:r>
      <w:r w:rsidR="003C5EE4" w:rsidRPr="00E462E7">
        <w:rPr>
          <w:rFonts w:ascii="Palatino Linotype" w:eastAsia="Palatino Linotype" w:hAnsi="Palatino Linotype" w:cs="Palatino Linotype"/>
          <w:i/>
          <w:szCs w:val="20"/>
        </w:rPr>
        <w:t>Todas las actas de la comisión transitoria para la elección de autoridades auxiliares para el presente ejercicio, incluyendo los dictámenes</w:t>
      </w:r>
      <w:r w:rsidRPr="00E462E7">
        <w:rPr>
          <w:rFonts w:ascii="Palatino Linotype" w:eastAsia="Palatino Linotype" w:hAnsi="Palatino Linotype" w:cs="Palatino Linotype"/>
          <w:b/>
          <w:i/>
          <w:sz w:val="20"/>
          <w:szCs w:val="20"/>
        </w:rPr>
        <w:t>”</w:t>
      </w:r>
      <w:r w:rsidR="0017004A" w:rsidRPr="00E462E7">
        <w:rPr>
          <w:rFonts w:ascii="Palatino Linotype" w:eastAsia="Palatino Linotype" w:hAnsi="Palatino Linotype" w:cs="Palatino Linotype"/>
          <w:b/>
          <w:i/>
          <w:sz w:val="20"/>
          <w:szCs w:val="20"/>
        </w:rPr>
        <w:t>;</w:t>
      </w:r>
    </w:p>
    <w:p w14:paraId="60C856DD" w14:textId="0EDB7016" w:rsidR="003C5EE4" w:rsidRPr="00E462E7" w:rsidRDefault="002D231D" w:rsidP="00D34626">
      <w:pPr>
        <w:spacing w:before="100" w:beforeAutospacing="1" w:after="100" w:afterAutospacing="1" w:line="360" w:lineRule="auto"/>
        <w:ind w:right="51"/>
        <w:jc w:val="both"/>
        <w:rPr>
          <w:rFonts w:ascii="Palatino Linotype" w:eastAsia="Palatino Linotype" w:hAnsi="Palatino Linotype" w:cs="Palatino Linotype"/>
        </w:rPr>
      </w:pPr>
      <w:r w:rsidRPr="00E462E7">
        <w:rPr>
          <w:rFonts w:ascii="Palatino Linotype" w:eastAsia="Palatino Linotype" w:hAnsi="Palatino Linotype" w:cs="Palatino Linotype"/>
        </w:rPr>
        <w:t>Los puntos anteriores tiene</w:t>
      </w:r>
      <w:r w:rsidR="001E6650" w:rsidRPr="00E462E7">
        <w:rPr>
          <w:rFonts w:ascii="Palatino Linotype" w:eastAsia="Palatino Linotype" w:hAnsi="Palatino Linotype" w:cs="Palatino Linotype"/>
        </w:rPr>
        <w:t>n</w:t>
      </w:r>
      <w:r w:rsidRPr="00E462E7">
        <w:rPr>
          <w:rFonts w:ascii="Palatino Linotype" w:eastAsia="Palatino Linotype" w:hAnsi="Palatino Linotype" w:cs="Palatino Linotype"/>
        </w:rPr>
        <w:t xml:space="preserve"> la finalidad de servir</w:t>
      </w:r>
      <w:r w:rsidR="003C5EE4" w:rsidRPr="00E462E7">
        <w:rPr>
          <w:rFonts w:ascii="Palatino Linotype" w:eastAsia="Palatino Linotype" w:hAnsi="Palatino Linotype" w:cs="Palatino Linotype"/>
        </w:rPr>
        <w:t xml:space="preserve"> como base para tener contemplado el panorama de la información que fue </w:t>
      </w:r>
      <w:r w:rsidRPr="00E462E7">
        <w:rPr>
          <w:rFonts w:ascii="Palatino Linotype" w:eastAsia="Palatino Linotype" w:hAnsi="Palatino Linotype" w:cs="Palatino Linotype"/>
        </w:rPr>
        <w:t>requerid</w:t>
      </w:r>
      <w:r w:rsidR="00980CFE" w:rsidRPr="00E462E7">
        <w:rPr>
          <w:rFonts w:ascii="Palatino Linotype" w:eastAsia="Palatino Linotype" w:hAnsi="Palatino Linotype" w:cs="Palatino Linotype"/>
        </w:rPr>
        <w:t>a</w:t>
      </w:r>
      <w:r w:rsidRPr="00E462E7">
        <w:rPr>
          <w:rFonts w:ascii="Palatino Linotype" w:eastAsia="Palatino Linotype" w:hAnsi="Palatino Linotype" w:cs="Palatino Linotype"/>
        </w:rPr>
        <w:t xml:space="preserve"> por el particular, ya que, si bien es cierto, fueron formuladas </w:t>
      </w:r>
      <w:r w:rsidR="00980CFE" w:rsidRPr="00E462E7">
        <w:rPr>
          <w:rFonts w:ascii="Palatino Linotype" w:eastAsia="Palatino Linotype" w:hAnsi="Palatino Linotype" w:cs="Palatino Linotype"/>
        </w:rPr>
        <w:t xml:space="preserve">en </w:t>
      </w:r>
      <w:r w:rsidRPr="00E462E7">
        <w:rPr>
          <w:rFonts w:ascii="Palatino Linotype" w:eastAsia="Palatino Linotype" w:hAnsi="Palatino Linotype" w:cs="Palatino Linotype"/>
        </w:rPr>
        <w:t xml:space="preserve">cinco solicitudes distintas, </w:t>
      </w:r>
      <w:r w:rsidR="00980CFE" w:rsidRPr="00E462E7">
        <w:rPr>
          <w:rFonts w:ascii="Palatino Linotype" w:eastAsia="Palatino Linotype" w:hAnsi="Palatino Linotype" w:cs="Palatino Linotype"/>
        </w:rPr>
        <w:t xml:space="preserve">y, </w:t>
      </w:r>
      <w:r w:rsidRPr="00E462E7">
        <w:rPr>
          <w:rFonts w:ascii="Palatino Linotype" w:eastAsia="Palatino Linotype" w:hAnsi="Palatino Linotype" w:cs="Palatino Linotype"/>
        </w:rPr>
        <w:t xml:space="preserve">estas mismas </w:t>
      </w:r>
      <w:r w:rsidR="00980CFE" w:rsidRPr="00E462E7">
        <w:rPr>
          <w:rFonts w:ascii="Palatino Linotype" w:eastAsia="Palatino Linotype" w:hAnsi="Palatino Linotype" w:cs="Palatino Linotype"/>
        </w:rPr>
        <w:t>resultaron en cinco Recursos de Revisión</w:t>
      </w:r>
      <w:r w:rsidR="00FB635D" w:rsidRPr="00E462E7">
        <w:rPr>
          <w:rFonts w:ascii="Palatino Linotype" w:eastAsia="Palatino Linotype" w:hAnsi="Palatino Linotype" w:cs="Palatino Linotype"/>
        </w:rPr>
        <w:t xml:space="preserve">, estos últimos </w:t>
      </w:r>
      <w:r w:rsidR="00980CFE" w:rsidRPr="00E462E7">
        <w:rPr>
          <w:rFonts w:ascii="Palatino Linotype" w:eastAsia="Palatino Linotype" w:hAnsi="Palatino Linotype" w:cs="Palatino Linotype"/>
        </w:rPr>
        <w:t xml:space="preserve">fueron acumulados con la finalidad de ser resueltas en una sola resolución, lo anterior de conformidad </w:t>
      </w:r>
      <w:r w:rsidRPr="00E462E7">
        <w:rPr>
          <w:rFonts w:ascii="Palatino Linotype" w:eastAsia="Palatino Linotype" w:hAnsi="Palatino Linotype" w:cs="Palatino Linotype"/>
        </w:rPr>
        <w:t xml:space="preserve">con el artículo 9, fracción XXXV del Reglamento Interior del Instituto de Transparencia, Acceso a la Información Pública y Protección de Datos Personales del Estado de México y Municipios; 66, 70 y 71 de los Lineamientos para el funcionamiento del Pleno de este Órgano Garantes; artículo 18 del Código de Procedimientos Administrativos del Estado de México, de aplicación supletoria en términos del artículo 195 de la Ley de Transparencia y Acceso </w:t>
      </w:r>
      <w:r w:rsidRPr="00E462E7">
        <w:rPr>
          <w:rFonts w:ascii="Palatino Linotype" w:eastAsia="Palatino Linotype" w:hAnsi="Palatino Linotype" w:cs="Palatino Linotype"/>
        </w:rPr>
        <w:lastRenderedPageBreak/>
        <w:t xml:space="preserve">a la Información Pública del Estado de México y Municipios, </w:t>
      </w:r>
      <w:r w:rsidR="00FB635D" w:rsidRPr="00E462E7">
        <w:rPr>
          <w:rFonts w:ascii="Palatino Linotype" w:eastAsia="Palatino Linotype" w:hAnsi="Palatino Linotype" w:cs="Palatino Linotype"/>
        </w:rPr>
        <w:t xml:space="preserve">pues </w:t>
      </w:r>
      <w:r w:rsidR="001E6650" w:rsidRPr="00E462E7">
        <w:rPr>
          <w:rFonts w:ascii="Palatino Linotype" w:eastAsia="Palatino Linotype" w:hAnsi="Palatino Linotype" w:cs="Palatino Linotype"/>
        </w:rPr>
        <w:t>resultó</w:t>
      </w:r>
      <w:r w:rsidRPr="00E462E7">
        <w:rPr>
          <w:rFonts w:ascii="Palatino Linotype" w:eastAsia="Palatino Linotype" w:hAnsi="Palatino Linotype" w:cs="Palatino Linotype"/>
        </w:rPr>
        <w:t xml:space="preserve"> procedente la acumulación de los Recursos de Revisión</w:t>
      </w:r>
      <w:r w:rsidR="001E6650" w:rsidRPr="00E462E7">
        <w:rPr>
          <w:rFonts w:ascii="Palatino Linotype" w:eastAsia="Palatino Linotype" w:hAnsi="Palatino Linotype" w:cs="Palatino Linotype"/>
        </w:rPr>
        <w:t xml:space="preserve"> que nos ocupan</w:t>
      </w:r>
      <w:r w:rsidRPr="00E462E7">
        <w:rPr>
          <w:rFonts w:ascii="Palatino Linotype" w:eastAsia="Palatino Linotype" w:hAnsi="Palatino Linotype" w:cs="Palatino Linotype"/>
        </w:rPr>
        <w:t>,</w:t>
      </w:r>
      <w:r w:rsidR="001E6650" w:rsidRPr="00E462E7">
        <w:rPr>
          <w:rFonts w:ascii="Palatino Linotype" w:eastAsia="Palatino Linotype" w:hAnsi="Palatino Linotype" w:cs="Palatino Linotype"/>
        </w:rPr>
        <w:t xml:space="preserve"> ya que,</w:t>
      </w:r>
      <w:r w:rsidRPr="00E462E7">
        <w:rPr>
          <w:rFonts w:ascii="Palatino Linotype" w:eastAsia="Palatino Linotype" w:hAnsi="Palatino Linotype" w:cs="Palatino Linotype"/>
        </w:rPr>
        <w:t xml:space="preserve"> al guardar relación</w:t>
      </w:r>
      <w:r w:rsidR="001E6650" w:rsidRPr="00E462E7">
        <w:rPr>
          <w:rFonts w:ascii="Palatino Linotype" w:eastAsia="Palatino Linotype" w:hAnsi="Palatino Linotype" w:cs="Palatino Linotype"/>
        </w:rPr>
        <w:t>,</w:t>
      </w:r>
      <w:r w:rsidR="000C35ED" w:rsidRPr="00E462E7">
        <w:rPr>
          <w:rFonts w:ascii="Palatino Linotype" w:eastAsia="Palatino Linotype" w:hAnsi="Palatino Linotype" w:cs="Palatino Linotype"/>
        </w:rPr>
        <w:t xml:space="preserve"> fueron acumulado</w:t>
      </w:r>
      <w:r w:rsidRPr="00E462E7">
        <w:rPr>
          <w:rFonts w:ascii="Palatino Linotype" w:eastAsia="Palatino Linotype" w:hAnsi="Palatino Linotype" w:cs="Palatino Linotype"/>
        </w:rPr>
        <w:t xml:space="preserve">s con la finalidad </w:t>
      </w:r>
      <w:r w:rsidR="000C35ED" w:rsidRPr="00E462E7">
        <w:rPr>
          <w:rFonts w:ascii="Palatino Linotype" w:eastAsia="Palatino Linotype" w:hAnsi="Palatino Linotype" w:cs="Palatino Linotype"/>
        </w:rPr>
        <w:t>de evitar la emisión de Resoluciones contradictorias</w:t>
      </w:r>
      <w:r w:rsidRPr="00E462E7">
        <w:rPr>
          <w:rFonts w:ascii="Palatino Linotype" w:eastAsia="Palatino Linotype" w:hAnsi="Palatino Linotype" w:cs="Palatino Linotype"/>
        </w:rPr>
        <w:t>.</w:t>
      </w:r>
    </w:p>
    <w:p w14:paraId="42ECA7FE" w14:textId="4AED9408" w:rsidR="00DD6961" w:rsidRPr="00E462E7" w:rsidRDefault="00DD6961" w:rsidP="00D34626">
      <w:pPr>
        <w:spacing w:before="100" w:beforeAutospacing="1" w:after="100" w:afterAutospacing="1" w:line="360" w:lineRule="auto"/>
        <w:ind w:right="51"/>
        <w:jc w:val="both"/>
        <w:rPr>
          <w:rFonts w:ascii="Palatino Linotype" w:eastAsia="Palatino Linotype" w:hAnsi="Palatino Linotype" w:cs="Palatino Linotype"/>
        </w:rPr>
      </w:pPr>
      <w:r w:rsidRPr="00E462E7">
        <w:rPr>
          <w:rFonts w:ascii="Palatino Linotype" w:eastAsia="Palatino Linotype" w:hAnsi="Palatino Linotype" w:cs="Palatino Linotype"/>
        </w:rPr>
        <w:t xml:space="preserve">De lo anterior, se advierte que </w:t>
      </w:r>
      <w:r w:rsidRPr="00E462E7">
        <w:rPr>
          <w:rFonts w:ascii="Palatino Linotype" w:eastAsia="Palatino Linotype" w:hAnsi="Palatino Linotype" w:cs="Palatino Linotype"/>
          <w:b/>
        </w:rPr>
        <w:t xml:space="preserve">EL RECURRENTE </w:t>
      </w:r>
      <w:r w:rsidRPr="00E462E7">
        <w:rPr>
          <w:rFonts w:ascii="Palatino Linotype" w:eastAsia="Palatino Linotype" w:hAnsi="Palatino Linotype" w:cs="Palatino Linotype"/>
        </w:rPr>
        <w:t xml:space="preserve">consideró que se vulneró su derecho de acceso a la información, por lo que, este Órgano Garante determina analizar, cada uno de los puntos peticionados por el particular, para determinar la información que debe proporcionar </w:t>
      </w:r>
      <w:r w:rsidRPr="00E462E7">
        <w:rPr>
          <w:rFonts w:ascii="Palatino Linotype" w:eastAsia="Palatino Linotype" w:hAnsi="Palatino Linotype" w:cs="Palatino Linotype"/>
          <w:b/>
        </w:rPr>
        <w:t xml:space="preserve">EL SUJETO OBLIGADO </w:t>
      </w:r>
      <w:r w:rsidR="001C3A63" w:rsidRPr="00E462E7">
        <w:rPr>
          <w:rFonts w:ascii="Palatino Linotype" w:eastAsia="Palatino Linotype" w:hAnsi="Palatino Linotype" w:cs="Palatino Linotype"/>
        </w:rPr>
        <w:t xml:space="preserve">o en su caso tener por colmados los requerimientos de </w:t>
      </w:r>
      <w:r w:rsidRPr="00E462E7">
        <w:rPr>
          <w:rFonts w:ascii="Palatino Linotype" w:eastAsia="Palatino Linotype" w:hAnsi="Palatino Linotype" w:cs="Palatino Linotype"/>
        </w:rPr>
        <w:t xml:space="preserve">solicitud </w:t>
      </w:r>
      <w:r w:rsidR="001C3A63" w:rsidRPr="00E462E7">
        <w:rPr>
          <w:rFonts w:ascii="Palatino Linotype" w:eastAsia="Palatino Linotype" w:hAnsi="Palatino Linotype" w:cs="Palatino Linotype"/>
        </w:rPr>
        <w:t xml:space="preserve">vertidos por </w:t>
      </w:r>
      <w:r w:rsidRPr="00E462E7">
        <w:rPr>
          <w:rFonts w:ascii="Palatino Linotype" w:eastAsia="Palatino Linotype" w:hAnsi="Palatino Linotype" w:cs="Palatino Linotype"/>
        </w:rPr>
        <w:t xml:space="preserve">el </w:t>
      </w:r>
      <w:r w:rsidR="001C3A63" w:rsidRPr="00E462E7">
        <w:rPr>
          <w:rFonts w:ascii="Palatino Linotype" w:eastAsia="Palatino Linotype" w:hAnsi="Palatino Linotype" w:cs="Palatino Linotype"/>
        </w:rPr>
        <w:t>peticionario</w:t>
      </w:r>
      <w:r w:rsidRPr="00E462E7">
        <w:rPr>
          <w:rFonts w:ascii="Palatino Linotype" w:eastAsia="Palatino Linotype" w:hAnsi="Palatino Linotype" w:cs="Palatino Linotype"/>
        </w:rPr>
        <w:t>, para tal efecto se inserta la siguiente</w:t>
      </w:r>
      <w:r w:rsidR="001C3A63" w:rsidRPr="00E462E7">
        <w:rPr>
          <w:rFonts w:ascii="Palatino Linotype" w:eastAsia="Palatino Linotype" w:hAnsi="Palatino Linotype" w:cs="Palatino Linotype"/>
        </w:rPr>
        <w:t xml:space="preserve"> tabla de análisis</w:t>
      </w:r>
      <w:r w:rsidRPr="00E462E7">
        <w:rPr>
          <w:rFonts w:ascii="Palatino Linotype" w:eastAsia="Palatino Linotype" w:hAnsi="Palatino Linotype" w:cs="Palatino Linotype"/>
        </w:rPr>
        <w:t xml:space="preserve">: </w:t>
      </w:r>
    </w:p>
    <w:tbl>
      <w:tblPr>
        <w:tblStyle w:val="Tablaconcuadrcula21"/>
        <w:tblW w:w="11376" w:type="dxa"/>
        <w:tblInd w:w="-1139" w:type="dxa"/>
        <w:tblLook w:val="04A0" w:firstRow="1" w:lastRow="0" w:firstColumn="1" w:lastColumn="0" w:noHBand="0" w:noVBand="1"/>
      </w:tblPr>
      <w:tblGrid>
        <w:gridCol w:w="674"/>
        <w:gridCol w:w="4219"/>
        <w:gridCol w:w="4789"/>
        <w:gridCol w:w="1694"/>
      </w:tblGrid>
      <w:tr w:rsidR="00DD6961" w:rsidRPr="00E462E7" w14:paraId="68A27CFB" w14:textId="77777777" w:rsidTr="00624215">
        <w:tc>
          <w:tcPr>
            <w:tcW w:w="11376" w:type="dxa"/>
            <w:gridSpan w:val="4"/>
            <w:vAlign w:val="center"/>
          </w:tcPr>
          <w:p w14:paraId="0BF59D5C" w14:textId="5FBD596E" w:rsidR="00DD6961" w:rsidRPr="00E462E7" w:rsidRDefault="00DD6961" w:rsidP="00D34626">
            <w:pPr>
              <w:tabs>
                <w:tab w:val="left" w:pos="426"/>
              </w:tabs>
              <w:spacing w:before="240" w:after="240" w:line="360" w:lineRule="auto"/>
              <w:ind w:right="51"/>
              <w:contextualSpacing/>
              <w:jc w:val="center"/>
              <w:rPr>
                <w:rFonts w:ascii="Palatino Linotype" w:hAnsi="Palatino Linotype"/>
                <w:color w:val="000000" w:themeColor="text1"/>
              </w:rPr>
            </w:pPr>
            <w:r w:rsidRPr="00E462E7">
              <w:rPr>
                <w:rFonts w:ascii="Palatino Linotype" w:hAnsi="Palatino Linotype"/>
                <w:b/>
                <w:color w:val="000000" w:themeColor="text1"/>
              </w:rPr>
              <w:t>Respuestas proporcionadas</w:t>
            </w:r>
            <w:r w:rsidR="001C3A63" w:rsidRPr="00E462E7">
              <w:rPr>
                <w:rFonts w:ascii="Palatino Linotype" w:hAnsi="Palatino Linotype"/>
                <w:b/>
                <w:color w:val="000000" w:themeColor="text1"/>
              </w:rPr>
              <w:t xml:space="preserve"> por EL SUJETO OBLIGADO</w:t>
            </w:r>
            <w:r w:rsidRPr="00E462E7">
              <w:rPr>
                <w:rFonts w:ascii="Palatino Linotype" w:hAnsi="Palatino Linotype"/>
                <w:b/>
                <w:color w:val="000000" w:themeColor="text1"/>
              </w:rPr>
              <w:t>:</w:t>
            </w:r>
          </w:p>
        </w:tc>
      </w:tr>
      <w:tr w:rsidR="00AD4180" w:rsidRPr="00E462E7" w14:paraId="56F1B911" w14:textId="77777777" w:rsidTr="008B2863">
        <w:tc>
          <w:tcPr>
            <w:tcW w:w="674" w:type="dxa"/>
            <w:shd w:val="clear" w:color="auto" w:fill="BFBFBF" w:themeFill="background1" w:themeFillShade="BF"/>
          </w:tcPr>
          <w:p w14:paraId="3CA1899E" w14:textId="77777777" w:rsidR="00DD6961" w:rsidRPr="00E462E7" w:rsidRDefault="00DD6961" w:rsidP="00D34626">
            <w:pPr>
              <w:tabs>
                <w:tab w:val="left" w:pos="426"/>
              </w:tabs>
              <w:spacing w:before="240" w:after="240" w:line="360" w:lineRule="auto"/>
              <w:ind w:right="51"/>
              <w:contextualSpacing/>
              <w:jc w:val="center"/>
              <w:rPr>
                <w:rFonts w:ascii="Palatino Linotype" w:hAnsi="Palatino Linotype"/>
                <w:color w:val="000000" w:themeColor="text1"/>
              </w:rPr>
            </w:pPr>
            <w:r w:rsidRPr="00E462E7">
              <w:rPr>
                <w:rFonts w:ascii="Palatino Linotype" w:hAnsi="Palatino Linotype"/>
                <w:color w:val="000000" w:themeColor="text1"/>
              </w:rPr>
              <w:t>No.</w:t>
            </w:r>
          </w:p>
        </w:tc>
        <w:tc>
          <w:tcPr>
            <w:tcW w:w="4219" w:type="dxa"/>
            <w:shd w:val="clear" w:color="auto" w:fill="BFBFBF" w:themeFill="background1" w:themeFillShade="BF"/>
          </w:tcPr>
          <w:p w14:paraId="1C294379" w14:textId="77777777" w:rsidR="00DD6961" w:rsidRPr="00E462E7" w:rsidRDefault="00DD6961" w:rsidP="00D34626">
            <w:pPr>
              <w:tabs>
                <w:tab w:val="left" w:pos="426"/>
              </w:tabs>
              <w:spacing w:before="240" w:after="240" w:line="360" w:lineRule="auto"/>
              <w:ind w:right="51"/>
              <w:contextualSpacing/>
              <w:jc w:val="center"/>
              <w:rPr>
                <w:rFonts w:ascii="Palatino Linotype" w:hAnsi="Palatino Linotype"/>
              </w:rPr>
            </w:pPr>
            <w:r w:rsidRPr="00E462E7">
              <w:rPr>
                <w:rFonts w:ascii="Palatino Linotype" w:hAnsi="Palatino Linotype"/>
              </w:rPr>
              <w:t>Información Requerida:</w:t>
            </w:r>
          </w:p>
        </w:tc>
        <w:tc>
          <w:tcPr>
            <w:tcW w:w="4789" w:type="dxa"/>
            <w:tcBorders>
              <w:top w:val="single" w:sz="4" w:space="0" w:color="auto"/>
            </w:tcBorders>
            <w:shd w:val="clear" w:color="auto" w:fill="BFBFBF" w:themeFill="background1" w:themeFillShade="BF"/>
          </w:tcPr>
          <w:p w14:paraId="760E40F6" w14:textId="77777777" w:rsidR="00DD6961" w:rsidRPr="00E462E7" w:rsidRDefault="00DD6961" w:rsidP="00D34626">
            <w:pPr>
              <w:tabs>
                <w:tab w:val="left" w:pos="426"/>
              </w:tabs>
              <w:spacing w:before="240" w:after="240" w:line="360" w:lineRule="auto"/>
              <w:ind w:right="51"/>
              <w:contextualSpacing/>
              <w:jc w:val="center"/>
              <w:rPr>
                <w:rFonts w:ascii="Palatino Linotype" w:hAnsi="Palatino Linotype"/>
                <w:color w:val="000000" w:themeColor="text1"/>
              </w:rPr>
            </w:pPr>
            <w:r w:rsidRPr="00E462E7">
              <w:rPr>
                <w:rFonts w:ascii="Palatino Linotype" w:hAnsi="Palatino Linotype"/>
                <w:color w:val="000000" w:themeColor="text1"/>
              </w:rPr>
              <w:t>Información entregada en respuesta:</w:t>
            </w:r>
          </w:p>
        </w:tc>
        <w:tc>
          <w:tcPr>
            <w:tcW w:w="1694" w:type="dxa"/>
            <w:shd w:val="clear" w:color="auto" w:fill="BFBFBF" w:themeFill="background1" w:themeFillShade="BF"/>
          </w:tcPr>
          <w:p w14:paraId="1BDF0C90" w14:textId="77777777" w:rsidR="00DD6961" w:rsidRPr="00E462E7" w:rsidRDefault="00DD6961" w:rsidP="00D34626">
            <w:pPr>
              <w:tabs>
                <w:tab w:val="left" w:pos="426"/>
              </w:tabs>
              <w:spacing w:before="240" w:after="240" w:line="360" w:lineRule="auto"/>
              <w:ind w:right="51"/>
              <w:contextualSpacing/>
              <w:jc w:val="center"/>
              <w:rPr>
                <w:rFonts w:ascii="Palatino Linotype" w:hAnsi="Palatino Linotype"/>
                <w:color w:val="000000" w:themeColor="text1"/>
              </w:rPr>
            </w:pPr>
            <w:r w:rsidRPr="00E462E7">
              <w:rPr>
                <w:rFonts w:ascii="Palatino Linotype" w:hAnsi="Palatino Linotype"/>
                <w:color w:val="000000" w:themeColor="text1"/>
              </w:rPr>
              <w:t>¿Colma?</w:t>
            </w:r>
          </w:p>
        </w:tc>
      </w:tr>
      <w:tr w:rsidR="00AD4180" w:rsidRPr="00E462E7" w14:paraId="3E172884" w14:textId="77777777" w:rsidTr="008B2863">
        <w:tc>
          <w:tcPr>
            <w:tcW w:w="674" w:type="dxa"/>
            <w:vAlign w:val="center"/>
          </w:tcPr>
          <w:p w14:paraId="1255A954" w14:textId="309C13B8" w:rsidR="00DD6961" w:rsidRPr="00E462E7" w:rsidRDefault="00DD6961" w:rsidP="00D34626">
            <w:pPr>
              <w:tabs>
                <w:tab w:val="left" w:pos="426"/>
              </w:tabs>
              <w:spacing w:before="240" w:after="240" w:line="360" w:lineRule="auto"/>
              <w:ind w:right="51"/>
              <w:contextualSpacing/>
              <w:jc w:val="center"/>
              <w:rPr>
                <w:rFonts w:ascii="Palatino Linotype" w:hAnsi="Palatino Linotype"/>
                <w:color w:val="000000" w:themeColor="text1"/>
              </w:rPr>
            </w:pPr>
            <w:r w:rsidRPr="00E462E7">
              <w:rPr>
                <w:rFonts w:ascii="Palatino Linotype" w:hAnsi="Palatino Linotype"/>
                <w:color w:val="000000" w:themeColor="text1"/>
              </w:rPr>
              <w:t>1.</w:t>
            </w:r>
          </w:p>
        </w:tc>
        <w:tc>
          <w:tcPr>
            <w:tcW w:w="4219" w:type="dxa"/>
            <w:vAlign w:val="center"/>
          </w:tcPr>
          <w:p w14:paraId="7B4DC16C" w14:textId="5A6C55A4" w:rsidR="00DD6961" w:rsidRPr="00E462E7" w:rsidRDefault="00DD6961" w:rsidP="00D34626">
            <w:pPr>
              <w:tabs>
                <w:tab w:val="left" w:pos="426"/>
              </w:tabs>
              <w:ind w:right="51"/>
              <w:contextualSpacing/>
              <w:rPr>
                <w:rFonts w:ascii="Palatino Linotype" w:hAnsi="Palatino Linotype"/>
                <w:color w:val="000000" w:themeColor="text1"/>
                <w:sz w:val="22"/>
              </w:rPr>
            </w:pPr>
            <w:r w:rsidRPr="00E462E7">
              <w:rPr>
                <w:rFonts w:ascii="Palatino Linotype" w:hAnsi="Palatino Linotype"/>
                <w:i/>
                <w:color w:val="000000" w:themeColor="text1"/>
                <w:sz w:val="22"/>
                <w:lang w:val="es-ES"/>
              </w:rPr>
              <w:t>“</w:t>
            </w:r>
            <w:r w:rsidR="008B2863" w:rsidRPr="00E462E7">
              <w:rPr>
                <w:rFonts w:ascii="Palatino Linotype" w:hAnsi="Palatino Linotype"/>
                <w:i/>
                <w:color w:val="000000" w:themeColor="text1"/>
                <w:sz w:val="22"/>
                <w:lang w:val="es-ES"/>
              </w:rPr>
              <w:t>Cada una de las actas de instalación de las comisiones edilicias de la presente administración</w:t>
            </w:r>
            <w:r w:rsidRPr="00E462E7">
              <w:rPr>
                <w:rFonts w:ascii="Palatino Linotype" w:hAnsi="Palatino Linotype"/>
                <w:i/>
                <w:color w:val="000000" w:themeColor="text1"/>
                <w:sz w:val="22"/>
                <w:lang w:val="es-ES"/>
              </w:rPr>
              <w:t>.”</w:t>
            </w:r>
          </w:p>
        </w:tc>
        <w:tc>
          <w:tcPr>
            <w:tcW w:w="4789" w:type="dxa"/>
          </w:tcPr>
          <w:p w14:paraId="2E399F46" w14:textId="77777777" w:rsidR="00DD6961" w:rsidRPr="00E462E7" w:rsidRDefault="00624215" w:rsidP="00D34626">
            <w:pPr>
              <w:tabs>
                <w:tab w:val="left" w:pos="426"/>
              </w:tabs>
              <w:spacing w:before="240" w:after="240" w:line="360" w:lineRule="auto"/>
              <w:ind w:right="51"/>
              <w:contextualSpacing/>
              <w:jc w:val="both"/>
              <w:rPr>
                <w:rFonts w:ascii="Palatino Linotype" w:hAnsi="Palatino Linotype"/>
                <w:color w:val="000000" w:themeColor="text1"/>
                <w:sz w:val="22"/>
                <w:lang w:val="es-ES"/>
              </w:rPr>
            </w:pPr>
            <w:r w:rsidRPr="00E462E7">
              <w:rPr>
                <w:rFonts w:ascii="Palatino Linotype" w:hAnsi="Palatino Linotype"/>
                <w:color w:val="000000" w:themeColor="text1"/>
                <w:sz w:val="22"/>
                <w:lang w:val="es-ES"/>
              </w:rPr>
              <w:t xml:space="preserve">En respuesta fueron entregadas 15 actas de </w:t>
            </w:r>
            <w:r w:rsidR="008041B4" w:rsidRPr="00E462E7">
              <w:rPr>
                <w:rFonts w:ascii="Palatino Linotype" w:hAnsi="Palatino Linotype"/>
                <w:color w:val="000000" w:themeColor="text1"/>
                <w:sz w:val="22"/>
                <w:lang w:val="es-ES"/>
              </w:rPr>
              <w:t xml:space="preserve">Instalación de las siguientes comisiones: </w:t>
            </w:r>
          </w:p>
          <w:p w14:paraId="5BCED42A" w14:textId="50481D32" w:rsidR="008041B4" w:rsidRPr="00E462E7" w:rsidRDefault="008041B4" w:rsidP="00D34626">
            <w:pPr>
              <w:pStyle w:val="Prrafodelista"/>
              <w:numPr>
                <w:ilvl w:val="0"/>
                <w:numId w:val="15"/>
              </w:numPr>
              <w:tabs>
                <w:tab w:val="left" w:pos="426"/>
              </w:tabs>
              <w:ind w:left="714" w:right="51" w:hanging="357"/>
              <w:contextualSpacing/>
              <w:jc w:val="both"/>
              <w:rPr>
                <w:rFonts w:ascii="Palatino Linotype" w:hAnsi="Palatino Linotype"/>
                <w:color w:val="000000" w:themeColor="text1"/>
                <w:sz w:val="22"/>
                <w:lang w:val="es-ES"/>
              </w:rPr>
            </w:pPr>
            <w:r w:rsidRPr="00E462E7">
              <w:rPr>
                <w:rFonts w:ascii="Palatino Linotype" w:hAnsi="Palatino Linotype"/>
                <w:color w:val="000000" w:themeColor="text1"/>
                <w:sz w:val="22"/>
                <w:lang w:val="es-ES"/>
              </w:rPr>
              <w:t xml:space="preserve">Comisión </w:t>
            </w:r>
            <w:r w:rsidR="00F34754" w:rsidRPr="00E462E7">
              <w:rPr>
                <w:rFonts w:ascii="Palatino Linotype" w:hAnsi="Palatino Linotype"/>
                <w:color w:val="000000" w:themeColor="text1"/>
                <w:sz w:val="22"/>
                <w:lang w:val="es-ES"/>
              </w:rPr>
              <w:t>d</w:t>
            </w:r>
            <w:r w:rsidRPr="00E462E7">
              <w:rPr>
                <w:rFonts w:ascii="Palatino Linotype" w:hAnsi="Palatino Linotype"/>
                <w:color w:val="000000" w:themeColor="text1"/>
                <w:sz w:val="22"/>
                <w:lang w:val="es-ES"/>
              </w:rPr>
              <w:t xml:space="preserve">e Transparencia, Acceso </w:t>
            </w:r>
            <w:r w:rsidR="00F34754" w:rsidRPr="00E462E7">
              <w:rPr>
                <w:rFonts w:ascii="Palatino Linotype" w:hAnsi="Palatino Linotype"/>
                <w:color w:val="000000" w:themeColor="text1"/>
                <w:sz w:val="22"/>
                <w:lang w:val="es-ES"/>
              </w:rPr>
              <w:t>a</w:t>
            </w:r>
            <w:r w:rsidRPr="00E462E7">
              <w:rPr>
                <w:rFonts w:ascii="Palatino Linotype" w:hAnsi="Palatino Linotype"/>
                <w:color w:val="000000" w:themeColor="text1"/>
                <w:sz w:val="22"/>
                <w:lang w:val="es-ES"/>
              </w:rPr>
              <w:t xml:space="preserve"> </w:t>
            </w:r>
            <w:r w:rsidR="00F34754" w:rsidRPr="00E462E7">
              <w:rPr>
                <w:rFonts w:ascii="Palatino Linotype" w:hAnsi="Palatino Linotype"/>
                <w:color w:val="000000" w:themeColor="text1"/>
                <w:sz w:val="22"/>
                <w:lang w:val="es-ES"/>
              </w:rPr>
              <w:t>l</w:t>
            </w:r>
            <w:r w:rsidRPr="00E462E7">
              <w:rPr>
                <w:rFonts w:ascii="Palatino Linotype" w:hAnsi="Palatino Linotype"/>
                <w:color w:val="000000" w:themeColor="text1"/>
                <w:sz w:val="22"/>
                <w:lang w:val="es-ES"/>
              </w:rPr>
              <w:t xml:space="preserve">a Información </w:t>
            </w:r>
            <w:r w:rsidR="00F34754" w:rsidRPr="00E462E7">
              <w:rPr>
                <w:rFonts w:ascii="Palatino Linotype" w:hAnsi="Palatino Linotype"/>
                <w:color w:val="000000" w:themeColor="text1"/>
                <w:sz w:val="22"/>
                <w:lang w:val="es-ES"/>
              </w:rPr>
              <w:t>y</w:t>
            </w:r>
            <w:r w:rsidRPr="00E462E7">
              <w:rPr>
                <w:rFonts w:ascii="Palatino Linotype" w:hAnsi="Palatino Linotype"/>
                <w:color w:val="000000" w:themeColor="text1"/>
                <w:sz w:val="22"/>
                <w:lang w:val="es-ES"/>
              </w:rPr>
              <w:t xml:space="preserve"> Prot</w:t>
            </w:r>
            <w:r w:rsidR="00F34754" w:rsidRPr="00E462E7">
              <w:rPr>
                <w:rFonts w:ascii="Palatino Linotype" w:hAnsi="Palatino Linotype"/>
                <w:color w:val="000000" w:themeColor="text1"/>
                <w:sz w:val="22"/>
                <w:lang w:val="es-ES"/>
              </w:rPr>
              <w:t>ección</w:t>
            </w:r>
            <w:r w:rsidRPr="00E462E7">
              <w:rPr>
                <w:rFonts w:ascii="Palatino Linotype" w:hAnsi="Palatino Linotype"/>
                <w:color w:val="000000" w:themeColor="text1"/>
                <w:sz w:val="22"/>
                <w:lang w:val="es-ES"/>
              </w:rPr>
              <w:t xml:space="preserve"> </w:t>
            </w:r>
            <w:r w:rsidR="00F34754" w:rsidRPr="00E462E7">
              <w:rPr>
                <w:rFonts w:ascii="Palatino Linotype" w:hAnsi="Palatino Linotype"/>
                <w:color w:val="000000" w:themeColor="text1"/>
                <w:sz w:val="22"/>
                <w:lang w:val="es-ES"/>
              </w:rPr>
              <w:t>d</w:t>
            </w:r>
            <w:r w:rsidRPr="00E462E7">
              <w:rPr>
                <w:rFonts w:ascii="Palatino Linotype" w:hAnsi="Palatino Linotype"/>
                <w:color w:val="000000" w:themeColor="text1"/>
                <w:sz w:val="22"/>
                <w:lang w:val="es-ES"/>
              </w:rPr>
              <w:t>e Datos</w:t>
            </w:r>
          </w:p>
          <w:p w14:paraId="0AFB5658" w14:textId="2A7399D6" w:rsidR="00F34754" w:rsidRPr="00E462E7" w:rsidRDefault="00F34754" w:rsidP="00D34626">
            <w:pPr>
              <w:pStyle w:val="Prrafodelista"/>
              <w:numPr>
                <w:ilvl w:val="0"/>
                <w:numId w:val="15"/>
              </w:numPr>
              <w:tabs>
                <w:tab w:val="left" w:pos="426"/>
              </w:tabs>
              <w:ind w:right="51"/>
              <w:contextualSpacing/>
              <w:jc w:val="both"/>
              <w:rPr>
                <w:rFonts w:ascii="Palatino Linotype" w:hAnsi="Palatino Linotype"/>
                <w:color w:val="000000" w:themeColor="text1"/>
                <w:sz w:val="22"/>
                <w:lang w:val="es-ES"/>
              </w:rPr>
            </w:pPr>
            <w:r w:rsidRPr="00E462E7">
              <w:rPr>
                <w:rFonts w:ascii="Palatino Linotype" w:hAnsi="Palatino Linotype"/>
                <w:color w:val="000000" w:themeColor="text1"/>
                <w:sz w:val="22"/>
                <w:lang w:val="es-ES"/>
              </w:rPr>
              <w:t>Comisión de Desarrollo Agropecuario y Forestal</w:t>
            </w:r>
          </w:p>
          <w:p w14:paraId="783BA4E8" w14:textId="7ADB4D3A" w:rsidR="00F34754" w:rsidRPr="00E462E7" w:rsidRDefault="00F34754" w:rsidP="00D34626">
            <w:pPr>
              <w:pStyle w:val="Prrafodelista"/>
              <w:numPr>
                <w:ilvl w:val="0"/>
                <w:numId w:val="15"/>
              </w:numPr>
              <w:tabs>
                <w:tab w:val="left" w:pos="426"/>
              </w:tabs>
              <w:ind w:right="51"/>
              <w:contextualSpacing/>
              <w:jc w:val="both"/>
              <w:rPr>
                <w:rFonts w:ascii="Palatino Linotype" w:hAnsi="Palatino Linotype"/>
                <w:color w:val="000000" w:themeColor="text1"/>
                <w:sz w:val="22"/>
                <w:lang w:val="es-ES"/>
              </w:rPr>
            </w:pPr>
            <w:r w:rsidRPr="00E462E7">
              <w:rPr>
                <w:rFonts w:ascii="Palatino Linotype" w:hAnsi="Palatino Linotype"/>
                <w:color w:val="000000" w:themeColor="text1"/>
                <w:sz w:val="22"/>
                <w:lang w:val="es-ES"/>
              </w:rPr>
              <w:t>Comisión de Prevención Social de la Violencia y Delincuencia</w:t>
            </w:r>
          </w:p>
          <w:p w14:paraId="50897404" w14:textId="78673248" w:rsidR="00F34754" w:rsidRPr="00E462E7" w:rsidRDefault="00F34754" w:rsidP="00D34626">
            <w:pPr>
              <w:pStyle w:val="Prrafodelista"/>
              <w:numPr>
                <w:ilvl w:val="0"/>
                <w:numId w:val="15"/>
              </w:numPr>
              <w:tabs>
                <w:tab w:val="left" w:pos="426"/>
              </w:tabs>
              <w:ind w:right="51"/>
              <w:contextualSpacing/>
              <w:jc w:val="both"/>
              <w:rPr>
                <w:rFonts w:ascii="Palatino Linotype" w:hAnsi="Palatino Linotype"/>
                <w:color w:val="000000" w:themeColor="text1"/>
                <w:sz w:val="22"/>
                <w:lang w:val="es-ES"/>
              </w:rPr>
            </w:pPr>
            <w:r w:rsidRPr="00E462E7">
              <w:rPr>
                <w:rFonts w:ascii="Palatino Linotype" w:hAnsi="Palatino Linotype"/>
                <w:color w:val="000000" w:themeColor="text1"/>
                <w:sz w:val="22"/>
                <w:lang w:val="es-ES"/>
              </w:rPr>
              <w:t>Comisión de Turismo</w:t>
            </w:r>
          </w:p>
          <w:p w14:paraId="3E020600" w14:textId="7FC57519" w:rsidR="00F34754" w:rsidRPr="00E462E7" w:rsidRDefault="00F34754" w:rsidP="00D34626">
            <w:pPr>
              <w:pStyle w:val="Prrafodelista"/>
              <w:numPr>
                <w:ilvl w:val="0"/>
                <w:numId w:val="15"/>
              </w:numPr>
              <w:tabs>
                <w:tab w:val="left" w:pos="426"/>
              </w:tabs>
              <w:ind w:right="51"/>
              <w:contextualSpacing/>
              <w:jc w:val="both"/>
              <w:rPr>
                <w:rFonts w:ascii="Palatino Linotype" w:hAnsi="Palatino Linotype"/>
                <w:color w:val="000000" w:themeColor="text1"/>
                <w:sz w:val="22"/>
                <w:lang w:val="es-ES"/>
              </w:rPr>
            </w:pPr>
            <w:r w:rsidRPr="00E462E7">
              <w:rPr>
                <w:rFonts w:ascii="Palatino Linotype" w:hAnsi="Palatino Linotype"/>
                <w:color w:val="000000" w:themeColor="text1"/>
                <w:sz w:val="22"/>
                <w:lang w:val="es-ES"/>
              </w:rPr>
              <w:t>Comisión de Servicios Públicos</w:t>
            </w:r>
          </w:p>
          <w:p w14:paraId="24ACA78E" w14:textId="04861583" w:rsidR="00F34754" w:rsidRPr="00E462E7" w:rsidRDefault="00F34754" w:rsidP="00D34626">
            <w:pPr>
              <w:pStyle w:val="Prrafodelista"/>
              <w:numPr>
                <w:ilvl w:val="0"/>
                <w:numId w:val="15"/>
              </w:numPr>
              <w:tabs>
                <w:tab w:val="left" w:pos="426"/>
              </w:tabs>
              <w:ind w:right="51"/>
              <w:contextualSpacing/>
              <w:jc w:val="both"/>
              <w:rPr>
                <w:rFonts w:ascii="Palatino Linotype" w:hAnsi="Palatino Linotype"/>
                <w:color w:val="000000" w:themeColor="text1"/>
                <w:sz w:val="22"/>
                <w:lang w:val="es-ES"/>
              </w:rPr>
            </w:pPr>
            <w:r w:rsidRPr="00E462E7">
              <w:rPr>
                <w:rFonts w:ascii="Palatino Linotype" w:hAnsi="Palatino Linotype"/>
                <w:color w:val="000000" w:themeColor="text1"/>
                <w:sz w:val="22"/>
                <w:lang w:val="es-ES"/>
              </w:rPr>
              <w:t>Comisión de Salud Pública y Población</w:t>
            </w:r>
          </w:p>
          <w:p w14:paraId="01F67867" w14:textId="777EA3FE" w:rsidR="00F34754" w:rsidRPr="00E462E7" w:rsidRDefault="00F34754" w:rsidP="00D34626">
            <w:pPr>
              <w:pStyle w:val="Prrafodelista"/>
              <w:numPr>
                <w:ilvl w:val="0"/>
                <w:numId w:val="15"/>
              </w:numPr>
              <w:tabs>
                <w:tab w:val="left" w:pos="426"/>
              </w:tabs>
              <w:ind w:right="51"/>
              <w:contextualSpacing/>
              <w:jc w:val="both"/>
              <w:rPr>
                <w:rFonts w:ascii="Palatino Linotype" w:hAnsi="Palatino Linotype"/>
                <w:color w:val="000000" w:themeColor="text1"/>
                <w:sz w:val="22"/>
                <w:lang w:val="es-ES"/>
              </w:rPr>
            </w:pPr>
            <w:r w:rsidRPr="00E462E7">
              <w:rPr>
                <w:rFonts w:ascii="Palatino Linotype" w:hAnsi="Palatino Linotype"/>
                <w:color w:val="000000" w:themeColor="text1"/>
                <w:sz w:val="22"/>
                <w:lang w:val="es-ES"/>
              </w:rPr>
              <w:t>Comisión de Reglamentación Municipal</w:t>
            </w:r>
          </w:p>
          <w:p w14:paraId="710D5106" w14:textId="26267013" w:rsidR="00F34754" w:rsidRPr="00E462E7" w:rsidRDefault="00F34754" w:rsidP="00D34626">
            <w:pPr>
              <w:pStyle w:val="Prrafodelista"/>
              <w:numPr>
                <w:ilvl w:val="0"/>
                <w:numId w:val="15"/>
              </w:numPr>
              <w:tabs>
                <w:tab w:val="left" w:pos="426"/>
              </w:tabs>
              <w:ind w:right="51"/>
              <w:contextualSpacing/>
              <w:jc w:val="both"/>
              <w:rPr>
                <w:rFonts w:ascii="Palatino Linotype" w:hAnsi="Palatino Linotype"/>
                <w:color w:val="000000" w:themeColor="text1"/>
                <w:sz w:val="22"/>
                <w:lang w:val="es-ES"/>
              </w:rPr>
            </w:pPr>
            <w:r w:rsidRPr="00E462E7">
              <w:rPr>
                <w:rFonts w:ascii="Palatino Linotype" w:hAnsi="Palatino Linotype"/>
                <w:color w:val="000000" w:themeColor="text1"/>
                <w:sz w:val="22"/>
                <w:lang w:val="es-ES"/>
              </w:rPr>
              <w:lastRenderedPageBreak/>
              <w:t>Comisión de Protección e Inclusión a Personas con Discapacidad</w:t>
            </w:r>
          </w:p>
          <w:p w14:paraId="792D2885" w14:textId="4971ECCB" w:rsidR="00F34754" w:rsidRPr="00E462E7" w:rsidRDefault="00F34754" w:rsidP="00D34626">
            <w:pPr>
              <w:pStyle w:val="Prrafodelista"/>
              <w:numPr>
                <w:ilvl w:val="0"/>
                <w:numId w:val="15"/>
              </w:numPr>
              <w:tabs>
                <w:tab w:val="left" w:pos="426"/>
              </w:tabs>
              <w:ind w:right="51"/>
              <w:contextualSpacing/>
              <w:jc w:val="both"/>
              <w:rPr>
                <w:rFonts w:ascii="Palatino Linotype" w:hAnsi="Palatino Linotype"/>
                <w:color w:val="000000" w:themeColor="text1"/>
                <w:sz w:val="22"/>
                <w:lang w:val="es-ES"/>
              </w:rPr>
            </w:pPr>
            <w:r w:rsidRPr="00E462E7">
              <w:rPr>
                <w:rFonts w:ascii="Palatino Linotype" w:hAnsi="Palatino Linotype"/>
                <w:color w:val="000000" w:themeColor="text1"/>
                <w:sz w:val="22"/>
                <w:lang w:val="es-ES"/>
              </w:rPr>
              <w:t xml:space="preserve">Comisión </w:t>
            </w:r>
            <w:r w:rsidR="00176A47" w:rsidRPr="00E462E7">
              <w:rPr>
                <w:rFonts w:ascii="Palatino Linotype" w:hAnsi="Palatino Linotype"/>
                <w:color w:val="000000" w:themeColor="text1"/>
                <w:sz w:val="22"/>
                <w:lang w:val="es-ES"/>
              </w:rPr>
              <w:t>d</w:t>
            </w:r>
            <w:r w:rsidRPr="00E462E7">
              <w:rPr>
                <w:rFonts w:ascii="Palatino Linotype" w:hAnsi="Palatino Linotype"/>
                <w:color w:val="000000" w:themeColor="text1"/>
                <w:sz w:val="22"/>
                <w:lang w:val="es-ES"/>
              </w:rPr>
              <w:t>e Movilidad</w:t>
            </w:r>
          </w:p>
          <w:p w14:paraId="593B8581" w14:textId="41AA9370" w:rsidR="00F34754" w:rsidRPr="00E462E7" w:rsidRDefault="00F34754" w:rsidP="00D34626">
            <w:pPr>
              <w:pStyle w:val="Prrafodelista"/>
              <w:numPr>
                <w:ilvl w:val="0"/>
                <w:numId w:val="15"/>
              </w:numPr>
              <w:tabs>
                <w:tab w:val="left" w:pos="426"/>
              </w:tabs>
              <w:ind w:right="51"/>
              <w:contextualSpacing/>
              <w:jc w:val="both"/>
              <w:rPr>
                <w:rFonts w:ascii="Palatino Linotype" w:hAnsi="Palatino Linotype"/>
                <w:color w:val="000000" w:themeColor="text1"/>
                <w:sz w:val="22"/>
                <w:lang w:val="es-ES"/>
              </w:rPr>
            </w:pPr>
            <w:r w:rsidRPr="00E462E7">
              <w:rPr>
                <w:rFonts w:ascii="Palatino Linotype" w:hAnsi="Palatino Linotype"/>
                <w:color w:val="000000" w:themeColor="text1"/>
                <w:sz w:val="22"/>
                <w:lang w:val="es-ES"/>
              </w:rPr>
              <w:t xml:space="preserve">Comisión </w:t>
            </w:r>
            <w:r w:rsidR="00176A47" w:rsidRPr="00E462E7">
              <w:rPr>
                <w:rFonts w:ascii="Palatino Linotype" w:hAnsi="Palatino Linotype"/>
                <w:color w:val="000000" w:themeColor="text1"/>
                <w:sz w:val="22"/>
                <w:lang w:val="es-ES"/>
              </w:rPr>
              <w:t>d</w:t>
            </w:r>
            <w:r w:rsidRPr="00E462E7">
              <w:rPr>
                <w:rFonts w:ascii="Palatino Linotype" w:hAnsi="Palatino Linotype"/>
                <w:color w:val="000000" w:themeColor="text1"/>
                <w:sz w:val="22"/>
                <w:lang w:val="es-ES"/>
              </w:rPr>
              <w:t>e Medio Ambiente</w:t>
            </w:r>
          </w:p>
          <w:p w14:paraId="413DEF46" w14:textId="08757D28" w:rsidR="00F34754" w:rsidRPr="00E462E7" w:rsidRDefault="00F34754" w:rsidP="00D34626">
            <w:pPr>
              <w:pStyle w:val="Prrafodelista"/>
              <w:numPr>
                <w:ilvl w:val="0"/>
                <w:numId w:val="15"/>
              </w:numPr>
              <w:tabs>
                <w:tab w:val="left" w:pos="426"/>
              </w:tabs>
              <w:ind w:right="51"/>
              <w:contextualSpacing/>
              <w:jc w:val="both"/>
              <w:rPr>
                <w:rFonts w:ascii="Palatino Linotype" w:hAnsi="Palatino Linotype"/>
                <w:color w:val="000000" w:themeColor="text1"/>
                <w:sz w:val="22"/>
                <w:lang w:val="es-ES"/>
              </w:rPr>
            </w:pPr>
            <w:r w:rsidRPr="00E462E7">
              <w:rPr>
                <w:rFonts w:ascii="Palatino Linotype" w:hAnsi="Palatino Linotype"/>
                <w:color w:val="000000" w:themeColor="text1"/>
                <w:sz w:val="22"/>
                <w:lang w:val="es-ES"/>
              </w:rPr>
              <w:t xml:space="preserve">Comisión </w:t>
            </w:r>
            <w:r w:rsidR="00176A47" w:rsidRPr="00E462E7">
              <w:rPr>
                <w:rFonts w:ascii="Palatino Linotype" w:hAnsi="Palatino Linotype"/>
                <w:color w:val="000000" w:themeColor="text1"/>
                <w:sz w:val="22"/>
                <w:lang w:val="es-ES"/>
              </w:rPr>
              <w:t>de Infraestructura e</w:t>
            </w:r>
            <w:r w:rsidRPr="00E462E7">
              <w:rPr>
                <w:rFonts w:ascii="Palatino Linotype" w:hAnsi="Palatino Linotype"/>
                <w:color w:val="000000" w:themeColor="text1"/>
                <w:sz w:val="22"/>
                <w:lang w:val="es-ES"/>
              </w:rPr>
              <w:t xml:space="preserve"> Inversión Pública</w:t>
            </w:r>
          </w:p>
          <w:p w14:paraId="12EF2ED6" w14:textId="5E0513CA" w:rsidR="00F34754" w:rsidRPr="00E462E7" w:rsidRDefault="00F34754" w:rsidP="00D34626">
            <w:pPr>
              <w:pStyle w:val="Prrafodelista"/>
              <w:numPr>
                <w:ilvl w:val="0"/>
                <w:numId w:val="15"/>
              </w:numPr>
              <w:tabs>
                <w:tab w:val="left" w:pos="426"/>
              </w:tabs>
              <w:ind w:right="51"/>
              <w:contextualSpacing/>
              <w:jc w:val="both"/>
              <w:rPr>
                <w:rFonts w:ascii="Palatino Linotype" w:hAnsi="Palatino Linotype"/>
                <w:color w:val="000000" w:themeColor="text1"/>
                <w:sz w:val="22"/>
                <w:lang w:val="es-ES"/>
              </w:rPr>
            </w:pPr>
            <w:r w:rsidRPr="00E462E7">
              <w:rPr>
                <w:rFonts w:ascii="Palatino Linotype" w:hAnsi="Palatino Linotype"/>
                <w:color w:val="000000" w:themeColor="text1"/>
                <w:sz w:val="22"/>
                <w:lang w:val="es-ES"/>
              </w:rPr>
              <w:t xml:space="preserve">Comisión </w:t>
            </w:r>
            <w:r w:rsidR="00176A47" w:rsidRPr="00E462E7">
              <w:rPr>
                <w:rFonts w:ascii="Palatino Linotype" w:hAnsi="Palatino Linotype"/>
                <w:color w:val="000000" w:themeColor="text1"/>
                <w:sz w:val="22"/>
                <w:lang w:val="es-ES"/>
              </w:rPr>
              <w:t>d</w:t>
            </w:r>
            <w:r w:rsidRPr="00E462E7">
              <w:rPr>
                <w:rFonts w:ascii="Palatino Linotype" w:hAnsi="Palatino Linotype"/>
                <w:color w:val="000000" w:themeColor="text1"/>
                <w:sz w:val="22"/>
                <w:lang w:val="es-ES"/>
              </w:rPr>
              <w:t>e Desarrollo Social</w:t>
            </w:r>
          </w:p>
          <w:p w14:paraId="0648D0B7" w14:textId="227E5ACA" w:rsidR="00F34754" w:rsidRPr="00E462E7" w:rsidRDefault="00176A47" w:rsidP="00D34626">
            <w:pPr>
              <w:pStyle w:val="Prrafodelista"/>
              <w:numPr>
                <w:ilvl w:val="0"/>
                <w:numId w:val="15"/>
              </w:numPr>
              <w:tabs>
                <w:tab w:val="left" w:pos="426"/>
              </w:tabs>
              <w:ind w:right="51"/>
              <w:contextualSpacing/>
              <w:jc w:val="both"/>
              <w:rPr>
                <w:rFonts w:ascii="Palatino Linotype" w:hAnsi="Palatino Linotype"/>
                <w:color w:val="000000" w:themeColor="text1"/>
                <w:sz w:val="22"/>
                <w:lang w:val="es-ES"/>
              </w:rPr>
            </w:pPr>
            <w:r w:rsidRPr="00E462E7">
              <w:rPr>
                <w:rFonts w:ascii="Palatino Linotype" w:hAnsi="Palatino Linotype"/>
                <w:color w:val="000000" w:themeColor="text1"/>
                <w:sz w:val="22"/>
                <w:lang w:val="es-ES"/>
              </w:rPr>
              <w:t>Comisión d</w:t>
            </w:r>
            <w:r w:rsidR="00F34754" w:rsidRPr="00E462E7">
              <w:rPr>
                <w:rFonts w:ascii="Palatino Linotype" w:hAnsi="Palatino Linotype"/>
                <w:color w:val="000000" w:themeColor="text1"/>
                <w:sz w:val="22"/>
                <w:lang w:val="es-ES"/>
              </w:rPr>
              <w:t>e Desarrollo Económico</w:t>
            </w:r>
          </w:p>
          <w:p w14:paraId="65A4CA35" w14:textId="60E12D54" w:rsidR="00F34754" w:rsidRPr="00E462E7" w:rsidRDefault="00176A47" w:rsidP="00D34626">
            <w:pPr>
              <w:pStyle w:val="Prrafodelista"/>
              <w:numPr>
                <w:ilvl w:val="0"/>
                <w:numId w:val="15"/>
              </w:numPr>
              <w:tabs>
                <w:tab w:val="left" w:pos="426"/>
              </w:tabs>
              <w:ind w:right="51"/>
              <w:contextualSpacing/>
              <w:jc w:val="both"/>
              <w:rPr>
                <w:rFonts w:ascii="Palatino Linotype" w:hAnsi="Palatino Linotype"/>
                <w:color w:val="000000" w:themeColor="text1"/>
                <w:sz w:val="22"/>
                <w:lang w:val="es-ES"/>
              </w:rPr>
            </w:pPr>
            <w:r w:rsidRPr="00E462E7">
              <w:rPr>
                <w:rFonts w:ascii="Palatino Linotype" w:hAnsi="Palatino Linotype"/>
                <w:color w:val="000000" w:themeColor="text1"/>
                <w:sz w:val="22"/>
                <w:lang w:val="es-ES"/>
              </w:rPr>
              <w:t>Comisión d</w:t>
            </w:r>
            <w:r w:rsidR="00F34754" w:rsidRPr="00E462E7">
              <w:rPr>
                <w:rFonts w:ascii="Palatino Linotype" w:hAnsi="Palatino Linotype"/>
                <w:color w:val="000000" w:themeColor="text1"/>
                <w:sz w:val="22"/>
                <w:lang w:val="es-ES"/>
              </w:rPr>
              <w:t>e Asuntos Indígenas</w:t>
            </w:r>
          </w:p>
          <w:p w14:paraId="71023821" w14:textId="147A4959" w:rsidR="00F34754" w:rsidRPr="00E462E7" w:rsidRDefault="00176A47" w:rsidP="00D34626">
            <w:pPr>
              <w:pStyle w:val="Prrafodelista"/>
              <w:numPr>
                <w:ilvl w:val="0"/>
                <w:numId w:val="15"/>
              </w:numPr>
              <w:tabs>
                <w:tab w:val="left" w:pos="426"/>
              </w:tabs>
              <w:ind w:right="51"/>
              <w:contextualSpacing/>
              <w:jc w:val="both"/>
              <w:rPr>
                <w:rFonts w:ascii="Palatino Linotype" w:hAnsi="Palatino Linotype"/>
                <w:color w:val="000000" w:themeColor="text1"/>
                <w:sz w:val="22"/>
                <w:lang w:val="es-ES"/>
              </w:rPr>
            </w:pPr>
            <w:r w:rsidRPr="00E462E7">
              <w:rPr>
                <w:rFonts w:ascii="Palatino Linotype" w:hAnsi="Palatino Linotype"/>
                <w:color w:val="000000" w:themeColor="text1"/>
                <w:sz w:val="22"/>
                <w:lang w:val="es-ES"/>
              </w:rPr>
              <w:t>Comisión d</w:t>
            </w:r>
            <w:r w:rsidR="00F34754" w:rsidRPr="00E462E7">
              <w:rPr>
                <w:rFonts w:ascii="Palatino Linotype" w:hAnsi="Palatino Linotype"/>
                <w:color w:val="000000" w:themeColor="text1"/>
                <w:sz w:val="22"/>
                <w:lang w:val="es-ES"/>
              </w:rPr>
              <w:t xml:space="preserve">e Prevención </w:t>
            </w:r>
            <w:r w:rsidRPr="00E462E7">
              <w:rPr>
                <w:rFonts w:ascii="Palatino Linotype" w:hAnsi="Palatino Linotype"/>
                <w:color w:val="000000" w:themeColor="text1"/>
                <w:sz w:val="22"/>
                <w:lang w:val="es-ES"/>
              </w:rPr>
              <w:t>y</w:t>
            </w:r>
            <w:r w:rsidR="00F34754" w:rsidRPr="00E462E7">
              <w:rPr>
                <w:rFonts w:ascii="Palatino Linotype" w:hAnsi="Palatino Linotype"/>
                <w:color w:val="000000" w:themeColor="text1"/>
                <w:sz w:val="22"/>
                <w:lang w:val="es-ES"/>
              </w:rPr>
              <w:t xml:space="preserve"> Atención </w:t>
            </w:r>
            <w:r w:rsidRPr="00E462E7">
              <w:rPr>
                <w:rFonts w:ascii="Palatino Linotype" w:hAnsi="Palatino Linotype"/>
                <w:color w:val="000000" w:themeColor="text1"/>
                <w:sz w:val="22"/>
                <w:lang w:val="es-ES"/>
              </w:rPr>
              <w:t>d</w:t>
            </w:r>
            <w:r w:rsidR="00F34754" w:rsidRPr="00E462E7">
              <w:rPr>
                <w:rFonts w:ascii="Palatino Linotype" w:hAnsi="Palatino Linotype"/>
                <w:color w:val="000000" w:themeColor="text1"/>
                <w:sz w:val="22"/>
                <w:lang w:val="es-ES"/>
              </w:rPr>
              <w:t>e Conflictos Laborales</w:t>
            </w:r>
          </w:p>
        </w:tc>
        <w:tc>
          <w:tcPr>
            <w:tcW w:w="1694" w:type="dxa"/>
            <w:vAlign w:val="center"/>
          </w:tcPr>
          <w:p w14:paraId="7D303967" w14:textId="49AC32F2" w:rsidR="00DD6961" w:rsidRPr="00E462E7" w:rsidRDefault="00481C4B" w:rsidP="00D34626">
            <w:pPr>
              <w:spacing w:before="240" w:after="240" w:line="360" w:lineRule="auto"/>
              <w:ind w:right="51"/>
              <w:contextualSpacing/>
              <w:jc w:val="center"/>
              <w:rPr>
                <w:rFonts w:ascii="Palatino Linotype" w:hAnsi="Palatino Linotype"/>
                <w:b/>
                <w:color w:val="000000" w:themeColor="text1"/>
                <w:u w:val="single"/>
                <w:lang w:val="es-ES"/>
              </w:rPr>
            </w:pPr>
            <w:r w:rsidRPr="00E462E7">
              <w:rPr>
                <w:rFonts w:ascii="Palatino Linotype" w:hAnsi="Palatino Linotype"/>
                <w:b/>
                <w:color w:val="000000" w:themeColor="text1"/>
                <w:u w:val="single"/>
                <w:lang w:val="es-ES"/>
              </w:rPr>
              <w:lastRenderedPageBreak/>
              <w:t>S</w:t>
            </w:r>
            <w:r w:rsidR="00176A47" w:rsidRPr="00E462E7">
              <w:rPr>
                <w:rFonts w:ascii="Palatino Linotype" w:hAnsi="Palatino Linotype"/>
                <w:b/>
                <w:color w:val="000000" w:themeColor="text1"/>
                <w:u w:val="single"/>
                <w:lang w:val="es-ES"/>
              </w:rPr>
              <w:t>I</w:t>
            </w:r>
          </w:p>
        </w:tc>
      </w:tr>
      <w:tr w:rsidR="00AD4180" w:rsidRPr="00E462E7" w14:paraId="5628EE94" w14:textId="77777777" w:rsidTr="008B2863">
        <w:tc>
          <w:tcPr>
            <w:tcW w:w="674" w:type="dxa"/>
            <w:vAlign w:val="center"/>
          </w:tcPr>
          <w:p w14:paraId="197A32C9" w14:textId="40E72AB6" w:rsidR="008B2863" w:rsidRPr="00E462E7" w:rsidRDefault="008B2863" w:rsidP="00D34626">
            <w:pPr>
              <w:tabs>
                <w:tab w:val="left" w:pos="426"/>
              </w:tabs>
              <w:spacing w:before="240" w:after="240" w:line="360" w:lineRule="auto"/>
              <w:ind w:right="51"/>
              <w:contextualSpacing/>
              <w:jc w:val="center"/>
              <w:rPr>
                <w:rFonts w:ascii="Palatino Linotype" w:hAnsi="Palatino Linotype"/>
                <w:color w:val="000000" w:themeColor="text1"/>
              </w:rPr>
            </w:pPr>
            <w:r w:rsidRPr="00E462E7">
              <w:rPr>
                <w:rFonts w:ascii="Palatino Linotype" w:hAnsi="Palatino Linotype"/>
                <w:color w:val="000000" w:themeColor="text1"/>
              </w:rPr>
              <w:t>2.</w:t>
            </w:r>
          </w:p>
        </w:tc>
        <w:tc>
          <w:tcPr>
            <w:tcW w:w="4219" w:type="dxa"/>
            <w:vAlign w:val="center"/>
          </w:tcPr>
          <w:p w14:paraId="7FFB12E5" w14:textId="44314545" w:rsidR="008B2863" w:rsidRPr="00E462E7" w:rsidRDefault="008B2863" w:rsidP="00D34626">
            <w:pPr>
              <w:tabs>
                <w:tab w:val="left" w:pos="426"/>
              </w:tabs>
              <w:ind w:right="51"/>
              <w:contextualSpacing/>
              <w:rPr>
                <w:rFonts w:ascii="Palatino Linotype" w:hAnsi="Palatino Linotype"/>
                <w:color w:val="000000" w:themeColor="text1"/>
                <w:sz w:val="22"/>
              </w:rPr>
            </w:pPr>
            <w:r w:rsidRPr="00E462E7">
              <w:rPr>
                <w:rFonts w:ascii="Palatino Linotype" w:eastAsia="Palatino Linotype" w:hAnsi="Palatino Linotype" w:cs="Palatino Linotype"/>
                <w:i/>
                <w:sz w:val="22"/>
              </w:rPr>
              <w:t>“Así como de las transitorias.</w:t>
            </w:r>
            <w:r w:rsidRPr="00E462E7">
              <w:rPr>
                <w:rFonts w:ascii="Palatino Linotype" w:hAnsi="Palatino Linotype"/>
                <w:i/>
                <w:color w:val="000000" w:themeColor="text1"/>
                <w:sz w:val="22"/>
                <w:lang w:val="es-ES"/>
              </w:rPr>
              <w:t>”</w:t>
            </w:r>
          </w:p>
        </w:tc>
        <w:tc>
          <w:tcPr>
            <w:tcW w:w="4789" w:type="dxa"/>
          </w:tcPr>
          <w:p w14:paraId="5641DA06" w14:textId="36342E8B" w:rsidR="00176A47" w:rsidRPr="00E462E7" w:rsidRDefault="009824FD" w:rsidP="00D34626">
            <w:pPr>
              <w:spacing w:line="360" w:lineRule="auto"/>
              <w:rPr>
                <w:rFonts w:ascii="Palatino Linotype" w:hAnsi="Palatino Linotype"/>
                <w:color w:val="000000" w:themeColor="text1"/>
                <w:sz w:val="22"/>
                <w:lang w:val="es-ES"/>
              </w:rPr>
            </w:pPr>
            <w:r w:rsidRPr="00E462E7">
              <w:rPr>
                <w:rFonts w:ascii="Palatino Linotype" w:hAnsi="Palatino Linotype"/>
                <w:color w:val="000000" w:themeColor="text1"/>
                <w:sz w:val="22"/>
                <w:lang w:val="es-ES"/>
              </w:rPr>
              <w:t xml:space="preserve">En respuesta fueron </w:t>
            </w:r>
            <w:proofErr w:type="gramStart"/>
            <w:r w:rsidRPr="00E462E7">
              <w:rPr>
                <w:rFonts w:ascii="Palatino Linotype" w:hAnsi="Palatino Linotype"/>
                <w:color w:val="000000" w:themeColor="text1"/>
                <w:sz w:val="22"/>
                <w:lang w:val="es-ES"/>
              </w:rPr>
              <w:t>proporcionadas  mismas</w:t>
            </w:r>
            <w:proofErr w:type="gramEnd"/>
            <w:r w:rsidRPr="00E462E7">
              <w:rPr>
                <w:rFonts w:ascii="Palatino Linotype" w:hAnsi="Palatino Linotype"/>
                <w:color w:val="000000" w:themeColor="text1"/>
                <w:sz w:val="22"/>
                <w:lang w:val="es-ES"/>
              </w:rPr>
              <w:t xml:space="preserve"> 15 actas referidas en el numeral anterior, con una excedente denominada</w:t>
            </w:r>
            <w:r w:rsidR="00176A47" w:rsidRPr="00E462E7">
              <w:rPr>
                <w:rFonts w:ascii="Palatino Linotype" w:hAnsi="Palatino Linotype"/>
                <w:color w:val="000000" w:themeColor="text1"/>
                <w:sz w:val="22"/>
                <w:lang w:val="es-ES"/>
              </w:rPr>
              <w:t xml:space="preserve">: </w:t>
            </w:r>
          </w:p>
          <w:p w14:paraId="5E10DF23" w14:textId="4D9867BC" w:rsidR="008B2863" w:rsidRPr="00E462E7" w:rsidRDefault="00C82663" w:rsidP="00D34626">
            <w:pPr>
              <w:pStyle w:val="Prrafodelista"/>
              <w:numPr>
                <w:ilvl w:val="0"/>
                <w:numId w:val="15"/>
              </w:numPr>
              <w:tabs>
                <w:tab w:val="left" w:pos="426"/>
              </w:tabs>
              <w:ind w:right="51"/>
              <w:contextualSpacing/>
              <w:jc w:val="both"/>
              <w:rPr>
                <w:rFonts w:ascii="Palatino Linotype" w:hAnsi="Palatino Linotype"/>
                <w:color w:val="000000" w:themeColor="text1"/>
                <w:sz w:val="22"/>
                <w:lang w:val="es-ES"/>
              </w:rPr>
            </w:pPr>
            <w:r w:rsidRPr="00E462E7">
              <w:rPr>
                <w:rFonts w:ascii="Palatino Linotype" w:hAnsi="Palatino Linotype"/>
                <w:color w:val="000000" w:themeColor="text1"/>
                <w:sz w:val="22"/>
                <w:lang w:val="es-ES"/>
              </w:rPr>
              <w:t>Comisión Transitoria para la Revisión y elaboración del Bando Municipal de Toluca, 2022.</w:t>
            </w:r>
          </w:p>
        </w:tc>
        <w:tc>
          <w:tcPr>
            <w:tcW w:w="1694" w:type="dxa"/>
            <w:vAlign w:val="center"/>
          </w:tcPr>
          <w:p w14:paraId="484D3CF9" w14:textId="0E10616B" w:rsidR="008B2863" w:rsidRPr="00E462E7" w:rsidRDefault="00481C4B" w:rsidP="00D34626">
            <w:pPr>
              <w:spacing w:before="240" w:after="240" w:line="360" w:lineRule="auto"/>
              <w:ind w:right="51"/>
              <w:contextualSpacing/>
              <w:jc w:val="center"/>
              <w:rPr>
                <w:rFonts w:ascii="Palatino Linotype" w:hAnsi="Palatino Linotype"/>
                <w:color w:val="000000" w:themeColor="text1"/>
                <w:lang w:val="es-ES"/>
              </w:rPr>
            </w:pPr>
            <w:r w:rsidRPr="00E462E7">
              <w:rPr>
                <w:rFonts w:ascii="Palatino Linotype" w:hAnsi="Palatino Linotype"/>
                <w:b/>
                <w:color w:val="000000" w:themeColor="text1"/>
                <w:u w:val="single"/>
                <w:lang w:val="es-ES"/>
              </w:rPr>
              <w:t>S</w:t>
            </w:r>
            <w:r w:rsidR="00EC1F35" w:rsidRPr="00E462E7">
              <w:rPr>
                <w:rFonts w:ascii="Palatino Linotype" w:hAnsi="Palatino Linotype"/>
                <w:b/>
                <w:color w:val="000000" w:themeColor="text1"/>
                <w:u w:val="single"/>
                <w:lang w:val="es-ES"/>
              </w:rPr>
              <w:t xml:space="preserve">I </w:t>
            </w:r>
          </w:p>
        </w:tc>
      </w:tr>
      <w:tr w:rsidR="00AD4180" w:rsidRPr="00E462E7" w14:paraId="2537B1C9" w14:textId="77777777" w:rsidTr="008B2863">
        <w:tc>
          <w:tcPr>
            <w:tcW w:w="674" w:type="dxa"/>
            <w:vAlign w:val="center"/>
          </w:tcPr>
          <w:p w14:paraId="7B558099" w14:textId="4022A9CC" w:rsidR="008B2863" w:rsidRPr="00E462E7" w:rsidRDefault="008B2863" w:rsidP="00D34626">
            <w:pPr>
              <w:tabs>
                <w:tab w:val="left" w:pos="426"/>
              </w:tabs>
              <w:spacing w:before="240" w:after="240" w:line="360" w:lineRule="auto"/>
              <w:ind w:right="51"/>
              <w:contextualSpacing/>
              <w:jc w:val="center"/>
              <w:rPr>
                <w:rFonts w:ascii="Palatino Linotype" w:hAnsi="Palatino Linotype"/>
                <w:color w:val="000000" w:themeColor="text1"/>
              </w:rPr>
            </w:pPr>
            <w:r w:rsidRPr="00E462E7">
              <w:rPr>
                <w:rFonts w:ascii="Palatino Linotype" w:hAnsi="Palatino Linotype"/>
                <w:color w:val="000000" w:themeColor="text1"/>
              </w:rPr>
              <w:t>3.</w:t>
            </w:r>
          </w:p>
        </w:tc>
        <w:tc>
          <w:tcPr>
            <w:tcW w:w="4219" w:type="dxa"/>
            <w:vAlign w:val="center"/>
          </w:tcPr>
          <w:p w14:paraId="1A336FCF" w14:textId="406BEEEA" w:rsidR="008B2863" w:rsidRPr="00E462E7" w:rsidRDefault="008B2863" w:rsidP="00D34626">
            <w:pPr>
              <w:tabs>
                <w:tab w:val="left" w:pos="426"/>
              </w:tabs>
              <w:ind w:right="51"/>
              <w:contextualSpacing/>
              <w:rPr>
                <w:rFonts w:ascii="Palatino Linotype" w:hAnsi="Palatino Linotype"/>
                <w:color w:val="000000" w:themeColor="text1"/>
                <w:sz w:val="22"/>
              </w:rPr>
            </w:pPr>
            <w:r w:rsidRPr="00E462E7">
              <w:rPr>
                <w:rFonts w:ascii="Palatino Linotype" w:eastAsia="Palatino Linotype" w:hAnsi="Palatino Linotype" w:cs="Palatino Linotype"/>
                <w:i/>
                <w:sz w:val="22"/>
              </w:rPr>
              <w:t>“Las actas de las comisiones edilicias de la segunda sindico, de la quinta regiduría, octava regiduría, novena regiduría, y décima regiduría.</w:t>
            </w:r>
            <w:r w:rsidRPr="00E462E7">
              <w:rPr>
                <w:rFonts w:ascii="Palatino Linotype" w:hAnsi="Palatino Linotype"/>
                <w:i/>
                <w:color w:val="000000" w:themeColor="text1"/>
                <w:sz w:val="22"/>
                <w:lang w:val="es-ES"/>
              </w:rPr>
              <w:t>”</w:t>
            </w:r>
          </w:p>
        </w:tc>
        <w:tc>
          <w:tcPr>
            <w:tcW w:w="4789" w:type="dxa"/>
          </w:tcPr>
          <w:p w14:paraId="1B7F8241" w14:textId="78C5E6F9" w:rsidR="008B2863" w:rsidRPr="00E462E7" w:rsidRDefault="009824FD" w:rsidP="00D34626">
            <w:pPr>
              <w:spacing w:before="240" w:after="240" w:line="360" w:lineRule="auto"/>
              <w:ind w:right="51"/>
              <w:contextualSpacing/>
              <w:rPr>
                <w:rFonts w:ascii="Palatino Linotype" w:hAnsi="Palatino Linotype"/>
                <w:color w:val="000000" w:themeColor="text1"/>
                <w:sz w:val="22"/>
                <w:lang w:val="es-ES"/>
              </w:rPr>
            </w:pPr>
            <w:r w:rsidRPr="00E462E7">
              <w:rPr>
                <w:rFonts w:ascii="Palatino Linotype" w:hAnsi="Palatino Linotype"/>
                <w:color w:val="000000" w:themeColor="text1"/>
                <w:sz w:val="22"/>
                <w:lang w:val="es-ES"/>
              </w:rPr>
              <w:t xml:space="preserve">En respuesta fueron </w:t>
            </w:r>
            <w:proofErr w:type="gramStart"/>
            <w:r w:rsidRPr="00E462E7">
              <w:rPr>
                <w:rFonts w:ascii="Palatino Linotype" w:hAnsi="Palatino Linotype"/>
                <w:color w:val="000000" w:themeColor="text1"/>
                <w:sz w:val="22"/>
                <w:lang w:val="es-ES"/>
              </w:rPr>
              <w:t>proporcionadas  5</w:t>
            </w:r>
            <w:proofErr w:type="gramEnd"/>
            <w:r w:rsidRPr="00E462E7">
              <w:rPr>
                <w:rFonts w:ascii="Palatino Linotype" w:hAnsi="Palatino Linotype"/>
                <w:color w:val="000000" w:themeColor="text1"/>
                <w:sz w:val="22"/>
                <w:lang w:val="es-ES"/>
              </w:rPr>
              <w:t xml:space="preserve"> actas de instalación, de las cuales se advierte que corresponden a</w:t>
            </w:r>
            <w:r w:rsidR="008C4AEC" w:rsidRPr="00E462E7">
              <w:rPr>
                <w:rFonts w:ascii="Palatino Linotype" w:hAnsi="Palatino Linotype"/>
                <w:color w:val="000000" w:themeColor="text1"/>
                <w:sz w:val="22"/>
                <w:lang w:val="es-ES"/>
              </w:rPr>
              <w:t xml:space="preserve"> las Comisiones </w:t>
            </w:r>
            <w:r w:rsidRPr="00E462E7">
              <w:rPr>
                <w:rFonts w:ascii="Palatino Linotype" w:hAnsi="Palatino Linotype"/>
                <w:color w:val="000000" w:themeColor="text1"/>
                <w:sz w:val="22"/>
                <w:lang w:val="es-ES"/>
              </w:rPr>
              <w:t>siguiente</w:t>
            </w:r>
            <w:r w:rsidR="008C4AEC" w:rsidRPr="00E462E7">
              <w:rPr>
                <w:rFonts w:ascii="Palatino Linotype" w:hAnsi="Palatino Linotype"/>
                <w:color w:val="000000" w:themeColor="text1"/>
                <w:sz w:val="22"/>
                <w:lang w:val="es-ES"/>
              </w:rPr>
              <w:t>s</w:t>
            </w:r>
            <w:r w:rsidRPr="00E462E7">
              <w:rPr>
                <w:rFonts w:ascii="Palatino Linotype" w:hAnsi="Palatino Linotype"/>
                <w:color w:val="000000" w:themeColor="text1"/>
                <w:sz w:val="22"/>
                <w:lang w:val="es-ES"/>
              </w:rPr>
              <w:t xml:space="preserve">: </w:t>
            </w:r>
          </w:p>
          <w:p w14:paraId="7F5721B9" w14:textId="77777777" w:rsidR="00C82663" w:rsidRPr="00E462E7" w:rsidRDefault="00C82663" w:rsidP="00D34626">
            <w:pPr>
              <w:pStyle w:val="Prrafodelista"/>
              <w:numPr>
                <w:ilvl w:val="0"/>
                <w:numId w:val="15"/>
              </w:numPr>
              <w:tabs>
                <w:tab w:val="left" w:pos="426"/>
              </w:tabs>
              <w:ind w:right="51"/>
              <w:contextualSpacing/>
              <w:jc w:val="both"/>
              <w:rPr>
                <w:rFonts w:ascii="Palatino Linotype" w:hAnsi="Palatino Linotype"/>
                <w:color w:val="000000" w:themeColor="text1"/>
                <w:sz w:val="22"/>
                <w:lang w:val="es-ES"/>
              </w:rPr>
            </w:pPr>
            <w:r w:rsidRPr="00E462E7">
              <w:rPr>
                <w:rFonts w:ascii="Palatino Linotype" w:hAnsi="Palatino Linotype"/>
                <w:color w:val="000000" w:themeColor="text1"/>
                <w:sz w:val="22"/>
                <w:lang w:val="es-ES"/>
              </w:rPr>
              <w:t xml:space="preserve">Comisión de Asuntos Indígenas, presidida por la </w:t>
            </w:r>
            <w:r w:rsidRPr="00E462E7">
              <w:rPr>
                <w:rFonts w:ascii="Palatino Linotype" w:hAnsi="Palatino Linotype"/>
                <w:b/>
                <w:color w:val="000000" w:themeColor="text1"/>
                <w:sz w:val="22"/>
                <w:lang w:val="es-ES"/>
              </w:rPr>
              <w:t>Novena Regiduría.</w:t>
            </w:r>
          </w:p>
          <w:p w14:paraId="4CB5B117" w14:textId="77777777" w:rsidR="00C82663" w:rsidRPr="00E462E7" w:rsidRDefault="00C82663" w:rsidP="00D34626">
            <w:pPr>
              <w:pStyle w:val="Prrafodelista"/>
              <w:numPr>
                <w:ilvl w:val="0"/>
                <w:numId w:val="15"/>
              </w:numPr>
              <w:tabs>
                <w:tab w:val="left" w:pos="426"/>
              </w:tabs>
              <w:ind w:right="51"/>
              <w:contextualSpacing/>
              <w:jc w:val="both"/>
              <w:rPr>
                <w:rFonts w:ascii="Palatino Linotype" w:hAnsi="Palatino Linotype"/>
                <w:color w:val="000000" w:themeColor="text1"/>
                <w:sz w:val="22"/>
                <w:lang w:val="es-ES"/>
              </w:rPr>
            </w:pPr>
            <w:r w:rsidRPr="00E462E7">
              <w:rPr>
                <w:rFonts w:ascii="Palatino Linotype" w:hAnsi="Palatino Linotype"/>
                <w:color w:val="000000" w:themeColor="text1"/>
                <w:sz w:val="22"/>
                <w:lang w:val="es-ES"/>
              </w:rPr>
              <w:t xml:space="preserve">Comisión de Bienestar y Protección Animal presidida por la </w:t>
            </w:r>
            <w:r w:rsidRPr="00E462E7">
              <w:rPr>
                <w:rFonts w:ascii="Palatino Linotype" w:hAnsi="Palatino Linotype"/>
                <w:b/>
                <w:color w:val="000000" w:themeColor="text1"/>
                <w:sz w:val="22"/>
                <w:lang w:val="es-ES"/>
              </w:rPr>
              <w:t>Octava Regiduría.</w:t>
            </w:r>
          </w:p>
          <w:p w14:paraId="715794FF" w14:textId="77777777" w:rsidR="00C82663" w:rsidRPr="00E462E7" w:rsidRDefault="00C82663" w:rsidP="00D34626">
            <w:pPr>
              <w:pStyle w:val="Prrafodelista"/>
              <w:numPr>
                <w:ilvl w:val="0"/>
                <w:numId w:val="15"/>
              </w:numPr>
              <w:tabs>
                <w:tab w:val="left" w:pos="426"/>
              </w:tabs>
              <w:ind w:right="51"/>
              <w:contextualSpacing/>
              <w:jc w:val="both"/>
              <w:rPr>
                <w:rFonts w:ascii="Palatino Linotype" w:hAnsi="Palatino Linotype"/>
                <w:color w:val="000000" w:themeColor="text1"/>
                <w:sz w:val="22"/>
                <w:lang w:val="es-ES"/>
              </w:rPr>
            </w:pPr>
            <w:r w:rsidRPr="00E462E7">
              <w:rPr>
                <w:rFonts w:ascii="Palatino Linotype" w:hAnsi="Palatino Linotype"/>
                <w:color w:val="000000" w:themeColor="text1"/>
                <w:sz w:val="22"/>
                <w:lang w:val="es-ES"/>
              </w:rPr>
              <w:t xml:space="preserve">Comisión de Reglamentación Municipal presidida por la </w:t>
            </w:r>
            <w:r w:rsidRPr="00E462E7">
              <w:rPr>
                <w:rFonts w:ascii="Palatino Linotype" w:hAnsi="Palatino Linotype"/>
                <w:b/>
                <w:color w:val="000000" w:themeColor="text1"/>
                <w:sz w:val="22"/>
                <w:lang w:val="es-ES"/>
              </w:rPr>
              <w:t>Quinta Regiduría.</w:t>
            </w:r>
          </w:p>
          <w:p w14:paraId="47FBEC14" w14:textId="77777777" w:rsidR="00C82663" w:rsidRPr="00E462E7" w:rsidRDefault="00C82663" w:rsidP="00D34626">
            <w:pPr>
              <w:pStyle w:val="Prrafodelista"/>
              <w:numPr>
                <w:ilvl w:val="0"/>
                <w:numId w:val="15"/>
              </w:numPr>
              <w:tabs>
                <w:tab w:val="left" w:pos="426"/>
              </w:tabs>
              <w:ind w:right="51"/>
              <w:contextualSpacing/>
              <w:jc w:val="both"/>
              <w:rPr>
                <w:rFonts w:ascii="Palatino Linotype" w:hAnsi="Palatino Linotype"/>
                <w:color w:val="000000" w:themeColor="text1"/>
                <w:sz w:val="22"/>
                <w:lang w:val="es-ES"/>
              </w:rPr>
            </w:pPr>
            <w:r w:rsidRPr="00E462E7">
              <w:rPr>
                <w:rFonts w:ascii="Palatino Linotype" w:hAnsi="Palatino Linotype"/>
                <w:color w:val="000000" w:themeColor="text1"/>
                <w:sz w:val="22"/>
                <w:lang w:val="es-ES"/>
              </w:rPr>
              <w:t xml:space="preserve">Comisión Transitoria para la revisión y elaboración del Bando Municipal presidida por la </w:t>
            </w:r>
            <w:r w:rsidRPr="00E462E7">
              <w:rPr>
                <w:rFonts w:ascii="Palatino Linotype" w:hAnsi="Palatino Linotype"/>
                <w:b/>
                <w:color w:val="000000" w:themeColor="text1"/>
                <w:sz w:val="22"/>
                <w:lang w:val="es-ES"/>
              </w:rPr>
              <w:t>Quinta Regiduría.</w:t>
            </w:r>
          </w:p>
          <w:p w14:paraId="269C9568" w14:textId="7F298071" w:rsidR="00C82663" w:rsidRPr="00E462E7" w:rsidRDefault="00C82663" w:rsidP="00D34626">
            <w:pPr>
              <w:pStyle w:val="Prrafodelista"/>
              <w:numPr>
                <w:ilvl w:val="0"/>
                <w:numId w:val="15"/>
              </w:numPr>
              <w:tabs>
                <w:tab w:val="left" w:pos="426"/>
              </w:tabs>
              <w:ind w:right="51"/>
              <w:contextualSpacing/>
              <w:jc w:val="both"/>
              <w:rPr>
                <w:rFonts w:ascii="Palatino Linotype" w:hAnsi="Palatino Linotype"/>
                <w:color w:val="000000" w:themeColor="text1"/>
                <w:sz w:val="22"/>
                <w:lang w:val="es-ES"/>
              </w:rPr>
            </w:pPr>
            <w:r w:rsidRPr="00E462E7">
              <w:rPr>
                <w:rFonts w:ascii="Palatino Linotype" w:hAnsi="Palatino Linotype"/>
                <w:color w:val="000000" w:themeColor="text1"/>
                <w:sz w:val="22"/>
                <w:lang w:val="es-ES"/>
              </w:rPr>
              <w:t xml:space="preserve">Comisión de </w:t>
            </w:r>
            <w:r w:rsidR="004D501A" w:rsidRPr="00E462E7">
              <w:rPr>
                <w:rFonts w:ascii="Palatino Linotype" w:hAnsi="Palatino Linotype"/>
                <w:color w:val="000000" w:themeColor="text1"/>
                <w:sz w:val="22"/>
                <w:lang w:val="es-ES"/>
              </w:rPr>
              <w:t>Patrimonio Municipal</w:t>
            </w:r>
            <w:r w:rsidRPr="00E462E7">
              <w:rPr>
                <w:rFonts w:ascii="Palatino Linotype" w:hAnsi="Palatino Linotype"/>
                <w:color w:val="000000" w:themeColor="text1"/>
                <w:sz w:val="22"/>
                <w:lang w:val="es-ES"/>
              </w:rPr>
              <w:t xml:space="preserve"> presidida por la </w:t>
            </w:r>
            <w:r w:rsidR="004D501A" w:rsidRPr="00E462E7">
              <w:rPr>
                <w:rFonts w:ascii="Palatino Linotype" w:hAnsi="Palatino Linotype"/>
                <w:b/>
                <w:color w:val="000000" w:themeColor="text1"/>
                <w:sz w:val="22"/>
                <w:lang w:val="es-ES"/>
              </w:rPr>
              <w:t>Segunda Sindicatura</w:t>
            </w:r>
            <w:r w:rsidRPr="00E462E7">
              <w:rPr>
                <w:rFonts w:ascii="Palatino Linotype" w:hAnsi="Palatino Linotype"/>
                <w:b/>
                <w:color w:val="000000" w:themeColor="text1"/>
                <w:sz w:val="22"/>
                <w:lang w:val="es-ES"/>
              </w:rPr>
              <w:t>.</w:t>
            </w:r>
          </w:p>
          <w:p w14:paraId="601C7DF6" w14:textId="3B18ADDE" w:rsidR="00C82663" w:rsidRPr="00E462E7" w:rsidRDefault="00C82663" w:rsidP="00D34626">
            <w:pPr>
              <w:pStyle w:val="Prrafodelista"/>
              <w:numPr>
                <w:ilvl w:val="0"/>
                <w:numId w:val="15"/>
              </w:numPr>
              <w:tabs>
                <w:tab w:val="left" w:pos="426"/>
              </w:tabs>
              <w:ind w:right="51"/>
              <w:contextualSpacing/>
              <w:jc w:val="both"/>
              <w:rPr>
                <w:rFonts w:ascii="Palatino Linotype" w:hAnsi="Palatino Linotype"/>
                <w:color w:val="000000" w:themeColor="text1"/>
                <w:sz w:val="22"/>
                <w:lang w:val="es-ES"/>
              </w:rPr>
            </w:pPr>
            <w:r w:rsidRPr="00E462E7">
              <w:rPr>
                <w:rFonts w:ascii="Palatino Linotype" w:hAnsi="Palatino Linotype"/>
                <w:color w:val="000000" w:themeColor="text1"/>
                <w:sz w:val="22"/>
                <w:lang w:val="es-ES"/>
              </w:rPr>
              <w:lastRenderedPageBreak/>
              <w:t>Comisión de Hacienda</w:t>
            </w:r>
            <w:r w:rsidR="004D501A" w:rsidRPr="00E462E7">
              <w:rPr>
                <w:rFonts w:ascii="Palatino Linotype" w:hAnsi="Palatino Linotype"/>
                <w:color w:val="000000" w:themeColor="text1"/>
                <w:sz w:val="22"/>
                <w:lang w:val="es-ES"/>
              </w:rPr>
              <w:t xml:space="preserve"> (Egresos)</w:t>
            </w:r>
            <w:r w:rsidRPr="00E462E7">
              <w:rPr>
                <w:rFonts w:ascii="Palatino Linotype" w:hAnsi="Palatino Linotype"/>
                <w:color w:val="000000" w:themeColor="text1"/>
                <w:sz w:val="22"/>
                <w:lang w:val="es-ES"/>
              </w:rPr>
              <w:t xml:space="preserve"> presidida por la </w:t>
            </w:r>
            <w:r w:rsidRPr="00E462E7">
              <w:rPr>
                <w:rFonts w:ascii="Palatino Linotype" w:hAnsi="Palatino Linotype"/>
                <w:b/>
                <w:color w:val="000000" w:themeColor="text1"/>
                <w:sz w:val="22"/>
                <w:lang w:val="es-ES"/>
              </w:rPr>
              <w:t>Segunda Sindicatura.</w:t>
            </w:r>
          </w:p>
          <w:p w14:paraId="401935A3" w14:textId="77777777" w:rsidR="00C82663" w:rsidRPr="00E462E7" w:rsidRDefault="00C82663" w:rsidP="00D34626">
            <w:pPr>
              <w:pStyle w:val="Prrafodelista"/>
              <w:numPr>
                <w:ilvl w:val="0"/>
                <w:numId w:val="15"/>
              </w:numPr>
              <w:tabs>
                <w:tab w:val="left" w:pos="426"/>
              </w:tabs>
              <w:ind w:right="51"/>
              <w:contextualSpacing/>
              <w:jc w:val="both"/>
              <w:rPr>
                <w:rFonts w:ascii="Palatino Linotype" w:hAnsi="Palatino Linotype"/>
                <w:color w:val="000000" w:themeColor="text1"/>
                <w:sz w:val="22"/>
                <w:lang w:val="es-ES"/>
              </w:rPr>
            </w:pPr>
            <w:r w:rsidRPr="00E462E7">
              <w:rPr>
                <w:rFonts w:ascii="Palatino Linotype" w:hAnsi="Palatino Linotype"/>
                <w:color w:val="000000" w:themeColor="text1"/>
                <w:sz w:val="22"/>
                <w:lang w:val="es-ES"/>
              </w:rPr>
              <w:t xml:space="preserve">Comisión de Límites Territoriales y Nomenclatura Municipal presidida por la </w:t>
            </w:r>
            <w:r w:rsidRPr="00E462E7">
              <w:rPr>
                <w:rFonts w:ascii="Palatino Linotype" w:hAnsi="Palatino Linotype"/>
                <w:b/>
                <w:color w:val="000000" w:themeColor="text1"/>
                <w:sz w:val="22"/>
                <w:lang w:val="es-ES"/>
              </w:rPr>
              <w:t>Segunda Sindicatura.</w:t>
            </w:r>
          </w:p>
          <w:p w14:paraId="222B7DF1" w14:textId="77777777" w:rsidR="00C82663" w:rsidRPr="00E462E7" w:rsidRDefault="00C82663" w:rsidP="00D34626">
            <w:pPr>
              <w:pStyle w:val="Prrafodelista"/>
              <w:numPr>
                <w:ilvl w:val="0"/>
                <w:numId w:val="15"/>
              </w:numPr>
              <w:tabs>
                <w:tab w:val="left" w:pos="426"/>
              </w:tabs>
              <w:ind w:right="51"/>
              <w:contextualSpacing/>
              <w:jc w:val="both"/>
              <w:rPr>
                <w:rFonts w:ascii="Palatino Linotype" w:hAnsi="Palatino Linotype"/>
                <w:color w:val="000000" w:themeColor="text1"/>
                <w:sz w:val="22"/>
                <w:lang w:val="es-ES"/>
              </w:rPr>
            </w:pPr>
            <w:r w:rsidRPr="00E462E7">
              <w:rPr>
                <w:rFonts w:ascii="Palatino Linotype" w:hAnsi="Palatino Linotype"/>
                <w:color w:val="000000" w:themeColor="text1"/>
                <w:sz w:val="22"/>
                <w:lang w:val="es-ES"/>
              </w:rPr>
              <w:t xml:space="preserve">Comisión de Prevención Social de la Violencia y Delincuencia presidida por la </w:t>
            </w:r>
            <w:r w:rsidRPr="00E462E7">
              <w:rPr>
                <w:rFonts w:ascii="Palatino Linotype" w:hAnsi="Palatino Linotype"/>
                <w:b/>
                <w:color w:val="000000" w:themeColor="text1"/>
                <w:sz w:val="22"/>
                <w:lang w:val="es-ES"/>
              </w:rPr>
              <w:t>Quinta Regiduría.</w:t>
            </w:r>
          </w:p>
          <w:p w14:paraId="798B4437" w14:textId="77777777" w:rsidR="00C82663" w:rsidRPr="00E462E7" w:rsidRDefault="00C82663" w:rsidP="00D34626">
            <w:pPr>
              <w:pStyle w:val="Prrafodelista"/>
              <w:numPr>
                <w:ilvl w:val="0"/>
                <w:numId w:val="15"/>
              </w:numPr>
              <w:tabs>
                <w:tab w:val="left" w:pos="426"/>
              </w:tabs>
              <w:ind w:right="51"/>
              <w:contextualSpacing/>
              <w:jc w:val="both"/>
              <w:rPr>
                <w:rFonts w:ascii="Palatino Linotype" w:hAnsi="Palatino Linotype"/>
                <w:color w:val="000000" w:themeColor="text1"/>
                <w:sz w:val="22"/>
                <w:lang w:val="es-ES"/>
              </w:rPr>
            </w:pPr>
            <w:r w:rsidRPr="00E462E7">
              <w:rPr>
                <w:rFonts w:ascii="Palatino Linotype" w:hAnsi="Palatino Linotype"/>
                <w:color w:val="000000" w:themeColor="text1"/>
                <w:sz w:val="22"/>
                <w:lang w:val="es-ES"/>
              </w:rPr>
              <w:t xml:space="preserve">Comisión de Desarrollo Económico presidida por la </w:t>
            </w:r>
            <w:r w:rsidRPr="00E462E7">
              <w:rPr>
                <w:rFonts w:ascii="Palatino Linotype" w:hAnsi="Palatino Linotype"/>
                <w:b/>
                <w:color w:val="000000" w:themeColor="text1"/>
                <w:sz w:val="22"/>
                <w:lang w:val="es-ES"/>
              </w:rPr>
              <w:t>Quinta Regiduría.</w:t>
            </w:r>
          </w:p>
          <w:p w14:paraId="4255265A" w14:textId="176AAE4C" w:rsidR="009824FD" w:rsidRPr="00E462E7" w:rsidRDefault="00C82663" w:rsidP="00D34626">
            <w:pPr>
              <w:pStyle w:val="Prrafodelista"/>
              <w:numPr>
                <w:ilvl w:val="0"/>
                <w:numId w:val="15"/>
              </w:numPr>
              <w:tabs>
                <w:tab w:val="left" w:pos="426"/>
              </w:tabs>
              <w:ind w:right="51"/>
              <w:contextualSpacing/>
              <w:jc w:val="both"/>
              <w:rPr>
                <w:rFonts w:ascii="Palatino Linotype" w:hAnsi="Palatino Linotype"/>
                <w:color w:val="000000" w:themeColor="text1"/>
                <w:sz w:val="22"/>
                <w:lang w:val="es-ES"/>
              </w:rPr>
            </w:pPr>
            <w:r w:rsidRPr="00E462E7">
              <w:rPr>
                <w:rFonts w:ascii="Palatino Linotype" w:hAnsi="Palatino Linotype"/>
                <w:color w:val="000000" w:themeColor="text1"/>
                <w:sz w:val="22"/>
                <w:lang w:val="es-ES"/>
              </w:rPr>
              <w:t xml:space="preserve">Comisión de Protección e Inclusión a Personas con Discapacidad presidida por la </w:t>
            </w:r>
            <w:r w:rsidR="008C4AEC" w:rsidRPr="00E462E7">
              <w:rPr>
                <w:rFonts w:ascii="Palatino Linotype" w:hAnsi="Palatino Linotype"/>
                <w:b/>
                <w:color w:val="000000" w:themeColor="text1"/>
                <w:sz w:val="22"/>
                <w:lang w:val="es-ES"/>
              </w:rPr>
              <w:t>Décima</w:t>
            </w:r>
            <w:r w:rsidRPr="00E462E7">
              <w:rPr>
                <w:rFonts w:ascii="Palatino Linotype" w:hAnsi="Palatino Linotype"/>
                <w:b/>
                <w:color w:val="000000" w:themeColor="text1"/>
                <w:sz w:val="22"/>
                <w:lang w:val="es-ES"/>
              </w:rPr>
              <w:t xml:space="preserve"> Regiduría.</w:t>
            </w:r>
          </w:p>
        </w:tc>
        <w:tc>
          <w:tcPr>
            <w:tcW w:w="1694" w:type="dxa"/>
            <w:vAlign w:val="center"/>
          </w:tcPr>
          <w:p w14:paraId="57AD0F7A" w14:textId="3DF84E70" w:rsidR="008B2863" w:rsidRPr="00E462E7" w:rsidRDefault="002769EB" w:rsidP="00D34626">
            <w:pPr>
              <w:spacing w:before="240" w:after="240" w:line="360" w:lineRule="auto"/>
              <w:ind w:right="51"/>
              <w:contextualSpacing/>
              <w:jc w:val="center"/>
              <w:rPr>
                <w:rFonts w:ascii="Palatino Linotype" w:hAnsi="Palatino Linotype"/>
                <w:color w:val="000000" w:themeColor="text1"/>
              </w:rPr>
            </w:pPr>
            <w:r w:rsidRPr="00E462E7">
              <w:rPr>
                <w:rFonts w:ascii="Palatino Linotype" w:hAnsi="Palatino Linotype"/>
                <w:b/>
                <w:color w:val="000000" w:themeColor="text1"/>
                <w:u w:val="single"/>
                <w:lang w:val="es-ES"/>
              </w:rPr>
              <w:lastRenderedPageBreak/>
              <w:t>SI</w:t>
            </w:r>
          </w:p>
        </w:tc>
      </w:tr>
      <w:tr w:rsidR="00AD4180" w:rsidRPr="00E462E7" w14:paraId="76D0FE38" w14:textId="77777777" w:rsidTr="008B2863">
        <w:tc>
          <w:tcPr>
            <w:tcW w:w="674" w:type="dxa"/>
            <w:vAlign w:val="center"/>
          </w:tcPr>
          <w:p w14:paraId="64AC2629" w14:textId="5C766701" w:rsidR="008B2863" w:rsidRPr="00E462E7" w:rsidRDefault="008B2863" w:rsidP="00D34626">
            <w:pPr>
              <w:tabs>
                <w:tab w:val="left" w:pos="426"/>
              </w:tabs>
              <w:spacing w:before="240" w:after="240" w:line="360" w:lineRule="auto"/>
              <w:ind w:right="51"/>
              <w:contextualSpacing/>
              <w:jc w:val="center"/>
              <w:rPr>
                <w:rFonts w:ascii="Palatino Linotype" w:hAnsi="Palatino Linotype"/>
                <w:color w:val="000000" w:themeColor="text1"/>
              </w:rPr>
            </w:pPr>
            <w:r w:rsidRPr="00E462E7">
              <w:rPr>
                <w:rFonts w:ascii="Palatino Linotype" w:hAnsi="Palatino Linotype"/>
                <w:color w:val="000000" w:themeColor="text1"/>
              </w:rPr>
              <w:t>4.</w:t>
            </w:r>
          </w:p>
        </w:tc>
        <w:tc>
          <w:tcPr>
            <w:tcW w:w="4219" w:type="dxa"/>
            <w:vAlign w:val="center"/>
          </w:tcPr>
          <w:p w14:paraId="3B40F14D" w14:textId="1FC6BA74" w:rsidR="008B2863" w:rsidRPr="00E462E7" w:rsidRDefault="008B2863" w:rsidP="00D34626">
            <w:pPr>
              <w:tabs>
                <w:tab w:val="left" w:pos="426"/>
              </w:tabs>
              <w:ind w:right="51"/>
              <w:contextualSpacing/>
              <w:rPr>
                <w:rFonts w:ascii="Palatino Linotype" w:hAnsi="Palatino Linotype"/>
                <w:color w:val="000000" w:themeColor="text1"/>
                <w:sz w:val="22"/>
                <w:lang w:val="es-ES"/>
              </w:rPr>
            </w:pPr>
            <w:r w:rsidRPr="00E462E7">
              <w:rPr>
                <w:rFonts w:ascii="Palatino Linotype" w:eastAsia="Palatino Linotype" w:hAnsi="Palatino Linotype" w:cs="Palatino Linotype"/>
                <w:i/>
                <w:sz w:val="22"/>
              </w:rPr>
              <w:t>“Todas las actas de la comisión transitoria para la elección de autoridades auxiliares para el presente ejercicio, incluyendo los dictámenes.</w:t>
            </w:r>
            <w:r w:rsidRPr="00E462E7">
              <w:rPr>
                <w:rFonts w:ascii="Palatino Linotype" w:hAnsi="Palatino Linotype"/>
                <w:i/>
                <w:color w:val="000000" w:themeColor="text1"/>
                <w:sz w:val="22"/>
                <w:lang w:val="es-ES"/>
              </w:rPr>
              <w:t>”</w:t>
            </w:r>
            <w:r w:rsidRPr="00E462E7">
              <w:rPr>
                <w:rFonts w:ascii="Palatino Linotype" w:eastAsia="Palatino Linotype" w:hAnsi="Palatino Linotype" w:cs="Palatino Linotype"/>
                <w:i/>
                <w:sz w:val="22"/>
              </w:rPr>
              <w:t xml:space="preserve"> </w:t>
            </w:r>
          </w:p>
        </w:tc>
        <w:tc>
          <w:tcPr>
            <w:tcW w:w="4789" w:type="dxa"/>
          </w:tcPr>
          <w:p w14:paraId="43E134AD" w14:textId="77777777" w:rsidR="008B2863" w:rsidRPr="00E462E7" w:rsidRDefault="001020C6" w:rsidP="00D34626">
            <w:pPr>
              <w:ind w:right="51"/>
              <w:contextualSpacing/>
              <w:rPr>
                <w:rFonts w:ascii="Palatino Linotype" w:hAnsi="Palatino Linotype"/>
                <w:color w:val="000000" w:themeColor="text1"/>
                <w:sz w:val="22"/>
                <w:lang w:val="es-ES"/>
              </w:rPr>
            </w:pPr>
            <w:r w:rsidRPr="00E462E7">
              <w:rPr>
                <w:rFonts w:ascii="Palatino Linotype" w:hAnsi="Palatino Linotype"/>
                <w:color w:val="000000" w:themeColor="text1"/>
                <w:sz w:val="22"/>
                <w:lang w:val="es-ES"/>
              </w:rPr>
              <w:t>Fueron proporcionados en respuesta tres documentos electrónicos, de los cuales el primero de ello contiene un Acta de</w:t>
            </w:r>
            <w:r w:rsidR="00B51C00" w:rsidRPr="00E462E7">
              <w:rPr>
                <w:rFonts w:ascii="Palatino Linotype" w:hAnsi="Palatino Linotype"/>
                <w:color w:val="000000" w:themeColor="text1"/>
                <w:sz w:val="22"/>
                <w:lang w:val="es-ES"/>
              </w:rPr>
              <w:t xml:space="preserve"> Instalación de</w:t>
            </w:r>
            <w:r w:rsidRPr="00E462E7">
              <w:rPr>
                <w:rFonts w:ascii="Palatino Linotype" w:hAnsi="Palatino Linotype"/>
                <w:color w:val="000000" w:themeColor="text1"/>
                <w:sz w:val="22"/>
                <w:lang w:val="es-ES"/>
              </w:rPr>
              <w:t xml:space="preserve"> </w:t>
            </w:r>
            <w:r w:rsidR="00B51C00" w:rsidRPr="00E462E7">
              <w:rPr>
                <w:rFonts w:ascii="Palatino Linotype" w:hAnsi="Palatino Linotype"/>
                <w:color w:val="000000" w:themeColor="text1"/>
                <w:sz w:val="22"/>
                <w:lang w:val="es-ES"/>
              </w:rPr>
              <w:t>la Comisión Edilicia, Transitoria de Asunto Electorales para la Renovación de Autoridades Auxiliares, Consejos de Participación Ciudadana y Representante Indígena ante el Ayuntamiento</w:t>
            </w:r>
            <w:r w:rsidR="00AD4180" w:rsidRPr="00E462E7">
              <w:rPr>
                <w:rFonts w:ascii="Palatino Linotype" w:hAnsi="Palatino Linotype"/>
                <w:color w:val="000000" w:themeColor="text1"/>
                <w:sz w:val="22"/>
                <w:lang w:val="es-ES"/>
              </w:rPr>
              <w:t>, misma que contiene el siguiente orden del día:</w:t>
            </w:r>
          </w:p>
          <w:p w14:paraId="281E797F" w14:textId="77777777" w:rsidR="00AD4180" w:rsidRPr="00E462E7" w:rsidRDefault="00AD4180" w:rsidP="00D34626">
            <w:pPr>
              <w:ind w:right="51"/>
              <w:contextualSpacing/>
              <w:rPr>
                <w:rFonts w:ascii="Palatino Linotype" w:hAnsi="Palatino Linotype"/>
                <w:color w:val="000000" w:themeColor="text1"/>
                <w:sz w:val="22"/>
                <w:lang w:val="es-ES"/>
              </w:rPr>
            </w:pPr>
          </w:p>
          <w:p w14:paraId="132E7851" w14:textId="77777777" w:rsidR="00AD4180" w:rsidRPr="00E462E7" w:rsidRDefault="00AD4180" w:rsidP="00D34626">
            <w:pPr>
              <w:ind w:right="51"/>
              <w:contextualSpacing/>
              <w:jc w:val="center"/>
              <w:rPr>
                <w:rFonts w:ascii="Palatino Linotype" w:hAnsi="Palatino Linotype"/>
                <w:color w:val="000000" w:themeColor="text1"/>
                <w:sz w:val="22"/>
                <w:lang w:val="es-ES"/>
              </w:rPr>
            </w:pPr>
            <w:r w:rsidRPr="00E462E7">
              <w:rPr>
                <w:noProof/>
              </w:rPr>
              <w:drawing>
                <wp:inline distT="0" distB="0" distL="0" distR="0" wp14:anchorId="1B255D97" wp14:editId="398DE246">
                  <wp:extent cx="2733675" cy="1399830"/>
                  <wp:effectExtent l="0" t="0" r="0"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2773311" cy="1420126"/>
                          </a:xfrm>
                          <a:prstGeom prst="rect">
                            <a:avLst/>
                          </a:prstGeom>
                        </pic:spPr>
                      </pic:pic>
                    </a:graphicData>
                  </a:graphic>
                </wp:inline>
              </w:drawing>
            </w:r>
          </w:p>
          <w:p w14:paraId="280BF89C" w14:textId="77777777" w:rsidR="00AD4180" w:rsidRPr="00E462E7" w:rsidRDefault="00AD4180" w:rsidP="00D34626">
            <w:pPr>
              <w:ind w:right="51"/>
              <w:contextualSpacing/>
              <w:jc w:val="center"/>
              <w:rPr>
                <w:rFonts w:ascii="Palatino Linotype" w:hAnsi="Palatino Linotype"/>
                <w:color w:val="000000" w:themeColor="text1"/>
                <w:sz w:val="22"/>
                <w:lang w:val="es-ES"/>
              </w:rPr>
            </w:pPr>
            <w:r w:rsidRPr="00E462E7">
              <w:rPr>
                <w:noProof/>
              </w:rPr>
              <w:drawing>
                <wp:inline distT="0" distB="0" distL="0" distR="0" wp14:anchorId="738D7035" wp14:editId="47AF3834">
                  <wp:extent cx="2686050" cy="405130"/>
                  <wp:effectExtent l="0" t="0" r="0"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2757741" cy="415943"/>
                          </a:xfrm>
                          <a:prstGeom prst="rect">
                            <a:avLst/>
                          </a:prstGeom>
                        </pic:spPr>
                      </pic:pic>
                    </a:graphicData>
                  </a:graphic>
                </wp:inline>
              </w:drawing>
            </w:r>
          </w:p>
          <w:p w14:paraId="6E4D4AB7" w14:textId="77777777" w:rsidR="00AD4180" w:rsidRPr="00E462E7" w:rsidRDefault="00AD4180" w:rsidP="00D34626">
            <w:pPr>
              <w:ind w:right="51"/>
              <w:contextualSpacing/>
              <w:jc w:val="center"/>
              <w:rPr>
                <w:rFonts w:ascii="Palatino Linotype" w:hAnsi="Palatino Linotype"/>
                <w:color w:val="000000" w:themeColor="text1"/>
                <w:sz w:val="22"/>
                <w:lang w:val="es-ES"/>
              </w:rPr>
            </w:pPr>
          </w:p>
          <w:p w14:paraId="16514722" w14:textId="77777777" w:rsidR="00AD4180" w:rsidRPr="00E462E7" w:rsidRDefault="00AD4180" w:rsidP="00D34626">
            <w:pPr>
              <w:ind w:right="51"/>
              <w:contextualSpacing/>
              <w:jc w:val="both"/>
              <w:rPr>
                <w:rFonts w:ascii="Palatino Linotype" w:hAnsi="Palatino Linotype"/>
                <w:color w:val="000000" w:themeColor="text1"/>
                <w:sz w:val="22"/>
                <w:lang w:val="es-ES"/>
              </w:rPr>
            </w:pPr>
            <w:r w:rsidRPr="00E462E7">
              <w:rPr>
                <w:rFonts w:ascii="Palatino Linotype" w:hAnsi="Palatino Linotype"/>
                <w:color w:val="000000" w:themeColor="text1"/>
                <w:sz w:val="22"/>
                <w:lang w:val="es-ES"/>
              </w:rPr>
              <w:t xml:space="preserve">Por otro lado, como segundo documento remitido en respuesta, fue proporcionada una </w:t>
            </w:r>
            <w:r w:rsidRPr="00E462E7">
              <w:rPr>
                <w:rFonts w:ascii="Palatino Linotype" w:hAnsi="Palatino Linotype"/>
                <w:color w:val="000000" w:themeColor="text1"/>
                <w:sz w:val="22"/>
                <w:lang w:val="es-ES"/>
              </w:rPr>
              <w:lastRenderedPageBreak/>
              <w:t xml:space="preserve">carpeta comprimida que contiene ocho </w:t>
            </w:r>
            <w:proofErr w:type="gramStart"/>
            <w:r w:rsidRPr="00E462E7">
              <w:rPr>
                <w:rFonts w:ascii="Palatino Linotype" w:hAnsi="Palatino Linotype"/>
                <w:color w:val="000000" w:themeColor="text1"/>
                <w:sz w:val="22"/>
                <w:lang w:val="es-ES"/>
              </w:rPr>
              <w:t xml:space="preserve">dictámenes  </w:t>
            </w:r>
            <w:r w:rsidR="007937DD" w:rsidRPr="00E462E7">
              <w:rPr>
                <w:rFonts w:ascii="Palatino Linotype" w:hAnsi="Palatino Linotype"/>
                <w:color w:val="000000" w:themeColor="text1"/>
                <w:sz w:val="22"/>
                <w:lang w:val="es-ES"/>
              </w:rPr>
              <w:t>así</w:t>
            </w:r>
            <w:proofErr w:type="gramEnd"/>
            <w:r w:rsidR="007937DD" w:rsidRPr="00E462E7">
              <w:rPr>
                <w:rFonts w:ascii="Palatino Linotype" w:hAnsi="Palatino Linotype"/>
                <w:color w:val="000000" w:themeColor="text1"/>
                <w:sz w:val="22"/>
                <w:lang w:val="es-ES"/>
              </w:rPr>
              <w:t xml:space="preserve"> como un documento que contiene una fe de erratas relativo a los resultados de Planillas Ganadoras.</w:t>
            </w:r>
          </w:p>
          <w:p w14:paraId="47229913" w14:textId="77777777" w:rsidR="007937DD" w:rsidRPr="00E462E7" w:rsidRDefault="007937DD" w:rsidP="00D34626">
            <w:pPr>
              <w:ind w:right="51"/>
              <w:contextualSpacing/>
              <w:jc w:val="both"/>
              <w:rPr>
                <w:rFonts w:ascii="Palatino Linotype" w:hAnsi="Palatino Linotype"/>
                <w:color w:val="000000" w:themeColor="text1"/>
                <w:sz w:val="22"/>
                <w:lang w:val="es-ES"/>
              </w:rPr>
            </w:pPr>
          </w:p>
          <w:p w14:paraId="4575DADC" w14:textId="4EEEDC3C" w:rsidR="007937DD" w:rsidRPr="00E462E7" w:rsidRDefault="007937DD" w:rsidP="00D34626">
            <w:pPr>
              <w:ind w:right="51"/>
              <w:contextualSpacing/>
              <w:jc w:val="both"/>
              <w:rPr>
                <w:rFonts w:ascii="Palatino Linotype" w:hAnsi="Palatino Linotype"/>
                <w:color w:val="000000" w:themeColor="text1"/>
                <w:sz w:val="22"/>
                <w:lang w:val="es-ES"/>
              </w:rPr>
            </w:pPr>
            <w:r w:rsidRPr="00E462E7">
              <w:rPr>
                <w:rFonts w:ascii="Palatino Linotype" w:hAnsi="Palatino Linotype"/>
                <w:color w:val="000000" w:themeColor="text1"/>
                <w:sz w:val="22"/>
                <w:lang w:val="es-ES"/>
              </w:rPr>
              <w:t xml:space="preserve">Como tercer documento remitido en respuesta, se encuentra el oficio remitido al </w:t>
            </w:r>
            <w:r w:rsidRPr="00E462E7">
              <w:rPr>
                <w:rFonts w:ascii="Palatino Linotype" w:hAnsi="Palatino Linotype"/>
                <w:b/>
                <w:color w:val="000000" w:themeColor="text1"/>
                <w:sz w:val="22"/>
                <w:lang w:val="es-ES"/>
              </w:rPr>
              <w:t xml:space="preserve">RECURRENTE </w:t>
            </w:r>
            <w:r w:rsidRPr="00E462E7">
              <w:rPr>
                <w:rFonts w:ascii="Palatino Linotype" w:hAnsi="Palatino Linotype"/>
                <w:color w:val="000000" w:themeColor="text1"/>
                <w:sz w:val="22"/>
                <w:lang w:val="es-ES"/>
              </w:rPr>
              <w:t xml:space="preserve">por medio del cual, </w:t>
            </w:r>
            <w:r w:rsidR="00397F9E" w:rsidRPr="00E462E7">
              <w:rPr>
                <w:rFonts w:ascii="Palatino Linotype" w:hAnsi="Palatino Linotype"/>
                <w:color w:val="000000" w:themeColor="text1"/>
                <w:sz w:val="22"/>
                <w:lang w:val="es-ES"/>
              </w:rPr>
              <w:t>le hace la entrega de los archivos referidos en líneas anteriores.</w:t>
            </w:r>
          </w:p>
        </w:tc>
        <w:tc>
          <w:tcPr>
            <w:tcW w:w="1694" w:type="dxa"/>
            <w:vAlign w:val="center"/>
          </w:tcPr>
          <w:p w14:paraId="5559F320" w14:textId="543EE830" w:rsidR="008B2863" w:rsidRPr="00E462E7" w:rsidRDefault="007937DD" w:rsidP="00D34626">
            <w:pPr>
              <w:spacing w:before="240" w:after="240" w:line="360" w:lineRule="auto"/>
              <w:ind w:right="51"/>
              <w:contextualSpacing/>
              <w:jc w:val="center"/>
              <w:rPr>
                <w:rFonts w:ascii="Palatino Linotype" w:hAnsi="Palatino Linotype"/>
                <w:color w:val="000000" w:themeColor="text1"/>
              </w:rPr>
            </w:pPr>
            <w:r w:rsidRPr="00E462E7">
              <w:rPr>
                <w:rFonts w:ascii="Palatino Linotype" w:hAnsi="Palatino Linotype"/>
                <w:b/>
                <w:color w:val="000000" w:themeColor="text1"/>
                <w:u w:val="single"/>
                <w:lang w:val="es-ES"/>
              </w:rPr>
              <w:lastRenderedPageBreak/>
              <w:t>SI</w:t>
            </w:r>
          </w:p>
        </w:tc>
      </w:tr>
    </w:tbl>
    <w:p w14:paraId="105A803B" w14:textId="77777777" w:rsidR="008062F8" w:rsidRPr="00E462E7" w:rsidRDefault="008062F8" w:rsidP="00D34626">
      <w:pPr>
        <w:spacing w:line="360" w:lineRule="auto"/>
        <w:ind w:right="49"/>
        <w:jc w:val="both"/>
        <w:rPr>
          <w:rFonts w:ascii="Palatino Linotype" w:eastAsia="Palatino Linotype" w:hAnsi="Palatino Linotype" w:cs="Palatino Linotype"/>
        </w:rPr>
      </w:pPr>
    </w:p>
    <w:p w14:paraId="23EEB386" w14:textId="19317827" w:rsidR="008062F8" w:rsidRPr="00E462E7" w:rsidRDefault="00397F9E" w:rsidP="00D34626">
      <w:pPr>
        <w:spacing w:before="100" w:beforeAutospacing="1" w:after="100" w:afterAutospacing="1" w:line="360" w:lineRule="auto"/>
        <w:jc w:val="both"/>
        <w:rPr>
          <w:rFonts w:ascii="Palatino Linotype" w:hAnsi="Palatino Linotype"/>
          <w:lang w:eastAsia="es-ES"/>
        </w:rPr>
      </w:pPr>
      <w:r w:rsidRPr="00E462E7">
        <w:rPr>
          <w:rFonts w:ascii="Palatino Linotype" w:eastAsia="Calibri" w:hAnsi="Palatino Linotype" w:cs="Arial"/>
          <w:lang w:eastAsia="es-ES"/>
        </w:rPr>
        <w:t xml:space="preserve">Derivado de lo antes expuesto, cabe precisar </w:t>
      </w:r>
      <w:proofErr w:type="gramStart"/>
      <w:r w:rsidRPr="00E462E7">
        <w:rPr>
          <w:rFonts w:ascii="Palatino Linotype" w:eastAsia="Calibri" w:hAnsi="Palatino Linotype" w:cs="Arial"/>
          <w:lang w:eastAsia="es-ES"/>
        </w:rPr>
        <w:t>que</w:t>
      </w:r>
      <w:proofErr w:type="gramEnd"/>
      <w:r w:rsidRPr="00E462E7">
        <w:rPr>
          <w:rFonts w:ascii="Palatino Linotype" w:eastAsia="Calibri" w:hAnsi="Palatino Linotype" w:cs="Arial"/>
          <w:lang w:eastAsia="es-ES"/>
        </w:rPr>
        <w:t xml:space="preserve"> de primer momento, </w:t>
      </w:r>
      <w:r w:rsidR="008062F8" w:rsidRPr="00E462E7">
        <w:rPr>
          <w:rFonts w:ascii="Palatino Linotype" w:eastAsia="Calibri" w:hAnsi="Palatino Linotype" w:cs="Arial"/>
          <w:lang w:eastAsia="es-ES"/>
        </w:rPr>
        <w:t xml:space="preserve">este Instituto </w:t>
      </w:r>
      <w:r w:rsidR="008062F8" w:rsidRPr="00E462E7">
        <w:rPr>
          <w:rFonts w:ascii="Palatino Linotype" w:hAnsi="Palatino Linotype"/>
          <w:lang w:eastAsia="es-ES"/>
        </w:rPr>
        <w:t xml:space="preserve">obvia el análisis de la competencia por parte del </w:t>
      </w:r>
      <w:r w:rsidR="008062F8" w:rsidRPr="00E462E7">
        <w:rPr>
          <w:rFonts w:ascii="Palatino Linotype" w:hAnsi="Palatino Linotype"/>
          <w:b/>
          <w:lang w:eastAsia="es-ES"/>
        </w:rPr>
        <w:t>SUJETO OBLIGADO</w:t>
      </w:r>
      <w:r w:rsidR="008062F8" w:rsidRPr="00E462E7">
        <w:rPr>
          <w:rFonts w:ascii="Palatino Linotype" w:hAnsi="Palatino Linotype"/>
          <w:lang w:eastAsia="es-ES"/>
        </w:rPr>
        <w:t xml:space="preserve">, para generar, administrar o poseer la información solicitada, dado que éste ha asumido la misma, en razón de que en su respuesta le hizo entrega a la hoy </w:t>
      </w:r>
      <w:r w:rsidR="008062F8" w:rsidRPr="00E462E7">
        <w:rPr>
          <w:rFonts w:ascii="Palatino Linotype" w:hAnsi="Palatino Linotype"/>
          <w:b/>
          <w:lang w:eastAsia="es-ES"/>
        </w:rPr>
        <w:t xml:space="preserve">RECURRENTE </w:t>
      </w:r>
      <w:r w:rsidR="008062F8" w:rsidRPr="00E462E7">
        <w:rPr>
          <w:rFonts w:ascii="Palatino Linotype" w:hAnsi="Palatino Linotype"/>
          <w:lang w:eastAsia="es-ES"/>
        </w:rPr>
        <w:t>de parte de la información solicitada.</w:t>
      </w:r>
    </w:p>
    <w:p w14:paraId="1769E676" w14:textId="77777777" w:rsidR="008062F8" w:rsidRPr="00E462E7" w:rsidRDefault="008062F8" w:rsidP="00D34626">
      <w:pPr>
        <w:spacing w:before="240" w:after="240" w:line="360" w:lineRule="auto"/>
        <w:jc w:val="both"/>
        <w:rPr>
          <w:rFonts w:ascii="Palatino Linotype" w:hAnsi="Palatino Linotype"/>
          <w:lang w:eastAsia="es-ES"/>
        </w:rPr>
      </w:pPr>
      <w:r w:rsidRPr="00E462E7">
        <w:rPr>
          <w:rFonts w:ascii="Palatino Linotype" w:hAnsi="Palatino Linotype"/>
          <w:lang w:eastAsia="es-ES"/>
        </w:rPr>
        <w:t xml:space="preserve">En efecto, el hecho de que </w:t>
      </w:r>
      <w:r w:rsidRPr="00E462E7">
        <w:rPr>
          <w:rFonts w:ascii="Palatino Linotype" w:hAnsi="Palatino Linotype"/>
          <w:b/>
          <w:lang w:eastAsia="es-ES"/>
        </w:rPr>
        <w:t>EL SUJETO OBLIGADO</w:t>
      </w:r>
      <w:r w:rsidRPr="00E462E7">
        <w:rPr>
          <w:rFonts w:ascii="Palatino Linotype" w:hAnsi="Palatino Linotype"/>
          <w:lang w:eastAsia="es-ES"/>
        </w:rPr>
        <w:t xml:space="preserve"> haya asumido contar con la información pública solicitada, acepta que la genera, posee y administra, en ejercicio de sus funciones de derecho público, motivo por el cual se actualiza el supuesto jurídico, previsto en el artículo 12 de la Ley de Transparencia y Acceso a la Información Pública del Estado de México y Municipios. </w:t>
      </w:r>
    </w:p>
    <w:p w14:paraId="54BAFAFB" w14:textId="77777777" w:rsidR="008062F8" w:rsidRPr="00E462E7" w:rsidRDefault="008062F8" w:rsidP="00D34626">
      <w:pPr>
        <w:tabs>
          <w:tab w:val="left" w:pos="851"/>
          <w:tab w:val="left" w:pos="8505"/>
        </w:tabs>
        <w:ind w:left="851" w:right="902"/>
        <w:jc w:val="both"/>
        <w:rPr>
          <w:rFonts w:ascii="Palatino Linotype" w:hAnsi="Palatino Linotype" w:cs="Arial"/>
          <w:i/>
          <w:sz w:val="22"/>
          <w:szCs w:val="22"/>
          <w:lang w:eastAsia="es-ES"/>
        </w:rPr>
      </w:pPr>
      <w:r w:rsidRPr="00E462E7">
        <w:rPr>
          <w:rFonts w:ascii="Palatino Linotype" w:hAnsi="Palatino Linotype" w:cs="Arial"/>
          <w:i/>
          <w:sz w:val="22"/>
          <w:szCs w:val="22"/>
          <w:lang w:eastAsia="es-ES"/>
        </w:rPr>
        <w:t>“</w:t>
      </w:r>
      <w:r w:rsidRPr="00E462E7">
        <w:rPr>
          <w:rFonts w:ascii="Palatino Linotype" w:hAnsi="Palatino Linotype" w:cs="Arial"/>
          <w:b/>
          <w:i/>
          <w:sz w:val="22"/>
          <w:szCs w:val="22"/>
          <w:lang w:eastAsia="es-ES"/>
        </w:rPr>
        <w:t>Artículo 12.</w:t>
      </w:r>
      <w:r w:rsidRPr="00E462E7">
        <w:rPr>
          <w:rFonts w:ascii="Palatino Linotype" w:hAnsi="Palatino Linotype" w:cs="Arial"/>
          <w:i/>
          <w:sz w:val="22"/>
          <w:szCs w:val="22"/>
          <w:lang w:eastAsia="es-ES"/>
        </w:rPr>
        <w:t xml:space="preserve"> Quienes generen, recopilen, administren, manejen, procesen, archiven o conserven información pública serán responsables de la misma en los términos de las disposiciones jurídicas aplicables. </w:t>
      </w:r>
    </w:p>
    <w:p w14:paraId="243B5F47" w14:textId="77777777" w:rsidR="008062F8" w:rsidRPr="00E462E7" w:rsidRDefault="008062F8" w:rsidP="00D34626">
      <w:pPr>
        <w:ind w:left="851" w:right="902"/>
        <w:jc w:val="both"/>
        <w:rPr>
          <w:rFonts w:ascii="Palatino Linotype" w:hAnsi="Palatino Linotype" w:cs="Arial"/>
          <w:i/>
          <w:sz w:val="22"/>
          <w:szCs w:val="22"/>
          <w:lang w:eastAsia="es-ES"/>
        </w:rPr>
      </w:pPr>
      <w:r w:rsidRPr="00E462E7">
        <w:rPr>
          <w:rFonts w:ascii="Palatino Linotype" w:hAnsi="Palatino Linotype" w:cs="Arial"/>
          <w:i/>
          <w:sz w:val="22"/>
          <w:szCs w:val="22"/>
          <w:lang w:eastAsia="es-ES"/>
        </w:rPr>
        <w:t xml:space="preserve">Los sujetos obligados sólo proporcionarán la información pública que se les requiera y que obre en sus archivos y en el estado en que ésta se encuentre. La obligación de proporcionar información no comprende el procesamiento de la misma, ni el </w:t>
      </w:r>
      <w:r w:rsidRPr="00E462E7">
        <w:rPr>
          <w:rFonts w:ascii="Palatino Linotype" w:hAnsi="Palatino Linotype" w:cs="Arial"/>
          <w:i/>
          <w:sz w:val="22"/>
          <w:szCs w:val="22"/>
          <w:lang w:eastAsia="es-ES"/>
        </w:rPr>
        <w:lastRenderedPageBreak/>
        <w:t xml:space="preserve">presentarla conforme al interés del solicitante; no estarán obligados a generarla, resumirla, efectuar cálculos o practicar investigaciones.” </w:t>
      </w:r>
    </w:p>
    <w:p w14:paraId="5CDF793B" w14:textId="77777777" w:rsidR="00F93DDE" w:rsidRPr="00E462E7" w:rsidRDefault="00F93DDE" w:rsidP="00D34626">
      <w:pPr>
        <w:ind w:left="851" w:right="902"/>
        <w:jc w:val="both"/>
        <w:rPr>
          <w:rFonts w:ascii="Palatino Linotype" w:hAnsi="Palatino Linotype" w:cs="Arial"/>
          <w:i/>
          <w:sz w:val="22"/>
          <w:szCs w:val="22"/>
          <w:lang w:eastAsia="es-ES"/>
        </w:rPr>
      </w:pPr>
    </w:p>
    <w:p w14:paraId="73C9DA89" w14:textId="5ACA08ED" w:rsidR="00F93DDE" w:rsidRPr="00E462E7" w:rsidRDefault="008062F8" w:rsidP="00D34626">
      <w:pPr>
        <w:spacing w:line="360" w:lineRule="auto"/>
        <w:jc w:val="both"/>
        <w:rPr>
          <w:rFonts w:ascii="Palatino Linotype" w:eastAsia="Calibri" w:hAnsi="Palatino Linotype" w:cs="Tahoma"/>
          <w:color w:val="000000"/>
          <w:sz w:val="22"/>
          <w:szCs w:val="22"/>
          <w:lang w:eastAsia="en-US"/>
        </w:rPr>
      </w:pPr>
      <w:r w:rsidRPr="00E462E7">
        <w:rPr>
          <w:rFonts w:ascii="Palatino Linotype" w:hAnsi="Palatino Linotype"/>
          <w:lang w:eastAsia="es-ES"/>
        </w:rPr>
        <w:t xml:space="preserve">Así, derivado del análisis </w:t>
      </w:r>
      <w:r w:rsidR="00397F9E" w:rsidRPr="00E462E7">
        <w:rPr>
          <w:rFonts w:ascii="Palatino Linotype" w:hAnsi="Palatino Linotype"/>
          <w:lang w:eastAsia="es-ES"/>
        </w:rPr>
        <w:t xml:space="preserve">realizado </w:t>
      </w:r>
      <w:r w:rsidRPr="00E462E7">
        <w:rPr>
          <w:rFonts w:ascii="Palatino Linotype" w:hAnsi="Palatino Linotype"/>
          <w:lang w:eastAsia="es-ES"/>
        </w:rPr>
        <w:t>a la</w:t>
      </w:r>
      <w:r w:rsidR="00397F9E" w:rsidRPr="00E462E7">
        <w:rPr>
          <w:rFonts w:ascii="Palatino Linotype" w:hAnsi="Palatino Linotype"/>
          <w:lang w:eastAsia="es-ES"/>
        </w:rPr>
        <w:t>s</w:t>
      </w:r>
      <w:r w:rsidRPr="00E462E7">
        <w:rPr>
          <w:rFonts w:ascii="Palatino Linotype" w:hAnsi="Palatino Linotype"/>
          <w:lang w:eastAsia="es-ES"/>
        </w:rPr>
        <w:t xml:space="preserve"> solicitud</w:t>
      </w:r>
      <w:r w:rsidR="00397F9E" w:rsidRPr="00E462E7">
        <w:rPr>
          <w:rFonts w:ascii="Palatino Linotype" w:hAnsi="Palatino Linotype"/>
          <w:lang w:eastAsia="es-ES"/>
        </w:rPr>
        <w:t>es</w:t>
      </w:r>
      <w:r w:rsidRPr="00E462E7">
        <w:rPr>
          <w:rFonts w:ascii="Palatino Linotype" w:hAnsi="Palatino Linotype"/>
          <w:lang w:eastAsia="es-ES"/>
        </w:rPr>
        <w:t xml:space="preserve"> de</w:t>
      </w:r>
      <w:r w:rsidR="00397F9E" w:rsidRPr="00E462E7">
        <w:rPr>
          <w:rFonts w:ascii="Palatino Linotype" w:hAnsi="Palatino Linotype"/>
          <w:lang w:eastAsia="es-ES"/>
        </w:rPr>
        <w:t xml:space="preserve"> acceso a la</w:t>
      </w:r>
      <w:r w:rsidRPr="00E462E7">
        <w:rPr>
          <w:rFonts w:ascii="Palatino Linotype" w:hAnsi="Palatino Linotype"/>
          <w:lang w:eastAsia="es-ES"/>
        </w:rPr>
        <w:t xml:space="preserve"> </w:t>
      </w:r>
      <w:r w:rsidR="00397F9E" w:rsidRPr="00E462E7">
        <w:rPr>
          <w:rFonts w:ascii="Palatino Linotype" w:hAnsi="Palatino Linotype"/>
          <w:lang w:eastAsia="es-ES"/>
        </w:rPr>
        <w:t xml:space="preserve">información, contra lo </w:t>
      </w:r>
      <w:r w:rsidRPr="00E462E7">
        <w:rPr>
          <w:rFonts w:ascii="Palatino Linotype" w:hAnsi="Palatino Linotype"/>
          <w:lang w:eastAsia="es-ES"/>
        </w:rPr>
        <w:t xml:space="preserve">entregado en respuesta por </w:t>
      </w:r>
      <w:r w:rsidRPr="00E462E7">
        <w:rPr>
          <w:rFonts w:ascii="Palatino Linotype" w:hAnsi="Palatino Linotype"/>
          <w:b/>
          <w:lang w:eastAsia="es-ES"/>
        </w:rPr>
        <w:t>EL SUJETO OBLIGADO</w:t>
      </w:r>
      <w:r w:rsidRPr="00E462E7">
        <w:rPr>
          <w:rFonts w:ascii="Palatino Linotype" w:hAnsi="Palatino Linotype"/>
          <w:lang w:eastAsia="es-ES"/>
        </w:rPr>
        <w:t xml:space="preserve">, este Órgano Garante determina que </w:t>
      </w:r>
      <w:r w:rsidRPr="00E462E7">
        <w:rPr>
          <w:rFonts w:ascii="Palatino Linotype" w:hAnsi="Palatino Linotype"/>
          <w:b/>
          <w:lang w:eastAsia="es-ES"/>
        </w:rPr>
        <w:t>EL SUJETO OBLIGADO</w:t>
      </w:r>
      <w:r w:rsidRPr="00E462E7">
        <w:rPr>
          <w:rFonts w:ascii="Palatino Linotype" w:hAnsi="Palatino Linotype"/>
          <w:lang w:eastAsia="es-ES"/>
        </w:rPr>
        <w:t xml:space="preserve"> </w:t>
      </w:r>
      <w:r w:rsidR="00F93DDE" w:rsidRPr="00E462E7">
        <w:rPr>
          <w:rFonts w:ascii="Palatino Linotype" w:hAnsi="Palatino Linotype"/>
          <w:lang w:eastAsia="es-ES"/>
        </w:rPr>
        <w:t>cumplió a cabalidad siendo congruente con la información peticionada y exhaustivo en dar trámite y atención a la solicitud de mérito</w:t>
      </w:r>
      <w:r w:rsidR="00F93DDE" w:rsidRPr="00E462E7">
        <w:rPr>
          <w:rFonts w:ascii="Palatino Linotype" w:hAnsi="Palatino Linotype"/>
          <w:sz w:val="22"/>
          <w:szCs w:val="22"/>
          <w:lang w:val="es-ES" w:eastAsia="es-ES"/>
        </w:rPr>
        <w:t xml:space="preserve">; </w:t>
      </w:r>
      <w:r w:rsidR="00F93DDE" w:rsidRPr="00E462E7">
        <w:rPr>
          <w:rFonts w:ascii="Palatino Linotype" w:hAnsi="Palatino Linotype" w:cs="Tahoma"/>
          <w:sz w:val="22"/>
          <w:szCs w:val="22"/>
          <w:lang w:eastAsia="es-ES"/>
        </w:rPr>
        <w:t>sobre el tema</w:t>
      </w:r>
      <w:r w:rsidR="00F93DDE" w:rsidRPr="00E462E7">
        <w:rPr>
          <w:rFonts w:ascii="Palatino Linotype" w:eastAsia="Calibri" w:hAnsi="Palatino Linotype" w:cs="Tahoma"/>
          <w:sz w:val="22"/>
          <w:szCs w:val="22"/>
          <w:lang w:eastAsia="en-US"/>
        </w:rPr>
        <w:t>, e</w:t>
      </w:r>
      <w:r w:rsidR="00F93DDE" w:rsidRPr="00E462E7">
        <w:rPr>
          <w:rFonts w:ascii="Palatino Linotype" w:hAnsi="Palatino Linotype" w:cs="Tahoma"/>
          <w:sz w:val="22"/>
          <w:szCs w:val="22"/>
          <w:lang w:eastAsia="es-ES"/>
        </w:rPr>
        <w:t xml:space="preserve">l artículo 1.8, fracción XIII, del Código Administrativo del Estado de México, establece que para que tenga validez, todo acto administrativo deberá resolver todos los puntos propuestos por los interesados. </w:t>
      </w:r>
      <w:r w:rsidR="00F93DDE" w:rsidRPr="00E462E7">
        <w:rPr>
          <w:rFonts w:ascii="Palatino Linotype" w:eastAsia="Calibri" w:hAnsi="Palatino Linotype" w:cs="Tahoma"/>
          <w:color w:val="000000"/>
          <w:sz w:val="22"/>
          <w:szCs w:val="22"/>
        </w:rPr>
        <w:t>Situación que se robustece, con el Criterio 02/17, del Instituto Nacional de Transparencia, Acceso a la Información y Protección de Datos Personales, el cual establece lo siguiente:</w:t>
      </w:r>
    </w:p>
    <w:p w14:paraId="21D1A6CB" w14:textId="77777777" w:rsidR="00F93DDE" w:rsidRPr="00E462E7" w:rsidRDefault="00F93DDE" w:rsidP="00D34626">
      <w:pPr>
        <w:autoSpaceDE w:val="0"/>
        <w:autoSpaceDN w:val="0"/>
        <w:adjustRightInd w:val="0"/>
        <w:spacing w:line="360" w:lineRule="auto"/>
        <w:jc w:val="both"/>
        <w:rPr>
          <w:rFonts w:ascii="Palatino Linotype" w:eastAsia="Calibri" w:hAnsi="Palatino Linotype" w:cs="Tahoma"/>
          <w:color w:val="000000"/>
          <w:sz w:val="22"/>
          <w:szCs w:val="22"/>
        </w:rPr>
      </w:pPr>
    </w:p>
    <w:p w14:paraId="02F87851" w14:textId="77777777" w:rsidR="00F93DDE" w:rsidRPr="00E462E7" w:rsidRDefault="00F93DDE" w:rsidP="00D34626">
      <w:pPr>
        <w:spacing w:line="360" w:lineRule="auto"/>
        <w:ind w:left="567" w:right="567"/>
        <w:jc w:val="both"/>
        <w:rPr>
          <w:rFonts w:ascii="Palatino Linotype" w:eastAsia="Calibri" w:hAnsi="Palatino Linotype" w:cs="Tahoma"/>
          <w:bCs/>
          <w:i/>
          <w:sz w:val="20"/>
          <w:szCs w:val="20"/>
          <w:lang w:eastAsia="en-US"/>
        </w:rPr>
      </w:pPr>
      <w:r w:rsidRPr="00E462E7">
        <w:rPr>
          <w:rFonts w:ascii="Palatino Linotype" w:eastAsia="Calibri" w:hAnsi="Palatino Linotype" w:cs="Tahoma"/>
          <w:b/>
          <w:bCs/>
          <w:i/>
          <w:sz w:val="20"/>
          <w:szCs w:val="20"/>
          <w:lang w:eastAsia="en-US"/>
        </w:rPr>
        <w:t xml:space="preserve">“Congruencia y exhaustividad. Sus alcances para garantizar el derecho de acceso a la información. </w:t>
      </w:r>
      <w:r w:rsidRPr="00E462E7">
        <w:rPr>
          <w:rFonts w:ascii="Palatino Linotype" w:eastAsia="Calibri" w:hAnsi="Palatino Linotype" w:cs="Tahoma"/>
          <w:bCs/>
          <w:i/>
          <w:sz w:val="20"/>
          <w:szCs w:val="20"/>
          <w:lang w:eastAsia="en-US"/>
        </w:rPr>
        <w:t xml:space="preserve">De conformidad con el artículo </w:t>
      </w:r>
      <w:r w:rsidRPr="00E462E7">
        <w:rPr>
          <w:rFonts w:ascii="Palatino Linotype" w:eastAsia="Calibri" w:hAnsi="Palatino Linotype" w:cs="Tahoma"/>
          <w:bCs/>
          <w:i/>
          <w:sz w:val="20"/>
          <w:szCs w:val="20"/>
          <w:lang w:val="es-ES_tradnl" w:eastAsia="en-US"/>
        </w:rPr>
        <w:t>3 de la Ley Federal de Procedimiento Administrativo</w:t>
      </w:r>
      <w:r w:rsidRPr="00E462E7">
        <w:rPr>
          <w:rFonts w:ascii="Palatino Linotype" w:eastAsia="Calibri" w:hAnsi="Palatino Linotype" w:cs="Tahoma"/>
          <w:bCs/>
          <w:i/>
          <w:sz w:val="20"/>
          <w:szCs w:val="20"/>
          <w:lang w:eastAsia="en-US"/>
        </w:rPr>
        <w:t xml:space="preserve">, de aplicación supletoria a la Ley Federal de Transparencia y Acceso a la Información Pública, en términos de su artículo 7; todo acto administrativo debe cumplir con los principios de congruencia y exhaustividad. Para el efectivo ejercicio del derecho de acceso a la información, la congruencia implica que exista concordancia entre el requerimiento formulado por el particular y la respuesta proporcionada por el sujeto obligado; mientras que </w:t>
      </w:r>
      <w:r w:rsidRPr="00E462E7">
        <w:rPr>
          <w:rFonts w:ascii="Palatino Linotype" w:eastAsia="Calibri" w:hAnsi="Palatino Linotype" w:cs="Tahoma"/>
          <w:b/>
          <w:bCs/>
          <w:i/>
          <w:sz w:val="20"/>
          <w:szCs w:val="20"/>
          <w:lang w:eastAsia="en-US"/>
        </w:rPr>
        <w:t>la exhaustividad significa que dicha respuesta se refiera expresamente a cada uno de los puntos solicitados</w:t>
      </w:r>
      <w:r w:rsidRPr="00E462E7">
        <w:rPr>
          <w:rFonts w:ascii="Palatino Linotype" w:eastAsia="Calibri" w:hAnsi="Palatino Linotype" w:cs="Tahoma"/>
          <w:bCs/>
          <w:i/>
          <w:sz w:val="20"/>
          <w:szCs w:val="20"/>
          <w:lang w:eastAsia="en-US"/>
        </w:rPr>
        <w:t xml:space="preserve">. Por lo anterior, los sujetos obligados cumplirán con los principios de congruencia y exhaustividad, cuando las respuestas que emitan guarden una relación lógica con lo solicitado y </w:t>
      </w:r>
      <w:r w:rsidRPr="00E462E7">
        <w:rPr>
          <w:rFonts w:ascii="Palatino Linotype" w:eastAsia="Calibri" w:hAnsi="Palatino Linotype" w:cs="Tahoma"/>
          <w:b/>
          <w:bCs/>
          <w:i/>
          <w:sz w:val="20"/>
          <w:szCs w:val="20"/>
          <w:lang w:eastAsia="en-US"/>
        </w:rPr>
        <w:t>atiendan de manera puntual y expresa, cada uno de los contenidos de información.”</w:t>
      </w:r>
    </w:p>
    <w:p w14:paraId="112C623E" w14:textId="77777777" w:rsidR="00F93DDE" w:rsidRPr="00E462E7" w:rsidRDefault="00F93DDE" w:rsidP="00D34626">
      <w:pPr>
        <w:autoSpaceDE w:val="0"/>
        <w:autoSpaceDN w:val="0"/>
        <w:adjustRightInd w:val="0"/>
        <w:spacing w:line="360" w:lineRule="auto"/>
        <w:jc w:val="both"/>
        <w:rPr>
          <w:rFonts w:ascii="Palatino Linotype" w:eastAsia="Calibri" w:hAnsi="Palatino Linotype" w:cs="Tahoma"/>
          <w:color w:val="000000"/>
          <w:sz w:val="22"/>
          <w:szCs w:val="22"/>
        </w:rPr>
      </w:pPr>
    </w:p>
    <w:p w14:paraId="6EC19B72" w14:textId="564286E3" w:rsidR="00F93DDE" w:rsidRPr="00E462E7" w:rsidRDefault="00F93DDE" w:rsidP="00D34626">
      <w:pPr>
        <w:widowControl w:val="0"/>
        <w:autoSpaceDE w:val="0"/>
        <w:autoSpaceDN w:val="0"/>
        <w:adjustRightInd w:val="0"/>
        <w:spacing w:line="360" w:lineRule="auto"/>
        <w:jc w:val="both"/>
        <w:rPr>
          <w:rFonts w:ascii="Palatino Linotype" w:hAnsi="Palatino Linotype" w:cs="Tahoma"/>
          <w:bCs/>
          <w:sz w:val="22"/>
          <w:lang w:val="es-ES_tradnl"/>
        </w:rPr>
      </w:pPr>
      <w:r w:rsidRPr="00E462E7">
        <w:rPr>
          <w:rFonts w:ascii="Palatino Linotype" w:hAnsi="Palatino Linotype" w:cs="Tahoma"/>
          <w:sz w:val="22"/>
        </w:rPr>
        <w:t xml:space="preserve">De lo citado, se desprende que </w:t>
      </w:r>
      <w:r w:rsidRPr="00E462E7">
        <w:rPr>
          <w:rFonts w:ascii="Palatino Linotype" w:hAnsi="Palatino Linotype" w:cs="Tahoma"/>
          <w:bCs/>
          <w:sz w:val="22"/>
        </w:rPr>
        <w:t xml:space="preserve">todo acto administrativo debe apegarse al </w:t>
      </w:r>
      <w:r w:rsidRPr="00E462E7">
        <w:rPr>
          <w:rFonts w:ascii="Palatino Linotype" w:hAnsi="Palatino Linotype" w:cs="Tahoma"/>
          <w:b/>
          <w:bCs/>
          <w:sz w:val="22"/>
        </w:rPr>
        <w:t xml:space="preserve">principio de </w:t>
      </w:r>
      <w:r w:rsidRPr="00E462E7">
        <w:rPr>
          <w:rFonts w:ascii="Palatino Linotype" w:hAnsi="Palatino Linotype" w:cs="Tahoma"/>
          <w:b/>
          <w:bCs/>
          <w:sz w:val="22"/>
        </w:rPr>
        <w:lastRenderedPageBreak/>
        <w:t>exhaustividad</w:t>
      </w:r>
      <w:r w:rsidRPr="00E462E7">
        <w:rPr>
          <w:rFonts w:ascii="Palatino Linotype" w:hAnsi="Palatino Linotype" w:cs="Tahoma"/>
          <w:bCs/>
          <w:sz w:val="22"/>
        </w:rPr>
        <w:t xml:space="preserve">, </w:t>
      </w:r>
      <w:r w:rsidRPr="00E462E7">
        <w:rPr>
          <w:rFonts w:ascii="Palatino Linotype" w:hAnsi="Palatino Linotype" w:cs="Tahoma"/>
          <w:bCs/>
          <w:sz w:val="22"/>
          <w:lang w:val="es-ES_tradnl"/>
        </w:rPr>
        <w:t>entendiendo por éste que se pronuncie expresamente sobre cada uno de los puntos requeridos, lo cual en materia de transparencia y acceso a la información pública se traduce en que, las respuestas que emitan los sujetos obligados, deben guardar una relación lógica con lo solicitado, analizando y decidiendo –de ma</w:t>
      </w:r>
      <w:r w:rsidR="009D7C7B" w:rsidRPr="00E462E7">
        <w:rPr>
          <w:rFonts w:ascii="Palatino Linotype" w:hAnsi="Palatino Linotype" w:cs="Tahoma"/>
          <w:bCs/>
          <w:sz w:val="22"/>
          <w:lang w:val="es-ES_tradnl"/>
        </w:rPr>
        <w:t>ner</w:t>
      </w:r>
      <w:r w:rsidRPr="00E462E7">
        <w:rPr>
          <w:rFonts w:ascii="Palatino Linotype" w:hAnsi="Palatino Linotype" w:cs="Tahoma"/>
          <w:bCs/>
          <w:sz w:val="22"/>
          <w:lang w:val="es-ES_tradnl"/>
        </w:rPr>
        <w:t>a íntegra- sobre todos los puntos requeridos, a fin de satisfacer la solicitud correspondiente.</w:t>
      </w:r>
    </w:p>
    <w:p w14:paraId="14755ABB" w14:textId="77777777" w:rsidR="00F93DDE" w:rsidRPr="00E462E7" w:rsidRDefault="00F93DDE" w:rsidP="00D34626">
      <w:pPr>
        <w:autoSpaceDE w:val="0"/>
        <w:autoSpaceDN w:val="0"/>
        <w:adjustRightInd w:val="0"/>
        <w:spacing w:line="360" w:lineRule="auto"/>
        <w:jc w:val="both"/>
        <w:rPr>
          <w:rFonts w:ascii="Palatino Linotype" w:eastAsia="Calibri" w:hAnsi="Palatino Linotype" w:cs="Tahoma"/>
          <w:color w:val="000000"/>
          <w:sz w:val="22"/>
          <w:szCs w:val="22"/>
        </w:rPr>
      </w:pPr>
    </w:p>
    <w:p w14:paraId="018B97B0" w14:textId="1B804F8D" w:rsidR="009D7C7B" w:rsidRPr="00E462E7" w:rsidRDefault="00F93DDE" w:rsidP="00D34626">
      <w:pPr>
        <w:spacing w:line="360" w:lineRule="auto"/>
        <w:jc w:val="both"/>
        <w:rPr>
          <w:rFonts w:ascii="Palatino Linotype" w:eastAsia="Calibri" w:hAnsi="Palatino Linotype" w:cs="Tahoma"/>
          <w:bCs/>
          <w:sz w:val="22"/>
          <w:szCs w:val="22"/>
          <w:lang w:eastAsia="en-US"/>
        </w:rPr>
      </w:pPr>
      <w:r w:rsidRPr="00E462E7">
        <w:rPr>
          <w:rFonts w:ascii="Palatino Linotype" w:hAnsi="Palatino Linotype" w:cs="Tahoma"/>
          <w:sz w:val="22"/>
        </w:rPr>
        <w:t xml:space="preserve">En esa tesitura, se concluye que el Sujeto Obligado </w:t>
      </w:r>
      <w:r w:rsidR="009D7C7B" w:rsidRPr="00E462E7">
        <w:rPr>
          <w:rFonts w:ascii="Palatino Linotype" w:hAnsi="Palatino Linotype" w:cs="Tahoma"/>
          <w:sz w:val="22"/>
        </w:rPr>
        <w:t xml:space="preserve">tuvo por satisfecho </w:t>
      </w:r>
      <w:r w:rsidRPr="00E462E7">
        <w:rPr>
          <w:rFonts w:ascii="Palatino Linotype" w:hAnsi="Palatino Linotype" w:cs="Tahoma"/>
          <w:sz w:val="22"/>
        </w:rPr>
        <w:t xml:space="preserve">el derecho de acceso </w:t>
      </w:r>
      <w:r w:rsidRPr="00E462E7">
        <w:rPr>
          <w:rFonts w:ascii="Palatino Linotype" w:eastAsia="Calibri" w:hAnsi="Palatino Linotype" w:cs="Tahoma"/>
          <w:bCs/>
          <w:sz w:val="22"/>
          <w:szCs w:val="22"/>
          <w:lang w:eastAsia="en-US"/>
        </w:rPr>
        <w:t xml:space="preserve">a la información del </w:t>
      </w:r>
      <w:r w:rsidR="009D7C7B" w:rsidRPr="00E462E7">
        <w:rPr>
          <w:rFonts w:ascii="Palatino Linotype" w:eastAsia="Calibri" w:hAnsi="Palatino Linotype" w:cs="Tahoma"/>
          <w:b/>
          <w:bCs/>
          <w:sz w:val="22"/>
          <w:szCs w:val="22"/>
          <w:lang w:eastAsia="en-US"/>
        </w:rPr>
        <w:t>RECURRENTE</w:t>
      </w:r>
      <w:r w:rsidRPr="00E462E7">
        <w:rPr>
          <w:rFonts w:ascii="Palatino Linotype" w:eastAsia="Calibri" w:hAnsi="Palatino Linotype" w:cs="Tahoma"/>
          <w:bCs/>
          <w:sz w:val="22"/>
          <w:szCs w:val="22"/>
          <w:lang w:eastAsia="en-US"/>
        </w:rPr>
        <w:t xml:space="preserve">, </w:t>
      </w:r>
      <w:r w:rsidR="009D7C7B" w:rsidRPr="00E462E7">
        <w:rPr>
          <w:rFonts w:ascii="Palatino Linotype" w:eastAsia="Calibri" w:hAnsi="Palatino Linotype" w:cs="Tahoma"/>
          <w:bCs/>
          <w:sz w:val="22"/>
          <w:szCs w:val="22"/>
          <w:lang w:eastAsia="en-US"/>
        </w:rPr>
        <w:t xml:space="preserve">ya que </w:t>
      </w:r>
      <w:r w:rsidR="009D7C7B" w:rsidRPr="00E462E7">
        <w:rPr>
          <w:rFonts w:ascii="Palatino Linotype" w:eastAsia="Calibri" w:hAnsi="Palatino Linotype" w:cs="Tahoma"/>
          <w:b/>
          <w:bCs/>
          <w:sz w:val="22"/>
          <w:szCs w:val="22"/>
          <w:lang w:eastAsia="en-US"/>
        </w:rPr>
        <w:t xml:space="preserve">cumplió con </w:t>
      </w:r>
      <w:r w:rsidRPr="00E462E7">
        <w:rPr>
          <w:rFonts w:ascii="Palatino Linotype" w:eastAsia="Calibri" w:hAnsi="Palatino Linotype" w:cs="Tahoma"/>
          <w:b/>
          <w:bCs/>
          <w:sz w:val="22"/>
          <w:szCs w:val="22"/>
          <w:lang w:eastAsia="en-US"/>
        </w:rPr>
        <w:t xml:space="preserve">el principio de exhaustividad, </w:t>
      </w:r>
      <w:r w:rsidRPr="00E462E7">
        <w:rPr>
          <w:rFonts w:ascii="Palatino Linotype" w:eastAsia="Calibri" w:hAnsi="Palatino Linotype" w:cs="Tahoma"/>
          <w:bCs/>
          <w:sz w:val="22"/>
          <w:szCs w:val="22"/>
          <w:lang w:eastAsia="en-US"/>
        </w:rPr>
        <w:t>pues se pronunció</w:t>
      </w:r>
      <w:r w:rsidR="009D7C7B" w:rsidRPr="00E462E7">
        <w:rPr>
          <w:rFonts w:ascii="Palatino Linotype" w:eastAsia="Calibri" w:hAnsi="Palatino Linotype" w:cs="Tahoma"/>
          <w:bCs/>
          <w:sz w:val="22"/>
          <w:szCs w:val="22"/>
          <w:lang w:eastAsia="en-US"/>
        </w:rPr>
        <w:t xml:space="preserve"> y</w:t>
      </w:r>
      <w:r w:rsidRPr="00E462E7">
        <w:rPr>
          <w:rFonts w:ascii="Palatino Linotype" w:eastAsia="Calibri" w:hAnsi="Palatino Linotype" w:cs="Tahoma"/>
          <w:bCs/>
          <w:sz w:val="22"/>
          <w:szCs w:val="22"/>
          <w:lang w:eastAsia="en-US"/>
        </w:rPr>
        <w:t xml:space="preserve"> proporcionó </w:t>
      </w:r>
      <w:r w:rsidR="009D7C7B" w:rsidRPr="00E462E7">
        <w:rPr>
          <w:rFonts w:ascii="Palatino Linotype" w:eastAsia="Calibri" w:hAnsi="Palatino Linotype" w:cs="Tahoma"/>
          <w:bCs/>
          <w:sz w:val="22"/>
          <w:szCs w:val="22"/>
          <w:lang w:eastAsia="en-US"/>
        </w:rPr>
        <w:t>las Actas de las Comisiones Edilicias con la que contaba a la fecha de la solicitud, además de las Transitorias que fueron generas, y, por último proporciono la información concerniente al acta y los dictámenes correspondientes a la Comisión Transitoria de Asunto Electorales para la Renovación de Autoridades Auxiliares, Consejos de Participación Ciudadana y Representante Indígena ante el Ayuntamiento</w:t>
      </w:r>
      <w:r w:rsidR="004763F9" w:rsidRPr="00E462E7">
        <w:rPr>
          <w:rFonts w:ascii="Palatino Linotype" w:eastAsia="Calibri" w:hAnsi="Palatino Linotype" w:cs="Tahoma"/>
          <w:bCs/>
          <w:sz w:val="22"/>
          <w:szCs w:val="22"/>
          <w:lang w:eastAsia="en-US"/>
        </w:rPr>
        <w:t>.</w:t>
      </w:r>
    </w:p>
    <w:p w14:paraId="30160E22" w14:textId="77777777" w:rsidR="009D7C7B" w:rsidRPr="00E462E7" w:rsidRDefault="009D7C7B" w:rsidP="00D34626">
      <w:pPr>
        <w:spacing w:line="360" w:lineRule="auto"/>
        <w:jc w:val="both"/>
        <w:rPr>
          <w:rFonts w:ascii="Palatino Linotype" w:eastAsia="Calibri" w:hAnsi="Palatino Linotype" w:cs="Tahoma"/>
          <w:bCs/>
          <w:sz w:val="22"/>
          <w:szCs w:val="22"/>
          <w:lang w:eastAsia="en-US"/>
        </w:rPr>
      </w:pPr>
    </w:p>
    <w:p w14:paraId="3B51DC15" w14:textId="007FC42C" w:rsidR="003B7E17" w:rsidRPr="00E462E7" w:rsidRDefault="000C35ED" w:rsidP="00D34626">
      <w:pPr>
        <w:spacing w:line="360" w:lineRule="auto"/>
        <w:ind w:right="49"/>
        <w:jc w:val="both"/>
        <w:rPr>
          <w:rFonts w:ascii="Palatino Linotype" w:eastAsia="Palatino Linotype" w:hAnsi="Palatino Linotype" w:cs="Palatino Linotype"/>
        </w:rPr>
      </w:pPr>
      <w:r w:rsidRPr="00E462E7">
        <w:rPr>
          <w:rFonts w:ascii="Palatino Linotype" w:eastAsia="Palatino Linotype" w:hAnsi="Palatino Linotype" w:cs="Palatino Linotype"/>
        </w:rPr>
        <w:t>Así, en contexto</w:t>
      </w:r>
      <w:r w:rsidR="003143E9" w:rsidRPr="00E462E7">
        <w:rPr>
          <w:rFonts w:ascii="Palatino Linotype" w:eastAsia="Palatino Linotype" w:hAnsi="Palatino Linotype" w:cs="Palatino Linotype"/>
        </w:rPr>
        <w:t>,</w:t>
      </w:r>
      <w:r w:rsidRPr="00E462E7">
        <w:rPr>
          <w:rFonts w:ascii="Palatino Linotype" w:eastAsia="Palatino Linotype" w:hAnsi="Palatino Linotype" w:cs="Palatino Linotype"/>
        </w:rPr>
        <w:t xml:space="preserve"> la materia principal que nos ocupa en el presente Recurso de Revisión </w:t>
      </w:r>
      <w:proofErr w:type="gramStart"/>
      <w:r w:rsidRPr="00E462E7">
        <w:rPr>
          <w:rFonts w:ascii="Palatino Linotype" w:eastAsia="Palatino Linotype" w:hAnsi="Palatino Linotype" w:cs="Palatino Linotype"/>
        </w:rPr>
        <w:t>acumulado</w:t>
      </w:r>
      <w:r w:rsidR="003143E9" w:rsidRPr="00E462E7">
        <w:rPr>
          <w:rFonts w:ascii="Palatino Linotype" w:eastAsia="Palatino Linotype" w:hAnsi="Palatino Linotype" w:cs="Palatino Linotype"/>
        </w:rPr>
        <w:t>,</w:t>
      </w:r>
      <w:proofErr w:type="gramEnd"/>
      <w:r w:rsidRPr="00E462E7">
        <w:rPr>
          <w:rFonts w:ascii="Palatino Linotype" w:eastAsia="Palatino Linotype" w:hAnsi="Palatino Linotype" w:cs="Palatino Linotype"/>
        </w:rPr>
        <w:t xml:space="preserve"> versa sobre las actas de las Comisiones Edilicias</w:t>
      </w:r>
      <w:r w:rsidR="00FB635D" w:rsidRPr="00E462E7">
        <w:rPr>
          <w:rFonts w:ascii="Palatino Linotype" w:eastAsia="Palatino Linotype" w:hAnsi="Palatino Linotype" w:cs="Palatino Linotype"/>
        </w:rPr>
        <w:t xml:space="preserve">, por ende cabe traer a contexto </w:t>
      </w:r>
      <w:r w:rsidR="003B7E17" w:rsidRPr="00E462E7">
        <w:rPr>
          <w:rFonts w:ascii="Palatino Linotype" w:eastAsia="Palatino Linotype" w:hAnsi="Palatino Linotype" w:cs="Palatino Linotype"/>
        </w:rPr>
        <w:t>lo que enmarca la Ley Orgánica Municipal</w:t>
      </w:r>
      <w:r w:rsidR="00B80F8C" w:rsidRPr="00E462E7">
        <w:rPr>
          <w:rFonts w:ascii="Palatino Linotype" w:eastAsia="Palatino Linotype" w:hAnsi="Palatino Linotype" w:cs="Palatino Linotype"/>
        </w:rPr>
        <w:t xml:space="preserve"> del Estado de México,</w:t>
      </w:r>
      <w:r w:rsidR="003B7E17" w:rsidRPr="00E462E7">
        <w:rPr>
          <w:rFonts w:ascii="Palatino Linotype" w:eastAsia="Palatino Linotype" w:hAnsi="Palatino Linotype" w:cs="Palatino Linotype"/>
        </w:rPr>
        <w:t xml:space="preserve"> respecto a las Comisiones </w:t>
      </w:r>
      <w:r w:rsidR="00B80F8C" w:rsidRPr="00E462E7">
        <w:rPr>
          <w:rFonts w:ascii="Palatino Linotype" w:eastAsia="Palatino Linotype" w:hAnsi="Palatino Linotype" w:cs="Palatino Linotype"/>
        </w:rPr>
        <w:t>del Ayuntamiento</w:t>
      </w:r>
      <w:r w:rsidR="003B7E17" w:rsidRPr="00E462E7">
        <w:rPr>
          <w:rFonts w:ascii="Palatino Linotype" w:eastAsia="Palatino Linotype" w:hAnsi="Palatino Linotype" w:cs="Palatino Linotype"/>
        </w:rPr>
        <w:t>, siendo a literalidad lo siguiente:</w:t>
      </w:r>
    </w:p>
    <w:p w14:paraId="7862D647" w14:textId="77777777" w:rsidR="003B7E17" w:rsidRPr="00E462E7" w:rsidRDefault="003B7E17" w:rsidP="00D34626">
      <w:pPr>
        <w:spacing w:line="360" w:lineRule="auto"/>
        <w:ind w:right="49"/>
        <w:jc w:val="both"/>
        <w:rPr>
          <w:rFonts w:ascii="Palatino Linotype" w:eastAsia="Palatino Linotype" w:hAnsi="Palatino Linotype" w:cs="Palatino Linotype"/>
          <w:sz w:val="16"/>
        </w:rPr>
      </w:pPr>
    </w:p>
    <w:p w14:paraId="548A7C66" w14:textId="77777777" w:rsidR="00625A0B" w:rsidRPr="00E462E7" w:rsidRDefault="00625A0B" w:rsidP="00D34626">
      <w:pPr>
        <w:ind w:left="851" w:right="902"/>
        <w:jc w:val="both"/>
        <w:rPr>
          <w:rFonts w:ascii="Palatino Linotype" w:eastAsia="Palatino Linotype" w:hAnsi="Palatino Linotype" w:cs="Palatino Linotype"/>
          <w:i/>
        </w:rPr>
      </w:pPr>
      <w:r w:rsidRPr="00E462E7">
        <w:rPr>
          <w:rFonts w:ascii="Palatino Linotype" w:eastAsia="Palatino Linotype" w:hAnsi="Palatino Linotype" w:cs="Palatino Linotype"/>
          <w:b/>
          <w:i/>
        </w:rPr>
        <w:t>“</w:t>
      </w:r>
      <w:r w:rsidR="003B7E17" w:rsidRPr="00E462E7">
        <w:rPr>
          <w:rFonts w:ascii="Palatino Linotype" w:eastAsia="Palatino Linotype" w:hAnsi="Palatino Linotype" w:cs="Palatino Linotype"/>
          <w:b/>
          <w:i/>
        </w:rPr>
        <w:t xml:space="preserve">Artículo 30 </w:t>
      </w:r>
      <w:proofErr w:type="gramStart"/>
      <w:r w:rsidR="003B7E17" w:rsidRPr="00E462E7">
        <w:rPr>
          <w:rFonts w:ascii="Palatino Linotype" w:eastAsia="Palatino Linotype" w:hAnsi="Palatino Linotype" w:cs="Palatino Linotype"/>
          <w:b/>
          <w:i/>
        </w:rPr>
        <w:t>Bis.-</w:t>
      </w:r>
      <w:proofErr w:type="gramEnd"/>
      <w:r w:rsidR="003B7E17" w:rsidRPr="00E462E7">
        <w:rPr>
          <w:rFonts w:ascii="Palatino Linotype" w:eastAsia="Palatino Linotype" w:hAnsi="Palatino Linotype" w:cs="Palatino Linotype"/>
          <w:i/>
        </w:rPr>
        <w:t xml:space="preserve"> El Ayuntamiento, para atender y en su caso resolver los asuntos de su competencia, funcionará en Pleno y mediante Comisiones.</w:t>
      </w:r>
    </w:p>
    <w:p w14:paraId="45E2C008" w14:textId="77777777" w:rsidR="00625A0B" w:rsidRPr="00E462E7" w:rsidRDefault="00625A0B" w:rsidP="00D34626">
      <w:pPr>
        <w:ind w:left="851" w:right="902"/>
        <w:jc w:val="both"/>
        <w:rPr>
          <w:rFonts w:ascii="Palatino Linotype" w:eastAsia="Palatino Linotype" w:hAnsi="Palatino Linotype" w:cs="Palatino Linotype"/>
          <w:i/>
        </w:rPr>
      </w:pPr>
    </w:p>
    <w:p w14:paraId="148BF726" w14:textId="77777777" w:rsidR="00625A0B" w:rsidRPr="00E462E7" w:rsidRDefault="00625A0B" w:rsidP="00D34626">
      <w:pPr>
        <w:ind w:left="851" w:right="902"/>
        <w:jc w:val="center"/>
        <w:rPr>
          <w:rFonts w:ascii="Palatino Linotype" w:eastAsia="Palatino Linotype" w:hAnsi="Palatino Linotype" w:cs="Palatino Linotype"/>
          <w:b/>
          <w:i/>
        </w:rPr>
      </w:pPr>
      <w:r w:rsidRPr="00E462E7">
        <w:rPr>
          <w:rFonts w:ascii="Palatino Linotype" w:eastAsia="Palatino Linotype" w:hAnsi="Palatino Linotype" w:cs="Palatino Linotype"/>
          <w:b/>
          <w:i/>
        </w:rPr>
        <w:t>ATRIBUCIONES DE LOS AYUNTAMIENTOS</w:t>
      </w:r>
    </w:p>
    <w:p w14:paraId="5CDCB59B" w14:textId="58951DBB" w:rsidR="003C5EE4" w:rsidRPr="00E462E7" w:rsidRDefault="00625A0B" w:rsidP="00D34626">
      <w:pPr>
        <w:ind w:left="851" w:right="902"/>
        <w:jc w:val="both"/>
        <w:rPr>
          <w:rFonts w:ascii="Palatino Linotype" w:eastAsia="Palatino Linotype" w:hAnsi="Palatino Linotype" w:cs="Palatino Linotype"/>
          <w:i/>
        </w:rPr>
      </w:pPr>
      <w:r w:rsidRPr="00E462E7">
        <w:rPr>
          <w:rFonts w:ascii="Palatino Linotype" w:eastAsia="Palatino Linotype" w:hAnsi="Palatino Linotype" w:cs="Palatino Linotype"/>
          <w:b/>
          <w:i/>
        </w:rPr>
        <w:t>Artículo 31.-</w:t>
      </w:r>
      <w:r w:rsidRPr="00E462E7">
        <w:rPr>
          <w:rFonts w:ascii="Palatino Linotype" w:eastAsia="Palatino Linotype" w:hAnsi="Palatino Linotype" w:cs="Palatino Linotype"/>
          <w:i/>
        </w:rPr>
        <w:t xml:space="preserve"> Son atribuciones de los ayuntamientos:</w:t>
      </w:r>
      <w:r w:rsidR="003B7E17" w:rsidRPr="00E462E7">
        <w:rPr>
          <w:rFonts w:ascii="Palatino Linotype" w:eastAsia="Palatino Linotype" w:hAnsi="Palatino Linotype" w:cs="Palatino Linotype"/>
          <w:i/>
        </w:rPr>
        <w:t xml:space="preserve"> </w:t>
      </w:r>
    </w:p>
    <w:p w14:paraId="6BA28039" w14:textId="6CC13EBB" w:rsidR="00625A0B" w:rsidRPr="00E462E7" w:rsidRDefault="00625A0B" w:rsidP="00D34626">
      <w:pPr>
        <w:ind w:left="851" w:right="902"/>
        <w:jc w:val="both"/>
        <w:rPr>
          <w:rFonts w:ascii="Palatino Linotype" w:eastAsia="Palatino Linotype" w:hAnsi="Palatino Linotype" w:cs="Palatino Linotype"/>
          <w:i/>
        </w:rPr>
      </w:pPr>
      <w:r w:rsidRPr="00E462E7">
        <w:rPr>
          <w:rFonts w:ascii="Palatino Linotype" w:eastAsia="Palatino Linotype" w:hAnsi="Palatino Linotype" w:cs="Palatino Linotype"/>
          <w:b/>
          <w:i/>
        </w:rPr>
        <w:t>…</w:t>
      </w:r>
    </w:p>
    <w:p w14:paraId="4C907A4D" w14:textId="554F9461" w:rsidR="00625A0B" w:rsidRPr="00E462E7" w:rsidRDefault="00625A0B" w:rsidP="00D34626">
      <w:pPr>
        <w:ind w:left="851" w:right="902"/>
        <w:jc w:val="both"/>
        <w:rPr>
          <w:rFonts w:ascii="Palatino Linotype" w:eastAsia="Palatino Linotype" w:hAnsi="Palatino Linotype" w:cs="Palatino Linotype"/>
          <w:i/>
        </w:rPr>
      </w:pPr>
      <w:r w:rsidRPr="00E462E7">
        <w:rPr>
          <w:rFonts w:ascii="Palatino Linotype" w:eastAsia="Palatino Linotype" w:hAnsi="Palatino Linotype" w:cs="Palatino Linotype"/>
          <w:b/>
          <w:i/>
        </w:rPr>
        <w:t>XI.</w:t>
      </w:r>
      <w:r w:rsidRPr="00E462E7">
        <w:rPr>
          <w:rFonts w:ascii="Palatino Linotype" w:eastAsia="Palatino Linotype" w:hAnsi="Palatino Linotype" w:cs="Palatino Linotype"/>
          <w:i/>
        </w:rPr>
        <w:t xml:space="preserve"> </w:t>
      </w:r>
      <w:r w:rsidRPr="00E462E7">
        <w:rPr>
          <w:rFonts w:ascii="Palatino Linotype" w:eastAsia="Palatino Linotype" w:hAnsi="Palatino Linotype" w:cs="Palatino Linotype"/>
          <w:b/>
          <w:i/>
        </w:rPr>
        <w:t>Designar de entre sus miembros a los integrantes de las comisiones</w:t>
      </w:r>
      <w:r w:rsidRPr="00E462E7">
        <w:rPr>
          <w:rFonts w:ascii="Palatino Linotype" w:eastAsia="Palatino Linotype" w:hAnsi="Palatino Linotype" w:cs="Palatino Linotype"/>
          <w:i/>
        </w:rPr>
        <w:t xml:space="preserve"> </w:t>
      </w:r>
      <w:r w:rsidRPr="00E462E7">
        <w:rPr>
          <w:rFonts w:ascii="Palatino Linotype" w:eastAsia="Palatino Linotype" w:hAnsi="Palatino Linotype" w:cs="Palatino Linotype"/>
          <w:b/>
          <w:i/>
        </w:rPr>
        <w:t>del ayuntamiento</w:t>
      </w:r>
      <w:r w:rsidRPr="00E462E7">
        <w:rPr>
          <w:rFonts w:ascii="Palatino Linotype" w:eastAsia="Palatino Linotype" w:hAnsi="Palatino Linotype" w:cs="Palatino Linotype"/>
          <w:i/>
        </w:rPr>
        <w:t xml:space="preserve">; y de entre los habitantes del municipio, a los jefes de </w:t>
      </w:r>
      <w:r w:rsidRPr="00E462E7">
        <w:rPr>
          <w:rFonts w:ascii="Palatino Linotype" w:eastAsia="Palatino Linotype" w:hAnsi="Palatino Linotype" w:cs="Palatino Linotype"/>
          <w:i/>
        </w:rPr>
        <w:lastRenderedPageBreak/>
        <w:t>sector y de manzana;</w:t>
      </w:r>
      <w:r w:rsidRPr="00E462E7">
        <w:rPr>
          <w:rFonts w:ascii="Palatino Linotype" w:eastAsia="Palatino Linotype" w:hAnsi="Palatino Linotype" w:cs="Palatino Linotype"/>
          <w:i/>
        </w:rPr>
        <w:cr/>
      </w:r>
    </w:p>
    <w:p w14:paraId="68FC29C6" w14:textId="77777777" w:rsidR="00625A0B" w:rsidRPr="00E462E7" w:rsidRDefault="00625A0B" w:rsidP="00D34626">
      <w:pPr>
        <w:ind w:left="851" w:right="902"/>
        <w:jc w:val="both"/>
        <w:rPr>
          <w:rFonts w:ascii="Palatino Linotype" w:eastAsia="Palatino Linotype" w:hAnsi="Palatino Linotype" w:cs="Palatino Linotype"/>
          <w:i/>
        </w:rPr>
      </w:pPr>
    </w:p>
    <w:p w14:paraId="473D87F2" w14:textId="77777777" w:rsidR="00625A0B" w:rsidRPr="00E462E7" w:rsidRDefault="00625A0B" w:rsidP="00D34626">
      <w:pPr>
        <w:ind w:left="851" w:right="902"/>
        <w:jc w:val="center"/>
        <w:rPr>
          <w:rFonts w:ascii="Palatino Linotype" w:eastAsia="Palatino Linotype" w:hAnsi="Palatino Linotype" w:cs="Palatino Linotype"/>
          <w:b/>
          <w:i/>
        </w:rPr>
      </w:pPr>
      <w:r w:rsidRPr="00E462E7">
        <w:rPr>
          <w:rFonts w:ascii="Palatino Linotype" w:eastAsia="Palatino Linotype" w:hAnsi="Palatino Linotype" w:cs="Palatino Linotype"/>
          <w:b/>
          <w:i/>
        </w:rPr>
        <w:t>TITULO III</w:t>
      </w:r>
    </w:p>
    <w:p w14:paraId="2CDB7749" w14:textId="0B7D65BE" w:rsidR="00625A0B" w:rsidRPr="00E462E7" w:rsidRDefault="00625A0B" w:rsidP="00D34626">
      <w:pPr>
        <w:ind w:left="851" w:right="902"/>
        <w:jc w:val="center"/>
        <w:rPr>
          <w:rFonts w:ascii="Palatino Linotype" w:eastAsia="Palatino Linotype" w:hAnsi="Palatino Linotype" w:cs="Palatino Linotype"/>
          <w:b/>
          <w:i/>
        </w:rPr>
      </w:pPr>
      <w:r w:rsidRPr="00E462E7">
        <w:rPr>
          <w:rFonts w:ascii="Palatino Linotype" w:eastAsia="Palatino Linotype" w:hAnsi="Palatino Linotype" w:cs="Palatino Linotype"/>
          <w:b/>
          <w:i/>
        </w:rPr>
        <w:t>De las Atribuciones de los Miembros del Ayuntamiento, sus Comisiones, Autoridades Auxiliares y Órganos de Participación Ciudadana</w:t>
      </w:r>
    </w:p>
    <w:p w14:paraId="64B4E18B" w14:textId="77777777" w:rsidR="00625A0B" w:rsidRPr="00E462E7" w:rsidRDefault="00625A0B" w:rsidP="00D34626">
      <w:pPr>
        <w:ind w:left="851" w:right="902"/>
        <w:jc w:val="center"/>
        <w:rPr>
          <w:rFonts w:ascii="Palatino Linotype" w:eastAsia="Palatino Linotype" w:hAnsi="Palatino Linotype" w:cs="Palatino Linotype"/>
          <w:b/>
          <w:i/>
        </w:rPr>
      </w:pPr>
    </w:p>
    <w:p w14:paraId="255299B8" w14:textId="77777777" w:rsidR="00625A0B" w:rsidRPr="00E462E7" w:rsidRDefault="00625A0B" w:rsidP="00D34626">
      <w:pPr>
        <w:ind w:left="851" w:right="902"/>
        <w:jc w:val="center"/>
        <w:rPr>
          <w:rFonts w:ascii="Palatino Linotype" w:eastAsia="Palatino Linotype" w:hAnsi="Palatino Linotype" w:cs="Palatino Linotype"/>
          <w:b/>
          <w:i/>
        </w:rPr>
      </w:pPr>
      <w:r w:rsidRPr="00E462E7">
        <w:rPr>
          <w:rFonts w:ascii="Palatino Linotype" w:eastAsia="Palatino Linotype" w:hAnsi="Palatino Linotype" w:cs="Palatino Linotype"/>
          <w:b/>
          <w:i/>
        </w:rPr>
        <w:t>CAPITULO TERCERO</w:t>
      </w:r>
    </w:p>
    <w:p w14:paraId="0A3D8231" w14:textId="6CDFDDA4" w:rsidR="00625A0B" w:rsidRPr="00E462E7" w:rsidRDefault="00625A0B" w:rsidP="00D34626">
      <w:pPr>
        <w:ind w:left="851" w:right="902"/>
        <w:jc w:val="center"/>
        <w:rPr>
          <w:rFonts w:ascii="Palatino Linotype" w:eastAsia="Palatino Linotype" w:hAnsi="Palatino Linotype" w:cs="Palatino Linotype"/>
          <w:b/>
          <w:i/>
        </w:rPr>
      </w:pPr>
      <w:r w:rsidRPr="00E462E7">
        <w:rPr>
          <w:rFonts w:ascii="Palatino Linotype" w:eastAsia="Palatino Linotype" w:hAnsi="Palatino Linotype" w:cs="Palatino Linotype"/>
          <w:b/>
          <w:i/>
        </w:rPr>
        <w:t>De los Regidores</w:t>
      </w:r>
    </w:p>
    <w:p w14:paraId="6346C673" w14:textId="10588B61" w:rsidR="00625A0B" w:rsidRPr="00E462E7" w:rsidRDefault="00625A0B" w:rsidP="00D34626">
      <w:pPr>
        <w:ind w:left="851" w:right="902"/>
        <w:jc w:val="both"/>
        <w:rPr>
          <w:rFonts w:ascii="Palatino Linotype" w:eastAsia="Palatino Linotype" w:hAnsi="Palatino Linotype" w:cs="Palatino Linotype"/>
          <w:i/>
        </w:rPr>
      </w:pPr>
      <w:r w:rsidRPr="00E462E7">
        <w:rPr>
          <w:rFonts w:ascii="Palatino Linotype" w:eastAsia="Palatino Linotype" w:hAnsi="Palatino Linotype" w:cs="Palatino Linotype"/>
          <w:b/>
          <w:i/>
        </w:rPr>
        <w:t xml:space="preserve">Artículo 55.- </w:t>
      </w:r>
      <w:r w:rsidRPr="00E462E7">
        <w:rPr>
          <w:rFonts w:ascii="Palatino Linotype" w:eastAsia="Palatino Linotype" w:hAnsi="Palatino Linotype" w:cs="Palatino Linotype"/>
          <w:i/>
        </w:rPr>
        <w:t>Son atribuciones de los regidores, las siguientes:</w:t>
      </w:r>
    </w:p>
    <w:p w14:paraId="2FE7C275" w14:textId="47F6E776" w:rsidR="00625A0B" w:rsidRPr="00E462E7" w:rsidRDefault="00625A0B" w:rsidP="00D34626">
      <w:pPr>
        <w:ind w:left="851" w:right="902"/>
        <w:rPr>
          <w:rFonts w:ascii="Palatino Linotype" w:eastAsia="Palatino Linotype" w:hAnsi="Palatino Linotype" w:cs="Palatino Linotype"/>
          <w:i/>
        </w:rPr>
      </w:pPr>
      <w:r w:rsidRPr="00E462E7">
        <w:rPr>
          <w:rFonts w:ascii="Palatino Linotype" w:eastAsia="Palatino Linotype" w:hAnsi="Palatino Linotype" w:cs="Palatino Linotype"/>
          <w:i/>
        </w:rPr>
        <w:t>…</w:t>
      </w:r>
    </w:p>
    <w:p w14:paraId="04F43FBA" w14:textId="77777777" w:rsidR="00625A0B" w:rsidRPr="00E462E7" w:rsidRDefault="00625A0B" w:rsidP="00D34626">
      <w:pPr>
        <w:ind w:left="851" w:right="902"/>
        <w:jc w:val="both"/>
        <w:rPr>
          <w:rFonts w:ascii="Palatino Linotype" w:eastAsia="Palatino Linotype" w:hAnsi="Palatino Linotype" w:cs="Palatino Linotype"/>
          <w:i/>
        </w:rPr>
      </w:pPr>
      <w:r w:rsidRPr="00E462E7">
        <w:rPr>
          <w:rFonts w:ascii="Palatino Linotype" w:eastAsia="Palatino Linotype" w:hAnsi="Palatino Linotype" w:cs="Palatino Linotype"/>
          <w:b/>
          <w:i/>
        </w:rPr>
        <w:t>IV.</w:t>
      </w:r>
      <w:r w:rsidRPr="00E462E7">
        <w:rPr>
          <w:rFonts w:ascii="Palatino Linotype" w:eastAsia="Palatino Linotype" w:hAnsi="Palatino Linotype" w:cs="Palatino Linotype"/>
          <w:i/>
        </w:rPr>
        <w:t xml:space="preserve"> </w:t>
      </w:r>
      <w:r w:rsidRPr="00E462E7">
        <w:rPr>
          <w:rFonts w:ascii="Palatino Linotype" w:eastAsia="Palatino Linotype" w:hAnsi="Palatino Linotype" w:cs="Palatino Linotype"/>
          <w:b/>
          <w:i/>
        </w:rPr>
        <w:t xml:space="preserve">Participar responsablemente en las comisiones conferidas por </w:t>
      </w:r>
      <w:proofErr w:type="gramStart"/>
      <w:r w:rsidRPr="00E462E7">
        <w:rPr>
          <w:rFonts w:ascii="Palatino Linotype" w:eastAsia="Palatino Linotype" w:hAnsi="Palatino Linotype" w:cs="Palatino Linotype"/>
          <w:b/>
          <w:i/>
        </w:rPr>
        <w:t>el  ayuntamiento</w:t>
      </w:r>
      <w:proofErr w:type="gramEnd"/>
      <w:r w:rsidRPr="00E462E7">
        <w:rPr>
          <w:rFonts w:ascii="Palatino Linotype" w:eastAsia="Palatino Linotype" w:hAnsi="Palatino Linotype" w:cs="Palatino Linotype"/>
          <w:b/>
          <w:i/>
        </w:rPr>
        <w:t xml:space="preserve"> </w:t>
      </w:r>
      <w:r w:rsidRPr="00E462E7">
        <w:rPr>
          <w:rFonts w:ascii="Palatino Linotype" w:eastAsia="Palatino Linotype" w:hAnsi="Palatino Linotype" w:cs="Palatino Linotype"/>
          <w:i/>
        </w:rPr>
        <w:t>y aquéllas que le designe en forma concreta el presidente municipal;</w:t>
      </w:r>
    </w:p>
    <w:p w14:paraId="712EA4DB" w14:textId="77777777" w:rsidR="00625A0B" w:rsidRPr="00E462E7" w:rsidRDefault="00625A0B" w:rsidP="00D34626">
      <w:pPr>
        <w:ind w:left="851" w:right="902"/>
        <w:jc w:val="both"/>
        <w:rPr>
          <w:rFonts w:ascii="Palatino Linotype" w:eastAsia="Palatino Linotype" w:hAnsi="Palatino Linotype" w:cs="Palatino Linotype"/>
          <w:b/>
          <w:i/>
        </w:rPr>
      </w:pPr>
      <w:r w:rsidRPr="00E462E7">
        <w:rPr>
          <w:rFonts w:ascii="Palatino Linotype" w:eastAsia="Palatino Linotype" w:hAnsi="Palatino Linotype" w:cs="Palatino Linotype"/>
          <w:b/>
          <w:i/>
        </w:rPr>
        <w:t>…</w:t>
      </w:r>
    </w:p>
    <w:p w14:paraId="6AA11D1D" w14:textId="77777777" w:rsidR="00AE21FC" w:rsidRPr="00E462E7" w:rsidRDefault="00AE21FC" w:rsidP="00D34626">
      <w:pPr>
        <w:ind w:left="851" w:right="902"/>
        <w:jc w:val="both"/>
        <w:rPr>
          <w:rFonts w:ascii="Palatino Linotype" w:eastAsia="Palatino Linotype" w:hAnsi="Palatino Linotype" w:cs="Palatino Linotype"/>
          <w:b/>
          <w:i/>
        </w:rPr>
      </w:pPr>
    </w:p>
    <w:p w14:paraId="6BA4495C" w14:textId="77777777" w:rsidR="00AE21FC" w:rsidRPr="00E462E7" w:rsidRDefault="00AE21FC" w:rsidP="00D34626">
      <w:pPr>
        <w:ind w:left="851" w:right="902"/>
        <w:jc w:val="center"/>
        <w:rPr>
          <w:rFonts w:ascii="Palatino Linotype" w:eastAsia="Palatino Linotype" w:hAnsi="Palatino Linotype" w:cs="Palatino Linotype"/>
          <w:b/>
          <w:i/>
        </w:rPr>
      </w:pPr>
      <w:r w:rsidRPr="00E462E7">
        <w:rPr>
          <w:rFonts w:ascii="Palatino Linotype" w:eastAsia="Palatino Linotype" w:hAnsi="Palatino Linotype" w:cs="Palatino Linotype"/>
          <w:b/>
          <w:i/>
        </w:rPr>
        <w:t>CAPITULO QUINTO</w:t>
      </w:r>
    </w:p>
    <w:p w14:paraId="189F2E8F" w14:textId="77777777" w:rsidR="00AE21FC" w:rsidRPr="00E462E7" w:rsidRDefault="00AE21FC" w:rsidP="00D34626">
      <w:pPr>
        <w:ind w:left="851" w:right="902"/>
        <w:jc w:val="center"/>
        <w:rPr>
          <w:rFonts w:ascii="Palatino Linotype" w:eastAsia="Palatino Linotype" w:hAnsi="Palatino Linotype" w:cs="Palatino Linotype"/>
          <w:b/>
          <w:i/>
        </w:rPr>
      </w:pPr>
      <w:r w:rsidRPr="00E462E7">
        <w:rPr>
          <w:rFonts w:ascii="Palatino Linotype" w:eastAsia="Palatino Linotype" w:hAnsi="Palatino Linotype" w:cs="Palatino Linotype"/>
          <w:b/>
          <w:i/>
        </w:rPr>
        <w:t>De las Comisiones, Consejos de</w:t>
      </w:r>
    </w:p>
    <w:p w14:paraId="41E6C963" w14:textId="2DC9F027" w:rsidR="00AE21FC" w:rsidRPr="00E462E7" w:rsidRDefault="00AE21FC" w:rsidP="00D34626">
      <w:pPr>
        <w:ind w:left="851" w:right="902"/>
        <w:jc w:val="center"/>
        <w:rPr>
          <w:rFonts w:ascii="Palatino Linotype" w:eastAsia="Palatino Linotype" w:hAnsi="Palatino Linotype" w:cs="Palatino Linotype"/>
          <w:b/>
          <w:i/>
        </w:rPr>
      </w:pPr>
      <w:r w:rsidRPr="00E462E7">
        <w:rPr>
          <w:rFonts w:ascii="Palatino Linotype" w:eastAsia="Palatino Linotype" w:hAnsi="Palatino Linotype" w:cs="Palatino Linotype"/>
          <w:b/>
          <w:i/>
        </w:rPr>
        <w:t>Participación Ciudadana y Organizaciones Sociales</w:t>
      </w:r>
    </w:p>
    <w:p w14:paraId="5A709E84" w14:textId="7609EDF0" w:rsidR="00643359" w:rsidRPr="00E462E7" w:rsidRDefault="00643359" w:rsidP="00D34626">
      <w:pPr>
        <w:ind w:left="851" w:right="902"/>
        <w:jc w:val="both"/>
        <w:rPr>
          <w:rFonts w:ascii="Palatino Linotype" w:eastAsia="Palatino Linotype" w:hAnsi="Palatino Linotype" w:cs="Palatino Linotype"/>
          <w:b/>
          <w:i/>
        </w:rPr>
      </w:pPr>
      <w:r w:rsidRPr="00E462E7">
        <w:rPr>
          <w:rFonts w:ascii="Palatino Linotype" w:eastAsia="Palatino Linotype" w:hAnsi="Palatino Linotype" w:cs="Palatino Linotype"/>
          <w:b/>
          <w:i/>
        </w:rPr>
        <w:t xml:space="preserve">Artículo 64.- </w:t>
      </w:r>
      <w:r w:rsidRPr="00E462E7">
        <w:rPr>
          <w:rFonts w:ascii="Palatino Linotype" w:eastAsia="Palatino Linotype" w:hAnsi="Palatino Linotype" w:cs="Palatino Linotype"/>
          <w:i/>
        </w:rPr>
        <w:t>Los ayuntamientos, para el eficaz desempeño de sus funciones públicas, podrán auxiliarse por:</w:t>
      </w:r>
    </w:p>
    <w:p w14:paraId="2D7E016D" w14:textId="77777777" w:rsidR="00643359" w:rsidRPr="00E462E7" w:rsidRDefault="00643359" w:rsidP="00D34626">
      <w:pPr>
        <w:ind w:left="851" w:right="902"/>
        <w:jc w:val="both"/>
        <w:rPr>
          <w:rFonts w:ascii="Palatino Linotype" w:eastAsia="Palatino Linotype" w:hAnsi="Palatino Linotype" w:cs="Palatino Linotype"/>
          <w:b/>
          <w:i/>
        </w:rPr>
      </w:pPr>
      <w:r w:rsidRPr="00E462E7">
        <w:rPr>
          <w:rFonts w:ascii="Palatino Linotype" w:eastAsia="Palatino Linotype" w:hAnsi="Palatino Linotype" w:cs="Palatino Linotype"/>
          <w:b/>
          <w:i/>
        </w:rPr>
        <w:t>I. Comisiones del ayuntamiento;</w:t>
      </w:r>
    </w:p>
    <w:p w14:paraId="56097369" w14:textId="77777777" w:rsidR="00643359" w:rsidRPr="00E462E7" w:rsidRDefault="00643359" w:rsidP="00D34626">
      <w:pPr>
        <w:ind w:left="851" w:right="902"/>
        <w:jc w:val="both"/>
        <w:rPr>
          <w:rFonts w:ascii="Palatino Linotype" w:eastAsia="Palatino Linotype" w:hAnsi="Palatino Linotype" w:cs="Palatino Linotype"/>
          <w:b/>
          <w:i/>
        </w:rPr>
      </w:pPr>
      <w:r w:rsidRPr="00E462E7">
        <w:rPr>
          <w:rFonts w:ascii="Palatino Linotype" w:eastAsia="Palatino Linotype" w:hAnsi="Palatino Linotype" w:cs="Palatino Linotype"/>
          <w:b/>
          <w:i/>
        </w:rPr>
        <w:t>II. Consejos de participación ciudadana;</w:t>
      </w:r>
    </w:p>
    <w:p w14:paraId="439D618E" w14:textId="77777777" w:rsidR="00643359" w:rsidRPr="00E462E7" w:rsidRDefault="00643359" w:rsidP="00D34626">
      <w:pPr>
        <w:ind w:left="851" w:right="902"/>
        <w:jc w:val="both"/>
        <w:rPr>
          <w:rFonts w:ascii="Palatino Linotype" w:eastAsia="Palatino Linotype" w:hAnsi="Palatino Linotype" w:cs="Palatino Linotype"/>
          <w:i/>
        </w:rPr>
      </w:pPr>
      <w:r w:rsidRPr="00E462E7">
        <w:rPr>
          <w:rFonts w:ascii="Palatino Linotype" w:eastAsia="Palatino Linotype" w:hAnsi="Palatino Linotype" w:cs="Palatino Linotype"/>
          <w:i/>
        </w:rPr>
        <w:t>III.</w:t>
      </w:r>
      <w:r w:rsidRPr="00E462E7">
        <w:rPr>
          <w:rFonts w:ascii="Palatino Linotype" w:eastAsia="Palatino Linotype" w:hAnsi="Palatino Linotype" w:cs="Palatino Linotype"/>
          <w:b/>
          <w:i/>
        </w:rPr>
        <w:t xml:space="preserve"> </w:t>
      </w:r>
      <w:r w:rsidRPr="00E462E7">
        <w:rPr>
          <w:rFonts w:ascii="Palatino Linotype" w:eastAsia="Palatino Linotype" w:hAnsi="Palatino Linotype" w:cs="Palatino Linotype"/>
          <w:i/>
        </w:rPr>
        <w:t>Organizaciones sociales representativas de las comunidades;</w:t>
      </w:r>
    </w:p>
    <w:p w14:paraId="370ED798" w14:textId="149BA65B" w:rsidR="00AE21FC" w:rsidRPr="00E462E7" w:rsidRDefault="00643359" w:rsidP="00D34626">
      <w:pPr>
        <w:ind w:left="851" w:right="902"/>
        <w:jc w:val="both"/>
        <w:rPr>
          <w:rFonts w:ascii="Palatino Linotype" w:eastAsia="Palatino Linotype" w:hAnsi="Palatino Linotype" w:cs="Palatino Linotype"/>
          <w:i/>
        </w:rPr>
      </w:pPr>
      <w:r w:rsidRPr="00E462E7">
        <w:rPr>
          <w:rFonts w:ascii="Palatino Linotype" w:eastAsia="Palatino Linotype" w:hAnsi="Palatino Linotype" w:cs="Palatino Linotype"/>
          <w:i/>
        </w:rPr>
        <w:t>IV. Las demás organizaciones que determinen las leyes y reglamentos o los acuerdos del ayuntamiento.</w:t>
      </w:r>
    </w:p>
    <w:p w14:paraId="3249A655" w14:textId="77777777" w:rsidR="00643359" w:rsidRPr="00E462E7" w:rsidRDefault="00643359" w:rsidP="00D34626">
      <w:pPr>
        <w:ind w:left="851" w:right="902"/>
        <w:jc w:val="both"/>
        <w:rPr>
          <w:rFonts w:ascii="Palatino Linotype" w:eastAsia="Palatino Linotype" w:hAnsi="Palatino Linotype" w:cs="Palatino Linotype"/>
          <w:i/>
        </w:rPr>
      </w:pPr>
    </w:p>
    <w:p w14:paraId="4E7EEA56" w14:textId="77777777" w:rsidR="00643359" w:rsidRPr="00E462E7" w:rsidRDefault="00643359" w:rsidP="00D34626">
      <w:pPr>
        <w:ind w:left="851" w:right="902"/>
        <w:jc w:val="both"/>
        <w:rPr>
          <w:rFonts w:ascii="Palatino Linotype" w:eastAsia="Palatino Linotype" w:hAnsi="Palatino Linotype" w:cs="Palatino Linotype"/>
          <w:i/>
        </w:rPr>
      </w:pPr>
    </w:p>
    <w:p w14:paraId="2E5025A1" w14:textId="39A36BE8" w:rsidR="00643359" w:rsidRPr="00E462E7" w:rsidRDefault="00643359" w:rsidP="00D34626">
      <w:pPr>
        <w:ind w:left="851" w:right="902"/>
        <w:jc w:val="both"/>
        <w:rPr>
          <w:rFonts w:ascii="Palatino Linotype" w:eastAsia="Palatino Linotype" w:hAnsi="Palatino Linotype" w:cs="Palatino Linotype"/>
          <w:i/>
        </w:rPr>
      </w:pPr>
      <w:r w:rsidRPr="00E462E7">
        <w:rPr>
          <w:rFonts w:ascii="Palatino Linotype" w:eastAsia="Palatino Linotype" w:hAnsi="Palatino Linotype" w:cs="Palatino Linotype"/>
          <w:b/>
          <w:i/>
        </w:rPr>
        <w:t>Artículo 65.-</w:t>
      </w:r>
      <w:r w:rsidRPr="00E462E7">
        <w:rPr>
          <w:rFonts w:ascii="Palatino Linotype" w:eastAsia="Palatino Linotype" w:hAnsi="Palatino Linotype" w:cs="Palatino Linotype"/>
          <w:i/>
        </w:rPr>
        <w:t xml:space="preserve"> Los integrantes de las comisiones del ayuntamiento serán nombrados por éste, de entre sus miembros, a propuesta del presidente municipal, a más tardar en la tercera sesión ordinaria que celebren al inicio de su gestión.</w:t>
      </w:r>
    </w:p>
    <w:p w14:paraId="5D1D7BB3" w14:textId="77777777" w:rsidR="00643359" w:rsidRPr="00E462E7" w:rsidRDefault="00643359" w:rsidP="00D34626">
      <w:pPr>
        <w:ind w:left="851" w:right="902"/>
        <w:jc w:val="both"/>
        <w:rPr>
          <w:rFonts w:ascii="Palatino Linotype" w:eastAsia="Palatino Linotype" w:hAnsi="Palatino Linotype" w:cs="Palatino Linotype"/>
          <w:i/>
        </w:rPr>
      </w:pPr>
    </w:p>
    <w:p w14:paraId="28226488" w14:textId="1D076D65" w:rsidR="00643359" w:rsidRPr="00E462E7" w:rsidRDefault="00643359" w:rsidP="00D34626">
      <w:pPr>
        <w:ind w:left="851" w:right="902"/>
        <w:jc w:val="both"/>
        <w:rPr>
          <w:rFonts w:ascii="Palatino Linotype" w:eastAsia="Palatino Linotype" w:hAnsi="Palatino Linotype" w:cs="Palatino Linotype"/>
          <w:i/>
        </w:rPr>
      </w:pPr>
      <w:r w:rsidRPr="00E462E7">
        <w:rPr>
          <w:rFonts w:ascii="Palatino Linotype" w:eastAsia="Palatino Linotype" w:hAnsi="Palatino Linotype" w:cs="Palatino Linotype"/>
          <w:i/>
        </w:rPr>
        <w:lastRenderedPageBreak/>
        <w:t>Las comisiones se conformarán de forma plural y proporcional, tomando en cuenta el número de sus integrantes y la importancia de los ramos encomendados a las mismas; en su integración se deberá tomar en consideración el conocimiento, profesión, vocación y experiencia de los integrantes del ayuntamiento, procurando la paridad de género en la designación de presidencias de las comisiones del ayuntamiento.</w:t>
      </w:r>
    </w:p>
    <w:p w14:paraId="4F1F6A1A" w14:textId="77777777" w:rsidR="00643359" w:rsidRPr="00E462E7" w:rsidRDefault="00643359" w:rsidP="00D34626">
      <w:pPr>
        <w:ind w:left="851" w:right="902"/>
        <w:jc w:val="both"/>
        <w:rPr>
          <w:rFonts w:ascii="Palatino Linotype" w:eastAsia="Palatino Linotype" w:hAnsi="Palatino Linotype" w:cs="Palatino Linotype"/>
          <w:i/>
        </w:rPr>
      </w:pPr>
    </w:p>
    <w:p w14:paraId="75F0CED0" w14:textId="552B2B67" w:rsidR="00643359" w:rsidRPr="00E462E7" w:rsidRDefault="00643359" w:rsidP="00D34626">
      <w:pPr>
        <w:ind w:left="851" w:right="902"/>
        <w:jc w:val="both"/>
        <w:rPr>
          <w:rFonts w:ascii="Palatino Linotype" w:eastAsia="Palatino Linotype" w:hAnsi="Palatino Linotype" w:cs="Palatino Linotype"/>
          <w:i/>
        </w:rPr>
      </w:pPr>
      <w:r w:rsidRPr="00E462E7">
        <w:rPr>
          <w:rFonts w:ascii="Palatino Linotype" w:eastAsia="Palatino Linotype" w:hAnsi="Palatino Linotype" w:cs="Palatino Linotype"/>
          <w:i/>
        </w:rPr>
        <w:t>Una vez nombrados los integrantes de las comisiones, los presidentes de cada una tendrán treinta días para convocar a sesión a efecto de llevar a cabo su instalación e inicio de los trabajos.</w:t>
      </w:r>
    </w:p>
    <w:p w14:paraId="03364CC1" w14:textId="77777777" w:rsidR="00643359" w:rsidRPr="00E462E7" w:rsidRDefault="00643359" w:rsidP="00D34626">
      <w:pPr>
        <w:ind w:left="851" w:right="902"/>
        <w:jc w:val="both"/>
        <w:rPr>
          <w:rFonts w:ascii="Palatino Linotype" w:eastAsia="Palatino Linotype" w:hAnsi="Palatino Linotype" w:cs="Palatino Linotype"/>
          <w:i/>
        </w:rPr>
      </w:pPr>
    </w:p>
    <w:p w14:paraId="742CFD76" w14:textId="3FE5F166" w:rsidR="00643359" w:rsidRPr="00E462E7" w:rsidRDefault="00643359" w:rsidP="00D34626">
      <w:pPr>
        <w:ind w:left="851" w:right="902"/>
        <w:jc w:val="both"/>
        <w:rPr>
          <w:rFonts w:ascii="Palatino Linotype" w:eastAsia="Palatino Linotype" w:hAnsi="Palatino Linotype" w:cs="Palatino Linotype"/>
          <w:i/>
        </w:rPr>
      </w:pPr>
      <w:r w:rsidRPr="00E462E7">
        <w:rPr>
          <w:rFonts w:ascii="Palatino Linotype" w:eastAsia="Palatino Linotype" w:hAnsi="Palatino Linotype" w:cs="Palatino Linotype"/>
          <w:b/>
          <w:i/>
        </w:rPr>
        <w:t>Artículo 66.</w:t>
      </w:r>
      <w:r w:rsidRPr="00E462E7">
        <w:rPr>
          <w:rFonts w:ascii="Palatino Linotype" w:eastAsia="Palatino Linotype" w:hAnsi="Palatino Linotype" w:cs="Palatino Linotype"/>
          <w:i/>
        </w:rPr>
        <w:t xml:space="preserve"> Las comisiones del ayuntamiento serán responsables de estudiar, examinar y proponer a éste los acuerdos, acciones o normas tendientes a mejorar la administración pública municipal, la solución de los litigios laborales en su contra, así como de vigilar e informar sobre los asuntos a su cargo y sobre el cumplimiento de las disposiciones y acuerdos que dicte el cabildo.</w:t>
      </w:r>
    </w:p>
    <w:p w14:paraId="736ABCB4" w14:textId="77777777" w:rsidR="00643359" w:rsidRPr="00E462E7" w:rsidRDefault="00643359" w:rsidP="00D34626">
      <w:pPr>
        <w:ind w:left="851" w:right="902"/>
        <w:jc w:val="both"/>
        <w:rPr>
          <w:rFonts w:ascii="Palatino Linotype" w:eastAsia="Palatino Linotype" w:hAnsi="Palatino Linotype" w:cs="Palatino Linotype"/>
          <w:i/>
        </w:rPr>
      </w:pPr>
    </w:p>
    <w:p w14:paraId="60D63FBF" w14:textId="5AE358A0" w:rsidR="00643359" w:rsidRPr="00E462E7" w:rsidRDefault="00643359" w:rsidP="00D34626">
      <w:pPr>
        <w:ind w:left="851" w:right="902"/>
        <w:jc w:val="both"/>
        <w:rPr>
          <w:rFonts w:ascii="Palatino Linotype" w:eastAsia="Palatino Linotype" w:hAnsi="Palatino Linotype" w:cs="Palatino Linotype"/>
          <w:i/>
        </w:rPr>
      </w:pPr>
      <w:r w:rsidRPr="00E462E7">
        <w:rPr>
          <w:rFonts w:ascii="Palatino Linotype" w:eastAsia="Palatino Linotype" w:hAnsi="Palatino Linotype" w:cs="Palatino Linotype"/>
          <w:b/>
          <w:i/>
        </w:rPr>
        <w:t>Artículo 69.-</w:t>
      </w:r>
      <w:r w:rsidRPr="00E462E7">
        <w:rPr>
          <w:rFonts w:ascii="Palatino Linotype" w:eastAsia="Palatino Linotype" w:hAnsi="Palatino Linotype" w:cs="Palatino Linotype"/>
          <w:i/>
        </w:rPr>
        <w:t xml:space="preserve"> </w:t>
      </w:r>
      <w:r w:rsidRPr="00E462E7">
        <w:rPr>
          <w:rFonts w:ascii="Palatino Linotype" w:eastAsia="Palatino Linotype" w:hAnsi="Palatino Linotype" w:cs="Palatino Linotype"/>
          <w:b/>
          <w:i/>
        </w:rPr>
        <w:t>Las comisiones las determinará el ayuntamiento de acuerdo a las necesidades del municipio y podrán ser permanentes o transitorias</w:t>
      </w:r>
      <w:r w:rsidRPr="00E462E7">
        <w:rPr>
          <w:rFonts w:ascii="Palatino Linotype" w:eastAsia="Palatino Linotype" w:hAnsi="Palatino Linotype" w:cs="Palatino Linotype"/>
          <w:i/>
        </w:rPr>
        <w:t>.</w:t>
      </w:r>
    </w:p>
    <w:p w14:paraId="4B1D573F" w14:textId="77777777" w:rsidR="00643359" w:rsidRPr="00E462E7" w:rsidRDefault="00643359" w:rsidP="00D34626">
      <w:pPr>
        <w:ind w:left="851" w:right="902"/>
        <w:jc w:val="both"/>
        <w:rPr>
          <w:rFonts w:ascii="Palatino Linotype" w:eastAsia="Palatino Linotype" w:hAnsi="Palatino Linotype" w:cs="Palatino Linotype"/>
          <w:i/>
        </w:rPr>
      </w:pPr>
    </w:p>
    <w:p w14:paraId="50B92215" w14:textId="77777777" w:rsidR="00643359" w:rsidRPr="00E462E7" w:rsidRDefault="00643359" w:rsidP="00D34626">
      <w:pPr>
        <w:ind w:left="851" w:right="902"/>
        <w:jc w:val="both"/>
        <w:rPr>
          <w:rFonts w:ascii="Palatino Linotype" w:eastAsia="Palatino Linotype" w:hAnsi="Palatino Linotype" w:cs="Palatino Linotype"/>
          <w:b/>
          <w:i/>
        </w:rPr>
      </w:pPr>
      <w:r w:rsidRPr="00E462E7">
        <w:rPr>
          <w:rFonts w:ascii="Palatino Linotype" w:eastAsia="Palatino Linotype" w:hAnsi="Palatino Linotype" w:cs="Palatino Linotype"/>
          <w:b/>
          <w:i/>
        </w:rPr>
        <w:t>I. Serán permanentes las comisiones:</w:t>
      </w:r>
    </w:p>
    <w:p w14:paraId="695D6468" w14:textId="77777777" w:rsidR="00643359" w:rsidRPr="00E462E7" w:rsidRDefault="00643359" w:rsidP="00D34626">
      <w:pPr>
        <w:ind w:left="851" w:right="902"/>
        <w:jc w:val="both"/>
        <w:rPr>
          <w:rFonts w:ascii="Palatino Linotype" w:eastAsia="Palatino Linotype" w:hAnsi="Palatino Linotype" w:cs="Palatino Linotype"/>
          <w:i/>
        </w:rPr>
      </w:pPr>
      <w:r w:rsidRPr="00E462E7">
        <w:rPr>
          <w:rFonts w:ascii="Palatino Linotype" w:eastAsia="Palatino Linotype" w:hAnsi="Palatino Linotype" w:cs="Palatino Linotype"/>
          <w:b/>
          <w:i/>
        </w:rPr>
        <w:t>a).</w:t>
      </w:r>
      <w:r w:rsidRPr="00E462E7">
        <w:rPr>
          <w:rFonts w:ascii="Palatino Linotype" w:eastAsia="Palatino Linotype" w:hAnsi="Palatino Linotype" w:cs="Palatino Linotype"/>
          <w:i/>
        </w:rPr>
        <w:t xml:space="preserve"> De gobernación, cuyo responsable será el presidente municipal;</w:t>
      </w:r>
    </w:p>
    <w:p w14:paraId="3EE1CF62" w14:textId="77777777" w:rsidR="00643359" w:rsidRPr="00E462E7" w:rsidRDefault="00643359" w:rsidP="00D34626">
      <w:pPr>
        <w:ind w:left="851" w:right="902"/>
        <w:jc w:val="both"/>
        <w:rPr>
          <w:rFonts w:ascii="Palatino Linotype" w:eastAsia="Palatino Linotype" w:hAnsi="Palatino Linotype" w:cs="Palatino Linotype"/>
          <w:i/>
        </w:rPr>
      </w:pPr>
      <w:r w:rsidRPr="00E462E7">
        <w:rPr>
          <w:rFonts w:ascii="Palatino Linotype" w:eastAsia="Palatino Linotype" w:hAnsi="Palatino Linotype" w:cs="Palatino Linotype"/>
          <w:b/>
          <w:i/>
        </w:rPr>
        <w:t>b).</w:t>
      </w:r>
      <w:r w:rsidRPr="00E462E7">
        <w:rPr>
          <w:rFonts w:ascii="Palatino Linotype" w:eastAsia="Palatino Linotype" w:hAnsi="Palatino Linotype" w:cs="Palatino Linotype"/>
          <w:i/>
        </w:rPr>
        <w:t xml:space="preserve"> De planeación para el desarrollo, que estará a cargo del presidente municipal;</w:t>
      </w:r>
    </w:p>
    <w:p w14:paraId="3FA8F337" w14:textId="04A71C29" w:rsidR="00643359" w:rsidRPr="00E462E7" w:rsidRDefault="00643359" w:rsidP="00D34626">
      <w:pPr>
        <w:ind w:left="851" w:right="902"/>
        <w:jc w:val="both"/>
        <w:rPr>
          <w:rFonts w:ascii="Palatino Linotype" w:eastAsia="Palatino Linotype" w:hAnsi="Palatino Linotype" w:cs="Palatino Linotype"/>
          <w:i/>
        </w:rPr>
      </w:pPr>
      <w:r w:rsidRPr="00E462E7">
        <w:rPr>
          <w:rFonts w:ascii="Palatino Linotype" w:eastAsia="Palatino Linotype" w:hAnsi="Palatino Linotype" w:cs="Palatino Linotype"/>
          <w:b/>
          <w:i/>
        </w:rPr>
        <w:t>c).</w:t>
      </w:r>
      <w:r w:rsidRPr="00E462E7">
        <w:rPr>
          <w:rFonts w:ascii="Palatino Linotype" w:eastAsia="Palatino Linotype" w:hAnsi="Palatino Linotype" w:cs="Palatino Linotype"/>
          <w:i/>
        </w:rPr>
        <w:t xml:space="preserve"> De hacienda, que presidirá el síndico o el primer síndico, cuando haya </w:t>
      </w:r>
      <w:r w:rsidR="00B80F8C" w:rsidRPr="00E462E7">
        <w:rPr>
          <w:rFonts w:ascii="Palatino Linotype" w:eastAsia="Palatino Linotype" w:hAnsi="Palatino Linotype" w:cs="Palatino Linotype"/>
          <w:i/>
        </w:rPr>
        <w:t xml:space="preserve">más </w:t>
      </w:r>
      <w:r w:rsidRPr="00E462E7">
        <w:rPr>
          <w:rFonts w:ascii="Palatino Linotype" w:eastAsia="Palatino Linotype" w:hAnsi="Palatino Linotype" w:cs="Palatino Linotype"/>
          <w:i/>
        </w:rPr>
        <w:t>de uno;</w:t>
      </w:r>
    </w:p>
    <w:p w14:paraId="44A78760" w14:textId="25B5DA3B" w:rsidR="00B80F8C" w:rsidRPr="00E462E7" w:rsidRDefault="00B80F8C" w:rsidP="00D34626">
      <w:pPr>
        <w:ind w:left="851" w:right="902"/>
        <w:jc w:val="both"/>
        <w:rPr>
          <w:rFonts w:ascii="Palatino Linotype" w:eastAsia="Palatino Linotype" w:hAnsi="Palatino Linotype" w:cs="Palatino Linotype"/>
          <w:b/>
          <w:i/>
        </w:rPr>
      </w:pPr>
      <w:r w:rsidRPr="00E462E7">
        <w:rPr>
          <w:rFonts w:ascii="Palatino Linotype" w:eastAsia="Palatino Linotype" w:hAnsi="Palatino Linotype" w:cs="Palatino Linotype"/>
          <w:b/>
          <w:i/>
        </w:rPr>
        <w:t>…</w:t>
      </w:r>
    </w:p>
    <w:p w14:paraId="3D884723" w14:textId="77777777" w:rsidR="00B80F8C" w:rsidRPr="00E462E7" w:rsidRDefault="00B80F8C" w:rsidP="00D34626">
      <w:pPr>
        <w:ind w:left="851" w:right="902"/>
        <w:jc w:val="both"/>
        <w:rPr>
          <w:rFonts w:ascii="Palatino Linotype" w:eastAsia="Palatino Linotype" w:hAnsi="Palatino Linotype" w:cs="Palatino Linotype"/>
          <w:i/>
        </w:rPr>
      </w:pPr>
    </w:p>
    <w:p w14:paraId="4C81DE8D" w14:textId="170F359B" w:rsidR="00B80F8C" w:rsidRPr="00E462E7" w:rsidRDefault="00B80F8C" w:rsidP="00D34626">
      <w:pPr>
        <w:ind w:left="851" w:right="902"/>
        <w:jc w:val="both"/>
        <w:rPr>
          <w:rFonts w:ascii="Palatino Linotype" w:eastAsia="Palatino Linotype" w:hAnsi="Palatino Linotype" w:cs="Palatino Linotype"/>
          <w:i/>
        </w:rPr>
      </w:pPr>
      <w:r w:rsidRPr="00E462E7">
        <w:rPr>
          <w:rFonts w:ascii="Palatino Linotype" w:eastAsia="Palatino Linotype" w:hAnsi="Palatino Linotype" w:cs="Palatino Linotype"/>
          <w:b/>
          <w:i/>
        </w:rPr>
        <w:t>II.</w:t>
      </w:r>
      <w:r w:rsidRPr="00E462E7">
        <w:rPr>
          <w:rFonts w:ascii="Palatino Linotype" w:eastAsia="Palatino Linotype" w:hAnsi="Palatino Linotype" w:cs="Palatino Linotype"/>
          <w:i/>
        </w:rPr>
        <w:t xml:space="preserve"> </w:t>
      </w:r>
      <w:r w:rsidRPr="00E462E7">
        <w:rPr>
          <w:rFonts w:ascii="Palatino Linotype" w:eastAsia="Palatino Linotype" w:hAnsi="Palatino Linotype" w:cs="Palatino Linotype"/>
          <w:b/>
          <w:i/>
        </w:rPr>
        <w:t>Serán comisiones transitorias</w:t>
      </w:r>
      <w:r w:rsidRPr="00E462E7">
        <w:rPr>
          <w:rFonts w:ascii="Palatino Linotype" w:eastAsia="Palatino Linotype" w:hAnsi="Palatino Linotype" w:cs="Palatino Linotype"/>
          <w:i/>
        </w:rPr>
        <w:t>, aquéllas que se designen para la atención de problemas especiales o situaciones emergentes o eventuales de diferente índole y quedarán integradas por los miembros que determine el ayuntamiento, coordinadas por el responsable del área competente.</w:t>
      </w:r>
    </w:p>
    <w:p w14:paraId="19EFFF6D" w14:textId="77777777" w:rsidR="00B80F8C" w:rsidRPr="00E462E7" w:rsidRDefault="00B80F8C" w:rsidP="00D34626">
      <w:pPr>
        <w:ind w:left="851" w:right="902"/>
        <w:jc w:val="both"/>
        <w:rPr>
          <w:rFonts w:ascii="Palatino Linotype" w:eastAsia="Palatino Linotype" w:hAnsi="Palatino Linotype" w:cs="Palatino Linotype"/>
          <w:i/>
        </w:rPr>
      </w:pPr>
    </w:p>
    <w:p w14:paraId="2726CAB9" w14:textId="733D9A8D" w:rsidR="00B80F8C" w:rsidRPr="00E462E7" w:rsidRDefault="00B80F8C" w:rsidP="00D34626">
      <w:pPr>
        <w:ind w:left="851" w:right="902"/>
        <w:jc w:val="both"/>
        <w:rPr>
          <w:rFonts w:ascii="Palatino Linotype" w:eastAsia="Palatino Linotype" w:hAnsi="Palatino Linotype" w:cs="Palatino Linotype"/>
          <w:i/>
        </w:rPr>
      </w:pPr>
      <w:r w:rsidRPr="00E462E7">
        <w:rPr>
          <w:rFonts w:ascii="Palatino Linotype" w:eastAsia="Palatino Linotype" w:hAnsi="Palatino Linotype" w:cs="Palatino Linotype"/>
          <w:b/>
          <w:i/>
        </w:rPr>
        <w:t>Artículo 70.-</w:t>
      </w:r>
      <w:r w:rsidRPr="00E462E7">
        <w:rPr>
          <w:rFonts w:ascii="Palatino Linotype" w:eastAsia="Palatino Linotype" w:hAnsi="Palatino Linotype" w:cs="Palatino Linotype"/>
          <w:i/>
        </w:rPr>
        <w:t xml:space="preserve"> Las comisiones del ayuntamiento coadyuvarán en la elaboración del Plan de Desarrollo Municipal y en su evaluación.</w:t>
      </w:r>
    </w:p>
    <w:p w14:paraId="0ABC8934" w14:textId="77777777" w:rsidR="004763F9" w:rsidRPr="00E462E7" w:rsidRDefault="004763F9" w:rsidP="00D34626">
      <w:pPr>
        <w:spacing w:before="100" w:beforeAutospacing="1" w:after="100" w:afterAutospacing="1" w:line="360" w:lineRule="auto"/>
        <w:ind w:right="49"/>
        <w:jc w:val="both"/>
        <w:rPr>
          <w:rFonts w:ascii="Palatino Linotype" w:eastAsia="Palatino Linotype" w:hAnsi="Palatino Linotype" w:cs="Palatino Linotype"/>
          <w:sz w:val="6"/>
        </w:rPr>
      </w:pPr>
    </w:p>
    <w:p w14:paraId="661A66BE" w14:textId="1ADB9AA0" w:rsidR="00625A0B" w:rsidRPr="00E462E7" w:rsidRDefault="004763F9" w:rsidP="00D34626">
      <w:pPr>
        <w:spacing w:before="100" w:beforeAutospacing="1" w:after="100" w:afterAutospacing="1" w:line="360" w:lineRule="auto"/>
        <w:ind w:right="49"/>
        <w:jc w:val="both"/>
        <w:rPr>
          <w:rFonts w:ascii="Palatino Linotype" w:eastAsia="Palatino Linotype" w:hAnsi="Palatino Linotype" w:cs="Palatino Linotype"/>
        </w:rPr>
      </w:pPr>
      <w:r w:rsidRPr="00E462E7">
        <w:rPr>
          <w:rFonts w:ascii="Palatino Linotype" w:eastAsia="Palatino Linotype" w:hAnsi="Palatino Linotype" w:cs="Palatino Linotype"/>
        </w:rPr>
        <w:t xml:space="preserve">Por ende, podemos advertir que efectivamente existe obligatoriedad para </w:t>
      </w:r>
      <w:proofErr w:type="gramStart"/>
      <w:r w:rsidRPr="00E462E7">
        <w:rPr>
          <w:rFonts w:ascii="Palatino Linotype" w:eastAsia="Palatino Linotype" w:hAnsi="Palatino Linotype" w:cs="Palatino Linotype"/>
        </w:rPr>
        <w:t>la  generación</w:t>
      </w:r>
      <w:proofErr w:type="gramEnd"/>
      <w:r w:rsidRPr="00E462E7">
        <w:rPr>
          <w:rFonts w:ascii="Palatino Linotype" w:eastAsia="Palatino Linotype" w:hAnsi="Palatino Linotype" w:cs="Palatino Linotype"/>
        </w:rPr>
        <w:t xml:space="preserve"> de Comisiones Edilicias, </w:t>
      </w:r>
      <w:r w:rsidR="00033485" w:rsidRPr="00E462E7">
        <w:rPr>
          <w:rFonts w:ascii="Palatino Linotype" w:eastAsia="Palatino Linotype" w:hAnsi="Palatino Linotype" w:cs="Palatino Linotype"/>
        </w:rPr>
        <w:t xml:space="preserve">así es de obviarse que </w:t>
      </w:r>
      <w:r w:rsidRPr="00E462E7">
        <w:rPr>
          <w:rFonts w:ascii="Palatino Linotype" w:eastAsia="Palatino Linotype" w:hAnsi="Palatino Linotype" w:cs="Palatino Linotype"/>
        </w:rPr>
        <w:t xml:space="preserve">fue entregado por </w:t>
      </w:r>
      <w:r w:rsidRPr="00E462E7">
        <w:rPr>
          <w:rFonts w:ascii="Palatino Linotype" w:eastAsia="Palatino Linotype" w:hAnsi="Palatino Linotype" w:cs="Palatino Linotype"/>
          <w:b/>
        </w:rPr>
        <w:t xml:space="preserve">EL SUJETO OBLIGADO </w:t>
      </w:r>
      <w:r w:rsidRPr="00E462E7">
        <w:rPr>
          <w:rFonts w:ascii="Palatino Linotype" w:eastAsia="Palatino Linotype" w:hAnsi="Palatino Linotype" w:cs="Palatino Linotype"/>
        </w:rPr>
        <w:t>la información con la que contaba a la fecha de la solicitud, tan es así que argumento en todos y cada uno de los Recursos de Revisi</w:t>
      </w:r>
      <w:r w:rsidR="00033485" w:rsidRPr="00E462E7">
        <w:rPr>
          <w:rFonts w:ascii="Palatino Linotype" w:eastAsia="Palatino Linotype" w:hAnsi="Palatino Linotype" w:cs="Palatino Linotype"/>
        </w:rPr>
        <w:t xml:space="preserve">ón mediante Informe Justificado que era información con la que contaba. </w:t>
      </w:r>
    </w:p>
    <w:p w14:paraId="187922F1" w14:textId="77777777" w:rsidR="00B9538D" w:rsidRPr="00E462E7" w:rsidRDefault="00B9538D" w:rsidP="00D34626">
      <w:pPr>
        <w:widowControl w:val="0"/>
        <w:tabs>
          <w:tab w:val="left" w:pos="1701"/>
          <w:tab w:val="left" w:pos="1843"/>
        </w:tabs>
        <w:autoSpaceDE w:val="0"/>
        <w:autoSpaceDN w:val="0"/>
        <w:adjustRightInd w:val="0"/>
        <w:spacing w:before="100" w:beforeAutospacing="1" w:after="100" w:afterAutospacing="1" w:line="360" w:lineRule="auto"/>
        <w:jc w:val="both"/>
        <w:rPr>
          <w:rFonts w:ascii="Palatino Linotype" w:eastAsia="Calibri" w:hAnsi="Palatino Linotype" w:cs="Arial"/>
          <w:lang w:eastAsia="es-ES"/>
        </w:rPr>
      </w:pPr>
      <w:r w:rsidRPr="00E462E7">
        <w:rPr>
          <w:rFonts w:ascii="Palatino Linotype" w:eastAsia="Calibri" w:hAnsi="Palatino Linotype" w:cs="Arial"/>
          <w:lang w:eastAsia="es-ES"/>
        </w:rPr>
        <w:t xml:space="preserve">Al respecto ante el pronunciamiento por parte del </w:t>
      </w:r>
      <w:r w:rsidRPr="00E462E7">
        <w:rPr>
          <w:rFonts w:ascii="Palatino Linotype" w:eastAsia="Calibri" w:hAnsi="Palatino Linotype" w:cs="Arial"/>
          <w:b/>
          <w:lang w:eastAsia="es-ES"/>
        </w:rPr>
        <w:t>SUJETO OBLIGADO</w:t>
      </w:r>
      <w:r w:rsidRPr="00E462E7">
        <w:rPr>
          <w:rFonts w:ascii="Palatino Linotype" w:eastAsia="Calibri" w:hAnsi="Palatino Linotype" w:cs="Arial"/>
          <w:lang w:eastAsia="es-ES"/>
        </w:rPr>
        <w:t xml:space="preserve">, es dable señalar que los actos que realicen los servidores públicos, se realizan apegados a la atribuciones conferidas en los manuales y reglamentos que al efecto se expidan, por lo tanto, este Órgano Garante no cuenta con las facultades para dudar de la veracidad de la información que manifiesta el Sujeto Obligado, sirve de analogía a lo antes expuesto el criterio </w:t>
      </w:r>
      <w:r w:rsidRPr="00E462E7">
        <w:rPr>
          <w:rFonts w:ascii="Palatino Linotype" w:eastAsia="Calibri" w:hAnsi="Palatino Linotype" w:cs="Arial"/>
          <w:b/>
          <w:lang w:eastAsia="es-ES"/>
        </w:rPr>
        <w:t>31/10</w:t>
      </w:r>
      <w:r w:rsidRPr="00E462E7">
        <w:rPr>
          <w:rFonts w:ascii="Palatino Linotype" w:eastAsia="Calibri" w:hAnsi="Palatino Linotype" w:cs="Arial"/>
          <w:lang w:eastAsia="es-ES"/>
        </w:rPr>
        <w:t xml:space="preserve"> emitido por el entonces Instituto Federal de Acceso a la Información y Protección de Datos ahora Instituto Nacional de Transparencia, Acceso a la Información y Protección de Datos Personales que establece:</w:t>
      </w:r>
    </w:p>
    <w:p w14:paraId="7A3E4027" w14:textId="77777777" w:rsidR="00B9538D" w:rsidRPr="00E462E7" w:rsidRDefault="00B9538D" w:rsidP="00D34626">
      <w:pPr>
        <w:widowControl w:val="0"/>
        <w:tabs>
          <w:tab w:val="left" w:pos="1701"/>
          <w:tab w:val="left" w:pos="1843"/>
        </w:tabs>
        <w:autoSpaceDE w:val="0"/>
        <w:autoSpaceDN w:val="0"/>
        <w:adjustRightInd w:val="0"/>
        <w:ind w:left="851" w:right="902"/>
        <w:contextualSpacing/>
        <w:jc w:val="both"/>
        <w:rPr>
          <w:rFonts w:ascii="Palatino Linotype" w:eastAsia="Calibri" w:hAnsi="Palatino Linotype" w:cs="Arial"/>
          <w:i/>
          <w:lang w:eastAsia="es-ES"/>
        </w:rPr>
      </w:pPr>
      <w:r w:rsidRPr="00E462E7">
        <w:rPr>
          <w:rFonts w:ascii="Palatino Linotype" w:eastAsia="Calibri" w:hAnsi="Palatino Linotype" w:cs="Arial"/>
          <w:b/>
          <w:i/>
          <w:lang w:eastAsia="es-ES"/>
        </w:rPr>
        <w:t>El Instituto Federal de Acceso a la Información y Protección de Datos no cuenta con facultades para pronunciarse respecto de la veracidad de los documentos proporcionados por los sujetos obligados</w:t>
      </w:r>
      <w:r w:rsidRPr="00E462E7">
        <w:rPr>
          <w:rFonts w:ascii="Palatino Linotype" w:eastAsia="Calibri" w:hAnsi="Palatino Linotype" w:cs="Arial"/>
          <w:i/>
          <w:lang w:eastAsia="es-ES"/>
        </w:rPr>
        <w:t xml:space="preserve">. El Instituto Federal de Acceso a la Información y Protección de Datos es un órgano de la Administración Pública Federal con autonomía operativa, presupuestaria y de decisión, encargado de promover y difundir el ejercicio del derecho de acceso a la información; resolver sobre la negativa de las solicitudes de acceso a la información; y proteger los datos personales en poder </w:t>
      </w:r>
      <w:r w:rsidRPr="00E462E7">
        <w:rPr>
          <w:rFonts w:ascii="Palatino Linotype" w:eastAsia="Calibri" w:hAnsi="Palatino Linotype" w:cs="Arial"/>
          <w:i/>
          <w:lang w:eastAsia="es-ES"/>
        </w:rPr>
        <w:lastRenderedPageBreak/>
        <w:t xml:space="preserve">de las dependencias y entidades. Sin embargo, </w:t>
      </w:r>
      <w:r w:rsidRPr="00E462E7">
        <w:rPr>
          <w:rFonts w:ascii="Palatino Linotype" w:eastAsia="Calibri" w:hAnsi="Palatino Linotype" w:cs="Arial"/>
          <w:i/>
          <w:u w:val="single"/>
          <w:lang w:eastAsia="es-ES"/>
        </w:rPr>
        <w:t>no está facultado para pronunciarse sobre la veracidad de la información proporcionada por las autoridades</w:t>
      </w:r>
      <w:r w:rsidRPr="00E462E7">
        <w:rPr>
          <w:rFonts w:ascii="Palatino Linotype" w:eastAsia="Calibri" w:hAnsi="Palatino Linotype" w:cs="Arial"/>
          <w:i/>
          <w:lang w:eastAsia="es-ES"/>
        </w:rPr>
        <w:t xml:space="preserve"> en respuesta a las solicitudes de información que les presentan los particulares, en virtud de que en los artículos 49 y 50 de la Ley Federal de Transparencia y Acceso a la Información Pública Gubernamental no se prevé una causal que permita al Instituto Federal de Acceso a la Información y Protección de Datos conocer, vía recurso revisión, al respecto.</w:t>
      </w:r>
    </w:p>
    <w:p w14:paraId="408DCC18" w14:textId="77777777" w:rsidR="00033485" w:rsidRPr="00E462E7" w:rsidRDefault="00033485" w:rsidP="00D34626">
      <w:pPr>
        <w:spacing w:before="100" w:beforeAutospacing="1" w:after="100" w:afterAutospacing="1" w:line="360" w:lineRule="auto"/>
        <w:ind w:right="49"/>
        <w:jc w:val="both"/>
        <w:rPr>
          <w:rFonts w:ascii="Palatino Linotype" w:eastAsia="Palatino Linotype" w:hAnsi="Palatino Linotype" w:cs="Palatino Linotype"/>
          <w:sz w:val="4"/>
        </w:rPr>
      </w:pPr>
    </w:p>
    <w:p w14:paraId="01730A20" w14:textId="5A417762" w:rsidR="00B42B64" w:rsidRPr="00E462E7" w:rsidRDefault="00B42B64" w:rsidP="00D34626">
      <w:pPr>
        <w:tabs>
          <w:tab w:val="left" w:pos="426"/>
        </w:tabs>
        <w:spacing w:before="240" w:after="240" w:line="360" w:lineRule="auto"/>
        <w:ind w:right="51"/>
        <w:contextualSpacing/>
        <w:jc w:val="both"/>
        <w:rPr>
          <w:rFonts w:ascii="Palatino Linotype" w:eastAsia="MS Mincho" w:hAnsi="Palatino Linotype"/>
          <w:color w:val="000000"/>
          <w:lang w:val="es-ES_tradnl" w:eastAsia="es-ES"/>
        </w:rPr>
      </w:pPr>
      <w:r w:rsidRPr="00E462E7">
        <w:rPr>
          <w:rFonts w:ascii="Palatino Linotype" w:eastAsia="MS Mincho" w:hAnsi="Palatino Linotype" w:cs="Arial"/>
          <w:lang w:val="es-CO" w:eastAsia="es-ES"/>
        </w:rPr>
        <w:t xml:space="preserve">Por </w:t>
      </w:r>
      <w:r w:rsidRPr="00E462E7">
        <w:rPr>
          <w:rFonts w:ascii="Palatino Linotype" w:eastAsia="MS Mincho" w:hAnsi="Palatino Linotype" w:cs="Arial"/>
          <w:color w:val="000000"/>
          <w:lang w:val="es-ES_tradnl" w:eastAsia="es-ES"/>
        </w:rPr>
        <w:t xml:space="preserve">último, es imperativo mencionar que del </w:t>
      </w:r>
      <w:r w:rsidRPr="00E462E7">
        <w:rPr>
          <w:rFonts w:ascii="Palatino Linotype" w:eastAsia="MS Mincho" w:hAnsi="Palatino Linotype"/>
          <w:color w:val="000000"/>
          <w:lang w:val="es-ES_tradnl" w:eastAsia="es-ES"/>
        </w:rPr>
        <w:t>análisis realizado a</w:t>
      </w:r>
      <w:r w:rsidR="00041E50" w:rsidRPr="00E462E7">
        <w:rPr>
          <w:rFonts w:ascii="Palatino Linotype" w:eastAsia="MS Mincho" w:hAnsi="Palatino Linotype"/>
          <w:color w:val="000000"/>
          <w:lang w:val="es-ES_tradnl" w:eastAsia="es-ES"/>
        </w:rPr>
        <w:t xml:space="preserve"> </w:t>
      </w:r>
      <w:r w:rsidRPr="00E462E7">
        <w:rPr>
          <w:rFonts w:ascii="Palatino Linotype" w:eastAsia="MS Mincho" w:hAnsi="Palatino Linotype"/>
          <w:color w:val="000000"/>
          <w:lang w:val="es-ES_tradnl" w:eastAsia="es-ES"/>
        </w:rPr>
        <w:t>l</w:t>
      </w:r>
      <w:r w:rsidR="00041E50" w:rsidRPr="00E462E7">
        <w:rPr>
          <w:rFonts w:ascii="Palatino Linotype" w:eastAsia="MS Mincho" w:hAnsi="Palatino Linotype"/>
          <w:color w:val="000000"/>
          <w:lang w:val="es-ES_tradnl" w:eastAsia="es-ES"/>
        </w:rPr>
        <w:t xml:space="preserve">os </w:t>
      </w:r>
      <w:r w:rsidRPr="00E462E7">
        <w:rPr>
          <w:rFonts w:ascii="Palatino Linotype" w:eastAsia="MS Mincho" w:hAnsi="Palatino Linotype"/>
          <w:color w:val="000000"/>
          <w:lang w:val="es-ES_tradnl" w:eastAsia="es-ES"/>
        </w:rPr>
        <w:t>archivo</w:t>
      </w:r>
      <w:r w:rsidR="00041E50" w:rsidRPr="00E462E7">
        <w:rPr>
          <w:rFonts w:ascii="Palatino Linotype" w:eastAsia="MS Mincho" w:hAnsi="Palatino Linotype"/>
          <w:color w:val="000000"/>
          <w:lang w:val="es-ES_tradnl" w:eastAsia="es-ES"/>
        </w:rPr>
        <w:t>s</w:t>
      </w:r>
      <w:r w:rsidRPr="00E462E7">
        <w:rPr>
          <w:rFonts w:ascii="Palatino Linotype" w:eastAsia="MS Mincho" w:hAnsi="Palatino Linotype"/>
          <w:color w:val="000000"/>
          <w:lang w:val="es-ES_tradnl" w:eastAsia="es-ES"/>
        </w:rPr>
        <w:t xml:space="preserve"> </w:t>
      </w:r>
      <w:r w:rsidR="00041E50" w:rsidRPr="00E462E7">
        <w:rPr>
          <w:rFonts w:ascii="Palatino Linotype" w:eastAsia="MS Mincho" w:hAnsi="Palatino Linotype"/>
          <w:color w:val="000000"/>
          <w:lang w:val="es-ES_tradnl" w:eastAsia="es-ES"/>
        </w:rPr>
        <w:t>entregados en respuesta,</w:t>
      </w:r>
      <w:r w:rsidR="000605F0" w:rsidRPr="00E462E7">
        <w:rPr>
          <w:rFonts w:ascii="Palatino Linotype" w:eastAsia="MS Mincho" w:hAnsi="Palatino Linotype"/>
          <w:color w:val="000000"/>
          <w:lang w:val="es-ES_tradnl" w:eastAsia="es-ES"/>
        </w:rPr>
        <w:t xml:space="preserve"> específicamente al denominado:</w:t>
      </w:r>
      <w:r w:rsidR="00041E50" w:rsidRPr="00E462E7">
        <w:rPr>
          <w:rFonts w:ascii="Palatino Linotype" w:eastAsia="MS Mincho" w:hAnsi="Palatino Linotype"/>
          <w:color w:val="000000"/>
          <w:lang w:val="es-ES_tradnl" w:eastAsia="es-ES"/>
        </w:rPr>
        <w:t xml:space="preserve"> </w:t>
      </w:r>
      <w:r w:rsidRPr="00E462E7">
        <w:rPr>
          <w:rFonts w:ascii="Palatino Linotype" w:eastAsia="MS Mincho" w:hAnsi="Palatino Linotype"/>
          <w:color w:val="000000"/>
          <w:lang w:val="es-ES_tradnl" w:eastAsia="es-ES"/>
        </w:rPr>
        <w:t>“</w:t>
      </w:r>
      <w:r w:rsidRPr="00E462E7">
        <w:rPr>
          <w:rFonts w:ascii="Palatino Linotype" w:eastAsia="MS Mincho" w:hAnsi="Palatino Linotype"/>
          <w:b/>
          <w:i/>
          <w:color w:val="000000"/>
          <w:lang w:val="es-ES_tradnl" w:eastAsia="es-ES"/>
        </w:rPr>
        <w:t>ACTA DE INSTALACIÓN - COMISIÓN DE PROTECCIÓN E INCLUSIÓN A PERSONAS CON DISCAPACIDAD.pdf”</w:t>
      </w:r>
      <w:r w:rsidRPr="00E462E7">
        <w:rPr>
          <w:rFonts w:ascii="Palatino Linotype" w:eastAsia="MS Mincho" w:hAnsi="Palatino Linotype"/>
          <w:color w:val="000000"/>
          <w:lang w:val="es-ES_tradnl" w:eastAsia="es-ES"/>
        </w:rPr>
        <w:t xml:space="preserve"> entregado en respuesta, y consistente en el </w:t>
      </w:r>
      <w:r w:rsidRPr="00E462E7">
        <w:rPr>
          <w:rFonts w:ascii="Palatino Linotype" w:eastAsia="MS Mincho" w:hAnsi="Palatino Linotype"/>
          <w:bCs/>
          <w:iCs/>
          <w:szCs w:val="22"/>
          <w:lang w:val="es-ES_tradnl" w:eastAsia="es-ES"/>
        </w:rPr>
        <w:t>Acta de Instalación de la Comisión de Protección e Inclusión a Personas con Discapacidad, celebrada el treinta y uno (31) de enero de dos mil veintidós,</w:t>
      </w:r>
      <w:r w:rsidRPr="00E462E7">
        <w:rPr>
          <w:rFonts w:ascii="Palatino Linotype" w:eastAsia="MS Mincho" w:hAnsi="Palatino Linotype"/>
          <w:color w:val="000000"/>
          <w:lang w:val="es-ES_tradnl" w:eastAsia="es-ES"/>
        </w:rPr>
        <w:t xml:space="preserve"> </w:t>
      </w:r>
      <w:r w:rsidRPr="00E462E7">
        <w:rPr>
          <w:rFonts w:ascii="Palatino Linotype" w:eastAsia="MS Mincho" w:hAnsi="Palatino Linotype"/>
          <w:b/>
          <w:color w:val="000000"/>
          <w:lang w:val="es-ES_tradnl" w:eastAsia="es-ES"/>
        </w:rPr>
        <w:t>el</w:t>
      </w:r>
      <w:r w:rsidRPr="00E462E7">
        <w:rPr>
          <w:rFonts w:ascii="Palatino Linotype" w:eastAsia="MS Mincho" w:hAnsi="Palatino Linotype"/>
          <w:color w:val="000000"/>
          <w:lang w:val="es-ES_tradnl" w:eastAsia="es-ES"/>
        </w:rPr>
        <w:t xml:space="preserve"> </w:t>
      </w:r>
      <w:r w:rsidRPr="00E462E7">
        <w:rPr>
          <w:rFonts w:ascii="Palatino Linotype" w:eastAsia="MS Mincho" w:hAnsi="Palatino Linotype"/>
          <w:b/>
          <w:color w:val="000000"/>
          <w:lang w:val="es-ES_tradnl" w:eastAsia="es-ES"/>
        </w:rPr>
        <w:t>SUJETO OBLIGADO</w:t>
      </w:r>
      <w:r w:rsidRPr="00E462E7">
        <w:rPr>
          <w:rFonts w:ascii="Palatino Linotype" w:eastAsia="MS Mincho" w:hAnsi="Palatino Linotype"/>
          <w:color w:val="000000"/>
          <w:lang w:val="es-ES_tradnl" w:eastAsia="es-ES"/>
        </w:rPr>
        <w:t xml:space="preserve"> </w:t>
      </w:r>
      <w:r w:rsidRPr="00E462E7">
        <w:rPr>
          <w:rFonts w:ascii="Palatino Linotype" w:eastAsia="MS Mincho" w:hAnsi="Palatino Linotype"/>
          <w:b/>
          <w:color w:val="000000"/>
          <w:lang w:val="es-ES_tradnl" w:eastAsia="es-ES"/>
        </w:rPr>
        <w:t>omitió clasificar datos personales tales como el nombre de particulares invitados a la Sesión de Instalación; algunos, con capacidades diferentes.</w:t>
      </w:r>
    </w:p>
    <w:p w14:paraId="355829DE" w14:textId="77777777" w:rsidR="00B42B64" w:rsidRPr="00E462E7" w:rsidRDefault="00B42B64" w:rsidP="00D34626">
      <w:pPr>
        <w:tabs>
          <w:tab w:val="left" w:pos="426"/>
        </w:tabs>
        <w:spacing w:before="240" w:after="240" w:line="360" w:lineRule="auto"/>
        <w:ind w:right="51"/>
        <w:contextualSpacing/>
        <w:jc w:val="both"/>
        <w:rPr>
          <w:rFonts w:ascii="Palatino Linotype" w:eastAsia="MS Mincho" w:hAnsi="Palatino Linotype"/>
          <w:color w:val="000000"/>
          <w:lang w:val="es-ES_tradnl" w:eastAsia="es-ES"/>
        </w:rPr>
      </w:pPr>
    </w:p>
    <w:p w14:paraId="124B04FE" w14:textId="77777777" w:rsidR="00B42B64" w:rsidRPr="00E462E7" w:rsidRDefault="00B42B64" w:rsidP="00D34626">
      <w:pPr>
        <w:tabs>
          <w:tab w:val="left" w:pos="426"/>
        </w:tabs>
        <w:spacing w:before="240" w:after="240" w:line="360" w:lineRule="auto"/>
        <w:ind w:right="51"/>
        <w:contextualSpacing/>
        <w:jc w:val="both"/>
        <w:rPr>
          <w:rFonts w:ascii="Palatino Linotype" w:eastAsia="MS Mincho" w:hAnsi="Palatino Linotype"/>
          <w:color w:val="000000"/>
          <w:lang w:val="es-ES_tradnl" w:eastAsia="es-ES"/>
        </w:rPr>
      </w:pPr>
      <w:r w:rsidRPr="00E462E7">
        <w:rPr>
          <w:rFonts w:ascii="Palatino Linotype" w:eastAsia="MS Mincho" w:hAnsi="Palatino Linotype"/>
          <w:color w:val="000000"/>
          <w:lang w:val="es-ES_tradnl" w:eastAsia="es-ES"/>
        </w:rPr>
        <w:t xml:space="preserve">Por </w:t>
      </w:r>
      <w:r w:rsidRPr="00E462E7">
        <w:rPr>
          <w:rFonts w:ascii="Palatino Linotype" w:eastAsia="MS Mincho" w:hAnsi="Palatino Linotype"/>
          <w:lang w:val="es-ES_tradnl" w:eastAsia="es-ES"/>
        </w:rPr>
        <w:t xml:space="preserve">lo anterior, este Organismo Garante advierte que </w:t>
      </w:r>
      <w:r w:rsidRPr="00E462E7">
        <w:rPr>
          <w:rFonts w:ascii="Palatino Linotype" w:eastAsia="MS Mincho" w:hAnsi="Palatino Linotype"/>
          <w:b/>
          <w:lang w:val="es-ES_tradnl" w:eastAsia="es-ES"/>
        </w:rPr>
        <w:t>el actuar del SUJETO OBLIGADO durante la atención y respuesta a la solicitud de información fue negligente y descuidado en demasía</w:t>
      </w:r>
      <w:r w:rsidRPr="00E462E7">
        <w:rPr>
          <w:rFonts w:ascii="Palatino Linotype" w:eastAsia="MS Mincho" w:hAnsi="Palatino Linotype"/>
          <w:lang w:val="es-ES_tradnl" w:eastAsia="es-ES"/>
        </w:rPr>
        <w:t>, pudiendo actualizar alguna de las causales de responsabilidad administrativa contenidas en las fracciones IV y V del numeral 222 de la Ley de Transparencia y Acceso a la Información del Estado de México y Municipios, cuyo contenido es el siguiente:</w:t>
      </w:r>
    </w:p>
    <w:p w14:paraId="630B2CFF" w14:textId="77777777" w:rsidR="00B42B64" w:rsidRPr="00E462E7" w:rsidRDefault="00B42B64" w:rsidP="00D34626">
      <w:pPr>
        <w:tabs>
          <w:tab w:val="left" w:pos="426"/>
        </w:tabs>
        <w:spacing w:before="240" w:after="240" w:line="360" w:lineRule="auto"/>
        <w:ind w:right="51"/>
        <w:contextualSpacing/>
        <w:jc w:val="both"/>
        <w:rPr>
          <w:rFonts w:ascii="Palatino Linotype" w:eastAsia="MS Mincho" w:hAnsi="Palatino Linotype"/>
          <w:color w:val="000000"/>
          <w:lang w:val="es-ES_tradnl" w:eastAsia="es-ES"/>
        </w:rPr>
      </w:pPr>
    </w:p>
    <w:p w14:paraId="3ECA14FB" w14:textId="77777777" w:rsidR="00B42B64" w:rsidRPr="00E462E7" w:rsidRDefault="00B42B64" w:rsidP="00D34626">
      <w:pPr>
        <w:ind w:left="567" w:right="567"/>
        <w:jc w:val="both"/>
        <w:rPr>
          <w:rFonts w:ascii="Palatino Linotype" w:eastAsia="MS Mincho" w:hAnsi="Palatino Linotype"/>
          <w:i/>
          <w:sz w:val="22"/>
          <w:lang w:val="es-ES_tradnl" w:eastAsia="es-ES"/>
        </w:rPr>
      </w:pPr>
      <w:r w:rsidRPr="00E462E7">
        <w:rPr>
          <w:rFonts w:ascii="Palatino Linotype" w:eastAsia="MS Mincho" w:hAnsi="Palatino Linotype"/>
          <w:i/>
          <w:sz w:val="22"/>
          <w:lang w:val="es-ES_tradnl" w:eastAsia="es-ES"/>
        </w:rPr>
        <w:lastRenderedPageBreak/>
        <w:t>“</w:t>
      </w:r>
      <w:r w:rsidRPr="00E462E7">
        <w:rPr>
          <w:rFonts w:ascii="Palatino Linotype" w:eastAsia="MS Mincho" w:hAnsi="Palatino Linotype"/>
          <w:b/>
          <w:i/>
          <w:sz w:val="22"/>
          <w:lang w:val="es-ES_tradnl" w:eastAsia="es-ES"/>
        </w:rPr>
        <w:t>Artículo 222.</w:t>
      </w:r>
      <w:r w:rsidRPr="00E462E7">
        <w:rPr>
          <w:rFonts w:ascii="Palatino Linotype" w:eastAsia="MS Mincho" w:hAnsi="Palatino Linotype"/>
          <w:i/>
          <w:sz w:val="22"/>
          <w:lang w:val="es-ES_tradnl" w:eastAsia="es-ES"/>
        </w:rPr>
        <w:t xml:space="preserve"> Son causas de responsabilidad administrativa de los servidores públicos de los sujetos obligados, por incumplimiento de las obligaciones establecidas en la materia de la presente Ley, las siguientes:</w:t>
      </w:r>
    </w:p>
    <w:p w14:paraId="6993B759" w14:textId="77777777" w:rsidR="00B42B64" w:rsidRPr="00E462E7" w:rsidRDefault="00B42B64" w:rsidP="00D34626">
      <w:pPr>
        <w:ind w:left="567" w:right="567"/>
        <w:jc w:val="both"/>
        <w:rPr>
          <w:rFonts w:ascii="Palatino Linotype" w:eastAsia="MS Mincho" w:hAnsi="Palatino Linotype"/>
          <w:i/>
          <w:sz w:val="22"/>
          <w:lang w:val="es-ES_tradnl" w:eastAsia="es-ES"/>
        </w:rPr>
      </w:pPr>
      <w:r w:rsidRPr="00E462E7">
        <w:rPr>
          <w:rFonts w:ascii="Palatino Linotype" w:eastAsia="MS Mincho" w:hAnsi="Palatino Linotype"/>
          <w:i/>
          <w:sz w:val="22"/>
          <w:lang w:val="es-ES_tradnl" w:eastAsia="es-ES"/>
        </w:rPr>
        <w:t>(…)</w:t>
      </w:r>
    </w:p>
    <w:p w14:paraId="62EDCD30" w14:textId="77777777" w:rsidR="00B42B64" w:rsidRPr="00E462E7" w:rsidRDefault="00B42B64" w:rsidP="00D34626">
      <w:pPr>
        <w:ind w:left="567" w:right="567"/>
        <w:jc w:val="both"/>
        <w:rPr>
          <w:rFonts w:ascii="Palatino Linotype" w:eastAsia="MS Mincho" w:hAnsi="Palatino Linotype"/>
          <w:i/>
          <w:sz w:val="22"/>
          <w:lang w:val="es-ES_tradnl" w:eastAsia="es-ES"/>
        </w:rPr>
      </w:pPr>
      <w:r w:rsidRPr="00E462E7">
        <w:rPr>
          <w:rFonts w:ascii="Palatino Linotype" w:eastAsia="MS Mincho" w:hAnsi="Palatino Linotype"/>
          <w:b/>
          <w:i/>
          <w:sz w:val="22"/>
          <w:lang w:val="es-ES_tradnl" w:eastAsia="es-ES"/>
        </w:rPr>
        <w:t xml:space="preserve">IV. </w:t>
      </w:r>
      <w:r w:rsidRPr="00E462E7">
        <w:rPr>
          <w:rFonts w:ascii="Palatino Linotype" w:eastAsia="MS Mincho" w:hAnsi="Palatino Linotype"/>
          <w:i/>
          <w:sz w:val="22"/>
          <w:lang w:val="es-ES_tradnl" w:eastAsia="es-ES"/>
        </w:rPr>
        <w:t>Entregar información clasificada como reservada;</w:t>
      </w:r>
    </w:p>
    <w:p w14:paraId="57E58DF1" w14:textId="77777777" w:rsidR="00B42B64" w:rsidRPr="00E462E7" w:rsidRDefault="00B42B64" w:rsidP="00D34626">
      <w:pPr>
        <w:ind w:left="567" w:right="567"/>
        <w:jc w:val="both"/>
        <w:rPr>
          <w:rFonts w:ascii="Palatino Linotype" w:eastAsia="MS Mincho" w:hAnsi="Palatino Linotype"/>
          <w:i/>
          <w:sz w:val="22"/>
          <w:lang w:val="es-ES_tradnl" w:eastAsia="es-ES"/>
        </w:rPr>
      </w:pPr>
      <w:r w:rsidRPr="00E462E7">
        <w:rPr>
          <w:rFonts w:ascii="Palatino Linotype" w:eastAsia="MS Mincho" w:hAnsi="Palatino Linotype"/>
          <w:b/>
          <w:i/>
          <w:sz w:val="22"/>
          <w:lang w:val="es-ES_tradnl" w:eastAsia="es-ES"/>
        </w:rPr>
        <w:t>V.</w:t>
      </w:r>
      <w:r w:rsidRPr="00E462E7">
        <w:rPr>
          <w:rFonts w:ascii="Palatino Linotype" w:eastAsia="MS Mincho" w:hAnsi="Palatino Linotype"/>
          <w:i/>
          <w:sz w:val="22"/>
          <w:lang w:val="es-ES_tradnl" w:eastAsia="es-ES"/>
        </w:rPr>
        <w:t xml:space="preserve"> Entregar información clasificada como confidencial fuera de los casos previstos por esta Ley;</w:t>
      </w:r>
    </w:p>
    <w:p w14:paraId="1C8338C9" w14:textId="77777777" w:rsidR="00B42B64" w:rsidRPr="00E462E7" w:rsidRDefault="00B42B64" w:rsidP="00D34626">
      <w:pPr>
        <w:ind w:left="567" w:right="567"/>
        <w:jc w:val="both"/>
        <w:rPr>
          <w:rFonts w:ascii="Palatino Linotype" w:eastAsia="MS Mincho" w:hAnsi="Palatino Linotype"/>
          <w:i/>
          <w:sz w:val="22"/>
          <w:lang w:val="es-ES_tradnl" w:eastAsia="es-ES"/>
        </w:rPr>
      </w:pPr>
      <w:r w:rsidRPr="00E462E7">
        <w:rPr>
          <w:rFonts w:ascii="Palatino Linotype" w:eastAsia="MS Mincho" w:hAnsi="Palatino Linotype"/>
          <w:i/>
          <w:sz w:val="22"/>
          <w:lang w:val="es-ES_tradnl" w:eastAsia="es-ES"/>
        </w:rPr>
        <w:t>(…)”</w:t>
      </w:r>
    </w:p>
    <w:p w14:paraId="71262F83" w14:textId="77777777" w:rsidR="00B42B64" w:rsidRPr="00E462E7" w:rsidRDefault="00B42B64" w:rsidP="00D34626">
      <w:pPr>
        <w:tabs>
          <w:tab w:val="left" w:pos="426"/>
        </w:tabs>
        <w:spacing w:before="240" w:after="240" w:line="360" w:lineRule="auto"/>
        <w:ind w:right="51"/>
        <w:contextualSpacing/>
        <w:jc w:val="both"/>
        <w:rPr>
          <w:rFonts w:ascii="Palatino Linotype" w:eastAsia="MS Mincho" w:hAnsi="Palatino Linotype"/>
          <w:color w:val="000000"/>
          <w:lang w:val="es-ES_tradnl" w:eastAsia="es-ES"/>
        </w:rPr>
      </w:pPr>
    </w:p>
    <w:p w14:paraId="60F9B324" w14:textId="77777777" w:rsidR="00B42B64" w:rsidRPr="00E462E7" w:rsidRDefault="00B42B64" w:rsidP="00D34626">
      <w:pPr>
        <w:tabs>
          <w:tab w:val="left" w:pos="426"/>
        </w:tabs>
        <w:spacing w:before="240" w:after="240" w:line="360" w:lineRule="auto"/>
        <w:ind w:right="51"/>
        <w:contextualSpacing/>
        <w:jc w:val="both"/>
        <w:rPr>
          <w:rFonts w:ascii="Palatino Linotype" w:eastAsia="MS Mincho" w:hAnsi="Palatino Linotype"/>
          <w:color w:val="000000"/>
          <w:lang w:val="es-ES_tradnl" w:eastAsia="es-ES"/>
        </w:rPr>
      </w:pPr>
      <w:r w:rsidRPr="00E462E7">
        <w:rPr>
          <w:rFonts w:ascii="Palatino Linotype" w:eastAsia="MS Mincho" w:hAnsi="Palatino Linotype"/>
          <w:color w:val="000000"/>
          <w:lang w:val="es-ES_tradnl" w:eastAsia="es-ES"/>
        </w:rPr>
        <w:t xml:space="preserve">De </w:t>
      </w:r>
      <w:r w:rsidRPr="00E462E7">
        <w:rPr>
          <w:rFonts w:ascii="Palatino Linotype" w:eastAsia="MS Mincho" w:hAnsi="Palatino Linotype"/>
          <w:lang w:val="es-ES_tradnl" w:eastAsia="es-ES"/>
        </w:rPr>
        <w:t xml:space="preserve">tal manera que la exhibición de los datos personales consistentes en los nombres de particulares invitados a la Sesión de Instalación de la </w:t>
      </w:r>
      <w:r w:rsidRPr="00E462E7">
        <w:rPr>
          <w:rFonts w:ascii="Palatino Linotype" w:eastAsia="MS Mincho" w:hAnsi="Palatino Linotype"/>
          <w:bCs/>
          <w:iCs/>
          <w:szCs w:val="22"/>
          <w:lang w:val="es-ES_tradnl" w:eastAsia="es-ES"/>
        </w:rPr>
        <w:t>Comisión de Protección e Inclusión a Personas con Discapacidad</w:t>
      </w:r>
      <w:r w:rsidRPr="00E462E7">
        <w:rPr>
          <w:rFonts w:ascii="Palatino Linotype" w:eastAsia="MS Mincho" w:hAnsi="Palatino Linotype"/>
          <w:lang w:val="es-ES_tradnl" w:eastAsia="es-ES"/>
        </w:rPr>
        <w:t xml:space="preserve"> muestra una total negligencia en el tratamiento de los mismos por parte de sus responsables, así como el fehaciente incumplimiento del deber de confidencialidad derivado de su divulgación. Por lo que en cumplimiento con el artículo 168 de la Ley de Protección de Datos Personales en Posesión de Sujetos Obligados del Estado de México y Municipios, se dará vista a la Dirección de Datos Personales de este Instituto a efecto de que se inicie la investigación y sustanciación de las responsabilidades a que haga lugar.</w:t>
      </w:r>
    </w:p>
    <w:p w14:paraId="665A6456" w14:textId="77777777" w:rsidR="00B42B64" w:rsidRPr="00E462E7" w:rsidRDefault="00B42B64" w:rsidP="00D34626">
      <w:pPr>
        <w:tabs>
          <w:tab w:val="left" w:pos="426"/>
        </w:tabs>
        <w:spacing w:before="240" w:after="240" w:line="360" w:lineRule="auto"/>
        <w:ind w:right="51"/>
        <w:contextualSpacing/>
        <w:jc w:val="both"/>
        <w:rPr>
          <w:rFonts w:ascii="Palatino Linotype" w:eastAsia="MS Mincho" w:hAnsi="Palatino Linotype"/>
          <w:color w:val="000000"/>
          <w:lang w:val="es-ES_tradnl" w:eastAsia="es-ES"/>
        </w:rPr>
      </w:pPr>
    </w:p>
    <w:p w14:paraId="34C8258A" w14:textId="1E16DC72" w:rsidR="00B42B64" w:rsidRPr="00E462E7" w:rsidRDefault="00B42B64" w:rsidP="00D34626">
      <w:pPr>
        <w:tabs>
          <w:tab w:val="left" w:pos="426"/>
        </w:tabs>
        <w:spacing w:before="240" w:after="240" w:line="360" w:lineRule="auto"/>
        <w:ind w:right="51"/>
        <w:contextualSpacing/>
        <w:jc w:val="both"/>
        <w:rPr>
          <w:rFonts w:ascii="Palatino Linotype" w:eastAsia="MS Mincho" w:hAnsi="Palatino Linotype"/>
          <w:color w:val="000000"/>
          <w:lang w:val="es-ES_tradnl" w:eastAsia="es-ES"/>
        </w:rPr>
      </w:pPr>
      <w:r w:rsidRPr="00E462E7">
        <w:rPr>
          <w:rFonts w:ascii="Palatino Linotype" w:eastAsia="MS Mincho" w:hAnsi="Palatino Linotype"/>
          <w:color w:val="000000"/>
          <w:lang w:val="es-ES_tradnl" w:eastAsia="es-ES"/>
        </w:rPr>
        <w:t xml:space="preserve">Asimismo, </w:t>
      </w:r>
      <w:r w:rsidRPr="00E462E7">
        <w:rPr>
          <w:rFonts w:ascii="Palatino Linotype" w:eastAsia="MS Mincho" w:hAnsi="Palatino Linotype" w:cs="Arial"/>
          <w:color w:val="000000"/>
          <w:lang w:val="es-ES_tradnl" w:eastAsia="es-ES"/>
        </w:rPr>
        <w:t xml:space="preserve">no debe perderse de vista que </w:t>
      </w:r>
      <w:r w:rsidRPr="00E462E7">
        <w:rPr>
          <w:rFonts w:ascii="Palatino Linotype" w:eastAsia="MS Mincho" w:hAnsi="Palatino Linotype" w:cs="Arial"/>
          <w:b/>
          <w:color w:val="000000"/>
          <w:u w:val="single"/>
          <w:lang w:val="es-ES_tradnl" w:eastAsia="es-ES"/>
        </w:rPr>
        <w:t xml:space="preserve">la exposición de los </w:t>
      </w:r>
      <w:r w:rsidR="000605F0" w:rsidRPr="00E462E7">
        <w:rPr>
          <w:rFonts w:ascii="Palatino Linotype" w:eastAsia="MS Mincho" w:hAnsi="Palatino Linotype" w:cs="Arial"/>
          <w:b/>
          <w:color w:val="000000"/>
          <w:u w:val="single"/>
          <w:lang w:val="es-ES_tradnl" w:eastAsia="es-ES"/>
        </w:rPr>
        <w:t xml:space="preserve">ya </w:t>
      </w:r>
      <w:r w:rsidRPr="00E462E7">
        <w:rPr>
          <w:rFonts w:ascii="Palatino Linotype" w:eastAsia="MS Mincho" w:hAnsi="Palatino Linotype" w:cs="Arial"/>
          <w:b/>
          <w:color w:val="000000"/>
          <w:u w:val="single"/>
          <w:lang w:val="es-ES_tradnl" w:eastAsia="es-ES"/>
        </w:rPr>
        <w:t>referidos datos person</w:t>
      </w:r>
      <w:r w:rsidR="000605F0" w:rsidRPr="00E462E7">
        <w:rPr>
          <w:rFonts w:ascii="Palatino Linotype" w:eastAsia="MS Mincho" w:hAnsi="Palatino Linotype" w:cs="Arial"/>
          <w:b/>
          <w:color w:val="000000"/>
          <w:u w:val="single"/>
          <w:lang w:val="es-ES_tradnl" w:eastAsia="es-ES"/>
        </w:rPr>
        <w:t xml:space="preserve">ales, traen como consecuencia al </w:t>
      </w:r>
      <w:r w:rsidRPr="00E462E7">
        <w:rPr>
          <w:rFonts w:ascii="Palatino Linotype" w:eastAsia="MS Mincho" w:hAnsi="Palatino Linotype" w:cs="Arial"/>
          <w:b/>
          <w:color w:val="000000"/>
          <w:u w:val="single"/>
          <w:lang w:val="es-ES_tradnl" w:eastAsia="es-ES"/>
        </w:rPr>
        <w:t>RECURRENTE una serie de responsabilidades y obligaciones para salvaguardar la información personal que, por mera negligencia, le fuera entregada</w:t>
      </w:r>
      <w:r w:rsidRPr="00E462E7">
        <w:rPr>
          <w:rFonts w:ascii="Palatino Linotype" w:eastAsia="MS Mincho" w:hAnsi="Palatino Linotype" w:cs="Arial"/>
          <w:color w:val="000000"/>
          <w:u w:val="single"/>
          <w:lang w:val="es-ES_tradnl" w:eastAsia="es-ES"/>
        </w:rPr>
        <w:t>.</w:t>
      </w:r>
    </w:p>
    <w:p w14:paraId="7D54E0FE" w14:textId="77777777" w:rsidR="00B42B64" w:rsidRPr="00E462E7" w:rsidRDefault="00B42B64" w:rsidP="00D34626">
      <w:pPr>
        <w:tabs>
          <w:tab w:val="left" w:pos="426"/>
        </w:tabs>
        <w:spacing w:before="240" w:after="240" w:line="360" w:lineRule="auto"/>
        <w:ind w:right="51"/>
        <w:contextualSpacing/>
        <w:jc w:val="both"/>
        <w:rPr>
          <w:rFonts w:ascii="Palatino Linotype" w:eastAsia="MS Mincho" w:hAnsi="Palatino Linotype"/>
          <w:color w:val="000000"/>
          <w:lang w:val="es-ES_tradnl" w:eastAsia="es-ES"/>
        </w:rPr>
      </w:pPr>
    </w:p>
    <w:p w14:paraId="3C486384" w14:textId="77777777" w:rsidR="00B42B64" w:rsidRPr="00E462E7" w:rsidRDefault="00B42B64" w:rsidP="00D34626">
      <w:pPr>
        <w:tabs>
          <w:tab w:val="left" w:pos="426"/>
        </w:tabs>
        <w:spacing w:before="240" w:after="240" w:line="360" w:lineRule="auto"/>
        <w:ind w:right="51"/>
        <w:contextualSpacing/>
        <w:jc w:val="both"/>
        <w:rPr>
          <w:rFonts w:ascii="Palatino Linotype" w:eastAsia="MS Mincho" w:hAnsi="Palatino Linotype"/>
          <w:color w:val="000000"/>
          <w:lang w:val="es-ES_tradnl" w:eastAsia="es-ES"/>
        </w:rPr>
      </w:pPr>
      <w:r w:rsidRPr="00E462E7">
        <w:rPr>
          <w:rFonts w:ascii="Palatino Linotype" w:eastAsia="MS Mincho" w:hAnsi="Palatino Linotype"/>
          <w:color w:val="000000"/>
          <w:lang w:val="es-ES_tradnl" w:eastAsia="es-ES"/>
        </w:rPr>
        <w:t xml:space="preserve">Al </w:t>
      </w:r>
      <w:r w:rsidRPr="00E462E7">
        <w:rPr>
          <w:rFonts w:ascii="Palatino Linotype" w:eastAsia="MS Mincho" w:hAnsi="Palatino Linotype" w:cs="Arial"/>
          <w:color w:val="000000"/>
          <w:lang w:val="es-ES_tradnl" w:eastAsia="es-ES"/>
        </w:rPr>
        <w:t xml:space="preserve">respecto, </w:t>
      </w:r>
      <w:r w:rsidRPr="00E462E7">
        <w:rPr>
          <w:rFonts w:ascii="Palatino Linotype" w:eastAsia="MS Mincho" w:hAnsi="Palatino Linotype"/>
          <w:lang w:val="es-ES_tradnl" w:eastAsia="es-ES"/>
        </w:rPr>
        <w:t>el artículo 63 de la Ley de Protección de Datos Personales en Posesión de Particulares, considera como infracciones a la misma, las siguientes actividades:</w:t>
      </w:r>
    </w:p>
    <w:p w14:paraId="6D351F51" w14:textId="77777777" w:rsidR="00B42B64" w:rsidRPr="00E462E7" w:rsidRDefault="00B42B64" w:rsidP="00D34626">
      <w:pPr>
        <w:tabs>
          <w:tab w:val="left" w:pos="0"/>
          <w:tab w:val="left" w:pos="426"/>
        </w:tabs>
        <w:spacing w:line="276" w:lineRule="auto"/>
        <w:ind w:left="567" w:right="567"/>
        <w:contextualSpacing/>
        <w:jc w:val="both"/>
        <w:rPr>
          <w:rFonts w:ascii="Palatino Linotype" w:eastAsia="MS Mincho" w:hAnsi="Palatino Linotype"/>
          <w:i/>
          <w:sz w:val="22"/>
          <w:lang w:val="es-ES_tradnl" w:eastAsia="es-ES"/>
        </w:rPr>
      </w:pPr>
      <w:r w:rsidRPr="00E462E7">
        <w:rPr>
          <w:rFonts w:ascii="Palatino Linotype" w:eastAsia="MS Mincho" w:hAnsi="Palatino Linotype"/>
          <w:i/>
          <w:sz w:val="22"/>
          <w:lang w:val="es-ES_tradnl" w:eastAsia="es-ES"/>
        </w:rPr>
        <w:lastRenderedPageBreak/>
        <w:t>“</w:t>
      </w:r>
      <w:r w:rsidRPr="00E462E7">
        <w:rPr>
          <w:rFonts w:ascii="Palatino Linotype" w:eastAsia="MS Mincho" w:hAnsi="Palatino Linotype"/>
          <w:b/>
          <w:i/>
          <w:sz w:val="22"/>
          <w:lang w:val="es-ES_tradnl" w:eastAsia="es-ES"/>
        </w:rPr>
        <w:t xml:space="preserve">Artículo 63.- </w:t>
      </w:r>
      <w:r w:rsidRPr="00E462E7">
        <w:rPr>
          <w:rFonts w:ascii="Palatino Linotype" w:eastAsia="MS Mincho" w:hAnsi="Palatino Linotype"/>
          <w:i/>
          <w:sz w:val="22"/>
          <w:lang w:val="es-ES_tradnl" w:eastAsia="es-ES"/>
        </w:rPr>
        <w:t xml:space="preserve">Constituyen infracciones a esta Ley, las siguientes conductas llevadas a cabo por el responsable: </w:t>
      </w:r>
    </w:p>
    <w:p w14:paraId="29FF5EB0" w14:textId="77777777" w:rsidR="00B42B64" w:rsidRPr="00E462E7" w:rsidRDefault="00B42B64" w:rsidP="00D34626">
      <w:pPr>
        <w:tabs>
          <w:tab w:val="left" w:pos="0"/>
          <w:tab w:val="left" w:pos="426"/>
        </w:tabs>
        <w:spacing w:line="276" w:lineRule="auto"/>
        <w:ind w:left="567" w:right="567"/>
        <w:contextualSpacing/>
        <w:jc w:val="both"/>
        <w:rPr>
          <w:rFonts w:ascii="Palatino Linotype" w:eastAsia="MS Mincho" w:hAnsi="Palatino Linotype"/>
          <w:i/>
          <w:sz w:val="22"/>
          <w:lang w:val="es-ES_tradnl" w:eastAsia="es-ES"/>
        </w:rPr>
      </w:pPr>
      <w:r w:rsidRPr="00E462E7">
        <w:rPr>
          <w:rFonts w:ascii="Palatino Linotype" w:eastAsia="MS Mincho" w:hAnsi="Palatino Linotype"/>
          <w:b/>
          <w:i/>
          <w:sz w:val="22"/>
          <w:lang w:val="es-ES_tradnl" w:eastAsia="es-ES"/>
        </w:rPr>
        <w:t>I.</w:t>
      </w:r>
      <w:r w:rsidRPr="00E462E7">
        <w:rPr>
          <w:rFonts w:ascii="Palatino Linotype" w:eastAsia="MS Mincho" w:hAnsi="Palatino Linotype"/>
          <w:i/>
          <w:sz w:val="22"/>
          <w:lang w:val="es-ES_tradnl" w:eastAsia="es-ES"/>
        </w:rPr>
        <w:t xml:space="preserve"> No cumplir con la solicitud del titular para el acceso, rectificación, cancelación u oposición al tratamiento de sus datos personales, sin razón fundada, en los términos previstos en esta Ley; </w:t>
      </w:r>
    </w:p>
    <w:p w14:paraId="44E04DF2" w14:textId="77777777" w:rsidR="00B42B64" w:rsidRPr="00E462E7" w:rsidRDefault="00B42B64" w:rsidP="00D34626">
      <w:pPr>
        <w:tabs>
          <w:tab w:val="left" w:pos="0"/>
          <w:tab w:val="left" w:pos="426"/>
        </w:tabs>
        <w:spacing w:line="276" w:lineRule="auto"/>
        <w:ind w:left="567" w:right="567"/>
        <w:contextualSpacing/>
        <w:jc w:val="both"/>
        <w:rPr>
          <w:rFonts w:ascii="Palatino Linotype" w:eastAsia="MS Mincho" w:hAnsi="Palatino Linotype"/>
          <w:i/>
          <w:sz w:val="22"/>
          <w:lang w:val="es-ES_tradnl" w:eastAsia="es-ES"/>
        </w:rPr>
      </w:pPr>
      <w:r w:rsidRPr="00E462E7">
        <w:rPr>
          <w:rFonts w:ascii="Palatino Linotype" w:eastAsia="MS Mincho" w:hAnsi="Palatino Linotype"/>
          <w:b/>
          <w:i/>
          <w:sz w:val="22"/>
          <w:lang w:val="es-ES_tradnl" w:eastAsia="es-ES"/>
        </w:rPr>
        <w:t>II.</w:t>
      </w:r>
      <w:r w:rsidRPr="00E462E7">
        <w:rPr>
          <w:rFonts w:ascii="Palatino Linotype" w:eastAsia="MS Mincho" w:hAnsi="Palatino Linotype"/>
          <w:i/>
          <w:sz w:val="22"/>
          <w:lang w:val="es-ES_tradnl" w:eastAsia="es-ES"/>
        </w:rPr>
        <w:t xml:space="preserve"> Actuar con negligencia o dolo en la tramitación y respuesta de solicitudes de acceso, rectificación, cancelación u oposición de datos personales; </w:t>
      </w:r>
    </w:p>
    <w:p w14:paraId="6C1B05BE" w14:textId="77777777" w:rsidR="00B42B64" w:rsidRPr="00E462E7" w:rsidRDefault="00B42B64" w:rsidP="00D34626">
      <w:pPr>
        <w:tabs>
          <w:tab w:val="left" w:pos="0"/>
          <w:tab w:val="left" w:pos="426"/>
        </w:tabs>
        <w:spacing w:line="276" w:lineRule="auto"/>
        <w:ind w:left="567" w:right="567"/>
        <w:contextualSpacing/>
        <w:jc w:val="both"/>
        <w:rPr>
          <w:rFonts w:ascii="Palatino Linotype" w:eastAsia="MS Mincho" w:hAnsi="Palatino Linotype"/>
          <w:i/>
          <w:sz w:val="22"/>
          <w:lang w:val="es-ES_tradnl" w:eastAsia="es-ES"/>
        </w:rPr>
      </w:pPr>
      <w:r w:rsidRPr="00E462E7">
        <w:rPr>
          <w:rFonts w:ascii="Palatino Linotype" w:eastAsia="MS Mincho" w:hAnsi="Palatino Linotype"/>
          <w:b/>
          <w:i/>
          <w:sz w:val="22"/>
          <w:lang w:val="es-ES_tradnl" w:eastAsia="es-ES"/>
        </w:rPr>
        <w:t>III.</w:t>
      </w:r>
      <w:r w:rsidRPr="00E462E7">
        <w:rPr>
          <w:rFonts w:ascii="Palatino Linotype" w:eastAsia="MS Mincho" w:hAnsi="Palatino Linotype"/>
          <w:i/>
          <w:sz w:val="22"/>
          <w:lang w:val="es-ES_tradnl" w:eastAsia="es-ES"/>
        </w:rPr>
        <w:t xml:space="preserve"> Declarar dolosamente la inexistencia de datos personales, cuando exista total o parcialmente en las bases de datos del responsable; </w:t>
      </w:r>
    </w:p>
    <w:p w14:paraId="63B83924" w14:textId="77777777" w:rsidR="00B42B64" w:rsidRPr="00E462E7" w:rsidRDefault="00B42B64" w:rsidP="00D34626">
      <w:pPr>
        <w:tabs>
          <w:tab w:val="left" w:pos="0"/>
          <w:tab w:val="left" w:pos="426"/>
        </w:tabs>
        <w:spacing w:line="276" w:lineRule="auto"/>
        <w:ind w:left="567" w:right="567"/>
        <w:contextualSpacing/>
        <w:jc w:val="both"/>
        <w:rPr>
          <w:rFonts w:ascii="Palatino Linotype" w:eastAsia="MS Mincho" w:hAnsi="Palatino Linotype"/>
          <w:i/>
          <w:sz w:val="22"/>
          <w:lang w:val="es-ES_tradnl" w:eastAsia="es-ES"/>
        </w:rPr>
      </w:pPr>
      <w:r w:rsidRPr="00E462E7">
        <w:rPr>
          <w:rFonts w:ascii="Palatino Linotype" w:eastAsia="MS Mincho" w:hAnsi="Palatino Linotype"/>
          <w:b/>
          <w:i/>
          <w:sz w:val="22"/>
          <w:lang w:val="es-ES_tradnl" w:eastAsia="es-ES"/>
        </w:rPr>
        <w:t>IV.</w:t>
      </w:r>
      <w:r w:rsidRPr="00E462E7">
        <w:rPr>
          <w:rFonts w:ascii="Palatino Linotype" w:eastAsia="MS Mincho" w:hAnsi="Palatino Linotype"/>
          <w:i/>
          <w:sz w:val="22"/>
          <w:lang w:val="es-ES_tradnl" w:eastAsia="es-ES"/>
        </w:rPr>
        <w:t xml:space="preserve"> Dar tratamiento a los datos personales en contravención a los principios establecidos en la presente Ley; </w:t>
      </w:r>
    </w:p>
    <w:p w14:paraId="2D75024E" w14:textId="77777777" w:rsidR="00B42B64" w:rsidRPr="00E462E7" w:rsidRDefault="00B42B64" w:rsidP="00D34626">
      <w:pPr>
        <w:tabs>
          <w:tab w:val="left" w:pos="0"/>
          <w:tab w:val="left" w:pos="426"/>
        </w:tabs>
        <w:spacing w:line="276" w:lineRule="auto"/>
        <w:ind w:left="567" w:right="567"/>
        <w:contextualSpacing/>
        <w:jc w:val="both"/>
        <w:rPr>
          <w:rFonts w:ascii="Palatino Linotype" w:eastAsia="MS Mincho" w:hAnsi="Palatino Linotype"/>
          <w:i/>
          <w:sz w:val="22"/>
          <w:lang w:val="es-ES_tradnl" w:eastAsia="es-ES"/>
        </w:rPr>
      </w:pPr>
      <w:r w:rsidRPr="00E462E7">
        <w:rPr>
          <w:rFonts w:ascii="Palatino Linotype" w:eastAsia="MS Mincho" w:hAnsi="Palatino Linotype"/>
          <w:b/>
          <w:i/>
          <w:sz w:val="22"/>
          <w:lang w:val="es-ES_tradnl" w:eastAsia="es-ES"/>
        </w:rPr>
        <w:t>V.</w:t>
      </w:r>
      <w:r w:rsidRPr="00E462E7">
        <w:rPr>
          <w:rFonts w:ascii="Palatino Linotype" w:eastAsia="MS Mincho" w:hAnsi="Palatino Linotype"/>
          <w:i/>
          <w:sz w:val="22"/>
          <w:lang w:val="es-ES_tradnl" w:eastAsia="es-ES"/>
        </w:rPr>
        <w:t xml:space="preserve"> Omitir en el aviso de privacidad, alguno o todos los elementos a que se refiere el artículo 16 de esta Ley; </w:t>
      </w:r>
    </w:p>
    <w:p w14:paraId="7CE63735" w14:textId="77777777" w:rsidR="00B42B64" w:rsidRPr="00E462E7" w:rsidRDefault="00B42B64" w:rsidP="00D34626">
      <w:pPr>
        <w:tabs>
          <w:tab w:val="left" w:pos="0"/>
          <w:tab w:val="left" w:pos="426"/>
        </w:tabs>
        <w:spacing w:line="276" w:lineRule="auto"/>
        <w:ind w:left="567" w:right="567"/>
        <w:contextualSpacing/>
        <w:jc w:val="both"/>
        <w:rPr>
          <w:rFonts w:ascii="Palatino Linotype" w:eastAsia="MS Mincho" w:hAnsi="Palatino Linotype"/>
          <w:i/>
          <w:sz w:val="22"/>
          <w:lang w:val="es-ES_tradnl" w:eastAsia="es-ES"/>
        </w:rPr>
      </w:pPr>
      <w:r w:rsidRPr="00E462E7">
        <w:rPr>
          <w:rFonts w:ascii="Palatino Linotype" w:eastAsia="MS Mincho" w:hAnsi="Palatino Linotype"/>
          <w:b/>
          <w:i/>
          <w:sz w:val="22"/>
          <w:lang w:val="es-ES_tradnl" w:eastAsia="es-ES"/>
        </w:rPr>
        <w:t>VI.</w:t>
      </w:r>
      <w:r w:rsidRPr="00E462E7">
        <w:rPr>
          <w:rFonts w:ascii="Palatino Linotype" w:eastAsia="MS Mincho" w:hAnsi="Palatino Linotype"/>
          <w:i/>
          <w:sz w:val="22"/>
          <w:lang w:val="es-ES_tradnl" w:eastAsia="es-ES"/>
        </w:rPr>
        <w:t xml:space="preserve"> Mantener datos personales inexactos cuando resulte imputable al responsable, o no efectuar las rectificaciones o cancelaciones de </w:t>
      </w:r>
      <w:proofErr w:type="gramStart"/>
      <w:r w:rsidRPr="00E462E7">
        <w:rPr>
          <w:rFonts w:ascii="Palatino Linotype" w:eastAsia="MS Mincho" w:hAnsi="Palatino Linotype"/>
          <w:i/>
          <w:sz w:val="22"/>
          <w:lang w:val="es-ES_tradnl" w:eastAsia="es-ES"/>
        </w:rPr>
        <w:t>los mismos</w:t>
      </w:r>
      <w:proofErr w:type="gramEnd"/>
      <w:r w:rsidRPr="00E462E7">
        <w:rPr>
          <w:rFonts w:ascii="Palatino Linotype" w:eastAsia="MS Mincho" w:hAnsi="Palatino Linotype"/>
          <w:i/>
          <w:sz w:val="22"/>
          <w:lang w:val="es-ES_tradnl" w:eastAsia="es-ES"/>
        </w:rPr>
        <w:t xml:space="preserve"> que legalmente procedan cuando resulten afectados los derechos de los titulares; </w:t>
      </w:r>
    </w:p>
    <w:p w14:paraId="26E0FA65" w14:textId="77777777" w:rsidR="00B42B64" w:rsidRPr="00E462E7" w:rsidRDefault="00B42B64" w:rsidP="00D34626">
      <w:pPr>
        <w:tabs>
          <w:tab w:val="left" w:pos="0"/>
          <w:tab w:val="left" w:pos="426"/>
        </w:tabs>
        <w:spacing w:line="276" w:lineRule="auto"/>
        <w:ind w:left="567" w:right="567"/>
        <w:contextualSpacing/>
        <w:jc w:val="both"/>
        <w:rPr>
          <w:rFonts w:ascii="Palatino Linotype" w:eastAsia="MS Mincho" w:hAnsi="Palatino Linotype"/>
          <w:i/>
          <w:sz w:val="22"/>
          <w:lang w:val="es-ES_tradnl" w:eastAsia="es-ES"/>
        </w:rPr>
      </w:pPr>
      <w:r w:rsidRPr="00E462E7">
        <w:rPr>
          <w:rFonts w:ascii="Palatino Linotype" w:eastAsia="MS Mincho" w:hAnsi="Palatino Linotype"/>
          <w:b/>
          <w:i/>
          <w:sz w:val="22"/>
          <w:lang w:val="es-ES_tradnl" w:eastAsia="es-ES"/>
        </w:rPr>
        <w:t>VII.</w:t>
      </w:r>
      <w:r w:rsidRPr="00E462E7">
        <w:rPr>
          <w:rFonts w:ascii="Palatino Linotype" w:eastAsia="MS Mincho" w:hAnsi="Palatino Linotype"/>
          <w:i/>
          <w:sz w:val="22"/>
          <w:lang w:val="es-ES_tradnl" w:eastAsia="es-ES"/>
        </w:rPr>
        <w:t xml:space="preserve"> No cumplir con el apercibimiento a que se refiere la fracción I del artículo 64; </w:t>
      </w:r>
    </w:p>
    <w:p w14:paraId="1FF2BE33" w14:textId="77777777" w:rsidR="00B42B64" w:rsidRPr="00E462E7" w:rsidRDefault="00B42B64" w:rsidP="00D34626">
      <w:pPr>
        <w:tabs>
          <w:tab w:val="left" w:pos="0"/>
          <w:tab w:val="left" w:pos="426"/>
        </w:tabs>
        <w:spacing w:line="276" w:lineRule="auto"/>
        <w:ind w:left="567" w:right="567"/>
        <w:contextualSpacing/>
        <w:jc w:val="both"/>
        <w:rPr>
          <w:rFonts w:ascii="Palatino Linotype" w:eastAsia="MS Mincho" w:hAnsi="Palatino Linotype"/>
          <w:i/>
          <w:sz w:val="22"/>
          <w:lang w:val="es-ES_tradnl" w:eastAsia="es-ES"/>
        </w:rPr>
      </w:pPr>
      <w:r w:rsidRPr="00E462E7">
        <w:rPr>
          <w:rFonts w:ascii="Palatino Linotype" w:eastAsia="MS Mincho" w:hAnsi="Palatino Linotype"/>
          <w:b/>
          <w:i/>
          <w:sz w:val="22"/>
          <w:lang w:val="es-ES_tradnl" w:eastAsia="es-ES"/>
        </w:rPr>
        <w:t xml:space="preserve">VIII. Incumplir el deber de confidencialidad </w:t>
      </w:r>
      <w:r w:rsidRPr="00E462E7">
        <w:rPr>
          <w:rFonts w:ascii="Palatino Linotype" w:eastAsia="MS Mincho" w:hAnsi="Palatino Linotype"/>
          <w:i/>
          <w:sz w:val="22"/>
          <w:lang w:val="es-ES_tradnl" w:eastAsia="es-ES"/>
        </w:rPr>
        <w:t xml:space="preserve">establecido en el artículo 21 de esta Ley; </w:t>
      </w:r>
    </w:p>
    <w:p w14:paraId="3E776546" w14:textId="77777777" w:rsidR="00B42B64" w:rsidRPr="00E462E7" w:rsidRDefault="00B42B64" w:rsidP="00D34626">
      <w:pPr>
        <w:tabs>
          <w:tab w:val="left" w:pos="0"/>
          <w:tab w:val="left" w:pos="426"/>
        </w:tabs>
        <w:spacing w:line="276" w:lineRule="auto"/>
        <w:ind w:left="567" w:right="567"/>
        <w:contextualSpacing/>
        <w:jc w:val="both"/>
        <w:rPr>
          <w:rFonts w:ascii="Palatino Linotype" w:eastAsia="MS Mincho" w:hAnsi="Palatino Linotype"/>
          <w:i/>
          <w:sz w:val="22"/>
          <w:lang w:val="es-ES_tradnl" w:eastAsia="es-ES"/>
        </w:rPr>
      </w:pPr>
      <w:r w:rsidRPr="00E462E7">
        <w:rPr>
          <w:rFonts w:ascii="Palatino Linotype" w:eastAsia="MS Mincho" w:hAnsi="Palatino Linotype"/>
          <w:b/>
          <w:i/>
          <w:sz w:val="22"/>
          <w:lang w:val="es-ES_tradnl" w:eastAsia="es-ES"/>
        </w:rPr>
        <w:t>IX.</w:t>
      </w:r>
      <w:r w:rsidRPr="00E462E7">
        <w:rPr>
          <w:rFonts w:ascii="Palatino Linotype" w:eastAsia="MS Mincho" w:hAnsi="Palatino Linotype"/>
          <w:i/>
          <w:sz w:val="22"/>
          <w:lang w:val="es-ES_tradnl" w:eastAsia="es-ES"/>
        </w:rPr>
        <w:t xml:space="preserve"> Cambiar sustancialmente la finalidad originaria del tratamiento de los datos, sin observar lo dispuesto por el artículo 12; </w:t>
      </w:r>
    </w:p>
    <w:p w14:paraId="0574F17F" w14:textId="77777777" w:rsidR="00B42B64" w:rsidRPr="00E462E7" w:rsidRDefault="00B42B64" w:rsidP="00D34626">
      <w:pPr>
        <w:tabs>
          <w:tab w:val="left" w:pos="0"/>
          <w:tab w:val="left" w:pos="426"/>
        </w:tabs>
        <w:spacing w:line="276" w:lineRule="auto"/>
        <w:ind w:left="567" w:right="567"/>
        <w:contextualSpacing/>
        <w:jc w:val="both"/>
        <w:rPr>
          <w:rFonts w:ascii="Palatino Linotype" w:eastAsia="MS Mincho" w:hAnsi="Palatino Linotype"/>
          <w:i/>
          <w:sz w:val="22"/>
          <w:lang w:val="es-ES_tradnl" w:eastAsia="es-ES"/>
        </w:rPr>
      </w:pPr>
      <w:r w:rsidRPr="00E462E7">
        <w:rPr>
          <w:rFonts w:ascii="Palatino Linotype" w:eastAsia="MS Mincho" w:hAnsi="Palatino Linotype"/>
          <w:b/>
          <w:i/>
          <w:sz w:val="22"/>
          <w:lang w:val="es-ES_tradnl" w:eastAsia="es-ES"/>
        </w:rPr>
        <w:t>X.</w:t>
      </w:r>
      <w:r w:rsidRPr="00E462E7">
        <w:rPr>
          <w:rFonts w:ascii="Palatino Linotype" w:eastAsia="MS Mincho" w:hAnsi="Palatino Linotype"/>
          <w:i/>
          <w:sz w:val="22"/>
          <w:lang w:val="es-ES_tradnl" w:eastAsia="es-ES"/>
        </w:rPr>
        <w:t xml:space="preserve"> </w:t>
      </w:r>
      <w:r w:rsidRPr="00E462E7">
        <w:rPr>
          <w:rFonts w:ascii="Palatino Linotype" w:eastAsia="MS Mincho" w:hAnsi="Palatino Linotype"/>
          <w:b/>
          <w:i/>
          <w:sz w:val="22"/>
          <w:lang w:val="es-ES_tradnl" w:eastAsia="es-ES"/>
        </w:rPr>
        <w:t>Transferir datos a terceros</w:t>
      </w:r>
      <w:r w:rsidRPr="00E462E7">
        <w:rPr>
          <w:rFonts w:ascii="Palatino Linotype" w:eastAsia="MS Mincho" w:hAnsi="Palatino Linotype"/>
          <w:i/>
          <w:sz w:val="22"/>
          <w:lang w:val="es-ES_tradnl" w:eastAsia="es-ES"/>
        </w:rPr>
        <w:t xml:space="preserve"> sin comunicar a éstos el aviso de privacidad que contiene las limitaciones a que el titular sujetó la divulgación de los mismos; </w:t>
      </w:r>
    </w:p>
    <w:p w14:paraId="7261380D" w14:textId="77777777" w:rsidR="00B42B64" w:rsidRPr="00E462E7" w:rsidRDefault="00B42B64" w:rsidP="00D34626">
      <w:pPr>
        <w:tabs>
          <w:tab w:val="left" w:pos="0"/>
          <w:tab w:val="left" w:pos="426"/>
        </w:tabs>
        <w:spacing w:line="276" w:lineRule="auto"/>
        <w:ind w:left="567" w:right="567"/>
        <w:contextualSpacing/>
        <w:jc w:val="both"/>
        <w:rPr>
          <w:rFonts w:ascii="Palatino Linotype" w:eastAsia="MS Mincho" w:hAnsi="Palatino Linotype"/>
          <w:i/>
          <w:sz w:val="22"/>
          <w:lang w:val="es-ES_tradnl" w:eastAsia="es-ES"/>
        </w:rPr>
      </w:pPr>
      <w:r w:rsidRPr="00E462E7">
        <w:rPr>
          <w:rFonts w:ascii="Palatino Linotype" w:eastAsia="MS Mincho" w:hAnsi="Palatino Linotype"/>
          <w:b/>
          <w:i/>
          <w:sz w:val="22"/>
          <w:lang w:val="es-ES_tradnl" w:eastAsia="es-ES"/>
        </w:rPr>
        <w:t>XI.</w:t>
      </w:r>
      <w:r w:rsidRPr="00E462E7">
        <w:rPr>
          <w:rFonts w:ascii="Palatino Linotype" w:eastAsia="MS Mincho" w:hAnsi="Palatino Linotype"/>
          <w:i/>
          <w:sz w:val="22"/>
          <w:lang w:val="es-ES_tradnl" w:eastAsia="es-ES"/>
        </w:rPr>
        <w:t xml:space="preserve"> Vulnerar la seguridad de bases de datos, locales, programas o equipos, cuando resulte imputable al responsable; </w:t>
      </w:r>
    </w:p>
    <w:p w14:paraId="16B03D4A" w14:textId="77777777" w:rsidR="00B42B64" w:rsidRPr="00E462E7" w:rsidRDefault="00B42B64" w:rsidP="00D34626">
      <w:pPr>
        <w:tabs>
          <w:tab w:val="left" w:pos="0"/>
          <w:tab w:val="left" w:pos="426"/>
        </w:tabs>
        <w:spacing w:line="276" w:lineRule="auto"/>
        <w:ind w:left="567" w:right="567"/>
        <w:contextualSpacing/>
        <w:jc w:val="both"/>
        <w:rPr>
          <w:rFonts w:ascii="Palatino Linotype" w:eastAsia="MS Mincho" w:hAnsi="Palatino Linotype"/>
          <w:i/>
          <w:sz w:val="22"/>
          <w:lang w:val="es-ES_tradnl" w:eastAsia="es-ES"/>
        </w:rPr>
      </w:pPr>
      <w:r w:rsidRPr="00E462E7">
        <w:rPr>
          <w:rFonts w:ascii="Palatino Linotype" w:eastAsia="MS Mincho" w:hAnsi="Palatino Linotype"/>
          <w:b/>
          <w:i/>
          <w:sz w:val="22"/>
          <w:lang w:val="es-ES_tradnl" w:eastAsia="es-ES"/>
        </w:rPr>
        <w:t>XII.</w:t>
      </w:r>
      <w:r w:rsidRPr="00E462E7">
        <w:rPr>
          <w:rFonts w:ascii="Palatino Linotype" w:eastAsia="MS Mincho" w:hAnsi="Palatino Linotype"/>
          <w:i/>
          <w:sz w:val="22"/>
          <w:lang w:val="es-ES_tradnl" w:eastAsia="es-ES"/>
        </w:rPr>
        <w:t xml:space="preserve"> </w:t>
      </w:r>
      <w:r w:rsidRPr="00E462E7">
        <w:rPr>
          <w:rFonts w:ascii="Palatino Linotype" w:eastAsia="MS Mincho" w:hAnsi="Palatino Linotype"/>
          <w:b/>
          <w:i/>
          <w:sz w:val="22"/>
          <w:lang w:val="es-ES_tradnl" w:eastAsia="es-ES"/>
        </w:rPr>
        <w:t>Llevar a cabo la transferencia o cesión de los datos personales</w:t>
      </w:r>
      <w:r w:rsidRPr="00E462E7">
        <w:rPr>
          <w:rFonts w:ascii="Palatino Linotype" w:eastAsia="MS Mincho" w:hAnsi="Palatino Linotype"/>
          <w:i/>
          <w:sz w:val="22"/>
          <w:lang w:val="es-ES_tradnl" w:eastAsia="es-ES"/>
        </w:rPr>
        <w:t xml:space="preserve">, fuera de los casos en que esté permitida por la Ley; </w:t>
      </w:r>
    </w:p>
    <w:p w14:paraId="022C0F63" w14:textId="77777777" w:rsidR="00B42B64" w:rsidRPr="00E462E7" w:rsidRDefault="00B42B64" w:rsidP="00D34626">
      <w:pPr>
        <w:tabs>
          <w:tab w:val="left" w:pos="0"/>
          <w:tab w:val="left" w:pos="426"/>
        </w:tabs>
        <w:spacing w:line="276" w:lineRule="auto"/>
        <w:ind w:left="567" w:right="567"/>
        <w:contextualSpacing/>
        <w:jc w:val="both"/>
        <w:rPr>
          <w:rFonts w:ascii="Palatino Linotype" w:eastAsia="MS Mincho" w:hAnsi="Palatino Linotype"/>
          <w:i/>
          <w:sz w:val="22"/>
          <w:lang w:val="es-ES_tradnl" w:eastAsia="es-ES"/>
        </w:rPr>
      </w:pPr>
      <w:r w:rsidRPr="00E462E7">
        <w:rPr>
          <w:rFonts w:ascii="Palatino Linotype" w:eastAsia="MS Mincho" w:hAnsi="Palatino Linotype"/>
          <w:b/>
          <w:i/>
          <w:sz w:val="22"/>
          <w:lang w:val="es-ES_tradnl" w:eastAsia="es-ES"/>
        </w:rPr>
        <w:t>XIII.</w:t>
      </w:r>
      <w:r w:rsidRPr="00E462E7">
        <w:rPr>
          <w:rFonts w:ascii="Palatino Linotype" w:eastAsia="MS Mincho" w:hAnsi="Palatino Linotype"/>
          <w:i/>
          <w:sz w:val="22"/>
          <w:lang w:val="es-ES_tradnl" w:eastAsia="es-ES"/>
        </w:rPr>
        <w:t xml:space="preserve"> Recabar o transferir datos personales sin el consentimiento expreso del titular, en los casos en que éste sea exigible; </w:t>
      </w:r>
    </w:p>
    <w:p w14:paraId="6F56F1B9" w14:textId="77777777" w:rsidR="00B42B64" w:rsidRPr="00E462E7" w:rsidRDefault="00B42B64" w:rsidP="00D34626">
      <w:pPr>
        <w:tabs>
          <w:tab w:val="left" w:pos="0"/>
          <w:tab w:val="left" w:pos="426"/>
        </w:tabs>
        <w:spacing w:line="276" w:lineRule="auto"/>
        <w:ind w:left="567" w:right="567"/>
        <w:contextualSpacing/>
        <w:jc w:val="both"/>
        <w:rPr>
          <w:rFonts w:ascii="Palatino Linotype" w:eastAsia="MS Mincho" w:hAnsi="Palatino Linotype"/>
          <w:i/>
          <w:sz w:val="22"/>
          <w:lang w:val="es-ES_tradnl" w:eastAsia="es-ES"/>
        </w:rPr>
      </w:pPr>
      <w:r w:rsidRPr="00E462E7">
        <w:rPr>
          <w:rFonts w:ascii="Palatino Linotype" w:eastAsia="MS Mincho" w:hAnsi="Palatino Linotype"/>
          <w:b/>
          <w:i/>
          <w:sz w:val="22"/>
          <w:lang w:val="es-ES_tradnl" w:eastAsia="es-ES"/>
        </w:rPr>
        <w:t>XIV.</w:t>
      </w:r>
      <w:r w:rsidRPr="00E462E7">
        <w:rPr>
          <w:rFonts w:ascii="Palatino Linotype" w:eastAsia="MS Mincho" w:hAnsi="Palatino Linotype"/>
          <w:i/>
          <w:sz w:val="22"/>
          <w:lang w:val="es-ES_tradnl" w:eastAsia="es-ES"/>
        </w:rPr>
        <w:t xml:space="preserve"> Obstruir los actos de verificación de la autoridad; </w:t>
      </w:r>
    </w:p>
    <w:p w14:paraId="75843F37" w14:textId="77777777" w:rsidR="00B42B64" w:rsidRPr="00E462E7" w:rsidRDefault="00B42B64" w:rsidP="00D34626">
      <w:pPr>
        <w:tabs>
          <w:tab w:val="left" w:pos="0"/>
          <w:tab w:val="left" w:pos="426"/>
        </w:tabs>
        <w:spacing w:line="276" w:lineRule="auto"/>
        <w:ind w:left="567" w:right="567"/>
        <w:contextualSpacing/>
        <w:jc w:val="both"/>
        <w:rPr>
          <w:rFonts w:ascii="Palatino Linotype" w:eastAsia="MS Mincho" w:hAnsi="Palatino Linotype"/>
          <w:i/>
          <w:sz w:val="22"/>
          <w:lang w:val="es-ES_tradnl" w:eastAsia="es-ES"/>
        </w:rPr>
      </w:pPr>
      <w:r w:rsidRPr="00E462E7">
        <w:rPr>
          <w:rFonts w:ascii="Palatino Linotype" w:eastAsia="MS Mincho" w:hAnsi="Palatino Linotype"/>
          <w:b/>
          <w:i/>
          <w:sz w:val="22"/>
          <w:lang w:val="es-ES_tradnl" w:eastAsia="es-ES"/>
        </w:rPr>
        <w:t>XV.</w:t>
      </w:r>
      <w:r w:rsidRPr="00E462E7">
        <w:rPr>
          <w:rFonts w:ascii="Palatino Linotype" w:eastAsia="MS Mincho" w:hAnsi="Palatino Linotype"/>
          <w:i/>
          <w:sz w:val="22"/>
          <w:lang w:val="es-ES_tradnl" w:eastAsia="es-ES"/>
        </w:rPr>
        <w:t xml:space="preserve"> Recabar datos en forma engañosa y fraudulenta; </w:t>
      </w:r>
    </w:p>
    <w:p w14:paraId="6D7A1F3B" w14:textId="77777777" w:rsidR="00B42B64" w:rsidRPr="00E462E7" w:rsidRDefault="00B42B64" w:rsidP="00D34626">
      <w:pPr>
        <w:tabs>
          <w:tab w:val="left" w:pos="0"/>
          <w:tab w:val="left" w:pos="426"/>
        </w:tabs>
        <w:spacing w:line="276" w:lineRule="auto"/>
        <w:ind w:left="567" w:right="567"/>
        <w:contextualSpacing/>
        <w:jc w:val="both"/>
        <w:rPr>
          <w:rFonts w:ascii="Palatino Linotype" w:eastAsia="MS Mincho" w:hAnsi="Palatino Linotype"/>
          <w:i/>
          <w:sz w:val="22"/>
          <w:lang w:val="es-ES_tradnl" w:eastAsia="es-ES"/>
        </w:rPr>
      </w:pPr>
      <w:r w:rsidRPr="00E462E7">
        <w:rPr>
          <w:rFonts w:ascii="Palatino Linotype" w:eastAsia="MS Mincho" w:hAnsi="Palatino Linotype"/>
          <w:b/>
          <w:i/>
          <w:sz w:val="22"/>
          <w:lang w:val="es-ES_tradnl" w:eastAsia="es-ES"/>
        </w:rPr>
        <w:t>XVI.</w:t>
      </w:r>
      <w:r w:rsidRPr="00E462E7">
        <w:rPr>
          <w:rFonts w:ascii="Palatino Linotype" w:eastAsia="MS Mincho" w:hAnsi="Palatino Linotype"/>
          <w:i/>
          <w:sz w:val="22"/>
          <w:lang w:val="es-ES_tradnl" w:eastAsia="es-ES"/>
        </w:rPr>
        <w:t xml:space="preserve"> Continuar con el uso ilegítimo de los datos personales cuando se ha solicitado el cese del mismo por el Instituto o los titulares; </w:t>
      </w:r>
    </w:p>
    <w:p w14:paraId="010D1D30" w14:textId="77777777" w:rsidR="00B42B64" w:rsidRPr="00E462E7" w:rsidRDefault="00B42B64" w:rsidP="00D34626">
      <w:pPr>
        <w:tabs>
          <w:tab w:val="left" w:pos="0"/>
          <w:tab w:val="left" w:pos="426"/>
        </w:tabs>
        <w:spacing w:line="276" w:lineRule="auto"/>
        <w:ind w:left="567" w:right="567"/>
        <w:contextualSpacing/>
        <w:jc w:val="both"/>
        <w:rPr>
          <w:rFonts w:ascii="Palatino Linotype" w:eastAsia="MS Mincho" w:hAnsi="Palatino Linotype"/>
          <w:i/>
          <w:sz w:val="22"/>
          <w:lang w:val="es-ES_tradnl" w:eastAsia="es-ES"/>
        </w:rPr>
      </w:pPr>
      <w:r w:rsidRPr="00E462E7">
        <w:rPr>
          <w:rFonts w:ascii="Palatino Linotype" w:eastAsia="MS Mincho" w:hAnsi="Palatino Linotype"/>
          <w:b/>
          <w:i/>
          <w:sz w:val="22"/>
          <w:lang w:val="es-ES_tradnl" w:eastAsia="es-ES"/>
        </w:rPr>
        <w:lastRenderedPageBreak/>
        <w:t>XVII.</w:t>
      </w:r>
      <w:r w:rsidRPr="00E462E7">
        <w:rPr>
          <w:rFonts w:ascii="Palatino Linotype" w:eastAsia="MS Mincho" w:hAnsi="Palatino Linotype"/>
          <w:i/>
          <w:sz w:val="22"/>
          <w:lang w:val="es-ES_tradnl" w:eastAsia="es-ES"/>
        </w:rPr>
        <w:t xml:space="preserve"> Tratar los datos personales de manera que se afecte o impida el ejercicio de los derechos de acceso, rectificación, cancelación y oposición establecidos en el artículo 16 de la Constitución Política de los Estados Unidos Mexicanos; </w:t>
      </w:r>
    </w:p>
    <w:p w14:paraId="6F256C90" w14:textId="77777777" w:rsidR="00B42B64" w:rsidRPr="00E462E7" w:rsidRDefault="00B42B64" w:rsidP="00D34626">
      <w:pPr>
        <w:tabs>
          <w:tab w:val="left" w:pos="0"/>
          <w:tab w:val="left" w:pos="426"/>
        </w:tabs>
        <w:spacing w:line="276" w:lineRule="auto"/>
        <w:ind w:left="567" w:right="567"/>
        <w:contextualSpacing/>
        <w:jc w:val="both"/>
        <w:rPr>
          <w:rFonts w:ascii="Palatino Linotype" w:eastAsia="MS Mincho" w:hAnsi="Palatino Linotype"/>
          <w:i/>
          <w:sz w:val="22"/>
          <w:lang w:val="es-ES_tradnl" w:eastAsia="es-ES"/>
        </w:rPr>
      </w:pPr>
      <w:r w:rsidRPr="00E462E7">
        <w:rPr>
          <w:rFonts w:ascii="Palatino Linotype" w:eastAsia="MS Mincho" w:hAnsi="Palatino Linotype"/>
          <w:b/>
          <w:i/>
          <w:sz w:val="22"/>
          <w:lang w:val="es-ES_tradnl" w:eastAsia="es-ES"/>
        </w:rPr>
        <w:t>XVIII.</w:t>
      </w:r>
      <w:r w:rsidRPr="00E462E7">
        <w:rPr>
          <w:rFonts w:ascii="Palatino Linotype" w:eastAsia="MS Mincho" w:hAnsi="Palatino Linotype"/>
          <w:i/>
          <w:sz w:val="22"/>
          <w:lang w:val="es-ES_tradnl" w:eastAsia="es-ES"/>
        </w:rPr>
        <w:t xml:space="preserve"> Crear bases de datos en contravención a lo dispuesto por el artículo 9, segundo párrafo de esta Ley, y </w:t>
      </w:r>
    </w:p>
    <w:p w14:paraId="09C2BE03" w14:textId="77777777" w:rsidR="00B42B64" w:rsidRPr="00E462E7" w:rsidRDefault="00B42B64" w:rsidP="00D34626">
      <w:pPr>
        <w:tabs>
          <w:tab w:val="left" w:pos="0"/>
          <w:tab w:val="left" w:pos="426"/>
        </w:tabs>
        <w:spacing w:line="276" w:lineRule="auto"/>
        <w:ind w:left="567" w:right="567"/>
        <w:contextualSpacing/>
        <w:jc w:val="both"/>
        <w:rPr>
          <w:rFonts w:ascii="Palatino Linotype" w:eastAsia="MS Mincho" w:hAnsi="Palatino Linotype"/>
          <w:sz w:val="22"/>
          <w:lang w:val="es-ES_tradnl" w:eastAsia="es-ES"/>
        </w:rPr>
      </w:pPr>
      <w:r w:rsidRPr="00E462E7">
        <w:rPr>
          <w:rFonts w:ascii="Palatino Linotype" w:eastAsia="MS Mincho" w:hAnsi="Palatino Linotype"/>
          <w:b/>
          <w:i/>
          <w:sz w:val="22"/>
          <w:lang w:val="es-ES_tradnl" w:eastAsia="es-ES"/>
        </w:rPr>
        <w:t>XIX.</w:t>
      </w:r>
      <w:r w:rsidRPr="00E462E7">
        <w:rPr>
          <w:rFonts w:ascii="Palatino Linotype" w:eastAsia="MS Mincho" w:hAnsi="Palatino Linotype"/>
          <w:i/>
          <w:sz w:val="22"/>
          <w:lang w:val="es-ES_tradnl" w:eastAsia="es-ES"/>
        </w:rPr>
        <w:t xml:space="preserve"> Cualquier incumplimiento del responsable a las obligaciones establecidas a su cargo en términos de lo previsto en la presente Ley.”</w:t>
      </w:r>
    </w:p>
    <w:p w14:paraId="0F00351C" w14:textId="77777777" w:rsidR="00B42B64" w:rsidRPr="00E462E7" w:rsidRDefault="00B42B64" w:rsidP="00D34626">
      <w:pPr>
        <w:tabs>
          <w:tab w:val="left" w:pos="0"/>
          <w:tab w:val="left" w:pos="426"/>
        </w:tabs>
        <w:spacing w:line="276" w:lineRule="auto"/>
        <w:ind w:left="567" w:right="567"/>
        <w:contextualSpacing/>
        <w:jc w:val="both"/>
        <w:rPr>
          <w:rFonts w:ascii="Palatino Linotype" w:eastAsia="MS Mincho" w:hAnsi="Palatino Linotype" w:cs="Arial"/>
          <w:b/>
          <w:i/>
          <w:noProof/>
          <w:sz w:val="22"/>
          <w:lang w:val="es-ES_tradnl" w:eastAsia="es-ES"/>
        </w:rPr>
      </w:pPr>
      <w:r w:rsidRPr="00E462E7">
        <w:rPr>
          <w:rFonts w:ascii="Palatino Linotype" w:eastAsia="MS Mincho" w:hAnsi="Palatino Linotype"/>
          <w:b/>
          <w:i/>
          <w:sz w:val="22"/>
          <w:lang w:val="es-ES_tradnl" w:eastAsia="es-ES"/>
        </w:rPr>
        <w:t>(Énfasis añadido)</w:t>
      </w:r>
    </w:p>
    <w:p w14:paraId="1602399B" w14:textId="77777777" w:rsidR="00B42B64" w:rsidRPr="00E462E7" w:rsidRDefault="00B42B64" w:rsidP="00D34626">
      <w:pPr>
        <w:tabs>
          <w:tab w:val="left" w:pos="426"/>
        </w:tabs>
        <w:spacing w:before="240" w:after="240" w:line="360" w:lineRule="auto"/>
        <w:ind w:right="51"/>
        <w:contextualSpacing/>
        <w:jc w:val="both"/>
        <w:rPr>
          <w:rFonts w:ascii="Palatino Linotype" w:eastAsia="MS Mincho" w:hAnsi="Palatino Linotype"/>
          <w:color w:val="000000"/>
          <w:lang w:val="es-ES_tradnl" w:eastAsia="es-ES"/>
        </w:rPr>
      </w:pPr>
    </w:p>
    <w:p w14:paraId="6E68BF41" w14:textId="1B94C61B" w:rsidR="00B42B64" w:rsidRPr="00E462E7" w:rsidRDefault="00B42B64" w:rsidP="00D34626">
      <w:pPr>
        <w:tabs>
          <w:tab w:val="left" w:pos="426"/>
        </w:tabs>
        <w:spacing w:before="240" w:after="240" w:line="360" w:lineRule="auto"/>
        <w:ind w:right="49"/>
        <w:contextualSpacing/>
        <w:jc w:val="both"/>
        <w:rPr>
          <w:rFonts w:ascii="Palatino Linotype" w:eastAsia="MS Mincho" w:hAnsi="Palatino Linotype"/>
          <w:color w:val="000000"/>
          <w:lang w:val="es-ES_tradnl" w:eastAsia="es-ES"/>
        </w:rPr>
      </w:pPr>
      <w:r w:rsidRPr="00E462E7">
        <w:rPr>
          <w:rFonts w:ascii="Palatino Linotype" w:eastAsia="MS Mincho" w:hAnsi="Palatino Linotype"/>
          <w:color w:val="000000"/>
          <w:lang w:val="es-ES_tradnl" w:eastAsia="es-ES"/>
        </w:rPr>
        <w:t xml:space="preserve">Por </w:t>
      </w:r>
      <w:r w:rsidRPr="00E462E7">
        <w:rPr>
          <w:rFonts w:ascii="Palatino Linotype" w:eastAsia="MS Mincho" w:hAnsi="Palatino Linotype"/>
          <w:lang w:val="es-ES_tradnl" w:eastAsia="es-ES"/>
        </w:rPr>
        <w:t>lo anterior</w:t>
      </w:r>
      <w:r w:rsidR="003B2042" w:rsidRPr="00E462E7">
        <w:rPr>
          <w:rFonts w:ascii="Palatino Linotype" w:eastAsia="MS Mincho" w:hAnsi="Palatino Linotype"/>
          <w:lang w:val="es-ES_tradnl" w:eastAsia="es-ES"/>
        </w:rPr>
        <w:t>, este Órgano Garante exhorta a</w:t>
      </w:r>
      <w:r w:rsidRPr="00E462E7">
        <w:rPr>
          <w:rFonts w:ascii="Palatino Linotype" w:eastAsia="MS Mincho" w:hAnsi="Palatino Linotype"/>
          <w:lang w:val="es-ES_tradnl" w:eastAsia="es-ES"/>
        </w:rPr>
        <w:t xml:space="preserve">l </w:t>
      </w:r>
      <w:r w:rsidR="003B2042" w:rsidRPr="00E462E7">
        <w:rPr>
          <w:rFonts w:ascii="Palatino Linotype" w:eastAsia="MS Mincho" w:hAnsi="Palatino Linotype"/>
          <w:b/>
          <w:lang w:val="es-ES_tradnl" w:eastAsia="es-ES"/>
        </w:rPr>
        <w:t>RECURRENTE</w:t>
      </w:r>
      <w:r w:rsidRPr="00E462E7">
        <w:rPr>
          <w:rFonts w:ascii="Palatino Linotype" w:eastAsia="MS Mincho" w:hAnsi="Palatino Linotype"/>
          <w:lang w:val="es-ES_tradnl" w:eastAsia="es-ES"/>
        </w:rPr>
        <w:t xml:space="preserve"> a conducir el uso de los datos personales de terceros, que ahora están en su posesión, con sumo respeto y secrecía, siguiendo los principios de licitud, lealtad y responsabilidad, previstos en la Ley Federal de Protección de Datos Personales en Posesión de los Particulares.</w:t>
      </w:r>
    </w:p>
    <w:p w14:paraId="437E198C" w14:textId="77777777" w:rsidR="00B42B64" w:rsidRPr="00E462E7" w:rsidRDefault="00B42B64" w:rsidP="00D34626">
      <w:pPr>
        <w:tabs>
          <w:tab w:val="left" w:pos="426"/>
        </w:tabs>
        <w:spacing w:before="240" w:after="240" w:line="360" w:lineRule="auto"/>
        <w:ind w:right="49"/>
        <w:contextualSpacing/>
        <w:jc w:val="both"/>
        <w:rPr>
          <w:rFonts w:ascii="Palatino Linotype" w:eastAsia="MS Mincho" w:hAnsi="Palatino Linotype"/>
          <w:color w:val="000000"/>
          <w:lang w:val="es-ES_tradnl" w:eastAsia="es-ES"/>
        </w:rPr>
      </w:pPr>
    </w:p>
    <w:p w14:paraId="262C97CC" w14:textId="27F32262" w:rsidR="00B42B64" w:rsidRPr="00E462E7" w:rsidRDefault="00B42B64" w:rsidP="00D34626">
      <w:pPr>
        <w:tabs>
          <w:tab w:val="left" w:pos="142"/>
          <w:tab w:val="left" w:pos="284"/>
          <w:tab w:val="left" w:pos="426"/>
        </w:tabs>
        <w:spacing w:before="240" w:after="240" w:line="360" w:lineRule="auto"/>
        <w:contextualSpacing/>
        <w:jc w:val="both"/>
        <w:rPr>
          <w:rFonts w:ascii="Palatino Linotype" w:eastAsia="MS Mincho" w:hAnsi="Palatino Linotype" w:cs="Arial"/>
          <w:lang w:val="es-ES_tradnl" w:eastAsia="es-ES"/>
        </w:rPr>
      </w:pPr>
      <w:r w:rsidRPr="00E462E7">
        <w:rPr>
          <w:rFonts w:ascii="Palatino Linotype" w:eastAsia="MS Mincho" w:hAnsi="Palatino Linotype"/>
          <w:color w:val="000000"/>
          <w:lang w:val="es-ES_tradnl" w:eastAsia="es-ES"/>
        </w:rPr>
        <w:t xml:space="preserve">Es </w:t>
      </w:r>
      <w:r w:rsidRPr="00E462E7">
        <w:rPr>
          <w:rFonts w:ascii="Palatino Linotype" w:eastAsia="MS Gothic" w:hAnsi="Palatino Linotype"/>
          <w:szCs w:val="26"/>
          <w:lang w:val="es-ES_tradnl" w:eastAsia="es-ES"/>
        </w:rPr>
        <w:t xml:space="preserve">necesario resaltar que el </w:t>
      </w:r>
      <w:r w:rsidR="003B2042" w:rsidRPr="00E462E7">
        <w:rPr>
          <w:rFonts w:ascii="Palatino Linotype" w:eastAsia="MS Gothic" w:hAnsi="Palatino Linotype"/>
          <w:szCs w:val="26"/>
          <w:lang w:val="es-ES_tradnl" w:eastAsia="es-ES"/>
        </w:rPr>
        <w:t>Recurso de R</w:t>
      </w:r>
      <w:r w:rsidRPr="00E462E7">
        <w:rPr>
          <w:rFonts w:ascii="Palatino Linotype" w:eastAsia="MS Gothic" w:hAnsi="Palatino Linotype"/>
          <w:szCs w:val="26"/>
          <w:lang w:val="es-ES_tradnl" w:eastAsia="es-ES"/>
        </w:rPr>
        <w:t xml:space="preserve">evisión previsto en la Ley de la materia no es el medio para investigar y, en su caso, sancionar a servidores públicos por la falta de cuidado de la protección de datos personales; sin embargo, derivado de los planteamientos señalados en el estudio de la presente resolución, relativo a la exposición de datos personales contenidos en los documentos presentados en respuesta a la solicitud de información, se dará vista al área competente para que en ejercicio de sus atribuciones realice las investigaciones pertinentes por las omisiones detectadas atribuibles al </w:t>
      </w:r>
      <w:r w:rsidRPr="00E462E7">
        <w:rPr>
          <w:rFonts w:ascii="Palatino Linotype" w:eastAsia="MS Gothic" w:hAnsi="Palatino Linotype"/>
          <w:b/>
          <w:szCs w:val="26"/>
          <w:lang w:val="es-ES_tradnl" w:eastAsia="es-ES"/>
        </w:rPr>
        <w:t>SUJETO OBLIGADO</w:t>
      </w:r>
      <w:r w:rsidRPr="00E462E7">
        <w:rPr>
          <w:rFonts w:ascii="Palatino Linotype" w:eastAsia="MS Gothic" w:hAnsi="Palatino Linotype"/>
          <w:szCs w:val="26"/>
          <w:lang w:val="es-ES_tradnl" w:eastAsia="es-ES"/>
        </w:rPr>
        <w:t>.</w:t>
      </w:r>
    </w:p>
    <w:p w14:paraId="17C835F1" w14:textId="77777777" w:rsidR="00B42B64" w:rsidRPr="00E462E7" w:rsidRDefault="00B42B64" w:rsidP="00D34626">
      <w:pPr>
        <w:tabs>
          <w:tab w:val="left" w:pos="142"/>
          <w:tab w:val="left" w:pos="284"/>
          <w:tab w:val="left" w:pos="426"/>
        </w:tabs>
        <w:spacing w:before="240" w:after="240" w:line="360" w:lineRule="auto"/>
        <w:contextualSpacing/>
        <w:jc w:val="both"/>
        <w:rPr>
          <w:rFonts w:ascii="Palatino Linotype" w:eastAsia="MS Mincho" w:hAnsi="Palatino Linotype" w:cs="Arial"/>
          <w:lang w:val="es-ES_tradnl" w:eastAsia="es-ES"/>
        </w:rPr>
      </w:pPr>
    </w:p>
    <w:p w14:paraId="76CA274E" w14:textId="77777777" w:rsidR="00B42B64" w:rsidRPr="00E462E7" w:rsidRDefault="00B42B64" w:rsidP="00D34626">
      <w:pPr>
        <w:tabs>
          <w:tab w:val="left" w:pos="426"/>
        </w:tabs>
        <w:spacing w:before="240" w:after="240" w:line="360" w:lineRule="auto"/>
        <w:ind w:right="51"/>
        <w:contextualSpacing/>
        <w:jc w:val="both"/>
        <w:rPr>
          <w:rFonts w:ascii="Palatino Linotype" w:eastAsia="MS Mincho" w:hAnsi="Palatino Linotype"/>
          <w:color w:val="000000"/>
          <w:lang w:val="es-ES_tradnl" w:eastAsia="es-ES"/>
        </w:rPr>
      </w:pPr>
      <w:r w:rsidRPr="00E462E7">
        <w:rPr>
          <w:rFonts w:ascii="Palatino Linotype" w:eastAsia="MS Gothic" w:hAnsi="Palatino Linotype"/>
          <w:szCs w:val="26"/>
          <w:lang w:val="es-ES" w:eastAsia="es-ES"/>
        </w:rPr>
        <w:lastRenderedPageBreak/>
        <w:t xml:space="preserve">Por </w:t>
      </w:r>
      <w:r w:rsidRPr="00E462E7">
        <w:rPr>
          <w:rFonts w:ascii="Palatino Linotype" w:eastAsia="MS Gothic" w:hAnsi="Palatino Linotype"/>
          <w:szCs w:val="26"/>
          <w:lang w:val="es-ES_tradnl" w:eastAsia="es-ES"/>
        </w:rPr>
        <w:t>ello, es conveniente señalar las fracciones XIV, XXII, XXIII y XXV, del artículo 82, de la Ley de Protección de Datos Personales en Posesión de Sujetos Obligados del Estado de México y Municipios, que establece:</w:t>
      </w:r>
    </w:p>
    <w:p w14:paraId="4452C37D" w14:textId="77777777" w:rsidR="00B42B64" w:rsidRPr="00E462E7" w:rsidRDefault="00B42B64" w:rsidP="00D34626">
      <w:pPr>
        <w:tabs>
          <w:tab w:val="left" w:pos="426"/>
        </w:tabs>
        <w:spacing w:before="240" w:after="240" w:line="360" w:lineRule="auto"/>
        <w:ind w:right="51"/>
        <w:contextualSpacing/>
        <w:jc w:val="both"/>
        <w:rPr>
          <w:rFonts w:ascii="Palatino Linotype" w:eastAsia="MS Mincho" w:hAnsi="Palatino Linotype"/>
          <w:color w:val="000000"/>
          <w:lang w:val="es-ES_tradnl" w:eastAsia="es-ES"/>
        </w:rPr>
      </w:pPr>
    </w:p>
    <w:p w14:paraId="36225878" w14:textId="77777777" w:rsidR="00B42B64" w:rsidRPr="00E462E7" w:rsidRDefault="00B42B64" w:rsidP="00D34626">
      <w:pPr>
        <w:tabs>
          <w:tab w:val="left" w:pos="142"/>
          <w:tab w:val="left" w:pos="284"/>
          <w:tab w:val="left" w:pos="426"/>
          <w:tab w:val="left" w:pos="993"/>
        </w:tabs>
        <w:spacing w:before="240" w:after="240" w:line="276" w:lineRule="auto"/>
        <w:ind w:left="567" w:right="567"/>
        <w:contextualSpacing/>
        <w:jc w:val="both"/>
        <w:rPr>
          <w:rFonts w:ascii="Palatino Linotype" w:eastAsia="MS Mincho" w:hAnsi="Palatino Linotype"/>
          <w:b/>
          <w:i/>
          <w:sz w:val="22"/>
          <w:lang w:val="es-ES_tradnl" w:eastAsia="es-ES"/>
        </w:rPr>
      </w:pPr>
      <w:r w:rsidRPr="00E462E7">
        <w:rPr>
          <w:rFonts w:ascii="Palatino Linotype" w:eastAsia="MS Mincho" w:hAnsi="Palatino Linotype"/>
          <w:b/>
          <w:i/>
          <w:sz w:val="22"/>
          <w:lang w:val="es-ES_tradnl" w:eastAsia="es-ES"/>
        </w:rPr>
        <w:t xml:space="preserve">Atribuciones del Instituto </w:t>
      </w:r>
    </w:p>
    <w:p w14:paraId="5EA8C710" w14:textId="77777777" w:rsidR="00B42B64" w:rsidRPr="00E462E7" w:rsidRDefault="00B42B64" w:rsidP="00D34626">
      <w:pPr>
        <w:tabs>
          <w:tab w:val="left" w:pos="142"/>
          <w:tab w:val="left" w:pos="284"/>
          <w:tab w:val="left" w:pos="426"/>
          <w:tab w:val="left" w:pos="993"/>
        </w:tabs>
        <w:spacing w:before="240" w:after="240" w:line="276" w:lineRule="auto"/>
        <w:ind w:left="567" w:right="567"/>
        <w:contextualSpacing/>
        <w:jc w:val="both"/>
        <w:rPr>
          <w:rFonts w:ascii="Palatino Linotype" w:eastAsia="MS Mincho" w:hAnsi="Palatino Linotype"/>
          <w:i/>
          <w:sz w:val="22"/>
          <w:lang w:val="es-ES_tradnl" w:eastAsia="es-ES"/>
        </w:rPr>
      </w:pPr>
      <w:r w:rsidRPr="00E462E7">
        <w:rPr>
          <w:rFonts w:ascii="Palatino Linotype" w:eastAsia="MS Mincho" w:hAnsi="Palatino Linotype"/>
          <w:b/>
          <w:i/>
          <w:sz w:val="22"/>
          <w:lang w:val="es-ES_tradnl" w:eastAsia="es-ES"/>
        </w:rPr>
        <w:t>Artículo 82.</w:t>
      </w:r>
      <w:r w:rsidRPr="00E462E7">
        <w:rPr>
          <w:rFonts w:ascii="Palatino Linotype" w:eastAsia="MS Mincho" w:hAnsi="Palatino Linotype"/>
          <w:i/>
          <w:sz w:val="22"/>
          <w:lang w:val="es-ES_tradnl" w:eastAsia="es-ES"/>
        </w:rPr>
        <w:t xml:space="preserve"> El Instituto, además de las atribuciones encomendadas por la Ley de Transparencia y normatividad aplicable, tendrá las atribuciones siguientes:</w:t>
      </w:r>
    </w:p>
    <w:p w14:paraId="0BE997FE" w14:textId="77777777" w:rsidR="00B42B64" w:rsidRPr="00E462E7" w:rsidRDefault="00B42B64" w:rsidP="00D34626">
      <w:pPr>
        <w:tabs>
          <w:tab w:val="left" w:pos="142"/>
          <w:tab w:val="left" w:pos="284"/>
          <w:tab w:val="left" w:pos="426"/>
          <w:tab w:val="left" w:pos="993"/>
        </w:tabs>
        <w:spacing w:before="240" w:after="240" w:line="276" w:lineRule="auto"/>
        <w:ind w:left="567" w:right="567"/>
        <w:contextualSpacing/>
        <w:jc w:val="both"/>
        <w:rPr>
          <w:rFonts w:ascii="Palatino Linotype" w:eastAsia="MS Mincho" w:hAnsi="Palatino Linotype"/>
          <w:i/>
          <w:sz w:val="22"/>
          <w:lang w:val="es-ES_tradnl" w:eastAsia="es-ES"/>
        </w:rPr>
      </w:pPr>
      <w:r w:rsidRPr="00E462E7">
        <w:rPr>
          <w:rFonts w:ascii="Palatino Linotype" w:eastAsia="MS Mincho" w:hAnsi="Palatino Linotype"/>
          <w:i/>
          <w:sz w:val="22"/>
          <w:lang w:val="es-ES_tradnl" w:eastAsia="es-ES"/>
        </w:rPr>
        <w:t>(…)</w:t>
      </w:r>
    </w:p>
    <w:p w14:paraId="1B78A353" w14:textId="77777777" w:rsidR="00B42B64" w:rsidRPr="00E462E7" w:rsidRDefault="00B42B64" w:rsidP="00D34626">
      <w:pPr>
        <w:tabs>
          <w:tab w:val="left" w:pos="142"/>
          <w:tab w:val="left" w:pos="284"/>
          <w:tab w:val="left" w:pos="426"/>
          <w:tab w:val="left" w:pos="993"/>
        </w:tabs>
        <w:spacing w:before="240" w:after="240" w:line="276" w:lineRule="auto"/>
        <w:ind w:left="567" w:right="567"/>
        <w:contextualSpacing/>
        <w:jc w:val="both"/>
        <w:rPr>
          <w:rFonts w:ascii="Palatino Linotype" w:eastAsia="MS Mincho" w:hAnsi="Palatino Linotype"/>
          <w:i/>
          <w:sz w:val="22"/>
          <w:lang w:val="es-ES_tradnl" w:eastAsia="es-ES"/>
        </w:rPr>
      </w:pPr>
      <w:r w:rsidRPr="00E462E7">
        <w:rPr>
          <w:rFonts w:ascii="Palatino Linotype" w:eastAsia="MS Mincho" w:hAnsi="Palatino Linotype"/>
          <w:b/>
          <w:i/>
          <w:sz w:val="22"/>
          <w:lang w:val="es-ES_tradnl" w:eastAsia="es-ES"/>
        </w:rPr>
        <w:t>XIV.</w:t>
      </w:r>
      <w:r w:rsidRPr="00E462E7">
        <w:rPr>
          <w:rFonts w:ascii="Palatino Linotype" w:eastAsia="MS Mincho" w:hAnsi="Palatino Linotype"/>
          <w:i/>
          <w:sz w:val="22"/>
          <w:lang w:val="es-ES_tradnl" w:eastAsia="es-ES"/>
        </w:rPr>
        <w:t xml:space="preserve"> </w:t>
      </w:r>
      <w:r w:rsidRPr="00E462E7">
        <w:rPr>
          <w:rFonts w:ascii="Palatino Linotype" w:eastAsia="MS Mincho" w:hAnsi="Palatino Linotype"/>
          <w:b/>
          <w:i/>
          <w:sz w:val="22"/>
          <w:lang w:val="es-ES_tradnl" w:eastAsia="es-ES"/>
        </w:rPr>
        <w:t>Formular observaciones y recomendaciones</w:t>
      </w:r>
      <w:r w:rsidRPr="00E462E7">
        <w:rPr>
          <w:rFonts w:ascii="Palatino Linotype" w:eastAsia="MS Mincho" w:hAnsi="Palatino Linotype"/>
          <w:i/>
          <w:sz w:val="22"/>
          <w:lang w:val="es-ES_tradnl" w:eastAsia="es-ES"/>
        </w:rPr>
        <w:t xml:space="preserve"> a los sujetos obligados que incumplan esta Ley.</w:t>
      </w:r>
    </w:p>
    <w:p w14:paraId="7E1E5588" w14:textId="77777777" w:rsidR="00B42B64" w:rsidRPr="00E462E7" w:rsidRDefault="00B42B64" w:rsidP="00D34626">
      <w:pPr>
        <w:tabs>
          <w:tab w:val="left" w:pos="142"/>
          <w:tab w:val="left" w:pos="284"/>
          <w:tab w:val="left" w:pos="426"/>
          <w:tab w:val="left" w:pos="993"/>
        </w:tabs>
        <w:spacing w:before="240" w:after="240" w:line="276" w:lineRule="auto"/>
        <w:ind w:left="567" w:right="567"/>
        <w:contextualSpacing/>
        <w:jc w:val="both"/>
        <w:rPr>
          <w:rFonts w:ascii="Palatino Linotype" w:eastAsia="MS Mincho" w:hAnsi="Palatino Linotype"/>
          <w:i/>
          <w:sz w:val="22"/>
          <w:lang w:val="es-ES_tradnl" w:eastAsia="es-ES"/>
        </w:rPr>
      </w:pPr>
      <w:r w:rsidRPr="00E462E7">
        <w:rPr>
          <w:rFonts w:ascii="Palatino Linotype" w:eastAsia="MS Mincho" w:hAnsi="Palatino Linotype"/>
          <w:i/>
          <w:sz w:val="22"/>
          <w:lang w:val="es-ES_tradnl" w:eastAsia="es-ES"/>
        </w:rPr>
        <w:t>(…)</w:t>
      </w:r>
    </w:p>
    <w:p w14:paraId="6CC42CF4" w14:textId="77777777" w:rsidR="00B42B64" w:rsidRPr="00E462E7" w:rsidRDefault="00B42B64" w:rsidP="00D34626">
      <w:pPr>
        <w:tabs>
          <w:tab w:val="left" w:pos="142"/>
          <w:tab w:val="left" w:pos="284"/>
          <w:tab w:val="left" w:pos="426"/>
          <w:tab w:val="left" w:pos="993"/>
        </w:tabs>
        <w:spacing w:before="240" w:after="240" w:line="276" w:lineRule="auto"/>
        <w:ind w:left="567" w:right="567"/>
        <w:contextualSpacing/>
        <w:jc w:val="both"/>
        <w:rPr>
          <w:rFonts w:ascii="Palatino Linotype" w:eastAsia="MS Mincho" w:hAnsi="Palatino Linotype"/>
          <w:i/>
          <w:sz w:val="22"/>
          <w:lang w:val="es-ES_tradnl" w:eastAsia="es-ES"/>
        </w:rPr>
      </w:pPr>
      <w:r w:rsidRPr="00E462E7">
        <w:rPr>
          <w:rFonts w:ascii="Palatino Linotype" w:eastAsia="MS Mincho" w:hAnsi="Palatino Linotype"/>
          <w:b/>
          <w:i/>
          <w:sz w:val="22"/>
          <w:lang w:val="es-ES_tradnl" w:eastAsia="es-ES"/>
        </w:rPr>
        <w:t>XXII.</w:t>
      </w:r>
      <w:r w:rsidRPr="00E462E7">
        <w:rPr>
          <w:rFonts w:ascii="Palatino Linotype" w:eastAsia="MS Mincho" w:hAnsi="Palatino Linotype"/>
          <w:i/>
          <w:sz w:val="22"/>
          <w:lang w:val="es-ES_tradnl" w:eastAsia="es-ES"/>
        </w:rPr>
        <w:t xml:space="preserve"> </w:t>
      </w:r>
      <w:r w:rsidRPr="00E462E7">
        <w:rPr>
          <w:rFonts w:ascii="Palatino Linotype" w:eastAsia="MS Mincho" w:hAnsi="Palatino Linotype"/>
          <w:b/>
          <w:i/>
          <w:sz w:val="22"/>
          <w:lang w:val="es-ES_tradnl" w:eastAsia="es-ES"/>
        </w:rPr>
        <w:t>Verificar el cumplimiento</w:t>
      </w:r>
      <w:r w:rsidRPr="00E462E7">
        <w:rPr>
          <w:rFonts w:ascii="Palatino Linotype" w:eastAsia="MS Mincho" w:hAnsi="Palatino Linotype"/>
          <w:i/>
          <w:sz w:val="22"/>
          <w:lang w:val="es-ES_tradnl" w:eastAsia="es-ES"/>
        </w:rPr>
        <w:t xml:space="preserve"> de las disposiciones previstas en esta Ley a través de los procedimientos de revisión que resulten compatibles con las disposiciones de esta Ley.</w:t>
      </w:r>
    </w:p>
    <w:p w14:paraId="3CFD71DF" w14:textId="77777777" w:rsidR="00B42B64" w:rsidRPr="00E462E7" w:rsidRDefault="00B42B64" w:rsidP="00D34626">
      <w:pPr>
        <w:tabs>
          <w:tab w:val="left" w:pos="142"/>
          <w:tab w:val="left" w:pos="284"/>
          <w:tab w:val="left" w:pos="426"/>
          <w:tab w:val="left" w:pos="993"/>
        </w:tabs>
        <w:spacing w:before="240" w:after="240" w:line="276" w:lineRule="auto"/>
        <w:ind w:left="567" w:right="567"/>
        <w:contextualSpacing/>
        <w:jc w:val="both"/>
        <w:rPr>
          <w:rFonts w:ascii="Palatino Linotype" w:eastAsia="MS Mincho" w:hAnsi="Palatino Linotype"/>
          <w:i/>
          <w:sz w:val="22"/>
          <w:lang w:val="es-ES_tradnl" w:eastAsia="es-ES"/>
        </w:rPr>
      </w:pPr>
      <w:r w:rsidRPr="00E462E7">
        <w:rPr>
          <w:rFonts w:ascii="Palatino Linotype" w:eastAsia="MS Mincho" w:hAnsi="Palatino Linotype"/>
          <w:b/>
          <w:i/>
          <w:sz w:val="22"/>
          <w:lang w:val="es-ES_tradnl" w:eastAsia="es-ES"/>
        </w:rPr>
        <w:t>XXIII.</w:t>
      </w:r>
      <w:r w:rsidRPr="00E462E7">
        <w:rPr>
          <w:rFonts w:ascii="Palatino Linotype" w:eastAsia="MS Mincho" w:hAnsi="Palatino Linotype"/>
          <w:i/>
          <w:sz w:val="22"/>
          <w:lang w:val="es-ES_tradnl" w:eastAsia="es-ES"/>
        </w:rPr>
        <w:t xml:space="preserve"> </w:t>
      </w:r>
      <w:r w:rsidRPr="00E462E7">
        <w:rPr>
          <w:rFonts w:ascii="Palatino Linotype" w:eastAsia="MS Mincho" w:hAnsi="Palatino Linotype"/>
          <w:b/>
          <w:i/>
          <w:sz w:val="22"/>
          <w:lang w:val="es-ES_tradnl" w:eastAsia="es-ES"/>
        </w:rPr>
        <w:t>Implementar</w:t>
      </w:r>
      <w:r w:rsidRPr="00E462E7">
        <w:rPr>
          <w:rFonts w:ascii="Palatino Linotype" w:eastAsia="MS Mincho" w:hAnsi="Palatino Linotype"/>
          <w:i/>
          <w:sz w:val="22"/>
          <w:lang w:val="es-ES_tradnl" w:eastAsia="es-ES"/>
        </w:rPr>
        <w:t xml:space="preserve"> los </w:t>
      </w:r>
      <w:r w:rsidRPr="00E462E7">
        <w:rPr>
          <w:rFonts w:ascii="Palatino Linotype" w:eastAsia="MS Mincho" w:hAnsi="Palatino Linotype"/>
          <w:b/>
          <w:i/>
          <w:sz w:val="22"/>
          <w:lang w:val="es-ES_tradnl" w:eastAsia="es-ES"/>
        </w:rPr>
        <w:t>procedimientos</w:t>
      </w:r>
      <w:r w:rsidRPr="00E462E7">
        <w:rPr>
          <w:rFonts w:ascii="Palatino Linotype" w:eastAsia="MS Mincho" w:hAnsi="Palatino Linotype"/>
          <w:i/>
          <w:sz w:val="22"/>
          <w:lang w:val="es-ES_tradnl" w:eastAsia="es-ES"/>
        </w:rPr>
        <w:t xml:space="preserve"> que resulten necesarios </w:t>
      </w:r>
      <w:r w:rsidRPr="00E462E7">
        <w:rPr>
          <w:rFonts w:ascii="Palatino Linotype" w:eastAsia="MS Mincho" w:hAnsi="Palatino Linotype"/>
          <w:b/>
          <w:i/>
          <w:sz w:val="22"/>
          <w:lang w:val="es-ES_tradnl" w:eastAsia="es-ES"/>
        </w:rPr>
        <w:t xml:space="preserve">para el cumplimiento </w:t>
      </w:r>
      <w:r w:rsidRPr="00E462E7">
        <w:rPr>
          <w:rFonts w:ascii="Palatino Linotype" w:eastAsia="MS Mincho" w:hAnsi="Palatino Linotype"/>
          <w:i/>
          <w:sz w:val="22"/>
          <w:lang w:val="es-ES_tradnl" w:eastAsia="es-ES"/>
        </w:rPr>
        <w:t>de las disposiciones de esta Ley y para asegurar la protección de datos personales de los titulares. (…)</w:t>
      </w:r>
    </w:p>
    <w:p w14:paraId="62063AC5" w14:textId="77777777" w:rsidR="00B42B64" w:rsidRPr="00E462E7" w:rsidRDefault="00B42B64" w:rsidP="00D34626">
      <w:pPr>
        <w:tabs>
          <w:tab w:val="left" w:pos="142"/>
          <w:tab w:val="left" w:pos="284"/>
          <w:tab w:val="left" w:pos="426"/>
          <w:tab w:val="left" w:pos="993"/>
        </w:tabs>
        <w:spacing w:before="240" w:after="240" w:line="276" w:lineRule="auto"/>
        <w:ind w:left="567" w:right="567"/>
        <w:contextualSpacing/>
        <w:jc w:val="both"/>
        <w:rPr>
          <w:rFonts w:ascii="Palatino Linotype" w:eastAsia="MS Mincho" w:hAnsi="Palatino Linotype"/>
          <w:i/>
          <w:sz w:val="22"/>
          <w:lang w:val="es-ES_tradnl" w:eastAsia="es-ES"/>
        </w:rPr>
      </w:pPr>
      <w:r w:rsidRPr="00E462E7">
        <w:rPr>
          <w:rFonts w:ascii="Palatino Linotype" w:eastAsia="MS Mincho" w:hAnsi="Palatino Linotype"/>
          <w:b/>
          <w:i/>
          <w:sz w:val="22"/>
          <w:lang w:val="es-ES_tradnl" w:eastAsia="es-ES"/>
        </w:rPr>
        <w:t>XXV.</w:t>
      </w:r>
      <w:r w:rsidRPr="00E462E7">
        <w:rPr>
          <w:rFonts w:ascii="Palatino Linotype" w:eastAsia="MS Mincho" w:hAnsi="Palatino Linotype"/>
          <w:i/>
          <w:sz w:val="22"/>
          <w:lang w:val="es-ES_tradnl" w:eastAsia="es-ES"/>
        </w:rPr>
        <w:t xml:space="preserve"> </w:t>
      </w:r>
      <w:r w:rsidRPr="00E462E7">
        <w:rPr>
          <w:rFonts w:ascii="Palatino Linotype" w:eastAsia="MS Mincho" w:hAnsi="Palatino Linotype"/>
          <w:b/>
          <w:i/>
          <w:sz w:val="22"/>
          <w:lang w:val="es-ES_tradnl" w:eastAsia="es-ES"/>
        </w:rPr>
        <w:t>Investigar</w:t>
      </w:r>
      <w:r w:rsidRPr="00E462E7">
        <w:rPr>
          <w:rFonts w:ascii="Palatino Linotype" w:eastAsia="MS Mincho" w:hAnsi="Palatino Linotype"/>
          <w:i/>
          <w:sz w:val="22"/>
          <w:lang w:val="es-ES_tradnl" w:eastAsia="es-ES"/>
        </w:rPr>
        <w:t xml:space="preserve"> las </w:t>
      </w:r>
      <w:r w:rsidRPr="00E462E7">
        <w:rPr>
          <w:rFonts w:ascii="Palatino Linotype" w:eastAsia="MS Mincho" w:hAnsi="Palatino Linotype"/>
          <w:b/>
          <w:i/>
          <w:sz w:val="22"/>
          <w:lang w:val="es-ES_tradnl" w:eastAsia="es-ES"/>
        </w:rPr>
        <w:t>posibles violaciones</w:t>
      </w:r>
      <w:r w:rsidRPr="00E462E7">
        <w:rPr>
          <w:rFonts w:ascii="Palatino Linotype" w:eastAsia="MS Mincho" w:hAnsi="Palatino Linotype"/>
          <w:i/>
          <w:sz w:val="22"/>
          <w:lang w:val="es-ES_tradnl" w:eastAsia="es-ES"/>
        </w:rPr>
        <w:t xml:space="preserve"> a la seguridad de los datos personales a fin de determinar la práctica de verificaciones.</w:t>
      </w:r>
    </w:p>
    <w:p w14:paraId="240991B4" w14:textId="77777777" w:rsidR="00B42B64" w:rsidRPr="00E462E7" w:rsidRDefault="00B42B64" w:rsidP="00D34626">
      <w:pPr>
        <w:tabs>
          <w:tab w:val="left" w:pos="142"/>
          <w:tab w:val="left" w:pos="284"/>
          <w:tab w:val="left" w:pos="426"/>
          <w:tab w:val="left" w:pos="993"/>
        </w:tabs>
        <w:spacing w:before="240" w:after="240" w:line="276" w:lineRule="auto"/>
        <w:ind w:left="567" w:right="567"/>
        <w:contextualSpacing/>
        <w:jc w:val="both"/>
        <w:rPr>
          <w:rFonts w:ascii="Palatino Linotype" w:eastAsia="MS Mincho" w:hAnsi="Palatino Linotype"/>
          <w:i/>
          <w:sz w:val="22"/>
          <w:lang w:val="es-ES_tradnl" w:eastAsia="es-ES"/>
        </w:rPr>
      </w:pPr>
      <w:r w:rsidRPr="00E462E7">
        <w:rPr>
          <w:rFonts w:ascii="Palatino Linotype" w:eastAsia="MS Mincho" w:hAnsi="Palatino Linotype"/>
          <w:i/>
          <w:sz w:val="22"/>
          <w:lang w:val="es-ES_tradnl" w:eastAsia="es-ES"/>
        </w:rPr>
        <w:t>(…)”</w:t>
      </w:r>
    </w:p>
    <w:p w14:paraId="1E275CB7" w14:textId="77777777" w:rsidR="00B42B64" w:rsidRPr="00E462E7" w:rsidRDefault="00B42B64" w:rsidP="00D34626">
      <w:pPr>
        <w:tabs>
          <w:tab w:val="left" w:pos="142"/>
          <w:tab w:val="left" w:pos="284"/>
          <w:tab w:val="left" w:pos="426"/>
          <w:tab w:val="left" w:pos="993"/>
        </w:tabs>
        <w:spacing w:before="240" w:after="240" w:line="276" w:lineRule="auto"/>
        <w:ind w:left="567" w:right="567"/>
        <w:contextualSpacing/>
        <w:jc w:val="both"/>
        <w:rPr>
          <w:rFonts w:ascii="Palatino Linotype" w:eastAsia="MS Gothic" w:hAnsi="Palatino Linotype"/>
          <w:sz w:val="22"/>
          <w:szCs w:val="26"/>
          <w:lang w:val="es-ES_tradnl" w:eastAsia="es-ES"/>
        </w:rPr>
      </w:pPr>
      <w:r w:rsidRPr="00E462E7">
        <w:rPr>
          <w:rFonts w:ascii="Palatino Linotype" w:eastAsia="MS Mincho" w:hAnsi="Palatino Linotype"/>
          <w:sz w:val="22"/>
          <w:lang w:val="es-ES_tradnl" w:eastAsia="es-ES"/>
        </w:rPr>
        <w:t>(Énfasis añadido)</w:t>
      </w:r>
    </w:p>
    <w:p w14:paraId="671CA667" w14:textId="77777777" w:rsidR="00B42B64" w:rsidRPr="00E462E7" w:rsidRDefault="00B42B64" w:rsidP="00D34626">
      <w:pPr>
        <w:tabs>
          <w:tab w:val="left" w:pos="426"/>
        </w:tabs>
        <w:spacing w:before="240" w:after="240" w:line="360" w:lineRule="auto"/>
        <w:ind w:right="51"/>
        <w:contextualSpacing/>
        <w:jc w:val="both"/>
        <w:rPr>
          <w:rFonts w:ascii="Palatino Linotype" w:eastAsia="MS Mincho" w:hAnsi="Palatino Linotype"/>
          <w:color w:val="000000"/>
          <w:lang w:val="es-ES_tradnl" w:eastAsia="es-ES"/>
        </w:rPr>
      </w:pPr>
    </w:p>
    <w:p w14:paraId="5128BA06" w14:textId="13FF654F" w:rsidR="00B42B64" w:rsidRPr="00E462E7" w:rsidRDefault="00B42B64" w:rsidP="00D34626">
      <w:pPr>
        <w:tabs>
          <w:tab w:val="left" w:pos="142"/>
          <w:tab w:val="left" w:pos="284"/>
          <w:tab w:val="left" w:pos="426"/>
        </w:tabs>
        <w:spacing w:before="240" w:after="240" w:line="360" w:lineRule="auto"/>
        <w:contextualSpacing/>
        <w:jc w:val="both"/>
        <w:rPr>
          <w:rFonts w:ascii="Palatino Linotype" w:eastAsia="MS Mincho" w:hAnsi="Palatino Linotype" w:cs="Arial"/>
          <w:lang w:val="es-ES_tradnl" w:eastAsia="es-ES"/>
        </w:rPr>
      </w:pPr>
      <w:r w:rsidRPr="00E462E7">
        <w:rPr>
          <w:rFonts w:ascii="Palatino Linotype" w:hAnsi="Palatino Linotype" w:cs="Arial"/>
          <w:lang w:val="es-ES_tradnl" w:eastAsia="es-ES"/>
        </w:rPr>
        <w:t xml:space="preserve">Asimismo, </w:t>
      </w:r>
      <w:r w:rsidRPr="00E462E7">
        <w:rPr>
          <w:rFonts w:ascii="Palatino Linotype" w:eastAsia="MS Gothic" w:hAnsi="Palatino Linotype"/>
          <w:szCs w:val="26"/>
          <w:lang w:val="es-ES_tradnl" w:eastAsia="es-ES"/>
        </w:rPr>
        <w:t xml:space="preserve">este Pleno hará del conocimiento de la Dirección de Datos Personales de este Instituto de las infracciones en que el </w:t>
      </w:r>
      <w:r w:rsidRPr="00E462E7">
        <w:rPr>
          <w:rFonts w:ascii="Palatino Linotype" w:eastAsia="MS Gothic" w:hAnsi="Palatino Linotype"/>
          <w:b/>
          <w:szCs w:val="26"/>
          <w:lang w:val="es-ES_tradnl" w:eastAsia="es-ES"/>
        </w:rPr>
        <w:t>SUJETO OBLIGADO</w:t>
      </w:r>
      <w:r w:rsidRPr="00E462E7">
        <w:rPr>
          <w:rFonts w:ascii="Palatino Linotype" w:eastAsia="MS Gothic" w:hAnsi="Palatino Linotype"/>
          <w:szCs w:val="26"/>
          <w:lang w:val="es-ES_tradnl" w:eastAsia="es-ES"/>
        </w:rPr>
        <w:t xml:space="preserve"> incurrió, toda vez que la naturaleza de investigar omisiones relativas a la esfera de obligaciones de protección de datos personales en posesión de Sujetos Obligados corresponde a un ente distinto a éste, a través de un procedimiento diferente al </w:t>
      </w:r>
      <w:r w:rsidR="003B2042" w:rsidRPr="00E462E7">
        <w:rPr>
          <w:rFonts w:ascii="Palatino Linotype" w:eastAsia="MS Gothic" w:hAnsi="Palatino Linotype"/>
          <w:szCs w:val="26"/>
          <w:lang w:val="es-ES_tradnl" w:eastAsia="es-ES"/>
        </w:rPr>
        <w:t>R</w:t>
      </w:r>
      <w:r w:rsidRPr="00E462E7">
        <w:rPr>
          <w:rFonts w:ascii="Palatino Linotype" w:eastAsia="MS Gothic" w:hAnsi="Palatino Linotype"/>
          <w:szCs w:val="26"/>
          <w:lang w:val="es-ES_tradnl" w:eastAsia="es-ES"/>
        </w:rPr>
        <w:t xml:space="preserve">ecurso de </w:t>
      </w:r>
      <w:r w:rsidR="003B2042" w:rsidRPr="00E462E7">
        <w:rPr>
          <w:rFonts w:ascii="Palatino Linotype" w:eastAsia="MS Gothic" w:hAnsi="Palatino Linotype"/>
          <w:szCs w:val="26"/>
          <w:lang w:val="es-ES_tradnl" w:eastAsia="es-ES"/>
        </w:rPr>
        <w:t>R</w:t>
      </w:r>
      <w:r w:rsidRPr="00E462E7">
        <w:rPr>
          <w:rFonts w:ascii="Palatino Linotype" w:eastAsia="MS Gothic" w:hAnsi="Palatino Linotype"/>
          <w:szCs w:val="26"/>
          <w:lang w:val="es-ES_tradnl" w:eastAsia="es-ES"/>
        </w:rPr>
        <w:t>evisión.</w:t>
      </w:r>
    </w:p>
    <w:p w14:paraId="227554A5" w14:textId="77777777" w:rsidR="00B42B64" w:rsidRPr="00E462E7" w:rsidRDefault="00B42B64" w:rsidP="00D34626">
      <w:pPr>
        <w:tabs>
          <w:tab w:val="left" w:pos="142"/>
          <w:tab w:val="left" w:pos="284"/>
          <w:tab w:val="left" w:pos="426"/>
        </w:tabs>
        <w:spacing w:before="240" w:after="240" w:line="360" w:lineRule="auto"/>
        <w:contextualSpacing/>
        <w:jc w:val="both"/>
        <w:rPr>
          <w:rFonts w:ascii="Palatino Linotype" w:eastAsia="MS Mincho" w:hAnsi="Palatino Linotype" w:cs="Arial"/>
          <w:lang w:val="es-ES_tradnl" w:eastAsia="es-ES"/>
        </w:rPr>
      </w:pPr>
    </w:p>
    <w:p w14:paraId="0A3CF6F7" w14:textId="77777777" w:rsidR="00B42B64" w:rsidRPr="00E462E7" w:rsidRDefault="00B42B64" w:rsidP="00D34626">
      <w:pPr>
        <w:tabs>
          <w:tab w:val="left" w:pos="426"/>
        </w:tabs>
        <w:spacing w:before="240" w:after="240" w:line="360" w:lineRule="auto"/>
        <w:ind w:right="51"/>
        <w:contextualSpacing/>
        <w:jc w:val="both"/>
        <w:rPr>
          <w:rFonts w:ascii="Palatino Linotype" w:eastAsia="MS Mincho" w:hAnsi="Palatino Linotype"/>
          <w:color w:val="000000"/>
          <w:lang w:val="es-ES_tradnl" w:eastAsia="es-ES"/>
        </w:rPr>
      </w:pPr>
      <w:r w:rsidRPr="00E462E7">
        <w:rPr>
          <w:rFonts w:ascii="Palatino Linotype" w:eastAsia="MS Gothic" w:hAnsi="Palatino Linotype"/>
          <w:szCs w:val="26"/>
          <w:lang w:val="es-ES" w:eastAsia="es-ES"/>
        </w:rPr>
        <w:lastRenderedPageBreak/>
        <w:t xml:space="preserve">Por lo anterior, resulta conveniente dar vista a la Dirección de Protección de Datos Personales de este Instituto, para que en ejercicio de sus atribuciones contenidas en el numeral 23, fracciones V, XI y XII, del Reglamento Interior del Instituto de Transparencia, Acceso a la Información Pública y Protección de Datos Personales del Estado de México y Municipios, investigue y sancione las omisiones en las que el </w:t>
      </w:r>
      <w:r w:rsidRPr="00E462E7">
        <w:rPr>
          <w:rFonts w:ascii="Palatino Linotype" w:eastAsia="MS Gothic" w:hAnsi="Palatino Linotype"/>
          <w:b/>
          <w:szCs w:val="26"/>
          <w:lang w:val="es-ES" w:eastAsia="es-ES"/>
        </w:rPr>
        <w:t>SUJETO OBLIGADO</w:t>
      </w:r>
      <w:r w:rsidRPr="00E462E7">
        <w:rPr>
          <w:rFonts w:ascii="Palatino Linotype" w:eastAsia="MS Gothic" w:hAnsi="Palatino Linotype"/>
          <w:szCs w:val="26"/>
          <w:lang w:val="es-ES" w:eastAsia="es-ES"/>
        </w:rPr>
        <w:t xml:space="preserve"> pudo haber incurrido por el incumplimiento a las obligaciones previstas en la Ley de Protección de Datos Personales en Posesión de Sujetos Obligados del Estado de México y Municipios, y las demás disposiciones jurídicas aplicables en la materia; que en el caso de acreditarse las mismas, lo deberá hacer del conocimiento del Órgano de Control Interno del </w:t>
      </w:r>
      <w:r w:rsidRPr="00E462E7">
        <w:rPr>
          <w:rFonts w:ascii="Palatino Linotype" w:eastAsia="MS Gothic" w:hAnsi="Palatino Linotype"/>
          <w:b/>
          <w:szCs w:val="26"/>
          <w:lang w:val="es-ES" w:eastAsia="es-ES"/>
        </w:rPr>
        <w:t xml:space="preserve">SUJETO OBLIGADO </w:t>
      </w:r>
      <w:r w:rsidRPr="00E462E7">
        <w:rPr>
          <w:rFonts w:ascii="Palatino Linotype" w:eastAsia="MS Gothic" w:hAnsi="Palatino Linotype"/>
          <w:szCs w:val="26"/>
          <w:lang w:val="es-ES" w:eastAsia="es-ES"/>
        </w:rPr>
        <w:t xml:space="preserve">para que éste determine lo que conforme a derecho conduzca, cuyo resultado deberá de ser informado al Instituto. </w:t>
      </w:r>
    </w:p>
    <w:p w14:paraId="5FDB1DF9" w14:textId="77777777" w:rsidR="00B42B64" w:rsidRPr="00E462E7" w:rsidRDefault="00B42B64" w:rsidP="00D34626">
      <w:pPr>
        <w:tabs>
          <w:tab w:val="left" w:pos="426"/>
        </w:tabs>
        <w:spacing w:before="240" w:after="240" w:line="360" w:lineRule="auto"/>
        <w:ind w:right="51"/>
        <w:contextualSpacing/>
        <w:jc w:val="both"/>
        <w:rPr>
          <w:rFonts w:ascii="Palatino Linotype" w:eastAsia="MS Mincho" w:hAnsi="Palatino Linotype"/>
          <w:color w:val="000000"/>
          <w:lang w:val="es-ES_tradnl" w:eastAsia="es-ES"/>
        </w:rPr>
      </w:pPr>
    </w:p>
    <w:p w14:paraId="7419B4CB" w14:textId="3FEC1EBE" w:rsidR="00B42B64" w:rsidRPr="00E462E7" w:rsidRDefault="00B42B64" w:rsidP="00D34626">
      <w:pPr>
        <w:tabs>
          <w:tab w:val="left" w:pos="426"/>
        </w:tabs>
        <w:spacing w:before="240" w:after="240" w:line="360" w:lineRule="auto"/>
        <w:ind w:right="51"/>
        <w:contextualSpacing/>
        <w:jc w:val="both"/>
        <w:rPr>
          <w:rFonts w:ascii="Palatino Linotype" w:eastAsia="MS Gothic" w:hAnsi="Palatino Linotype"/>
          <w:szCs w:val="26"/>
          <w:lang w:val="es-ES" w:eastAsia="es-ES"/>
        </w:rPr>
      </w:pPr>
      <w:r w:rsidRPr="00E462E7">
        <w:rPr>
          <w:rFonts w:ascii="Palatino Linotype" w:eastAsia="MS Mincho" w:hAnsi="Palatino Linotype" w:cs="Arial"/>
          <w:lang w:val="es-ES_tradnl" w:eastAsia="es-ES"/>
        </w:rPr>
        <w:t xml:space="preserve">Lo </w:t>
      </w:r>
      <w:r w:rsidRPr="00E462E7">
        <w:rPr>
          <w:rFonts w:ascii="Palatino Linotype" w:eastAsia="MS Gothic" w:hAnsi="Palatino Linotype"/>
          <w:szCs w:val="26"/>
          <w:lang w:val="es-ES" w:eastAsia="es-ES"/>
        </w:rPr>
        <w:t xml:space="preserve">anterior, como consecuencia de que el </w:t>
      </w:r>
      <w:r w:rsidRPr="00E462E7">
        <w:rPr>
          <w:rFonts w:ascii="Palatino Linotype" w:eastAsia="MS Gothic" w:hAnsi="Palatino Linotype"/>
          <w:b/>
          <w:bCs/>
          <w:szCs w:val="26"/>
          <w:lang w:val="es-ES" w:eastAsia="es-ES"/>
        </w:rPr>
        <w:t>SUJETO OBLIGADO</w:t>
      </w:r>
      <w:r w:rsidRPr="00E462E7">
        <w:rPr>
          <w:rFonts w:ascii="Palatino Linotype" w:eastAsia="MS Gothic" w:hAnsi="Palatino Linotype"/>
          <w:szCs w:val="26"/>
          <w:lang w:val="es-ES" w:eastAsia="es-ES"/>
        </w:rPr>
        <w:t xml:space="preserve"> vulneró datos personales tales como el nombre de particulares, al entregar el archivo </w:t>
      </w:r>
      <w:r w:rsidRPr="00E462E7">
        <w:rPr>
          <w:rFonts w:ascii="Palatino Linotype" w:eastAsia="MS Mincho" w:hAnsi="Palatino Linotype"/>
          <w:b/>
          <w:i/>
          <w:color w:val="000000"/>
          <w:lang w:val="es-ES_tradnl" w:eastAsia="es-ES"/>
        </w:rPr>
        <w:t>“ACTA DE INSTALACIÓN - COMISIÓN DE PROTECCIÓN E INCLUSIÓN A PERSONAS CON DISCAPACIDAD.pdf”</w:t>
      </w:r>
      <w:r w:rsidRPr="00E462E7">
        <w:rPr>
          <w:rFonts w:ascii="Palatino Linotype" w:eastAsia="MS Mincho" w:hAnsi="Palatino Linotype"/>
          <w:color w:val="000000"/>
          <w:lang w:val="es-ES_tradnl" w:eastAsia="es-ES"/>
        </w:rPr>
        <w:t xml:space="preserve"> </w:t>
      </w:r>
      <w:r w:rsidRPr="00E462E7">
        <w:rPr>
          <w:rFonts w:ascii="Palatino Linotype" w:eastAsia="MS Gothic" w:hAnsi="Palatino Linotype"/>
          <w:szCs w:val="26"/>
          <w:lang w:val="es-ES" w:eastAsia="es-ES"/>
        </w:rPr>
        <w:t>en respuesta a la</w:t>
      </w:r>
      <w:r w:rsidR="003B2042" w:rsidRPr="00E462E7">
        <w:rPr>
          <w:rFonts w:ascii="Palatino Linotype" w:eastAsia="MS Gothic" w:hAnsi="Palatino Linotype"/>
          <w:szCs w:val="26"/>
          <w:lang w:val="es-ES" w:eastAsia="es-ES"/>
        </w:rPr>
        <w:t>s</w:t>
      </w:r>
      <w:r w:rsidRPr="00E462E7">
        <w:rPr>
          <w:rFonts w:ascii="Palatino Linotype" w:eastAsia="MS Gothic" w:hAnsi="Palatino Linotype"/>
          <w:szCs w:val="26"/>
          <w:lang w:val="es-ES" w:eastAsia="es-ES"/>
        </w:rPr>
        <w:t xml:space="preserve"> solicitud</w:t>
      </w:r>
      <w:r w:rsidR="003B2042" w:rsidRPr="00E462E7">
        <w:rPr>
          <w:rFonts w:ascii="Palatino Linotype" w:eastAsia="MS Gothic" w:hAnsi="Palatino Linotype"/>
          <w:szCs w:val="26"/>
          <w:lang w:val="es-ES" w:eastAsia="es-ES"/>
        </w:rPr>
        <w:t>es</w:t>
      </w:r>
      <w:r w:rsidRPr="00E462E7">
        <w:rPr>
          <w:rFonts w:ascii="Palatino Linotype" w:eastAsia="MS Gothic" w:hAnsi="Palatino Linotype"/>
          <w:szCs w:val="26"/>
          <w:lang w:val="es-ES" w:eastAsia="es-ES"/>
        </w:rPr>
        <w:t xml:space="preserve"> de información</w:t>
      </w:r>
      <w:r w:rsidR="003B2042" w:rsidRPr="00E462E7">
        <w:rPr>
          <w:rFonts w:ascii="Palatino Linotype" w:eastAsia="MS Gothic" w:hAnsi="Palatino Linotype"/>
          <w:szCs w:val="26"/>
          <w:lang w:val="es-ES" w:eastAsia="es-ES"/>
        </w:rPr>
        <w:t xml:space="preserve"> de mérito.</w:t>
      </w:r>
    </w:p>
    <w:p w14:paraId="60B36820" w14:textId="77777777" w:rsidR="006C7A09" w:rsidRPr="00E462E7" w:rsidRDefault="006C7A09" w:rsidP="00D34626">
      <w:pPr>
        <w:tabs>
          <w:tab w:val="left" w:pos="426"/>
        </w:tabs>
        <w:spacing w:before="240" w:after="240" w:line="360" w:lineRule="auto"/>
        <w:ind w:right="51"/>
        <w:contextualSpacing/>
        <w:jc w:val="both"/>
        <w:rPr>
          <w:rFonts w:ascii="Palatino Linotype" w:eastAsia="MS Mincho" w:hAnsi="Palatino Linotype"/>
          <w:color w:val="000000"/>
          <w:lang w:val="es-ES_tradnl" w:eastAsia="es-ES"/>
        </w:rPr>
      </w:pPr>
    </w:p>
    <w:p w14:paraId="048A69B6" w14:textId="61586B01" w:rsidR="006C7A09" w:rsidRPr="00E462E7" w:rsidRDefault="006C7A09" w:rsidP="00D34626">
      <w:pPr>
        <w:spacing w:before="100" w:beforeAutospacing="1" w:after="100" w:afterAutospacing="1" w:line="360" w:lineRule="auto"/>
        <w:jc w:val="both"/>
        <w:rPr>
          <w:rFonts w:ascii="Palatino Linotype" w:eastAsia="MS Mincho" w:hAnsi="Palatino Linotype"/>
          <w:lang w:val="es-ES" w:eastAsia="es-ES"/>
        </w:rPr>
      </w:pPr>
      <w:r w:rsidRPr="00E462E7">
        <w:rPr>
          <w:rFonts w:ascii="Palatino Linotype" w:hAnsi="Palatino Linotype" w:cs="Arial"/>
          <w:lang w:eastAsia="es-ES"/>
        </w:rPr>
        <w:t>Es por tanto que, éste Órgano Garante</w:t>
      </w:r>
      <w:r w:rsidRPr="00E462E7">
        <w:rPr>
          <w:rFonts w:ascii="Palatino Linotype" w:hAnsi="Palatino Linotype" w:cs="Arial"/>
          <w:b/>
        </w:rPr>
        <w:t xml:space="preserve">, </w:t>
      </w:r>
      <w:r w:rsidRPr="00E462E7">
        <w:rPr>
          <w:rFonts w:ascii="Palatino Linotype" w:hAnsi="Palatino Linotype"/>
          <w:lang w:eastAsia="es-ES"/>
        </w:rPr>
        <w:t xml:space="preserve">en términos de lo dispuesto en el artículo 186, fracción II de la Ley de Transparencia y Acceso a la </w:t>
      </w:r>
      <w:r w:rsidRPr="00E462E7">
        <w:rPr>
          <w:rFonts w:ascii="Palatino Linotype" w:hAnsi="Palatino Linotype" w:cs="Arial"/>
          <w:lang w:eastAsia="es-ES"/>
        </w:rPr>
        <w:t>Información</w:t>
      </w:r>
      <w:r w:rsidRPr="00E462E7">
        <w:rPr>
          <w:rFonts w:ascii="Palatino Linotype" w:hAnsi="Palatino Linotype"/>
          <w:lang w:eastAsia="es-ES"/>
        </w:rPr>
        <w:t xml:space="preserve"> Pública del Estado de México y Municipios, </w:t>
      </w:r>
      <w:r w:rsidRPr="00E462E7">
        <w:rPr>
          <w:rFonts w:ascii="Palatino Linotype" w:hAnsi="Palatino Linotype" w:cs="Arial"/>
        </w:rPr>
        <w:t xml:space="preserve">el Pleno de </w:t>
      </w:r>
      <w:r w:rsidRPr="00E462E7">
        <w:rPr>
          <w:rFonts w:ascii="Palatino Linotype" w:hAnsi="Palatino Linotype" w:cs="Arial"/>
          <w:lang w:eastAsia="es-ES"/>
        </w:rPr>
        <w:t xml:space="preserve">este Instituto, </w:t>
      </w:r>
      <w:bookmarkStart w:id="9" w:name="_Hlk61274984"/>
      <w:r w:rsidRPr="00E462E7">
        <w:rPr>
          <w:rFonts w:ascii="Palatino Linotype" w:hAnsi="Palatino Linotype" w:cs="Arial"/>
          <w:lang w:eastAsia="es-ES"/>
        </w:rPr>
        <w:t>estima que</w:t>
      </w:r>
      <w:bookmarkEnd w:id="9"/>
      <w:r w:rsidRPr="00E462E7">
        <w:rPr>
          <w:rFonts w:ascii="Palatino Linotype" w:hAnsi="Palatino Linotype" w:cs="Arial"/>
          <w:lang w:eastAsia="es-ES"/>
        </w:rPr>
        <w:t xml:space="preserve"> </w:t>
      </w:r>
      <w:r w:rsidRPr="00E462E7">
        <w:rPr>
          <w:rFonts w:ascii="Palatino Linotype" w:hAnsi="Palatino Linotype" w:cs="Arial"/>
          <w:bCs/>
          <w:szCs w:val="22"/>
          <w:lang w:val="es-ES" w:eastAsia="es-ES"/>
        </w:rPr>
        <w:t xml:space="preserve">las razones o motivos de inconformidad planteadas por </w:t>
      </w:r>
      <w:r w:rsidRPr="00E462E7">
        <w:rPr>
          <w:rFonts w:ascii="Palatino Linotype" w:hAnsi="Palatino Linotype" w:cs="Arial"/>
          <w:b/>
          <w:bCs/>
          <w:szCs w:val="22"/>
          <w:lang w:eastAsia="es-ES"/>
        </w:rPr>
        <w:t>EL RECURRENTE</w:t>
      </w:r>
      <w:r w:rsidRPr="00E462E7">
        <w:rPr>
          <w:rFonts w:ascii="Palatino Linotype" w:hAnsi="Palatino Linotype" w:cs="Arial"/>
          <w:bCs/>
          <w:szCs w:val="22"/>
          <w:lang w:val="es-ES" w:eastAsia="es-ES"/>
        </w:rPr>
        <w:t xml:space="preserve">, resultan infundadas; en consecuencia, este Órgano Garante determina </w:t>
      </w:r>
      <w:r w:rsidRPr="00E462E7">
        <w:rPr>
          <w:rFonts w:ascii="Palatino Linotype" w:hAnsi="Palatino Linotype" w:cs="Arial"/>
          <w:b/>
          <w:bCs/>
          <w:szCs w:val="22"/>
          <w:lang w:val="es-ES" w:eastAsia="es-ES"/>
        </w:rPr>
        <w:t>CONFIRMAR</w:t>
      </w:r>
      <w:r w:rsidRPr="00E462E7">
        <w:rPr>
          <w:rFonts w:ascii="Palatino Linotype" w:hAnsi="Palatino Linotype" w:cs="Arial"/>
          <w:bCs/>
          <w:szCs w:val="22"/>
          <w:lang w:val="es-ES" w:eastAsia="es-ES"/>
        </w:rPr>
        <w:t xml:space="preserve"> la respuesta otorgada por </w:t>
      </w:r>
      <w:r w:rsidRPr="00E462E7">
        <w:rPr>
          <w:rFonts w:ascii="Palatino Linotype" w:hAnsi="Palatino Linotype" w:cs="Arial"/>
          <w:b/>
          <w:bCs/>
          <w:szCs w:val="22"/>
          <w:lang w:val="es-419" w:eastAsia="es-ES"/>
        </w:rPr>
        <w:lastRenderedPageBreak/>
        <w:t>EL</w:t>
      </w:r>
      <w:r w:rsidRPr="00E462E7">
        <w:rPr>
          <w:rFonts w:ascii="Palatino Linotype" w:hAnsi="Palatino Linotype" w:cs="Arial"/>
          <w:b/>
          <w:bCs/>
          <w:szCs w:val="22"/>
          <w:lang w:val="es-ES" w:eastAsia="es-ES"/>
        </w:rPr>
        <w:t xml:space="preserve"> SUJETO OBLIGADO</w:t>
      </w:r>
      <w:r w:rsidRPr="00E462E7">
        <w:rPr>
          <w:rFonts w:ascii="Palatino Linotype" w:hAnsi="Palatino Linotype" w:cs="Arial"/>
          <w:bCs/>
          <w:szCs w:val="22"/>
          <w:lang w:val="es-ES" w:eastAsia="es-ES"/>
        </w:rPr>
        <w:t xml:space="preserve"> </w:t>
      </w:r>
      <w:r w:rsidRPr="00E462E7">
        <w:rPr>
          <w:rFonts w:ascii="Palatino Linotype" w:hAnsi="Palatino Linotype" w:cs="Arial"/>
          <w:bCs/>
          <w:szCs w:val="22"/>
          <w:lang w:val="es-419" w:eastAsia="es-ES"/>
        </w:rPr>
        <w:t>a</w:t>
      </w:r>
      <w:r w:rsidRPr="00E462E7">
        <w:rPr>
          <w:rFonts w:ascii="Palatino Linotype" w:hAnsi="Palatino Linotype" w:cs="Arial"/>
          <w:bCs/>
          <w:szCs w:val="22"/>
          <w:lang w:val="es-ES" w:eastAsia="es-ES"/>
        </w:rPr>
        <w:t xml:space="preserve"> la solicitud</w:t>
      </w:r>
      <w:r w:rsidRPr="00E462E7">
        <w:rPr>
          <w:rFonts w:ascii="Palatino Linotype" w:hAnsi="Palatino Linotype" w:cs="Arial"/>
          <w:bCs/>
          <w:szCs w:val="22"/>
          <w:lang w:val="es-419" w:eastAsia="es-ES"/>
        </w:rPr>
        <w:t xml:space="preserve">es de información que dieron trámite a los Recursos de Revisión </w:t>
      </w:r>
      <w:r w:rsidRPr="00E462E7">
        <w:rPr>
          <w:rFonts w:ascii="Palatino Linotype" w:hAnsi="Palatino Linotype"/>
          <w:b/>
          <w:lang w:val="es-419" w:eastAsia="es-ES"/>
        </w:rPr>
        <w:t>05732</w:t>
      </w:r>
      <w:r w:rsidRPr="00E462E7">
        <w:rPr>
          <w:rFonts w:ascii="Palatino Linotype" w:hAnsi="Palatino Linotype"/>
          <w:b/>
          <w:lang w:eastAsia="es-ES"/>
        </w:rPr>
        <w:t xml:space="preserve">/INFOEM/IP/RR/2022, </w:t>
      </w:r>
      <w:r w:rsidRPr="00E462E7">
        <w:rPr>
          <w:rFonts w:ascii="Palatino Linotype" w:hAnsi="Palatino Linotype"/>
          <w:b/>
          <w:lang w:val="es-419" w:eastAsia="es-ES"/>
        </w:rPr>
        <w:t>05733</w:t>
      </w:r>
      <w:r w:rsidRPr="00E462E7">
        <w:rPr>
          <w:rFonts w:ascii="Palatino Linotype" w:hAnsi="Palatino Linotype"/>
          <w:b/>
          <w:lang w:eastAsia="es-ES"/>
        </w:rPr>
        <w:t xml:space="preserve">/INFOEM/IP/RR/2022, </w:t>
      </w:r>
      <w:r w:rsidRPr="00E462E7">
        <w:rPr>
          <w:rFonts w:ascii="Palatino Linotype" w:hAnsi="Palatino Linotype"/>
          <w:b/>
          <w:lang w:val="es-419" w:eastAsia="es-ES"/>
        </w:rPr>
        <w:t>05734</w:t>
      </w:r>
      <w:r w:rsidRPr="00E462E7">
        <w:rPr>
          <w:rFonts w:ascii="Palatino Linotype" w:hAnsi="Palatino Linotype"/>
          <w:b/>
          <w:lang w:eastAsia="es-ES"/>
        </w:rPr>
        <w:t xml:space="preserve">/INFOEM/IP/RR/2022, </w:t>
      </w:r>
      <w:r w:rsidRPr="00E462E7">
        <w:rPr>
          <w:rFonts w:ascii="Palatino Linotype" w:hAnsi="Palatino Linotype"/>
          <w:b/>
          <w:lang w:val="es-419" w:eastAsia="es-ES"/>
        </w:rPr>
        <w:t>05738</w:t>
      </w:r>
      <w:r w:rsidRPr="00E462E7">
        <w:rPr>
          <w:rFonts w:ascii="Palatino Linotype" w:hAnsi="Palatino Linotype"/>
          <w:b/>
          <w:lang w:eastAsia="es-ES"/>
        </w:rPr>
        <w:t xml:space="preserve">/INFOEM/IP/RR/2022 y </w:t>
      </w:r>
      <w:r w:rsidRPr="00E462E7">
        <w:rPr>
          <w:rFonts w:ascii="Palatino Linotype" w:hAnsi="Palatino Linotype"/>
          <w:b/>
          <w:lang w:val="es-419" w:eastAsia="es-ES"/>
        </w:rPr>
        <w:t>05739</w:t>
      </w:r>
      <w:r w:rsidRPr="00E462E7">
        <w:rPr>
          <w:rFonts w:ascii="Palatino Linotype" w:hAnsi="Palatino Linotype"/>
          <w:b/>
          <w:lang w:eastAsia="es-ES"/>
        </w:rPr>
        <w:t>/INFOEM/IP/RR/2022.</w:t>
      </w:r>
    </w:p>
    <w:p w14:paraId="4D060D0F" w14:textId="77777777" w:rsidR="006C7A09" w:rsidRPr="00E462E7" w:rsidRDefault="006C7A09" w:rsidP="00D34626">
      <w:pPr>
        <w:autoSpaceDE w:val="0"/>
        <w:autoSpaceDN w:val="0"/>
        <w:adjustRightInd w:val="0"/>
        <w:spacing w:before="100" w:beforeAutospacing="1" w:after="100" w:afterAutospacing="1" w:line="360" w:lineRule="auto"/>
        <w:jc w:val="both"/>
        <w:rPr>
          <w:rFonts w:ascii="Palatino Linotype" w:eastAsia="Calibri" w:hAnsi="Palatino Linotype" w:cs="Arial"/>
          <w:lang w:eastAsia="es-ES"/>
        </w:rPr>
      </w:pPr>
      <w:r w:rsidRPr="00E462E7">
        <w:rPr>
          <w:rFonts w:ascii="Palatino Linotype" w:eastAsia="Calibri" w:hAnsi="Palatino Linotype" w:cs="Arial"/>
          <w:lang w:eastAsia="es-ES"/>
        </w:rPr>
        <w:t xml:space="preserve">Así, con </w:t>
      </w:r>
      <w:r w:rsidRPr="00E462E7">
        <w:rPr>
          <w:rFonts w:ascii="Palatino Linotype" w:hAnsi="Palatino Linotype" w:cs="Arial"/>
          <w:lang w:eastAsia="es-ES"/>
        </w:rPr>
        <w:t>fundamento</w:t>
      </w:r>
      <w:r w:rsidRPr="00E462E7">
        <w:rPr>
          <w:rFonts w:ascii="Palatino Linotype" w:eastAsia="Calibri" w:hAnsi="Palatino Linotype" w:cs="Arial"/>
          <w:lang w:eastAsia="es-ES"/>
        </w:rPr>
        <w:t xml:space="preserve"> en lo previsto en los artículos 5, </w:t>
      </w:r>
      <w:proofErr w:type="gramStart"/>
      <w:r w:rsidRPr="00E462E7">
        <w:rPr>
          <w:rFonts w:ascii="Palatino Linotype" w:eastAsia="Calibri" w:hAnsi="Palatino Linotype" w:cs="Arial"/>
          <w:lang w:val="es-ES_tradnl" w:eastAsia="es-ES"/>
        </w:rPr>
        <w:t>párrafos trigésimo, trigésimo primero y trigésimo segundo</w:t>
      </w:r>
      <w:proofErr w:type="gramEnd"/>
      <w:r w:rsidRPr="00E462E7">
        <w:rPr>
          <w:rFonts w:ascii="Palatino Linotype" w:hAnsi="Palatino Linotype" w:cs="Arial"/>
          <w:lang w:eastAsia="es-ES"/>
        </w:rPr>
        <w:t>,</w:t>
      </w:r>
      <w:r w:rsidRPr="00E462E7">
        <w:rPr>
          <w:rFonts w:ascii="Palatino Linotype" w:hAnsi="Palatino Linotype"/>
          <w:lang w:eastAsia="es-ES"/>
        </w:rPr>
        <w:t xml:space="preserve"> fracciones IV y V,</w:t>
      </w:r>
      <w:r w:rsidRPr="00E462E7">
        <w:rPr>
          <w:rFonts w:ascii="Palatino Linotype" w:eastAsia="Calibri" w:hAnsi="Palatino Linotype" w:cs="Arial"/>
          <w:lang w:eastAsia="es-ES"/>
        </w:rPr>
        <w:t xml:space="preserve"> de la Constitución Política del Estado Libre y Soberano de </w:t>
      </w:r>
      <w:r w:rsidRPr="00E462E7">
        <w:rPr>
          <w:rFonts w:ascii="Palatino Linotype" w:hAnsi="Palatino Linotype" w:cs="Arial"/>
          <w:lang w:val="es-ES_tradnl" w:eastAsia="es-ES"/>
        </w:rPr>
        <w:t>México</w:t>
      </w:r>
      <w:r w:rsidRPr="00E462E7">
        <w:rPr>
          <w:rFonts w:ascii="Palatino Linotype" w:eastAsia="Calibri" w:hAnsi="Palatino Linotype" w:cs="Arial"/>
          <w:lang w:eastAsia="es-ES"/>
        </w:rPr>
        <w:t xml:space="preserve">, y los artículos </w:t>
      </w:r>
      <w:r w:rsidRPr="00E462E7">
        <w:rPr>
          <w:rFonts w:ascii="Palatino Linotype" w:hAnsi="Palatino Linotype"/>
          <w:lang w:eastAsia="es-ES"/>
        </w:rPr>
        <w:t xml:space="preserve">2, </w:t>
      </w:r>
      <w:r w:rsidRPr="00E462E7">
        <w:rPr>
          <w:rFonts w:ascii="Palatino Linotype" w:hAnsi="Palatino Linotype" w:cs="Arial"/>
          <w:lang w:eastAsia="es-ES"/>
        </w:rPr>
        <w:t>fracción</w:t>
      </w:r>
      <w:r w:rsidRPr="00E462E7">
        <w:rPr>
          <w:rFonts w:ascii="Palatino Linotype" w:hAnsi="Palatino Linotype"/>
          <w:lang w:eastAsia="es-ES"/>
        </w:rPr>
        <w:t xml:space="preserve"> II, 9, </w:t>
      </w:r>
      <w:r w:rsidRPr="00E462E7">
        <w:rPr>
          <w:rFonts w:ascii="Palatino Linotype" w:hAnsi="Palatino Linotype" w:cs="Arial"/>
          <w:lang w:val="es-ES_tradnl" w:eastAsia="es-ES"/>
        </w:rPr>
        <w:t>29</w:t>
      </w:r>
      <w:r w:rsidRPr="00E462E7">
        <w:rPr>
          <w:rFonts w:ascii="Palatino Linotype" w:hAnsi="Palatino Linotype"/>
          <w:lang w:eastAsia="es-ES"/>
        </w:rPr>
        <w:t>, 36, fracciones I y II, 176, 178, 179, 181, 185, fracción I, 186 y 188,</w:t>
      </w:r>
      <w:r w:rsidRPr="00E462E7">
        <w:rPr>
          <w:rFonts w:ascii="Palatino Linotype" w:eastAsia="Calibri" w:hAnsi="Palatino Linotype" w:cs="Arial"/>
          <w:lang w:eastAsia="es-ES"/>
        </w:rPr>
        <w:t xml:space="preserve"> de la Ley de Transparencia y Acceso a la Información Pública del Estado de México y </w:t>
      </w:r>
      <w:r w:rsidRPr="00E462E7">
        <w:rPr>
          <w:rFonts w:ascii="Palatino Linotype" w:hAnsi="Palatino Linotype" w:cs="Arial"/>
          <w:lang w:eastAsia="es-ES"/>
        </w:rPr>
        <w:t>Municipios</w:t>
      </w:r>
      <w:r w:rsidRPr="00E462E7">
        <w:rPr>
          <w:rFonts w:ascii="Palatino Linotype" w:eastAsia="Calibri" w:hAnsi="Palatino Linotype" w:cs="Arial"/>
          <w:lang w:eastAsia="es-ES"/>
        </w:rPr>
        <w:t xml:space="preserve">, </w:t>
      </w:r>
      <w:r w:rsidRPr="00E462E7">
        <w:rPr>
          <w:rFonts w:ascii="Palatino Linotype" w:hAnsi="Palatino Linotype"/>
          <w:lang w:eastAsia="es-ES"/>
        </w:rPr>
        <w:t>este</w:t>
      </w:r>
      <w:r w:rsidRPr="00E462E7">
        <w:rPr>
          <w:rFonts w:ascii="Palatino Linotype" w:eastAsia="Calibri" w:hAnsi="Palatino Linotype" w:cs="Arial"/>
          <w:lang w:eastAsia="es-ES"/>
        </w:rPr>
        <w:t xml:space="preserve"> Pleno:</w:t>
      </w:r>
    </w:p>
    <w:p w14:paraId="7C2FDD26" w14:textId="77777777" w:rsidR="006C7A09" w:rsidRPr="00E462E7" w:rsidRDefault="006C7A09" w:rsidP="00D34626">
      <w:pPr>
        <w:jc w:val="center"/>
        <w:rPr>
          <w:rFonts w:ascii="Palatino Linotype" w:hAnsi="Palatino Linotype" w:cs="Arial"/>
          <w:b/>
          <w:spacing w:val="44"/>
          <w:sz w:val="28"/>
          <w:lang w:eastAsia="es-ES"/>
        </w:rPr>
      </w:pPr>
      <w:r w:rsidRPr="00E462E7">
        <w:rPr>
          <w:rFonts w:ascii="Palatino Linotype" w:hAnsi="Palatino Linotype" w:cs="Arial"/>
          <w:b/>
          <w:spacing w:val="44"/>
          <w:sz w:val="28"/>
          <w:lang w:eastAsia="es-ES"/>
        </w:rPr>
        <w:t>RESUELVE</w:t>
      </w:r>
    </w:p>
    <w:p w14:paraId="5343FFCD" w14:textId="77777777" w:rsidR="006C7A09" w:rsidRPr="00E462E7" w:rsidRDefault="006C7A09" w:rsidP="00D34626">
      <w:pPr>
        <w:jc w:val="center"/>
        <w:rPr>
          <w:rFonts w:ascii="Palatino Linotype" w:hAnsi="Palatino Linotype" w:cs="Arial"/>
          <w:b/>
          <w:spacing w:val="44"/>
          <w:sz w:val="28"/>
          <w:lang w:eastAsia="es-ES"/>
        </w:rPr>
      </w:pPr>
    </w:p>
    <w:p w14:paraId="72B94532" w14:textId="6BAAEC59" w:rsidR="006C7A09" w:rsidRPr="00E462E7" w:rsidRDefault="006C7A09" w:rsidP="00D34626">
      <w:pPr>
        <w:spacing w:line="360" w:lineRule="auto"/>
        <w:jc w:val="both"/>
        <w:rPr>
          <w:rFonts w:ascii="Palatino Linotype" w:hAnsi="Palatino Linotype" w:cs="Arial"/>
          <w:color w:val="000000" w:themeColor="text1"/>
          <w:lang w:val="es-ES" w:eastAsia="es-ES"/>
        </w:rPr>
      </w:pPr>
      <w:r w:rsidRPr="00E462E7">
        <w:rPr>
          <w:rFonts w:ascii="Palatino Linotype" w:hAnsi="Palatino Linotype" w:cs="Arial"/>
          <w:b/>
          <w:color w:val="000000" w:themeColor="text1"/>
          <w:sz w:val="28"/>
          <w:lang w:val="es-ES" w:eastAsia="es-ES"/>
        </w:rPr>
        <w:t>PRIMERO</w:t>
      </w:r>
      <w:r w:rsidRPr="00E462E7">
        <w:rPr>
          <w:rFonts w:ascii="Palatino Linotype" w:hAnsi="Palatino Linotype" w:cs="Arial"/>
          <w:color w:val="000000" w:themeColor="text1"/>
          <w:lang w:val="es-ES" w:eastAsia="es-ES"/>
        </w:rPr>
        <w:t xml:space="preserve">. Resultan </w:t>
      </w:r>
      <w:r w:rsidRPr="00E462E7">
        <w:rPr>
          <w:rFonts w:ascii="Palatino Linotype" w:hAnsi="Palatino Linotype" w:cs="Arial"/>
          <w:b/>
          <w:color w:val="000000" w:themeColor="text1"/>
          <w:lang w:val="es-ES" w:eastAsia="es-ES"/>
        </w:rPr>
        <w:t>infundadas</w:t>
      </w:r>
      <w:r w:rsidRPr="00E462E7">
        <w:rPr>
          <w:rFonts w:ascii="Palatino Linotype" w:hAnsi="Palatino Linotype" w:cs="Arial"/>
          <w:color w:val="000000" w:themeColor="text1"/>
          <w:lang w:val="es-ES" w:eastAsia="es-ES"/>
        </w:rPr>
        <w:t xml:space="preserve"> las Razones o Motivos de inconformidad planteadas por </w:t>
      </w:r>
      <w:r w:rsidRPr="00E462E7">
        <w:rPr>
          <w:rFonts w:ascii="Palatino Linotype" w:hAnsi="Palatino Linotype" w:cs="Arial"/>
          <w:b/>
          <w:color w:val="000000" w:themeColor="text1"/>
          <w:lang w:val="es-ES" w:eastAsia="es-ES"/>
        </w:rPr>
        <w:t>EL RECURRENTE</w:t>
      </w:r>
      <w:r w:rsidRPr="00E462E7">
        <w:rPr>
          <w:rFonts w:ascii="Palatino Linotype" w:hAnsi="Palatino Linotype" w:cs="Arial"/>
          <w:color w:val="000000" w:themeColor="text1"/>
          <w:lang w:val="es-ES" w:eastAsia="es-ES"/>
        </w:rPr>
        <w:t xml:space="preserve">, en términos del Considerando </w:t>
      </w:r>
      <w:r w:rsidRPr="00E462E7">
        <w:rPr>
          <w:rFonts w:ascii="Palatino Linotype" w:hAnsi="Palatino Linotype" w:cs="Arial"/>
          <w:b/>
          <w:color w:val="000000" w:themeColor="text1"/>
          <w:lang w:val="es-ES" w:eastAsia="es-ES"/>
        </w:rPr>
        <w:t>SEXTO</w:t>
      </w:r>
      <w:r w:rsidRPr="00E462E7">
        <w:rPr>
          <w:rFonts w:ascii="Palatino Linotype" w:hAnsi="Palatino Linotype" w:cs="Arial"/>
          <w:color w:val="000000" w:themeColor="text1"/>
          <w:lang w:val="es-ES" w:eastAsia="es-ES"/>
        </w:rPr>
        <w:t xml:space="preserve"> de la presente Resolución.</w:t>
      </w:r>
    </w:p>
    <w:p w14:paraId="48A07451" w14:textId="77777777" w:rsidR="006C7A09" w:rsidRPr="00E462E7" w:rsidRDefault="006C7A09" w:rsidP="00D34626">
      <w:pPr>
        <w:spacing w:line="360" w:lineRule="auto"/>
        <w:jc w:val="both"/>
        <w:rPr>
          <w:rFonts w:ascii="Palatino Linotype" w:hAnsi="Palatino Linotype" w:cs="Arial"/>
          <w:color w:val="000000" w:themeColor="text1"/>
          <w:lang w:val="es-ES" w:eastAsia="es-ES"/>
        </w:rPr>
      </w:pPr>
    </w:p>
    <w:p w14:paraId="4E9B29A8" w14:textId="531D7667" w:rsidR="006C7A09" w:rsidRPr="00E462E7" w:rsidRDefault="006C7A09" w:rsidP="00D34626">
      <w:pPr>
        <w:spacing w:line="360" w:lineRule="auto"/>
        <w:jc w:val="both"/>
        <w:rPr>
          <w:rFonts w:ascii="Palatino Linotype" w:hAnsi="Palatino Linotype"/>
          <w:i/>
          <w:color w:val="000000" w:themeColor="text1"/>
          <w:sz w:val="22"/>
          <w:szCs w:val="22"/>
          <w:lang w:eastAsia="es-ES"/>
        </w:rPr>
      </w:pPr>
      <w:r w:rsidRPr="00E462E7">
        <w:rPr>
          <w:rFonts w:ascii="Palatino Linotype" w:hAnsi="Palatino Linotype" w:cs="Arial"/>
          <w:b/>
          <w:color w:val="000000" w:themeColor="text1"/>
          <w:sz w:val="28"/>
          <w:szCs w:val="28"/>
          <w:lang w:val="es-ES" w:eastAsia="es-ES"/>
        </w:rPr>
        <w:t>SEGUNDO</w:t>
      </w:r>
      <w:r w:rsidRPr="00E462E7">
        <w:rPr>
          <w:rFonts w:ascii="Palatino Linotype" w:hAnsi="Palatino Linotype" w:cs="Arial"/>
          <w:color w:val="000000" w:themeColor="text1"/>
          <w:sz w:val="28"/>
          <w:szCs w:val="28"/>
          <w:lang w:val="es-ES" w:eastAsia="es-ES"/>
        </w:rPr>
        <w:t>.</w:t>
      </w:r>
      <w:r w:rsidRPr="00E462E7">
        <w:rPr>
          <w:rFonts w:ascii="Palatino Linotype" w:hAnsi="Palatino Linotype" w:cs="Arial"/>
          <w:color w:val="000000" w:themeColor="text1"/>
          <w:lang w:val="es-ES" w:eastAsia="es-ES"/>
        </w:rPr>
        <w:t xml:space="preserve"> </w:t>
      </w:r>
      <w:r w:rsidRPr="00E462E7">
        <w:rPr>
          <w:rFonts w:ascii="Palatino Linotype" w:eastAsia="Calibri" w:hAnsi="Palatino Linotype" w:cs="Arial"/>
          <w:color w:val="000000" w:themeColor="text1"/>
          <w:lang w:eastAsia="es-ES"/>
        </w:rPr>
        <w:t xml:space="preserve">Se </w:t>
      </w:r>
      <w:r w:rsidRPr="00E462E7">
        <w:rPr>
          <w:rFonts w:ascii="Palatino Linotype" w:eastAsia="Calibri" w:hAnsi="Palatino Linotype" w:cs="Arial"/>
          <w:b/>
          <w:color w:val="000000" w:themeColor="text1"/>
          <w:lang w:eastAsia="es-ES"/>
        </w:rPr>
        <w:t xml:space="preserve">CONFIRMAN </w:t>
      </w:r>
      <w:r w:rsidRPr="00E462E7">
        <w:rPr>
          <w:rFonts w:ascii="Palatino Linotype" w:eastAsia="Calibri" w:hAnsi="Palatino Linotype" w:cs="Arial"/>
          <w:color w:val="000000" w:themeColor="text1"/>
          <w:lang w:eastAsia="es-ES"/>
        </w:rPr>
        <w:t xml:space="preserve">las respuestas otorgadas por </w:t>
      </w:r>
      <w:r w:rsidRPr="00E462E7">
        <w:rPr>
          <w:rFonts w:ascii="Palatino Linotype" w:eastAsia="Calibri" w:hAnsi="Palatino Linotype" w:cs="Arial"/>
          <w:b/>
          <w:color w:val="000000" w:themeColor="text1"/>
          <w:lang w:eastAsia="es-ES"/>
        </w:rPr>
        <w:t>EL SUJETO OBLIGADO</w:t>
      </w:r>
      <w:r w:rsidRPr="00E462E7">
        <w:rPr>
          <w:rFonts w:ascii="Palatino Linotype" w:eastAsia="Calibri" w:hAnsi="Palatino Linotype" w:cs="Arial"/>
          <w:color w:val="000000" w:themeColor="text1"/>
          <w:lang w:eastAsia="es-ES"/>
        </w:rPr>
        <w:t xml:space="preserve"> a las solicitudes de acceso a la información que dieron origen a los Recursos de Revisión con número: </w:t>
      </w:r>
      <w:r w:rsidRPr="00E462E7">
        <w:rPr>
          <w:rFonts w:ascii="Palatino Linotype" w:hAnsi="Palatino Linotype"/>
          <w:b/>
          <w:lang w:val="es-419" w:eastAsia="es-ES"/>
        </w:rPr>
        <w:t>05732</w:t>
      </w:r>
      <w:r w:rsidRPr="00E462E7">
        <w:rPr>
          <w:rFonts w:ascii="Palatino Linotype" w:hAnsi="Palatino Linotype"/>
          <w:b/>
          <w:lang w:eastAsia="es-ES"/>
        </w:rPr>
        <w:t xml:space="preserve">/INFOEM/IP/RR/2022, </w:t>
      </w:r>
      <w:r w:rsidRPr="00E462E7">
        <w:rPr>
          <w:rFonts w:ascii="Palatino Linotype" w:hAnsi="Palatino Linotype"/>
          <w:b/>
          <w:lang w:val="es-419" w:eastAsia="es-ES"/>
        </w:rPr>
        <w:t>05733</w:t>
      </w:r>
      <w:r w:rsidRPr="00E462E7">
        <w:rPr>
          <w:rFonts w:ascii="Palatino Linotype" w:hAnsi="Palatino Linotype"/>
          <w:b/>
          <w:lang w:eastAsia="es-ES"/>
        </w:rPr>
        <w:t xml:space="preserve">/INFOEM/IP/RR/2022, </w:t>
      </w:r>
      <w:r w:rsidRPr="00E462E7">
        <w:rPr>
          <w:rFonts w:ascii="Palatino Linotype" w:hAnsi="Palatino Linotype"/>
          <w:b/>
          <w:lang w:val="es-419" w:eastAsia="es-ES"/>
        </w:rPr>
        <w:t>05734</w:t>
      </w:r>
      <w:r w:rsidRPr="00E462E7">
        <w:rPr>
          <w:rFonts w:ascii="Palatino Linotype" w:hAnsi="Palatino Linotype"/>
          <w:b/>
          <w:lang w:eastAsia="es-ES"/>
        </w:rPr>
        <w:t xml:space="preserve">/INFOEM/IP/RR/2022, </w:t>
      </w:r>
      <w:r w:rsidRPr="00E462E7">
        <w:rPr>
          <w:rFonts w:ascii="Palatino Linotype" w:hAnsi="Palatino Linotype"/>
          <w:b/>
          <w:lang w:val="es-419" w:eastAsia="es-ES"/>
        </w:rPr>
        <w:t>05738</w:t>
      </w:r>
      <w:r w:rsidRPr="00E462E7">
        <w:rPr>
          <w:rFonts w:ascii="Palatino Linotype" w:hAnsi="Palatino Linotype"/>
          <w:b/>
          <w:lang w:eastAsia="es-ES"/>
        </w:rPr>
        <w:t xml:space="preserve">/INFOEM/IP/RR/2022 y </w:t>
      </w:r>
      <w:r w:rsidRPr="00E462E7">
        <w:rPr>
          <w:rFonts w:ascii="Palatino Linotype" w:hAnsi="Palatino Linotype"/>
          <w:b/>
          <w:lang w:val="es-419" w:eastAsia="es-ES"/>
        </w:rPr>
        <w:t>05739</w:t>
      </w:r>
      <w:r w:rsidRPr="00E462E7">
        <w:rPr>
          <w:rFonts w:ascii="Palatino Linotype" w:hAnsi="Palatino Linotype"/>
          <w:b/>
          <w:lang w:eastAsia="es-ES"/>
        </w:rPr>
        <w:t>/INFOEM/IP/RR/2022</w:t>
      </w:r>
      <w:r w:rsidRPr="00E462E7">
        <w:rPr>
          <w:rFonts w:ascii="Palatino Linotype" w:hAnsi="Palatino Linotype" w:cs="Arial"/>
          <w:color w:val="000000" w:themeColor="text1"/>
          <w:lang w:eastAsia="es-ES"/>
        </w:rPr>
        <w:t>.</w:t>
      </w:r>
    </w:p>
    <w:p w14:paraId="3199F0E4" w14:textId="77777777" w:rsidR="006C7A09" w:rsidRPr="00E462E7" w:rsidRDefault="006C7A09" w:rsidP="00D34626">
      <w:pPr>
        <w:ind w:left="1069" w:right="899"/>
        <w:jc w:val="both"/>
        <w:rPr>
          <w:rFonts w:ascii="Palatino Linotype" w:hAnsi="Palatino Linotype"/>
          <w:i/>
          <w:color w:val="000000" w:themeColor="text1"/>
          <w:sz w:val="22"/>
          <w:szCs w:val="22"/>
          <w:lang w:eastAsia="es-ES"/>
        </w:rPr>
      </w:pPr>
    </w:p>
    <w:p w14:paraId="79BB3304" w14:textId="77777777" w:rsidR="006C7A09" w:rsidRPr="00E462E7" w:rsidRDefault="006C7A09" w:rsidP="00D34626">
      <w:pPr>
        <w:widowControl w:val="0"/>
        <w:autoSpaceDE w:val="0"/>
        <w:autoSpaceDN w:val="0"/>
        <w:adjustRightInd w:val="0"/>
        <w:spacing w:line="360" w:lineRule="auto"/>
        <w:jc w:val="both"/>
        <w:rPr>
          <w:rFonts w:ascii="Palatino Linotype" w:hAnsi="Palatino Linotype" w:cs="Arial"/>
          <w:b/>
          <w:color w:val="000000" w:themeColor="text1"/>
          <w:lang w:val="es-ES_tradnl" w:eastAsia="es-ES"/>
        </w:rPr>
      </w:pPr>
      <w:r w:rsidRPr="00E462E7">
        <w:rPr>
          <w:rFonts w:ascii="Palatino Linotype" w:hAnsi="Palatino Linotype" w:cs="Arial"/>
          <w:b/>
          <w:color w:val="000000" w:themeColor="text1"/>
          <w:sz w:val="28"/>
          <w:szCs w:val="28"/>
          <w:lang w:eastAsia="es-ES"/>
        </w:rPr>
        <w:t xml:space="preserve">TERCERO. </w:t>
      </w:r>
      <w:r w:rsidRPr="00E462E7">
        <w:rPr>
          <w:rFonts w:ascii="Palatino Linotype" w:hAnsi="Palatino Linotype" w:cs="Arial"/>
          <w:b/>
          <w:color w:val="000000" w:themeColor="text1"/>
          <w:lang w:val="es-ES_tradnl" w:eastAsia="es-ES"/>
        </w:rPr>
        <w:t xml:space="preserve">Notifíquese </w:t>
      </w:r>
      <w:r w:rsidRPr="00E462E7">
        <w:rPr>
          <w:rFonts w:ascii="Palatino Linotype" w:hAnsi="Palatino Linotype" w:cs="Arial"/>
          <w:color w:val="000000" w:themeColor="text1"/>
          <w:lang w:val="es-ES_tradnl" w:eastAsia="es-ES"/>
        </w:rPr>
        <w:t xml:space="preserve">la presente Resolución al Titular de la Unidad de </w:t>
      </w:r>
      <w:r w:rsidRPr="00E462E7">
        <w:rPr>
          <w:rFonts w:ascii="Palatino Linotype" w:hAnsi="Palatino Linotype" w:cs="Arial"/>
          <w:color w:val="000000" w:themeColor="text1"/>
          <w:lang w:val="es-ES_tradnl" w:eastAsia="es-ES"/>
        </w:rPr>
        <w:lastRenderedPageBreak/>
        <w:t xml:space="preserve">Transparencia del </w:t>
      </w:r>
      <w:r w:rsidRPr="00E462E7">
        <w:rPr>
          <w:rFonts w:ascii="Palatino Linotype" w:hAnsi="Palatino Linotype" w:cs="Arial"/>
          <w:b/>
          <w:color w:val="000000" w:themeColor="text1"/>
          <w:lang w:val="es-ES_tradnl" w:eastAsia="es-ES"/>
        </w:rPr>
        <w:t>SUJETO OBLIGADO</w:t>
      </w:r>
      <w:r w:rsidRPr="00E462E7">
        <w:rPr>
          <w:rFonts w:ascii="Palatino Linotype" w:hAnsi="Palatino Linotype" w:cs="Arial"/>
          <w:color w:val="000000" w:themeColor="text1"/>
          <w:lang w:val="es-ES_tradnl" w:eastAsia="es-ES"/>
        </w:rPr>
        <w:t xml:space="preserve"> para su conocimiento</w:t>
      </w:r>
      <w:r w:rsidRPr="00E462E7">
        <w:rPr>
          <w:rFonts w:ascii="Palatino Linotype" w:hAnsi="Palatino Linotype" w:cs="Arial"/>
          <w:b/>
          <w:color w:val="000000" w:themeColor="text1"/>
          <w:lang w:val="es-ES_tradnl" w:eastAsia="es-ES"/>
        </w:rPr>
        <w:t>.</w:t>
      </w:r>
    </w:p>
    <w:p w14:paraId="1DA118A4" w14:textId="77777777" w:rsidR="006C7A09" w:rsidRPr="00E462E7" w:rsidRDefault="006C7A09" w:rsidP="00D34626">
      <w:pPr>
        <w:spacing w:line="360" w:lineRule="auto"/>
        <w:jc w:val="both"/>
        <w:rPr>
          <w:rFonts w:ascii="Palatino Linotype" w:hAnsi="Palatino Linotype"/>
          <w:color w:val="000000" w:themeColor="text1"/>
          <w:shd w:val="clear" w:color="auto" w:fill="FFFFFF"/>
          <w:lang w:eastAsia="es-ES"/>
        </w:rPr>
      </w:pPr>
    </w:p>
    <w:p w14:paraId="483B0C8A" w14:textId="77777777" w:rsidR="006C7A09" w:rsidRPr="00E462E7" w:rsidRDefault="006C7A09" w:rsidP="00D34626">
      <w:pPr>
        <w:spacing w:line="360" w:lineRule="auto"/>
        <w:jc w:val="both"/>
        <w:rPr>
          <w:rFonts w:ascii="Palatino Linotype" w:eastAsiaTheme="minorEastAsia" w:hAnsi="Palatino Linotype"/>
          <w:b/>
          <w:color w:val="000000" w:themeColor="text1"/>
          <w:szCs w:val="17"/>
          <w:lang w:val="es-419" w:eastAsia="es-ES_tradnl"/>
        </w:rPr>
      </w:pPr>
      <w:r w:rsidRPr="00E462E7">
        <w:rPr>
          <w:rFonts w:ascii="Palatino Linotype" w:hAnsi="Palatino Linotype" w:cs="Arial"/>
          <w:b/>
          <w:color w:val="000000" w:themeColor="text1"/>
          <w:sz w:val="28"/>
          <w:szCs w:val="28"/>
          <w:lang w:eastAsia="es-ES"/>
        </w:rPr>
        <w:t>CUARTO.</w:t>
      </w:r>
      <w:r w:rsidRPr="00E462E7">
        <w:rPr>
          <w:rFonts w:ascii="Palatino Linotype" w:eastAsiaTheme="minorEastAsia" w:hAnsi="Palatino Linotype"/>
          <w:b/>
          <w:color w:val="000000" w:themeColor="text1"/>
          <w:szCs w:val="17"/>
          <w:lang w:eastAsia="es-ES_tradnl"/>
        </w:rPr>
        <w:t xml:space="preserve"> Notifíquese</w:t>
      </w:r>
      <w:r w:rsidRPr="00E462E7">
        <w:rPr>
          <w:rFonts w:ascii="Palatino Linotype" w:eastAsiaTheme="minorEastAsia" w:hAnsi="Palatino Linotype"/>
          <w:color w:val="000000" w:themeColor="text1"/>
          <w:szCs w:val="17"/>
          <w:lang w:eastAsia="es-ES_tradnl"/>
        </w:rPr>
        <w:t xml:space="preserve"> al </w:t>
      </w:r>
      <w:r w:rsidRPr="00E462E7">
        <w:rPr>
          <w:rFonts w:ascii="Palatino Linotype" w:eastAsiaTheme="minorEastAsia" w:hAnsi="Palatino Linotype"/>
          <w:b/>
          <w:color w:val="000000" w:themeColor="text1"/>
          <w:szCs w:val="17"/>
          <w:lang w:eastAsia="es-ES_tradnl"/>
        </w:rPr>
        <w:t>RECURRENTE</w:t>
      </w:r>
      <w:r w:rsidRPr="00E462E7">
        <w:rPr>
          <w:rFonts w:ascii="Palatino Linotype" w:eastAsiaTheme="minorEastAsia" w:hAnsi="Palatino Linotype"/>
          <w:color w:val="000000" w:themeColor="text1"/>
          <w:szCs w:val="17"/>
          <w:lang w:eastAsia="es-ES_tradnl"/>
        </w:rPr>
        <w:t xml:space="preserve"> la presente resolución v</w:t>
      </w:r>
      <w:proofErr w:type="spellStart"/>
      <w:r w:rsidRPr="00E462E7">
        <w:rPr>
          <w:rFonts w:ascii="Palatino Linotype" w:eastAsiaTheme="minorEastAsia" w:hAnsi="Palatino Linotype"/>
          <w:color w:val="000000" w:themeColor="text1"/>
          <w:szCs w:val="17"/>
          <w:lang w:val="es-419" w:eastAsia="es-ES_tradnl"/>
        </w:rPr>
        <w:t>ía</w:t>
      </w:r>
      <w:proofErr w:type="spellEnd"/>
      <w:r w:rsidRPr="00E462E7">
        <w:rPr>
          <w:rFonts w:ascii="Palatino Linotype" w:eastAsiaTheme="minorEastAsia" w:hAnsi="Palatino Linotype"/>
          <w:color w:val="000000" w:themeColor="text1"/>
          <w:szCs w:val="17"/>
          <w:lang w:val="es-419" w:eastAsia="es-ES_tradnl"/>
        </w:rPr>
        <w:t xml:space="preserve"> Sistema de Acceso a la Información </w:t>
      </w:r>
      <w:r w:rsidRPr="00E462E7">
        <w:rPr>
          <w:rFonts w:ascii="Palatino Linotype" w:eastAsiaTheme="minorEastAsia" w:hAnsi="Palatino Linotype"/>
          <w:b/>
          <w:color w:val="000000" w:themeColor="text1"/>
          <w:szCs w:val="17"/>
          <w:lang w:val="es-419" w:eastAsia="es-ES_tradnl"/>
        </w:rPr>
        <w:t>(SAIMEX).</w:t>
      </w:r>
    </w:p>
    <w:p w14:paraId="1C5CF67B" w14:textId="77777777" w:rsidR="006C7A09" w:rsidRPr="00E462E7" w:rsidRDefault="006C7A09" w:rsidP="00D34626">
      <w:pPr>
        <w:spacing w:line="360" w:lineRule="auto"/>
        <w:jc w:val="both"/>
        <w:rPr>
          <w:rFonts w:ascii="Palatino Linotype" w:hAnsi="Palatino Linotype"/>
          <w:b/>
          <w:color w:val="000000" w:themeColor="text1"/>
          <w:lang w:val="es-419" w:eastAsia="es-ES"/>
        </w:rPr>
      </w:pPr>
    </w:p>
    <w:p w14:paraId="35689930" w14:textId="77777777" w:rsidR="006C7A09" w:rsidRPr="00E462E7" w:rsidRDefault="006C7A09" w:rsidP="00D34626">
      <w:pPr>
        <w:spacing w:line="360" w:lineRule="auto"/>
        <w:contextualSpacing/>
        <w:jc w:val="both"/>
        <w:rPr>
          <w:rFonts w:ascii="Palatino Linotype" w:hAnsi="Palatino Linotype"/>
          <w:lang w:eastAsia="es-ES_tradnl"/>
        </w:rPr>
      </w:pPr>
      <w:r w:rsidRPr="00E462E7">
        <w:rPr>
          <w:rFonts w:ascii="Palatino Linotype" w:hAnsi="Palatino Linotype" w:cs="Arial"/>
          <w:b/>
          <w:color w:val="000000" w:themeColor="text1"/>
          <w:sz w:val="28"/>
          <w:szCs w:val="28"/>
          <w:lang w:eastAsia="es-ES"/>
        </w:rPr>
        <w:t xml:space="preserve">QUINTO. </w:t>
      </w:r>
      <w:r w:rsidRPr="00E462E7">
        <w:rPr>
          <w:rFonts w:ascii="Palatino Linotype" w:hAnsi="Palatino Linotype"/>
          <w:b/>
          <w:lang w:eastAsia="es-ES_tradnl"/>
        </w:rPr>
        <w:t>Hágase</w:t>
      </w:r>
      <w:r w:rsidRPr="00E462E7">
        <w:rPr>
          <w:rFonts w:ascii="Palatino Linotype" w:hAnsi="Palatino Linotype"/>
          <w:lang w:eastAsia="es-ES_tradnl"/>
        </w:rPr>
        <w:t xml:space="preserve"> </w:t>
      </w:r>
      <w:r w:rsidRPr="00E462E7">
        <w:rPr>
          <w:rFonts w:ascii="Palatino Linotype" w:hAnsi="Palatino Linotype"/>
          <w:b/>
          <w:lang w:eastAsia="es-ES_tradnl"/>
        </w:rPr>
        <w:t xml:space="preserve">del </w:t>
      </w:r>
      <w:r w:rsidRPr="00E462E7">
        <w:rPr>
          <w:rFonts w:ascii="Palatino Linotype" w:hAnsi="Palatino Linotype"/>
          <w:b/>
          <w:lang w:eastAsia="es-ES"/>
        </w:rPr>
        <w:t>conocimiento</w:t>
      </w:r>
      <w:r w:rsidRPr="00E462E7">
        <w:rPr>
          <w:rFonts w:ascii="Palatino Linotype" w:hAnsi="Palatino Linotype"/>
          <w:b/>
          <w:lang w:eastAsia="es-ES_tradnl"/>
        </w:rPr>
        <w:t xml:space="preserve"> </w:t>
      </w:r>
      <w:r w:rsidRPr="00E462E7">
        <w:rPr>
          <w:rFonts w:ascii="Palatino Linotype" w:hAnsi="Palatino Linotype"/>
          <w:lang w:eastAsia="es-ES_tradnl"/>
        </w:rPr>
        <w:t>al</w:t>
      </w:r>
      <w:r w:rsidRPr="00E462E7">
        <w:rPr>
          <w:rFonts w:ascii="Palatino Linotype" w:hAnsi="Palatino Linotype"/>
          <w:b/>
          <w:lang w:eastAsia="es-ES_tradnl"/>
        </w:rPr>
        <w:t xml:space="preserve"> RECURRENTE</w:t>
      </w:r>
      <w:r w:rsidRPr="00E462E7">
        <w:rPr>
          <w:rFonts w:ascii="Palatino Linotype" w:hAnsi="Palatino Linotype"/>
          <w:lang w:eastAsia="es-ES_tradnl"/>
        </w:rPr>
        <w:t xml:space="preserve">, que de </w:t>
      </w:r>
      <w:r w:rsidRPr="00E462E7">
        <w:rPr>
          <w:rFonts w:ascii="Palatino Linotype" w:hAnsi="Palatino Linotype"/>
          <w:lang w:eastAsia="es-ES"/>
        </w:rPr>
        <w:t>conformidad</w:t>
      </w:r>
      <w:r w:rsidRPr="00E462E7">
        <w:rPr>
          <w:rFonts w:ascii="Palatino Linotype" w:hAnsi="Palatino Linotype"/>
          <w:lang w:eastAsia="es-ES_tradnl"/>
        </w:rPr>
        <w:t xml:space="preserve"> </w:t>
      </w:r>
      <w:r w:rsidRPr="00E462E7">
        <w:rPr>
          <w:rFonts w:ascii="Palatino Linotype" w:hAnsi="Palatino Linotype" w:cs="Arial"/>
          <w:lang w:eastAsia="es-ES"/>
        </w:rPr>
        <w:t>con</w:t>
      </w:r>
      <w:r w:rsidRPr="00E462E7">
        <w:rPr>
          <w:rFonts w:ascii="Palatino Linotype" w:hAnsi="Palatino Linotype"/>
          <w:lang w:eastAsia="es-ES_tradnl"/>
        </w:rPr>
        <w:t xml:space="preserve"> lo </w:t>
      </w:r>
      <w:r w:rsidRPr="00E462E7">
        <w:rPr>
          <w:rFonts w:ascii="Palatino Linotype" w:hAnsi="Palatino Linotype" w:cs="Arial"/>
          <w:lang w:eastAsia="es-ES"/>
        </w:rPr>
        <w:t>establecido</w:t>
      </w:r>
      <w:r w:rsidRPr="00E462E7">
        <w:rPr>
          <w:rFonts w:ascii="Palatino Linotype" w:hAnsi="Palatino Linotype"/>
          <w:lang w:eastAsia="es-ES_tradnl"/>
        </w:rPr>
        <w:t xml:space="preserve"> en el artículo 196 de la Ley de Transparencia y Acceso a la Información Pública del Estado de México y Municipios, podrá impugnarla vía Juicio de Amparo en los términos de las leyes aplicables.</w:t>
      </w:r>
    </w:p>
    <w:p w14:paraId="3154B459" w14:textId="77777777" w:rsidR="00470F05" w:rsidRPr="00E462E7" w:rsidRDefault="00470F05" w:rsidP="00D34626">
      <w:pPr>
        <w:spacing w:line="360" w:lineRule="auto"/>
        <w:contextualSpacing/>
        <w:jc w:val="both"/>
        <w:rPr>
          <w:rFonts w:ascii="Palatino Linotype" w:hAnsi="Palatino Linotype"/>
          <w:lang w:eastAsia="es-ES_tradnl"/>
        </w:rPr>
      </w:pPr>
    </w:p>
    <w:p w14:paraId="41228619" w14:textId="021A3733" w:rsidR="00470F05" w:rsidRPr="00E462E7" w:rsidRDefault="00791CE2" w:rsidP="00470F05">
      <w:pPr>
        <w:spacing w:line="360" w:lineRule="auto"/>
        <w:contextualSpacing/>
        <w:jc w:val="both"/>
        <w:rPr>
          <w:rFonts w:ascii="Palatino Linotype" w:eastAsia="MS Mincho" w:hAnsi="Palatino Linotype"/>
          <w:lang w:val="es-ES" w:eastAsia="es-ES"/>
        </w:rPr>
      </w:pPr>
      <w:r w:rsidRPr="00E462E7">
        <w:rPr>
          <w:rFonts w:ascii="Palatino Linotype" w:eastAsia="MS Mincho" w:hAnsi="Palatino Linotype"/>
          <w:b/>
          <w:sz w:val="28"/>
          <w:lang w:val="es-ES" w:eastAsia="es-ES"/>
        </w:rPr>
        <w:t>SEXTO</w:t>
      </w:r>
      <w:r w:rsidR="00470F05" w:rsidRPr="00E462E7">
        <w:rPr>
          <w:rFonts w:ascii="Palatino Linotype" w:eastAsia="MS Mincho" w:hAnsi="Palatino Linotype"/>
          <w:b/>
          <w:lang w:val="es-ES" w:eastAsia="es-ES"/>
        </w:rPr>
        <w:t>.</w:t>
      </w:r>
      <w:r w:rsidR="00470F05" w:rsidRPr="00E462E7">
        <w:rPr>
          <w:rFonts w:ascii="Palatino Linotype" w:eastAsia="MS Mincho" w:hAnsi="Palatino Linotype"/>
          <w:lang w:val="es-ES" w:eastAsia="es-ES"/>
        </w:rPr>
        <w:t xml:space="preserve"> </w:t>
      </w:r>
      <w:r w:rsidR="00470F05" w:rsidRPr="00E462E7">
        <w:rPr>
          <w:rFonts w:ascii="Palatino Linotype" w:eastAsia="MS Mincho" w:hAnsi="Palatino Linotype"/>
          <w:lang w:val="es-ES_tradnl" w:eastAsia="es-ES"/>
        </w:rPr>
        <w:t xml:space="preserve">Gírese </w:t>
      </w:r>
      <w:r w:rsidR="00470F05" w:rsidRPr="00E462E7">
        <w:rPr>
          <w:rFonts w:ascii="Palatino Linotype" w:hAnsi="Palatino Linotype"/>
          <w:lang w:val="es-ES_tradnl"/>
        </w:rPr>
        <w:t xml:space="preserve">oficio a la Dirección de Protección de Datos Personales de este Instituto para hacer de su conocimiento la presente resolución, a fin de </w:t>
      </w:r>
      <w:proofErr w:type="gramStart"/>
      <w:r w:rsidR="00470F05" w:rsidRPr="00E462E7">
        <w:rPr>
          <w:rFonts w:ascii="Palatino Linotype" w:hAnsi="Palatino Linotype"/>
          <w:lang w:val="es-ES_tradnl"/>
        </w:rPr>
        <w:t>que</w:t>
      </w:r>
      <w:proofErr w:type="gramEnd"/>
      <w:r w:rsidR="00470F05" w:rsidRPr="00E462E7">
        <w:rPr>
          <w:rFonts w:ascii="Palatino Linotype" w:hAnsi="Palatino Linotype"/>
          <w:lang w:val="es-ES_tradnl"/>
        </w:rPr>
        <w:t xml:space="preserve"> en ejercicio de sus atribuciones, y de conformidad con lo dispuesto por el artículo 82, fracciones XIV, XXII, XXIII y XXV, de la Ley de Protección de Datos Personales en Posesión de Sujetos Obligados del Estado de México y Municipios, determine lo conducente, en términos del</w:t>
      </w:r>
      <w:r w:rsidR="00470F05" w:rsidRPr="00E462E7">
        <w:rPr>
          <w:rFonts w:ascii="Palatino Linotype" w:eastAsia="MS Mincho" w:hAnsi="Palatino Linotype"/>
          <w:lang w:val="es-ES_tradnl" w:eastAsia="es-ES"/>
        </w:rPr>
        <w:t xml:space="preserve"> </w:t>
      </w:r>
      <w:r w:rsidR="00470F05" w:rsidRPr="00E462E7">
        <w:rPr>
          <w:rFonts w:ascii="Palatino Linotype" w:eastAsia="MS Mincho" w:hAnsi="Palatino Linotype"/>
          <w:b/>
          <w:lang w:val="es-ES_tradnl" w:eastAsia="es-ES"/>
        </w:rPr>
        <w:t>Considerando SEXTO.</w:t>
      </w:r>
    </w:p>
    <w:p w14:paraId="5F5F3B16" w14:textId="1415B47C" w:rsidR="00F6456E" w:rsidRPr="00E462E7" w:rsidRDefault="00F6456E" w:rsidP="00D34626">
      <w:pPr>
        <w:spacing w:line="360" w:lineRule="auto"/>
        <w:jc w:val="both"/>
        <w:rPr>
          <w:rFonts w:ascii="Palatino Linotype" w:hAnsi="Palatino Linotype" w:cs="Arial"/>
        </w:rPr>
      </w:pPr>
    </w:p>
    <w:p w14:paraId="1FB9A302" w14:textId="31E941C8" w:rsidR="00E462E7" w:rsidRPr="00E462E7" w:rsidRDefault="00E462E7" w:rsidP="00D34626">
      <w:pPr>
        <w:spacing w:line="360" w:lineRule="auto"/>
        <w:jc w:val="both"/>
        <w:rPr>
          <w:rFonts w:ascii="Palatino Linotype" w:hAnsi="Palatino Linotype" w:cs="Arial"/>
        </w:rPr>
      </w:pPr>
    </w:p>
    <w:p w14:paraId="5C8D7364" w14:textId="6DC7E1EE" w:rsidR="00E462E7" w:rsidRPr="00E462E7" w:rsidRDefault="00E462E7" w:rsidP="00D34626">
      <w:pPr>
        <w:spacing w:line="360" w:lineRule="auto"/>
        <w:jc w:val="both"/>
        <w:rPr>
          <w:rFonts w:ascii="Palatino Linotype" w:hAnsi="Palatino Linotype" w:cs="Arial"/>
        </w:rPr>
      </w:pPr>
    </w:p>
    <w:p w14:paraId="2833475F" w14:textId="017AA84B" w:rsidR="00E462E7" w:rsidRPr="00E462E7" w:rsidRDefault="00E462E7" w:rsidP="00D34626">
      <w:pPr>
        <w:spacing w:line="360" w:lineRule="auto"/>
        <w:jc w:val="both"/>
        <w:rPr>
          <w:rFonts w:ascii="Palatino Linotype" w:hAnsi="Palatino Linotype" w:cs="Arial"/>
        </w:rPr>
      </w:pPr>
    </w:p>
    <w:p w14:paraId="42D0C1DE" w14:textId="512E2CE3" w:rsidR="00E462E7" w:rsidRPr="00E462E7" w:rsidRDefault="00E462E7" w:rsidP="00D34626">
      <w:pPr>
        <w:spacing w:line="360" w:lineRule="auto"/>
        <w:jc w:val="both"/>
        <w:rPr>
          <w:rFonts w:ascii="Palatino Linotype" w:hAnsi="Palatino Linotype" w:cs="Arial"/>
        </w:rPr>
      </w:pPr>
    </w:p>
    <w:p w14:paraId="69EF5D55" w14:textId="744BD3D3" w:rsidR="00000062" w:rsidRPr="00E462E7" w:rsidRDefault="00015EDF" w:rsidP="00D34626">
      <w:pPr>
        <w:spacing w:line="360" w:lineRule="auto"/>
        <w:jc w:val="both"/>
        <w:rPr>
          <w:rFonts w:ascii="Palatino Linotype" w:eastAsia="Palatino Linotype" w:hAnsi="Palatino Linotype" w:cs="Palatino Linotype"/>
        </w:rPr>
      </w:pPr>
      <w:r w:rsidRPr="00E462E7">
        <w:rPr>
          <w:rFonts w:ascii="Palatino Linotype" w:eastAsia="Palatino Linotype" w:hAnsi="Palatino Linotype" w:cs="Palatino Linotype"/>
        </w:rPr>
        <w:lastRenderedPageBreak/>
        <w:t xml:space="preserve">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w:t>
      </w:r>
      <w:r w:rsidR="00D34626" w:rsidRPr="00E462E7">
        <w:rPr>
          <w:rFonts w:ascii="Palatino Linotype" w:eastAsia="Palatino Linotype" w:hAnsi="Palatino Linotype" w:cs="Palatino Linotype"/>
        </w:rPr>
        <w:t xml:space="preserve">TRIGÉSIMA OCTAVA </w:t>
      </w:r>
      <w:r w:rsidRPr="00E462E7">
        <w:rPr>
          <w:rFonts w:ascii="Palatino Linotype" w:eastAsia="Palatino Linotype" w:hAnsi="Palatino Linotype" w:cs="Palatino Linotype"/>
        </w:rPr>
        <w:t xml:space="preserve">SESIÓN ORDINARIA CELEBRADA EL </w:t>
      </w:r>
      <w:r w:rsidR="00D34626" w:rsidRPr="00E462E7">
        <w:rPr>
          <w:rFonts w:ascii="Palatino Linotype" w:eastAsia="Palatino Linotype" w:hAnsi="Palatino Linotype" w:cs="Palatino Linotype"/>
        </w:rPr>
        <w:t>DIECINUEVE</w:t>
      </w:r>
      <w:r w:rsidR="00F00E87" w:rsidRPr="00E462E7">
        <w:rPr>
          <w:rFonts w:ascii="Palatino Linotype" w:eastAsia="Palatino Linotype" w:hAnsi="Palatino Linotype" w:cs="Palatino Linotype"/>
        </w:rPr>
        <w:t xml:space="preserve"> DE </w:t>
      </w:r>
      <w:r w:rsidR="00D34626" w:rsidRPr="00E462E7">
        <w:rPr>
          <w:rFonts w:ascii="Palatino Linotype" w:eastAsia="Palatino Linotype" w:hAnsi="Palatino Linotype" w:cs="Palatino Linotype"/>
        </w:rPr>
        <w:t>OCTUBRE</w:t>
      </w:r>
      <w:r w:rsidRPr="00E462E7">
        <w:rPr>
          <w:rFonts w:ascii="Palatino Linotype" w:eastAsia="Palatino Linotype" w:hAnsi="Palatino Linotype" w:cs="Palatino Linotype"/>
        </w:rPr>
        <w:t xml:space="preserve"> DE DOS MIL VEINTIDÓS, ANTE EL SECRETARIO TÉCNICO DEL PLENO, ALEXIS TAPIA RAMÍREZ.</w:t>
      </w:r>
      <w:r w:rsidR="0004594E" w:rsidRPr="00E462E7">
        <w:rPr>
          <w:rFonts w:ascii="Palatino Linotype" w:eastAsia="Palatino Linotype" w:hAnsi="Palatino Linotype" w:cs="Palatino Linotype"/>
        </w:rPr>
        <w:t>------</w:t>
      </w:r>
      <w:r w:rsidR="00D34626" w:rsidRPr="00E462E7">
        <w:rPr>
          <w:rFonts w:ascii="Palatino Linotype" w:eastAsia="Palatino Linotype" w:hAnsi="Palatino Linotype" w:cs="Palatino Linotype"/>
        </w:rPr>
        <w:t>--</w:t>
      </w:r>
      <w:r w:rsidR="0004594E" w:rsidRPr="00E462E7">
        <w:rPr>
          <w:rFonts w:ascii="Palatino Linotype" w:eastAsia="Palatino Linotype" w:hAnsi="Palatino Linotype" w:cs="Palatino Linotype"/>
        </w:rPr>
        <w:t>----------------------------------------------------------</w:t>
      </w:r>
    </w:p>
    <w:p w14:paraId="1EDC852F" w14:textId="77777777" w:rsidR="00000062" w:rsidRPr="0004594E" w:rsidRDefault="00015EDF" w:rsidP="00D34626">
      <w:pPr>
        <w:spacing w:line="360" w:lineRule="auto"/>
        <w:jc w:val="both"/>
        <w:rPr>
          <w:rFonts w:ascii="Palatino Linotype" w:eastAsia="Palatino Linotype" w:hAnsi="Palatino Linotype" w:cs="Palatino Linotype"/>
          <w:sz w:val="18"/>
          <w:szCs w:val="14"/>
        </w:rPr>
      </w:pPr>
      <w:r w:rsidRPr="00E462E7">
        <w:rPr>
          <w:rFonts w:ascii="Palatino Linotype" w:eastAsia="Palatino Linotype" w:hAnsi="Palatino Linotype" w:cs="Palatino Linotype"/>
          <w:sz w:val="18"/>
          <w:szCs w:val="14"/>
        </w:rPr>
        <w:t>SCMM/BLA/DEMF/</w:t>
      </w:r>
      <w:r w:rsidR="0004594E" w:rsidRPr="00E462E7">
        <w:rPr>
          <w:rFonts w:ascii="Palatino Linotype" w:eastAsia="Palatino Linotype" w:hAnsi="Palatino Linotype" w:cs="Palatino Linotype"/>
          <w:sz w:val="18"/>
          <w:szCs w:val="14"/>
        </w:rPr>
        <w:t>CCA</w:t>
      </w:r>
    </w:p>
    <w:p w14:paraId="0CEE26DB" w14:textId="77777777" w:rsidR="00000062" w:rsidRDefault="00015EDF" w:rsidP="00D34626">
      <w:pPr>
        <w:rPr>
          <w:rFonts w:ascii="Palatino Linotype" w:eastAsia="Palatino Linotype" w:hAnsi="Palatino Linotype" w:cs="Palatino Linotype"/>
        </w:rPr>
      </w:pPr>
      <w:r>
        <w:br w:type="page"/>
      </w:r>
    </w:p>
    <w:p w14:paraId="27555DAD" w14:textId="77777777" w:rsidR="00000062" w:rsidRDefault="00000062" w:rsidP="00D34626">
      <w:pPr>
        <w:spacing w:line="360" w:lineRule="auto"/>
        <w:jc w:val="both"/>
        <w:rPr>
          <w:rFonts w:ascii="Palatino Linotype" w:eastAsia="Palatino Linotype" w:hAnsi="Palatino Linotype" w:cs="Palatino Linotype"/>
        </w:rPr>
      </w:pPr>
    </w:p>
    <w:p w14:paraId="10F77F95" w14:textId="77777777" w:rsidR="00000062" w:rsidRDefault="00000062" w:rsidP="00D34626">
      <w:pPr>
        <w:spacing w:line="360" w:lineRule="auto"/>
        <w:jc w:val="both"/>
        <w:rPr>
          <w:rFonts w:ascii="Palatino Linotype" w:eastAsia="Palatino Linotype" w:hAnsi="Palatino Linotype" w:cs="Palatino Linotype"/>
        </w:rPr>
      </w:pPr>
    </w:p>
    <w:p w14:paraId="01E6206B" w14:textId="77777777" w:rsidR="00000062" w:rsidRDefault="00000062" w:rsidP="00D34626">
      <w:pPr>
        <w:spacing w:line="360" w:lineRule="auto"/>
        <w:jc w:val="both"/>
        <w:rPr>
          <w:rFonts w:ascii="Palatino Linotype" w:eastAsia="Palatino Linotype" w:hAnsi="Palatino Linotype" w:cs="Palatino Linotype"/>
        </w:rPr>
      </w:pPr>
    </w:p>
    <w:p w14:paraId="74765F91" w14:textId="77777777" w:rsidR="00000062" w:rsidRDefault="00000062" w:rsidP="00D34626">
      <w:pPr>
        <w:spacing w:line="360" w:lineRule="auto"/>
        <w:jc w:val="both"/>
        <w:rPr>
          <w:rFonts w:ascii="Palatino Linotype" w:eastAsia="Palatino Linotype" w:hAnsi="Palatino Linotype" w:cs="Palatino Linotype"/>
        </w:rPr>
      </w:pPr>
    </w:p>
    <w:p w14:paraId="7C3D2E71" w14:textId="77777777" w:rsidR="00000062" w:rsidRDefault="00000062" w:rsidP="00D34626">
      <w:pPr>
        <w:spacing w:line="360" w:lineRule="auto"/>
        <w:jc w:val="both"/>
        <w:rPr>
          <w:rFonts w:ascii="Palatino Linotype" w:eastAsia="Palatino Linotype" w:hAnsi="Palatino Linotype" w:cs="Palatino Linotype"/>
        </w:rPr>
      </w:pPr>
    </w:p>
    <w:p w14:paraId="522BA40E" w14:textId="77777777" w:rsidR="00000062" w:rsidRDefault="00000062" w:rsidP="00D34626">
      <w:pPr>
        <w:spacing w:line="360" w:lineRule="auto"/>
        <w:jc w:val="both"/>
        <w:rPr>
          <w:rFonts w:ascii="Palatino Linotype" w:eastAsia="Palatino Linotype" w:hAnsi="Palatino Linotype" w:cs="Palatino Linotype"/>
        </w:rPr>
      </w:pPr>
    </w:p>
    <w:p w14:paraId="6F41826D" w14:textId="77777777" w:rsidR="00000062" w:rsidRDefault="00000062" w:rsidP="00D34626">
      <w:pPr>
        <w:spacing w:line="360" w:lineRule="auto"/>
        <w:jc w:val="both"/>
        <w:rPr>
          <w:rFonts w:ascii="Palatino Linotype" w:eastAsia="Palatino Linotype" w:hAnsi="Palatino Linotype" w:cs="Palatino Linotype"/>
        </w:rPr>
      </w:pPr>
    </w:p>
    <w:p w14:paraId="3F358B88" w14:textId="77777777" w:rsidR="00000062" w:rsidRDefault="00000062" w:rsidP="00D34626">
      <w:pPr>
        <w:spacing w:line="360" w:lineRule="auto"/>
        <w:jc w:val="both"/>
        <w:rPr>
          <w:rFonts w:ascii="Palatino Linotype" w:eastAsia="Palatino Linotype" w:hAnsi="Palatino Linotype" w:cs="Palatino Linotype"/>
        </w:rPr>
      </w:pPr>
    </w:p>
    <w:p w14:paraId="0436A4AB" w14:textId="77777777" w:rsidR="00000062" w:rsidRDefault="00000062" w:rsidP="00D34626">
      <w:pPr>
        <w:spacing w:line="360" w:lineRule="auto"/>
        <w:jc w:val="both"/>
        <w:rPr>
          <w:rFonts w:ascii="Palatino Linotype" w:eastAsia="Palatino Linotype" w:hAnsi="Palatino Linotype" w:cs="Palatino Linotype"/>
        </w:rPr>
      </w:pPr>
    </w:p>
    <w:p w14:paraId="3F57F9CE" w14:textId="77777777" w:rsidR="00000062" w:rsidRDefault="00000062" w:rsidP="00D34626">
      <w:pPr>
        <w:spacing w:line="360" w:lineRule="auto"/>
        <w:jc w:val="both"/>
        <w:rPr>
          <w:rFonts w:ascii="Palatino Linotype" w:eastAsia="Palatino Linotype" w:hAnsi="Palatino Linotype" w:cs="Palatino Linotype"/>
        </w:rPr>
      </w:pPr>
    </w:p>
    <w:p w14:paraId="2D172AD4" w14:textId="77777777" w:rsidR="00000062" w:rsidRDefault="00000062" w:rsidP="00D34626">
      <w:pPr>
        <w:spacing w:line="360" w:lineRule="auto"/>
        <w:jc w:val="both"/>
        <w:rPr>
          <w:rFonts w:ascii="Palatino Linotype" w:eastAsia="Palatino Linotype" w:hAnsi="Palatino Linotype" w:cs="Palatino Linotype"/>
        </w:rPr>
      </w:pPr>
    </w:p>
    <w:p w14:paraId="6CD2DC6E" w14:textId="77777777" w:rsidR="00000062" w:rsidRDefault="00000062" w:rsidP="00D34626">
      <w:pPr>
        <w:spacing w:line="360" w:lineRule="auto"/>
        <w:jc w:val="both"/>
        <w:rPr>
          <w:rFonts w:ascii="Palatino Linotype" w:eastAsia="Palatino Linotype" w:hAnsi="Palatino Linotype" w:cs="Palatino Linotype"/>
        </w:rPr>
      </w:pPr>
    </w:p>
    <w:p w14:paraId="705F6ADC" w14:textId="77777777" w:rsidR="00000062" w:rsidRDefault="00000062" w:rsidP="00D34626">
      <w:pPr>
        <w:spacing w:line="360" w:lineRule="auto"/>
        <w:jc w:val="both"/>
        <w:rPr>
          <w:rFonts w:ascii="Palatino Linotype" w:eastAsia="Palatino Linotype" w:hAnsi="Palatino Linotype" w:cs="Palatino Linotype"/>
        </w:rPr>
      </w:pPr>
    </w:p>
    <w:p w14:paraId="1793605A" w14:textId="77777777" w:rsidR="00000062" w:rsidRDefault="00000062" w:rsidP="00D34626">
      <w:pPr>
        <w:spacing w:line="360" w:lineRule="auto"/>
        <w:jc w:val="both"/>
        <w:rPr>
          <w:rFonts w:ascii="Palatino Linotype" w:eastAsia="Palatino Linotype" w:hAnsi="Palatino Linotype" w:cs="Palatino Linotype"/>
        </w:rPr>
      </w:pPr>
    </w:p>
    <w:p w14:paraId="0BE41BDD" w14:textId="77777777" w:rsidR="008D0B13" w:rsidRDefault="008D0B13" w:rsidP="00D34626">
      <w:pPr>
        <w:spacing w:line="360" w:lineRule="auto"/>
        <w:jc w:val="both"/>
        <w:rPr>
          <w:rFonts w:ascii="Palatino Linotype" w:eastAsia="Palatino Linotype" w:hAnsi="Palatino Linotype" w:cs="Palatino Linotype"/>
        </w:rPr>
      </w:pPr>
    </w:p>
    <w:p w14:paraId="490DA57B" w14:textId="77777777" w:rsidR="008D0B13" w:rsidRDefault="008D0B13" w:rsidP="00D34626">
      <w:pPr>
        <w:spacing w:line="360" w:lineRule="auto"/>
        <w:jc w:val="both"/>
        <w:rPr>
          <w:rFonts w:ascii="Palatino Linotype" w:eastAsia="Palatino Linotype" w:hAnsi="Palatino Linotype" w:cs="Palatino Linotype"/>
        </w:rPr>
      </w:pPr>
    </w:p>
    <w:p w14:paraId="2B92425E" w14:textId="77777777" w:rsidR="008D0B13" w:rsidRDefault="008D0B13" w:rsidP="00D34626">
      <w:pPr>
        <w:spacing w:line="360" w:lineRule="auto"/>
        <w:jc w:val="both"/>
        <w:rPr>
          <w:rFonts w:ascii="Palatino Linotype" w:eastAsia="Palatino Linotype" w:hAnsi="Palatino Linotype" w:cs="Palatino Linotype"/>
        </w:rPr>
      </w:pPr>
    </w:p>
    <w:p w14:paraId="2508CC18" w14:textId="77777777" w:rsidR="008D0B13" w:rsidRDefault="008D0B13" w:rsidP="00D34626">
      <w:pPr>
        <w:spacing w:line="360" w:lineRule="auto"/>
        <w:jc w:val="both"/>
        <w:rPr>
          <w:rFonts w:ascii="Palatino Linotype" w:eastAsia="Palatino Linotype" w:hAnsi="Palatino Linotype" w:cs="Palatino Linotype"/>
        </w:rPr>
      </w:pPr>
    </w:p>
    <w:p w14:paraId="5D8A742E" w14:textId="77777777" w:rsidR="008D0B13" w:rsidRDefault="008D0B13" w:rsidP="00D34626">
      <w:pPr>
        <w:spacing w:line="360" w:lineRule="auto"/>
        <w:jc w:val="both"/>
        <w:rPr>
          <w:rFonts w:ascii="Palatino Linotype" w:eastAsia="Palatino Linotype" w:hAnsi="Palatino Linotype" w:cs="Palatino Linotype"/>
        </w:rPr>
      </w:pPr>
    </w:p>
    <w:p w14:paraId="23980325" w14:textId="77777777" w:rsidR="008D0B13" w:rsidRDefault="008D0B13" w:rsidP="00D34626">
      <w:pPr>
        <w:spacing w:line="360" w:lineRule="auto"/>
        <w:jc w:val="both"/>
        <w:rPr>
          <w:rFonts w:ascii="Palatino Linotype" w:eastAsia="Palatino Linotype" w:hAnsi="Palatino Linotype" w:cs="Palatino Linotype"/>
        </w:rPr>
      </w:pPr>
    </w:p>
    <w:p w14:paraId="19BD74A4" w14:textId="77777777" w:rsidR="008D0B13" w:rsidRDefault="008D0B13" w:rsidP="00D34626">
      <w:pPr>
        <w:spacing w:line="360" w:lineRule="auto"/>
        <w:jc w:val="both"/>
        <w:rPr>
          <w:rFonts w:ascii="Palatino Linotype" w:eastAsia="Palatino Linotype" w:hAnsi="Palatino Linotype" w:cs="Palatino Linotype"/>
        </w:rPr>
      </w:pPr>
    </w:p>
    <w:p w14:paraId="14307506" w14:textId="77777777" w:rsidR="008D0B13" w:rsidRDefault="008D0B13" w:rsidP="00D34626">
      <w:pPr>
        <w:spacing w:line="360" w:lineRule="auto"/>
        <w:jc w:val="both"/>
        <w:rPr>
          <w:rFonts w:ascii="Palatino Linotype" w:eastAsia="Palatino Linotype" w:hAnsi="Palatino Linotype" w:cs="Palatino Linotype"/>
        </w:rPr>
      </w:pPr>
    </w:p>
    <w:p w14:paraId="2206188F" w14:textId="77777777" w:rsidR="00000062" w:rsidRDefault="00000062" w:rsidP="00D34626">
      <w:pPr>
        <w:spacing w:line="360" w:lineRule="auto"/>
        <w:jc w:val="both"/>
        <w:rPr>
          <w:rFonts w:ascii="Palatino Linotype" w:eastAsia="Palatino Linotype" w:hAnsi="Palatino Linotype" w:cs="Palatino Linotype"/>
        </w:rPr>
      </w:pPr>
    </w:p>
    <w:sectPr w:rsidR="00000062" w:rsidSect="000F32BF">
      <w:headerReference w:type="even" r:id="rId11"/>
      <w:headerReference w:type="default" r:id="rId12"/>
      <w:footerReference w:type="default" r:id="rId13"/>
      <w:headerReference w:type="first" r:id="rId14"/>
      <w:footerReference w:type="first" r:id="rId15"/>
      <w:pgSz w:w="12240" w:h="15840"/>
      <w:pgMar w:top="1418" w:right="1418" w:bottom="1418" w:left="1701" w:header="709" w:footer="624" w:gutter="0"/>
      <w:pgNumType w:start="1"/>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8F15E3" w14:textId="77777777" w:rsidR="0037121A" w:rsidRDefault="0037121A">
      <w:r>
        <w:separator/>
      </w:r>
    </w:p>
  </w:endnote>
  <w:endnote w:type="continuationSeparator" w:id="0">
    <w:p w14:paraId="014FBDF5" w14:textId="77777777" w:rsidR="0037121A" w:rsidRDefault="003712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pitch w:val="variable"/>
    <w:sig w:usb0="E1002EFF" w:usb1="C000605B" w:usb2="00000029" w:usb3="00000000" w:csb0="000101FF" w:csb1="00000000"/>
  </w:font>
  <w:font w:name="Noto Sans Symbols">
    <w:altName w:val="Calibri"/>
    <w:charset w:val="00"/>
    <w:family w:val="auto"/>
    <w:pitch w:val="default"/>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Lucida Grande">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Liberation Serif">
    <w:panose1 w:val="00000000000000000000"/>
    <w:charset w:val="00"/>
    <w:family w:val="roman"/>
    <w:notTrueType/>
    <w:pitch w:val="default"/>
  </w:font>
  <w:font w:name="DejaVu Sans">
    <w:panose1 w:val="00000000000000000000"/>
    <w:charset w:val="00"/>
    <w:family w:val="roman"/>
    <w:notTrueType/>
    <w:pitch w:val="default"/>
  </w:font>
  <w:font w:name="Lohit Hindi">
    <w:panose1 w:val="00000000000000000000"/>
    <w:charset w:val="00"/>
    <w:family w:val="roman"/>
    <w:notTrueType/>
    <w:pitch w:val="default"/>
  </w:font>
  <w:font w:name="Helvetica">
    <w:panose1 w:val="020B0504020202020204"/>
    <w:charset w:val="00"/>
    <w:family w:val="swiss"/>
    <w:notTrueType/>
    <w:pitch w:val="variable"/>
    <w:sig w:usb0="00000003" w:usb1="00000000" w:usb2="00000000" w:usb3="00000000" w:csb0="00000001" w:csb1="00000000"/>
  </w:font>
  <w:font w:name="Palatino">
    <w:panose1 w:val="00000000000000000000"/>
    <w:charset w:val="00"/>
    <w:family w:val="roman"/>
    <w:notTrueType/>
    <w:pitch w:val="default"/>
  </w:font>
  <w:font w:name="Georgia">
    <w:panose1 w:val="02040502050405020303"/>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01C3FC" w14:textId="538EED27" w:rsidR="001B5F8A" w:rsidRDefault="001B5F8A">
    <w:pPr>
      <w:pBdr>
        <w:top w:val="nil"/>
        <w:left w:val="nil"/>
        <w:bottom w:val="nil"/>
        <w:right w:val="nil"/>
        <w:between w:val="nil"/>
      </w:pBdr>
      <w:tabs>
        <w:tab w:val="center" w:pos="4252"/>
        <w:tab w:val="right" w:pos="8504"/>
      </w:tabs>
      <w:jc w:val="right"/>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 xml:space="preserve">Página </w:t>
    </w:r>
    <w:r>
      <w:rPr>
        <w:rFonts w:ascii="Palatino Linotype" w:eastAsia="Palatino Linotype" w:hAnsi="Palatino Linotype" w:cs="Palatino Linotype"/>
        <w:color w:val="000000"/>
        <w:sz w:val="22"/>
        <w:szCs w:val="22"/>
      </w:rPr>
      <w:fldChar w:fldCharType="begin"/>
    </w:r>
    <w:r>
      <w:rPr>
        <w:rFonts w:ascii="Palatino Linotype" w:eastAsia="Palatino Linotype" w:hAnsi="Palatino Linotype" w:cs="Palatino Linotype"/>
        <w:color w:val="000000"/>
        <w:sz w:val="22"/>
        <w:szCs w:val="22"/>
      </w:rPr>
      <w:instrText>PAGE</w:instrText>
    </w:r>
    <w:r>
      <w:rPr>
        <w:rFonts w:ascii="Palatino Linotype" w:eastAsia="Palatino Linotype" w:hAnsi="Palatino Linotype" w:cs="Palatino Linotype"/>
        <w:color w:val="000000"/>
        <w:sz w:val="22"/>
        <w:szCs w:val="22"/>
      </w:rPr>
      <w:fldChar w:fldCharType="separate"/>
    </w:r>
    <w:r w:rsidR="00E462E7">
      <w:rPr>
        <w:rFonts w:ascii="Palatino Linotype" w:eastAsia="Palatino Linotype" w:hAnsi="Palatino Linotype" w:cs="Palatino Linotype"/>
        <w:noProof/>
        <w:color w:val="000000"/>
        <w:sz w:val="22"/>
        <w:szCs w:val="22"/>
      </w:rPr>
      <w:t>16</w:t>
    </w:r>
    <w:r>
      <w:rPr>
        <w:rFonts w:ascii="Palatino Linotype" w:eastAsia="Palatino Linotype" w:hAnsi="Palatino Linotype" w:cs="Palatino Linotype"/>
        <w:color w:val="000000"/>
        <w:sz w:val="22"/>
        <w:szCs w:val="22"/>
      </w:rPr>
      <w:fldChar w:fldCharType="end"/>
    </w:r>
    <w:r>
      <w:rPr>
        <w:rFonts w:ascii="Palatino Linotype" w:eastAsia="Palatino Linotype" w:hAnsi="Palatino Linotype" w:cs="Palatino Linotype"/>
        <w:color w:val="000000"/>
        <w:sz w:val="22"/>
        <w:szCs w:val="22"/>
      </w:rPr>
      <w:t xml:space="preserve"> de </w:t>
    </w:r>
    <w:r>
      <w:rPr>
        <w:rFonts w:ascii="Palatino Linotype" w:eastAsia="Palatino Linotype" w:hAnsi="Palatino Linotype" w:cs="Palatino Linotype"/>
        <w:color w:val="000000"/>
        <w:sz w:val="22"/>
        <w:szCs w:val="22"/>
      </w:rPr>
      <w:fldChar w:fldCharType="begin"/>
    </w:r>
    <w:r>
      <w:rPr>
        <w:rFonts w:ascii="Palatino Linotype" w:eastAsia="Palatino Linotype" w:hAnsi="Palatino Linotype" w:cs="Palatino Linotype"/>
        <w:color w:val="000000"/>
        <w:sz w:val="22"/>
        <w:szCs w:val="22"/>
      </w:rPr>
      <w:instrText>NUMPAGES</w:instrText>
    </w:r>
    <w:r>
      <w:rPr>
        <w:rFonts w:ascii="Palatino Linotype" w:eastAsia="Palatino Linotype" w:hAnsi="Palatino Linotype" w:cs="Palatino Linotype"/>
        <w:color w:val="000000"/>
        <w:sz w:val="22"/>
        <w:szCs w:val="22"/>
      </w:rPr>
      <w:fldChar w:fldCharType="separate"/>
    </w:r>
    <w:r w:rsidR="00E462E7">
      <w:rPr>
        <w:rFonts w:ascii="Palatino Linotype" w:eastAsia="Palatino Linotype" w:hAnsi="Palatino Linotype" w:cs="Palatino Linotype"/>
        <w:noProof/>
        <w:color w:val="000000"/>
        <w:sz w:val="22"/>
        <w:szCs w:val="22"/>
      </w:rPr>
      <w:t>40</w:t>
    </w:r>
    <w:r>
      <w:rPr>
        <w:rFonts w:ascii="Palatino Linotype" w:eastAsia="Palatino Linotype" w:hAnsi="Palatino Linotype" w:cs="Palatino Linotype"/>
        <w:color w:val="000000"/>
        <w:sz w:val="22"/>
        <w:szCs w:val="2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9D6C1F" w14:textId="6C66506B" w:rsidR="001B5F8A" w:rsidRDefault="001B5F8A">
    <w:pPr>
      <w:pBdr>
        <w:top w:val="nil"/>
        <w:left w:val="nil"/>
        <w:bottom w:val="nil"/>
        <w:right w:val="nil"/>
        <w:between w:val="nil"/>
      </w:pBdr>
      <w:tabs>
        <w:tab w:val="center" w:pos="4252"/>
        <w:tab w:val="right" w:pos="8504"/>
      </w:tabs>
      <w:spacing w:before="120"/>
      <w:jc w:val="right"/>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 xml:space="preserve">Página </w:t>
    </w:r>
    <w:r>
      <w:rPr>
        <w:rFonts w:ascii="Palatino Linotype" w:eastAsia="Palatino Linotype" w:hAnsi="Palatino Linotype" w:cs="Palatino Linotype"/>
        <w:color w:val="000000"/>
        <w:sz w:val="22"/>
        <w:szCs w:val="22"/>
      </w:rPr>
      <w:fldChar w:fldCharType="begin"/>
    </w:r>
    <w:r>
      <w:rPr>
        <w:rFonts w:ascii="Palatino Linotype" w:eastAsia="Palatino Linotype" w:hAnsi="Palatino Linotype" w:cs="Palatino Linotype"/>
        <w:color w:val="000000"/>
        <w:sz w:val="22"/>
        <w:szCs w:val="22"/>
      </w:rPr>
      <w:instrText>PAGE</w:instrText>
    </w:r>
    <w:r>
      <w:rPr>
        <w:rFonts w:ascii="Palatino Linotype" w:eastAsia="Palatino Linotype" w:hAnsi="Palatino Linotype" w:cs="Palatino Linotype"/>
        <w:color w:val="000000"/>
        <w:sz w:val="22"/>
        <w:szCs w:val="22"/>
      </w:rPr>
      <w:fldChar w:fldCharType="separate"/>
    </w:r>
    <w:r w:rsidR="00E462E7">
      <w:rPr>
        <w:rFonts w:ascii="Palatino Linotype" w:eastAsia="Palatino Linotype" w:hAnsi="Palatino Linotype" w:cs="Palatino Linotype"/>
        <w:noProof/>
        <w:color w:val="000000"/>
        <w:sz w:val="22"/>
        <w:szCs w:val="22"/>
      </w:rPr>
      <w:t>1</w:t>
    </w:r>
    <w:r>
      <w:rPr>
        <w:rFonts w:ascii="Palatino Linotype" w:eastAsia="Palatino Linotype" w:hAnsi="Palatino Linotype" w:cs="Palatino Linotype"/>
        <w:color w:val="000000"/>
        <w:sz w:val="22"/>
        <w:szCs w:val="22"/>
      </w:rPr>
      <w:fldChar w:fldCharType="end"/>
    </w:r>
    <w:r>
      <w:rPr>
        <w:rFonts w:ascii="Palatino Linotype" w:eastAsia="Palatino Linotype" w:hAnsi="Palatino Linotype" w:cs="Palatino Linotype"/>
        <w:color w:val="000000"/>
        <w:sz w:val="22"/>
        <w:szCs w:val="22"/>
      </w:rPr>
      <w:t xml:space="preserve"> de </w:t>
    </w:r>
    <w:r>
      <w:rPr>
        <w:rFonts w:ascii="Palatino Linotype" w:eastAsia="Palatino Linotype" w:hAnsi="Palatino Linotype" w:cs="Palatino Linotype"/>
        <w:color w:val="000000"/>
        <w:sz w:val="22"/>
        <w:szCs w:val="22"/>
      </w:rPr>
      <w:fldChar w:fldCharType="begin"/>
    </w:r>
    <w:r>
      <w:rPr>
        <w:rFonts w:ascii="Palatino Linotype" w:eastAsia="Palatino Linotype" w:hAnsi="Palatino Linotype" w:cs="Palatino Linotype"/>
        <w:color w:val="000000"/>
        <w:sz w:val="22"/>
        <w:szCs w:val="22"/>
      </w:rPr>
      <w:instrText>NUMPAGES</w:instrText>
    </w:r>
    <w:r>
      <w:rPr>
        <w:rFonts w:ascii="Palatino Linotype" w:eastAsia="Palatino Linotype" w:hAnsi="Palatino Linotype" w:cs="Palatino Linotype"/>
        <w:color w:val="000000"/>
        <w:sz w:val="22"/>
        <w:szCs w:val="22"/>
      </w:rPr>
      <w:fldChar w:fldCharType="separate"/>
    </w:r>
    <w:r w:rsidR="00E462E7">
      <w:rPr>
        <w:rFonts w:ascii="Palatino Linotype" w:eastAsia="Palatino Linotype" w:hAnsi="Palatino Linotype" w:cs="Palatino Linotype"/>
        <w:noProof/>
        <w:color w:val="000000"/>
        <w:sz w:val="22"/>
        <w:szCs w:val="22"/>
      </w:rPr>
      <w:t>40</w:t>
    </w:r>
    <w:r>
      <w:rPr>
        <w:rFonts w:ascii="Palatino Linotype" w:eastAsia="Palatino Linotype" w:hAnsi="Palatino Linotype" w:cs="Palatino Linotype"/>
        <w:color w:val="000000"/>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E96A74" w14:textId="77777777" w:rsidR="0037121A" w:rsidRDefault="0037121A">
      <w:r>
        <w:separator/>
      </w:r>
    </w:p>
  </w:footnote>
  <w:footnote w:type="continuationSeparator" w:id="0">
    <w:p w14:paraId="417F0E7D" w14:textId="77777777" w:rsidR="0037121A" w:rsidRDefault="0037121A">
      <w:r>
        <w:continuationSeparator/>
      </w:r>
    </w:p>
  </w:footnote>
  <w:footnote w:id="1">
    <w:p w14:paraId="63512BE0" w14:textId="77777777" w:rsidR="001B5F8A" w:rsidRDefault="001B5F8A">
      <w:pPr>
        <w:rPr>
          <w:rFonts w:ascii="Palatino Linotype" w:eastAsia="Palatino Linotype" w:hAnsi="Palatino Linotype" w:cs="Palatino Linotype"/>
          <w:i/>
          <w:sz w:val="18"/>
          <w:szCs w:val="18"/>
        </w:rPr>
      </w:pPr>
      <w:r>
        <w:rPr>
          <w:vertAlign w:val="superscript"/>
        </w:rPr>
        <w:footnoteRef/>
      </w:r>
      <w:r>
        <w:rPr>
          <w:rFonts w:ascii="Cambria" w:eastAsia="Cambria" w:hAnsi="Cambria" w:cs="Cambria"/>
          <w:sz w:val="20"/>
          <w:szCs w:val="20"/>
        </w:rPr>
        <w:t xml:space="preserve"> </w:t>
      </w:r>
      <w:r>
        <w:rPr>
          <w:rFonts w:ascii="Palatino Linotype" w:eastAsia="Palatino Linotype" w:hAnsi="Palatino Linotype" w:cs="Palatino Linotype"/>
          <w:i/>
          <w:sz w:val="18"/>
          <w:szCs w:val="18"/>
        </w:rPr>
        <w:t>https://legislacion.edomex.gob.mx/sites/legislacion.edomex.gob.mx/files/files/pdf/gct/2021/diciembre/dic221/dic221q.pdf</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BF9581" w14:textId="77777777" w:rsidR="001B5F8A" w:rsidRDefault="00553D15">
    <w:pPr>
      <w:pBdr>
        <w:top w:val="nil"/>
        <w:left w:val="nil"/>
        <w:bottom w:val="nil"/>
        <w:right w:val="nil"/>
        <w:between w:val="nil"/>
      </w:pBdr>
      <w:tabs>
        <w:tab w:val="center" w:pos="4252"/>
        <w:tab w:val="right" w:pos="8504"/>
      </w:tabs>
      <w:rPr>
        <w:rFonts w:ascii="Cambria" w:eastAsia="Cambria" w:hAnsi="Cambria" w:cs="Cambria"/>
        <w:color w:val="000000"/>
      </w:rPr>
    </w:pPr>
    <w:r>
      <w:rPr>
        <w:rFonts w:ascii="Cambria" w:eastAsia="Cambria" w:hAnsi="Cambria" w:cs="Cambria"/>
        <w:color w:val="000000"/>
      </w:rPr>
      <w:pict w14:anchorId="38D1D9A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 o:spid="_x0000_s2049" type="#_x0000_t75" alt="RESOLUCIÓN" style="position:absolute;margin-left:0;margin-top:0;width:540pt;height:10in;z-index:-251657728;mso-position-horizontal:center;mso-position-horizontal-relative:margin;mso-position-vertical:center;mso-position-vertical-relative:margin">
          <v:imagedata r:id="rId1" o:title="image4"/>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F16B61" w14:textId="77777777" w:rsidR="001B5F8A" w:rsidRDefault="00553D15">
    <w:pPr>
      <w:rPr>
        <w:rFonts w:ascii="Palatino Linotype" w:eastAsia="Palatino Linotype" w:hAnsi="Palatino Linotype" w:cs="Palatino Linotype"/>
        <w:color w:val="000000"/>
        <w:sz w:val="28"/>
        <w:szCs w:val="28"/>
      </w:rPr>
    </w:pPr>
    <w:r>
      <w:rPr>
        <w:rFonts w:ascii="Palatino Linotype" w:eastAsia="Palatino Linotype" w:hAnsi="Palatino Linotype" w:cs="Palatino Linotype"/>
        <w:sz w:val="28"/>
        <w:szCs w:val="28"/>
      </w:rPr>
      <w:pict w14:anchorId="6597364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2051" type="#_x0000_t75" alt="RESOLUCIÓN" style="position:absolute;margin-left:138.05pt;margin-top:-111.95pt;width:540pt;height:10in;z-index:-251659776;mso-position-horizontal-relative:margin;mso-position-vertical-relative:margin">
          <v:imagedata r:id="rId1" o:title="image4" croptop="-8531f" cropbottom="8531f" cropleft="19205f" cropright="-19205f"/>
          <w10:wrap anchorx="margin" anchory="margin"/>
        </v:shape>
      </w:pict>
    </w:r>
  </w:p>
  <w:tbl>
    <w:tblPr>
      <w:tblStyle w:val="2"/>
      <w:tblW w:w="9534" w:type="dxa"/>
      <w:tblInd w:w="-142" w:type="dxa"/>
      <w:tblLayout w:type="fixed"/>
      <w:tblLook w:val="0400" w:firstRow="0" w:lastRow="0" w:firstColumn="0" w:lastColumn="0" w:noHBand="0" w:noVBand="1"/>
    </w:tblPr>
    <w:tblGrid>
      <w:gridCol w:w="3261"/>
      <w:gridCol w:w="2551"/>
      <w:gridCol w:w="3722"/>
    </w:tblGrid>
    <w:tr w:rsidR="001B5F8A" w14:paraId="25FBB703" w14:textId="77777777">
      <w:tc>
        <w:tcPr>
          <w:tcW w:w="3261" w:type="dxa"/>
          <w:vMerge w:val="restart"/>
        </w:tcPr>
        <w:p w14:paraId="6CB16A76" w14:textId="77777777" w:rsidR="001B5F8A" w:rsidRDefault="001B5F8A">
          <w:pPr>
            <w:rPr>
              <w:rFonts w:ascii="Palatino Linotype" w:eastAsia="Palatino Linotype" w:hAnsi="Palatino Linotype" w:cs="Palatino Linotype"/>
              <w:b/>
            </w:rPr>
          </w:pPr>
          <w:r>
            <w:rPr>
              <w:rFonts w:ascii="Palatino Linotype" w:eastAsia="Palatino Linotype" w:hAnsi="Palatino Linotype" w:cs="Palatino Linotype"/>
              <w:noProof/>
              <w:sz w:val="28"/>
              <w:szCs w:val="28"/>
            </w:rPr>
            <w:drawing>
              <wp:inline distT="0" distB="0" distL="0" distR="0" wp14:anchorId="750A297E" wp14:editId="21E6AF9A">
                <wp:extent cx="1692162" cy="852673"/>
                <wp:effectExtent l="0" t="0" r="0" b="0"/>
                <wp:docPr id="28" name="image8.png"/>
                <wp:cNvGraphicFramePr/>
                <a:graphic xmlns:a="http://schemas.openxmlformats.org/drawingml/2006/main">
                  <a:graphicData uri="http://schemas.openxmlformats.org/drawingml/2006/picture">
                    <pic:pic xmlns:pic="http://schemas.openxmlformats.org/drawingml/2006/picture">
                      <pic:nvPicPr>
                        <pic:cNvPr id="0" name="image8.png"/>
                        <pic:cNvPicPr preferRelativeResize="0"/>
                      </pic:nvPicPr>
                      <pic:blipFill>
                        <a:blip r:embed="rId2"/>
                        <a:srcRect/>
                        <a:stretch>
                          <a:fillRect/>
                        </a:stretch>
                      </pic:blipFill>
                      <pic:spPr>
                        <a:xfrm>
                          <a:off x="0" y="0"/>
                          <a:ext cx="1692162" cy="852673"/>
                        </a:xfrm>
                        <a:prstGeom prst="rect">
                          <a:avLst/>
                        </a:prstGeom>
                        <a:ln/>
                      </pic:spPr>
                    </pic:pic>
                  </a:graphicData>
                </a:graphic>
              </wp:inline>
            </w:drawing>
          </w:r>
        </w:p>
      </w:tc>
      <w:tc>
        <w:tcPr>
          <w:tcW w:w="2551" w:type="dxa"/>
          <w:shd w:val="clear" w:color="auto" w:fill="auto"/>
        </w:tcPr>
        <w:p w14:paraId="6D4E2561" w14:textId="1BC4FC44" w:rsidR="001B5F8A" w:rsidRDefault="001B5F8A">
          <w:pPr>
            <w:rPr>
              <w:rFonts w:ascii="Palatino Linotype" w:eastAsia="Palatino Linotype" w:hAnsi="Palatino Linotype" w:cs="Palatino Linotype"/>
              <w:b/>
            </w:rPr>
          </w:pPr>
          <w:r>
            <w:rPr>
              <w:rFonts w:ascii="Palatino Linotype" w:eastAsia="Palatino Linotype" w:hAnsi="Palatino Linotype" w:cs="Palatino Linotype"/>
              <w:b/>
            </w:rPr>
            <w:t>Recurso de Revisión:</w:t>
          </w:r>
        </w:p>
      </w:tc>
      <w:tc>
        <w:tcPr>
          <w:tcW w:w="3722" w:type="dxa"/>
          <w:shd w:val="clear" w:color="auto" w:fill="auto"/>
          <w:vAlign w:val="center"/>
        </w:tcPr>
        <w:p w14:paraId="69FCE575" w14:textId="7201AE69" w:rsidR="001B5F8A" w:rsidRDefault="001B5F8A">
          <w:pPr>
            <w:jc w:val="both"/>
            <w:rPr>
              <w:rFonts w:ascii="Palatino Linotype" w:eastAsia="Palatino Linotype" w:hAnsi="Palatino Linotype" w:cs="Palatino Linotype"/>
              <w:b/>
            </w:rPr>
          </w:pPr>
          <w:r>
            <w:rPr>
              <w:rFonts w:ascii="Palatino Linotype" w:eastAsia="Palatino Linotype" w:hAnsi="Palatino Linotype" w:cs="Palatino Linotype"/>
              <w:b/>
            </w:rPr>
            <w:t>05732/INFOEM/IP/RR/2022 y acumulados</w:t>
          </w:r>
        </w:p>
      </w:tc>
    </w:tr>
    <w:tr w:rsidR="001B5F8A" w14:paraId="05107530" w14:textId="77777777">
      <w:tc>
        <w:tcPr>
          <w:tcW w:w="3261" w:type="dxa"/>
          <w:vMerge/>
        </w:tcPr>
        <w:p w14:paraId="44A8AB15" w14:textId="77777777" w:rsidR="001B5F8A" w:rsidRDefault="001B5F8A" w:rsidP="00E62C67">
          <w:pPr>
            <w:widowControl w:val="0"/>
            <w:pBdr>
              <w:top w:val="nil"/>
              <w:left w:val="nil"/>
              <w:bottom w:val="nil"/>
              <w:right w:val="nil"/>
              <w:between w:val="nil"/>
            </w:pBdr>
            <w:spacing w:line="276" w:lineRule="auto"/>
            <w:rPr>
              <w:rFonts w:ascii="Palatino Linotype" w:eastAsia="Palatino Linotype" w:hAnsi="Palatino Linotype" w:cs="Palatino Linotype"/>
              <w:b/>
            </w:rPr>
          </w:pPr>
        </w:p>
      </w:tc>
      <w:tc>
        <w:tcPr>
          <w:tcW w:w="2551" w:type="dxa"/>
          <w:shd w:val="clear" w:color="auto" w:fill="auto"/>
        </w:tcPr>
        <w:p w14:paraId="15B818ED" w14:textId="77777777" w:rsidR="001B5F8A" w:rsidRDefault="001B5F8A" w:rsidP="00E62C67">
          <w:pPr>
            <w:rPr>
              <w:rFonts w:ascii="Palatino Linotype" w:eastAsia="Palatino Linotype" w:hAnsi="Palatino Linotype" w:cs="Palatino Linotype"/>
              <w:b/>
            </w:rPr>
          </w:pPr>
          <w:r>
            <w:rPr>
              <w:rFonts w:ascii="Palatino Linotype" w:eastAsia="Palatino Linotype" w:hAnsi="Palatino Linotype" w:cs="Palatino Linotype"/>
              <w:b/>
            </w:rPr>
            <w:t>Sujeto Obligado:</w:t>
          </w:r>
        </w:p>
      </w:tc>
      <w:tc>
        <w:tcPr>
          <w:tcW w:w="3722" w:type="dxa"/>
          <w:shd w:val="clear" w:color="auto" w:fill="auto"/>
          <w:vAlign w:val="center"/>
        </w:tcPr>
        <w:p w14:paraId="52A0FCD6" w14:textId="692F425E" w:rsidR="001B5F8A" w:rsidRDefault="001B5F8A" w:rsidP="00E62C67">
          <w:pPr>
            <w:jc w:val="both"/>
            <w:rPr>
              <w:rFonts w:ascii="Palatino Linotype" w:eastAsia="Palatino Linotype" w:hAnsi="Palatino Linotype" w:cs="Palatino Linotype"/>
              <w:b/>
            </w:rPr>
          </w:pPr>
          <w:r w:rsidRPr="000F32BF">
            <w:rPr>
              <w:rFonts w:ascii="Palatino Linotype" w:eastAsia="Palatino Linotype" w:hAnsi="Palatino Linotype" w:cs="Palatino Linotype"/>
              <w:b/>
            </w:rPr>
            <w:t xml:space="preserve">Ayuntamiento de </w:t>
          </w:r>
          <w:r>
            <w:rPr>
              <w:rFonts w:ascii="Palatino Linotype" w:eastAsia="Palatino Linotype" w:hAnsi="Palatino Linotype" w:cs="Palatino Linotype"/>
              <w:b/>
            </w:rPr>
            <w:t>Toluca</w:t>
          </w:r>
        </w:p>
      </w:tc>
    </w:tr>
    <w:tr w:rsidR="001B5F8A" w14:paraId="43E7F689" w14:textId="77777777">
      <w:trPr>
        <w:trHeight w:val="228"/>
      </w:trPr>
      <w:tc>
        <w:tcPr>
          <w:tcW w:w="3261" w:type="dxa"/>
          <w:vMerge/>
        </w:tcPr>
        <w:p w14:paraId="636C64F0" w14:textId="77777777" w:rsidR="001B5F8A" w:rsidRDefault="001B5F8A">
          <w:pPr>
            <w:widowControl w:val="0"/>
            <w:pBdr>
              <w:top w:val="nil"/>
              <w:left w:val="nil"/>
              <w:bottom w:val="nil"/>
              <w:right w:val="nil"/>
              <w:between w:val="nil"/>
            </w:pBdr>
            <w:spacing w:line="276" w:lineRule="auto"/>
            <w:rPr>
              <w:rFonts w:ascii="Palatino Linotype" w:eastAsia="Palatino Linotype" w:hAnsi="Palatino Linotype" w:cs="Palatino Linotype"/>
              <w:b/>
            </w:rPr>
          </w:pPr>
        </w:p>
      </w:tc>
      <w:tc>
        <w:tcPr>
          <w:tcW w:w="2551" w:type="dxa"/>
          <w:shd w:val="clear" w:color="auto" w:fill="auto"/>
        </w:tcPr>
        <w:p w14:paraId="5069355C" w14:textId="77777777" w:rsidR="001B5F8A" w:rsidRDefault="001B5F8A" w:rsidP="009D0A37">
          <w:pPr>
            <w:rPr>
              <w:rFonts w:ascii="Palatino Linotype" w:eastAsia="Palatino Linotype" w:hAnsi="Palatino Linotype" w:cs="Palatino Linotype"/>
              <w:b/>
            </w:rPr>
          </w:pPr>
          <w:r>
            <w:rPr>
              <w:rFonts w:ascii="Palatino Linotype" w:eastAsia="Palatino Linotype" w:hAnsi="Palatino Linotype" w:cs="Palatino Linotype"/>
              <w:b/>
            </w:rPr>
            <w:t>Comisionada Ponente:</w:t>
          </w:r>
        </w:p>
      </w:tc>
      <w:tc>
        <w:tcPr>
          <w:tcW w:w="3722" w:type="dxa"/>
          <w:shd w:val="clear" w:color="auto" w:fill="auto"/>
        </w:tcPr>
        <w:p w14:paraId="6F30F305" w14:textId="77777777" w:rsidR="001B5F8A" w:rsidRDefault="001B5F8A">
          <w:pPr>
            <w:jc w:val="both"/>
            <w:rPr>
              <w:rFonts w:ascii="Palatino Linotype" w:eastAsia="Palatino Linotype" w:hAnsi="Palatino Linotype" w:cs="Palatino Linotype"/>
              <w:b/>
            </w:rPr>
          </w:pPr>
          <w:r>
            <w:rPr>
              <w:rFonts w:ascii="Palatino Linotype" w:eastAsia="Palatino Linotype" w:hAnsi="Palatino Linotype" w:cs="Palatino Linotype"/>
              <w:b/>
            </w:rPr>
            <w:t>Sharon Cristina Morales Martínez</w:t>
          </w:r>
        </w:p>
      </w:tc>
    </w:tr>
  </w:tbl>
  <w:p w14:paraId="34E9B904" w14:textId="77777777" w:rsidR="001B5F8A" w:rsidRDefault="001B5F8A">
    <w:pPr>
      <w:rPr>
        <w:rFonts w:ascii="Palatino Linotype" w:eastAsia="Palatino Linotype" w:hAnsi="Palatino Linotype" w:cs="Palatino Linotype"/>
        <w:color w:val="000000"/>
        <w:sz w:val="28"/>
        <w:szCs w:val="28"/>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777895" w14:textId="77777777" w:rsidR="001B5F8A" w:rsidRDefault="00553D15">
    <w:pPr>
      <w:rPr>
        <w:rFonts w:ascii="Palatino Linotype" w:eastAsia="Palatino Linotype" w:hAnsi="Palatino Linotype" w:cs="Palatino Linotype"/>
        <w:sz w:val="28"/>
        <w:szCs w:val="28"/>
      </w:rPr>
    </w:pPr>
    <w:r>
      <w:rPr>
        <w:rFonts w:ascii="Palatino Linotype" w:eastAsia="Palatino Linotype" w:hAnsi="Palatino Linotype" w:cs="Palatino Linotype"/>
        <w:sz w:val="28"/>
        <w:szCs w:val="28"/>
      </w:rPr>
      <w:pict w14:anchorId="29EB5EE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2050" type="#_x0000_t75" alt="RESOLUCIÓN" style="position:absolute;margin-left:0;margin-top:0;width:540pt;height:10in;z-index:-251658752;mso-position-horizontal:center;mso-position-horizontal-relative:margin;mso-position-vertical:center;mso-position-vertical-relative:margin">
          <v:imagedata r:id="rId1" o:title="image4"/>
          <w10:wrap anchorx="margin" anchory="margin"/>
        </v:shape>
      </w:pict>
    </w:r>
  </w:p>
  <w:tbl>
    <w:tblPr>
      <w:tblStyle w:val="1"/>
      <w:tblW w:w="0" w:type="auto"/>
      <w:tblInd w:w="-737" w:type="dxa"/>
      <w:tblLayout w:type="fixed"/>
      <w:tblLook w:val="0400" w:firstRow="0" w:lastRow="0" w:firstColumn="0" w:lastColumn="0" w:noHBand="0" w:noVBand="1"/>
    </w:tblPr>
    <w:tblGrid>
      <w:gridCol w:w="3805"/>
      <w:gridCol w:w="3000"/>
      <w:gridCol w:w="3095"/>
    </w:tblGrid>
    <w:tr w:rsidR="001B5F8A" w14:paraId="6C949AF9" w14:textId="77777777" w:rsidTr="000F32BF">
      <w:trPr>
        <w:trHeight w:val="20"/>
      </w:trPr>
      <w:tc>
        <w:tcPr>
          <w:tcW w:w="3805" w:type="dxa"/>
          <w:vMerge w:val="restart"/>
          <w:shd w:val="clear" w:color="auto" w:fill="auto"/>
        </w:tcPr>
        <w:p w14:paraId="5D563264" w14:textId="77777777" w:rsidR="001B5F8A" w:rsidRDefault="001B5F8A">
          <w:pPr>
            <w:jc w:val="center"/>
            <w:rPr>
              <w:rFonts w:ascii="Palatino Linotype" w:eastAsia="Palatino Linotype" w:hAnsi="Palatino Linotype" w:cs="Palatino Linotype"/>
              <w:b/>
            </w:rPr>
          </w:pPr>
          <w:r>
            <w:rPr>
              <w:rFonts w:ascii="Palatino Linotype" w:eastAsia="Palatino Linotype" w:hAnsi="Palatino Linotype" w:cs="Palatino Linotype"/>
              <w:noProof/>
              <w:sz w:val="28"/>
              <w:szCs w:val="28"/>
            </w:rPr>
            <w:drawing>
              <wp:inline distT="0" distB="0" distL="0" distR="0" wp14:anchorId="45A52B26" wp14:editId="6C75191C">
                <wp:extent cx="1692162" cy="852673"/>
                <wp:effectExtent l="0" t="0" r="0" b="0"/>
                <wp:docPr id="30" name="image8.png"/>
                <wp:cNvGraphicFramePr/>
                <a:graphic xmlns:a="http://schemas.openxmlformats.org/drawingml/2006/main">
                  <a:graphicData uri="http://schemas.openxmlformats.org/drawingml/2006/picture">
                    <pic:pic xmlns:pic="http://schemas.openxmlformats.org/drawingml/2006/picture">
                      <pic:nvPicPr>
                        <pic:cNvPr id="0" name="image8.png"/>
                        <pic:cNvPicPr preferRelativeResize="0"/>
                      </pic:nvPicPr>
                      <pic:blipFill>
                        <a:blip r:embed="rId2"/>
                        <a:srcRect/>
                        <a:stretch>
                          <a:fillRect/>
                        </a:stretch>
                      </pic:blipFill>
                      <pic:spPr>
                        <a:xfrm>
                          <a:off x="0" y="0"/>
                          <a:ext cx="1692162" cy="852673"/>
                        </a:xfrm>
                        <a:prstGeom prst="rect">
                          <a:avLst/>
                        </a:prstGeom>
                        <a:ln/>
                      </pic:spPr>
                    </pic:pic>
                  </a:graphicData>
                </a:graphic>
              </wp:inline>
            </w:drawing>
          </w:r>
        </w:p>
        <w:p w14:paraId="7759E8A8" w14:textId="77777777" w:rsidR="001B5F8A" w:rsidRDefault="001B5F8A">
          <w:pPr>
            <w:jc w:val="center"/>
            <w:rPr>
              <w:rFonts w:ascii="Palatino Linotype" w:eastAsia="Palatino Linotype" w:hAnsi="Palatino Linotype" w:cs="Palatino Linotype"/>
              <w:b/>
            </w:rPr>
          </w:pPr>
        </w:p>
      </w:tc>
      <w:tc>
        <w:tcPr>
          <w:tcW w:w="3000" w:type="dxa"/>
          <w:shd w:val="clear" w:color="auto" w:fill="auto"/>
        </w:tcPr>
        <w:p w14:paraId="4F3F7109" w14:textId="77777777" w:rsidR="001B5F8A" w:rsidRDefault="001B5F8A" w:rsidP="000F32BF">
          <w:pPr>
            <w:contextualSpacing/>
            <w:rPr>
              <w:rFonts w:ascii="Palatino Linotype" w:eastAsia="Palatino Linotype" w:hAnsi="Palatino Linotype" w:cs="Palatino Linotype"/>
              <w:b/>
            </w:rPr>
          </w:pPr>
          <w:r>
            <w:rPr>
              <w:rFonts w:ascii="Palatino Linotype" w:eastAsia="Palatino Linotype" w:hAnsi="Palatino Linotype" w:cs="Palatino Linotype"/>
              <w:b/>
            </w:rPr>
            <w:t>Recurso de Revisión:</w:t>
          </w:r>
        </w:p>
      </w:tc>
      <w:tc>
        <w:tcPr>
          <w:tcW w:w="3095" w:type="dxa"/>
          <w:shd w:val="clear" w:color="auto" w:fill="auto"/>
          <w:vAlign w:val="center"/>
        </w:tcPr>
        <w:p w14:paraId="4FE057C9" w14:textId="2D512855" w:rsidR="001B5F8A" w:rsidRDefault="001B5F8A" w:rsidP="000F32BF">
          <w:pPr>
            <w:contextualSpacing/>
            <w:jc w:val="both"/>
            <w:rPr>
              <w:rFonts w:ascii="Palatino Linotype" w:eastAsia="Palatino Linotype" w:hAnsi="Palatino Linotype" w:cs="Palatino Linotype"/>
              <w:b/>
            </w:rPr>
          </w:pPr>
          <w:r>
            <w:rPr>
              <w:rFonts w:ascii="Palatino Linotype" w:eastAsia="Palatino Linotype" w:hAnsi="Palatino Linotype" w:cs="Palatino Linotype"/>
              <w:b/>
            </w:rPr>
            <w:t xml:space="preserve">05732/INFOEM/IP/RR/2022 y acumulados </w:t>
          </w:r>
        </w:p>
      </w:tc>
    </w:tr>
    <w:tr w:rsidR="001B5F8A" w14:paraId="7A94DF40" w14:textId="77777777" w:rsidTr="000F32BF">
      <w:trPr>
        <w:trHeight w:val="20"/>
      </w:trPr>
      <w:tc>
        <w:tcPr>
          <w:tcW w:w="3805" w:type="dxa"/>
          <w:vMerge/>
          <w:shd w:val="clear" w:color="auto" w:fill="auto"/>
        </w:tcPr>
        <w:p w14:paraId="1C0A444F" w14:textId="77777777" w:rsidR="001B5F8A" w:rsidRDefault="001B5F8A">
          <w:pPr>
            <w:widowControl w:val="0"/>
            <w:pBdr>
              <w:top w:val="nil"/>
              <w:left w:val="nil"/>
              <w:bottom w:val="nil"/>
              <w:right w:val="nil"/>
              <w:between w:val="nil"/>
            </w:pBdr>
            <w:spacing w:line="276" w:lineRule="auto"/>
            <w:rPr>
              <w:rFonts w:ascii="Palatino Linotype" w:eastAsia="Palatino Linotype" w:hAnsi="Palatino Linotype" w:cs="Palatino Linotype"/>
              <w:b/>
            </w:rPr>
          </w:pPr>
        </w:p>
      </w:tc>
      <w:tc>
        <w:tcPr>
          <w:tcW w:w="3000" w:type="dxa"/>
          <w:shd w:val="clear" w:color="auto" w:fill="auto"/>
        </w:tcPr>
        <w:p w14:paraId="50EB5C4C" w14:textId="77777777" w:rsidR="001B5F8A" w:rsidRDefault="001B5F8A" w:rsidP="000F32BF">
          <w:pPr>
            <w:contextualSpacing/>
            <w:rPr>
              <w:rFonts w:ascii="Palatino Linotype" w:eastAsia="Palatino Linotype" w:hAnsi="Palatino Linotype" w:cs="Palatino Linotype"/>
              <w:b/>
            </w:rPr>
          </w:pPr>
          <w:r>
            <w:rPr>
              <w:rFonts w:ascii="Palatino Linotype" w:eastAsia="Palatino Linotype" w:hAnsi="Palatino Linotype" w:cs="Palatino Linotype"/>
              <w:b/>
            </w:rPr>
            <w:t>Recurrente:</w:t>
          </w:r>
        </w:p>
      </w:tc>
      <w:tc>
        <w:tcPr>
          <w:tcW w:w="3095" w:type="dxa"/>
          <w:shd w:val="clear" w:color="auto" w:fill="auto"/>
          <w:vAlign w:val="center"/>
        </w:tcPr>
        <w:p w14:paraId="7040A207" w14:textId="6315CBE7" w:rsidR="001B5F8A" w:rsidRDefault="001B5F8A" w:rsidP="000F32BF">
          <w:pPr>
            <w:contextualSpacing/>
            <w:jc w:val="both"/>
            <w:rPr>
              <w:rFonts w:ascii="Palatino Linotype" w:eastAsia="Palatino Linotype" w:hAnsi="Palatino Linotype" w:cs="Palatino Linotype"/>
              <w:b/>
            </w:rPr>
          </w:pPr>
        </w:p>
      </w:tc>
    </w:tr>
    <w:tr w:rsidR="001B5F8A" w14:paraId="16DA22D4" w14:textId="77777777" w:rsidTr="000F32BF">
      <w:trPr>
        <w:trHeight w:val="20"/>
      </w:trPr>
      <w:tc>
        <w:tcPr>
          <w:tcW w:w="3805" w:type="dxa"/>
          <w:vMerge/>
          <w:shd w:val="clear" w:color="auto" w:fill="auto"/>
        </w:tcPr>
        <w:p w14:paraId="3C458C11" w14:textId="77777777" w:rsidR="001B5F8A" w:rsidRDefault="001B5F8A">
          <w:pPr>
            <w:widowControl w:val="0"/>
            <w:pBdr>
              <w:top w:val="nil"/>
              <w:left w:val="nil"/>
              <w:bottom w:val="nil"/>
              <w:right w:val="nil"/>
              <w:between w:val="nil"/>
            </w:pBdr>
            <w:spacing w:line="276" w:lineRule="auto"/>
            <w:rPr>
              <w:rFonts w:ascii="Palatino Linotype" w:eastAsia="Palatino Linotype" w:hAnsi="Palatino Linotype" w:cs="Palatino Linotype"/>
              <w:b/>
            </w:rPr>
          </w:pPr>
        </w:p>
      </w:tc>
      <w:tc>
        <w:tcPr>
          <w:tcW w:w="3000" w:type="dxa"/>
          <w:shd w:val="clear" w:color="auto" w:fill="auto"/>
        </w:tcPr>
        <w:p w14:paraId="531B3EB8" w14:textId="77777777" w:rsidR="001B5F8A" w:rsidRDefault="001B5F8A" w:rsidP="000F32BF">
          <w:pPr>
            <w:contextualSpacing/>
            <w:rPr>
              <w:rFonts w:ascii="Palatino Linotype" w:eastAsia="Palatino Linotype" w:hAnsi="Palatino Linotype" w:cs="Palatino Linotype"/>
              <w:b/>
            </w:rPr>
          </w:pPr>
          <w:r>
            <w:rPr>
              <w:rFonts w:ascii="Palatino Linotype" w:eastAsia="Palatino Linotype" w:hAnsi="Palatino Linotype" w:cs="Palatino Linotype"/>
              <w:b/>
            </w:rPr>
            <w:t>Sujeto Obligado:</w:t>
          </w:r>
        </w:p>
      </w:tc>
      <w:tc>
        <w:tcPr>
          <w:tcW w:w="3095" w:type="dxa"/>
          <w:shd w:val="clear" w:color="auto" w:fill="auto"/>
          <w:vAlign w:val="center"/>
        </w:tcPr>
        <w:p w14:paraId="5741EAD0" w14:textId="6D94A3A6" w:rsidR="001B5F8A" w:rsidRDefault="001B5F8A" w:rsidP="005808C0">
          <w:pPr>
            <w:contextualSpacing/>
            <w:jc w:val="both"/>
            <w:rPr>
              <w:rFonts w:ascii="Palatino Linotype" w:eastAsia="Palatino Linotype" w:hAnsi="Palatino Linotype" w:cs="Palatino Linotype"/>
              <w:b/>
            </w:rPr>
          </w:pPr>
          <w:r w:rsidRPr="000F32BF">
            <w:rPr>
              <w:rFonts w:ascii="Palatino Linotype" w:eastAsia="Palatino Linotype" w:hAnsi="Palatino Linotype" w:cs="Palatino Linotype"/>
              <w:b/>
            </w:rPr>
            <w:t xml:space="preserve">Ayuntamiento de </w:t>
          </w:r>
          <w:r>
            <w:rPr>
              <w:rFonts w:ascii="Palatino Linotype" w:eastAsia="Palatino Linotype" w:hAnsi="Palatino Linotype" w:cs="Palatino Linotype"/>
              <w:b/>
            </w:rPr>
            <w:t>Toluca</w:t>
          </w:r>
        </w:p>
      </w:tc>
    </w:tr>
    <w:tr w:rsidR="001B5F8A" w14:paraId="43A2B3FD" w14:textId="77777777" w:rsidTr="000F32BF">
      <w:trPr>
        <w:trHeight w:val="20"/>
      </w:trPr>
      <w:tc>
        <w:tcPr>
          <w:tcW w:w="3805" w:type="dxa"/>
          <w:vMerge/>
          <w:shd w:val="clear" w:color="auto" w:fill="auto"/>
        </w:tcPr>
        <w:p w14:paraId="4976DCC2" w14:textId="77777777" w:rsidR="001B5F8A" w:rsidRDefault="001B5F8A">
          <w:pPr>
            <w:widowControl w:val="0"/>
            <w:pBdr>
              <w:top w:val="nil"/>
              <w:left w:val="nil"/>
              <w:bottom w:val="nil"/>
              <w:right w:val="nil"/>
              <w:between w:val="nil"/>
            </w:pBdr>
            <w:spacing w:line="276" w:lineRule="auto"/>
            <w:rPr>
              <w:rFonts w:ascii="Palatino Linotype" w:eastAsia="Palatino Linotype" w:hAnsi="Palatino Linotype" w:cs="Palatino Linotype"/>
              <w:b/>
            </w:rPr>
          </w:pPr>
        </w:p>
      </w:tc>
      <w:tc>
        <w:tcPr>
          <w:tcW w:w="3000" w:type="dxa"/>
          <w:shd w:val="clear" w:color="auto" w:fill="auto"/>
        </w:tcPr>
        <w:p w14:paraId="6FFFCBBA" w14:textId="77777777" w:rsidR="001B5F8A" w:rsidRDefault="001B5F8A" w:rsidP="000F32BF">
          <w:pPr>
            <w:contextualSpacing/>
            <w:rPr>
              <w:rFonts w:ascii="Palatino Linotype" w:eastAsia="Palatino Linotype" w:hAnsi="Palatino Linotype" w:cs="Palatino Linotype"/>
              <w:b/>
            </w:rPr>
          </w:pPr>
          <w:r>
            <w:rPr>
              <w:rFonts w:ascii="Palatino Linotype" w:eastAsia="Palatino Linotype" w:hAnsi="Palatino Linotype" w:cs="Palatino Linotype"/>
              <w:b/>
            </w:rPr>
            <w:t>Comisionada Ponente:</w:t>
          </w:r>
        </w:p>
      </w:tc>
      <w:tc>
        <w:tcPr>
          <w:tcW w:w="3095" w:type="dxa"/>
          <w:shd w:val="clear" w:color="auto" w:fill="auto"/>
        </w:tcPr>
        <w:p w14:paraId="433782D3" w14:textId="77777777" w:rsidR="001B5F8A" w:rsidRDefault="001B5F8A" w:rsidP="000F32BF">
          <w:pPr>
            <w:contextualSpacing/>
            <w:jc w:val="both"/>
            <w:rPr>
              <w:rFonts w:ascii="Palatino Linotype" w:eastAsia="Palatino Linotype" w:hAnsi="Palatino Linotype" w:cs="Palatino Linotype"/>
              <w:b/>
            </w:rPr>
          </w:pPr>
          <w:r>
            <w:rPr>
              <w:rFonts w:ascii="Palatino Linotype" w:eastAsia="Palatino Linotype" w:hAnsi="Palatino Linotype" w:cs="Palatino Linotype"/>
              <w:b/>
            </w:rPr>
            <w:t xml:space="preserve">Sharon Cristina Morales Martínez </w:t>
          </w:r>
        </w:p>
      </w:tc>
    </w:tr>
  </w:tbl>
  <w:p w14:paraId="53DFDADC" w14:textId="77777777" w:rsidR="001B5F8A" w:rsidRDefault="001B5F8A">
    <w:pPr>
      <w:rPr>
        <w:rFonts w:ascii="Palatino Linotype" w:eastAsia="Palatino Linotype" w:hAnsi="Palatino Linotype" w:cs="Palatino Linotype"/>
        <w:sz w:val="28"/>
        <w:szCs w:val="2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4872B0"/>
    <w:multiLevelType w:val="multilevel"/>
    <w:tmpl w:val="114E437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08DC105A"/>
    <w:multiLevelType w:val="hybridMultilevel"/>
    <w:tmpl w:val="AE4898BA"/>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0A214E90"/>
    <w:multiLevelType w:val="hybridMultilevel"/>
    <w:tmpl w:val="3CE818FE"/>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3" w15:restartNumberingAfterBreak="0">
    <w:nsid w:val="0EF75E74"/>
    <w:multiLevelType w:val="multilevel"/>
    <w:tmpl w:val="C4FEBB5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16EB6AF5"/>
    <w:multiLevelType w:val="hybridMultilevel"/>
    <w:tmpl w:val="9F728328"/>
    <w:lvl w:ilvl="0" w:tplc="080A0011">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1EFF5A83"/>
    <w:multiLevelType w:val="hybridMultilevel"/>
    <w:tmpl w:val="FFBEE870"/>
    <w:lvl w:ilvl="0" w:tplc="080A000F">
      <w:start w:val="1"/>
      <w:numFmt w:val="decimal"/>
      <w:lvlText w:val="%1."/>
      <w:lvlJc w:val="left"/>
      <w:pPr>
        <w:ind w:left="720" w:hanging="360"/>
      </w:pPr>
      <w:rPr>
        <w:rFonts w:hint="default"/>
        <w:sz w:val="20"/>
        <w:szCs w:val="20"/>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34317490"/>
    <w:multiLevelType w:val="hybridMultilevel"/>
    <w:tmpl w:val="91A6FBFE"/>
    <w:lvl w:ilvl="0" w:tplc="E36EB920">
      <w:start w:val="1"/>
      <w:numFmt w:val="decimal"/>
      <w:lvlText w:val="%1."/>
      <w:lvlJc w:val="left"/>
      <w:pPr>
        <w:ind w:left="720" w:hanging="360"/>
      </w:pPr>
      <w:rPr>
        <w:rFonts w:ascii="Palatino Linotype" w:hAnsi="Palatino Linotype" w:hint="default"/>
        <w:b/>
        <w:i w:val="0"/>
        <w:color w:val="auto"/>
        <w:sz w:val="24"/>
      </w:rPr>
    </w:lvl>
    <w:lvl w:ilvl="1" w:tplc="080A000B">
      <w:start w:val="1"/>
      <w:numFmt w:val="bullet"/>
      <w:lvlText w:val=""/>
      <w:lvlJc w:val="left"/>
      <w:pPr>
        <w:ind w:left="1440" w:hanging="360"/>
      </w:pPr>
      <w:rPr>
        <w:rFonts w:ascii="Wingdings" w:hAnsi="Wingdings" w:hint="default"/>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34402D0B"/>
    <w:multiLevelType w:val="multilevel"/>
    <w:tmpl w:val="CB4CB2A2"/>
    <w:lvl w:ilvl="0">
      <w:start w:val="23"/>
      <w:numFmt w:val="decimal"/>
      <w:lvlText w:val="%1."/>
      <w:lvlJc w:val="left"/>
      <w:pPr>
        <w:ind w:left="360" w:hanging="360"/>
      </w:pPr>
      <w:rPr>
        <w:rFonts w:ascii="Palatino Linotype" w:hAnsi="Palatino Linotype"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8" w15:restartNumberingAfterBreak="0">
    <w:nsid w:val="3512303B"/>
    <w:multiLevelType w:val="hybridMultilevel"/>
    <w:tmpl w:val="F614E670"/>
    <w:lvl w:ilvl="0" w:tplc="FA66A6D6">
      <w:start w:val="2"/>
      <w:numFmt w:val="bullet"/>
      <w:lvlText w:val="-"/>
      <w:lvlJc w:val="left"/>
      <w:pPr>
        <w:ind w:left="720" w:hanging="360"/>
      </w:pPr>
      <w:rPr>
        <w:rFonts w:ascii="Palatino Linotype" w:eastAsiaTheme="minorEastAsia" w:hAnsi="Palatino Linotype" w:cstheme="minorBidi"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366D2E66"/>
    <w:multiLevelType w:val="hybridMultilevel"/>
    <w:tmpl w:val="F8825F6E"/>
    <w:lvl w:ilvl="0" w:tplc="6A0E3A84">
      <w:start w:val="1"/>
      <w:numFmt w:val="decimal"/>
      <w:lvlText w:val="%1)"/>
      <w:lvlJc w:val="left"/>
      <w:pPr>
        <w:ind w:left="720" w:hanging="360"/>
      </w:pPr>
      <w:rPr>
        <w:rFonts w:hint="default"/>
        <w:b/>
        <w:sz w:val="28"/>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3F265FBF"/>
    <w:multiLevelType w:val="hybridMultilevel"/>
    <w:tmpl w:val="EE141088"/>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1" w15:restartNumberingAfterBreak="0">
    <w:nsid w:val="410400E1"/>
    <w:multiLevelType w:val="hybridMultilevel"/>
    <w:tmpl w:val="59E054E0"/>
    <w:lvl w:ilvl="0" w:tplc="E8B64396">
      <w:start w:val="7"/>
      <w:numFmt w:val="bullet"/>
      <w:lvlText w:val="-"/>
      <w:lvlJc w:val="left"/>
      <w:pPr>
        <w:ind w:left="720" w:hanging="360"/>
      </w:pPr>
      <w:rPr>
        <w:rFonts w:ascii="Palatino Linotype" w:eastAsia="Palatino Linotype" w:hAnsi="Palatino Linotype" w:cs="Palatino Linotype"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49505465"/>
    <w:multiLevelType w:val="hybridMultilevel"/>
    <w:tmpl w:val="D6F88872"/>
    <w:lvl w:ilvl="0" w:tplc="17FA11CA">
      <w:start w:val="1"/>
      <w:numFmt w:val="ordinalText"/>
      <w:suff w:val="space"/>
      <w:lvlText w:val="%1."/>
      <w:lvlJc w:val="left"/>
      <w:pPr>
        <w:ind w:left="2912" w:hanging="360"/>
      </w:pPr>
      <w:rPr>
        <w:rFonts w:ascii="Palatino Linotype" w:hAnsi="Palatino Linotype" w:hint="default"/>
        <w:b/>
        <w:caps/>
        <w:sz w:val="28"/>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3" w15:restartNumberingAfterBreak="0">
    <w:nsid w:val="64DB61B5"/>
    <w:multiLevelType w:val="hybridMultilevel"/>
    <w:tmpl w:val="1C7ACA34"/>
    <w:lvl w:ilvl="0" w:tplc="DE6C5B06">
      <w:start w:val="1"/>
      <w:numFmt w:val="upperRoman"/>
      <w:lvlText w:val="%1."/>
      <w:lvlJc w:val="left"/>
      <w:pPr>
        <w:ind w:left="1080" w:hanging="720"/>
      </w:pPr>
      <w:rPr>
        <w:rFonts w:hint="default"/>
      </w:rPr>
    </w:lvl>
    <w:lvl w:ilvl="1" w:tplc="E0E8D1C6">
      <w:start w:val="2"/>
      <w:numFmt w:val="bullet"/>
      <w:lvlText w:val="•"/>
      <w:lvlJc w:val="left"/>
      <w:pPr>
        <w:ind w:left="1440" w:hanging="360"/>
      </w:pPr>
      <w:rPr>
        <w:rFonts w:ascii="Palatino Linotype" w:eastAsia="Times New Roman" w:hAnsi="Palatino Linotype" w:cs="Tahoma" w:hint="default"/>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692F6EA4"/>
    <w:multiLevelType w:val="multilevel"/>
    <w:tmpl w:val="AC56EC6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5" w15:restartNumberingAfterBreak="0">
    <w:nsid w:val="707F0724"/>
    <w:multiLevelType w:val="hybridMultilevel"/>
    <w:tmpl w:val="789C63B4"/>
    <w:lvl w:ilvl="0" w:tplc="90BC0722">
      <w:start w:val="1"/>
      <w:numFmt w:val="decimal"/>
      <w:lvlText w:val="%1."/>
      <w:lvlJc w:val="left"/>
      <w:pPr>
        <w:ind w:left="720" w:hanging="360"/>
      </w:pPr>
      <w:rPr>
        <w:rFonts w:hint="default"/>
        <w:i/>
        <w:sz w:val="20"/>
        <w:szCs w:val="20"/>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15:restartNumberingAfterBreak="0">
    <w:nsid w:val="7B6D5905"/>
    <w:multiLevelType w:val="multilevel"/>
    <w:tmpl w:val="D3AE41C2"/>
    <w:lvl w:ilvl="0">
      <w:start w:val="1"/>
      <w:numFmt w:val="lowerLetter"/>
      <w:lvlText w:val="%1)"/>
      <w:lvlJc w:val="left"/>
      <w:pPr>
        <w:ind w:left="360" w:hanging="360"/>
      </w:pPr>
      <w:rPr>
        <w:rFonts w:ascii="Palatino Linotype" w:eastAsia="Palatino Linotype" w:hAnsi="Palatino Linotype" w:cs="Palatino Linotype"/>
      </w:rPr>
    </w:lvl>
    <w:lvl w:ilvl="1">
      <w:start w:val="1"/>
      <w:numFmt w:val="decimal"/>
      <w:lvlText w:val="o"/>
      <w:lvlJc w:val="left"/>
      <w:pPr>
        <w:ind w:left="1080" w:hanging="360"/>
      </w:pPr>
      <w:rPr>
        <w:rFonts w:ascii="Courier New" w:eastAsia="Courier New" w:hAnsi="Courier New" w:cs="Courier New"/>
      </w:rPr>
    </w:lvl>
    <w:lvl w:ilvl="2">
      <w:start w:val="1"/>
      <w:numFmt w:val="decimal"/>
      <w:lvlText w:val=""/>
      <w:lvlJc w:val="left"/>
      <w:pPr>
        <w:ind w:left="1800" w:hanging="360"/>
      </w:pPr>
      <w:rPr>
        <w:rFonts w:ascii="Noto Sans Symbols" w:eastAsia="Noto Sans Symbols" w:hAnsi="Noto Sans Symbols" w:cs="Noto Sans Symbols"/>
      </w:rPr>
    </w:lvl>
    <w:lvl w:ilvl="3">
      <w:start w:val="1"/>
      <w:numFmt w:val="decimal"/>
      <w:lvlText w:val=""/>
      <w:lvlJc w:val="left"/>
      <w:pPr>
        <w:ind w:left="2520" w:hanging="360"/>
      </w:pPr>
      <w:rPr>
        <w:rFonts w:ascii="Noto Sans Symbols" w:eastAsia="Noto Sans Symbols" w:hAnsi="Noto Sans Symbols" w:cs="Noto Sans Symbols"/>
      </w:rPr>
    </w:lvl>
    <w:lvl w:ilvl="4">
      <w:start w:val="1"/>
      <w:numFmt w:val="decimal"/>
      <w:lvlText w:val="o"/>
      <w:lvlJc w:val="left"/>
      <w:pPr>
        <w:ind w:left="3240" w:hanging="360"/>
      </w:pPr>
      <w:rPr>
        <w:rFonts w:ascii="Courier New" w:eastAsia="Courier New" w:hAnsi="Courier New" w:cs="Courier New"/>
      </w:rPr>
    </w:lvl>
    <w:lvl w:ilvl="5">
      <w:start w:val="1"/>
      <w:numFmt w:val="decimal"/>
      <w:lvlText w:val=""/>
      <w:lvlJc w:val="left"/>
      <w:pPr>
        <w:ind w:left="3960" w:hanging="360"/>
      </w:pPr>
      <w:rPr>
        <w:rFonts w:ascii="Noto Sans Symbols" w:eastAsia="Noto Sans Symbols" w:hAnsi="Noto Sans Symbols" w:cs="Noto Sans Symbols"/>
      </w:rPr>
    </w:lvl>
    <w:lvl w:ilvl="6">
      <w:start w:val="1"/>
      <w:numFmt w:val="decimal"/>
      <w:lvlText w:val=""/>
      <w:lvlJc w:val="left"/>
      <w:pPr>
        <w:ind w:left="4680" w:hanging="360"/>
      </w:pPr>
      <w:rPr>
        <w:rFonts w:ascii="Noto Sans Symbols" w:eastAsia="Noto Sans Symbols" w:hAnsi="Noto Sans Symbols" w:cs="Noto Sans Symbols"/>
      </w:rPr>
    </w:lvl>
    <w:lvl w:ilvl="7">
      <w:start w:val="1"/>
      <w:numFmt w:val="decimal"/>
      <w:lvlText w:val="o"/>
      <w:lvlJc w:val="left"/>
      <w:pPr>
        <w:ind w:left="5400" w:hanging="360"/>
      </w:pPr>
      <w:rPr>
        <w:rFonts w:ascii="Courier New" w:eastAsia="Courier New" w:hAnsi="Courier New" w:cs="Courier New"/>
      </w:rPr>
    </w:lvl>
    <w:lvl w:ilvl="8">
      <w:start w:val="1"/>
      <w:numFmt w:val="decimal"/>
      <w:lvlText w:val=""/>
      <w:lvlJc w:val="left"/>
      <w:pPr>
        <w:ind w:left="6120" w:hanging="360"/>
      </w:pPr>
      <w:rPr>
        <w:rFonts w:ascii="Noto Sans Symbols" w:eastAsia="Noto Sans Symbols" w:hAnsi="Noto Sans Symbols" w:cs="Noto Sans Symbols"/>
      </w:rPr>
    </w:lvl>
  </w:abstractNum>
  <w:num w:numId="1" w16cid:durableId="346951555">
    <w:abstractNumId w:val="16"/>
  </w:num>
  <w:num w:numId="2" w16cid:durableId="1369451419">
    <w:abstractNumId w:val="0"/>
  </w:num>
  <w:num w:numId="3" w16cid:durableId="521626712">
    <w:abstractNumId w:val="3"/>
  </w:num>
  <w:num w:numId="4" w16cid:durableId="1445616108">
    <w:abstractNumId w:val="14"/>
  </w:num>
  <w:num w:numId="5" w16cid:durableId="333337396">
    <w:abstractNumId w:val="5"/>
  </w:num>
  <w:num w:numId="6" w16cid:durableId="1470588583">
    <w:abstractNumId w:val="9"/>
  </w:num>
  <w:num w:numId="7" w16cid:durableId="2050256771">
    <w:abstractNumId w:val="4"/>
  </w:num>
  <w:num w:numId="8" w16cid:durableId="257909556">
    <w:abstractNumId w:val="11"/>
  </w:num>
  <w:num w:numId="9" w16cid:durableId="138321348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877161119">
    <w:abstractNumId w:val="1"/>
  </w:num>
  <w:num w:numId="11" w16cid:durableId="1270896539">
    <w:abstractNumId w:val="13"/>
  </w:num>
  <w:num w:numId="12" w16cid:durableId="135869510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2035884252">
    <w:abstractNumId w:val="2"/>
  </w:num>
  <w:num w:numId="14" w16cid:durableId="224804796">
    <w:abstractNumId w:val="15"/>
  </w:num>
  <w:num w:numId="15" w16cid:durableId="1965234200">
    <w:abstractNumId w:val="8"/>
  </w:num>
  <w:num w:numId="16" w16cid:durableId="2008097446">
    <w:abstractNumId w:val="7"/>
  </w:num>
  <w:num w:numId="17" w16cid:durableId="6352620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pt-BR" w:vendorID="64" w:dllVersion="6" w:nlCheck="1" w:checkStyle="0"/>
  <w:activeWritingStyle w:appName="MSWord" w:lang="es-MX" w:vendorID="64" w:dllVersion="6" w:nlCheck="1" w:checkStyle="0"/>
  <w:activeWritingStyle w:appName="MSWord" w:lang="es-ES_tradnl" w:vendorID="64" w:dllVersion="6" w:nlCheck="1" w:checkStyle="0"/>
  <w:activeWritingStyle w:appName="MSWord" w:lang="es-ES" w:vendorID="64" w:dllVersion="6" w:nlCheck="1" w:checkStyle="0"/>
  <w:activeWritingStyle w:appName="MSWord" w:lang="es-419" w:vendorID="64" w:dllVersion="6" w:nlCheck="1" w:checkStyle="1"/>
  <w:activeWritingStyle w:appName="MSWord" w:lang="es-MX" w:vendorID="64" w:dllVersion="4096" w:nlCheck="1" w:checkStyle="0"/>
  <w:activeWritingStyle w:appName="MSWord" w:lang="pt-BR" w:vendorID="64" w:dllVersion="4096" w:nlCheck="1" w:checkStyle="0"/>
  <w:activeWritingStyle w:appName="MSWord" w:lang="es-ES" w:vendorID="64" w:dllVersion="4096" w:nlCheck="1" w:checkStyle="0"/>
  <w:activeWritingStyle w:appName="MSWord" w:lang="es-ES_tradnl" w:vendorID="64" w:dllVersion="4096" w:nlCheck="1" w:checkStyle="0"/>
  <w:activeWritingStyle w:appName="MSWord" w:lang="es-419" w:vendorID="64" w:dllVersion="4096" w:nlCheck="1" w:checkStyle="0"/>
  <w:activeWritingStyle w:appName="MSWord" w:lang="es-CO" w:vendorID="64" w:dllVersion="6" w:nlCheck="1" w:checkStyle="0"/>
  <w:activeWritingStyle w:appName="MSWord" w:lang="es-MX" w:vendorID="64" w:dllVersion="0" w:nlCheck="1" w:checkStyle="0"/>
  <w:activeWritingStyle w:appName="MSWord" w:lang="es-ES" w:vendorID="64" w:dllVersion="0" w:nlCheck="1" w:checkStyle="0"/>
  <w:activeWritingStyle w:appName="MSWord" w:lang="es-ES_tradnl" w:vendorID="64" w:dllVersion="0" w:nlCheck="1" w:checkStyle="0"/>
  <w:proofState w:spelling="clean" w:grammar="clean"/>
  <w:defaultTabStop w:val="720"/>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00062"/>
    <w:rsid w:val="00000062"/>
    <w:rsid w:val="00014727"/>
    <w:rsid w:val="00015EDF"/>
    <w:rsid w:val="00026A71"/>
    <w:rsid w:val="0003044B"/>
    <w:rsid w:val="0003318F"/>
    <w:rsid w:val="00033485"/>
    <w:rsid w:val="000360DB"/>
    <w:rsid w:val="00041E50"/>
    <w:rsid w:val="00042916"/>
    <w:rsid w:val="000443F7"/>
    <w:rsid w:val="0004594E"/>
    <w:rsid w:val="000605F0"/>
    <w:rsid w:val="000638DB"/>
    <w:rsid w:val="00084892"/>
    <w:rsid w:val="00085573"/>
    <w:rsid w:val="000878D0"/>
    <w:rsid w:val="000923DE"/>
    <w:rsid w:val="000A3F56"/>
    <w:rsid w:val="000A5636"/>
    <w:rsid w:val="000C35ED"/>
    <w:rsid w:val="000D1E8B"/>
    <w:rsid w:val="000F32BF"/>
    <w:rsid w:val="00100351"/>
    <w:rsid w:val="001020C6"/>
    <w:rsid w:val="00117E61"/>
    <w:rsid w:val="0012308A"/>
    <w:rsid w:val="00125279"/>
    <w:rsid w:val="0013277C"/>
    <w:rsid w:val="001632E2"/>
    <w:rsid w:val="0017004A"/>
    <w:rsid w:val="00176A47"/>
    <w:rsid w:val="00184A8A"/>
    <w:rsid w:val="00186A6B"/>
    <w:rsid w:val="00190A39"/>
    <w:rsid w:val="001A644D"/>
    <w:rsid w:val="001A6CF9"/>
    <w:rsid w:val="001B0987"/>
    <w:rsid w:val="001B0B15"/>
    <w:rsid w:val="001B5F8A"/>
    <w:rsid w:val="001C3A63"/>
    <w:rsid w:val="001E0D0C"/>
    <w:rsid w:val="001E6650"/>
    <w:rsid w:val="001E7A68"/>
    <w:rsid w:val="001F0715"/>
    <w:rsid w:val="00200EB9"/>
    <w:rsid w:val="00212777"/>
    <w:rsid w:val="00220082"/>
    <w:rsid w:val="00225098"/>
    <w:rsid w:val="00231413"/>
    <w:rsid w:val="00244256"/>
    <w:rsid w:val="002606A8"/>
    <w:rsid w:val="0026643A"/>
    <w:rsid w:val="0026701D"/>
    <w:rsid w:val="00272906"/>
    <w:rsid w:val="002769EB"/>
    <w:rsid w:val="00280C95"/>
    <w:rsid w:val="002816AF"/>
    <w:rsid w:val="00296C95"/>
    <w:rsid w:val="0029716E"/>
    <w:rsid w:val="002A0846"/>
    <w:rsid w:val="002A78F5"/>
    <w:rsid w:val="002B3874"/>
    <w:rsid w:val="002B41D0"/>
    <w:rsid w:val="002C190E"/>
    <w:rsid w:val="002D101B"/>
    <w:rsid w:val="002D231D"/>
    <w:rsid w:val="002D2737"/>
    <w:rsid w:val="002D62C1"/>
    <w:rsid w:val="002E61E7"/>
    <w:rsid w:val="002E7AC6"/>
    <w:rsid w:val="002F7338"/>
    <w:rsid w:val="003074D6"/>
    <w:rsid w:val="003143E9"/>
    <w:rsid w:val="003176F5"/>
    <w:rsid w:val="003277DB"/>
    <w:rsid w:val="00327D03"/>
    <w:rsid w:val="00337934"/>
    <w:rsid w:val="00342B3C"/>
    <w:rsid w:val="0034375B"/>
    <w:rsid w:val="00364A8D"/>
    <w:rsid w:val="00365E40"/>
    <w:rsid w:val="00366546"/>
    <w:rsid w:val="0037121A"/>
    <w:rsid w:val="0037617B"/>
    <w:rsid w:val="003832F3"/>
    <w:rsid w:val="00392AC7"/>
    <w:rsid w:val="003968D0"/>
    <w:rsid w:val="00397F9E"/>
    <w:rsid w:val="003B2042"/>
    <w:rsid w:val="003B3483"/>
    <w:rsid w:val="003B7E17"/>
    <w:rsid w:val="003C0FFD"/>
    <w:rsid w:val="003C11CA"/>
    <w:rsid w:val="003C5EE4"/>
    <w:rsid w:val="003D1688"/>
    <w:rsid w:val="003F6853"/>
    <w:rsid w:val="00404F24"/>
    <w:rsid w:val="00423F15"/>
    <w:rsid w:val="00430027"/>
    <w:rsid w:val="00437D67"/>
    <w:rsid w:val="00440979"/>
    <w:rsid w:val="00447B88"/>
    <w:rsid w:val="00454328"/>
    <w:rsid w:val="00462895"/>
    <w:rsid w:val="00470F05"/>
    <w:rsid w:val="004726BD"/>
    <w:rsid w:val="00475A1B"/>
    <w:rsid w:val="004763F9"/>
    <w:rsid w:val="00481C4B"/>
    <w:rsid w:val="00482A40"/>
    <w:rsid w:val="00486817"/>
    <w:rsid w:val="00490379"/>
    <w:rsid w:val="00491C9D"/>
    <w:rsid w:val="0049309B"/>
    <w:rsid w:val="004951B5"/>
    <w:rsid w:val="00497BC0"/>
    <w:rsid w:val="004C31D7"/>
    <w:rsid w:val="004D0070"/>
    <w:rsid w:val="004D4058"/>
    <w:rsid w:val="004D501A"/>
    <w:rsid w:val="004E4118"/>
    <w:rsid w:val="004F46CE"/>
    <w:rsid w:val="0052687C"/>
    <w:rsid w:val="00531213"/>
    <w:rsid w:val="00533A74"/>
    <w:rsid w:val="00553D15"/>
    <w:rsid w:val="0056190A"/>
    <w:rsid w:val="00573178"/>
    <w:rsid w:val="005808C0"/>
    <w:rsid w:val="00581C6A"/>
    <w:rsid w:val="00584C8F"/>
    <w:rsid w:val="0058599D"/>
    <w:rsid w:val="00586558"/>
    <w:rsid w:val="00596B34"/>
    <w:rsid w:val="005A3423"/>
    <w:rsid w:val="005A6A9A"/>
    <w:rsid w:val="005C3EB8"/>
    <w:rsid w:val="005C686A"/>
    <w:rsid w:val="005D453F"/>
    <w:rsid w:val="00612019"/>
    <w:rsid w:val="006168DE"/>
    <w:rsid w:val="00624215"/>
    <w:rsid w:val="00625A0B"/>
    <w:rsid w:val="00643359"/>
    <w:rsid w:val="006447F8"/>
    <w:rsid w:val="0066173D"/>
    <w:rsid w:val="00664CB0"/>
    <w:rsid w:val="00670B50"/>
    <w:rsid w:val="00676D3C"/>
    <w:rsid w:val="006800C7"/>
    <w:rsid w:val="0068117B"/>
    <w:rsid w:val="0069224B"/>
    <w:rsid w:val="006953DE"/>
    <w:rsid w:val="006A77C8"/>
    <w:rsid w:val="006C0C66"/>
    <w:rsid w:val="006C7A09"/>
    <w:rsid w:val="006D5CD6"/>
    <w:rsid w:val="006D6AB0"/>
    <w:rsid w:val="006D6FD6"/>
    <w:rsid w:val="006E2C10"/>
    <w:rsid w:val="006E6D53"/>
    <w:rsid w:val="00703865"/>
    <w:rsid w:val="00705399"/>
    <w:rsid w:val="00706574"/>
    <w:rsid w:val="007143DF"/>
    <w:rsid w:val="007218A6"/>
    <w:rsid w:val="00727739"/>
    <w:rsid w:val="00727CE4"/>
    <w:rsid w:val="00770283"/>
    <w:rsid w:val="00771BEC"/>
    <w:rsid w:val="007806E4"/>
    <w:rsid w:val="00780FA6"/>
    <w:rsid w:val="00781412"/>
    <w:rsid w:val="00782546"/>
    <w:rsid w:val="00791CE2"/>
    <w:rsid w:val="007937DD"/>
    <w:rsid w:val="007A1E4F"/>
    <w:rsid w:val="007A5528"/>
    <w:rsid w:val="007B1688"/>
    <w:rsid w:val="007B605F"/>
    <w:rsid w:val="007B7022"/>
    <w:rsid w:val="007C5EC7"/>
    <w:rsid w:val="007D49E9"/>
    <w:rsid w:val="007D762B"/>
    <w:rsid w:val="007E3A74"/>
    <w:rsid w:val="007F5A80"/>
    <w:rsid w:val="008041B4"/>
    <w:rsid w:val="008062F8"/>
    <w:rsid w:val="0080799E"/>
    <w:rsid w:val="00814DE2"/>
    <w:rsid w:val="00827AF8"/>
    <w:rsid w:val="00851CE5"/>
    <w:rsid w:val="00851F81"/>
    <w:rsid w:val="008669D0"/>
    <w:rsid w:val="0089132B"/>
    <w:rsid w:val="00891A24"/>
    <w:rsid w:val="008A4CA9"/>
    <w:rsid w:val="008B2863"/>
    <w:rsid w:val="008B5B69"/>
    <w:rsid w:val="008C211A"/>
    <w:rsid w:val="008C4AEC"/>
    <w:rsid w:val="008C54F2"/>
    <w:rsid w:val="008C5B08"/>
    <w:rsid w:val="008D0B13"/>
    <w:rsid w:val="008D5FB5"/>
    <w:rsid w:val="008E008D"/>
    <w:rsid w:val="008E3446"/>
    <w:rsid w:val="008E4915"/>
    <w:rsid w:val="008E5D12"/>
    <w:rsid w:val="009000F0"/>
    <w:rsid w:val="00900B77"/>
    <w:rsid w:val="00904D32"/>
    <w:rsid w:val="009217C4"/>
    <w:rsid w:val="00943BE4"/>
    <w:rsid w:val="00961A77"/>
    <w:rsid w:val="009760D3"/>
    <w:rsid w:val="00980CFE"/>
    <w:rsid w:val="009824FD"/>
    <w:rsid w:val="00982D3D"/>
    <w:rsid w:val="009B10B0"/>
    <w:rsid w:val="009D0A37"/>
    <w:rsid w:val="009D59FA"/>
    <w:rsid w:val="009D7C7B"/>
    <w:rsid w:val="009F5D4D"/>
    <w:rsid w:val="00A10515"/>
    <w:rsid w:val="00A20A74"/>
    <w:rsid w:val="00A27198"/>
    <w:rsid w:val="00A30BCB"/>
    <w:rsid w:val="00A31416"/>
    <w:rsid w:val="00A40352"/>
    <w:rsid w:val="00A74CF4"/>
    <w:rsid w:val="00A75391"/>
    <w:rsid w:val="00A81571"/>
    <w:rsid w:val="00A97055"/>
    <w:rsid w:val="00A9730A"/>
    <w:rsid w:val="00A97F89"/>
    <w:rsid w:val="00AA1DA3"/>
    <w:rsid w:val="00AC03E9"/>
    <w:rsid w:val="00AC2497"/>
    <w:rsid w:val="00AD4180"/>
    <w:rsid w:val="00AE0626"/>
    <w:rsid w:val="00AE21FC"/>
    <w:rsid w:val="00AE4893"/>
    <w:rsid w:val="00AE717F"/>
    <w:rsid w:val="00B01BD1"/>
    <w:rsid w:val="00B01EBA"/>
    <w:rsid w:val="00B04F30"/>
    <w:rsid w:val="00B11D57"/>
    <w:rsid w:val="00B12B9B"/>
    <w:rsid w:val="00B158C0"/>
    <w:rsid w:val="00B218B7"/>
    <w:rsid w:val="00B4081A"/>
    <w:rsid w:val="00B42B64"/>
    <w:rsid w:val="00B45312"/>
    <w:rsid w:val="00B516D5"/>
    <w:rsid w:val="00B51C00"/>
    <w:rsid w:val="00B55920"/>
    <w:rsid w:val="00B575DA"/>
    <w:rsid w:val="00B80F8C"/>
    <w:rsid w:val="00B83422"/>
    <w:rsid w:val="00B90A4B"/>
    <w:rsid w:val="00B91413"/>
    <w:rsid w:val="00B9538D"/>
    <w:rsid w:val="00BA52B1"/>
    <w:rsid w:val="00BB6397"/>
    <w:rsid w:val="00BC513D"/>
    <w:rsid w:val="00BD29FC"/>
    <w:rsid w:val="00BD4A09"/>
    <w:rsid w:val="00BF48CE"/>
    <w:rsid w:val="00BF4C45"/>
    <w:rsid w:val="00C00420"/>
    <w:rsid w:val="00C24311"/>
    <w:rsid w:val="00C302FC"/>
    <w:rsid w:val="00C34EAD"/>
    <w:rsid w:val="00C36070"/>
    <w:rsid w:val="00C549FF"/>
    <w:rsid w:val="00C6134D"/>
    <w:rsid w:val="00C64A5D"/>
    <w:rsid w:val="00C64B02"/>
    <w:rsid w:val="00C67B4C"/>
    <w:rsid w:val="00C80A0D"/>
    <w:rsid w:val="00C82579"/>
    <w:rsid w:val="00C82663"/>
    <w:rsid w:val="00C87B5D"/>
    <w:rsid w:val="00CB37CB"/>
    <w:rsid w:val="00CB5088"/>
    <w:rsid w:val="00CC054F"/>
    <w:rsid w:val="00CC5663"/>
    <w:rsid w:val="00CC7802"/>
    <w:rsid w:val="00CD2D1A"/>
    <w:rsid w:val="00CD563D"/>
    <w:rsid w:val="00CD5B20"/>
    <w:rsid w:val="00CE3965"/>
    <w:rsid w:val="00CF1792"/>
    <w:rsid w:val="00D1458C"/>
    <w:rsid w:val="00D20C31"/>
    <w:rsid w:val="00D317E0"/>
    <w:rsid w:val="00D31E5E"/>
    <w:rsid w:val="00D34626"/>
    <w:rsid w:val="00D471ED"/>
    <w:rsid w:val="00D6207E"/>
    <w:rsid w:val="00D71D54"/>
    <w:rsid w:val="00D80815"/>
    <w:rsid w:val="00D81D8F"/>
    <w:rsid w:val="00D87457"/>
    <w:rsid w:val="00D967B8"/>
    <w:rsid w:val="00DA134B"/>
    <w:rsid w:val="00DA40C4"/>
    <w:rsid w:val="00DA6420"/>
    <w:rsid w:val="00DD0910"/>
    <w:rsid w:val="00DD6961"/>
    <w:rsid w:val="00DE3424"/>
    <w:rsid w:val="00DE4F3D"/>
    <w:rsid w:val="00DF0918"/>
    <w:rsid w:val="00DF7AD2"/>
    <w:rsid w:val="00E1132A"/>
    <w:rsid w:val="00E12268"/>
    <w:rsid w:val="00E24F7D"/>
    <w:rsid w:val="00E30C52"/>
    <w:rsid w:val="00E31FC8"/>
    <w:rsid w:val="00E42C38"/>
    <w:rsid w:val="00E462E7"/>
    <w:rsid w:val="00E54632"/>
    <w:rsid w:val="00E54CFB"/>
    <w:rsid w:val="00E55E5B"/>
    <w:rsid w:val="00E60AE8"/>
    <w:rsid w:val="00E62C67"/>
    <w:rsid w:val="00E63BD4"/>
    <w:rsid w:val="00E75140"/>
    <w:rsid w:val="00E800BE"/>
    <w:rsid w:val="00E84531"/>
    <w:rsid w:val="00E84D02"/>
    <w:rsid w:val="00E934A7"/>
    <w:rsid w:val="00EA1803"/>
    <w:rsid w:val="00EC1F35"/>
    <w:rsid w:val="00ED34D3"/>
    <w:rsid w:val="00EE0F77"/>
    <w:rsid w:val="00EE33C8"/>
    <w:rsid w:val="00EF2907"/>
    <w:rsid w:val="00F00DBF"/>
    <w:rsid w:val="00F00E87"/>
    <w:rsid w:val="00F159E9"/>
    <w:rsid w:val="00F26B82"/>
    <w:rsid w:val="00F34754"/>
    <w:rsid w:val="00F37A14"/>
    <w:rsid w:val="00F44EE0"/>
    <w:rsid w:val="00F53E60"/>
    <w:rsid w:val="00F60DE6"/>
    <w:rsid w:val="00F63BFF"/>
    <w:rsid w:val="00F6456E"/>
    <w:rsid w:val="00F70D3E"/>
    <w:rsid w:val="00F746E7"/>
    <w:rsid w:val="00F7693E"/>
    <w:rsid w:val="00F84827"/>
    <w:rsid w:val="00F90366"/>
    <w:rsid w:val="00F913F7"/>
    <w:rsid w:val="00F92EB3"/>
    <w:rsid w:val="00F93DDE"/>
    <w:rsid w:val="00F9678D"/>
    <w:rsid w:val="00FB39E2"/>
    <w:rsid w:val="00FB493C"/>
    <w:rsid w:val="00FB635D"/>
    <w:rsid w:val="00FC6B8F"/>
    <w:rsid w:val="00FE1C45"/>
    <w:rsid w:val="00FE50B4"/>
    <w:rsid w:val="00FF55FD"/>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2CE1EC20"/>
  <w15:docId w15:val="{A31B1B9E-0839-4E31-8C44-4617C65E88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es-MX" w:eastAsia="es-MX"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20082"/>
  </w:style>
  <w:style w:type="paragraph" w:styleId="Ttulo1">
    <w:name w:val="heading 1"/>
    <w:basedOn w:val="Normal"/>
    <w:next w:val="Normal"/>
    <w:link w:val="Ttulo1Car"/>
    <w:uiPriority w:val="9"/>
    <w:qFormat/>
    <w:rsid w:val="00CC7BDB"/>
    <w:pPr>
      <w:keepNext/>
      <w:keepLines/>
      <w:spacing w:before="240"/>
      <w:outlineLvl w:val="0"/>
    </w:pPr>
    <w:rPr>
      <w:rFonts w:asciiTheme="majorHAnsi" w:eastAsiaTheme="majorEastAsia" w:hAnsiTheme="majorHAnsi" w:cstheme="majorBidi"/>
      <w:color w:val="365F91" w:themeColor="accent1" w:themeShade="BF"/>
      <w:sz w:val="32"/>
      <w:szCs w:val="32"/>
      <w:lang w:val="es-ES"/>
    </w:rPr>
  </w:style>
  <w:style w:type="paragraph" w:styleId="Ttulo2">
    <w:name w:val="heading 2"/>
    <w:basedOn w:val="Normal"/>
    <w:next w:val="Normal"/>
    <w:link w:val="Ttulo2Car"/>
    <w:uiPriority w:val="9"/>
    <w:semiHidden/>
    <w:unhideWhenUsed/>
    <w:qFormat/>
    <w:rsid w:val="004435D7"/>
    <w:pPr>
      <w:keepNext/>
      <w:keepLines/>
      <w:spacing w:before="40" w:line="259" w:lineRule="auto"/>
      <w:outlineLvl w:val="1"/>
    </w:pPr>
    <w:rPr>
      <w:rFonts w:asciiTheme="majorHAnsi" w:eastAsiaTheme="majorEastAsia" w:hAnsiTheme="majorHAnsi" w:cstheme="majorBidi"/>
      <w:color w:val="365F91" w:themeColor="accent1" w:themeShade="BF"/>
      <w:sz w:val="26"/>
      <w:szCs w:val="26"/>
      <w:lang w:eastAsia="en-US"/>
    </w:rPr>
  </w:style>
  <w:style w:type="paragraph" w:styleId="Ttulo3">
    <w:name w:val="heading 3"/>
    <w:basedOn w:val="Normal"/>
    <w:link w:val="Ttulo3Car"/>
    <w:uiPriority w:val="9"/>
    <w:semiHidden/>
    <w:unhideWhenUsed/>
    <w:qFormat/>
    <w:rsid w:val="0071255C"/>
    <w:pPr>
      <w:spacing w:before="100" w:beforeAutospacing="1" w:after="100" w:afterAutospacing="1"/>
      <w:outlineLvl w:val="2"/>
    </w:pPr>
    <w:rPr>
      <w:b/>
      <w:bCs/>
      <w:sz w:val="27"/>
      <w:szCs w:val="27"/>
    </w:rPr>
  </w:style>
  <w:style w:type="paragraph" w:styleId="Ttulo4">
    <w:name w:val="heading 4"/>
    <w:basedOn w:val="Normal"/>
    <w:next w:val="Normal"/>
    <w:link w:val="Ttulo4Car"/>
    <w:uiPriority w:val="9"/>
    <w:semiHidden/>
    <w:unhideWhenUsed/>
    <w:qFormat/>
    <w:rsid w:val="00FC157F"/>
    <w:pPr>
      <w:keepNext/>
      <w:keepLines/>
      <w:spacing w:before="40"/>
      <w:outlineLvl w:val="3"/>
    </w:pPr>
    <w:rPr>
      <w:rFonts w:asciiTheme="majorHAnsi" w:eastAsiaTheme="majorEastAsia" w:hAnsiTheme="majorHAnsi" w:cstheme="majorBidi"/>
      <w:i/>
      <w:iCs/>
      <w:color w:val="365F91" w:themeColor="accent1" w:themeShade="BF"/>
      <w:lang w:val="es-ES"/>
    </w:rPr>
  </w:style>
  <w:style w:type="paragraph" w:styleId="Ttulo5">
    <w:name w:val="heading 5"/>
    <w:basedOn w:val="Normal"/>
    <w:next w:val="Normal"/>
    <w:link w:val="Ttulo5Car"/>
    <w:uiPriority w:val="9"/>
    <w:semiHidden/>
    <w:unhideWhenUsed/>
    <w:qFormat/>
    <w:rsid w:val="00FC157F"/>
    <w:pPr>
      <w:keepNext/>
      <w:keepLines/>
      <w:spacing w:before="40"/>
      <w:outlineLvl w:val="4"/>
    </w:pPr>
    <w:rPr>
      <w:rFonts w:asciiTheme="majorHAnsi" w:eastAsiaTheme="majorEastAsia" w:hAnsiTheme="majorHAnsi" w:cstheme="majorBidi"/>
      <w:color w:val="365F91" w:themeColor="accent1" w:themeShade="BF"/>
      <w:lang w:val="es-ES"/>
    </w:rPr>
  </w:style>
  <w:style w:type="paragraph" w:styleId="Ttulo6">
    <w:name w:val="heading 6"/>
    <w:basedOn w:val="Normal"/>
    <w:next w:val="Normal"/>
    <w:link w:val="Ttulo6Car"/>
    <w:uiPriority w:val="9"/>
    <w:semiHidden/>
    <w:unhideWhenUsed/>
    <w:qFormat/>
    <w:rsid w:val="00FC157F"/>
    <w:pPr>
      <w:keepNext/>
      <w:keepLines/>
      <w:spacing w:before="40"/>
      <w:outlineLvl w:val="5"/>
    </w:pPr>
    <w:rPr>
      <w:rFonts w:asciiTheme="majorHAnsi" w:eastAsiaTheme="majorEastAsia" w:hAnsiTheme="majorHAnsi" w:cstheme="majorBidi"/>
      <w:color w:val="243F60" w:themeColor="accent1" w:themeShade="7F"/>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table" w:customStyle="1" w:styleId="TableNormal9">
    <w:name w:val="Table Normal9"/>
    <w:tblPr>
      <w:tblCellMar>
        <w:top w:w="0" w:type="dxa"/>
        <w:left w:w="0" w:type="dxa"/>
        <w:bottom w:w="0" w:type="dxa"/>
        <w:right w:w="0" w:type="dxa"/>
      </w:tblCellMar>
    </w:tblPr>
  </w:style>
  <w:style w:type="table" w:customStyle="1" w:styleId="TableNormal8">
    <w:name w:val="Table Normal8"/>
    <w:tblPr>
      <w:tblCellMar>
        <w:top w:w="0" w:type="dxa"/>
        <w:left w:w="0" w:type="dxa"/>
        <w:bottom w:w="0" w:type="dxa"/>
        <w:right w:w="0" w:type="dxa"/>
      </w:tblCellMar>
    </w:tblPr>
  </w:style>
  <w:style w:type="table" w:customStyle="1" w:styleId="TableNormal7">
    <w:name w:val="Table Normal7"/>
    <w:tblPr>
      <w:tblCellMar>
        <w:top w:w="0" w:type="dxa"/>
        <w:left w:w="0" w:type="dxa"/>
        <w:bottom w:w="0" w:type="dxa"/>
        <w:right w:w="0" w:type="dxa"/>
      </w:tblCellMar>
    </w:tblPr>
  </w:style>
  <w:style w:type="table" w:customStyle="1" w:styleId="TableNormal6">
    <w:name w:val="Table Normal6"/>
    <w:tblPr>
      <w:tblCellMar>
        <w:top w:w="0" w:type="dxa"/>
        <w:left w:w="0" w:type="dxa"/>
        <w:bottom w:w="0" w:type="dxa"/>
        <w:right w:w="0" w:type="dxa"/>
      </w:tblCellMar>
    </w:tblPr>
  </w:style>
  <w:style w:type="table" w:customStyle="1" w:styleId="TableNormal5">
    <w:name w:val="Table Normal5"/>
    <w:tblPr>
      <w:tblCellMar>
        <w:top w:w="0" w:type="dxa"/>
        <w:left w:w="0" w:type="dxa"/>
        <w:bottom w:w="0" w:type="dxa"/>
        <w:right w:w="0" w:type="dxa"/>
      </w:tblCellMar>
    </w:tblPr>
  </w:style>
  <w:style w:type="table" w:customStyle="1" w:styleId="TableNormal4">
    <w:name w:val="Table Normal4"/>
    <w:tblPr>
      <w:tblCellMar>
        <w:top w:w="0" w:type="dxa"/>
        <w:left w:w="0" w:type="dxa"/>
        <w:bottom w:w="0" w:type="dxa"/>
        <w:right w:w="0" w:type="dxa"/>
      </w:tblCellMar>
    </w:tblPr>
  </w:style>
  <w:style w:type="table" w:customStyle="1" w:styleId="TableNormal3">
    <w:name w:val="Table Normal3"/>
    <w:tblPr>
      <w:tblCellMar>
        <w:top w:w="0" w:type="dxa"/>
        <w:left w:w="0" w:type="dxa"/>
        <w:bottom w:w="0" w:type="dxa"/>
        <w:right w:w="0" w:type="dxa"/>
      </w:tblCellMar>
    </w:tblPr>
  </w:style>
  <w:style w:type="table" w:customStyle="1" w:styleId="TableNormal2">
    <w:name w:val="Table Normal2"/>
    <w:tblPr>
      <w:tblCellMar>
        <w:top w:w="0" w:type="dxa"/>
        <w:left w:w="0" w:type="dxa"/>
        <w:bottom w:w="0" w:type="dxa"/>
        <w:right w:w="0" w:type="dxa"/>
      </w:tblCellMar>
    </w:tblPr>
  </w:style>
  <w:style w:type="table" w:customStyle="1" w:styleId="TableNormal1">
    <w:name w:val="Table Normal1"/>
    <w:tblPr>
      <w:tblCellMar>
        <w:top w:w="0" w:type="dxa"/>
        <w:left w:w="0" w:type="dxa"/>
        <w:bottom w:w="0" w:type="dxa"/>
        <w:right w:w="0" w:type="dxa"/>
      </w:tblCellMar>
    </w:tblPr>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A2780F"/>
    <w:pPr>
      <w:ind w:left="708"/>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A2780F"/>
    <w:rPr>
      <w:rFonts w:ascii="Times New Roman" w:eastAsia="Times New Roman" w:hAnsi="Times New Roman" w:cs="Times New Roman"/>
      <w:lang w:val="es-ES"/>
    </w:rPr>
  </w:style>
  <w:style w:type="character" w:styleId="Hipervnculo">
    <w:name w:val="Hyperlink"/>
    <w:uiPriority w:val="99"/>
    <w:unhideWhenUsed/>
    <w:rsid w:val="00A2780F"/>
    <w:rPr>
      <w:strike w:val="0"/>
      <w:dstrike w:val="0"/>
      <w:color w:val="035899"/>
      <w:u w:val="none"/>
      <w:effect w:val="none"/>
    </w:rPr>
  </w:style>
  <w:style w:type="paragraph" w:styleId="NormalWeb">
    <w:name w:val="Normal (Web)"/>
    <w:basedOn w:val="Normal"/>
    <w:uiPriority w:val="99"/>
    <w:rsid w:val="00A2780F"/>
    <w:pPr>
      <w:spacing w:before="100" w:beforeAutospacing="1" w:after="100" w:afterAutospacing="1"/>
    </w:pPr>
  </w:style>
  <w:style w:type="character" w:styleId="Textoennegrita">
    <w:name w:val="Strong"/>
    <w:uiPriority w:val="22"/>
    <w:qFormat/>
    <w:rsid w:val="00A2780F"/>
    <w:rPr>
      <w:b/>
      <w:bCs/>
    </w:rPr>
  </w:style>
  <w:style w:type="character" w:styleId="Hipervnculovisitado">
    <w:name w:val="FollowedHyperlink"/>
    <w:basedOn w:val="Fuentedeprrafopredeter"/>
    <w:uiPriority w:val="99"/>
    <w:semiHidden/>
    <w:unhideWhenUsed/>
    <w:rsid w:val="009776B8"/>
    <w:rPr>
      <w:color w:val="800080" w:themeColor="followedHyperlink"/>
      <w:u w:val="single"/>
    </w:rPr>
  </w:style>
  <w:style w:type="paragraph" w:styleId="Textoindependiente2">
    <w:name w:val="Body Text 2"/>
    <w:basedOn w:val="Normal"/>
    <w:link w:val="Textoindependiente2Car"/>
    <w:uiPriority w:val="99"/>
    <w:unhideWhenUsed/>
    <w:rsid w:val="009776B8"/>
    <w:pPr>
      <w:spacing w:after="120" w:line="480" w:lineRule="auto"/>
    </w:pPr>
  </w:style>
  <w:style w:type="character" w:customStyle="1" w:styleId="Textoindependiente2Car">
    <w:name w:val="Texto independiente 2 Car"/>
    <w:basedOn w:val="Fuentedeprrafopredeter"/>
    <w:link w:val="Textoindependiente2"/>
    <w:uiPriority w:val="99"/>
    <w:rsid w:val="009776B8"/>
    <w:rPr>
      <w:rFonts w:ascii="Times New Roman" w:eastAsia="Times New Roman" w:hAnsi="Times New Roman" w:cs="Times New Roman"/>
      <w:lang w:val="es-ES"/>
    </w:rPr>
  </w:style>
  <w:style w:type="character" w:styleId="Refdecomentario">
    <w:name w:val="annotation reference"/>
    <w:basedOn w:val="Fuentedeprrafopredeter"/>
    <w:uiPriority w:val="99"/>
    <w:semiHidden/>
    <w:unhideWhenUsed/>
    <w:rsid w:val="00532734"/>
    <w:rPr>
      <w:sz w:val="16"/>
      <w:szCs w:val="16"/>
    </w:rPr>
  </w:style>
  <w:style w:type="character" w:customStyle="1" w:styleId="apple-converted-space">
    <w:name w:val="apple-converted-space"/>
    <w:basedOn w:val="Fuentedeprrafopredeter"/>
    <w:rsid w:val="00097B14"/>
  </w:style>
  <w:style w:type="paragraph" w:customStyle="1" w:styleId="Default">
    <w:name w:val="Default"/>
    <w:rsid w:val="004325CE"/>
    <w:pPr>
      <w:autoSpaceDE w:val="0"/>
      <w:autoSpaceDN w:val="0"/>
      <w:adjustRightInd w:val="0"/>
    </w:pPr>
    <w:rPr>
      <w:rFonts w:ascii="Arial" w:eastAsiaTheme="minorHAnsi" w:hAnsi="Arial" w:cs="Arial"/>
      <w:color w:val="000000"/>
      <w:lang w:eastAsia="en-US"/>
    </w:rPr>
  </w:style>
  <w:style w:type="paragraph" w:customStyle="1" w:styleId="Listavistosa-nfasis11">
    <w:name w:val="Lista vistosa - Énfasis 11"/>
    <w:basedOn w:val="Normal"/>
    <w:link w:val="Listavistosa-nfasis1Car"/>
    <w:uiPriority w:val="34"/>
    <w:qFormat/>
    <w:rsid w:val="0015349A"/>
    <w:pPr>
      <w:ind w:left="708"/>
    </w:pPr>
  </w:style>
  <w:style w:type="character" w:customStyle="1" w:styleId="Listavistosa-nfasis1Car">
    <w:name w:val="Lista vistosa - Énfasis 1 Car"/>
    <w:link w:val="Listavistosa-nfasis11"/>
    <w:uiPriority w:val="34"/>
    <w:locked/>
    <w:rsid w:val="0015349A"/>
    <w:rPr>
      <w:rFonts w:ascii="Times New Roman" w:eastAsia="Times New Roman" w:hAnsi="Times New Roman" w:cs="Times New Roman"/>
      <w:lang w:val="es-ES"/>
    </w:rPr>
  </w:style>
  <w:style w:type="paragraph" w:customStyle="1" w:styleId="Texto">
    <w:name w:val="Texto"/>
    <w:basedOn w:val="Normal"/>
    <w:link w:val="TextoCar"/>
    <w:qFormat/>
    <w:rsid w:val="0015349A"/>
    <w:pPr>
      <w:spacing w:after="101" w:line="216" w:lineRule="exact"/>
      <w:ind w:firstLine="288"/>
      <w:jc w:val="both"/>
    </w:pPr>
    <w:rPr>
      <w:rFonts w:ascii="Arial" w:hAnsi="Arial" w:cs="Arial"/>
      <w:sz w:val="18"/>
      <w:szCs w:val="18"/>
    </w:rPr>
  </w:style>
  <w:style w:type="character" w:customStyle="1" w:styleId="apple-style-span">
    <w:name w:val="apple-style-span"/>
    <w:rsid w:val="0015349A"/>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15349A"/>
    <w:rPr>
      <w:rFonts w:asciiTheme="minorHAnsi" w:eastAsiaTheme="minorHAnsi" w:hAnsiTheme="minorHAnsi" w:cstheme="minorBid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15349A"/>
    <w:rPr>
      <w:rFonts w:eastAsiaTheme="minorHAnsi"/>
      <w:sz w:val="20"/>
      <w:szCs w:val="20"/>
      <w:lang w:val="es-MX" w:eastAsia="en-US"/>
    </w:rPr>
  </w:style>
  <w:style w:type="character" w:styleId="Refdenotaalpie">
    <w:name w:val="footnote reference"/>
    <w:aliases w:val="Ref. de nota al pie 2,Footnotes refss,Texto de nota al pie,Appel note de bas de page,referencia nota al pie,BVI fnr,Footnote number,4_G,16 Point,Superscript 6 Point,Texto nota al pie,Footnote Reference Char3,Ref,de nota al pie,註腳內容"/>
    <w:basedOn w:val="Fuentedeprrafopredeter"/>
    <w:uiPriority w:val="99"/>
    <w:unhideWhenUsed/>
    <w:qFormat/>
    <w:rsid w:val="0015349A"/>
    <w:rPr>
      <w:vertAlign w:val="superscript"/>
    </w:rPr>
  </w:style>
  <w:style w:type="paragraph" w:styleId="Sinespaciado">
    <w:name w:val="No Spacing"/>
    <w:aliases w:val="Francesa"/>
    <w:link w:val="SinespaciadoCar"/>
    <w:uiPriority w:val="1"/>
    <w:qFormat/>
    <w:rsid w:val="0015349A"/>
  </w:style>
  <w:style w:type="paragraph" w:styleId="Textosinformato">
    <w:name w:val="Plain Text"/>
    <w:basedOn w:val="Normal"/>
    <w:link w:val="TextosinformatoCar"/>
    <w:rsid w:val="0015349A"/>
    <w:rPr>
      <w:rFonts w:ascii="Courier New" w:hAnsi="Courier New"/>
      <w:sz w:val="20"/>
      <w:szCs w:val="20"/>
    </w:rPr>
  </w:style>
  <w:style w:type="character" w:customStyle="1" w:styleId="TextosinformatoCar">
    <w:name w:val="Texto sin formato Car"/>
    <w:basedOn w:val="Fuentedeprrafopredeter"/>
    <w:link w:val="Textosinformato"/>
    <w:rsid w:val="0015349A"/>
    <w:rPr>
      <w:rFonts w:ascii="Courier New" w:eastAsia="Times New Roman" w:hAnsi="Courier New" w:cs="Times New Roman"/>
      <w:sz w:val="20"/>
      <w:szCs w:val="20"/>
      <w:lang w:val="es-ES"/>
    </w:rPr>
  </w:style>
  <w:style w:type="paragraph" w:customStyle="1" w:styleId="Standard">
    <w:name w:val="Standard"/>
    <w:rsid w:val="0015349A"/>
    <w:pPr>
      <w:widowControl w:val="0"/>
      <w:suppressAutoHyphens/>
      <w:autoSpaceDN w:val="0"/>
      <w:textAlignment w:val="baseline"/>
    </w:pPr>
    <w:rPr>
      <w:rFonts w:ascii="Liberation Serif" w:eastAsia="DejaVu Sans" w:hAnsi="Liberation Serif" w:cs="Lohit Hindi"/>
      <w:kern w:val="3"/>
      <w:lang w:eastAsia="zh-CN" w:bidi="hi-IN"/>
    </w:rPr>
  </w:style>
  <w:style w:type="character" w:customStyle="1" w:styleId="negritas1">
    <w:name w:val="negritas1"/>
    <w:rsid w:val="0015349A"/>
    <w:rPr>
      <w:rFonts w:ascii="Arial" w:hAnsi="Arial" w:cs="Arial" w:hint="default"/>
      <w:b/>
      <w:bCs/>
      <w:sz w:val="18"/>
      <w:szCs w:val="18"/>
    </w:rPr>
  </w:style>
  <w:style w:type="paragraph" w:customStyle="1" w:styleId="Pa2">
    <w:name w:val="Pa2"/>
    <w:basedOn w:val="Normal"/>
    <w:next w:val="Normal"/>
    <w:uiPriority w:val="99"/>
    <w:rsid w:val="0015349A"/>
    <w:pPr>
      <w:autoSpaceDE w:val="0"/>
      <w:autoSpaceDN w:val="0"/>
      <w:adjustRightInd w:val="0"/>
      <w:spacing w:line="240" w:lineRule="atLeast"/>
    </w:pPr>
    <w:rPr>
      <w:rFonts w:ascii="Helvetica" w:hAnsi="Helvetica"/>
      <w:lang w:val="es-ES_tradnl" w:eastAsia="es-ES_tradnl"/>
    </w:rPr>
  </w:style>
  <w:style w:type="character" w:customStyle="1" w:styleId="f">
    <w:name w:val="f"/>
    <w:basedOn w:val="Fuentedeprrafopredeter"/>
    <w:rsid w:val="0015349A"/>
  </w:style>
  <w:style w:type="paragraph" w:customStyle="1" w:styleId="q">
    <w:name w:val="q"/>
    <w:basedOn w:val="Normal"/>
    <w:rsid w:val="0015349A"/>
    <w:pPr>
      <w:spacing w:before="100" w:beforeAutospacing="1" w:after="100" w:afterAutospacing="1"/>
    </w:pPr>
  </w:style>
  <w:style w:type="character" w:customStyle="1" w:styleId="d">
    <w:name w:val="d"/>
    <w:basedOn w:val="Fuentedeprrafopredeter"/>
    <w:rsid w:val="0015349A"/>
  </w:style>
  <w:style w:type="character" w:customStyle="1" w:styleId="b">
    <w:name w:val="b"/>
    <w:basedOn w:val="Fuentedeprrafopredeter"/>
    <w:rsid w:val="0015349A"/>
  </w:style>
  <w:style w:type="character" w:customStyle="1" w:styleId="k">
    <w:name w:val="k"/>
    <w:basedOn w:val="Fuentedeprrafopredeter"/>
    <w:rsid w:val="0015349A"/>
  </w:style>
  <w:style w:type="character" w:customStyle="1" w:styleId="h">
    <w:name w:val="h"/>
    <w:basedOn w:val="Fuentedeprrafopredeter"/>
    <w:rsid w:val="0015349A"/>
  </w:style>
  <w:style w:type="character" w:styleId="CitaHTML">
    <w:name w:val="HTML Cite"/>
    <w:uiPriority w:val="99"/>
    <w:semiHidden/>
    <w:unhideWhenUsed/>
    <w:rsid w:val="0015349A"/>
    <w:rPr>
      <w:i/>
      <w:iCs/>
    </w:rPr>
  </w:style>
  <w:style w:type="paragraph" w:customStyle="1" w:styleId="RSCGnotaalpie">
    <w:name w:val="RSCG nota al pie"/>
    <w:basedOn w:val="Normal"/>
    <w:uiPriority w:val="99"/>
    <w:qFormat/>
    <w:rsid w:val="0015349A"/>
    <w:pPr>
      <w:spacing w:after="120"/>
      <w:jc w:val="both"/>
    </w:pPr>
    <w:rPr>
      <w:rFonts w:ascii="Palatino" w:hAnsi="Palatino" w:cstheme="minorBidi"/>
      <w:sz w:val="22"/>
      <w:szCs w:val="22"/>
      <w:lang w:eastAsia="en-US"/>
    </w:rPr>
  </w:style>
  <w:style w:type="character" w:customStyle="1" w:styleId="lbl-encabezado-blanco2">
    <w:name w:val="lbl-encabezado-blanco2"/>
    <w:rsid w:val="00052E1B"/>
    <w:rPr>
      <w:color w:val="FFFFFF"/>
    </w:rPr>
  </w:style>
  <w:style w:type="character" w:customStyle="1" w:styleId="TextoCar">
    <w:name w:val="Texto Car"/>
    <w:link w:val="Texto"/>
    <w:locked/>
    <w:rsid w:val="00AB159D"/>
    <w:rPr>
      <w:rFonts w:ascii="Arial" w:eastAsia="Times New Roman" w:hAnsi="Arial" w:cs="Arial"/>
      <w:sz w:val="18"/>
      <w:szCs w:val="18"/>
      <w:lang w:val="es-MX"/>
    </w:rPr>
  </w:style>
  <w:style w:type="character" w:customStyle="1" w:styleId="Ttulo3Car">
    <w:name w:val="Título 3 Car"/>
    <w:basedOn w:val="Fuentedeprrafopredeter"/>
    <w:link w:val="Ttulo3"/>
    <w:uiPriority w:val="9"/>
    <w:rsid w:val="0071255C"/>
    <w:rPr>
      <w:rFonts w:ascii="Times New Roman" w:eastAsia="Times New Roman" w:hAnsi="Times New Roman" w:cs="Times New Roman"/>
      <w:b/>
      <w:bCs/>
      <w:sz w:val="27"/>
      <w:szCs w:val="27"/>
      <w:lang w:val="es-MX" w:eastAsia="es-MX"/>
    </w:rPr>
  </w:style>
  <w:style w:type="paragraph" w:customStyle="1" w:styleId="ANOTACION">
    <w:name w:val="ANOTACION"/>
    <w:basedOn w:val="Normal"/>
    <w:link w:val="ANOTACIONCar"/>
    <w:rsid w:val="003D3A0C"/>
    <w:pPr>
      <w:spacing w:before="101" w:after="101"/>
      <w:jc w:val="center"/>
    </w:pPr>
    <w:rPr>
      <w:b/>
      <w:sz w:val="18"/>
      <w:szCs w:val="18"/>
    </w:rPr>
  </w:style>
  <w:style w:type="character" w:customStyle="1" w:styleId="ANOTACIONCar">
    <w:name w:val="ANOTACION Car"/>
    <w:link w:val="ANOTACION"/>
    <w:locked/>
    <w:rsid w:val="003D3A0C"/>
    <w:rPr>
      <w:rFonts w:ascii="Times New Roman" w:eastAsia="Times New Roman" w:hAnsi="Times New Roman" w:cs="Times New Roman"/>
      <w:b/>
      <w:sz w:val="18"/>
      <w:szCs w:val="18"/>
    </w:rPr>
  </w:style>
  <w:style w:type="table" w:styleId="Tablaconcuadrcula">
    <w:name w:val="Table Grid"/>
    <w:basedOn w:val="Tablanormal"/>
    <w:uiPriority w:val="39"/>
    <w:rsid w:val="00AA48A5"/>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fasis">
    <w:name w:val="Emphasis"/>
    <w:basedOn w:val="Fuentedeprrafopredeter"/>
    <w:uiPriority w:val="20"/>
    <w:qFormat/>
    <w:rsid w:val="0022780C"/>
    <w:rPr>
      <w:i/>
      <w:iCs/>
    </w:rPr>
  </w:style>
  <w:style w:type="character" w:customStyle="1" w:styleId="SinespaciadoCar">
    <w:name w:val="Sin espaciado Car"/>
    <w:aliases w:val="Francesa Car"/>
    <w:link w:val="Sinespaciado"/>
    <w:uiPriority w:val="1"/>
    <w:locked/>
    <w:rsid w:val="0088649D"/>
    <w:rPr>
      <w:rFonts w:ascii="Times New Roman" w:eastAsia="Times New Roman" w:hAnsi="Times New Roman" w:cs="Times New Roman"/>
      <w:lang w:val="es-MX"/>
    </w:rPr>
  </w:style>
  <w:style w:type="character" w:customStyle="1" w:styleId="Ttulo2Car">
    <w:name w:val="Título 2 Car"/>
    <w:basedOn w:val="Fuentedeprrafopredeter"/>
    <w:link w:val="Ttulo2"/>
    <w:uiPriority w:val="9"/>
    <w:rsid w:val="004435D7"/>
    <w:rPr>
      <w:rFonts w:asciiTheme="majorHAnsi" w:eastAsiaTheme="majorEastAsia" w:hAnsiTheme="majorHAnsi" w:cstheme="majorBidi"/>
      <w:color w:val="365F91" w:themeColor="accent1" w:themeShade="BF"/>
      <w:sz w:val="26"/>
      <w:szCs w:val="26"/>
      <w:lang w:val="es-MX" w:eastAsia="en-US"/>
    </w:rPr>
  </w:style>
  <w:style w:type="paragraph" w:styleId="Bibliografa">
    <w:name w:val="Bibliography"/>
    <w:basedOn w:val="Normal"/>
    <w:next w:val="Normal"/>
    <w:uiPriority w:val="37"/>
    <w:semiHidden/>
    <w:unhideWhenUsed/>
    <w:rsid w:val="002B0232"/>
  </w:style>
  <w:style w:type="paragraph" w:styleId="Textocomentario">
    <w:name w:val="annotation text"/>
    <w:basedOn w:val="Normal"/>
    <w:link w:val="TextocomentarioCar"/>
    <w:uiPriority w:val="99"/>
    <w:unhideWhenUsed/>
    <w:rsid w:val="006C2EF9"/>
    <w:rPr>
      <w:sz w:val="20"/>
      <w:szCs w:val="20"/>
    </w:rPr>
  </w:style>
  <w:style w:type="character" w:customStyle="1" w:styleId="TextocomentarioCar">
    <w:name w:val="Texto comentario Car"/>
    <w:basedOn w:val="Fuentedeprrafopredeter"/>
    <w:link w:val="Textocomentario"/>
    <w:uiPriority w:val="99"/>
    <w:rsid w:val="006C2EF9"/>
    <w:rPr>
      <w:rFonts w:ascii="Times New Roman" w:eastAsia="Times New Roman" w:hAnsi="Times New Roman"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rsid w:val="006C2EF9"/>
    <w:rPr>
      <w:b/>
      <w:bCs/>
    </w:rPr>
  </w:style>
  <w:style w:type="character" w:customStyle="1" w:styleId="AsuntodelcomentarioCar">
    <w:name w:val="Asunto del comentario Car"/>
    <w:basedOn w:val="TextocomentarioCar"/>
    <w:link w:val="Asuntodelcomentario"/>
    <w:uiPriority w:val="99"/>
    <w:semiHidden/>
    <w:rsid w:val="006C2EF9"/>
    <w:rPr>
      <w:rFonts w:ascii="Times New Roman" w:eastAsia="Times New Roman" w:hAnsi="Times New Roman" w:cs="Times New Roman"/>
      <w:b/>
      <w:bCs/>
      <w:sz w:val="20"/>
      <w:szCs w:val="20"/>
      <w:lang w:val="es-ES"/>
    </w:rPr>
  </w:style>
  <w:style w:type="paragraph" w:customStyle="1" w:styleId="ROMANOS">
    <w:name w:val="ROMANOS"/>
    <w:basedOn w:val="Normal"/>
    <w:link w:val="ROMANOSCar"/>
    <w:rsid w:val="0014538F"/>
    <w:pPr>
      <w:tabs>
        <w:tab w:val="left" w:pos="720"/>
      </w:tabs>
      <w:spacing w:after="101" w:line="216" w:lineRule="exact"/>
      <w:ind w:left="720" w:hanging="432"/>
      <w:jc w:val="both"/>
    </w:pPr>
    <w:rPr>
      <w:rFonts w:ascii="Arial" w:hAnsi="Arial" w:cs="Arial"/>
      <w:sz w:val="18"/>
      <w:szCs w:val="18"/>
      <w:lang w:val="es-ES"/>
    </w:rPr>
  </w:style>
  <w:style w:type="character" w:customStyle="1" w:styleId="ROMANOSCar">
    <w:name w:val="ROMANOS Car"/>
    <w:link w:val="ROMANOS"/>
    <w:locked/>
    <w:rsid w:val="0014538F"/>
    <w:rPr>
      <w:rFonts w:ascii="Arial" w:eastAsia="Times New Roman" w:hAnsi="Arial" w:cs="Arial"/>
      <w:sz w:val="18"/>
      <w:szCs w:val="18"/>
      <w:lang w:val="es-ES"/>
    </w:rPr>
  </w:style>
  <w:style w:type="character" w:customStyle="1" w:styleId="m1553324590483875794gmail-m8993139698400752374gmail-apple-converted-space">
    <w:name w:val="m_1553324590483875794gmail-m_8993139698400752374gmail-apple-converted-space"/>
    <w:basedOn w:val="Fuentedeprrafopredeter"/>
    <w:rsid w:val="000054EA"/>
  </w:style>
  <w:style w:type="character" w:customStyle="1" w:styleId="Ninguno">
    <w:name w:val="Ninguno"/>
    <w:rsid w:val="00A327E0"/>
    <w:rPr>
      <w:lang w:val="es-ES_tradnl"/>
    </w:rPr>
  </w:style>
  <w:style w:type="paragraph" w:customStyle="1" w:styleId="Cuerpo">
    <w:name w:val="Cuerpo"/>
    <w:rsid w:val="004F00D5"/>
    <w:pPr>
      <w:pBdr>
        <w:top w:val="nil"/>
        <w:left w:val="nil"/>
        <w:bottom w:val="nil"/>
        <w:right w:val="nil"/>
        <w:between w:val="nil"/>
        <w:bar w:val="nil"/>
      </w:pBdr>
      <w:spacing w:after="160" w:line="259" w:lineRule="auto"/>
    </w:pPr>
    <w:rPr>
      <w:rFonts w:ascii="Calibri" w:eastAsia="Calibri" w:hAnsi="Calibri" w:cs="Calibri"/>
      <w:color w:val="000000"/>
      <w:sz w:val="22"/>
      <w:szCs w:val="22"/>
      <w:u w:color="000000"/>
      <w:bdr w:val="nil"/>
      <w:lang w:val="de-DE"/>
    </w:rPr>
  </w:style>
  <w:style w:type="numbering" w:customStyle="1" w:styleId="Estiloimportado2">
    <w:name w:val="Estilo importado 2"/>
    <w:rsid w:val="008677B6"/>
  </w:style>
  <w:style w:type="character" w:customStyle="1" w:styleId="Ttulo1Car">
    <w:name w:val="Título 1 Car"/>
    <w:basedOn w:val="Fuentedeprrafopredeter"/>
    <w:link w:val="Ttulo1"/>
    <w:uiPriority w:val="9"/>
    <w:rsid w:val="00CC7BDB"/>
    <w:rPr>
      <w:rFonts w:asciiTheme="majorHAnsi" w:eastAsiaTheme="majorEastAsia" w:hAnsiTheme="majorHAnsi" w:cstheme="majorBidi"/>
      <w:color w:val="365F91" w:themeColor="accent1" w:themeShade="BF"/>
      <w:sz w:val="32"/>
      <w:szCs w:val="32"/>
      <w:lang w:val="es-ES"/>
    </w:rPr>
  </w:style>
  <w:style w:type="numbering" w:customStyle="1" w:styleId="Estiloimportado1">
    <w:name w:val="Estilo importado 1"/>
    <w:rsid w:val="00CC7BDB"/>
  </w:style>
  <w:style w:type="character" w:customStyle="1" w:styleId="normaltextrun">
    <w:name w:val="normaltextrun"/>
    <w:basedOn w:val="Fuentedeprrafopredeter"/>
    <w:rsid w:val="00641BB8"/>
  </w:style>
  <w:style w:type="paragraph" w:customStyle="1" w:styleId="INCISO">
    <w:name w:val="INCISO"/>
    <w:basedOn w:val="Normal"/>
    <w:rsid w:val="002064B3"/>
    <w:pPr>
      <w:spacing w:after="101" w:line="216" w:lineRule="exact"/>
      <w:ind w:left="1080" w:hanging="360"/>
      <w:jc w:val="both"/>
    </w:pPr>
    <w:rPr>
      <w:rFonts w:ascii="Arial" w:hAnsi="Arial" w:cs="Arial"/>
      <w:sz w:val="18"/>
      <w:szCs w:val="18"/>
      <w:lang w:val="es-ES"/>
    </w:rPr>
  </w:style>
  <w:style w:type="paragraph" w:customStyle="1" w:styleId="n2">
    <w:name w:val="n2"/>
    <w:basedOn w:val="Normal"/>
    <w:rsid w:val="001C4E80"/>
    <w:pPr>
      <w:spacing w:before="100" w:beforeAutospacing="1" w:after="100" w:afterAutospacing="1"/>
    </w:pPr>
  </w:style>
  <w:style w:type="paragraph" w:customStyle="1" w:styleId="j">
    <w:name w:val="j"/>
    <w:basedOn w:val="Normal"/>
    <w:rsid w:val="001C4E80"/>
    <w:pPr>
      <w:spacing w:before="100" w:beforeAutospacing="1" w:after="100" w:afterAutospacing="1"/>
    </w:pPr>
  </w:style>
  <w:style w:type="character" w:customStyle="1" w:styleId="nacep">
    <w:name w:val="n_acep"/>
    <w:basedOn w:val="Fuentedeprrafopredeter"/>
    <w:rsid w:val="001C4E80"/>
  </w:style>
  <w:style w:type="paragraph" w:customStyle="1" w:styleId="m5212863947045306324gmail-msonormal">
    <w:name w:val="m_5212863947045306324gmail-msonormal"/>
    <w:basedOn w:val="Normal"/>
    <w:rsid w:val="003A73F9"/>
    <w:pPr>
      <w:spacing w:before="100" w:beforeAutospacing="1" w:after="100" w:afterAutospacing="1"/>
    </w:pPr>
  </w:style>
  <w:style w:type="character" w:customStyle="1" w:styleId="user-highlighted-active">
    <w:name w:val="user-highlighted-active"/>
    <w:basedOn w:val="Fuentedeprrafopredeter"/>
    <w:rsid w:val="00967345"/>
  </w:style>
  <w:style w:type="character" w:customStyle="1" w:styleId="Ttulo4Car">
    <w:name w:val="Título 4 Car"/>
    <w:basedOn w:val="Fuentedeprrafopredeter"/>
    <w:link w:val="Ttulo4"/>
    <w:uiPriority w:val="9"/>
    <w:rsid w:val="00FC157F"/>
    <w:rPr>
      <w:rFonts w:asciiTheme="majorHAnsi" w:eastAsiaTheme="majorEastAsia" w:hAnsiTheme="majorHAnsi" w:cstheme="majorBidi"/>
      <w:i/>
      <w:iCs/>
      <w:color w:val="365F91" w:themeColor="accent1" w:themeShade="BF"/>
      <w:lang w:val="es-ES"/>
    </w:rPr>
  </w:style>
  <w:style w:type="character" w:customStyle="1" w:styleId="Ttulo5Car">
    <w:name w:val="Título 5 Car"/>
    <w:basedOn w:val="Fuentedeprrafopredeter"/>
    <w:link w:val="Ttulo5"/>
    <w:uiPriority w:val="9"/>
    <w:rsid w:val="00FC157F"/>
    <w:rPr>
      <w:rFonts w:asciiTheme="majorHAnsi" w:eastAsiaTheme="majorEastAsia" w:hAnsiTheme="majorHAnsi" w:cstheme="majorBidi"/>
      <w:color w:val="365F91" w:themeColor="accent1" w:themeShade="BF"/>
      <w:lang w:val="es-ES"/>
    </w:rPr>
  </w:style>
  <w:style w:type="character" w:customStyle="1" w:styleId="Ttulo6Car">
    <w:name w:val="Título 6 Car"/>
    <w:basedOn w:val="Fuentedeprrafopredeter"/>
    <w:link w:val="Ttulo6"/>
    <w:uiPriority w:val="9"/>
    <w:rsid w:val="00FC157F"/>
    <w:rPr>
      <w:rFonts w:asciiTheme="majorHAnsi" w:eastAsiaTheme="majorEastAsia" w:hAnsiTheme="majorHAnsi" w:cstheme="majorBidi"/>
      <w:color w:val="243F60" w:themeColor="accent1" w:themeShade="7F"/>
      <w:lang w:val="es-ES"/>
    </w:rPr>
  </w:style>
  <w:style w:type="paragraph" w:styleId="Lista">
    <w:name w:val="List"/>
    <w:basedOn w:val="Normal"/>
    <w:uiPriority w:val="99"/>
    <w:unhideWhenUsed/>
    <w:rsid w:val="00FC157F"/>
    <w:pPr>
      <w:ind w:left="283" w:hanging="283"/>
      <w:contextualSpacing/>
    </w:pPr>
    <w:rPr>
      <w:lang w:val="es-ES"/>
    </w:rPr>
  </w:style>
  <w:style w:type="paragraph" w:styleId="Lista2">
    <w:name w:val="List 2"/>
    <w:basedOn w:val="Normal"/>
    <w:uiPriority w:val="99"/>
    <w:unhideWhenUsed/>
    <w:rsid w:val="00FC157F"/>
    <w:pPr>
      <w:ind w:left="566" w:hanging="283"/>
      <w:contextualSpacing/>
    </w:pPr>
    <w:rPr>
      <w:lang w:val="es-ES"/>
    </w:rPr>
  </w:style>
  <w:style w:type="paragraph" w:styleId="Lista3">
    <w:name w:val="List 3"/>
    <w:basedOn w:val="Normal"/>
    <w:uiPriority w:val="99"/>
    <w:unhideWhenUsed/>
    <w:rsid w:val="00FC157F"/>
    <w:pPr>
      <w:ind w:left="849" w:hanging="283"/>
      <w:contextualSpacing/>
    </w:pPr>
    <w:rPr>
      <w:lang w:val="es-ES"/>
    </w:rPr>
  </w:style>
  <w:style w:type="paragraph" w:styleId="Textoindependiente">
    <w:name w:val="Body Text"/>
    <w:basedOn w:val="Normal"/>
    <w:link w:val="TextoindependienteCar"/>
    <w:uiPriority w:val="99"/>
    <w:unhideWhenUsed/>
    <w:rsid w:val="00FC157F"/>
    <w:pPr>
      <w:spacing w:after="120"/>
    </w:pPr>
    <w:rPr>
      <w:lang w:val="es-ES"/>
    </w:rPr>
  </w:style>
  <w:style w:type="character" w:customStyle="1" w:styleId="TextoindependienteCar">
    <w:name w:val="Texto independiente Car"/>
    <w:basedOn w:val="Fuentedeprrafopredeter"/>
    <w:link w:val="Textoindependiente"/>
    <w:uiPriority w:val="99"/>
    <w:rsid w:val="00FC157F"/>
    <w:rPr>
      <w:rFonts w:ascii="Times New Roman" w:eastAsia="Times New Roman" w:hAnsi="Times New Roman" w:cs="Times New Roman"/>
      <w:lang w:val="es-ES"/>
    </w:rPr>
  </w:style>
  <w:style w:type="paragraph" w:styleId="Sangradetextonormal">
    <w:name w:val="Body Text Indent"/>
    <w:basedOn w:val="Normal"/>
    <w:link w:val="SangradetextonormalCar"/>
    <w:uiPriority w:val="99"/>
    <w:unhideWhenUsed/>
    <w:rsid w:val="00FC157F"/>
    <w:pPr>
      <w:spacing w:after="120"/>
      <w:ind w:left="283"/>
    </w:pPr>
    <w:rPr>
      <w:lang w:val="es-ES"/>
    </w:rPr>
  </w:style>
  <w:style w:type="character" w:customStyle="1" w:styleId="SangradetextonormalCar">
    <w:name w:val="Sangría de texto normal Car"/>
    <w:basedOn w:val="Fuentedeprrafopredeter"/>
    <w:link w:val="Sangradetextonormal"/>
    <w:uiPriority w:val="99"/>
    <w:rsid w:val="00FC157F"/>
    <w:rPr>
      <w:rFonts w:ascii="Times New Roman" w:eastAsia="Times New Roman" w:hAnsi="Times New Roman" w:cs="Times New Roman"/>
      <w:lang w:val="es-ES"/>
    </w:rPr>
  </w:style>
  <w:style w:type="paragraph" w:styleId="Textoindependienteprimerasangra2">
    <w:name w:val="Body Text First Indent 2"/>
    <w:basedOn w:val="Sangradetextonormal"/>
    <w:link w:val="Textoindependienteprimerasangra2Car"/>
    <w:uiPriority w:val="99"/>
    <w:unhideWhenUsed/>
    <w:rsid w:val="00FC157F"/>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FC157F"/>
    <w:rPr>
      <w:rFonts w:ascii="Times New Roman" w:eastAsia="Times New Roman" w:hAnsi="Times New Roman" w:cs="Times New Roman"/>
      <w:lang w:val="es-ES"/>
    </w:rPr>
  </w:style>
  <w:style w:type="character" w:customStyle="1" w:styleId="numberfracccentro">
    <w:name w:val="numberfracccentro"/>
    <w:basedOn w:val="Fuentedeprrafopredeter"/>
    <w:rsid w:val="004B7691"/>
  </w:style>
  <w:style w:type="character" w:customStyle="1" w:styleId="titulorubrolgt">
    <w:name w:val="titulorubrolgt"/>
    <w:basedOn w:val="Fuentedeprrafopredeter"/>
    <w:rsid w:val="004B7691"/>
  </w:style>
  <w:style w:type="paragraph" w:customStyle="1" w:styleId="Text">
    <w:name w:val="Text"/>
    <w:basedOn w:val="Normal"/>
    <w:link w:val="TextChar"/>
    <w:rsid w:val="00B93B76"/>
    <w:pPr>
      <w:spacing w:after="240"/>
    </w:pPr>
    <w:rPr>
      <w:szCs w:val="20"/>
      <w:lang w:val="en-US" w:eastAsia="en-US"/>
    </w:rPr>
  </w:style>
  <w:style w:type="character" w:customStyle="1" w:styleId="TextChar">
    <w:name w:val="Text Char"/>
    <w:link w:val="Text"/>
    <w:locked/>
    <w:rsid w:val="00B93B76"/>
    <w:rPr>
      <w:rFonts w:ascii="Times New Roman" w:eastAsia="Times New Roman" w:hAnsi="Times New Roman" w:cs="Times New Roman"/>
      <w:szCs w:val="20"/>
      <w:lang w:val="en-US" w:eastAsia="en-US"/>
    </w:rPr>
  </w:style>
  <w:style w:type="paragraph" w:customStyle="1" w:styleId="corte5transcripcion">
    <w:name w:val="corte5 transcripcion"/>
    <w:basedOn w:val="Normal"/>
    <w:rsid w:val="00B93B76"/>
    <w:pPr>
      <w:spacing w:line="360" w:lineRule="auto"/>
      <w:ind w:left="709" w:right="709"/>
      <w:jc w:val="both"/>
    </w:pPr>
    <w:rPr>
      <w:rFonts w:ascii="Arial" w:hAnsi="Arial" w:cs="Arial"/>
      <w:b/>
      <w:bCs/>
      <w:i/>
      <w:iCs/>
      <w:sz w:val="30"/>
      <w:szCs w:val="30"/>
    </w:rPr>
  </w:style>
  <w:style w:type="paragraph" w:customStyle="1" w:styleId="FAFunotente1">
    <w:name w:val="FA Fu?notente1"/>
    <w:basedOn w:val="Normal"/>
    <w:next w:val="Textonotapie"/>
    <w:uiPriority w:val="99"/>
    <w:rsid w:val="001D2165"/>
    <w:rPr>
      <w:rFonts w:asciiTheme="minorHAnsi" w:eastAsia="Cambria" w:hAnsiTheme="minorHAnsi" w:cstheme="minorBidi"/>
      <w:sz w:val="20"/>
      <w:szCs w:val="20"/>
      <w:lang w:eastAsia="en-US"/>
    </w:rPr>
  </w:style>
  <w:style w:type="paragraph" w:customStyle="1" w:styleId="paragraph">
    <w:name w:val="paragraph"/>
    <w:basedOn w:val="Normal"/>
    <w:uiPriority w:val="99"/>
    <w:rsid w:val="00004C7A"/>
    <w:pPr>
      <w:spacing w:before="100" w:beforeAutospacing="1" w:after="100" w:afterAutospacing="1" w:line="264" w:lineRule="auto"/>
    </w:pPr>
    <w:rPr>
      <w:rFonts w:asciiTheme="minorHAnsi" w:eastAsiaTheme="minorEastAsia" w:hAnsiTheme="minorHAnsi" w:cstheme="minorBidi"/>
      <w:sz w:val="20"/>
      <w:szCs w:val="20"/>
    </w:rPr>
  </w:style>
  <w:style w:type="table" w:customStyle="1" w:styleId="Tablaconcuadrcula1">
    <w:name w:val="Tabla con cuadrícula1"/>
    <w:basedOn w:val="Tablanormal"/>
    <w:next w:val="Tablaconcuadrcula"/>
    <w:uiPriority w:val="59"/>
    <w:rsid w:val="00555C12"/>
    <w:rPr>
      <w:rFonts w:ascii="Calibri" w:eastAsia="Calibri" w:hAnsi="Calibri"/>
      <w:sz w:val="22"/>
      <w:szCs w:val="22"/>
      <w:lang w:val="es-E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
    <w:name w:val="Tabla con cuadrícula2"/>
    <w:basedOn w:val="Tablanormal"/>
    <w:next w:val="Tablaconcuadrcula"/>
    <w:uiPriority w:val="39"/>
    <w:rsid w:val="00177F5F"/>
    <w:rPr>
      <w:rFonts w:eastAsia="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1">
    <w:name w:val="Mención sin resolver1"/>
    <w:basedOn w:val="Fuentedeprrafopredeter"/>
    <w:uiPriority w:val="99"/>
    <w:semiHidden/>
    <w:unhideWhenUsed/>
    <w:rsid w:val="000D2977"/>
    <w:rPr>
      <w:color w:val="605E5C"/>
      <w:shd w:val="clear" w:color="auto" w:fill="E1DFDD"/>
    </w:rPr>
  </w:style>
  <w:style w:type="paragraph" w:customStyle="1" w:styleId="temp">
    <w:name w:val="temp"/>
    <w:basedOn w:val="Normal"/>
    <w:rsid w:val="00C83961"/>
    <w:pPr>
      <w:spacing w:before="100" w:beforeAutospacing="1" w:after="100" w:afterAutospacing="1"/>
    </w:pPr>
  </w:style>
  <w:style w:type="character" w:customStyle="1" w:styleId="bold">
    <w:name w:val="bold"/>
    <w:basedOn w:val="Fuentedeprrafopredeter"/>
    <w:rsid w:val="00C83961"/>
  </w:style>
  <w:style w:type="paragraph" w:customStyle="1" w:styleId="ng-star-inserted">
    <w:name w:val="ng-star-inserted"/>
    <w:basedOn w:val="Normal"/>
    <w:rsid w:val="00C83961"/>
    <w:pPr>
      <w:spacing w:before="100" w:beforeAutospacing="1" w:after="100" w:afterAutospacing="1"/>
    </w:pPr>
  </w:style>
  <w:style w:type="character" w:customStyle="1" w:styleId="Mencinsinresolver2">
    <w:name w:val="Mención sin resolver2"/>
    <w:basedOn w:val="Fuentedeprrafopredeter"/>
    <w:uiPriority w:val="99"/>
    <w:semiHidden/>
    <w:unhideWhenUsed/>
    <w:rsid w:val="009E6E1F"/>
    <w:rPr>
      <w:color w:val="605E5C"/>
      <w:shd w:val="clear" w:color="auto" w:fill="E1DFDD"/>
    </w:rPr>
  </w:style>
  <w:style w:type="character" w:customStyle="1" w:styleId="Mencinsinresolver3">
    <w:name w:val="Mención sin resolver3"/>
    <w:basedOn w:val="Fuentedeprrafopredeter"/>
    <w:uiPriority w:val="99"/>
    <w:semiHidden/>
    <w:unhideWhenUsed/>
    <w:rsid w:val="008A6AD5"/>
    <w:rPr>
      <w:color w:val="605E5C"/>
      <w:shd w:val="clear" w:color="auto" w:fill="E1DFDD"/>
    </w:rPr>
  </w:style>
  <w:style w:type="paragraph" w:styleId="Saludo">
    <w:name w:val="Salutation"/>
    <w:basedOn w:val="Normal"/>
    <w:next w:val="Normal"/>
    <w:link w:val="SaludoCar"/>
    <w:uiPriority w:val="99"/>
    <w:unhideWhenUsed/>
    <w:rsid w:val="009A2B79"/>
  </w:style>
  <w:style w:type="character" w:customStyle="1" w:styleId="SaludoCar">
    <w:name w:val="Saludo Car"/>
    <w:basedOn w:val="Fuentedeprrafopredeter"/>
    <w:link w:val="Saludo"/>
    <w:uiPriority w:val="99"/>
    <w:rsid w:val="009A2B79"/>
    <w:rPr>
      <w:rFonts w:ascii="Times New Roman" w:eastAsia="Times New Roman" w:hAnsi="Times New Roman" w:cs="Times New Roman"/>
      <w:lang w:val="es-MX"/>
    </w:rPr>
  </w:style>
  <w:style w:type="character" w:customStyle="1" w:styleId="Caracteresdenotaalpie">
    <w:name w:val="Caracteres de nota al pie"/>
    <w:qFormat/>
    <w:rsid w:val="00E17961"/>
  </w:style>
  <w:style w:type="character" w:customStyle="1" w:styleId="Mencinsinresolver4">
    <w:name w:val="Mención sin resolver4"/>
    <w:basedOn w:val="Fuentedeprrafopredeter"/>
    <w:uiPriority w:val="99"/>
    <w:semiHidden/>
    <w:unhideWhenUsed/>
    <w:rsid w:val="00843F27"/>
    <w:rPr>
      <w:color w:val="605E5C"/>
      <w:shd w:val="clear" w:color="auto" w:fill="E1DFDD"/>
    </w:rPr>
  </w:style>
  <w:style w:type="character" w:customStyle="1" w:styleId="Mencinsinresolver5">
    <w:name w:val="Mención sin resolver5"/>
    <w:basedOn w:val="Fuentedeprrafopredeter"/>
    <w:uiPriority w:val="99"/>
    <w:semiHidden/>
    <w:unhideWhenUsed/>
    <w:rsid w:val="009F00FA"/>
    <w:rPr>
      <w:color w:val="605E5C"/>
      <w:shd w:val="clear" w:color="auto" w:fill="E1DFDD"/>
    </w:rPr>
  </w:style>
  <w:style w:type="character" w:customStyle="1" w:styleId="Mencinsinresolver6">
    <w:name w:val="Mención sin resolver6"/>
    <w:basedOn w:val="Fuentedeprrafopredeter"/>
    <w:uiPriority w:val="99"/>
    <w:semiHidden/>
    <w:unhideWhenUsed/>
    <w:rsid w:val="00C72FCC"/>
    <w:rPr>
      <w:color w:val="605E5C"/>
      <w:shd w:val="clear" w:color="auto" w:fill="E1DFDD"/>
    </w:rPr>
  </w:style>
  <w:style w:type="table" w:customStyle="1" w:styleId="Tablaconcuadrcula111121">
    <w:name w:val="Tabla con cuadrícula111121"/>
    <w:basedOn w:val="Tablanormal"/>
    <w:uiPriority w:val="39"/>
    <w:rsid w:val="00D02D65"/>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211">
    <w:name w:val="Tabla con cuadrícula1111211"/>
    <w:basedOn w:val="Tablanormal"/>
    <w:uiPriority w:val="39"/>
    <w:rsid w:val="0039304B"/>
    <w:rPr>
      <w:rFonts w:ascii="Cambria" w:eastAsia="Cambria" w:hAnsi="Cambria"/>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7">
    <w:name w:val="Mención sin resolver7"/>
    <w:basedOn w:val="Fuentedeprrafopredeter"/>
    <w:uiPriority w:val="99"/>
    <w:semiHidden/>
    <w:unhideWhenUsed/>
    <w:rsid w:val="003C387B"/>
    <w:rPr>
      <w:color w:val="605E5C"/>
      <w:shd w:val="clear" w:color="auto" w:fill="E1DFDD"/>
    </w:rPr>
  </w:style>
  <w:style w:type="character" w:customStyle="1" w:styleId="Mencinsinresolver8">
    <w:name w:val="Mención sin resolver8"/>
    <w:basedOn w:val="Fuentedeprrafopredeter"/>
    <w:uiPriority w:val="99"/>
    <w:semiHidden/>
    <w:unhideWhenUsed/>
    <w:rsid w:val="003B6C49"/>
    <w:rPr>
      <w:color w:val="605E5C"/>
      <w:shd w:val="clear" w:color="auto" w:fill="E1DFDD"/>
    </w:rPr>
  </w:style>
  <w:style w:type="table" w:customStyle="1" w:styleId="Tablaconcuadrcula1111212">
    <w:name w:val="Tabla con cuadrícula1111212"/>
    <w:basedOn w:val="Tablanormal"/>
    <w:uiPriority w:val="39"/>
    <w:rsid w:val="00D1790E"/>
    <w:rPr>
      <w:rFonts w:ascii="Cambria" w:eastAsia="Cambria" w:hAnsi="Cambria"/>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n">
    <w:name w:val="Revision"/>
    <w:hidden/>
    <w:uiPriority w:val="99"/>
    <w:semiHidden/>
    <w:rsid w:val="00C07EF1"/>
  </w:style>
  <w:style w:type="table" w:customStyle="1" w:styleId="Tablaconcuadrcula3">
    <w:name w:val="Tabla con cuadrícula3"/>
    <w:basedOn w:val="Tablanormal"/>
    <w:next w:val="Tablaconcuadrcula"/>
    <w:uiPriority w:val="39"/>
    <w:rsid w:val="006E27FE"/>
    <w:rPr>
      <w:rFonts w:ascii="Arial" w:eastAsia="Calibri" w:hAnsi="Arial"/>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independiente3">
    <w:name w:val="Body Text 3"/>
    <w:basedOn w:val="Normal"/>
    <w:link w:val="Textoindependiente3Car"/>
    <w:uiPriority w:val="99"/>
    <w:semiHidden/>
    <w:unhideWhenUsed/>
    <w:rsid w:val="007366EE"/>
    <w:pPr>
      <w:spacing w:after="120"/>
    </w:pPr>
    <w:rPr>
      <w:sz w:val="16"/>
      <w:szCs w:val="16"/>
    </w:rPr>
  </w:style>
  <w:style w:type="character" w:customStyle="1" w:styleId="Textoindependiente3Car">
    <w:name w:val="Texto independiente 3 Car"/>
    <w:basedOn w:val="Fuentedeprrafopredeter"/>
    <w:link w:val="Textoindependiente3"/>
    <w:uiPriority w:val="99"/>
    <w:semiHidden/>
    <w:rsid w:val="007366EE"/>
    <w:rPr>
      <w:rFonts w:ascii="Times New Roman" w:eastAsia="Times New Roman" w:hAnsi="Times New Roman" w:cs="Times New Roman"/>
      <w:sz w:val="16"/>
      <w:szCs w:val="16"/>
      <w:lang w:val="es-MX"/>
    </w:rPr>
  </w:style>
  <w:style w:type="paragraph" w:customStyle="1" w:styleId="xmsonormal">
    <w:name w:val="x_msonormal"/>
    <w:basedOn w:val="Normal"/>
    <w:rsid w:val="007366EE"/>
    <w:pPr>
      <w:spacing w:before="100" w:beforeAutospacing="1" w:after="100" w:afterAutospacing="1"/>
    </w:pPr>
  </w:style>
  <w:style w:type="character" w:customStyle="1" w:styleId="eop">
    <w:name w:val="eop"/>
    <w:basedOn w:val="Fuentedeprrafopredeter"/>
    <w:rsid w:val="007366EE"/>
  </w:style>
  <w:style w:type="paragraph" w:styleId="Textonotaalfinal">
    <w:name w:val="endnote text"/>
    <w:basedOn w:val="Normal"/>
    <w:link w:val="TextonotaalfinalCar"/>
    <w:uiPriority w:val="99"/>
    <w:semiHidden/>
    <w:unhideWhenUsed/>
    <w:rsid w:val="007366EE"/>
    <w:rPr>
      <w:sz w:val="20"/>
      <w:szCs w:val="20"/>
    </w:rPr>
  </w:style>
  <w:style w:type="character" w:customStyle="1" w:styleId="TextonotaalfinalCar">
    <w:name w:val="Texto nota al final Car"/>
    <w:basedOn w:val="Fuentedeprrafopredeter"/>
    <w:link w:val="Textonotaalfinal"/>
    <w:uiPriority w:val="99"/>
    <w:semiHidden/>
    <w:rsid w:val="007366EE"/>
    <w:rPr>
      <w:rFonts w:ascii="Times New Roman" w:eastAsia="Times New Roman" w:hAnsi="Times New Roman" w:cs="Times New Roman"/>
      <w:sz w:val="20"/>
      <w:szCs w:val="20"/>
      <w:lang w:val="es-MX"/>
    </w:rPr>
  </w:style>
  <w:style w:type="character" w:styleId="Refdenotaalfinal">
    <w:name w:val="endnote reference"/>
    <w:basedOn w:val="Fuentedeprrafopredeter"/>
    <w:uiPriority w:val="99"/>
    <w:semiHidden/>
    <w:unhideWhenUsed/>
    <w:rsid w:val="007366EE"/>
    <w:rPr>
      <w:vertAlign w:val="superscript"/>
    </w:rPr>
  </w:style>
  <w:style w:type="table" w:customStyle="1" w:styleId="Tablaconcuadrcula1111213">
    <w:name w:val="Tabla con cuadrícula1111213"/>
    <w:basedOn w:val="Tablanormal"/>
    <w:uiPriority w:val="39"/>
    <w:rsid w:val="001C70C5"/>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
    <w:name w:val="Tabla con cuadrícula31"/>
    <w:basedOn w:val="Tablanormal"/>
    <w:next w:val="Tablaconcuadrcula"/>
    <w:uiPriority w:val="59"/>
    <w:rsid w:val="00096E3C"/>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9">
    <w:name w:val="Mención sin resolver9"/>
    <w:basedOn w:val="Fuentedeprrafopredeter"/>
    <w:uiPriority w:val="99"/>
    <w:semiHidden/>
    <w:unhideWhenUsed/>
    <w:rsid w:val="005F2C87"/>
    <w:rPr>
      <w:color w:val="605E5C"/>
      <w:shd w:val="clear" w:color="auto" w:fill="E1DFDD"/>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39">
    <w:name w:val="39"/>
    <w:basedOn w:val="TableNormal1"/>
    <w:tblPr>
      <w:tblStyleRowBandSize w:val="1"/>
      <w:tblStyleColBandSize w:val="1"/>
      <w:tblCellMar>
        <w:top w:w="100" w:type="dxa"/>
        <w:left w:w="100" w:type="dxa"/>
        <w:bottom w:w="100" w:type="dxa"/>
        <w:right w:w="100" w:type="dxa"/>
      </w:tblCellMar>
    </w:tblPr>
  </w:style>
  <w:style w:type="table" w:customStyle="1" w:styleId="38">
    <w:name w:val="38"/>
    <w:basedOn w:val="TableNormal1"/>
    <w:tblPr>
      <w:tblStyleRowBandSize w:val="1"/>
      <w:tblStyleColBandSize w:val="1"/>
      <w:tblCellMar>
        <w:left w:w="115" w:type="dxa"/>
        <w:right w:w="115" w:type="dxa"/>
      </w:tblCellMar>
    </w:tblPr>
  </w:style>
  <w:style w:type="table" w:customStyle="1" w:styleId="37">
    <w:name w:val="37"/>
    <w:basedOn w:val="TableNormal1"/>
    <w:tblPr>
      <w:tblStyleRowBandSize w:val="1"/>
      <w:tblStyleColBandSize w:val="1"/>
      <w:tblCellMar>
        <w:left w:w="115" w:type="dxa"/>
        <w:right w:w="115" w:type="dxa"/>
      </w:tblCellMar>
    </w:tblPr>
  </w:style>
  <w:style w:type="table" w:customStyle="1" w:styleId="36">
    <w:name w:val="36"/>
    <w:basedOn w:val="TableNormal1"/>
    <w:tblPr>
      <w:tblStyleRowBandSize w:val="1"/>
      <w:tblStyleColBandSize w:val="1"/>
      <w:tblCellMar>
        <w:left w:w="115" w:type="dxa"/>
        <w:right w:w="115" w:type="dxa"/>
      </w:tblCellMar>
    </w:tblPr>
  </w:style>
  <w:style w:type="table" w:customStyle="1" w:styleId="35">
    <w:name w:val="35"/>
    <w:basedOn w:val="TableNormal1"/>
    <w:tblPr>
      <w:tblStyleRowBandSize w:val="1"/>
      <w:tblStyleColBandSize w:val="1"/>
      <w:tblCellMar>
        <w:left w:w="115" w:type="dxa"/>
        <w:right w:w="115" w:type="dxa"/>
      </w:tblCellMar>
    </w:tblPr>
  </w:style>
  <w:style w:type="table" w:customStyle="1" w:styleId="34">
    <w:name w:val="34"/>
    <w:basedOn w:val="TableNormal1"/>
    <w:tblPr>
      <w:tblStyleRowBandSize w:val="1"/>
      <w:tblStyleColBandSize w:val="1"/>
      <w:tblCellMar>
        <w:left w:w="115" w:type="dxa"/>
        <w:right w:w="115" w:type="dxa"/>
      </w:tblCellMar>
    </w:tblPr>
  </w:style>
  <w:style w:type="table" w:customStyle="1" w:styleId="33">
    <w:name w:val="33"/>
    <w:basedOn w:val="TableNormal1"/>
    <w:rPr>
      <w:rFonts w:ascii="Arial" w:eastAsia="Arial" w:hAnsi="Arial" w:cs="Arial"/>
      <w:sz w:val="22"/>
      <w:szCs w:val="22"/>
    </w:rPr>
    <w:tblPr>
      <w:tblStyleRowBandSize w:val="1"/>
      <w:tblStyleColBandSize w:val="1"/>
      <w:tblCellMar>
        <w:left w:w="115" w:type="dxa"/>
        <w:right w:w="115" w:type="dxa"/>
      </w:tblCellMar>
    </w:tblPr>
  </w:style>
  <w:style w:type="table" w:customStyle="1" w:styleId="32">
    <w:name w:val="32"/>
    <w:basedOn w:val="TableNormal1"/>
    <w:tblPr>
      <w:tblStyleRowBandSize w:val="1"/>
      <w:tblStyleColBandSize w:val="1"/>
      <w:tblCellMar>
        <w:left w:w="115" w:type="dxa"/>
        <w:right w:w="115" w:type="dxa"/>
      </w:tblCellMar>
    </w:tblPr>
  </w:style>
  <w:style w:type="table" w:customStyle="1" w:styleId="31">
    <w:name w:val="31"/>
    <w:basedOn w:val="TableNormal1"/>
    <w:tblPr>
      <w:tblStyleRowBandSize w:val="1"/>
      <w:tblStyleColBandSize w:val="1"/>
      <w:tblCellMar>
        <w:left w:w="115" w:type="dxa"/>
        <w:right w:w="115" w:type="dxa"/>
      </w:tblCellMar>
    </w:tblPr>
  </w:style>
  <w:style w:type="table" w:customStyle="1" w:styleId="30">
    <w:name w:val="30"/>
    <w:basedOn w:val="TableNormal1"/>
    <w:rPr>
      <w:rFonts w:ascii="Arial" w:eastAsia="Arial" w:hAnsi="Arial" w:cs="Arial"/>
      <w:sz w:val="22"/>
      <w:szCs w:val="22"/>
    </w:rPr>
    <w:tblPr>
      <w:tblStyleRowBandSize w:val="1"/>
      <w:tblStyleColBandSize w:val="1"/>
      <w:tblCellMar>
        <w:left w:w="115" w:type="dxa"/>
        <w:right w:w="115" w:type="dxa"/>
      </w:tblCellMar>
    </w:tblPr>
  </w:style>
  <w:style w:type="table" w:customStyle="1" w:styleId="29">
    <w:name w:val="29"/>
    <w:basedOn w:val="TableNormal1"/>
    <w:rPr>
      <w:rFonts w:ascii="Arial" w:eastAsia="Arial" w:hAnsi="Arial" w:cs="Arial"/>
      <w:sz w:val="22"/>
      <w:szCs w:val="22"/>
    </w:rPr>
    <w:tblPr>
      <w:tblStyleRowBandSize w:val="1"/>
      <w:tblStyleColBandSize w:val="1"/>
      <w:tblCellMar>
        <w:left w:w="115" w:type="dxa"/>
        <w:right w:w="115" w:type="dxa"/>
      </w:tblCellMar>
    </w:tblPr>
  </w:style>
  <w:style w:type="table" w:customStyle="1" w:styleId="28">
    <w:name w:val="28"/>
    <w:basedOn w:val="TableNormal4"/>
    <w:rPr>
      <w:rFonts w:ascii="Arial" w:eastAsia="Arial" w:hAnsi="Arial" w:cs="Arial"/>
      <w:sz w:val="22"/>
      <w:szCs w:val="22"/>
    </w:rPr>
    <w:tblPr>
      <w:tblStyleRowBandSize w:val="1"/>
      <w:tblStyleColBandSize w:val="1"/>
      <w:tblCellMar>
        <w:left w:w="115" w:type="dxa"/>
        <w:right w:w="115" w:type="dxa"/>
      </w:tblCellMar>
    </w:tblPr>
  </w:style>
  <w:style w:type="table" w:customStyle="1" w:styleId="27">
    <w:name w:val="27"/>
    <w:basedOn w:val="TableNormal4"/>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26">
    <w:name w:val="26"/>
    <w:basedOn w:val="TableNormal4"/>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25">
    <w:name w:val="25"/>
    <w:basedOn w:val="TableNormal4"/>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24">
    <w:name w:val="24"/>
    <w:basedOn w:val="TableNormal4"/>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23">
    <w:name w:val="23"/>
    <w:basedOn w:val="TableNormal4"/>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22">
    <w:name w:val="22"/>
    <w:basedOn w:val="TableNormal4"/>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21">
    <w:name w:val="21"/>
    <w:basedOn w:val="TableNormal4"/>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20">
    <w:name w:val="20"/>
    <w:basedOn w:val="TableNormal4"/>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19">
    <w:name w:val="19"/>
    <w:basedOn w:val="TableNormal4"/>
    <w:tblPr>
      <w:tblStyleRowBandSize w:val="1"/>
      <w:tblStyleColBandSize w:val="1"/>
      <w:tblCellMar>
        <w:top w:w="100" w:type="dxa"/>
        <w:left w:w="100" w:type="dxa"/>
        <w:bottom w:w="100" w:type="dxa"/>
        <w:right w:w="100" w:type="dxa"/>
      </w:tblCellMar>
    </w:tblPr>
  </w:style>
  <w:style w:type="table" w:customStyle="1" w:styleId="18">
    <w:name w:val="18"/>
    <w:basedOn w:val="TableNormal4"/>
    <w:tblPr>
      <w:tblStyleRowBandSize w:val="1"/>
      <w:tblStyleColBandSize w:val="1"/>
      <w:tblCellMar>
        <w:top w:w="100" w:type="dxa"/>
        <w:left w:w="100" w:type="dxa"/>
        <w:bottom w:w="100" w:type="dxa"/>
        <w:right w:w="100" w:type="dxa"/>
      </w:tblCellMar>
    </w:tblPr>
  </w:style>
  <w:style w:type="table" w:customStyle="1" w:styleId="17">
    <w:name w:val="17"/>
    <w:basedOn w:val="TableNormal4"/>
    <w:tblPr>
      <w:tblStyleRowBandSize w:val="1"/>
      <w:tblStyleColBandSize w:val="1"/>
      <w:tblCellMar>
        <w:top w:w="100" w:type="dxa"/>
        <w:left w:w="100" w:type="dxa"/>
        <w:bottom w:w="100" w:type="dxa"/>
        <w:right w:w="100" w:type="dxa"/>
      </w:tblCellMar>
    </w:tblPr>
  </w:style>
  <w:style w:type="table" w:customStyle="1" w:styleId="16">
    <w:name w:val="16"/>
    <w:basedOn w:val="TableNormal4"/>
    <w:tblPr>
      <w:tblStyleRowBandSize w:val="1"/>
      <w:tblStyleColBandSize w:val="1"/>
      <w:tblCellMar>
        <w:top w:w="100" w:type="dxa"/>
        <w:left w:w="100" w:type="dxa"/>
        <w:bottom w:w="100" w:type="dxa"/>
        <w:right w:w="100" w:type="dxa"/>
      </w:tblCellMar>
    </w:tblPr>
  </w:style>
  <w:style w:type="table" w:customStyle="1" w:styleId="15">
    <w:name w:val="15"/>
    <w:basedOn w:val="TableNormal4"/>
    <w:tblPr>
      <w:tblStyleRowBandSize w:val="1"/>
      <w:tblStyleColBandSize w:val="1"/>
      <w:tblCellMar>
        <w:top w:w="100" w:type="dxa"/>
        <w:left w:w="100" w:type="dxa"/>
        <w:bottom w:w="100" w:type="dxa"/>
        <w:right w:w="100" w:type="dxa"/>
      </w:tblCellMar>
    </w:tblPr>
  </w:style>
  <w:style w:type="table" w:customStyle="1" w:styleId="14">
    <w:name w:val="14"/>
    <w:basedOn w:val="TableNormal4"/>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13">
    <w:name w:val="13"/>
    <w:basedOn w:val="TableNormal4"/>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12">
    <w:name w:val="12"/>
    <w:basedOn w:val="TableNormal4"/>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11">
    <w:name w:val="11"/>
    <w:basedOn w:val="TableNormal8"/>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10">
    <w:name w:val="10"/>
    <w:basedOn w:val="TableNormal8"/>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9">
    <w:name w:val="9"/>
    <w:basedOn w:val="TableNormal8"/>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8">
    <w:name w:val="8"/>
    <w:basedOn w:val="TableNormal8"/>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7">
    <w:name w:val="7"/>
    <w:basedOn w:val="TableNormal8"/>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6">
    <w:name w:val="6"/>
    <w:basedOn w:val="TableNormal8"/>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5">
    <w:name w:val="5"/>
    <w:basedOn w:val="TableNormal9"/>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4">
    <w:name w:val="4"/>
    <w:basedOn w:val="TableNormal9"/>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3">
    <w:name w:val="3"/>
    <w:basedOn w:val="TableNormal9"/>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2">
    <w:name w:val="2"/>
    <w:basedOn w:val="TableNormal9"/>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1">
    <w:name w:val="1"/>
    <w:basedOn w:val="TableNormal9"/>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Tablaconcuadrcula21">
    <w:name w:val="Tabla con cuadrícula21"/>
    <w:basedOn w:val="Tablanormal"/>
    <w:next w:val="Tablaconcuadrcula"/>
    <w:uiPriority w:val="39"/>
    <w:rsid w:val="00DD6961"/>
    <w:rPr>
      <w:rFonts w:asciiTheme="minorHAnsi" w:eastAsiaTheme="minorEastAsia" w:hAnsiTheme="minorHAnsi" w:cstheme="minorBidi"/>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image" Target="media/image2.png"/><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jpeg"/></Relationships>
</file>

<file path=word/_rels/header3.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go:docsCustomData xmlns:go="http://customooxmlschemas.google.com/" roundtripDataSignature="AMtx7mii2VNW/5TmIOd/FJ/DiaFqbyVzRQ==">AMUW2mU+bJutf9BKblKTmGYY3J2QLEKBSNKqMDNckka2QJjqbOXMri0sGhHdpZD0Q8ssfM7q5bCjFhFfCQgFqS0cTbrvL1lvGUaWq8Dkv1WchToxTJ0YAFRbf5YnIJpqFCYQ44Te6jbbbi2pvV8OE09Npg2g53fNOAMA3hUd2EeAUEZ0pEmaQy0hmoFwguhvIUQZ0XI8OVFBrLRlc1ZKeGjSSvHPrguGc2eQ/sC9MW5plNAWr3DMtT/gQJ8P3jnVOyOMTttUlhcyQizUBsPsDU36LTtAXgGfpucxH8fiX/soC4IZaYnl2+Q=</go:docsCustomData>
</go:gDocsCustomXmlDataStorage>
</file>

<file path=customXml/itemProps1.xml><?xml version="1.0" encoding="utf-8"?>
<ds:datastoreItem xmlns:ds="http://schemas.openxmlformats.org/officeDocument/2006/customXml" ds:itemID="{806E1B67-E95C-4F05-ABB6-EC3BB7700265}">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40</Pages>
  <Words>8746</Words>
  <Characters>48107</Characters>
  <Application>Microsoft Office Word</Application>
  <DocSecurity>0</DocSecurity>
  <Lines>400</Lines>
  <Paragraphs>113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56740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Jorge Luis Penunuri Loredo</cp:lastModifiedBy>
  <cp:revision>4</cp:revision>
  <cp:lastPrinted>2022-10-21T03:21:00Z</cp:lastPrinted>
  <dcterms:created xsi:type="dcterms:W3CDTF">2022-10-19T22:19:00Z</dcterms:created>
  <dcterms:modified xsi:type="dcterms:W3CDTF">2022-10-21T03:21:00Z</dcterms:modified>
</cp:coreProperties>
</file>