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82621" w:rsidR="00994396" w:rsidP="007261B0" w:rsidRDefault="00994396" w14:paraId="2AF423BE" w14:textId="59FBF92C">
      <w:pPr>
        <w:tabs>
          <w:tab w:val="left" w:pos="1876"/>
        </w:tabs>
        <w:spacing w:line="360" w:lineRule="auto"/>
        <w:jc w:val="both"/>
        <w:rPr>
          <w:rFonts w:ascii="Palatino Linotype" w:hAnsi="Palatino Linotype" w:cs="Tahoma"/>
          <w:sz w:val="22"/>
          <w:szCs w:val="22"/>
        </w:rPr>
      </w:pPr>
      <w:r w:rsidRPr="0098262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Pr="00982621" w:rsidR="00D35266">
        <w:rPr>
          <w:rFonts w:ascii="Palatino Linotype" w:hAnsi="Palatino Linotype" w:cs="Tahoma"/>
          <w:bCs/>
          <w:sz w:val="22"/>
          <w:szCs w:val="22"/>
        </w:rPr>
        <w:t xml:space="preserve">de </w:t>
      </w:r>
      <w:r w:rsidR="00EB348F">
        <w:rPr>
          <w:rFonts w:ascii="Palatino Linotype" w:hAnsi="Palatino Linotype" w:cs="Tahoma"/>
          <w:bCs/>
          <w:sz w:val="22"/>
          <w:szCs w:val="22"/>
        </w:rPr>
        <w:t xml:space="preserve">fecha </w:t>
      </w:r>
      <w:r w:rsidR="00E31599">
        <w:rPr>
          <w:rFonts w:ascii="Palatino Linotype" w:hAnsi="Palatino Linotype" w:cs="Tahoma"/>
          <w:bCs/>
          <w:sz w:val="22"/>
          <w:szCs w:val="22"/>
        </w:rPr>
        <w:t>cuatro</w:t>
      </w:r>
      <w:r w:rsidR="00EB348F">
        <w:rPr>
          <w:rFonts w:ascii="Palatino Linotype" w:hAnsi="Palatino Linotype" w:cs="Tahoma"/>
          <w:bCs/>
          <w:sz w:val="22"/>
          <w:szCs w:val="22"/>
        </w:rPr>
        <w:t xml:space="preserve"> de febrero de dos mil veintidós</w:t>
      </w:r>
      <w:r w:rsidRPr="00982621">
        <w:rPr>
          <w:rFonts w:ascii="Palatino Linotype" w:hAnsi="Palatino Linotype" w:cs="Tahoma"/>
          <w:bCs/>
          <w:sz w:val="22"/>
          <w:szCs w:val="22"/>
        </w:rPr>
        <w:t>.</w:t>
      </w:r>
    </w:p>
    <w:p w:rsidRPr="00982621" w:rsidR="00B31222" w:rsidP="007261B0" w:rsidRDefault="00B31222" w14:paraId="730C054A" w14:textId="77777777">
      <w:pPr>
        <w:spacing w:line="360" w:lineRule="auto"/>
        <w:rPr>
          <w:rFonts w:ascii="Palatino Linotype" w:hAnsi="Palatino Linotype" w:cs="Tahoma"/>
          <w:bCs/>
          <w:sz w:val="22"/>
          <w:szCs w:val="22"/>
        </w:rPr>
      </w:pPr>
    </w:p>
    <w:p w:rsidRPr="00982621" w:rsidR="0038273A" w:rsidP="4B2829CA" w:rsidRDefault="00994396" w14:paraId="5DD76980" w14:textId="66D05321">
      <w:pPr>
        <w:spacing w:line="360" w:lineRule="auto"/>
        <w:jc w:val="both"/>
        <w:rPr>
          <w:rFonts w:ascii="Palatino Linotype" w:hAnsi="Palatino Linotype" w:cs="Tahoma"/>
          <w:color w:val="0D0D0D" w:themeColor="text1" w:themeTint="F2"/>
          <w:sz w:val="22"/>
          <w:szCs w:val="22"/>
        </w:rPr>
      </w:pPr>
      <w:r w:rsidRPr="4B2829CA" w:rsidR="4B2829CA">
        <w:rPr>
          <w:rFonts w:ascii="Palatino Linotype" w:hAnsi="Palatino Linotype" w:cs="Tahoma"/>
          <w:b w:val="1"/>
          <w:bCs w:val="1"/>
          <w:color w:val="0D0D0D" w:themeColor="text1" w:themeTint="F2" w:themeShade="FF"/>
          <w:sz w:val="22"/>
          <w:szCs w:val="22"/>
        </w:rPr>
        <w:t xml:space="preserve">VISTO </w:t>
      </w:r>
      <w:r w:rsidRPr="4B2829CA" w:rsidR="4B2829CA">
        <w:rPr>
          <w:rFonts w:ascii="Palatino Linotype" w:hAnsi="Palatino Linotype" w:cs="Tahoma"/>
          <w:color w:val="0D0D0D" w:themeColor="text1" w:themeTint="F2" w:themeShade="FF"/>
          <w:sz w:val="22"/>
          <w:szCs w:val="22"/>
        </w:rPr>
        <w:t xml:space="preserve">el expediente conformado con motivo del Recurso de Revisión </w:t>
      </w:r>
      <w:r w:rsidRPr="4B2829CA" w:rsidR="4B2829CA">
        <w:rPr>
          <w:rFonts w:ascii="Palatino Linotype" w:hAnsi="Palatino Linotype" w:cs="Tahoma"/>
          <w:b w:val="1"/>
          <w:bCs w:val="1"/>
          <w:color w:val="0D0D0D" w:themeColor="text1" w:themeTint="F2" w:themeShade="FF"/>
          <w:sz w:val="22"/>
          <w:szCs w:val="22"/>
        </w:rPr>
        <w:t>05776/INFOEM/IP/RR/2021,</w:t>
      </w:r>
      <w:r w:rsidRPr="4B2829CA" w:rsidR="4B2829CA">
        <w:rPr>
          <w:rFonts w:ascii="Palatino Linotype" w:hAnsi="Palatino Linotype" w:cs="Tahoma"/>
          <w:color w:val="0D0D0D" w:themeColor="text1" w:themeTint="F2" w:themeShade="FF"/>
          <w:sz w:val="22"/>
          <w:szCs w:val="22"/>
        </w:rPr>
        <w:t xml:space="preserve"> interpuesto por </w:t>
      </w:r>
      <w:r w:rsidRPr="4B2829CA" w:rsidR="4B2829CA">
        <w:rPr>
          <w:rFonts w:ascii="Palatino Linotype" w:hAnsi="Palatino Linotype" w:cs="Tahoma"/>
          <w:color w:val="0D0D0D" w:themeColor="text1" w:themeTint="F2" w:themeShade="FF"/>
          <w:sz w:val="22"/>
          <w:szCs w:val="22"/>
          <w:highlight w:val="black"/>
        </w:rPr>
        <w:t>XXXXXXXXXXXXXXXXXXX</w:t>
      </w:r>
      <w:r w:rsidRPr="4B2829CA" w:rsidR="4B2829CA">
        <w:rPr>
          <w:rFonts w:ascii="Palatino Linotype" w:hAnsi="Palatino Linotype" w:cs="Tahoma"/>
          <w:b w:val="1"/>
          <w:bCs w:val="1"/>
          <w:color w:val="0D0D0D" w:themeColor="text1" w:themeTint="F2" w:themeShade="FF"/>
          <w:sz w:val="22"/>
          <w:szCs w:val="22"/>
        </w:rPr>
        <w:t>,</w:t>
      </w:r>
      <w:r w:rsidRPr="4B2829CA" w:rsidR="4B2829CA">
        <w:rPr>
          <w:rFonts w:ascii="Palatino Linotype" w:hAnsi="Palatino Linotype" w:cs="Tahoma"/>
          <w:color w:val="0D0D0D" w:themeColor="text1" w:themeTint="F2" w:themeShade="FF"/>
          <w:sz w:val="22"/>
          <w:szCs w:val="22"/>
        </w:rPr>
        <w:t xml:space="preserve"> en lo sucesivo </w:t>
      </w:r>
      <w:r w:rsidRPr="4B2829CA" w:rsidR="4B2829CA">
        <w:rPr>
          <w:rFonts w:ascii="Palatino Linotype" w:hAnsi="Palatino Linotype" w:cs="Tahoma"/>
          <w:color w:val="0D0D0D" w:themeColor="text1" w:themeTint="F2" w:themeShade="FF"/>
          <w:sz w:val="22"/>
          <w:szCs w:val="22"/>
          <w:lang w:val="es-MX"/>
        </w:rPr>
        <w:t>Recurrente o Particular</w:t>
      </w:r>
      <w:r w:rsidRPr="4B2829CA" w:rsidR="4B2829CA">
        <w:rPr>
          <w:rFonts w:ascii="Palatino Linotype" w:hAnsi="Palatino Linotype" w:cs="Tahoma"/>
          <w:color w:val="0D0D0D" w:themeColor="text1" w:themeTint="F2" w:themeShade="FF"/>
          <w:sz w:val="22"/>
          <w:szCs w:val="22"/>
        </w:rPr>
        <w:t xml:space="preserve">, en contra de la respuesta del Sujeto Obligado, </w:t>
      </w:r>
      <w:r w:rsidRPr="4B2829CA" w:rsidR="4B2829CA">
        <w:rPr>
          <w:rFonts w:ascii="Palatino Linotype" w:hAnsi="Palatino Linotype" w:cs="Tahoma"/>
          <w:b w:val="1"/>
          <w:bCs w:val="1"/>
          <w:color w:val="0D0D0D" w:themeColor="text1" w:themeTint="F2" w:themeShade="FF"/>
          <w:sz w:val="22"/>
          <w:szCs w:val="22"/>
        </w:rPr>
        <w:t>Ayuntamiento de Atizapán de Zaragoza,</w:t>
      </w:r>
      <w:r w:rsidRPr="4B2829CA" w:rsidR="4B2829CA">
        <w:rPr>
          <w:rFonts w:ascii="Palatino Linotype" w:hAnsi="Palatino Linotype" w:cs="Tahoma"/>
          <w:color w:val="0D0D0D" w:themeColor="text1" w:themeTint="F2" w:themeShade="FF"/>
          <w:sz w:val="22"/>
          <w:szCs w:val="22"/>
          <w:lang w:val="es-MX"/>
        </w:rPr>
        <w:t xml:space="preserve"> a la solicitud de acceso a la información pública </w:t>
      </w:r>
      <w:r w:rsidRPr="4B2829CA" w:rsidR="4B2829CA">
        <w:rPr>
          <w:rFonts w:ascii="Palatino Linotype" w:hAnsi="Palatino Linotype" w:cs="Tahoma"/>
          <w:b w:val="1"/>
          <w:bCs w:val="1"/>
          <w:color w:val="0D0D0D" w:themeColor="text1" w:themeTint="F2" w:themeShade="FF"/>
          <w:sz w:val="22"/>
          <w:szCs w:val="22"/>
          <w:lang w:val="es-MX"/>
        </w:rPr>
        <w:t>00512/ATIZARA/IP/2021,</w:t>
      </w:r>
      <w:r w:rsidRPr="4B2829CA" w:rsidR="4B2829CA">
        <w:rPr>
          <w:rFonts w:ascii="Palatino Linotype" w:hAnsi="Palatino Linotype" w:cs="Tahoma"/>
          <w:color w:val="0D0D0D" w:themeColor="text1" w:themeTint="F2" w:themeShade="FF"/>
          <w:sz w:val="22"/>
          <w:szCs w:val="22"/>
        </w:rPr>
        <w:t xml:space="preserve"> se emite la presente Resolución, con base en los Antecedentes y Considerandos que a continuación se exponen:</w:t>
      </w:r>
    </w:p>
    <w:p w:rsidRPr="00982621" w:rsidR="00735915" w:rsidP="007261B0" w:rsidRDefault="00735915" w14:paraId="73AC3923" w14:textId="097EBAF8">
      <w:pPr>
        <w:spacing w:line="360" w:lineRule="auto"/>
        <w:jc w:val="both"/>
        <w:rPr>
          <w:rFonts w:ascii="Palatino Linotype" w:hAnsi="Palatino Linotype" w:cs="Tahoma"/>
          <w:sz w:val="22"/>
          <w:szCs w:val="22"/>
        </w:rPr>
      </w:pPr>
    </w:p>
    <w:p w:rsidRPr="00982621" w:rsidR="00B31222" w:rsidP="007261B0" w:rsidRDefault="00B31222" w14:paraId="3118D86B" w14:textId="77777777">
      <w:pPr>
        <w:tabs>
          <w:tab w:val="center" w:pos="4522"/>
          <w:tab w:val="left" w:pos="7245"/>
        </w:tabs>
        <w:spacing w:line="360" w:lineRule="auto"/>
        <w:jc w:val="center"/>
        <w:rPr>
          <w:rFonts w:ascii="Palatino Linotype" w:hAnsi="Palatino Linotype" w:cs="Tahoma"/>
          <w:b/>
          <w:sz w:val="22"/>
          <w:szCs w:val="22"/>
        </w:rPr>
      </w:pPr>
      <w:r w:rsidRPr="00982621">
        <w:rPr>
          <w:rFonts w:ascii="Palatino Linotype" w:hAnsi="Palatino Linotype" w:cs="Tahoma"/>
          <w:b/>
          <w:sz w:val="22"/>
          <w:szCs w:val="22"/>
        </w:rPr>
        <w:t>ANTECEDENTES:</w:t>
      </w:r>
    </w:p>
    <w:p w:rsidRPr="00982621" w:rsidR="00B31222" w:rsidP="007261B0" w:rsidRDefault="00B31222" w14:paraId="21335F82" w14:textId="77777777">
      <w:pPr>
        <w:pStyle w:val="Prrafodelista"/>
        <w:tabs>
          <w:tab w:val="left" w:pos="567"/>
        </w:tabs>
        <w:spacing w:line="360" w:lineRule="auto"/>
        <w:ind w:left="0"/>
        <w:contextualSpacing w:val="0"/>
        <w:jc w:val="both"/>
        <w:rPr>
          <w:rFonts w:ascii="Palatino Linotype" w:hAnsi="Palatino Linotype" w:cs="Tahoma"/>
          <w:szCs w:val="22"/>
        </w:rPr>
      </w:pPr>
    </w:p>
    <w:p w:rsidRPr="0065635C" w:rsidR="0065635C" w:rsidP="007261B0" w:rsidRDefault="0065635C" w14:paraId="5CA9088D" w14:textId="77777777">
      <w:pPr>
        <w:tabs>
          <w:tab w:val="left" w:pos="567"/>
        </w:tabs>
        <w:spacing w:line="360" w:lineRule="auto"/>
        <w:jc w:val="both"/>
        <w:rPr>
          <w:rFonts w:ascii="Palatino Linotype" w:hAnsi="Palatino Linotype" w:cs="Tahoma"/>
          <w:b/>
          <w:sz w:val="22"/>
          <w:szCs w:val="22"/>
          <w:lang w:val="es-MX"/>
        </w:rPr>
      </w:pPr>
      <w:r w:rsidRPr="0065635C">
        <w:rPr>
          <w:rFonts w:ascii="Palatino Linotype" w:hAnsi="Palatino Linotype" w:cs="Tahoma"/>
          <w:b/>
          <w:sz w:val="22"/>
          <w:szCs w:val="22"/>
          <w:lang w:val="es-MX"/>
        </w:rPr>
        <w:t>I. Presentación de la solicitud de información:</w:t>
      </w:r>
    </w:p>
    <w:p w:rsidRPr="0065635C" w:rsidR="0065635C" w:rsidP="007261B0" w:rsidRDefault="0065635C" w14:paraId="5BB9EB87" w14:textId="77777777">
      <w:pPr>
        <w:tabs>
          <w:tab w:val="left" w:pos="567"/>
        </w:tabs>
        <w:spacing w:line="360" w:lineRule="auto"/>
        <w:jc w:val="both"/>
        <w:rPr>
          <w:rFonts w:ascii="Palatino Linotype" w:hAnsi="Palatino Linotype" w:cs="Tahoma"/>
          <w:sz w:val="22"/>
          <w:szCs w:val="22"/>
          <w:lang w:val="es-MX"/>
        </w:rPr>
      </w:pPr>
    </w:p>
    <w:p w:rsidRPr="00982621" w:rsidR="003366EC" w:rsidP="007261B0" w:rsidRDefault="0065635C" w14:paraId="6440009B" w14:textId="67451054">
      <w:pPr>
        <w:tabs>
          <w:tab w:val="left" w:pos="567"/>
        </w:tabs>
        <w:spacing w:line="360" w:lineRule="auto"/>
        <w:jc w:val="both"/>
        <w:rPr>
          <w:rFonts w:ascii="Palatino Linotype" w:hAnsi="Palatino Linotype" w:cs="Tahoma"/>
          <w:sz w:val="22"/>
          <w:szCs w:val="22"/>
        </w:rPr>
      </w:pPr>
      <w:r w:rsidRPr="0065635C">
        <w:rPr>
          <w:rFonts w:ascii="Palatino Linotype" w:hAnsi="Palatino Linotype" w:cs="Tahoma"/>
          <w:sz w:val="22"/>
          <w:szCs w:val="22"/>
          <w:lang w:val="es-MX"/>
        </w:rPr>
        <w:t>Con</w:t>
      </w:r>
      <w:r w:rsidRPr="00982621" w:rsidR="00204691">
        <w:rPr>
          <w:rFonts w:ascii="Palatino Linotype" w:hAnsi="Palatino Linotype" w:cs="Tahoma"/>
          <w:sz w:val="22"/>
          <w:szCs w:val="22"/>
        </w:rPr>
        <w:t xml:space="preserve"> fecha </w:t>
      </w:r>
      <w:r w:rsidR="00EB348F">
        <w:rPr>
          <w:rFonts w:ascii="Palatino Linotype" w:hAnsi="Palatino Linotype" w:cs="Tahoma"/>
          <w:sz w:val="22"/>
          <w:szCs w:val="22"/>
        </w:rPr>
        <w:t xml:space="preserve">trece de </w:t>
      </w:r>
      <w:proofErr w:type="gramStart"/>
      <w:r w:rsidR="00EB348F">
        <w:rPr>
          <w:rFonts w:ascii="Palatino Linotype" w:hAnsi="Palatino Linotype" w:cs="Tahoma"/>
          <w:sz w:val="22"/>
          <w:szCs w:val="22"/>
        </w:rPr>
        <w:t xml:space="preserve">octubre </w:t>
      </w:r>
      <w:r w:rsidR="00F51CE8">
        <w:rPr>
          <w:rFonts w:ascii="Palatino Linotype" w:hAnsi="Palatino Linotype" w:cs="Tahoma"/>
          <w:sz w:val="22"/>
          <w:szCs w:val="22"/>
        </w:rPr>
        <w:t xml:space="preserve"> de</w:t>
      </w:r>
      <w:proofErr w:type="gramEnd"/>
      <w:r w:rsidR="00F51CE8">
        <w:rPr>
          <w:rFonts w:ascii="Palatino Linotype" w:hAnsi="Palatino Linotype" w:cs="Tahoma"/>
          <w:sz w:val="22"/>
          <w:szCs w:val="22"/>
        </w:rPr>
        <w:t xml:space="preserve"> dos mil veintiuno</w:t>
      </w:r>
      <w:r w:rsidRPr="00982621" w:rsidR="003366EC">
        <w:rPr>
          <w:rFonts w:ascii="Palatino Linotype" w:hAnsi="Palatino Linotype" w:cs="Tahoma"/>
          <w:sz w:val="22"/>
          <w:szCs w:val="22"/>
        </w:rPr>
        <w:t xml:space="preserve">, se tuvo por recibida una solicitud de acceso a la información pública, a través del Sistema de Acceso a la Información Mexiquense (SAIMEX), ante el </w:t>
      </w:r>
      <w:r w:rsidRPr="00982621" w:rsidR="004B74FE">
        <w:rPr>
          <w:rFonts w:ascii="Palatino Linotype" w:hAnsi="Palatino Linotype" w:cs="Tahoma"/>
          <w:sz w:val="22"/>
          <w:szCs w:val="22"/>
        </w:rPr>
        <w:t xml:space="preserve">Sujeto Obligado </w:t>
      </w:r>
      <w:r w:rsidR="00EB348F">
        <w:rPr>
          <w:rFonts w:ascii="Palatino Linotype" w:hAnsi="Palatino Linotype" w:cs="Tahoma"/>
          <w:b/>
          <w:sz w:val="22"/>
          <w:szCs w:val="22"/>
        </w:rPr>
        <w:t>Ayuntamiento de Atizapán de Zaragoza</w:t>
      </w:r>
      <w:r w:rsidRPr="00982621" w:rsidR="003121D0">
        <w:rPr>
          <w:rFonts w:ascii="Palatino Linotype" w:hAnsi="Palatino Linotype" w:cs="Tahoma"/>
          <w:sz w:val="22"/>
          <w:szCs w:val="22"/>
        </w:rPr>
        <w:t xml:space="preserve">, </w:t>
      </w:r>
      <w:r w:rsidRPr="00982621" w:rsidR="00BC6777">
        <w:rPr>
          <w:rFonts w:ascii="Palatino Linotype" w:hAnsi="Palatino Linotype" w:cs="Tahoma"/>
          <w:sz w:val="22"/>
          <w:szCs w:val="22"/>
        </w:rPr>
        <w:t>mediante la cual se solicitó lo siguiente:</w:t>
      </w:r>
    </w:p>
    <w:p w:rsidRPr="00982621" w:rsidR="00CD4641" w:rsidP="007261B0" w:rsidRDefault="00CD4641" w14:paraId="76CBC9D7" w14:textId="77777777">
      <w:pPr>
        <w:tabs>
          <w:tab w:val="left" w:pos="567"/>
        </w:tabs>
        <w:spacing w:line="360" w:lineRule="auto"/>
        <w:jc w:val="both"/>
        <w:rPr>
          <w:rFonts w:ascii="Palatino Linotype" w:hAnsi="Palatino Linotype" w:cs="Tahoma"/>
          <w:sz w:val="22"/>
          <w:szCs w:val="22"/>
        </w:rPr>
      </w:pPr>
    </w:p>
    <w:p w:rsidRPr="0065635C" w:rsidR="00A543C0" w:rsidP="007261B0" w:rsidRDefault="0065635C" w14:paraId="02844C1D" w14:textId="3B673045">
      <w:pPr>
        <w:spacing w:line="360" w:lineRule="auto"/>
        <w:ind w:left="567" w:right="567"/>
        <w:jc w:val="both"/>
        <w:rPr>
          <w:rFonts w:ascii="Palatino Linotype" w:hAnsi="Palatino Linotype" w:cs="Tahoma"/>
          <w:b/>
          <w:i/>
        </w:rPr>
      </w:pPr>
      <w:r w:rsidRPr="0065635C">
        <w:rPr>
          <w:rFonts w:ascii="Palatino Linotype" w:hAnsi="Palatino Linotype" w:cs="Tahoma"/>
          <w:b/>
          <w:i/>
        </w:rPr>
        <w:t>“</w:t>
      </w:r>
      <w:r w:rsidRPr="0065635C" w:rsidR="00A543C0">
        <w:rPr>
          <w:rFonts w:ascii="Palatino Linotype" w:hAnsi="Palatino Linotype" w:cs="Tahoma"/>
          <w:b/>
          <w:i/>
        </w:rPr>
        <w:t>DESCRIPCIÓN CLARA Y PRECISA DE LA INFORMACIÓN SOLIC</w:t>
      </w:r>
      <w:r w:rsidRPr="0065635C" w:rsidR="001A7C9F">
        <w:rPr>
          <w:rFonts w:ascii="Palatino Linotype" w:hAnsi="Palatino Linotype" w:cs="Tahoma"/>
          <w:b/>
          <w:i/>
        </w:rPr>
        <w:t>I</w:t>
      </w:r>
      <w:r w:rsidRPr="0065635C" w:rsidR="00A543C0">
        <w:rPr>
          <w:rFonts w:ascii="Palatino Linotype" w:hAnsi="Palatino Linotype" w:cs="Tahoma"/>
          <w:b/>
          <w:i/>
        </w:rPr>
        <w:t>TADA</w:t>
      </w:r>
    </w:p>
    <w:p w:rsidRPr="0065635C" w:rsidR="0062786C" w:rsidP="007261B0" w:rsidRDefault="00EB348F" w14:paraId="1370DFB4" w14:textId="00B393A6">
      <w:pPr>
        <w:tabs>
          <w:tab w:val="left" w:pos="0"/>
          <w:tab w:val="left" w:pos="6266"/>
        </w:tabs>
        <w:spacing w:line="360" w:lineRule="auto"/>
        <w:ind w:left="567" w:right="567"/>
        <w:jc w:val="both"/>
        <w:rPr>
          <w:rFonts w:ascii="Palatino Linotype" w:hAnsi="Palatino Linotype" w:cs="Tahoma"/>
          <w:i/>
        </w:rPr>
      </w:pPr>
      <w:r w:rsidRPr="0065635C">
        <w:rPr>
          <w:rFonts w:ascii="Palatino Linotype" w:hAnsi="Palatino Linotype"/>
          <w:i/>
        </w:rPr>
        <w:t xml:space="preserve">ATIZAPÁN DE ZARAGOZA, 13 DE OCTUBRE DEL 2021. BUENOS DÍAS; ESTO ES, UNA SOLICITUD DE INFORMACIÓN; EN ESTE CASO EL SUJETO OBLIGADO, ES EL AYUNTAMIENTO DE ATIZAPÁN DE ZARAGOZA. BUENOS DÍAS; EN LA SECCIÓN DE ARCHIVOS, SE ADJUNTAN 2 ARCHIVOS, UNO ES UN OFICIO DIRIGIDO, A LA DIRECCIÓN DE MEDIO AMBIENTE; WL SEGUNDO UNA ACTA CONSTITUTIVA. LE </w:t>
      </w:r>
      <w:r w:rsidRPr="0065635C">
        <w:rPr>
          <w:rFonts w:ascii="Palatino Linotype" w:hAnsi="Palatino Linotype"/>
          <w:i/>
        </w:rPr>
        <w:lastRenderedPageBreak/>
        <w:t xml:space="preserve">AGRADEZCO; A LA UNIDAD DE TRANSPARENCIA Y AL SISTEMA </w:t>
      </w:r>
      <w:proofErr w:type="gramStart"/>
      <w:r w:rsidRPr="0065635C">
        <w:rPr>
          <w:rFonts w:ascii="Palatino Linotype" w:hAnsi="Palatino Linotype"/>
          <w:i/>
        </w:rPr>
        <w:t>( SAIMEX</w:t>
      </w:r>
      <w:proofErr w:type="gramEnd"/>
      <w:r w:rsidRPr="0065635C">
        <w:rPr>
          <w:rFonts w:ascii="Palatino Linotype" w:hAnsi="Palatino Linotype"/>
          <w:i/>
        </w:rPr>
        <w:t xml:space="preserve"> ) LA ATENCIÓN PRESTADA. </w:t>
      </w:r>
      <w:r w:rsidRPr="0065635C" w:rsidR="00F51CE8">
        <w:rPr>
          <w:rFonts w:ascii="Palatino Linotype" w:hAnsi="Palatino Linotype"/>
          <w:i/>
        </w:rPr>
        <w:t>"</w:t>
      </w:r>
      <w:r w:rsidRPr="0065635C" w:rsidR="003121D0">
        <w:rPr>
          <w:rFonts w:ascii="Palatino Linotype" w:hAnsi="Palatino Linotype" w:cs="Tahoma"/>
          <w:i/>
        </w:rPr>
        <w:t xml:space="preserve"> </w:t>
      </w:r>
      <w:r w:rsidRPr="0065635C" w:rsidR="0062786C">
        <w:rPr>
          <w:rFonts w:ascii="Palatino Linotype" w:hAnsi="Palatino Linotype" w:cs="Tahoma"/>
          <w:i/>
        </w:rPr>
        <w:t>(</w:t>
      </w:r>
      <w:r w:rsidRPr="0065635C" w:rsidR="00E94FE4">
        <w:rPr>
          <w:rFonts w:ascii="Palatino Linotype" w:hAnsi="Palatino Linotype" w:cs="Tahoma"/>
          <w:i/>
        </w:rPr>
        <w:t>Sic</w:t>
      </w:r>
      <w:r w:rsidRPr="0065635C" w:rsidR="0062786C">
        <w:rPr>
          <w:rFonts w:ascii="Palatino Linotype" w:hAnsi="Palatino Linotype" w:cs="Tahoma"/>
          <w:i/>
        </w:rPr>
        <w:t>)</w:t>
      </w:r>
      <w:r w:rsidRPr="0065635C" w:rsidR="00F51CE8">
        <w:rPr>
          <w:rFonts w:ascii="Palatino Linotype" w:hAnsi="Palatino Linotype" w:cs="Tahoma"/>
          <w:i/>
        </w:rPr>
        <w:t>.</w:t>
      </w:r>
    </w:p>
    <w:p w:rsidR="00CA642F" w:rsidP="007261B0" w:rsidRDefault="00CA642F" w14:paraId="0A1AEDB8" w14:textId="46019774">
      <w:pPr>
        <w:tabs>
          <w:tab w:val="left" w:pos="567"/>
        </w:tabs>
        <w:spacing w:line="360" w:lineRule="auto"/>
        <w:ind w:left="567"/>
        <w:jc w:val="both"/>
        <w:rPr>
          <w:rFonts w:ascii="Palatino Linotype" w:hAnsi="Palatino Linotype" w:cs="Tahoma"/>
          <w:sz w:val="22"/>
          <w:szCs w:val="22"/>
        </w:rPr>
      </w:pPr>
    </w:p>
    <w:p w:rsidRPr="0065635C" w:rsidR="0065635C" w:rsidP="007261B0" w:rsidRDefault="0065635C" w14:paraId="2256E7DC" w14:textId="77777777">
      <w:pPr>
        <w:tabs>
          <w:tab w:val="left" w:pos="4667"/>
        </w:tabs>
        <w:spacing w:line="360" w:lineRule="auto"/>
        <w:ind w:left="567" w:right="567"/>
        <w:jc w:val="both"/>
        <w:rPr>
          <w:rFonts w:ascii="Palatino Linotype" w:hAnsi="Palatino Linotype" w:cs="Tahoma"/>
          <w:b/>
          <w:bCs/>
          <w:i/>
          <w:iCs/>
          <w:szCs w:val="22"/>
          <w:lang w:val="es-MX"/>
        </w:rPr>
      </w:pPr>
      <w:r w:rsidRPr="0065635C">
        <w:rPr>
          <w:rFonts w:ascii="Palatino Linotype" w:hAnsi="Palatino Linotype" w:cs="Tahoma"/>
          <w:b/>
          <w:bCs/>
          <w:i/>
          <w:iCs/>
          <w:szCs w:val="22"/>
          <w:lang w:val="es-MX"/>
        </w:rPr>
        <w:t>“MODALIDAD DE ENTREGA</w:t>
      </w:r>
    </w:p>
    <w:p w:rsidRPr="0065635C" w:rsidR="0065635C" w:rsidP="007261B0" w:rsidRDefault="0065635C" w14:paraId="461C242B" w14:textId="35DD5E41">
      <w:pPr>
        <w:spacing w:line="360" w:lineRule="auto"/>
        <w:ind w:left="567" w:right="567"/>
        <w:jc w:val="both"/>
        <w:rPr>
          <w:rFonts w:ascii="Palatino Linotype" w:hAnsi="Palatino Linotype" w:cs="Arial"/>
          <w:bCs/>
          <w:i/>
          <w:iCs/>
          <w:szCs w:val="22"/>
          <w:lang w:val="es-MX"/>
        </w:rPr>
      </w:pPr>
      <w:r w:rsidRPr="0065635C">
        <w:rPr>
          <w:rFonts w:ascii="Palatino Linotype" w:hAnsi="Palatino Linotype" w:cs="Arial"/>
          <w:bCs/>
          <w:i/>
          <w:iCs/>
          <w:szCs w:val="22"/>
          <w:lang w:val="es-MX"/>
        </w:rPr>
        <w:t>A través del SAIMEX”</w:t>
      </w:r>
    </w:p>
    <w:p w:rsidRPr="00982621" w:rsidR="0065635C" w:rsidP="007261B0" w:rsidRDefault="0065635C" w14:paraId="7B87B3B4" w14:textId="77777777">
      <w:pPr>
        <w:tabs>
          <w:tab w:val="left" w:pos="567"/>
        </w:tabs>
        <w:spacing w:line="360" w:lineRule="auto"/>
        <w:ind w:left="567"/>
        <w:jc w:val="both"/>
        <w:rPr>
          <w:rFonts w:ascii="Palatino Linotype" w:hAnsi="Palatino Linotype" w:cs="Tahoma"/>
          <w:sz w:val="22"/>
          <w:szCs w:val="22"/>
        </w:rPr>
      </w:pPr>
    </w:p>
    <w:p w:rsidR="00E94C08" w:rsidP="007261B0" w:rsidRDefault="00D1080B" w14:paraId="076A1ACE" w14:textId="47414960">
      <w:pPr>
        <w:tabs>
          <w:tab w:val="left" w:pos="0"/>
        </w:tabs>
        <w:spacing w:line="360" w:lineRule="auto"/>
        <w:jc w:val="both"/>
        <w:rPr>
          <w:rFonts w:ascii="Palatino Linotype" w:hAnsi="Palatino Linotype" w:cs="Tahoma"/>
          <w:sz w:val="22"/>
          <w:szCs w:val="22"/>
        </w:rPr>
      </w:pPr>
      <w:r>
        <w:rPr>
          <w:rFonts w:ascii="Palatino Linotype" w:hAnsi="Palatino Linotype" w:cs="Tahoma"/>
          <w:sz w:val="22"/>
          <w:szCs w:val="22"/>
        </w:rPr>
        <w:t xml:space="preserve">El Particular </w:t>
      </w:r>
      <w:r w:rsidR="00EB348F">
        <w:rPr>
          <w:rFonts w:ascii="Palatino Linotype" w:hAnsi="Palatino Linotype" w:cs="Tahoma"/>
          <w:sz w:val="22"/>
          <w:szCs w:val="22"/>
        </w:rPr>
        <w:t xml:space="preserve">anexó a su solicitud de información los archivos siguientes: </w:t>
      </w:r>
    </w:p>
    <w:p w:rsidRPr="00EB348F" w:rsidR="00EB348F" w:rsidP="007261B0" w:rsidRDefault="00EB348F" w14:paraId="7CCDFA9C" w14:textId="77777777">
      <w:pPr>
        <w:tabs>
          <w:tab w:val="left" w:pos="0"/>
        </w:tabs>
        <w:spacing w:line="360" w:lineRule="auto"/>
        <w:jc w:val="both"/>
        <w:rPr>
          <w:rFonts w:ascii="Palatino Linotype" w:hAnsi="Palatino Linotype" w:cs="Tahoma"/>
          <w:sz w:val="22"/>
          <w:szCs w:val="22"/>
        </w:rPr>
      </w:pPr>
    </w:p>
    <w:p w:rsidR="00EB348F" w:rsidP="007261B0" w:rsidRDefault="00EB348F" w14:paraId="05141B5A" w14:textId="0884AECC">
      <w:pPr>
        <w:tabs>
          <w:tab w:val="left" w:pos="0"/>
        </w:tabs>
        <w:spacing w:line="360" w:lineRule="auto"/>
        <w:jc w:val="both"/>
        <w:rPr>
          <w:rFonts w:ascii="Palatino Linotype" w:hAnsi="Palatino Linotype" w:cs="Tahoma"/>
          <w:sz w:val="22"/>
          <w:szCs w:val="22"/>
        </w:rPr>
      </w:pPr>
      <w:r w:rsidRPr="002C2B84">
        <w:rPr>
          <w:rFonts w:ascii="Palatino Linotype" w:hAnsi="Palatino Linotype" w:cs="Tahoma"/>
          <w:b/>
          <w:sz w:val="22"/>
          <w:szCs w:val="22"/>
        </w:rPr>
        <w:t>10-13-2021-WPS Office.docx.</w:t>
      </w:r>
      <w:r>
        <w:rPr>
          <w:rFonts w:ascii="Palatino Linotype" w:hAnsi="Palatino Linotype" w:cs="Tahoma"/>
          <w:sz w:val="22"/>
          <w:szCs w:val="22"/>
        </w:rPr>
        <w:t xml:space="preserve"> Consistente en escrito con el siguiente requerimiento: </w:t>
      </w:r>
    </w:p>
    <w:p w:rsidR="00EB348F" w:rsidP="007261B0" w:rsidRDefault="00EB348F" w14:paraId="653281CD" w14:textId="4DE5B760">
      <w:pPr>
        <w:tabs>
          <w:tab w:val="left" w:pos="0"/>
        </w:tabs>
        <w:spacing w:line="360" w:lineRule="auto"/>
        <w:jc w:val="both"/>
        <w:rPr>
          <w:rFonts w:ascii="Palatino Linotype" w:hAnsi="Palatino Linotype" w:cs="Tahoma"/>
          <w:sz w:val="22"/>
          <w:szCs w:val="22"/>
        </w:rPr>
      </w:pPr>
      <w:r>
        <w:rPr>
          <w:rFonts w:ascii="Palatino Linotype" w:hAnsi="Palatino Linotype" w:cs="Tahoma"/>
          <w:sz w:val="22"/>
          <w:szCs w:val="22"/>
        </w:rPr>
        <w:t xml:space="preserve">En relación con el predio </w:t>
      </w:r>
      <w:r w:rsidRPr="00EB348F">
        <w:rPr>
          <w:rFonts w:ascii="Palatino Linotype" w:hAnsi="Palatino Linotype" w:cs="Tahoma"/>
          <w:sz w:val="22"/>
          <w:szCs w:val="22"/>
        </w:rPr>
        <w:t xml:space="preserve">ubicado en calle, comisión conciliación y arbitraje, colonia México Nuevo, </w:t>
      </w:r>
      <w:r>
        <w:rPr>
          <w:rFonts w:ascii="Palatino Linotype" w:hAnsi="Palatino Linotype" w:cs="Tahoma"/>
          <w:sz w:val="22"/>
          <w:szCs w:val="22"/>
        </w:rPr>
        <w:t>manzana E</w:t>
      </w:r>
      <w:r w:rsidRPr="00EB348F">
        <w:rPr>
          <w:rFonts w:ascii="Palatino Linotype" w:hAnsi="Palatino Linotype" w:cs="Tahoma"/>
          <w:sz w:val="22"/>
          <w:szCs w:val="22"/>
        </w:rPr>
        <w:t>, entre</w:t>
      </w:r>
      <w:r>
        <w:rPr>
          <w:rFonts w:ascii="Palatino Linotype" w:hAnsi="Palatino Linotype" w:cs="Tahoma"/>
          <w:sz w:val="22"/>
          <w:szCs w:val="22"/>
        </w:rPr>
        <w:t xml:space="preserve"> el número 10 y el número 41 - A</w:t>
      </w:r>
      <w:r w:rsidRPr="00EB348F">
        <w:rPr>
          <w:rFonts w:ascii="Palatino Linotype" w:hAnsi="Palatino Linotype" w:cs="Tahoma"/>
          <w:sz w:val="22"/>
          <w:szCs w:val="22"/>
        </w:rPr>
        <w:t xml:space="preserve"> de la calle </w:t>
      </w:r>
      <w:r>
        <w:rPr>
          <w:rFonts w:ascii="Palatino Linotype" w:hAnsi="Palatino Linotype" w:cs="Tahoma"/>
          <w:sz w:val="22"/>
          <w:szCs w:val="22"/>
        </w:rPr>
        <w:t xml:space="preserve">Gustavo Baz, Municipio de Atizapán de </w:t>
      </w:r>
      <w:proofErr w:type="gramStart"/>
      <w:r>
        <w:rPr>
          <w:rFonts w:ascii="Palatino Linotype" w:hAnsi="Palatino Linotype" w:cs="Tahoma"/>
          <w:sz w:val="22"/>
          <w:szCs w:val="22"/>
        </w:rPr>
        <w:t>Zarago</w:t>
      </w:r>
      <w:r w:rsidR="002A2841">
        <w:rPr>
          <w:rFonts w:ascii="Palatino Linotype" w:hAnsi="Palatino Linotype" w:cs="Tahoma"/>
          <w:sz w:val="22"/>
          <w:szCs w:val="22"/>
        </w:rPr>
        <w:t xml:space="preserve">za, </w:t>
      </w:r>
      <w:r>
        <w:rPr>
          <w:rFonts w:ascii="Palatino Linotype" w:hAnsi="Palatino Linotype" w:cs="Tahoma"/>
          <w:sz w:val="22"/>
          <w:szCs w:val="22"/>
        </w:rPr>
        <w:t xml:space="preserve"> la</w:t>
      </w:r>
      <w:proofErr w:type="gramEnd"/>
      <w:r>
        <w:rPr>
          <w:rFonts w:ascii="Palatino Linotype" w:hAnsi="Palatino Linotype" w:cs="Tahoma"/>
          <w:sz w:val="22"/>
          <w:szCs w:val="22"/>
        </w:rPr>
        <w:t xml:space="preserve"> notificación y petición que dio origen a la visita </w:t>
      </w:r>
      <w:r w:rsidR="002A2841">
        <w:rPr>
          <w:rFonts w:ascii="Palatino Linotype" w:hAnsi="Palatino Linotype" w:cs="Tahoma"/>
          <w:sz w:val="22"/>
          <w:szCs w:val="22"/>
        </w:rPr>
        <w:t xml:space="preserve">realizada el 1 de </w:t>
      </w:r>
      <w:r>
        <w:rPr>
          <w:rFonts w:ascii="Palatino Linotype" w:hAnsi="Palatino Linotype" w:cs="Tahoma"/>
          <w:sz w:val="22"/>
          <w:szCs w:val="22"/>
        </w:rPr>
        <w:t xml:space="preserve"> </w:t>
      </w:r>
      <w:r w:rsidRPr="0073553C">
        <w:rPr>
          <w:rFonts w:ascii="Palatino Linotype" w:hAnsi="Palatino Linotype" w:cs="Tahoma"/>
          <w:sz w:val="22"/>
          <w:szCs w:val="22"/>
        </w:rPr>
        <w:t>marzo de 2018 por la Dirección de Medio Ambiente.</w:t>
      </w:r>
      <w:r w:rsidRPr="0073553C" w:rsidR="002A2841">
        <w:rPr>
          <w:rFonts w:ascii="Palatino Linotype" w:hAnsi="Palatino Linotype" w:cs="Tahoma"/>
          <w:sz w:val="22"/>
          <w:szCs w:val="22"/>
        </w:rPr>
        <w:t xml:space="preserve"> </w:t>
      </w:r>
    </w:p>
    <w:p w:rsidR="00EB348F" w:rsidP="007261B0" w:rsidRDefault="00EB348F" w14:paraId="5DAA906E" w14:textId="77777777">
      <w:pPr>
        <w:tabs>
          <w:tab w:val="left" w:pos="0"/>
        </w:tabs>
        <w:spacing w:line="360" w:lineRule="auto"/>
        <w:jc w:val="both"/>
        <w:rPr>
          <w:rFonts w:ascii="Palatino Linotype" w:hAnsi="Palatino Linotype" w:cs="Tahoma"/>
          <w:sz w:val="22"/>
          <w:szCs w:val="22"/>
        </w:rPr>
      </w:pPr>
    </w:p>
    <w:p w:rsidR="00EB348F" w:rsidP="007261B0" w:rsidRDefault="00AB4AA7" w14:paraId="15B120BA" w14:textId="48593D19">
      <w:pPr>
        <w:tabs>
          <w:tab w:val="left" w:pos="0"/>
        </w:tabs>
        <w:spacing w:line="360" w:lineRule="auto"/>
        <w:jc w:val="both"/>
        <w:rPr>
          <w:rFonts w:ascii="Palatino Linotype" w:hAnsi="Palatino Linotype" w:cs="Tahoma"/>
          <w:sz w:val="22"/>
          <w:szCs w:val="22"/>
        </w:rPr>
      </w:pPr>
      <w:r w:rsidRPr="00AB4AA7">
        <w:rPr>
          <w:rFonts w:ascii="Palatino Linotype" w:hAnsi="Palatino Linotype" w:cs="Tahoma"/>
          <w:b/>
          <w:sz w:val="22"/>
          <w:szCs w:val="22"/>
        </w:rPr>
        <w:t xml:space="preserve">ACTA </w:t>
      </w:r>
      <w:proofErr w:type="gramStart"/>
      <w:r w:rsidRPr="00AB4AA7">
        <w:rPr>
          <w:rFonts w:ascii="Palatino Linotype" w:hAnsi="Palatino Linotype" w:cs="Tahoma"/>
          <w:b/>
          <w:sz w:val="22"/>
          <w:szCs w:val="22"/>
        </w:rPr>
        <w:t>CIRCUNTANCIADA..</w:t>
      </w:r>
      <w:proofErr w:type="spellStart"/>
      <w:proofErr w:type="gramEnd"/>
      <w:r w:rsidRPr="00AB4AA7">
        <w:rPr>
          <w:rFonts w:ascii="Palatino Linotype" w:hAnsi="Palatino Linotype" w:cs="Tahoma"/>
          <w:b/>
          <w:sz w:val="22"/>
          <w:szCs w:val="22"/>
        </w:rPr>
        <w:t>pdf</w:t>
      </w:r>
      <w:proofErr w:type="spellEnd"/>
      <w:r w:rsidRPr="00AB4AA7">
        <w:rPr>
          <w:rFonts w:ascii="Palatino Linotype" w:hAnsi="Palatino Linotype" w:cs="Tahoma"/>
          <w:sz w:val="22"/>
          <w:szCs w:val="22"/>
        </w:rPr>
        <w:t xml:space="preserve">.- Documento </w:t>
      </w:r>
      <w:r w:rsidR="00E459C3">
        <w:rPr>
          <w:rFonts w:ascii="Palatino Linotype" w:hAnsi="Palatino Linotype" w:cs="Tahoma"/>
          <w:sz w:val="22"/>
          <w:szCs w:val="22"/>
        </w:rPr>
        <w:t xml:space="preserve">donde se describen hechos relacionados a una </w:t>
      </w:r>
      <w:r w:rsidR="002C2B84">
        <w:rPr>
          <w:rFonts w:ascii="Palatino Linotype" w:hAnsi="Palatino Linotype" w:cs="Tahoma"/>
          <w:sz w:val="22"/>
          <w:szCs w:val="22"/>
        </w:rPr>
        <w:t xml:space="preserve">visita de </w:t>
      </w:r>
      <w:r w:rsidR="00E459C3">
        <w:rPr>
          <w:rFonts w:ascii="Palatino Linotype" w:hAnsi="Palatino Linotype" w:cs="Tahoma"/>
          <w:sz w:val="22"/>
          <w:szCs w:val="22"/>
        </w:rPr>
        <w:t xml:space="preserve"> inspección realizada </w:t>
      </w:r>
      <w:r w:rsidR="00362B6D">
        <w:rPr>
          <w:rFonts w:ascii="Palatino Linotype" w:hAnsi="Palatino Linotype" w:cs="Tahoma"/>
          <w:sz w:val="22"/>
          <w:szCs w:val="22"/>
        </w:rPr>
        <w:t xml:space="preserve">por la Dirección de Medio Ambiente </w:t>
      </w:r>
      <w:r w:rsidR="00E459C3">
        <w:rPr>
          <w:rFonts w:ascii="Palatino Linotype" w:hAnsi="Palatino Linotype" w:cs="Tahoma"/>
          <w:sz w:val="22"/>
          <w:szCs w:val="22"/>
        </w:rPr>
        <w:t>el primero de m</w:t>
      </w:r>
      <w:r w:rsidR="002C2B84">
        <w:rPr>
          <w:rFonts w:ascii="Palatino Linotype" w:hAnsi="Palatino Linotype" w:cs="Tahoma"/>
          <w:sz w:val="22"/>
          <w:szCs w:val="22"/>
        </w:rPr>
        <w:t>arzo de dos mil dieciocho en el domicilio antes referido.</w:t>
      </w:r>
    </w:p>
    <w:p w:rsidRPr="00982621" w:rsidR="00885C6B" w:rsidP="007261B0" w:rsidRDefault="00885C6B" w14:paraId="6B4F496A" w14:textId="77777777">
      <w:pPr>
        <w:tabs>
          <w:tab w:val="left" w:pos="567"/>
        </w:tabs>
        <w:spacing w:line="360" w:lineRule="auto"/>
        <w:ind w:left="567" w:hanging="567"/>
        <w:jc w:val="both"/>
        <w:rPr>
          <w:rFonts w:ascii="Palatino Linotype" w:hAnsi="Palatino Linotype" w:cs="Tahoma"/>
          <w:sz w:val="22"/>
          <w:szCs w:val="22"/>
        </w:rPr>
      </w:pPr>
    </w:p>
    <w:p w:rsidRPr="00D66CF3" w:rsidR="00D66CF3" w:rsidP="007261B0" w:rsidRDefault="00D66CF3" w14:paraId="60B93028" w14:textId="77777777">
      <w:pPr>
        <w:autoSpaceDE w:val="0"/>
        <w:autoSpaceDN w:val="0"/>
        <w:adjustRightInd w:val="0"/>
        <w:spacing w:line="360" w:lineRule="auto"/>
        <w:jc w:val="both"/>
        <w:rPr>
          <w:rFonts w:ascii="Palatino Linotype" w:hAnsi="Palatino Linotype" w:eastAsiaTheme="minorHAnsi" w:cstheme="minorBidi"/>
          <w:b/>
          <w:bCs/>
          <w:color w:val="000000" w:themeColor="text1"/>
          <w:sz w:val="22"/>
          <w:szCs w:val="22"/>
          <w:lang w:val="es-MX" w:eastAsia="en-US"/>
        </w:rPr>
      </w:pPr>
      <w:r w:rsidRPr="00D66CF3">
        <w:rPr>
          <w:rFonts w:ascii="Palatino Linotype" w:hAnsi="Palatino Linotype" w:cs="Tahoma" w:eastAsiaTheme="minorHAnsi"/>
          <w:b/>
          <w:color w:val="000000" w:themeColor="text1"/>
          <w:sz w:val="22"/>
          <w:szCs w:val="22"/>
          <w:lang w:val="es-MX" w:eastAsia="en-US"/>
        </w:rPr>
        <w:t>II.</w:t>
      </w:r>
      <w:r w:rsidRPr="00D66CF3">
        <w:rPr>
          <w:rFonts w:ascii="Palatino Linotype" w:hAnsi="Palatino Linotype" w:eastAsiaTheme="minorHAnsi" w:cstheme="minorBidi"/>
          <w:b/>
          <w:bCs/>
          <w:color w:val="000000" w:themeColor="text1"/>
          <w:sz w:val="22"/>
          <w:szCs w:val="22"/>
          <w:lang w:val="es-MX" w:eastAsia="en-US"/>
        </w:rPr>
        <w:t xml:space="preserve"> Respuesta del Sujeto Obligado. </w:t>
      </w:r>
    </w:p>
    <w:p w:rsidRPr="00D66CF3" w:rsidR="00D66CF3" w:rsidP="007261B0" w:rsidRDefault="00D66CF3" w14:paraId="3B7957A8" w14:textId="77777777">
      <w:pPr>
        <w:spacing w:line="360" w:lineRule="auto"/>
        <w:jc w:val="both"/>
        <w:rPr>
          <w:rFonts w:ascii="Palatino Linotype" w:hAnsi="Palatino Linotype" w:eastAsiaTheme="minorHAnsi" w:cstheme="minorBidi"/>
          <w:color w:val="000000" w:themeColor="text1"/>
          <w:sz w:val="22"/>
          <w:szCs w:val="22"/>
          <w:lang w:val="es-MX" w:eastAsia="en-US"/>
        </w:rPr>
      </w:pPr>
    </w:p>
    <w:p w:rsidR="00D2766D" w:rsidP="007261B0" w:rsidRDefault="00D66CF3" w14:paraId="725AEB63" w14:textId="39249BCD">
      <w:pPr>
        <w:autoSpaceDE w:val="0"/>
        <w:autoSpaceDN w:val="0"/>
        <w:adjustRightInd w:val="0"/>
        <w:spacing w:line="360" w:lineRule="auto"/>
        <w:jc w:val="both"/>
        <w:rPr>
          <w:rFonts w:ascii="Palatino Linotype" w:hAnsi="Palatino Linotype" w:cs="Tahoma"/>
          <w:bCs/>
          <w:sz w:val="22"/>
          <w:szCs w:val="22"/>
        </w:rPr>
      </w:pPr>
      <w:r w:rsidRPr="00D66CF3">
        <w:rPr>
          <w:rFonts w:ascii="Palatino Linotype" w:hAnsi="Palatino Linotype" w:eastAsiaTheme="minorHAnsi" w:cstheme="minorBidi"/>
          <w:color w:val="000000" w:themeColor="text1"/>
          <w:sz w:val="22"/>
          <w:szCs w:val="22"/>
          <w:lang w:val="es-MX" w:eastAsia="en-US"/>
        </w:rPr>
        <w:t xml:space="preserve">Con fecha </w:t>
      </w:r>
      <w:r w:rsidR="0073553C">
        <w:rPr>
          <w:rFonts w:ascii="Palatino Linotype" w:hAnsi="Palatino Linotype" w:cs="Tahoma"/>
          <w:bCs/>
          <w:sz w:val="22"/>
          <w:szCs w:val="22"/>
        </w:rPr>
        <w:t xml:space="preserve">fecha cinco de </w:t>
      </w:r>
      <w:proofErr w:type="gramStart"/>
      <w:r w:rsidR="0073553C">
        <w:rPr>
          <w:rFonts w:ascii="Palatino Linotype" w:hAnsi="Palatino Linotype" w:cs="Tahoma"/>
          <w:bCs/>
          <w:sz w:val="22"/>
          <w:szCs w:val="22"/>
        </w:rPr>
        <w:t xml:space="preserve">noviembre </w:t>
      </w:r>
      <w:r w:rsidR="00F51CE8">
        <w:rPr>
          <w:rFonts w:ascii="Palatino Linotype" w:hAnsi="Palatino Linotype" w:cs="Tahoma"/>
          <w:bCs/>
          <w:sz w:val="22"/>
          <w:szCs w:val="22"/>
        </w:rPr>
        <w:t xml:space="preserve"> de</w:t>
      </w:r>
      <w:proofErr w:type="gramEnd"/>
      <w:r w:rsidR="00F51CE8">
        <w:rPr>
          <w:rFonts w:ascii="Palatino Linotype" w:hAnsi="Palatino Linotype" w:cs="Tahoma"/>
          <w:bCs/>
          <w:sz w:val="22"/>
          <w:szCs w:val="22"/>
        </w:rPr>
        <w:t xml:space="preserve"> dos mil veintiuno</w:t>
      </w:r>
      <w:r w:rsidRPr="00982621" w:rsidR="00285C95">
        <w:rPr>
          <w:rFonts w:ascii="Palatino Linotype" w:hAnsi="Palatino Linotype" w:cs="Tahoma"/>
          <w:bCs/>
          <w:sz w:val="22"/>
          <w:szCs w:val="22"/>
        </w:rPr>
        <w:t xml:space="preserve">, </w:t>
      </w:r>
      <w:r w:rsidR="0073553C">
        <w:rPr>
          <w:rFonts w:ascii="Palatino Linotype" w:hAnsi="Palatino Linotype" w:cs="Tahoma"/>
          <w:bCs/>
          <w:sz w:val="22"/>
          <w:szCs w:val="22"/>
        </w:rPr>
        <w:t>el</w:t>
      </w:r>
      <w:r w:rsidRPr="00982621" w:rsidR="00903D55">
        <w:rPr>
          <w:rFonts w:ascii="Palatino Linotype" w:hAnsi="Palatino Linotype" w:cs="Tahoma"/>
          <w:bCs/>
          <w:sz w:val="22"/>
          <w:szCs w:val="22"/>
        </w:rPr>
        <w:t xml:space="preserve"> </w:t>
      </w:r>
      <w:r w:rsidR="00EB348F">
        <w:rPr>
          <w:rFonts w:ascii="Palatino Linotype" w:hAnsi="Palatino Linotype" w:cs="Tahoma"/>
          <w:bCs/>
          <w:sz w:val="22"/>
          <w:szCs w:val="22"/>
        </w:rPr>
        <w:t>Ayuntamiento de Atizapán de Zaragoza</w:t>
      </w:r>
      <w:r w:rsidRPr="00982621" w:rsidR="002E5C08">
        <w:rPr>
          <w:rFonts w:ascii="Palatino Linotype" w:hAnsi="Palatino Linotype" w:cs="Tahoma"/>
          <w:bCs/>
          <w:sz w:val="22"/>
          <w:szCs w:val="22"/>
        </w:rPr>
        <w:t>, notificó al Particular, mediante el Sistema de Acceso a la Información Mexiquense (SAIMEX), la respuesta a la solicitud de información</w:t>
      </w:r>
      <w:r w:rsidRPr="00982621" w:rsidR="003850D7">
        <w:rPr>
          <w:rFonts w:ascii="Palatino Linotype" w:hAnsi="Palatino Linotype" w:cs="Tahoma"/>
          <w:bCs/>
          <w:sz w:val="22"/>
          <w:szCs w:val="22"/>
        </w:rPr>
        <w:t xml:space="preserve"> número </w:t>
      </w:r>
      <w:r w:rsidRPr="00E459C3" w:rsidR="00EB348F">
        <w:rPr>
          <w:rFonts w:ascii="Palatino Linotype" w:hAnsi="Palatino Linotype" w:cs="Tahoma"/>
          <w:b/>
          <w:bCs/>
          <w:sz w:val="22"/>
          <w:szCs w:val="22"/>
        </w:rPr>
        <w:t>00512/ATIZARA/IP/2021</w:t>
      </w:r>
      <w:r w:rsidRPr="00982621" w:rsidR="006A3B5F">
        <w:rPr>
          <w:rFonts w:ascii="Palatino Linotype" w:hAnsi="Palatino Linotype" w:cs="Tahoma"/>
          <w:bCs/>
          <w:sz w:val="22"/>
          <w:szCs w:val="22"/>
        </w:rPr>
        <w:t>,</w:t>
      </w:r>
      <w:r w:rsidRPr="00982621" w:rsidR="00EB6533">
        <w:rPr>
          <w:rFonts w:ascii="Palatino Linotype" w:hAnsi="Palatino Linotype" w:cs="Tahoma"/>
          <w:bCs/>
          <w:sz w:val="22"/>
          <w:szCs w:val="22"/>
        </w:rPr>
        <w:t xml:space="preserve"> </w:t>
      </w:r>
      <w:r w:rsidRPr="00982621" w:rsidR="00D2766D">
        <w:rPr>
          <w:rFonts w:ascii="Palatino Linotype" w:hAnsi="Palatino Linotype" w:cs="Tahoma"/>
          <w:bCs/>
          <w:sz w:val="22"/>
          <w:szCs w:val="22"/>
        </w:rPr>
        <w:t xml:space="preserve">en el siguiente sentido: </w:t>
      </w:r>
    </w:p>
    <w:p w:rsidRPr="00982621" w:rsidR="00F51CE8" w:rsidP="007261B0" w:rsidRDefault="00F51CE8" w14:paraId="0D85B7D0" w14:textId="77777777">
      <w:pPr>
        <w:autoSpaceDE w:val="0"/>
        <w:autoSpaceDN w:val="0"/>
        <w:adjustRightInd w:val="0"/>
        <w:spacing w:line="360" w:lineRule="auto"/>
        <w:jc w:val="both"/>
        <w:rPr>
          <w:rFonts w:ascii="Palatino Linotype" w:hAnsi="Palatino Linotype" w:cs="Tahoma"/>
          <w:bCs/>
          <w:sz w:val="22"/>
          <w:szCs w:val="22"/>
        </w:rPr>
      </w:pPr>
    </w:p>
    <w:p w:rsidRPr="00982621" w:rsidR="00D2766D" w:rsidP="007261B0" w:rsidRDefault="00D2766D" w14:paraId="52BBD10A" w14:textId="19FFB8EE">
      <w:pPr>
        <w:autoSpaceDE w:val="0"/>
        <w:autoSpaceDN w:val="0"/>
        <w:adjustRightInd w:val="0"/>
        <w:spacing w:line="360" w:lineRule="auto"/>
        <w:ind w:left="567" w:right="539"/>
        <w:jc w:val="both"/>
        <w:rPr>
          <w:rFonts w:ascii="Palatino Linotype" w:hAnsi="Palatino Linotype" w:cs="Tahoma"/>
          <w:bCs/>
          <w:i/>
          <w:szCs w:val="22"/>
        </w:rPr>
      </w:pPr>
      <w:r w:rsidRPr="00982621">
        <w:rPr>
          <w:rFonts w:ascii="Palatino Linotype" w:hAnsi="Palatino Linotype" w:cs="Tahoma"/>
          <w:bCs/>
          <w:i/>
          <w:szCs w:val="22"/>
        </w:rPr>
        <w:t>“</w:t>
      </w:r>
      <w:r w:rsidRPr="0073553C" w:rsidR="0073553C">
        <w:rPr>
          <w:rFonts w:ascii="Palatino Linotype" w:hAnsi="Palatino Linotype" w:cs="Tahoma"/>
          <w:bCs/>
          <w:i/>
          <w:szCs w:val="22"/>
        </w:rPr>
        <w:t xml:space="preserve">A través del Oficio No. DMA/1519/2021, de fecha veintinueve de octubre de dos mil veintiuno, se da respuesta a la Solicitud de Información No. 00512/ATIZARA/IP/2021. A través del Oficio No. </w:t>
      </w:r>
      <w:r w:rsidRPr="0073553C" w:rsidR="0073553C">
        <w:rPr>
          <w:rFonts w:ascii="Palatino Linotype" w:hAnsi="Palatino Linotype" w:cs="Tahoma"/>
          <w:bCs/>
          <w:i/>
          <w:szCs w:val="22"/>
        </w:rPr>
        <w:lastRenderedPageBreak/>
        <w:t>DMA/1519/2021, de fecha veintinueve de octubre de dos mil veintiuno, se da respuesta a la Solicitud de Información No. 00512/ATIZARA/IP/2021</w:t>
      </w:r>
      <w:proofErr w:type="gramStart"/>
      <w:r w:rsidRPr="0073553C" w:rsidR="0073553C">
        <w:rPr>
          <w:rFonts w:ascii="Palatino Linotype" w:hAnsi="Palatino Linotype" w:cs="Tahoma"/>
          <w:bCs/>
          <w:i/>
          <w:szCs w:val="22"/>
        </w:rPr>
        <w:t>.</w:t>
      </w:r>
      <w:r w:rsidRPr="00982621" w:rsidR="00493B30">
        <w:rPr>
          <w:rFonts w:ascii="Palatino Linotype" w:hAnsi="Palatino Linotype" w:cs="Tahoma"/>
          <w:bCs/>
          <w:i/>
          <w:szCs w:val="22"/>
        </w:rPr>
        <w:t>”</w:t>
      </w:r>
      <w:r w:rsidRPr="00982621" w:rsidR="00845276">
        <w:rPr>
          <w:rFonts w:ascii="Palatino Linotype" w:hAnsi="Palatino Linotype" w:cs="Tahoma"/>
          <w:bCs/>
          <w:i/>
          <w:szCs w:val="22"/>
        </w:rPr>
        <w:t>(</w:t>
      </w:r>
      <w:proofErr w:type="gramEnd"/>
      <w:r w:rsidRPr="00982621" w:rsidR="00845276">
        <w:rPr>
          <w:rFonts w:ascii="Palatino Linotype" w:hAnsi="Palatino Linotype" w:cs="Tahoma"/>
          <w:bCs/>
          <w:i/>
          <w:szCs w:val="22"/>
        </w:rPr>
        <w:t>Sic)</w:t>
      </w:r>
    </w:p>
    <w:p w:rsidRPr="00982621" w:rsidR="00A467AB" w:rsidP="007261B0" w:rsidRDefault="00A467AB" w14:paraId="12955052" w14:textId="77777777">
      <w:pPr>
        <w:autoSpaceDE w:val="0"/>
        <w:autoSpaceDN w:val="0"/>
        <w:adjustRightInd w:val="0"/>
        <w:spacing w:line="360" w:lineRule="auto"/>
        <w:ind w:left="567" w:right="539"/>
        <w:jc w:val="both"/>
        <w:rPr>
          <w:rFonts w:ascii="Palatino Linotype" w:hAnsi="Palatino Linotype" w:cs="Tahoma"/>
          <w:bCs/>
          <w:i/>
          <w:szCs w:val="22"/>
        </w:rPr>
      </w:pPr>
    </w:p>
    <w:p w:rsidRPr="00A547FA" w:rsidR="0073553C" w:rsidP="007261B0" w:rsidRDefault="00D66CF3" w14:paraId="7E05A19D" w14:textId="00BA0F70">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El Sujeto Obligado </w:t>
      </w:r>
      <w:proofErr w:type="spellStart"/>
      <w:r>
        <w:rPr>
          <w:rFonts w:ascii="Palatino Linotype" w:hAnsi="Palatino Linotype" w:cs="Tahoma"/>
          <w:sz w:val="22"/>
          <w:szCs w:val="22"/>
        </w:rPr>
        <w:t>adjunt</w:t>
      </w:r>
      <w:r>
        <w:rPr>
          <w:rFonts w:ascii="Palatino Linotype" w:hAnsi="Palatino Linotype" w:cs="Tahoma"/>
          <w:sz w:val="22"/>
          <w:szCs w:val="22"/>
          <w:lang w:val="x-none"/>
        </w:rPr>
        <w:t>ó</w:t>
      </w:r>
      <w:proofErr w:type="spellEnd"/>
      <w:r>
        <w:rPr>
          <w:rFonts w:ascii="Palatino Linotype" w:hAnsi="Palatino Linotype" w:cs="Tahoma"/>
          <w:sz w:val="22"/>
          <w:szCs w:val="22"/>
          <w:lang w:val="x-none"/>
        </w:rPr>
        <w:t xml:space="preserve"> la digitalización del archivo </w:t>
      </w:r>
      <w:proofErr w:type="gramStart"/>
      <w:r w:rsidRPr="0073553C" w:rsidR="0073553C">
        <w:rPr>
          <w:rFonts w:ascii="Palatino Linotype" w:hAnsi="Palatino Linotype" w:cs="Tahoma"/>
          <w:b/>
          <w:sz w:val="22"/>
          <w:szCs w:val="22"/>
        </w:rPr>
        <w:t>DMA-1519-2021.pdf.-</w:t>
      </w:r>
      <w:proofErr w:type="gramEnd"/>
      <w:r w:rsidRPr="0073553C" w:rsidR="0073553C">
        <w:rPr>
          <w:rFonts w:ascii="Palatino Linotype" w:hAnsi="Palatino Linotype" w:cs="Tahoma"/>
          <w:b/>
          <w:sz w:val="22"/>
          <w:szCs w:val="22"/>
        </w:rPr>
        <w:t xml:space="preserve"> </w:t>
      </w:r>
      <w:r w:rsidR="0073553C">
        <w:rPr>
          <w:rFonts w:ascii="Palatino Linotype" w:hAnsi="Palatino Linotype" w:cs="Tahoma"/>
          <w:b/>
          <w:sz w:val="22"/>
          <w:szCs w:val="22"/>
        </w:rPr>
        <w:t xml:space="preserve"> </w:t>
      </w:r>
      <w:r w:rsidRPr="00A547FA" w:rsidR="0073553C">
        <w:rPr>
          <w:rFonts w:ascii="Palatino Linotype" w:hAnsi="Palatino Linotype" w:cs="Tahoma"/>
          <w:sz w:val="22"/>
          <w:szCs w:val="22"/>
        </w:rPr>
        <w:t xml:space="preserve">Con oficio DMA/1519/2021 del Director de Medio Ambiente, mediante el cual informó lo siguiente: </w:t>
      </w:r>
    </w:p>
    <w:p w:rsidR="0073553C" w:rsidP="007261B0" w:rsidRDefault="0073553C" w14:paraId="276973EC" w14:textId="77777777">
      <w:pPr>
        <w:autoSpaceDE w:val="0"/>
        <w:autoSpaceDN w:val="0"/>
        <w:adjustRightInd w:val="0"/>
        <w:spacing w:line="360" w:lineRule="auto"/>
        <w:jc w:val="both"/>
        <w:rPr>
          <w:noProof/>
          <w:lang w:val="es-MX" w:eastAsia="es-MX"/>
        </w:rPr>
      </w:pPr>
    </w:p>
    <w:p w:rsidR="0073553C" w:rsidP="007261B0" w:rsidRDefault="0073553C" w14:paraId="5BF04F23" w14:textId="270E87A9">
      <w:pPr>
        <w:autoSpaceDE w:val="0"/>
        <w:autoSpaceDN w:val="0"/>
        <w:adjustRightInd w:val="0"/>
        <w:spacing w:line="360" w:lineRule="auto"/>
        <w:jc w:val="center"/>
        <w:rPr>
          <w:rFonts w:ascii="Palatino Linotype" w:hAnsi="Palatino Linotype" w:cs="Tahoma"/>
          <w:b/>
          <w:sz w:val="22"/>
          <w:szCs w:val="22"/>
        </w:rPr>
      </w:pPr>
      <w:r>
        <w:rPr>
          <w:noProof/>
          <w:lang w:val="es-MX" w:eastAsia="es-MX"/>
        </w:rPr>
        <w:drawing>
          <wp:inline distT="0" distB="0" distL="0" distR="0" wp14:anchorId="73772247" wp14:editId="3EA7BE13">
            <wp:extent cx="4244073" cy="1562582"/>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842" t="40021" r="15350" b="13682"/>
                    <a:stretch/>
                  </pic:blipFill>
                  <pic:spPr bwMode="auto">
                    <a:xfrm>
                      <a:off x="0" y="0"/>
                      <a:ext cx="4253734" cy="1566139"/>
                    </a:xfrm>
                    <a:prstGeom prst="rect">
                      <a:avLst/>
                    </a:prstGeom>
                    <a:ln>
                      <a:noFill/>
                    </a:ln>
                    <a:extLst>
                      <a:ext uri="{53640926-AAD7-44D8-BBD7-CCE9431645EC}">
                        <a14:shadowObscured xmlns:a14="http://schemas.microsoft.com/office/drawing/2010/main"/>
                      </a:ext>
                    </a:extLst>
                  </pic:spPr>
                </pic:pic>
              </a:graphicData>
            </a:graphic>
          </wp:inline>
        </w:drawing>
      </w:r>
    </w:p>
    <w:p w:rsidRPr="0073553C" w:rsidR="0073553C" w:rsidP="007261B0" w:rsidRDefault="0073553C" w14:paraId="5BFADDAD" w14:textId="77777777">
      <w:pPr>
        <w:autoSpaceDE w:val="0"/>
        <w:autoSpaceDN w:val="0"/>
        <w:adjustRightInd w:val="0"/>
        <w:spacing w:line="360" w:lineRule="auto"/>
        <w:jc w:val="both"/>
        <w:rPr>
          <w:rFonts w:ascii="Palatino Linotype" w:hAnsi="Palatino Linotype" w:cs="Tahoma"/>
          <w:sz w:val="22"/>
          <w:szCs w:val="22"/>
        </w:rPr>
      </w:pPr>
    </w:p>
    <w:p w:rsidRPr="00D66CF3" w:rsidR="00D66CF3" w:rsidP="007261B0" w:rsidRDefault="00D66CF3" w14:paraId="21B39B6F" w14:textId="77777777">
      <w:pPr>
        <w:spacing w:line="360" w:lineRule="auto"/>
        <w:jc w:val="both"/>
        <w:rPr>
          <w:rFonts w:ascii="Palatino Linotype" w:hAnsi="Palatino Linotype" w:eastAsiaTheme="minorHAnsi" w:cstheme="minorBidi"/>
          <w:b/>
          <w:color w:val="000000" w:themeColor="text1"/>
          <w:sz w:val="22"/>
          <w:szCs w:val="22"/>
          <w:lang w:val="es-MX" w:eastAsia="en-US"/>
        </w:rPr>
      </w:pPr>
      <w:r w:rsidRPr="00D66CF3">
        <w:rPr>
          <w:rFonts w:ascii="Palatino Linotype" w:hAnsi="Palatino Linotype" w:eastAsiaTheme="minorHAnsi" w:cstheme="minorBidi"/>
          <w:b/>
          <w:color w:val="000000" w:themeColor="text1"/>
          <w:sz w:val="22"/>
          <w:szCs w:val="22"/>
          <w:lang w:val="es-MX" w:eastAsia="en-US"/>
        </w:rPr>
        <w:t xml:space="preserve">III. Interposición del Recurso de Revisión. </w:t>
      </w:r>
    </w:p>
    <w:p w:rsidRPr="00D66CF3" w:rsidR="00D66CF3" w:rsidP="007261B0" w:rsidRDefault="00D66CF3" w14:paraId="025EB7B0" w14:textId="77777777">
      <w:pPr>
        <w:spacing w:line="360" w:lineRule="auto"/>
        <w:jc w:val="both"/>
        <w:rPr>
          <w:rFonts w:ascii="Palatino Linotype" w:hAnsi="Palatino Linotype" w:eastAsiaTheme="minorHAnsi" w:cstheme="minorBidi"/>
          <w:bCs/>
          <w:color w:val="000000" w:themeColor="text1"/>
          <w:sz w:val="24"/>
          <w:szCs w:val="22"/>
          <w:lang w:val="es-MX" w:eastAsia="en-US"/>
        </w:rPr>
      </w:pPr>
    </w:p>
    <w:p w:rsidRPr="00982621" w:rsidR="00BF6654" w:rsidP="007261B0" w:rsidRDefault="00D66CF3" w14:paraId="346E668C" w14:textId="02DCA5B3">
      <w:pPr>
        <w:autoSpaceDE w:val="0"/>
        <w:autoSpaceDN w:val="0"/>
        <w:adjustRightInd w:val="0"/>
        <w:spacing w:line="360" w:lineRule="auto"/>
        <w:jc w:val="both"/>
        <w:rPr>
          <w:rFonts w:ascii="Palatino Linotype" w:hAnsi="Palatino Linotype" w:cs="Tahoma"/>
          <w:sz w:val="22"/>
          <w:szCs w:val="22"/>
        </w:rPr>
      </w:pPr>
      <w:r w:rsidRPr="00D66CF3">
        <w:rPr>
          <w:rFonts w:ascii="Palatino Linotype" w:hAnsi="Palatino Linotype" w:eastAsiaTheme="minorHAnsi" w:cstheme="minorBidi"/>
          <w:bCs/>
          <w:color w:val="000000" w:themeColor="text1"/>
          <w:sz w:val="22"/>
          <w:szCs w:val="22"/>
          <w:lang w:val="es-MX" w:eastAsia="en-US"/>
        </w:rPr>
        <w:t>Con fecha</w:t>
      </w:r>
      <w:r>
        <w:rPr>
          <w:rFonts w:ascii="Palatino Linotype" w:hAnsi="Palatino Linotype" w:cs="Tahoma"/>
          <w:sz w:val="22"/>
          <w:szCs w:val="22"/>
        </w:rPr>
        <w:t xml:space="preserve"> </w:t>
      </w:r>
      <w:r w:rsidR="00A547FA">
        <w:rPr>
          <w:rFonts w:ascii="Palatino Linotype" w:hAnsi="Palatino Linotype" w:cs="Tahoma"/>
          <w:sz w:val="22"/>
          <w:szCs w:val="22"/>
        </w:rPr>
        <w:t xml:space="preserve">veintidós de noviembre </w:t>
      </w:r>
      <w:r w:rsidR="00F51CE8">
        <w:rPr>
          <w:rFonts w:ascii="Palatino Linotype" w:hAnsi="Palatino Linotype" w:cs="Tahoma"/>
          <w:sz w:val="22"/>
          <w:szCs w:val="22"/>
        </w:rPr>
        <w:t>de dos mil veintiuno</w:t>
      </w:r>
      <w:r w:rsidRPr="00982621" w:rsidR="00C25238">
        <w:rPr>
          <w:rFonts w:ascii="Palatino Linotype" w:hAnsi="Palatino Linotype" w:cs="Tahoma"/>
          <w:sz w:val="22"/>
          <w:szCs w:val="22"/>
        </w:rPr>
        <w:t xml:space="preserve">, </w:t>
      </w:r>
      <w:r w:rsidRPr="00982621" w:rsidR="00C00966">
        <w:rPr>
          <w:rFonts w:ascii="Palatino Linotype" w:hAnsi="Palatino Linotype" w:cs="Tahoma"/>
          <w:sz w:val="22"/>
          <w:szCs w:val="22"/>
        </w:rPr>
        <w:t xml:space="preserve">se recibió </w:t>
      </w:r>
      <w:r w:rsidRPr="00982621" w:rsidR="00BE4843">
        <w:rPr>
          <w:rFonts w:ascii="Palatino Linotype" w:hAnsi="Palatino Linotype" w:cs="Tahoma"/>
          <w:sz w:val="22"/>
          <w:szCs w:val="22"/>
        </w:rPr>
        <w:t xml:space="preserve">en este Instituto, a través del </w:t>
      </w:r>
      <w:r w:rsidRPr="00982621" w:rsidR="00BE4843">
        <w:rPr>
          <w:rFonts w:ascii="Palatino Linotype" w:hAnsi="Palatino Linotype" w:cs="Tahoma"/>
          <w:sz w:val="22"/>
          <w:szCs w:val="22"/>
          <w:lang w:val="es-ES"/>
        </w:rPr>
        <w:t xml:space="preserve">Sistema </w:t>
      </w:r>
      <w:r w:rsidRPr="00982621" w:rsidR="00FD3F2D">
        <w:rPr>
          <w:rFonts w:ascii="Palatino Linotype" w:hAnsi="Palatino Linotype" w:cs="Tahoma"/>
          <w:sz w:val="22"/>
          <w:szCs w:val="22"/>
          <w:lang w:val="es-ES"/>
        </w:rPr>
        <w:t>d</w:t>
      </w:r>
      <w:r w:rsidRPr="00982621" w:rsidR="00BE4843">
        <w:rPr>
          <w:rFonts w:ascii="Palatino Linotype" w:hAnsi="Palatino Linotype" w:cs="Tahoma"/>
          <w:sz w:val="22"/>
          <w:szCs w:val="22"/>
          <w:lang w:val="es-ES"/>
        </w:rPr>
        <w:t>e Acceso a la Información Mexiquense (SAIMEX)</w:t>
      </w:r>
      <w:r w:rsidRPr="00982621" w:rsidR="00BE4843">
        <w:rPr>
          <w:rFonts w:ascii="Palatino Linotype" w:hAnsi="Palatino Linotype" w:cs="Tahoma"/>
          <w:sz w:val="22"/>
          <w:szCs w:val="22"/>
        </w:rPr>
        <w:t xml:space="preserve">, </w:t>
      </w:r>
      <w:r w:rsidRPr="00982621" w:rsidR="00C00966">
        <w:rPr>
          <w:rFonts w:ascii="Palatino Linotype" w:hAnsi="Palatino Linotype" w:cs="Tahoma"/>
          <w:sz w:val="22"/>
          <w:szCs w:val="22"/>
        </w:rPr>
        <w:t>el</w:t>
      </w:r>
      <w:r w:rsidRPr="00982621" w:rsidR="00BB5FD8">
        <w:rPr>
          <w:rFonts w:ascii="Palatino Linotype" w:hAnsi="Palatino Linotype" w:cs="Tahoma"/>
          <w:sz w:val="22"/>
          <w:szCs w:val="22"/>
        </w:rPr>
        <w:t xml:space="preserve"> </w:t>
      </w:r>
      <w:r w:rsidRPr="00982621" w:rsidR="00BE4843">
        <w:rPr>
          <w:rFonts w:ascii="Palatino Linotype" w:hAnsi="Palatino Linotype" w:cs="Tahoma"/>
          <w:sz w:val="22"/>
          <w:szCs w:val="22"/>
        </w:rPr>
        <w:t>Recurs</w:t>
      </w:r>
      <w:r w:rsidRPr="00982621" w:rsidR="00100E08">
        <w:rPr>
          <w:rFonts w:ascii="Palatino Linotype" w:hAnsi="Palatino Linotype" w:cs="Tahoma"/>
          <w:sz w:val="22"/>
          <w:szCs w:val="22"/>
        </w:rPr>
        <w:t xml:space="preserve">o de Revisión interpuesto por el </w:t>
      </w:r>
      <w:r w:rsidRPr="00982621" w:rsidR="00E95A88">
        <w:rPr>
          <w:rFonts w:ascii="Palatino Linotype" w:hAnsi="Palatino Linotype" w:cs="Tahoma"/>
          <w:sz w:val="22"/>
          <w:szCs w:val="22"/>
        </w:rPr>
        <w:t>Recurrente,</w:t>
      </w:r>
      <w:r w:rsidRPr="00982621" w:rsidR="00181AA7">
        <w:rPr>
          <w:rFonts w:ascii="Palatino Linotype" w:hAnsi="Palatino Linotype" w:cs="Tahoma"/>
          <w:sz w:val="22"/>
          <w:szCs w:val="22"/>
        </w:rPr>
        <w:t xml:space="preserve"> </w:t>
      </w:r>
      <w:r w:rsidRPr="00982621" w:rsidR="00BE4843">
        <w:rPr>
          <w:rFonts w:ascii="Palatino Linotype" w:hAnsi="Palatino Linotype" w:cs="Tahoma"/>
          <w:sz w:val="22"/>
          <w:szCs w:val="22"/>
        </w:rPr>
        <w:t>en los siguientes términos:</w:t>
      </w:r>
    </w:p>
    <w:p w:rsidRPr="00982621" w:rsidR="007F355D" w:rsidP="007261B0" w:rsidRDefault="007F355D" w14:paraId="7A0CD985" w14:textId="77777777">
      <w:pPr>
        <w:autoSpaceDE w:val="0"/>
        <w:autoSpaceDN w:val="0"/>
        <w:adjustRightInd w:val="0"/>
        <w:spacing w:line="360" w:lineRule="auto"/>
        <w:ind w:right="1126"/>
        <w:jc w:val="both"/>
        <w:rPr>
          <w:rFonts w:ascii="Palatino Linotype" w:hAnsi="Palatino Linotype" w:cs="Tahoma"/>
          <w:sz w:val="22"/>
          <w:szCs w:val="22"/>
        </w:rPr>
      </w:pPr>
    </w:p>
    <w:p w:rsidRPr="00982621" w:rsidR="00CC56A9" w:rsidP="007261B0" w:rsidRDefault="005C4E4A" w14:paraId="5BC9B05A" w14:textId="65CD725E">
      <w:pPr>
        <w:autoSpaceDE w:val="0"/>
        <w:autoSpaceDN w:val="0"/>
        <w:adjustRightInd w:val="0"/>
        <w:spacing w:line="360" w:lineRule="auto"/>
        <w:ind w:right="1126"/>
        <w:jc w:val="both"/>
        <w:rPr>
          <w:rFonts w:ascii="Palatino Linotype" w:hAnsi="Palatino Linotype" w:cs="Tahoma"/>
          <w:sz w:val="22"/>
          <w:szCs w:val="22"/>
        </w:rPr>
      </w:pPr>
      <w:r w:rsidRPr="00982621">
        <w:rPr>
          <w:rFonts w:ascii="Palatino Linotype" w:hAnsi="Palatino Linotype" w:cs="Tahoma"/>
          <w:b/>
          <w:sz w:val="22"/>
          <w:szCs w:val="22"/>
        </w:rPr>
        <w:t xml:space="preserve"> </w:t>
      </w:r>
    </w:p>
    <w:p w:rsidRPr="00B377FD" w:rsidR="00D66CF3" w:rsidP="007261B0" w:rsidRDefault="00D66CF3" w14:paraId="720BECB9" w14:textId="77777777">
      <w:pPr>
        <w:spacing w:line="360" w:lineRule="auto"/>
        <w:ind w:left="567" w:right="567"/>
        <w:rPr>
          <w:bCs/>
          <w:i/>
        </w:rPr>
      </w:pPr>
      <w:r w:rsidRPr="00B377FD">
        <w:rPr>
          <w:b/>
          <w:bCs/>
          <w:i/>
        </w:rPr>
        <w:t>“ACTO IMPUGNADO</w:t>
      </w:r>
    </w:p>
    <w:p w:rsidRPr="00982621" w:rsidR="0050681C" w:rsidP="007261B0" w:rsidRDefault="00A547FA" w14:paraId="093F1828" w14:textId="383D29E2">
      <w:pPr>
        <w:autoSpaceDE w:val="0"/>
        <w:autoSpaceDN w:val="0"/>
        <w:adjustRightInd w:val="0"/>
        <w:spacing w:line="360" w:lineRule="auto"/>
        <w:ind w:left="567" w:right="539"/>
        <w:jc w:val="both"/>
        <w:rPr>
          <w:rFonts w:ascii="Palatino Linotype" w:hAnsi="Palatino Linotype" w:cs="Tahoma"/>
          <w:i/>
          <w:szCs w:val="22"/>
        </w:rPr>
      </w:pPr>
      <w:r w:rsidRPr="00A547FA">
        <w:rPr>
          <w:rFonts w:ascii="Palatino Linotype" w:hAnsi="Palatino Linotype" w:cs="Tahoma"/>
          <w:i/>
          <w:szCs w:val="22"/>
        </w:rPr>
        <w:t>ATIZAPÁN DE ZARAGOZA, 21 DE NOVIEMBRE DEL 2021. BUENOS DÍAS; ESTO ES, UN RECURSO DE REVISIÓN. EN LA SECCIÓN DE ARCHIVOS, SE ADJUNTAN: 1- OFICIO, RECURSO DE REVISIÓN. 2- LA SOLISITUD DE INFORMACIÓN. 3- LA RESPUESTA DEL SUJETO OBLIGADO. 4- ACTA CIRCUNSTANCIADA. 5- ARCHIVOS PDF QUE ES LA DOCUMENTAL, QUE PUEDEN SERVIR, DE REFERENCIA.</w:t>
      </w:r>
      <w:r w:rsidRPr="00982621" w:rsidR="007F355D">
        <w:rPr>
          <w:rFonts w:ascii="Palatino Linotype" w:hAnsi="Palatino Linotype" w:cs="Tahoma"/>
          <w:i/>
          <w:szCs w:val="22"/>
        </w:rPr>
        <w:t>”</w:t>
      </w:r>
      <w:r w:rsidR="00362B6D">
        <w:rPr>
          <w:rFonts w:ascii="Palatino Linotype" w:hAnsi="Palatino Linotype" w:cs="Tahoma"/>
          <w:i/>
          <w:szCs w:val="22"/>
        </w:rPr>
        <w:t xml:space="preserve"> (Sic)</w:t>
      </w:r>
    </w:p>
    <w:p w:rsidR="00D1080B" w:rsidP="007261B0" w:rsidRDefault="00D1080B" w14:paraId="623C0257" w14:textId="6D1FAEBF">
      <w:pPr>
        <w:autoSpaceDE w:val="0"/>
        <w:autoSpaceDN w:val="0"/>
        <w:adjustRightInd w:val="0"/>
        <w:spacing w:line="360" w:lineRule="auto"/>
        <w:ind w:right="700"/>
        <w:jc w:val="both"/>
        <w:rPr>
          <w:rFonts w:ascii="Palatino Linotype" w:hAnsi="Palatino Linotype" w:cs="Tahoma"/>
          <w:b/>
          <w:sz w:val="22"/>
          <w:szCs w:val="22"/>
        </w:rPr>
      </w:pPr>
    </w:p>
    <w:p w:rsidR="00D66CF3" w:rsidP="007261B0" w:rsidRDefault="00D66CF3" w14:paraId="737FC853" w14:textId="77777777">
      <w:pPr>
        <w:autoSpaceDE w:val="0"/>
        <w:autoSpaceDN w:val="0"/>
        <w:adjustRightInd w:val="0"/>
        <w:spacing w:line="360" w:lineRule="auto"/>
        <w:ind w:right="700"/>
        <w:jc w:val="both"/>
        <w:rPr>
          <w:rFonts w:ascii="Palatino Linotype" w:hAnsi="Palatino Linotype" w:cs="Tahoma"/>
          <w:b/>
          <w:sz w:val="22"/>
          <w:szCs w:val="22"/>
        </w:rPr>
      </w:pPr>
    </w:p>
    <w:p w:rsidRPr="00B377FD" w:rsidR="00D66CF3" w:rsidP="007261B0" w:rsidRDefault="00D66CF3" w14:paraId="3DEF5AB7" w14:textId="77777777">
      <w:pPr>
        <w:spacing w:line="360" w:lineRule="auto"/>
        <w:ind w:left="567" w:right="567"/>
        <w:rPr>
          <w:b/>
          <w:i/>
        </w:rPr>
      </w:pPr>
      <w:r w:rsidRPr="00B377FD">
        <w:rPr>
          <w:b/>
          <w:i/>
        </w:rPr>
        <w:lastRenderedPageBreak/>
        <w:t>“RAZONES O MOTIVOS DE LA INCONFORMIDAD</w:t>
      </w:r>
    </w:p>
    <w:p w:rsidRPr="00982621" w:rsidR="00254AF3" w:rsidP="007261B0" w:rsidRDefault="00D66CF3" w14:paraId="07E1320F" w14:textId="08350A92">
      <w:pPr>
        <w:autoSpaceDE w:val="0"/>
        <w:autoSpaceDN w:val="0"/>
        <w:adjustRightInd w:val="0"/>
        <w:spacing w:line="360" w:lineRule="auto"/>
        <w:ind w:left="567" w:right="700"/>
        <w:jc w:val="both"/>
        <w:rPr>
          <w:rFonts w:ascii="Palatino Linotype" w:hAnsi="Palatino Linotype" w:cs="Tahoma"/>
          <w:i/>
          <w:szCs w:val="22"/>
        </w:rPr>
      </w:pPr>
      <w:r w:rsidRPr="00982621">
        <w:rPr>
          <w:rFonts w:ascii="Palatino Linotype" w:hAnsi="Palatino Linotype" w:cs="Tahoma"/>
          <w:i/>
          <w:szCs w:val="22"/>
        </w:rPr>
        <w:t xml:space="preserve"> </w:t>
      </w:r>
      <w:r w:rsidRPr="00A547FA" w:rsidR="00A547FA">
        <w:rPr>
          <w:rFonts w:ascii="Palatino Linotype" w:hAnsi="Palatino Linotype" w:cs="Tahoma"/>
          <w:i/>
          <w:szCs w:val="22"/>
        </w:rPr>
        <w:t>El sujeto obligado requiere; que la información es inexistente y no está dando, respuesta a la solicitud.</w:t>
      </w:r>
      <w:r w:rsidRPr="00FB23AA" w:rsidR="00F1613A">
        <w:rPr>
          <w:rFonts w:ascii="Palatino Linotype" w:hAnsi="Palatino Linotype" w:cs="Tahoma"/>
          <w:i/>
          <w:szCs w:val="22"/>
        </w:rPr>
        <w:t>”</w:t>
      </w:r>
      <w:r w:rsidR="00F51CE8">
        <w:rPr>
          <w:rFonts w:ascii="Palatino Linotype" w:hAnsi="Palatino Linotype" w:cs="Tahoma"/>
          <w:i/>
          <w:szCs w:val="22"/>
        </w:rPr>
        <w:t xml:space="preserve"> </w:t>
      </w:r>
    </w:p>
    <w:p w:rsidRPr="00982621" w:rsidR="00A40CCA" w:rsidP="007261B0" w:rsidRDefault="00A40CCA" w14:paraId="5F01F117" w14:textId="77777777">
      <w:pPr>
        <w:autoSpaceDE w:val="0"/>
        <w:autoSpaceDN w:val="0"/>
        <w:adjustRightInd w:val="0"/>
        <w:spacing w:line="360" w:lineRule="auto"/>
        <w:ind w:left="567" w:right="700"/>
        <w:jc w:val="both"/>
        <w:rPr>
          <w:rFonts w:ascii="Palatino Linotype" w:hAnsi="Palatino Linotype" w:cs="Tahoma"/>
          <w:i/>
          <w:sz w:val="22"/>
          <w:szCs w:val="22"/>
        </w:rPr>
      </w:pPr>
    </w:p>
    <w:p w:rsidR="007D6095" w:rsidP="007261B0" w:rsidRDefault="00CD00BD" w14:paraId="46523DF9" w14:textId="3111120A">
      <w:pPr>
        <w:autoSpaceDE w:val="0"/>
        <w:autoSpaceDN w:val="0"/>
        <w:adjustRightInd w:val="0"/>
        <w:spacing w:line="360" w:lineRule="auto"/>
        <w:ind w:right="-8"/>
        <w:jc w:val="both"/>
        <w:rPr>
          <w:rFonts w:ascii="Palatino Linotype" w:hAnsi="Palatino Linotype" w:cs="Tahoma"/>
          <w:sz w:val="22"/>
          <w:szCs w:val="22"/>
        </w:rPr>
      </w:pPr>
      <w:r w:rsidRPr="00982621">
        <w:rPr>
          <w:rFonts w:ascii="Palatino Linotype" w:hAnsi="Palatino Linotype" w:cs="Tahoma"/>
          <w:sz w:val="22"/>
          <w:szCs w:val="22"/>
        </w:rPr>
        <w:t>El Particular</w:t>
      </w:r>
      <w:r w:rsidRPr="00982621" w:rsidR="007D6095">
        <w:rPr>
          <w:rFonts w:ascii="Palatino Linotype" w:hAnsi="Palatino Linotype" w:cs="Tahoma"/>
          <w:sz w:val="22"/>
          <w:szCs w:val="22"/>
        </w:rPr>
        <w:t xml:space="preserve"> </w:t>
      </w:r>
      <w:r w:rsidR="00A547FA">
        <w:rPr>
          <w:rFonts w:ascii="Palatino Linotype" w:hAnsi="Palatino Linotype" w:cs="Tahoma"/>
          <w:sz w:val="22"/>
          <w:szCs w:val="22"/>
        </w:rPr>
        <w:t xml:space="preserve">adjuntó a la interposición del Recurso los siguientes archivos: </w:t>
      </w:r>
    </w:p>
    <w:p w:rsidR="00A547FA" w:rsidP="007261B0" w:rsidRDefault="00A547FA" w14:paraId="70417FBE" w14:textId="77777777">
      <w:pPr>
        <w:autoSpaceDE w:val="0"/>
        <w:autoSpaceDN w:val="0"/>
        <w:adjustRightInd w:val="0"/>
        <w:spacing w:line="360" w:lineRule="auto"/>
        <w:ind w:right="-8"/>
        <w:jc w:val="both"/>
        <w:rPr>
          <w:rFonts w:ascii="Palatino Linotype" w:hAnsi="Palatino Linotype" w:cs="Tahoma"/>
          <w:sz w:val="22"/>
          <w:szCs w:val="22"/>
        </w:rPr>
      </w:pPr>
    </w:p>
    <w:p w:rsidR="00A547FA" w:rsidP="007261B0" w:rsidRDefault="00A547FA" w14:paraId="3889A5BC" w14:textId="2ACB9F50">
      <w:pPr>
        <w:autoSpaceDE w:val="0"/>
        <w:autoSpaceDN w:val="0"/>
        <w:adjustRightInd w:val="0"/>
        <w:spacing w:line="360" w:lineRule="auto"/>
        <w:ind w:right="-8"/>
        <w:jc w:val="both"/>
        <w:rPr>
          <w:rFonts w:ascii="Palatino Linotype" w:hAnsi="Palatino Linotype" w:cs="Tahoma"/>
          <w:sz w:val="22"/>
          <w:szCs w:val="22"/>
        </w:rPr>
      </w:pPr>
      <w:proofErr w:type="gramStart"/>
      <w:r w:rsidRPr="000B4156">
        <w:rPr>
          <w:rFonts w:ascii="Palatino Linotype" w:hAnsi="Palatino Linotype" w:cs="Tahoma"/>
          <w:b/>
          <w:sz w:val="22"/>
          <w:szCs w:val="22"/>
        </w:rPr>
        <w:t>CDD.pdf</w:t>
      </w:r>
      <w:r w:rsidRPr="000B4156">
        <w:rPr>
          <w:rFonts w:ascii="Palatino Linotype" w:hAnsi="Palatino Linotype" w:cs="Tahoma"/>
          <w:sz w:val="22"/>
          <w:szCs w:val="22"/>
        </w:rPr>
        <w:t>.-</w:t>
      </w:r>
      <w:proofErr w:type="gramEnd"/>
      <w:r w:rsidRPr="000B4156" w:rsidR="00455AB7">
        <w:rPr>
          <w:rFonts w:ascii="Palatino Linotype" w:hAnsi="Palatino Linotype" w:cs="Tahoma"/>
          <w:sz w:val="22"/>
          <w:szCs w:val="22"/>
        </w:rPr>
        <w:t xml:space="preserve"> Catálogo de disposición documental 2020.</w:t>
      </w:r>
    </w:p>
    <w:p w:rsidRPr="000B4156" w:rsidR="00D66CF3" w:rsidP="007261B0" w:rsidRDefault="00D66CF3" w14:paraId="60AB921B" w14:textId="77777777">
      <w:pPr>
        <w:autoSpaceDE w:val="0"/>
        <w:autoSpaceDN w:val="0"/>
        <w:adjustRightInd w:val="0"/>
        <w:spacing w:line="360" w:lineRule="auto"/>
        <w:ind w:right="-8"/>
        <w:jc w:val="both"/>
        <w:rPr>
          <w:rFonts w:ascii="Palatino Linotype" w:hAnsi="Palatino Linotype" w:cs="Tahoma"/>
          <w:sz w:val="22"/>
          <w:szCs w:val="22"/>
        </w:rPr>
      </w:pPr>
    </w:p>
    <w:p w:rsidR="00A547FA" w:rsidP="007261B0" w:rsidRDefault="00A547FA" w14:paraId="13A7F1AB" w14:textId="76EDE99D">
      <w:pPr>
        <w:autoSpaceDE w:val="0"/>
        <w:autoSpaceDN w:val="0"/>
        <w:adjustRightInd w:val="0"/>
        <w:spacing w:line="360" w:lineRule="auto"/>
        <w:ind w:right="-8"/>
        <w:jc w:val="both"/>
        <w:rPr>
          <w:rFonts w:ascii="Palatino Linotype" w:hAnsi="Palatino Linotype" w:cs="Tahoma"/>
          <w:sz w:val="22"/>
          <w:szCs w:val="22"/>
        </w:rPr>
      </w:pPr>
      <w:r w:rsidRPr="000B4156">
        <w:rPr>
          <w:rFonts w:ascii="Palatino Linotype" w:hAnsi="Palatino Linotype" w:cs="Tahoma"/>
          <w:b/>
          <w:sz w:val="22"/>
          <w:szCs w:val="22"/>
        </w:rPr>
        <w:t xml:space="preserve">Manual de Organización Dirección de Medio </w:t>
      </w:r>
      <w:proofErr w:type="gramStart"/>
      <w:r w:rsidRPr="000B4156">
        <w:rPr>
          <w:rFonts w:ascii="Palatino Linotype" w:hAnsi="Palatino Linotype" w:cs="Tahoma"/>
          <w:b/>
          <w:sz w:val="22"/>
          <w:szCs w:val="22"/>
        </w:rPr>
        <w:t>Ambiente.pdf</w:t>
      </w:r>
      <w:r w:rsidRPr="000B4156">
        <w:rPr>
          <w:rFonts w:ascii="Palatino Linotype" w:hAnsi="Palatino Linotype" w:cs="Tahoma"/>
          <w:sz w:val="22"/>
          <w:szCs w:val="22"/>
        </w:rPr>
        <w:t>.-</w:t>
      </w:r>
      <w:proofErr w:type="gramEnd"/>
      <w:r w:rsidRPr="000B4156" w:rsidR="00455AB7">
        <w:rPr>
          <w:rFonts w:ascii="Palatino Linotype" w:hAnsi="Palatino Linotype" w:cs="Tahoma"/>
          <w:sz w:val="22"/>
          <w:szCs w:val="22"/>
        </w:rPr>
        <w:t xml:space="preserve"> Documento del mismo nombre de </w:t>
      </w:r>
      <w:r w:rsidRPr="000B4156" w:rsidR="000B4156">
        <w:rPr>
          <w:rFonts w:ascii="Palatino Linotype" w:hAnsi="Palatino Linotype" w:cs="Tahoma"/>
          <w:sz w:val="22"/>
          <w:szCs w:val="22"/>
        </w:rPr>
        <w:t>fecha dieciocho de diciembre de dos mil diecisiete.</w:t>
      </w:r>
      <w:r w:rsidRPr="000B4156" w:rsidR="00455AB7">
        <w:rPr>
          <w:rFonts w:ascii="Palatino Linotype" w:hAnsi="Palatino Linotype" w:cs="Tahoma"/>
          <w:sz w:val="22"/>
          <w:szCs w:val="22"/>
        </w:rPr>
        <w:t xml:space="preserve"> </w:t>
      </w:r>
    </w:p>
    <w:p w:rsidRPr="000B4156" w:rsidR="00D66CF3" w:rsidP="007261B0" w:rsidRDefault="00D66CF3" w14:paraId="20282007" w14:textId="77777777">
      <w:pPr>
        <w:autoSpaceDE w:val="0"/>
        <w:autoSpaceDN w:val="0"/>
        <w:adjustRightInd w:val="0"/>
        <w:spacing w:line="360" w:lineRule="auto"/>
        <w:ind w:right="-8"/>
        <w:jc w:val="both"/>
        <w:rPr>
          <w:rFonts w:ascii="Palatino Linotype" w:hAnsi="Palatino Linotype" w:cs="Tahoma"/>
          <w:sz w:val="22"/>
          <w:szCs w:val="22"/>
        </w:rPr>
      </w:pPr>
    </w:p>
    <w:p w:rsidR="00A547FA" w:rsidP="007261B0" w:rsidRDefault="00A547FA" w14:paraId="2CEEF4D4" w14:textId="3E6166EA">
      <w:pPr>
        <w:autoSpaceDE w:val="0"/>
        <w:autoSpaceDN w:val="0"/>
        <w:adjustRightInd w:val="0"/>
        <w:spacing w:line="360" w:lineRule="auto"/>
        <w:ind w:right="-8"/>
        <w:jc w:val="both"/>
        <w:rPr>
          <w:rFonts w:ascii="Palatino Linotype" w:hAnsi="Palatino Linotype" w:cs="Tahoma"/>
          <w:sz w:val="22"/>
          <w:szCs w:val="22"/>
        </w:rPr>
      </w:pPr>
      <w:proofErr w:type="gramStart"/>
      <w:r w:rsidRPr="000B4156">
        <w:rPr>
          <w:rFonts w:ascii="Palatino Linotype" w:hAnsi="Palatino Linotype" w:cs="Tahoma"/>
          <w:b/>
          <w:sz w:val="22"/>
          <w:szCs w:val="22"/>
        </w:rPr>
        <w:t>GSA.pdf</w:t>
      </w:r>
      <w:r w:rsidRPr="000B4156">
        <w:rPr>
          <w:rFonts w:ascii="Palatino Linotype" w:hAnsi="Palatino Linotype" w:cs="Tahoma"/>
          <w:sz w:val="22"/>
          <w:szCs w:val="22"/>
        </w:rPr>
        <w:t>.-</w:t>
      </w:r>
      <w:proofErr w:type="gramEnd"/>
      <w:r w:rsidRPr="000B4156" w:rsidR="000B4156">
        <w:rPr>
          <w:rFonts w:ascii="Palatino Linotype" w:hAnsi="Palatino Linotype" w:cs="Tahoma"/>
          <w:sz w:val="22"/>
          <w:szCs w:val="22"/>
        </w:rPr>
        <w:t>Guía simple de archivos para la transferencia de archivo de trámite al archivo de concentración.</w:t>
      </w:r>
    </w:p>
    <w:p w:rsidRPr="000B4156" w:rsidR="00D66CF3" w:rsidP="007261B0" w:rsidRDefault="00D66CF3" w14:paraId="39B5E597" w14:textId="77777777">
      <w:pPr>
        <w:autoSpaceDE w:val="0"/>
        <w:autoSpaceDN w:val="0"/>
        <w:adjustRightInd w:val="0"/>
        <w:spacing w:line="360" w:lineRule="auto"/>
        <w:ind w:right="-8"/>
        <w:jc w:val="both"/>
        <w:rPr>
          <w:rFonts w:ascii="Palatino Linotype" w:hAnsi="Palatino Linotype" w:cs="Tahoma"/>
          <w:sz w:val="22"/>
          <w:szCs w:val="22"/>
        </w:rPr>
      </w:pPr>
    </w:p>
    <w:p w:rsidR="00A547FA" w:rsidP="007261B0" w:rsidRDefault="00A547FA" w14:paraId="66333C55" w14:textId="1235AFBE">
      <w:pPr>
        <w:autoSpaceDE w:val="0"/>
        <w:autoSpaceDN w:val="0"/>
        <w:adjustRightInd w:val="0"/>
        <w:spacing w:line="360" w:lineRule="auto"/>
        <w:ind w:right="-8"/>
        <w:jc w:val="both"/>
        <w:rPr>
          <w:rFonts w:ascii="Palatino Linotype" w:hAnsi="Palatino Linotype" w:cs="Tahoma"/>
          <w:sz w:val="22"/>
          <w:szCs w:val="22"/>
        </w:rPr>
      </w:pPr>
      <w:r w:rsidRPr="000B4156">
        <w:rPr>
          <w:rFonts w:ascii="Palatino Linotype" w:hAnsi="Palatino Linotype" w:cs="Tahoma"/>
          <w:b/>
          <w:sz w:val="22"/>
          <w:szCs w:val="22"/>
        </w:rPr>
        <w:t xml:space="preserve">Trámites para la Recepción y Conservación de los </w:t>
      </w:r>
      <w:proofErr w:type="gramStart"/>
      <w:r w:rsidRPr="000B4156">
        <w:rPr>
          <w:rFonts w:ascii="Palatino Linotype" w:hAnsi="Palatino Linotype" w:cs="Tahoma"/>
          <w:b/>
          <w:sz w:val="22"/>
          <w:szCs w:val="22"/>
        </w:rPr>
        <w:t>Documentos.pdf.-</w:t>
      </w:r>
      <w:proofErr w:type="gramEnd"/>
      <w:r w:rsidRPr="000B4156" w:rsidR="000B4156">
        <w:rPr>
          <w:rFonts w:ascii="Palatino Linotype" w:hAnsi="Palatino Linotype" w:cs="Tahoma"/>
          <w:b/>
          <w:sz w:val="22"/>
          <w:szCs w:val="22"/>
        </w:rPr>
        <w:t xml:space="preserve"> </w:t>
      </w:r>
      <w:r w:rsidRPr="000B4156" w:rsidR="000B4156">
        <w:rPr>
          <w:rFonts w:ascii="Palatino Linotype" w:hAnsi="Palatino Linotype" w:cs="Tahoma"/>
          <w:sz w:val="22"/>
          <w:szCs w:val="22"/>
        </w:rPr>
        <w:t>Manual de Procedimientos de la Secretaría del Ayuntamiento 2016-2018.</w:t>
      </w:r>
      <w:r w:rsidRPr="000B4156" w:rsidR="000B4156">
        <w:t xml:space="preserve"> </w:t>
      </w:r>
      <w:r w:rsidRPr="000B4156" w:rsidR="000B4156">
        <w:rPr>
          <w:rFonts w:ascii="Palatino Linotype" w:hAnsi="Palatino Linotype" w:cs="Tahoma"/>
          <w:sz w:val="22"/>
          <w:szCs w:val="22"/>
        </w:rPr>
        <w:t xml:space="preserve">Trámite para la recepción </w:t>
      </w:r>
      <w:proofErr w:type="gramStart"/>
      <w:r w:rsidRPr="000B4156" w:rsidR="000B4156">
        <w:rPr>
          <w:rFonts w:ascii="Palatino Linotype" w:hAnsi="Palatino Linotype" w:cs="Tahoma"/>
          <w:sz w:val="22"/>
          <w:szCs w:val="22"/>
        </w:rPr>
        <w:t xml:space="preserve">y </w:t>
      </w:r>
      <w:r w:rsidR="00D82BC4">
        <w:rPr>
          <w:rFonts w:ascii="Palatino Linotype" w:hAnsi="Palatino Linotype" w:cs="Tahoma"/>
          <w:sz w:val="22"/>
          <w:szCs w:val="22"/>
        </w:rPr>
        <w:t xml:space="preserve"> </w:t>
      </w:r>
      <w:r w:rsidR="000B4156">
        <w:rPr>
          <w:rFonts w:ascii="Palatino Linotype" w:hAnsi="Palatino Linotype" w:cs="Tahoma"/>
          <w:sz w:val="22"/>
          <w:szCs w:val="22"/>
        </w:rPr>
        <w:t>conservación</w:t>
      </w:r>
      <w:proofErr w:type="gramEnd"/>
      <w:r w:rsidR="000B4156">
        <w:rPr>
          <w:rFonts w:ascii="Palatino Linotype" w:hAnsi="Palatino Linotype" w:cs="Tahoma"/>
          <w:sz w:val="22"/>
          <w:szCs w:val="22"/>
        </w:rPr>
        <w:t xml:space="preserve"> de los documentos del </w:t>
      </w:r>
      <w:r w:rsidRPr="000B4156" w:rsidR="000B4156">
        <w:rPr>
          <w:rFonts w:ascii="Palatino Linotype" w:hAnsi="Palatino Linotype" w:cs="Tahoma"/>
          <w:sz w:val="22"/>
          <w:szCs w:val="22"/>
        </w:rPr>
        <w:t>Departamento de Archivo Municipal</w:t>
      </w:r>
      <w:r w:rsidR="000B4156">
        <w:rPr>
          <w:rFonts w:ascii="Palatino Linotype" w:hAnsi="Palatino Linotype" w:cs="Tahoma"/>
          <w:sz w:val="22"/>
          <w:szCs w:val="22"/>
        </w:rPr>
        <w:t>.</w:t>
      </w:r>
    </w:p>
    <w:p w:rsidRPr="000B4156" w:rsidR="00D66CF3" w:rsidP="007261B0" w:rsidRDefault="00D66CF3" w14:paraId="30A3D65B" w14:textId="77777777">
      <w:pPr>
        <w:autoSpaceDE w:val="0"/>
        <w:autoSpaceDN w:val="0"/>
        <w:adjustRightInd w:val="0"/>
        <w:spacing w:line="360" w:lineRule="auto"/>
        <w:ind w:right="-8"/>
        <w:jc w:val="both"/>
        <w:rPr>
          <w:rFonts w:ascii="Palatino Linotype" w:hAnsi="Palatino Linotype" w:cs="Tahoma"/>
          <w:sz w:val="22"/>
          <w:szCs w:val="22"/>
        </w:rPr>
      </w:pPr>
    </w:p>
    <w:p w:rsidR="00A547FA" w:rsidP="007261B0" w:rsidRDefault="00A547FA" w14:paraId="569E887B" w14:textId="18631BBB">
      <w:pPr>
        <w:autoSpaceDE w:val="0"/>
        <w:autoSpaceDN w:val="0"/>
        <w:adjustRightInd w:val="0"/>
        <w:spacing w:line="360" w:lineRule="auto"/>
        <w:ind w:right="-8"/>
        <w:jc w:val="both"/>
        <w:rPr>
          <w:rFonts w:ascii="Palatino Linotype" w:hAnsi="Palatino Linotype" w:cs="Tahoma"/>
          <w:sz w:val="22"/>
          <w:szCs w:val="22"/>
        </w:rPr>
      </w:pPr>
      <w:r w:rsidRPr="000B4156">
        <w:rPr>
          <w:rFonts w:ascii="Palatino Linotype" w:hAnsi="Palatino Linotype" w:cs="Tahoma"/>
          <w:b/>
          <w:sz w:val="22"/>
          <w:szCs w:val="22"/>
        </w:rPr>
        <w:t xml:space="preserve">Conservación y préstamo de documentos del archivo de concentración </w:t>
      </w:r>
      <w:proofErr w:type="gramStart"/>
      <w:r w:rsidRPr="000B4156">
        <w:rPr>
          <w:rFonts w:ascii="Palatino Linotype" w:hAnsi="Palatino Linotype" w:cs="Tahoma"/>
          <w:b/>
          <w:sz w:val="22"/>
          <w:szCs w:val="22"/>
        </w:rPr>
        <w:t>Municipal.pdf.-</w:t>
      </w:r>
      <w:proofErr w:type="gramEnd"/>
      <w:r w:rsidRPr="000B4156" w:rsidR="000B4156">
        <w:t xml:space="preserve"> </w:t>
      </w:r>
      <w:r w:rsidRPr="000B4156" w:rsidR="000B4156">
        <w:rPr>
          <w:rFonts w:ascii="Palatino Linotype" w:hAnsi="Palatino Linotype" w:cs="Tahoma"/>
          <w:sz w:val="22"/>
          <w:szCs w:val="22"/>
        </w:rPr>
        <w:t>Manual de Procedimientos de la Secretaría del Ayuntamiento 2016-2018</w:t>
      </w:r>
      <w:r w:rsidR="000B4156">
        <w:t xml:space="preserve">. </w:t>
      </w:r>
      <w:r w:rsidRPr="000B4156" w:rsidR="000B4156">
        <w:rPr>
          <w:rFonts w:ascii="Palatino Linotype" w:hAnsi="Palatino Linotype" w:cs="Tahoma"/>
          <w:sz w:val="22"/>
          <w:szCs w:val="22"/>
        </w:rPr>
        <w:t xml:space="preserve">Conservación y préstamo </w:t>
      </w:r>
      <w:proofErr w:type="gramStart"/>
      <w:r w:rsidRPr="000B4156" w:rsidR="000B4156">
        <w:rPr>
          <w:rFonts w:ascii="Palatino Linotype" w:hAnsi="Palatino Linotype" w:cs="Tahoma"/>
          <w:sz w:val="22"/>
          <w:szCs w:val="22"/>
        </w:rPr>
        <w:t>de  documentos</w:t>
      </w:r>
      <w:proofErr w:type="gramEnd"/>
      <w:r w:rsidRPr="000B4156" w:rsidR="000B4156">
        <w:rPr>
          <w:rFonts w:ascii="Palatino Linotype" w:hAnsi="Palatino Linotype" w:cs="Tahoma"/>
          <w:sz w:val="22"/>
          <w:szCs w:val="22"/>
        </w:rPr>
        <w:t xml:space="preserve"> del Archivo de  Concentración Municipal Departamento de Archivo  Municipa</w:t>
      </w:r>
      <w:r w:rsidR="000B4156">
        <w:rPr>
          <w:rFonts w:ascii="Palatino Linotype" w:hAnsi="Palatino Linotype" w:cs="Tahoma"/>
          <w:sz w:val="22"/>
          <w:szCs w:val="22"/>
        </w:rPr>
        <w:t>l.</w:t>
      </w:r>
    </w:p>
    <w:p w:rsidR="00D66CF3" w:rsidP="007261B0" w:rsidRDefault="00D66CF3" w14:paraId="2D2B9107" w14:textId="77777777">
      <w:pPr>
        <w:autoSpaceDE w:val="0"/>
        <w:autoSpaceDN w:val="0"/>
        <w:adjustRightInd w:val="0"/>
        <w:spacing w:line="360" w:lineRule="auto"/>
        <w:ind w:right="-8"/>
        <w:jc w:val="both"/>
        <w:rPr>
          <w:rFonts w:ascii="Palatino Linotype" w:hAnsi="Palatino Linotype" w:cs="Tahoma"/>
          <w:sz w:val="22"/>
          <w:szCs w:val="22"/>
        </w:rPr>
      </w:pPr>
    </w:p>
    <w:p w:rsidR="00A547FA" w:rsidP="007261B0" w:rsidRDefault="00A547FA" w14:paraId="1AE6BD57" w14:textId="7B6786F1">
      <w:pPr>
        <w:autoSpaceDE w:val="0"/>
        <w:autoSpaceDN w:val="0"/>
        <w:adjustRightInd w:val="0"/>
        <w:spacing w:line="360" w:lineRule="auto"/>
        <w:ind w:right="-8"/>
        <w:jc w:val="both"/>
        <w:rPr>
          <w:rFonts w:ascii="Palatino Linotype" w:hAnsi="Palatino Linotype" w:cs="Tahoma"/>
          <w:sz w:val="22"/>
          <w:szCs w:val="22"/>
        </w:rPr>
      </w:pPr>
      <w:r w:rsidRPr="000B4156">
        <w:rPr>
          <w:rFonts w:ascii="Palatino Linotype" w:hAnsi="Palatino Linotype" w:cs="Tahoma"/>
          <w:b/>
          <w:sz w:val="22"/>
          <w:szCs w:val="22"/>
        </w:rPr>
        <w:t>10-13-2021-WPS Office (2).</w:t>
      </w:r>
      <w:proofErr w:type="gramStart"/>
      <w:r w:rsidRPr="000B4156">
        <w:rPr>
          <w:rFonts w:ascii="Palatino Linotype" w:hAnsi="Palatino Linotype" w:cs="Tahoma"/>
          <w:b/>
          <w:sz w:val="22"/>
          <w:szCs w:val="22"/>
        </w:rPr>
        <w:t>docx .</w:t>
      </w:r>
      <w:proofErr w:type="gramEnd"/>
      <w:r w:rsidRPr="000B4156">
        <w:rPr>
          <w:rFonts w:ascii="Palatino Linotype" w:hAnsi="Palatino Linotype" w:cs="Tahoma"/>
          <w:b/>
          <w:sz w:val="22"/>
          <w:szCs w:val="22"/>
        </w:rPr>
        <w:t>-</w:t>
      </w:r>
      <w:r w:rsidRPr="000B4156" w:rsidR="000B4156">
        <w:rPr>
          <w:rFonts w:ascii="Palatino Linotype" w:hAnsi="Palatino Linotype" w:cs="Tahoma"/>
          <w:b/>
          <w:sz w:val="22"/>
          <w:szCs w:val="22"/>
        </w:rPr>
        <w:t xml:space="preserve"> </w:t>
      </w:r>
      <w:r w:rsidRPr="00E459C3" w:rsidR="000B4156">
        <w:rPr>
          <w:rFonts w:ascii="Palatino Linotype" w:hAnsi="Palatino Linotype" w:cs="Tahoma"/>
          <w:sz w:val="22"/>
          <w:szCs w:val="22"/>
        </w:rPr>
        <w:t>Escrito del Particular con idéntico contenido al de la solicitud de información  primigenia.</w:t>
      </w:r>
    </w:p>
    <w:p w:rsidRPr="00E459C3" w:rsidR="00D66CF3" w:rsidP="007261B0" w:rsidRDefault="00D66CF3" w14:paraId="4DB0BDBE" w14:textId="77777777">
      <w:pPr>
        <w:autoSpaceDE w:val="0"/>
        <w:autoSpaceDN w:val="0"/>
        <w:adjustRightInd w:val="0"/>
        <w:spacing w:line="360" w:lineRule="auto"/>
        <w:ind w:right="-8"/>
        <w:jc w:val="both"/>
        <w:rPr>
          <w:rFonts w:ascii="Palatino Linotype" w:hAnsi="Palatino Linotype" w:cs="Tahoma"/>
          <w:sz w:val="22"/>
          <w:szCs w:val="22"/>
        </w:rPr>
      </w:pPr>
    </w:p>
    <w:p w:rsidR="00A547FA" w:rsidP="007261B0" w:rsidRDefault="00A547FA" w14:paraId="20FA603D" w14:textId="106BF4F9">
      <w:pPr>
        <w:autoSpaceDE w:val="0"/>
        <w:autoSpaceDN w:val="0"/>
        <w:adjustRightInd w:val="0"/>
        <w:spacing w:line="360" w:lineRule="auto"/>
        <w:ind w:right="-8"/>
        <w:jc w:val="both"/>
        <w:rPr>
          <w:rFonts w:ascii="Palatino Linotype" w:hAnsi="Palatino Linotype" w:cs="Tahoma"/>
          <w:sz w:val="22"/>
          <w:szCs w:val="22"/>
        </w:rPr>
      </w:pPr>
      <w:r w:rsidRPr="00E459C3">
        <w:rPr>
          <w:rFonts w:ascii="Palatino Linotype" w:hAnsi="Palatino Linotype" w:cs="Tahoma"/>
          <w:b/>
          <w:sz w:val="22"/>
          <w:szCs w:val="22"/>
        </w:rPr>
        <w:lastRenderedPageBreak/>
        <w:t xml:space="preserve">Catálogo de Disposición </w:t>
      </w:r>
      <w:proofErr w:type="gramStart"/>
      <w:r w:rsidRPr="00E459C3">
        <w:rPr>
          <w:rFonts w:ascii="Palatino Linotype" w:hAnsi="Palatino Linotype" w:cs="Tahoma"/>
          <w:b/>
          <w:sz w:val="22"/>
          <w:szCs w:val="22"/>
        </w:rPr>
        <w:t>Documental.pdf.-</w:t>
      </w:r>
      <w:proofErr w:type="gramEnd"/>
      <w:r w:rsidRPr="00E459C3" w:rsidR="00774F95">
        <w:rPr>
          <w:rFonts w:ascii="Palatino Linotype" w:hAnsi="Palatino Linotype" w:cs="Tahoma"/>
          <w:b/>
          <w:sz w:val="22"/>
          <w:szCs w:val="22"/>
        </w:rPr>
        <w:t xml:space="preserve"> </w:t>
      </w:r>
      <w:r w:rsidRPr="00E459C3" w:rsidR="00774F95">
        <w:rPr>
          <w:rFonts w:ascii="Palatino Linotype" w:hAnsi="Palatino Linotype" w:cs="Tahoma"/>
          <w:sz w:val="22"/>
          <w:szCs w:val="22"/>
        </w:rPr>
        <w:t>Catálogo</w:t>
      </w:r>
      <w:r w:rsidRPr="00774F95" w:rsidR="00774F95">
        <w:rPr>
          <w:rFonts w:ascii="Palatino Linotype" w:hAnsi="Palatino Linotype" w:cs="Tahoma"/>
          <w:sz w:val="22"/>
          <w:szCs w:val="22"/>
        </w:rPr>
        <w:t xml:space="preserve"> de Disposición Documental elaborado por la Comisión Dictaminadora de Depuración de </w:t>
      </w:r>
      <w:r w:rsidR="00774F95">
        <w:rPr>
          <w:rFonts w:ascii="Palatino Linotype" w:hAnsi="Palatino Linotype" w:cs="Tahoma"/>
          <w:sz w:val="22"/>
          <w:szCs w:val="22"/>
        </w:rPr>
        <w:t>Documentos.</w:t>
      </w:r>
    </w:p>
    <w:p w:rsidRPr="00774F95" w:rsidR="00D66CF3" w:rsidP="007261B0" w:rsidRDefault="00D66CF3" w14:paraId="18A1AADC" w14:textId="77777777">
      <w:pPr>
        <w:autoSpaceDE w:val="0"/>
        <w:autoSpaceDN w:val="0"/>
        <w:adjustRightInd w:val="0"/>
        <w:spacing w:line="360" w:lineRule="auto"/>
        <w:ind w:right="-8"/>
        <w:jc w:val="both"/>
        <w:rPr>
          <w:rFonts w:ascii="Palatino Linotype" w:hAnsi="Palatino Linotype" w:cs="Tahoma"/>
          <w:sz w:val="22"/>
          <w:szCs w:val="22"/>
          <w:highlight w:val="yellow"/>
        </w:rPr>
      </w:pPr>
    </w:p>
    <w:p w:rsidR="00A547FA" w:rsidP="007261B0" w:rsidRDefault="00A547FA" w14:paraId="404ACF63" w14:textId="178A07B7">
      <w:pPr>
        <w:autoSpaceDE w:val="0"/>
        <w:autoSpaceDN w:val="0"/>
        <w:adjustRightInd w:val="0"/>
        <w:spacing w:line="360" w:lineRule="auto"/>
        <w:ind w:right="-8"/>
        <w:jc w:val="both"/>
        <w:rPr>
          <w:rFonts w:ascii="Palatino Linotype" w:hAnsi="Palatino Linotype" w:cs="Tahoma"/>
          <w:sz w:val="22"/>
          <w:szCs w:val="22"/>
        </w:rPr>
      </w:pPr>
      <w:r w:rsidRPr="00774F95">
        <w:rPr>
          <w:rFonts w:ascii="Palatino Linotype" w:hAnsi="Palatino Linotype" w:cs="Tahoma"/>
          <w:b/>
          <w:sz w:val="22"/>
          <w:szCs w:val="22"/>
        </w:rPr>
        <w:t xml:space="preserve">RESPUESTA Sujeto Obligado </w:t>
      </w:r>
      <w:proofErr w:type="gramStart"/>
      <w:r w:rsidRPr="00774F95">
        <w:rPr>
          <w:rFonts w:ascii="Palatino Linotype" w:hAnsi="Palatino Linotype" w:cs="Tahoma"/>
          <w:b/>
          <w:sz w:val="22"/>
          <w:szCs w:val="22"/>
        </w:rPr>
        <w:t>DMA-1519-2021.pdf.-</w:t>
      </w:r>
      <w:proofErr w:type="gramEnd"/>
      <w:r w:rsidRPr="00774F95" w:rsidR="00774F95">
        <w:rPr>
          <w:rFonts w:ascii="Palatino Linotype" w:hAnsi="Palatino Linotype" w:cs="Tahoma"/>
          <w:sz w:val="22"/>
          <w:szCs w:val="22"/>
        </w:rPr>
        <w:t xml:space="preserve"> Respuesta del Director de Medio Ambiente a la solicitud de información, dirigida al Titular de la </w:t>
      </w:r>
      <w:r w:rsidRPr="00AB4AA7" w:rsidR="00774F95">
        <w:rPr>
          <w:rFonts w:ascii="Palatino Linotype" w:hAnsi="Palatino Linotype" w:cs="Tahoma"/>
          <w:sz w:val="22"/>
          <w:szCs w:val="22"/>
        </w:rPr>
        <w:t>Unidad de Transparencia.</w:t>
      </w:r>
    </w:p>
    <w:p w:rsidRPr="00AB4AA7" w:rsidR="00251E2A" w:rsidP="007261B0" w:rsidRDefault="00251E2A" w14:paraId="0B4041D6" w14:textId="77777777">
      <w:pPr>
        <w:autoSpaceDE w:val="0"/>
        <w:autoSpaceDN w:val="0"/>
        <w:adjustRightInd w:val="0"/>
        <w:spacing w:line="360" w:lineRule="auto"/>
        <w:ind w:right="-8"/>
        <w:jc w:val="both"/>
        <w:rPr>
          <w:rFonts w:ascii="Palatino Linotype" w:hAnsi="Palatino Linotype" w:cs="Tahoma"/>
          <w:sz w:val="22"/>
          <w:szCs w:val="22"/>
        </w:rPr>
      </w:pPr>
    </w:p>
    <w:p w:rsidR="00A547FA" w:rsidP="007261B0" w:rsidRDefault="00A547FA" w14:paraId="1102F0E5" w14:textId="0BCEE950">
      <w:pPr>
        <w:autoSpaceDE w:val="0"/>
        <w:autoSpaceDN w:val="0"/>
        <w:adjustRightInd w:val="0"/>
        <w:spacing w:line="360" w:lineRule="auto"/>
        <w:ind w:right="-8"/>
        <w:jc w:val="both"/>
        <w:rPr>
          <w:rFonts w:ascii="Palatino Linotype" w:hAnsi="Palatino Linotype" w:cs="Tahoma"/>
          <w:sz w:val="22"/>
          <w:szCs w:val="22"/>
        </w:rPr>
      </w:pPr>
      <w:proofErr w:type="gramStart"/>
      <w:r w:rsidRPr="00AB4AA7">
        <w:rPr>
          <w:rFonts w:ascii="Palatino Linotype" w:hAnsi="Palatino Linotype" w:cs="Tahoma"/>
          <w:b/>
          <w:sz w:val="22"/>
          <w:szCs w:val="22"/>
        </w:rPr>
        <w:t>Ley_Organica_Municipal_Estado_Mexico.pdf.-</w:t>
      </w:r>
      <w:proofErr w:type="gramEnd"/>
      <w:r w:rsidRPr="00AB4AA7">
        <w:rPr>
          <w:rFonts w:ascii="Palatino Linotype" w:hAnsi="Palatino Linotype" w:cs="Tahoma"/>
          <w:b/>
          <w:sz w:val="22"/>
          <w:szCs w:val="22"/>
        </w:rPr>
        <w:t xml:space="preserve"> </w:t>
      </w:r>
      <w:r w:rsidRPr="00AB4AA7" w:rsidR="00774F95">
        <w:rPr>
          <w:rFonts w:ascii="Palatino Linotype" w:hAnsi="Palatino Linotype" w:cs="Tahoma"/>
          <w:sz w:val="22"/>
          <w:szCs w:val="22"/>
        </w:rPr>
        <w:t>Documento del mismo nombre.</w:t>
      </w:r>
    </w:p>
    <w:p w:rsidRPr="00AB4AA7" w:rsidR="00251E2A" w:rsidP="007261B0" w:rsidRDefault="00251E2A" w14:paraId="1CE1532A" w14:textId="77777777">
      <w:pPr>
        <w:autoSpaceDE w:val="0"/>
        <w:autoSpaceDN w:val="0"/>
        <w:adjustRightInd w:val="0"/>
        <w:spacing w:line="360" w:lineRule="auto"/>
        <w:ind w:right="-8"/>
        <w:jc w:val="both"/>
        <w:rPr>
          <w:rFonts w:ascii="Palatino Linotype" w:hAnsi="Palatino Linotype" w:cs="Tahoma"/>
          <w:sz w:val="22"/>
          <w:szCs w:val="22"/>
        </w:rPr>
      </w:pPr>
    </w:p>
    <w:p w:rsidR="00A547FA" w:rsidP="007261B0" w:rsidRDefault="00A547FA" w14:paraId="38E03232" w14:textId="24E5C15F">
      <w:pPr>
        <w:autoSpaceDE w:val="0"/>
        <w:autoSpaceDN w:val="0"/>
        <w:adjustRightInd w:val="0"/>
        <w:spacing w:line="360" w:lineRule="auto"/>
        <w:ind w:right="-8"/>
        <w:jc w:val="both"/>
        <w:rPr>
          <w:rFonts w:ascii="Palatino Linotype" w:hAnsi="Palatino Linotype" w:cs="Tahoma"/>
          <w:sz w:val="22"/>
          <w:szCs w:val="22"/>
        </w:rPr>
      </w:pPr>
      <w:r w:rsidRPr="00AB4AA7">
        <w:rPr>
          <w:rFonts w:ascii="Palatino Linotype" w:hAnsi="Palatino Linotype" w:cs="Tahoma"/>
          <w:b/>
          <w:sz w:val="22"/>
          <w:szCs w:val="22"/>
        </w:rPr>
        <w:t xml:space="preserve">11-21-2021-WPS </w:t>
      </w:r>
      <w:proofErr w:type="gramStart"/>
      <w:r w:rsidRPr="00AB4AA7">
        <w:rPr>
          <w:rFonts w:ascii="Palatino Linotype" w:hAnsi="Palatino Linotype" w:cs="Tahoma"/>
          <w:b/>
          <w:sz w:val="22"/>
          <w:szCs w:val="22"/>
        </w:rPr>
        <w:t>Office.docx.-</w:t>
      </w:r>
      <w:proofErr w:type="gramEnd"/>
      <w:r w:rsidRPr="00AB4AA7">
        <w:rPr>
          <w:rFonts w:ascii="Palatino Linotype" w:hAnsi="Palatino Linotype" w:cs="Tahoma"/>
          <w:b/>
          <w:sz w:val="22"/>
          <w:szCs w:val="22"/>
        </w:rPr>
        <w:t xml:space="preserve"> </w:t>
      </w:r>
      <w:r w:rsidRPr="00AB4AA7" w:rsidR="00AB4AA7">
        <w:rPr>
          <w:rFonts w:ascii="Palatino Linotype" w:hAnsi="Palatino Linotype" w:cs="Tahoma"/>
          <w:sz w:val="22"/>
          <w:szCs w:val="22"/>
        </w:rPr>
        <w:t>Documento presentado por el Particular, en el cual realiza diversas manifestaciones.</w:t>
      </w:r>
    </w:p>
    <w:p w:rsidRPr="00AB4AA7" w:rsidR="00251E2A" w:rsidP="007261B0" w:rsidRDefault="00251E2A" w14:paraId="3B2A5E79" w14:textId="77777777">
      <w:pPr>
        <w:autoSpaceDE w:val="0"/>
        <w:autoSpaceDN w:val="0"/>
        <w:adjustRightInd w:val="0"/>
        <w:spacing w:line="360" w:lineRule="auto"/>
        <w:ind w:right="-8"/>
        <w:jc w:val="both"/>
        <w:rPr>
          <w:rFonts w:ascii="Palatino Linotype" w:hAnsi="Palatino Linotype" w:cs="Tahoma"/>
          <w:sz w:val="22"/>
          <w:szCs w:val="22"/>
        </w:rPr>
      </w:pPr>
    </w:p>
    <w:p w:rsidR="00362B6D" w:rsidP="007261B0" w:rsidRDefault="00362B6D" w14:paraId="232AE1F0" w14:textId="77777777">
      <w:pPr>
        <w:tabs>
          <w:tab w:val="left" w:pos="0"/>
        </w:tabs>
        <w:spacing w:line="360" w:lineRule="auto"/>
        <w:jc w:val="both"/>
        <w:rPr>
          <w:rFonts w:ascii="Palatino Linotype" w:hAnsi="Palatino Linotype" w:cs="Tahoma"/>
          <w:sz w:val="22"/>
          <w:szCs w:val="22"/>
        </w:rPr>
      </w:pPr>
      <w:r w:rsidRPr="00AB4AA7">
        <w:rPr>
          <w:rFonts w:ascii="Palatino Linotype" w:hAnsi="Palatino Linotype" w:cs="Tahoma"/>
          <w:b/>
          <w:sz w:val="22"/>
          <w:szCs w:val="22"/>
        </w:rPr>
        <w:t xml:space="preserve">ACTA </w:t>
      </w:r>
      <w:proofErr w:type="gramStart"/>
      <w:r w:rsidRPr="00AB4AA7">
        <w:rPr>
          <w:rFonts w:ascii="Palatino Linotype" w:hAnsi="Palatino Linotype" w:cs="Tahoma"/>
          <w:b/>
          <w:sz w:val="22"/>
          <w:szCs w:val="22"/>
        </w:rPr>
        <w:t>CIRCUNTANCIADA..</w:t>
      </w:r>
      <w:proofErr w:type="spellStart"/>
      <w:proofErr w:type="gramEnd"/>
      <w:r w:rsidRPr="00AB4AA7">
        <w:rPr>
          <w:rFonts w:ascii="Palatino Linotype" w:hAnsi="Palatino Linotype" w:cs="Tahoma"/>
          <w:b/>
          <w:sz w:val="22"/>
          <w:szCs w:val="22"/>
        </w:rPr>
        <w:t>pdf</w:t>
      </w:r>
      <w:proofErr w:type="spellEnd"/>
      <w:r w:rsidRPr="00AB4AA7">
        <w:rPr>
          <w:rFonts w:ascii="Palatino Linotype" w:hAnsi="Palatino Linotype" w:cs="Tahoma"/>
          <w:sz w:val="22"/>
          <w:szCs w:val="22"/>
        </w:rPr>
        <w:t xml:space="preserve">.- Documento </w:t>
      </w:r>
      <w:r>
        <w:rPr>
          <w:rFonts w:ascii="Palatino Linotype" w:hAnsi="Palatino Linotype" w:cs="Tahoma"/>
          <w:sz w:val="22"/>
          <w:szCs w:val="22"/>
        </w:rPr>
        <w:t>donde se describen hechos relacionados a una visita de  inspección realizada por la Dirección de Medio Ambiente el primero de marzo de dos mil dieciocho en el domicilio antes referido.</w:t>
      </w:r>
    </w:p>
    <w:p w:rsidRPr="00982621" w:rsidR="00316CAA" w:rsidP="007261B0" w:rsidRDefault="00316CAA" w14:paraId="54433139" w14:textId="77777777">
      <w:pPr>
        <w:autoSpaceDE w:val="0"/>
        <w:autoSpaceDN w:val="0"/>
        <w:adjustRightInd w:val="0"/>
        <w:spacing w:line="360" w:lineRule="auto"/>
        <w:ind w:right="-8"/>
        <w:jc w:val="both"/>
        <w:rPr>
          <w:rFonts w:ascii="Palatino Linotype" w:hAnsi="Palatino Linotype" w:cs="Tahoma"/>
          <w:sz w:val="22"/>
          <w:szCs w:val="22"/>
        </w:rPr>
      </w:pPr>
    </w:p>
    <w:p w:rsidRPr="00982621" w:rsidR="0019079E" w:rsidP="007261B0" w:rsidRDefault="0019079E" w14:paraId="59C4BDF0" w14:textId="25A1989A">
      <w:pPr>
        <w:autoSpaceDE w:val="0"/>
        <w:autoSpaceDN w:val="0"/>
        <w:adjustRightInd w:val="0"/>
        <w:spacing w:line="360" w:lineRule="auto"/>
        <w:ind w:right="700"/>
        <w:jc w:val="both"/>
        <w:rPr>
          <w:rFonts w:ascii="Palatino Linotype" w:hAnsi="Palatino Linotype" w:cs="Tahoma"/>
          <w:b/>
          <w:sz w:val="22"/>
          <w:szCs w:val="22"/>
        </w:rPr>
      </w:pPr>
      <w:r w:rsidRPr="00982621">
        <w:rPr>
          <w:rFonts w:ascii="Palatino Linotype" w:hAnsi="Palatino Linotype" w:cs="Tahoma"/>
          <w:b/>
          <w:sz w:val="22"/>
          <w:szCs w:val="22"/>
        </w:rPr>
        <w:t>IV.- Trámite del Recurso de Revisión ante el Instituto</w:t>
      </w:r>
    </w:p>
    <w:p w:rsidRPr="00982621" w:rsidR="00E445DA" w:rsidP="007261B0" w:rsidRDefault="00E445DA" w14:paraId="5785FA71" w14:textId="77777777">
      <w:pPr>
        <w:spacing w:line="360" w:lineRule="auto"/>
        <w:jc w:val="both"/>
        <w:rPr>
          <w:rFonts w:ascii="Palatino Linotype" w:hAnsi="Palatino Linotype" w:eastAsia="Batang" w:cs="Tahoma"/>
          <w:b/>
          <w:bCs/>
          <w:sz w:val="22"/>
          <w:szCs w:val="22"/>
        </w:rPr>
      </w:pPr>
    </w:p>
    <w:p w:rsidRPr="00982621" w:rsidR="00BE4843" w:rsidP="007261B0" w:rsidRDefault="00D66CF3" w14:paraId="49E5AB60" w14:textId="111C8DE0">
      <w:pPr>
        <w:pStyle w:val="Prrafodelista"/>
        <w:spacing w:line="360" w:lineRule="auto"/>
        <w:ind w:left="0"/>
        <w:jc w:val="both"/>
        <w:rPr>
          <w:rFonts w:ascii="Palatino Linotype" w:hAnsi="Palatino Linotype" w:eastAsia="Batang" w:cs="Tahoma"/>
          <w:bCs/>
          <w:szCs w:val="22"/>
        </w:rPr>
      </w:pPr>
      <w:r w:rsidRPr="00D66CF3">
        <w:rPr>
          <w:rFonts w:ascii="Palatino Linotype" w:hAnsi="Palatino Linotype" w:eastAsia="Batang" w:cs="Tahoma"/>
          <w:b/>
          <w:bCs/>
          <w:szCs w:val="22"/>
        </w:rPr>
        <w:t xml:space="preserve">a) Turno del Medio de Impugnación. </w:t>
      </w:r>
      <w:r w:rsidRPr="00982621" w:rsidR="007D431D">
        <w:rPr>
          <w:rFonts w:ascii="Palatino Linotype" w:hAnsi="Palatino Linotype" w:eastAsia="Batang" w:cs="Tahoma"/>
          <w:bCs/>
          <w:szCs w:val="22"/>
        </w:rPr>
        <w:t xml:space="preserve">El </w:t>
      </w:r>
      <w:r w:rsidR="00AB4AA7">
        <w:rPr>
          <w:rFonts w:ascii="Palatino Linotype" w:hAnsi="Palatino Linotype" w:eastAsia="Batang" w:cs="Tahoma"/>
          <w:bCs/>
          <w:szCs w:val="22"/>
        </w:rPr>
        <w:t xml:space="preserve">veintiuno de noviembre </w:t>
      </w:r>
      <w:r w:rsidRPr="00F51CE8" w:rsidR="00F51CE8">
        <w:rPr>
          <w:rFonts w:ascii="Palatino Linotype" w:hAnsi="Palatino Linotype" w:eastAsia="Batang" w:cs="Tahoma"/>
          <w:bCs/>
          <w:szCs w:val="22"/>
        </w:rPr>
        <w:t>de dos mil veintiuno</w:t>
      </w:r>
      <w:r w:rsidRPr="00982621" w:rsidR="00BE4843">
        <w:rPr>
          <w:rFonts w:ascii="Palatino Linotype" w:hAnsi="Palatino Linotype" w:eastAsia="Batang" w:cs="Tahoma"/>
          <w:bCs/>
          <w:szCs w:val="22"/>
        </w:rPr>
        <w:t xml:space="preserve">, el </w:t>
      </w:r>
      <w:r w:rsidRPr="00982621" w:rsidR="00BE4843">
        <w:rPr>
          <w:rFonts w:ascii="Palatino Linotype" w:hAnsi="Palatino Linotype" w:cs="Tahoma"/>
          <w:szCs w:val="22"/>
          <w:lang w:val="es-ES"/>
        </w:rPr>
        <w:t>Sistema de Acceso a la Información Mexiquense (SAIMEX),</w:t>
      </w:r>
      <w:r w:rsidRPr="00982621" w:rsidR="005826EF">
        <w:rPr>
          <w:rFonts w:ascii="Palatino Linotype" w:hAnsi="Palatino Linotype" w:eastAsia="Batang" w:cs="Tahoma"/>
          <w:bCs/>
          <w:szCs w:val="22"/>
        </w:rPr>
        <w:t xml:space="preserve"> asignó el</w:t>
      </w:r>
      <w:r w:rsidRPr="00982621" w:rsidR="00BE4843">
        <w:rPr>
          <w:rFonts w:ascii="Palatino Linotype" w:hAnsi="Palatino Linotype" w:eastAsia="Batang" w:cs="Tahoma"/>
          <w:bCs/>
          <w:szCs w:val="22"/>
        </w:rPr>
        <w:t xml:space="preserve"> número de expediente </w:t>
      </w:r>
      <w:r w:rsidR="00EB348F">
        <w:rPr>
          <w:rFonts w:ascii="Palatino Linotype" w:hAnsi="Palatino Linotype" w:eastAsia="Batang" w:cs="Tahoma"/>
          <w:b/>
          <w:szCs w:val="22"/>
        </w:rPr>
        <w:t>05776/INFOEM/IP/RR/</w:t>
      </w:r>
      <w:proofErr w:type="gramStart"/>
      <w:r w:rsidR="00EB348F">
        <w:rPr>
          <w:rFonts w:ascii="Palatino Linotype" w:hAnsi="Palatino Linotype" w:eastAsia="Batang" w:cs="Tahoma"/>
          <w:b/>
          <w:szCs w:val="22"/>
        </w:rPr>
        <w:t>2021</w:t>
      </w:r>
      <w:r w:rsidR="00C54562">
        <w:rPr>
          <w:rFonts w:ascii="Palatino Linotype" w:hAnsi="Palatino Linotype" w:eastAsia="Batang" w:cs="Tahoma"/>
          <w:b/>
          <w:szCs w:val="22"/>
        </w:rPr>
        <w:t xml:space="preserve"> </w:t>
      </w:r>
      <w:r w:rsidRPr="00982621" w:rsidR="007A07A0">
        <w:rPr>
          <w:rFonts w:ascii="Palatino Linotype" w:hAnsi="Palatino Linotype" w:eastAsia="Batang" w:cs="Tahoma"/>
          <w:bCs/>
          <w:szCs w:val="22"/>
        </w:rPr>
        <w:t xml:space="preserve"> </w:t>
      </w:r>
      <w:r w:rsidRPr="00982621" w:rsidR="00A81DA8">
        <w:rPr>
          <w:rFonts w:ascii="Palatino Linotype" w:hAnsi="Palatino Linotype" w:eastAsia="Batang" w:cs="Tahoma"/>
          <w:bCs/>
          <w:szCs w:val="22"/>
        </w:rPr>
        <w:t>al</w:t>
      </w:r>
      <w:proofErr w:type="gramEnd"/>
      <w:r w:rsidRPr="00982621" w:rsidR="00BE4843">
        <w:rPr>
          <w:rFonts w:ascii="Palatino Linotype" w:hAnsi="Palatino Linotype" w:eastAsia="Batang" w:cs="Tahoma"/>
          <w:bCs/>
          <w:szCs w:val="22"/>
        </w:rPr>
        <w:t xml:space="preserve">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D66CF3" w:rsidP="007261B0" w:rsidRDefault="00D66CF3" w14:paraId="7EADC75D" w14:textId="77777777">
      <w:pPr>
        <w:spacing w:line="360" w:lineRule="auto"/>
        <w:jc w:val="both"/>
        <w:rPr>
          <w:rFonts w:ascii="Palatino Linotype" w:hAnsi="Palatino Linotype" w:eastAsia="Batang" w:cs="Tahoma"/>
          <w:bCs/>
          <w:sz w:val="22"/>
          <w:szCs w:val="22"/>
        </w:rPr>
      </w:pPr>
    </w:p>
    <w:p w:rsidRPr="00982621" w:rsidR="00C16B01" w:rsidP="007261B0" w:rsidRDefault="00D66CF3" w14:paraId="58694986" w14:textId="26916917">
      <w:pPr>
        <w:spacing w:line="360" w:lineRule="auto"/>
        <w:jc w:val="both"/>
        <w:rPr>
          <w:rFonts w:ascii="Palatino Linotype" w:hAnsi="Palatino Linotype" w:eastAsia="Batang" w:cs="Tahoma"/>
          <w:bCs/>
          <w:sz w:val="22"/>
          <w:szCs w:val="22"/>
        </w:rPr>
      </w:pPr>
      <w:r w:rsidRPr="00D66CF3">
        <w:rPr>
          <w:rFonts w:ascii="Palatino Linotype" w:hAnsi="Palatino Linotype" w:eastAsia="Batang" w:cs="Tahoma"/>
          <w:b/>
          <w:bCs/>
          <w:sz w:val="22"/>
          <w:szCs w:val="22"/>
          <w:lang w:val="es-MX"/>
        </w:rPr>
        <w:t>b) Admisión del Recurso de Revisión</w:t>
      </w:r>
      <w:r w:rsidRPr="00D66CF3">
        <w:rPr>
          <w:rFonts w:ascii="Palatino Linotype" w:hAnsi="Palatino Linotype" w:eastAsia="Batang" w:cs="Tahoma"/>
          <w:b/>
          <w:bCs/>
          <w:sz w:val="22"/>
          <w:szCs w:val="22"/>
        </w:rPr>
        <w:t xml:space="preserve">. </w:t>
      </w:r>
      <w:r w:rsidRPr="00982621" w:rsidR="00043782">
        <w:rPr>
          <w:rFonts w:ascii="Palatino Linotype" w:hAnsi="Palatino Linotype" w:eastAsia="Batang" w:cs="Tahoma"/>
          <w:bCs/>
          <w:sz w:val="22"/>
          <w:szCs w:val="22"/>
        </w:rPr>
        <w:t xml:space="preserve">El </w:t>
      </w:r>
      <w:r w:rsidR="00AB4AA7">
        <w:rPr>
          <w:rFonts w:ascii="Palatino Linotype" w:hAnsi="Palatino Linotype" w:eastAsia="Batang" w:cs="Tahoma"/>
          <w:bCs/>
          <w:sz w:val="22"/>
          <w:szCs w:val="22"/>
        </w:rPr>
        <w:t>veinticinco</w:t>
      </w:r>
      <w:r w:rsidRPr="00AB4AA7" w:rsidR="00AB4AA7">
        <w:rPr>
          <w:rFonts w:ascii="Palatino Linotype" w:hAnsi="Palatino Linotype" w:eastAsia="Batang" w:cs="Tahoma"/>
          <w:bCs/>
          <w:sz w:val="22"/>
          <w:szCs w:val="22"/>
        </w:rPr>
        <w:t xml:space="preserve"> de noviembre  de dos mil veintiuno</w:t>
      </w:r>
      <w:r w:rsidRPr="00982621" w:rsidR="00A81DA8">
        <w:rPr>
          <w:rFonts w:ascii="Palatino Linotype" w:hAnsi="Palatino Linotype" w:eastAsia="Batang" w:cs="Tahoma"/>
          <w:bCs/>
          <w:sz w:val="22"/>
          <w:szCs w:val="22"/>
        </w:rPr>
        <w:t>, se acordó la admisión del</w:t>
      </w:r>
      <w:r w:rsidRPr="00982621" w:rsidR="0029346B">
        <w:rPr>
          <w:rFonts w:ascii="Palatino Linotype" w:hAnsi="Palatino Linotype" w:eastAsia="Batang" w:cs="Tahoma"/>
          <w:bCs/>
          <w:sz w:val="22"/>
          <w:szCs w:val="22"/>
        </w:rPr>
        <w:t xml:space="preserve"> </w:t>
      </w:r>
      <w:r w:rsidRPr="00982621" w:rsidR="00BE4843">
        <w:rPr>
          <w:rFonts w:ascii="Palatino Linotype" w:hAnsi="Palatino Linotype" w:eastAsia="Batang" w:cs="Tahoma"/>
          <w:bCs/>
          <w:sz w:val="22"/>
          <w:szCs w:val="22"/>
        </w:rPr>
        <w:t xml:space="preserve"> Recurso de Revisión interpuesto por </w:t>
      </w:r>
      <w:r w:rsidRPr="00982621" w:rsidR="00911BEE">
        <w:rPr>
          <w:rFonts w:ascii="Palatino Linotype" w:hAnsi="Palatino Linotype" w:eastAsia="Batang" w:cs="Tahoma"/>
          <w:bCs/>
          <w:sz w:val="22"/>
          <w:szCs w:val="22"/>
        </w:rPr>
        <w:t>el</w:t>
      </w:r>
      <w:r w:rsidRPr="00982621" w:rsidR="00BE4843">
        <w:rPr>
          <w:rFonts w:ascii="Palatino Linotype" w:hAnsi="Palatino Linotype" w:eastAsia="Batang" w:cs="Tahoma"/>
          <w:bCs/>
          <w:sz w:val="22"/>
          <w:szCs w:val="22"/>
        </w:rPr>
        <w:t xml:space="preserve"> Recurrente en contra del </w:t>
      </w:r>
      <w:r w:rsidRPr="00982621" w:rsidR="00141895">
        <w:rPr>
          <w:rFonts w:ascii="Palatino Linotype" w:hAnsi="Palatino Linotype" w:eastAsia="Batang" w:cs="Tahoma"/>
          <w:bCs/>
          <w:sz w:val="22"/>
          <w:szCs w:val="22"/>
        </w:rPr>
        <w:t>Sujeto Obligado</w:t>
      </w:r>
      <w:r w:rsidRPr="00982621" w:rsidR="00BE4843">
        <w:rPr>
          <w:rFonts w:ascii="Palatino Linotype" w:hAnsi="Palatino Linotype" w:eastAsia="Batang" w:cs="Tahoma"/>
          <w:bCs/>
          <w:sz w:val="22"/>
          <w:szCs w:val="22"/>
        </w:rPr>
        <w:t xml:space="preserve">, en términos del artículo 185, fracciones I y II de la Ley de Transparencia y Acceso a </w:t>
      </w:r>
      <w:r w:rsidRPr="00982621" w:rsidR="00BE4843">
        <w:rPr>
          <w:rFonts w:ascii="Palatino Linotype" w:hAnsi="Palatino Linotype" w:eastAsia="Batang" w:cs="Tahoma"/>
          <w:bCs/>
          <w:sz w:val="22"/>
          <w:szCs w:val="22"/>
        </w:rPr>
        <w:lastRenderedPageBreak/>
        <w:t>la Información Pública del Es</w:t>
      </w:r>
      <w:r w:rsidRPr="00982621" w:rsidR="0029346B">
        <w:rPr>
          <w:rFonts w:ascii="Palatino Linotype" w:hAnsi="Palatino Linotype" w:eastAsia="Batang" w:cs="Tahoma"/>
          <w:bCs/>
          <w:sz w:val="22"/>
          <w:szCs w:val="22"/>
        </w:rPr>
        <w:t>tado</w:t>
      </w:r>
      <w:r w:rsidRPr="00982621" w:rsidR="00664DEA">
        <w:rPr>
          <w:rFonts w:ascii="Palatino Linotype" w:hAnsi="Palatino Linotype" w:eastAsia="Batang" w:cs="Tahoma"/>
          <w:bCs/>
          <w:sz w:val="22"/>
          <w:szCs w:val="22"/>
        </w:rPr>
        <w:t xml:space="preserve"> de México y Municipios,  lo que fue</w:t>
      </w:r>
      <w:r w:rsidRPr="00982621" w:rsidR="00BE4843">
        <w:rPr>
          <w:rFonts w:ascii="Palatino Linotype" w:hAnsi="Palatino Linotype" w:eastAsia="Batang" w:cs="Tahoma"/>
          <w:bCs/>
          <w:sz w:val="22"/>
          <w:szCs w:val="22"/>
        </w:rPr>
        <w:t xml:space="preserv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982621" w:rsidR="00D451DE">
        <w:rPr>
          <w:rFonts w:ascii="Palatino Linotype" w:hAnsi="Palatino Linotype" w:eastAsia="Batang" w:cs="Tahoma"/>
          <w:bCs/>
          <w:sz w:val="22"/>
          <w:szCs w:val="22"/>
        </w:rPr>
        <w:t>.</w:t>
      </w:r>
    </w:p>
    <w:p w:rsidRPr="00982621" w:rsidR="001A6807" w:rsidP="007261B0" w:rsidRDefault="001A6807" w14:paraId="0EC362EA" w14:textId="77777777">
      <w:pPr>
        <w:spacing w:line="360" w:lineRule="auto"/>
        <w:jc w:val="both"/>
        <w:rPr>
          <w:rFonts w:ascii="Palatino Linotype" w:hAnsi="Palatino Linotype" w:eastAsia="Batang" w:cs="Tahoma"/>
          <w:bCs/>
          <w:sz w:val="22"/>
          <w:szCs w:val="22"/>
        </w:rPr>
      </w:pPr>
    </w:p>
    <w:p w:rsidR="00D66CF3" w:rsidP="007261B0" w:rsidRDefault="00D66CF3" w14:paraId="60D42491" w14:textId="2E9DE1F1">
      <w:pPr>
        <w:spacing w:line="360" w:lineRule="auto"/>
        <w:jc w:val="both"/>
        <w:rPr>
          <w:rFonts w:ascii="Palatino Linotype" w:hAnsi="Palatino Linotype" w:eastAsiaTheme="minorHAnsi" w:cstheme="minorBidi"/>
          <w:bCs/>
          <w:color w:val="000000" w:themeColor="text1"/>
          <w:sz w:val="22"/>
          <w:szCs w:val="22"/>
          <w:lang w:val="es-MX" w:eastAsia="en-US"/>
        </w:rPr>
      </w:pPr>
      <w:r w:rsidRPr="00D66CF3">
        <w:rPr>
          <w:rFonts w:ascii="Palatino Linotype" w:hAnsi="Palatino Linotype" w:eastAsiaTheme="minorHAnsi" w:cstheme="minorBidi"/>
          <w:b/>
          <w:color w:val="000000" w:themeColor="text1"/>
          <w:sz w:val="22"/>
          <w:szCs w:val="22"/>
          <w:lang w:val="es-MX" w:eastAsia="en-US"/>
        </w:rPr>
        <w:t xml:space="preserve">c) Informe Justificado. </w:t>
      </w:r>
      <w:r w:rsidRPr="00D66CF3">
        <w:rPr>
          <w:rFonts w:ascii="Palatino Linotype" w:hAnsi="Palatino Linotype" w:eastAsiaTheme="minorHAnsi" w:cstheme="minorBidi"/>
          <w:bCs/>
          <w:color w:val="000000" w:themeColor="text1"/>
          <w:sz w:val="22"/>
          <w:szCs w:val="22"/>
          <w:lang w:val="es-MX" w:eastAsia="en-US"/>
        </w:rPr>
        <w:t xml:space="preserve">El </w:t>
      </w:r>
      <w:r>
        <w:rPr>
          <w:rFonts w:ascii="Palatino Linotype" w:hAnsi="Palatino Linotype" w:eastAsiaTheme="minorHAnsi" w:cstheme="minorBidi"/>
          <w:bCs/>
          <w:color w:val="000000" w:themeColor="text1"/>
          <w:sz w:val="22"/>
          <w:szCs w:val="22"/>
          <w:lang w:val="es-MX" w:eastAsia="en-US"/>
        </w:rPr>
        <w:t xml:space="preserve">tres </w:t>
      </w:r>
      <w:r w:rsidRPr="00D66CF3">
        <w:rPr>
          <w:rFonts w:ascii="Palatino Linotype" w:hAnsi="Palatino Linotype" w:eastAsiaTheme="minorHAnsi" w:cstheme="minorBidi"/>
          <w:bCs/>
          <w:color w:val="000000" w:themeColor="text1"/>
          <w:sz w:val="22"/>
          <w:szCs w:val="22"/>
          <w:lang w:val="es-MX" w:eastAsia="en-US"/>
        </w:rPr>
        <w:t xml:space="preserve">de diciembre de dos mil veintiuno, </w:t>
      </w:r>
      <w:r>
        <w:rPr>
          <w:rFonts w:ascii="Palatino Linotype" w:hAnsi="Palatino Linotype" w:eastAsiaTheme="minorHAnsi" w:cstheme="minorBidi"/>
          <w:bCs/>
          <w:color w:val="000000" w:themeColor="text1"/>
          <w:sz w:val="22"/>
          <w:szCs w:val="22"/>
          <w:lang w:val="es-MX" w:eastAsia="en-US"/>
        </w:rPr>
        <w:t xml:space="preserve">se </w:t>
      </w:r>
      <w:proofErr w:type="spellStart"/>
      <w:r>
        <w:rPr>
          <w:rFonts w:ascii="Palatino Linotype" w:hAnsi="Palatino Linotype" w:eastAsiaTheme="minorHAnsi" w:cstheme="minorBidi"/>
          <w:bCs/>
          <w:color w:val="000000" w:themeColor="text1"/>
          <w:sz w:val="22"/>
          <w:szCs w:val="22"/>
          <w:lang w:val="es-MX" w:eastAsia="en-US"/>
        </w:rPr>
        <w:t>recibi</w:t>
      </w:r>
      <w:r>
        <w:rPr>
          <w:rFonts w:ascii="Palatino Linotype" w:hAnsi="Palatino Linotype" w:eastAsiaTheme="minorHAnsi" w:cstheme="minorBidi"/>
          <w:bCs/>
          <w:color w:val="000000" w:themeColor="text1"/>
          <w:sz w:val="22"/>
          <w:szCs w:val="22"/>
          <w:lang w:val="x-none" w:eastAsia="en-US"/>
        </w:rPr>
        <w:t>ó</w:t>
      </w:r>
      <w:proofErr w:type="spellEnd"/>
      <w:r>
        <w:rPr>
          <w:rFonts w:ascii="Palatino Linotype" w:hAnsi="Palatino Linotype" w:eastAsiaTheme="minorHAnsi" w:cstheme="minorBidi"/>
          <w:bCs/>
          <w:color w:val="000000" w:themeColor="text1"/>
          <w:sz w:val="22"/>
          <w:szCs w:val="22"/>
          <w:lang w:val="es-MX" w:eastAsia="en-US"/>
        </w:rPr>
        <w:t xml:space="preserve">, a </w:t>
      </w:r>
      <w:proofErr w:type="spellStart"/>
      <w:r>
        <w:rPr>
          <w:rFonts w:ascii="Palatino Linotype" w:hAnsi="Palatino Linotype" w:eastAsiaTheme="minorHAnsi" w:cstheme="minorBidi"/>
          <w:bCs/>
          <w:color w:val="000000" w:themeColor="text1"/>
          <w:sz w:val="22"/>
          <w:szCs w:val="22"/>
          <w:lang w:val="es-MX" w:eastAsia="en-US"/>
        </w:rPr>
        <w:t>trav</w:t>
      </w:r>
      <w:r>
        <w:rPr>
          <w:rFonts w:ascii="Palatino Linotype" w:hAnsi="Palatino Linotype" w:eastAsiaTheme="minorHAnsi" w:cstheme="minorBidi"/>
          <w:bCs/>
          <w:color w:val="000000" w:themeColor="text1"/>
          <w:sz w:val="22"/>
          <w:szCs w:val="22"/>
          <w:lang w:val="x-none" w:eastAsia="en-US"/>
        </w:rPr>
        <w:t>és</w:t>
      </w:r>
      <w:proofErr w:type="spellEnd"/>
      <w:r>
        <w:rPr>
          <w:rFonts w:ascii="Palatino Linotype" w:hAnsi="Palatino Linotype" w:eastAsiaTheme="minorHAnsi" w:cstheme="minorBidi"/>
          <w:bCs/>
          <w:color w:val="000000" w:themeColor="text1"/>
          <w:sz w:val="22"/>
          <w:szCs w:val="22"/>
          <w:lang w:val="x-none" w:eastAsia="en-US"/>
        </w:rPr>
        <w:t xml:space="preserve"> del Sistema de Acceso a la Información Mexiquense, el Informe Justificado del Sujeto Obligado, por medio de los siguientes archivos:</w:t>
      </w:r>
    </w:p>
    <w:p w:rsidRPr="008F1905" w:rsidR="0063610C" w:rsidP="007261B0" w:rsidRDefault="0063610C" w14:paraId="1AB64684" w14:textId="77777777">
      <w:pPr>
        <w:spacing w:line="360" w:lineRule="auto"/>
        <w:jc w:val="both"/>
        <w:rPr>
          <w:rFonts w:ascii="Palatino Linotype" w:hAnsi="Palatino Linotype" w:eastAsia="Batang" w:cs="Tahoma"/>
          <w:bCs/>
          <w:sz w:val="22"/>
          <w:szCs w:val="22"/>
        </w:rPr>
      </w:pPr>
    </w:p>
    <w:p w:rsidR="00D66CF3" w:rsidP="007261B0" w:rsidRDefault="00E459C3" w14:paraId="7B428854" w14:textId="77777777">
      <w:pPr>
        <w:spacing w:line="360" w:lineRule="auto"/>
        <w:jc w:val="both"/>
        <w:rPr>
          <w:rFonts w:ascii="Palatino Linotype" w:hAnsi="Palatino Linotype" w:eastAsia="Batang" w:cs="Tahoma"/>
          <w:bCs/>
          <w:sz w:val="22"/>
          <w:szCs w:val="22"/>
        </w:rPr>
      </w:pPr>
      <w:r w:rsidRPr="00E459C3">
        <w:rPr>
          <w:rFonts w:ascii="Palatino Linotype" w:hAnsi="Palatino Linotype" w:eastAsia="Batang" w:cs="Tahoma"/>
          <w:b/>
          <w:bCs/>
          <w:sz w:val="22"/>
          <w:szCs w:val="22"/>
        </w:rPr>
        <w:t xml:space="preserve">RECURSO DE REVISIÓN 5776 MEDIO </w:t>
      </w:r>
      <w:proofErr w:type="gramStart"/>
      <w:r w:rsidRPr="00E459C3">
        <w:rPr>
          <w:rFonts w:ascii="Palatino Linotype" w:hAnsi="Palatino Linotype" w:eastAsia="Batang" w:cs="Tahoma"/>
          <w:b/>
          <w:bCs/>
          <w:sz w:val="22"/>
          <w:szCs w:val="22"/>
        </w:rPr>
        <w:t>AMBIENTE.pdf</w:t>
      </w:r>
      <w:r>
        <w:rPr>
          <w:rFonts w:ascii="Palatino Linotype" w:hAnsi="Palatino Linotype" w:eastAsia="Batang" w:cs="Tahoma"/>
          <w:b/>
          <w:bCs/>
          <w:sz w:val="22"/>
          <w:szCs w:val="22"/>
        </w:rPr>
        <w:t>.-</w:t>
      </w:r>
      <w:proofErr w:type="gramEnd"/>
      <w:r w:rsidRPr="00E459C3">
        <w:rPr>
          <w:rFonts w:ascii="Palatino Linotype" w:hAnsi="Palatino Linotype" w:eastAsia="Batang" w:cs="Tahoma"/>
          <w:bCs/>
          <w:sz w:val="22"/>
          <w:szCs w:val="22"/>
        </w:rPr>
        <w:t>Mediante el cual el Director de Medio Ambiente ratifica su respuesta primigenia</w:t>
      </w:r>
      <w:r>
        <w:rPr>
          <w:rFonts w:ascii="Palatino Linotype" w:hAnsi="Palatino Linotype" w:eastAsia="Batang" w:cs="Tahoma"/>
          <w:bCs/>
          <w:sz w:val="22"/>
          <w:szCs w:val="22"/>
        </w:rPr>
        <w:t>.</w:t>
      </w:r>
      <w:r w:rsidRPr="00E459C3">
        <w:rPr>
          <w:rFonts w:ascii="Palatino Linotype" w:hAnsi="Palatino Linotype" w:eastAsia="Batang" w:cs="Tahoma"/>
          <w:bCs/>
          <w:sz w:val="22"/>
          <w:szCs w:val="22"/>
        </w:rPr>
        <w:tab/>
      </w:r>
    </w:p>
    <w:p w:rsidRPr="00E459C3" w:rsidR="00E459C3" w:rsidP="007261B0" w:rsidRDefault="00E459C3" w14:paraId="4C115F0B" w14:textId="65013B08">
      <w:pPr>
        <w:spacing w:line="360" w:lineRule="auto"/>
        <w:jc w:val="both"/>
        <w:rPr>
          <w:rFonts w:ascii="Palatino Linotype" w:hAnsi="Palatino Linotype" w:eastAsia="Batang" w:cs="Tahoma"/>
          <w:bCs/>
          <w:sz w:val="22"/>
          <w:szCs w:val="22"/>
        </w:rPr>
      </w:pPr>
      <w:r w:rsidRPr="00E459C3">
        <w:rPr>
          <w:rFonts w:ascii="Palatino Linotype" w:hAnsi="Palatino Linotype" w:eastAsia="Batang" w:cs="Tahoma"/>
          <w:bCs/>
          <w:sz w:val="22"/>
          <w:szCs w:val="22"/>
        </w:rPr>
        <w:tab/>
      </w:r>
    </w:p>
    <w:p w:rsidR="00E459C3" w:rsidP="007261B0" w:rsidRDefault="00E459C3" w14:paraId="08DAE003" w14:textId="2AFB52C7">
      <w:pPr>
        <w:spacing w:line="360" w:lineRule="auto"/>
        <w:jc w:val="both"/>
        <w:rPr>
          <w:rFonts w:ascii="Palatino Linotype" w:hAnsi="Palatino Linotype" w:eastAsia="Batang" w:cs="Tahoma"/>
          <w:bCs/>
          <w:sz w:val="22"/>
          <w:szCs w:val="22"/>
        </w:rPr>
      </w:pPr>
      <w:r w:rsidRPr="00E459C3">
        <w:rPr>
          <w:rFonts w:ascii="Palatino Linotype" w:hAnsi="Palatino Linotype" w:eastAsia="Batang" w:cs="Tahoma"/>
          <w:b/>
          <w:bCs/>
          <w:sz w:val="22"/>
          <w:szCs w:val="22"/>
        </w:rPr>
        <w:t xml:space="preserve">DÉCIMA SEGUNDA SESIÓN </w:t>
      </w:r>
      <w:proofErr w:type="gramStart"/>
      <w:r w:rsidRPr="00E459C3">
        <w:rPr>
          <w:rFonts w:ascii="Palatino Linotype" w:hAnsi="Palatino Linotype" w:eastAsia="Batang" w:cs="Tahoma"/>
          <w:b/>
          <w:bCs/>
          <w:sz w:val="22"/>
          <w:szCs w:val="22"/>
        </w:rPr>
        <w:t>EXTRAORDINARIA.pdf</w:t>
      </w:r>
      <w:r>
        <w:rPr>
          <w:rFonts w:ascii="Palatino Linotype" w:hAnsi="Palatino Linotype" w:eastAsia="Batang" w:cs="Tahoma"/>
          <w:bCs/>
          <w:sz w:val="22"/>
          <w:szCs w:val="22"/>
        </w:rPr>
        <w:t>.-</w:t>
      </w:r>
      <w:proofErr w:type="gramEnd"/>
      <w:r>
        <w:rPr>
          <w:rFonts w:ascii="Palatino Linotype" w:hAnsi="Palatino Linotype" w:eastAsia="Batang" w:cs="Tahoma"/>
          <w:bCs/>
          <w:sz w:val="22"/>
          <w:szCs w:val="22"/>
        </w:rPr>
        <w:t xml:space="preserve"> </w:t>
      </w:r>
      <w:r w:rsidR="0063610C">
        <w:rPr>
          <w:rFonts w:ascii="Palatino Linotype" w:hAnsi="Palatino Linotype" w:eastAsia="Batang" w:cs="Tahoma"/>
          <w:bCs/>
          <w:sz w:val="22"/>
          <w:szCs w:val="22"/>
        </w:rPr>
        <w:t>Acta de la Décima Segunda Sesión Extraordinaria del Comité de Transparencia del Ayuntamiento de Atizapán de Zaragoza, en donde se aprobó la declaratoria de inexistencia de la información relacionada con la solicitud de información 00512/ATIZARA/IP/2021.</w:t>
      </w:r>
    </w:p>
    <w:p w:rsidRPr="00E459C3" w:rsidR="00E459C3" w:rsidP="007261B0" w:rsidRDefault="00E459C3" w14:paraId="5177F7E5" w14:textId="4FD09B2C">
      <w:pPr>
        <w:spacing w:line="360" w:lineRule="auto"/>
        <w:jc w:val="both"/>
        <w:rPr>
          <w:rFonts w:ascii="Palatino Linotype" w:hAnsi="Palatino Linotype" w:eastAsia="Batang" w:cs="Tahoma"/>
          <w:b/>
          <w:bCs/>
          <w:sz w:val="22"/>
          <w:szCs w:val="22"/>
        </w:rPr>
      </w:pPr>
      <w:r w:rsidRPr="00E459C3">
        <w:rPr>
          <w:rFonts w:ascii="Palatino Linotype" w:hAnsi="Palatino Linotype" w:eastAsia="Batang" w:cs="Tahoma"/>
          <w:b/>
          <w:bCs/>
          <w:sz w:val="22"/>
          <w:szCs w:val="22"/>
        </w:rPr>
        <w:tab/>
      </w:r>
      <w:r w:rsidRPr="00E459C3">
        <w:rPr>
          <w:rFonts w:ascii="Palatino Linotype" w:hAnsi="Palatino Linotype" w:eastAsia="Batang" w:cs="Tahoma"/>
          <w:b/>
          <w:bCs/>
          <w:sz w:val="22"/>
          <w:szCs w:val="22"/>
        </w:rPr>
        <w:tab/>
      </w:r>
    </w:p>
    <w:p w:rsidR="00AB4AA7" w:rsidP="007261B0" w:rsidRDefault="00E459C3" w14:paraId="568E654E" w14:textId="6C780C8F">
      <w:pPr>
        <w:spacing w:line="360" w:lineRule="auto"/>
        <w:jc w:val="both"/>
        <w:rPr>
          <w:rFonts w:ascii="Palatino Linotype" w:hAnsi="Palatino Linotype" w:eastAsia="Batang" w:cs="Tahoma"/>
          <w:bCs/>
          <w:sz w:val="22"/>
          <w:szCs w:val="22"/>
        </w:rPr>
      </w:pPr>
      <w:r w:rsidRPr="00E459C3">
        <w:rPr>
          <w:rFonts w:ascii="Palatino Linotype" w:hAnsi="Palatino Linotype" w:eastAsia="Batang" w:cs="Tahoma"/>
          <w:b/>
          <w:bCs/>
          <w:sz w:val="22"/>
          <w:szCs w:val="22"/>
        </w:rPr>
        <w:t>RECURSO DE REVISIÓN 5776 MEDIO AMBIENTE (2).</w:t>
      </w:r>
      <w:proofErr w:type="spellStart"/>
      <w:proofErr w:type="gramStart"/>
      <w:r w:rsidRPr="00E459C3">
        <w:rPr>
          <w:rFonts w:ascii="Palatino Linotype" w:hAnsi="Palatino Linotype" w:eastAsia="Batang" w:cs="Tahoma"/>
          <w:b/>
          <w:bCs/>
          <w:sz w:val="22"/>
          <w:szCs w:val="22"/>
        </w:rPr>
        <w:t>pdf</w:t>
      </w:r>
      <w:proofErr w:type="spellEnd"/>
      <w:r>
        <w:rPr>
          <w:rFonts w:ascii="Palatino Linotype" w:hAnsi="Palatino Linotype" w:eastAsia="Batang" w:cs="Tahoma"/>
          <w:bCs/>
          <w:sz w:val="22"/>
          <w:szCs w:val="22"/>
        </w:rPr>
        <w:t>.-</w:t>
      </w:r>
      <w:proofErr w:type="gramEnd"/>
      <w:r>
        <w:rPr>
          <w:rFonts w:ascii="Palatino Linotype" w:hAnsi="Palatino Linotype" w:eastAsia="Batang" w:cs="Tahoma"/>
          <w:bCs/>
          <w:sz w:val="22"/>
          <w:szCs w:val="22"/>
        </w:rPr>
        <w:t xml:space="preserve"> </w:t>
      </w:r>
      <w:r w:rsidR="0063610C">
        <w:rPr>
          <w:rFonts w:ascii="Palatino Linotype" w:hAnsi="Palatino Linotype" w:eastAsia="Batang" w:cs="Tahoma"/>
          <w:bCs/>
          <w:sz w:val="22"/>
          <w:szCs w:val="22"/>
        </w:rPr>
        <w:t>Oficio del Director de Medio Ambiente dirigido al Titular de la Unidad de Transparencia, donde manifiesta que se dio respuesta al recurso de revisión.</w:t>
      </w:r>
    </w:p>
    <w:p w:rsidR="0063610C" w:rsidP="007261B0" w:rsidRDefault="0063610C" w14:paraId="5486AE5A" w14:textId="68F95250">
      <w:pPr>
        <w:spacing w:line="360" w:lineRule="auto"/>
        <w:jc w:val="both"/>
        <w:rPr>
          <w:rFonts w:ascii="Palatino Linotype" w:hAnsi="Palatino Linotype" w:eastAsia="Batang" w:cs="Tahoma"/>
          <w:bCs/>
          <w:sz w:val="22"/>
          <w:szCs w:val="22"/>
        </w:rPr>
      </w:pPr>
    </w:p>
    <w:p w:rsidRPr="00C252D8" w:rsidR="00C252D8" w:rsidP="007261B0" w:rsidRDefault="00C252D8" w14:paraId="3FD7B701" w14:textId="3F45C8B2">
      <w:pPr>
        <w:spacing w:line="360" w:lineRule="auto"/>
        <w:jc w:val="both"/>
        <w:rPr>
          <w:rFonts w:ascii="Palatino Linotype" w:hAnsi="Palatino Linotype" w:eastAsiaTheme="minorHAnsi" w:cstheme="minorBidi"/>
          <w:bCs/>
          <w:color w:val="000000" w:themeColor="text1"/>
          <w:sz w:val="22"/>
          <w:szCs w:val="22"/>
          <w:lang w:val="es-MX" w:eastAsia="en-US"/>
        </w:rPr>
      </w:pPr>
      <w:r>
        <w:rPr>
          <w:rFonts w:ascii="Palatino Linotype" w:hAnsi="Palatino Linotype" w:eastAsiaTheme="minorHAnsi" w:cstheme="minorBidi"/>
          <w:b/>
          <w:color w:val="000000" w:themeColor="text1"/>
          <w:sz w:val="22"/>
          <w:szCs w:val="22"/>
          <w:lang w:val="es-MX" w:eastAsia="en-US"/>
        </w:rPr>
        <w:t>d</w:t>
      </w:r>
      <w:r w:rsidRPr="00D66CF3">
        <w:rPr>
          <w:rFonts w:ascii="Palatino Linotype" w:hAnsi="Palatino Linotype" w:eastAsiaTheme="minorHAnsi" w:cstheme="minorBidi"/>
          <w:b/>
          <w:color w:val="000000" w:themeColor="text1"/>
          <w:sz w:val="22"/>
          <w:szCs w:val="22"/>
          <w:lang w:val="es-MX" w:eastAsia="en-US"/>
        </w:rPr>
        <w:t>)</w:t>
      </w:r>
      <w:r>
        <w:rPr>
          <w:rFonts w:ascii="Palatino Linotype" w:hAnsi="Palatino Linotype" w:eastAsiaTheme="minorHAnsi" w:cstheme="minorBidi"/>
          <w:b/>
          <w:color w:val="000000" w:themeColor="text1"/>
          <w:sz w:val="22"/>
          <w:szCs w:val="22"/>
          <w:lang w:val="es-MX" w:eastAsia="en-US"/>
        </w:rPr>
        <w:t xml:space="preserve"> Manifestaciones</w:t>
      </w:r>
      <w:r w:rsidRPr="00D66CF3">
        <w:rPr>
          <w:rFonts w:ascii="Palatino Linotype" w:hAnsi="Palatino Linotype" w:eastAsiaTheme="minorHAnsi" w:cstheme="minorBidi"/>
          <w:b/>
          <w:color w:val="000000" w:themeColor="text1"/>
          <w:sz w:val="22"/>
          <w:szCs w:val="22"/>
          <w:lang w:val="es-MX" w:eastAsia="en-US"/>
        </w:rPr>
        <w:t xml:space="preserve">. </w:t>
      </w:r>
      <w:r w:rsidRPr="00D66CF3">
        <w:rPr>
          <w:rFonts w:ascii="Palatino Linotype" w:hAnsi="Palatino Linotype" w:eastAsiaTheme="minorHAnsi" w:cstheme="minorBidi"/>
          <w:bCs/>
          <w:color w:val="000000" w:themeColor="text1"/>
          <w:sz w:val="22"/>
          <w:szCs w:val="22"/>
          <w:lang w:val="es-MX" w:eastAsia="en-US"/>
        </w:rPr>
        <w:t xml:space="preserve">El </w:t>
      </w:r>
      <w:r>
        <w:rPr>
          <w:rFonts w:ascii="Palatino Linotype" w:hAnsi="Palatino Linotype" w:eastAsiaTheme="minorHAnsi" w:cstheme="minorBidi"/>
          <w:bCs/>
          <w:color w:val="000000" w:themeColor="text1"/>
          <w:sz w:val="22"/>
          <w:szCs w:val="22"/>
          <w:lang w:val="es-MX" w:eastAsia="en-US"/>
        </w:rPr>
        <w:t xml:space="preserve">seis </w:t>
      </w:r>
      <w:r w:rsidRPr="00D66CF3">
        <w:rPr>
          <w:rFonts w:ascii="Palatino Linotype" w:hAnsi="Palatino Linotype" w:eastAsiaTheme="minorHAnsi" w:cstheme="minorBidi"/>
          <w:bCs/>
          <w:color w:val="000000" w:themeColor="text1"/>
          <w:sz w:val="22"/>
          <w:szCs w:val="22"/>
          <w:lang w:val="es-MX" w:eastAsia="en-US"/>
        </w:rPr>
        <w:t xml:space="preserve">de diciembre de dos mil veintiuno, </w:t>
      </w:r>
      <w:r>
        <w:rPr>
          <w:rFonts w:ascii="Palatino Linotype" w:hAnsi="Palatino Linotype" w:eastAsiaTheme="minorHAnsi" w:cstheme="minorBidi"/>
          <w:bCs/>
          <w:color w:val="000000" w:themeColor="text1"/>
          <w:sz w:val="22"/>
          <w:szCs w:val="22"/>
          <w:lang w:val="es-MX" w:eastAsia="en-US"/>
        </w:rPr>
        <w:t xml:space="preserve">se </w:t>
      </w:r>
      <w:proofErr w:type="spellStart"/>
      <w:r>
        <w:rPr>
          <w:rFonts w:ascii="Palatino Linotype" w:hAnsi="Palatino Linotype" w:eastAsiaTheme="minorHAnsi" w:cstheme="minorBidi"/>
          <w:bCs/>
          <w:color w:val="000000" w:themeColor="text1"/>
          <w:sz w:val="22"/>
          <w:szCs w:val="22"/>
          <w:lang w:val="es-MX" w:eastAsia="en-US"/>
        </w:rPr>
        <w:t>recibi</w:t>
      </w:r>
      <w:r>
        <w:rPr>
          <w:rFonts w:ascii="Palatino Linotype" w:hAnsi="Palatino Linotype" w:eastAsiaTheme="minorHAnsi" w:cstheme="minorBidi"/>
          <w:bCs/>
          <w:color w:val="000000" w:themeColor="text1"/>
          <w:sz w:val="22"/>
          <w:szCs w:val="22"/>
          <w:lang w:val="x-none" w:eastAsia="en-US"/>
        </w:rPr>
        <w:t>ó</w:t>
      </w:r>
      <w:proofErr w:type="spellEnd"/>
      <w:r>
        <w:rPr>
          <w:rFonts w:ascii="Palatino Linotype" w:hAnsi="Palatino Linotype" w:eastAsiaTheme="minorHAnsi" w:cstheme="minorBidi"/>
          <w:bCs/>
          <w:color w:val="000000" w:themeColor="text1"/>
          <w:sz w:val="22"/>
          <w:szCs w:val="22"/>
          <w:lang w:val="es-MX" w:eastAsia="en-US"/>
        </w:rPr>
        <w:t xml:space="preserve">, a </w:t>
      </w:r>
      <w:proofErr w:type="spellStart"/>
      <w:r>
        <w:rPr>
          <w:rFonts w:ascii="Palatino Linotype" w:hAnsi="Palatino Linotype" w:eastAsiaTheme="minorHAnsi" w:cstheme="minorBidi"/>
          <w:bCs/>
          <w:color w:val="000000" w:themeColor="text1"/>
          <w:sz w:val="22"/>
          <w:szCs w:val="22"/>
          <w:lang w:val="es-MX" w:eastAsia="en-US"/>
        </w:rPr>
        <w:t>trav</w:t>
      </w:r>
      <w:r>
        <w:rPr>
          <w:rFonts w:ascii="Palatino Linotype" w:hAnsi="Palatino Linotype" w:eastAsiaTheme="minorHAnsi" w:cstheme="minorBidi"/>
          <w:bCs/>
          <w:color w:val="000000" w:themeColor="text1"/>
          <w:sz w:val="22"/>
          <w:szCs w:val="22"/>
          <w:lang w:val="x-none" w:eastAsia="en-US"/>
        </w:rPr>
        <w:t>és</w:t>
      </w:r>
      <w:proofErr w:type="spellEnd"/>
      <w:r>
        <w:rPr>
          <w:rFonts w:ascii="Palatino Linotype" w:hAnsi="Palatino Linotype" w:eastAsiaTheme="minorHAnsi" w:cstheme="minorBidi"/>
          <w:bCs/>
          <w:color w:val="000000" w:themeColor="text1"/>
          <w:sz w:val="22"/>
          <w:szCs w:val="22"/>
          <w:lang w:val="x-none" w:eastAsia="en-US"/>
        </w:rPr>
        <w:t xml:space="preserve"> del Sistema de Acceso a la Información Mexiquense, las Manifestaciones del Recurrente, por medio del cual ratificó su inconformidad.</w:t>
      </w:r>
    </w:p>
    <w:p w:rsidR="00C252D8" w:rsidP="007261B0" w:rsidRDefault="00C252D8" w14:paraId="4A6972FE" w14:textId="77777777">
      <w:pPr>
        <w:spacing w:line="360" w:lineRule="auto"/>
        <w:jc w:val="both"/>
        <w:rPr>
          <w:rFonts w:ascii="Palatino Linotype" w:hAnsi="Palatino Linotype" w:eastAsia="Batang" w:cs="Tahoma"/>
          <w:bCs/>
          <w:sz w:val="22"/>
          <w:szCs w:val="22"/>
        </w:rPr>
      </w:pPr>
    </w:p>
    <w:p w:rsidR="0063610C" w:rsidP="007261B0" w:rsidRDefault="0063610C" w14:paraId="4DDB9BD2" w14:textId="7A4DCACB">
      <w:pPr>
        <w:spacing w:line="360" w:lineRule="auto"/>
        <w:jc w:val="both"/>
        <w:rPr>
          <w:rFonts w:ascii="Palatino Linotype" w:hAnsi="Palatino Linotype" w:eastAsia="Batang" w:cs="Tahoma"/>
          <w:bCs/>
          <w:sz w:val="22"/>
          <w:szCs w:val="22"/>
        </w:rPr>
      </w:pPr>
      <w:r>
        <w:rPr>
          <w:rFonts w:ascii="Palatino Linotype" w:hAnsi="Palatino Linotype" w:eastAsia="Batang" w:cs="Tahoma"/>
          <w:bCs/>
          <w:sz w:val="22"/>
          <w:szCs w:val="22"/>
        </w:rPr>
        <w:t xml:space="preserve">Así mismo, la parte Recurrente, remitió los siguientes archivos: </w:t>
      </w:r>
    </w:p>
    <w:p w:rsidRPr="0063610C" w:rsidR="0063610C" w:rsidP="007261B0" w:rsidRDefault="0063610C" w14:paraId="41AA898E" w14:textId="1D72FCA3">
      <w:pPr>
        <w:spacing w:line="360" w:lineRule="auto"/>
        <w:jc w:val="both"/>
        <w:rPr>
          <w:rFonts w:ascii="Palatino Linotype" w:hAnsi="Palatino Linotype" w:eastAsia="Batang" w:cs="Tahoma"/>
          <w:b/>
          <w:bCs/>
          <w:sz w:val="22"/>
          <w:szCs w:val="22"/>
        </w:rPr>
      </w:pPr>
      <w:r w:rsidRPr="0063610C">
        <w:rPr>
          <w:rFonts w:ascii="Palatino Linotype" w:hAnsi="Palatino Linotype" w:eastAsia="Batang" w:cs="Tahoma"/>
          <w:b/>
          <w:bCs/>
          <w:sz w:val="22"/>
          <w:szCs w:val="22"/>
        </w:rPr>
        <w:lastRenderedPageBreak/>
        <w:t>04428 (3).</w:t>
      </w:r>
      <w:proofErr w:type="spellStart"/>
      <w:proofErr w:type="gramStart"/>
      <w:r w:rsidRPr="0063610C">
        <w:rPr>
          <w:rFonts w:ascii="Palatino Linotype" w:hAnsi="Palatino Linotype" w:eastAsia="Batang" w:cs="Tahoma"/>
          <w:b/>
          <w:bCs/>
          <w:sz w:val="22"/>
          <w:szCs w:val="22"/>
        </w:rPr>
        <w:t>pdf</w:t>
      </w:r>
      <w:proofErr w:type="spellEnd"/>
      <w:r>
        <w:rPr>
          <w:rFonts w:ascii="Palatino Linotype" w:hAnsi="Palatino Linotype" w:eastAsia="Batang" w:cs="Tahoma"/>
          <w:bCs/>
          <w:sz w:val="22"/>
          <w:szCs w:val="22"/>
        </w:rPr>
        <w:t>.-</w:t>
      </w:r>
      <w:proofErr w:type="gramEnd"/>
      <w:r>
        <w:rPr>
          <w:rFonts w:ascii="Palatino Linotype" w:hAnsi="Palatino Linotype" w:eastAsia="Batang" w:cs="Tahoma"/>
          <w:bCs/>
          <w:sz w:val="22"/>
          <w:szCs w:val="22"/>
        </w:rPr>
        <w:t xml:space="preserve">  Oficio DMA/ETMR/1091/2019 de 26 de agosto de 2019, </w:t>
      </w:r>
      <w:r w:rsidR="00FE4BB0">
        <w:rPr>
          <w:rFonts w:ascii="Palatino Linotype" w:hAnsi="Palatino Linotype" w:eastAsia="Batang" w:cs="Tahoma"/>
          <w:bCs/>
          <w:sz w:val="22"/>
          <w:szCs w:val="22"/>
        </w:rPr>
        <w:t>en donde el Director de Medio Ambiente, anexa autorización de poda/derribo número DMA/SMA/APDT-1085/2017, para dar cumplimiento al recurso de revisión 4428/INFOEM/IP/RR/2019</w:t>
      </w:r>
      <w:r w:rsidR="00362B6D">
        <w:rPr>
          <w:rFonts w:ascii="Palatino Linotype" w:hAnsi="Palatino Linotype" w:eastAsia="Batang" w:cs="Tahoma"/>
          <w:bCs/>
          <w:sz w:val="22"/>
          <w:szCs w:val="22"/>
        </w:rPr>
        <w:t>.</w:t>
      </w:r>
      <w:r w:rsidRPr="0063610C">
        <w:rPr>
          <w:rFonts w:ascii="Palatino Linotype" w:hAnsi="Palatino Linotype" w:eastAsia="Batang" w:cs="Tahoma"/>
          <w:b/>
          <w:bCs/>
          <w:sz w:val="22"/>
          <w:szCs w:val="22"/>
        </w:rPr>
        <w:tab/>
      </w:r>
      <w:r w:rsidRPr="0063610C">
        <w:rPr>
          <w:rFonts w:ascii="Palatino Linotype" w:hAnsi="Palatino Linotype" w:eastAsia="Batang" w:cs="Tahoma"/>
          <w:b/>
          <w:bCs/>
          <w:sz w:val="22"/>
          <w:szCs w:val="22"/>
        </w:rPr>
        <w:tab/>
      </w:r>
    </w:p>
    <w:p w:rsidR="0063610C" w:rsidP="007261B0" w:rsidRDefault="0063610C" w14:paraId="466BF21D" w14:textId="696856D0">
      <w:pPr>
        <w:spacing w:line="360" w:lineRule="auto"/>
        <w:jc w:val="both"/>
        <w:rPr>
          <w:rFonts w:ascii="Palatino Linotype" w:hAnsi="Palatino Linotype" w:eastAsia="Batang" w:cs="Tahoma"/>
          <w:bCs/>
          <w:sz w:val="22"/>
          <w:szCs w:val="22"/>
        </w:rPr>
      </w:pPr>
      <w:r w:rsidRPr="0063610C">
        <w:rPr>
          <w:rFonts w:ascii="Palatino Linotype" w:hAnsi="Palatino Linotype" w:eastAsia="Batang" w:cs="Tahoma"/>
          <w:b/>
          <w:bCs/>
          <w:sz w:val="22"/>
          <w:szCs w:val="22"/>
        </w:rPr>
        <w:t xml:space="preserve">75-Respuesta solicitud </w:t>
      </w:r>
      <w:proofErr w:type="gramStart"/>
      <w:r w:rsidRPr="0063610C">
        <w:rPr>
          <w:rFonts w:ascii="Palatino Linotype" w:hAnsi="Palatino Linotype" w:eastAsia="Batang" w:cs="Tahoma"/>
          <w:b/>
          <w:bCs/>
          <w:sz w:val="22"/>
          <w:szCs w:val="22"/>
        </w:rPr>
        <w:t>00393.pdf</w:t>
      </w:r>
      <w:r>
        <w:rPr>
          <w:rFonts w:ascii="Palatino Linotype" w:hAnsi="Palatino Linotype" w:eastAsia="Batang" w:cs="Tahoma"/>
          <w:bCs/>
          <w:sz w:val="22"/>
          <w:szCs w:val="22"/>
        </w:rPr>
        <w:t>.-</w:t>
      </w:r>
      <w:proofErr w:type="gramEnd"/>
      <w:r w:rsidR="00362B6D">
        <w:rPr>
          <w:rFonts w:ascii="Palatino Linotype" w:hAnsi="Palatino Linotype" w:eastAsia="Batang" w:cs="Tahoma"/>
          <w:bCs/>
          <w:sz w:val="22"/>
          <w:szCs w:val="22"/>
        </w:rPr>
        <w:t>Oficio DMA/CJ/1589/2018 de once de diciembre de dos mil dieciocho</w:t>
      </w:r>
      <w:r w:rsidRPr="00FE4BB0" w:rsidR="00FE4BB0">
        <w:rPr>
          <w:rFonts w:ascii="Palatino Linotype" w:hAnsi="Palatino Linotype" w:eastAsia="Batang" w:cs="Tahoma"/>
          <w:bCs/>
          <w:sz w:val="22"/>
          <w:szCs w:val="22"/>
        </w:rPr>
        <w:t>, donde el Encargado del Despacho de la Dirección de Medio Ambiente, informa en relación a la solicitud realizada por persona que se testan sus datos de identificación, consistente en “Copia simple del dictamen y/o autorización del derribo de árboles en el predio municipal”</w:t>
      </w:r>
      <w:r w:rsidR="00FE4BB0">
        <w:rPr>
          <w:rFonts w:ascii="Palatino Linotype" w:hAnsi="Palatino Linotype" w:eastAsia="Batang" w:cs="Tahoma"/>
          <w:bCs/>
          <w:sz w:val="22"/>
          <w:szCs w:val="22"/>
        </w:rPr>
        <w:t>.</w:t>
      </w:r>
    </w:p>
    <w:p w:rsidR="00FE4BB0" w:rsidP="007261B0" w:rsidRDefault="00FE4BB0" w14:paraId="458977F5" w14:textId="77777777">
      <w:pPr>
        <w:spacing w:line="360" w:lineRule="auto"/>
        <w:jc w:val="both"/>
        <w:rPr>
          <w:rFonts w:ascii="Palatino Linotype" w:hAnsi="Palatino Linotype" w:eastAsia="Batang" w:cs="Tahoma"/>
          <w:bCs/>
          <w:sz w:val="22"/>
          <w:szCs w:val="22"/>
        </w:rPr>
      </w:pPr>
    </w:p>
    <w:p w:rsidR="00CB3927" w:rsidP="007261B0" w:rsidRDefault="0063610C" w14:paraId="433EB7A4" w14:textId="77777777">
      <w:pPr>
        <w:spacing w:line="360" w:lineRule="auto"/>
        <w:jc w:val="both"/>
        <w:rPr>
          <w:rFonts w:ascii="Palatino Linotype" w:hAnsi="Palatino Linotype" w:eastAsia="Batang" w:cs="Tahoma"/>
          <w:bCs/>
          <w:sz w:val="22"/>
          <w:szCs w:val="22"/>
        </w:rPr>
      </w:pPr>
      <w:r w:rsidRPr="0063610C">
        <w:rPr>
          <w:rFonts w:ascii="Palatino Linotype" w:hAnsi="Palatino Linotype" w:eastAsia="Batang" w:cs="Tahoma"/>
          <w:b/>
          <w:bCs/>
          <w:sz w:val="22"/>
          <w:szCs w:val="22"/>
        </w:rPr>
        <w:t xml:space="preserve">12_6_2021-WPS </w:t>
      </w:r>
      <w:proofErr w:type="gramStart"/>
      <w:r w:rsidRPr="0063610C">
        <w:rPr>
          <w:rFonts w:ascii="Palatino Linotype" w:hAnsi="Palatino Linotype" w:eastAsia="Batang" w:cs="Tahoma"/>
          <w:b/>
          <w:bCs/>
          <w:sz w:val="22"/>
          <w:szCs w:val="22"/>
        </w:rPr>
        <w:t>Office.docx</w:t>
      </w:r>
      <w:r>
        <w:rPr>
          <w:rFonts w:ascii="Palatino Linotype" w:hAnsi="Palatino Linotype" w:eastAsia="Batang" w:cs="Tahoma"/>
          <w:bCs/>
          <w:sz w:val="22"/>
          <w:szCs w:val="22"/>
        </w:rPr>
        <w:t>.-</w:t>
      </w:r>
      <w:proofErr w:type="gramEnd"/>
      <w:r>
        <w:rPr>
          <w:rFonts w:ascii="Palatino Linotype" w:hAnsi="Palatino Linotype" w:eastAsia="Batang" w:cs="Tahoma"/>
          <w:bCs/>
          <w:sz w:val="22"/>
          <w:szCs w:val="22"/>
        </w:rPr>
        <w:t xml:space="preserve"> </w:t>
      </w:r>
      <w:r w:rsidR="00CB3927">
        <w:rPr>
          <w:rFonts w:ascii="Palatino Linotype" w:hAnsi="Palatino Linotype" w:eastAsia="Batang" w:cs="Tahoma"/>
          <w:bCs/>
          <w:sz w:val="22"/>
          <w:szCs w:val="22"/>
        </w:rPr>
        <w:t xml:space="preserve">En donde el Particular realiza las siguientes manifestaciones: </w:t>
      </w:r>
    </w:p>
    <w:p w:rsidR="00CB3927" w:rsidP="007261B0" w:rsidRDefault="00CB3927" w14:paraId="26E611EF" w14:textId="77777777">
      <w:pPr>
        <w:spacing w:line="360" w:lineRule="auto"/>
        <w:jc w:val="both"/>
        <w:rPr>
          <w:rFonts w:ascii="Palatino Linotype" w:hAnsi="Palatino Linotype" w:eastAsia="Batang" w:cs="Tahoma"/>
          <w:bCs/>
          <w:sz w:val="22"/>
          <w:szCs w:val="22"/>
        </w:rPr>
      </w:pPr>
    </w:p>
    <w:p w:rsidR="00CB3927" w:rsidP="007261B0" w:rsidRDefault="00CB3927" w14:paraId="0AD92A1E" w14:textId="10192FC1">
      <w:pPr>
        <w:pStyle w:val="Prrafodelista"/>
        <w:numPr>
          <w:ilvl w:val="0"/>
          <w:numId w:val="2"/>
        </w:numPr>
        <w:spacing w:line="360" w:lineRule="auto"/>
        <w:jc w:val="both"/>
        <w:rPr>
          <w:rFonts w:ascii="Palatino Linotype" w:hAnsi="Palatino Linotype" w:eastAsia="Batang" w:cs="Tahoma"/>
          <w:bCs/>
          <w:szCs w:val="22"/>
        </w:rPr>
      </w:pPr>
      <w:r w:rsidRPr="00CB3927">
        <w:rPr>
          <w:rFonts w:ascii="Palatino Linotype" w:hAnsi="Palatino Linotype" w:eastAsia="Batang" w:cs="Tahoma"/>
          <w:bCs/>
          <w:szCs w:val="22"/>
        </w:rPr>
        <w:t>Que remite el documento completo</w:t>
      </w:r>
      <w:r w:rsidR="006E05A5">
        <w:rPr>
          <w:rFonts w:ascii="Palatino Linotype" w:hAnsi="Palatino Linotype" w:eastAsia="Batang" w:cs="Tahoma"/>
          <w:bCs/>
          <w:szCs w:val="22"/>
        </w:rPr>
        <w:t xml:space="preserve"> que el sujeto </w:t>
      </w:r>
      <w:proofErr w:type="gramStart"/>
      <w:r w:rsidR="006E05A5">
        <w:rPr>
          <w:rFonts w:ascii="Palatino Linotype" w:hAnsi="Palatino Linotype" w:eastAsia="Batang" w:cs="Tahoma"/>
          <w:bCs/>
          <w:szCs w:val="22"/>
        </w:rPr>
        <w:t xml:space="preserve">obligado </w:t>
      </w:r>
      <w:r w:rsidRPr="00CB3927">
        <w:rPr>
          <w:rFonts w:ascii="Palatino Linotype" w:hAnsi="Palatino Linotype" w:eastAsia="Batang" w:cs="Tahoma"/>
          <w:bCs/>
          <w:szCs w:val="22"/>
        </w:rPr>
        <w:t xml:space="preserve"> </w:t>
      </w:r>
      <w:r w:rsidR="006E05A5">
        <w:rPr>
          <w:rFonts w:ascii="Palatino Linotype" w:hAnsi="Palatino Linotype" w:eastAsia="Batang" w:cs="Tahoma"/>
          <w:bCs/>
          <w:szCs w:val="22"/>
        </w:rPr>
        <w:t>entrego</w:t>
      </w:r>
      <w:proofErr w:type="gramEnd"/>
      <w:r w:rsidR="006E05A5">
        <w:rPr>
          <w:rFonts w:ascii="Palatino Linotype" w:hAnsi="Palatino Linotype" w:eastAsia="Batang" w:cs="Tahoma"/>
          <w:bCs/>
          <w:szCs w:val="22"/>
        </w:rPr>
        <w:t xml:space="preserve"> como respuesta</w:t>
      </w:r>
      <w:r>
        <w:rPr>
          <w:rFonts w:ascii="Palatino Linotype" w:hAnsi="Palatino Linotype" w:eastAsia="Batang" w:cs="Tahoma"/>
          <w:bCs/>
          <w:szCs w:val="22"/>
        </w:rPr>
        <w:t xml:space="preserve"> a la  solicitud de información </w:t>
      </w:r>
      <w:r w:rsidRPr="00CB3927">
        <w:rPr>
          <w:rFonts w:ascii="Palatino Linotype" w:hAnsi="Palatino Linotype" w:eastAsia="Batang" w:cs="Tahoma"/>
          <w:bCs/>
          <w:szCs w:val="22"/>
        </w:rPr>
        <w:t>00512/</w:t>
      </w:r>
      <w:r w:rsidRPr="00CB3927" w:rsidR="006E05A5">
        <w:rPr>
          <w:rFonts w:ascii="Palatino Linotype" w:hAnsi="Palatino Linotype" w:eastAsia="Batang" w:cs="Tahoma"/>
          <w:bCs/>
          <w:szCs w:val="22"/>
        </w:rPr>
        <w:t>ATIZARA/IP</w:t>
      </w:r>
      <w:r w:rsidRPr="00CB3927">
        <w:rPr>
          <w:rFonts w:ascii="Palatino Linotype" w:hAnsi="Palatino Linotype" w:eastAsia="Batang" w:cs="Tahoma"/>
          <w:bCs/>
          <w:szCs w:val="22"/>
        </w:rPr>
        <w:t xml:space="preserve">/2021 </w:t>
      </w:r>
      <w:r>
        <w:rPr>
          <w:rFonts w:ascii="Palatino Linotype" w:hAnsi="Palatino Linotype" w:eastAsia="Batang" w:cs="Tahoma"/>
          <w:bCs/>
          <w:szCs w:val="22"/>
        </w:rPr>
        <w:t xml:space="preserve">consistente en </w:t>
      </w:r>
      <w:r w:rsidRPr="00CB3927">
        <w:rPr>
          <w:rFonts w:ascii="Palatino Linotype" w:hAnsi="Palatino Linotype" w:eastAsia="Batang" w:cs="Tahoma"/>
          <w:bCs/>
          <w:szCs w:val="22"/>
        </w:rPr>
        <w:t xml:space="preserve"> la </w:t>
      </w:r>
      <w:r>
        <w:rPr>
          <w:rFonts w:ascii="Palatino Linotype" w:hAnsi="Palatino Linotype" w:eastAsia="Batang" w:cs="Tahoma"/>
          <w:bCs/>
          <w:szCs w:val="22"/>
        </w:rPr>
        <w:t xml:space="preserve">imagen del acta circunstanciada, </w:t>
      </w:r>
      <w:r w:rsidRPr="00CB3927">
        <w:rPr>
          <w:rFonts w:ascii="Palatino Linotype" w:hAnsi="Palatino Linotype" w:eastAsia="Batang" w:cs="Tahoma"/>
          <w:bCs/>
          <w:szCs w:val="22"/>
        </w:rPr>
        <w:t xml:space="preserve"> </w:t>
      </w:r>
      <w:r w:rsidR="006E05A5">
        <w:rPr>
          <w:rFonts w:ascii="Palatino Linotype" w:hAnsi="Palatino Linotype" w:eastAsia="Batang" w:cs="Tahoma"/>
          <w:bCs/>
          <w:szCs w:val="22"/>
        </w:rPr>
        <w:t xml:space="preserve">manifestando que </w:t>
      </w:r>
      <w:r w:rsidRPr="00CB3927">
        <w:rPr>
          <w:rFonts w:ascii="Palatino Linotype" w:hAnsi="Palatino Linotype" w:eastAsia="Batang" w:cs="Tahoma"/>
          <w:bCs/>
          <w:szCs w:val="22"/>
        </w:rPr>
        <w:t xml:space="preserve">el </w:t>
      </w:r>
      <w:r w:rsidR="006E05A5">
        <w:rPr>
          <w:rFonts w:ascii="Palatino Linotype" w:hAnsi="Palatino Linotype" w:eastAsia="Batang" w:cs="Tahoma"/>
          <w:bCs/>
          <w:szCs w:val="22"/>
        </w:rPr>
        <w:t xml:space="preserve">sujeto obligado  argumentó </w:t>
      </w:r>
      <w:r w:rsidRPr="00CB3927">
        <w:rPr>
          <w:rFonts w:ascii="Palatino Linotype" w:hAnsi="Palatino Linotype" w:eastAsia="Batang" w:cs="Tahoma"/>
          <w:bCs/>
          <w:szCs w:val="22"/>
        </w:rPr>
        <w:t>que la información  era inexistente.</w:t>
      </w:r>
    </w:p>
    <w:p w:rsidR="00CB3927" w:rsidP="007261B0" w:rsidRDefault="00CB3927" w14:paraId="28D2CF29" w14:textId="2A1D703B">
      <w:pPr>
        <w:pStyle w:val="Prrafodelista"/>
        <w:numPr>
          <w:ilvl w:val="0"/>
          <w:numId w:val="2"/>
        </w:numPr>
        <w:spacing w:line="360" w:lineRule="auto"/>
        <w:jc w:val="both"/>
        <w:rPr>
          <w:rFonts w:ascii="Palatino Linotype" w:hAnsi="Palatino Linotype" w:eastAsia="Batang" w:cs="Tahoma"/>
          <w:bCs/>
          <w:szCs w:val="22"/>
        </w:rPr>
      </w:pPr>
      <w:r>
        <w:rPr>
          <w:rFonts w:ascii="Palatino Linotype" w:hAnsi="Palatino Linotype" w:eastAsia="Batang" w:cs="Tahoma"/>
          <w:bCs/>
          <w:szCs w:val="22"/>
        </w:rPr>
        <w:t>Q</w:t>
      </w:r>
      <w:r w:rsidRPr="00CB3927">
        <w:rPr>
          <w:rFonts w:ascii="Palatino Linotype" w:hAnsi="Palatino Linotype" w:eastAsia="Batang" w:cs="Tahoma"/>
          <w:bCs/>
          <w:szCs w:val="22"/>
        </w:rPr>
        <w:t xml:space="preserve">ue se ponía en duda; que la persona que realizó, el acta circunstanciada; hubiese laborado, en la dirección de medio ambiente, del 2016-2018, </w:t>
      </w:r>
    </w:p>
    <w:p w:rsidRPr="00CB3927" w:rsidR="0063610C" w:rsidP="007261B0" w:rsidRDefault="006E05A5" w14:paraId="3020EDC1" w14:textId="3A080588">
      <w:pPr>
        <w:pStyle w:val="Prrafodelista"/>
        <w:numPr>
          <w:ilvl w:val="0"/>
          <w:numId w:val="2"/>
        </w:numPr>
        <w:spacing w:line="360" w:lineRule="auto"/>
        <w:jc w:val="both"/>
        <w:rPr>
          <w:rFonts w:ascii="Palatino Linotype" w:hAnsi="Palatino Linotype" w:eastAsia="Batang" w:cs="Tahoma"/>
          <w:bCs/>
          <w:szCs w:val="22"/>
        </w:rPr>
      </w:pPr>
      <w:r>
        <w:rPr>
          <w:rFonts w:ascii="Palatino Linotype" w:hAnsi="Palatino Linotype" w:eastAsia="Batang" w:cs="Tahoma"/>
          <w:bCs/>
          <w:szCs w:val="22"/>
        </w:rPr>
        <w:t>Que l</w:t>
      </w:r>
      <w:r w:rsidRPr="00CB3927">
        <w:rPr>
          <w:rFonts w:ascii="Palatino Linotype" w:hAnsi="Palatino Linotype" w:eastAsia="Batang" w:cs="Tahoma"/>
          <w:bCs/>
          <w:szCs w:val="22"/>
        </w:rPr>
        <w:t>a</w:t>
      </w:r>
      <w:r w:rsidRPr="00CB3927" w:rsidR="00CB3927">
        <w:rPr>
          <w:rFonts w:ascii="Palatino Linotype" w:hAnsi="Palatino Linotype" w:eastAsia="Batang" w:cs="Tahoma"/>
          <w:bCs/>
          <w:szCs w:val="22"/>
        </w:rPr>
        <w:t xml:space="preserve"> </w:t>
      </w:r>
      <w:r>
        <w:rPr>
          <w:rFonts w:ascii="Palatino Linotype" w:hAnsi="Palatino Linotype" w:eastAsia="Batang" w:cs="Tahoma"/>
          <w:bCs/>
          <w:szCs w:val="22"/>
        </w:rPr>
        <w:t>Dirección d</w:t>
      </w:r>
      <w:r w:rsidRPr="00CB3927">
        <w:rPr>
          <w:rFonts w:ascii="Palatino Linotype" w:hAnsi="Palatino Linotype" w:eastAsia="Batang" w:cs="Tahoma"/>
          <w:bCs/>
          <w:szCs w:val="22"/>
        </w:rPr>
        <w:t>e Medio Ambiente</w:t>
      </w:r>
      <w:r w:rsidR="00362B6D">
        <w:rPr>
          <w:rFonts w:ascii="Palatino Linotype" w:hAnsi="Palatino Linotype" w:eastAsia="Batang" w:cs="Tahoma"/>
          <w:bCs/>
          <w:szCs w:val="22"/>
        </w:rPr>
        <w:t xml:space="preserve"> entregó como respuesta</w:t>
      </w:r>
      <w:r w:rsidRPr="00CB3927" w:rsidR="00CB3927">
        <w:rPr>
          <w:rFonts w:ascii="Palatino Linotype" w:hAnsi="Palatino Linotype" w:eastAsia="Batang" w:cs="Tahoma"/>
          <w:bCs/>
          <w:szCs w:val="22"/>
        </w:rPr>
        <w:t xml:space="preserve"> a otra solicitud </w:t>
      </w:r>
      <w:r>
        <w:rPr>
          <w:rFonts w:ascii="Palatino Linotype" w:hAnsi="Palatino Linotype" w:eastAsia="Batang" w:cs="Tahoma"/>
          <w:bCs/>
          <w:szCs w:val="22"/>
        </w:rPr>
        <w:t>de información la documentación</w:t>
      </w:r>
      <w:r w:rsidR="00362B6D">
        <w:rPr>
          <w:rFonts w:ascii="Palatino Linotype" w:hAnsi="Palatino Linotype" w:eastAsia="Batang" w:cs="Tahoma"/>
          <w:bCs/>
          <w:szCs w:val="22"/>
        </w:rPr>
        <w:t xml:space="preserve"> que habría generado</w:t>
      </w:r>
      <w:r w:rsidRPr="00CB3927" w:rsidR="00CB3927">
        <w:rPr>
          <w:rFonts w:ascii="Palatino Linotype" w:hAnsi="Palatino Linotype" w:eastAsia="Batang" w:cs="Tahoma"/>
          <w:bCs/>
          <w:szCs w:val="22"/>
        </w:rPr>
        <w:t xml:space="preserve"> la dependencia, sobre los árboles que se encuentran den</w:t>
      </w:r>
      <w:r>
        <w:rPr>
          <w:rFonts w:ascii="Palatino Linotype" w:hAnsi="Palatino Linotype" w:eastAsia="Batang" w:cs="Tahoma"/>
          <w:bCs/>
          <w:szCs w:val="22"/>
        </w:rPr>
        <w:t>tro del predio ubicado en calle</w:t>
      </w:r>
      <w:r w:rsidRPr="00CB3927" w:rsidR="00CB3927">
        <w:rPr>
          <w:rFonts w:ascii="Palatino Linotype" w:hAnsi="Palatino Linotype" w:eastAsia="Batang" w:cs="Tahoma"/>
          <w:bCs/>
          <w:szCs w:val="22"/>
        </w:rPr>
        <w:t xml:space="preserve"> </w:t>
      </w:r>
      <w:r>
        <w:rPr>
          <w:rFonts w:ascii="Palatino Linotype" w:hAnsi="Palatino Linotype" w:eastAsia="Batang" w:cs="Tahoma"/>
          <w:bCs/>
          <w:szCs w:val="22"/>
        </w:rPr>
        <w:t>Comisión Conciliación y</w:t>
      </w:r>
      <w:r w:rsidRPr="00CB3927">
        <w:rPr>
          <w:rFonts w:ascii="Palatino Linotype" w:hAnsi="Palatino Linotype" w:eastAsia="Batang" w:cs="Tahoma"/>
          <w:bCs/>
          <w:szCs w:val="22"/>
        </w:rPr>
        <w:t xml:space="preserve"> Arbitraje, Colonia </w:t>
      </w:r>
      <w:r>
        <w:rPr>
          <w:rFonts w:ascii="Palatino Linotype" w:hAnsi="Palatino Linotype" w:eastAsia="Batang" w:cs="Tahoma"/>
          <w:bCs/>
          <w:szCs w:val="22"/>
        </w:rPr>
        <w:t>México N</w:t>
      </w:r>
      <w:r w:rsidRPr="00CB3927" w:rsidR="00CB3927">
        <w:rPr>
          <w:rFonts w:ascii="Palatino Linotype" w:hAnsi="Palatino Linotype" w:eastAsia="Batang" w:cs="Tahoma"/>
          <w:bCs/>
          <w:szCs w:val="22"/>
        </w:rPr>
        <w:t xml:space="preserve">uevo, </w:t>
      </w:r>
      <w:r w:rsidRPr="00CB3927">
        <w:rPr>
          <w:rFonts w:ascii="Palatino Linotype" w:hAnsi="Palatino Linotype" w:eastAsia="Batang" w:cs="Tahoma"/>
          <w:bCs/>
          <w:szCs w:val="22"/>
        </w:rPr>
        <w:t>Manzana E</w:t>
      </w:r>
      <w:r w:rsidRPr="00CB3927" w:rsidR="00CB3927">
        <w:rPr>
          <w:rFonts w:ascii="Palatino Linotype" w:hAnsi="Palatino Linotype" w:eastAsia="Batang" w:cs="Tahoma"/>
          <w:bCs/>
          <w:szCs w:val="22"/>
        </w:rPr>
        <w:t xml:space="preserve">, entre el número 10 y el número 41 - </w:t>
      </w:r>
      <w:r>
        <w:rPr>
          <w:rFonts w:ascii="Palatino Linotype" w:hAnsi="Palatino Linotype" w:eastAsia="Batang" w:cs="Tahoma"/>
          <w:bCs/>
          <w:szCs w:val="22"/>
        </w:rPr>
        <w:t>A</w:t>
      </w:r>
      <w:r w:rsidRPr="00CB3927" w:rsidR="00CB3927">
        <w:rPr>
          <w:rFonts w:ascii="Palatino Linotype" w:hAnsi="Palatino Linotype" w:eastAsia="Batang" w:cs="Tahoma"/>
          <w:bCs/>
          <w:szCs w:val="22"/>
        </w:rPr>
        <w:t xml:space="preserve"> de la calle Gustavo Baz; municipio de Atizapán de Zaragoza.</w:t>
      </w:r>
    </w:p>
    <w:p w:rsidRPr="00982621" w:rsidR="00AB4AA7" w:rsidP="007261B0" w:rsidRDefault="00AB4AA7" w14:paraId="07F4E93D" w14:textId="77777777">
      <w:pPr>
        <w:spacing w:line="360" w:lineRule="auto"/>
        <w:jc w:val="both"/>
        <w:rPr>
          <w:rFonts w:ascii="Palatino Linotype" w:hAnsi="Palatino Linotype" w:eastAsia="Batang" w:cs="Tahoma"/>
          <w:b/>
          <w:bCs/>
          <w:sz w:val="22"/>
          <w:szCs w:val="22"/>
        </w:rPr>
      </w:pPr>
    </w:p>
    <w:p w:rsidRPr="00C252D8" w:rsidR="00C252D8" w:rsidP="007261B0" w:rsidRDefault="00C252D8" w14:paraId="4A13E329" w14:textId="13807D35">
      <w:pPr>
        <w:spacing w:line="360" w:lineRule="auto"/>
        <w:jc w:val="both"/>
        <w:rPr>
          <w:rFonts w:ascii="Palatino Linotype" w:hAnsi="Palatino Linotype" w:cs="Tahoma" w:eastAsiaTheme="minorHAnsi"/>
          <w:color w:val="000000" w:themeColor="text1"/>
          <w:sz w:val="22"/>
          <w:szCs w:val="22"/>
          <w:lang w:val="es-MX" w:eastAsia="en-US"/>
        </w:rPr>
      </w:pPr>
      <w:r>
        <w:rPr>
          <w:rFonts w:ascii="Palatino Linotype" w:hAnsi="Palatino Linotype" w:cs="Tahoma" w:eastAsiaTheme="minorHAnsi"/>
          <w:b/>
          <w:bCs/>
          <w:color w:val="000000" w:themeColor="text1"/>
          <w:sz w:val="22"/>
          <w:szCs w:val="22"/>
          <w:lang w:val="es-MX" w:eastAsia="en-US"/>
        </w:rPr>
        <w:t xml:space="preserve">e) </w:t>
      </w:r>
      <w:r w:rsidRPr="00C252D8">
        <w:rPr>
          <w:rFonts w:ascii="Palatino Linotype" w:hAnsi="Palatino Linotype" w:cs="Tahoma" w:eastAsiaTheme="minorHAnsi"/>
          <w:b/>
          <w:bCs/>
          <w:color w:val="000000" w:themeColor="text1"/>
          <w:sz w:val="22"/>
          <w:szCs w:val="22"/>
          <w:lang w:val="es-MX" w:eastAsia="en-US"/>
        </w:rPr>
        <w:t xml:space="preserve">Vista del Informe Justificado: </w:t>
      </w:r>
      <w:r w:rsidRPr="00C252D8">
        <w:rPr>
          <w:rFonts w:ascii="Palatino Linotype" w:hAnsi="Palatino Linotype" w:cs="Tahoma" w:eastAsiaTheme="minorHAnsi"/>
          <w:color w:val="000000" w:themeColor="text1"/>
          <w:sz w:val="22"/>
          <w:szCs w:val="22"/>
          <w:lang w:val="es-MX" w:eastAsia="en-US"/>
        </w:rPr>
        <w:t xml:space="preserve">El </w:t>
      </w:r>
      <w:r>
        <w:rPr>
          <w:rFonts w:ascii="Palatino Linotype" w:hAnsi="Palatino Linotype" w:cs="Tahoma" w:eastAsiaTheme="minorHAnsi"/>
          <w:color w:val="000000" w:themeColor="text1"/>
          <w:sz w:val="22"/>
          <w:szCs w:val="22"/>
          <w:lang w:val="es-MX" w:eastAsia="en-US"/>
        </w:rPr>
        <w:t>veinte</w:t>
      </w:r>
      <w:r w:rsidRPr="00C252D8">
        <w:rPr>
          <w:rFonts w:ascii="Palatino Linotype" w:hAnsi="Palatino Linotype" w:cs="Tahoma" w:eastAsiaTheme="minorHAnsi"/>
          <w:color w:val="000000" w:themeColor="text1"/>
          <w:sz w:val="22"/>
          <w:szCs w:val="22"/>
          <w:lang w:val="es-MX" w:eastAsia="en-US"/>
        </w:rPr>
        <w:t xml:space="preserve"> de enero de dos mil veintidós, se dictó acuerdo, por medio del cual </w:t>
      </w:r>
      <w:r w:rsidRPr="00C252D8">
        <w:rPr>
          <w:rFonts w:ascii="Palatino Linotype" w:hAnsi="Palatino Linotype" w:cs="Tahoma" w:eastAsiaTheme="minorHAnsi"/>
          <w:b/>
          <w:color w:val="000000" w:themeColor="text1"/>
          <w:sz w:val="22"/>
          <w:szCs w:val="22"/>
          <w:lang w:val="es-MX" w:eastAsia="en-US"/>
        </w:rPr>
        <w:t>se puso a la vista del Recurrente el Informe Justificado y sus anexos</w:t>
      </w:r>
      <w:r w:rsidRPr="00C252D8">
        <w:rPr>
          <w:rFonts w:ascii="Palatino Linotype" w:hAnsi="Palatino Linotype" w:cs="Tahoma" w:eastAsiaTheme="minorHAnsi"/>
          <w:color w:val="000000" w:themeColor="text1"/>
          <w:sz w:val="22"/>
          <w:szCs w:val="22"/>
          <w:lang w:val="es-MX" w:eastAsia="en-US"/>
        </w:rPr>
        <w:t xml:space="preserve">, entregados por el Sujeto Obligado, a fin de que en un término no mayor a tres días hábiles </w:t>
      </w:r>
      <w:r w:rsidRPr="00C252D8">
        <w:rPr>
          <w:rFonts w:ascii="Palatino Linotype" w:hAnsi="Palatino Linotype" w:cs="Tahoma" w:eastAsiaTheme="minorHAnsi"/>
          <w:color w:val="000000" w:themeColor="text1"/>
          <w:sz w:val="22"/>
          <w:szCs w:val="22"/>
          <w:lang w:val="es-MX" w:eastAsia="en-US"/>
        </w:rPr>
        <w:lastRenderedPageBreak/>
        <w:t>manifestará lo que a derecho corresponda, acto que fue notificado</w:t>
      </w:r>
      <w:r w:rsidRPr="00C252D8">
        <w:rPr>
          <w:rFonts w:ascii="Palatino Linotype" w:hAnsi="Palatino Linotype" w:eastAsia="Palatino Linotype" w:cs="Palatino Linotype"/>
          <w:color w:val="000000" w:themeColor="text1"/>
          <w:sz w:val="22"/>
          <w:szCs w:val="22"/>
          <w:lang w:val="es-ES" w:eastAsia="en-US"/>
        </w:rPr>
        <w:t xml:space="preserve"> mediante el Sistema de Acceso a la Información Mexiquense (SAIMEX). </w:t>
      </w:r>
    </w:p>
    <w:p w:rsidRPr="00C252D8" w:rsidR="00C252D8" w:rsidP="007261B0" w:rsidRDefault="00C252D8" w14:paraId="77FE81A3" w14:textId="77777777">
      <w:pPr>
        <w:spacing w:line="360" w:lineRule="auto"/>
        <w:jc w:val="both"/>
        <w:rPr>
          <w:rFonts w:ascii="Palatino Linotype" w:hAnsi="Palatino Linotype" w:eastAsia="Palatino Linotype" w:cs="Palatino Linotype"/>
          <w:b/>
          <w:bCs/>
          <w:color w:val="000000" w:themeColor="text1"/>
          <w:sz w:val="22"/>
          <w:szCs w:val="22"/>
          <w:lang w:val="es-MX" w:eastAsia="en-US"/>
        </w:rPr>
      </w:pPr>
    </w:p>
    <w:p w:rsidR="00C252D8" w:rsidP="007261B0" w:rsidRDefault="00C252D8" w14:paraId="4D3138BC" w14:textId="55A77CF9">
      <w:pPr>
        <w:spacing w:line="360" w:lineRule="auto"/>
        <w:jc w:val="both"/>
        <w:rPr>
          <w:rFonts w:ascii="Palatino Linotype" w:hAnsi="Palatino Linotype" w:cs="Tahoma"/>
          <w:b/>
          <w:sz w:val="22"/>
          <w:szCs w:val="24"/>
          <w:lang w:val="es-MX"/>
        </w:rPr>
      </w:pPr>
      <w:r>
        <w:rPr>
          <w:rFonts w:ascii="Palatino Linotype" w:hAnsi="Palatino Linotype" w:cs="Tahoma"/>
          <w:b/>
          <w:sz w:val="22"/>
          <w:szCs w:val="24"/>
          <w:lang w:val="es-MX"/>
        </w:rPr>
        <w:t>f</w:t>
      </w:r>
      <w:r w:rsidRPr="00C252D8">
        <w:rPr>
          <w:rFonts w:ascii="Palatino Linotype" w:hAnsi="Palatino Linotype" w:cs="Tahoma"/>
          <w:b/>
          <w:sz w:val="22"/>
          <w:szCs w:val="24"/>
          <w:lang w:val="es-MX"/>
        </w:rPr>
        <w:t xml:space="preserve">) </w:t>
      </w:r>
      <w:r w:rsidRPr="00C252D8" w:rsidR="008E1901">
        <w:rPr>
          <w:rFonts w:ascii="Palatino Linotype" w:hAnsi="Palatino Linotype" w:cs="Tahoma"/>
          <w:b/>
          <w:sz w:val="22"/>
          <w:szCs w:val="24"/>
          <w:lang w:val="es-MX"/>
        </w:rPr>
        <w:t>Cierre de instrucción.</w:t>
      </w:r>
      <w:r w:rsidR="008E1901">
        <w:rPr>
          <w:rFonts w:ascii="Palatino Linotype" w:hAnsi="Palatino Linotype" w:cs="Tahoma"/>
          <w:b/>
          <w:sz w:val="22"/>
          <w:szCs w:val="24"/>
          <w:lang w:val="es-MX"/>
        </w:rPr>
        <w:t xml:space="preserve"> </w:t>
      </w:r>
      <w:r w:rsidRPr="00C252D8" w:rsidR="008E1901">
        <w:rPr>
          <w:rFonts w:ascii="Palatino Linotype" w:hAnsi="Palatino Linotype" w:eastAsia="Batang" w:cs="Tahoma"/>
          <w:bCs/>
          <w:sz w:val="21"/>
          <w:szCs w:val="22"/>
        </w:rPr>
        <w:t>El veintisiete de enero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00C252D8" w:rsidP="007261B0" w:rsidRDefault="00C252D8" w14:paraId="47BAEED4" w14:textId="77777777">
      <w:pPr>
        <w:spacing w:line="360" w:lineRule="auto"/>
        <w:jc w:val="both"/>
        <w:rPr>
          <w:rFonts w:ascii="Palatino Linotype" w:hAnsi="Palatino Linotype" w:cs="Tahoma"/>
          <w:b/>
          <w:sz w:val="22"/>
          <w:szCs w:val="24"/>
          <w:lang w:val="es-MX"/>
        </w:rPr>
      </w:pPr>
    </w:p>
    <w:p w:rsidR="00F76EA8" w:rsidP="007261B0" w:rsidRDefault="00C252D8" w14:paraId="16915D82" w14:textId="5863613F">
      <w:pPr>
        <w:spacing w:line="360" w:lineRule="auto"/>
        <w:jc w:val="both"/>
        <w:rPr>
          <w:rFonts w:ascii="Palatino Linotype" w:hAnsi="Palatino Linotype" w:eastAsia="Batang" w:cs="Tahoma"/>
          <w:bCs/>
          <w:szCs w:val="22"/>
        </w:rPr>
      </w:pPr>
      <w:r>
        <w:rPr>
          <w:rFonts w:ascii="Palatino Linotype" w:hAnsi="Palatino Linotype" w:cs="Tahoma"/>
          <w:b/>
          <w:sz w:val="22"/>
          <w:szCs w:val="24"/>
          <w:lang w:val="es-MX"/>
        </w:rPr>
        <w:t xml:space="preserve">g) </w:t>
      </w:r>
      <w:r w:rsidRPr="00C252D8" w:rsidR="008E1901">
        <w:rPr>
          <w:rFonts w:ascii="Palatino Linotype" w:hAnsi="Palatino Linotype" w:cs="Tahoma"/>
          <w:b/>
          <w:sz w:val="22"/>
          <w:szCs w:val="24"/>
          <w:lang w:val="es-MX"/>
        </w:rPr>
        <w:t xml:space="preserve">Ampliación de plazo para resolver. </w:t>
      </w:r>
      <w:r w:rsidRPr="00C252D8" w:rsidR="008E1901">
        <w:rPr>
          <w:rFonts w:ascii="Palatino Linotype" w:hAnsi="Palatino Linotype" w:cs="Tahoma"/>
          <w:sz w:val="22"/>
          <w:szCs w:val="24"/>
          <w:lang w:val="es-MX"/>
        </w:rPr>
        <w:t xml:space="preserve">El </w:t>
      </w:r>
      <w:r w:rsidR="008E1901">
        <w:rPr>
          <w:rFonts w:ascii="Palatino Linotype" w:hAnsi="Palatino Linotype" w:cs="Tahoma"/>
          <w:sz w:val="22"/>
          <w:szCs w:val="24"/>
          <w:lang w:val="es-MX"/>
        </w:rPr>
        <w:t>veinticinco</w:t>
      </w:r>
      <w:r w:rsidRPr="00C252D8" w:rsidR="008E1901">
        <w:rPr>
          <w:rFonts w:ascii="Palatino Linotype" w:hAnsi="Palatino Linotype" w:cs="Tahoma"/>
          <w:sz w:val="22"/>
          <w:szCs w:val="24"/>
          <w:lang w:val="es-MX"/>
        </w:rPr>
        <w:t xml:space="preserve"> de enero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 acto que fue notificado a las partes, mediante el Sistema de Acceso a la Información Mexiquense (SAIMEX), el </w:t>
      </w:r>
      <w:r w:rsidR="008E1901">
        <w:rPr>
          <w:rFonts w:ascii="Palatino Linotype" w:hAnsi="Palatino Linotype" w:cs="Tahoma"/>
          <w:sz w:val="22"/>
          <w:szCs w:val="24"/>
          <w:lang w:val="es-MX"/>
        </w:rPr>
        <w:t>veintiocho</w:t>
      </w:r>
      <w:r w:rsidRPr="00C252D8" w:rsidR="008E1901">
        <w:rPr>
          <w:rFonts w:ascii="Palatino Linotype" w:hAnsi="Palatino Linotype" w:cs="Tahoma"/>
          <w:sz w:val="22"/>
          <w:szCs w:val="24"/>
          <w:lang w:val="es-MX"/>
        </w:rPr>
        <w:t xml:space="preserve"> de dicho mes y año.</w:t>
      </w:r>
    </w:p>
    <w:p w:rsidR="008E1901" w:rsidP="007261B0" w:rsidRDefault="008E1901" w14:paraId="5A105AE4" w14:textId="77777777">
      <w:pPr>
        <w:spacing w:line="360" w:lineRule="auto"/>
        <w:jc w:val="both"/>
        <w:rPr>
          <w:rFonts w:ascii="Palatino Linotype" w:hAnsi="Palatino Linotype" w:eastAsia="Batang" w:cs="Tahoma"/>
          <w:bCs/>
          <w:sz w:val="22"/>
          <w:szCs w:val="22"/>
        </w:rPr>
      </w:pPr>
    </w:p>
    <w:p w:rsidRPr="00982621" w:rsidR="004F2D88" w:rsidP="007261B0" w:rsidRDefault="004F2D88" w14:paraId="23BF3E30" w14:textId="6845D52F">
      <w:pPr>
        <w:spacing w:line="360" w:lineRule="auto"/>
        <w:jc w:val="both"/>
        <w:rPr>
          <w:rFonts w:ascii="Palatino Linotype" w:hAnsi="Palatino Linotype" w:eastAsia="Batang" w:cs="Tahoma"/>
          <w:bCs/>
          <w:sz w:val="22"/>
          <w:szCs w:val="22"/>
        </w:rPr>
      </w:pPr>
      <w:r w:rsidRPr="005B7911">
        <w:rPr>
          <w:rFonts w:ascii="Palatino Linotype" w:hAnsi="Palatino Linotype" w:eastAsia="Batang" w:cs="Tahoma"/>
          <w:bCs/>
          <w:sz w:val="22"/>
          <w:szCs w:val="22"/>
        </w:rPr>
        <w:t xml:space="preserve">En </w:t>
      </w:r>
      <w:r w:rsidRPr="005B7911" w:rsidR="00367F82">
        <w:rPr>
          <w:rFonts w:ascii="Palatino Linotype" w:hAnsi="Palatino Linotype" w:eastAsia="Batang" w:cs="Tahoma"/>
          <w:bCs/>
          <w:sz w:val="22"/>
          <w:szCs w:val="22"/>
        </w:rPr>
        <w:t>razón de que fue debidamente su</w:t>
      </w:r>
      <w:r w:rsidRPr="005B7911">
        <w:rPr>
          <w:rFonts w:ascii="Palatino Linotype" w:hAnsi="Palatino Linotype" w:eastAsia="Batang" w:cs="Tahoma"/>
          <w:bCs/>
          <w:sz w:val="22"/>
          <w:szCs w:val="22"/>
        </w:rPr>
        <w:t xml:space="preserve">stanciado el expediente </w:t>
      </w:r>
      <w:r w:rsidRPr="005B7911" w:rsidR="00367F82">
        <w:rPr>
          <w:rFonts w:ascii="Palatino Linotype" w:hAnsi="Palatino Linotype" w:eastAsia="Batang" w:cs="Tahoma"/>
          <w:bCs/>
          <w:sz w:val="22"/>
          <w:szCs w:val="22"/>
        </w:rPr>
        <w:t xml:space="preserve">electrónico </w:t>
      </w:r>
      <w:r w:rsidRPr="005B7911">
        <w:rPr>
          <w:rFonts w:ascii="Palatino Linotype" w:hAnsi="Palatino Linotype" w:eastAsia="Batang" w:cs="Tahoma"/>
          <w:bCs/>
          <w:sz w:val="22"/>
          <w:szCs w:val="22"/>
        </w:rPr>
        <w:t>y no exist</w:t>
      </w:r>
      <w:r w:rsidRPr="005B7911" w:rsidR="00367F82">
        <w:rPr>
          <w:rFonts w:ascii="Palatino Linotype" w:hAnsi="Palatino Linotype" w:eastAsia="Batang" w:cs="Tahoma"/>
          <w:bCs/>
          <w:sz w:val="22"/>
          <w:szCs w:val="22"/>
        </w:rPr>
        <w:t>e</w:t>
      </w:r>
      <w:r w:rsidRPr="005B7911">
        <w:rPr>
          <w:rFonts w:ascii="Palatino Linotype" w:hAnsi="Palatino Linotype" w:eastAsia="Batang" w:cs="Tahoma"/>
          <w:bCs/>
          <w:sz w:val="22"/>
          <w:szCs w:val="22"/>
        </w:rPr>
        <w:t xml:space="preserve"> dilige</w:t>
      </w:r>
      <w:r w:rsidRPr="005B7911" w:rsidR="00367F82">
        <w:rPr>
          <w:rFonts w:ascii="Palatino Linotype" w:hAnsi="Palatino Linotype" w:eastAsia="Batang" w:cs="Tahoma"/>
          <w:bCs/>
          <w:sz w:val="22"/>
          <w:szCs w:val="22"/>
        </w:rPr>
        <w:t xml:space="preserve">ncia pendiente de desahogo, se </w:t>
      </w:r>
      <w:r w:rsidRPr="005B7911">
        <w:rPr>
          <w:rFonts w:ascii="Palatino Linotype" w:hAnsi="Palatino Linotype" w:eastAsia="Batang" w:cs="Tahoma"/>
          <w:bCs/>
          <w:sz w:val="22"/>
          <w:szCs w:val="22"/>
        </w:rPr>
        <w:t>emit</w:t>
      </w:r>
      <w:r w:rsidRPr="005B7911" w:rsidR="00367F82">
        <w:rPr>
          <w:rFonts w:ascii="Palatino Linotype" w:hAnsi="Palatino Linotype" w:eastAsia="Batang" w:cs="Tahoma"/>
          <w:bCs/>
          <w:sz w:val="22"/>
          <w:szCs w:val="22"/>
        </w:rPr>
        <w:t>e</w:t>
      </w:r>
      <w:r w:rsidRPr="005B7911">
        <w:rPr>
          <w:rFonts w:ascii="Palatino Linotype" w:hAnsi="Palatino Linotype" w:eastAsia="Batang" w:cs="Tahoma"/>
          <w:bCs/>
          <w:sz w:val="22"/>
          <w:szCs w:val="22"/>
        </w:rPr>
        <w:t xml:space="preserve"> la resolución que conforme a Derecho proceda, de acuerdo a l</w:t>
      </w:r>
      <w:r w:rsidRPr="005B7911" w:rsidR="009A620E">
        <w:rPr>
          <w:rFonts w:ascii="Palatino Linotype" w:hAnsi="Palatino Linotype" w:eastAsia="Batang" w:cs="Tahoma"/>
          <w:bCs/>
          <w:sz w:val="22"/>
          <w:szCs w:val="22"/>
        </w:rPr>
        <w:t>o</w:t>
      </w:r>
      <w:r w:rsidRPr="005B7911">
        <w:rPr>
          <w:rFonts w:ascii="Palatino Linotype" w:hAnsi="Palatino Linotype" w:eastAsia="Batang" w:cs="Tahoma"/>
          <w:bCs/>
          <w:sz w:val="22"/>
          <w:szCs w:val="22"/>
        </w:rPr>
        <w:t>s siguientes:</w:t>
      </w:r>
      <w:r w:rsidRPr="00982621">
        <w:rPr>
          <w:rFonts w:ascii="Palatino Linotype" w:hAnsi="Palatino Linotype" w:eastAsia="Batang" w:cs="Tahoma"/>
          <w:bCs/>
          <w:sz w:val="22"/>
          <w:szCs w:val="22"/>
        </w:rPr>
        <w:t xml:space="preserve"> </w:t>
      </w:r>
    </w:p>
    <w:p w:rsidRPr="00982621" w:rsidR="00A56F39" w:rsidP="007261B0" w:rsidRDefault="00A56F39" w14:paraId="7AC186DC" w14:textId="77777777">
      <w:pPr>
        <w:spacing w:line="360" w:lineRule="auto"/>
        <w:jc w:val="center"/>
        <w:rPr>
          <w:rFonts w:ascii="Palatino Linotype" w:hAnsi="Palatino Linotype" w:eastAsia="Batang" w:cs="Tahoma"/>
          <w:bCs/>
          <w:sz w:val="22"/>
          <w:szCs w:val="22"/>
        </w:rPr>
      </w:pPr>
    </w:p>
    <w:p w:rsidRPr="00982621" w:rsidR="004F2D88" w:rsidP="007261B0" w:rsidRDefault="009A620E" w14:paraId="6D5F9470" w14:textId="3CABCE35">
      <w:pPr>
        <w:spacing w:line="360" w:lineRule="auto"/>
        <w:jc w:val="center"/>
        <w:rPr>
          <w:rFonts w:ascii="Palatino Linotype" w:hAnsi="Palatino Linotype" w:eastAsia="Batang" w:cs="Tahoma"/>
          <w:b/>
          <w:bCs/>
          <w:sz w:val="22"/>
          <w:szCs w:val="22"/>
        </w:rPr>
      </w:pPr>
      <w:r w:rsidRPr="00982621">
        <w:rPr>
          <w:rFonts w:ascii="Palatino Linotype" w:hAnsi="Palatino Linotype" w:eastAsia="Batang" w:cs="Tahoma"/>
          <w:b/>
          <w:bCs/>
          <w:sz w:val="22"/>
          <w:szCs w:val="22"/>
        </w:rPr>
        <w:t>CONSIDERANDOS</w:t>
      </w:r>
      <w:r w:rsidRPr="00982621" w:rsidR="004F2D88">
        <w:rPr>
          <w:rFonts w:ascii="Palatino Linotype" w:hAnsi="Palatino Linotype" w:eastAsia="Batang" w:cs="Tahoma"/>
          <w:b/>
          <w:bCs/>
          <w:sz w:val="22"/>
          <w:szCs w:val="22"/>
        </w:rPr>
        <w:t>:</w:t>
      </w:r>
    </w:p>
    <w:p w:rsidR="00AC6357" w:rsidP="007261B0" w:rsidRDefault="00AC6357" w14:paraId="71FD1FA6" w14:textId="77777777">
      <w:pPr>
        <w:autoSpaceDE w:val="0"/>
        <w:autoSpaceDN w:val="0"/>
        <w:adjustRightInd w:val="0"/>
        <w:spacing w:line="360" w:lineRule="auto"/>
        <w:jc w:val="both"/>
        <w:rPr>
          <w:rFonts w:ascii="Palatino Linotype" w:hAnsi="Palatino Linotype" w:eastAsia="Batang" w:cs="Tahoma"/>
          <w:b/>
          <w:bCs/>
          <w:sz w:val="22"/>
          <w:szCs w:val="22"/>
        </w:rPr>
      </w:pPr>
    </w:p>
    <w:p w:rsidRPr="00AC6357" w:rsidR="00AC6357" w:rsidP="007261B0" w:rsidRDefault="00AC6357" w14:paraId="25C115F7" w14:textId="77777777">
      <w:pPr>
        <w:autoSpaceDE w:val="0"/>
        <w:autoSpaceDN w:val="0"/>
        <w:adjustRightInd w:val="0"/>
        <w:spacing w:line="360" w:lineRule="auto"/>
        <w:jc w:val="both"/>
        <w:rPr>
          <w:rFonts w:ascii="Palatino Linotype" w:hAnsi="Palatino Linotype" w:eastAsia="Batang" w:cs="Tahoma"/>
          <w:b/>
          <w:bCs/>
          <w:sz w:val="22"/>
          <w:szCs w:val="22"/>
        </w:rPr>
      </w:pPr>
      <w:r w:rsidRPr="00AC6357">
        <w:rPr>
          <w:rFonts w:ascii="Palatino Linotype" w:hAnsi="Palatino Linotype" w:eastAsia="Batang" w:cs="Tahoma"/>
          <w:b/>
          <w:bCs/>
          <w:sz w:val="22"/>
          <w:szCs w:val="22"/>
        </w:rPr>
        <w:t>PRIMERO. Competencia.</w:t>
      </w:r>
    </w:p>
    <w:p w:rsidRPr="00AC6357" w:rsidR="00AC6357" w:rsidP="007261B0" w:rsidRDefault="00AC6357" w14:paraId="7B746594" w14:textId="77777777">
      <w:pPr>
        <w:autoSpaceDE w:val="0"/>
        <w:autoSpaceDN w:val="0"/>
        <w:adjustRightInd w:val="0"/>
        <w:spacing w:line="360" w:lineRule="auto"/>
        <w:jc w:val="both"/>
        <w:rPr>
          <w:rFonts w:ascii="Palatino Linotype" w:hAnsi="Palatino Linotype" w:eastAsia="Batang" w:cs="Tahoma"/>
          <w:b/>
          <w:bCs/>
          <w:sz w:val="22"/>
          <w:szCs w:val="22"/>
        </w:rPr>
      </w:pPr>
    </w:p>
    <w:p w:rsidRPr="008E1901" w:rsidR="008E1901" w:rsidP="007261B0" w:rsidRDefault="008E1901" w14:paraId="1091CADC" w14:textId="77777777">
      <w:pPr>
        <w:spacing w:line="360" w:lineRule="auto"/>
        <w:jc w:val="both"/>
        <w:rPr>
          <w:rFonts w:ascii="Palatino Linotype" w:hAnsi="Palatino Linotype" w:cs="Tahoma"/>
          <w:bCs/>
          <w:sz w:val="22"/>
          <w:szCs w:val="22"/>
          <w:lang w:val="es-MX"/>
        </w:rPr>
      </w:pPr>
      <w:r w:rsidRPr="008E1901">
        <w:rPr>
          <w:rFonts w:ascii="Palatino Linotype" w:hAnsi="Palatino Linotype" w:cs="Tahoma"/>
          <w:bCs/>
          <w:sz w:val="22"/>
          <w:szCs w:val="22"/>
          <w:lang w:val="es-MX"/>
        </w:rPr>
        <w:t xml:space="preserve">El Instituto de Transparencia, Acceso a la Información Pública y Protección de Datos Personales del Estado de México y Municipios, es competente para conocer y resolver el </w:t>
      </w:r>
      <w:r w:rsidRPr="008E1901">
        <w:rPr>
          <w:rFonts w:ascii="Palatino Linotype" w:hAnsi="Palatino Linotype" w:cs="Tahoma"/>
          <w:bCs/>
          <w:sz w:val="22"/>
          <w:szCs w:val="22"/>
          <w:lang w:val="es-MX"/>
        </w:rPr>
        <w:lastRenderedPageBreak/>
        <w:t>presente recurso de revisión interpuesto por la parte recurrente, conforme a lo dispuesto en los artículos 6°, apartado A, de la Constitución Política de los Estados Unidos Mexicanos; 5°, párrafos trigésimo</w:t>
      </w:r>
      <w:r w:rsidRPr="008E1901">
        <w:rPr>
          <w:rFonts w:ascii="Palatino Linotype" w:hAnsi="Palatino Linotype" w:cs="Tahoma"/>
          <w:bCs/>
          <w:sz w:val="22"/>
          <w:szCs w:val="22"/>
          <w:lang w:val="x-none"/>
        </w:rPr>
        <w:t>, trigésimo primero</w:t>
      </w:r>
      <w:r w:rsidRPr="008E1901">
        <w:rPr>
          <w:rFonts w:ascii="Palatino Linotype" w:hAnsi="Palatino Linotype" w:cs="Tahoma"/>
          <w:bCs/>
          <w:sz w:val="22"/>
          <w:szCs w:val="22"/>
          <w:lang w:val="es-MX"/>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E1901">
        <w:rPr>
          <w:rFonts w:ascii="Palatino Linotype" w:hAnsi="Palatino Linotype"/>
          <w:bCs/>
          <w:sz w:val="22"/>
          <w:szCs w:val="22"/>
          <w:lang w:val="es-MX"/>
        </w:rPr>
        <w:t xml:space="preserve"> 7°, </w:t>
      </w:r>
      <w:r w:rsidRPr="008E1901">
        <w:rPr>
          <w:rFonts w:ascii="Palatino Linotype" w:hAnsi="Palatino Linotype" w:cs="Tahoma"/>
          <w:bCs/>
          <w:sz w:val="22"/>
          <w:szCs w:val="22"/>
          <w:lang w:val="es-MX"/>
        </w:rPr>
        <w:t>9°, fracciones I y XXIV y 11 del Reglamento Interior del Instituto de Transparencia, Acceso a la Información Pública y Protección de Datos Personales del Estado de México y Municipios.</w:t>
      </w:r>
    </w:p>
    <w:p w:rsidRPr="00AC6357" w:rsidR="00AC6357" w:rsidP="007261B0" w:rsidRDefault="00AC6357" w14:paraId="65F0C515" w14:textId="77777777">
      <w:pPr>
        <w:autoSpaceDE w:val="0"/>
        <w:autoSpaceDN w:val="0"/>
        <w:adjustRightInd w:val="0"/>
        <w:spacing w:line="360" w:lineRule="auto"/>
        <w:jc w:val="both"/>
        <w:rPr>
          <w:rFonts w:ascii="Palatino Linotype" w:hAnsi="Palatino Linotype" w:eastAsia="Batang" w:cs="Tahoma"/>
          <w:b/>
          <w:bCs/>
          <w:sz w:val="22"/>
          <w:szCs w:val="22"/>
        </w:rPr>
      </w:pPr>
    </w:p>
    <w:p w:rsidRPr="00982621" w:rsidR="00436FD3" w:rsidP="007261B0" w:rsidRDefault="004F2D88" w14:paraId="37AA4E33" w14:textId="11B4636A">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
          <w:bCs/>
          <w:sz w:val="22"/>
          <w:szCs w:val="22"/>
        </w:rPr>
        <w:t>SEGUND</w:t>
      </w:r>
      <w:r w:rsidRPr="008451E8" w:rsidR="002241A6">
        <w:rPr>
          <w:rFonts w:ascii="Palatino Linotype" w:hAnsi="Palatino Linotype" w:eastAsia="Batang" w:cs="Tahoma"/>
          <w:b/>
          <w:bCs/>
          <w:sz w:val="22"/>
          <w:szCs w:val="22"/>
        </w:rPr>
        <w:t>O</w:t>
      </w:r>
      <w:r w:rsidRPr="008451E8">
        <w:rPr>
          <w:rFonts w:ascii="Palatino Linotype" w:hAnsi="Palatino Linotype" w:eastAsia="Batang" w:cs="Tahoma"/>
          <w:b/>
          <w:bCs/>
          <w:sz w:val="22"/>
          <w:szCs w:val="22"/>
        </w:rPr>
        <w:t xml:space="preserve">. </w:t>
      </w:r>
      <w:r w:rsidRPr="008451E8" w:rsidR="009B3C42">
        <w:rPr>
          <w:rFonts w:ascii="Palatino Linotype" w:hAnsi="Palatino Linotype" w:eastAsia="Batang" w:cs="Tahoma"/>
          <w:b/>
          <w:bCs/>
          <w:sz w:val="22"/>
          <w:szCs w:val="22"/>
        </w:rPr>
        <w:t>Causales de improcedencia y sobreseimiento</w:t>
      </w:r>
      <w:r w:rsidRPr="008451E8">
        <w:rPr>
          <w:rFonts w:ascii="Palatino Linotype" w:hAnsi="Palatino Linotype" w:eastAsia="Batang" w:cs="Tahoma"/>
          <w:bCs/>
          <w:sz w:val="22"/>
          <w:szCs w:val="22"/>
        </w:rPr>
        <w:t>.</w:t>
      </w:r>
    </w:p>
    <w:p w:rsidRPr="00982621" w:rsidR="00303CAD" w:rsidP="007261B0" w:rsidRDefault="00303CAD" w14:paraId="1B86BF8A"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7478E6" w:rsidP="007261B0" w:rsidRDefault="007478E6" w14:paraId="1B6ECFC7" w14:textId="43B8BFCF">
      <w:pPr>
        <w:autoSpaceDE w:val="0"/>
        <w:autoSpaceDN w:val="0"/>
        <w:adjustRightInd w:val="0"/>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De las constancias que forma</w:t>
      </w:r>
      <w:r w:rsidRPr="00982621" w:rsidR="00026597">
        <w:rPr>
          <w:rFonts w:ascii="Palatino Linotype" w:hAnsi="Palatino Linotype" w:eastAsia="Batang" w:cs="Tahoma"/>
          <w:bCs/>
          <w:sz w:val="22"/>
          <w:szCs w:val="22"/>
        </w:rPr>
        <w:t>n</w:t>
      </w:r>
      <w:r w:rsidRPr="00982621">
        <w:rPr>
          <w:rFonts w:ascii="Palatino Linotype" w:hAnsi="Palatino Linotype" w:eastAsia="Batang" w:cs="Tahoma"/>
          <w:bCs/>
          <w:sz w:val="22"/>
          <w:szCs w:val="22"/>
        </w:rPr>
        <w:t xml:space="preserve"> parte del Recurso de Revisión que se analiza, se advierte que previo al estudio del fondo de la litis, es necesario estudiar las causales de improcedencia y sobreseimiento que se adviertan, para dete</w:t>
      </w:r>
      <w:r w:rsidRPr="00982621" w:rsidR="00026597">
        <w:rPr>
          <w:rFonts w:ascii="Palatino Linotype" w:hAnsi="Palatino Linotype" w:eastAsia="Batang" w:cs="Tahoma"/>
          <w:bCs/>
          <w:sz w:val="22"/>
          <w:szCs w:val="22"/>
        </w:rPr>
        <w:t>rminar su procedencia</w:t>
      </w:r>
      <w:r w:rsidRPr="00982621">
        <w:rPr>
          <w:rFonts w:ascii="Palatino Linotype" w:hAnsi="Palatino Linotype" w:eastAsia="Batang" w:cs="Tahoma"/>
          <w:bCs/>
          <w:sz w:val="22"/>
          <w:szCs w:val="22"/>
        </w:rPr>
        <w:t>.</w:t>
      </w:r>
    </w:p>
    <w:p w:rsidRPr="00982621" w:rsidR="007478E6" w:rsidP="007261B0" w:rsidRDefault="007478E6" w14:paraId="0525B314" w14:textId="77777777">
      <w:pPr>
        <w:autoSpaceDE w:val="0"/>
        <w:autoSpaceDN w:val="0"/>
        <w:adjustRightInd w:val="0"/>
        <w:spacing w:line="360" w:lineRule="auto"/>
        <w:jc w:val="both"/>
        <w:rPr>
          <w:rFonts w:ascii="Palatino Linotype" w:hAnsi="Palatino Linotype" w:eastAsia="Batang" w:cs="Tahoma"/>
          <w:bCs/>
          <w:sz w:val="22"/>
          <w:szCs w:val="22"/>
        </w:rPr>
      </w:pPr>
    </w:p>
    <w:p w:rsidRPr="00FB23AA" w:rsidR="007478E6" w:rsidP="007261B0" w:rsidRDefault="007478E6" w14:paraId="1253B912" w14:textId="77777777">
      <w:pPr>
        <w:autoSpaceDE w:val="0"/>
        <w:autoSpaceDN w:val="0"/>
        <w:adjustRightInd w:val="0"/>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 xml:space="preserve">Causales de improcedencia. </w:t>
      </w:r>
    </w:p>
    <w:p w:rsidRPr="00982621" w:rsidR="007478E6" w:rsidP="007261B0" w:rsidRDefault="007478E6" w14:paraId="30EFA0DC"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A56F39" w:rsidP="007261B0" w:rsidRDefault="00A56F39" w14:paraId="73FAF009" w14:textId="155BFF0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982621" w:rsidR="00301AC9" w:rsidP="007261B0" w:rsidRDefault="00301AC9" w14:paraId="0534A709" w14:textId="77777777">
      <w:pPr>
        <w:spacing w:line="360" w:lineRule="auto"/>
        <w:jc w:val="both"/>
        <w:rPr>
          <w:rFonts w:ascii="Palatino Linotype" w:hAnsi="Palatino Linotype" w:eastAsia="Batang" w:cs="Tahoma"/>
          <w:bCs/>
          <w:sz w:val="22"/>
          <w:szCs w:val="22"/>
        </w:rPr>
      </w:pPr>
    </w:p>
    <w:p w:rsidRPr="00982621" w:rsidR="00A56F39" w:rsidP="007261B0" w:rsidRDefault="00A56F39" w14:paraId="7182D291" w14:textId="13B68BAC">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982621" w:rsidR="00911BEE">
        <w:rPr>
          <w:rFonts w:ascii="Palatino Linotype" w:hAnsi="Palatino Linotype" w:eastAsia="Batang" w:cs="Tahoma"/>
          <w:bCs/>
          <w:sz w:val="22"/>
          <w:szCs w:val="22"/>
        </w:rPr>
        <w:t>el</w:t>
      </w:r>
      <w:r w:rsidRPr="00982621" w:rsidR="00301AC9">
        <w:rPr>
          <w:rFonts w:ascii="Palatino Linotype" w:hAnsi="Palatino Linotype" w:eastAsia="Batang" w:cs="Tahoma"/>
          <w:bCs/>
          <w:sz w:val="22"/>
          <w:szCs w:val="22"/>
        </w:rPr>
        <w:t xml:space="preserve"> R</w:t>
      </w:r>
      <w:r w:rsidRPr="00982621">
        <w:rPr>
          <w:rFonts w:ascii="Palatino Linotype" w:hAnsi="Palatino Linotype" w:eastAsia="Batang" w:cs="Tahoma"/>
          <w:bCs/>
          <w:sz w:val="22"/>
          <w:szCs w:val="22"/>
        </w:rPr>
        <w:t>ecurrente ante otra instancia; no existió prevención alguna; la veracidad de la respuesta no formó parte del agravio; ni se realizó una consulta o ampliación a los alcances del requerimiento informativo.</w:t>
      </w:r>
    </w:p>
    <w:p w:rsidRPr="00982621" w:rsidR="003157B3" w:rsidP="007261B0" w:rsidRDefault="003157B3" w14:paraId="4C1B8A4F" w14:textId="77777777">
      <w:pPr>
        <w:spacing w:line="360" w:lineRule="auto"/>
        <w:jc w:val="both"/>
        <w:rPr>
          <w:rFonts w:ascii="Palatino Linotype" w:hAnsi="Palatino Linotype" w:eastAsia="Batang" w:cs="Tahoma"/>
          <w:bCs/>
          <w:sz w:val="22"/>
          <w:szCs w:val="22"/>
        </w:rPr>
      </w:pPr>
    </w:p>
    <w:p w:rsidRPr="00982621" w:rsidR="003157B3" w:rsidP="007261B0" w:rsidRDefault="003157B3" w14:paraId="27388D13" w14:textId="354CDB3B">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Asimismo, se actualizan las causales de procedencia del recurso de revisión señalada</w:t>
      </w:r>
      <w:r w:rsidR="00362B6D">
        <w:rPr>
          <w:rFonts w:ascii="Palatino Linotype" w:hAnsi="Palatino Linotype" w:eastAsia="Batang" w:cs="Tahoma"/>
          <w:bCs/>
          <w:sz w:val="22"/>
          <w:szCs w:val="22"/>
        </w:rPr>
        <w:t xml:space="preserve">s en el artículo 179, </w:t>
      </w:r>
      <w:r w:rsidR="008E1901">
        <w:rPr>
          <w:rFonts w:ascii="Palatino Linotype" w:hAnsi="Palatino Linotype" w:eastAsia="Batang" w:cs="Tahoma"/>
          <w:bCs/>
          <w:sz w:val="22"/>
          <w:szCs w:val="22"/>
        </w:rPr>
        <w:t>fracción</w:t>
      </w:r>
      <w:r w:rsidR="00362B6D">
        <w:rPr>
          <w:rFonts w:ascii="Palatino Linotype" w:hAnsi="Palatino Linotype" w:eastAsia="Batang" w:cs="Tahoma"/>
          <w:bCs/>
          <w:sz w:val="22"/>
          <w:szCs w:val="22"/>
        </w:rPr>
        <w:t xml:space="preserve"> III</w:t>
      </w:r>
      <w:r w:rsidRPr="00982621">
        <w:rPr>
          <w:rFonts w:ascii="Palatino Linotype" w:hAnsi="Palatino Linotype" w:eastAsia="Batang" w:cs="Tahoma"/>
          <w:bCs/>
          <w:sz w:val="22"/>
          <w:szCs w:val="22"/>
        </w:rPr>
        <w:t xml:space="preserve"> de la Ley en cita, pues la parte Recurrente se inconformó </w:t>
      </w:r>
      <w:r w:rsidRPr="00982621" w:rsidR="00591A27">
        <w:rPr>
          <w:rFonts w:ascii="Palatino Linotype" w:hAnsi="Palatino Linotype" w:eastAsia="Batang" w:cs="Tahoma"/>
          <w:bCs/>
          <w:sz w:val="22"/>
          <w:szCs w:val="22"/>
        </w:rPr>
        <w:t xml:space="preserve">por la </w:t>
      </w:r>
      <w:r w:rsidR="00362B6D">
        <w:rPr>
          <w:rFonts w:ascii="Palatino Linotype" w:hAnsi="Palatino Linotype" w:eastAsia="Batang" w:cs="Tahoma"/>
          <w:bCs/>
          <w:sz w:val="22"/>
          <w:szCs w:val="22"/>
        </w:rPr>
        <w:t>declaración de inexistencia</w:t>
      </w:r>
      <w:r w:rsidR="005B7911">
        <w:rPr>
          <w:rFonts w:ascii="Palatino Linotype" w:hAnsi="Palatino Linotype" w:eastAsia="Batang" w:cs="Tahoma"/>
          <w:bCs/>
          <w:sz w:val="22"/>
          <w:szCs w:val="22"/>
        </w:rPr>
        <w:t>.</w:t>
      </w:r>
    </w:p>
    <w:p w:rsidRPr="00982621" w:rsidR="009C20C5" w:rsidP="007261B0" w:rsidRDefault="009C20C5" w14:paraId="6D8F9B3A" w14:textId="77777777">
      <w:pPr>
        <w:spacing w:line="360" w:lineRule="auto"/>
        <w:jc w:val="both"/>
        <w:rPr>
          <w:rFonts w:ascii="Palatino Linotype" w:hAnsi="Palatino Linotype" w:eastAsia="Batang" w:cs="Tahoma"/>
          <w:bCs/>
          <w:sz w:val="22"/>
          <w:szCs w:val="22"/>
        </w:rPr>
      </w:pPr>
    </w:p>
    <w:p w:rsidRPr="00FB23AA" w:rsidR="00407ACE" w:rsidP="007261B0" w:rsidRDefault="00407ACE" w14:paraId="069E946D" w14:textId="77777777">
      <w:pPr>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Causales de sobreseimiento.</w:t>
      </w:r>
    </w:p>
    <w:p w:rsidRPr="00982621" w:rsidR="00407ACE" w:rsidP="007261B0" w:rsidRDefault="00407ACE" w14:paraId="0CB0DAEB"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w:t>
      </w:r>
    </w:p>
    <w:p w:rsidRPr="00982621" w:rsidR="00407ACE" w:rsidP="007261B0" w:rsidRDefault="00407ACE" w14:paraId="77CB33AE"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Por ser de previo y especial pronunciamiento, este Instituto analiza si se actualiza alguna causal de sobreseimiento.</w:t>
      </w:r>
    </w:p>
    <w:p w:rsidRPr="00982621" w:rsidR="00407ACE" w:rsidP="007261B0" w:rsidRDefault="00407ACE" w14:paraId="498A8317" w14:textId="77777777">
      <w:pPr>
        <w:spacing w:line="360" w:lineRule="auto"/>
        <w:jc w:val="both"/>
        <w:rPr>
          <w:rFonts w:ascii="Palatino Linotype" w:hAnsi="Palatino Linotype" w:eastAsia="Batang" w:cs="Tahoma"/>
          <w:bCs/>
          <w:sz w:val="22"/>
          <w:szCs w:val="22"/>
        </w:rPr>
      </w:pPr>
    </w:p>
    <w:p w:rsidRPr="00982621" w:rsidR="00407ACE" w:rsidP="007261B0" w:rsidRDefault="00407ACE" w14:paraId="61D3F686"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982621" w:rsidR="00407ACE" w:rsidP="007261B0" w:rsidRDefault="00407ACE" w14:paraId="1BA56579" w14:textId="77777777">
      <w:pPr>
        <w:spacing w:line="360" w:lineRule="auto"/>
        <w:jc w:val="both"/>
        <w:rPr>
          <w:rFonts w:ascii="Palatino Linotype" w:hAnsi="Palatino Linotype" w:eastAsia="Batang" w:cs="Tahoma"/>
          <w:bCs/>
          <w:sz w:val="22"/>
          <w:szCs w:val="22"/>
        </w:rPr>
      </w:pPr>
    </w:p>
    <w:p w:rsidRPr="00982621" w:rsidR="00407ACE" w:rsidP="007261B0" w:rsidRDefault="00407ACE" w14:paraId="333290ED"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En ese orden de ideas, se considera procedente entrar al fondo del presente asunto.</w:t>
      </w:r>
    </w:p>
    <w:p w:rsidR="00362B6D" w:rsidP="007261B0" w:rsidRDefault="00362B6D" w14:paraId="387CF872" w14:textId="77777777">
      <w:pPr>
        <w:spacing w:line="360" w:lineRule="auto"/>
        <w:jc w:val="both"/>
        <w:rPr>
          <w:rFonts w:ascii="Palatino Linotype" w:hAnsi="Palatino Linotype" w:eastAsia="Batang" w:cs="Tahoma"/>
          <w:b/>
          <w:bCs/>
          <w:sz w:val="22"/>
          <w:szCs w:val="22"/>
        </w:rPr>
      </w:pPr>
    </w:p>
    <w:p w:rsidR="00407ACE" w:rsidP="007261B0" w:rsidRDefault="00407ACE" w14:paraId="1C12F5B9" w14:textId="4B670E66">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rPr>
        <w:t xml:space="preserve">TERCERO. Determinación de la Controversia. </w:t>
      </w:r>
    </w:p>
    <w:p w:rsidR="008E1901" w:rsidP="007261B0" w:rsidRDefault="008E1901" w14:paraId="4BA02F74" w14:textId="648BF703">
      <w:pPr>
        <w:spacing w:line="360" w:lineRule="auto"/>
        <w:jc w:val="both"/>
        <w:rPr>
          <w:rFonts w:ascii="Palatino Linotype" w:hAnsi="Palatino Linotype" w:eastAsia="Batang" w:cs="Tahoma"/>
          <w:b/>
          <w:bCs/>
          <w:sz w:val="22"/>
          <w:szCs w:val="22"/>
        </w:rPr>
      </w:pPr>
    </w:p>
    <w:p w:rsidR="00041812" w:rsidP="007261B0" w:rsidRDefault="00041812" w14:paraId="16F59007" w14:textId="1585F22D">
      <w:pPr>
        <w:spacing w:line="360" w:lineRule="auto"/>
        <w:jc w:val="both"/>
        <w:rPr>
          <w:rFonts w:ascii="Palatino Linotype" w:hAnsi="Palatino Linotype" w:eastAsia="Batang" w:cs="Tahoma"/>
          <w:bCs/>
          <w:sz w:val="22"/>
          <w:szCs w:val="22"/>
        </w:rPr>
      </w:pPr>
      <w:r>
        <w:rPr>
          <w:rFonts w:ascii="Palatino Linotype" w:hAnsi="Palatino Linotype" w:eastAsia="Calibri" w:cs="Tahoma"/>
          <w:sz w:val="22"/>
          <w:szCs w:val="22"/>
          <w:lang w:val="es-ES" w:eastAsia="es-ES_tradnl"/>
        </w:rPr>
        <w:t xml:space="preserve">Una vez realizado el estudio de las constancias que integran el expediente en que se actúa, se desprende que </w:t>
      </w:r>
      <w:r>
        <w:rPr>
          <w:rFonts w:ascii="Palatino Linotype" w:hAnsi="Palatino Linotype" w:eastAsia="Calibri" w:cs="Tahoma"/>
          <w:bCs/>
          <w:sz w:val="22"/>
          <w:szCs w:val="22"/>
          <w:lang w:eastAsia="en-US"/>
        </w:rPr>
        <w:t xml:space="preserve">el Particular </w:t>
      </w:r>
      <w:r>
        <w:rPr>
          <w:rFonts w:ascii="Palatino Linotype" w:hAnsi="Palatino Linotype" w:eastAsia="Calibri" w:cs="Tahoma"/>
          <w:iCs/>
          <w:sz w:val="22"/>
          <w:szCs w:val="22"/>
          <w:lang w:val="es-ES" w:eastAsia="es-ES_tradnl"/>
        </w:rPr>
        <w:t>solicitó</w:t>
      </w:r>
      <w:r w:rsidR="00362B6D">
        <w:rPr>
          <w:rFonts w:ascii="Palatino Linotype" w:hAnsi="Palatino Linotype" w:eastAsia="Batang" w:cs="Tahoma"/>
          <w:bCs/>
          <w:sz w:val="22"/>
          <w:szCs w:val="22"/>
        </w:rPr>
        <w:t xml:space="preserve"> el Particular requirió </w:t>
      </w:r>
      <w:r>
        <w:rPr>
          <w:rFonts w:ascii="Palatino Linotype" w:hAnsi="Palatino Linotype" w:eastAsia="Batang" w:cs="Tahoma"/>
          <w:bCs/>
          <w:sz w:val="22"/>
          <w:szCs w:val="22"/>
        </w:rPr>
        <w:t xml:space="preserve">el documento donde conste </w:t>
      </w:r>
      <w:r w:rsidRPr="00362B6D" w:rsidR="00362B6D">
        <w:rPr>
          <w:rFonts w:ascii="Palatino Linotype" w:hAnsi="Palatino Linotype" w:eastAsia="Batang" w:cs="Tahoma"/>
          <w:bCs/>
          <w:sz w:val="22"/>
          <w:szCs w:val="22"/>
        </w:rPr>
        <w:t xml:space="preserve">la notificación y petición </w:t>
      </w:r>
      <w:r>
        <w:rPr>
          <w:rFonts w:ascii="Palatino Linotype" w:hAnsi="Palatino Linotype" w:eastAsia="Batang" w:cs="Tahoma"/>
          <w:bCs/>
          <w:sz w:val="22"/>
          <w:szCs w:val="22"/>
        </w:rPr>
        <w:t>realizada por la Dirección</w:t>
      </w:r>
      <w:r>
        <w:rPr>
          <w:rFonts w:ascii="Palatino Linotype" w:hAnsi="Palatino Linotype" w:eastAsia="Batang" w:cs="Tahoma"/>
          <w:bCs/>
          <w:sz w:val="22"/>
          <w:szCs w:val="22"/>
          <w:lang w:val="x-none"/>
        </w:rPr>
        <w:t xml:space="preserve"> de Protección Civil, </w:t>
      </w:r>
      <w:r w:rsidRPr="00362B6D" w:rsidR="00362B6D">
        <w:rPr>
          <w:rFonts w:ascii="Palatino Linotype" w:hAnsi="Palatino Linotype" w:eastAsia="Batang" w:cs="Tahoma"/>
          <w:bCs/>
          <w:sz w:val="22"/>
          <w:szCs w:val="22"/>
        </w:rPr>
        <w:t>que dio o</w:t>
      </w:r>
      <w:r w:rsidR="00DA1B06">
        <w:rPr>
          <w:rFonts w:ascii="Palatino Linotype" w:hAnsi="Palatino Linotype" w:eastAsia="Batang" w:cs="Tahoma"/>
          <w:bCs/>
          <w:sz w:val="22"/>
          <w:szCs w:val="22"/>
        </w:rPr>
        <w:t>rigen a la visita realizada el primero de marzo de dos mil dieciocho,</w:t>
      </w:r>
      <w:r w:rsidRPr="00362B6D" w:rsidR="00362B6D">
        <w:rPr>
          <w:rFonts w:ascii="Palatino Linotype" w:hAnsi="Palatino Linotype" w:eastAsia="Batang" w:cs="Tahoma"/>
          <w:bCs/>
          <w:sz w:val="22"/>
          <w:szCs w:val="22"/>
        </w:rPr>
        <w:t xml:space="preserve"> por</w:t>
      </w:r>
      <w:r w:rsidR="00DA1B06">
        <w:rPr>
          <w:rFonts w:ascii="Palatino Linotype" w:hAnsi="Palatino Linotype" w:eastAsia="Batang" w:cs="Tahoma"/>
          <w:bCs/>
          <w:sz w:val="22"/>
          <w:szCs w:val="22"/>
        </w:rPr>
        <w:t xml:space="preserve"> la Dirección de Medio Ambiente</w:t>
      </w:r>
      <w:r>
        <w:rPr>
          <w:rFonts w:ascii="Palatino Linotype" w:hAnsi="Palatino Linotype" w:eastAsia="Batang" w:cs="Tahoma"/>
          <w:bCs/>
          <w:sz w:val="22"/>
          <w:szCs w:val="22"/>
        </w:rPr>
        <w:t>.</w:t>
      </w:r>
    </w:p>
    <w:p w:rsidR="00041812" w:rsidP="007261B0" w:rsidRDefault="00041812" w14:paraId="3EB27E92" w14:textId="77777777">
      <w:pPr>
        <w:spacing w:line="360" w:lineRule="auto"/>
        <w:jc w:val="both"/>
        <w:rPr>
          <w:rFonts w:ascii="Palatino Linotype" w:hAnsi="Palatino Linotype" w:eastAsia="Batang" w:cs="Tahoma"/>
          <w:bCs/>
          <w:sz w:val="22"/>
          <w:szCs w:val="22"/>
        </w:rPr>
      </w:pPr>
    </w:p>
    <w:p w:rsidRPr="00041812" w:rsidR="00362B6D" w:rsidP="007261B0" w:rsidRDefault="00041812" w14:paraId="0F886C77" w14:textId="1D56F5E4">
      <w:pPr>
        <w:pStyle w:val="Prrafodelista"/>
        <w:tabs>
          <w:tab w:val="left" w:pos="4962"/>
        </w:tabs>
        <w:spacing w:line="360" w:lineRule="auto"/>
        <w:ind w:left="0" w:right="-28"/>
        <w:jc w:val="both"/>
        <w:rPr>
          <w:rFonts w:ascii="Palatino Linotype" w:hAnsi="Palatino Linotype" w:eastAsia="Calibri" w:cs="Tahoma"/>
          <w:iCs/>
          <w:szCs w:val="22"/>
          <w:lang w:val="es-ES" w:eastAsia="es-ES_tradnl"/>
        </w:rPr>
      </w:pPr>
      <w:r>
        <w:rPr>
          <w:rFonts w:ascii="Palatino Linotype" w:hAnsi="Palatino Linotype" w:eastAsia="Batang" w:cs="Tahoma"/>
          <w:bCs/>
          <w:szCs w:val="22"/>
        </w:rPr>
        <w:t>En respuesta,</w:t>
      </w:r>
      <w:r w:rsidR="00DA1B06">
        <w:rPr>
          <w:rFonts w:ascii="Palatino Linotype" w:hAnsi="Palatino Linotype" w:eastAsia="Batang" w:cs="Tahoma"/>
          <w:bCs/>
          <w:szCs w:val="22"/>
        </w:rPr>
        <w:t xml:space="preserve"> el Sujeto Obligado</w:t>
      </w:r>
      <w:r>
        <w:rPr>
          <w:rFonts w:ascii="Palatino Linotype" w:hAnsi="Palatino Linotype" w:eastAsia="Batang" w:cs="Tahoma"/>
          <w:bCs/>
          <w:szCs w:val="22"/>
        </w:rPr>
        <w:t xml:space="preserve">, a </w:t>
      </w:r>
      <w:proofErr w:type="spellStart"/>
      <w:r>
        <w:rPr>
          <w:rFonts w:ascii="Palatino Linotype" w:hAnsi="Palatino Linotype" w:eastAsia="Batang" w:cs="Tahoma"/>
          <w:bCs/>
          <w:szCs w:val="22"/>
        </w:rPr>
        <w:t>trav</w:t>
      </w:r>
      <w:r>
        <w:rPr>
          <w:rFonts w:ascii="Palatino Linotype" w:hAnsi="Palatino Linotype" w:eastAsia="Batang" w:cs="Tahoma"/>
          <w:bCs/>
          <w:szCs w:val="22"/>
          <w:lang w:val="x-none"/>
        </w:rPr>
        <w:t>és</w:t>
      </w:r>
      <w:proofErr w:type="spellEnd"/>
      <w:r>
        <w:rPr>
          <w:rFonts w:ascii="Palatino Linotype" w:hAnsi="Palatino Linotype" w:eastAsia="Batang" w:cs="Tahoma"/>
          <w:bCs/>
          <w:szCs w:val="22"/>
          <w:lang w:val="x-none"/>
        </w:rPr>
        <w:t xml:space="preserve"> de la Dirección de Medio Ambiente, </w:t>
      </w:r>
      <w:r w:rsidR="00DA1B06">
        <w:rPr>
          <w:rFonts w:ascii="Palatino Linotype" w:hAnsi="Palatino Linotype" w:eastAsia="Batang" w:cs="Tahoma"/>
          <w:bCs/>
          <w:szCs w:val="22"/>
        </w:rPr>
        <w:t xml:space="preserve">comunicó </w:t>
      </w:r>
      <w:r>
        <w:rPr>
          <w:rFonts w:ascii="Palatino Linotype" w:hAnsi="Palatino Linotype" w:eastAsia="Batang" w:cs="Tahoma"/>
          <w:bCs/>
          <w:szCs w:val="22"/>
        </w:rPr>
        <w:t xml:space="preserve">que la </w:t>
      </w:r>
      <w:proofErr w:type="spellStart"/>
      <w:r>
        <w:rPr>
          <w:rFonts w:ascii="Palatino Linotype" w:hAnsi="Palatino Linotype" w:eastAsia="Batang" w:cs="Tahoma"/>
          <w:bCs/>
          <w:szCs w:val="22"/>
        </w:rPr>
        <w:t>informáci</w:t>
      </w:r>
      <w:r>
        <w:rPr>
          <w:rFonts w:ascii="Palatino Linotype" w:hAnsi="Palatino Linotype" w:eastAsia="Batang" w:cs="Tahoma"/>
          <w:bCs/>
          <w:szCs w:val="22"/>
          <w:lang w:val="x-none"/>
        </w:rPr>
        <w:t>ón</w:t>
      </w:r>
      <w:proofErr w:type="spellEnd"/>
      <w:r>
        <w:rPr>
          <w:rFonts w:ascii="Palatino Linotype" w:hAnsi="Palatino Linotype" w:eastAsia="Batang" w:cs="Tahoma"/>
          <w:bCs/>
          <w:szCs w:val="22"/>
          <w:lang w:val="x-none"/>
        </w:rPr>
        <w:t xml:space="preserve"> solicitada era inexistente y precisó que carecía de elementos para localizar la información</w:t>
      </w:r>
      <w:r>
        <w:rPr>
          <w:rFonts w:ascii="Palatino Linotype" w:hAnsi="Palatino Linotype" w:eastAsia="Batang" w:cs="Tahoma"/>
          <w:bCs/>
          <w:szCs w:val="22"/>
        </w:rPr>
        <w:t>;</w:t>
      </w:r>
      <w:r w:rsidR="00DA1B06">
        <w:rPr>
          <w:rFonts w:ascii="Palatino Linotype" w:hAnsi="Palatino Linotype" w:eastAsia="Batang" w:cs="Tahoma"/>
          <w:bCs/>
          <w:szCs w:val="22"/>
        </w:rPr>
        <w:t xml:space="preserve"> por lo que el Particular se inconformó por dicha declaratoria</w:t>
      </w:r>
      <w:r>
        <w:rPr>
          <w:rFonts w:ascii="Palatino Linotype" w:hAnsi="Palatino Linotype" w:eastAsia="Batang" w:cs="Tahoma"/>
          <w:bCs/>
          <w:szCs w:val="22"/>
        </w:rPr>
        <w:t xml:space="preserve">, lo cual actualiza </w:t>
      </w:r>
      <w:r w:rsidR="00DA1B06">
        <w:rPr>
          <w:rFonts w:ascii="Palatino Linotype" w:hAnsi="Palatino Linotype" w:eastAsia="Batang" w:cs="Tahoma"/>
          <w:bCs/>
          <w:szCs w:val="22"/>
        </w:rPr>
        <w:t>las causales establecidas en el artículo</w:t>
      </w:r>
      <w:r w:rsidRPr="00DA1B06" w:rsidR="00DA1B06">
        <w:rPr>
          <w:rFonts w:ascii="Palatino Linotype" w:hAnsi="Palatino Linotype" w:eastAsia="Batang" w:cs="Tahoma"/>
          <w:bCs/>
          <w:szCs w:val="22"/>
        </w:rPr>
        <w:t xml:space="preserve"> 179, </w:t>
      </w:r>
      <w:r>
        <w:rPr>
          <w:rFonts w:ascii="Palatino Linotype" w:hAnsi="Palatino Linotype" w:eastAsia="Batang" w:cs="Tahoma"/>
          <w:bCs/>
          <w:szCs w:val="22"/>
        </w:rPr>
        <w:t>fracción</w:t>
      </w:r>
      <w:r>
        <w:rPr>
          <w:rFonts w:ascii="Palatino Linotype" w:hAnsi="Palatino Linotype" w:eastAsia="Batang" w:cs="Tahoma"/>
          <w:bCs/>
          <w:szCs w:val="22"/>
          <w:lang w:val="x-none"/>
        </w:rPr>
        <w:t xml:space="preserve"> III</w:t>
      </w:r>
      <w:r w:rsidRPr="00DA1B06" w:rsidR="00DA1B06">
        <w:rPr>
          <w:rFonts w:ascii="Palatino Linotype" w:hAnsi="Palatino Linotype" w:eastAsia="Batang" w:cs="Tahoma"/>
          <w:bCs/>
          <w:szCs w:val="22"/>
        </w:rPr>
        <w:t xml:space="preserve"> de la Ley </w:t>
      </w:r>
      <w:r>
        <w:rPr>
          <w:rFonts w:ascii="Palatino Linotype" w:hAnsi="Palatino Linotype" w:eastAsia="Batang" w:cs="Tahoma"/>
          <w:bCs/>
          <w:szCs w:val="22"/>
        </w:rPr>
        <w:t>de Transparencia y Acceso a la Información</w:t>
      </w:r>
      <w:r>
        <w:rPr>
          <w:rFonts w:ascii="Palatino Linotype" w:hAnsi="Palatino Linotype" w:eastAsia="Batang" w:cs="Tahoma"/>
          <w:bCs/>
          <w:szCs w:val="22"/>
          <w:lang w:val="x-none"/>
        </w:rPr>
        <w:t xml:space="preserve"> Pública del Estado de México y Municipios. </w:t>
      </w:r>
      <w:r>
        <w:rPr>
          <w:rFonts w:ascii="Palatino Linotype" w:hAnsi="Palatino Linotype" w:cs="Tahoma"/>
          <w:iCs/>
          <w:szCs w:val="22"/>
          <w:lang w:val="es-ES"/>
        </w:rPr>
        <w:t xml:space="preserve">Así las cosas, una vez admitido y notificado el Recurso de Revisión a las partes, el Sujeto Obligado </w:t>
      </w:r>
      <w:proofErr w:type="spellStart"/>
      <w:r>
        <w:rPr>
          <w:rFonts w:ascii="Palatino Linotype" w:hAnsi="Palatino Linotype" w:cs="Tahoma"/>
          <w:iCs/>
          <w:szCs w:val="22"/>
          <w:lang w:val="es-ES"/>
        </w:rPr>
        <w:t>ratific</w:t>
      </w:r>
      <w:r>
        <w:rPr>
          <w:rFonts w:ascii="Palatino Linotype" w:hAnsi="Palatino Linotype" w:cs="Tahoma"/>
          <w:iCs/>
          <w:szCs w:val="22"/>
          <w:lang w:val="x-none"/>
        </w:rPr>
        <w:t>ó</w:t>
      </w:r>
      <w:proofErr w:type="spellEnd"/>
      <w:r>
        <w:rPr>
          <w:rFonts w:ascii="Palatino Linotype" w:hAnsi="Palatino Linotype" w:cs="Tahoma"/>
          <w:iCs/>
          <w:szCs w:val="22"/>
          <w:lang w:val="x-none"/>
        </w:rPr>
        <w:t xml:space="preserve"> la respuesta y proporcionó el Acuerdo emitido por el Comité de Transparencia, </w:t>
      </w:r>
      <w:r w:rsidR="00063925">
        <w:rPr>
          <w:rFonts w:ascii="Palatino Linotype" w:hAnsi="Palatino Linotype" w:cs="Tahoma"/>
          <w:iCs/>
          <w:szCs w:val="22"/>
          <w:lang w:val="x-none"/>
        </w:rPr>
        <w:t>en donde confirma la inexistencia del Acta Circunstanciada.</w:t>
      </w:r>
    </w:p>
    <w:p w:rsidRPr="00982621" w:rsidR="00DA1B06" w:rsidP="007261B0" w:rsidRDefault="00DA1B06" w14:paraId="079586A3" w14:textId="77777777">
      <w:pPr>
        <w:spacing w:line="360" w:lineRule="auto"/>
        <w:jc w:val="both"/>
        <w:rPr>
          <w:rFonts w:ascii="Palatino Linotype" w:hAnsi="Palatino Linotype" w:eastAsia="Batang" w:cs="Tahoma"/>
          <w:bCs/>
          <w:sz w:val="22"/>
          <w:szCs w:val="22"/>
        </w:rPr>
      </w:pPr>
    </w:p>
    <w:p w:rsidRPr="00982621" w:rsidR="00407ACE" w:rsidP="007261B0" w:rsidRDefault="00407ACE" w14:paraId="54006EB5" w14:textId="3B3881D9">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Lo anterior se desprende de las documentales que obran en el expediente electrónico del Recurso de Revisión que nos ocupa, consistentes en: la solicitud de acceso a la información, la respuesta del Sujeto Obligado</w:t>
      </w:r>
      <w:r w:rsidR="00063925">
        <w:rPr>
          <w:rFonts w:ascii="Palatino Linotype" w:hAnsi="Palatino Linotype" w:eastAsia="Batang" w:cs="Tahoma"/>
          <w:bCs/>
          <w:sz w:val="22"/>
          <w:szCs w:val="22"/>
        </w:rPr>
        <w:t>;</w:t>
      </w:r>
      <w:r w:rsidRPr="00982621">
        <w:rPr>
          <w:rFonts w:ascii="Palatino Linotype" w:hAnsi="Palatino Linotype" w:eastAsia="Batang" w:cs="Tahoma"/>
          <w:bCs/>
          <w:sz w:val="22"/>
          <w:szCs w:val="22"/>
        </w:rPr>
        <w:t xml:space="preserve"> el escrito </w:t>
      </w:r>
      <w:proofErr w:type="spellStart"/>
      <w:r w:rsidRPr="00982621">
        <w:rPr>
          <w:rFonts w:ascii="Palatino Linotype" w:hAnsi="Palatino Linotype" w:eastAsia="Batang" w:cs="Tahoma"/>
          <w:bCs/>
          <w:sz w:val="22"/>
          <w:szCs w:val="22"/>
        </w:rPr>
        <w:t>recursal</w:t>
      </w:r>
      <w:proofErr w:type="spellEnd"/>
      <w:r w:rsidR="00063925">
        <w:rPr>
          <w:rFonts w:ascii="Palatino Linotype" w:hAnsi="Palatino Linotype" w:eastAsia="Batang" w:cs="Tahoma"/>
          <w:bCs/>
          <w:sz w:val="22"/>
          <w:szCs w:val="22"/>
        </w:rPr>
        <w:t xml:space="preserve"> y el Informe Justificado</w:t>
      </w:r>
      <w:r w:rsidRPr="00982621">
        <w:rPr>
          <w:rFonts w:ascii="Palatino Linotype" w:hAnsi="Palatino Linotype" w:eastAsia="Batang" w:cs="Tahoma"/>
          <w:bCs/>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Pr="00982621" w:rsidR="00407ACE" w:rsidP="007261B0" w:rsidRDefault="00407ACE" w14:paraId="2FA406BF" w14:textId="77777777">
      <w:pPr>
        <w:spacing w:line="360" w:lineRule="auto"/>
        <w:jc w:val="both"/>
        <w:rPr>
          <w:rFonts w:ascii="Palatino Linotype" w:hAnsi="Palatino Linotype" w:eastAsia="Batang" w:cs="Tahoma"/>
          <w:bCs/>
          <w:sz w:val="22"/>
          <w:szCs w:val="22"/>
        </w:rPr>
      </w:pPr>
    </w:p>
    <w:p w:rsidRPr="00982621" w:rsidR="00407ACE" w:rsidP="007261B0" w:rsidRDefault="00407ACE" w14:paraId="42A3A3EE"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lang w:val="es-ES"/>
        </w:rPr>
        <w:t xml:space="preserve">CUARTO. </w:t>
      </w:r>
      <w:r w:rsidRPr="00982621">
        <w:rPr>
          <w:rFonts w:ascii="Palatino Linotype" w:hAnsi="Palatino Linotype" w:eastAsia="Batang" w:cs="Tahoma"/>
          <w:b/>
          <w:bCs/>
          <w:sz w:val="22"/>
          <w:szCs w:val="22"/>
        </w:rPr>
        <w:t>Marco normativo aplicable en materia de transparencia y acceso a la información pública.</w:t>
      </w:r>
    </w:p>
    <w:p w:rsidRPr="00982621" w:rsidR="00407ACE" w:rsidP="007261B0" w:rsidRDefault="00407ACE" w14:paraId="1AD4B36F" w14:textId="77777777">
      <w:pPr>
        <w:spacing w:line="360" w:lineRule="auto"/>
        <w:jc w:val="both"/>
        <w:rPr>
          <w:rFonts w:ascii="Palatino Linotype" w:hAnsi="Palatino Linotype" w:eastAsia="Batang" w:cs="Tahoma"/>
          <w:b/>
          <w:bCs/>
          <w:sz w:val="22"/>
          <w:szCs w:val="22"/>
        </w:rPr>
      </w:pPr>
    </w:p>
    <w:p w:rsidRPr="00063925" w:rsidR="00063925" w:rsidP="007261B0" w:rsidRDefault="00063925" w14:paraId="2DEE3089" w14:textId="77777777">
      <w:pPr>
        <w:spacing w:line="360" w:lineRule="auto"/>
        <w:ind w:right="-28"/>
        <w:contextualSpacing/>
        <w:jc w:val="both"/>
        <w:rPr>
          <w:rFonts w:ascii="Palatino Linotype" w:hAnsi="Palatino Linotype" w:cs="Tahoma"/>
          <w:sz w:val="22"/>
          <w:szCs w:val="22"/>
          <w:lang w:val="es-MX"/>
        </w:rPr>
      </w:pPr>
      <w:r w:rsidRPr="00063925">
        <w:rPr>
          <w:rFonts w:ascii="Palatino Linotype" w:hAnsi="Palatino Linotype" w:cs="Tahoma"/>
          <w:sz w:val="22"/>
          <w:szCs w:val="22"/>
          <w:lang w:val="es-MX"/>
        </w:rPr>
        <w:lastRenderedPageBreak/>
        <w:t xml:space="preserve">El artículo 6°, Apartado A), fracción I de la Constitución Política de los Estados Unidos Mexicanos, establece que toda la información en posesión de cualquier </w:t>
      </w:r>
      <w:proofErr w:type="gramStart"/>
      <w:r w:rsidRPr="00063925">
        <w:rPr>
          <w:rFonts w:ascii="Palatino Linotype" w:hAnsi="Palatino Linotype" w:cs="Tahoma"/>
          <w:sz w:val="22"/>
          <w:szCs w:val="22"/>
          <w:lang w:val="es-MX"/>
        </w:rPr>
        <w:t>autoridad,</w:t>
      </w:r>
      <w:proofErr w:type="gramEnd"/>
      <w:r w:rsidRPr="00063925">
        <w:rPr>
          <w:rFonts w:ascii="Palatino Linotype" w:hAnsi="Palatino Linotype" w:cs="Tahoma"/>
          <w:sz w:val="22"/>
          <w:szCs w:val="22"/>
          <w:lang w:val="es-MX"/>
        </w:rPr>
        <w:t xml:space="preserve"> es pública y sólo podrá ser reservada temporalmente por razones de interés público.</w:t>
      </w:r>
    </w:p>
    <w:p w:rsidRPr="00063925" w:rsidR="00063925" w:rsidP="007261B0" w:rsidRDefault="00063925" w14:paraId="25C8B2AA" w14:textId="77777777">
      <w:pPr>
        <w:spacing w:line="360" w:lineRule="auto"/>
        <w:ind w:right="-28"/>
        <w:contextualSpacing/>
        <w:jc w:val="both"/>
        <w:rPr>
          <w:rFonts w:ascii="Palatino Linotype" w:hAnsi="Palatino Linotype" w:cs="Tahoma"/>
          <w:sz w:val="22"/>
          <w:szCs w:val="22"/>
          <w:lang w:val="es-MX"/>
        </w:rPr>
      </w:pPr>
    </w:p>
    <w:p w:rsidRPr="00063925" w:rsidR="00063925" w:rsidP="007261B0" w:rsidRDefault="00063925" w14:paraId="1F7AF4C2" w14:textId="77777777">
      <w:pPr>
        <w:spacing w:line="360" w:lineRule="auto"/>
        <w:ind w:right="-28"/>
        <w:jc w:val="both"/>
        <w:rPr>
          <w:rFonts w:ascii="Palatino Linotype" w:hAnsi="Palatino Linotype" w:cs="Tahoma"/>
          <w:sz w:val="22"/>
          <w:szCs w:val="22"/>
          <w:lang w:val="es-MX"/>
        </w:rPr>
      </w:pPr>
      <w:r w:rsidRPr="00063925">
        <w:rPr>
          <w:rFonts w:ascii="Palatino Linotype" w:hAnsi="Palatino Linotype" w:cs="Tahoma"/>
          <w:sz w:val="22"/>
          <w:szCs w:val="22"/>
          <w:lang w:val="es-MX"/>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063925" w:rsidR="00063925" w:rsidP="007261B0" w:rsidRDefault="00063925" w14:paraId="4B0C7784" w14:textId="77777777">
      <w:pPr>
        <w:spacing w:line="360" w:lineRule="auto"/>
        <w:ind w:right="-28"/>
        <w:jc w:val="both"/>
        <w:rPr>
          <w:rFonts w:ascii="Palatino Linotype" w:hAnsi="Palatino Linotype" w:cs="Tahoma"/>
          <w:sz w:val="22"/>
          <w:szCs w:val="22"/>
          <w:lang w:val="es-MX"/>
        </w:rPr>
      </w:pPr>
    </w:p>
    <w:p w:rsidRPr="00063925" w:rsidR="00063925" w:rsidP="007261B0" w:rsidRDefault="00063925" w14:paraId="3851CFE8" w14:textId="77777777">
      <w:pPr>
        <w:spacing w:line="360" w:lineRule="auto"/>
        <w:ind w:right="-28"/>
        <w:jc w:val="both"/>
        <w:rPr>
          <w:rFonts w:ascii="Palatino Linotype" w:hAnsi="Palatino Linotype" w:cs="Tahoma"/>
          <w:sz w:val="22"/>
          <w:szCs w:val="22"/>
          <w:lang w:val="es-MX"/>
        </w:rPr>
      </w:pPr>
      <w:r w:rsidRPr="00063925">
        <w:rPr>
          <w:rFonts w:ascii="Palatino Linotype" w:hAnsi="Palatino Linotype" w:cs="Tahoma"/>
          <w:sz w:val="22"/>
          <w:szCs w:val="22"/>
          <w:lang w:val="es-MX"/>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063925" w:rsidR="00063925" w:rsidP="007261B0" w:rsidRDefault="00063925" w14:paraId="35A1BFAA" w14:textId="77777777">
      <w:pPr>
        <w:spacing w:line="360" w:lineRule="auto"/>
        <w:ind w:right="-28"/>
        <w:jc w:val="both"/>
        <w:rPr>
          <w:rFonts w:ascii="Palatino Linotype" w:hAnsi="Palatino Linotype" w:cs="Tahoma"/>
          <w:sz w:val="22"/>
          <w:szCs w:val="22"/>
          <w:lang w:val="es-MX"/>
        </w:rPr>
      </w:pPr>
    </w:p>
    <w:p w:rsidRPr="00063925" w:rsidR="00063925" w:rsidP="007261B0" w:rsidRDefault="00063925" w14:paraId="1942A212" w14:textId="77777777">
      <w:pPr>
        <w:spacing w:line="360" w:lineRule="auto"/>
        <w:ind w:right="-28"/>
        <w:jc w:val="both"/>
        <w:rPr>
          <w:rFonts w:ascii="Palatino Linotype" w:hAnsi="Palatino Linotype" w:cs="Tahoma"/>
          <w:sz w:val="22"/>
          <w:szCs w:val="22"/>
          <w:lang w:val="es-MX"/>
        </w:rPr>
      </w:pPr>
      <w:r w:rsidRPr="00063925">
        <w:rPr>
          <w:rFonts w:ascii="Palatino Linotype" w:hAnsi="Palatino Linotype" w:cs="Tahoma"/>
          <w:sz w:val="22"/>
          <w:szCs w:val="22"/>
          <w:lang w:val="es-MX"/>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063925" w:rsidR="00063925" w:rsidP="007261B0" w:rsidRDefault="00063925" w14:paraId="2C5040B1" w14:textId="77777777">
      <w:pPr>
        <w:spacing w:line="360" w:lineRule="auto"/>
        <w:ind w:right="-28"/>
        <w:jc w:val="both"/>
        <w:rPr>
          <w:rFonts w:ascii="Palatino Linotype" w:hAnsi="Palatino Linotype" w:cs="Tahoma"/>
          <w:sz w:val="22"/>
          <w:szCs w:val="22"/>
          <w:lang w:val="es-MX"/>
        </w:rPr>
      </w:pPr>
    </w:p>
    <w:p w:rsidRPr="00063925" w:rsidR="00063925" w:rsidP="007261B0" w:rsidRDefault="00063925" w14:paraId="1DCE89F7" w14:textId="77777777">
      <w:pPr>
        <w:spacing w:line="360" w:lineRule="auto"/>
        <w:ind w:right="-28"/>
        <w:jc w:val="both"/>
        <w:rPr>
          <w:rFonts w:ascii="Palatino Linotype" w:hAnsi="Palatino Linotype" w:cs="Tahoma"/>
          <w:sz w:val="22"/>
          <w:szCs w:val="22"/>
          <w:lang w:val="es-MX"/>
        </w:rPr>
      </w:pPr>
      <w:r w:rsidRPr="00063925">
        <w:rPr>
          <w:rFonts w:ascii="Palatino Linotype" w:hAnsi="Palatino Linotype" w:cs="Tahoma"/>
          <w:sz w:val="22"/>
          <w:szCs w:val="22"/>
          <w:lang w:val="es-MX"/>
        </w:rPr>
        <w:t>Por su parte, la Ley de Transparencia y Acceso a la Información Pública del Estado de México y Municipios (Reglamentaria del artículo 5° de la Constitución Local), establece lo siguiente:</w:t>
      </w:r>
    </w:p>
    <w:p w:rsidRPr="00063925" w:rsidR="00063925" w:rsidP="007261B0" w:rsidRDefault="00063925" w14:paraId="178F7D09" w14:textId="77777777">
      <w:pPr>
        <w:spacing w:line="360" w:lineRule="auto"/>
        <w:ind w:right="-28"/>
        <w:jc w:val="both"/>
        <w:rPr>
          <w:rFonts w:ascii="Palatino Linotype" w:hAnsi="Palatino Linotype" w:cs="Tahoma"/>
          <w:sz w:val="22"/>
          <w:szCs w:val="22"/>
          <w:lang w:val="es-MX"/>
        </w:rPr>
      </w:pPr>
    </w:p>
    <w:p w:rsidRPr="00063925" w:rsidR="00063925" w:rsidP="007261B0" w:rsidRDefault="00063925" w14:paraId="76BC6D80" w14:textId="77777777">
      <w:pPr>
        <w:spacing w:line="360" w:lineRule="auto"/>
        <w:ind w:right="-28"/>
        <w:jc w:val="both"/>
        <w:rPr>
          <w:rFonts w:ascii="Palatino Linotype" w:hAnsi="Palatino Linotype" w:cs="Tahoma"/>
          <w:sz w:val="22"/>
          <w:szCs w:val="22"/>
          <w:lang w:val="es-MX"/>
        </w:rPr>
      </w:pPr>
      <w:r w:rsidRPr="00063925">
        <w:rPr>
          <w:rFonts w:ascii="Palatino Linotype" w:hAnsi="Palatino Linotype" w:cs="Tahoma"/>
          <w:sz w:val="22"/>
          <w:szCs w:val="22"/>
          <w:lang w:val="es-MX"/>
        </w:rPr>
        <w:t>El artículo 12, que, quienes generen, recopilen, administren, manejen, procesen, archiven o conserven información pública serán responsables de la misma.</w:t>
      </w:r>
    </w:p>
    <w:p w:rsidRPr="00063925" w:rsidR="00063925" w:rsidP="007261B0" w:rsidRDefault="00063925" w14:paraId="35C1C049" w14:textId="77777777">
      <w:pPr>
        <w:spacing w:line="360" w:lineRule="auto"/>
        <w:ind w:right="-28"/>
        <w:jc w:val="both"/>
        <w:rPr>
          <w:rFonts w:ascii="Palatino Linotype" w:hAnsi="Palatino Linotype" w:cs="Tahoma"/>
          <w:sz w:val="22"/>
          <w:szCs w:val="22"/>
          <w:lang w:val="es-MX"/>
        </w:rPr>
      </w:pPr>
    </w:p>
    <w:p w:rsidRPr="00063925" w:rsidR="00063925" w:rsidP="007261B0" w:rsidRDefault="00063925" w14:paraId="64FA82DD" w14:textId="77777777">
      <w:pPr>
        <w:spacing w:line="360" w:lineRule="auto"/>
        <w:ind w:right="-28"/>
        <w:jc w:val="both"/>
        <w:rPr>
          <w:rFonts w:ascii="Palatino Linotype" w:hAnsi="Palatino Linotype" w:cs="Tahoma"/>
          <w:sz w:val="22"/>
          <w:szCs w:val="22"/>
          <w:lang w:val="es-MX"/>
        </w:rPr>
      </w:pPr>
      <w:r w:rsidRPr="00063925">
        <w:rPr>
          <w:rFonts w:ascii="Palatino Linotype" w:hAnsi="Palatino Linotype" w:cs="Tahoma"/>
          <w:sz w:val="22"/>
          <w:szCs w:val="22"/>
          <w:lang w:val="es-MX"/>
        </w:rPr>
        <w:t>El artículo 18, que, los Sujetos Obligados deberán documentar todo acto que derive del ejercicio de sus facultades, competencias o funciones, considerando desde su origen la eventual publicidad y reutilización de la información que generen.</w:t>
      </w:r>
    </w:p>
    <w:p w:rsidRPr="00063925" w:rsidR="00063925" w:rsidP="007261B0" w:rsidRDefault="00063925" w14:paraId="797B4A06" w14:textId="77777777">
      <w:pPr>
        <w:spacing w:line="360" w:lineRule="auto"/>
        <w:ind w:right="-28"/>
        <w:jc w:val="both"/>
        <w:rPr>
          <w:rFonts w:ascii="Palatino Linotype" w:hAnsi="Palatino Linotype" w:cs="Tahoma"/>
          <w:sz w:val="22"/>
          <w:szCs w:val="22"/>
          <w:lang w:val="es-MX"/>
        </w:rPr>
      </w:pPr>
    </w:p>
    <w:p w:rsidRPr="00063925" w:rsidR="00063925" w:rsidP="007261B0" w:rsidRDefault="00063925" w14:paraId="09D3BE0C" w14:textId="77777777">
      <w:pPr>
        <w:spacing w:line="360" w:lineRule="auto"/>
        <w:ind w:right="-28"/>
        <w:jc w:val="both"/>
        <w:rPr>
          <w:rFonts w:ascii="Palatino Linotype" w:hAnsi="Palatino Linotype" w:cs="Tahoma"/>
          <w:sz w:val="22"/>
          <w:szCs w:val="22"/>
          <w:lang w:val="es-MX"/>
        </w:rPr>
      </w:pPr>
      <w:r w:rsidRPr="00063925">
        <w:rPr>
          <w:rFonts w:ascii="Palatino Linotype" w:hAnsi="Palatino Linotype" w:cs="Tahoma"/>
          <w:sz w:val="22"/>
          <w:szCs w:val="22"/>
          <w:lang w:val="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982621" w:rsidR="00407ACE" w:rsidP="007261B0" w:rsidRDefault="00407ACE" w14:paraId="42447680" w14:textId="77777777">
      <w:pPr>
        <w:spacing w:line="360" w:lineRule="auto"/>
        <w:jc w:val="both"/>
        <w:rPr>
          <w:rFonts w:ascii="Palatino Linotype" w:hAnsi="Palatino Linotype" w:eastAsia="Batang" w:cs="Tahoma"/>
          <w:bCs/>
          <w:sz w:val="22"/>
          <w:szCs w:val="22"/>
          <w:lang w:val="es-MX"/>
        </w:rPr>
      </w:pPr>
    </w:p>
    <w:p w:rsidRPr="00982621" w:rsidR="00407ACE" w:rsidP="007261B0" w:rsidRDefault="00407ACE" w14:paraId="5782F147"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QUINTO. Estudio de Fondo.</w:t>
      </w:r>
    </w:p>
    <w:p w:rsidRPr="00982621" w:rsidR="00407ACE" w:rsidP="007261B0" w:rsidRDefault="00407ACE" w14:paraId="556F1665" w14:textId="77777777">
      <w:pPr>
        <w:spacing w:line="360" w:lineRule="auto"/>
        <w:jc w:val="both"/>
        <w:rPr>
          <w:rFonts w:ascii="Palatino Linotype" w:hAnsi="Palatino Linotype" w:eastAsia="Batang" w:cs="Tahoma"/>
          <w:b/>
          <w:bCs/>
          <w:sz w:val="22"/>
          <w:szCs w:val="22"/>
          <w:lang w:val="es-ES"/>
        </w:rPr>
      </w:pPr>
    </w:p>
    <w:p w:rsidR="00606E57" w:rsidP="007261B0" w:rsidRDefault="00063925" w14:paraId="51D14019" w14:textId="63ED58C3">
      <w:pPr>
        <w:spacing w:line="360" w:lineRule="auto"/>
        <w:jc w:val="both"/>
        <w:rPr>
          <w:rFonts w:ascii="Palatino Linotype" w:hAnsi="Palatino Linotype" w:cs="Tahoma"/>
          <w:sz w:val="22"/>
          <w:szCs w:val="22"/>
        </w:rPr>
      </w:pPr>
      <w:r w:rsidRPr="00931AB4">
        <w:rPr>
          <w:rFonts w:ascii="Palatino Linotype" w:hAnsi="Palatino Linotype" w:cs="Tahoma"/>
          <w:sz w:val="22"/>
          <w:szCs w:val="22"/>
        </w:rPr>
        <w:t>Una vez que se han expuestos antecedentes, es procedente entrar al análisis del agravio que da motivo a la presente Resolución</w:t>
      </w:r>
      <w:r>
        <w:rPr>
          <w:rFonts w:ascii="Palatino Linotype" w:hAnsi="Palatino Linotype" w:cs="Tahoma"/>
          <w:sz w:val="22"/>
          <w:szCs w:val="22"/>
        </w:rPr>
        <w:t>, concerniente a la inexistencia de la información</w:t>
      </w:r>
      <w:r>
        <w:rPr>
          <w:rFonts w:ascii="Palatino Linotype" w:hAnsi="Palatino Linotype" w:cs="Tahoma"/>
          <w:sz w:val="22"/>
          <w:szCs w:val="22"/>
          <w:lang w:val="x-none"/>
        </w:rPr>
        <w:t xml:space="preserve"> solicitada; para lo cual, en principio es necesario contextualizar la solicitud de información.</w:t>
      </w:r>
    </w:p>
    <w:p w:rsidR="00063925" w:rsidP="007261B0" w:rsidRDefault="00063925" w14:paraId="5671E768" w14:textId="23731E2A">
      <w:pPr>
        <w:spacing w:line="360" w:lineRule="auto"/>
        <w:jc w:val="both"/>
        <w:rPr>
          <w:rFonts w:ascii="Palatino Linotype" w:hAnsi="Palatino Linotype" w:eastAsia="Batang" w:cs="Tahoma"/>
          <w:bCs/>
          <w:sz w:val="22"/>
          <w:szCs w:val="22"/>
          <w:lang w:val="es-ES"/>
        </w:rPr>
      </w:pPr>
    </w:p>
    <w:p w:rsidR="00063925" w:rsidP="007261B0" w:rsidRDefault="00063925" w14:paraId="1258E543" w14:textId="424C213A">
      <w:pPr>
        <w:spacing w:line="360" w:lineRule="auto"/>
        <w:jc w:val="both"/>
        <w:rPr>
          <w:rFonts w:ascii="Palatino Linotype" w:hAnsi="Palatino Linotype" w:eastAsia="Batang" w:cs="Tahoma"/>
          <w:bCs/>
          <w:sz w:val="22"/>
          <w:szCs w:val="22"/>
          <w:lang w:val="x-none"/>
        </w:rPr>
      </w:pPr>
      <w:r>
        <w:rPr>
          <w:rFonts w:ascii="Palatino Linotype" w:hAnsi="Palatino Linotype" w:eastAsia="Batang" w:cs="Tahoma"/>
          <w:bCs/>
          <w:sz w:val="22"/>
          <w:szCs w:val="22"/>
          <w:lang w:val="es-ES"/>
        </w:rPr>
        <w:t xml:space="preserve">En principio, es necesario hacer </w:t>
      </w:r>
      <w:proofErr w:type="spellStart"/>
      <w:r>
        <w:rPr>
          <w:rFonts w:ascii="Palatino Linotype" w:hAnsi="Palatino Linotype" w:eastAsia="Batang" w:cs="Tahoma"/>
          <w:bCs/>
          <w:sz w:val="22"/>
          <w:szCs w:val="22"/>
          <w:lang w:val="es-ES"/>
        </w:rPr>
        <w:t>alusi</w:t>
      </w:r>
      <w:r>
        <w:rPr>
          <w:rFonts w:ascii="Palatino Linotype" w:hAnsi="Palatino Linotype" w:eastAsia="Batang" w:cs="Tahoma"/>
          <w:bCs/>
          <w:sz w:val="22"/>
          <w:szCs w:val="22"/>
          <w:lang w:val="x-none"/>
        </w:rPr>
        <w:t>ón</w:t>
      </w:r>
      <w:proofErr w:type="spellEnd"/>
      <w:r>
        <w:rPr>
          <w:rFonts w:ascii="Palatino Linotype" w:hAnsi="Palatino Linotype" w:eastAsia="Batang" w:cs="Tahoma"/>
          <w:bCs/>
          <w:sz w:val="22"/>
          <w:szCs w:val="22"/>
          <w:lang w:val="x-none"/>
        </w:rPr>
        <w:t xml:space="preserve"> al Acta Circunstanciada, proporcionada por el Solicitante</w:t>
      </w:r>
      <w:r w:rsidR="00F25625">
        <w:rPr>
          <w:rFonts w:ascii="Palatino Linotype" w:hAnsi="Palatino Linotype" w:eastAsia="Batang" w:cs="Tahoma"/>
          <w:bCs/>
          <w:sz w:val="22"/>
          <w:szCs w:val="22"/>
          <w:lang w:val="x-none"/>
        </w:rPr>
        <w:t>, emitida por una servidora pública de la Dirección de Medio Ambiente, el primero de marzo de dos mil dieciocho, tal como se muestra a continuación:</w:t>
      </w:r>
    </w:p>
    <w:p w:rsidR="00F25625" w:rsidP="007261B0" w:rsidRDefault="00F25625" w14:paraId="7DA38AE7" w14:textId="0614C226">
      <w:pPr>
        <w:spacing w:line="360" w:lineRule="auto"/>
        <w:jc w:val="both"/>
        <w:rPr>
          <w:rFonts w:ascii="Palatino Linotype" w:hAnsi="Palatino Linotype" w:eastAsia="Batang" w:cs="Tahoma"/>
          <w:bCs/>
          <w:sz w:val="22"/>
          <w:szCs w:val="22"/>
          <w:lang w:val="es-ES"/>
        </w:rPr>
      </w:pPr>
    </w:p>
    <w:p w:rsidR="00F25625" w:rsidP="007261B0" w:rsidRDefault="00F25625" w14:paraId="6568D397" w14:textId="5AB876B4">
      <w:pPr>
        <w:spacing w:line="360" w:lineRule="auto"/>
        <w:jc w:val="center"/>
        <w:rPr>
          <w:rFonts w:ascii="Palatino Linotype" w:hAnsi="Palatino Linotype" w:eastAsia="Batang" w:cs="Tahoma"/>
          <w:bCs/>
          <w:sz w:val="22"/>
          <w:szCs w:val="22"/>
          <w:lang w:val="es-ES"/>
        </w:rPr>
      </w:pPr>
      <w:r w:rsidRPr="00F25625">
        <w:rPr>
          <w:rFonts w:ascii="Palatino Linotype" w:hAnsi="Palatino Linotype" w:eastAsia="Batang" w:cs="Tahoma"/>
          <w:bCs/>
          <w:noProof/>
          <w:sz w:val="22"/>
          <w:szCs w:val="22"/>
          <w:lang w:val="es-ES"/>
        </w:rPr>
        <w:drawing>
          <wp:inline distT="0" distB="0" distL="0" distR="0" wp14:anchorId="71AEC682" wp14:editId="79B2D1A6">
            <wp:extent cx="4112228" cy="1808018"/>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627"/>
                    <a:stretch/>
                  </pic:blipFill>
                  <pic:spPr bwMode="auto">
                    <a:xfrm>
                      <a:off x="0" y="0"/>
                      <a:ext cx="4121093" cy="1811916"/>
                    </a:xfrm>
                    <a:prstGeom prst="rect">
                      <a:avLst/>
                    </a:prstGeom>
                    <a:ln>
                      <a:noFill/>
                    </a:ln>
                    <a:extLst>
                      <a:ext uri="{53640926-AAD7-44D8-BBD7-CCE9431645EC}">
                        <a14:shadowObscured xmlns:a14="http://schemas.microsoft.com/office/drawing/2010/main"/>
                      </a:ext>
                    </a:extLst>
                  </pic:spPr>
                </pic:pic>
              </a:graphicData>
            </a:graphic>
          </wp:inline>
        </w:drawing>
      </w:r>
    </w:p>
    <w:p w:rsidR="006E05A5" w:rsidP="007261B0" w:rsidRDefault="00AE089F" w14:paraId="3DB3CC07" w14:textId="5F844F8A">
      <w:pPr>
        <w:spacing w:line="360" w:lineRule="auto"/>
        <w:ind w:right="-28"/>
        <w:jc w:val="both"/>
        <w:rPr>
          <w:rFonts w:ascii="Palatino Linotype" w:hAnsi="Palatino Linotype" w:eastAsia="Batang" w:cs="Tahoma"/>
          <w:bCs/>
          <w:sz w:val="22"/>
          <w:szCs w:val="22"/>
          <w:lang w:val="x-none"/>
        </w:rPr>
      </w:pPr>
      <w:proofErr w:type="spellStart"/>
      <w:r>
        <w:rPr>
          <w:rFonts w:ascii="Palatino Linotype" w:hAnsi="Palatino Linotype" w:eastAsia="Batang" w:cs="Tahoma"/>
          <w:bCs/>
          <w:sz w:val="22"/>
          <w:szCs w:val="22"/>
          <w:lang w:val="es-ES"/>
        </w:rPr>
        <w:lastRenderedPageBreak/>
        <w:t>Adem</w:t>
      </w:r>
      <w:r>
        <w:rPr>
          <w:rFonts w:ascii="Palatino Linotype" w:hAnsi="Palatino Linotype" w:eastAsia="Batang" w:cs="Tahoma"/>
          <w:bCs/>
          <w:sz w:val="22"/>
          <w:szCs w:val="22"/>
          <w:lang w:val="x-none"/>
        </w:rPr>
        <w:t>ás</w:t>
      </w:r>
      <w:proofErr w:type="spellEnd"/>
      <w:r>
        <w:rPr>
          <w:rFonts w:ascii="Palatino Linotype" w:hAnsi="Palatino Linotype" w:eastAsia="Batang" w:cs="Tahoma"/>
          <w:bCs/>
          <w:sz w:val="22"/>
          <w:szCs w:val="22"/>
          <w:lang w:val="x-none"/>
        </w:rPr>
        <w:t xml:space="preserve">, se realizó una búsqueda en el Portal de Información Pública de Oficio Mexiquense, del Sujeto Obligado, en la fracción VIII “Remuneraciones”, del ejercicio dos mil dieciocho (consultada el veinticinco de enero de dos mil veintiuno, a las trece horas, en la liga electrónica </w:t>
      </w:r>
      <w:hyperlink w:history="1" r:id="rId10">
        <w:r w:rsidRPr="00827C22">
          <w:rPr>
            <w:rStyle w:val="Hipervnculo"/>
            <w:rFonts w:ascii="Palatino Linotype" w:hAnsi="Palatino Linotype" w:eastAsia="Batang" w:cs="Tahoma"/>
            <w:bCs/>
            <w:sz w:val="22"/>
            <w:szCs w:val="22"/>
            <w:lang w:val="x-none"/>
          </w:rPr>
          <w:t>https://www.ipomex.org.mx/ipo3/lgt/infoExcel/ATIZAPANDEZARAGOZA/art_92_viii/0.web</w:t>
        </w:r>
      </w:hyperlink>
      <w:r>
        <w:rPr>
          <w:rFonts w:ascii="Palatino Linotype" w:hAnsi="Palatino Linotype" w:eastAsia="Batang" w:cs="Tahoma"/>
          <w:bCs/>
          <w:sz w:val="22"/>
          <w:szCs w:val="22"/>
          <w:lang w:val="x-none"/>
        </w:rPr>
        <w:t>), del cual se advierte que Alejandra Ivette Espinoza Pachuca, ocupaba el cargo de Jefa de Departamento C, adscrita de la Dirección de Medio Ambiente, tal como se muestra a continuación:</w:t>
      </w:r>
    </w:p>
    <w:p w:rsidR="00AE089F" w:rsidP="007261B0" w:rsidRDefault="00AE089F" w14:paraId="71EC50C6" w14:textId="11E3AE80">
      <w:pPr>
        <w:spacing w:line="360" w:lineRule="auto"/>
        <w:ind w:right="-28"/>
        <w:jc w:val="both"/>
        <w:rPr>
          <w:rFonts w:ascii="Palatino Linotype" w:hAnsi="Palatino Linotype" w:eastAsia="Batang" w:cs="Tahoma"/>
          <w:bCs/>
          <w:sz w:val="22"/>
          <w:szCs w:val="22"/>
          <w:lang w:val="es-ES"/>
        </w:rPr>
      </w:pPr>
    </w:p>
    <w:p w:rsidR="00AE089F" w:rsidP="007261B0" w:rsidRDefault="00AE089F" w14:paraId="66AA0DA2" w14:textId="006138C2">
      <w:pPr>
        <w:spacing w:line="360" w:lineRule="auto"/>
        <w:ind w:right="-28"/>
        <w:jc w:val="both"/>
        <w:rPr>
          <w:rFonts w:ascii="Palatino Linotype" w:hAnsi="Palatino Linotype" w:eastAsia="Batang" w:cs="Tahoma"/>
          <w:bCs/>
          <w:sz w:val="22"/>
          <w:szCs w:val="22"/>
          <w:lang w:val="es-ES"/>
        </w:rPr>
      </w:pPr>
      <w:r w:rsidRPr="00AE089F">
        <w:rPr>
          <w:rFonts w:ascii="Palatino Linotype" w:hAnsi="Palatino Linotype" w:eastAsia="Batang" w:cs="Tahoma"/>
          <w:bCs/>
          <w:noProof/>
          <w:sz w:val="22"/>
          <w:szCs w:val="22"/>
          <w:lang w:val="es-ES"/>
        </w:rPr>
        <w:drawing>
          <wp:inline distT="0" distB="0" distL="0" distR="0" wp14:anchorId="2CCB1783" wp14:editId="761F8CF2">
            <wp:extent cx="5742940" cy="9455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945515"/>
                    </a:xfrm>
                    <a:prstGeom prst="rect">
                      <a:avLst/>
                    </a:prstGeom>
                  </pic:spPr>
                </pic:pic>
              </a:graphicData>
            </a:graphic>
          </wp:inline>
        </w:drawing>
      </w:r>
    </w:p>
    <w:p w:rsidR="00AE089F" w:rsidP="007261B0" w:rsidRDefault="00AE089F" w14:paraId="4F43B4D8" w14:textId="336F0E96">
      <w:pPr>
        <w:spacing w:line="360" w:lineRule="auto"/>
        <w:ind w:right="-28"/>
        <w:jc w:val="both"/>
        <w:rPr>
          <w:rFonts w:ascii="Palatino Linotype" w:hAnsi="Palatino Linotype" w:eastAsia="Batang" w:cs="Tahoma"/>
          <w:bCs/>
          <w:sz w:val="22"/>
          <w:szCs w:val="22"/>
          <w:lang w:val="es-ES"/>
        </w:rPr>
      </w:pPr>
    </w:p>
    <w:p w:rsidR="00AE089F" w:rsidP="007261B0" w:rsidRDefault="00AE089F" w14:paraId="468F4EE8" w14:textId="58FD717D">
      <w:pPr>
        <w:spacing w:line="360" w:lineRule="auto"/>
        <w:ind w:right="-28"/>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Conforme a lo anterior, se logra observar que la </w:t>
      </w:r>
      <w:proofErr w:type="spellStart"/>
      <w:r>
        <w:rPr>
          <w:rFonts w:ascii="Palatino Linotype" w:hAnsi="Palatino Linotype" w:eastAsia="Batang" w:cs="Tahoma"/>
          <w:bCs/>
          <w:sz w:val="22"/>
          <w:szCs w:val="22"/>
          <w:lang w:val="es-ES"/>
        </w:rPr>
        <w:t>pretensi</w:t>
      </w:r>
      <w:r>
        <w:rPr>
          <w:rFonts w:ascii="Palatino Linotype" w:hAnsi="Palatino Linotype" w:eastAsia="Batang" w:cs="Tahoma"/>
          <w:bCs/>
          <w:sz w:val="22"/>
          <w:szCs w:val="22"/>
          <w:lang w:val="x-none"/>
        </w:rPr>
        <w:t>ón</w:t>
      </w:r>
      <w:proofErr w:type="spellEnd"/>
      <w:r>
        <w:rPr>
          <w:rFonts w:ascii="Palatino Linotype" w:hAnsi="Palatino Linotype" w:eastAsia="Batang" w:cs="Tahoma"/>
          <w:bCs/>
          <w:sz w:val="22"/>
          <w:szCs w:val="22"/>
          <w:lang w:val="x-none"/>
        </w:rPr>
        <w:t xml:space="preserve"> de la ahora </w:t>
      </w:r>
      <w:proofErr w:type="gramStart"/>
      <w:r>
        <w:rPr>
          <w:rFonts w:ascii="Palatino Linotype" w:hAnsi="Palatino Linotype" w:eastAsia="Batang" w:cs="Tahoma"/>
          <w:bCs/>
          <w:sz w:val="22"/>
          <w:szCs w:val="22"/>
          <w:lang w:val="x-none"/>
        </w:rPr>
        <w:t>Recurrente,</w:t>
      </w:r>
      <w:proofErr w:type="gramEnd"/>
      <w:r>
        <w:rPr>
          <w:rFonts w:ascii="Palatino Linotype" w:hAnsi="Palatino Linotype" w:eastAsia="Batang" w:cs="Tahoma"/>
          <w:bCs/>
          <w:sz w:val="22"/>
          <w:szCs w:val="22"/>
          <w:lang w:val="x-none"/>
        </w:rPr>
        <w:t xml:space="preserve"> es obtener el documento donde conste la notificación y petición realizada por la Dirección de Protección Civil, </w:t>
      </w:r>
      <w:r w:rsidR="00D92E18">
        <w:rPr>
          <w:rFonts w:ascii="Palatino Linotype" w:hAnsi="Palatino Linotype" w:eastAsia="Batang" w:cs="Tahoma"/>
          <w:bCs/>
          <w:sz w:val="22"/>
          <w:szCs w:val="22"/>
          <w:lang w:val="x-none"/>
        </w:rPr>
        <w:t>que ocasionó que la entonces Jefa de Departamento C, realizará una visita e inspección en un determinado lugar, el primero de marzo de dos mil dieciocho.</w:t>
      </w:r>
    </w:p>
    <w:p w:rsidR="00AE089F" w:rsidP="007261B0" w:rsidRDefault="00AE089F" w14:paraId="73AF66A0" w14:textId="0DF7B6C8">
      <w:pPr>
        <w:spacing w:line="360" w:lineRule="auto"/>
        <w:ind w:right="-28"/>
        <w:jc w:val="both"/>
        <w:rPr>
          <w:rFonts w:ascii="Palatino Linotype" w:hAnsi="Palatino Linotype" w:eastAsia="Batang" w:cs="Tahoma"/>
          <w:bCs/>
          <w:sz w:val="22"/>
          <w:szCs w:val="22"/>
          <w:lang w:val="es-ES"/>
        </w:rPr>
      </w:pPr>
    </w:p>
    <w:p w:rsidR="00D92E18" w:rsidP="007261B0" w:rsidRDefault="00D92E18" w14:paraId="08DA05A1" w14:textId="5B14226A">
      <w:pPr>
        <w:spacing w:line="360" w:lineRule="auto"/>
        <w:ind w:right="-28"/>
        <w:contextualSpacing/>
        <w:jc w:val="both"/>
        <w:rPr>
          <w:rFonts w:ascii="Palatino Linotype" w:hAnsi="Palatino Linotype" w:cs="Tahoma"/>
          <w:sz w:val="22"/>
          <w:szCs w:val="22"/>
        </w:rPr>
      </w:pPr>
      <w:r>
        <w:rPr>
          <w:rFonts w:ascii="Palatino Linotype" w:hAnsi="Palatino Linotype" w:cs="Tahoma"/>
          <w:sz w:val="22"/>
          <w:szCs w:val="22"/>
        </w:rPr>
        <w:t xml:space="preserve">En ese contexto, el Sujeto Obligado, a través de la </w:t>
      </w:r>
      <w:proofErr w:type="spellStart"/>
      <w:r>
        <w:rPr>
          <w:rFonts w:ascii="Palatino Linotype" w:hAnsi="Palatino Linotype" w:cs="Tahoma"/>
          <w:sz w:val="22"/>
          <w:szCs w:val="22"/>
        </w:rPr>
        <w:t>Direcci</w:t>
      </w:r>
      <w:r>
        <w:rPr>
          <w:rFonts w:ascii="Palatino Linotype" w:hAnsi="Palatino Linotype" w:cs="Tahoma"/>
          <w:sz w:val="22"/>
          <w:szCs w:val="22"/>
          <w:lang w:val="x-none"/>
        </w:rPr>
        <w:t>ón</w:t>
      </w:r>
      <w:proofErr w:type="spellEnd"/>
      <w:r>
        <w:rPr>
          <w:rFonts w:ascii="Palatino Linotype" w:hAnsi="Palatino Linotype" w:cs="Tahoma"/>
          <w:sz w:val="22"/>
          <w:szCs w:val="22"/>
          <w:lang w:val="x-none"/>
        </w:rPr>
        <w:t xml:space="preserve"> de Medio Ambiente</w:t>
      </w:r>
      <w:r>
        <w:rPr>
          <w:rFonts w:ascii="Palatino Linotype" w:hAnsi="Palatino Linotype" w:cs="Tahoma"/>
          <w:sz w:val="22"/>
          <w:szCs w:val="22"/>
        </w:rPr>
        <w:t>, señaló que la información era inexistente, al señalar que no contaba con los elementos suficientes para realizar la b</w:t>
      </w:r>
      <w:proofErr w:type="spellStart"/>
      <w:r>
        <w:rPr>
          <w:rFonts w:ascii="Palatino Linotype" w:hAnsi="Palatino Linotype" w:cs="Tahoma"/>
          <w:sz w:val="22"/>
          <w:szCs w:val="22"/>
          <w:lang w:val="x-none"/>
        </w:rPr>
        <w:t>úsqueda</w:t>
      </w:r>
      <w:proofErr w:type="spellEnd"/>
      <w:r>
        <w:rPr>
          <w:rFonts w:ascii="Palatino Linotype" w:hAnsi="Palatino Linotype" w:cs="Tahoma"/>
          <w:sz w:val="22"/>
          <w:szCs w:val="22"/>
          <w:lang w:val="x-none"/>
        </w:rPr>
        <w:t xml:space="preserve"> de la información, pues no conocía a la persona que había emitido el Acta y dicho documento, carecía de número de expediente</w:t>
      </w:r>
      <w:r>
        <w:rPr>
          <w:rFonts w:ascii="Palatino Linotype" w:hAnsi="Palatino Linotype" w:cs="Tahoma"/>
          <w:sz w:val="22"/>
          <w:szCs w:val="22"/>
        </w:rPr>
        <w:t>.</w:t>
      </w:r>
    </w:p>
    <w:p w:rsidR="00D92E18" w:rsidP="007261B0" w:rsidRDefault="00D92E18" w14:paraId="2F16B6E0" w14:textId="77777777">
      <w:pPr>
        <w:spacing w:line="360" w:lineRule="auto"/>
        <w:ind w:right="-28"/>
        <w:contextualSpacing/>
        <w:jc w:val="both"/>
        <w:rPr>
          <w:rFonts w:ascii="Palatino Linotype" w:hAnsi="Palatino Linotype" w:cs="Tahoma"/>
          <w:sz w:val="22"/>
          <w:szCs w:val="22"/>
        </w:rPr>
      </w:pPr>
    </w:p>
    <w:p w:rsidRPr="00DF36BD" w:rsidR="00D92E18" w:rsidP="007261B0" w:rsidRDefault="00D92E18" w14:paraId="15726A7F" w14:textId="77777777">
      <w:pPr>
        <w:spacing w:line="360" w:lineRule="auto"/>
        <w:jc w:val="both"/>
        <w:rPr>
          <w:rFonts w:ascii="Palatino Linotype" w:hAnsi="Palatino Linotype" w:cs="Tahoma"/>
          <w:sz w:val="22"/>
          <w:szCs w:val="22"/>
        </w:rPr>
      </w:pPr>
      <w:r w:rsidRPr="00DF36BD">
        <w:rPr>
          <w:rFonts w:ascii="Palatino Linotype" w:hAnsi="Palatino Linotype" w:cs="Tahoma"/>
          <w:sz w:val="22"/>
          <w:szCs w:val="22"/>
        </w:rPr>
        <w:t xml:space="preserve">En ese orden de ideas, en el Criterio 14/17, emitido por </w:t>
      </w:r>
      <w:r>
        <w:rPr>
          <w:rFonts w:ascii="Palatino Linotype" w:hAnsi="Palatino Linotype" w:cs="Tahoma"/>
          <w:sz w:val="22"/>
          <w:szCs w:val="22"/>
        </w:rPr>
        <w:t>el Instituto Nacional de Transparencia, Acceso a la Información Pública y Protección de Datos Personales en el Estado de México y Municipios</w:t>
      </w:r>
      <w:r w:rsidRPr="00DF36BD">
        <w:rPr>
          <w:rFonts w:ascii="Palatino Linotype" w:hAnsi="Palatino Linotype" w:cs="Tahoma"/>
          <w:sz w:val="22"/>
          <w:szCs w:val="22"/>
        </w:rPr>
        <w:t>, se señala lo siguiente:</w:t>
      </w:r>
    </w:p>
    <w:p w:rsidRPr="00DF36BD" w:rsidR="00D92E18" w:rsidP="007261B0" w:rsidRDefault="00D92E18" w14:paraId="616C49AD" w14:textId="77777777">
      <w:pPr>
        <w:spacing w:line="360" w:lineRule="auto"/>
        <w:jc w:val="both"/>
        <w:rPr>
          <w:rFonts w:ascii="Palatino Linotype" w:hAnsi="Palatino Linotype" w:cs="Tahoma"/>
          <w:sz w:val="22"/>
          <w:szCs w:val="22"/>
        </w:rPr>
      </w:pPr>
    </w:p>
    <w:p w:rsidRPr="00352425" w:rsidR="00D92E18" w:rsidP="007261B0" w:rsidRDefault="00D92E18" w14:paraId="12534CE3" w14:textId="77777777">
      <w:pPr>
        <w:spacing w:line="360" w:lineRule="auto"/>
        <w:ind w:left="567" w:right="567"/>
        <w:jc w:val="both"/>
        <w:rPr>
          <w:rFonts w:ascii="Palatino Linotype" w:hAnsi="Palatino Linotype" w:cs="Tahoma"/>
          <w:bCs/>
          <w:i/>
          <w:lang w:val="es-ES"/>
        </w:rPr>
      </w:pPr>
      <w:r w:rsidRPr="00352425">
        <w:rPr>
          <w:rFonts w:ascii="Palatino Linotype" w:hAnsi="Palatino Linotype" w:cs="Tahoma"/>
          <w:bCs/>
          <w:i/>
          <w:lang w:val="es-ES"/>
        </w:rPr>
        <w:lastRenderedPageBreak/>
        <w:t>“</w:t>
      </w:r>
      <w:r w:rsidRPr="00352425">
        <w:rPr>
          <w:rFonts w:ascii="Palatino Linotype" w:hAnsi="Palatino Linotype" w:cs="Tahoma"/>
          <w:b/>
          <w:bCs/>
          <w:i/>
          <w:lang w:val="es-ES"/>
        </w:rPr>
        <w:t xml:space="preserve">Inexistencia. </w:t>
      </w:r>
      <w:r w:rsidRPr="00352425">
        <w:rPr>
          <w:rFonts w:ascii="Palatino Linotype" w:hAnsi="Palatino Linotype" w:cs="Tahoma"/>
          <w:bCs/>
          <w:i/>
          <w:lang w:val="es-ES"/>
        </w:rPr>
        <w:t>La inexistencia es una cuestión de hecho que se atribuye a la información solicitada e implica que ésta no se encuentra en los archivos del sujeto obligado, no obstante que cuenta con facultades para poseerla.”</w:t>
      </w:r>
    </w:p>
    <w:p w:rsidR="00D92E18" w:rsidP="007261B0" w:rsidRDefault="00D92E18" w14:paraId="20B96E8B" w14:textId="77777777">
      <w:pPr>
        <w:spacing w:line="360" w:lineRule="auto"/>
        <w:jc w:val="both"/>
        <w:rPr>
          <w:rFonts w:ascii="Palatino Linotype" w:hAnsi="Palatino Linotype" w:cs="Tahoma"/>
          <w:sz w:val="22"/>
          <w:szCs w:val="22"/>
        </w:rPr>
      </w:pPr>
    </w:p>
    <w:p w:rsidRPr="00DF36BD" w:rsidR="00D92E18" w:rsidP="007261B0" w:rsidRDefault="00D92E18" w14:paraId="04D28851" w14:textId="77777777">
      <w:pPr>
        <w:spacing w:line="360" w:lineRule="auto"/>
        <w:jc w:val="both"/>
        <w:rPr>
          <w:rFonts w:ascii="Palatino Linotype" w:hAnsi="Palatino Linotype" w:cs="Tahoma"/>
          <w:sz w:val="22"/>
          <w:szCs w:val="22"/>
        </w:rPr>
      </w:pPr>
      <w:r w:rsidRPr="00DF36BD">
        <w:rPr>
          <w:rFonts w:ascii="Palatino Linotype" w:hAnsi="Palatino Linotype" w:cs="Tahoma"/>
          <w:sz w:val="22"/>
          <w:szCs w:val="22"/>
        </w:rPr>
        <w:t xml:space="preserve">Del citado criterio, se desprende que la inexistencia de la </w:t>
      </w:r>
      <w:proofErr w:type="gramStart"/>
      <w:r w:rsidRPr="00DF36BD">
        <w:rPr>
          <w:rFonts w:ascii="Palatino Linotype" w:hAnsi="Palatino Linotype" w:cs="Tahoma"/>
          <w:sz w:val="22"/>
          <w:szCs w:val="22"/>
        </w:rPr>
        <w:t>información,</w:t>
      </w:r>
      <w:proofErr w:type="gramEnd"/>
      <w:r w:rsidRPr="00DF36BD">
        <w:rPr>
          <w:rFonts w:ascii="Palatino Linotype" w:hAnsi="Palatino Linotype" w:cs="Tahoma"/>
          <w:sz w:val="22"/>
          <w:szCs w:val="22"/>
        </w:rPr>
        <w:t xml:space="preserve"> es una cuestión de hecho que se le atribuye a la misma, cuando ésta no se encuentra en los archivos del sujeto obligado.</w:t>
      </w:r>
      <w:r>
        <w:rPr>
          <w:rFonts w:ascii="Palatino Linotype" w:hAnsi="Palatino Linotype" w:cs="Tahoma"/>
          <w:sz w:val="22"/>
          <w:szCs w:val="22"/>
        </w:rPr>
        <w:t xml:space="preserve"> En ese sentido, para poder acreditar dicha circunstancia, se considera que los Sujetos Obligados, primero deben realizar una indagación en todos los archivos de las áreas con funciones para conocer de lo peticionado.</w:t>
      </w:r>
    </w:p>
    <w:p w:rsidR="00D92E18" w:rsidP="007261B0" w:rsidRDefault="00D92E18" w14:paraId="1BC43949" w14:textId="77777777">
      <w:pPr>
        <w:spacing w:line="360" w:lineRule="auto"/>
        <w:jc w:val="both"/>
        <w:rPr>
          <w:rFonts w:ascii="Palatino Linotype" w:hAnsi="Palatino Linotype" w:cs="Tahoma"/>
          <w:bCs/>
          <w:iCs/>
          <w:sz w:val="22"/>
          <w:szCs w:val="22"/>
          <w:lang w:val="es-ES"/>
        </w:rPr>
      </w:pPr>
    </w:p>
    <w:p w:rsidR="00D92E18" w:rsidP="007261B0" w:rsidRDefault="00D92E18" w14:paraId="51D65F4A" w14:textId="77777777">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ese contexto, el artículo 162 de la Ley de Transparencia y Acceso a la Información Pública del Estado de México y Municipios, establece que las áreas competentes para conocer de una solicitud de </w:t>
      </w:r>
      <w:proofErr w:type="gramStart"/>
      <w:r>
        <w:rPr>
          <w:rFonts w:ascii="Palatino Linotype" w:hAnsi="Palatino Linotype" w:cs="Tahoma"/>
          <w:sz w:val="22"/>
          <w:szCs w:val="22"/>
        </w:rPr>
        <w:t>información,</w:t>
      </w:r>
      <w:proofErr w:type="gramEnd"/>
      <w:r>
        <w:rPr>
          <w:rFonts w:ascii="Palatino Linotype" w:hAnsi="Palatino Linotype" w:cs="Tahoma"/>
          <w:sz w:val="22"/>
          <w:szCs w:val="22"/>
        </w:rPr>
        <w:t xml:space="preserve"> deben realizar una </w:t>
      </w:r>
      <w:r>
        <w:rPr>
          <w:rFonts w:ascii="Palatino Linotype" w:hAnsi="Palatino Linotype" w:cs="Tahoma"/>
          <w:b/>
          <w:sz w:val="22"/>
          <w:szCs w:val="22"/>
        </w:rPr>
        <w:t>búsqueda exhaustiva y razonable</w:t>
      </w:r>
      <w:r>
        <w:rPr>
          <w:rFonts w:ascii="Palatino Linotype" w:hAnsi="Palatino Linotype" w:cs="Tahoma"/>
          <w:sz w:val="22"/>
          <w:szCs w:val="22"/>
        </w:rPr>
        <w:t>; así, resulta necesario determinar, que es una investigación con esas características.</w:t>
      </w:r>
    </w:p>
    <w:p w:rsidR="00D92E18" w:rsidP="007261B0" w:rsidRDefault="00D92E18" w14:paraId="28127572" w14:textId="77777777">
      <w:pPr>
        <w:spacing w:line="360" w:lineRule="auto"/>
        <w:jc w:val="both"/>
        <w:rPr>
          <w:rFonts w:ascii="Palatino Linotype" w:hAnsi="Palatino Linotype" w:cs="Tahoma"/>
          <w:sz w:val="22"/>
          <w:szCs w:val="22"/>
        </w:rPr>
      </w:pPr>
    </w:p>
    <w:p w:rsidR="00D92E18" w:rsidP="007261B0" w:rsidRDefault="00D92E18" w14:paraId="67306EE7" w14:textId="77777777">
      <w:pPr>
        <w:spacing w:line="360" w:lineRule="auto"/>
        <w:jc w:val="both"/>
        <w:rPr>
          <w:rFonts w:ascii="Palatino Linotype" w:hAnsi="Palatino Linotype" w:cs="Arial"/>
          <w:b/>
          <w:bCs/>
          <w:sz w:val="22"/>
          <w:szCs w:val="22"/>
        </w:rPr>
      </w:pPr>
      <w:r>
        <w:rPr>
          <w:rFonts w:ascii="Palatino Linotype" w:hAnsi="Palatino Linotype" w:cs="Arial"/>
          <w:bCs/>
          <w:sz w:val="22"/>
          <w:szCs w:val="22"/>
        </w:rPr>
        <w:t>En ese sentido</w:t>
      </w:r>
      <w:r w:rsidRPr="00385BFC">
        <w:rPr>
          <w:rFonts w:ascii="Palatino Linotype" w:hAnsi="Palatino Linotype" w:cs="Arial"/>
          <w:bCs/>
          <w:sz w:val="22"/>
          <w:szCs w:val="22"/>
        </w:rPr>
        <w:t xml:space="preserve">, según </w:t>
      </w:r>
      <w:r>
        <w:rPr>
          <w:rFonts w:ascii="Palatino Linotype" w:hAnsi="Palatino Linotype" w:cs="Arial"/>
          <w:bCs/>
          <w:sz w:val="22"/>
          <w:szCs w:val="22"/>
        </w:rPr>
        <w:t>Jarquín, Soledad</w:t>
      </w:r>
      <w:r w:rsidRPr="00385BFC">
        <w:rPr>
          <w:rFonts w:ascii="Palatino Linotype" w:hAnsi="Palatino Linotype" w:cs="Arial"/>
          <w:bCs/>
          <w:sz w:val="22"/>
          <w:szCs w:val="22"/>
        </w:rPr>
        <w:t xml:space="preserve"> (2019), en el “Diccionario de Transparencia y Acceso a la Información Pública” (p. </w:t>
      </w:r>
      <w:r>
        <w:rPr>
          <w:rFonts w:ascii="Palatino Linotype" w:hAnsi="Palatino Linotype" w:cs="Arial"/>
          <w:bCs/>
          <w:sz w:val="22"/>
          <w:szCs w:val="22"/>
        </w:rPr>
        <w:t>68</w:t>
      </w:r>
      <w:r w:rsidRPr="00385BFC">
        <w:rPr>
          <w:rFonts w:ascii="Palatino Linotype" w:hAnsi="Palatino Linotype" w:cs="Arial"/>
          <w:bCs/>
          <w:sz w:val="22"/>
          <w:szCs w:val="22"/>
        </w:rPr>
        <w:t xml:space="preserve">), </w:t>
      </w:r>
      <w:r w:rsidRPr="00F30A15">
        <w:rPr>
          <w:rFonts w:ascii="Palatino Linotype" w:hAnsi="Palatino Linotype" w:cs="Arial"/>
          <w:b/>
          <w:bCs/>
          <w:sz w:val="22"/>
          <w:szCs w:val="22"/>
        </w:rPr>
        <w:t>la búsqueda exhaustiva</w:t>
      </w:r>
      <w:r>
        <w:rPr>
          <w:rFonts w:ascii="Palatino Linotype" w:hAnsi="Palatino Linotype" w:cs="Arial"/>
          <w:bCs/>
          <w:sz w:val="22"/>
          <w:szCs w:val="22"/>
        </w:rPr>
        <w:t xml:space="preserve"> es la obligación del área administrativa del Sujeto Obligado que cuenta o puede contar con la información requerida, la cual consiste en localizar toda aquella que atienda la solicitud, </w:t>
      </w:r>
      <w:r w:rsidRPr="003B6D95">
        <w:rPr>
          <w:rFonts w:ascii="Palatino Linotype" w:hAnsi="Palatino Linotype" w:cs="Arial"/>
          <w:b/>
          <w:bCs/>
          <w:sz w:val="22"/>
          <w:szCs w:val="22"/>
        </w:rPr>
        <w:t xml:space="preserve">hasta agotar por completo las posibilidades </w:t>
      </w:r>
      <w:r>
        <w:rPr>
          <w:rFonts w:ascii="Palatino Linotype" w:hAnsi="Palatino Linotype" w:cs="Arial"/>
          <w:b/>
          <w:bCs/>
          <w:sz w:val="22"/>
          <w:szCs w:val="22"/>
        </w:rPr>
        <w:t>de indagación.</w:t>
      </w:r>
    </w:p>
    <w:p w:rsidR="00D92E18" w:rsidP="007261B0" w:rsidRDefault="00D92E18" w14:paraId="481B819D" w14:textId="77777777">
      <w:pPr>
        <w:spacing w:line="360" w:lineRule="auto"/>
        <w:jc w:val="both"/>
        <w:rPr>
          <w:rFonts w:ascii="Palatino Linotype" w:hAnsi="Palatino Linotype" w:cs="Arial"/>
          <w:b/>
          <w:bCs/>
          <w:sz w:val="22"/>
          <w:szCs w:val="22"/>
        </w:rPr>
      </w:pPr>
    </w:p>
    <w:p w:rsidRPr="00385BFC" w:rsidR="00D92E18" w:rsidP="007261B0" w:rsidRDefault="00D92E18" w14:paraId="62483AE0" w14:textId="77777777">
      <w:pPr>
        <w:spacing w:line="360" w:lineRule="auto"/>
        <w:jc w:val="both"/>
        <w:rPr>
          <w:rFonts w:ascii="Palatino Linotype" w:hAnsi="Palatino Linotype" w:cs="Arial"/>
          <w:b/>
          <w:bCs/>
          <w:sz w:val="22"/>
          <w:szCs w:val="22"/>
        </w:rPr>
      </w:pPr>
      <w:r>
        <w:rPr>
          <w:rFonts w:ascii="Palatino Linotype" w:hAnsi="Palatino Linotype" w:cs="Arial"/>
          <w:bCs/>
          <w:sz w:val="22"/>
          <w:szCs w:val="22"/>
        </w:rPr>
        <w:t>Además</w:t>
      </w:r>
      <w:r w:rsidRPr="007B6AD2">
        <w:rPr>
          <w:rFonts w:ascii="Palatino Linotype" w:hAnsi="Palatino Linotype" w:cs="Arial"/>
          <w:bCs/>
          <w:sz w:val="22"/>
          <w:szCs w:val="22"/>
        </w:rPr>
        <w:t xml:space="preserve">, según </w:t>
      </w:r>
      <w:r>
        <w:rPr>
          <w:rFonts w:ascii="Palatino Linotype" w:hAnsi="Palatino Linotype" w:cs="Arial"/>
          <w:bCs/>
          <w:sz w:val="22"/>
          <w:szCs w:val="22"/>
        </w:rPr>
        <w:t>Calero</w:t>
      </w:r>
      <w:r w:rsidRPr="007B6AD2">
        <w:rPr>
          <w:rFonts w:ascii="Palatino Linotype" w:hAnsi="Palatino Linotype" w:cs="Arial"/>
          <w:bCs/>
          <w:sz w:val="22"/>
          <w:szCs w:val="22"/>
        </w:rPr>
        <w:t xml:space="preserve">, </w:t>
      </w:r>
      <w:r>
        <w:rPr>
          <w:rFonts w:ascii="Palatino Linotype" w:hAnsi="Palatino Linotype" w:cs="Arial"/>
          <w:bCs/>
          <w:sz w:val="22"/>
          <w:szCs w:val="22"/>
        </w:rPr>
        <w:t>Natalia</w:t>
      </w:r>
      <w:r w:rsidRPr="007B6AD2">
        <w:rPr>
          <w:rFonts w:ascii="Palatino Linotype" w:hAnsi="Palatino Linotype" w:cs="Arial"/>
          <w:bCs/>
          <w:sz w:val="22"/>
          <w:szCs w:val="22"/>
        </w:rPr>
        <w:t xml:space="preserve"> (2016), en la “Ley General de Transparencia y Acceso a la Información Pública Comentada” (p. </w:t>
      </w:r>
      <w:r>
        <w:rPr>
          <w:rFonts w:ascii="Palatino Linotype" w:hAnsi="Palatino Linotype" w:cs="Arial"/>
          <w:bCs/>
          <w:sz w:val="22"/>
          <w:szCs w:val="22"/>
        </w:rPr>
        <w:t>408</w:t>
      </w:r>
      <w:r w:rsidRPr="007B6AD2">
        <w:rPr>
          <w:rFonts w:ascii="Palatino Linotype" w:hAnsi="Palatino Linotype" w:cs="Arial"/>
          <w:bCs/>
          <w:sz w:val="22"/>
          <w:szCs w:val="22"/>
        </w:rPr>
        <w:t>),</w:t>
      </w:r>
      <w:r>
        <w:rPr>
          <w:rFonts w:ascii="Palatino Linotype" w:hAnsi="Palatino Linotype" w:cs="Arial"/>
          <w:bCs/>
          <w:sz w:val="22"/>
          <w:szCs w:val="22"/>
        </w:rPr>
        <w:t xml:space="preserve"> para que exista una búsqueda exhaustiva y razonable, se debe hacer una </w:t>
      </w:r>
      <w:r>
        <w:rPr>
          <w:rFonts w:ascii="Palatino Linotype" w:hAnsi="Palatino Linotype" w:cs="Arial"/>
          <w:b/>
          <w:bCs/>
          <w:sz w:val="22"/>
          <w:szCs w:val="22"/>
        </w:rPr>
        <w:t xml:space="preserve">indagación consiente y minuciosa en sus archivos físicos y electrónicos. </w:t>
      </w:r>
    </w:p>
    <w:p w:rsidR="00D92E18" w:rsidP="007261B0" w:rsidRDefault="00D92E18" w14:paraId="08079139" w14:textId="77777777">
      <w:pPr>
        <w:spacing w:line="360" w:lineRule="auto"/>
        <w:jc w:val="both"/>
        <w:rPr>
          <w:rFonts w:ascii="Palatino Linotype" w:hAnsi="Palatino Linotype" w:cs="Tahoma"/>
          <w:sz w:val="22"/>
          <w:szCs w:val="22"/>
        </w:rPr>
      </w:pPr>
    </w:p>
    <w:p w:rsidRPr="00692CFF" w:rsidR="00D92E18" w:rsidP="007261B0" w:rsidRDefault="00D92E18" w14:paraId="255AF620" w14:textId="77777777">
      <w:pPr>
        <w:spacing w:line="360" w:lineRule="auto"/>
        <w:jc w:val="both"/>
        <w:rPr>
          <w:rFonts w:ascii="Palatino Linotype" w:hAnsi="Palatino Linotype" w:cs="Tahoma"/>
          <w:b/>
          <w:sz w:val="22"/>
          <w:szCs w:val="22"/>
        </w:rPr>
      </w:pPr>
      <w:r>
        <w:rPr>
          <w:rFonts w:ascii="Palatino Linotype" w:hAnsi="Palatino Linotype" w:cs="Tahoma"/>
          <w:sz w:val="22"/>
          <w:szCs w:val="22"/>
        </w:rPr>
        <w:lastRenderedPageBreak/>
        <w:t xml:space="preserve">Conforme a lo anterior, para poder acreditar el carácter exhaustivo de la búsqueda realizada por los Sujetos Obligados, se deben motivar las razones por las que se buscó la información en determinadas áreas, </w:t>
      </w:r>
      <w:r>
        <w:rPr>
          <w:rFonts w:ascii="Palatino Linotype" w:hAnsi="Palatino Linotype" w:cs="Tahoma"/>
          <w:b/>
          <w:sz w:val="22"/>
          <w:szCs w:val="22"/>
        </w:rPr>
        <w:t>los criterios de búsqueda utilizados y demás circunstancias que fueron tomadas en cuenta.</w:t>
      </w:r>
    </w:p>
    <w:p w:rsidR="00D92E18" w:rsidP="007261B0" w:rsidRDefault="00D92E18" w14:paraId="4FC6B009" w14:textId="77777777">
      <w:pPr>
        <w:spacing w:line="360" w:lineRule="auto"/>
        <w:jc w:val="both"/>
        <w:rPr>
          <w:rFonts w:ascii="Palatino Linotype" w:hAnsi="Palatino Linotype" w:cs="Tahoma"/>
          <w:sz w:val="22"/>
          <w:szCs w:val="22"/>
        </w:rPr>
      </w:pPr>
    </w:p>
    <w:p w:rsidR="00D92E18" w:rsidP="007261B0" w:rsidRDefault="00D92E18" w14:paraId="145C2103" w14:textId="77777777">
      <w:pPr>
        <w:spacing w:line="360" w:lineRule="auto"/>
        <w:jc w:val="both"/>
        <w:rPr>
          <w:rFonts w:ascii="Palatino Linotype" w:hAnsi="Palatino Linotype" w:cs="Tahoma"/>
          <w:sz w:val="22"/>
          <w:szCs w:val="22"/>
        </w:rPr>
      </w:pPr>
      <w:r>
        <w:rPr>
          <w:rFonts w:ascii="Palatino Linotype" w:hAnsi="Palatino Linotype" w:cs="Tahoma"/>
          <w:sz w:val="22"/>
          <w:szCs w:val="22"/>
        </w:rPr>
        <w:t>De tales circunstancias, se considera que para que los Sujetos Obligado justifiquen que realizaron una búsqueda exhaustiva y razonable, deben indicar de manera clara, lo siguiente:</w:t>
      </w:r>
    </w:p>
    <w:p w:rsidR="00D92E18" w:rsidP="007261B0" w:rsidRDefault="00D92E18" w14:paraId="2D6B3E77" w14:textId="77777777">
      <w:pPr>
        <w:spacing w:line="360" w:lineRule="auto"/>
        <w:jc w:val="both"/>
        <w:rPr>
          <w:rFonts w:ascii="Palatino Linotype" w:hAnsi="Palatino Linotype" w:cs="Tahoma"/>
          <w:sz w:val="22"/>
          <w:szCs w:val="22"/>
        </w:rPr>
      </w:pPr>
    </w:p>
    <w:p w:rsidRPr="00D92E18" w:rsidR="00D92E18" w:rsidP="007261B0" w:rsidRDefault="00D92E18" w14:paraId="1B230579" w14:textId="4A5996E8">
      <w:pPr>
        <w:pStyle w:val="Prrafodelista"/>
        <w:numPr>
          <w:ilvl w:val="0"/>
          <w:numId w:val="3"/>
        </w:numPr>
        <w:spacing w:line="360" w:lineRule="auto"/>
        <w:jc w:val="both"/>
        <w:rPr>
          <w:rFonts w:ascii="Palatino Linotype" w:hAnsi="Palatino Linotype" w:cs="Tahoma"/>
          <w:szCs w:val="22"/>
        </w:rPr>
      </w:pPr>
      <w:r>
        <w:rPr>
          <w:rFonts w:ascii="Palatino Linotype" w:hAnsi="Palatino Linotype" w:cs="Tahoma"/>
          <w:szCs w:val="22"/>
        </w:rPr>
        <w:t>Las áreas donde se buscó la información;</w:t>
      </w:r>
    </w:p>
    <w:p w:rsidR="00D92E18" w:rsidP="007261B0" w:rsidRDefault="00D92E18" w14:paraId="2995AE3A" w14:textId="77777777">
      <w:pPr>
        <w:pStyle w:val="Prrafodelista"/>
        <w:numPr>
          <w:ilvl w:val="0"/>
          <w:numId w:val="3"/>
        </w:numPr>
        <w:spacing w:line="360" w:lineRule="auto"/>
        <w:jc w:val="both"/>
        <w:rPr>
          <w:rFonts w:ascii="Palatino Linotype" w:hAnsi="Palatino Linotype" w:cs="Tahoma"/>
          <w:szCs w:val="22"/>
        </w:rPr>
      </w:pPr>
      <w:r>
        <w:rPr>
          <w:rFonts w:ascii="Palatino Linotype" w:hAnsi="Palatino Linotype" w:cs="Tahoma"/>
          <w:szCs w:val="22"/>
        </w:rPr>
        <w:t>Tipo de archivos buscados (físicos o electrónicos);</w:t>
      </w:r>
    </w:p>
    <w:p w:rsidRPr="00D92E18" w:rsidR="00D92E18" w:rsidP="007261B0" w:rsidRDefault="00D92E18" w14:paraId="1CA031A8" w14:textId="26D722D3">
      <w:pPr>
        <w:pStyle w:val="Prrafodelista"/>
        <w:numPr>
          <w:ilvl w:val="0"/>
          <w:numId w:val="3"/>
        </w:numPr>
        <w:spacing w:line="360" w:lineRule="auto"/>
        <w:jc w:val="both"/>
        <w:rPr>
          <w:rFonts w:ascii="Palatino Linotype" w:hAnsi="Palatino Linotype" w:cs="Tahoma"/>
          <w:szCs w:val="22"/>
        </w:rPr>
      </w:pPr>
      <w:r>
        <w:rPr>
          <w:rFonts w:ascii="Palatino Linotype" w:hAnsi="Palatino Linotype" w:cs="Tahoma"/>
          <w:szCs w:val="22"/>
        </w:rPr>
        <w:t xml:space="preserve">Los criterios de búsqueda utilizados, y </w:t>
      </w:r>
    </w:p>
    <w:p w:rsidRPr="00194078" w:rsidR="00D92E18" w:rsidP="007261B0" w:rsidRDefault="00D92E18" w14:paraId="489DC8EE" w14:textId="77777777">
      <w:pPr>
        <w:pStyle w:val="Prrafodelista"/>
        <w:numPr>
          <w:ilvl w:val="0"/>
          <w:numId w:val="3"/>
        </w:numPr>
        <w:spacing w:line="360" w:lineRule="auto"/>
        <w:jc w:val="both"/>
        <w:rPr>
          <w:rFonts w:ascii="Palatino Linotype" w:hAnsi="Palatino Linotype" w:cs="Tahoma"/>
          <w:szCs w:val="22"/>
        </w:rPr>
      </w:pPr>
      <w:r>
        <w:rPr>
          <w:rFonts w:ascii="Palatino Linotype" w:hAnsi="Palatino Linotype" w:cs="Tahoma"/>
          <w:szCs w:val="22"/>
        </w:rPr>
        <w:t>Las circunstancias que fueron tomadas en cuenta.</w:t>
      </w:r>
      <w:r>
        <w:rPr>
          <w:rFonts w:ascii="Palatino Linotype" w:hAnsi="Palatino Linotype" w:cs="Tahoma"/>
          <w:szCs w:val="22"/>
        </w:rPr>
        <w:tab/>
      </w:r>
    </w:p>
    <w:p w:rsidR="00D92E18" w:rsidP="007261B0" w:rsidRDefault="00D92E18" w14:paraId="68323690" w14:textId="77777777">
      <w:pPr>
        <w:spacing w:line="360" w:lineRule="auto"/>
        <w:jc w:val="both"/>
        <w:rPr>
          <w:rFonts w:ascii="Palatino Linotype" w:hAnsi="Palatino Linotype" w:cs="Tahoma"/>
          <w:sz w:val="22"/>
          <w:szCs w:val="22"/>
        </w:rPr>
      </w:pPr>
    </w:p>
    <w:p w:rsidR="00D92E18" w:rsidP="007261B0" w:rsidRDefault="00D92E18" w14:paraId="696425ED" w14:textId="200C5E0D">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Conforme a lo anterior, este Instituto considera que el Ayuntamiento de </w:t>
      </w:r>
      <w:proofErr w:type="spellStart"/>
      <w:r>
        <w:rPr>
          <w:rFonts w:ascii="Palatino Linotype" w:hAnsi="Palatino Linotype" w:cs="Tahoma"/>
          <w:sz w:val="22"/>
          <w:szCs w:val="22"/>
        </w:rPr>
        <w:t>Atizap</w:t>
      </w:r>
      <w:r>
        <w:rPr>
          <w:rFonts w:ascii="Palatino Linotype" w:hAnsi="Palatino Linotype" w:cs="Tahoma"/>
          <w:sz w:val="22"/>
          <w:szCs w:val="22"/>
          <w:lang w:val="x-none"/>
        </w:rPr>
        <w:t>án</w:t>
      </w:r>
      <w:proofErr w:type="spellEnd"/>
      <w:r>
        <w:rPr>
          <w:rFonts w:ascii="Palatino Linotype" w:hAnsi="Palatino Linotype" w:cs="Tahoma"/>
          <w:sz w:val="22"/>
          <w:szCs w:val="22"/>
          <w:lang w:val="x-none"/>
        </w:rPr>
        <w:t xml:space="preserve"> de Zaragoza</w:t>
      </w:r>
      <w:r>
        <w:rPr>
          <w:rFonts w:ascii="Palatino Linotype" w:hAnsi="Palatino Linotype" w:cs="Tahoma"/>
          <w:sz w:val="22"/>
          <w:szCs w:val="22"/>
        </w:rPr>
        <w:t>, no cumplió con ninguno de los requisitos previamente señalados por lo siguiente:</w:t>
      </w:r>
    </w:p>
    <w:p w:rsidR="00D92E18" w:rsidP="007261B0" w:rsidRDefault="00D92E18" w14:paraId="420FD95A" w14:textId="77777777">
      <w:pPr>
        <w:spacing w:line="360" w:lineRule="auto"/>
        <w:jc w:val="both"/>
        <w:rPr>
          <w:rFonts w:ascii="Palatino Linotype" w:hAnsi="Palatino Linotype" w:cs="Tahoma"/>
          <w:sz w:val="22"/>
          <w:szCs w:val="22"/>
        </w:rPr>
      </w:pPr>
    </w:p>
    <w:p w:rsidRPr="00E14D76" w:rsidR="00D92E18" w:rsidP="007261B0" w:rsidRDefault="00C60FD9" w14:paraId="75122CE1" w14:textId="24B71FC9">
      <w:pPr>
        <w:pStyle w:val="Prrafodelista"/>
        <w:numPr>
          <w:ilvl w:val="0"/>
          <w:numId w:val="4"/>
        </w:numPr>
        <w:spacing w:line="360" w:lineRule="auto"/>
        <w:jc w:val="both"/>
        <w:rPr>
          <w:rFonts w:ascii="Palatino Linotype" w:hAnsi="Palatino Linotype" w:cs="Tahoma"/>
          <w:szCs w:val="22"/>
        </w:rPr>
      </w:pPr>
      <w:r>
        <w:rPr>
          <w:rFonts w:ascii="Palatino Linotype" w:hAnsi="Palatino Linotype" w:cs="Tahoma"/>
          <w:szCs w:val="22"/>
        </w:rPr>
        <w:t>Si bien turno la solicitud de información</w:t>
      </w:r>
      <w:r>
        <w:rPr>
          <w:rFonts w:ascii="Palatino Linotype" w:hAnsi="Palatino Linotype" w:cs="Tahoma"/>
          <w:szCs w:val="22"/>
          <w:lang w:val="x-none"/>
        </w:rPr>
        <w:t xml:space="preserve"> a la Dirección de Medio Ambiente, omitió gestionarla a la Dirección de Protección Civil</w:t>
      </w:r>
      <w:r w:rsidR="00D92E18">
        <w:rPr>
          <w:rFonts w:ascii="Palatino Linotype" w:hAnsi="Palatino Linotype" w:cs="Tahoma"/>
          <w:szCs w:val="22"/>
          <w:lang w:val="es-ES"/>
        </w:rPr>
        <w:t>;</w:t>
      </w:r>
    </w:p>
    <w:p w:rsidR="00D92E18" w:rsidP="007261B0" w:rsidRDefault="00D92E18" w14:paraId="5550B61D" w14:textId="77777777">
      <w:pPr>
        <w:pStyle w:val="Prrafodelista"/>
        <w:spacing w:line="360" w:lineRule="auto"/>
        <w:jc w:val="both"/>
        <w:rPr>
          <w:rFonts w:ascii="Palatino Linotype" w:hAnsi="Palatino Linotype" w:cs="Tahoma"/>
          <w:szCs w:val="22"/>
        </w:rPr>
      </w:pPr>
    </w:p>
    <w:p w:rsidRPr="002E1C2E" w:rsidR="00D92E18" w:rsidP="007261B0" w:rsidRDefault="00D92E18" w14:paraId="1467527A" w14:textId="3B45EDEB">
      <w:pPr>
        <w:numPr>
          <w:ilvl w:val="0"/>
          <w:numId w:val="4"/>
        </w:numPr>
        <w:spacing w:line="360" w:lineRule="auto"/>
        <w:jc w:val="both"/>
        <w:rPr>
          <w:rFonts w:ascii="Palatino Linotype" w:hAnsi="Palatino Linotype" w:cs="Tahoma"/>
          <w:sz w:val="22"/>
          <w:szCs w:val="22"/>
        </w:rPr>
      </w:pPr>
      <w:r w:rsidRPr="002E1C2E">
        <w:rPr>
          <w:rFonts w:ascii="Palatino Linotype" w:hAnsi="Palatino Linotype" w:cs="Tahoma"/>
          <w:sz w:val="22"/>
          <w:szCs w:val="22"/>
        </w:rPr>
        <w:t>No precisó, en qué lugares y archivos buscó</w:t>
      </w:r>
      <w:r w:rsidR="00C60FD9">
        <w:rPr>
          <w:rFonts w:ascii="Palatino Linotype" w:hAnsi="Palatino Linotype" w:cs="Tahoma"/>
          <w:sz w:val="22"/>
          <w:szCs w:val="22"/>
        </w:rPr>
        <w:t xml:space="preserve">, pues al contrario hizo </w:t>
      </w:r>
      <w:proofErr w:type="spellStart"/>
      <w:r w:rsidR="00C60FD9">
        <w:rPr>
          <w:rFonts w:ascii="Palatino Linotype" w:hAnsi="Palatino Linotype" w:cs="Tahoma"/>
          <w:sz w:val="22"/>
          <w:szCs w:val="22"/>
        </w:rPr>
        <w:t>alusi</w:t>
      </w:r>
      <w:r w:rsidR="00C60FD9">
        <w:rPr>
          <w:rFonts w:ascii="Palatino Linotype" w:hAnsi="Palatino Linotype" w:cs="Tahoma"/>
          <w:sz w:val="22"/>
          <w:szCs w:val="22"/>
          <w:lang w:val="x-none"/>
        </w:rPr>
        <w:t>ón</w:t>
      </w:r>
      <w:proofErr w:type="spellEnd"/>
      <w:r w:rsidR="00C60FD9">
        <w:rPr>
          <w:rFonts w:ascii="Palatino Linotype" w:hAnsi="Palatino Linotype" w:cs="Tahoma"/>
          <w:sz w:val="22"/>
          <w:szCs w:val="22"/>
          <w:lang w:val="x-none"/>
        </w:rPr>
        <w:t xml:space="preserve"> a que carecía de elementos para localizar la información; </w:t>
      </w:r>
    </w:p>
    <w:p w:rsidRPr="002E1C2E" w:rsidR="00D92E18" w:rsidP="007261B0" w:rsidRDefault="00D92E18" w14:paraId="5AD3C0ED" w14:textId="77777777">
      <w:pPr>
        <w:spacing w:line="360" w:lineRule="auto"/>
        <w:jc w:val="both"/>
        <w:rPr>
          <w:rFonts w:ascii="Palatino Linotype" w:hAnsi="Palatino Linotype" w:cs="Tahoma"/>
          <w:sz w:val="22"/>
          <w:szCs w:val="22"/>
        </w:rPr>
      </w:pPr>
    </w:p>
    <w:p w:rsidRPr="002E1C2E" w:rsidR="00D92E18" w:rsidP="007261B0" w:rsidRDefault="00D92E18" w14:paraId="089D1D31" w14:textId="64C30270">
      <w:pPr>
        <w:numPr>
          <w:ilvl w:val="0"/>
          <w:numId w:val="4"/>
        </w:numPr>
        <w:spacing w:line="360" w:lineRule="auto"/>
        <w:jc w:val="both"/>
        <w:rPr>
          <w:rFonts w:ascii="Palatino Linotype" w:hAnsi="Palatino Linotype" w:cs="Tahoma"/>
          <w:b/>
          <w:sz w:val="22"/>
          <w:szCs w:val="22"/>
        </w:rPr>
      </w:pPr>
      <w:r w:rsidRPr="002E1C2E">
        <w:rPr>
          <w:rFonts w:ascii="Palatino Linotype" w:hAnsi="Palatino Linotype" w:cs="Tahoma"/>
          <w:sz w:val="22"/>
          <w:szCs w:val="22"/>
        </w:rPr>
        <w:t xml:space="preserve">No se logró desprender los criterios de </w:t>
      </w:r>
      <w:r>
        <w:rPr>
          <w:rFonts w:ascii="Palatino Linotype" w:hAnsi="Palatino Linotype" w:cs="Tahoma"/>
          <w:sz w:val="22"/>
          <w:szCs w:val="22"/>
        </w:rPr>
        <w:t>indagación</w:t>
      </w:r>
      <w:r w:rsidRPr="002E1C2E">
        <w:rPr>
          <w:rFonts w:ascii="Palatino Linotype" w:hAnsi="Palatino Linotype" w:cs="Tahoma"/>
          <w:sz w:val="22"/>
          <w:szCs w:val="22"/>
        </w:rPr>
        <w:t xml:space="preserve"> utilizados, </w:t>
      </w:r>
      <w:r>
        <w:rPr>
          <w:rFonts w:ascii="Palatino Linotype" w:hAnsi="Palatino Linotype" w:cs="Tahoma"/>
          <w:sz w:val="22"/>
          <w:szCs w:val="22"/>
        </w:rPr>
        <w:t xml:space="preserve">pues únicamente señaló </w:t>
      </w:r>
      <w:r w:rsidR="00C60FD9">
        <w:rPr>
          <w:rFonts w:ascii="Palatino Linotype" w:hAnsi="Palatino Linotype" w:cs="Tahoma"/>
          <w:sz w:val="22"/>
          <w:szCs w:val="22"/>
        </w:rPr>
        <w:t xml:space="preserve">que no localizaba la </w:t>
      </w:r>
      <w:proofErr w:type="spellStart"/>
      <w:r w:rsidR="00C60FD9">
        <w:rPr>
          <w:rFonts w:ascii="Palatino Linotype" w:hAnsi="Palatino Linotype" w:cs="Tahoma"/>
          <w:sz w:val="22"/>
          <w:szCs w:val="22"/>
        </w:rPr>
        <w:t>informaci</w:t>
      </w:r>
      <w:r w:rsidR="00C60FD9">
        <w:rPr>
          <w:rFonts w:ascii="Palatino Linotype" w:hAnsi="Palatino Linotype" w:cs="Tahoma"/>
          <w:sz w:val="22"/>
          <w:szCs w:val="22"/>
          <w:lang w:val="x-none"/>
        </w:rPr>
        <w:t>ón</w:t>
      </w:r>
      <w:proofErr w:type="spellEnd"/>
      <w:r w:rsidR="00C60FD9">
        <w:rPr>
          <w:rFonts w:ascii="Palatino Linotype" w:hAnsi="Palatino Linotype" w:cs="Tahoma"/>
          <w:sz w:val="22"/>
          <w:szCs w:val="22"/>
          <w:lang w:val="x-none"/>
        </w:rPr>
        <w:t>, porque el Acta carecía de número de expediente y que no conocía a la persona que había realizado la diligencia</w:t>
      </w:r>
      <w:r>
        <w:rPr>
          <w:rFonts w:ascii="Palatino Linotype" w:hAnsi="Palatino Linotype" w:cs="Tahoma"/>
          <w:sz w:val="22"/>
          <w:szCs w:val="22"/>
        </w:rPr>
        <w:t>, y</w:t>
      </w:r>
    </w:p>
    <w:p w:rsidRPr="002E1C2E" w:rsidR="00D92E18" w:rsidP="007261B0" w:rsidRDefault="00D92E18" w14:paraId="0E759328" w14:textId="77777777">
      <w:pPr>
        <w:spacing w:line="360" w:lineRule="auto"/>
        <w:jc w:val="both"/>
        <w:rPr>
          <w:rFonts w:ascii="Palatino Linotype" w:hAnsi="Palatino Linotype" w:cs="Tahoma"/>
          <w:b/>
          <w:sz w:val="22"/>
          <w:szCs w:val="22"/>
        </w:rPr>
      </w:pPr>
    </w:p>
    <w:p w:rsidRPr="002E1C2E" w:rsidR="00D92E18" w:rsidP="007261B0" w:rsidRDefault="00D92E18" w14:paraId="4F9B1B67" w14:textId="77777777">
      <w:pPr>
        <w:numPr>
          <w:ilvl w:val="0"/>
          <w:numId w:val="4"/>
        </w:numPr>
        <w:spacing w:line="360" w:lineRule="auto"/>
        <w:jc w:val="both"/>
        <w:rPr>
          <w:rFonts w:ascii="Palatino Linotype" w:hAnsi="Palatino Linotype" w:cs="Tahoma"/>
          <w:b/>
          <w:sz w:val="22"/>
          <w:szCs w:val="22"/>
        </w:rPr>
      </w:pPr>
      <w:r w:rsidRPr="002E1C2E">
        <w:rPr>
          <w:rFonts w:ascii="Palatino Linotype" w:hAnsi="Palatino Linotype" w:cs="Tahoma"/>
          <w:sz w:val="22"/>
          <w:szCs w:val="22"/>
        </w:rPr>
        <w:lastRenderedPageBreak/>
        <w:t>Tampoco se establecen las circunstancias que fueron tomadas para realizarla, entre las cuales se podrían considerar, la temporalidad.</w:t>
      </w:r>
    </w:p>
    <w:p w:rsidR="00D92E18" w:rsidP="007261B0" w:rsidRDefault="00D92E18" w14:paraId="0C772F43" w14:textId="284166B8">
      <w:pPr>
        <w:spacing w:line="360" w:lineRule="auto"/>
        <w:jc w:val="both"/>
        <w:rPr>
          <w:rFonts w:ascii="Palatino Linotype" w:hAnsi="Palatino Linotype" w:cs="Tahoma"/>
          <w:b/>
          <w:szCs w:val="22"/>
        </w:rPr>
      </w:pPr>
    </w:p>
    <w:p w:rsidR="00C60FD9" w:rsidP="007261B0" w:rsidRDefault="00C60FD9" w14:paraId="700E6720" w14:textId="06A28796">
      <w:pPr>
        <w:spacing w:line="360" w:lineRule="auto"/>
        <w:jc w:val="both"/>
        <w:rPr>
          <w:rFonts w:ascii="Palatino Linotype" w:hAnsi="Palatino Linotype" w:cs="Tahoma"/>
          <w:szCs w:val="22"/>
          <w:lang w:val="x-none"/>
        </w:rPr>
      </w:pPr>
      <w:proofErr w:type="spellStart"/>
      <w:r>
        <w:rPr>
          <w:rFonts w:ascii="Palatino Linotype" w:hAnsi="Palatino Linotype" w:cs="Tahoma"/>
          <w:szCs w:val="22"/>
        </w:rPr>
        <w:t>Adem</w:t>
      </w:r>
      <w:r>
        <w:rPr>
          <w:rFonts w:ascii="Palatino Linotype" w:hAnsi="Palatino Linotype" w:cs="Tahoma"/>
          <w:szCs w:val="22"/>
          <w:lang w:val="x-none"/>
        </w:rPr>
        <w:t>ás</w:t>
      </w:r>
      <w:proofErr w:type="spellEnd"/>
      <w:r>
        <w:rPr>
          <w:rFonts w:ascii="Palatino Linotype" w:hAnsi="Palatino Linotype" w:cs="Tahoma"/>
          <w:szCs w:val="22"/>
          <w:lang w:val="x-none"/>
        </w:rPr>
        <w:t>, es necesario precisar que la Dirección de Medio Ambiente, si contaba con los elementos suficientes para realizar una búsqueda exhaustiva, al contar con los siguientes datos:</w:t>
      </w:r>
    </w:p>
    <w:p w:rsidR="00C60FD9" w:rsidP="007261B0" w:rsidRDefault="00C60FD9" w14:paraId="243842B6" w14:textId="1D6402F5">
      <w:pPr>
        <w:spacing w:line="360" w:lineRule="auto"/>
        <w:jc w:val="both"/>
        <w:rPr>
          <w:rFonts w:ascii="Palatino Linotype" w:hAnsi="Palatino Linotype" w:cs="Tahoma"/>
          <w:szCs w:val="22"/>
        </w:rPr>
      </w:pPr>
    </w:p>
    <w:p w:rsidRPr="00C60FD9" w:rsidR="00C60FD9" w:rsidP="007261B0" w:rsidRDefault="00C60FD9" w14:paraId="20D22562" w14:textId="193E45D2">
      <w:pPr>
        <w:pStyle w:val="Prrafodelista"/>
        <w:numPr>
          <w:ilvl w:val="0"/>
          <w:numId w:val="5"/>
        </w:numPr>
        <w:spacing w:line="360" w:lineRule="auto"/>
        <w:jc w:val="both"/>
        <w:rPr>
          <w:rFonts w:ascii="Palatino Linotype" w:hAnsi="Palatino Linotype" w:cs="Tahoma"/>
          <w:szCs w:val="22"/>
        </w:rPr>
      </w:pPr>
      <w:r>
        <w:rPr>
          <w:rFonts w:ascii="Palatino Linotype" w:hAnsi="Palatino Linotype" w:cs="Tahoma"/>
          <w:szCs w:val="22"/>
        </w:rPr>
        <w:t xml:space="preserve">La </w:t>
      </w:r>
      <w:proofErr w:type="spellStart"/>
      <w:r>
        <w:rPr>
          <w:rFonts w:ascii="Palatino Linotype" w:hAnsi="Palatino Linotype" w:cs="Tahoma"/>
          <w:szCs w:val="22"/>
        </w:rPr>
        <w:t>verificaci</w:t>
      </w:r>
      <w:r>
        <w:rPr>
          <w:rFonts w:ascii="Palatino Linotype" w:hAnsi="Palatino Linotype" w:cs="Tahoma"/>
          <w:szCs w:val="22"/>
          <w:lang w:val="x-none"/>
        </w:rPr>
        <w:t>ón</w:t>
      </w:r>
      <w:proofErr w:type="spellEnd"/>
      <w:r>
        <w:rPr>
          <w:rFonts w:ascii="Palatino Linotype" w:hAnsi="Palatino Linotype" w:cs="Tahoma"/>
          <w:szCs w:val="22"/>
          <w:lang w:val="x-none"/>
        </w:rPr>
        <w:t xml:space="preserve"> se realizó el primero de enero de dos mil dieciocho;</w:t>
      </w:r>
    </w:p>
    <w:p w:rsidRPr="00C60FD9" w:rsidR="00C60FD9" w:rsidP="007261B0" w:rsidRDefault="00C60FD9" w14:paraId="0509538C" w14:textId="018561AF">
      <w:pPr>
        <w:pStyle w:val="Prrafodelista"/>
        <w:numPr>
          <w:ilvl w:val="0"/>
          <w:numId w:val="5"/>
        </w:numPr>
        <w:spacing w:line="360" w:lineRule="auto"/>
        <w:jc w:val="both"/>
        <w:rPr>
          <w:rFonts w:ascii="Palatino Linotype" w:hAnsi="Palatino Linotype" w:cs="Tahoma"/>
          <w:szCs w:val="22"/>
        </w:rPr>
      </w:pPr>
      <w:r>
        <w:rPr>
          <w:rFonts w:ascii="Palatino Linotype" w:hAnsi="Palatino Linotype" w:cs="Tahoma"/>
          <w:szCs w:val="22"/>
        </w:rPr>
        <w:t xml:space="preserve">Dicha visita se </w:t>
      </w:r>
      <w:proofErr w:type="spellStart"/>
      <w:r>
        <w:rPr>
          <w:rFonts w:ascii="Palatino Linotype" w:hAnsi="Palatino Linotype" w:cs="Tahoma"/>
          <w:szCs w:val="22"/>
        </w:rPr>
        <w:t>realiz</w:t>
      </w:r>
      <w:r>
        <w:rPr>
          <w:rFonts w:ascii="Palatino Linotype" w:hAnsi="Palatino Linotype" w:cs="Tahoma"/>
          <w:szCs w:val="22"/>
          <w:lang w:val="x-none"/>
        </w:rPr>
        <w:t>ó</w:t>
      </w:r>
      <w:proofErr w:type="spellEnd"/>
      <w:r>
        <w:rPr>
          <w:rFonts w:ascii="Palatino Linotype" w:hAnsi="Palatino Linotype" w:cs="Tahoma"/>
          <w:szCs w:val="22"/>
          <w:lang w:val="x-none"/>
        </w:rPr>
        <w:t xml:space="preserve"> durante la </w:t>
      </w:r>
      <w:proofErr w:type="spellStart"/>
      <w:r>
        <w:rPr>
          <w:rFonts w:ascii="Palatino Linotype" w:hAnsi="Palatino Linotype" w:cs="Tahoma"/>
          <w:szCs w:val="22"/>
          <w:lang w:val="x-none"/>
        </w:rPr>
        <w:t>adminsitración</w:t>
      </w:r>
      <w:proofErr w:type="spellEnd"/>
      <w:r>
        <w:rPr>
          <w:rFonts w:ascii="Palatino Linotype" w:hAnsi="Palatino Linotype" w:cs="Tahoma"/>
          <w:szCs w:val="22"/>
          <w:lang w:val="x-none"/>
        </w:rPr>
        <w:t xml:space="preserve"> 2016-2018, y</w:t>
      </w:r>
    </w:p>
    <w:p w:rsidRPr="00C60FD9" w:rsidR="00C60FD9" w:rsidP="007261B0" w:rsidRDefault="00C60FD9" w14:paraId="750118AA" w14:textId="41C4C781">
      <w:pPr>
        <w:pStyle w:val="Prrafodelista"/>
        <w:numPr>
          <w:ilvl w:val="0"/>
          <w:numId w:val="5"/>
        </w:numPr>
        <w:spacing w:line="360" w:lineRule="auto"/>
        <w:jc w:val="both"/>
        <w:rPr>
          <w:rFonts w:ascii="Palatino Linotype" w:hAnsi="Palatino Linotype" w:cs="Tahoma"/>
          <w:szCs w:val="22"/>
        </w:rPr>
      </w:pPr>
      <w:r>
        <w:rPr>
          <w:rFonts w:ascii="Palatino Linotype" w:hAnsi="Palatino Linotype" w:cs="Tahoma"/>
          <w:szCs w:val="22"/>
        </w:rPr>
        <w:t>La servidora p</w:t>
      </w:r>
      <w:proofErr w:type="spellStart"/>
      <w:r>
        <w:rPr>
          <w:rFonts w:ascii="Palatino Linotype" w:hAnsi="Palatino Linotype" w:cs="Tahoma"/>
          <w:szCs w:val="22"/>
          <w:lang w:val="x-none"/>
        </w:rPr>
        <w:t>ública</w:t>
      </w:r>
      <w:proofErr w:type="spellEnd"/>
      <w:r>
        <w:rPr>
          <w:rFonts w:ascii="Palatino Linotype" w:hAnsi="Palatino Linotype" w:cs="Tahoma"/>
          <w:szCs w:val="22"/>
          <w:lang w:val="x-none"/>
        </w:rPr>
        <w:t xml:space="preserve"> era Jefa de Departamento C de la Dirección de Medio Ambiente.</w:t>
      </w:r>
    </w:p>
    <w:p w:rsidR="00C60FD9" w:rsidP="007261B0" w:rsidRDefault="00C60FD9" w14:paraId="078D1DE4" w14:textId="77777777">
      <w:pPr>
        <w:spacing w:line="360" w:lineRule="auto"/>
        <w:jc w:val="both"/>
        <w:rPr>
          <w:rFonts w:ascii="Palatino Linotype" w:hAnsi="Palatino Linotype" w:cs="Tahoma"/>
          <w:b/>
          <w:szCs w:val="22"/>
        </w:rPr>
      </w:pPr>
    </w:p>
    <w:p w:rsidR="00C60FD9" w:rsidP="007261B0" w:rsidRDefault="00C54770" w14:paraId="28EA5BF6" w14:textId="45C318FA">
      <w:pPr>
        <w:spacing w:line="360" w:lineRule="auto"/>
        <w:jc w:val="both"/>
        <w:rPr>
          <w:rFonts w:ascii="Palatino Linotype" w:hAnsi="Palatino Linotype" w:cs="Tahoma"/>
          <w:sz w:val="22"/>
          <w:szCs w:val="22"/>
        </w:rPr>
      </w:pPr>
      <w:r>
        <w:rPr>
          <w:rFonts w:ascii="Palatino Linotype" w:hAnsi="Palatino Linotype" w:cs="Tahoma"/>
          <w:sz w:val="22"/>
          <w:szCs w:val="22"/>
        </w:rPr>
        <w:t>Asimismo</w:t>
      </w:r>
      <w:r w:rsidR="00C60FD9">
        <w:rPr>
          <w:rFonts w:ascii="Palatino Linotype" w:hAnsi="Palatino Linotype" w:cs="Tahoma"/>
          <w:sz w:val="22"/>
          <w:szCs w:val="22"/>
          <w:lang w:val="x-none"/>
        </w:rPr>
        <w:t>, es necesario traer a colación los artículos 67, fracción VI y 75, fracción XIV, del Reglamento Orgánico de la Administración Pública Municipal de Atizapán de Zaragoza, que precisa que el Sujeto Obligado cuenta con diversas unidades administrativas para el ejercicio de sus funciones, entre las cuales se encuentra la Dirección de Protección Civil y Bomberos, que puede s</w:t>
      </w:r>
      <w:r w:rsidRPr="00C60FD9" w:rsidR="00C60FD9">
        <w:rPr>
          <w:rFonts w:ascii="Palatino Linotype" w:hAnsi="Palatino Linotype" w:cs="Tahoma"/>
          <w:sz w:val="22"/>
          <w:szCs w:val="22"/>
          <w:lang w:val="x-none"/>
        </w:rPr>
        <w:t>olicitar el apoyo de las dependencias o entidades</w:t>
      </w:r>
      <w:r w:rsidR="00C60FD9">
        <w:rPr>
          <w:rFonts w:ascii="Palatino Linotype" w:hAnsi="Palatino Linotype" w:cs="Tahoma"/>
          <w:sz w:val="22"/>
          <w:szCs w:val="22"/>
          <w:lang w:val="x-none"/>
        </w:rPr>
        <w:t xml:space="preserve"> </w:t>
      </w:r>
      <w:r w:rsidRPr="00C60FD9" w:rsidR="00C60FD9">
        <w:rPr>
          <w:rFonts w:ascii="Palatino Linotype" w:hAnsi="Palatino Linotype" w:cs="Tahoma"/>
          <w:sz w:val="22"/>
          <w:szCs w:val="22"/>
          <w:lang w:val="x-none"/>
        </w:rPr>
        <w:t>para aminorar los efectos destructivos en caso de riesgo inminente, siniestro o desastr</w:t>
      </w:r>
      <w:r w:rsidR="00C60FD9">
        <w:rPr>
          <w:rFonts w:ascii="Palatino Linotype" w:hAnsi="Palatino Linotype" w:cs="Tahoma"/>
          <w:sz w:val="22"/>
          <w:szCs w:val="22"/>
          <w:lang w:val="x-none"/>
        </w:rPr>
        <w:t>e; así como, la Dirección de Medio Ambiente, que realiza</w:t>
      </w:r>
      <w:r w:rsidRPr="00C60FD9" w:rsidR="00C60FD9">
        <w:rPr>
          <w:rFonts w:ascii="Palatino Linotype" w:hAnsi="Palatino Linotype" w:cs="Tahoma"/>
          <w:sz w:val="22"/>
          <w:szCs w:val="22"/>
          <w:lang w:val="x-none"/>
        </w:rPr>
        <w:t xml:space="preserve"> inspecciones, verificaciones o notificaciones en el ámbito de su competencia</w:t>
      </w:r>
      <w:r w:rsidR="00C60FD9">
        <w:rPr>
          <w:rFonts w:ascii="Palatino Linotype" w:hAnsi="Palatino Linotype" w:cs="Tahoma"/>
          <w:sz w:val="22"/>
          <w:szCs w:val="22"/>
          <w:lang w:val="x-none"/>
        </w:rPr>
        <w:t>.</w:t>
      </w:r>
    </w:p>
    <w:p w:rsidR="00C60FD9" w:rsidP="007261B0" w:rsidRDefault="00C60FD9" w14:paraId="65C404D7" w14:textId="77777777">
      <w:pPr>
        <w:spacing w:line="360" w:lineRule="auto"/>
        <w:jc w:val="both"/>
        <w:rPr>
          <w:rFonts w:ascii="Palatino Linotype" w:hAnsi="Palatino Linotype" w:cs="Tahoma"/>
          <w:sz w:val="22"/>
          <w:szCs w:val="22"/>
        </w:rPr>
      </w:pPr>
    </w:p>
    <w:p w:rsidR="00C60FD9" w:rsidP="007261B0" w:rsidRDefault="00D92E18" w14:paraId="1AD6B6DD" w14:textId="2D1BB715">
      <w:pPr>
        <w:spacing w:line="360" w:lineRule="auto"/>
        <w:jc w:val="both"/>
        <w:rPr>
          <w:rFonts w:ascii="Palatino Linotype" w:hAnsi="Palatino Linotype" w:cs="Tahoma"/>
          <w:iCs/>
          <w:sz w:val="22"/>
          <w:szCs w:val="22"/>
          <w:lang w:val="es-ES"/>
        </w:rPr>
      </w:pPr>
      <w:r w:rsidRPr="00132E3E">
        <w:rPr>
          <w:rFonts w:ascii="Palatino Linotype" w:hAnsi="Palatino Linotype" w:cs="Tahoma"/>
          <w:sz w:val="22"/>
          <w:szCs w:val="22"/>
        </w:rPr>
        <w:t>Por tales consideraciones, se considera que el Sujeto Obligado no cumplió el procedimiento de búsqueda</w:t>
      </w:r>
      <w:r>
        <w:rPr>
          <w:rFonts w:ascii="Palatino Linotype" w:hAnsi="Palatino Linotype" w:cs="Tahoma"/>
          <w:sz w:val="22"/>
          <w:szCs w:val="22"/>
        </w:rPr>
        <w:t>, establecido en la Ley de la materia</w:t>
      </w:r>
      <w:r w:rsidRPr="00132E3E">
        <w:rPr>
          <w:rFonts w:ascii="Palatino Linotype" w:hAnsi="Palatino Linotype" w:cs="Tahoma"/>
          <w:iCs/>
          <w:sz w:val="22"/>
          <w:szCs w:val="22"/>
          <w:lang w:val="es-ES"/>
        </w:rPr>
        <w:t xml:space="preserve">, pues no </w:t>
      </w:r>
      <w:r>
        <w:rPr>
          <w:rFonts w:ascii="Palatino Linotype" w:hAnsi="Palatino Linotype" w:cs="Tahoma"/>
          <w:iCs/>
          <w:sz w:val="22"/>
          <w:szCs w:val="22"/>
          <w:lang w:val="es-ES"/>
        </w:rPr>
        <w:t xml:space="preserve">realizó la misma </w:t>
      </w:r>
      <w:r w:rsidR="00C60FD9">
        <w:rPr>
          <w:rFonts w:ascii="Palatino Linotype" w:hAnsi="Palatino Linotype" w:cs="Tahoma"/>
          <w:iCs/>
          <w:sz w:val="22"/>
          <w:szCs w:val="22"/>
          <w:lang w:val="es-ES"/>
        </w:rPr>
        <w:t>en todas las</w:t>
      </w:r>
      <w:r>
        <w:rPr>
          <w:rFonts w:ascii="Palatino Linotype" w:hAnsi="Palatino Linotype" w:cs="Tahoma"/>
          <w:iCs/>
          <w:sz w:val="22"/>
          <w:szCs w:val="22"/>
          <w:lang w:val="es-ES"/>
        </w:rPr>
        <w:t xml:space="preserve"> área</w:t>
      </w:r>
      <w:r w:rsidR="00C60FD9">
        <w:rPr>
          <w:rFonts w:ascii="Palatino Linotype" w:hAnsi="Palatino Linotype" w:cs="Tahoma"/>
          <w:iCs/>
          <w:sz w:val="22"/>
          <w:szCs w:val="22"/>
          <w:lang w:val="es-ES"/>
        </w:rPr>
        <w:t>s</w:t>
      </w:r>
      <w:r>
        <w:rPr>
          <w:rFonts w:ascii="Palatino Linotype" w:hAnsi="Palatino Linotype" w:cs="Tahoma"/>
          <w:iCs/>
          <w:sz w:val="22"/>
          <w:szCs w:val="22"/>
          <w:lang w:val="es-ES"/>
        </w:rPr>
        <w:t xml:space="preserve"> competente</w:t>
      </w:r>
      <w:r w:rsidR="00C60FD9">
        <w:rPr>
          <w:rFonts w:ascii="Palatino Linotype" w:hAnsi="Palatino Linotype" w:cs="Tahoma"/>
          <w:iCs/>
          <w:sz w:val="22"/>
          <w:szCs w:val="22"/>
          <w:lang w:val="es-ES"/>
        </w:rPr>
        <w:t>s</w:t>
      </w:r>
      <w:r>
        <w:rPr>
          <w:rFonts w:ascii="Palatino Linotype" w:hAnsi="Palatino Linotype" w:cs="Tahoma"/>
          <w:iCs/>
          <w:sz w:val="22"/>
          <w:szCs w:val="22"/>
          <w:lang w:val="es-ES"/>
        </w:rPr>
        <w:t>, ni la llevó a cabo de manera exhaustiva y razonable</w:t>
      </w:r>
      <w:r w:rsidRPr="00132E3E">
        <w:rPr>
          <w:rFonts w:ascii="Palatino Linotype" w:hAnsi="Palatino Linotype" w:cs="Tahoma"/>
          <w:iCs/>
          <w:sz w:val="22"/>
          <w:szCs w:val="22"/>
          <w:lang w:val="es-ES"/>
        </w:rPr>
        <w:t>, al no señalar los criterios utilizados para realizar la indagación, el tipo de archivos investigados o bien las circunstancias que fueron tomadas en cuenta</w:t>
      </w:r>
      <w:r>
        <w:rPr>
          <w:rFonts w:ascii="Palatino Linotype" w:hAnsi="Palatino Linotype" w:cs="Tahoma"/>
          <w:iCs/>
          <w:sz w:val="22"/>
          <w:szCs w:val="22"/>
          <w:lang w:val="es-ES"/>
        </w:rPr>
        <w:t>.</w:t>
      </w:r>
      <w:r w:rsidRPr="00132E3E">
        <w:rPr>
          <w:rFonts w:ascii="Palatino Linotype" w:hAnsi="Palatino Linotype" w:cs="Tahoma"/>
          <w:iCs/>
          <w:sz w:val="22"/>
          <w:szCs w:val="22"/>
          <w:lang w:val="es-ES"/>
        </w:rPr>
        <w:t xml:space="preserve"> </w:t>
      </w:r>
    </w:p>
    <w:p w:rsidRPr="00C54770" w:rsidR="00C54770" w:rsidP="007261B0" w:rsidRDefault="00C54770" w14:paraId="1B4B6FFB" w14:textId="77777777">
      <w:pPr>
        <w:spacing w:line="360" w:lineRule="auto"/>
        <w:jc w:val="both"/>
        <w:rPr>
          <w:rFonts w:ascii="Palatino Linotype" w:hAnsi="Palatino Linotype" w:cs="Tahoma"/>
          <w:iCs/>
          <w:sz w:val="22"/>
          <w:szCs w:val="22"/>
          <w:lang w:val="es-ES"/>
        </w:rPr>
      </w:pPr>
    </w:p>
    <w:p w:rsidR="00C60FD9" w:rsidP="007261B0" w:rsidRDefault="00C60FD9" w14:paraId="0C1D6C5A" w14:textId="123D2F1F">
      <w:pPr>
        <w:spacing w:line="360" w:lineRule="auto"/>
        <w:jc w:val="both"/>
        <w:rPr>
          <w:rFonts w:ascii="Palatino Linotype" w:hAnsi="Palatino Linotype" w:cs="Tahoma"/>
          <w:sz w:val="22"/>
          <w:szCs w:val="22"/>
          <w:lang w:val="es-ES"/>
        </w:rPr>
      </w:pPr>
      <w:r w:rsidRPr="00132E3E">
        <w:rPr>
          <w:rFonts w:ascii="Palatino Linotype" w:hAnsi="Palatino Linotype" w:cs="Tahoma"/>
          <w:sz w:val="22"/>
          <w:szCs w:val="22"/>
          <w:lang w:val="es-ES"/>
        </w:rPr>
        <w:lastRenderedPageBreak/>
        <w:t xml:space="preserve">Así, se concluye que el agravio hecho valer por el Particular es </w:t>
      </w:r>
      <w:r w:rsidRPr="00132E3E">
        <w:rPr>
          <w:rFonts w:ascii="Palatino Linotype" w:hAnsi="Palatino Linotype" w:cs="Tahoma"/>
          <w:b/>
          <w:sz w:val="22"/>
          <w:szCs w:val="22"/>
          <w:lang w:val="es-ES"/>
        </w:rPr>
        <w:t xml:space="preserve">FUNDADO, </w:t>
      </w:r>
      <w:r w:rsidRPr="00132E3E">
        <w:rPr>
          <w:rFonts w:ascii="Palatino Linotype" w:hAnsi="Palatino Linotype" w:cs="Tahoma"/>
          <w:sz w:val="22"/>
          <w:szCs w:val="22"/>
          <w:lang w:val="es-ES"/>
        </w:rPr>
        <w:t>pues no realizó una búsqueda exhaustiva y razonable de la información requerida, y</w:t>
      </w:r>
      <w:r>
        <w:rPr>
          <w:rFonts w:ascii="Palatino Linotype" w:hAnsi="Palatino Linotype" w:cs="Tahoma"/>
          <w:sz w:val="22"/>
          <w:szCs w:val="22"/>
          <w:lang w:val="es-ES"/>
        </w:rPr>
        <w:t>,</w:t>
      </w:r>
      <w:r w:rsidRPr="00132E3E">
        <w:rPr>
          <w:rFonts w:ascii="Palatino Linotype" w:hAnsi="Palatino Linotype" w:cs="Tahoma"/>
          <w:sz w:val="22"/>
          <w:szCs w:val="22"/>
          <w:lang w:val="es-ES"/>
        </w:rPr>
        <w:t xml:space="preserve"> por lo tanto, </w:t>
      </w:r>
      <w:r>
        <w:rPr>
          <w:rFonts w:ascii="Palatino Linotype" w:hAnsi="Palatino Linotype" w:cs="Tahoma"/>
          <w:sz w:val="22"/>
          <w:szCs w:val="22"/>
          <w:lang w:val="es-ES"/>
        </w:rPr>
        <w:t>no acreditó que no contara con la información peticionada en sus archivos.</w:t>
      </w:r>
    </w:p>
    <w:p w:rsidR="00C54770" w:rsidP="007261B0" w:rsidRDefault="00C54770" w14:paraId="50456FEF" w14:textId="12E3FC18">
      <w:pPr>
        <w:spacing w:line="360" w:lineRule="auto"/>
        <w:jc w:val="both"/>
        <w:rPr>
          <w:rFonts w:ascii="Palatino Linotype" w:hAnsi="Palatino Linotype" w:cs="Tahoma"/>
          <w:sz w:val="22"/>
          <w:szCs w:val="22"/>
          <w:lang w:val="es-ES"/>
        </w:rPr>
      </w:pPr>
    </w:p>
    <w:p w:rsidR="00C54770" w:rsidP="007261B0" w:rsidRDefault="00C54770" w14:paraId="4F4AD725" w14:textId="384DE574">
      <w:pPr>
        <w:spacing w:line="360" w:lineRule="auto"/>
        <w:jc w:val="both"/>
        <w:rPr>
          <w:rFonts w:ascii="Palatino Linotype" w:hAnsi="Palatino Linotype" w:cs="Tahoma"/>
          <w:sz w:val="22"/>
          <w:szCs w:val="22"/>
          <w:lang w:val="x-none"/>
        </w:rPr>
      </w:pPr>
      <w:r>
        <w:rPr>
          <w:rFonts w:ascii="Palatino Linotype" w:hAnsi="Palatino Linotype" w:cs="Tahoma"/>
          <w:sz w:val="22"/>
          <w:szCs w:val="22"/>
          <w:lang w:val="es-ES"/>
        </w:rPr>
        <w:t>Ahora bien, durante la sustanciación</w:t>
      </w:r>
      <w:r>
        <w:rPr>
          <w:rFonts w:ascii="Palatino Linotype" w:hAnsi="Palatino Linotype" w:cs="Tahoma"/>
          <w:sz w:val="22"/>
          <w:szCs w:val="22"/>
          <w:lang w:val="x-none"/>
        </w:rPr>
        <w:t xml:space="preserve"> del Medio de Impugnación, el Sujeto Obligado proporcionó el Acuerdo con número </w:t>
      </w:r>
      <w:r w:rsidR="00735B38">
        <w:rPr>
          <w:rFonts w:ascii="Palatino Linotype" w:hAnsi="Palatino Linotype" w:cs="Tahoma"/>
          <w:sz w:val="22"/>
          <w:szCs w:val="22"/>
          <w:lang w:val="x-none"/>
        </w:rPr>
        <w:t>ACT/UTI/CTATIZARA/EXT12/2021/SEXUAGESIMO SEGUNDO, por medio del cual el Comité de Transparencia confirmó la inexistencia del Acta Circunstanciada de fecha primero de marzo del año dos mil dieciocho, tal como se muestra a continuación:</w:t>
      </w:r>
    </w:p>
    <w:p w:rsidR="00C162BD" w:rsidP="007261B0" w:rsidRDefault="00C162BD" w14:paraId="533E1AD8" w14:textId="77777777">
      <w:pPr>
        <w:spacing w:line="360" w:lineRule="auto"/>
        <w:jc w:val="both"/>
        <w:rPr>
          <w:rFonts w:ascii="Palatino Linotype" w:hAnsi="Palatino Linotype" w:eastAsia="Batang" w:cs="Tahoma"/>
          <w:bCs/>
          <w:sz w:val="22"/>
          <w:szCs w:val="22"/>
          <w:lang w:val="es-ES"/>
        </w:rPr>
      </w:pPr>
    </w:p>
    <w:p w:rsidR="00C162BD" w:rsidP="007261B0" w:rsidRDefault="00FC2A0D" w14:paraId="1098A212" w14:textId="7905BBA6">
      <w:pPr>
        <w:spacing w:line="360" w:lineRule="auto"/>
        <w:jc w:val="center"/>
        <w:rPr>
          <w:rFonts w:ascii="Palatino Linotype" w:hAnsi="Palatino Linotype" w:eastAsia="Batang" w:cs="Tahoma"/>
          <w:bCs/>
          <w:sz w:val="22"/>
          <w:szCs w:val="22"/>
          <w:lang w:val="es-ES"/>
        </w:rPr>
      </w:pPr>
      <w:r>
        <w:rPr>
          <w:rFonts w:ascii="Palatino Linotype" w:hAnsi="Palatino Linotype" w:eastAsia="Batang" w:cs="Tahoma"/>
          <w:bCs/>
          <w:noProof/>
          <w:sz w:val="22"/>
          <w:szCs w:val="22"/>
          <w:lang w:val="es-MX" w:eastAsia="es-MX"/>
        </w:rPr>
        <w:drawing>
          <wp:inline distT="0" distB="0" distL="0" distR="0" wp14:anchorId="68ECAF20" wp14:editId="0D202E42">
            <wp:extent cx="4529455" cy="4145972"/>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13373"/>
                    <a:stretch/>
                  </pic:blipFill>
                  <pic:spPr bwMode="auto">
                    <a:xfrm>
                      <a:off x="0" y="0"/>
                      <a:ext cx="4529455" cy="4145972"/>
                    </a:xfrm>
                    <a:prstGeom prst="rect">
                      <a:avLst/>
                    </a:prstGeom>
                    <a:noFill/>
                    <a:ln>
                      <a:noFill/>
                    </a:ln>
                    <a:extLst>
                      <a:ext uri="{53640926-AAD7-44D8-BBD7-CCE9431645EC}">
                        <a14:shadowObscured xmlns:a14="http://schemas.microsoft.com/office/drawing/2010/main"/>
                      </a:ext>
                    </a:extLst>
                  </pic:spPr>
                </pic:pic>
              </a:graphicData>
            </a:graphic>
          </wp:inline>
        </w:drawing>
      </w:r>
    </w:p>
    <w:p w:rsidR="00C162BD" w:rsidP="007261B0" w:rsidRDefault="00C162BD" w14:paraId="4A8E3899" w14:textId="6D70434E">
      <w:pPr>
        <w:spacing w:line="360" w:lineRule="auto"/>
        <w:jc w:val="both"/>
        <w:rPr>
          <w:rFonts w:ascii="Palatino Linotype" w:hAnsi="Palatino Linotype" w:eastAsia="Batang" w:cs="Tahoma"/>
          <w:bCs/>
          <w:sz w:val="22"/>
          <w:szCs w:val="22"/>
          <w:lang w:val="es-ES"/>
        </w:rPr>
      </w:pPr>
    </w:p>
    <w:p w:rsidRPr="00431CBE" w:rsidR="00431CBE" w:rsidP="007261B0" w:rsidRDefault="00431CBE" w14:paraId="6C8709E6" w14:textId="1CEB5397">
      <w:pPr>
        <w:tabs>
          <w:tab w:val="left" w:pos="4962"/>
        </w:tabs>
        <w:spacing w:line="360" w:lineRule="auto"/>
        <w:jc w:val="both"/>
        <w:rPr>
          <w:rFonts w:ascii="Palatino Linotype" w:hAnsi="Palatino Linotype" w:eastAsia="Calibri" w:cs="Tahoma"/>
          <w:iCs/>
          <w:sz w:val="22"/>
          <w:szCs w:val="22"/>
          <w:lang w:val="es-ES"/>
        </w:rPr>
      </w:pPr>
      <w:r>
        <w:rPr>
          <w:rFonts w:ascii="Palatino Linotype" w:hAnsi="Palatino Linotype" w:eastAsia="Calibri" w:cs="Tahoma"/>
          <w:iCs/>
          <w:sz w:val="22"/>
          <w:szCs w:val="22"/>
          <w:lang w:val="es-ES"/>
        </w:rPr>
        <w:lastRenderedPageBreak/>
        <w:t>Sobre el Acuerdo proporcionado</w:t>
      </w:r>
      <w:r w:rsidRPr="00431CBE">
        <w:rPr>
          <w:rFonts w:ascii="Palatino Linotype" w:hAnsi="Palatino Linotype" w:eastAsia="Calibri" w:cs="Tahoma"/>
          <w:iCs/>
          <w:sz w:val="22"/>
          <w:szCs w:val="22"/>
          <w:lang w:val="es-ES"/>
        </w:rPr>
        <w:t>, es necesario traer a colación el Criterio 12/10, emitido por el Pleno del Instituto Nacional de Transparencia, Acceso a la Información y Protección de Datos Personales, mismo que se cita por analogía, establece lo siguiente:</w:t>
      </w:r>
    </w:p>
    <w:p w:rsidRPr="00431CBE" w:rsidR="00431CBE" w:rsidP="007261B0" w:rsidRDefault="00431CBE" w14:paraId="13939FB0" w14:textId="77777777">
      <w:pPr>
        <w:tabs>
          <w:tab w:val="left" w:pos="4667"/>
        </w:tabs>
        <w:spacing w:line="360" w:lineRule="auto"/>
        <w:jc w:val="both"/>
        <w:rPr>
          <w:rFonts w:ascii="Palatino Linotype" w:hAnsi="Palatino Linotype" w:cs="Arial"/>
          <w:color w:val="000000"/>
          <w:sz w:val="22"/>
          <w:szCs w:val="22"/>
          <w:lang w:val="es-MX"/>
        </w:rPr>
      </w:pPr>
    </w:p>
    <w:p w:rsidRPr="00431CBE" w:rsidR="00431CBE" w:rsidP="007261B0" w:rsidRDefault="00431CBE" w14:paraId="2161E267" w14:textId="77777777">
      <w:pPr>
        <w:widowControl w:val="0"/>
        <w:tabs>
          <w:tab w:val="left" w:pos="4253"/>
        </w:tabs>
        <w:spacing w:line="360" w:lineRule="auto"/>
        <w:ind w:left="567" w:right="561"/>
        <w:jc w:val="both"/>
        <w:rPr>
          <w:rFonts w:ascii="Palatino Linotype" w:hAnsi="Palatino Linotype" w:cs="Arial"/>
          <w:b/>
          <w:bCs/>
          <w:i/>
          <w:color w:val="000000"/>
          <w:lang w:val="es-MX"/>
        </w:rPr>
      </w:pPr>
      <w:r w:rsidRPr="00431CBE">
        <w:rPr>
          <w:rFonts w:ascii="Palatino Linotype" w:hAnsi="Palatino Linotype" w:cs="Arial"/>
          <w:b/>
          <w:bCs/>
          <w:i/>
          <w:color w:val="000000"/>
          <w:lang w:val="es-MX"/>
        </w:rPr>
        <w:t xml:space="preserve">“Propósito de la declaración formal de inexistencia. </w:t>
      </w:r>
      <w:r w:rsidRPr="00431CBE">
        <w:rPr>
          <w:rFonts w:ascii="Palatino Linotype" w:hAnsi="Palatino Linotype" w:cs="Arial"/>
          <w:bCs/>
          <w:i/>
          <w:color w:val="000000"/>
          <w:lang w:val="es-MX"/>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431CBE">
        <w:rPr>
          <w:rFonts w:ascii="Palatino Linotype" w:hAnsi="Palatino Linotype" w:cs="Arial"/>
          <w:b/>
          <w:bCs/>
          <w:i/>
          <w:color w:val="000000"/>
          <w:lang w:val="es-MX"/>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rsidRPr="00431CBE" w:rsidR="00431CBE" w:rsidP="007261B0" w:rsidRDefault="00431CBE" w14:paraId="43375D7D" w14:textId="77777777">
      <w:pPr>
        <w:tabs>
          <w:tab w:val="left" w:pos="4667"/>
        </w:tabs>
        <w:spacing w:line="360" w:lineRule="auto"/>
        <w:jc w:val="both"/>
        <w:rPr>
          <w:rFonts w:ascii="Palatino Linotype" w:hAnsi="Palatino Linotype" w:cs="Arial"/>
          <w:color w:val="000000"/>
          <w:sz w:val="22"/>
          <w:szCs w:val="22"/>
          <w:lang w:val="es-MX"/>
        </w:rPr>
      </w:pPr>
    </w:p>
    <w:p w:rsidRPr="00431CBE" w:rsidR="00431CBE" w:rsidP="007261B0" w:rsidRDefault="00431CBE" w14:paraId="3E0A569B" w14:textId="77777777">
      <w:pPr>
        <w:spacing w:line="360" w:lineRule="auto"/>
        <w:jc w:val="both"/>
        <w:rPr>
          <w:rFonts w:ascii="Palatino Linotype" w:hAnsi="Palatino Linotype" w:cs="Tahoma"/>
          <w:bCs/>
          <w:iCs/>
          <w:sz w:val="22"/>
          <w:szCs w:val="22"/>
          <w:lang w:val="es-ES"/>
        </w:rPr>
      </w:pPr>
      <w:r w:rsidRPr="00431CBE">
        <w:rPr>
          <w:rFonts w:ascii="Palatino Linotype" w:hAnsi="Palatino Linotype" w:cs="Arial"/>
          <w:color w:val="000000"/>
          <w:sz w:val="22"/>
          <w:szCs w:val="22"/>
          <w:lang w:val="es-MX"/>
        </w:rPr>
        <w:t xml:space="preserve">De la misma manera, el </w:t>
      </w:r>
      <w:r w:rsidRPr="00431CBE">
        <w:rPr>
          <w:rFonts w:ascii="Palatino Linotype" w:hAnsi="Palatino Linotype" w:cs="Tahoma"/>
          <w:bCs/>
          <w:iCs/>
          <w:sz w:val="22"/>
          <w:szCs w:val="22"/>
          <w:lang w:val="es-ES"/>
        </w:rPr>
        <w:t xml:space="preserve">Criterio 04/19 del Instituto Nacional de Transparencia, Acceso a la Información y Protección de Datos Personales, cuyo texto y rubro son los siguientes: </w:t>
      </w:r>
    </w:p>
    <w:p w:rsidRPr="00431CBE" w:rsidR="00431CBE" w:rsidP="007261B0" w:rsidRDefault="00431CBE" w14:paraId="2DA95C1D" w14:textId="77777777">
      <w:pPr>
        <w:spacing w:line="360" w:lineRule="auto"/>
        <w:jc w:val="both"/>
        <w:rPr>
          <w:rFonts w:ascii="Palatino Linotype" w:hAnsi="Palatino Linotype" w:cs="Tahoma"/>
          <w:bCs/>
          <w:iCs/>
          <w:sz w:val="22"/>
          <w:szCs w:val="22"/>
          <w:lang w:val="es-ES"/>
        </w:rPr>
      </w:pPr>
    </w:p>
    <w:p w:rsidRPr="00431CBE" w:rsidR="00431CBE" w:rsidP="007261B0" w:rsidRDefault="00431CBE" w14:paraId="045B1E2C" w14:textId="0AF27D6F">
      <w:pPr>
        <w:spacing w:line="360" w:lineRule="auto"/>
        <w:ind w:left="567" w:right="567"/>
        <w:jc w:val="both"/>
        <w:rPr>
          <w:rFonts w:ascii="Palatino Linotype" w:hAnsi="Palatino Linotype" w:cs="Tahoma"/>
          <w:bCs/>
          <w:i/>
          <w:lang w:val="es-ES"/>
        </w:rPr>
      </w:pPr>
      <w:r w:rsidRPr="00431CBE">
        <w:rPr>
          <w:rFonts w:ascii="Palatino Linotype" w:hAnsi="Palatino Linotype" w:cs="Tahoma"/>
          <w:b/>
          <w:i/>
          <w:lang w:val="es-ES"/>
        </w:rPr>
        <w:t>Propósito de la declaración formal de inexistencia.</w:t>
      </w:r>
      <w:r w:rsidRPr="00431CBE">
        <w:rPr>
          <w:rFonts w:ascii="Palatino Linotype" w:hAnsi="Palatino Linotype" w:cs="Tahoma"/>
          <w:bCs/>
          <w:i/>
          <w:lang w:val="es-E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w:t>
      </w:r>
      <w:proofErr w:type="gramStart"/>
      <w:r w:rsidRPr="00431CBE">
        <w:rPr>
          <w:rFonts w:ascii="Palatino Linotype" w:hAnsi="Palatino Linotype" w:cs="Tahoma"/>
          <w:bCs/>
          <w:i/>
          <w:lang w:val="es-ES"/>
        </w:rPr>
        <w:t>inexistencia,</w:t>
      </w:r>
      <w:proofErr w:type="gramEnd"/>
      <w:r w:rsidRPr="00431CBE">
        <w:rPr>
          <w:rFonts w:ascii="Palatino Linotype" w:hAnsi="Palatino Linotype" w:cs="Tahoma"/>
          <w:bCs/>
          <w:i/>
          <w:lang w:val="es-ES"/>
        </w:rPr>
        <w:t xml:space="preserve"> debe contener los elementos suficientes para generar en los solicitantes la certeza del carácter exhaustivo de la búsqueda de lo solicitado. </w:t>
      </w:r>
    </w:p>
    <w:p w:rsidRPr="00431CBE" w:rsidR="00431CBE" w:rsidP="007261B0" w:rsidRDefault="00431CBE" w14:paraId="36A13150" w14:textId="77777777">
      <w:pPr>
        <w:spacing w:line="360" w:lineRule="auto"/>
        <w:jc w:val="both"/>
        <w:rPr>
          <w:rFonts w:ascii="Palatino Linotype" w:hAnsi="Palatino Linotype" w:cs="Arial"/>
          <w:color w:val="000000"/>
          <w:sz w:val="22"/>
          <w:szCs w:val="22"/>
          <w:lang w:val="es-MX"/>
        </w:rPr>
      </w:pPr>
      <w:r w:rsidRPr="00431CBE">
        <w:rPr>
          <w:rFonts w:ascii="Palatino Linotype" w:hAnsi="Palatino Linotype" w:cs="Tahoma"/>
          <w:bCs/>
          <w:iCs/>
          <w:sz w:val="22"/>
          <w:szCs w:val="22"/>
          <w:lang w:val="es-MX"/>
        </w:rPr>
        <w:lastRenderedPageBreak/>
        <w:t>De lo anterior se colige que las declaraciones de inexistencia de los Comités</w:t>
      </w:r>
      <w:r w:rsidRPr="00431CBE">
        <w:rPr>
          <w:rFonts w:ascii="Palatino Linotype" w:hAnsi="Palatino Linotype" w:cs="Tahoma"/>
          <w:bCs/>
          <w:iCs/>
          <w:sz w:val="22"/>
          <w:szCs w:val="22"/>
          <w:lang w:val="x-none"/>
        </w:rPr>
        <w:t xml:space="preserve"> de Transparencia, deben de contener los elementos suficientes para generar en los solicitantes, certeza de que la información no obra en sus archivos, esto es, deben fundar y motivar las razones por las cuales, se buscó la información en </w:t>
      </w:r>
      <w:r w:rsidRPr="00431CBE">
        <w:rPr>
          <w:rFonts w:ascii="Palatino Linotype" w:hAnsi="Palatino Linotype" w:cs="Arial"/>
          <w:color w:val="000000"/>
          <w:sz w:val="22"/>
          <w:szCs w:val="22"/>
          <w:lang w:val="es-MX"/>
        </w:rPr>
        <w:t>determinadas unidades administrativas, los criterios de búsqueda y demás circunstancias tomadas en cuenta, con el fin de garantizar al solicitante que efectivamente se hicieron las gestiones necesarias para localizar la documentación de su interés.</w:t>
      </w:r>
    </w:p>
    <w:p w:rsidRPr="00431CBE" w:rsidR="00431CBE" w:rsidP="007261B0" w:rsidRDefault="00431CBE" w14:paraId="60ED8DCC" w14:textId="77777777">
      <w:pPr>
        <w:spacing w:line="360" w:lineRule="auto"/>
        <w:ind w:right="-93"/>
        <w:jc w:val="both"/>
        <w:rPr>
          <w:rFonts w:ascii="Palatino Linotype" w:hAnsi="Palatino Linotype" w:cs="Tahoma"/>
          <w:color w:val="000000"/>
          <w:sz w:val="22"/>
          <w:lang w:val="es-ES"/>
        </w:rPr>
      </w:pPr>
    </w:p>
    <w:p w:rsidRPr="00431CBE" w:rsidR="00431CBE" w:rsidP="007261B0" w:rsidRDefault="00431CBE" w14:paraId="1465ACBE" w14:textId="77777777">
      <w:pPr>
        <w:widowControl w:val="0"/>
        <w:spacing w:line="360" w:lineRule="auto"/>
        <w:ind w:right="-91"/>
        <w:jc w:val="both"/>
        <w:rPr>
          <w:rFonts w:ascii="Palatino Linotype" w:hAnsi="Palatino Linotype" w:cs="Tahoma"/>
          <w:bCs/>
          <w:color w:val="000000"/>
          <w:sz w:val="22"/>
          <w:lang w:val="es-MX"/>
        </w:rPr>
      </w:pPr>
      <w:r w:rsidRPr="00431CBE">
        <w:rPr>
          <w:rFonts w:ascii="Palatino Linotype" w:hAnsi="Palatino Linotype" w:cs="Tahoma"/>
          <w:bCs/>
          <w:color w:val="000000"/>
          <w:sz w:val="22"/>
          <w:lang w:val="es-MX"/>
        </w:rPr>
        <w:t xml:space="preserve">Asimismo, según Calero, Natalia (2016), en la “Ley General de Transparencia y Acceso a la Información Pública Comentada” (p. 419), las declaraciones de </w:t>
      </w:r>
      <w:proofErr w:type="gramStart"/>
      <w:r w:rsidRPr="00431CBE">
        <w:rPr>
          <w:rFonts w:ascii="Palatino Linotype" w:hAnsi="Palatino Linotype" w:cs="Tahoma"/>
          <w:bCs/>
          <w:color w:val="000000"/>
          <w:sz w:val="22"/>
          <w:lang w:val="es-MX"/>
        </w:rPr>
        <w:t>inexistencia,</w:t>
      </w:r>
      <w:proofErr w:type="gramEnd"/>
      <w:r w:rsidRPr="00431CBE">
        <w:rPr>
          <w:rFonts w:ascii="Palatino Linotype" w:hAnsi="Palatino Linotype" w:cs="Tahoma"/>
          <w:bCs/>
          <w:color w:val="000000"/>
          <w:sz w:val="22"/>
          <w:lang w:val="es-MX"/>
        </w:rPr>
        <w:t xml:space="preserve"> deben contener lo siguiente:</w:t>
      </w:r>
    </w:p>
    <w:p w:rsidRPr="00431CBE" w:rsidR="00431CBE" w:rsidP="007261B0" w:rsidRDefault="00431CBE" w14:paraId="1BA0C280" w14:textId="77777777">
      <w:pPr>
        <w:spacing w:line="360" w:lineRule="auto"/>
        <w:ind w:right="-93"/>
        <w:jc w:val="both"/>
        <w:rPr>
          <w:rFonts w:ascii="Palatino Linotype" w:hAnsi="Palatino Linotype" w:cs="Tahoma"/>
          <w:bCs/>
          <w:color w:val="000000"/>
          <w:sz w:val="22"/>
          <w:lang w:val="es-MX"/>
        </w:rPr>
      </w:pPr>
    </w:p>
    <w:p w:rsidRPr="00431CBE" w:rsidR="00431CBE" w:rsidP="007261B0" w:rsidRDefault="00431CBE" w14:paraId="01527B4D" w14:textId="77777777">
      <w:pPr>
        <w:widowControl w:val="0"/>
        <w:numPr>
          <w:ilvl w:val="0"/>
          <w:numId w:val="6"/>
        </w:numPr>
        <w:spacing w:after="160" w:line="360" w:lineRule="auto"/>
        <w:ind w:left="714" w:right="-91" w:hanging="357"/>
        <w:contextualSpacing/>
        <w:jc w:val="both"/>
        <w:rPr>
          <w:rFonts w:ascii="Palatino Linotype" w:hAnsi="Palatino Linotype" w:cs="Tahoma"/>
          <w:b/>
          <w:bCs/>
          <w:color w:val="000000"/>
          <w:sz w:val="22"/>
          <w:szCs w:val="24"/>
          <w:lang w:val="es-MX"/>
        </w:rPr>
      </w:pPr>
      <w:r w:rsidRPr="00431CBE">
        <w:rPr>
          <w:rFonts w:ascii="Palatino Linotype" w:hAnsi="Palatino Linotype" w:cs="Tahoma"/>
          <w:b/>
          <w:bCs/>
          <w:color w:val="000000"/>
          <w:sz w:val="22"/>
          <w:szCs w:val="24"/>
          <w:lang w:val="es-MX"/>
        </w:rPr>
        <w:t>Los elementos que le permitan a los solicitantes tener certeza de que el Sujeto Obligado utilizó un criterio de búsqueda exhaustivo:</w:t>
      </w:r>
      <w:r w:rsidRPr="00431CBE">
        <w:rPr>
          <w:rFonts w:ascii="Palatino Linotype" w:hAnsi="Palatino Linotype" w:cs="Tahoma"/>
          <w:bCs/>
          <w:color w:val="000000"/>
          <w:sz w:val="22"/>
          <w:szCs w:val="24"/>
          <w:lang w:val="es-MX"/>
        </w:rPr>
        <w:t xml:space="preserve"> Para atender dicho supuesto, se debe precisar en qué unidades administrativas buscó, así como en el tipo de archivos y la manera en que realizó la indagación;</w:t>
      </w:r>
    </w:p>
    <w:p w:rsidRPr="00431CBE" w:rsidR="00431CBE" w:rsidP="007261B0" w:rsidRDefault="00431CBE" w14:paraId="5450E16F" w14:textId="77777777">
      <w:pPr>
        <w:widowControl w:val="0"/>
        <w:spacing w:line="360" w:lineRule="auto"/>
        <w:ind w:left="714" w:right="-91"/>
        <w:contextualSpacing/>
        <w:jc w:val="both"/>
        <w:rPr>
          <w:rFonts w:ascii="Palatino Linotype" w:hAnsi="Palatino Linotype" w:cs="Tahoma"/>
          <w:b/>
          <w:bCs/>
          <w:color w:val="000000"/>
          <w:sz w:val="22"/>
          <w:szCs w:val="24"/>
          <w:lang w:val="es-MX"/>
        </w:rPr>
      </w:pPr>
    </w:p>
    <w:p w:rsidRPr="00431CBE" w:rsidR="00431CBE" w:rsidP="007261B0" w:rsidRDefault="00431CBE" w14:paraId="3DE53C76" w14:textId="77777777">
      <w:pPr>
        <w:numPr>
          <w:ilvl w:val="0"/>
          <w:numId w:val="6"/>
        </w:numPr>
        <w:spacing w:after="160" w:line="360" w:lineRule="auto"/>
        <w:ind w:right="-93"/>
        <w:contextualSpacing/>
        <w:jc w:val="both"/>
        <w:rPr>
          <w:rFonts w:ascii="Palatino Linotype" w:hAnsi="Palatino Linotype" w:cs="Tahoma"/>
          <w:b/>
          <w:bCs/>
          <w:color w:val="000000"/>
          <w:sz w:val="22"/>
          <w:szCs w:val="24"/>
          <w:lang w:val="es-MX"/>
        </w:rPr>
      </w:pPr>
      <w:r w:rsidRPr="00431CBE">
        <w:rPr>
          <w:rFonts w:ascii="Palatino Linotype" w:hAnsi="Palatino Linotype" w:cs="Tahoma"/>
          <w:b/>
          <w:bCs/>
          <w:color w:val="000000"/>
          <w:sz w:val="22"/>
          <w:szCs w:val="24"/>
          <w:lang w:val="es-MX"/>
        </w:rPr>
        <w:t xml:space="preserve">Las circunstancias de tiempo, modo y lugar que motiven las razones por las cuales la información es inexistente: </w:t>
      </w:r>
      <w:r w:rsidRPr="00431CBE">
        <w:rPr>
          <w:rFonts w:ascii="Palatino Linotype" w:hAnsi="Palatino Linotype" w:cs="Tahoma"/>
          <w:bCs/>
          <w:color w:val="000000"/>
          <w:sz w:val="22"/>
          <w:szCs w:val="24"/>
          <w:lang w:val="es-MX"/>
        </w:rPr>
        <w:t xml:space="preserve">Al respecto, los sujetos obligados para acreditar dicho </w:t>
      </w:r>
      <w:proofErr w:type="gramStart"/>
      <w:r w:rsidRPr="00431CBE">
        <w:rPr>
          <w:rFonts w:ascii="Palatino Linotype" w:hAnsi="Palatino Linotype" w:cs="Tahoma"/>
          <w:bCs/>
          <w:color w:val="000000"/>
          <w:sz w:val="22"/>
          <w:szCs w:val="24"/>
          <w:lang w:val="es-MX"/>
        </w:rPr>
        <w:t>punto,</w:t>
      </w:r>
      <w:proofErr w:type="gramEnd"/>
      <w:r w:rsidRPr="00431CBE">
        <w:rPr>
          <w:rFonts w:ascii="Palatino Linotype" w:hAnsi="Palatino Linotype" w:cs="Tahoma"/>
          <w:bCs/>
          <w:color w:val="000000"/>
          <w:sz w:val="22"/>
          <w:szCs w:val="24"/>
          <w:lang w:val="es-MX"/>
        </w:rPr>
        <w:t xml:space="preserve"> deberán proveer la mayor cantidad de elementos posibles que permitan evidencia las razones por las cuales la información requerida no existe</w:t>
      </w:r>
      <w:r w:rsidRPr="00431CBE">
        <w:rPr>
          <w:rFonts w:ascii="Palatino Linotype" w:hAnsi="Palatino Linotype" w:cs="Tahoma"/>
          <w:b/>
          <w:bCs/>
          <w:color w:val="000000"/>
          <w:sz w:val="22"/>
          <w:szCs w:val="24"/>
          <w:lang w:val="es-MX"/>
        </w:rPr>
        <w:t>,</w:t>
      </w:r>
      <w:r w:rsidRPr="00431CBE">
        <w:rPr>
          <w:rFonts w:ascii="Palatino Linotype" w:hAnsi="Palatino Linotype" w:cs="Tahoma"/>
          <w:bCs/>
          <w:color w:val="000000"/>
          <w:sz w:val="22"/>
          <w:szCs w:val="24"/>
          <w:lang w:val="es-MX"/>
        </w:rPr>
        <w:t xml:space="preserve"> y</w:t>
      </w:r>
    </w:p>
    <w:p w:rsidRPr="00431CBE" w:rsidR="00431CBE" w:rsidP="007261B0" w:rsidRDefault="00431CBE" w14:paraId="1E4D57B5" w14:textId="77777777">
      <w:pPr>
        <w:spacing w:line="360" w:lineRule="auto"/>
        <w:ind w:left="720"/>
        <w:contextualSpacing/>
        <w:jc w:val="both"/>
        <w:rPr>
          <w:rFonts w:ascii="Palatino Linotype" w:hAnsi="Palatino Linotype" w:eastAsia="Calibri" w:cs="Tahoma"/>
          <w:b/>
          <w:bCs/>
          <w:color w:val="000000"/>
          <w:szCs w:val="22"/>
          <w:lang w:val="es-MX" w:eastAsia="en-US"/>
        </w:rPr>
      </w:pPr>
    </w:p>
    <w:p w:rsidRPr="00431CBE" w:rsidR="00431CBE" w:rsidP="007261B0" w:rsidRDefault="00431CBE" w14:paraId="182A7041" w14:textId="77777777">
      <w:pPr>
        <w:numPr>
          <w:ilvl w:val="0"/>
          <w:numId w:val="6"/>
        </w:numPr>
        <w:spacing w:after="160" w:line="360" w:lineRule="auto"/>
        <w:ind w:right="-93"/>
        <w:contextualSpacing/>
        <w:jc w:val="both"/>
        <w:rPr>
          <w:rFonts w:ascii="Palatino Linotype" w:hAnsi="Palatino Linotype" w:cs="Tahoma"/>
          <w:color w:val="000000"/>
          <w:sz w:val="22"/>
          <w:lang w:val="es-ES"/>
        </w:rPr>
      </w:pPr>
      <w:r w:rsidRPr="00431CBE">
        <w:rPr>
          <w:rFonts w:ascii="Palatino Linotype" w:hAnsi="Palatino Linotype" w:cs="Tahoma"/>
          <w:b/>
          <w:bCs/>
          <w:color w:val="000000"/>
          <w:sz w:val="22"/>
          <w:szCs w:val="24"/>
          <w:lang w:val="es-MX"/>
        </w:rPr>
        <w:t>El servidor público responsable de contar con ésta</w:t>
      </w:r>
      <w:r w:rsidRPr="00431CBE">
        <w:rPr>
          <w:rFonts w:ascii="Palatino Linotype" w:hAnsi="Palatino Linotype" w:cs="Tahoma"/>
          <w:bCs/>
          <w:color w:val="000000"/>
          <w:sz w:val="22"/>
          <w:szCs w:val="24"/>
          <w:lang w:val="es-MX"/>
        </w:rPr>
        <w:t>: Es importante indicar, el cargo y las razones jurídicas por las cuales debió generar la información.</w:t>
      </w:r>
    </w:p>
    <w:p w:rsidR="00431CBE" w:rsidP="007261B0" w:rsidRDefault="00431CBE" w14:paraId="2F213B9D" w14:textId="665FE026">
      <w:pPr>
        <w:spacing w:line="360" w:lineRule="auto"/>
        <w:ind w:right="-93"/>
        <w:jc w:val="both"/>
        <w:rPr>
          <w:rFonts w:ascii="Palatino Linotype" w:hAnsi="Palatino Linotype" w:cs="Tahoma"/>
          <w:color w:val="000000"/>
          <w:sz w:val="22"/>
          <w:lang w:val="es-ES"/>
        </w:rPr>
      </w:pPr>
    </w:p>
    <w:p w:rsidR="00431CBE" w:rsidP="007261B0" w:rsidRDefault="00431CBE" w14:paraId="072707BF" w14:textId="4B7E1539">
      <w:pPr>
        <w:spacing w:line="360" w:lineRule="auto"/>
        <w:ind w:right="-93"/>
        <w:jc w:val="both"/>
        <w:rPr>
          <w:rFonts w:ascii="Palatino Linotype" w:hAnsi="Palatino Linotype" w:cs="Tahoma"/>
          <w:color w:val="000000"/>
          <w:sz w:val="22"/>
          <w:lang w:val="es-ES"/>
        </w:rPr>
      </w:pPr>
      <w:r>
        <w:rPr>
          <w:rFonts w:ascii="Palatino Linotype" w:hAnsi="Palatino Linotype" w:cs="Tahoma"/>
          <w:color w:val="000000"/>
          <w:sz w:val="22"/>
          <w:lang w:val="es-ES"/>
        </w:rPr>
        <w:t xml:space="preserve">Ahora bien, de la </w:t>
      </w:r>
      <w:proofErr w:type="spellStart"/>
      <w:r>
        <w:rPr>
          <w:rFonts w:ascii="Palatino Linotype" w:hAnsi="Palatino Linotype" w:cs="Tahoma"/>
          <w:color w:val="000000"/>
          <w:sz w:val="22"/>
          <w:lang w:val="es-ES"/>
        </w:rPr>
        <w:t>revisi</w:t>
      </w:r>
      <w:r>
        <w:rPr>
          <w:rFonts w:ascii="Palatino Linotype" w:hAnsi="Palatino Linotype" w:cs="Tahoma"/>
          <w:color w:val="000000"/>
          <w:sz w:val="22"/>
          <w:lang w:val="x-none"/>
        </w:rPr>
        <w:t>ón</w:t>
      </w:r>
      <w:proofErr w:type="spellEnd"/>
      <w:r>
        <w:rPr>
          <w:rFonts w:ascii="Palatino Linotype" w:hAnsi="Palatino Linotype" w:cs="Tahoma"/>
          <w:color w:val="000000"/>
          <w:sz w:val="22"/>
          <w:lang w:val="x-none"/>
        </w:rPr>
        <w:t xml:space="preserve"> del Acuerdo entregado por el Sujeto Obligado, se logra observar que no cumple con los requisitos previamente señalados, pues no se realizó la búsqueda en la </w:t>
      </w:r>
      <w:r>
        <w:rPr>
          <w:rFonts w:ascii="Palatino Linotype" w:hAnsi="Palatino Linotype" w:cs="Tahoma"/>
          <w:color w:val="000000"/>
          <w:sz w:val="22"/>
          <w:lang w:val="x-none"/>
        </w:rPr>
        <w:lastRenderedPageBreak/>
        <w:t>Dirección de Protección Civil y Bomberos, aunado a que tampoco se puede acreditar la indagación realizada por la Dirección de Medio Ambiente</w:t>
      </w:r>
      <w:r w:rsidR="007A663E">
        <w:rPr>
          <w:rFonts w:ascii="Palatino Linotype" w:hAnsi="Palatino Linotype" w:cs="Tahoma"/>
          <w:color w:val="000000"/>
          <w:sz w:val="22"/>
          <w:lang w:val="x-none"/>
        </w:rPr>
        <w:t>, pues precisó que no contaba con suficientes elementos para localizar la información peticionada, cuando desde la perspectiva de este Instituto si hay elementos para realizar dicha búsqueda.</w:t>
      </w:r>
    </w:p>
    <w:p w:rsidR="00431CBE" w:rsidP="007261B0" w:rsidRDefault="00431CBE" w14:paraId="419C7F6C" w14:textId="23C60E7A">
      <w:pPr>
        <w:spacing w:line="360" w:lineRule="auto"/>
        <w:ind w:right="-93"/>
        <w:jc w:val="both"/>
        <w:rPr>
          <w:rFonts w:ascii="Palatino Linotype" w:hAnsi="Palatino Linotype" w:cs="Tahoma"/>
          <w:color w:val="000000"/>
          <w:sz w:val="22"/>
          <w:lang w:val="es-ES"/>
        </w:rPr>
      </w:pPr>
    </w:p>
    <w:p w:rsidRPr="007A663E" w:rsidR="007A663E" w:rsidP="007261B0" w:rsidRDefault="007A663E" w14:paraId="7D990590" w14:textId="3F867A53">
      <w:pPr>
        <w:spacing w:line="360" w:lineRule="auto"/>
        <w:ind w:right="-28"/>
        <w:jc w:val="both"/>
        <w:rPr>
          <w:rFonts w:ascii="Palatino Linotype" w:hAnsi="Palatino Linotype" w:eastAsia="Batang" w:cs="Tahoma"/>
          <w:bCs/>
          <w:sz w:val="22"/>
          <w:szCs w:val="22"/>
          <w:lang w:val="es-ES"/>
        </w:rPr>
      </w:pPr>
      <w:r>
        <w:rPr>
          <w:rFonts w:ascii="Palatino Linotype" w:hAnsi="Palatino Linotype" w:eastAsia="Calibri" w:cs="Tahoma"/>
          <w:bCs/>
          <w:sz w:val="22"/>
          <w:szCs w:val="22"/>
          <w:lang w:eastAsia="en-US"/>
        </w:rPr>
        <w:t>Conforme a lo expuesto y toda vez, que se verificó que el Sujeto Obligado no dio atención de manera adecuada al requerimiento de información, se considera que para dar atención a este,</w:t>
      </w:r>
      <w:r w:rsidRPr="00132E3E">
        <w:rPr>
          <w:rFonts w:ascii="Palatino Linotype" w:hAnsi="Palatino Linotype" w:cs="Tahoma"/>
          <w:sz w:val="22"/>
          <w:szCs w:val="22"/>
        </w:rPr>
        <w:t xml:space="preserve"> deberá realizar una búsqueda exhaustiva y razonable, conforme a los parámetros previamente señalados, y en términos del artículo 162 de la Ley de Transparencia y Acceso a la Información Pública del Estado de México y Municipios, en todas las unidades competentes, entre las cuales no podrá omitir</w:t>
      </w:r>
      <w:r>
        <w:rPr>
          <w:rFonts w:ascii="Palatino Linotype" w:hAnsi="Palatino Linotype" w:cs="Tahoma"/>
          <w:sz w:val="22"/>
          <w:szCs w:val="22"/>
        </w:rPr>
        <w:t xml:space="preserve"> a la </w:t>
      </w:r>
      <w:proofErr w:type="spellStart"/>
      <w:r>
        <w:rPr>
          <w:rFonts w:ascii="Palatino Linotype" w:hAnsi="Palatino Linotype" w:cs="Tahoma"/>
          <w:sz w:val="22"/>
          <w:szCs w:val="22"/>
        </w:rPr>
        <w:t>Direcci</w:t>
      </w:r>
      <w:r>
        <w:rPr>
          <w:rFonts w:ascii="Palatino Linotype" w:hAnsi="Palatino Linotype" w:cs="Tahoma"/>
          <w:sz w:val="22"/>
          <w:szCs w:val="22"/>
          <w:lang w:val="x-none"/>
        </w:rPr>
        <w:t>ón</w:t>
      </w:r>
      <w:proofErr w:type="spellEnd"/>
      <w:r>
        <w:rPr>
          <w:rFonts w:ascii="Palatino Linotype" w:hAnsi="Palatino Linotype" w:cs="Tahoma"/>
          <w:sz w:val="22"/>
          <w:szCs w:val="22"/>
          <w:lang w:val="x-none"/>
        </w:rPr>
        <w:t xml:space="preserve"> de Medio Ambiente y de Protección Civil y Bomberos</w:t>
      </w:r>
      <w:r>
        <w:rPr>
          <w:rFonts w:ascii="Palatino Linotype" w:hAnsi="Palatino Linotype" w:cs="Tahoma"/>
          <w:sz w:val="22"/>
          <w:szCs w:val="22"/>
        </w:rPr>
        <w:t xml:space="preserve">, a efecto de que proporcione el </w:t>
      </w:r>
      <w:r>
        <w:rPr>
          <w:rFonts w:ascii="Palatino Linotype" w:hAnsi="Palatino Linotype" w:eastAsia="Batang" w:cs="Tahoma"/>
          <w:bCs/>
          <w:sz w:val="22"/>
          <w:szCs w:val="22"/>
          <w:lang w:val="x-none"/>
        </w:rPr>
        <w:t xml:space="preserve">documento donde conste la notificación y petición realizada por la Dirección de Protección Civil, que ocasionó que la entonces Jefa de Departamento C, Alejandra Ivette Espinoza Pachuca, realizará una visita e inspección en un determinado lugar, el primero de marzo de dos mil dieciocho, </w:t>
      </w:r>
      <w:r>
        <w:rPr>
          <w:rFonts w:ascii="Palatino Linotype" w:hAnsi="Palatino Linotype" w:cs="Tahoma"/>
          <w:sz w:val="22"/>
          <w:szCs w:val="22"/>
        </w:rPr>
        <w:t xml:space="preserve">con el </w:t>
      </w:r>
      <w:r>
        <w:rPr>
          <w:rFonts w:ascii="Palatino Linotype" w:hAnsi="Palatino Linotype" w:cs="Tahoma"/>
          <w:iCs/>
          <w:sz w:val="22"/>
          <w:szCs w:val="22"/>
          <w:lang w:val="es-ES"/>
        </w:rPr>
        <w:t>fin de dar cumplimento a los artículos 12 y 160 de la Ley citada.</w:t>
      </w:r>
    </w:p>
    <w:p w:rsidRPr="00431CBE" w:rsidR="007A663E" w:rsidP="007261B0" w:rsidRDefault="007A663E" w14:paraId="2C96F4A9" w14:textId="77777777">
      <w:pPr>
        <w:spacing w:line="360" w:lineRule="auto"/>
        <w:ind w:right="-93"/>
        <w:jc w:val="both"/>
        <w:rPr>
          <w:rFonts w:ascii="Palatino Linotype" w:hAnsi="Palatino Linotype" w:cs="Tahoma"/>
          <w:color w:val="000000"/>
          <w:sz w:val="22"/>
          <w:lang w:val="es-ES"/>
        </w:rPr>
      </w:pPr>
    </w:p>
    <w:p w:rsidRPr="00431CBE" w:rsidR="00431CBE" w:rsidP="007261B0" w:rsidRDefault="007A663E" w14:paraId="28F8D33F" w14:textId="2FC932AD">
      <w:pPr>
        <w:autoSpaceDE w:val="0"/>
        <w:autoSpaceDN w:val="0"/>
        <w:adjustRightInd w:val="0"/>
        <w:spacing w:line="360" w:lineRule="auto"/>
        <w:jc w:val="both"/>
        <w:rPr>
          <w:rFonts w:ascii="Palatino Linotype" w:hAnsi="Palatino Linotype" w:cs="Tahoma"/>
          <w:bCs/>
          <w:iCs/>
          <w:color w:val="000000"/>
          <w:sz w:val="22"/>
          <w:szCs w:val="22"/>
          <w:lang w:val="x-none"/>
        </w:rPr>
      </w:pPr>
      <w:proofErr w:type="spellStart"/>
      <w:r>
        <w:rPr>
          <w:rFonts w:ascii="Palatino Linotype" w:hAnsi="Palatino Linotype" w:cs="Tahoma"/>
          <w:color w:val="000000"/>
          <w:sz w:val="22"/>
          <w:szCs w:val="24"/>
          <w:lang w:val="es-MX" w:eastAsia="es-MX"/>
        </w:rPr>
        <w:t>Adem</w:t>
      </w:r>
      <w:r>
        <w:rPr>
          <w:rFonts w:ascii="Palatino Linotype" w:hAnsi="Palatino Linotype" w:cs="Tahoma"/>
          <w:color w:val="000000"/>
          <w:sz w:val="22"/>
          <w:szCs w:val="24"/>
          <w:lang w:val="x-none" w:eastAsia="es-MX"/>
        </w:rPr>
        <w:t>ás</w:t>
      </w:r>
      <w:proofErr w:type="spellEnd"/>
      <w:r w:rsidRPr="00431CBE" w:rsidR="00431CBE">
        <w:rPr>
          <w:rFonts w:ascii="Palatino Linotype" w:hAnsi="Palatino Linotype" w:cs="Tahoma"/>
          <w:color w:val="000000"/>
          <w:sz w:val="22"/>
          <w:szCs w:val="24"/>
          <w:lang w:val="es-MX" w:eastAsia="es-MX"/>
        </w:rPr>
        <w:t xml:space="preserve">, se considera que es necesario que el Ayuntamiento de </w:t>
      </w:r>
      <w:proofErr w:type="spellStart"/>
      <w:r>
        <w:rPr>
          <w:rFonts w:ascii="Palatino Linotype" w:hAnsi="Palatino Linotype" w:cs="Tahoma"/>
          <w:color w:val="000000"/>
          <w:sz w:val="22"/>
          <w:szCs w:val="24"/>
          <w:lang w:val="es-MX" w:eastAsia="es-MX"/>
        </w:rPr>
        <w:t>Atizap</w:t>
      </w:r>
      <w:r>
        <w:rPr>
          <w:rFonts w:ascii="Palatino Linotype" w:hAnsi="Palatino Linotype" w:cs="Tahoma"/>
          <w:color w:val="000000"/>
          <w:sz w:val="22"/>
          <w:szCs w:val="24"/>
          <w:lang w:val="x-none" w:eastAsia="es-MX"/>
        </w:rPr>
        <w:t>án</w:t>
      </w:r>
      <w:proofErr w:type="spellEnd"/>
      <w:r>
        <w:rPr>
          <w:rFonts w:ascii="Palatino Linotype" w:hAnsi="Palatino Linotype" w:cs="Tahoma"/>
          <w:color w:val="000000"/>
          <w:sz w:val="22"/>
          <w:szCs w:val="24"/>
          <w:lang w:val="x-none" w:eastAsia="es-MX"/>
        </w:rPr>
        <w:t xml:space="preserve"> de Zaragoza</w:t>
      </w:r>
      <w:r w:rsidRPr="00431CBE" w:rsidR="00431CBE">
        <w:rPr>
          <w:rFonts w:ascii="Palatino Linotype" w:hAnsi="Palatino Linotype" w:cs="Tahoma"/>
          <w:color w:val="000000"/>
          <w:sz w:val="22"/>
          <w:szCs w:val="24"/>
          <w:lang w:val="es-MX" w:eastAsia="es-MX"/>
        </w:rPr>
        <w:t>, declare por medio de su Comité</w:t>
      </w:r>
      <w:r w:rsidRPr="00431CBE" w:rsidR="00431CBE">
        <w:rPr>
          <w:rFonts w:ascii="Palatino Linotype" w:hAnsi="Palatino Linotype" w:cs="Tahoma"/>
          <w:color w:val="000000"/>
          <w:sz w:val="22"/>
          <w:szCs w:val="24"/>
          <w:lang w:val="x-none" w:eastAsia="es-MX"/>
        </w:rPr>
        <w:t xml:space="preserve"> de Transparencia, en caso de que sea inexistente </w:t>
      </w:r>
      <w:r>
        <w:rPr>
          <w:rFonts w:ascii="Palatino Linotype" w:hAnsi="Palatino Linotype" w:cs="Tahoma"/>
          <w:color w:val="000000"/>
          <w:sz w:val="22"/>
          <w:szCs w:val="24"/>
          <w:lang w:val="es-MX" w:eastAsia="es-MX"/>
        </w:rPr>
        <w:t>el documento solicitado</w:t>
      </w:r>
      <w:r w:rsidRPr="00431CBE" w:rsidR="00431CBE">
        <w:rPr>
          <w:rFonts w:ascii="Palatino Linotype" w:hAnsi="Palatino Linotype" w:cs="Tahoma"/>
          <w:bCs/>
          <w:iCs/>
          <w:color w:val="000000"/>
          <w:sz w:val="22"/>
          <w:szCs w:val="22"/>
          <w:lang w:val="x-none"/>
        </w:rPr>
        <w:t>; para tal situación, deberá seguir el procedimiento establecido en l</w:t>
      </w:r>
      <w:r w:rsidRPr="00431CBE" w:rsidR="00431CBE">
        <w:rPr>
          <w:rFonts w:ascii="Palatino Linotype" w:hAnsi="Palatino Linotype" w:cs="Tahoma"/>
          <w:color w:val="000000"/>
          <w:sz w:val="22"/>
          <w:szCs w:val="24"/>
          <w:lang w:val="es-MX" w:eastAsia="es-MX"/>
        </w:rPr>
        <w:t>os artículos 169 y 170 de la Ley de Transparencia y Acceso a la Información Pública del Estado de México y Municipios, que precisan que cuando la información</w:t>
      </w:r>
      <w:r w:rsidRPr="00431CBE" w:rsidR="00431CBE">
        <w:rPr>
          <w:rFonts w:ascii="Palatino Linotype" w:hAnsi="Palatino Linotype" w:cs="Tahoma"/>
          <w:color w:val="000000"/>
          <w:sz w:val="22"/>
          <w:szCs w:val="24"/>
          <w:lang w:val="x-none" w:eastAsia="es-MX"/>
        </w:rPr>
        <w:t xml:space="preserve"> no se encuentre en los archivos del Sujeto Obligado, el Comité de Transparencia deberá:</w:t>
      </w:r>
    </w:p>
    <w:p w:rsidRPr="00431CBE" w:rsidR="00431CBE" w:rsidP="007261B0" w:rsidRDefault="00431CBE" w14:paraId="6CCCF03A" w14:textId="77777777">
      <w:pPr>
        <w:spacing w:line="360" w:lineRule="auto"/>
        <w:ind w:right="-93"/>
        <w:jc w:val="both"/>
        <w:rPr>
          <w:rFonts w:ascii="Palatino Linotype" w:hAnsi="Palatino Linotype" w:cs="Tahoma"/>
          <w:iCs/>
          <w:sz w:val="22"/>
          <w:szCs w:val="22"/>
          <w:lang w:val="es-ES"/>
        </w:rPr>
      </w:pPr>
    </w:p>
    <w:p w:rsidRPr="00431CBE" w:rsidR="00431CBE" w:rsidP="007261B0" w:rsidRDefault="00431CBE" w14:paraId="6F7A643F" w14:textId="16803163">
      <w:pPr>
        <w:numPr>
          <w:ilvl w:val="0"/>
          <w:numId w:val="7"/>
        </w:numPr>
        <w:spacing w:after="160" w:line="360" w:lineRule="auto"/>
        <w:jc w:val="both"/>
        <w:rPr>
          <w:rFonts w:ascii="Palatino Linotype" w:hAnsi="Palatino Linotype" w:cs="Tahoma"/>
          <w:color w:val="000000"/>
          <w:sz w:val="22"/>
          <w:szCs w:val="24"/>
          <w:lang w:val="es-MX" w:eastAsia="es-MX"/>
        </w:rPr>
      </w:pPr>
      <w:r w:rsidRPr="00431CBE">
        <w:rPr>
          <w:rFonts w:ascii="Palatino Linotype" w:hAnsi="Palatino Linotype" w:cs="Tahoma"/>
          <w:color w:val="000000"/>
          <w:sz w:val="22"/>
          <w:szCs w:val="24"/>
          <w:lang w:val="es-MX" w:eastAsia="es-MX"/>
        </w:rPr>
        <w:t>Analizar el caso y tomar las medidas necesarias para localizar la información;</w:t>
      </w:r>
    </w:p>
    <w:p w:rsidRPr="00431CBE" w:rsidR="00431CBE" w:rsidP="007261B0" w:rsidRDefault="00431CBE" w14:paraId="45237E1A" w14:textId="02354BF6">
      <w:pPr>
        <w:widowControl w:val="0"/>
        <w:numPr>
          <w:ilvl w:val="0"/>
          <w:numId w:val="7"/>
        </w:numPr>
        <w:spacing w:after="160" w:line="360" w:lineRule="auto"/>
        <w:ind w:left="714" w:hanging="357"/>
        <w:jc w:val="both"/>
        <w:rPr>
          <w:rFonts w:ascii="Palatino Linotype" w:hAnsi="Palatino Linotype" w:cs="Tahoma"/>
          <w:color w:val="000000"/>
          <w:sz w:val="22"/>
          <w:szCs w:val="24"/>
          <w:lang w:val="es-MX" w:eastAsia="es-MX"/>
        </w:rPr>
      </w:pPr>
      <w:r w:rsidRPr="00431CBE">
        <w:rPr>
          <w:rFonts w:ascii="Palatino Linotype" w:hAnsi="Palatino Linotype" w:cs="Tahoma"/>
          <w:color w:val="000000"/>
          <w:sz w:val="22"/>
          <w:szCs w:val="24"/>
          <w:lang w:val="es-MX" w:eastAsia="es-MX"/>
        </w:rPr>
        <w:t xml:space="preserve">Expedir una resolución que confirme la inexistencia de la información, que contenga los elementos mínimos que permitan al Solicitante tener la certeza de que se utilizó un </w:t>
      </w:r>
      <w:r w:rsidRPr="00431CBE">
        <w:rPr>
          <w:rFonts w:ascii="Palatino Linotype" w:hAnsi="Palatino Linotype" w:cs="Tahoma"/>
          <w:color w:val="000000"/>
          <w:sz w:val="22"/>
          <w:szCs w:val="24"/>
          <w:lang w:val="es-MX" w:eastAsia="es-MX"/>
        </w:rPr>
        <w:lastRenderedPageBreak/>
        <w:t>criterio de búsqueda exhaustivo, así como, las circunstancias de modo, tiempo y lugar que generaron la inexistencia y el servidor público responsable de contar con la información;</w:t>
      </w:r>
    </w:p>
    <w:p w:rsidRPr="00431CBE" w:rsidR="00431CBE" w:rsidP="007261B0" w:rsidRDefault="00431CBE" w14:paraId="6A0F42D6" w14:textId="6A026ACB">
      <w:pPr>
        <w:numPr>
          <w:ilvl w:val="0"/>
          <w:numId w:val="7"/>
        </w:numPr>
        <w:spacing w:after="160" w:line="360" w:lineRule="auto"/>
        <w:jc w:val="both"/>
        <w:rPr>
          <w:rFonts w:ascii="Palatino Linotype" w:hAnsi="Palatino Linotype" w:cs="Tahoma"/>
          <w:color w:val="000000"/>
          <w:sz w:val="22"/>
          <w:szCs w:val="24"/>
          <w:lang w:val="es-MX" w:eastAsia="es-MX"/>
        </w:rPr>
      </w:pPr>
      <w:r w:rsidRPr="00431CBE">
        <w:rPr>
          <w:rFonts w:ascii="Palatino Linotype" w:hAnsi="Palatino Linotype" w:cs="Tahoma"/>
          <w:color w:val="000000"/>
          <w:sz w:val="22"/>
          <w:szCs w:val="24"/>
          <w:lang w:val="es-MX" w:eastAsia="es-MX"/>
        </w:rPr>
        <w:t xml:space="preserve">Ordenar, siempre que sea materialmente posible, que se genere o reponga la información </w:t>
      </w:r>
      <w:proofErr w:type="gramStart"/>
      <w:r w:rsidRPr="00431CBE">
        <w:rPr>
          <w:rFonts w:ascii="Palatino Linotype" w:hAnsi="Palatino Linotype" w:cs="Tahoma"/>
          <w:color w:val="000000"/>
          <w:sz w:val="22"/>
          <w:szCs w:val="24"/>
          <w:lang w:val="es-MX" w:eastAsia="es-MX"/>
        </w:rPr>
        <w:t>en caso que</w:t>
      </w:r>
      <w:proofErr w:type="gramEnd"/>
      <w:r w:rsidRPr="00431CBE">
        <w:rPr>
          <w:rFonts w:ascii="Palatino Linotype" w:hAnsi="Palatino Linotype" w:cs="Tahoma"/>
          <w:color w:val="000000"/>
          <w:sz w:val="22"/>
          <w:szCs w:val="24"/>
          <w:lang w:val="es-MX" w:eastAsia="es-MX"/>
        </w:rPr>
        <w:t xml:space="preserve"> ésta tuviera que existir o previa acreditación de la imposibilidad de su generación, exponga de forma fundada y motivada las razones de dicha situación, y</w:t>
      </w:r>
    </w:p>
    <w:p w:rsidRPr="00431CBE" w:rsidR="00431CBE" w:rsidP="007261B0" w:rsidRDefault="00431CBE" w14:paraId="66840B7E" w14:textId="77777777">
      <w:pPr>
        <w:numPr>
          <w:ilvl w:val="0"/>
          <w:numId w:val="7"/>
        </w:numPr>
        <w:spacing w:after="160" w:line="360" w:lineRule="auto"/>
        <w:jc w:val="both"/>
        <w:rPr>
          <w:rFonts w:ascii="Palatino Linotype" w:hAnsi="Palatino Linotype" w:cs="Tahoma"/>
          <w:color w:val="000000"/>
          <w:sz w:val="22"/>
          <w:szCs w:val="24"/>
          <w:lang w:val="es-MX" w:eastAsia="es-MX"/>
        </w:rPr>
      </w:pPr>
      <w:r w:rsidRPr="00431CBE">
        <w:rPr>
          <w:rFonts w:ascii="Palatino Linotype" w:hAnsi="Palatino Linotype" w:cs="Tahoma"/>
          <w:color w:val="000000"/>
          <w:sz w:val="22"/>
          <w:szCs w:val="24"/>
          <w:lang w:val="es-MX" w:eastAsia="es-MX"/>
        </w:rPr>
        <w:t>Notificar el Órgano Interno de Control o equivalente del Sujeto Obligado.</w:t>
      </w:r>
    </w:p>
    <w:p w:rsidRPr="00431CBE" w:rsidR="00431CBE" w:rsidP="007261B0" w:rsidRDefault="00431CBE" w14:paraId="72B9D55C" w14:textId="77777777">
      <w:pPr>
        <w:spacing w:line="360" w:lineRule="auto"/>
        <w:jc w:val="both"/>
        <w:rPr>
          <w:rFonts w:ascii="Palatino Linotype" w:hAnsi="Palatino Linotype" w:cs="Tahoma"/>
          <w:sz w:val="22"/>
          <w:szCs w:val="22"/>
          <w:lang w:val="es-MX"/>
        </w:rPr>
      </w:pPr>
    </w:p>
    <w:p w:rsidRPr="00431CBE" w:rsidR="00431CBE" w:rsidP="007261B0" w:rsidRDefault="00431CBE" w14:paraId="5E3B1C89" w14:textId="64F8D70E">
      <w:pPr>
        <w:spacing w:line="360" w:lineRule="auto"/>
        <w:jc w:val="both"/>
        <w:rPr>
          <w:rFonts w:ascii="Palatino Linotype" w:hAnsi="Palatino Linotype" w:cs="Tahoma"/>
          <w:sz w:val="22"/>
          <w:szCs w:val="22"/>
          <w:lang w:val="x-none"/>
        </w:rPr>
      </w:pPr>
      <w:r w:rsidRPr="00431CBE">
        <w:rPr>
          <w:rFonts w:ascii="Palatino Linotype" w:hAnsi="Palatino Linotype" w:cs="Tahoma"/>
          <w:sz w:val="22"/>
          <w:szCs w:val="22"/>
          <w:lang w:val="es-MX"/>
        </w:rPr>
        <w:t xml:space="preserve">Por tales circunstancias, se considera que, en el caso de que </w:t>
      </w:r>
      <w:r w:rsidRPr="00431CBE">
        <w:rPr>
          <w:rFonts w:ascii="Palatino Linotype" w:hAnsi="Palatino Linotype" w:cs="Tahoma"/>
          <w:sz w:val="22"/>
          <w:szCs w:val="22"/>
          <w:lang w:val="x-none"/>
        </w:rPr>
        <w:t xml:space="preserve"> </w:t>
      </w:r>
      <w:r w:rsidR="007A663E">
        <w:rPr>
          <w:rFonts w:ascii="Palatino Linotype" w:hAnsi="Palatino Linotype" w:cs="Tahoma"/>
          <w:sz w:val="22"/>
          <w:szCs w:val="22"/>
          <w:lang w:val="x-none"/>
        </w:rPr>
        <w:t>la Dirección de Protección Civil y Bomberos y de Medio Ambiente, no localicen el documento referido en el Acta Circunstanciada</w:t>
      </w:r>
      <w:r w:rsidRPr="00431CBE">
        <w:rPr>
          <w:rFonts w:ascii="Palatino Linotype" w:hAnsi="Palatino Linotype" w:cs="Tahoma"/>
          <w:sz w:val="22"/>
          <w:szCs w:val="22"/>
          <w:lang w:val="x-none"/>
        </w:rPr>
        <w:t>,</w:t>
      </w:r>
      <w:r w:rsidR="007A663E">
        <w:rPr>
          <w:rFonts w:ascii="Palatino Linotype" w:hAnsi="Palatino Linotype" w:cs="Tahoma"/>
          <w:sz w:val="22"/>
          <w:szCs w:val="22"/>
          <w:lang w:val="x-none"/>
        </w:rPr>
        <w:t xml:space="preserve"> se</w:t>
      </w:r>
      <w:r w:rsidRPr="00431CBE">
        <w:rPr>
          <w:rFonts w:ascii="Palatino Linotype" w:hAnsi="Palatino Linotype" w:cs="Tahoma"/>
          <w:sz w:val="22"/>
          <w:szCs w:val="22"/>
          <w:lang w:val="x-none"/>
        </w:rPr>
        <w:t xml:space="preserve"> deberá declarar la inexistencia de manera formal, de manera fundada y motivada por el Comité de Transparencia, conforme a los criterios previamente establecidos, con el fin de garantizar al ahora Recurrente, que el documento peticionado, no obra en sus archivos y dar cumplimiento al tercer párrafo, del artículo 19 de la Ley de Transparencia y Acceso a la Información Pública del Estado de México y Municipios.</w:t>
      </w:r>
    </w:p>
    <w:p w:rsidR="00431CBE" w:rsidP="007261B0" w:rsidRDefault="00431CBE" w14:paraId="06D2FC01" w14:textId="77777777">
      <w:pPr>
        <w:spacing w:line="360" w:lineRule="auto"/>
        <w:jc w:val="both"/>
        <w:rPr>
          <w:rFonts w:ascii="Palatino Linotype" w:hAnsi="Palatino Linotype" w:eastAsia="Batang" w:cs="Tahoma"/>
          <w:bCs/>
          <w:sz w:val="22"/>
          <w:szCs w:val="22"/>
          <w:lang w:val="es-ES"/>
        </w:rPr>
      </w:pPr>
    </w:p>
    <w:p w:rsidRPr="005F6096" w:rsidR="007A663E" w:rsidP="007261B0" w:rsidRDefault="00F8510C" w14:paraId="09EAD065" w14:textId="74A53F82">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rPr>
        <w:t>Ahora bien</w:t>
      </w:r>
      <w:r w:rsidR="007A663E">
        <w:rPr>
          <w:rFonts w:ascii="Palatino Linotype" w:hAnsi="Palatino Linotype" w:cs="Tahoma"/>
          <w:bCs/>
          <w:sz w:val="22"/>
          <w:szCs w:val="22"/>
        </w:rPr>
        <w:t>, no</w:t>
      </w:r>
      <w:r w:rsidRPr="005F6096" w:rsidR="007A663E">
        <w:rPr>
          <w:rFonts w:ascii="Palatino Linotype" w:hAnsi="Palatino Linotype" w:cs="Tahoma"/>
          <w:bCs/>
          <w:sz w:val="22"/>
          <w:szCs w:val="22"/>
        </w:rPr>
        <w:t xml:space="preserve"> pasa desapercibido para este Instituto que </w:t>
      </w:r>
      <w:r w:rsidR="007A663E">
        <w:rPr>
          <w:rFonts w:ascii="Palatino Linotype" w:hAnsi="Palatino Linotype" w:cs="Tahoma"/>
          <w:bCs/>
          <w:sz w:val="22"/>
          <w:szCs w:val="22"/>
        </w:rPr>
        <w:t>el documento</w:t>
      </w:r>
      <w:r w:rsidRPr="005F6096" w:rsidR="007A663E">
        <w:rPr>
          <w:rFonts w:ascii="Palatino Linotype" w:hAnsi="Palatino Linotype" w:cs="Tahoma"/>
          <w:bCs/>
          <w:sz w:val="22"/>
          <w:szCs w:val="22"/>
        </w:rPr>
        <w:t xml:space="preserve"> solicitado, pudiera contener datos o información clasificada; por lo que, en el supuesto, deberá elaborar la versión pública respectiva; a</w:t>
      </w:r>
      <w:r w:rsidRPr="005F6096" w:rsidR="007A663E">
        <w:rPr>
          <w:rFonts w:ascii="Palatino Linotype" w:hAnsi="Palatino Linotype" w:cs="Tahoma"/>
          <w:bCs/>
          <w:sz w:val="22"/>
          <w:szCs w:val="22"/>
          <w:lang w:val="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w:t>
      </w:r>
      <w:r w:rsidR="007A663E">
        <w:rPr>
          <w:rFonts w:ascii="Palatino Linotype" w:hAnsi="Palatino Linotype" w:cs="Tahoma"/>
          <w:bCs/>
          <w:sz w:val="22"/>
          <w:szCs w:val="22"/>
          <w:lang w:val="es-ES"/>
        </w:rPr>
        <w:t>p</w:t>
      </w:r>
      <w:r w:rsidRPr="005F6096" w:rsidR="007A663E">
        <w:rPr>
          <w:rFonts w:ascii="Palatino Linotype" w:hAnsi="Palatino Linotype" w:cs="Tahoma"/>
          <w:bCs/>
          <w:sz w:val="22"/>
          <w:szCs w:val="22"/>
          <w:lang w:val="es-ES"/>
        </w:rPr>
        <w:t>ública en la que se testen las partes o secciones clasificadas, indicando su contenido de manera genérica y fundando y motivando su clasificación.</w:t>
      </w:r>
    </w:p>
    <w:p w:rsidRPr="005F6096" w:rsidR="007A663E" w:rsidP="007261B0" w:rsidRDefault="007A663E" w14:paraId="10496DD0" w14:textId="77777777">
      <w:pPr>
        <w:spacing w:line="360" w:lineRule="auto"/>
        <w:jc w:val="both"/>
        <w:rPr>
          <w:rFonts w:ascii="Palatino Linotype" w:hAnsi="Palatino Linotype" w:cs="Tahoma"/>
          <w:bCs/>
          <w:sz w:val="22"/>
          <w:szCs w:val="22"/>
          <w:lang w:val="es-ES"/>
        </w:rPr>
      </w:pPr>
    </w:p>
    <w:p w:rsidRPr="007A663E" w:rsidR="0078440D" w:rsidP="007261B0" w:rsidRDefault="007A663E" w14:paraId="2732676D" w14:textId="0946C733">
      <w:pPr>
        <w:spacing w:line="360" w:lineRule="auto"/>
        <w:jc w:val="both"/>
        <w:rPr>
          <w:rFonts w:ascii="Palatino Linotype" w:hAnsi="Palatino Linotype" w:cs="Tahoma"/>
          <w:bCs/>
          <w:sz w:val="22"/>
          <w:szCs w:val="22"/>
          <w:lang w:val="es-ES"/>
        </w:rPr>
      </w:pPr>
      <w:r w:rsidRPr="005F6096">
        <w:rPr>
          <w:rFonts w:ascii="Palatino Linotype" w:hAnsi="Palatino Linotype" w:cs="Tahoma"/>
          <w:bCs/>
          <w:sz w:val="22"/>
          <w:szCs w:val="22"/>
          <w:lang w:val="es-ES"/>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7A663E" w:rsidP="007261B0" w:rsidRDefault="007A663E" w14:paraId="1CC342EA" w14:textId="1C562590">
      <w:pPr>
        <w:spacing w:line="360" w:lineRule="auto"/>
        <w:jc w:val="both"/>
        <w:rPr>
          <w:rFonts w:ascii="Palatino Linotype" w:hAnsi="Palatino Linotype" w:eastAsia="Batang" w:cs="Tahoma"/>
          <w:bCs/>
          <w:sz w:val="22"/>
          <w:szCs w:val="22"/>
          <w:lang w:val="es-ES"/>
        </w:rPr>
      </w:pPr>
    </w:p>
    <w:p w:rsidRPr="00F8510C" w:rsidR="00F8510C" w:rsidP="007261B0" w:rsidRDefault="00F8510C" w14:paraId="704D59FC"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ES"/>
        </w:rPr>
        <w:t>Finalmente, cabe recordar que el Solicitante requirió la información, en copias simples; al respecto el artículo 155 de la Ley de la materia, establece que uno de los requisitos para presentar una solicitud por escrito es indicar </w:t>
      </w:r>
      <w:r w:rsidRPr="00F8510C">
        <w:rPr>
          <w:rFonts w:ascii="Palatino Linotype" w:hAnsi="Palatino Linotype" w:eastAsia="Batang" w:cs="Tahoma"/>
          <w:bCs/>
          <w:i/>
          <w:iCs/>
          <w:sz w:val="22"/>
          <w:szCs w:val="22"/>
          <w:lang w:val="es-ES"/>
        </w:rPr>
        <w:t>la modalidad en la que prefiere se otorgue el acceso a la información, la cual podrá ser verbal, siempre y cuando sea para fines de orientación, mediante consulta directa, </w:t>
      </w:r>
      <w:r w:rsidRPr="00F8510C">
        <w:rPr>
          <w:rFonts w:ascii="Palatino Linotype" w:hAnsi="Palatino Linotype" w:eastAsia="Batang" w:cs="Tahoma"/>
          <w:bCs/>
          <w:i/>
          <w:iCs/>
          <w:sz w:val="22"/>
          <w:szCs w:val="22"/>
          <w:u w:val="single"/>
          <w:lang w:val="es-ES"/>
        </w:rPr>
        <w:t>mediante la expedición de copias simples</w:t>
      </w:r>
      <w:r w:rsidRPr="00F8510C">
        <w:rPr>
          <w:rFonts w:ascii="Palatino Linotype" w:hAnsi="Palatino Linotype" w:eastAsia="Batang" w:cs="Tahoma"/>
          <w:bCs/>
          <w:i/>
          <w:iCs/>
          <w:sz w:val="22"/>
          <w:szCs w:val="22"/>
          <w:lang w:val="es-ES"/>
        </w:rPr>
        <w:t> o certificadas o la reproducción en cualquier otro medio, incluidos los electrónicos.</w:t>
      </w:r>
    </w:p>
    <w:p w:rsidRPr="00F8510C" w:rsidR="00F8510C" w:rsidP="007261B0" w:rsidRDefault="00F8510C" w14:paraId="62821095"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i/>
          <w:iCs/>
          <w:sz w:val="22"/>
          <w:szCs w:val="22"/>
          <w:lang w:val="es-ES"/>
        </w:rPr>
        <w:t> </w:t>
      </w:r>
    </w:p>
    <w:p w:rsidRPr="00F8510C" w:rsidR="00F8510C" w:rsidP="007261B0" w:rsidRDefault="00F8510C" w14:paraId="32C2FDAB"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ES"/>
        </w:rPr>
        <w:t>Acorde con el diccionario de la Real Academia Española, Edición del Tricentenario, 2017, disponible en </w:t>
      </w:r>
      <w:hyperlink w:tgtFrame="_blank" w:history="1" r:id="rId13">
        <w:r w:rsidRPr="00F8510C">
          <w:rPr>
            <w:rStyle w:val="Hipervnculo"/>
            <w:rFonts w:ascii="Palatino Linotype" w:hAnsi="Palatino Linotype" w:eastAsia="Batang" w:cs="Tahoma"/>
            <w:bCs/>
            <w:sz w:val="22"/>
            <w:szCs w:val="22"/>
            <w:lang w:val="es-MX"/>
          </w:rPr>
          <w:t>http://www.rae.es/</w:t>
        </w:r>
      </w:hyperlink>
      <w:r w:rsidRPr="00F8510C">
        <w:rPr>
          <w:rFonts w:ascii="Palatino Linotype" w:hAnsi="Palatino Linotype" w:eastAsia="Batang" w:cs="Tahoma"/>
          <w:bCs/>
          <w:sz w:val="22"/>
          <w:szCs w:val="22"/>
          <w:lang w:val="es-ES"/>
        </w:rPr>
        <w:t>, se entiende por copia la </w:t>
      </w:r>
      <w:r w:rsidRPr="00F8510C">
        <w:rPr>
          <w:rFonts w:ascii="Palatino Linotype" w:hAnsi="Palatino Linotype" w:eastAsia="Batang" w:cs="Tahoma"/>
          <w:bCs/>
          <w:i/>
          <w:iCs/>
          <w:sz w:val="22"/>
          <w:szCs w:val="22"/>
          <w:lang w:val="es-ES"/>
        </w:rPr>
        <w:t>reproducción literal de un escrito o de una partitura, </w:t>
      </w:r>
      <w:r w:rsidRPr="00F8510C">
        <w:rPr>
          <w:rFonts w:ascii="Palatino Linotype" w:hAnsi="Palatino Linotype" w:eastAsia="Batang" w:cs="Tahoma"/>
          <w:bCs/>
          <w:sz w:val="22"/>
          <w:szCs w:val="22"/>
          <w:lang w:val="es-ES"/>
        </w:rPr>
        <w:t>y, por copia simple </w:t>
      </w:r>
      <w:r w:rsidRPr="00F8510C">
        <w:rPr>
          <w:rFonts w:ascii="Palatino Linotype" w:hAnsi="Palatino Linotype" w:eastAsia="Batang" w:cs="Tahoma"/>
          <w:bCs/>
          <w:i/>
          <w:iCs/>
          <w:sz w:val="22"/>
          <w:szCs w:val="22"/>
          <w:lang w:val="es-ES"/>
        </w:rPr>
        <w:t>la reproducción literal de una escritura o documento público, cuya exactitud no está certificada por el funcionario competente para ello.</w:t>
      </w:r>
    </w:p>
    <w:p w:rsidRPr="00F8510C" w:rsidR="00F8510C" w:rsidP="007261B0" w:rsidRDefault="00F8510C" w14:paraId="7D8A6548"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i/>
          <w:iCs/>
          <w:sz w:val="22"/>
          <w:szCs w:val="22"/>
          <w:lang w:val="es-ES"/>
        </w:rPr>
        <w:t> </w:t>
      </w:r>
    </w:p>
    <w:p w:rsidRPr="00F8510C" w:rsidR="00F8510C" w:rsidP="007261B0" w:rsidRDefault="00F8510C" w14:paraId="415C6508"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ES"/>
        </w:rPr>
        <w:t>Es decir, que la copia simple de un documento consiste en tener </w:t>
      </w:r>
      <w:r w:rsidRPr="00F8510C">
        <w:rPr>
          <w:rFonts w:ascii="Palatino Linotype" w:hAnsi="Palatino Linotype" w:eastAsia="Batang" w:cs="Tahoma"/>
          <w:b/>
          <w:bCs/>
          <w:sz w:val="22"/>
          <w:szCs w:val="22"/>
          <w:lang w:val="es-ES"/>
        </w:rPr>
        <w:t>una reproducción idéntica</w:t>
      </w:r>
      <w:r w:rsidRPr="00F8510C">
        <w:rPr>
          <w:rFonts w:ascii="Palatino Linotype" w:hAnsi="Palatino Linotype" w:eastAsia="Batang" w:cs="Tahoma"/>
          <w:bCs/>
          <w:sz w:val="22"/>
          <w:szCs w:val="22"/>
          <w:lang w:val="es-ES"/>
        </w:rPr>
        <w:t> del mismo, sin sellos, firmas, notas o elementos adicionales a los que se plasmaron en él, al momento de generarlo, </w:t>
      </w:r>
      <w:r w:rsidRPr="00F8510C">
        <w:rPr>
          <w:rFonts w:ascii="Palatino Linotype" w:hAnsi="Palatino Linotype" w:eastAsia="Batang" w:cs="Tahoma"/>
          <w:b/>
          <w:bCs/>
          <w:sz w:val="22"/>
          <w:szCs w:val="22"/>
          <w:lang w:val="es-ES"/>
        </w:rPr>
        <w:t>razonamiento que lleva a considerar que al contar con un documento electrónico y reproducirlo a través de una impresión equivale a tener una copia simple del mismo.</w:t>
      </w:r>
    </w:p>
    <w:p w:rsidRPr="00F8510C" w:rsidR="00F8510C" w:rsidP="007261B0" w:rsidRDefault="00F8510C" w14:paraId="109CB0B6"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ES"/>
        </w:rPr>
        <w:t> </w:t>
      </w:r>
    </w:p>
    <w:p w:rsidRPr="00F8510C" w:rsidR="00F8510C" w:rsidP="007261B0" w:rsidRDefault="00F8510C" w14:paraId="6633F08F"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ES"/>
        </w:rPr>
        <w:t>Bajo este contexto, bastaría con que la Recurrente reproduzca los documentos entregados de manera electrónica, mediante una </w:t>
      </w:r>
      <w:r w:rsidRPr="00F8510C">
        <w:rPr>
          <w:rFonts w:ascii="Palatino Linotype" w:hAnsi="Palatino Linotype" w:eastAsia="Batang" w:cs="Tahoma"/>
          <w:b/>
          <w:bCs/>
          <w:sz w:val="22"/>
          <w:szCs w:val="22"/>
          <w:lang w:val="es-ES"/>
        </w:rPr>
        <w:t>impresión para que cuente con una copia simple de lo solicitado. </w:t>
      </w:r>
      <w:r w:rsidRPr="00F8510C">
        <w:rPr>
          <w:rFonts w:ascii="Palatino Linotype" w:hAnsi="Palatino Linotype" w:eastAsia="Batang" w:cs="Tahoma"/>
          <w:bCs/>
          <w:sz w:val="22"/>
          <w:szCs w:val="22"/>
          <w:lang w:val="es-ES"/>
        </w:rPr>
        <w:t xml:space="preserve">Esto es así, debido a que el Sujeto Obligado realizaría el mismo proceso de </w:t>
      </w:r>
      <w:r w:rsidRPr="00F8510C">
        <w:rPr>
          <w:rFonts w:ascii="Palatino Linotype" w:hAnsi="Palatino Linotype" w:eastAsia="Batang" w:cs="Tahoma"/>
          <w:bCs/>
          <w:sz w:val="22"/>
          <w:szCs w:val="22"/>
          <w:lang w:val="es-ES"/>
        </w:rPr>
        <w:lastRenderedPageBreak/>
        <w:t>reproducción de documentación para hacer entrega de la información requerida al particular, con la salvedad de que dicho proceso implicaría para el Recurrente:</w:t>
      </w:r>
    </w:p>
    <w:p w:rsidRPr="00F8510C" w:rsidR="00F8510C" w:rsidP="007261B0" w:rsidRDefault="00F8510C" w14:paraId="71A091DC"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MX"/>
        </w:rPr>
        <w:t> </w:t>
      </w:r>
    </w:p>
    <w:p w:rsidRPr="00F8510C" w:rsidR="00F8510C" w:rsidP="007261B0" w:rsidRDefault="00F8510C" w14:paraId="3808A50D" w14:textId="77777777">
      <w:pPr>
        <w:numPr>
          <w:ilvl w:val="0"/>
          <w:numId w:val="9"/>
        </w:num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MX"/>
        </w:rPr>
        <w:t>El traslado a las oficinas del Sujeto Obligado;</w:t>
      </w:r>
    </w:p>
    <w:p w:rsidRPr="00F8510C" w:rsidR="00F8510C" w:rsidP="007261B0" w:rsidRDefault="00F8510C" w14:paraId="3EB0AE94"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MX"/>
        </w:rPr>
        <w:t> </w:t>
      </w:r>
    </w:p>
    <w:p w:rsidRPr="00F8510C" w:rsidR="00F8510C" w:rsidP="007261B0" w:rsidRDefault="00F8510C" w14:paraId="1B2628DA" w14:textId="77777777">
      <w:pPr>
        <w:numPr>
          <w:ilvl w:val="0"/>
          <w:numId w:val="10"/>
        </w:num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MX"/>
        </w:rPr>
        <w:t>El pago que, en su caso, conforme al artículo 148 del Código Financiero del Estado de México y Municipios, le corresponda realizar por la expedición de documentos solicitados en el ejercicio del derecho a la información pública, y</w:t>
      </w:r>
    </w:p>
    <w:p w:rsidRPr="00F8510C" w:rsidR="00F8510C" w:rsidP="007261B0" w:rsidRDefault="00F8510C" w14:paraId="21F9F8CE"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MX"/>
        </w:rPr>
        <w:t> </w:t>
      </w:r>
    </w:p>
    <w:p w:rsidRPr="00F8510C" w:rsidR="00F8510C" w:rsidP="007261B0" w:rsidRDefault="00F8510C" w14:paraId="0DCAC6DD" w14:textId="77777777">
      <w:pPr>
        <w:numPr>
          <w:ilvl w:val="0"/>
          <w:numId w:val="11"/>
        </w:num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MX"/>
        </w:rPr>
        <w:t>El tiempo de espera para que el Sujeto Obligado realice los trámites administrativos internos de cobro y reproducción de la documentación para su posterior entrega.</w:t>
      </w:r>
    </w:p>
    <w:p w:rsidRPr="00F8510C" w:rsidR="00F8510C" w:rsidP="007261B0" w:rsidRDefault="00F8510C" w14:paraId="373BBF76" w14:textId="77777777">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ES"/>
        </w:rPr>
        <w:t> </w:t>
      </w:r>
    </w:p>
    <w:p w:rsidRPr="00F8510C" w:rsidR="00F8510C" w:rsidP="007261B0" w:rsidRDefault="00F8510C" w14:paraId="2FEBB797" w14:textId="483B0349">
      <w:pPr>
        <w:spacing w:line="360" w:lineRule="auto"/>
        <w:jc w:val="both"/>
        <w:rPr>
          <w:rFonts w:ascii="Palatino Linotype" w:hAnsi="Palatino Linotype" w:eastAsia="Batang" w:cs="Tahoma"/>
          <w:bCs/>
          <w:sz w:val="22"/>
          <w:szCs w:val="22"/>
          <w:lang w:val="es-MX"/>
        </w:rPr>
      </w:pPr>
      <w:r w:rsidRPr="00F8510C">
        <w:rPr>
          <w:rFonts w:ascii="Palatino Linotype" w:hAnsi="Palatino Linotype" w:eastAsia="Batang" w:cs="Tahoma"/>
          <w:bCs/>
          <w:sz w:val="22"/>
          <w:szCs w:val="22"/>
          <w:lang w:val="es-ES"/>
        </w:rPr>
        <w:t>Por lo cual, se considera que ordenar al Sujeto Obligado haga entrega de la información solicitada a través de copias simples, causaría un perjuicio al derecho de acceso a la información del Solicitante, apartándose de los principios de sencillez, rapidez y gratuidad establecidos por la Ley de Transparencia y Acceso a la Información Pública del Estado de México y Municipios, en sus artículos 2°, fracciones II y III, 21 y 150, toda vez que demora los plazos del procedimiento y genera una carga adicional al Sujeto Obligado; por lo que, se considera pertinente que el Sujeto Obligado entregue la información,  través Sistema de Acceso a la Información Mexiquense (SAIMEX)</w:t>
      </w:r>
      <w:r>
        <w:rPr>
          <w:rFonts w:ascii="Palatino Linotype" w:hAnsi="Palatino Linotype" w:eastAsia="Batang" w:cs="Tahoma"/>
          <w:bCs/>
          <w:sz w:val="22"/>
          <w:szCs w:val="22"/>
          <w:lang w:val="es-ES"/>
        </w:rPr>
        <w:t>.</w:t>
      </w:r>
    </w:p>
    <w:p w:rsidR="00F8510C" w:rsidP="007261B0" w:rsidRDefault="00F8510C" w14:paraId="19C0C628" w14:textId="77777777">
      <w:pPr>
        <w:spacing w:line="360" w:lineRule="auto"/>
        <w:jc w:val="both"/>
        <w:rPr>
          <w:rFonts w:ascii="Palatino Linotype" w:hAnsi="Palatino Linotype" w:eastAsia="Batang" w:cs="Tahoma"/>
          <w:bCs/>
          <w:sz w:val="22"/>
          <w:szCs w:val="22"/>
          <w:lang w:val="es-ES"/>
        </w:rPr>
      </w:pPr>
    </w:p>
    <w:p w:rsidR="00C42C85" w:rsidP="007261B0" w:rsidRDefault="00C42C85" w14:paraId="44100034"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SEXTO. Decisión.</w:t>
      </w:r>
    </w:p>
    <w:p w:rsidRPr="00982621" w:rsidR="00D9692A" w:rsidP="007261B0" w:rsidRDefault="00D9692A" w14:paraId="4263CA0D" w14:textId="77777777">
      <w:pPr>
        <w:spacing w:line="360" w:lineRule="auto"/>
        <w:jc w:val="both"/>
        <w:rPr>
          <w:rFonts w:ascii="Palatino Linotype" w:hAnsi="Palatino Linotype" w:eastAsia="Batang" w:cs="Tahoma"/>
          <w:b/>
          <w:bCs/>
          <w:sz w:val="22"/>
          <w:szCs w:val="22"/>
          <w:lang w:val="es-ES"/>
        </w:rPr>
      </w:pPr>
    </w:p>
    <w:p w:rsidR="00F8510C" w:rsidP="007261B0" w:rsidRDefault="00C42C85" w14:paraId="49838732" w14:textId="43BDD059">
      <w:pPr>
        <w:spacing w:line="360" w:lineRule="auto"/>
        <w:ind w:right="-93"/>
        <w:jc w:val="both"/>
        <w:rPr>
          <w:rFonts w:ascii="Palatino Linotype" w:hAnsi="Palatino Linotype" w:cs="Tahoma"/>
          <w:bCs/>
          <w:sz w:val="22"/>
          <w:szCs w:val="22"/>
          <w:lang w:val="x-none"/>
        </w:rPr>
      </w:pPr>
      <w:r w:rsidRPr="00982621">
        <w:rPr>
          <w:rFonts w:ascii="Palatino Linotype" w:hAnsi="Palatino Linotype" w:eastAsia="Batang" w:cs="Tahoma"/>
          <w:bCs/>
          <w:sz w:val="22"/>
          <w:szCs w:val="22"/>
          <w:lang w:val="es-ES"/>
        </w:rPr>
        <w:t>Con fundamento en el artículo 186, f</w:t>
      </w:r>
      <w:r w:rsidRPr="00982621" w:rsidR="003E6BE3">
        <w:rPr>
          <w:rFonts w:ascii="Palatino Linotype" w:hAnsi="Palatino Linotype" w:eastAsia="Batang" w:cs="Tahoma"/>
          <w:bCs/>
          <w:sz w:val="22"/>
          <w:szCs w:val="22"/>
          <w:lang w:val="es-ES"/>
        </w:rPr>
        <w:t>racción II</w:t>
      </w:r>
      <w:r w:rsidR="0074708A">
        <w:rPr>
          <w:rFonts w:ascii="Palatino Linotype" w:hAnsi="Palatino Linotype" w:eastAsia="Batang" w:cs="Tahoma"/>
          <w:bCs/>
          <w:sz w:val="22"/>
          <w:szCs w:val="22"/>
          <w:lang w:val="es-ES"/>
        </w:rPr>
        <w:t>I,</w:t>
      </w:r>
      <w:r w:rsidRPr="00982621">
        <w:rPr>
          <w:rFonts w:ascii="Palatino Linotype" w:hAnsi="Palatino Linotype" w:eastAsia="Batang" w:cs="Tahoma"/>
          <w:bCs/>
          <w:sz w:val="22"/>
          <w:szCs w:val="22"/>
          <w:lang w:val="es-ES"/>
        </w:rPr>
        <w:t xml:space="preserve"> de la Ley de Transparencia y Acceso a la Información Pública del Estado de México y Municipios, resulta procedente </w:t>
      </w:r>
      <w:r w:rsidR="003513EC">
        <w:rPr>
          <w:rFonts w:ascii="Palatino Linotype" w:hAnsi="Palatino Linotype" w:eastAsia="Batang" w:cs="Tahoma"/>
          <w:b/>
          <w:bCs/>
          <w:sz w:val="22"/>
          <w:szCs w:val="22"/>
          <w:lang w:val="es-ES"/>
        </w:rPr>
        <w:t>REVOCAR</w:t>
      </w:r>
      <w:r w:rsidRPr="00982621" w:rsidR="0074708A">
        <w:rPr>
          <w:rFonts w:ascii="Palatino Linotype" w:hAnsi="Palatino Linotype" w:eastAsia="Batang" w:cs="Tahoma"/>
          <w:b/>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Pr="001D7DB0" w:rsidR="00EB348F">
        <w:rPr>
          <w:rFonts w:ascii="Palatino Linotype" w:hAnsi="Palatino Linotype" w:eastAsia="Batang" w:cs="Tahoma"/>
          <w:b/>
          <w:bCs/>
          <w:sz w:val="22"/>
          <w:szCs w:val="22"/>
          <w:lang w:val="es-ES"/>
        </w:rPr>
        <w:t>00512/ATIZARA/IP/2021</w:t>
      </w:r>
      <w:r w:rsidRPr="009760A3" w:rsidR="00F8510C">
        <w:rPr>
          <w:rFonts w:ascii="Palatino Linotype" w:hAnsi="Palatino Linotype" w:cs="Tahoma"/>
          <w:bCs/>
          <w:sz w:val="22"/>
          <w:szCs w:val="22"/>
        </w:rPr>
        <w:t xml:space="preserve">, </w:t>
      </w:r>
      <w:r w:rsidRPr="005C7EAA" w:rsidR="00F8510C">
        <w:rPr>
          <w:rFonts w:ascii="Palatino Linotype" w:hAnsi="Palatino Linotype" w:cs="Tahoma"/>
          <w:bCs/>
          <w:sz w:val="22"/>
          <w:szCs w:val="22"/>
        </w:rPr>
        <w:t xml:space="preserve">a efecto de que previa </w:t>
      </w:r>
      <w:r w:rsidRPr="005C7EAA" w:rsidR="00F8510C">
        <w:rPr>
          <w:rFonts w:ascii="Palatino Linotype" w:hAnsi="Palatino Linotype" w:eastAsia="Calibri" w:cs="Tahoma"/>
          <w:iCs/>
          <w:sz w:val="22"/>
          <w:szCs w:val="22"/>
          <w:lang w:eastAsia="es-ES_tradnl"/>
        </w:rPr>
        <w:t xml:space="preserve">búsqueda exhaustiva y razonable, en todas las áreas competentes, entre las cuales no podrá </w:t>
      </w:r>
      <w:r w:rsidRPr="005C7EAA" w:rsidR="00F8510C">
        <w:rPr>
          <w:rFonts w:ascii="Palatino Linotype" w:hAnsi="Palatino Linotype" w:eastAsia="Calibri" w:cs="Tahoma"/>
          <w:iCs/>
          <w:sz w:val="22"/>
          <w:szCs w:val="22"/>
          <w:lang w:eastAsia="es-ES_tradnl"/>
        </w:rPr>
        <w:lastRenderedPageBreak/>
        <w:t xml:space="preserve">omitir a </w:t>
      </w:r>
      <w:r w:rsidR="00F8510C">
        <w:rPr>
          <w:rFonts w:ascii="Palatino Linotype" w:hAnsi="Palatino Linotype" w:eastAsia="Calibri" w:cs="Tahoma"/>
          <w:bCs/>
          <w:iCs/>
          <w:sz w:val="22"/>
          <w:szCs w:val="22"/>
          <w:lang w:eastAsia="es-ES_tradnl"/>
        </w:rPr>
        <w:t>las Direcciones de Medio Ambiente y de Protección</w:t>
      </w:r>
      <w:r w:rsidR="00F8510C">
        <w:rPr>
          <w:rFonts w:ascii="Palatino Linotype" w:hAnsi="Palatino Linotype" w:eastAsia="Calibri" w:cs="Tahoma"/>
          <w:bCs/>
          <w:iCs/>
          <w:sz w:val="22"/>
          <w:szCs w:val="22"/>
          <w:lang w:val="x-none" w:eastAsia="es-ES_tradnl"/>
        </w:rPr>
        <w:t xml:space="preserve"> Civil</w:t>
      </w:r>
      <w:r w:rsidRPr="005C7EAA" w:rsidR="00F8510C">
        <w:rPr>
          <w:rFonts w:ascii="Palatino Linotype" w:hAnsi="Palatino Linotype" w:cs="Tahoma"/>
          <w:sz w:val="22"/>
          <w:szCs w:val="22"/>
        </w:rPr>
        <w:t xml:space="preserve">, </w:t>
      </w:r>
      <w:r w:rsidRPr="005C7EAA" w:rsidR="00F8510C">
        <w:rPr>
          <w:rFonts w:ascii="Palatino Linotype" w:hAnsi="Palatino Linotype" w:cs="Tahoma"/>
          <w:bCs/>
          <w:sz w:val="22"/>
          <w:szCs w:val="22"/>
        </w:rPr>
        <w:t xml:space="preserve"> entregue</w:t>
      </w:r>
      <w:r w:rsidR="00F8510C">
        <w:rPr>
          <w:rFonts w:ascii="Palatino Linotype" w:hAnsi="Palatino Linotype" w:cs="Tahoma"/>
          <w:bCs/>
          <w:sz w:val="22"/>
          <w:szCs w:val="22"/>
        </w:rPr>
        <w:t>, a través del Sistema de Acceso a la Información Mexiquense (SAIMEX)</w:t>
      </w:r>
      <w:r w:rsidRPr="005C7EAA" w:rsidR="00F8510C">
        <w:rPr>
          <w:rFonts w:ascii="Palatino Linotype" w:hAnsi="Palatino Linotype" w:cs="Tahoma"/>
          <w:bCs/>
          <w:sz w:val="22"/>
          <w:szCs w:val="22"/>
        </w:rPr>
        <w:t xml:space="preserve">, </w:t>
      </w:r>
      <w:r w:rsidR="00F8510C">
        <w:rPr>
          <w:rFonts w:ascii="Palatino Linotype" w:hAnsi="Palatino Linotype" w:cs="Tahoma"/>
          <w:sz w:val="22"/>
          <w:szCs w:val="22"/>
          <w:lang w:val="es-ES"/>
        </w:rPr>
        <w:t xml:space="preserve">en su caso en versión pública, </w:t>
      </w:r>
      <w:r w:rsidRPr="00F8510C" w:rsidR="00F8510C">
        <w:rPr>
          <w:rFonts w:ascii="Palatino Linotype" w:hAnsi="Palatino Linotype" w:cs="Tahoma"/>
          <w:sz w:val="22"/>
          <w:szCs w:val="22"/>
        </w:rPr>
        <w:t xml:space="preserve">el </w:t>
      </w:r>
      <w:r w:rsidRPr="00F8510C" w:rsidR="00F8510C">
        <w:rPr>
          <w:rFonts w:ascii="Palatino Linotype" w:hAnsi="Palatino Linotype" w:cs="Tahoma"/>
          <w:bCs/>
          <w:sz w:val="22"/>
          <w:szCs w:val="22"/>
          <w:lang w:val="x-none"/>
        </w:rPr>
        <w:t>documento donde conste la notificación y petición realizada por la Dirección de Protección Civil, que ocasionó que la entonces Jefa de Departamento C, Alejandra Ivette Espinoza Pachuca, realizará una visita e inspección en un determinado lugar, el primero de marzo de dos mil dieciocho</w:t>
      </w:r>
      <w:r w:rsidR="00F8510C">
        <w:rPr>
          <w:rFonts w:ascii="Palatino Linotype" w:hAnsi="Palatino Linotype" w:cs="Tahoma"/>
          <w:bCs/>
          <w:sz w:val="22"/>
          <w:szCs w:val="22"/>
          <w:lang w:val="x-none"/>
        </w:rPr>
        <w:t>.</w:t>
      </w:r>
    </w:p>
    <w:p w:rsidR="00F8510C" w:rsidP="007261B0" w:rsidRDefault="00F8510C" w14:paraId="63EEBF6B" w14:textId="59326AF3">
      <w:pPr>
        <w:spacing w:line="360" w:lineRule="auto"/>
        <w:ind w:right="-93"/>
        <w:jc w:val="both"/>
        <w:rPr>
          <w:rFonts w:ascii="Palatino Linotype" w:hAnsi="Palatino Linotype" w:cs="Tahoma"/>
          <w:bCs/>
          <w:sz w:val="22"/>
          <w:szCs w:val="22"/>
          <w:lang w:val="es-ES"/>
        </w:rPr>
      </w:pPr>
    </w:p>
    <w:p w:rsidRPr="00F8510C" w:rsidR="00F8510C" w:rsidP="007261B0" w:rsidRDefault="00F8510C" w14:paraId="2FCEEB08" w14:textId="7C77D5E8">
      <w:pPr>
        <w:spacing w:line="360" w:lineRule="auto"/>
        <w:jc w:val="both"/>
        <w:rPr>
          <w:rFonts w:ascii="Palatino Linotype" w:hAnsi="Palatino Linotype" w:cs="Tahoma"/>
          <w:sz w:val="22"/>
          <w:szCs w:val="22"/>
        </w:rPr>
      </w:pPr>
      <w:r>
        <w:rPr>
          <w:rFonts w:ascii="Palatino Linotype" w:hAnsi="Palatino Linotype" w:cs="Tahoma"/>
          <w:sz w:val="22"/>
          <w:szCs w:val="22"/>
        </w:rPr>
        <w:t>Además, en su caso, deberá proporcionar, el Acuerdo de Clasificación donde el Comité de Transparencia, que confirme la clasificación de los datos testados en las versiones públicas, en términos de los artículos 49, fracción II y 132, fracción II de la Ley de Transparencia y Acceso a la Información Pública del Estado de México y Municipios.</w:t>
      </w:r>
    </w:p>
    <w:p w:rsidR="001D7DB0" w:rsidP="007261B0" w:rsidRDefault="001D7DB0" w14:paraId="2F1A572A" w14:textId="17A4B29F">
      <w:pPr>
        <w:spacing w:line="360" w:lineRule="auto"/>
        <w:jc w:val="both"/>
        <w:rPr>
          <w:rFonts w:ascii="Palatino Linotype" w:hAnsi="Palatino Linotype" w:eastAsia="Batang" w:cs="Tahoma"/>
          <w:bCs/>
          <w:sz w:val="22"/>
          <w:szCs w:val="22"/>
          <w:lang w:val="es-ES"/>
        </w:rPr>
      </w:pPr>
    </w:p>
    <w:p w:rsidR="008A4914" w:rsidP="007261B0" w:rsidRDefault="008A4914" w14:paraId="24652AF2" w14:textId="3240C603">
      <w:pPr>
        <w:spacing w:line="360" w:lineRule="auto"/>
        <w:jc w:val="both"/>
        <w:rPr>
          <w:rFonts w:ascii="Palatino Linotype" w:hAnsi="Palatino Linotype" w:eastAsia="Batang" w:cs="Tahoma"/>
          <w:bCs/>
          <w:sz w:val="22"/>
          <w:szCs w:val="22"/>
          <w:lang w:val="es-ES"/>
        </w:rPr>
      </w:pPr>
      <w:r w:rsidRPr="008A4914">
        <w:rPr>
          <w:rFonts w:ascii="Palatino Linotype" w:hAnsi="Palatino Linotype" w:eastAsia="Batang" w:cs="Tahoma"/>
          <w:bCs/>
          <w:sz w:val="22"/>
          <w:szCs w:val="22"/>
          <w:lang w:val="es-ES"/>
        </w:rPr>
        <w:t xml:space="preserve">Para el caso de que </w:t>
      </w:r>
      <w:r>
        <w:rPr>
          <w:rFonts w:ascii="Palatino Linotype" w:hAnsi="Palatino Linotype" w:eastAsia="Batang" w:cs="Tahoma"/>
          <w:bCs/>
          <w:sz w:val="22"/>
          <w:szCs w:val="22"/>
          <w:lang w:val="es-ES"/>
        </w:rPr>
        <w:t xml:space="preserve">las </w:t>
      </w:r>
      <w:r>
        <w:rPr>
          <w:rFonts w:ascii="Palatino Linotype" w:hAnsi="Palatino Linotype" w:eastAsia="Batang" w:cs="Tahoma"/>
          <w:bCs/>
          <w:sz w:val="22"/>
          <w:szCs w:val="22"/>
          <w:lang w:val="x-none"/>
        </w:rPr>
        <w:t>áreas competentes no localicen el documento referido</w:t>
      </w:r>
      <w:r w:rsidRPr="008A4914">
        <w:rPr>
          <w:rFonts w:ascii="Palatino Linotype" w:hAnsi="Palatino Linotype" w:eastAsia="Batang" w:cs="Tahoma"/>
          <w:bCs/>
          <w:sz w:val="22"/>
          <w:szCs w:val="22"/>
          <w:lang w:val="es-ES"/>
        </w:rPr>
        <w:t>, deberá proporcionar el Acuerdo del Comité</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de Transparencia, donde confirme la inexistencia de est</w:t>
      </w:r>
      <w:r>
        <w:rPr>
          <w:rFonts w:ascii="Palatino Linotype" w:hAnsi="Palatino Linotype" w:eastAsia="Batang" w:cs="Tahoma"/>
          <w:bCs/>
          <w:sz w:val="22"/>
          <w:szCs w:val="22"/>
          <w:lang w:val="es-ES"/>
        </w:rPr>
        <w:t>e</w:t>
      </w:r>
      <w:r w:rsidRPr="008A4914">
        <w:rPr>
          <w:rFonts w:ascii="Palatino Linotype" w:hAnsi="Palatino Linotype" w:eastAsia="Batang" w:cs="Tahoma"/>
          <w:bCs/>
          <w:sz w:val="22"/>
          <w:szCs w:val="22"/>
          <w:lang w:val="es-ES"/>
        </w:rPr>
        <w:t>, conforme a lo establecido</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en el artículo 19, párrafo tercero, 169 y 170, de la Ley de Transparencia y Acceso a la</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Información Pública del Estado de México y Municipios.</w:t>
      </w:r>
    </w:p>
    <w:p w:rsidR="008A4914" w:rsidP="007261B0" w:rsidRDefault="008A4914" w14:paraId="5D0A7FF4" w14:textId="77777777">
      <w:pPr>
        <w:spacing w:line="360" w:lineRule="auto"/>
        <w:jc w:val="both"/>
        <w:rPr>
          <w:rFonts w:ascii="Palatino Linotype" w:hAnsi="Palatino Linotype" w:eastAsia="Batang" w:cs="Tahoma"/>
          <w:bCs/>
          <w:sz w:val="22"/>
          <w:szCs w:val="22"/>
          <w:lang w:val="es-ES"/>
        </w:rPr>
      </w:pPr>
    </w:p>
    <w:p w:rsidRPr="00F8510C" w:rsidR="001617AC" w:rsidP="007261B0" w:rsidRDefault="001617AC" w14:paraId="709A817A" w14:textId="624BFB84">
      <w:pPr>
        <w:spacing w:line="360" w:lineRule="auto"/>
        <w:jc w:val="both"/>
        <w:rPr>
          <w:rFonts w:ascii="Palatino Linotype" w:hAnsi="Palatino Linotype" w:eastAsia="Batang" w:cs="Tahoma"/>
          <w:b/>
          <w:bCs/>
          <w:sz w:val="22"/>
          <w:szCs w:val="22"/>
          <w:lang w:val="es-ES"/>
        </w:rPr>
      </w:pPr>
      <w:r w:rsidRPr="00F8510C">
        <w:rPr>
          <w:rFonts w:ascii="Palatino Linotype" w:hAnsi="Palatino Linotype" w:eastAsia="Batang" w:cs="Tahoma"/>
          <w:b/>
          <w:bCs/>
          <w:sz w:val="22"/>
          <w:szCs w:val="22"/>
          <w:lang w:val="es-ES"/>
        </w:rPr>
        <w:t>Términos de la resolución para el Particular.</w:t>
      </w:r>
    </w:p>
    <w:p w:rsidRPr="00501575" w:rsidR="00501575" w:rsidP="007261B0" w:rsidRDefault="00501575" w14:paraId="31A5435C" w14:textId="77777777">
      <w:pPr>
        <w:spacing w:line="360" w:lineRule="auto"/>
        <w:jc w:val="both"/>
        <w:rPr>
          <w:rFonts w:ascii="Palatino Linotype" w:hAnsi="Palatino Linotype" w:eastAsia="Batang" w:cs="Tahoma"/>
          <w:bCs/>
          <w:sz w:val="22"/>
          <w:szCs w:val="22"/>
          <w:lang w:val="es-ES"/>
        </w:rPr>
      </w:pPr>
    </w:p>
    <w:p w:rsidRPr="00982621" w:rsidR="00501575" w:rsidP="007261B0" w:rsidRDefault="00501575" w14:paraId="2821D8F8" w14:textId="1606F914">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 xml:space="preserve">Este Instituto Garante, le concede la razón a su inconformidad, en virtud de que </w:t>
      </w:r>
      <w:r w:rsidR="001D7DB0">
        <w:rPr>
          <w:rFonts w:ascii="Palatino Linotype" w:hAnsi="Palatino Linotype" w:eastAsia="Batang" w:cs="Tahoma"/>
          <w:bCs/>
          <w:sz w:val="22"/>
          <w:szCs w:val="22"/>
          <w:lang w:val="es-ES"/>
        </w:rPr>
        <w:t>el</w:t>
      </w:r>
      <w:r w:rsidR="001617AC">
        <w:rPr>
          <w:rFonts w:ascii="Palatino Linotype" w:hAnsi="Palatino Linotype" w:eastAsia="Batang" w:cs="Tahoma"/>
          <w:bCs/>
          <w:sz w:val="22"/>
          <w:szCs w:val="22"/>
          <w:lang w:val="es-ES"/>
        </w:rPr>
        <w:t xml:space="preserve"> </w:t>
      </w:r>
      <w:r w:rsidR="00EB348F">
        <w:rPr>
          <w:rFonts w:ascii="Palatino Linotype" w:hAnsi="Palatino Linotype" w:eastAsia="Batang" w:cs="Tahoma"/>
          <w:bCs/>
          <w:sz w:val="22"/>
          <w:szCs w:val="22"/>
          <w:lang w:val="es-ES"/>
        </w:rPr>
        <w:t>Ayuntamiento de Atizapán de Zaragoza</w:t>
      </w:r>
      <w:r w:rsidR="003513EC">
        <w:rPr>
          <w:rFonts w:ascii="Palatino Linotype" w:hAnsi="Palatino Linotype" w:eastAsia="Batang" w:cs="Tahoma"/>
          <w:bCs/>
          <w:sz w:val="22"/>
          <w:szCs w:val="22"/>
          <w:lang w:val="es-ES"/>
        </w:rPr>
        <w:t xml:space="preserve">, </w:t>
      </w:r>
      <w:r w:rsidR="00750877">
        <w:rPr>
          <w:rFonts w:ascii="Palatino Linotype" w:hAnsi="Palatino Linotype" w:eastAsia="Batang" w:cs="Tahoma"/>
          <w:bCs/>
          <w:sz w:val="22"/>
          <w:szCs w:val="22"/>
          <w:lang w:val="es-ES"/>
        </w:rPr>
        <w:t>no realizó una búsqueda</w:t>
      </w:r>
      <w:r w:rsidR="00F8510C">
        <w:rPr>
          <w:rFonts w:ascii="Palatino Linotype" w:hAnsi="Palatino Linotype" w:eastAsia="Batang" w:cs="Tahoma"/>
          <w:bCs/>
          <w:sz w:val="22"/>
          <w:szCs w:val="22"/>
          <w:lang w:val="es-ES"/>
        </w:rPr>
        <w:t xml:space="preserve"> exhaustiva y razonable en todas las unidades administrativas competentes</w:t>
      </w:r>
      <w:r w:rsidR="00750877">
        <w:rPr>
          <w:rFonts w:ascii="Palatino Linotype" w:hAnsi="Palatino Linotype" w:eastAsia="Batang" w:cs="Tahoma"/>
          <w:bCs/>
          <w:sz w:val="22"/>
          <w:szCs w:val="22"/>
          <w:lang w:val="es-ES"/>
        </w:rPr>
        <w:t xml:space="preserve">, por lo que </w:t>
      </w:r>
      <w:r w:rsidR="00F8510C">
        <w:rPr>
          <w:rFonts w:ascii="Palatino Linotype" w:hAnsi="Palatino Linotype" w:eastAsia="Batang" w:cs="Tahoma"/>
          <w:bCs/>
          <w:sz w:val="22"/>
          <w:szCs w:val="22"/>
          <w:lang w:val="es-ES"/>
        </w:rPr>
        <w:t>el Sujeto Obligado deber</w:t>
      </w:r>
      <w:r w:rsidR="00F8510C">
        <w:rPr>
          <w:rFonts w:ascii="Palatino Linotype" w:hAnsi="Palatino Linotype" w:eastAsia="Batang" w:cs="Tahoma"/>
          <w:bCs/>
          <w:sz w:val="22"/>
          <w:szCs w:val="22"/>
          <w:lang w:val="x-none"/>
        </w:rPr>
        <w:t>á gestionar de nueva cuenta la solicitud, e efecto de realice una nueva búsqueda y en su caso, proporcione el documento solicitado.</w:t>
      </w:r>
      <w:r w:rsidR="008A4914">
        <w:rPr>
          <w:rFonts w:ascii="Palatino Linotype" w:hAnsi="Palatino Linotype" w:eastAsia="Batang" w:cs="Tahoma"/>
          <w:bCs/>
          <w:sz w:val="22"/>
          <w:szCs w:val="22"/>
          <w:lang w:val="es-ES"/>
        </w:rPr>
        <w:t xml:space="preserve"> </w:t>
      </w:r>
      <w:r w:rsidRPr="00F8510C">
        <w:rPr>
          <w:rFonts w:ascii="Palatino Linotype" w:hAnsi="Palatino Linotype" w:eastAsia="Batang" w:cs="Tahoma"/>
          <w:bCs/>
          <w:sz w:val="22"/>
          <w:szCs w:val="22"/>
          <w:lang w:val="es-ES"/>
        </w:rPr>
        <w:t xml:space="preserve">La labor </w:t>
      </w:r>
      <w:r w:rsidR="00F8510C">
        <w:rPr>
          <w:rFonts w:ascii="Palatino Linotype" w:hAnsi="Palatino Linotype" w:eastAsia="Batang" w:cs="Tahoma"/>
          <w:bCs/>
          <w:sz w:val="22"/>
          <w:szCs w:val="22"/>
          <w:lang w:val="es-ES"/>
        </w:rPr>
        <w:t xml:space="preserve">de este </w:t>
      </w:r>
      <w:proofErr w:type="gramStart"/>
      <w:r w:rsidR="00F8510C">
        <w:rPr>
          <w:rFonts w:ascii="Palatino Linotype" w:hAnsi="Palatino Linotype" w:eastAsia="Batang" w:cs="Tahoma"/>
          <w:bCs/>
          <w:sz w:val="22"/>
          <w:szCs w:val="22"/>
          <w:lang w:val="es-ES"/>
        </w:rPr>
        <w:t>Instituto</w:t>
      </w:r>
      <w:r w:rsidRPr="00F8510C">
        <w:rPr>
          <w:rFonts w:ascii="Palatino Linotype" w:hAnsi="Palatino Linotype" w:eastAsia="Batang" w:cs="Tahoma"/>
          <w:bCs/>
          <w:sz w:val="22"/>
          <w:szCs w:val="22"/>
          <w:lang w:val="es-ES"/>
        </w:rPr>
        <w:t>,</w:t>
      </w:r>
      <w:proofErr w:type="gramEnd"/>
      <w:r w:rsidRPr="00F8510C">
        <w:rPr>
          <w:rFonts w:ascii="Palatino Linotype" w:hAnsi="Palatino Linotype" w:eastAsia="Batang" w:cs="Tahoma"/>
          <w:bCs/>
          <w:sz w:val="22"/>
          <w:szCs w:val="22"/>
          <w:lang w:val="es-ES"/>
        </w:rPr>
        <w:t xml:space="preserve"> es apoyar a la población para acceder a la información pública y garantizar la protección de sus datos personales.</w:t>
      </w:r>
    </w:p>
    <w:p w:rsidR="008A4914" w:rsidP="007261B0" w:rsidRDefault="008A4914" w14:paraId="7CD6B2D9" w14:textId="77777777">
      <w:pPr>
        <w:spacing w:line="360" w:lineRule="auto"/>
        <w:jc w:val="both"/>
        <w:rPr>
          <w:rFonts w:ascii="Palatino Linotype" w:hAnsi="Palatino Linotype" w:eastAsia="Batang" w:cs="Tahoma"/>
          <w:bCs/>
          <w:sz w:val="22"/>
          <w:szCs w:val="22"/>
          <w:lang w:val="es-ES"/>
        </w:rPr>
      </w:pPr>
    </w:p>
    <w:p w:rsidRPr="00982621" w:rsidR="00C42C85" w:rsidP="007261B0" w:rsidRDefault="00C42C85" w14:paraId="75B2C14C" w14:textId="539820A6">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Por lo expuesto y fundado, este Pleno:</w:t>
      </w:r>
    </w:p>
    <w:p w:rsidRPr="00982621" w:rsidR="00C42C85" w:rsidP="007261B0" w:rsidRDefault="00C42C85" w14:paraId="65AE8980" w14:textId="330C24DA">
      <w:pPr>
        <w:spacing w:line="360" w:lineRule="auto"/>
        <w:jc w:val="center"/>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lastRenderedPageBreak/>
        <w:t>R E S U E L V E</w:t>
      </w:r>
    </w:p>
    <w:p w:rsidRPr="00982621" w:rsidR="00C42C85" w:rsidP="007261B0" w:rsidRDefault="00C42C85" w14:paraId="73DDEE4E" w14:textId="77777777">
      <w:pPr>
        <w:spacing w:line="360" w:lineRule="auto"/>
        <w:jc w:val="both"/>
        <w:rPr>
          <w:rFonts w:ascii="Palatino Linotype" w:hAnsi="Palatino Linotype" w:eastAsia="Batang" w:cs="Tahoma"/>
          <w:bCs/>
          <w:sz w:val="22"/>
          <w:szCs w:val="22"/>
          <w:lang w:val="es-ES"/>
        </w:rPr>
      </w:pPr>
    </w:p>
    <w:p w:rsidRPr="00982621" w:rsidR="00C42C85" w:rsidP="007261B0" w:rsidRDefault="00C42C85" w14:paraId="240C1B60" w14:textId="70B76228">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
          <w:bCs/>
          <w:sz w:val="22"/>
          <w:szCs w:val="22"/>
          <w:lang w:val="es-ES"/>
        </w:rPr>
        <w:t>PRIMERO</w:t>
      </w:r>
      <w:r w:rsidRPr="00982621">
        <w:rPr>
          <w:rFonts w:ascii="Palatino Linotype" w:hAnsi="Palatino Linotype" w:eastAsia="Batang" w:cs="Tahoma"/>
          <w:bCs/>
          <w:sz w:val="22"/>
          <w:szCs w:val="22"/>
          <w:lang w:val="es-ES"/>
        </w:rPr>
        <w:t xml:space="preserve">. Se </w:t>
      </w:r>
      <w:r w:rsidR="003513EC">
        <w:rPr>
          <w:rFonts w:ascii="Palatino Linotype" w:hAnsi="Palatino Linotype" w:eastAsia="Batang" w:cs="Tahoma"/>
          <w:b/>
          <w:bCs/>
          <w:sz w:val="22"/>
          <w:szCs w:val="22"/>
          <w:lang w:val="es-ES"/>
        </w:rPr>
        <w:t>REVOCA</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00EB348F">
        <w:rPr>
          <w:rFonts w:ascii="Palatino Linotype" w:hAnsi="Palatino Linotype" w:eastAsia="Batang" w:cs="Tahoma"/>
          <w:b/>
          <w:bCs/>
          <w:sz w:val="22"/>
          <w:szCs w:val="22"/>
          <w:lang w:val="es-ES"/>
        </w:rPr>
        <w:t>00512/ATIZARA/IP/2021</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por resultar</w:t>
      </w:r>
      <w:r w:rsidR="00F8510C">
        <w:rPr>
          <w:rFonts w:ascii="Palatino Linotype" w:hAnsi="Palatino Linotype" w:eastAsia="Batang" w:cs="Tahoma"/>
          <w:bCs/>
          <w:sz w:val="22"/>
          <w:szCs w:val="22"/>
          <w:lang w:val="es-ES"/>
        </w:rPr>
        <w:t xml:space="preserve"> </w:t>
      </w:r>
      <w:r w:rsidR="00F8510C">
        <w:rPr>
          <w:rFonts w:ascii="Palatino Linotype" w:hAnsi="Palatino Linotype" w:eastAsia="Batang" w:cs="Tahoma"/>
          <w:b/>
          <w:bCs/>
          <w:sz w:val="22"/>
          <w:szCs w:val="22"/>
          <w:lang w:val="es-ES"/>
        </w:rPr>
        <w:t>FUNDADAS</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las razones o motivos de inconformidad hechos valer por el Recurrente, en el Recurso de Revisión </w:t>
      </w:r>
      <w:r w:rsidR="00EB348F">
        <w:rPr>
          <w:rFonts w:ascii="Palatino Linotype" w:hAnsi="Palatino Linotype" w:eastAsia="Batang" w:cs="Tahoma"/>
          <w:b/>
          <w:bCs/>
          <w:sz w:val="22"/>
          <w:szCs w:val="22"/>
          <w:lang w:val="es-ES"/>
        </w:rPr>
        <w:t>05776/INFOEM/IP/RR/2021</w:t>
      </w:r>
      <w:r w:rsidR="003513EC">
        <w:rPr>
          <w:rFonts w:ascii="Palatino Linotype" w:hAnsi="Palatino Linotype" w:eastAsia="Batang" w:cs="Tahoma"/>
          <w:b/>
          <w:bCs/>
          <w:sz w:val="22"/>
          <w:szCs w:val="22"/>
          <w:lang w:val="es-ES"/>
        </w:rPr>
        <w:t>,</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en términos </w:t>
      </w:r>
      <w:r w:rsidRPr="00982621" w:rsidR="0074708A">
        <w:rPr>
          <w:rFonts w:ascii="Palatino Linotype" w:hAnsi="Palatino Linotype" w:eastAsia="Batang" w:cs="Tahoma"/>
          <w:bCs/>
          <w:sz w:val="22"/>
          <w:szCs w:val="22"/>
          <w:lang w:val="es-ES"/>
        </w:rPr>
        <w:t>de</w:t>
      </w:r>
      <w:r w:rsidR="0074708A">
        <w:rPr>
          <w:rFonts w:ascii="Palatino Linotype" w:hAnsi="Palatino Linotype" w:eastAsia="Batang" w:cs="Tahoma"/>
          <w:bCs/>
          <w:sz w:val="22"/>
          <w:szCs w:val="22"/>
          <w:lang w:val="es-ES"/>
        </w:rPr>
        <w:t xml:space="preserve"> los</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Considerando</w:t>
      </w:r>
      <w:r w:rsidR="0074708A">
        <w:rPr>
          <w:rFonts w:ascii="Palatino Linotype" w:hAnsi="Palatino Linotype" w:eastAsia="Batang" w:cs="Tahoma"/>
          <w:bCs/>
          <w:sz w:val="22"/>
          <w:szCs w:val="22"/>
          <w:lang w:val="es-ES"/>
        </w:rPr>
        <w:t>s</w:t>
      </w:r>
      <w:r w:rsidRPr="00982621">
        <w:rPr>
          <w:rFonts w:ascii="Palatino Linotype" w:hAnsi="Palatino Linotype" w:eastAsia="Batang" w:cs="Tahoma"/>
          <w:bCs/>
          <w:sz w:val="22"/>
          <w:szCs w:val="22"/>
          <w:lang w:val="es-ES"/>
        </w:rPr>
        <w:t xml:space="preserve"> </w:t>
      </w:r>
      <w:r w:rsidRPr="00982621">
        <w:rPr>
          <w:rFonts w:ascii="Palatino Linotype" w:hAnsi="Palatino Linotype" w:eastAsia="Batang" w:cs="Tahoma"/>
          <w:b/>
          <w:bCs/>
          <w:sz w:val="22"/>
          <w:szCs w:val="22"/>
          <w:lang w:val="es-ES"/>
        </w:rPr>
        <w:t>QUINTO</w:t>
      </w:r>
      <w:r w:rsidR="0074708A">
        <w:rPr>
          <w:rFonts w:ascii="Palatino Linotype" w:hAnsi="Palatino Linotype" w:eastAsia="Batang" w:cs="Tahoma"/>
          <w:b/>
          <w:bCs/>
          <w:sz w:val="22"/>
          <w:szCs w:val="22"/>
          <w:lang w:val="es-ES"/>
        </w:rPr>
        <w:t xml:space="preserve"> y SEXTO</w:t>
      </w:r>
      <w:r w:rsidRPr="00982621">
        <w:rPr>
          <w:rFonts w:ascii="Palatino Linotype" w:hAnsi="Palatino Linotype" w:eastAsia="Batang" w:cs="Tahoma"/>
          <w:bCs/>
          <w:sz w:val="22"/>
          <w:szCs w:val="22"/>
          <w:lang w:val="es-ES"/>
        </w:rPr>
        <w:t xml:space="preserve"> de esta Resolución.</w:t>
      </w:r>
    </w:p>
    <w:p w:rsidRPr="00982621" w:rsidR="00C42C85" w:rsidP="007261B0" w:rsidRDefault="00C42C85" w14:paraId="7F830138" w14:textId="77777777">
      <w:pPr>
        <w:spacing w:line="360" w:lineRule="auto"/>
        <w:jc w:val="both"/>
        <w:rPr>
          <w:rFonts w:ascii="Palatino Linotype" w:hAnsi="Palatino Linotype" w:eastAsia="Batang" w:cs="Tahoma"/>
          <w:bCs/>
          <w:sz w:val="22"/>
          <w:szCs w:val="22"/>
          <w:lang w:val="es-ES"/>
        </w:rPr>
      </w:pPr>
    </w:p>
    <w:p w:rsidR="00F8510C" w:rsidP="007261B0" w:rsidRDefault="00125ED4" w14:paraId="53EAD9A8" w14:textId="17E8E2E5">
      <w:pPr>
        <w:spacing w:line="360" w:lineRule="auto"/>
        <w:jc w:val="both"/>
        <w:rPr>
          <w:rFonts w:ascii="Palatino Linotype" w:hAnsi="Palatino Linotype" w:cs="Tahoma"/>
          <w:sz w:val="22"/>
          <w:szCs w:val="22"/>
          <w:lang w:val="es-ES"/>
        </w:rPr>
      </w:pPr>
      <w:r w:rsidRPr="008877DB">
        <w:rPr>
          <w:rFonts w:ascii="Palatino Linotype" w:hAnsi="Palatino Linotype" w:eastAsia="Batang" w:cs="Tahoma"/>
          <w:b/>
          <w:bCs/>
          <w:sz w:val="22"/>
          <w:szCs w:val="22"/>
          <w:lang w:val="es-ES"/>
        </w:rPr>
        <w:t xml:space="preserve">SEGUNDO. </w:t>
      </w:r>
      <w:r w:rsidRPr="00D227A4">
        <w:rPr>
          <w:rFonts w:ascii="Palatino Linotype" w:hAnsi="Palatino Linotype" w:eastAsia="Batang" w:cs="Tahoma"/>
          <w:bCs/>
          <w:sz w:val="22"/>
          <w:szCs w:val="22"/>
          <w:lang w:val="es-ES"/>
        </w:rPr>
        <w:t xml:space="preserve">Se </w:t>
      </w:r>
      <w:r w:rsidRPr="00D227A4">
        <w:rPr>
          <w:rFonts w:ascii="Palatino Linotype" w:hAnsi="Palatino Linotype" w:eastAsia="Batang" w:cs="Tahoma"/>
          <w:b/>
          <w:bCs/>
          <w:sz w:val="22"/>
          <w:szCs w:val="22"/>
          <w:lang w:val="es-ES"/>
        </w:rPr>
        <w:t>ORDENA</w:t>
      </w:r>
      <w:r>
        <w:rPr>
          <w:rFonts w:ascii="Palatino Linotype" w:hAnsi="Palatino Linotype" w:eastAsia="Batang" w:cs="Tahoma"/>
          <w:bCs/>
          <w:sz w:val="22"/>
          <w:szCs w:val="22"/>
          <w:lang w:val="es-ES"/>
        </w:rPr>
        <w:t xml:space="preserve"> al Sujeto Obligado, </w:t>
      </w:r>
      <w:r w:rsidR="00EB348F">
        <w:rPr>
          <w:rFonts w:ascii="Palatino Linotype" w:hAnsi="Palatino Linotype" w:eastAsia="Batang" w:cs="Tahoma"/>
          <w:bCs/>
          <w:sz w:val="22"/>
          <w:szCs w:val="22"/>
          <w:lang w:val="es-ES"/>
        </w:rPr>
        <w:t>Ayuntamiento de Atizapán de Zaragoza</w:t>
      </w:r>
      <w:r w:rsidRPr="00D227A4">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 xml:space="preserve">a que </w:t>
      </w:r>
      <w:r w:rsidRPr="00D227A4">
        <w:rPr>
          <w:rFonts w:ascii="Palatino Linotype" w:hAnsi="Palatino Linotype" w:eastAsia="Batang" w:cs="Tahoma"/>
          <w:bCs/>
          <w:sz w:val="22"/>
          <w:szCs w:val="22"/>
          <w:lang w:val="es-ES"/>
        </w:rPr>
        <w:t>previa búsqueda exhaustiva y razonable en todas las áreas competentes</w:t>
      </w:r>
      <w:r w:rsidR="00F8510C">
        <w:rPr>
          <w:rFonts w:ascii="Palatino Linotype" w:hAnsi="Palatino Linotype" w:eastAsia="Batang" w:cs="Tahoma"/>
          <w:bCs/>
          <w:sz w:val="22"/>
          <w:szCs w:val="22"/>
          <w:lang w:val="es-ES"/>
        </w:rPr>
        <w:t xml:space="preserve">, </w:t>
      </w:r>
      <w:r w:rsidRPr="005C7EAA" w:rsidR="00F8510C">
        <w:rPr>
          <w:rFonts w:ascii="Palatino Linotype" w:hAnsi="Palatino Linotype" w:cs="Tahoma"/>
          <w:bCs/>
          <w:sz w:val="22"/>
          <w:szCs w:val="22"/>
        </w:rPr>
        <w:t>entregue</w:t>
      </w:r>
      <w:r w:rsidR="00F8510C">
        <w:rPr>
          <w:rFonts w:ascii="Palatino Linotype" w:hAnsi="Palatino Linotype" w:cs="Tahoma"/>
          <w:bCs/>
          <w:sz w:val="22"/>
          <w:szCs w:val="22"/>
        </w:rPr>
        <w:t>, a través del Sistema de Acceso a la Información Mexiquense (SAIMEX)</w:t>
      </w:r>
      <w:r w:rsidRPr="005C7EAA" w:rsidR="00F8510C">
        <w:rPr>
          <w:rFonts w:ascii="Palatino Linotype" w:hAnsi="Palatino Linotype" w:cs="Tahoma"/>
          <w:bCs/>
          <w:sz w:val="22"/>
          <w:szCs w:val="22"/>
        </w:rPr>
        <w:t xml:space="preserve">, </w:t>
      </w:r>
      <w:r w:rsidR="00F8510C">
        <w:rPr>
          <w:rFonts w:ascii="Palatino Linotype" w:hAnsi="Palatino Linotype" w:cs="Tahoma"/>
          <w:sz w:val="22"/>
          <w:szCs w:val="22"/>
          <w:lang w:val="es-ES"/>
        </w:rPr>
        <w:t>en su caso en versión pública, lo siguiente:</w:t>
      </w:r>
    </w:p>
    <w:p w:rsidR="00F8510C" w:rsidP="007261B0" w:rsidRDefault="00F8510C" w14:paraId="4895D608" w14:textId="77777777">
      <w:pPr>
        <w:spacing w:line="360" w:lineRule="auto"/>
        <w:jc w:val="both"/>
        <w:rPr>
          <w:rFonts w:ascii="Palatino Linotype" w:hAnsi="Palatino Linotype" w:cs="Tahoma"/>
          <w:sz w:val="22"/>
          <w:szCs w:val="22"/>
        </w:rPr>
      </w:pPr>
    </w:p>
    <w:p w:rsidRPr="00F8510C" w:rsidR="00F8510C" w:rsidP="007261B0" w:rsidRDefault="00F8510C" w14:paraId="764374DA" w14:textId="3DDDD5E7">
      <w:pPr>
        <w:pStyle w:val="Prrafodelista"/>
        <w:numPr>
          <w:ilvl w:val="0"/>
          <w:numId w:val="8"/>
        </w:numPr>
        <w:spacing w:line="360" w:lineRule="auto"/>
        <w:jc w:val="both"/>
        <w:rPr>
          <w:rFonts w:ascii="Palatino Linotype" w:hAnsi="Palatino Linotype" w:eastAsia="Batang" w:cs="Tahoma"/>
          <w:bCs/>
          <w:szCs w:val="22"/>
          <w:lang w:val="es-ES"/>
        </w:rPr>
      </w:pPr>
      <w:r w:rsidRPr="00F8510C">
        <w:rPr>
          <w:rFonts w:ascii="Palatino Linotype" w:hAnsi="Palatino Linotype" w:cs="Tahoma"/>
          <w:szCs w:val="22"/>
        </w:rPr>
        <w:t xml:space="preserve">El </w:t>
      </w:r>
      <w:r w:rsidRPr="00F8510C">
        <w:rPr>
          <w:rFonts w:ascii="Palatino Linotype" w:hAnsi="Palatino Linotype" w:cs="Tahoma"/>
          <w:bCs/>
          <w:szCs w:val="22"/>
          <w:lang w:val="x-none"/>
        </w:rPr>
        <w:t xml:space="preserve">documento donde conste la notificación y petición realizada por la Dirección de Protección Civil, que ocasionó que la entonces Jefa de Departamento </w:t>
      </w:r>
      <w:r w:rsidR="007261B0">
        <w:rPr>
          <w:rFonts w:ascii="Palatino Linotype" w:hAnsi="Palatino Linotype" w:cs="Tahoma"/>
          <w:bCs/>
          <w:szCs w:val="22"/>
          <w:lang w:val="es-ES"/>
        </w:rPr>
        <w:t>“</w:t>
      </w:r>
      <w:r w:rsidRPr="00F8510C">
        <w:rPr>
          <w:rFonts w:ascii="Palatino Linotype" w:hAnsi="Palatino Linotype" w:cs="Tahoma"/>
          <w:bCs/>
          <w:szCs w:val="22"/>
          <w:lang w:val="x-none"/>
        </w:rPr>
        <w:t>C</w:t>
      </w:r>
      <w:r w:rsidR="007261B0">
        <w:rPr>
          <w:rFonts w:ascii="Palatino Linotype" w:hAnsi="Palatino Linotype" w:cs="Tahoma"/>
          <w:bCs/>
          <w:szCs w:val="22"/>
          <w:lang w:val="es-ES"/>
        </w:rPr>
        <w:t>”</w:t>
      </w:r>
      <w:r>
        <w:rPr>
          <w:rFonts w:ascii="Palatino Linotype" w:hAnsi="Palatino Linotype" w:cs="Tahoma"/>
          <w:bCs/>
          <w:szCs w:val="22"/>
          <w:lang w:val="x-none"/>
        </w:rPr>
        <w:t>, adscrita a la Dirección de Medio Ambiente</w:t>
      </w:r>
      <w:r w:rsidRPr="00F8510C">
        <w:rPr>
          <w:rFonts w:ascii="Palatino Linotype" w:hAnsi="Palatino Linotype" w:cs="Tahoma"/>
          <w:bCs/>
          <w:szCs w:val="22"/>
          <w:lang w:val="x-none"/>
        </w:rPr>
        <w:t xml:space="preserve">, realizará una visita e inspección </w:t>
      </w:r>
      <w:r>
        <w:rPr>
          <w:rFonts w:ascii="Palatino Linotype" w:hAnsi="Palatino Linotype" w:cs="Tahoma"/>
          <w:bCs/>
          <w:szCs w:val="22"/>
          <w:lang w:val="x-none"/>
        </w:rPr>
        <w:t>en la ubicación señalada en la solicitud de información</w:t>
      </w:r>
      <w:r w:rsidRPr="00F8510C">
        <w:rPr>
          <w:rFonts w:ascii="Palatino Linotype" w:hAnsi="Palatino Linotype" w:cs="Tahoma"/>
          <w:bCs/>
          <w:szCs w:val="22"/>
          <w:lang w:val="x-none"/>
        </w:rPr>
        <w:t>, el primero de marzo de dos mil dieciocho.</w:t>
      </w:r>
    </w:p>
    <w:p w:rsidRPr="00CE11A6" w:rsidR="00F8510C" w:rsidP="007261B0" w:rsidRDefault="00F8510C" w14:paraId="73CF6430" w14:textId="77777777">
      <w:pPr>
        <w:spacing w:line="360" w:lineRule="auto"/>
        <w:jc w:val="both"/>
        <w:rPr>
          <w:rFonts w:ascii="Palatino Linotype" w:hAnsi="Palatino Linotype" w:eastAsia="Batang" w:cs="Tahoma"/>
          <w:bCs/>
          <w:szCs w:val="22"/>
          <w:lang w:val="es-ES"/>
        </w:rPr>
      </w:pPr>
    </w:p>
    <w:p w:rsidRPr="00F8510C" w:rsidR="00125ED4" w:rsidP="007261B0" w:rsidRDefault="00F8510C" w14:paraId="5936DB24" w14:textId="1607B432">
      <w:pPr>
        <w:spacing w:line="360" w:lineRule="auto"/>
        <w:jc w:val="both"/>
        <w:rPr>
          <w:rFonts w:ascii="Palatino Linotype" w:hAnsi="Palatino Linotype" w:cs="Tahoma"/>
          <w:sz w:val="22"/>
          <w:szCs w:val="22"/>
        </w:rPr>
      </w:pPr>
      <w:r>
        <w:rPr>
          <w:rFonts w:ascii="Palatino Linotype" w:hAnsi="Palatino Linotype" w:cs="Tahoma"/>
          <w:sz w:val="22"/>
          <w:szCs w:val="22"/>
        </w:rPr>
        <w:t>Además, en su caso, deberá proporcionar, el Acuerdo de Clasificación donde el Comité de Transparencia, que confirme la clasificación de los datos testados en las versiones públicas, en términos de los artículos 49, fracción II y 132, fracción II de la Ley de Transparencia y Acceso a la Información Pública del Estado de México y Municipios.</w:t>
      </w:r>
    </w:p>
    <w:p w:rsidR="00125ED4" w:rsidP="007261B0" w:rsidRDefault="00125ED4" w14:paraId="2881EAB1" w14:textId="5024E726">
      <w:pPr>
        <w:spacing w:line="360" w:lineRule="auto"/>
        <w:jc w:val="both"/>
        <w:rPr>
          <w:rFonts w:ascii="Palatino Linotype" w:hAnsi="Palatino Linotype" w:eastAsia="Batang" w:cs="Tahoma"/>
          <w:bCs/>
          <w:sz w:val="22"/>
          <w:szCs w:val="22"/>
          <w:lang w:val="es-ES"/>
        </w:rPr>
      </w:pPr>
    </w:p>
    <w:p w:rsidR="008A4914" w:rsidP="007261B0" w:rsidRDefault="008A4914" w14:paraId="32C47AC4" w14:textId="3B7D579D">
      <w:pPr>
        <w:spacing w:line="360" w:lineRule="auto"/>
        <w:jc w:val="both"/>
        <w:rPr>
          <w:rFonts w:ascii="Palatino Linotype" w:hAnsi="Palatino Linotype" w:eastAsia="Batang" w:cs="Tahoma"/>
          <w:bCs/>
          <w:sz w:val="22"/>
          <w:szCs w:val="22"/>
          <w:lang w:val="es-ES"/>
        </w:rPr>
      </w:pPr>
      <w:r w:rsidRPr="008A4914">
        <w:rPr>
          <w:rFonts w:ascii="Palatino Linotype" w:hAnsi="Palatino Linotype" w:eastAsia="Batang" w:cs="Tahoma"/>
          <w:bCs/>
          <w:sz w:val="22"/>
          <w:szCs w:val="22"/>
          <w:lang w:val="es-ES"/>
        </w:rPr>
        <w:t xml:space="preserve">Para el caso de que </w:t>
      </w:r>
      <w:r>
        <w:rPr>
          <w:rFonts w:ascii="Palatino Linotype" w:hAnsi="Palatino Linotype" w:eastAsia="Batang" w:cs="Tahoma"/>
          <w:bCs/>
          <w:sz w:val="22"/>
          <w:szCs w:val="22"/>
          <w:lang w:val="es-ES"/>
        </w:rPr>
        <w:t xml:space="preserve">las </w:t>
      </w:r>
      <w:r>
        <w:rPr>
          <w:rFonts w:ascii="Palatino Linotype" w:hAnsi="Palatino Linotype" w:eastAsia="Batang" w:cs="Tahoma"/>
          <w:bCs/>
          <w:sz w:val="22"/>
          <w:szCs w:val="22"/>
          <w:lang w:val="x-none"/>
        </w:rPr>
        <w:t>áreas competentes no localicen el documento referido</w:t>
      </w:r>
      <w:r w:rsidRPr="008A4914">
        <w:rPr>
          <w:rFonts w:ascii="Palatino Linotype" w:hAnsi="Palatino Linotype" w:eastAsia="Batang" w:cs="Tahoma"/>
          <w:bCs/>
          <w:sz w:val="22"/>
          <w:szCs w:val="22"/>
          <w:lang w:val="es-ES"/>
        </w:rPr>
        <w:t>, deberá proporcionar el Acuerdo del Comité</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de Transparencia, donde confirme la inexistencia de est</w:t>
      </w:r>
      <w:r>
        <w:rPr>
          <w:rFonts w:ascii="Palatino Linotype" w:hAnsi="Palatino Linotype" w:eastAsia="Batang" w:cs="Tahoma"/>
          <w:bCs/>
          <w:sz w:val="22"/>
          <w:szCs w:val="22"/>
          <w:lang w:val="es-ES"/>
        </w:rPr>
        <w:t>e</w:t>
      </w:r>
      <w:r w:rsidRPr="008A4914">
        <w:rPr>
          <w:rFonts w:ascii="Palatino Linotype" w:hAnsi="Palatino Linotype" w:eastAsia="Batang" w:cs="Tahoma"/>
          <w:bCs/>
          <w:sz w:val="22"/>
          <w:szCs w:val="22"/>
          <w:lang w:val="es-ES"/>
        </w:rPr>
        <w:t>, conforme a lo establecido</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en el artículo 19, párrafo tercero, 169 y 170, de la Ley de Transparencia y Acceso a la</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Información Pública del Estado de México y Municipios.</w:t>
      </w:r>
    </w:p>
    <w:p w:rsidRPr="003A72B0" w:rsidR="008A4914" w:rsidP="007261B0" w:rsidRDefault="008A4914" w14:paraId="2CE9456A" w14:textId="77777777">
      <w:pPr>
        <w:spacing w:line="360" w:lineRule="auto"/>
        <w:jc w:val="both"/>
        <w:rPr>
          <w:rFonts w:ascii="Palatino Linotype" w:hAnsi="Palatino Linotype" w:eastAsia="Batang" w:cs="Tahoma"/>
          <w:bCs/>
          <w:sz w:val="22"/>
          <w:szCs w:val="22"/>
          <w:lang w:val="es-ES"/>
        </w:rPr>
      </w:pPr>
    </w:p>
    <w:p w:rsidRPr="00C82D03" w:rsidR="00125ED4" w:rsidP="007261B0" w:rsidRDefault="00125ED4" w14:paraId="38BF270E" w14:textId="7352968E">
      <w:pPr>
        <w:spacing w:line="360" w:lineRule="auto"/>
        <w:jc w:val="both"/>
        <w:rPr>
          <w:rFonts w:ascii="Palatino Linotype" w:hAnsi="Palatino Linotype" w:eastAsia="Batang" w:cs="Tahoma"/>
          <w:bCs/>
          <w:sz w:val="22"/>
          <w:szCs w:val="22"/>
          <w:lang w:val="es-ES"/>
        </w:rPr>
      </w:pPr>
      <w:r w:rsidRPr="00C82D03">
        <w:rPr>
          <w:rFonts w:ascii="Palatino Linotype" w:hAnsi="Palatino Linotype" w:eastAsia="Batang" w:cs="Tahoma"/>
          <w:b/>
          <w:bCs/>
          <w:sz w:val="22"/>
          <w:szCs w:val="22"/>
          <w:lang w:val="es-ES"/>
        </w:rPr>
        <w:lastRenderedPageBreak/>
        <w:t xml:space="preserve">TERCERO. NOTIFÍQUESE </w:t>
      </w:r>
      <w:r w:rsidRPr="00C82D03">
        <w:rPr>
          <w:rFonts w:ascii="Palatino Linotype" w:hAnsi="Palatino Linotype" w:eastAsia="Batang" w:cs="Tahoma"/>
          <w:bCs/>
          <w:sz w:val="22"/>
          <w:szCs w:val="22"/>
          <w:lang w:val="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A66CF8">
        <w:rPr>
          <w:rFonts w:ascii="Palatino Linotype" w:hAnsi="Palatino Linotype" w:eastAsia="Batang" w:cs="Tahoma"/>
          <w:bCs/>
          <w:sz w:val="22"/>
          <w:szCs w:val="22"/>
          <w:lang w:val="es-ES"/>
        </w:rPr>
        <w:t>diez</w:t>
      </w:r>
      <w:r w:rsidRPr="00C82D03">
        <w:rPr>
          <w:rFonts w:ascii="Palatino Linotype" w:hAnsi="Palatino Linotype" w:eastAsia="Batang" w:cs="Tahoma"/>
          <w:bCs/>
          <w:sz w:val="22"/>
          <w:szCs w:val="22"/>
          <w:lang w:val="es-ES"/>
        </w:rPr>
        <w:t xml:space="preserve"> días hábiles, e informe a este Instituto en un plazo de tres días hábiles siguientes sobre el cumplimiento dado a la presente.</w:t>
      </w:r>
    </w:p>
    <w:p w:rsidR="00125ED4" w:rsidP="007261B0" w:rsidRDefault="00125ED4" w14:paraId="184A0640" w14:textId="3B6A576E">
      <w:pPr>
        <w:spacing w:line="360" w:lineRule="auto"/>
        <w:jc w:val="both"/>
        <w:rPr>
          <w:rFonts w:ascii="Palatino Linotype" w:hAnsi="Palatino Linotype" w:eastAsia="Batang" w:cs="Tahoma"/>
          <w:bCs/>
          <w:sz w:val="22"/>
          <w:szCs w:val="22"/>
          <w:lang w:val="es-ES"/>
        </w:rPr>
      </w:pPr>
    </w:p>
    <w:p w:rsidRPr="00CE3BCD" w:rsidR="005F5327" w:rsidP="007261B0" w:rsidRDefault="005F5327" w14:paraId="61C3134A" w14:textId="77777777">
      <w:pPr>
        <w:spacing w:line="360" w:lineRule="auto"/>
        <w:jc w:val="both"/>
        <w:rPr>
          <w:rFonts w:ascii="Palatino Linotype" w:hAnsi="Palatino Linotype" w:cs="Arial"/>
          <w:bCs/>
          <w:sz w:val="22"/>
          <w:szCs w:val="22"/>
        </w:rPr>
      </w:pPr>
      <w:bookmarkStart w:name="_Hlk61509110" w:id="0"/>
      <w:r w:rsidRPr="00CE3BCD">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C82D03" w:rsidR="005F5327" w:rsidP="007261B0" w:rsidRDefault="005F5327" w14:paraId="79A8F4C5" w14:textId="77777777">
      <w:pPr>
        <w:spacing w:line="360" w:lineRule="auto"/>
        <w:jc w:val="both"/>
        <w:rPr>
          <w:rFonts w:ascii="Palatino Linotype" w:hAnsi="Palatino Linotype" w:eastAsia="Batang" w:cs="Tahoma"/>
          <w:bCs/>
          <w:sz w:val="22"/>
          <w:szCs w:val="22"/>
          <w:lang w:val="es-ES"/>
        </w:rPr>
      </w:pPr>
    </w:p>
    <w:p w:rsidR="00125ED4" w:rsidP="007261B0" w:rsidRDefault="00125ED4" w14:paraId="6ADE87A2" w14:textId="77777777">
      <w:pPr>
        <w:spacing w:line="360" w:lineRule="auto"/>
        <w:jc w:val="both"/>
        <w:rPr>
          <w:rFonts w:ascii="Palatino Linotype" w:hAnsi="Palatino Linotype" w:eastAsia="Batang" w:cs="Tahoma"/>
          <w:bCs/>
          <w:sz w:val="22"/>
          <w:szCs w:val="22"/>
          <w:lang w:val="es-ES"/>
        </w:rPr>
      </w:pPr>
      <w:r w:rsidRPr="00C82D03">
        <w:rPr>
          <w:rFonts w:ascii="Palatino Linotype" w:hAnsi="Palatino Linotype" w:eastAsia="Batang" w:cs="Tahoma"/>
          <w:b/>
          <w:bCs/>
          <w:sz w:val="22"/>
          <w:szCs w:val="22"/>
          <w:lang w:val="es-ES"/>
        </w:rPr>
        <w:t>CUARTO. NOTIFÍQUESE</w:t>
      </w:r>
      <w:r w:rsidRPr="00C82D03">
        <w:rPr>
          <w:rFonts w:ascii="Palatino Linotype" w:hAnsi="Palatino Linotype" w:eastAsia="Batang" w:cs="Tahoma"/>
          <w:bCs/>
          <w:sz w:val="22"/>
          <w:szCs w:val="22"/>
          <w:lang w:val="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25ED4" w:rsidP="007261B0" w:rsidRDefault="00125ED4" w14:paraId="76064F81" w14:textId="77777777">
      <w:pPr>
        <w:spacing w:line="360" w:lineRule="auto"/>
        <w:jc w:val="both"/>
        <w:rPr>
          <w:rFonts w:ascii="Palatino Linotype" w:hAnsi="Palatino Linotype" w:eastAsia="Batang" w:cs="Tahoma"/>
          <w:bCs/>
          <w:sz w:val="22"/>
          <w:szCs w:val="22"/>
          <w:lang w:val="es-ES"/>
        </w:rPr>
      </w:pPr>
    </w:p>
    <w:p w:rsidRPr="002C2B84" w:rsidR="002C2B84" w:rsidP="007261B0" w:rsidRDefault="00E31599" w14:paraId="69766B5C" w14:textId="5FE459DD">
      <w:pPr>
        <w:spacing w:line="360" w:lineRule="auto"/>
        <w:contextualSpacing/>
        <w:jc w:val="both"/>
        <w:rPr>
          <w:rFonts w:ascii="Palatino Linotype" w:hAnsi="Palatino Linotype" w:eastAsia="Calibri" w:cs="Tahoma"/>
          <w:sz w:val="22"/>
          <w:szCs w:val="22"/>
          <w:lang w:val="es-ES" w:eastAsia="es-ES_tradnl"/>
        </w:rPr>
      </w:pPr>
      <w:r w:rsidRPr="002C2B84">
        <w:rPr>
          <w:rFonts w:ascii="Palatino Linotype" w:hAnsi="Palatino Linotype" w:eastAsia="Calibri" w:cs="Tahoma"/>
          <w:sz w:val="22"/>
          <w:szCs w:val="22"/>
          <w:lang w:val="es-ES" w:eastAsia="es-ES_tradnl"/>
        </w:rPr>
        <w:t xml:space="preserve">ASÍ LO RESUELVE, POR </w:t>
      </w:r>
      <w:r w:rsidRPr="00E31599">
        <w:rPr>
          <w:rFonts w:ascii="Palatino Linotype" w:hAnsi="Palatino Linotype" w:eastAsia="Calibri" w:cs="Tahoma"/>
          <w:b/>
          <w:bCs/>
          <w:sz w:val="22"/>
          <w:szCs w:val="22"/>
          <w:lang w:val="es-ES" w:eastAsia="es-ES_tradnl"/>
        </w:rPr>
        <w:t>UNANIMIDAD</w:t>
      </w:r>
      <w:r w:rsidRPr="002C2B84">
        <w:rPr>
          <w:rFonts w:ascii="Palatino Linotype" w:hAnsi="Palatino Linotype" w:eastAsia="Calibri" w:cs="Tahoma"/>
          <w:sz w:val="22"/>
          <w:szCs w:val="22"/>
          <w:lang w:val="es-ES" w:eastAsia="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CUARTA SESIÓN ORDINARIA, CELEBRADA EL </w:t>
      </w:r>
      <w:r>
        <w:rPr>
          <w:rFonts w:ascii="Palatino Linotype" w:hAnsi="Palatino Linotype" w:eastAsia="Calibri" w:cs="Tahoma"/>
          <w:sz w:val="22"/>
          <w:szCs w:val="22"/>
          <w:lang w:val="es-ES" w:eastAsia="es-ES_tradnl"/>
        </w:rPr>
        <w:t xml:space="preserve">CUATRO </w:t>
      </w:r>
      <w:r w:rsidRPr="002C2B84">
        <w:rPr>
          <w:rFonts w:ascii="Palatino Linotype" w:hAnsi="Palatino Linotype" w:eastAsia="Calibri" w:cs="Tahoma"/>
          <w:sz w:val="22"/>
          <w:szCs w:val="22"/>
          <w:lang w:val="es-ES" w:eastAsia="es-ES_tradnl"/>
        </w:rPr>
        <w:t>DE FEBRERO DE DOS MIL VEINTIDÓS, ANTE EL SECRETARIO TÉCNICO DEL PLENO, ALEXIS TAPIA RAMÍREZ.</w:t>
      </w:r>
    </w:p>
    <w:p w:rsidR="00E31599" w:rsidRDefault="00E31599" w14:paraId="21F12F4F" w14:textId="121B8AC9">
      <w:pPr>
        <w:spacing w:after="160" w:line="259" w:lineRule="auto"/>
        <w:rPr>
          <w:rFonts w:ascii="Palatino Linotype" w:hAnsi="Palatino Linotype" w:eastAsia="Calibri" w:cs="Tahoma"/>
          <w:sz w:val="22"/>
          <w:szCs w:val="22"/>
          <w:lang w:val="es-ES" w:eastAsia="es-ES_tradnl"/>
        </w:rPr>
      </w:pPr>
      <w:r>
        <w:rPr>
          <w:rFonts w:ascii="Palatino Linotype" w:hAnsi="Palatino Linotype" w:eastAsia="Calibri" w:cs="Tahoma"/>
          <w:sz w:val="22"/>
          <w:szCs w:val="22"/>
          <w:lang w:val="es-ES" w:eastAsia="es-ES_tradnl"/>
        </w:rPr>
        <w:br w:type="page"/>
      </w:r>
    </w:p>
    <w:p w:rsidRPr="00982621" w:rsidR="004153A9" w:rsidP="007261B0" w:rsidRDefault="004153A9" w14:paraId="45A7EE6D" w14:textId="77777777">
      <w:pPr>
        <w:spacing w:line="360" w:lineRule="auto"/>
        <w:jc w:val="both"/>
        <w:rPr>
          <w:rFonts w:ascii="Palatino Linotype" w:hAnsi="Palatino Linotype" w:eastAsia="Batang" w:cs="Tahoma"/>
          <w:b/>
          <w:bCs/>
          <w:sz w:val="22"/>
          <w:szCs w:val="22"/>
          <w:lang w:val="es-ES"/>
        </w:rPr>
      </w:pPr>
    </w:p>
    <w:sectPr w:rsidRPr="00982621" w:rsidR="004153A9" w:rsidSect="00FD1713">
      <w:headerReference w:type="even" r:id="rId14"/>
      <w:headerReference w:type="default" r:id="rId15"/>
      <w:footerReference w:type="default" r:id="rId16"/>
      <w:headerReference w:type="first" r:id="rId17"/>
      <w:footerReference w:type="first" r:id="rId18"/>
      <w:pgSz w:w="12240" w:h="15840" w:orient="portrait"/>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121F" w:rsidP="00B31222" w:rsidRDefault="00E3121F" w14:paraId="27D5A9A5" w14:textId="77777777">
      <w:r>
        <w:separator/>
      </w:r>
    </w:p>
  </w:endnote>
  <w:endnote w:type="continuationSeparator" w:id="0">
    <w:p w:rsidR="00E3121F" w:rsidP="00B31222" w:rsidRDefault="00E3121F" w14:paraId="25C292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00000003" w:usb1="00000000" w:usb2="00000000" w:usb3="00000000" w:csb0="00000001"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rsidR="00D92E18" w:rsidRDefault="00D92E18" w14:paraId="41F9437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37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37</w:t>
            </w:r>
            <w:r>
              <w:rPr>
                <w:b/>
                <w:bCs/>
                <w:sz w:val="24"/>
                <w:szCs w:val="24"/>
              </w:rPr>
              <w:fldChar w:fldCharType="end"/>
            </w:r>
          </w:p>
        </w:sdtContent>
      </w:sdt>
    </w:sdtContent>
  </w:sdt>
  <w:p w:rsidR="00D92E18" w:rsidRDefault="00D92E18" w14:paraId="129F3E6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rsidR="00D92E18" w:rsidRDefault="00D92E18" w14:paraId="10390AA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37</w:t>
            </w:r>
            <w:r>
              <w:rPr>
                <w:b/>
                <w:bCs/>
                <w:sz w:val="24"/>
                <w:szCs w:val="24"/>
              </w:rPr>
              <w:fldChar w:fldCharType="end"/>
            </w:r>
          </w:p>
        </w:sdtContent>
      </w:sdt>
    </w:sdtContent>
  </w:sdt>
  <w:p w:rsidR="00D92E18" w:rsidRDefault="00D92E18" w14:paraId="775AC63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121F" w:rsidP="00B31222" w:rsidRDefault="00E3121F" w14:paraId="52A11C11" w14:textId="77777777">
      <w:r>
        <w:separator/>
      </w:r>
    </w:p>
  </w:footnote>
  <w:footnote w:type="continuationSeparator" w:id="0">
    <w:p w:rsidR="00E3121F" w:rsidP="00B31222" w:rsidRDefault="00E3121F" w14:paraId="6D64E71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2E18" w:rsidRDefault="00E3121F" w14:paraId="5C4C1B44" w14:textId="67A8C7C0">
    <w:pPr>
      <w:pStyle w:val="Encabezado"/>
    </w:pPr>
    <w:r>
      <w:rPr>
        <w:noProof/>
        <w:lang w:val="es-MX" w:eastAsia="es-MX"/>
      </w:rPr>
      <w:pict w14:anchorId="3190E01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6"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alt="marca de agua" o:spid="_x0000_s1027" o:allowincell="f" type="#_x0000_t75">
          <v:imagedata o:title="marca de agu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7" w:type="dxa"/>
      <w:tblLayout w:type="fixed"/>
      <w:tblLook w:val="04A0" w:firstRow="1" w:lastRow="0" w:firstColumn="1" w:lastColumn="0" w:noHBand="0" w:noVBand="1"/>
    </w:tblPr>
    <w:tblGrid>
      <w:gridCol w:w="3114"/>
      <w:gridCol w:w="7593"/>
    </w:tblGrid>
    <w:tr w:rsidRPr="005C106F" w:rsidR="00D92E18" w:rsidTr="001A17CC" w14:paraId="3B6C0C51" w14:textId="77777777">
      <w:trPr>
        <w:trHeight w:val="1435"/>
      </w:trPr>
      <w:tc>
        <w:tcPr>
          <w:tcW w:w="3114" w:type="dxa"/>
          <w:shd w:val="clear" w:color="auto" w:fill="auto"/>
        </w:tcPr>
        <w:p w:rsidRPr="005C106F" w:rsidR="00D92E18" w:rsidP="00EF4A64" w:rsidRDefault="00D92E18" w14:paraId="4128EEE7" w14:textId="77777777">
          <w:pPr>
            <w:tabs>
              <w:tab w:val="right" w:pos="4273"/>
            </w:tabs>
            <w:rPr>
              <w:rFonts w:ascii="Garamond" w:hAnsi="Garamond" w:eastAsia="Calibri"/>
              <w:sz w:val="16"/>
              <w:szCs w:val="16"/>
              <w:lang w:eastAsia="en-US"/>
            </w:rPr>
          </w:pPr>
        </w:p>
      </w:tc>
      <w:tc>
        <w:tcPr>
          <w:tcW w:w="7593" w:type="dxa"/>
          <w:shd w:val="clear" w:color="auto" w:fill="auto"/>
        </w:tcPr>
        <w:p w:rsidR="00D92E18" w:rsidP="005743D2" w:rsidRDefault="00D92E18" w14:paraId="5A61F998" w14:textId="77777777"/>
        <w:tbl>
          <w:tblPr>
            <w:tblStyle w:val="Tablaconcuadrcula"/>
            <w:tblW w:w="58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404"/>
          </w:tblGrid>
          <w:tr w:rsidRPr="00870B12" w:rsidR="00D92E18" w:rsidTr="00431CBE" w14:paraId="33D5F081" w14:textId="77777777">
            <w:trPr>
              <w:trHeight w:val="144"/>
            </w:trPr>
            <w:tc>
              <w:tcPr>
                <w:tcW w:w="2444" w:type="dxa"/>
              </w:tcPr>
              <w:p w:rsidRPr="001A7D43" w:rsidR="00D92E18" w:rsidP="001A7D43" w:rsidRDefault="00D92E18" w14:paraId="7BB128B6" w14:textId="359A2043">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Recurso de Revisión:</w:t>
                </w:r>
              </w:p>
            </w:tc>
            <w:tc>
              <w:tcPr>
                <w:tcW w:w="3404" w:type="dxa"/>
              </w:tcPr>
              <w:p w:rsidRPr="001A7D43" w:rsidR="00D92E18" w:rsidP="004F453C" w:rsidRDefault="00D92E18" w14:paraId="5673CEEB" w14:textId="79756CD7">
                <w:pPr>
                  <w:tabs>
                    <w:tab w:val="right" w:pos="8838"/>
                  </w:tabs>
                  <w:ind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05776/INFOEM/IP/RR/2021 </w:t>
                </w:r>
              </w:p>
            </w:tc>
          </w:tr>
          <w:tr w:rsidRPr="00870B12" w:rsidR="00D92E18" w:rsidTr="00431CBE" w14:paraId="2875C8CD" w14:textId="77777777">
            <w:trPr>
              <w:trHeight w:val="283"/>
            </w:trPr>
            <w:tc>
              <w:tcPr>
                <w:tcW w:w="2444" w:type="dxa"/>
              </w:tcPr>
              <w:p w:rsidRPr="001A7D43" w:rsidR="00D92E18" w:rsidP="001A7D43" w:rsidRDefault="00D92E18" w14:paraId="31784441" w14:textId="45C8E022">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Sujeto Obligado:</w:t>
                </w:r>
              </w:p>
            </w:tc>
            <w:tc>
              <w:tcPr>
                <w:tcW w:w="3404" w:type="dxa"/>
              </w:tcPr>
              <w:p w:rsidRPr="001A7D43" w:rsidR="00D92E18" w:rsidP="004F453C" w:rsidRDefault="00D92E18" w14:paraId="6DDF3EB6" w14:textId="28DD76C8">
                <w:pPr>
                  <w:tabs>
                    <w:tab w:val="left" w:pos="2834"/>
                    <w:tab w:val="right" w:pos="8838"/>
                  </w:tabs>
                  <w:jc w:val="both"/>
                  <w:rPr>
                    <w:rFonts w:ascii="Palatino Linotype" w:hAnsi="Palatino Linotype" w:eastAsia="Calibri" w:cs="Tahoma"/>
                    <w:b/>
                    <w:sz w:val="22"/>
                    <w:szCs w:val="22"/>
                    <w:lang w:eastAsia="en-US"/>
                  </w:rPr>
                </w:pPr>
                <w:r>
                  <w:rPr>
                    <w:rFonts w:ascii="Palatino Linotype" w:hAnsi="Palatino Linotype"/>
                    <w:sz w:val="22"/>
                    <w:szCs w:val="22"/>
                  </w:rPr>
                  <w:t>Ayuntamiento de Atizapán de Zaragoza</w:t>
                </w:r>
              </w:p>
            </w:tc>
          </w:tr>
          <w:tr w:rsidRPr="00870B12" w:rsidR="00D92E18" w:rsidTr="00431CBE" w14:paraId="4CAD8FAC" w14:textId="77777777">
            <w:trPr>
              <w:trHeight w:val="283"/>
            </w:trPr>
            <w:tc>
              <w:tcPr>
                <w:tcW w:w="2444" w:type="dxa"/>
              </w:tcPr>
              <w:p w:rsidRPr="001A7D43" w:rsidR="00D92E18" w:rsidP="001A7D43" w:rsidRDefault="00D92E18" w14:paraId="49A51D8A" w14:textId="56568DF5">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Comisionado Ponente:</w:t>
                </w:r>
              </w:p>
            </w:tc>
            <w:tc>
              <w:tcPr>
                <w:tcW w:w="3404" w:type="dxa"/>
              </w:tcPr>
              <w:p w:rsidR="00D92E18" w:rsidP="00D9692A" w:rsidRDefault="00D92E18" w14:paraId="54F26BAA" w14:textId="77777777">
                <w:pPr>
                  <w:tabs>
                    <w:tab w:val="right" w:pos="8838"/>
                  </w:tabs>
                  <w:ind w:right="171"/>
                  <w:jc w:val="both"/>
                  <w:rPr>
                    <w:rFonts w:ascii="Palatino Linotype" w:hAnsi="Palatino Linotype"/>
                    <w:sz w:val="22"/>
                    <w:szCs w:val="22"/>
                  </w:rPr>
                </w:pPr>
                <w:r w:rsidRPr="001A7D43">
                  <w:rPr>
                    <w:rFonts w:ascii="Palatino Linotype" w:hAnsi="Palatino Linotype"/>
                    <w:sz w:val="22"/>
                    <w:szCs w:val="22"/>
                  </w:rPr>
                  <w:t>Luis Gustavo Parra Noriega</w:t>
                </w:r>
              </w:p>
              <w:p w:rsidRPr="004F453C" w:rsidR="00D92E18" w:rsidP="004F453C" w:rsidRDefault="00D92E18" w14:paraId="5E6B1265" w14:textId="5DC11FEB">
                <w:pPr>
                  <w:tabs>
                    <w:tab w:val="right" w:pos="8838"/>
                  </w:tabs>
                  <w:ind w:right="171"/>
                  <w:jc w:val="both"/>
                  <w:rPr>
                    <w:rFonts w:ascii="Palatino Linotype" w:hAnsi="Palatino Linotype" w:eastAsia="Calibri" w:cs="Tahoma"/>
                    <w:sz w:val="10"/>
                    <w:szCs w:val="10"/>
                    <w:lang w:eastAsia="en-US"/>
                  </w:rPr>
                </w:pPr>
              </w:p>
            </w:tc>
          </w:tr>
        </w:tbl>
        <w:p w:rsidRPr="005C106F" w:rsidR="00D92E18" w:rsidP="005743D2" w:rsidRDefault="00D92E18" w14:paraId="396D914D" w14:textId="77777777">
          <w:pPr>
            <w:tabs>
              <w:tab w:val="right" w:pos="8838"/>
            </w:tabs>
            <w:ind w:left="-28"/>
            <w:jc w:val="both"/>
            <w:rPr>
              <w:rFonts w:ascii="Arial" w:hAnsi="Arial" w:eastAsia="Calibri" w:cs="Arial"/>
              <w:b/>
              <w:sz w:val="22"/>
              <w:szCs w:val="22"/>
              <w:lang w:eastAsia="en-US"/>
            </w:rPr>
          </w:pPr>
        </w:p>
      </w:tc>
    </w:tr>
  </w:tbl>
  <w:p w:rsidRPr="00443C6B" w:rsidR="00D92E18" w:rsidP="00EF4A64" w:rsidRDefault="00E3121F" w14:paraId="3B2154FF" w14:textId="2225682C">
    <w:pPr>
      <w:pStyle w:val="Encabezado"/>
      <w:rPr>
        <w:sz w:val="14"/>
      </w:rPr>
    </w:pPr>
    <w:r>
      <w:rPr>
        <w:noProof/>
        <w:sz w:val="14"/>
        <w:lang w:val="es-MX" w:eastAsia="es-MX"/>
      </w:rPr>
      <w:pict w14:anchorId="21FCA86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7" style="position:absolute;margin-left:-80.8pt;margin-top:-130.4pt;width:663.5pt;height:12in;z-index:-251656192;mso-wrap-edited:f;mso-width-percent:0;mso-height-percent:0;mso-position-horizontal-relative:margin;mso-position-vertical-relative:margin;mso-width-percent:0;mso-height-percent:0" alt="marca de agua" o:spid="_x0000_s1026" o:allowincell="f" type="#_x0000_t75">
          <v:imagedata o:title="marca de agua"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5" w:type="dxa"/>
      <w:tblLayout w:type="fixed"/>
      <w:tblLook w:val="04A0" w:firstRow="1" w:lastRow="0" w:firstColumn="1" w:lastColumn="0" w:noHBand="0" w:noVBand="1"/>
    </w:tblPr>
    <w:tblGrid>
      <w:gridCol w:w="2972"/>
      <w:gridCol w:w="7163"/>
    </w:tblGrid>
    <w:tr w:rsidRPr="00330DA7" w:rsidR="00D92E18" w:rsidTr="4B2829CA" w14:paraId="742FC560" w14:textId="77777777">
      <w:trPr>
        <w:trHeight w:val="1435"/>
      </w:trPr>
      <w:tc>
        <w:tcPr>
          <w:tcW w:w="2972" w:type="dxa"/>
          <w:shd w:val="clear" w:color="auto" w:fill="auto"/>
          <w:tcMar/>
        </w:tcPr>
        <w:p w:rsidRPr="00330DA7" w:rsidR="00D92E18" w:rsidP="00DB7E5F" w:rsidRDefault="00D92E18" w14:paraId="6A3CA34A" w14:textId="77777777">
          <w:pPr>
            <w:tabs>
              <w:tab w:val="right" w:pos="4273"/>
            </w:tabs>
            <w:rPr>
              <w:rFonts w:ascii="Garamond" w:hAnsi="Garamond" w:eastAsia="Calibri"/>
              <w:sz w:val="22"/>
              <w:szCs w:val="22"/>
              <w:lang w:eastAsia="en-US"/>
            </w:rPr>
          </w:pPr>
        </w:p>
      </w:tc>
      <w:tc>
        <w:tcPr>
          <w:tcW w:w="7163" w:type="dxa"/>
          <w:shd w:val="clear" w:color="auto" w:fill="auto"/>
          <w:tcMar/>
        </w:tcPr>
        <w:p w:rsidR="00D92E18" w:rsidRDefault="00D92E18" w14:paraId="33513716" w14:textId="77777777"/>
        <w:tbl>
          <w:tblPr>
            <w:tblStyle w:val="Tablaconcuadrcula"/>
            <w:tblW w:w="5386" w:type="dxa"/>
            <w:tblInd w:w="6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9"/>
            <w:gridCol w:w="2977"/>
          </w:tblGrid>
          <w:tr w:rsidRPr="00330DA7" w:rsidR="00D92E18" w:rsidTr="4B2829CA" w14:paraId="09D3C038" w14:textId="77777777">
            <w:trPr>
              <w:trHeight w:val="144"/>
            </w:trPr>
            <w:tc>
              <w:tcPr>
                <w:tcW w:w="2409" w:type="dxa"/>
                <w:tcMar/>
              </w:tcPr>
              <w:p w:rsidRPr="00330DA7" w:rsidR="00D92E18" w:rsidP="00844CB5" w:rsidRDefault="00D92E18" w14:paraId="4DBB125F"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Recurso de Revisión:</w:t>
                </w:r>
              </w:p>
            </w:tc>
            <w:tc>
              <w:tcPr>
                <w:tcW w:w="2977" w:type="dxa"/>
                <w:tcMar/>
              </w:tcPr>
              <w:p w:rsidRPr="00330DA7" w:rsidR="00D92E18" w:rsidP="008912C0" w:rsidRDefault="00D92E18" w14:paraId="1CBC9603" w14:textId="0B07CF73">
                <w:pPr>
                  <w:tabs>
                    <w:tab w:val="right" w:pos="8838"/>
                  </w:tabs>
                  <w:ind w:left="-108"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05776/INFOEM/IP/RR/2021 </w:t>
                </w:r>
              </w:p>
            </w:tc>
          </w:tr>
          <w:tr w:rsidRPr="00330DA7" w:rsidR="00D92E18" w:rsidTr="4B2829CA" w14:paraId="10635542" w14:textId="77777777">
            <w:trPr>
              <w:trHeight w:val="144"/>
            </w:trPr>
            <w:tc>
              <w:tcPr>
                <w:tcW w:w="2409" w:type="dxa"/>
                <w:tcMar/>
              </w:tcPr>
              <w:p w:rsidRPr="00330DA7" w:rsidR="00D92E18" w:rsidP="00844CB5" w:rsidRDefault="00D92E18" w14:paraId="1B81D0A1" w14:textId="612A88F2">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Recurrente:</w:t>
                </w:r>
              </w:p>
            </w:tc>
            <w:tc>
              <w:tcPr>
                <w:tcW w:w="2977" w:type="dxa"/>
                <w:tcMar/>
              </w:tcPr>
              <w:p w:rsidRPr="00330DA7" w:rsidR="00D92E18" w:rsidP="4B2829CA" w:rsidRDefault="00D92E18" w14:paraId="5E2D7160" w14:textId="7251848F">
                <w:pPr>
                  <w:pStyle w:val="Normal"/>
                  <w:tabs>
                    <w:tab w:val="left" w:leader="none" w:pos="3122"/>
                    <w:tab w:val="right" w:leader="none" w:pos="8838"/>
                  </w:tabs>
                  <w:bidi w:val="0"/>
                  <w:spacing w:before="0" w:beforeAutospacing="off" w:after="0" w:afterAutospacing="off" w:line="240" w:lineRule="auto"/>
                  <w:ind w:left="-108" w:right="-105"/>
                  <w:jc w:val="left"/>
                  <w:rPr>
                    <w:rFonts w:ascii="Times New Roman" w:hAnsi="Times New Roman" w:eastAsia="Times New Roman" w:cs="Times New Roman"/>
                    <w:sz w:val="20"/>
                    <w:szCs w:val="20"/>
                    <w:lang w:eastAsia="en-US"/>
                  </w:rPr>
                </w:pPr>
                <w:r w:rsidRPr="4B2829CA" w:rsidR="4B2829CA">
                  <w:rPr>
                    <w:rFonts w:ascii="Palatino Linotype" w:hAnsi="Palatino Linotype" w:eastAsia="Calibri" w:cs="Tahoma"/>
                    <w:sz w:val="22"/>
                    <w:szCs w:val="22"/>
                    <w:highlight w:val="black"/>
                    <w:lang w:eastAsia="en-US"/>
                  </w:rPr>
                  <w:t>XXXXXXXXXXXXXXXXXX</w:t>
                </w:r>
              </w:p>
            </w:tc>
          </w:tr>
          <w:tr w:rsidRPr="00330DA7" w:rsidR="00D92E18" w:rsidTr="4B2829CA" w14:paraId="0B71E367" w14:textId="77777777">
            <w:trPr>
              <w:trHeight w:val="283"/>
            </w:trPr>
            <w:tc>
              <w:tcPr>
                <w:tcW w:w="2409" w:type="dxa"/>
                <w:tcMar/>
              </w:tcPr>
              <w:p w:rsidRPr="00330DA7" w:rsidR="00D92E18" w:rsidP="00844CB5" w:rsidRDefault="00D92E18" w14:paraId="4DCA6F3C"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2977" w:type="dxa"/>
                <w:tcMar/>
              </w:tcPr>
              <w:p w:rsidRPr="00330DA7" w:rsidR="00D92E18" w:rsidP="00BB2FF7" w:rsidRDefault="00D92E18" w14:paraId="6A1A3BB8" w14:textId="44F1C2F3">
                <w:pPr>
                  <w:tabs>
                    <w:tab w:val="left" w:pos="2834"/>
                    <w:tab w:val="right" w:pos="8838"/>
                  </w:tabs>
                  <w:ind w:left="-108" w:right="-105"/>
                  <w:jc w:val="both"/>
                  <w:rPr>
                    <w:rFonts w:ascii="Palatino Linotype" w:hAnsi="Palatino Linotype" w:eastAsia="Calibri" w:cs="Tahoma"/>
                    <w:b/>
                    <w:sz w:val="22"/>
                    <w:szCs w:val="22"/>
                    <w:lang w:eastAsia="en-US"/>
                  </w:rPr>
                </w:pPr>
                <w:r w:rsidRPr="00EB348F">
                  <w:rPr>
                    <w:rFonts w:ascii="Palatino Linotype" w:hAnsi="Palatino Linotype" w:eastAsia="Calibri" w:cs="Tahoma"/>
                    <w:sz w:val="22"/>
                    <w:szCs w:val="22"/>
                    <w:lang w:eastAsia="en-US"/>
                  </w:rPr>
                  <w:t>Ayuntamiento de Atizapán de Zaragoza</w:t>
                </w:r>
              </w:p>
            </w:tc>
          </w:tr>
          <w:tr w:rsidRPr="00330DA7" w:rsidR="00D92E18" w:rsidTr="4B2829CA" w14:paraId="1BF882E8" w14:textId="77777777">
            <w:trPr>
              <w:trHeight w:val="283"/>
            </w:trPr>
            <w:tc>
              <w:tcPr>
                <w:tcW w:w="2409" w:type="dxa"/>
                <w:tcMar/>
              </w:tcPr>
              <w:p w:rsidRPr="00330DA7" w:rsidR="00D92E18" w:rsidP="00844CB5" w:rsidRDefault="00D92E18" w14:paraId="2B2DACED"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2977" w:type="dxa"/>
                <w:tcMar/>
              </w:tcPr>
              <w:p w:rsidR="00D92E18" w:rsidP="00844CB5" w:rsidRDefault="00D92E18" w14:paraId="5ADE3EAB" w14:textId="77777777">
                <w:pPr>
                  <w:tabs>
                    <w:tab w:val="right" w:pos="8838"/>
                  </w:tabs>
                  <w:ind w:left="-74"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p w:rsidRPr="00330DA7" w:rsidR="00D92E18" w:rsidP="00844CB5" w:rsidRDefault="00D92E18" w14:paraId="124FD705" w14:textId="77777777">
                <w:pPr>
                  <w:tabs>
                    <w:tab w:val="right" w:pos="8838"/>
                  </w:tabs>
                  <w:ind w:left="-74" w:right="-105"/>
                  <w:jc w:val="both"/>
                  <w:rPr>
                    <w:rFonts w:ascii="Palatino Linotype" w:hAnsi="Palatino Linotype" w:eastAsia="Calibri" w:cs="Tahoma"/>
                    <w:b/>
                    <w:sz w:val="22"/>
                    <w:szCs w:val="22"/>
                    <w:lang w:eastAsia="en-US"/>
                  </w:rPr>
                </w:pPr>
              </w:p>
            </w:tc>
          </w:tr>
        </w:tbl>
        <w:p w:rsidRPr="00330DA7" w:rsidR="00D92E18" w:rsidP="00DB7E5F" w:rsidRDefault="00D92E18" w14:paraId="27C2B894" w14:textId="77777777">
          <w:pPr>
            <w:tabs>
              <w:tab w:val="right" w:pos="8838"/>
            </w:tabs>
            <w:ind w:left="-28"/>
            <w:jc w:val="both"/>
            <w:rPr>
              <w:rFonts w:ascii="Arial" w:hAnsi="Arial" w:eastAsia="Calibri" w:cs="Arial"/>
              <w:b/>
              <w:sz w:val="22"/>
              <w:szCs w:val="22"/>
              <w:lang w:eastAsia="en-US"/>
            </w:rPr>
          </w:pPr>
        </w:p>
      </w:tc>
    </w:tr>
  </w:tbl>
  <w:p w:rsidRPr="00330DA7" w:rsidR="00D92E18" w:rsidP="00B727C5" w:rsidRDefault="00E3121F" w14:paraId="67B3FC3E" w14:textId="1FFF83E2">
    <w:pPr>
      <w:pStyle w:val="Encabezado"/>
      <w:rPr>
        <w:sz w:val="22"/>
        <w:szCs w:val="22"/>
      </w:rPr>
    </w:pPr>
    <w:r>
      <w:rPr>
        <w:noProof/>
        <w:sz w:val="22"/>
        <w:szCs w:val="22"/>
        <w:lang w:val="es-MX" w:eastAsia="es-MX"/>
      </w:rPr>
      <w:pict w14:anchorId="5CD12D2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5" style="position:absolute;margin-left:-55.05pt;margin-top:-134.2pt;width:663.5pt;height:12in;z-index:-251658240;mso-wrap-edited:f;mso-width-percent:0;mso-height-percent:0;mso-position-horizontal-relative:margin;mso-position-vertical-relative:margin;mso-width-percent:0;mso-height-percent:0" alt="marca de agua" o:spid="_x0000_s1025" o:allowincell="f" type="#_x0000_t75">
          <v:imagedata o:title="marca de agu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4C52F05"/>
    <w:multiLevelType w:val="multilevel"/>
    <w:tmpl w:val="141E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27498"/>
    <w:multiLevelType w:val="hybridMultilevel"/>
    <w:tmpl w:val="5C7A2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F009D3"/>
    <w:multiLevelType w:val="hybridMultilevel"/>
    <w:tmpl w:val="477839F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 w15:restartNumberingAfterBreak="0">
    <w:nsid w:val="3A935D10"/>
    <w:multiLevelType w:val="hybridMultilevel"/>
    <w:tmpl w:val="DFF2E2B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8" w15:restartNumberingAfterBreak="0">
    <w:nsid w:val="3E685E13"/>
    <w:multiLevelType w:val="multilevel"/>
    <w:tmpl w:val="A5ECF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4A47EF"/>
    <w:multiLevelType w:val="hybridMultilevel"/>
    <w:tmpl w:val="9BCC71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8FF1EEE"/>
    <w:multiLevelType w:val="multilevel"/>
    <w:tmpl w:val="6A26AC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5"/>
  </w:num>
  <w:num w:numId="4">
    <w:abstractNumId w:val="3"/>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8"/>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5BD"/>
    <w:rsid w:val="00001200"/>
    <w:rsid w:val="00001340"/>
    <w:rsid w:val="00001B77"/>
    <w:rsid w:val="000025C9"/>
    <w:rsid w:val="000027EB"/>
    <w:rsid w:val="00002899"/>
    <w:rsid w:val="00003681"/>
    <w:rsid w:val="000040D2"/>
    <w:rsid w:val="00004610"/>
    <w:rsid w:val="000046CB"/>
    <w:rsid w:val="00004772"/>
    <w:rsid w:val="0000485A"/>
    <w:rsid w:val="00005EEA"/>
    <w:rsid w:val="00006543"/>
    <w:rsid w:val="00010A2F"/>
    <w:rsid w:val="00010BFE"/>
    <w:rsid w:val="00010D26"/>
    <w:rsid w:val="00010FB0"/>
    <w:rsid w:val="0001236E"/>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818"/>
    <w:rsid w:val="000208DC"/>
    <w:rsid w:val="00020B83"/>
    <w:rsid w:val="000212E5"/>
    <w:rsid w:val="000218CD"/>
    <w:rsid w:val="00021C64"/>
    <w:rsid w:val="00022028"/>
    <w:rsid w:val="000220D2"/>
    <w:rsid w:val="000221A2"/>
    <w:rsid w:val="00022582"/>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73FA"/>
    <w:rsid w:val="00027CF5"/>
    <w:rsid w:val="000313A7"/>
    <w:rsid w:val="00031BEF"/>
    <w:rsid w:val="00032F5B"/>
    <w:rsid w:val="00033277"/>
    <w:rsid w:val="000334C6"/>
    <w:rsid w:val="0003388C"/>
    <w:rsid w:val="0003424A"/>
    <w:rsid w:val="00034C8D"/>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401AC"/>
    <w:rsid w:val="000410AD"/>
    <w:rsid w:val="000410DF"/>
    <w:rsid w:val="000415F1"/>
    <w:rsid w:val="00041812"/>
    <w:rsid w:val="000419F4"/>
    <w:rsid w:val="00042D95"/>
    <w:rsid w:val="00043174"/>
    <w:rsid w:val="0004329B"/>
    <w:rsid w:val="0004370C"/>
    <w:rsid w:val="00043782"/>
    <w:rsid w:val="00043C4B"/>
    <w:rsid w:val="000447AD"/>
    <w:rsid w:val="0004567A"/>
    <w:rsid w:val="00045F64"/>
    <w:rsid w:val="0004646B"/>
    <w:rsid w:val="00046F7E"/>
    <w:rsid w:val="00047136"/>
    <w:rsid w:val="000509A9"/>
    <w:rsid w:val="00050E37"/>
    <w:rsid w:val="00051274"/>
    <w:rsid w:val="0005191B"/>
    <w:rsid w:val="000528E6"/>
    <w:rsid w:val="00052A00"/>
    <w:rsid w:val="00054C63"/>
    <w:rsid w:val="0005520B"/>
    <w:rsid w:val="00056542"/>
    <w:rsid w:val="0005710E"/>
    <w:rsid w:val="00057203"/>
    <w:rsid w:val="00057218"/>
    <w:rsid w:val="00057250"/>
    <w:rsid w:val="00057F24"/>
    <w:rsid w:val="000600CC"/>
    <w:rsid w:val="0006017B"/>
    <w:rsid w:val="000613AD"/>
    <w:rsid w:val="00061888"/>
    <w:rsid w:val="000620E1"/>
    <w:rsid w:val="00062EBC"/>
    <w:rsid w:val="00063925"/>
    <w:rsid w:val="00063F05"/>
    <w:rsid w:val="000643C6"/>
    <w:rsid w:val="000646B1"/>
    <w:rsid w:val="00064855"/>
    <w:rsid w:val="00064CF6"/>
    <w:rsid w:val="0006612E"/>
    <w:rsid w:val="00066B42"/>
    <w:rsid w:val="00067104"/>
    <w:rsid w:val="00070DAF"/>
    <w:rsid w:val="00071252"/>
    <w:rsid w:val="00071A4A"/>
    <w:rsid w:val="0007237D"/>
    <w:rsid w:val="000758B2"/>
    <w:rsid w:val="00075C26"/>
    <w:rsid w:val="00076F9D"/>
    <w:rsid w:val="00076FA9"/>
    <w:rsid w:val="000779B2"/>
    <w:rsid w:val="00080A8E"/>
    <w:rsid w:val="000813B0"/>
    <w:rsid w:val="0008148B"/>
    <w:rsid w:val="00081CE5"/>
    <w:rsid w:val="000841FC"/>
    <w:rsid w:val="00084C01"/>
    <w:rsid w:val="00085548"/>
    <w:rsid w:val="0008684C"/>
    <w:rsid w:val="0008791D"/>
    <w:rsid w:val="00090F44"/>
    <w:rsid w:val="000914B2"/>
    <w:rsid w:val="0009161C"/>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A4"/>
    <w:rsid w:val="000A2137"/>
    <w:rsid w:val="000A490E"/>
    <w:rsid w:val="000A5058"/>
    <w:rsid w:val="000A5A48"/>
    <w:rsid w:val="000A6DCF"/>
    <w:rsid w:val="000A7211"/>
    <w:rsid w:val="000A766C"/>
    <w:rsid w:val="000B0324"/>
    <w:rsid w:val="000B03B9"/>
    <w:rsid w:val="000B0D91"/>
    <w:rsid w:val="000B1D37"/>
    <w:rsid w:val="000B265E"/>
    <w:rsid w:val="000B2A33"/>
    <w:rsid w:val="000B2B87"/>
    <w:rsid w:val="000B2C93"/>
    <w:rsid w:val="000B3154"/>
    <w:rsid w:val="000B35CD"/>
    <w:rsid w:val="000B36DD"/>
    <w:rsid w:val="000B3A32"/>
    <w:rsid w:val="000B3B45"/>
    <w:rsid w:val="000B3F0F"/>
    <w:rsid w:val="000B4156"/>
    <w:rsid w:val="000B5711"/>
    <w:rsid w:val="000B6020"/>
    <w:rsid w:val="000B608C"/>
    <w:rsid w:val="000B663E"/>
    <w:rsid w:val="000B7775"/>
    <w:rsid w:val="000C0678"/>
    <w:rsid w:val="000C2283"/>
    <w:rsid w:val="000C27CA"/>
    <w:rsid w:val="000C2F81"/>
    <w:rsid w:val="000C303B"/>
    <w:rsid w:val="000C3DDF"/>
    <w:rsid w:val="000C429C"/>
    <w:rsid w:val="000C58A5"/>
    <w:rsid w:val="000C59CB"/>
    <w:rsid w:val="000C75C1"/>
    <w:rsid w:val="000C771F"/>
    <w:rsid w:val="000D0B08"/>
    <w:rsid w:val="000D0B4E"/>
    <w:rsid w:val="000D0F31"/>
    <w:rsid w:val="000D1AFA"/>
    <w:rsid w:val="000D1DDF"/>
    <w:rsid w:val="000D2A27"/>
    <w:rsid w:val="000D3342"/>
    <w:rsid w:val="000D3722"/>
    <w:rsid w:val="000D555C"/>
    <w:rsid w:val="000D5CEF"/>
    <w:rsid w:val="000D5EEC"/>
    <w:rsid w:val="000D62EF"/>
    <w:rsid w:val="000D65ED"/>
    <w:rsid w:val="000D6AC3"/>
    <w:rsid w:val="000D776E"/>
    <w:rsid w:val="000E0259"/>
    <w:rsid w:val="000E02FD"/>
    <w:rsid w:val="000E0BEA"/>
    <w:rsid w:val="000E1564"/>
    <w:rsid w:val="000E1729"/>
    <w:rsid w:val="000E1C94"/>
    <w:rsid w:val="000E35DD"/>
    <w:rsid w:val="000E3EF7"/>
    <w:rsid w:val="000E62A2"/>
    <w:rsid w:val="000E64F4"/>
    <w:rsid w:val="000F23B2"/>
    <w:rsid w:val="000F24C8"/>
    <w:rsid w:val="000F2EBF"/>
    <w:rsid w:val="000F3DA0"/>
    <w:rsid w:val="000F4183"/>
    <w:rsid w:val="000F4666"/>
    <w:rsid w:val="000F47D3"/>
    <w:rsid w:val="000F4876"/>
    <w:rsid w:val="000F4EDF"/>
    <w:rsid w:val="000F513C"/>
    <w:rsid w:val="000F555D"/>
    <w:rsid w:val="000F560C"/>
    <w:rsid w:val="000F5EAD"/>
    <w:rsid w:val="000F608D"/>
    <w:rsid w:val="000F6834"/>
    <w:rsid w:val="000F6928"/>
    <w:rsid w:val="000F6B0C"/>
    <w:rsid w:val="000F6FA2"/>
    <w:rsid w:val="000F76AB"/>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75C3"/>
    <w:rsid w:val="00107D2F"/>
    <w:rsid w:val="00110EBA"/>
    <w:rsid w:val="00110F6E"/>
    <w:rsid w:val="00110FAF"/>
    <w:rsid w:val="00111269"/>
    <w:rsid w:val="00112622"/>
    <w:rsid w:val="00112D74"/>
    <w:rsid w:val="00112E20"/>
    <w:rsid w:val="001133D5"/>
    <w:rsid w:val="00114068"/>
    <w:rsid w:val="0011409B"/>
    <w:rsid w:val="00114E58"/>
    <w:rsid w:val="00115062"/>
    <w:rsid w:val="001150E9"/>
    <w:rsid w:val="00115B35"/>
    <w:rsid w:val="001166C8"/>
    <w:rsid w:val="001171BD"/>
    <w:rsid w:val="001175CA"/>
    <w:rsid w:val="001213DF"/>
    <w:rsid w:val="0012166C"/>
    <w:rsid w:val="00121EA7"/>
    <w:rsid w:val="001221B8"/>
    <w:rsid w:val="00123A23"/>
    <w:rsid w:val="00123EFC"/>
    <w:rsid w:val="00124296"/>
    <w:rsid w:val="00125564"/>
    <w:rsid w:val="00125AB1"/>
    <w:rsid w:val="00125C8F"/>
    <w:rsid w:val="00125ED4"/>
    <w:rsid w:val="0012697F"/>
    <w:rsid w:val="00126E2B"/>
    <w:rsid w:val="001274E7"/>
    <w:rsid w:val="00127757"/>
    <w:rsid w:val="001279BF"/>
    <w:rsid w:val="00132A80"/>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E59"/>
    <w:rsid w:val="00150ACD"/>
    <w:rsid w:val="00150E21"/>
    <w:rsid w:val="00151053"/>
    <w:rsid w:val="001514C2"/>
    <w:rsid w:val="00151FBB"/>
    <w:rsid w:val="0015256D"/>
    <w:rsid w:val="001533D4"/>
    <w:rsid w:val="0015381E"/>
    <w:rsid w:val="00153832"/>
    <w:rsid w:val="00153F24"/>
    <w:rsid w:val="001547AE"/>
    <w:rsid w:val="00154B4A"/>
    <w:rsid w:val="00155F96"/>
    <w:rsid w:val="00156408"/>
    <w:rsid w:val="00156A6B"/>
    <w:rsid w:val="0015746E"/>
    <w:rsid w:val="001579CC"/>
    <w:rsid w:val="00157EB1"/>
    <w:rsid w:val="00157F20"/>
    <w:rsid w:val="00160422"/>
    <w:rsid w:val="0016063A"/>
    <w:rsid w:val="00161242"/>
    <w:rsid w:val="00161500"/>
    <w:rsid w:val="0016163B"/>
    <w:rsid w:val="001617AC"/>
    <w:rsid w:val="00161DF9"/>
    <w:rsid w:val="00162383"/>
    <w:rsid w:val="00162CCE"/>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DD"/>
    <w:rsid w:val="00171F61"/>
    <w:rsid w:val="001720D6"/>
    <w:rsid w:val="00172139"/>
    <w:rsid w:val="0017288A"/>
    <w:rsid w:val="001743FA"/>
    <w:rsid w:val="0017459B"/>
    <w:rsid w:val="00175499"/>
    <w:rsid w:val="00175780"/>
    <w:rsid w:val="00175A4E"/>
    <w:rsid w:val="00175CEB"/>
    <w:rsid w:val="00175D0B"/>
    <w:rsid w:val="00175DAB"/>
    <w:rsid w:val="00176367"/>
    <w:rsid w:val="001775F8"/>
    <w:rsid w:val="001806B1"/>
    <w:rsid w:val="00180AEC"/>
    <w:rsid w:val="00181AA7"/>
    <w:rsid w:val="00182944"/>
    <w:rsid w:val="00182D6C"/>
    <w:rsid w:val="00182DCE"/>
    <w:rsid w:val="00182F0F"/>
    <w:rsid w:val="00183110"/>
    <w:rsid w:val="00183D24"/>
    <w:rsid w:val="00183D59"/>
    <w:rsid w:val="0018421E"/>
    <w:rsid w:val="00184C80"/>
    <w:rsid w:val="00184EBE"/>
    <w:rsid w:val="00184F69"/>
    <w:rsid w:val="001851A6"/>
    <w:rsid w:val="001875A7"/>
    <w:rsid w:val="00187797"/>
    <w:rsid w:val="001878D5"/>
    <w:rsid w:val="001879E1"/>
    <w:rsid w:val="00187EE9"/>
    <w:rsid w:val="0019079E"/>
    <w:rsid w:val="001909FA"/>
    <w:rsid w:val="0019107F"/>
    <w:rsid w:val="001911D7"/>
    <w:rsid w:val="00191816"/>
    <w:rsid w:val="00191B8A"/>
    <w:rsid w:val="001925D3"/>
    <w:rsid w:val="00192B34"/>
    <w:rsid w:val="00192D8C"/>
    <w:rsid w:val="00192E0B"/>
    <w:rsid w:val="0019389B"/>
    <w:rsid w:val="0019429D"/>
    <w:rsid w:val="001957F9"/>
    <w:rsid w:val="00196462"/>
    <w:rsid w:val="00196522"/>
    <w:rsid w:val="00197BBA"/>
    <w:rsid w:val="001A0398"/>
    <w:rsid w:val="001A0C59"/>
    <w:rsid w:val="001A0CA1"/>
    <w:rsid w:val="001A10B3"/>
    <w:rsid w:val="001A17CC"/>
    <w:rsid w:val="001A1B94"/>
    <w:rsid w:val="001A22F5"/>
    <w:rsid w:val="001A23A3"/>
    <w:rsid w:val="001A32C8"/>
    <w:rsid w:val="001A334A"/>
    <w:rsid w:val="001A40A9"/>
    <w:rsid w:val="001A4801"/>
    <w:rsid w:val="001A4B83"/>
    <w:rsid w:val="001A500D"/>
    <w:rsid w:val="001A5FDB"/>
    <w:rsid w:val="001A6807"/>
    <w:rsid w:val="001A7899"/>
    <w:rsid w:val="001A7C9F"/>
    <w:rsid w:val="001A7D43"/>
    <w:rsid w:val="001A7FD2"/>
    <w:rsid w:val="001B00E1"/>
    <w:rsid w:val="001B065E"/>
    <w:rsid w:val="001B0ECE"/>
    <w:rsid w:val="001B107D"/>
    <w:rsid w:val="001B1336"/>
    <w:rsid w:val="001B13DE"/>
    <w:rsid w:val="001B2CD9"/>
    <w:rsid w:val="001B2EE4"/>
    <w:rsid w:val="001B379F"/>
    <w:rsid w:val="001B38FF"/>
    <w:rsid w:val="001B4A90"/>
    <w:rsid w:val="001B4AFF"/>
    <w:rsid w:val="001B513F"/>
    <w:rsid w:val="001B5289"/>
    <w:rsid w:val="001B62A0"/>
    <w:rsid w:val="001B67EF"/>
    <w:rsid w:val="001B6BFE"/>
    <w:rsid w:val="001B703D"/>
    <w:rsid w:val="001B76CA"/>
    <w:rsid w:val="001C17B0"/>
    <w:rsid w:val="001C236A"/>
    <w:rsid w:val="001C282F"/>
    <w:rsid w:val="001C2AA0"/>
    <w:rsid w:val="001C3588"/>
    <w:rsid w:val="001C363A"/>
    <w:rsid w:val="001C3FC2"/>
    <w:rsid w:val="001C4B26"/>
    <w:rsid w:val="001C5409"/>
    <w:rsid w:val="001C59C7"/>
    <w:rsid w:val="001C62A9"/>
    <w:rsid w:val="001C707B"/>
    <w:rsid w:val="001C75FD"/>
    <w:rsid w:val="001D0086"/>
    <w:rsid w:val="001D0094"/>
    <w:rsid w:val="001D0C63"/>
    <w:rsid w:val="001D2A7C"/>
    <w:rsid w:val="001D2F75"/>
    <w:rsid w:val="001D4AE9"/>
    <w:rsid w:val="001D54A6"/>
    <w:rsid w:val="001D54AE"/>
    <w:rsid w:val="001D67AC"/>
    <w:rsid w:val="001D7012"/>
    <w:rsid w:val="001D7BD2"/>
    <w:rsid w:val="001D7DB0"/>
    <w:rsid w:val="001E0C52"/>
    <w:rsid w:val="001E0CC3"/>
    <w:rsid w:val="001E2A4D"/>
    <w:rsid w:val="001E2FB8"/>
    <w:rsid w:val="001E310D"/>
    <w:rsid w:val="001E348F"/>
    <w:rsid w:val="001E4477"/>
    <w:rsid w:val="001E4D5E"/>
    <w:rsid w:val="001E53C2"/>
    <w:rsid w:val="001E5608"/>
    <w:rsid w:val="001E5FDA"/>
    <w:rsid w:val="001E6FC5"/>
    <w:rsid w:val="001E7861"/>
    <w:rsid w:val="001E7B5E"/>
    <w:rsid w:val="001F0E9C"/>
    <w:rsid w:val="001F0EB8"/>
    <w:rsid w:val="001F1540"/>
    <w:rsid w:val="001F18EF"/>
    <w:rsid w:val="001F1ADF"/>
    <w:rsid w:val="001F1DF4"/>
    <w:rsid w:val="001F2286"/>
    <w:rsid w:val="001F3949"/>
    <w:rsid w:val="001F45A3"/>
    <w:rsid w:val="001F5A9F"/>
    <w:rsid w:val="001F652C"/>
    <w:rsid w:val="001F6FEC"/>
    <w:rsid w:val="001F7007"/>
    <w:rsid w:val="001F70BC"/>
    <w:rsid w:val="001F78D9"/>
    <w:rsid w:val="00200807"/>
    <w:rsid w:val="00201D14"/>
    <w:rsid w:val="002024B9"/>
    <w:rsid w:val="00202DB8"/>
    <w:rsid w:val="002033A0"/>
    <w:rsid w:val="002037D9"/>
    <w:rsid w:val="00204562"/>
    <w:rsid w:val="00204691"/>
    <w:rsid w:val="002051FD"/>
    <w:rsid w:val="00205DE6"/>
    <w:rsid w:val="002060B4"/>
    <w:rsid w:val="002064D5"/>
    <w:rsid w:val="0020678E"/>
    <w:rsid w:val="002074F7"/>
    <w:rsid w:val="00207512"/>
    <w:rsid w:val="002075F9"/>
    <w:rsid w:val="00207736"/>
    <w:rsid w:val="00210A50"/>
    <w:rsid w:val="00211817"/>
    <w:rsid w:val="0021212A"/>
    <w:rsid w:val="00212230"/>
    <w:rsid w:val="00212460"/>
    <w:rsid w:val="00212916"/>
    <w:rsid w:val="00213163"/>
    <w:rsid w:val="00214163"/>
    <w:rsid w:val="00214E9B"/>
    <w:rsid w:val="002159FF"/>
    <w:rsid w:val="00215D0D"/>
    <w:rsid w:val="00216082"/>
    <w:rsid w:val="00216655"/>
    <w:rsid w:val="00216B8B"/>
    <w:rsid w:val="00216C39"/>
    <w:rsid w:val="00217239"/>
    <w:rsid w:val="00217AEF"/>
    <w:rsid w:val="00220382"/>
    <w:rsid w:val="00220C00"/>
    <w:rsid w:val="00220C22"/>
    <w:rsid w:val="00221E9D"/>
    <w:rsid w:val="00221EC9"/>
    <w:rsid w:val="00222731"/>
    <w:rsid w:val="00223487"/>
    <w:rsid w:val="00223C6D"/>
    <w:rsid w:val="00223ECD"/>
    <w:rsid w:val="002241A6"/>
    <w:rsid w:val="002241E8"/>
    <w:rsid w:val="00224774"/>
    <w:rsid w:val="00224782"/>
    <w:rsid w:val="002247B0"/>
    <w:rsid w:val="00224F7A"/>
    <w:rsid w:val="00225152"/>
    <w:rsid w:val="002253ED"/>
    <w:rsid w:val="0022611F"/>
    <w:rsid w:val="00226F27"/>
    <w:rsid w:val="002278BC"/>
    <w:rsid w:val="00227E92"/>
    <w:rsid w:val="00230E81"/>
    <w:rsid w:val="00232673"/>
    <w:rsid w:val="00236863"/>
    <w:rsid w:val="00236EEA"/>
    <w:rsid w:val="00237C1F"/>
    <w:rsid w:val="00237D0D"/>
    <w:rsid w:val="00241046"/>
    <w:rsid w:val="00241116"/>
    <w:rsid w:val="00241155"/>
    <w:rsid w:val="00241873"/>
    <w:rsid w:val="00241894"/>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501"/>
    <w:rsid w:val="00247B17"/>
    <w:rsid w:val="00250389"/>
    <w:rsid w:val="002505F3"/>
    <w:rsid w:val="00250623"/>
    <w:rsid w:val="00250675"/>
    <w:rsid w:val="00251E2A"/>
    <w:rsid w:val="00251FF7"/>
    <w:rsid w:val="00252094"/>
    <w:rsid w:val="00252669"/>
    <w:rsid w:val="00254209"/>
    <w:rsid w:val="00254288"/>
    <w:rsid w:val="002543F4"/>
    <w:rsid w:val="0025464D"/>
    <w:rsid w:val="0025469C"/>
    <w:rsid w:val="00254AE6"/>
    <w:rsid w:val="00254AF3"/>
    <w:rsid w:val="00254DF5"/>
    <w:rsid w:val="002551B0"/>
    <w:rsid w:val="00255806"/>
    <w:rsid w:val="00256202"/>
    <w:rsid w:val="00256657"/>
    <w:rsid w:val="00256BCB"/>
    <w:rsid w:val="002576A9"/>
    <w:rsid w:val="002579CE"/>
    <w:rsid w:val="00257A45"/>
    <w:rsid w:val="00257E8A"/>
    <w:rsid w:val="00257E94"/>
    <w:rsid w:val="00260B63"/>
    <w:rsid w:val="00260FEC"/>
    <w:rsid w:val="002611F2"/>
    <w:rsid w:val="00261416"/>
    <w:rsid w:val="00261DD6"/>
    <w:rsid w:val="00263B66"/>
    <w:rsid w:val="002645D0"/>
    <w:rsid w:val="002657E2"/>
    <w:rsid w:val="002666EC"/>
    <w:rsid w:val="00267F4D"/>
    <w:rsid w:val="002700DB"/>
    <w:rsid w:val="00270B62"/>
    <w:rsid w:val="00270BAC"/>
    <w:rsid w:val="00271E0B"/>
    <w:rsid w:val="00272531"/>
    <w:rsid w:val="002727CC"/>
    <w:rsid w:val="00273679"/>
    <w:rsid w:val="00273EF0"/>
    <w:rsid w:val="0027452E"/>
    <w:rsid w:val="002746C9"/>
    <w:rsid w:val="00275010"/>
    <w:rsid w:val="00275CC4"/>
    <w:rsid w:val="00277313"/>
    <w:rsid w:val="00277775"/>
    <w:rsid w:val="002812BD"/>
    <w:rsid w:val="00281A35"/>
    <w:rsid w:val="00281AD9"/>
    <w:rsid w:val="002827B9"/>
    <w:rsid w:val="00282E05"/>
    <w:rsid w:val="00283224"/>
    <w:rsid w:val="0028377E"/>
    <w:rsid w:val="00283788"/>
    <w:rsid w:val="00283A4D"/>
    <w:rsid w:val="00284162"/>
    <w:rsid w:val="00284474"/>
    <w:rsid w:val="00284486"/>
    <w:rsid w:val="00284ADC"/>
    <w:rsid w:val="00284E91"/>
    <w:rsid w:val="00285118"/>
    <w:rsid w:val="002851E7"/>
    <w:rsid w:val="00285248"/>
    <w:rsid w:val="00285644"/>
    <w:rsid w:val="0028581E"/>
    <w:rsid w:val="002859B8"/>
    <w:rsid w:val="00285A9A"/>
    <w:rsid w:val="00285C95"/>
    <w:rsid w:val="00287034"/>
    <w:rsid w:val="002913A8"/>
    <w:rsid w:val="002920C0"/>
    <w:rsid w:val="0029346B"/>
    <w:rsid w:val="00293491"/>
    <w:rsid w:val="00293C1A"/>
    <w:rsid w:val="0029454C"/>
    <w:rsid w:val="002949D1"/>
    <w:rsid w:val="002950C4"/>
    <w:rsid w:val="00295E1F"/>
    <w:rsid w:val="00295F53"/>
    <w:rsid w:val="002970DB"/>
    <w:rsid w:val="0029737B"/>
    <w:rsid w:val="00297CC2"/>
    <w:rsid w:val="002A041A"/>
    <w:rsid w:val="002A06AB"/>
    <w:rsid w:val="002A0FB8"/>
    <w:rsid w:val="002A1B97"/>
    <w:rsid w:val="002A1BE5"/>
    <w:rsid w:val="002A2841"/>
    <w:rsid w:val="002A3B94"/>
    <w:rsid w:val="002A4EB1"/>
    <w:rsid w:val="002A57D2"/>
    <w:rsid w:val="002A6193"/>
    <w:rsid w:val="002A66CD"/>
    <w:rsid w:val="002A72B1"/>
    <w:rsid w:val="002A759D"/>
    <w:rsid w:val="002A75F6"/>
    <w:rsid w:val="002A7BD4"/>
    <w:rsid w:val="002A7F32"/>
    <w:rsid w:val="002B168A"/>
    <w:rsid w:val="002B19CC"/>
    <w:rsid w:val="002B20A1"/>
    <w:rsid w:val="002B226E"/>
    <w:rsid w:val="002B24E5"/>
    <w:rsid w:val="002B3499"/>
    <w:rsid w:val="002B46D4"/>
    <w:rsid w:val="002B54CF"/>
    <w:rsid w:val="002B5EA7"/>
    <w:rsid w:val="002B7093"/>
    <w:rsid w:val="002B7C15"/>
    <w:rsid w:val="002C06E4"/>
    <w:rsid w:val="002C09C4"/>
    <w:rsid w:val="002C09DC"/>
    <w:rsid w:val="002C0E47"/>
    <w:rsid w:val="002C0FEC"/>
    <w:rsid w:val="002C106C"/>
    <w:rsid w:val="002C2A00"/>
    <w:rsid w:val="002C2B84"/>
    <w:rsid w:val="002C2CFA"/>
    <w:rsid w:val="002C3BED"/>
    <w:rsid w:val="002C4046"/>
    <w:rsid w:val="002C458A"/>
    <w:rsid w:val="002C4FC3"/>
    <w:rsid w:val="002C547A"/>
    <w:rsid w:val="002C6319"/>
    <w:rsid w:val="002D0163"/>
    <w:rsid w:val="002D09E0"/>
    <w:rsid w:val="002D1BE4"/>
    <w:rsid w:val="002D1D6C"/>
    <w:rsid w:val="002D2504"/>
    <w:rsid w:val="002D3B63"/>
    <w:rsid w:val="002D403F"/>
    <w:rsid w:val="002D57B5"/>
    <w:rsid w:val="002D6404"/>
    <w:rsid w:val="002E081F"/>
    <w:rsid w:val="002E0DD7"/>
    <w:rsid w:val="002E12FC"/>
    <w:rsid w:val="002E1B06"/>
    <w:rsid w:val="002E2418"/>
    <w:rsid w:val="002E27FE"/>
    <w:rsid w:val="002E5015"/>
    <w:rsid w:val="002E50F6"/>
    <w:rsid w:val="002E5C08"/>
    <w:rsid w:val="002E5FF3"/>
    <w:rsid w:val="002E748D"/>
    <w:rsid w:val="002E7ACF"/>
    <w:rsid w:val="002F081D"/>
    <w:rsid w:val="002F0BFC"/>
    <w:rsid w:val="002F0C1A"/>
    <w:rsid w:val="002F0CE9"/>
    <w:rsid w:val="002F1023"/>
    <w:rsid w:val="002F298E"/>
    <w:rsid w:val="002F31EA"/>
    <w:rsid w:val="002F3BD0"/>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6418"/>
    <w:rsid w:val="0030651F"/>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304BA"/>
    <w:rsid w:val="003305E5"/>
    <w:rsid w:val="00330729"/>
    <w:rsid w:val="00330C72"/>
    <w:rsid w:val="00330DA7"/>
    <w:rsid w:val="0033148F"/>
    <w:rsid w:val="00331494"/>
    <w:rsid w:val="0033197D"/>
    <w:rsid w:val="00331C95"/>
    <w:rsid w:val="00332449"/>
    <w:rsid w:val="00332F30"/>
    <w:rsid w:val="003330A7"/>
    <w:rsid w:val="0033409B"/>
    <w:rsid w:val="003340EC"/>
    <w:rsid w:val="003343A3"/>
    <w:rsid w:val="003346D4"/>
    <w:rsid w:val="003350FF"/>
    <w:rsid w:val="00335DD9"/>
    <w:rsid w:val="003366EC"/>
    <w:rsid w:val="00336F48"/>
    <w:rsid w:val="003400DC"/>
    <w:rsid w:val="0034057C"/>
    <w:rsid w:val="00342401"/>
    <w:rsid w:val="00343088"/>
    <w:rsid w:val="00345EDE"/>
    <w:rsid w:val="0034633B"/>
    <w:rsid w:val="00346421"/>
    <w:rsid w:val="00346854"/>
    <w:rsid w:val="003469C4"/>
    <w:rsid w:val="00346D38"/>
    <w:rsid w:val="003475D0"/>
    <w:rsid w:val="00347CBC"/>
    <w:rsid w:val="00350142"/>
    <w:rsid w:val="00350D3D"/>
    <w:rsid w:val="00350EA5"/>
    <w:rsid w:val="003510E9"/>
    <w:rsid w:val="003513EC"/>
    <w:rsid w:val="00352034"/>
    <w:rsid w:val="00352524"/>
    <w:rsid w:val="00352C8B"/>
    <w:rsid w:val="00352EDC"/>
    <w:rsid w:val="00352F9A"/>
    <w:rsid w:val="00352FCB"/>
    <w:rsid w:val="00353B6D"/>
    <w:rsid w:val="00354419"/>
    <w:rsid w:val="00354920"/>
    <w:rsid w:val="003552DF"/>
    <w:rsid w:val="00355DC6"/>
    <w:rsid w:val="0035618F"/>
    <w:rsid w:val="00357073"/>
    <w:rsid w:val="00357316"/>
    <w:rsid w:val="00357700"/>
    <w:rsid w:val="003604D7"/>
    <w:rsid w:val="00360E58"/>
    <w:rsid w:val="00361176"/>
    <w:rsid w:val="003615E8"/>
    <w:rsid w:val="0036164E"/>
    <w:rsid w:val="00362B6D"/>
    <w:rsid w:val="00362F96"/>
    <w:rsid w:val="0036351E"/>
    <w:rsid w:val="00363615"/>
    <w:rsid w:val="00364521"/>
    <w:rsid w:val="00364C2A"/>
    <w:rsid w:val="00365026"/>
    <w:rsid w:val="00365354"/>
    <w:rsid w:val="00365CD0"/>
    <w:rsid w:val="00367943"/>
    <w:rsid w:val="00367F82"/>
    <w:rsid w:val="003702A6"/>
    <w:rsid w:val="00370454"/>
    <w:rsid w:val="00370CB0"/>
    <w:rsid w:val="00371607"/>
    <w:rsid w:val="00372803"/>
    <w:rsid w:val="00373387"/>
    <w:rsid w:val="003749EC"/>
    <w:rsid w:val="003756AF"/>
    <w:rsid w:val="00375724"/>
    <w:rsid w:val="00375815"/>
    <w:rsid w:val="00375840"/>
    <w:rsid w:val="0037726D"/>
    <w:rsid w:val="00380441"/>
    <w:rsid w:val="0038110D"/>
    <w:rsid w:val="00381447"/>
    <w:rsid w:val="00381560"/>
    <w:rsid w:val="0038193E"/>
    <w:rsid w:val="00381AE0"/>
    <w:rsid w:val="00381D9B"/>
    <w:rsid w:val="00382696"/>
    <w:rsid w:val="0038273A"/>
    <w:rsid w:val="00382A1B"/>
    <w:rsid w:val="0038358D"/>
    <w:rsid w:val="0038438A"/>
    <w:rsid w:val="003850D7"/>
    <w:rsid w:val="003864D2"/>
    <w:rsid w:val="00386903"/>
    <w:rsid w:val="003879E2"/>
    <w:rsid w:val="00387EE1"/>
    <w:rsid w:val="003900CA"/>
    <w:rsid w:val="00390249"/>
    <w:rsid w:val="00390816"/>
    <w:rsid w:val="00390962"/>
    <w:rsid w:val="00390A9E"/>
    <w:rsid w:val="00390BF8"/>
    <w:rsid w:val="0039109D"/>
    <w:rsid w:val="00391AD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24F5"/>
    <w:rsid w:val="003A28BF"/>
    <w:rsid w:val="003A2D95"/>
    <w:rsid w:val="003A357E"/>
    <w:rsid w:val="003A442E"/>
    <w:rsid w:val="003A4A64"/>
    <w:rsid w:val="003A5392"/>
    <w:rsid w:val="003A5D99"/>
    <w:rsid w:val="003A5EA8"/>
    <w:rsid w:val="003A6E62"/>
    <w:rsid w:val="003A70A5"/>
    <w:rsid w:val="003A77A9"/>
    <w:rsid w:val="003A78B5"/>
    <w:rsid w:val="003A7BE8"/>
    <w:rsid w:val="003A7C85"/>
    <w:rsid w:val="003A7FBE"/>
    <w:rsid w:val="003B0D09"/>
    <w:rsid w:val="003B165A"/>
    <w:rsid w:val="003B1A7B"/>
    <w:rsid w:val="003B1F76"/>
    <w:rsid w:val="003B2140"/>
    <w:rsid w:val="003B3358"/>
    <w:rsid w:val="003B37A7"/>
    <w:rsid w:val="003B44C2"/>
    <w:rsid w:val="003B4582"/>
    <w:rsid w:val="003B4F16"/>
    <w:rsid w:val="003B5887"/>
    <w:rsid w:val="003B5AD4"/>
    <w:rsid w:val="003B5D41"/>
    <w:rsid w:val="003B6441"/>
    <w:rsid w:val="003B6BEF"/>
    <w:rsid w:val="003B720E"/>
    <w:rsid w:val="003B7342"/>
    <w:rsid w:val="003B7FCD"/>
    <w:rsid w:val="003C0599"/>
    <w:rsid w:val="003C0A01"/>
    <w:rsid w:val="003C0AFA"/>
    <w:rsid w:val="003C1B21"/>
    <w:rsid w:val="003C23B1"/>
    <w:rsid w:val="003C28B8"/>
    <w:rsid w:val="003C2D5E"/>
    <w:rsid w:val="003C3292"/>
    <w:rsid w:val="003C4E61"/>
    <w:rsid w:val="003C5C01"/>
    <w:rsid w:val="003C5DDC"/>
    <w:rsid w:val="003C619B"/>
    <w:rsid w:val="003C6934"/>
    <w:rsid w:val="003C771A"/>
    <w:rsid w:val="003C7FD0"/>
    <w:rsid w:val="003D0268"/>
    <w:rsid w:val="003D06F6"/>
    <w:rsid w:val="003D0BD3"/>
    <w:rsid w:val="003D0DA9"/>
    <w:rsid w:val="003D1A43"/>
    <w:rsid w:val="003D1A64"/>
    <w:rsid w:val="003D3606"/>
    <w:rsid w:val="003D36D0"/>
    <w:rsid w:val="003D4A9A"/>
    <w:rsid w:val="003D4ACC"/>
    <w:rsid w:val="003D4EAA"/>
    <w:rsid w:val="003D54DE"/>
    <w:rsid w:val="003D5EBF"/>
    <w:rsid w:val="003D5FF4"/>
    <w:rsid w:val="003D61E1"/>
    <w:rsid w:val="003D624F"/>
    <w:rsid w:val="003D6797"/>
    <w:rsid w:val="003D75E8"/>
    <w:rsid w:val="003E02DE"/>
    <w:rsid w:val="003E05A5"/>
    <w:rsid w:val="003E0711"/>
    <w:rsid w:val="003E105E"/>
    <w:rsid w:val="003E1B0A"/>
    <w:rsid w:val="003E1CCE"/>
    <w:rsid w:val="003E2104"/>
    <w:rsid w:val="003E26C6"/>
    <w:rsid w:val="003E31E5"/>
    <w:rsid w:val="003E32ED"/>
    <w:rsid w:val="003E3A39"/>
    <w:rsid w:val="003E3B60"/>
    <w:rsid w:val="003E3F8D"/>
    <w:rsid w:val="003E42D6"/>
    <w:rsid w:val="003E4AD1"/>
    <w:rsid w:val="003E58C9"/>
    <w:rsid w:val="003E6518"/>
    <w:rsid w:val="003E68B5"/>
    <w:rsid w:val="003E68CC"/>
    <w:rsid w:val="003E6BE3"/>
    <w:rsid w:val="003E6D25"/>
    <w:rsid w:val="003E6D2D"/>
    <w:rsid w:val="003F0DFC"/>
    <w:rsid w:val="003F0FDA"/>
    <w:rsid w:val="003F13B5"/>
    <w:rsid w:val="003F1C56"/>
    <w:rsid w:val="003F1E2E"/>
    <w:rsid w:val="003F1E36"/>
    <w:rsid w:val="003F264C"/>
    <w:rsid w:val="003F2A49"/>
    <w:rsid w:val="003F3B7D"/>
    <w:rsid w:val="003F4941"/>
    <w:rsid w:val="003F4F99"/>
    <w:rsid w:val="003F5250"/>
    <w:rsid w:val="003F5F6E"/>
    <w:rsid w:val="003F60C2"/>
    <w:rsid w:val="003F6461"/>
    <w:rsid w:val="003F650B"/>
    <w:rsid w:val="003F78FE"/>
    <w:rsid w:val="003F7D46"/>
    <w:rsid w:val="004004E9"/>
    <w:rsid w:val="004022CA"/>
    <w:rsid w:val="004023BC"/>
    <w:rsid w:val="00403FA8"/>
    <w:rsid w:val="00405251"/>
    <w:rsid w:val="004052C5"/>
    <w:rsid w:val="0040567F"/>
    <w:rsid w:val="0040585E"/>
    <w:rsid w:val="00405866"/>
    <w:rsid w:val="004059FB"/>
    <w:rsid w:val="004062D7"/>
    <w:rsid w:val="0040760C"/>
    <w:rsid w:val="00407A93"/>
    <w:rsid w:val="00407ACE"/>
    <w:rsid w:val="004100AA"/>
    <w:rsid w:val="00410295"/>
    <w:rsid w:val="00410671"/>
    <w:rsid w:val="00410CD2"/>
    <w:rsid w:val="00412203"/>
    <w:rsid w:val="0041261B"/>
    <w:rsid w:val="004137CC"/>
    <w:rsid w:val="00414B6A"/>
    <w:rsid w:val="00414D06"/>
    <w:rsid w:val="00414F9B"/>
    <w:rsid w:val="004153A9"/>
    <w:rsid w:val="00415D09"/>
    <w:rsid w:val="004166DB"/>
    <w:rsid w:val="00416856"/>
    <w:rsid w:val="00416ADC"/>
    <w:rsid w:val="00417758"/>
    <w:rsid w:val="00417DE3"/>
    <w:rsid w:val="00417E4A"/>
    <w:rsid w:val="00420819"/>
    <w:rsid w:val="00420B07"/>
    <w:rsid w:val="00420DC1"/>
    <w:rsid w:val="004214AD"/>
    <w:rsid w:val="00422500"/>
    <w:rsid w:val="00422869"/>
    <w:rsid w:val="0042288A"/>
    <w:rsid w:val="00422A52"/>
    <w:rsid w:val="004239EF"/>
    <w:rsid w:val="00423D2D"/>
    <w:rsid w:val="00423D2F"/>
    <w:rsid w:val="00423DEF"/>
    <w:rsid w:val="00423F48"/>
    <w:rsid w:val="00424C1D"/>
    <w:rsid w:val="00425D91"/>
    <w:rsid w:val="00425F01"/>
    <w:rsid w:val="00425F4E"/>
    <w:rsid w:val="00426448"/>
    <w:rsid w:val="00426613"/>
    <w:rsid w:val="00426C9C"/>
    <w:rsid w:val="00426EC7"/>
    <w:rsid w:val="00427457"/>
    <w:rsid w:val="00430335"/>
    <w:rsid w:val="004303E8"/>
    <w:rsid w:val="004304D8"/>
    <w:rsid w:val="00430D5F"/>
    <w:rsid w:val="00431CBE"/>
    <w:rsid w:val="004321C5"/>
    <w:rsid w:val="0043257A"/>
    <w:rsid w:val="00432672"/>
    <w:rsid w:val="00432758"/>
    <w:rsid w:val="004339FC"/>
    <w:rsid w:val="00433AC0"/>
    <w:rsid w:val="00433F3F"/>
    <w:rsid w:val="0043417A"/>
    <w:rsid w:val="00434202"/>
    <w:rsid w:val="004343A4"/>
    <w:rsid w:val="004347C1"/>
    <w:rsid w:val="004347FB"/>
    <w:rsid w:val="00434B74"/>
    <w:rsid w:val="00436798"/>
    <w:rsid w:val="00436FD3"/>
    <w:rsid w:val="00437D54"/>
    <w:rsid w:val="004406CF"/>
    <w:rsid w:val="00441804"/>
    <w:rsid w:val="00442437"/>
    <w:rsid w:val="00442FB7"/>
    <w:rsid w:val="004435B4"/>
    <w:rsid w:val="004437BA"/>
    <w:rsid w:val="004439DA"/>
    <w:rsid w:val="00444469"/>
    <w:rsid w:val="0044550A"/>
    <w:rsid w:val="00445BD1"/>
    <w:rsid w:val="004470B6"/>
    <w:rsid w:val="004479AE"/>
    <w:rsid w:val="00447F7D"/>
    <w:rsid w:val="004508E9"/>
    <w:rsid w:val="00450B3C"/>
    <w:rsid w:val="00450DAB"/>
    <w:rsid w:val="00451485"/>
    <w:rsid w:val="00451F22"/>
    <w:rsid w:val="00451FDD"/>
    <w:rsid w:val="00452CF8"/>
    <w:rsid w:val="00455AB7"/>
    <w:rsid w:val="00455FD9"/>
    <w:rsid w:val="00456F36"/>
    <w:rsid w:val="00460032"/>
    <w:rsid w:val="0046048A"/>
    <w:rsid w:val="00461162"/>
    <w:rsid w:val="0046123B"/>
    <w:rsid w:val="004619EA"/>
    <w:rsid w:val="00463908"/>
    <w:rsid w:val="00466346"/>
    <w:rsid w:val="00466911"/>
    <w:rsid w:val="004702B0"/>
    <w:rsid w:val="00471036"/>
    <w:rsid w:val="0047175F"/>
    <w:rsid w:val="004723CB"/>
    <w:rsid w:val="004727C7"/>
    <w:rsid w:val="00472BE0"/>
    <w:rsid w:val="00473899"/>
    <w:rsid w:val="00474A07"/>
    <w:rsid w:val="004751D6"/>
    <w:rsid w:val="00475E6B"/>
    <w:rsid w:val="00476E57"/>
    <w:rsid w:val="00477467"/>
    <w:rsid w:val="00477CA7"/>
    <w:rsid w:val="00477DBA"/>
    <w:rsid w:val="00477E20"/>
    <w:rsid w:val="00480BB8"/>
    <w:rsid w:val="004814FC"/>
    <w:rsid w:val="00481895"/>
    <w:rsid w:val="00481D51"/>
    <w:rsid w:val="00481DC2"/>
    <w:rsid w:val="0048519E"/>
    <w:rsid w:val="00485B2D"/>
    <w:rsid w:val="00485EC7"/>
    <w:rsid w:val="004860BD"/>
    <w:rsid w:val="00487430"/>
    <w:rsid w:val="0049082B"/>
    <w:rsid w:val="00490BA0"/>
    <w:rsid w:val="00491CBD"/>
    <w:rsid w:val="00491F3B"/>
    <w:rsid w:val="004920EE"/>
    <w:rsid w:val="00492F4D"/>
    <w:rsid w:val="0049341E"/>
    <w:rsid w:val="00493822"/>
    <w:rsid w:val="00493B30"/>
    <w:rsid w:val="00493FF8"/>
    <w:rsid w:val="00494147"/>
    <w:rsid w:val="0049474B"/>
    <w:rsid w:val="00494FF3"/>
    <w:rsid w:val="00495884"/>
    <w:rsid w:val="00497766"/>
    <w:rsid w:val="004979CA"/>
    <w:rsid w:val="004A094F"/>
    <w:rsid w:val="004A0A7B"/>
    <w:rsid w:val="004A0B9E"/>
    <w:rsid w:val="004A0BB0"/>
    <w:rsid w:val="004A1340"/>
    <w:rsid w:val="004A2416"/>
    <w:rsid w:val="004A260B"/>
    <w:rsid w:val="004A26CD"/>
    <w:rsid w:val="004A2C97"/>
    <w:rsid w:val="004A32B6"/>
    <w:rsid w:val="004A3584"/>
    <w:rsid w:val="004A40AD"/>
    <w:rsid w:val="004A45FF"/>
    <w:rsid w:val="004A466C"/>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3378"/>
    <w:rsid w:val="004B350B"/>
    <w:rsid w:val="004B3C72"/>
    <w:rsid w:val="004B3F3E"/>
    <w:rsid w:val="004B4847"/>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4ACC"/>
    <w:rsid w:val="004C4ECF"/>
    <w:rsid w:val="004C507E"/>
    <w:rsid w:val="004C61AA"/>
    <w:rsid w:val="004C6F68"/>
    <w:rsid w:val="004C7E83"/>
    <w:rsid w:val="004D204D"/>
    <w:rsid w:val="004D2B43"/>
    <w:rsid w:val="004D3AF3"/>
    <w:rsid w:val="004D4177"/>
    <w:rsid w:val="004D5322"/>
    <w:rsid w:val="004D583C"/>
    <w:rsid w:val="004D5DB3"/>
    <w:rsid w:val="004D676F"/>
    <w:rsid w:val="004D6F97"/>
    <w:rsid w:val="004D7039"/>
    <w:rsid w:val="004D79A6"/>
    <w:rsid w:val="004E02C7"/>
    <w:rsid w:val="004E0DCC"/>
    <w:rsid w:val="004E15D0"/>
    <w:rsid w:val="004E16C1"/>
    <w:rsid w:val="004E16FD"/>
    <w:rsid w:val="004E345F"/>
    <w:rsid w:val="004E3BBA"/>
    <w:rsid w:val="004E401B"/>
    <w:rsid w:val="004E41C7"/>
    <w:rsid w:val="004E5D8D"/>
    <w:rsid w:val="004E6506"/>
    <w:rsid w:val="004E76FE"/>
    <w:rsid w:val="004E7DB7"/>
    <w:rsid w:val="004F07E5"/>
    <w:rsid w:val="004F22F3"/>
    <w:rsid w:val="004F2615"/>
    <w:rsid w:val="004F2D88"/>
    <w:rsid w:val="004F3760"/>
    <w:rsid w:val="004F3AF3"/>
    <w:rsid w:val="004F3D21"/>
    <w:rsid w:val="004F453C"/>
    <w:rsid w:val="004F597B"/>
    <w:rsid w:val="004F5FB6"/>
    <w:rsid w:val="004F60EF"/>
    <w:rsid w:val="004F6CF7"/>
    <w:rsid w:val="004F7192"/>
    <w:rsid w:val="004F7948"/>
    <w:rsid w:val="004F7D4A"/>
    <w:rsid w:val="005011DE"/>
    <w:rsid w:val="00501575"/>
    <w:rsid w:val="00501B31"/>
    <w:rsid w:val="005023EC"/>
    <w:rsid w:val="005036DE"/>
    <w:rsid w:val="00503EC6"/>
    <w:rsid w:val="00504A15"/>
    <w:rsid w:val="00504C6D"/>
    <w:rsid w:val="005061C5"/>
    <w:rsid w:val="0050681C"/>
    <w:rsid w:val="005069D4"/>
    <w:rsid w:val="005070C3"/>
    <w:rsid w:val="00507235"/>
    <w:rsid w:val="005077B9"/>
    <w:rsid w:val="00507925"/>
    <w:rsid w:val="00507E7D"/>
    <w:rsid w:val="0051063D"/>
    <w:rsid w:val="00510DF6"/>
    <w:rsid w:val="005111D6"/>
    <w:rsid w:val="0051152E"/>
    <w:rsid w:val="005119B8"/>
    <w:rsid w:val="00511AD1"/>
    <w:rsid w:val="00511C51"/>
    <w:rsid w:val="00511F0A"/>
    <w:rsid w:val="005122EE"/>
    <w:rsid w:val="0051276F"/>
    <w:rsid w:val="005130AC"/>
    <w:rsid w:val="0051366D"/>
    <w:rsid w:val="00513FE7"/>
    <w:rsid w:val="005146B5"/>
    <w:rsid w:val="00515939"/>
    <w:rsid w:val="005204E1"/>
    <w:rsid w:val="005210FC"/>
    <w:rsid w:val="0052195E"/>
    <w:rsid w:val="00521D31"/>
    <w:rsid w:val="005220BE"/>
    <w:rsid w:val="00522AE8"/>
    <w:rsid w:val="00522B29"/>
    <w:rsid w:val="00523482"/>
    <w:rsid w:val="00526575"/>
    <w:rsid w:val="005267DB"/>
    <w:rsid w:val="0053014D"/>
    <w:rsid w:val="0053056B"/>
    <w:rsid w:val="00530FFB"/>
    <w:rsid w:val="00533167"/>
    <w:rsid w:val="00533B79"/>
    <w:rsid w:val="00533F96"/>
    <w:rsid w:val="00533FD4"/>
    <w:rsid w:val="00534258"/>
    <w:rsid w:val="00535F5D"/>
    <w:rsid w:val="00536006"/>
    <w:rsid w:val="00536229"/>
    <w:rsid w:val="00537132"/>
    <w:rsid w:val="00537C56"/>
    <w:rsid w:val="00537E5F"/>
    <w:rsid w:val="00540867"/>
    <w:rsid w:val="00541698"/>
    <w:rsid w:val="005420AE"/>
    <w:rsid w:val="00542A0F"/>
    <w:rsid w:val="00542A98"/>
    <w:rsid w:val="00542D5F"/>
    <w:rsid w:val="005435DE"/>
    <w:rsid w:val="00543AD3"/>
    <w:rsid w:val="00543CAF"/>
    <w:rsid w:val="005441AD"/>
    <w:rsid w:val="00544705"/>
    <w:rsid w:val="00544C28"/>
    <w:rsid w:val="00544D4B"/>
    <w:rsid w:val="00546769"/>
    <w:rsid w:val="005469BC"/>
    <w:rsid w:val="00546BAE"/>
    <w:rsid w:val="00546C4E"/>
    <w:rsid w:val="0055024A"/>
    <w:rsid w:val="0055289F"/>
    <w:rsid w:val="00552A60"/>
    <w:rsid w:val="00552DFD"/>
    <w:rsid w:val="00552EBD"/>
    <w:rsid w:val="00553447"/>
    <w:rsid w:val="00553827"/>
    <w:rsid w:val="0055448A"/>
    <w:rsid w:val="00555A1C"/>
    <w:rsid w:val="00555C6E"/>
    <w:rsid w:val="00555F71"/>
    <w:rsid w:val="00557B5E"/>
    <w:rsid w:val="00557C41"/>
    <w:rsid w:val="00563BEB"/>
    <w:rsid w:val="0056590C"/>
    <w:rsid w:val="00565B44"/>
    <w:rsid w:val="00565D8A"/>
    <w:rsid w:val="005665C5"/>
    <w:rsid w:val="00566849"/>
    <w:rsid w:val="005671DE"/>
    <w:rsid w:val="005672B1"/>
    <w:rsid w:val="005672B4"/>
    <w:rsid w:val="00570981"/>
    <w:rsid w:val="00570DDD"/>
    <w:rsid w:val="00570DF1"/>
    <w:rsid w:val="00571CFF"/>
    <w:rsid w:val="005725B2"/>
    <w:rsid w:val="00573CAC"/>
    <w:rsid w:val="005740F6"/>
    <w:rsid w:val="005743D2"/>
    <w:rsid w:val="00575418"/>
    <w:rsid w:val="00575905"/>
    <w:rsid w:val="005759E0"/>
    <w:rsid w:val="00576C7A"/>
    <w:rsid w:val="00577C21"/>
    <w:rsid w:val="00577E22"/>
    <w:rsid w:val="00577F53"/>
    <w:rsid w:val="005802BD"/>
    <w:rsid w:val="00580BBC"/>
    <w:rsid w:val="00581E57"/>
    <w:rsid w:val="005826EF"/>
    <w:rsid w:val="0058312E"/>
    <w:rsid w:val="00583F90"/>
    <w:rsid w:val="00586522"/>
    <w:rsid w:val="00586525"/>
    <w:rsid w:val="005866B7"/>
    <w:rsid w:val="00586FA8"/>
    <w:rsid w:val="00587F23"/>
    <w:rsid w:val="005907B7"/>
    <w:rsid w:val="00590EDB"/>
    <w:rsid w:val="005911F6"/>
    <w:rsid w:val="00591347"/>
    <w:rsid w:val="0059171E"/>
    <w:rsid w:val="00591A27"/>
    <w:rsid w:val="00591E3A"/>
    <w:rsid w:val="00592C77"/>
    <w:rsid w:val="005937D4"/>
    <w:rsid w:val="00593CB4"/>
    <w:rsid w:val="00593E68"/>
    <w:rsid w:val="0059414A"/>
    <w:rsid w:val="005941C8"/>
    <w:rsid w:val="00594214"/>
    <w:rsid w:val="00594868"/>
    <w:rsid w:val="00594DAB"/>
    <w:rsid w:val="00594DB0"/>
    <w:rsid w:val="00595D2F"/>
    <w:rsid w:val="00597EB1"/>
    <w:rsid w:val="005A003B"/>
    <w:rsid w:val="005A03C4"/>
    <w:rsid w:val="005A0A24"/>
    <w:rsid w:val="005A105D"/>
    <w:rsid w:val="005A1316"/>
    <w:rsid w:val="005A20F0"/>
    <w:rsid w:val="005A2A42"/>
    <w:rsid w:val="005A52AC"/>
    <w:rsid w:val="005A62BE"/>
    <w:rsid w:val="005A66C2"/>
    <w:rsid w:val="005A6856"/>
    <w:rsid w:val="005B08E6"/>
    <w:rsid w:val="005B0D69"/>
    <w:rsid w:val="005B0D7C"/>
    <w:rsid w:val="005B0E5D"/>
    <w:rsid w:val="005B0E86"/>
    <w:rsid w:val="005B0F96"/>
    <w:rsid w:val="005B1CD8"/>
    <w:rsid w:val="005B20D5"/>
    <w:rsid w:val="005B2EAF"/>
    <w:rsid w:val="005B3384"/>
    <w:rsid w:val="005B3664"/>
    <w:rsid w:val="005B424E"/>
    <w:rsid w:val="005B4370"/>
    <w:rsid w:val="005B5CB1"/>
    <w:rsid w:val="005B6854"/>
    <w:rsid w:val="005B73CC"/>
    <w:rsid w:val="005B7911"/>
    <w:rsid w:val="005C0526"/>
    <w:rsid w:val="005C0B45"/>
    <w:rsid w:val="005C14E9"/>
    <w:rsid w:val="005C1943"/>
    <w:rsid w:val="005C1A12"/>
    <w:rsid w:val="005C1D9D"/>
    <w:rsid w:val="005C2647"/>
    <w:rsid w:val="005C37A0"/>
    <w:rsid w:val="005C4034"/>
    <w:rsid w:val="005C483A"/>
    <w:rsid w:val="005C4E4A"/>
    <w:rsid w:val="005C651C"/>
    <w:rsid w:val="005C656A"/>
    <w:rsid w:val="005C71F5"/>
    <w:rsid w:val="005D0595"/>
    <w:rsid w:val="005D1427"/>
    <w:rsid w:val="005D1AA2"/>
    <w:rsid w:val="005D22D3"/>
    <w:rsid w:val="005D240D"/>
    <w:rsid w:val="005D457F"/>
    <w:rsid w:val="005D49C8"/>
    <w:rsid w:val="005D5607"/>
    <w:rsid w:val="005D6403"/>
    <w:rsid w:val="005D6654"/>
    <w:rsid w:val="005D6A2B"/>
    <w:rsid w:val="005D6AD9"/>
    <w:rsid w:val="005D71C8"/>
    <w:rsid w:val="005D733A"/>
    <w:rsid w:val="005D7789"/>
    <w:rsid w:val="005E0176"/>
    <w:rsid w:val="005E01E5"/>
    <w:rsid w:val="005E10EF"/>
    <w:rsid w:val="005E1CCE"/>
    <w:rsid w:val="005E1EE5"/>
    <w:rsid w:val="005E37E9"/>
    <w:rsid w:val="005E3C12"/>
    <w:rsid w:val="005E460D"/>
    <w:rsid w:val="005E46A8"/>
    <w:rsid w:val="005E4F78"/>
    <w:rsid w:val="005E5A8F"/>
    <w:rsid w:val="005E5CB0"/>
    <w:rsid w:val="005E71AF"/>
    <w:rsid w:val="005E76C9"/>
    <w:rsid w:val="005F03DB"/>
    <w:rsid w:val="005F06EB"/>
    <w:rsid w:val="005F0959"/>
    <w:rsid w:val="005F1C91"/>
    <w:rsid w:val="005F29A2"/>
    <w:rsid w:val="005F2A0A"/>
    <w:rsid w:val="005F3995"/>
    <w:rsid w:val="005F48F1"/>
    <w:rsid w:val="005F5327"/>
    <w:rsid w:val="005F5CA8"/>
    <w:rsid w:val="005F773E"/>
    <w:rsid w:val="005F77A3"/>
    <w:rsid w:val="005F7C2E"/>
    <w:rsid w:val="005F7EAD"/>
    <w:rsid w:val="00600C03"/>
    <w:rsid w:val="00601E59"/>
    <w:rsid w:val="0060267E"/>
    <w:rsid w:val="00603A46"/>
    <w:rsid w:val="00606194"/>
    <w:rsid w:val="00606E57"/>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78C"/>
    <w:rsid w:val="0062097E"/>
    <w:rsid w:val="00620E8F"/>
    <w:rsid w:val="00621760"/>
    <w:rsid w:val="006217BB"/>
    <w:rsid w:val="00621E03"/>
    <w:rsid w:val="0062226C"/>
    <w:rsid w:val="006227F0"/>
    <w:rsid w:val="00622DF7"/>
    <w:rsid w:val="006244F9"/>
    <w:rsid w:val="00624893"/>
    <w:rsid w:val="006249A1"/>
    <w:rsid w:val="00624D7E"/>
    <w:rsid w:val="00625BD5"/>
    <w:rsid w:val="00625DFB"/>
    <w:rsid w:val="0062686C"/>
    <w:rsid w:val="006277B7"/>
    <w:rsid w:val="0062786C"/>
    <w:rsid w:val="00627D2A"/>
    <w:rsid w:val="0063050D"/>
    <w:rsid w:val="00630E44"/>
    <w:rsid w:val="00631E18"/>
    <w:rsid w:val="006322E5"/>
    <w:rsid w:val="00632C1E"/>
    <w:rsid w:val="00634039"/>
    <w:rsid w:val="00634D1A"/>
    <w:rsid w:val="00635D4A"/>
    <w:rsid w:val="0063610C"/>
    <w:rsid w:val="00636295"/>
    <w:rsid w:val="00636605"/>
    <w:rsid w:val="006369AC"/>
    <w:rsid w:val="00637179"/>
    <w:rsid w:val="00640B89"/>
    <w:rsid w:val="00641245"/>
    <w:rsid w:val="006418ED"/>
    <w:rsid w:val="00642B13"/>
    <w:rsid w:val="006431FF"/>
    <w:rsid w:val="00643F6D"/>
    <w:rsid w:val="00644F14"/>
    <w:rsid w:val="00645F7D"/>
    <w:rsid w:val="0064609C"/>
    <w:rsid w:val="00646100"/>
    <w:rsid w:val="006474C8"/>
    <w:rsid w:val="006476CA"/>
    <w:rsid w:val="00647706"/>
    <w:rsid w:val="00647A87"/>
    <w:rsid w:val="00647FB1"/>
    <w:rsid w:val="0065000F"/>
    <w:rsid w:val="006500BF"/>
    <w:rsid w:val="00651D8E"/>
    <w:rsid w:val="0065206D"/>
    <w:rsid w:val="00653DFC"/>
    <w:rsid w:val="00653E45"/>
    <w:rsid w:val="006549B0"/>
    <w:rsid w:val="00654DE1"/>
    <w:rsid w:val="0065518A"/>
    <w:rsid w:val="006552AE"/>
    <w:rsid w:val="00655773"/>
    <w:rsid w:val="0065635C"/>
    <w:rsid w:val="006563CA"/>
    <w:rsid w:val="00656548"/>
    <w:rsid w:val="006578FC"/>
    <w:rsid w:val="006608AB"/>
    <w:rsid w:val="0066138C"/>
    <w:rsid w:val="00661663"/>
    <w:rsid w:val="006620DA"/>
    <w:rsid w:val="00663185"/>
    <w:rsid w:val="006633B2"/>
    <w:rsid w:val="00664587"/>
    <w:rsid w:val="00664DEA"/>
    <w:rsid w:val="00665666"/>
    <w:rsid w:val="00666302"/>
    <w:rsid w:val="00666CC9"/>
    <w:rsid w:val="00666F25"/>
    <w:rsid w:val="0066726F"/>
    <w:rsid w:val="00667A36"/>
    <w:rsid w:val="00667C1C"/>
    <w:rsid w:val="0067001F"/>
    <w:rsid w:val="0067005C"/>
    <w:rsid w:val="0067023F"/>
    <w:rsid w:val="00670A43"/>
    <w:rsid w:val="006713CE"/>
    <w:rsid w:val="006734EC"/>
    <w:rsid w:val="00673DD4"/>
    <w:rsid w:val="00674AEB"/>
    <w:rsid w:val="00674B4F"/>
    <w:rsid w:val="00674F15"/>
    <w:rsid w:val="0067655A"/>
    <w:rsid w:val="0067694A"/>
    <w:rsid w:val="00676AB2"/>
    <w:rsid w:val="00677123"/>
    <w:rsid w:val="00677DF5"/>
    <w:rsid w:val="00681BB7"/>
    <w:rsid w:val="00681C3C"/>
    <w:rsid w:val="006828D8"/>
    <w:rsid w:val="00682EAB"/>
    <w:rsid w:val="00683FB7"/>
    <w:rsid w:val="0068448E"/>
    <w:rsid w:val="00684521"/>
    <w:rsid w:val="0068455C"/>
    <w:rsid w:val="00684887"/>
    <w:rsid w:val="006867FA"/>
    <w:rsid w:val="00686A26"/>
    <w:rsid w:val="00687993"/>
    <w:rsid w:val="00687EA3"/>
    <w:rsid w:val="00690687"/>
    <w:rsid w:val="00691C0C"/>
    <w:rsid w:val="00692165"/>
    <w:rsid w:val="00693C8E"/>
    <w:rsid w:val="0069464C"/>
    <w:rsid w:val="006969BA"/>
    <w:rsid w:val="0069759B"/>
    <w:rsid w:val="00697FF1"/>
    <w:rsid w:val="006A026A"/>
    <w:rsid w:val="006A0425"/>
    <w:rsid w:val="006A1D62"/>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EE3"/>
    <w:rsid w:val="006B5055"/>
    <w:rsid w:val="006B53D8"/>
    <w:rsid w:val="006B5493"/>
    <w:rsid w:val="006B6502"/>
    <w:rsid w:val="006B746F"/>
    <w:rsid w:val="006B77E2"/>
    <w:rsid w:val="006C00C4"/>
    <w:rsid w:val="006C0CFE"/>
    <w:rsid w:val="006C0FAA"/>
    <w:rsid w:val="006C10C0"/>
    <w:rsid w:val="006C1B1D"/>
    <w:rsid w:val="006C2803"/>
    <w:rsid w:val="006C32BB"/>
    <w:rsid w:val="006C3747"/>
    <w:rsid w:val="006C3F2A"/>
    <w:rsid w:val="006C44FA"/>
    <w:rsid w:val="006C58B8"/>
    <w:rsid w:val="006C63D1"/>
    <w:rsid w:val="006C73A7"/>
    <w:rsid w:val="006C7760"/>
    <w:rsid w:val="006C77CA"/>
    <w:rsid w:val="006C7EEA"/>
    <w:rsid w:val="006D171E"/>
    <w:rsid w:val="006D233A"/>
    <w:rsid w:val="006D25AE"/>
    <w:rsid w:val="006D3529"/>
    <w:rsid w:val="006D43D8"/>
    <w:rsid w:val="006D4902"/>
    <w:rsid w:val="006D4ABC"/>
    <w:rsid w:val="006D522C"/>
    <w:rsid w:val="006D56AA"/>
    <w:rsid w:val="006D5B31"/>
    <w:rsid w:val="006D6561"/>
    <w:rsid w:val="006D6852"/>
    <w:rsid w:val="006D6E98"/>
    <w:rsid w:val="006D7015"/>
    <w:rsid w:val="006D729D"/>
    <w:rsid w:val="006D7795"/>
    <w:rsid w:val="006D7ACB"/>
    <w:rsid w:val="006E00EF"/>
    <w:rsid w:val="006E05A5"/>
    <w:rsid w:val="006E06BB"/>
    <w:rsid w:val="006E177E"/>
    <w:rsid w:val="006E1A7A"/>
    <w:rsid w:val="006E1F3C"/>
    <w:rsid w:val="006E2008"/>
    <w:rsid w:val="006E3CFE"/>
    <w:rsid w:val="006E3E58"/>
    <w:rsid w:val="006E4723"/>
    <w:rsid w:val="006E491E"/>
    <w:rsid w:val="006E50EE"/>
    <w:rsid w:val="006E5681"/>
    <w:rsid w:val="006E581A"/>
    <w:rsid w:val="006E5B48"/>
    <w:rsid w:val="006E6E3D"/>
    <w:rsid w:val="006E716F"/>
    <w:rsid w:val="006E765F"/>
    <w:rsid w:val="006E7DA9"/>
    <w:rsid w:val="006E7DEE"/>
    <w:rsid w:val="006F005A"/>
    <w:rsid w:val="006F01E7"/>
    <w:rsid w:val="006F19FD"/>
    <w:rsid w:val="006F1D2E"/>
    <w:rsid w:val="006F1F3A"/>
    <w:rsid w:val="006F35E0"/>
    <w:rsid w:val="006F3AE5"/>
    <w:rsid w:val="006F4B1B"/>
    <w:rsid w:val="006F50DF"/>
    <w:rsid w:val="006F582D"/>
    <w:rsid w:val="006F5B76"/>
    <w:rsid w:val="006F5B8A"/>
    <w:rsid w:val="006F5FEE"/>
    <w:rsid w:val="006F6706"/>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3459"/>
    <w:rsid w:val="0071371D"/>
    <w:rsid w:val="0071390C"/>
    <w:rsid w:val="007147C2"/>
    <w:rsid w:val="007157EA"/>
    <w:rsid w:val="00715B27"/>
    <w:rsid w:val="00715BA0"/>
    <w:rsid w:val="007169A8"/>
    <w:rsid w:val="00716E50"/>
    <w:rsid w:val="00717765"/>
    <w:rsid w:val="00717E6C"/>
    <w:rsid w:val="00720032"/>
    <w:rsid w:val="007211FF"/>
    <w:rsid w:val="00721648"/>
    <w:rsid w:val="00722942"/>
    <w:rsid w:val="007229A1"/>
    <w:rsid w:val="007229E4"/>
    <w:rsid w:val="00722F18"/>
    <w:rsid w:val="007235AA"/>
    <w:rsid w:val="0072479C"/>
    <w:rsid w:val="00724F28"/>
    <w:rsid w:val="007254D7"/>
    <w:rsid w:val="00725E35"/>
    <w:rsid w:val="007261B0"/>
    <w:rsid w:val="00726552"/>
    <w:rsid w:val="00726A3D"/>
    <w:rsid w:val="00730D35"/>
    <w:rsid w:val="0073146C"/>
    <w:rsid w:val="00731E69"/>
    <w:rsid w:val="00732109"/>
    <w:rsid w:val="00732289"/>
    <w:rsid w:val="007323DF"/>
    <w:rsid w:val="00733CBE"/>
    <w:rsid w:val="007343FD"/>
    <w:rsid w:val="00734940"/>
    <w:rsid w:val="0073553C"/>
    <w:rsid w:val="007358EC"/>
    <w:rsid w:val="00735915"/>
    <w:rsid w:val="00735B38"/>
    <w:rsid w:val="00735C21"/>
    <w:rsid w:val="0073614A"/>
    <w:rsid w:val="0073640C"/>
    <w:rsid w:val="00736823"/>
    <w:rsid w:val="00736FF2"/>
    <w:rsid w:val="0073741B"/>
    <w:rsid w:val="00737615"/>
    <w:rsid w:val="0074040D"/>
    <w:rsid w:val="00740C8C"/>
    <w:rsid w:val="0074114F"/>
    <w:rsid w:val="00741AC4"/>
    <w:rsid w:val="0074232B"/>
    <w:rsid w:val="00742CA5"/>
    <w:rsid w:val="0074320A"/>
    <w:rsid w:val="0074345F"/>
    <w:rsid w:val="00744C94"/>
    <w:rsid w:val="007468C3"/>
    <w:rsid w:val="00746EF3"/>
    <w:rsid w:val="0074708A"/>
    <w:rsid w:val="00747600"/>
    <w:rsid w:val="007478E6"/>
    <w:rsid w:val="007479AF"/>
    <w:rsid w:val="00747C32"/>
    <w:rsid w:val="00750877"/>
    <w:rsid w:val="00750DEC"/>
    <w:rsid w:val="00750E6B"/>
    <w:rsid w:val="007513F0"/>
    <w:rsid w:val="007515BC"/>
    <w:rsid w:val="00751F77"/>
    <w:rsid w:val="00752606"/>
    <w:rsid w:val="0075402E"/>
    <w:rsid w:val="0075408A"/>
    <w:rsid w:val="00754BBB"/>
    <w:rsid w:val="00755F7D"/>
    <w:rsid w:val="00756BA4"/>
    <w:rsid w:val="00756BFF"/>
    <w:rsid w:val="00756CD9"/>
    <w:rsid w:val="00756D3D"/>
    <w:rsid w:val="007573B2"/>
    <w:rsid w:val="007574BB"/>
    <w:rsid w:val="00757564"/>
    <w:rsid w:val="0075764C"/>
    <w:rsid w:val="00757D0C"/>
    <w:rsid w:val="00757E83"/>
    <w:rsid w:val="00757EEF"/>
    <w:rsid w:val="0076064C"/>
    <w:rsid w:val="00760EAE"/>
    <w:rsid w:val="00760F71"/>
    <w:rsid w:val="00761E24"/>
    <w:rsid w:val="00762198"/>
    <w:rsid w:val="00762484"/>
    <w:rsid w:val="00762558"/>
    <w:rsid w:val="00762EA0"/>
    <w:rsid w:val="00763CE8"/>
    <w:rsid w:val="007646EB"/>
    <w:rsid w:val="00765D0B"/>
    <w:rsid w:val="00765FDE"/>
    <w:rsid w:val="00766295"/>
    <w:rsid w:val="00767732"/>
    <w:rsid w:val="0077040F"/>
    <w:rsid w:val="00770792"/>
    <w:rsid w:val="0077096E"/>
    <w:rsid w:val="007718C3"/>
    <w:rsid w:val="00771D33"/>
    <w:rsid w:val="00772F0A"/>
    <w:rsid w:val="007737B5"/>
    <w:rsid w:val="00773914"/>
    <w:rsid w:val="00773F30"/>
    <w:rsid w:val="00773FF2"/>
    <w:rsid w:val="00774033"/>
    <w:rsid w:val="00774E80"/>
    <w:rsid w:val="00774F95"/>
    <w:rsid w:val="00774FFE"/>
    <w:rsid w:val="007752F2"/>
    <w:rsid w:val="00775638"/>
    <w:rsid w:val="00775677"/>
    <w:rsid w:val="0077599A"/>
    <w:rsid w:val="00775A63"/>
    <w:rsid w:val="00776811"/>
    <w:rsid w:val="00776FFB"/>
    <w:rsid w:val="0077708F"/>
    <w:rsid w:val="0077724D"/>
    <w:rsid w:val="00777353"/>
    <w:rsid w:val="0078072E"/>
    <w:rsid w:val="00780CD6"/>
    <w:rsid w:val="0078130F"/>
    <w:rsid w:val="00781A64"/>
    <w:rsid w:val="0078266A"/>
    <w:rsid w:val="00782694"/>
    <w:rsid w:val="00782EA4"/>
    <w:rsid w:val="00783E76"/>
    <w:rsid w:val="0078440D"/>
    <w:rsid w:val="007852F9"/>
    <w:rsid w:val="00785461"/>
    <w:rsid w:val="00786FF3"/>
    <w:rsid w:val="007876CF"/>
    <w:rsid w:val="00787755"/>
    <w:rsid w:val="00787B77"/>
    <w:rsid w:val="007912C3"/>
    <w:rsid w:val="00791EDB"/>
    <w:rsid w:val="0079208E"/>
    <w:rsid w:val="00792D19"/>
    <w:rsid w:val="00792D7D"/>
    <w:rsid w:val="00793090"/>
    <w:rsid w:val="00794508"/>
    <w:rsid w:val="007945FA"/>
    <w:rsid w:val="007948D5"/>
    <w:rsid w:val="00794A09"/>
    <w:rsid w:val="007951EC"/>
    <w:rsid w:val="0079657F"/>
    <w:rsid w:val="00796F2A"/>
    <w:rsid w:val="00797203"/>
    <w:rsid w:val="007972A3"/>
    <w:rsid w:val="007A0176"/>
    <w:rsid w:val="007A0347"/>
    <w:rsid w:val="007A07A0"/>
    <w:rsid w:val="007A0F2A"/>
    <w:rsid w:val="007A1BE2"/>
    <w:rsid w:val="007A220D"/>
    <w:rsid w:val="007A23B0"/>
    <w:rsid w:val="007A23D7"/>
    <w:rsid w:val="007A279F"/>
    <w:rsid w:val="007A2F67"/>
    <w:rsid w:val="007A3918"/>
    <w:rsid w:val="007A484A"/>
    <w:rsid w:val="007A4B0B"/>
    <w:rsid w:val="007A5391"/>
    <w:rsid w:val="007A5398"/>
    <w:rsid w:val="007A5714"/>
    <w:rsid w:val="007A60E5"/>
    <w:rsid w:val="007A6592"/>
    <w:rsid w:val="007A663E"/>
    <w:rsid w:val="007A6854"/>
    <w:rsid w:val="007B0733"/>
    <w:rsid w:val="007B0E89"/>
    <w:rsid w:val="007B1BDA"/>
    <w:rsid w:val="007B1E40"/>
    <w:rsid w:val="007B26E5"/>
    <w:rsid w:val="007B2C38"/>
    <w:rsid w:val="007B2E54"/>
    <w:rsid w:val="007B331F"/>
    <w:rsid w:val="007B39AF"/>
    <w:rsid w:val="007B3CB1"/>
    <w:rsid w:val="007B56A8"/>
    <w:rsid w:val="007B6055"/>
    <w:rsid w:val="007B7498"/>
    <w:rsid w:val="007B7611"/>
    <w:rsid w:val="007B78E3"/>
    <w:rsid w:val="007B7AEE"/>
    <w:rsid w:val="007B7C4A"/>
    <w:rsid w:val="007C0A14"/>
    <w:rsid w:val="007C0F87"/>
    <w:rsid w:val="007C11E7"/>
    <w:rsid w:val="007C2D06"/>
    <w:rsid w:val="007C3B6B"/>
    <w:rsid w:val="007C5901"/>
    <w:rsid w:val="007C5C9B"/>
    <w:rsid w:val="007C61E3"/>
    <w:rsid w:val="007C6C24"/>
    <w:rsid w:val="007C7761"/>
    <w:rsid w:val="007C7EB6"/>
    <w:rsid w:val="007C7F79"/>
    <w:rsid w:val="007D0E25"/>
    <w:rsid w:val="007D0EC5"/>
    <w:rsid w:val="007D229E"/>
    <w:rsid w:val="007D2F75"/>
    <w:rsid w:val="007D3220"/>
    <w:rsid w:val="007D431D"/>
    <w:rsid w:val="007D451B"/>
    <w:rsid w:val="007D4A16"/>
    <w:rsid w:val="007D4CA4"/>
    <w:rsid w:val="007D6095"/>
    <w:rsid w:val="007D63C8"/>
    <w:rsid w:val="007D661A"/>
    <w:rsid w:val="007D710E"/>
    <w:rsid w:val="007D7E3A"/>
    <w:rsid w:val="007E08FB"/>
    <w:rsid w:val="007E1177"/>
    <w:rsid w:val="007E1D47"/>
    <w:rsid w:val="007E20ED"/>
    <w:rsid w:val="007E22E7"/>
    <w:rsid w:val="007E2893"/>
    <w:rsid w:val="007E3097"/>
    <w:rsid w:val="007E3CC4"/>
    <w:rsid w:val="007E3E07"/>
    <w:rsid w:val="007E418D"/>
    <w:rsid w:val="007E4232"/>
    <w:rsid w:val="007E4F42"/>
    <w:rsid w:val="007E5730"/>
    <w:rsid w:val="007E5C74"/>
    <w:rsid w:val="007E69BB"/>
    <w:rsid w:val="007E6AB8"/>
    <w:rsid w:val="007E7837"/>
    <w:rsid w:val="007E7E96"/>
    <w:rsid w:val="007F0488"/>
    <w:rsid w:val="007F0EEA"/>
    <w:rsid w:val="007F1016"/>
    <w:rsid w:val="007F1557"/>
    <w:rsid w:val="007F1AC9"/>
    <w:rsid w:val="007F2109"/>
    <w:rsid w:val="007F21C5"/>
    <w:rsid w:val="007F2619"/>
    <w:rsid w:val="007F26EE"/>
    <w:rsid w:val="007F34F4"/>
    <w:rsid w:val="007F355D"/>
    <w:rsid w:val="007F3EF1"/>
    <w:rsid w:val="007F6BAE"/>
    <w:rsid w:val="007F6BBF"/>
    <w:rsid w:val="007F7988"/>
    <w:rsid w:val="007F79C1"/>
    <w:rsid w:val="007F7DF2"/>
    <w:rsid w:val="0080056E"/>
    <w:rsid w:val="00800886"/>
    <w:rsid w:val="00800FF6"/>
    <w:rsid w:val="00801457"/>
    <w:rsid w:val="00801BCE"/>
    <w:rsid w:val="00801E7D"/>
    <w:rsid w:val="00802126"/>
    <w:rsid w:val="008022D3"/>
    <w:rsid w:val="00802515"/>
    <w:rsid w:val="008029A3"/>
    <w:rsid w:val="0080397C"/>
    <w:rsid w:val="00804511"/>
    <w:rsid w:val="00804EC4"/>
    <w:rsid w:val="00804FA9"/>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AFE"/>
    <w:rsid w:val="0081480A"/>
    <w:rsid w:val="0081510E"/>
    <w:rsid w:val="0081568B"/>
    <w:rsid w:val="008160F9"/>
    <w:rsid w:val="00816C62"/>
    <w:rsid w:val="00817F67"/>
    <w:rsid w:val="008202EB"/>
    <w:rsid w:val="00820BBF"/>
    <w:rsid w:val="00820F86"/>
    <w:rsid w:val="0082119F"/>
    <w:rsid w:val="00822569"/>
    <w:rsid w:val="00822957"/>
    <w:rsid w:val="00822F20"/>
    <w:rsid w:val="0082333A"/>
    <w:rsid w:val="0082414F"/>
    <w:rsid w:val="008242C5"/>
    <w:rsid w:val="008257B3"/>
    <w:rsid w:val="00826EC4"/>
    <w:rsid w:val="00827409"/>
    <w:rsid w:val="00827F88"/>
    <w:rsid w:val="0083007D"/>
    <w:rsid w:val="0083074A"/>
    <w:rsid w:val="00830947"/>
    <w:rsid w:val="008315CE"/>
    <w:rsid w:val="0083346B"/>
    <w:rsid w:val="008336A5"/>
    <w:rsid w:val="00833B8F"/>
    <w:rsid w:val="00833F21"/>
    <w:rsid w:val="00834B36"/>
    <w:rsid w:val="00835474"/>
    <w:rsid w:val="008354B2"/>
    <w:rsid w:val="00835584"/>
    <w:rsid w:val="00836C51"/>
    <w:rsid w:val="008373C0"/>
    <w:rsid w:val="00837686"/>
    <w:rsid w:val="008377B8"/>
    <w:rsid w:val="00837F92"/>
    <w:rsid w:val="00840372"/>
    <w:rsid w:val="008405F7"/>
    <w:rsid w:val="0084105A"/>
    <w:rsid w:val="0084145F"/>
    <w:rsid w:val="008419F5"/>
    <w:rsid w:val="00841DA2"/>
    <w:rsid w:val="00842416"/>
    <w:rsid w:val="00844CB5"/>
    <w:rsid w:val="00844CF3"/>
    <w:rsid w:val="00844FF4"/>
    <w:rsid w:val="008451E8"/>
    <w:rsid w:val="00845276"/>
    <w:rsid w:val="008458F6"/>
    <w:rsid w:val="00845AED"/>
    <w:rsid w:val="00845B1A"/>
    <w:rsid w:val="00845FE7"/>
    <w:rsid w:val="0084708E"/>
    <w:rsid w:val="00847C67"/>
    <w:rsid w:val="00847EE1"/>
    <w:rsid w:val="00850092"/>
    <w:rsid w:val="00850477"/>
    <w:rsid w:val="00850804"/>
    <w:rsid w:val="0085105F"/>
    <w:rsid w:val="00851461"/>
    <w:rsid w:val="00851839"/>
    <w:rsid w:val="0085191C"/>
    <w:rsid w:val="00851AE4"/>
    <w:rsid w:val="00852DCB"/>
    <w:rsid w:val="008533C4"/>
    <w:rsid w:val="00853636"/>
    <w:rsid w:val="00853644"/>
    <w:rsid w:val="00853707"/>
    <w:rsid w:val="00854752"/>
    <w:rsid w:val="00854B55"/>
    <w:rsid w:val="00854F12"/>
    <w:rsid w:val="00855019"/>
    <w:rsid w:val="008554B6"/>
    <w:rsid w:val="00855758"/>
    <w:rsid w:val="0085598D"/>
    <w:rsid w:val="0085791B"/>
    <w:rsid w:val="00857C12"/>
    <w:rsid w:val="00860FDB"/>
    <w:rsid w:val="00862771"/>
    <w:rsid w:val="008633CB"/>
    <w:rsid w:val="008637B3"/>
    <w:rsid w:val="00863915"/>
    <w:rsid w:val="00863F48"/>
    <w:rsid w:val="00863F85"/>
    <w:rsid w:val="00866438"/>
    <w:rsid w:val="0086682F"/>
    <w:rsid w:val="0086724D"/>
    <w:rsid w:val="00867687"/>
    <w:rsid w:val="008704DF"/>
    <w:rsid w:val="00870B12"/>
    <w:rsid w:val="00870D8A"/>
    <w:rsid w:val="0087183A"/>
    <w:rsid w:val="00871A9C"/>
    <w:rsid w:val="00872808"/>
    <w:rsid w:val="00872824"/>
    <w:rsid w:val="00872FB3"/>
    <w:rsid w:val="0087374C"/>
    <w:rsid w:val="008740CD"/>
    <w:rsid w:val="00874748"/>
    <w:rsid w:val="00874894"/>
    <w:rsid w:val="008755DF"/>
    <w:rsid w:val="0087685A"/>
    <w:rsid w:val="00876BF4"/>
    <w:rsid w:val="00876F54"/>
    <w:rsid w:val="00877292"/>
    <w:rsid w:val="0087734E"/>
    <w:rsid w:val="0087754A"/>
    <w:rsid w:val="0087766C"/>
    <w:rsid w:val="008776F4"/>
    <w:rsid w:val="008802EF"/>
    <w:rsid w:val="00880552"/>
    <w:rsid w:val="00880AA5"/>
    <w:rsid w:val="008818A1"/>
    <w:rsid w:val="00882735"/>
    <w:rsid w:val="00882BCE"/>
    <w:rsid w:val="00882BF1"/>
    <w:rsid w:val="008839DA"/>
    <w:rsid w:val="00884EE8"/>
    <w:rsid w:val="00885168"/>
    <w:rsid w:val="0088599E"/>
    <w:rsid w:val="00885C6B"/>
    <w:rsid w:val="00885E8D"/>
    <w:rsid w:val="00886493"/>
    <w:rsid w:val="0088738C"/>
    <w:rsid w:val="008904D0"/>
    <w:rsid w:val="00890EF0"/>
    <w:rsid w:val="008912C0"/>
    <w:rsid w:val="0089153D"/>
    <w:rsid w:val="0089173B"/>
    <w:rsid w:val="008919D2"/>
    <w:rsid w:val="00891E76"/>
    <w:rsid w:val="0089220F"/>
    <w:rsid w:val="00892380"/>
    <w:rsid w:val="00892EBE"/>
    <w:rsid w:val="008935AA"/>
    <w:rsid w:val="00893D1A"/>
    <w:rsid w:val="008941A9"/>
    <w:rsid w:val="00894CBE"/>
    <w:rsid w:val="0089528C"/>
    <w:rsid w:val="00895F53"/>
    <w:rsid w:val="0089629C"/>
    <w:rsid w:val="008963F0"/>
    <w:rsid w:val="00897444"/>
    <w:rsid w:val="00897AA8"/>
    <w:rsid w:val="00897C56"/>
    <w:rsid w:val="00897F5D"/>
    <w:rsid w:val="008A0186"/>
    <w:rsid w:val="008A03A5"/>
    <w:rsid w:val="008A090E"/>
    <w:rsid w:val="008A0DF3"/>
    <w:rsid w:val="008A1B76"/>
    <w:rsid w:val="008A1E17"/>
    <w:rsid w:val="008A229F"/>
    <w:rsid w:val="008A282C"/>
    <w:rsid w:val="008A3BF1"/>
    <w:rsid w:val="008A4138"/>
    <w:rsid w:val="008A4914"/>
    <w:rsid w:val="008A5D96"/>
    <w:rsid w:val="008A67FB"/>
    <w:rsid w:val="008A7331"/>
    <w:rsid w:val="008A7469"/>
    <w:rsid w:val="008A74DD"/>
    <w:rsid w:val="008A7F6E"/>
    <w:rsid w:val="008B0BD7"/>
    <w:rsid w:val="008B1466"/>
    <w:rsid w:val="008B1881"/>
    <w:rsid w:val="008B191B"/>
    <w:rsid w:val="008B212C"/>
    <w:rsid w:val="008B2185"/>
    <w:rsid w:val="008B2276"/>
    <w:rsid w:val="008B45E8"/>
    <w:rsid w:val="008B465E"/>
    <w:rsid w:val="008B5AB3"/>
    <w:rsid w:val="008B5D3E"/>
    <w:rsid w:val="008B6617"/>
    <w:rsid w:val="008B6848"/>
    <w:rsid w:val="008B694C"/>
    <w:rsid w:val="008B6E38"/>
    <w:rsid w:val="008B7A85"/>
    <w:rsid w:val="008C00E0"/>
    <w:rsid w:val="008C0632"/>
    <w:rsid w:val="008C07BF"/>
    <w:rsid w:val="008C0B2B"/>
    <w:rsid w:val="008C1413"/>
    <w:rsid w:val="008C1D1E"/>
    <w:rsid w:val="008C1D4C"/>
    <w:rsid w:val="008C1D5B"/>
    <w:rsid w:val="008C217D"/>
    <w:rsid w:val="008C263E"/>
    <w:rsid w:val="008C2C8F"/>
    <w:rsid w:val="008C2D7B"/>
    <w:rsid w:val="008C2FA1"/>
    <w:rsid w:val="008C31DD"/>
    <w:rsid w:val="008C353A"/>
    <w:rsid w:val="008C44D2"/>
    <w:rsid w:val="008C58DF"/>
    <w:rsid w:val="008C593D"/>
    <w:rsid w:val="008C7A78"/>
    <w:rsid w:val="008D1369"/>
    <w:rsid w:val="008D17C3"/>
    <w:rsid w:val="008D2C4C"/>
    <w:rsid w:val="008D3223"/>
    <w:rsid w:val="008D46B2"/>
    <w:rsid w:val="008D593E"/>
    <w:rsid w:val="008D68EE"/>
    <w:rsid w:val="008D748A"/>
    <w:rsid w:val="008D7C7B"/>
    <w:rsid w:val="008D7E0D"/>
    <w:rsid w:val="008D7EDB"/>
    <w:rsid w:val="008E113D"/>
    <w:rsid w:val="008E1829"/>
    <w:rsid w:val="008E1901"/>
    <w:rsid w:val="008E1A61"/>
    <w:rsid w:val="008E2327"/>
    <w:rsid w:val="008E28E2"/>
    <w:rsid w:val="008E2D66"/>
    <w:rsid w:val="008E38C3"/>
    <w:rsid w:val="008E4374"/>
    <w:rsid w:val="008E5077"/>
    <w:rsid w:val="008E63B6"/>
    <w:rsid w:val="008E64F0"/>
    <w:rsid w:val="008E64F8"/>
    <w:rsid w:val="008E68D1"/>
    <w:rsid w:val="008E69C1"/>
    <w:rsid w:val="008E6E85"/>
    <w:rsid w:val="008E6FF3"/>
    <w:rsid w:val="008E7050"/>
    <w:rsid w:val="008E7A70"/>
    <w:rsid w:val="008E7B05"/>
    <w:rsid w:val="008E7CC1"/>
    <w:rsid w:val="008F18ED"/>
    <w:rsid w:val="008F1905"/>
    <w:rsid w:val="008F2203"/>
    <w:rsid w:val="008F25AF"/>
    <w:rsid w:val="008F2EAE"/>
    <w:rsid w:val="008F41D0"/>
    <w:rsid w:val="008F46C2"/>
    <w:rsid w:val="008F589F"/>
    <w:rsid w:val="008F63A8"/>
    <w:rsid w:val="008F7068"/>
    <w:rsid w:val="008F746C"/>
    <w:rsid w:val="008F74A1"/>
    <w:rsid w:val="008F7DB4"/>
    <w:rsid w:val="008F7FD2"/>
    <w:rsid w:val="0090059E"/>
    <w:rsid w:val="009030A1"/>
    <w:rsid w:val="00903577"/>
    <w:rsid w:val="0090360E"/>
    <w:rsid w:val="0090361C"/>
    <w:rsid w:val="00903D37"/>
    <w:rsid w:val="00903D55"/>
    <w:rsid w:val="00904727"/>
    <w:rsid w:val="009049D5"/>
    <w:rsid w:val="00906F8D"/>
    <w:rsid w:val="0090725A"/>
    <w:rsid w:val="0091055D"/>
    <w:rsid w:val="00911184"/>
    <w:rsid w:val="00911191"/>
    <w:rsid w:val="00911BEE"/>
    <w:rsid w:val="00912331"/>
    <w:rsid w:val="009124B0"/>
    <w:rsid w:val="00913A35"/>
    <w:rsid w:val="00914C61"/>
    <w:rsid w:val="00916D2B"/>
    <w:rsid w:val="00917908"/>
    <w:rsid w:val="00917D6F"/>
    <w:rsid w:val="009206B8"/>
    <w:rsid w:val="0092073B"/>
    <w:rsid w:val="00920B34"/>
    <w:rsid w:val="00920C8C"/>
    <w:rsid w:val="00921B07"/>
    <w:rsid w:val="00921B1A"/>
    <w:rsid w:val="00921B7F"/>
    <w:rsid w:val="00921DDA"/>
    <w:rsid w:val="00921EC0"/>
    <w:rsid w:val="00922DE1"/>
    <w:rsid w:val="009231EA"/>
    <w:rsid w:val="00923577"/>
    <w:rsid w:val="00924946"/>
    <w:rsid w:val="00924BC7"/>
    <w:rsid w:val="009253D7"/>
    <w:rsid w:val="009256C2"/>
    <w:rsid w:val="0092600D"/>
    <w:rsid w:val="00926951"/>
    <w:rsid w:val="00927637"/>
    <w:rsid w:val="00930345"/>
    <w:rsid w:val="0093039D"/>
    <w:rsid w:val="00931985"/>
    <w:rsid w:val="00931E4F"/>
    <w:rsid w:val="009325A4"/>
    <w:rsid w:val="0093364D"/>
    <w:rsid w:val="00933909"/>
    <w:rsid w:val="00934F4B"/>
    <w:rsid w:val="009356E1"/>
    <w:rsid w:val="0093631A"/>
    <w:rsid w:val="00936574"/>
    <w:rsid w:val="00936989"/>
    <w:rsid w:val="00937EE1"/>
    <w:rsid w:val="00940643"/>
    <w:rsid w:val="00940852"/>
    <w:rsid w:val="00940AA8"/>
    <w:rsid w:val="00941CD7"/>
    <w:rsid w:val="009427B5"/>
    <w:rsid w:val="00943925"/>
    <w:rsid w:val="00943A04"/>
    <w:rsid w:val="00943BCE"/>
    <w:rsid w:val="00944C83"/>
    <w:rsid w:val="009453B1"/>
    <w:rsid w:val="009468C8"/>
    <w:rsid w:val="00947009"/>
    <w:rsid w:val="009471D7"/>
    <w:rsid w:val="009508A0"/>
    <w:rsid w:val="00951664"/>
    <w:rsid w:val="00951750"/>
    <w:rsid w:val="00952E0E"/>
    <w:rsid w:val="00952F09"/>
    <w:rsid w:val="00953FF0"/>
    <w:rsid w:val="009540D3"/>
    <w:rsid w:val="00954403"/>
    <w:rsid w:val="0095531D"/>
    <w:rsid w:val="0095656C"/>
    <w:rsid w:val="00956AC7"/>
    <w:rsid w:val="009602CB"/>
    <w:rsid w:val="00960346"/>
    <w:rsid w:val="00960DC1"/>
    <w:rsid w:val="009611B2"/>
    <w:rsid w:val="0096126E"/>
    <w:rsid w:val="00961761"/>
    <w:rsid w:val="009617D3"/>
    <w:rsid w:val="00961F01"/>
    <w:rsid w:val="00962346"/>
    <w:rsid w:val="00962A43"/>
    <w:rsid w:val="00963F12"/>
    <w:rsid w:val="0096463B"/>
    <w:rsid w:val="0096489F"/>
    <w:rsid w:val="0096504F"/>
    <w:rsid w:val="00967460"/>
    <w:rsid w:val="009675AB"/>
    <w:rsid w:val="00967869"/>
    <w:rsid w:val="009678F9"/>
    <w:rsid w:val="00967960"/>
    <w:rsid w:val="0096796E"/>
    <w:rsid w:val="0097093E"/>
    <w:rsid w:val="00970E94"/>
    <w:rsid w:val="009714D9"/>
    <w:rsid w:val="00971B7F"/>
    <w:rsid w:val="00971F54"/>
    <w:rsid w:val="009725C5"/>
    <w:rsid w:val="00972AEA"/>
    <w:rsid w:val="00972B4E"/>
    <w:rsid w:val="009730B6"/>
    <w:rsid w:val="0097319E"/>
    <w:rsid w:val="0097380A"/>
    <w:rsid w:val="00973F40"/>
    <w:rsid w:val="0097474C"/>
    <w:rsid w:val="00976299"/>
    <w:rsid w:val="00976609"/>
    <w:rsid w:val="00976D0E"/>
    <w:rsid w:val="00980240"/>
    <w:rsid w:val="00980900"/>
    <w:rsid w:val="00980FF2"/>
    <w:rsid w:val="009810AD"/>
    <w:rsid w:val="00981178"/>
    <w:rsid w:val="00981212"/>
    <w:rsid w:val="009817A4"/>
    <w:rsid w:val="0098180E"/>
    <w:rsid w:val="00982621"/>
    <w:rsid w:val="0098323D"/>
    <w:rsid w:val="00983D67"/>
    <w:rsid w:val="00983EDC"/>
    <w:rsid w:val="00983EED"/>
    <w:rsid w:val="00984638"/>
    <w:rsid w:val="00984946"/>
    <w:rsid w:val="009849EF"/>
    <w:rsid w:val="009857C7"/>
    <w:rsid w:val="009861F2"/>
    <w:rsid w:val="00986861"/>
    <w:rsid w:val="00986B13"/>
    <w:rsid w:val="00986DB7"/>
    <w:rsid w:val="0098719F"/>
    <w:rsid w:val="009874B8"/>
    <w:rsid w:val="00991AB3"/>
    <w:rsid w:val="00992274"/>
    <w:rsid w:val="00992805"/>
    <w:rsid w:val="00992A34"/>
    <w:rsid w:val="00993359"/>
    <w:rsid w:val="009934CF"/>
    <w:rsid w:val="00993A6D"/>
    <w:rsid w:val="00994396"/>
    <w:rsid w:val="00994F4E"/>
    <w:rsid w:val="00994FB1"/>
    <w:rsid w:val="009958DC"/>
    <w:rsid w:val="00995C9C"/>
    <w:rsid w:val="00997295"/>
    <w:rsid w:val="009972E1"/>
    <w:rsid w:val="009A02A1"/>
    <w:rsid w:val="009A0455"/>
    <w:rsid w:val="009A0870"/>
    <w:rsid w:val="009A0A3E"/>
    <w:rsid w:val="009A0D75"/>
    <w:rsid w:val="009A0DF4"/>
    <w:rsid w:val="009A2F73"/>
    <w:rsid w:val="009A306D"/>
    <w:rsid w:val="009A347A"/>
    <w:rsid w:val="009A3CBB"/>
    <w:rsid w:val="009A4B3D"/>
    <w:rsid w:val="009A5FEF"/>
    <w:rsid w:val="009A620E"/>
    <w:rsid w:val="009A735F"/>
    <w:rsid w:val="009A7414"/>
    <w:rsid w:val="009B1599"/>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5F24"/>
    <w:rsid w:val="009C7868"/>
    <w:rsid w:val="009D0383"/>
    <w:rsid w:val="009D048B"/>
    <w:rsid w:val="009D13F3"/>
    <w:rsid w:val="009D1B5D"/>
    <w:rsid w:val="009D1EF6"/>
    <w:rsid w:val="009D310E"/>
    <w:rsid w:val="009D3153"/>
    <w:rsid w:val="009D3A38"/>
    <w:rsid w:val="009D43FE"/>
    <w:rsid w:val="009D49C7"/>
    <w:rsid w:val="009D69C6"/>
    <w:rsid w:val="009D6DF1"/>
    <w:rsid w:val="009D6F70"/>
    <w:rsid w:val="009D7F9B"/>
    <w:rsid w:val="009E0264"/>
    <w:rsid w:val="009E0270"/>
    <w:rsid w:val="009E07F8"/>
    <w:rsid w:val="009E0C02"/>
    <w:rsid w:val="009E10E1"/>
    <w:rsid w:val="009E1361"/>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5419"/>
    <w:rsid w:val="009E5A28"/>
    <w:rsid w:val="009E5A6E"/>
    <w:rsid w:val="009E6268"/>
    <w:rsid w:val="009E6CD2"/>
    <w:rsid w:val="009E70E7"/>
    <w:rsid w:val="009E7110"/>
    <w:rsid w:val="009E7C77"/>
    <w:rsid w:val="009F094C"/>
    <w:rsid w:val="009F0A9F"/>
    <w:rsid w:val="009F1E0C"/>
    <w:rsid w:val="009F22C8"/>
    <w:rsid w:val="009F23B5"/>
    <w:rsid w:val="009F25A8"/>
    <w:rsid w:val="009F2D8F"/>
    <w:rsid w:val="009F35B8"/>
    <w:rsid w:val="009F3FD3"/>
    <w:rsid w:val="009F4522"/>
    <w:rsid w:val="009F46DC"/>
    <w:rsid w:val="009F5254"/>
    <w:rsid w:val="009F6446"/>
    <w:rsid w:val="009F65AF"/>
    <w:rsid w:val="009F6796"/>
    <w:rsid w:val="009F710C"/>
    <w:rsid w:val="00A00FAC"/>
    <w:rsid w:val="00A01C00"/>
    <w:rsid w:val="00A02488"/>
    <w:rsid w:val="00A026EC"/>
    <w:rsid w:val="00A02B1D"/>
    <w:rsid w:val="00A031D8"/>
    <w:rsid w:val="00A03552"/>
    <w:rsid w:val="00A03A1B"/>
    <w:rsid w:val="00A05BA9"/>
    <w:rsid w:val="00A0630A"/>
    <w:rsid w:val="00A06422"/>
    <w:rsid w:val="00A06CC5"/>
    <w:rsid w:val="00A07253"/>
    <w:rsid w:val="00A10880"/>
    <w:rsid w:val="00A11CAD"/>
    <w:rsid w:val="00A12D5E"/>
    <w:rsid w:val="00A13E60"/>
    <w:rsid w:val="00A13FCA"/>
    <w:rsid w:val="00A147B3"/>
    <w:rsid w:val="00A1540A"/>
    <w:rsid w:val="00A15A9C"/>
    <w:rsid w:val="00A15DD8"/>
    <w:rsid w:val="00A15FBF"/>
    <w:rsid w:val="00A1620D"/>
    <w:rsid w:val="00A16AC0"/>
    <w:rsid w:val="00A16DC1"/>
    <w:rsid w:val="00A174F2"/>
    <w:rsid w:val="00A175F7"/>
    <w:rsid w:val="00A17AFE"/>
    <w:rsid w:val="00A2107E"/>
    <w:rsid w:val="00A216CF"/>
    <w:rsid w:val="00A21A1F"/>
    <w:rsid w:val="00A22C23"/>
    <w:rsid w:val="00A234E8"/>
    <w:rsid w:val="00A23A15"/>
    <w:rsid w:val="00A23C8D"/>
    <w:rsid w:val="00A23D31"/>
    <w:rsid w:val="00A24C9B"/>
    <w:rsid w:val="00A24E2B"/>
    <w:rsid w:val="00A25AEA"/>
    <w:rsid w:val="00A26564"/>
    <w:rsid w:val="00A26ECD"/>
    <w:rsid w:val="00A27559"/>
    <w:rsid w:val="00A27842"/>
    <w:rsid w:val="00A27D2B"/>
    <w:rsid w:val="00A301A7"/>
    <w:rsid w:val="00A30316"/>
    <w:rsid w:val="00A303D3"/>
    <w:rsid w:val="00A30C34"/>
    <w:rsid w:val="00A30D1A"/>
    <w:rsid w:val="00A30FA2"/>
    <w:rsid w:val="00A30FD3"/>
    <w:rsid w:val="00A31344"/>
    <w:rsid w:val="00A313A1"/>
    <w:rsid w:val="00A31729"/>
    <w:rsid w:val="00A34223"/>
    <w:rsid w:val="00A344EF"/>
    <w:rsid w:val="00A34F11"/>
    <w:rsid w:val="00A35308"/>
    <w:rsid w:val="00A35A05"/>
    <w:rsid w:val="00A35E2F"/>
    <w:rsid w:val="00A36013"/>
    <w:rsid w:val="00A37208"/>
    <w:rsid w:val="00A37891"/>
    <w:rsid w:val="00A37915"/>
    <w:rsid w:val="00A400A9"/>
    <w:rsid w:val="00A40102"/>
    <w:rsid w:val="00A402B0"/>
    <w:rsid w:val="00A40965"/>
    <w:rsid w:val="00A40A51"/>
    <w:rsid w:val="00A40CCA"/>
    <w:rsid w:val="00A415BA"/>
    <w:rsid w:val="00A417CC"/>
    <w:rsid w:val="00A4196B"/>
    <w:rsid w:val="00A42E39"/>
    <w:rsid w:val="00A431A0"/>
    <w:rsid w:val="00A4594F"/>
    <w:rsid w:val="00A467AB"/>
    <w:rsid w:val="00A46D2D"/>
    <w:rsid w:val="00A47916"/>
    <w:rsid w:val="00A50527"/>
    <w:rsid w:val="00A50F0D"/>
    <w:rsid w:val="00A525FC"/>
    <w:rsid w:val="00A536DA"/>
    <w:rsid w:val="00A5406C"/>
    <w:rsid w:val="00A543C0"/>
    <w:rsid w:val="00A547FA"/>
    <w:rsid w:val="00A54801"/>
    <w:rsid w:val="00A5596D"/>
    <w:rsid w:val="00A56F39"/>
    <w:rsid w:val="00A571CD"/>
    <w:rsid w:val="00A57C3D"/>
    <w:rsid w:val="00A57E30"/>
    <w:rsid w:val="00A60ACA"/>
    <w:rsid w:val="00A6115A"/>
    <w:rsid w:val="00A62CBB"/>
    <w:rsid w:val="00A64437"/>
    <w:rsid w:val="00A64CB8"/>
    <w:rsid w:val="00A6697B"/>
    <w:rsid w:val="00A66CF8"/>
    <w:rsid w:val="00A67257"/>
    <w:rsid w:val="00A672A6"/>
    <w:rsid w:val="00A70046"/>
    <w:rsid w:val="00A70864"/>
    <w:rsid w:val="00A71760"/>
    <w:rsid w:val="00A719AA"/>
    <w:rsid w:val="00A72363"/>
    <w:rsid w:val="00A72D00"/>
    <w:rsid w:val="00A7304F"/>
    <w:rsid w:val="00A73309"/>
    <w:rsid w:val="00A73D21"/>
    <w:rsid w:val="00A73DE3"/>
    <w:rsid w:val="00A74042"/>
    <w:rsid w:val="00A74170"/>
    <w:rsid w:val="00A74C2D"/>
    <w:rsid w:val="00A74C76"/>
    <w:rsid w:val="00A74E0D"/>
    <w:rsid w:val="00A7527A"/>
    <w:rsid w:val="00A7571C"/>
    <w:rsid w:val="00A76B34"/>
    <w:rsid w:val="00A80755"/>
    <w:rsid w:val="00A81432"/>
    <w:rsid w:val="00A81A97"/>
    <w:rsid w:val="00A81DA8"/>
    <w:rsid w:val="00A83487"/>
    <w:rsid w:val="00A83A6C"/>
    <w:rsid w:val="00A84365"/>
    <w:rsid w:val="00A84A8E"/>
    <w:rsid w:val="00A854FF"/>
    <w:rsid w:val="00A86E30"/>
    <w:rsid w:val="00A87035"/>
    <w:rsid w:val="00A8745D"/>
    <w:rsid w:val="00A8792A"/>
    <w:rsid w:val="00A87CF0"/>
    <w:rsid w:val="00A908DA"/>
    <w:rsid w:val="00A90CAE"/>
    <w:rsid w:val="00A90F9B"/>
    <w:rsid w:val="00A90FA4"/>
    <w:rsid w:val="00A910E8"/>
    <w:rsid w:val="00A911E4"/>
    <w:rsid w:val="00A91546"/>
    <w:rsid w:val="00A921DD"/>
    <w:rsid w:val="00A92694"/>
    <w:rsid w:val="00A93072"/>
    <w:rsid w:val="00A93BC7"/>
    <w:rsid w:val="00A9465D"/>
    <w:rsid w:val="00A948C3"/>
    <w:rsid w:val="00A95045"/>
    <w:rsid w:val="00A9611A"/>
    <w:rsid w:val="00A961BA"/>
    <w:rsid w:val="00A9629C"/>
    <w:rsid w:val="00A96942"/>
    <w:rsid w:val="00A97C46"/>
    <w:rsid w:val="00AA00D0"/>
    <w:rsid w:val="00AA0C7E"/>
    <w:rsid w:val="00AA1223"/>
    <w:rsid w:val="00AA122C"/>
    <w:rsid w:val="00AA2289"/>
    <w:rsid w:val="00AA2B1E"/>
    <w:rsid w:val="00AA2EE6"/>
    <w:rsid w:val="00AA35D5"/>
    <w:rsid w:val="00AA39AF"/>
    <w:rsid w:val="00AA417B"/>
    <w:rsid w:val="00AA533F"/>
    <w:rsid w:val="00AA5772"/>
    <w:rsid w:val="00AA5A86"/>
    <w:rsid w:val="00AA6008"/>
    <w:rsid w:val="00AA6A4B"/>
    <w:rsid w:val="00AA6D51"/>
    <w:rsid w:val="00AA6DB9"/>
    <w:rsid w:val="00AA6DCF"/>
    <w:rsid w:val="00AA7F48"/>
    <w:rsid w:val="00AB010D"/>
    <w:rsid w:val="00AB0749"/>
    <w:rsid w:val="00AB0E1A"/>
    <w:rsid w:val="00AB1FAF"/>
    <w:rsid w:val="00AB3110"/>
    <w:rsid w:val="00AB35FF"/>
    <w:rsid w:val="00AB477E"/>
    <w:rsid w:val="00AB4AA7"/>
    <w:rsid w:val="00AB5D21"/>
    <w:rsid w:val="00AB647A"/>
    <w:rsid w:val="00AB67C1"/>
    <w:rsid w:val="00AB6E39"/>
    <w:rsid w:val="00AB76D8"/>
    <w:rsid w:val="00AB7E6A"/>
    <w:rsid w:val="00AC1795"/>
    <w:rsid w:val="00AC1B50"/>
    <w:rsid w:val="00AC1B61"/>
    <w:rsid w:val="00AC21B7"/>
    <w:rsid w:val="00AC21EB"/>
    <w:rsid w:val="00AC2C6E"/>
    <w:rsid w:val="00AC3A04"/>
    <w:rsid w:val="00AC3ABD"/>
    <w:rsid w:val="00AC4260"/>
    <w:rsid w:val="00AC50ED"/>
    <w:rsid w:val="00AC5EE6"/>
    <w:rsid w:val="00AC62AB"/>
    <w:rsid w:val="00AC6357"/>
    <w:rsid w:val="00AC6ABF"/>
    <w:rsid w:val="00AC6B18"/>
    <w:rsid w:val="00AC6EC8"/>
    <w:rsid w:val="00AC7DBC"/>
    <w:rsid w:val="00AD0D24"/>
    <w:rsid w:val="00AD12D2"/>
    <w:rsid w:val="00AD131B"/>
    <w:rsid w:val="00AD1408"/>
    <w:rsid w:val="00AD1923"/>
    <w:rsid w:val="00AD2091"/>
    <w:rsid w:val="00AD2611"/>
    <w:rsid w:val="00AD2DC3"/>
    <w:rsid w:val="00AD3AC5"/>
    <w:rsid w:val="00AD3D57"/>
    <w:rsid w:val="00AD43D9"/>
    <w:rsid w:val="00AD46DD"/>
    <w:rsid w:val="00AD497C"/>
    <w:rsid w:val="00AD4DCF"/>
    <w:rsid w:val="00AD50F9"/>
    <w:rsid w:val="00AD557C"/>
    <w:rsid w:val="00AE089F"/>
    <w:rsid w:val="00AE0B4B"/>
    <w:rsid w:val="00AE0D8F"/>
    <w:rsid w:val="00AE0DF7"/>
    <w:rsid w:val="00AE12B4"/>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38CD"/>
    <w:rsid w:val="00AF3B78"/>
    <w:rsid w:val="00AF4C29"/>
    <w:rsid w:val="00AF53EB"/>
    <w:rsid w:val="00AF5C30"/>
    <w:rsid w:val="00AF6432"/>
    <w:rsid w:val="00AF64A3"/>
    <w:rsid w:val="00AF6DED"/>
    <w:rsid w:val="00AF79BD"/>
    <w:rsid w:val="00B00375"/>
    <w:rsid w:val="00B01191"/>
    <w:rsid w:val="00B02C75"/>
    <w:rsid w:val="00B033CC"/>
    <w:rsid w:val="00B04006"/>
    <w:rsid w:val="00B049E3"/>
    <w:rsid w:val="00B04CCC"/>
    <w:rsid w:val="00B06B19"/>
    <w:rsid w:val="00B0717F"/>
    <w:rsid w:val="00B078E0"/>
    <w:rsid w:val="00B07F12"/>
    <w:rsid w:val="00B07F1E"/>
    <w:rsid w:val="00B07FE3"/>
    <w:rsid w:val="00B10BAE"/>
    <w:rsid w:val="00B10CE4"/>
    <w:rsid w:val="00B10DB8"/>
    <w:rsid w:val="00B10E40"/>
    <w:rsid w:val="00B11F4B"/>
    <w:rsid w:val="00B121C8"/>
    <w:rsid w:val="00B13102"/>
    <w:rsid w:val="00B13720"/>
    <w:rsid w:val="00B13984"/>
    <w:rsid w:val="00B14154"/>
    <w:rsid w:val="00B1415B"/>
    <w:rsid w:val="00B1505D"/>
    <w:rsid w:val="00B15278"/>
    <w:rsid w:val="00B15C3B"/>
    <w:rsid w:val="00B15C5E"/>
    <w:rsid w:val="00B210BA"/>
    <w:rsid w:val="00B21F1B"/>
    <w:rsid w:val="00B222A2"/>
    <w:rsid w:val="00B223D4"/>
    <w:rsid w:val="00B234EC"/>
    <w:rsid w:val="00B23DCD"/>
    <w:rsid w:val="00B24DF6"/>
    <w:rsid w:val="00B24F4B"/>
    <w:rsid w:val="00B252EB"/>
    <w:rsid w:val="00B25653"/>
    <w:rsid w:val="00B2701A"/>
    <w:rsid w:val="00B274AE"/>
    <w:rsid w:val="00B274BF"/>
    <w:rsid w:val="00B27EE1"/>
    <w:rsid w:val="00B31222"/>
    <w:rsid w:val="00B318C9"/>
    <w:rsid w:val="00B31FD5"/>
    <w:rsid w:val="00B31FDB"/>
    <w:rsid w:val="00B332CE"/>
    <w:rsid w:val="00B33C8D"/>
    <w:rsid w:val="00B35E01"/>
    <w:rsid w:val="00B35F39"/>
    <w:rsid w:val="00B35F9C"/>
    <w:rsid w:val="00B372C0"/>
    <w:rsid w:val="00B40A89"/>
    <w:rsid w:val="00B40C7D"/>
    <w:rsid w:val="00B40D99"/>
    <w:rsid w:val="00B40D9B"/>
    <w:rsid w:val="00B42C7F"/>
    <w:rsid w:val="00B42E81"/>
    <w:rsid w:val="00B42FEC"/>
    <w:rsid w:val="00B4329D"/>
    <w:rsid w:val="00B449F3"/>
    <w:rsid w:val="00B455FD"/>
    <w:rsid w:val="00B45BEE"/>
    <w:rsid w:val="00B46264"/>
    <w:rsid w:val="00B465CF"/>
    <w:rsid w:val="00B465E9"/>
    <w:rsid w:val="00B51487"/>
    <w:rsid w:val="00B520F9"/>
    <w:rsid w:val="00B52812"/>
    <w:rsid w:val="00B536E5"/>
    <w:rsid w:val="00B5495A"/>
    <w:rsid w:val="00B54968"/>
    <w:rsid w:val="00B54A60"/>
    <w:rsid w:val="00B551D4"/>
    <w:rsid w:val="00B56A40"/>
    <w:rsid w:val="00B56F87"/>
    <w:rsid w:val="00B577A3"/>
    <w:rsid w:val="00B57E99"/>
    <w:rsid w:val="00B604C9"/>
    <w:rsid w:val="00B6144B"/>
    <w:rsid w:val="00B6170F"/>
    <w:rsid w:val="00B61FD7"/>
    <w:rsid w:val="00B623E8"/>
    <w:rsid w:val="00B62F42"/>
    <w:rsid w:val="00B64641"/>
    <w:rsid w:val="00B64EE9"/>
    <w:rsid w:val="00B6515A"/>
    <w:rsid w:val="00B66514"/>
    <w:rsid w:val="00B66B70"/>
    <w:rsid w:val="00B67584"/>
    <w:rsid w:val="00B707C2"/>
    <w:rsid w:val="00B708AA"/>
    <w:rsid w:val="00B70BD3"/>
    <w:rsid w:val="00B70ED9"/>
    <w:rsid w:val="00B7262F"/>
    <w:rsid w:val="00B727C5"/>
    <w:rsid w:val="00B727E8"/>
    <w:rsid w:val="00B728F7"/>
    <w:rsid w:val="00B73A44"/>
    <w:rsid w:val="00B73FD4"/>
    <w:rsid w:val="00B7466E"/>
    <w:rsid w:val="00B74E82"/>
    <w:rsid w:val="00B74FC5"/>
    <w:rsid w:val="00B75A6C"/>
    <w:rsid w:val="00B75D75"/>
    <w:rsid w:val="00B761BD"/>
    <w:rsid w:val="00B761EB"/>
    <w:rsid w:val="00B77553"/>
    <w:rsid w:val="00B80176"/>
    <w:rsid w:val="00B80E00"/>
    <w:rsid w:val="00B814A5"/>
    <w:rsid w:val="00B81947"/>
    <w:rsid w:val="00B8259B"/>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907AB"/>
    <w:rsid w:val="00B90A27"/>
    <w:rsid w:val="00B91124"/>
    <w:rsid w:val="00B916B1"/>
    <w:rsid w:val="00B916B2"/>
    <w:rsid w:val="00B91884"/>
    <w:rsid w:val="00B91AD2"/>
    <w:rsid w:val="00B92570"/>
    <w:rsid w:val="00B92ECE"/>
    <w:rsid w:val="00B92EDF"/>
    <w:rsid w:val="00B93282"/>
    <w:rsid w:val="00B93510"/>
    <w:rsid w:val="00B93640"/>
    <w:rsid w:val="00B93DA5"/>
    <w:rsid w:val="00B93E33"/>
    <w:rsid w:val="00B93FFB"/>
    <w:rsid w:val="00B9467D"/>
    <w:rsid w:val="00B94F10"/>
    <w:rsid w:val="00B954F3"/>
    <w:rsid w:val="00B95BCD"/>
    <w:rsid w:val="00B95CDC"/>
    <w:rsid w:val="00B95CE5"/>
    <w:rsid w:val="00B96107"/>
    <w:rsid w:val="00B9711B"/>
    <w:rsid w:val="00BA0832"/>
    <w:rsid w:val="00BA0D0B"/>
    <w:rsid w:val="00BA1943"/>
    <w:rsid w:val="00BA1C81"/>
    <w:rsid w:val="00BA206E"/>
    <w:rsid w:val="00BA23EA"/>
    <w:rsid w:val="00BA44F0"/>
    <w:rsid w:val="00BA4CE5"/>
    <w:rsid w:val="00BA590B"/>
    <w:rsid w:val="00BA5FE5"/>
    <w:rsid w:val="00BA6722"/>
    <w:rsid w:val="00BA7868"/>
    <w:rsid w:val="00BB0208"/>
    <w:rsid w:val="00BB0C14"/>
    <w:rsid w:val="00BB1D34"/>
    <w:rsid w:val="00BB2CE2"/>
    <w:rsid w:val="00BB2FF7"/>
    <w:rsid w:val="00BB352C"/>
    <w:rsid w:val="00BB375D"/>
    <w:rsid w:val="00BB49A0"/>
    <w:rsid w:val="00BB515F"/>
    <w:rsid w:val="00BB532B"/>
    <w:rsid w:val="00BB5FD8"/>
    <w:rsid w:val="00BB6373"/>
    <w:rsid w:val="00BC0924"/>
    <w:rsid w:val="00BC0933"/>
    <w:rsid w:val="00BC124E"/>
    <w:rsid w:val="00BC1723"/>
    <w:rsid w:val="00BC1C13"/>
    <w:rsid w:val="00BC1FA5"/>
    <w:rsid w:val="00BC2A38"/>
    <w:rsid w:val="00BC2C0C"/>
    <w:rsid w:val="00BC2D13"/>
    <w:rsid w:val="00BC38C3"/>
    <w:rsid w:val="00BC4313"/>
    <w:rsid w:val="00BC4CC1"/>
    <w:rsid w:val="00BC5000"/>
    <w:rsid w:val="00BC59B0"/>
    <w:rsid w:val="00BC6777"/>
    <w:rsid w:val="00BC732A"/>
    <w:rsid w:val="00BC758B"/>
    <w:rsid w:val="00BD1331"/>
    <w:rsid w:val="00BD1E6A"/>
    <w:rsid w:val="00BD2A71"/>
    <w:rsid w:val="00BD2EAC"/>
    <w:rsid w:val="00BD3104"/>
    <w:rsid w:val="00BD316B"/>
    <w:rsid w:val="00BD45F3"/>
    <w:rsid w:val="00BD4BB3"/>
    <w:rsid w:val="00BD51EB"/>
    <w:rsid w:val="00BD53F0"/>
    <w:rsid w:val="00BD6315"/>
    <w:rsid w:val="00BD6B2B"/>
    <w:rsid w:val="00BE0899"/>
    <w:rsid w:val="00BE17C6"/>
    <w:rsid w:val="00BE1A57"/>
    <w:rsid w:val="00BE1B65"/>
    <w:rsid w:val="00BE205F"/>
    <w:rsid w:val="00BE23FE"/>
    <w:rsid w:val="00BE2BD3"/>
    <w:rsid w:val="00BE477C"/>
    <w:rsid w:val="00BE4843"/>
    <w:rsid w:val="00BE4865"/>
    <w:rsid w:val="00BE4896"/>
    <w:rsid w:val="00BE5595"/>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5A59"/>
    <w:rsid w:val="00BF5E5E"/>
    <w:rsid w:val="00BF6654"/>
    <w:rsid w:val="00BF667D"/>
    <w:rsid w:val="00BF7689"/>
    <w:rsid w:val="00BF7B42"/>
    <w:rsid w:val="00BF7DE1"/>
    <w:rsid w:val="00C00966"/>
    <w:rsid w:val="00C01AA7"/>
    <w:rsid w:val="00C02A0C"/>
    <w:rsid w:val="00C03031"/>
    <w:rsid w:val="00C032F5"/>
    <w:rsid w:val="00C0627A"/>
    <w:rsid w:val="00C06DDD"/>
    <w:rsid w:val="00C072F7"/>
    <w:rsid w:val="00C07EC7"/>
    <w:rsid w:val="00C10B78"/>
    <w:rsid w:val="00C10FC8"/>
    <w:rsid w:val="00C10FCF"/>
    <w:rsid w:val="00C113A7"/>
    <w:rsid w:val="00C1165E"/>
    <w:rsid w:val="00C12810"/>
    <w:rsid w:val="00C13904"/>
    <w:rsid w:val="00C13A08"/>
    <w:rsid w:val="00C13B31"/>
    <w:rsid w:val="00C13F34"/>
    <w:rsid w:val="00C14630"/>
    <w:rsid w:val="00C147AF"/>
    <w:rsid w:val="00C14AE4"/>
    <w:rsid w:val="00C14DA0"/>
    <w:rsid w:val="00C1535C"/>
    <w:rsid w:val="00C1585C"/>
    <w:rsid w:val="00C1622F"/>
    <w:rsid w:val="00C162BD"/>
    <w:rsid w:val="00C16411"/>
    <w:rsid w:val="00C169DE"/>
    <w:rsid w:val="00C16B01"/>
    <w:rsid w:val="00C16B4B"/>
    <w:rsid w:val="00C16D40"/>
    <w:rsid w:val="00C17427"/>
    <w:rsid w:val="00C17C1E"/>
    <w:rsid w:val="00C20007"/>
    <w:rsid w:val="00C20C00"/>
    <w:rsid w:val="00C210FD"/>
    <w:rsid w:val="00C211A7"/>
    <w:rsid w:val="00C213E4"/>
    <w:rsid w:val="00C21A2C"/>
    <w:rsid w:val="00C22901"/>
    <w:rsid w:val="00C22977"/>
    <w:rsid w:val="00C23AA1"/>
    <w:rsid w:val="00C23D7C"/>
    <w:rsid w:val="00C24227"/>
    <w:rsid w:val="00C24583"/>
    <w:rsid w:val="00C24D3C"/>
    <w:rsid w:val="00C25238"/>
    <w:rsid w:val="00C252C7"/>
    <w:rsid w:val="00C252D8"/>
    <w:rsid w:val="00C252ED"/>
    <w:rsid w:val="00C2584A"/>
    <w:rsid w:val="00C26340"/>
    <w:rsid w:val="00C273A1"/>
    <w:rsid w:val="00C27D4D"/>
    <w:rsid w:val="00C27DAB"/>
    <w:rsid w:val="00C305F2"/>
    <w:rsid w:val="00C318BF"/>
    <w:rsid w:val="00C33458"/>
    <w:rsid w:val="00C3345C"/>
    <w:rsid w:val="00C35364"/>
    <w:rsid w:val="00C35D85"/>
    <w:rsid w:val="00C36EA7"/>
    <w:rsid w:val="00C37ECD"/>
    <w:rsid w:val="00C403AF"/>
    <w:rsid w:val="00C407E5"/>
    <w:rsid w:val="00C41CD7"/>
    <w:rsid w:val="00C42C58"/>
    <w:rsid w:val="00C42C85"/>
    <w:rsid w:val="00C42DAC"/>
    <w:rsid w:val="00C4342B"/>
    <w:rsid w:val="00C43537"/>
    <w:rsid w:val="00C43D2F"/>
    <w:rsid w:val="00C43E76"/>
    <w:rsid w:val="00C44B77"/>
    <w:rsid w:val="00C459A9"/>
    <w:rsid w:val="00C45D51"/>
    <w:rsid w:val="00C45D61"/>
    <w:rsid w:val="00C46042"/>
    <w:rsid w:val="00C4761A"/>
    <w:rsid w:val="00C477E7"/>
    <w:rsid w:val="00C47B14"/>
    <w:rsid w:val="00C502A5"/>
    <w:rsid w:val="00C509E5"/>
    <w:rsid w:val="00C5170B"/>
    <w:rsid w:val="00C521F7"/>
    <w:rsid w:val="00C53008"/>
    <w:rsid w:val="00C5375B"/>
    <w:rsid w:val="00C54562"/>
    <w:rsid w:val="00C54770"/>
    <w:rsid w:val="00C54ACD"/>
    <w:rsid w:val="00C55151"/>
    <w:rsid w:val="00C55316"/>
    <w:rsid w:val="00C5575D"/>
    <w:rsid w:val="00C558FF"/>
    <w:rsid w:val="00C560FA"/>
    <w:rsid w:val="00C5615E"/>
    <w:rsid w:val="00C56772"/>
    <w:rsid w:val="00C56AFF"/>
    <w:rsid w:val="00C56D34"/>
    <w:rsid w:val="00C56D36"/>
    <w:rsid w:val="00C57F56"/>
    <w:rsid w:val="00C57FF9"/>
    <w:rsid w:val="00C60FA9"/>
    <w:rsid w:val="00C60FD9"/>
    <w:rsid w:val="00C614F6"/>
    <w:rsid w:val="00C616DE"/>
    <w:rsid w:val="00C6241C"/>
    <w:rsid w:val="00C635FB"/>
    <w:rsid w:val="00C64434"/>
    <w:rsid w:val="00C64A51"/>
    <w:rsid w:val="00C64B27"/>
    <w:rsid w:val="00C64E07"/>
    <w:rsid w:val="00C65659"/>
    <w:rsid w:val="00C6585A"/>
    <w:rsid w:val="00C65A55"/>
    <w:rsid w:val="00C65C4D"/>
    <w:rsid w:val="00C65EAC"/>
    <w:rsid w:val="00C66399"/>
    <w:rsid w:val="00C666C4"/>
    <w:rsid w:val="00C671EB"/>
    <w:rsid w:val="00C67AA2"/>
    <w:rsid w:val="00C67D33"/>
    <w:rsid w:val="00C7063C"/>
    <w:rsid w:val="00C71B53"/>
    <w:rsid w:val="00C7222B"/>
    <w:rsid w:val="00C73C57"/>
    <w:rsid w:val="00C74611"/>
    <w:rsid w:val="00C746D9"/>
    <w:rsid w:val="00C74779"/>
    <w:rsid w:val="00C74D43"/>
    <w:rsid w:val="00C75B3B"/>
    <w:rsid w:val="00C75CA7"/>
    <w:rsid w:val="00C75D33"/>
    <w:rsid w:val="00C75F2E"/>
    <w:rsid w:val="00C7683D"/>
    <w:rsid w:val="00C776D8"/>
    <w:rsid w:val="00C77B04"/>
    <w:rsid w:val="00C77CD2"/>
    <w:rsid w:val="00C811C6"/>
    <w:rsid w:val="00C82D7E"/>
    <w:rsid w:val="00C82EFA"/>
    <w:rsid w:val="00C83608"/>
    <w:rsid w:val="00C83C39"/>
    <w:rsid w:val="00C83E80"/>
    <w:rsid w:val="00C83F61"/>
    <w:rsid w:val="00C842E1"/>
    <w:rsid w:val="00C842F5"/>
    <w:rsid w:val="00C84DD3"/>
    <w:rsid w:val="00C84E8B"/>
    <w:rsid w:val="00C85DF7"/>
    <w:rsid w:val="00C86432"/>
    <w:rsid w:val="00C86603"/>
    <w:rsid w:val="00C86FC6"/>
    <w:rsid w:val="00C87BA5"/>
    <w:rsid w:val="00C901BB"/>
    <w:rsid w:val="00C90CD3"/>
    <w:rsid w:val="00C91CF5"/>
    <w:rsid w:val="00C92552"/>
    <w:rsid w:val="00C92C27"/>
    <w:rsid w:val="00C92D57"/>
    <w:rsid w:val="00C937A1"/>
    <w:rsid w:val="00C93ABE"/>
    <w:rsid w:val="00C93F1B"/>
    <w:rsid w:val="00C94ABE"/>
    <w:rsid w:val="00C94E0E"/>
    <w:rsid w:val="00C96385"/>
    <w:rsid w:val="00C963DF"/>
    <w:rsid w:val="00C96DFE"/>
    <w:rsid w:val="00C96E2A"/>
    <w:rsid w:val="00C976D1"/>
    <w:rsid w:val="00CA10C8"/>
    <w:rsid w:val="00CA308F"/>
    <w:rsid w:val="00CA31B0"/>
    <w:rsid w:val="00CA5E67"/>
    <w:rsid w:val="00CA6063"/>
    <w:rsid w:val="00CA642F"/>
    <w:rsid w:val="00CA6900"/>
    <w:rsid w:val="00CA6993"/>
    <w:rsid w:val="00CA71D4"/>
    <w:rsid w:val="00CA7D84"/>
    <w:rsid w:val="00CA7F00"/>
    <w:rsid w:val="00CB0A10"/>
    <w:rsid w:val="00CB1577"/>
    <w:rsid w:val="00CB1E33"/>
    <w:rsid w:val="00CB25BD"/>
    <w:rsid w:val="00CB2F0C"/>
    <w:rsid w:val="00CB3927"/>
    <w:rsid w:val="00CB3E1F"/>
    <w:rsid w:val="00CB44C3"/>
    <w:rsid w:val="00CB4F01"/>
    <w:rsid w:val="00CB5D29"/>
    <w:rsid w:val="00CB6658"/>
    <w:rsid w:val="00CB675A"/>
    <w:rsid w:val="00CB6844"/>
    <w:rsid w:val="00CB6EC8"/>
    <w:rsid w:val="00CB72B5"/>
    <w:rsid w:val="00CB782B"/>
    <w:rsid w:val="00CC0529"/>
    <w:rsid w:val="00CC0807"/>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5595"/>
    <w:rsid w:val="00CC56A9"/>
    <w:rsid w:val="00CC5E76"/>
    <w:rsid w:val="00CC678B"/>
    <w:rsid w:val="00CC681E"/>
    <w:rsid w:val="00CC7585"/>
    <w:rsid w:val="00CD00BD"/>
    <w:rsid w:val="00CD075E"/>
    <w:rsid w:val="00CD1770"/>
    <w:rsid w:val="00CD1DF6"/>
    <w:rsid w:val="00CD2BCE"/>
    <w:rsid w:val="00CD3A5D"/>
    <w:rsid w:val="00CD4514"/>
    <w:rsid w:val="00CD4641"/>
    <w:rsid w:val="00CD4FD4"/>
    <w:rsid w:val="00CD58D1"/>
    <w:rsid w:val="00CD5ACF"/>
    <w:rsid w:val="00CD5DBF"/>
    <w:rsid w:val="00CD5FD4"/>
    <w:rsid w:val="00CD629B"/>
    <w:rsid w:val="00CE0DCE"/>
    <w:rsid w:val="00CE1BC9"/>
    <w:rsid w:val="00CE271E"/>
    <w:rsid w:val="00CE2BDF"/>
    <w:rsid w:val="00CE33C1"/>
    <w:rsid w:val="00CE402E"/>
    <w:rsid w:val="00CE4625"/>
    <w:rsid w:val="00CE4A3F"/>
    <w:rsid w:val="00CE4DD6"/>
    <w:rsid w:val="00CE76FF"/>
    <w:rsid w:val="00CF0091"/>
    <w:rsid w:val="00CF1C7F"/>
    <w:rsid w:val="00CF1CF7"/>
    <w:rsid w:val="00CF1D23"/>
    <w:rsid w:val="00CF251D"/>
    <w:rsid w:val="00CF25FE"/>
    <w:rsid w:val="00CF2631"/>
    <w:rsid w:val="00CF30EA"/>
    <w:rsid w:val="00CF4012"/>
    <w:rsid w:val="00CF43D5"/>
    <w:rsid w:val="00CF6E9A"/>
    <w:rsid w:val="00CF7C5A"/>
    <w:rsid w:val="00D00B41"/>
    <w:rsid w:val="00D010F2"/>
    <w:rsid w:val="00D01F75"/>
    <w:rsid w:val="00D02B21"/>
    <w:rsid w:val="00D02BC6"/>
    <w:rsid w:val="00D0310D"/>
    <w:rsid w:val="00D03773"/>
    <w:rsid w:val="00D039AB"/>
    <w:rsid w:val="00D04D82"/>
    <w:rsid w:val="00D05803"/>
    <w:rsid w:val="00D058A0"/>
    <w:rsid w:val="00D05C7C"/>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205C"/>
    <w:rsid w:val="00D23813"/>
    <w:rsid w:val="00D23839"/>
    <w:rsid w:val="00D23987"/>
    <w:rsid w:val="00D23DFC"/>
    <w:rsid w:val="00D24012"/>
    <w:rsid w:val="00D255D1"/>
    <w:rsid w:val="00D25817"/>
    <w:rsid w:val="00D26939"/>
    <w:rsid w:val="00D274F3"/>
    <w:rsid w:val="00D2766D"/>
    <w:rsid w:val="00D3024E"/>
    <w:rsid w:val="00D312EE"/>
    <w:rsid w:val="00D31A0E"/>
    <w:rsid w:val="00D31B8A"/>
    <w:rsid w:val="00D31CD5"/>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A65"/>
    <w:rsid w:val="00D41B83"/>
    <w:rsid w:val="00D434EC"/>
    <w:rsid w:val="00D43778"/>
    <w:rsid w:val="00D43998"/>
    <w:rsid w:val="00D43CF4"/>
    <w:rsid w:val="00D44E9D"/>
    <w:rsid w:val="00D451DE"/>
    <w:rsid w:val="00D453D0"/>
    <w:rsid w:val="00D453D2"/>
    <w:rsid w:val="00D4590F"/>
    <w:rsid w:val="00D45D35"/>
    <w:rsid w:val="00D472A7"/>
    <w:rsid w:val="00D47B0F"/>
    <w:rsid w:val="00D506E6"/>
    <w:rsid w:val="00D50F16"/>
    <w:rsid w:val="00D5106A"/>
    <w:rsid w:val="00D51515"/>
    <w:rsid w:val="00D51FD1"/>
    <w:rsid w:val="00D52FD5"/>
    <w:rsid w:val="00D53C8B"/>
    <w:rsid w:val="00D53D58"/>
    <w:rsid w:val="00D5403F"/>
    <w:rsid w:val="00D549F9"/>
    <w:rsid w:val="00D54BD5"/>
    <w:rsid w:val="00D54E56"/>
    <w:rsid w:val="00D575F0"/>
    <w:rsid w:val="00D5761C"/>
    <w:rsid w:val="00D60382"/>
    <w:rsid w:val="00D60578"/>
    <w:rsid w:val="00D61A0E"/>
    <w:rsid w:val="00D621BA"/>
    <w:rsid w:val="00D6562A"/>
    <w:rsid w:val="00D662FE"/>
    <w:rsid w:val="00D66CF3"/>
    <w:rsid w:val="00D709FE"/>
    <w:rsid w:val="00D711D8"/>
    <w:rsid w:val="00D71CF9"/>
    <w:rsid w:val="00D72081"/>
    <w:rsid w:val="00D72480"/>
    <w:rsid w:val="00D73141"/>
    <w:rsid w:val="00D73222"/>
    <w:rsid w:val="00D7380A"/>
    <w:rsid w:val="00D73C8D"/>
    <w:rsid w:val="00D74336"/>
    <w:rsid w:val="00D747A9"/>
    <w:rsid w:val="00D74989"/>
    <w:rsid w:val="00D7540F"/>
    <w:rsid w:val="00D7675E"/>
    <w:rsid w:val="00D7777B"/>
    <w:rsid w:val="00D80080"/>
    <w:rsid w:val="00D8037B"/>
    <w:rsid w:val="00D80AB4"/>
    <w:rsid w:val="00D80F9D"/>
    <w:rsid w:val="00D80FFB"/>
    <w:rsid w:val="00D8111B"/>
    <w:rsid w:val="00D812F9"/>
    <w:rsid w:val="00D81BAE"/>
    <w:rsid w:val="00D82585"/>
    <w:rsid w:val="00D82BC4"/>
    <w:rsid w:val="00D83721"/>
    <w:rsid w:val="00D84B17"/>
    <w:rsid w:val="00D84D54"/>
    <w:rsid w:val="00D8507D"/>
    <w:rsid w:val="00D85E53"/>
    <w:rsid w:val="00D86735"/>
    <w:rsid w:val="00D86802"/>
    <w:rsid w:val="00D8718E"/>
    <w:rsid w:val="00D871FB"/>
    <w:rsid w:val="00D9021E"/>
    <w:rsid w:val="00D90A40"/>
    <w:rsid w:val="00D90C9D"/>
    <w:rsid w:val="00D90E57"/>
    <w:rsid w:val="00D91308"/>
    <w:rsid w:val="00D91910"/>
    <w:rsid w:val="00D91AA8"/>
    <w:rsid w:val="00D92E18"/>
    <w:rsid w:val="00D92EA5"/>
    <w:rsid w:val="00D940FA"/>
    <w:rsid w:val="00D944A6"/>
    <w:rsid w:val="00D94EBE"/>
    <w:rsid w:val="00D952EC"/>
    <w:rsid w:val="00D95B5F"/>
    <w:rsid w:val="00D9692A"/>
    <w:rsid w:val="00D9699E"/>
    <w:rsid w:val="00D96D19"/>
    <w:rsid w:val="00D96FC3"/>
    <w:rsid w:val="00D976A0"/>
    <w:rsid w:val="00DA0546"/>
    <w:rsid w:val="00DA0839"/>
    <w:rsid w:val="00DA0DEB"/>
    <w:rsid w:val="00DA12C3"/>
    <w:rsid w:val="00DA1B06"/>
    <w:rsid w:val="00DA206A"/>
    <w:rsid w:val="00DA22B5"/>
    <w:rsid w:val="00DA240E"/>
    <w:rsid w:val="00DA26FC"/>
    <w:rsid w:val="00DA3AC2"/>
    <w:rsid w:val="00DA3DEC"/>
    <w:rsid w:val="00DA407F"/>
    <w:rsid w:val="00DA495D"/>
    <w:rsid w:val="00DA4F15"/>
    <w:rsid w:val="00DA5DCA"/>
    <w:rsid w:val="00DA5F89"/>
    <w:rsid w:val="00DA61C4"/>
    <w:rsid w:val="00DA6707"/>
    <w:rsid w:val="00DA6B6D"/>
    <w:rsid w:val="00DA71DE"/>
    <w:rsid w:val="00DA7BA0"/>
    <w:rsid w:val="00DB025F"/>
    <w:rsid w:val="00DB19B1"/>
    <w:rsid w:val="00DB19BD"/>
    <w:rsid w:val="00DB22BD"/>
    <w:rsid w:val="00DB33A7"/>
    <w:rsid w:val="00DB42F5"/>
    <w:rsid w:val="00DB462B"/>
    <w:rsid w:val="00DB469A"/>
    <w:rsid w:val="00DB48BD"/>
    <w:rsid w:val="00DB52C3"/>
    <w:rsid w:val="00DB5454"/>
    <w:rsid w:val="00DB5DA3"/>
    <w:rsid w:val="00DB6437"/>
    <w:rsid w:val="00DB6ABE"/>
    <w:rsid w:val="00DB7E5F"/>
    <w:rsid w:val="00DB7F4C"/>
    <w:rsid w:val="00DC0AB6"/>
    <w:rsid w:val="00DC10B0"/>
    <w:rsid w:val="00DC13B7"/>
    <w:rsid w:val="00DC1594"/>
    <w:rsid w:val="00DC164F"/>
    <w:rsid w:val="00DC16C8"/>
    <w:rsid w:val="00DC1B3E"/>
    <w:rsid w:val="00DC1EDA"/>
    <w:rsid w:val="00DC225B"/>
    <w:rsid w:val="00DC2E18"/>
    <w:rsid w:val="00DC341A"/>
    <w:rsid w:val="00DC46F4"/>
    <w:rsid w:val="00DC4BCD"/>
    <w:rsid w:val="00DC52A5"/>
    <w:rsid w:val="00DC6BE5"/>
    <w:rsid w:val="00DC6EE1"/>
    <w:rsid w:val="00DC7F43"/>
    <w:rsid w:val="00DD1107"/>
    <w:rsid w:val="00DD178F"/>
    <w:rsid w:val="00DD1FE4"/>
    <w:rsid w:val="00DD2F77"/>
    <w:rsid w:val="00DD3C15"/>
    <w:rsid w:val="00DD3DE2"/>
    <w:rsid w:val="00DD50E7"/>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F0036"/>
    <w:rsid w:val="00DF0263"/>
    <w:rsid w:val="00DF0401"/>
    <w:rsid w:val="00DF04ED"/>
    <w:rsid w:val="00DF0AE9"/>
    <w:rsid w:val="00DF0B5E"/>
    <w:rsid w:val="00DF0ED5"/>
    <w:rsid w:val="00DF255D"/>
    <w:rsid w:val="00DF3EA9"/>
    <w:rsid w:val="00DF6AF5"/>
    <w:rsid w:val="00DF72D9"/>
    <w:rsid w:val="00DF78BF"/>
    <w:rsid w:val="00DF7EC8"/>
    <w:rsid w:val="00E00802"/>
    <w:rsid w:val="00E009E7"/>
    <w:rsid w:val="00E00D84"/>
    <w:rsid w:val="00E015F9"/>
    <w:rsid w:val="00E01B56"/>
    <w:rsid w:val="00E01CA2"/>
    <w:rsid w:val="00E028ED"/>
    <w:rsid w:val="00E03CE3"/>
    <w:rsid w:val="00E04482"/>
    <w:rsid w:val="00E048B3"/>
    <w:rsid w:val="00E0499F"/>
    <w:rsid w:val="00E0794D"/>
    <w:rsid w:val="00E07B28"/>
    <w:rsid w:val="00E1046E"/>
    <w:rsid w:val="00E104F6"/>
    <w:rsid w:val="00E10748"/>
    <w:rsid w:val="00E110F2"/>
    <w:rsid w:val="00E112C6"/>
    <w:rsid w:val="00E11DD2"/>
    <w:rsid w:val="00E1236C"/>
    <w:rsid w:val="00E12F57"/>
    <w:rsid w:val="00E14282"/>
    <w:rsid w:val="00E156F2"/>
    <w:rsid w:val="00E15DCC"/>
    <w:rsid w:val="00E168FE"/>
    <w:rsid w:val="00E171D5"/>
    <w:rsid w:val="00E17BD3"/>
    <w:rsid w:val="00E2250E"/>
    <w:rsid w:val="00E24BF5"/>
    <w:rsid w:val="00E25057"/>
    <w:rsid w:val="00E25753"/>
    <w:rsid w:val="00E27B74"/>
    <w:rsid w:val="00E27BCB"/>
    <w:rsid w:val="00E27DDF"/>
    <w:rsid w:val="00E27E01"/>
    <w:rsid w:val="00E3014B"/>
    <w:rsid w:val="00E30A90"/>
    <w:rsid w:val="00E30C19"/>
    <w:rsid w:val="00E3121F"/>
    <w:rsid w:val="00E314D8"/>
    <w:rsid w:val="00E31599"/>
    <w:rsid w:val="00E3174A"/>
    <w:rsid w:val="00E32DBA"/>
    <w:rsid w:val="00E3313B"/>
    <w:rsid w:val="00E33815"/>
    <w:rsid w:val="00E33AA5"/>
    <w:rsid w:val="00E35D4E"/>
    <w:rsid w:val="00E35ECC"/>
    <w:rsid w:val="00E366E0"/>
    <w:rsid w:val="00E36DF4"/>
    <w:rsid w:val="00E36EF8"/>
    <w:rsid w:val="00E3782E"/>
    <w:rsid w:val="00E4274E"/>
    <w:rsid w:val="00E42F07"/>
    <w:rsid w:val="00E43469"/>
    <w:rsid w:val="00E4369C"/>
    <w:rsid w:val="00E43A0F"/>
    <w:rsid w:val="00E43DEE"/>
    <w:rsid w:val="00E4423B"/>
    <w:rsid w:val="00E445DA"/>
    <w:rsid w:val="00E44830"/>
    <w:rsid w:val="00E44921"/>
    <w:rsid w:val="00E45379"/>
    <w:rsid w:val="00E459C3"/>
    <w:rsid w:val="00E46321"/>
    <w:rsid w:val="00E465CB"/>
    <w:rsid w:val="00E46BD3"/>
    <w:rsid w:val="00E473FD"/>
    <w:rsid w:val="00E47C0D"/>
    <w:rsid w:val="00E501F1"/>
    <w:rsid w:val="00E50B22"/>
    <w:rsid w:val="00E51E18"/>
    <w:rsid w:val="00E51EC0"/>
    <w:rsid w:val="00E52901"/>
    <w:rsid w:val="00E52B21"/>
    <w:rsid w:val="00E533BD"/>
    <w:rsid w:val="00E53706"/>
    <w:rsid w:val="00E54258"/>
    <w:rsid w:val="00E54283"/>
    <w:rsid w:val="00E5709D"/>
    <w:rsid w:val="00E57CE2"/>
    <w:rsid w:val="00E617BD"/>
    <w:rsid w:val="00E61E05"/>
    <w:rsid w:val="00E62343"/>
    <w:rsid w:val="00E62374"/>
    <w:rsid w:val="00E62FF8"/>
    <w:rsid w:val="00E64B3B"/>
    <w:rsid w:val="00E64BD9"/>
    <w:rsid w:val="00E64F7C"/>
    <w:rsid w:val="00E65092"/>
    <w:rsid w:val="00E6519C"/>
    <w:rsid w:val="00E658A1"/>
    <w:rsid w:val="00E66183"/>
    <w:rsid w:val="00E673FE"/>
    <w:rsid w:val="00E67E50"/>
    <w:rsid w:val="00E67FB1"/>
    <w:rsid w:val="00E700AD"/>
    <w:rsid w:val="00E70445"/>
    <w:rsid w:val="00E705B4"/>
    <w:rsid w:val="00E70FD6"/>
    <w:rsid w:val="00E711BD"/>
    <w:rsid w:val="00E71A91"/>
    <w:rsid w:val="00E71BA7"/>
    <w:rsid w:val="00E72967"/>
    <w:rsid w:val="00E73B50"/>
    <w:rsid w:val="00E7435A"/>
    <w:rsid w:val="00E74741"/>
    <w:rsid w:val="00E805F9"/>
    <w:rsid w:val="00E80ABB"/>
    <w:rsid w:val="00E80B53"/>
    <w:rsid w:val="00E8131A"/>
    <w:rsid w:val="00E8155D"/>
    <w:rsid w:val="00E8218F"/>
    <w:rsid w:val="00E82D70"/>
    <w:rsid w:val="00E8367F"/>
    <w:rsid w:val="00E837A0"/>
    <w:rsid w:val="00E84AD7"/>
    <w:rsid w:val="00E84FF3"/>
    <w:rsid w:val="00E854FC"/>
    <w:rsid w:val="00E85CC0"/>
    <w:rsid w:val="00E85FAC"/>
    <w:rsid w:val="00E87117"/>
    <w:rsid w:val="00E8751A"/>
    <w:rsid w:val="00E87BE8"/>
    <w:rsid w:val="00E87E8F"/>
    <w:rsid w:val="00E902B3"/>
    <w:rsid w:val="00E90BAB"/>
    <w:rsid w:val="00E91998"/>
    <w:rsid w:val="00E928C2"/>
    <w:rsid w:val="00E93807"/>
    <w:rsid w:val="00E93C11"/>
    <w:rsid w:val="00E93D54"/>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7CF"/>
    <w:rsid w:val="00EB0931"/>
    <w:rsid w:val="00EB2CFB"/>
    <w:rsid w:val="00EB3433"/>
    <w:rsid w:val="00EB348F"/>
    <w:rsid w:val="00EB3B88"/>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598B"/>
    <w:rsid w:val="00EC5CA0"/>
    <w:rsid w:val="00EC6366"/>
    <w:rsid w:val="00EC662D"/>
    <w:rsid w:val="00EC7372"/>
    <w:rsid w:val="00EC73B1"/>
    <w:rsid w:val="00EC74F7"/>
    <w:rsid w:val="00ED01B5"/>
    <w:rsid w:val="00ED0B43"/>
    <w:rsid w:val="00ED0EB8"/>
    <w:rsid w:val="00ED0F4F"/>
    <w:rsid w:val="00ED17FF"/>
    <w:rsid w:val="00ED19D1"/>
    <w:rsid w:val="00ED2AC0"/>
    <w:rsid w:val="00ED30E8"/>
    <w:rsid w:val="00ED3B69"/>
    <w:rsid w:val="00ED3ECA"/>
    <w:rsid w:val="00ED3F39"/>
    <w:rsid w:val="00ED63AE"/>
    <w:rsid w:val="00ED6523"/>
    <w:rsid w:val="00ED673C"/>
    <w:rsid w:val="00ED6CD1"/>
    <w:rsid w:val="00ED7438"/>
    <w:rsid w:val="00ED79A3"/>
    <w:rsid w:val="00ED7A42"/>
    <w:rsid w:val="00EE0BDB"/>
    <w:rsid w:val="00EE1078"/>
    <w:rsid w:val="00EE1783"/>
    <w:rsid w:val="00EE22ED"/>
    <w:rsid w:val="00EE294B"/>
    <w:rsid w:val="00EE2994"/>
    <w:rsid w:val="00EE2BF9"/>
    <w:rsid w:val="00EE3268"/>
    <w:rsid w:val="00EE3AD3"/>
    <w:rsid w:val="00EE3F4E"/>
    <w:rsid w:val="00EE5F2E"/>
    <w:rsid w:val="00EE63E3"/>
    <w:rsid w:val="00EE672A"/>
    <w:rsid w:val="00EE6D5D"/>
    <w:rsid w:val="00EE6E08"/>
    <w:rsid w:val="00EE794F"/>
    <w:rsid w:val="00EF0C4B"/>
    <w:rsid w:val="00EF148D"/>
    <w:rsid w:val="00EF2827"/>
    <w:rsid w:val="00EF2C2D"/>
    <w:rsid w:val="00EF351D"/>
    <w:rsid w:val="00EF35D9"/>
    <w:rsid w:val="00EF3B05"/>
    <w:rsid w:val="00EF3CAD"/>
    <w:rsid w:val="00EF3E31"/>
    <w:rsid w:val="00EF4068"/>
    <w:rsid w:val="00EF446B"/>
    <w:rsid w:val="00EF462C"/>
    <w:rsid w:val="00EF4A64"/>
    <w:rsid w:val="00EF4C50"/>
    <w:rsid w:val="00EF550D"/>
    <w:rsid w:val="00EF715B"/>
    <w:rsid w:val="00F0024C"/>
    <w:rsid w:val="00F00D9D"/>
    <w:rsid w:val="00F01647"/>
    <w:rsid w:val="00F02171"/>
    <w:rsid w:val="00F033EF"/>
    <w:rsid w:val="00F03678"/>
    <w:rsid w:val="00F03B07"/>
    <w:rsid w:val="00F04124"/>
    <w:rsid w:val="00F04925"/>
    <w:rsid w:val="00F05A43"/>
    <w:rsid w:val="00F05FB0"/>
    <w:rsid w:val="00F061A6"/>
    <w:rsid w:val="00F0710C"/>
    <w:rsid w:val="00F07496"/>
    <w:rsid w:val="00F116F3"/>
    <w:rsid w:val="00F117E0"/>
    <w:rsid w:val="00F11AB3"/>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625"/>
    <w:rsid w:val="00F258FD"/>
    <w:rsid w:val="00F25CFE"/>
    <w:rsid w:val="00F26816"/>
    <w:rsid w:val="00F26D96"/>
    <w:rsid w:val="00F30051"/>
    <w:rsid w:val="00F31706"/>
    <w:rsid w:val="00F31B06"/>
    <w:rsid w:val="00F31CC6"/>
    <w:rsid w:val="00F328DF"/>
    <w:rsid w:val="00F32F5E"/>
    <w:rsid w:val="00F34156"/>
    <w:rsid w:val="00F34795"/>
    <w:rsid w:val="00F35243"/>
    <w:rsid w:val="00F35A8D"/>
    <w:rsid w:val="00F36E9F"/>
    <w:rsid w:val="00F400B6"/>
    <w:rsid w:val="00F4087B"/>
    <w:rsid w:val="00F40C84"/>
    <w:rsid w:val="00F4167A"/>
    <w:rsid w:val="00F41B19"/>
    <w:rsid w:val="00F41BBC"/>
    <w:rsid w:val="00F436AC"/>
    <w:rsid w:val="00F43E6E"/>
    <w:rsid w:val="00F43EBF"/>
    <w:rsid w:val="00F44423"/>
    <w:rsid w:val="00F44A04"/>
    <w:rsid w:val="00F450C8"/>
    <w:rsid w:val="00F459D2"/>
    <w:rsid w:val="00F46DFB"/>
    <w:rsid w:val="00F46EB5"/>
    <w:rsid w:val="00F4743E"/>
    <w:rsid w:val="00F4788F"/>
    <w:rsid w:val="00F478A1"/>
    <w:rsid w:val="00F50A3C"/>
    <w:rsid w:val="00F50BE6"/>
    <w:rsid w:val="00F51236"/>
    <w:rsid w:val="00F51CE8"/>
    <w:rsid w:val="00F52095"/>
    <w:rsid w:val="00F5374C"/>
    <w:rsid w:val="00F541B8"/>
    <w:rsid w:val="00F548E8"/>
    <w:rsid w:val="00F54D73"/>
    <w:rsid w:val="00F56B6D"/>
    <w:rsid w:val="00F56CC2"/>
    <w:rsid w:val="00F5755A"/>
    <w:rsid w:val="00F57B77"/>
    <w:rsid w:val="00F60043"/>
    <w:rsid w:val="00F60BC0"/>
    <w:rsid w:val="00F60DC3"/>
    <w:rsid w:val="00F61B7F"/>
    <w:rsid w:val="00F62370"/>
    <w:rsid w:val="00F628D3"/>
    <w:rsid w:val="00F62EF2"/>
    <w:rsid w:val="00F63711"/>
    <w:rsid w:val="00F646FD"/>
    <w:rsid w:val="00F647B6"/>
    <w:rsid w:val="00F6497E"/>
    <w:rsid w:val="00F6662C"/>
    <w:rsid w:val="00F66A66"/>
    <w:rsid w:val="00F66AA6"/>
    <w:rsid w:val="00F677E2"/>
    <w:rsid w:val="00F67BE4"/>
    <w:rsid w:val="00F706DC"/>
    <w:rsid w:val="00F70CE7"/>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510C"/>
    <w:rsid w:val="00F860B1"/>
    <w:rsid w:val="00F861A8"/>
    <w:rsid w:val="00F8708F"/>
    <w:rsid w:val="00F871D7"/>
    <w:rsid w:val="00F8728D"/>
    <w:rsid w:val="00F87FC2"/>
    <w:rsid w:val="00F909F7"/>
    <w:rsid w:val="00F90FF9"/>
    <w:rsid w:val="00F911C9"/>
    <w:rsid w:val="00F91539"/>
    <w:rsid w:val="00F9173A"/>
    <w:rsid w:val="00F91800"/>
    <w:rsid w:val="00F921CD"/>
    <w:rsid w:val="00F924D4"/>
    <w:rsid w:val="00F943AD"/>
    <w:rsid w:val="00F9461D"/>
    <w:rsid w:val="00F94E99"/>
    <w:rsid w:val="00F952E5"/>
    <w:rsid w:val="00F9533E"/>
    <w:rsid w:val="00F9650A"/>
    <w:rsid w:val="00F967C7"/>
    <w:rsid w:val="00F976F7"/>
    <w:rsid w:val="00FA0232"/>
    <w:rsid w:val="00FA03B1"/>
    <w:rsid w:val="00FA0437"/>
    <w:rsid w:val="00FA0BBC"/>
    <w:rsid w:val="00FA0C35"/>
    <w:rsid w:val="00FA1545"/>
    <w:rsid w:val="00FA21AA"/>
    <w:rsid w:val="00FA233F"/>
    <w:rsid w:val="00FA2CB9"/>
    <w:rsid w:val="00FA2E05"/>
    <w:rsid w:val="00FA3DF0"/>
    <w:rsid w:val="00FA4527"/>
    <w:rsid w:val="00FA51D8"/>
    <w:rsid w:val="00FA563C"/>
    <w:rsid w:val="00FA56BB"/>
    <w:rsid w:val="00FA7D57"/>
    <w:rsid w:val="00FB0008"/>
    <w:rsid w:val="00FB002C"/>
    <w:rsid w:val="00FB071C"/>
    <w:rsid w:val="00FB1777"/>
    <w:rsid w:val="00FB1ACE"/>
    <w:rsid w:val="00FB23AA"/>
    <w:rsid w:val="00FB3587"/>
    <w:rsid w:val="00FB3EA0"/>
    <w:rsid w:val="00FB4C8B"/>
    <w:rsid w:val="00FB55F4"/>
    <w:rsid w:val="00FB58D8"/>
    <w:rsid w:val="00FB5C20"/>
    <w:rsid w:val="00FB6631"/>
    <w:rsid w:val="00FB6C2A"/>
    <w:rsid w:val="00FB7140"/>
    <w:rsid w:val="00FB749C"/>
    <w:rsid w:val="00FC0B63"/>
    <w:rsid w:val="00FC0C1D"/>
    <w:rsid w:val="00FC2209"/>
    <w:rsid w:val="00FC25DA"/>
    <w:rsid w:val="00FC2A0D"/>
    <w:rsid w:val="00FC3884"/>
    <w:rsid w:val="00FC4839"/>
    <w:rsid w:val="00FC48D4"/>
    <w:rsid w:val="00FC4C4E"/>
    <w:rsid w:val="00FC5EED"/>
    <w:rsid w:val="00FC7531"/>
    <w:rsid w:val="00FC7EAA"/>
    <w:rsid w:val="00FD0996"/>
    <w:rsid w:val="00FD0BE3"/>
    <w:rsid w:val="00FD0EAB"/>
    <w:rsid w:val="00FD11B0"/>
    <w:rsid w:val="00FD1713"/>
    <w:rsid w:val="00FD3876"/>
    <w:rsid w:val="00FD3F2D"/>
    <w:rsid w:val="00FD40FF"/>
    <w:rsid w:val="00FD423D"/>
    <w:rsid w:val="00FD4FA5"/>
    <w:rsid w:val="00FD5166"/>
    <w:rsid w:val="00FD59CC"/>
    <w:rsid w:val="00FD5B62"/>
    <w:rsid w:val="00FD6131"/>
    <w:rsid w:val="00FD756D"/>
    <w:rsid w:val="00FD758C"/>
    <w:rsid w:val="00FD7A0B"/>
    <w:rsid w:val="00FD7F22"/>
    <w:rsid w:val="00FD7F9D"/>
    <w:rsid w:val="00FE03B5"/>
    <w:rsid w:val="00FE131E"/>
    <w:rsid w:val="00FE2531"/>
    <w:rsid w:val="00FE2EBA"/>
    <w:rsid w:val="00FE4BB0"/>
    <w:rsid w:val="00FE53B1"/>
    <w:rsid w:val="00FE56A7"/>
    <w:rsid w:val="00FE57D7"/>
    <w:rsid w:val="00FE5C9A"/>
    <w:rsid w:val="00FE6121"/>
    <w:rsid w:val="00FE6229"/>
    <w:rsid w:val="00FE67AC"/>
    <w:rsid w:val="00FE6D01"/>
    <w:rsid w:val="00FE6E65"/>
    <w:rsid w:val="00FE7067"/>
    <w:rsid w:val="00FE70C3"/>
    <w:rsid w:val="00FE7121"/>
    <w:rsid w:val="00FE74CD"/>
    <w:rsid w:val="00FF05B9"/>
    <w:rsid w:val="00FF0976"/>
    <w:rsid w:val="00FF0C3C"/>
    <w:rsid w:val="00FF0EB1"/>
    <w:rsid w:val="00FF1C69"/>
    <w:rsid w:val="00FF28DB"/>
    <w:rsid w:val="00FF456A"/>
    <w:rsid w:val="00FF46FD"/>
    <w:rsid w:val="00FF49B0"/>
    <w:rsid w:val="00FF604E"/>
    <w:rsid w:val="00FF6204"/>
    <w:rsid w:val="00FF634D"/>
    <w:rsid w:val="00FF6D98"/>
    <w:rsid w:val="4B2829C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3620F"/>
  <w15:docId w15:val="{D3DED0D2-A1C1-447C-9773-475A09CA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2BC4"/>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Ttulo2Car" w:customStyle="1">
    <w:name w:val="Título 2 Car"/>
    <w:basedOn w:val="Fuentedeprrafopredeter"/>
    <w:link w:val="Ttulo2"/>
    <w:uiPriority w:val="9"/>
    <w:semiHidden/>
    <w:rsid w:val="00AA39AF"/>
    <w:rPr>
      <w:rFonts w:asciiTheme="majorHAnsi" w:hAnsiTheme="majorHAnsi" w:eastAsiaTheme="majorEastAsia" w:cstheme="majorBidi"/>
      <w:color w:val="2F5496" w:themeColor="accent1" w:themeShade="BF"/>
      <w:sz w:val="26"/>
      <w:szCs w:val="26"/>
      <w:lang w:val="es-ES_tradnl" w:eastAsia="es-ES"/>
    </w:rPr>
  </w:style>
  <w:style w:type="character" w:styleId="Mencinsinresolver1" w:customStyle="1">
    <w:name w:val="Mención sin resolver1"/>
    <w:basedOn w:val="Fuentedeprrafopredeter"/>
    <w:uiPriority w:val="99"/>
    <w:semiHidden/>
    <w:unhideWhenUsed/>
    <w:rsid w:val="001E7861"/>
    <w:rPr>
      <w:color w:val="605E5C"/>
      <w:shd w:val="clear" w:color="auto" w:fill="E1DFDD"/>
    </w:rPr>
  </w:style>
  <w:style w:type="paragraph" w:styleId="Revisin">
    <w:name w:val="Revision"/>
    <w:hidden/>
    <w:uiPriority w:val="99"/>
    <w:semiHidden/>
    <w:rsid w:val="00214E9B"/>
    <w:pPr>
      <w:spacing w:after="0" w:line="240" w:lineRule="auto"/>
    </w:pPr>
    <w:rPr>
      <w:rFonts w:ascii="Times New Roman" w:hAnsi="Times New Roman" w:eastAsia="Times New Roman" w:cs="Times New Roman"/>
      <w:sz w:val="20"/>
      <w:szCs w:val="20"/>
      <w:lang w:val="es-ES_tradnl" w:eastAsia="es-ES"/>
    </w:rPr>
  </w:style>
  <w:style w:type="character" w:styleId="Mencinsinresolver">
    <w:name w:val="Unresolved Mention"/>
    <w:basedOn w:val="Fuentedeprrafopredeter"/>
    <w:uiPriority w:val="99"/>
    <w:semiHidden/>
    <w:unhideWhenUsed/>
    <w:rsid w:val="00AE0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04290708">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1006829">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35106586">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7936844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9025">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www.rae.es/" TargetMode="External"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hyperlink" Target="https://www.ipomex.org.mx/ipo3/lgt/infoExcel/ATIZAPANDEZARAGOZA/art_92_viii/0.web"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1.xml" Id="rId14" /><Relationship Type="http://schemas.openxmlformats.org/officeDocument/2006/relationships/glossaryDocument" Target="glossary/document.xml" Id="Ra4a43a9feff4405e"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b9b1bca-1d24-4405-887f-96c17935158d}"/>
      </w:docPartPr>
      <w:docPartBody>
        <w:p w14:paraId="043F06C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0FCE2-883A-BF41-A3CD-4465D8523D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JOBA</dc:creator>
  <keywords/>
  <dc:description/>
  <lastModifiedBy>Usuario invitado</lastModifiedBy>
  <revision>5</revision>
  <lastPrinted>2019-11-07T17:42:00.0000000Z</lastPrinted>
  <dcterms:created xsi:type="dcterms:W3CDTF">2022-01-28T03:39:00.0000000Z</dcterms:created>
  <dcterms:modified xsi:type="dcterms:W3CDTF">2022-02-11T17:00:31.7363345Z</dcterms:modified>
</coreProperties>
</file>