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62E26C8A" w:rsidR="003253C6" w:rsidRPr="00BE7007" w:rsidRDefault="00200BFC" w:rsidP="00BE7007">
      <w:pPr>
        <w:pStyle w:val="Sinespaciado"/>
        <w:spacing w:line="360" w:lineRule="auto"/>
        <w:jc w:val="both"/>
        <w:rPr>
          <w:rFonts w:ascii="Palatino Linotype" w:hAnsi="Palatino Linotype"/>
        </w:rPr>
      </w:pPr>
      <w:r w:rsidRPr="00BE700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CE4143" w:rsidRPr="00BE7007">
        <w:rPr>
          <w:rFonts w:ascii="Palatino Linotype" w:hAnsi="Palatino Linotype"/>
        </w:rPr>
        <w:t>de fecha die</w:t>
      </w:r>
      <w:r w:rsidR="008A6FC8" w:rsidRPr="00BE7007">
        <w:rPr>
          <w:rFonts w:ascii="Palatino Linotype" w:hAnsi="Palatino Linotype"/>
        </w:rPr>
        <w:t>z de febrero</w:t>
      </w:r>
      <w:r w:rsidR="00CE4143" w:rsidRPr="00BE7007">
        <w:rPr>
          <w:rFonts w:ascii="Palatino Linotype" w:hAnsi="Palatino Linotype"/>
        </w:rPr>
        <w:t xml:space="preserve"> de dos mil veintidós.</w:t>
      </w:r>
    </w:p>
    <w:p w14:paraId="6CE05D1B" w14:textId="77777777" w:rsidR="004B29B3" w:rsidRPr="00234C83" w:rsidRDefault="004B29B3" w:rsidP="00033269">
      <w:pPr>
        <w:spacing w:line="360" w:lineRule="auto"/>
        <w:jc w:val="both"/>
        <w:rPr>
          <w:rFonts w:ascii="Palatino Linotype" w:hAnsi="Palatino Linotype" w:cs="Arial"/>
        </w:rPr>
      </w:pPr>
    </w:p>
    <w:p w14:paraId="71F79FE3" w14:textId="1C9519E9" w:rsidR="00A1125E" w:rsidRPr="00234C83" w:rsidRDefault="00D137DD" w:rsidP="00033269">
      <w:pPr>
        <w:spacing w:line="360" w:lineRule="auto"/>
        <w:jc w:val="both"/>
        <w:rPr>
          <w:rFonts w:ascii="Palatino Linotype" w:hAnsi="Palatino Linotype" w:cs="Arial"/>
        </w:rPr>
      </w:pPr>
      <w:r w:rsidRPr="00234C83">
        <w:rPr>
          <w:rFonts w:ascii="Palatino Linotype" w:hAnsi="Palatino Linotype" w:cs="Arial"/>
          <w:b/>
          <w:sz w:val="28"/>
        </w:rPr>
        <w:t>VISTO</w:t>
      </w:r>
      <w:r w:rsidRPr="00234C83">
        <w:rPr>
          <w:rFonts w:ascii="Palatino Linotype" w:hAnsi="Palatino Linotype" w:cs="Arial"/>
        </w:rPr>
        <w:t xml:space="preserve"> </w:t>
      </w:r>
      <w:r w:rsidR="00C34D00" w:rsidRPr="00234C83">
        <w:rPr>
          <w:rFonts w:ascii="Palatino Linotype" w:hAnsi="Palatino Linotype" w:cs="Arial"/>
        </w:rPr>
        <w:t>el</w:t>
      </w:r>
      <w:r w:rsidRPr="00234C83">
        <w:rPr>
          <w:rFonts w:ascii="Palatino Linotype" w:hAnsi="Palatino Linotype" w:cs="Arial"/>
        </w:rPr>
        <w:t xml:space="preserve"> expediente formado con motivo del recurso de revisión </w:t>
      </w:r>
      <w:r w:rsidRPr="00234C83">
        <w:rPr>
          <w:rFonts w:ascii="Palatino Linotype" w:hAnsi="Palatino Linotype" w:cs="Arial"/>
          <w:b/>
        </w:rPr>
        <w:t>05</w:t>
      </w:r>
      <w:r w:rsidR="00743351" w:rsidRPr="00234C83">
        <w:rPr>
          <w:rFonts w:ascii="Palatino Linotype" w:hAnsi="Palatino Linotype" w:cs="Arial"/>
          <w:b/>
        </w:rPr>
        <w:t>837</w:t>
      </w:r>
      <w:r w:rsidRPr="00234C83">
        <w:rPr>
          <w:rFonts w:ascii="Palatino Linotype" w:hAnsi="Palatino Linotype" w:cs="Arial"/>
          <w:b/>
        </w:rPr>
        <w:t xml:space="preserve">/INFOEM/IP/RR/2021, </w:t>
      </w:r>
      <w:r w:rsidRPr="00234C83">
        <w:rPr>
          <w:rFonts w:ascii="Palatino Linotype" w:hAnsi="Palatino Linotype" w:cs="Arial"/>
        </w:rPr>
        <w:t xml:space="preserve">promovido </w:t>
      </w:r>
      <w:r w:rsidR="00743351" w:rsidRPr="00234C83">
        <w:rPr>
          <w:rFonts w:ascii="Palatino Linotype" w:hAnsi="Palatino Linotype"/>
        </w:rPr>
        <w:t>por</w:t>
      </w:r>
      <w:r w:rsidR="00785338" w:rsidRPr="00234C83">
        <w:rPr>
          <w:rFonts w:ascii="Palatino Linotype" w:hAnsi="Palatino Linotype"/>
        </w:rPr>
        <w:t xml:space="preserve"> </w:t>
      </w:r>
      <w:r w:rsidR="00C8337B">
        <w:rPr>
          <w:rFonts w:ascii="Palatino Linotype" w:hAnsi="Palatino Linotype"/>
          <w:b/>
          <w:bCs/>
        </w:rPr>
        <w:t>xxxx</w:t>
      </w:r>
      <w:bookmarkStart w:id="0" w:name="_GoBack"/>
      <w:bookmarkEnd w:id="0"/>
      <w:r w:rsidRPr="00234C83">
        <w:rPr>
          <w:rFonts w:ascii="Palatino Linotype" w:hAnsi="Palatino Linotype"/>
          <w:b/>
        </w:rPr>
        <w:t>,</w:t>
      </w:r>
      <w:r w:rsidRPr="00234C83">
        <w:rPr>
          <w:rFonts w:ascii="Palatino Linotype" w:hAnsi="Palatino Linotype" w:cs="Arial"/>
          <w:b/>
        </w:rPr>
        <w:t xml:space="preserve"> </w:t>
      </w:r>
      <w:r w:rsidRPr="00234C83">
        <w:rPr>
          <w:rFonts w:ascii="Palatino Linotype" w:hAnsi="Palatino Linotype"/>
        </w:rPr>
        <w:t>a quien en lo sucesivo se le denominar</w:t>
      </w:r>
      <w:r w:rsidR="00743351" w:rsidRPr="00234C83">
        <w:rPr>
          <w:rFonts w:ascii="Palatino Linotype" w:hAnsi="Palatino Linotype"/>
        </w:rPr>
        <w:t>á</w:t>
      </w:r>
      <w:r w:rsidRPr="00234C83">
        <w:rPr>
          <w:rFonts w:ascii="Palatino Linotype" w:hAnsi="Palatino Linotype"/>
        </w:rPr>
        <w:t xml:space="preserve"> como </w:t>
      </w:r>
      <w:r w:rsidR="00785338" w:rsidRPr="00234C83">
        <w:rPr>
          <w:rFonts w:ascii="Palatino Linotype" w:hAnsi="Palatino Linotype" w:cs="Arial"/>
          <w:b/>
        </w:rPr>
        <w:t>EL</w:t>
      </w:r>
      <w:r w:rsidRPr="00234C83">
        <w:rPr>
          <w:rFonts w:ascii="Palatino Linotype" w:hAnsi="Palatino Linotype" w:cs="Arial"/>
          <w:b/>
        </w:rPr>
        <w:t xml:space="preserve"> RECURRENTE,</w:t>
      </w:r>
      <w:r w:rsidRPr="00234C83">
        <w:rPr>
          <w:rFonts w:ascii="Palatino Linotype" w:hAnsi="Palatino Linotype" w:cs="Arial"/>
        </w:rPr>
        <w:t xml:space="preserve"> en contra de la respuesta del</w:t>
      </w:r>
      <w:r w:rsidR="00C34D00" w:rsidRPr="00234C83">
        <w:rPr>
          <w:rFonts w:ascii="Palatino Linotype" w:hAnsi="Palatino Linotype" w:cs="Arial"/>
        </w:rPr>
        <w:t xml:space="preserve"> </w:t>
      </w:r>
      <w:r w:rsidR="00743351" w:rsidRPr="00234C83">
        <w:rPr>
          <w:rFonts w:ascii="Palatino Linotype" w:hAnsi="Palatino Linotype" w:cs="Arial"/>
          <w:b/>
        </w:rPr>
        <w:t>Ayuntamiento de Ecatepec de Morelos</w:t>
      </w:r>
      <w:r w:rsidRPr="00234C83">
        <w:rPr>
          <w:rFonts w:ascii="Palatino Linotype" w:hAnsi="Palatino Linotype" w:cs="Arial"/>
          <w:b/>
        </w:rPr>
        <w:t xml:space="preserve">, </w:t>
      </w:r>
      <w:r w:rsidRPr="00234C83">
        <w:rPr>
          <w:rFonts w:ascii="Palatino Linotype" w:hAnsi="Palatino Linotype"/>
        </w:rPr>
        <w:t xml:space="preserve">en lo subsecuente se le denominará </w:t>
      </w:r>
      <w:r w:rsidRPr="00234C83">
        <w:rPr>
          <w:rFonts w:ascii="Palatino Linotype" w:hAnsi="Palatino Linotype" w:cs="Arial"/>
          <w:b/>
        </w:rPr>
        <w:t xml:space="preserve">EL SUJETO OBLIGADO, </w:t>
      </w:r>
      <w:r w:rsidRPr="00234C83">
        <w:rPr>
          <w:rFonts w:ascii="Palatino Linotype" w:hAnsi="Palatino Linotype" w:cs="Arial"/>
        </w:rPr>
        <w:t>se procede a dictar la presente resolución con base en lo siguiente:</w:t>
      </w:r>
    </w:p>
    <w:p w14:paraId="41E1BF12" w14:textId="77777777" w:rsidR="00D137DD" w:rsidRPr="00234C83" w:rsidRDefault="00D137DD" w:rsidP="00033269">
      <w:pPr>
        <w:spacing w:line="360" w:lineRule="auto"/>
        <w:jc w:val="both"/>
        <w:rPr>
          <w:rFonts w:ascii="Palatino Linotype" w:hAnsi="Palatino Linotype" w:cs="Arial"/>
          <w:b/>
          <w:bCs/>
          <w:spacing w:val="60"/>
        </w:rPr>
      </w:pPr>
    </w:p>
    <w:p w14:paraId="0708AE3B" w14:textId="40DF1BDA" w:rsidR="000F0E7C" w:rsidRPr="00234C83" w:rsidRDefault="00200BFC" w:rsidP="00033269">
      <w:pPr>
        <w:jc w:val="center"/>
        <w:rPr>
          <w:rFonts w:ascii="Palatino Linotype" w:hAnsi="Palatino Linotype" w:cs="Arial"/>
          <w:b/>
          <w:bCs/>
          <w:spacing w:val="60"/>
          <w:sz w:val="28"/>
        </w:rPr>
      </w:pPr>
      <w:r w:rsidRPr="00234C83">
        <w:rPr>
          <w:rFonts w:ascii="Palatino Linotype" w:hAnsi="Palatino Linotype" w:cs="Arial"/>
          <w:b/>
          <w:bCs/>
          <w:spacing w:val="60"/>
          <w:sz w:val="28"/>
        </w:rPr>
        <w:t>RESULTANDO</w:t>
      </w:r>
    </w:p>
    <w:p w14:paraId="3B9DFD37" w14:textId="77777777" w:rsidR="00A1125E" w:rsidRPr="00234C83" w:rsidRDefault="00A1125E" w:rsidP="00033269">
      <w:pPr>
        <w:rPr>
          <w:rFonts w:ascii="Palatino Linotype" w:hAnsi="Palatino Linotype" w:cs="Arial"/>
          <w:b/>
          <w:bCs/>
          <w:spacing w:val="60"/>
        </w:rPr>
      </w:pPr>
    </w:p>
    <w:p w14:paraId="6E8291E3" w14:textId="28804E94" w:rsidR="009959DB" w:rsidRPr="00234C83" w:rsidRDefault="00B41A76" w:rsidP="00B41A76">
      <w:pPr>
        <w:spacing w:line="360" w:lineRule="auto"/>
        <w:jc w:val="both"/>
        <w:rPr>
          <w:rFonts w:ascii="Palatino Linotype" w:eastAsia="MS Mincho" w:hAnsi="Palatino Linotype" w:cs="Arial"/>
          <w:bCs/>
        </w:rPr>
      </w:pPr>
      <w:r w:rsidRPr="00234C83">
        <w:rPr>
          <w:rFonts w:ascii="Palatino Linotype" w:eastAsia="MS Mincho" w:hAnsi="Palatino Linotype" w:cs="Arial"/>
          <w:b/>
          <w:sz w:val="28"/>
          <w:szCs w:val="28"/>
        </w:rPr>
        <w:t>I.</w:t>
      </w:r>
      <w:r w:rsidRPr="00234C83">
        <w:rPr>
          <w:rFonts w:ascii="Palatino Linotype" w:eastAsia="MS Mincho" w:hAnsi="Palatino Linotype" w:cs="Arial"/>
        </w:rPr>
        <w:t xml:space="preserve"> </w:t>
      </w:r>
      <w:r w:rsidR="00163A20" w:rsidRPr="00234C83">
        <w:rPr>
          <w:rFonts w:ascii="Palatino Linotype" w:eastAsia="MS Mincho" w:hAnsi="Palatino Linotype" w:cs="Arial"/>
        </w:rPr>
        <w:t xml:space="preserve">En </w:t>
      </w:r>
      <w:bookmarkStart w:id="1" w:name="_Hlk66905340"/>
      <w:r w:rsidR="00234307" w:rsidRPr="00234C83">
        <w:rPr>
          <w:rFonts w:ascii="Palatino Linotype" w:eastAsia="MS Mincho" w:hAnsi="Palatino Linotype" w:cs="Arial"/>
        </w:rPr>
        <w:t>veintidós</w:t>
      </w:r>
      <w:r w:rsidR="000D7E11" w:rsidRPr="00234C83">
        <w:rPr>
          <w:rFonts w:ascii="Palatino Linotype" w:eastAsia="MS Mincho" w:hAnsi="Palatino Linotype" w:cs="Arial"/>
        </w:rPr>
        <w:t xml:space="preserve"> de </w:t>
      </w:r>
      <w:r w:rsidR="0027759C" w:rsidRPr="00234C83">
        <w:rPr>
          <w:rFonts w:ascii="Palatino Linotype" w:eastAsia="MS Mincho" w:hAnsi="Palatino Linotype" w:cs="Arial"/>
        </w:rPr>
        <w:t>noviembre</w:t>
      </w:r>
      <w:r w:rsidR="00921C21" w:rsidRPr="00234C83">
        <w:rPr>
          <w:rFonts w:ascii="Palatino Linotype" w:eastAsia="MS Mincho" w:hAnsi="Palatino Linotype" w:cs="Arial"/>
        </w:rPr>
        <w:t xml:space="preserve"> </w:t>
      </w:r>
      <w:r w:rsidR="0074343D" w:rsidRPr="00234C83">
        <w:rPr>
          <w:rFonts w:ascii="Palatino Linotype" w:eastAsia="MS Mincho" w:hAnsi="Palatino Linotype" w:cs="Arial"/>
        </w:rPr>
        <w:t>de dos mil veintiuno</w:t>
      </w:r>
      <w:bookmarkEnd w:id="1"/>
      <w:r w:rsidR="00163A20" w:rsidRPr="00234C83">
        <w:rPr>
          <w:rFonts w:ascii="Palatino Linotype" w:eastAsia="MS Mincho" w:hAnsi="Palatino Linotype" w:cs="Arial"/>
        </w:rPr>
        <w:t xml:space="preserve">, </w:t>
      </w:r>
      <w:r w:rsidR="00785338" w:rsidRPr="00234C83">
        <w:rPr>
          <w:rFonts w:ascii="Palatino Linotype" w:eastAsia="MS Mincho" w:hAnsi="Palatino Linotype" w:cs="Arial"/>
          <w:b/>
        </w:rPr>
        <w:t>EL</w:t>
      </w:r>
      <w:r w:rsidR="00163A20" w:rsidRPr="00234C83">
        <w:rPr>
          <w:rFonts w:ascii="Palatino Linotype" w:eastAsia="MS Mincho" w:hAnsi="Palatino Linotype" w:cs="Arial"/>
          <w:b/>
        </w:rPr>
        <w:t xml:space="preserve"> RECURRENTE</w:t>
      </w:r>
      <w:r w:rsidR="00163A20" w:rsidRPr="00234C83">
        <w:rPr>
          <w:rFonts w:ascii="Palatino Linotype" w:eastAsia="MS Mincho" w:hAnsi="Palatino Linotype" w:cs="Arial"/>
        </w:rPr>
        <w:t xml:space="preserve"> </w:t>
      </w:r>
      <w:r w:rsidR="00BF3E26" w:rsidRPr="00234C83">
        <w:rPr>
          <w:rFonts w:ascii="Palatino Linotype" w:eastAsia="MS Mincho" w:hAnsi="Palatino Linotype" w:cs="Arial"/>
        </w:rPr>
        <w:t>presentó a través de</w:t>
      </w:r>
      <w:r w:rsidR="00935236" w:rsidRPr="00234C83">
        <w:rPr>
          <w:rFonts w:ascii="Palatino Linotype" w:eastAsia="MS Mincho" w:hAnsi="Palatino Linotype" w:cs="Arial"/>
        </w:rPr>
        <w:t xml:space="preserve"> Plataforma </w:t>
      </w:r>
      <w:r w:rsidR="00744BC3" w:rsidRPr="00234C83">
        <w:rPr>
          <w:rFonts w:ascii="Palatino Linotype" w:eastAsia="MS Mincho" w:hAnsi="Palatino Linotype" w:cs="Arial"/>
        </w:rPr>
        <w:t>N</w:t>
      </w:r>
      <w:r w:rsidR="00935236" w:rsidRPr="00234C83">
        <w:rPr>
          <w:rFonts w:ascii="Palatino Linotype" w:eastAsia="MS Mincho" w:hAnsi="Palatino Linotype" w:cs="Arial"/>
        </w:rPr>
        <w:t>acional</w:t>
      </w:r>
      <w:r w:rsidR="0094104E" w:rsidRPr="00234C83">
        <w:rPr>
          <w:rFonts w:ascii="Palatino Linotype" w:eastAsia="MS Mincho" w:hAnsi="Palatino Linotype" w:cs="Arial"/>
        </w:rPr>
        <w:t xml:space="preserve"> de Transparencia (PNT)</w:t>
      </w:r>
      <w:r w:rsidR="00935236" w:rsidRPr="00234C83">
        <w:rPr>
          <w:rFonts w:ascii="Palatino Linotype" w:eastAsia="MS Mincho" w:hAnsi="Palatino Linotype" w:cs="Arial"/>
        </w:rPr>
        <w:t xml:space="preserve">, la cual está vinculada al </w:t>
      </w:r>
      <w:r w:rsidR="00BF3E26" w:rsidRPr="00234C83">
        <w:rPr>
          <w:rFonts w:ascii="Palatino Linotype" w:eastAsia="MS Mincho" w:hAnsi="Palatino Linotype" w:cs="Arial"/>
        </w:rPr>
        <w:t xml:space="preserve">Sistema de Acceso a la Información Mexiquense, en lo subsecuente </w:t>
      </w:r>
      <w:r w:rsidR="00BF3E26" w:rsidRPr="00234C83">
        <w:rPr>
          <w:rFonts w:ascii="Palatino Linotype" w:eastAsia="MS Mincho" w:hAnsi="Palatino Linotype" w:cs="Arial"/>
          <w:b/>
        </w:rPr>
        <w:t>EL SAIMEX</w:t>
      </w:r>
      <w:r w:rsidR="00BF3E26" w:rsidRPr="00234C83">
        <w:rPr>
          <w:rFonts w:ascii="Palatino Linotype" w:eastAsia="MS Mincho" w:hAnsi="Palatino Linotype" w:cs="Arial"/>
        </w:rPr>
        <w:t xml:space="preserve"> ante </w:t>
      </w:r>
      <w:r w:rsidR="00BF3E26" w:rsidRPr="00234C83">
        <w:rPr>
          <w:rFonts w:ascii="Palatino Linotype" w:eastAsia="MS Mincho" w:hAnsi="Palatino Linotype" w:cs="Arial"/>
          <w:b/>
        </w:rPr>
        <w:t>EL SUJETO OBLIGADO</w:t>
      </w:r>
      <w:r w:rsidR="00BF3E26" w:rsidRPr="00234C83">
        <w:rPr>
          <w:rFonts w:ascii="Palatino Linotype" w:eastAsia="MS Mincho" w:hAnsi="Palatino Linotype" w:cs="Arial"/>
        </w:rPr>
        <w:t xml:space="preserve">, la solicitud de acceso a la información pública, </w:t>
      </w:r>
      <w:r w:rsidR="009959DB" w:rsidRPr="00234C83">
        <w:rPr>
          <w:rFonts w:ascii="Palatino Linotype" w:eastAsia="MS Mincho" w:hAnsi="Palatino Linotype" w:cs="Arial"/>
        </w:rPr>
        <w:t xml:space="preserve">a la que se le asignó </w:t>
      </w:r>
      <w:r w:rsidR="00C34D00" w:rsidRPr="00234C83">
        <w:rPr>
          <w:rFonts w:ascii="Palatino Linotype" w:eastAsia="MS Mincho" w:hAnsi="Palatino Linotype" w:cs="Arial"/>
        </w:rPr>
        <w:t>el</w:t>
      </w:r>
      <w:r w:rsidR="009959DB" w:rsidRPr="00234C83">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234C83">
        <w:rPr>
          <w:rFonts w:ascii="Palatino Linotype" w:eastAsia="MS Mincho" w:hAnsi="Palatino Linotype" w:cs="Arial"/>
        </w:rPr>
        <w:t xml:space="preserve">expediente </w:t>
      </w:r>
      <w:bookmarkEnd w:id="2"/>
      <w:bookmarkEnd w:id="3"/>
      <w:bookmarkEnd w:id="4"/>
      <w:bookmarkEnd w:id="5"/>
      <w:bookmarkEnd w:id="6"/>
      <w:bookmarkEnd w:id="7"/>
      <w:r w:rsidR="00743351" w:rsidRPr="00234C83">
        <w:rPr>
          <w:rFonts w:ascii="Palatino Linotype" w:eastAsia="MS Mincho" w:hAnsi="Palatino Linotype" w:cs="Arial"/>
          <w:b/>
          <w:bCs/>
        </w:rPr>
        <w:t>00717/ECATEPEC/IP/2021</w:t>
      </w:r>
      <w:r w:rsidR="00F94871" w:rsidRPr="00234C83">
        <w:rPr>
          <w:rFonts w:ascii="Palatino Linotype" w:eastAsia="MS Mincho" w:hAnsi="Palatino Linotype" w:cs="Arial"/>
          <w:b/>
          <w:bCs/>
        </w:rPr>
        <w:t xml:space="preserve">, </w:t>
      </w:r>
      <w:r w:rsidR="009959DB" w:rsidRPr="00234C83">
        <w:rPr>
          <w:rFonts w:ascii="Palatino Linotype" w:eastAsia="MS Mincho" w:hAnsi="Palatino Linotype" w:cs="Arial"/>
          <w:bCs/>
        </w:rPr>
        <w:t>mediante el cual requirió, lo siguiente:</w:t>
      </w:r>
    </w:p>
    <w:p w14:paraId="4E17D403" w14:textId="77777777" w:rsidR="00C34D00" w:rsidRPr="00234C83" w:rsidRDefault="00C34D00" w:rsidP="00C34D00">
      <w:pPr>
        <w:spacing w:line="360" w:lineRule="auto"/>
        <w:ind w:left="360"/>
        <w:jc w:val="both"/>
        <w:rPr>
          <w:rFonts w:ascii="Palatino Linotype" w:hAnsi="Palatino Linotype" w:cs="Arial"/>
          <w:i/>
          <w:iCs/>
          <w:sz w:val="20"/>
          <w:szCs w:val="20"/>
        </w:rPr>
      </w:pPr>
    </w:p>
    <w:p w14:paraId="39468A7E" w14:textId="73C00FD1" w:rsidR="00C34D00" w:rsidRPr="00234C83" w:rsidRDefault="00C34D00" w:rsidP="001A18D4">
      <w:pPr>
        <w:pStyle w:val="TableParagraph"/>
        <w:spacing w:before="6"/>
        <w:ind w:left="851" w:right="899"/>
        <w:jc w:val="both"/>
        <w:rPr>
          <w:rFonts w:ascii="Arial MT" w:hAnsi="Arial MT"/>
          <w:lang w:val="es-MX"/>
        </w:rPr>
      </w:pPr>
      <w:r w:rsidRPr="00234C83">
        <w:rPr>
          <w:rFonts w:ascii="Palatino Linotype" w:hAnsi="Palatino Linotype"/>
          <w:i/>
          <w:iCs/>
          <w:lang w:val="es-MX"/>
        </w:rPr>
        <w:t>“</w:t>
      </w:r>
      <w:r w:rsidR="00743351" w:rsidRPr="00234C83">
        <w:rPr>
          <w:rFonts w:ascii="Palatino Linotype" w:eastAsia="Times New Roman" w:hAnsi="Palatino Linotype"/>
          <w:i/>
          <w:iCs/>
          <w:lang w:val="es-MX" w:eastAsia="es-ES"/>
        </w:rPr>
        <w:t>Solicito estructura orgánica del Instituto de la Juventud Ecatepec, así como curriculum vitae (versión pública) del personal que labora en el mismo</w:t>
      </w:r>
      <w:r w:rsidR="0027759C" w:rsidRPr="00234C83">
        <w:rPr>
          <w:rFonts w:ascii="Palatino Linotype" w:hAnsi="Palatino Linotype"/>
          <w:i/>
          <w:iCs/>
          <w:lang w:val="es-MX"/>
        </w:rPr>
        <w:t>.</w:t>
      </w:r>
      <w:r w:rsidRPr="00234C83">
        <w:rPr>
          <w:rFonts w:ascii="Palatino Linotype" w:hAnsi="Palatino Linotype"/>
          <w:i/>
          <w:iCs/>
          <w:lang w:val="es-MX"/>
        </w:rPr>
        <w:t>” (sic)</w:t>
      </w:r>
    </w:p>
    <w:p w14:paraId="7E7327EF" w14:textId="114F0198" w:rsidR="003F343F" w:rsidRPr="00234C83" w:rsidRDefault="003F343F" w:rsidP="00033269">
      <w:pPr>
        <w:tabs>
          <w:tab w:val="left" w:pos="851"/>
        </w:tabs>
        <w:ind w:right="901"/>
        <w:jc w:val="both"/>
        <w:rPr>
          <w:rFonts w:ascii="Palatino Linotype" w:eastAsia="MS Mincho" w:hAnsi="Palatino Linotype" w:cs="Arial"/>
          <w:sz w:val="22"/>
          <w:szCs w:val="22"/>
        </w:rPr>
      </w:pPr>
    </w:p>
    <w:p w14:paraId="3A2F0D43" w14:textId="41648F87" w:rsidR="00A525BF" w:rsidRPr="00234C83" w:rsidRDefault="003F157B" w:rsidP="00033269">
      <w:pPr>
        <w:widowControl w:val="0"/>
        <w:autoSpaceDE w:val="0"/>
        <w:autoSpaceDN w:val="0"/>
        <w:adjustRightInd w:val="0"/>
        <w:spacing w:line="360" w:lineRule="auto"/>
        <w:jc w:val="both"/>
        <w:rPr>
          <w:rFonts w:ascii="Palatino Linotype" w:eastAsia="Calibri" w:hAnsi="Palatino Linotype" w:cs="Arial"/>
          <w:b/>
          <w:bCs/>
          <w:lang w:eastAsia="en-US"/>
        </w:rPr>
      </w:pPr>
      <w:r w:rsidRPr="00234C83">
        <w:rPr>
          <w:rFonts w:ascii="Palatino Linotype" w:eastAsia="Calibri" w:hAnsi="Palatino Linotype" w:cs="Arial"/>
          <w:b/>
          <w:bCs/>
          <w:lang w:eastAsia="en-US"/>
        </w:rPr>
        <w:t>MODALIDAD DE ENTREGA</w:t>
      </w:r>
      <w:r w:rsidR="00A525BF" w:rsidRPr="00234C83">
        <w:rPr>
          <w:rFonts w:ascii="Palatino Linotype" w:eastAsia="Calibri" w:hAnsi="Palatino Linotype" w:cs="Arial"/>
          <w:b/>
          <w:bCs/>
          <w:lang w:eastAsia="en-US"/>
        </w:rPr>
        <w:t xml:space="preserve">: </w:t>
      </w:r>
      <w:r w:rsidR="00862D02" w:rsidRPr="00234C83">
        <w:rPr>
          <w:rFonts w:ascii="Palatino Linotype" w:eastAsia="Palatino Linotype" w:hAnsi="Palatino Linotype" w:cs="Palatino Linotype"/>
        </w:rPr>
        <w:t xml:space="preserve">Vía </w:t>
      </w:r>
      <w:r w:rsidR="00862D02" w:rsidRPr="00234C83">
        <w:rPr>
          <w:rFonts w:ascii="Palatino Linotype" w:eastAsia="Palatino Linotype" w:hAnsi="Palatino Linotype" w:cs="Palatino Linotype"/>
          <w:b/>
        </w:rPr>
        <w:t xml:space="preserve">SAIMEX </w:t>
      </w:r>
      <w:r w:rsidR="00862D02" w:rsidRPr="00234C83">
        <w:rPr>
          <w:rFonts w:ascii="Palatino Linotype" w:eastAsia="Palatino Linotype" w:hAnsi="Palatino Linotype" w:cs="Palatino Linotype"/>
        </w:rPr>
        <w:t xml:space="preserve">y </w:t>
      </w:r>
      <w:r w:rsidR="00862D02" w:rsidRPr="00234C83">
        <w:rPr>
          <w:rFonts w:ascii="Palatino Linotype" w:eastAsia="Palatino Linotype" w:hAnsi="Palatino Linotype" w:cs="Palatino Linotype"/>
          <w:b/>
        </w:rPr>
        <w:t>correo electrónico.</w:t>
      </w:r>
      <w:r w:rsidR="00743351" w:rsidRPr="00234C83">
        <w:rPr>
          <w:rFonts w:ascii="Palatino Linotype" w:eastAsia="Calibri" w:hAnsi="Palatino Linotype" w:cs="Arial"/>
          <w:bCs/>
          <w:lang w:eastAsia="en-US"/>
        </w:rPr>
        <w:t>.</w:t>
      </w:r>
    </w:p>
    <w:p w14:paraId="68108EB5" w14:textId="77777777" w:rsidR="00CE377F" w:rsidRPr="00234C83" w:rsidRDefault="00CE377F" w:rsidP="00033269">
      <w:pPr>
        <w:widowControl w:val="0"/>
        <w:autoSpaceDE w:val="0"/>
        <w:autoSpaceDN w:val="0"/>
        <w:adjustRightInd w:val="0"/>
        <w:jc w:val="both"/>
        <w:rPr>
          <w:rFonts w:ascii="Palatino Linotype" w:eastAsia="Calibri" w:hAnsi="Palatino Linotype" w:cs="Arial"/>
          <w:b/>
          <w:bCs/>
          <w:lang w:eastAsia="en-US"/>
        </w:rPr>
      </w:pPr>
    </w:p>
    <w:p w14:paraId="21FE55BD" w14:textId="4AF08E1D" w:rsidR="00B41A76" w:rsidRPr="00234C83" w:rsidRDefault="00B41A76" w:rsidP="00033269">
      <w:pPr>
        <w:widowControl w:val="0"/>
        <w:autoSpaceDE w:val="0"/>
        <w:autoSpaceDN w:val="0"/>
        <w:adjustRightInd w:val="0"/>
        <w:spacing w:line="360" w:lineRule="auto"/>
        <w:jc w:val="both"/>
        <w:rPr>
          <w:rFonts w:ascii="Palatino Linotype" w:eastAsia="Calibri" w:hAnsi="Palatino Linotype" w:cs="Arial"/>
          <w:lang w:eastAsia="en-US"/>
        </w:rPr>
      </w:pPr>
      <w:r w:rsidRPr="00234C83">
        <w:rPr>
          <w:rFonts w:ascii="Palatino Linotype" w:eastAsia="Calibri" w:hAnsi="Palatino Linotype" w:cs="Arial"/>
          <w:b/>
          <w:bCs/>
          <w:sz w:val="28"/>
          <w:lang w:eastAsia="en-US"/>
        </w:rPr>
        <w:t>II</w:t>
      </w:r>
      <w:r w:rsidRPr="00234C83">
        <w:rPr>
          <w:rFonts w:ascii="Palatino Linotype" w:eastAsia="Calibri" w:hAnsi="Palatino Linotype" w:cs="Arial"/>
          <w:b/>
          <w:bCs/>
          <w:lang w:eastAsia="en-US"/>
        </w:rPr>
        <w:t>.</w:t>
      </w:r>
      <w:r w:rsidRPr="00234C83">
        <w:rPr>
          <w:rFonts w:ascii="Palatino Linotype" w:eastAsia="Calibri" w:hAnsi="Palatino Linotype" w:cs="Arial"/>
          <w:lang w:eastAsia="en-US"/>
        </w:rPr>
        <w:t xml:space="preserve"> En cumplimiento al artículo 162 de la Ley de Transparencia y Acceso a la </w:t>
      </w:r>
      <w:r w:rsidRPr="00234C83">
        <w:rPr>
          <w:rFonts w:ascii="Palatino Linotype" w:eastAsia="Calibri" w:hAnsi="Palatino Linotype" w:cs="Arial"/>
          <w:lang w:eastAsia="en-US"/>
        </w:rPr>
        <w:lastRenderedPageBreak/>
        <w:t xml:space="preserve">Información Pública del Estado de México y Municipios, el </w:t>
      </w:r>
      <w:r w:rsidR="00743351" w:rsidRPr="00234C83">
        <w:rPr>
          <w:rFonts w:ascii="Palatino Linotype" w:eastAsia="Calibri" w:hAnsi="Palatino Linotype" w:cs="Arial"/>
          <w:lang w:eastAsia="en-US"/>
        </w:rPr>
        <w:t>veintidós de octubre</w:t>
      </w:r>
      <w:r w:rsidRPr="00234C83">
        <w:rPr>
          <w:rFonts w:ascii="Palatino Linotype" w:eastAsia="Calibri" w:hAnsi="Palatino Linotype" w:cs="Arial"/>
          <w:lang w:eastAsia="en-US"/>
        </w:rPr>
        <w:t xml:space="preserve"> </w:t>
      </w:r>
      <w:r w:rsidRPr="00234C83">
        <w:rPr>
          <w:rFonts w:ascii="Palatino Linotype" w:eastAsia="MS Mincho" w:hAnsi="Palatino Linotype" w:cs="Arial"/>
        </w:rPr>
        <w:t>de dos mil veintiuno</w:t>
      </w:r>
      <w:r w:rsidRPr="00234C83">
        <w:rPr>
          <w:rFonts w:ascii="Palatino Linotype" w:eastAsia="Calibri" w:hAnsi="Palatino Linotype" w:cs="Arial"/>
          <w:lang w:eastAsia="en-US"/>
        </w:rPr>
        <w:t xml:space="preserve">, </w:t>
      </w:r>
      <w:r w:rsidRPr="00234C83">
        <w:rPr>
          <w:rFonts w:ascii="Palatino Linotype" w:eastAsia="Calibri" w:hAnsi="Palatino Linotype" w:cs="Arial"/>
          <w:b/>
          <w:lang w:eastAsia="en-US"/>
        </w:rPr>
        <w:t>EL SUJETO OBLIGADO</w:t>
      </w:r>
      <w:r w:rsidRPr="00234C83">
        <w:rPr>
          <w:rFonts w:ascii="Palatino Linotype" w:eastAsia="Calibri" w:hAnsi="Palatino Linotype" w:cs="Arial"/>
          <w:lang w:eastAsia="en-US"/>
        </w:rPr>
        <w:t xml:space="preserve"> turnó el requerimiento para solicitar la información para dar respuesta a la solicitud del ciudadano, así mismo, se le pidió al servidor público habilitado que consideró competente, la búsqueda y localización de dicha información, tal como se desprende de las imágenes que continuación se insertan:</w:t>
      </w:r>
    </w:p>
    <w:p w14:paraId="4421EFA3" w14:textId="77777777" w:rsidR="00B41A76" w:rsidRPr="00234C83" w:rsidRDefault="00B41A76" w:rsidP="00033269">
      <w:pPr>
        <w:widowControl w:val="0"/>
        <w:autoSpaceDE w:val="0"/>
        <w:autoSpaceDN w:val="0"/>
        <w:adjustRightInd w:val="0"/>
        <w:spacing w:line="360" w:lineRule="auto"/>
        <w:jc w:val="both"/>
        <w:rPr>
          <w:rFonts w:ascii="Palatino Linotype" w:eastAsia="Calibri" w:hAnsi="Palatino Linotype" w:cs="Arial"/>
          <w:lang w:eastAsia="en-US"/>
        </w:rPr>
      </w:pPr>
    </w:p>
    <w:p w14:paraId="5701D74D" w14:textId="5D1E992B" w:rsidR="00B41A76" w:rsidRPr="00234C83" w:rsidRDefault="00743351" w:rsidP="00033269">
      <w:pPr>
        <w:widowControl w:val="0"/>
        <w:autoSpaceDE w:val="0"/>
        <w:autoSpaceDN w:val="0"/>
        <w:adjustRightInd w:val="0"/>
        <w:spacing w:line="360" w:lineRule="auto"/>
        <w:jc w:val="both"/>
        <w:rPr>
          <w:rFonts w:ascii="Palatino Linotype" w:eastAsia="Calibri" w:hAnsi="Palatino Linotype" w:cs="Arial"/>
          <w:b/>
          <w:bCs/>
          <w:sz w:val="28"/>
          <w:lang w:eastAsia="en-US"/>
        </w:rPr>
      </w:pPr>
      <w:r w:rsidRPr="00234C83">
        <w:rPr>
          <w:rFonts w:ascii="Palatino Linotype" w:eastAsia="Calibri" w:hAnsi="Palatino Linotype" w:cs="Arial"/>
          <w:b/>
          <w:bCs/>
          <w:noProof/>
          <w:sz w:val="28"/>
          <w:lang w:eastAsia="es-MX"/>
        </w:rPr>
        <w:drawing>
          <wp:inline distT="0" distB="0" distL="0" distR="0" wp14:anchorId="79E6F18A" wp14:editId="27ADAD19">
            <wp:extent cx="5791835" cy="5156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1-24 a las 21.58.15.png"/>
                    <pic:cNvPicPr/>
                  </pic:nvPicPr>
                  <pic:blipFill>
                    <a:blip r:embed="rId8">
                      <a:extLst>
                        <a:ext uri="{28A0092B-C50C-407E-A947-70E740481C1C}">
                          <a14:useLocalDpi xmlns:a14="http://schemas.microsoft.com/office/drawing/2010/main" val="0"/>
                        </a:ext>
                      </a:extLst>
                    </a:blip>
                    <a:stretch>
                      <a:fillRect/>
                    </a:stretch>
                  </pic:blipFill>
                  <pic:spPr>
                    <a:xfrm>
                      <a:off x="0" y="0"/>
                      <a:ext cx="5791835" cy="515620"/>
                    </a:xfrm>
                    <a:prstGeom prst="rect">
                      <a:avLst/>
                    </a:prstGeom>
                  </pic:spPr>
                </pic:pic>
              </a:graphicData>
            </a:graphic>
          </wp:inline>
        </w:drawing>
      </w:r>
    </w:p>
    <w:p w14:paraId="29174A04" w14:textId="7D7F56F0" w:rsidR="00B41A76" w:rsidRPr="00234C83" w:rsidRDefault="00B41A76" w:rsidP="00033269">
      <w:pPr>
        <w:widowControl w:val="0"/>
        <w:autoSpaceDE w:val="0"/>
        <w:autoSpaceDN w:val="0"/>
        <w:adjustRightInd w:val="0"/>
        <w:spacing w:line="360" w:lineRule="auto"/>
        <w:jc w:val="both"/>
        <w:rPr>
          <w:rFonts w:ascii="Palatino Linotype" w:eastAsia="Calibri" w:hAnsi="Palatino Linotype" w:cs="Arial"/>
          <w:b/>
          <w:bCs/>
          <w:sz w:val="28"/>
          <w:lang w:eastAsia="en-US"/>
        </w:rPr>
      </w:pPr>
    </w:p>
    <w:p w14:paraId="7F5C0861" w14:textId="4EF6388A" w:rsidR="00B41A76" w:rsidRPr="00234C83" w:rsidRDefault="009D0744" w:rsidP="00B41A76">
      <w:pPr>
        <w:widowControl w:val="0"/>
        <w:autoSpaceDE w:val="0"/>
        <w:autoSpaceDN w:val="0"/>
        <w:adjustRightInd w:val="0"/>
        <w:spacing w:line="360" w:lineRule="auto"/>
        <w:jc w:val="both"/>
        <w:rPr>
          <w:rFonts w:ascii="Palatino Linotype" w:hAnsi="Palatino Linotype" w:cs="Segoe UI"/>
          <w:lang w:eastAsia="es-MX"/>
        </w:rPr>
      </w:pPr>
      <w:r w:rsidRPr="00234C83">
        <w:rPr>
          <w:rFonts w:ascii="Palatino Linotype" w:eastAsia="Calibri" w:hAnsi="Palatino Linotype" w:cs="Arial"/>
          <w:b/>
          <w:bCs/>
          <w:sz w:val="28"/>
          <w:lang w:eastAsia="en-US"/>
        </w:rPr>
        <w:t>I</w:t>
      </w:r>
      <w:r w:rsidR="00B41A76" w:rsidRPr="00234C83">
        <w:rPr>
          <w:rFonts w:ascii="Palatino Linotype" w:eastAsia="Calibri" w:hAnsi="Palatino Linotype" w:cs="Arial"/>
          <w:b/>
          <w:bCs/>
          <w:sz w:val="28"/>
          <w:lang w:eastAsia="en-US"/>
        </w:rPr>
        <w:t>I</w:t>
      </w:r>
      <w:r w:rsidRPr="00234C83">
        <w:rPr>
          <w:rFonts w:ascii="Palatino Linotype" w:eastAsia="Calibri" w:hAnsi="Palatino Linotype" w:cs="Arial"/>
          <w:b/>
          <w:bCs/>
          <w:sz w:val="28"/>
          <w:lang w:eastAsia="en-US"/>
        </w:rPr>
        <w:t>I</w:t>
      </w:r>
      <w:r w:rsidRPr="00234C83">
        <w:rPr>
          <w:rFonts w:ascii="Palatino Linotype" w:eastAsia="Calibri" w:hAnsi="Palatino Linotype" w:cs="Arial"/>
          <w:b/>
          <w:bCs/>
          <w:lang w:eastAsia="en-US"/>
        </w:rPr>
        <w:t>.</w:t>
      </w:r>
      <w:r w:rsidRPr="00234C83">
        <w:rPr>
          <w:rFonts w:ascii="Palatino Linotype" w:eastAsia="Calibri" w:hAnsi="Palatino Linotype" w:cs="Arial"/>
          <w:lang w:eastAsia="en-US"/>
        </w:rPr>
        <w:t xml:space="preserve"> </w:t>
      </w:r>
      <w:r w:rsidR="0027759C" w:rsidRPr="00234C83">
        <w:rPr>
          <w:rFonts w:ascii="Palatino Linotype" w:eastAsia="Calibri" w:hAnsi="Palatino Linotype" w:cs="Arial"/>
          <w:lang w:eastAsia="en-US"/>
        </w:rPr>
        <w:t xml:space="preserve"> </w:t>
      </w:r>
      <w:r w:rsidR="00874809" w:rsidRPr="00234C83">
        <w:rPr>
          <w:rFonts w:ascii="Palatino Linotype" w:hAnsi="Palatino Linotype" w:cs="Segoe UI"/>
          <w:lang w:eastAsia="es-MX"/>
        </w:rPr>
        <w:t>En fecha</w:t>
      </w:r>
      <w:r w:rsidR="00D30D20" w:rsidRPr="00234C83">
        <w:rPr>
          <w:rFonts w:ascii="Palatino Linotype" w:hAnsi="Palatino Linotype" w:cs="Segoe UI"/>
          <w:lang w:eastAsia="es-MX"/>
        </w:rPr>
        <w:t xml:space="preserve"> </w:t>
      </w:r>
      <w:r w:rsidR="00B41A76" w:rsidRPr="00234C83">
        <w:rPr>
          <w:rFonts w:ascii="Palatino Linotype" w:hAnsi="Palatino Linotype" w:cs="Segoe UI"/>
          <w:lang w:eastAsia="es-MX"/>
        </w:rPr>
        <w:t>dieciocho</w:t>
      </w:r>
      <w:r w:rsidR="00D30D20" w:rsidRPr="00234C83">
        <w:rPr>
          <w:rFonts w:ascii="Palatino Linotype" w:hAnsi="Palatino Linotype" w:cs="Segoe UI"/>
          <w:lang w:eastAsia="es-MX"/>
        </w:rPr>
        <w:t xml:space="preserve"> de noviembre</w:t>
      </w:r>
      <w:r w:rsidR="00874809" w:rsidRPr="00234C83">
        <w:rPr>
          <w:rFonts w:ascii="Palatino Linotype" w:hAnsi="Palatino Linotype" w:cs="Segoe UI"/>
          <w:lang w:eastAsia="es-MX"/>
        </w:rPr>
        <w:t xml:space="preserve"> de dos mil veintiuno, </w:t>
      </w:r>
      <w:r w:rsidR="00874809" w:rsidRPr="00234C83">
        <w:rPr>
          <w:rFonts w:ascii="Palatino Linotype" w:hAnsi="Palatino Linotype" w:cs="Segoe UI"/>
          <w:b/>
          <w:bCs/>
          <w:lang w:eastAsia="es-MX"/>
        </w:rPr>
        <w:t>EL SU</w:t>
      </w:r>
      <w:r w:rsidR="00874809" w:rsidRPr="00234C83">
        <w:rPr>
          <w:rFonts w:ascii="Palatino Linotype" w:hAnsi="Palatino Linotype" w:cs="Segoe UI"/>
          <w:b/>
          <w:lang w:eastAsia="es-MX"/>
        </w:rPr>
        <w:t>JETO OBLIGADO</w:t>
      </w:r>
      <w:r w:rsidR="00874809" w:rsidRPr="00234C83">
        <w:rPr>
          <w:rFonts w:ascii="Palatino Linotype" w:hAnsi="Palatino Linotype" w:cs="Segoe UI"/>
          <w:lang w:eastAsia="es-MX"/>
        </w:rPr>
        <w:t xml:space="preserve"> dio respuesta a la solicitud de información en los siguientes términos:</w:t>
      </w:r>
    </w:p>
    <w:p w14:paraId="71B1ECA0" w14:textId="77777777" w:rsidR="00743351" w:rsidRPr="00234C83" w:rsidRDefault="00743351" w:rsidP="00B41A76">
      <w:pPr>
        <w:widowControl w:val="0"/>
        <w:autoSpaceDE w:val="0"/>
        <w:autoSpaceDN w:val="0"/>
        <w:adjustRightInd w:val="0"/>
        <w:spacing w:line="360" w:lineRule="auto"/>
        <w:jc w:val="both"/>
        <w:rPr>
          <w:rFonts w:ascii="Palatino Linotype" w:eastAsia="Calibri" w:hAnsi="Palatino Linotype" w:cs="Arial"/>
          <w:lang w:eastAsia="en-US"/>
        </w:rPr>
      </w:pPr>
    </w:p>
    <w:p w14:paraId="75763896" w14:textId="2B8029C6" w:rsidR="00B41A76" w:rsidRPr="00234C83" w:rsidRDefault="00743351" w:rsidP="00B41A76">
      <w:pPr>
        <w:widowControl w:val="0"/>
        <w:autoSpaceDE w:val="0"/>
        <w:autoSpaceDN w:val="0"/>
        <w:adjustRightInd w:val="0"/>
        <w:spacing w:line="360" w:lineRule="auto"/>
        <w:jc w:val="both"/>
        <w:rPr>
          <w:rFonts w:ascii="Palatino Linotype" w:hAnsi="Palatino Linotype" w:cs="Segoe UI"/>
          <w:i/>
          <w:iCs/>
          <w:sz w:val="22"/>
          <w:szCs w:val="22"/>
          <w:lang w:eastAsia="es-MX"/>
        </w:rPr>
      </w:pPr>
      <w:r w:rsidRPr="00234C83">
        <w:rPr>
          <w:rFonts w:ascii="Palatino Linotype" w:hAnsi="Palatino Linotype" w:cs="Segoe UI"/>
          <w:i/>
          <w:iCs/>
          <w:noProof/>
          <w:sz w:val="22"/>
          <w:szCs w:val="22"/>
          <w:lang w:eastAsia="es-MX"/>
        </w:rPr>
        <w:drawing>
          <wp:inline distT="0" distB="0" distL="0" distR="0" wp14:anchorId="6ECF5796" wp14:editId="7A7531D8">
            <wp:extent cx="5791835" cy="14674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1-24 a las 21.59.34.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467485"/>
                    </a:xfrm>
                    <a:prstGeom prst="rect">
                      <a:avLst/>
                    </a:prstGeom>
                  </pic:spPr>
                </pic:pic>
              </a:graphicData>
            </a:graphic>
          </wp:inline>
        </w:drawing>
      </w:r>
    </w:p>
    <w:p w14:paraId="42361926" w14:textId="226616CD" w:rsidR="00B41A76" w:rsidRPr="00234C83" w:rsidRDefault="00B77BC5" w:rsidP="00B41A76">
      <w:pPr>
        <w:widowControl w:val="0"/>
        <w:autoSpaceDE w:val="0"/>
        <w:autoSpaceDN w:val="0"/>
        <w:adjustRightInd w:val="0"/>
        <w:spacing w:line="360" w:lineRule="auto"/>
        <w:jc w:val="both"/>
        <w:rPr>
          <w:rFonts w:ascii="Palatino Linotype" w:hAnsi="Palatino Linotype" w:cs="Arial"/>
        </w:rPr>
      </w:pPr>
      <w:r w:rsidRPr="00234C83">
        <w:rPr>
          <w:rFonts w:ascii="Palatino Linotype" w:hAnsi="Palatino Linotype" w:cs="Arial"/>
        </w:rPr>
        <w:t>De igual modo,</w:t>
      </w:r>
      <w:r w:rsidR="00B41A76" w:rsidRPr="00234C83">
        <w:rPr>
          <w:rFonts w:ascii="Palatino Linotype" w:hAnsi="Palatino Linotype" w:cs="Arial"/>
        </w:rPr>
        <w:t xml:space="preserve"> la respuesta el </w:t>
      </w:r>
      <w:r w:rsidR="00B41A76" w:rsidRPr="00234C83">
        <w:rPr>
          <w:rFonts w:ascii="Palatino Linotype" w:hAnsi="Palatino Linotype" w:cs="Arial"/>
          <w:b/>
        </w:rPr>
        <w:t>SUJETO OBLIGADO</w:t>
      </w:r>
      <w:r w:rsidR="00B41A76" w:rsidRPr="00234C83">
        <w:rPr>
          <w:rFonts w:ascii="Palatino Linotype" w:hAnsi="Palatino Linotype" w:cs="Arial"/>
        </w:rPr>
        <w:t xml:space="preserve"> adjuntó el archivo electrónico denominado </w:t>
      </w:r>
      <w:r w:rsidR="00B41A76" w:rsidRPr="00234C83">
        <w:rPr>
          <w:rFonts w:ascii="Palatino Linotype" w:hAnsi="Palatino Linotype" w:cs="Arial"/>
          <w:b/>
          <w:i/>
        </w:rPr>
        <w:t>“</w:t>
      </w:r>
      <w:r w:rsidR="00743351" w:rsidRPr="00234C83">
        <w:rPr>
          <w:rFonts w:ascii="Palatino Linotype" w:hAnsi="Palatino Linotype" w:cs="Arial"/>
          <w:b/>
          <w:i/>
        </w:rPr>
        <w:t>0717</w:t>
      </w:r>
      <w:r w:rsidR="008D6EB5" w:rsidRPr="00234C83">
        <w:rPr>
          <w:rFonts w:ascii="Palatino Linotype" w:hAnsi="Palatino Linotype" w:cs="Arial"/>
          <w:b/>
          <w:i/>
        </w:rPr>
        <w:t>-2021</w:t>
      </w:r>
      <w:r w:rsidR="00B41A76" w:rsidRPr="00234C83">
        <w:rPr>
          <w:rFonts w:ascii="Palatino Linotype" w:hAnsi="Palatino Linotype" w:cs="Arial"/>
          <w:b/>
          <w:i/>
        </w:rPr>
        <w:t>.pdf”</w:t>
      </w:r>
      <w:r w:rsidR="008D6EB5" w:rsidRPr="00234C83">
        <w:rPr>
          <w:rFonts w:ascii="Palatino Linotype" w:hAnsi="Palatino Linotype" w:cs="Arial"/>
        </w:rPr>
        <w:t xml:space="preserve">  en el cual se incluye el documento emitido por la Coordinación del Instituto de la Juventud</w:t>
      </w:r>
      <w:r w:rsidRPr="00234C83">
        <w:rPr>
          <w:rFonts w:ascii="Palatino Linotype" w:hAnsi="Palatino Linotype" w:cs="Arial"/>
        </w:rPr>
        <w:t>, cual se muestra en la imagen siguiente:</w:t>
      </w:r>
    </w:p>
    <w:p w14:paraId="4E09597F" w14:textId="213E4FF4" w:rsidR="00B41A76" w:rsidRPr="00234C83" w:rsidRDefault="008D6EB5" w:rsidP="00B41A76">
      <w:pPr>
        <w:widowControl w:val="0"/>
        <w:autoSpaceDE w:val="0"/>
        <w:autoSpaceDN w:val="0"/>
        <w:adjustRightInd w:val="0"/>
        <w:spacing w:line="360" w:lineRule="auto"/>
        <w:jc w:val="both"/>
        <w:rPr>
          <w:rFonts w:ascii="Palatino Linotype" w:hAnsi="Palatino Linotype" w:cs="Arial"/>
          <w:b/>
          <w:i/>
        </w:rPr>
      </w:pPr>
      <w:r w:rsidRPr="00234C83">
        <w:rPr>
          <w:rFonts w:ascii="Palatino Linotype" w:hAnsi="Palatino Linotype" w:cs="Arial"/>
          <w:b/>
          <w:i/>
          <w:noProof/>
          <w:lang w:eastAsia="es-MX"/>
        </w:rPr>
        <w:lastRenderedPageBreak/>
        <w:drawing>
          <wp:inline distT="0" distB="0" distL="0" distR="0" wp14:anchorId="6E8E0CD8" wp14:editId="459C1933">
            <wp:extent cx="5791835" cy="153162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2-01-24 a las 22.03.17.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531620"/>
                    </a:xfrm>
                    <a:prstGeom prst="rect">
                      <a:avLst/>
                    </a:prstGeom>
                  </pic:spPr>
                </pic:pic>
              </a:graphicData>
            </a:graphic>
          </wp:inline>
        </w:drawing>
      </w:r>
    </w:p>
    <w:p w14:paraId="2D7AF2B0" w14:textId="0B8725FB" w:rsidR="005D30FE" w:rsidRPr="00234C83" w:rsidRDefault="00364628" w:rsidP="00B41A76">
      <w:pPr>
        <w:widowControl w:val="0"/>
        <w:autoSpaceDE w:val="0"/>
        <w:autoSpaceDN w:val="0"/>
        <w:adjustRightInd w:val="0"/>
        <w:spacing w:line="360" w:lineRule="auto"/>
        <w:jc w:val="both"/>
        <w:rPr>
          <w:rFonts w:ascii="Palatino Linotype" w:hAnsi="Palatino Linotype" w:cs="Segoe UI"/>
          <w:i/>
          <w:iCs/>
          <w:sz w:val="22"/>
          <w:szCs w:val="22"/>
          <w:lang w:eastAsia="es-MX"/>
        </w:rPr>
      </w:pPr>
      <w:r w:rsidRPr="00234C83">
        <w:rPr>
          <w:rFonts w:ascii="Palatino Linotype" w:hAnsi="Palatino Linotype" w:cs="Arial"/>
          <w:b/>
          <w:sz w:val="28"/>
          <w:szCs w:val="28"/>
        </w:rPr>
        <w:t>I</w:t>
      </w:r>
      <w:r w:rsidR="00AB6194" w:rsidRPr="00234C83">
        <w:rPr>
          <w:rFonts w:ascii="Palatino Linotype" w:hAnsi="Palatino Linotype" w:cs="Arial"/>
          <w:b/>
          <w:sz w:val="28"/>
          <w:szCs w:val="28"/>
        </w:rPr>
        <w:t>V</w:t>
      </w:r>
      <w:r w:rsidR="00AF06A3" w:rsidRPr="00234C83">
        <w:rPr>
          <w:rFonts w:ascii="Palatino Linotype" w:hAnsi="Palatino Linotype" w:cs="Arial"/>
          <w:b/>
        </w:rPr>
        <w:t>.</w:t>
      </w:r>
      <w:r w:rsidR="009E6E1F" w:rsidRPr="00234C83">
        <w:rPr>
          <w:rFonts w:ascii="Palatino Linotype" w:hAnsi="Palatino Linotype" w:cs="Arial"/>
          <w:b/>
        </w:rPr>
        <w:t xml:space="preserve"> </w:t>
      </w:r>
      <w:bookmarkStart w:id="8" w:name="_Hlk76554159"/>
      <w:r w:rsidR="005D30FE" w:rsidRPr="00234C83">
        <w:rPr>
          <w:rFonts w:ascii="Palatino Linotype" w:hAnsi="Palatino Linotype" w:cs="Arial"/>
        </w:rPr>
        <w:t>Inconforme por la respuesta del</w:t>
      </w:r>
      <w:r w:rsidR="005D30FE" w:rsidRPr="00234C83">
        <w:rPr>
          <w:rFonts w:ascii="Palatino Linotype" w:hAnsi="Palatino Linotype" w:cs="Arial"/>
          <w:b/>
        </w:rPr>
        <w:t xml:space="preserve"> SUJETO OBLIGADO</w:t>
      </w:r>
      <w:r w:rsidR="005D30FE" w:rsidRPr="00234C83">
        <w:rPr>
          <w:rFonts w:ascii="Palatino Linotype" w:hAnsi="Palatino Linotype" w:cs="Arial"/>
        </w:rPr>
        <w:t xml:space="preserve">, </w:t>
      </w:r>
      <w:bookmarkStart w:id="9" w:name="_Hlk65869348"/>
      <w:r w:rsidR="005D30FE" w:rsidRPr="00234C83">
        <w:rPr>
          <w:rFonts w:ascii="Palatino Linotype" w:hAnsi="Palatino Linotype" w:cs="Arial"/>
        </w:rPr>
        <w:t xml:space="preserve">el </w:t>
      </w:r>
      <w:bookmarkStart w:id="10" w:name="_Hlk92391855"/>
      <w:bookmarkStart w:id="11" w:name="_Hlk66905757"/>
      <w:r w:rsidR="00234307" w:rsidRPr="00234C83">
        <w:rPr>
          <w:rFonts w:ascii="Palatino Linotype" w:hAnsi="Palatino Linotype" w:cs="Arial"/>
        </w:rPr>
        <w:t>veintitrés</w:t>
      </w:r>
      <w:r w:rsidR="005D30FE" w:rsidRPr="00234C83">
        <w:rPr>
          <w:rFonts w:ascii="Palatino Linotype" w:hAnsi="Palatino Linotype" w:cs="Arial"/>
        </w:rPr>
        <w:t xml:space="preserve"> de </w:t>
      </w:r>
      <w:r w:rsidR="0057404B" w:rsidRPr="00234C83">
        <w:rPr>
          <w:rFonts w:ascii="Palatino Linotype" w:hAnsi="Palatino Linotype" w:cs="Arial"/>
        </w:rPr>
        <w:t>noviembre</w:t>
      </w:r>
      <w:bookmarkEnd w:id="10"/>
      <w:r w:rsidR="005D30FE" w:rsidRPr="00234C83">
        <w:rPr>
          <w:rFonts w:ascii="Palatino Linotype" w:hAnsi="Palatino Linotype" w:cs="Arial"/>
        </w:rPr>
        <w:t xml:space="preserve"> de dos mil veintiuno</w:t>
      </w:r>
      <w:bookmarkEnd w:id="9"/>
      <w:bookmarkEnd w:id="11"/>
      <w:r w:rsidR="005D30FE" w:rsidRPr="00234C83">
        <w:rPr>
          <w:rFonts w:ascii="Palatino Linotype" w:hAnsi="Palatino Linotype" w:cs="Arial"/>
        </w:rPr>
        <w:t xml:space="preserve">, </w:t>
      </w:r>
      <w:r w:rsidR="005D30FE" w:rsidRPr="00234C83">
        <w:rPr>
          <w:rFonts w:ascii="Palatino Linotype" w:hAnsi="Palatino Linotype" w:cs="Arial"/>
          <w:b/>
        </w:rPr>
        <w:t>EL RECURRENTE</w:t>
      </w:r>
      <w:r w:rsidR="005D30FE" w:rsidRPr="00234C83">
        <w:rPr>
          <w:rFonts w:ascii="Palatino Linotype" w:hAnsi="Palatino Linotype" w:cs="Arial"/>
        </w:rPr>
        <w:t xml:space="preserve"> interpuso </w:t>
      </w:r>
      <w:r w:rsidR="00E75ACC" w:rsidRPr="00234C83">
        <w:rPr>
          <w:rFonts w:ascii="Palatino Linotype" w:hAnsi="Palatino Linotype" w:cs="Arial"/>
        </w:rPr>
        <w:t>el</w:t>
      </w:r>
      <w:r w:rsidR="005D30FE" w:rsidRPr="00234C83">
        <w:rPr>
          <w:rFonts w:ascii="Palatino Linotype" w:hAnsi="Palatino Linotype" w:cs="Arial"/>
        </w:rPr>
        <w:t xml:space="preserve"> recurso de revisión </w:t>
      </w:r>
      <w:r w:rsidR="00E75ACC" w:rsidRPr="00234C83">
        <w:rPr>
          <w:rFonts w:ascii="Palatino Linotype" w:hAnsi="Palatino Linotype" w:cs="Arial"/>
        </w:rPr>
        <w:t>el</w:t>
      </w:r>
      <w:r w:rsidR="005D30FE" w:rsidRPr="00234C83">
        <w:rPr>
          <w:rFonts w:ascii="Palatino Linotype" w:hAnsi="Palatino Linotype" w:cs="Arial"/>
        </w:rPr>
        <w:t xml:space="preserve"> cual </w:t>
      </w:r>
      <w:r w:rsidR="00E75ACC" w:rsidRPr="00234C83">
        <w:rPr>
          <w:rFonts w:ascii="Palatino Linotype" w:hAnsi="Palatino Linotype" w:cs="Arial"/>
        </w:rPr>
        <w:t>es</w:t>
      </w:r>
      <w:r w:rsidR="005D30FE" w:rsidRPr="00234C83">
        <w:rPr>
          <w:rFonts w:ascii="Palatino Linotype" w:hAnsi="Palatino Linotype" w:cs="Arial"/>
        </w:rPr>
        <w:t xml:space="preserve"> sujeto del presente estudio, cabe destacar que fue registrado en </w:t>
      </w:r>
      <w:r w:rsidR="005D30FE" w:rsidRPr="00234C83">
        <w:rPr>
          <w:rFonts w:ascii="Palatino Linotype" w:hAnsi="Palatino Linotype" w:cs="Arial"/>
          <w:b/>
        </w:rPr>
        <w:t>EL SAIMEX</w:t>
      </w:r>
      <w:r w:rsidR="005D30FE" w:rsidRPr="00234C83">
        <w:rPr>
          <w:rFonts w:ascii="Palatino Linotype" w:hAnsi="Palatino Linotype" w:cs="Arial"/>
        </w:rPr>
        <w:t xml:space="preserve"> y se le asignó </w:t>
      </w:r>
      <w:r w:rsidR="00E75ACC" w:rsidRPr="00234C83">
        <w:rPr>
          <w:rFonts w:ascii="Palatino Linotype" w:hAnsi="Palatino Linotype" w:cs="Arial"/>
        </w:rPr>
        <w:t>el</w:t>
      </w:r>
      <w:r w:rsidR="005D30FE" w:rsidRPr="00234C83">
        <w:rPr>
          <w:rFonts w:ascii="Palatino Linotype" w:hAnsi="Palatino Linotype" w:cs="Arial"/>
        </w:rPr>
        <w:t xml:space="preserve"> número de expediente </w:t>
      </w:r>
      <w:r w:rsidR="00C626BF" w:rsidRPr="00234C83">
        <w:rPr>
          <w:rFonts w:ascii="Palatino Linotype" w:hAnsi="Palatino Linotype" w:cs="Arial"/>
          <w:b/>
        </w:rPr>
        <w:t>05</w:t>
      </w:r>
      <w:r w:rsidR="008D6EB5" w:rsidRPr="00234C83">
        <w:rPr>
          <w:rFonts w:ascii="Palatino Linotype" w:hAnsi="Palatino Linotype" w:cs="Arial"/>
          <w:b/>
        </w:rPr>
        <w:t>837</w:t>
      </w:r>
      <w:r w:rsidR="00C626BF" w:rsidRPr="00234C83">
        <w:rPr>
          <w:rFonts w:ascii="Palatino Linotype" w:hAnsi="Palatino Linotype" w:cs="Arial"/>
          <w:b/>
        </w:rPr>
        <w:t>/INFOEM/IP/RR/</w:t>
      </w:r>
      <w:r w:rsidR="000E59CF" w:rsidRPr="00234C83">
        <w:rPr>
          <w:rFonts w:ascii="Palatino Linotype" w:hAnsi="Palatino Linotype" w:cs="Arial"/>
          <w:b/>
        </w:rPr>
        <w:t>2021</w:t>
      </w:r>
      <w:r w:rsidR="005D30FE" w:rsidRPr="00234C83">
        <w:rPr>
          <w:rFonts w:ascii="Palatino Linotype" w:hAnsi="Palatino Linotype" w:cs="Arial"/>
          <w:b/>
        </w:rPr>
        <w:t xml:space="preserve">, </w:t>
      </w:r>
      <w:r w:rsidR="005D30FE" w:rsidRPr="00234C83">
        <w:rPr>
          <w:rFonts w:ascii="Palatino Linotype" w:hAnsi="Palatino Linotype" w:cs="Arial"/>
        </w:rPr>
        <w:t>en est</w:t>
      </w:r>
      <w:r w:rsidR="00E75ACC" w:rsidRPr="00234C83">
        <w:rPr>
          <w:rFonts w:ascii="Palatino Linotype" w:hAnsi="Palatino Linotype" w:cs="Arial"/>
        </w:rPr>
        <w:t xml:space="preserve">e </w:t>
      </w:r>
      <w:r w:rsidR="005D30FE" w:rsidRPr="00234C83">
        <w:rPr>
          <w:rFonts w:ascii="Palatino Linotype" w:hAnsi="Palatino Linotype" w:cs="Arial"/>
        </w:rPr>
        <w:t>recurso los motivos de agravio de</w:t>
      </w:r>
      <w:r w:rsidR="0027759C" w:rsidRPr="00234C83">
        <w:rPr>
          <w:rFonts w:ascii="Palatino Linotype" w:hAnsi="Palatino Linotype" w:cs="Arial"/>
        </w:rPr>
        <w:t xml:space="preserve"> </w:t>
      </w:r>
      <w:r w:rsidR="0027759C" w:rsidRPr="00234C83">
        <w:rPr>
          <w:rFonts w:ascii="Palatino Linotype" w:hAnsi="Palatino Linotype" w:cs="Arial"/>
          <w:b/>
        </w:rPr>
        <w:t>LA</w:t>
      </w:r>
      <w:r w:rsidR="005D30FE" w:rsidRPr="00234C83">
        <w:rPr>
          <w:rFonts w:ascii="Palatino Linotype" w:hAnsi="Palatino Linotype" w:cs="Arial"/>
        </w:rPr>
        <w:t xml:space="preserve"> </w:t>
      </w:r>
      <w:r w:rsidR="005D30FE" w:rsidRPr="00234C83">
        <w:rPr>
          <w:rFonts w:ascii="Palatino Linotype" w:hAnsi="Palatino Linotype" w:cs="Arial"/>
          <w:b/>
        </w:rPr>
        <w:t xml:space="preserve">RECURRENTE </w:t>
      </w:r>
      <w:r w:rsidR="005D30FE" w:rsidRPr="00234C83">
        <w:rPr>
          <w:rFonts w:ascii="Palatino Linotype" w:hAnsi="Palatino Linotype" w:cs="Arial"/>
        </w:rPr>
        <w:t>fueron los siguientes:</w:t>
      </w:r>
    </w:p>
    <w:p w14:paraId="7C70F64D" w14:textId="39CD69A8" w:rsidR="00150B34" w:rsidRPr="00234C83" w:rsidRDefault="00150B34" w:rsidP="00033269">
      <w:pPr>
        <w:spacing w:line="360" w:lineRule="auto"/>
        <w:ind w:left="-57" w:right="-57"/>
        <w:jc w:val="both"/>
        <w:rPr>
          <w:rFonts w:ascii="Palatino Linotype" w:hAnsi="Palatino Linotype" w:cs="Arial"/>
        </w:rPr>
      </w:pPr>
    </w:p>
    <w:p w14:paraId="185B261B" w14:textId="5D44EC22" w:rsidR="00150B34" w:rsidRPr="00234C83" w:rsidRDefault="00150B34" w:rsidP="00033269">
      <w:pPr>
        <w:spacing w:line="360" w:lineRule="auto"/>
        <w:ind w:left="-57" w:right="-57"/>
        <w:jc w:val="both"/>
        <w:rPr>
          <w:rFonts w:ascii="Palatino Linotype" w:hAnsi="Palatino Linotype" w:cs="Arial"/>
        </w:rPr>
      </w:pPr>
      <w:r w:rsidRPr="00234C83">
        <w:rPr>
          <w:rFonts w:ascii="Palatino Linotype" w:hAnsi="Palatino Linotype" w:cs="Arial"/>
        </w:rPr>
        <w:t>Acto Impugnado:</w:t>
      </w:r>
      <w:r w:rsidR="00B41A76" w:rsidRPr="00234C83">
        <w:t xml:space="preserve"> </w:t>
      </w:r>
    </w:p>
    <w:p w14:paraId="269844A6" w14:textId="77777777" w:rsidR="008D6EB5" w:rsidRPr="00234C83" w:rsidRDefault="00150B34" w:rsidP="000E59CF">
      <w:pPr>
        <w:tabs>
          <w:tab w:val="left" w:pos="709"/>
        </w:tabs>
        <w:spacing w:before="66"/>
        <w:ind w:left="851" w:right="899"/>
        <w:jc w:val="both"/>
        <w:rPr>
          <w:rFonts w:ascii="Palatino Linotype" w:hAnsi="Palatino Linotype" w:cs="Arial"/>
          <w:i/>
          <w:iCs/>
          <w:sz w:val="22"/>
          <w:szCs w:val="22"/>
        </w:rPr>
      </w:pPr>
      <w:r w:rsidRPr="00234C83">
        <w:rPr>
          <w:rFonts w:ascii="Palatino Linotype" w:hAnsi="Palatino Linotype" w:cs="Arial"/>
          <w:i/>
          <w:iCs/>
          <w:sz w:val="22"/>
          <w:szCs w:val="22"/>
        </w:rPr>
        <w:t>“</w:t>
      </w:r>
      <w:r w:rsidR="008D6EB5" w:rsidRPr="00234C83">
        <w:rPr>
          <w:rFonts w:ascii="Palatino Linotype" w:hAnsi="Palatino Linotype" w:cs="Arial"/>
          <w:i/>
          <w:iCs/>
          <w:sz w:val="22"/>
          <w:szCs w:val="22"/>
        </w:rPr>
        <w:t>Interpongo una queja en función de lo siguiente:</w:t>
      </w:r>
    </w:p>
    <w:p w14:paraId="027DB5BE" w14:textId="3A8E5EB6" w:rsidR="00150B34" w:rsidRPr="00234C83" w:rsidRDefault="008D6EB5" w:rsidP="000E59CF">
      <w:pPr>
        <w:tabs>
          <w:tab w:val="left" w:pos="709"/>
        </w:tabs>
        <w:spacing w:before="66"/>
        <w:ind w:left="851" w:right="899"/>
        <w:jc w:val="both"/>
        <w:rPr>
          <w:rFonts w:ascii="Palatino Linotype" w:hAnsi="Palatino Linotype" w:cs="Arial"/>
          <w:i/>
          <w:iCs/>
          <w:sz w:val="22"/>
          <w:szCs w:val="22"/>
        </w:rPr>
      </w:pPr>
      <w:r w:rsidRPr="00234C83">
        <w:rPr>
          <w:rFonts w:ascii="Palatino Linotype" w:hAnsi="Palatino Linotype" w:cs="Arial"/>
          <w:i/>
          <w:iCs/>
          <w:sz w:val="22"/>
          <w:szCs w:val="22"/>
        </w:rPr>
        <w:t>Solamente enviaron un enlace con la estructura orgánica de todo el municipio. No se proporcionó curriculum vitae (versión pública) de todo el personal que labora en el Instituto de la Juventud Ecatepec, documentos que solicito sean enviados por este medio en formato PDF.</w:t>
      </w:r>
      <w:r w:rsidR="00150B34" w:rsidRPr="00234C83">
        <w:rPr>
          <w:rFonts w:ascii="Palatino Linotype" w:hAnsi="Palatino Linotype" w:cs="Arial"/>
          <w:i/>
          <w:iCs/>
          <w:sz w:val="22"/>
          <w:szCs w:val="22"/>
        </w:rPr>
        <w:t>”(sic)</w:t>
      </w:r>
    </w:p>
    <w:p w14:paraId="36685871" w14:textId="77777777" w:rsidR="00150B34" w:rsidRPr="00234C83" w:rsidRDefault="00150B34" w:rsidP="00150B34">
      <w:pPr>
        <w:tabs>
          <w:tab w:val="left" w:pos="709"/>
        </w:tabs>
        <w:spacing w:before="66"/>
        <w:rPr>
          <w:rFonts w:ascii="Palatino Linotype" w:hAnsi="Palatino Linotype" w:cs="Arial"/>
          <w:i/>
          <w:iCs/>
          <w:sz w:val="20"/>
          <w:szCs w:val="20"/>
        </w:rPr>
      </w:pPr>
    </w:p>
    <w:bookmarkEnd w:id="8"/>
    <w:p w14:paraId="3D73B783" w14:textId="333EEF61" w:rsidR="00BC450B" w:rsidRPr="00234C83" w:rsidRDefault="00F862A0" w:rsidP="00033269">
      <w:pPr>
        <w:spacing w:line="360" w:lineRule="auto"/>
        <w:jc w:val="both"/>
        <w:rPr>
          <w:rFonts w:ascii="Palatino Linotype" w:hAnsi="Palatino Linotype" w:cs="Arial"/>
        </w:rPr>
      </w:pPr>
      <w:r w:rsidRPr="00234C83">
        <w:rPr>
          <w:rFonts w:ascii="Palatino Linotype" w:hAnsi="Palatino Linotype" w:cs="Arial"/>
          <w:b/>
          <w:sz w:val="28"/>
          <w:szCs w:val="28"/>
        </w:rPr>
        <w:t>V</w:t>
      </w:r>
      <w:r w:rsidR="00200BFC" w:rsidRPr="00234C83">
        <w:rPr>
          <w:rFonts w:ascii="Palatino Linotype" w:hAnsi="Palatino Linotype" w:cs="Arial"/>
          <w:b/>
          <w:sz w:val="28"/>
          <w:szCs w:val="28"/>
        </w:rPr>
        <w:t xml:space="preserve">. </w:t>
      </w:r>
      <w:r w:rsidR="00200BFC" w:rsidRPr="00234C83">
        <w:rPr>
          <w:rFonts w:ascii="Palatino Linotype" w:hAnsi="Palatino Linotype" w:cs="Arial"/>
        </w:rPr>
        <w:t>E</w:t>
      </w:r>
      <w:r w:rsidR="008C7579" w:rsidRPr="00234C83">
        <w:rPr>
          <w:rFonts w:ascii="Palatino Linotype" w:hAnsi="Palatino Linotype" w:cs="Arial"/>
        </w:rPr>
        <w:t xml:space="preserve">l </w:t>
      </w:r>
      <w:r w:rsidR="005F3666" w:rsidRPr="00234C83">
        <w:rPr>
          <w:rFonts w:ascii="Palatino Linotype" w:hAnsi="Palatino Linotype" w:cs="Arial"/>
        </w:rPr>
        <w:t>veintitrés</w:t>
      </w:r>
      <w:r w:rsidR="0057404B" w:rsidRPr="00234C83">
        <w:rPr>
          <w:rFonts w:ascii="Palatino Linotype" w:hAnsi="Palatino Linotype" w:cs="Arial"/>
        </w:rPr>
        <w:t xml:space="preserve"> de noviembre </w:t>
      </w:r>
      <w:r w:rsidR="00BE0F05" w:rsidRPr="00234C83">
        <w:rPr>
          <w:rFonts w:ascii="Palatino Linotype" w:hAnsi="Palatino Linotype" w:cs="Arial"/>
        </w:rPr>
        <w:t>de dos mil veintiuno</w:t>
      </w:r>
      <w:r w:rsidR="00200BFC" w:rsidRPr="00234C83">
        <w:rPr>
          <w:rFonts w:ascii="Palatino Linotype" w:hAnsi="Palatino Linotype" w:cs="Arial"/>
        </w:rPr>
        <w:t xml:space="preserve">, </w:t>
      </w:r>
      <w:r w:rsidR="00E27BA1" w:rsidRPr="00234C83">
        <w:rPr>
          <w:rFonts w:ascii="Palatino Linotype" w:hAnsi="Palatino Linotype" w:cs="Arial"/>
        </w:rPr>
        <w:t>el</w:t>
      </w:r>
      <w:r w:rsidR="00BC450B" w:rsidRPr="00234C83">
        <w:rPr>
          <w:rFonts w:ascii="Palatino Linotype" w:hAnsi="Palatino Linotype" w:cs="Arial"/>
        </w:rPr>
        <w:t xml:space="preserve"> recurso de</w:t>
      </w:r>
      <w:r w:rsidR="00E27BA1" w:rsidRPr="00234C83">
        <w:rPr>
          <w:rFonts w:ascii="Palatino Linotype" w:hAnsi="Palatino Linotype" w:cs="Arial"/>
        </w:rPr>
        <w:t>l</w:t>
      </w:r>
      <w:r w:rsidR="00BC450B" w:rsidRPr="00234C83">
        <w:rPr>
          <w:rFonts w:ascii="Palatino Linotype" w:hAnsi="Palatino Linotype" w:cs="Arial"/>
        </w:rPr>
        <w:t xml:space="preserve"> que se trata se envi</w:t>
      </w:r>
      <w:r w:rsidR="00E27BA1" w:rsidRPr="00234C83">
        <w:rPr>
          <w:rFonts w:ascii="Palatino Linotype" w:hAnsi="Palatino Linotype" w:cs="Arial"/>
        </w:rPr>
        <w:t>ó</w:t>
      </w:r>
      <w:r w:rsidR="00BC450B" w:rsidRPr="00234C83">
        <w:rPr>
          <w:rFonts w:ascii="Palatino Linotype" w:hAnsi="Palatino Linotype" w:cs="Arial"/>
        </w:rPr>
        <w:t xml:space="preserve"> electrónicamente al Instituto de </w:t>
      </w:r>
      <w:r w:rsidR="00BC450B" w:rsidRPr="00234C83">
        <w:rPr>
          <w:rFonts w:ascii="Palatino Linotype" w:eastAsia="Arial Unicode MS" w:hAnsi="Palatino Linotype" w:cs="Arial"/>
        </w:rPr>
        <w:t>Transparencia</w:t>
      </w:r>
      <w:r w:rsidR="00BC450B" w:rsidRPr="00234C83">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234C83">
        <w:rPr>
          <w:rFonts w:ascii="Palatino Linotype" w:hAnsi="Palatino Linotype"/>
        </w:rPr>
        <w:t>Ley de Transparencia y Acceso a la Información Pública del Estado de México y Municipios</w:t>
      </w:r>
      <w:r w:rsidR="00BC450B" w:rsidRPr="00234C83">
        <w:rPr>
          <w:rFonts w:ascii="Palatino Linotype" w:hAnsi="Palatino Linotype" w:cs="Arial"/>
        </w:rPr>
        <w:t>, se turn</w:t>
      </w:r>
      <w:r w:rsidR="00E27BA1" w:rsidRPr="00234C83">
        <w:rPr>
          <w:rFonts w:ascii="Palatino Linotype" w:hAnsi="Palatino Linotype" w:cs="Arial"/>
        </w:rPr>
        <w:t>ó</w:t>
      </w:r>
      <w:r w:rsidR="00BC450B" w:rsidRPr="00234C83">
        <w:rPr>
          <w:rFonts w:ascii="Palatino Linotype" w:hAnsi="Palatino Linotype" w:cs="Arial"/>
        </w:rPr>
        <w:t xml:space="preserve"> así: a través del</w:t>
      </w:r>
      <w:r w:rsidR="00BC450B" w:rsidRPr="00234C83">
        <w:rPr>
          <w:rFonts w:ascii="Palatino Linotype" w:eastAsia="Arial Unicode MS" w:hAnsi="Palatino Linotype" w:cs="Arial"/>
        </w:rPr>
        <w:t xml:space="preserve"> </w:t>
      </w:r>
      <w:r w:rsidR="00BC450B" w:rsidRPr="00234C83">
        <w:rPr>
          <w:rFonts w:ascii="Palatino Linotype" w:eastAsia="Arial Unicode MS" w:hAnsi="Palatino Linotype" w:cs="Arial"/>
          <w:b/>
        </w:rPr>
        <w:t>SAIMEX</w:t>
      </w:r>
      <w:r w:rsidR="00BC450B" w:rsidRPr="00234C83">
        <w:rPr>
          <w:rFonts w:ascii="Palatino Linotype" w:hAnsi="Palatino Linotype"/>
        </w:rPr>
        <w:t>, el recurso</w:t>
      </w:r>
      <w:r w:rsidR="00BC450B" w:rsidRPr="00234C83">
        <w:rPr>
          <w:rFonts w:ascii="Palatino Linotype" w:hAnsi="Palatino Linotype" w:cs="Arial"/>
          <w:szCs w:val="20"/>
        </w:rPr>
        <w:t xml:space="preserve"> de revisión </w:t>
      </w:r>
      <w:r w:rsidR="00BC450B" w:rsidRPr="00234C83">
        <w:rPr>
          <w:rFonts w:ascii="Palatino Linotype" w:hAnsi="Palatino Linotype" w:cs="Arial"/>
          <w:b/>
          <w:szCs w:val="20"/>
        </w:rPr>
        <w:t>05</w:t>
      </w:r>
      <w:r w:rsidR="008D6EB5" w:rsidRPr="00234C83">
        <w:rPr>
          <w:rFonts w:ascii="Palatino Linotype" w:hAnsi="Palatino Linotype" w:cs="Arial"/>
          <w:b/>
          <w:szCs w:val="20"/>
        </w:rPr>
        <w:t>837</w:t>
      </w:r>
      <w:r w:rsidR="00BC450B" w:rsidRPr="00234C83">
        <w:rPr>
          <w:rFonts w:ascii="Palatino Linotype" w:hAnsi="Palatino Linotype" w:cs="Arial"/>
          <w:b/>
        </w:rPr>
        <w:t xml:space="preserve">/INFOEM/IP/RR/2021 </w:t>
      </w:r>
      <w:r w:rsidR="00BC450B" w:rsidRPr="00234C83">
        <w:rPr>
          <w:rFonts w:ascii="Palatino Linotype" w:hAnsi="Palatino Linotype"/>
        </w:rPr>
        <w:t xml:space="preserve">a la </w:t>
      </w:r>
      <w:r w:rsidR="00BC450B" w:rsidRPr="00234C83">
        <w:rPr>
          <w:rFonts w:ascii="Palatino Linotype" w:hAnsi="Palatino Linotype" w:cs="Arial"/>
          <w:b/>
          <w:bCs/>
        </w:rPr>
        <w:t>Comisionada Sharon</w:t>
      </w:r>
      <w:r w:rsidR="00BC450B" w:rsidRPr="00234C83">
        <w:rPr>
          <w:rFonts w:ascii="Palatino Linotype" w:hAnsi="Palatino Linotype" w:cs="Arial"/>
          <w:b/>
        </w:rPr>
        <w:t xml:space="preserve"> Cristina Morales Martínez;</w:t>
      </w:r>
      <w:r w:rsidR="00BC450B" w:rsidRPr="00234C83">
        <w:rPr>
          <w:rFonts w:ascii="Palatino Linotype" w:hAnsi="Palatino Linotype"/>
        </w:rPr>
        <w:t xml:space="preserve"> a </w:t>
      </w:r>
      <w:r w:rsidR="00BC450B" w:rsidRPr="00234C83">
        <w:rPr>
          <w:rFonts w:ascii="Palatino Linotype" w:hAnsi="Palatino Linotype" w:cs="Arial"/>
        </w:rPr>
        <w:t>efecto de que decretara su admisión o desechamiento.</w:t>
      </w:r>
    </w:p>
    <w:p w14:paraId="21640909" w14:textId="6004CC50" w:rsidR="00EB19F2" w:rsidRPr="00234C83" w:rsidRDefault="00200BFC" w:rsidP="00033269">
      <w:pPr>
        <w:tabs>
          <w:tab w:val="center" w:pos="4252"/>
          <w:tab w:val="right" w:pos="8504"/>
        </w:tabs>
        <w:spacing w:line="360" w:lineRule="auto"/>
        <w:jc w:val="both"/>
        <w:rPr>
          <w:rFonts w:ascii="Palatino Linotype" w:hAnsi="Palatino Linotype" w:cs="Arial"/>
        </w:rPr>
      </w:pPr>
      <w:r w:rsidRPr="00234C83">
        <w:rPr>
          <w:rFonts w:ascii="Palatino Linotype" w:hAnsi="Palatino Linotype" w:cs="Arial"/>
          <w:b/>
          <w:sz w:val="28"/>
          <w:szCs w:val="28"/>
        </w:rPr>
        <w:lastRenderedPageBreak/>
        <w:t>V</w:t>
      </w:r>
      <w:r w:rsidR="00AB6194" w:rsidRPr="00234C83">
        <w:rPr>
          <w:rFonts w:ascii="Palatino Linotype" w:hAnsi="Palatino Linotype" w:cs="Arial"/>
          <w:b/>
          <w:sz w:val="28"/>
          <w:szCs w:val="28"/>
        </w:rPr>
        <w:t>I</w:t>
      </w:r>
      <w:r w:rsidRPr="00234C83">
        <w:rPr>
          <w:rFonts w:ascii="Palatino Linotype" w:hAnsi="Palatino Linotype" w:cs="Arial"/>
          <w:b/>
        </w:rPr>
        <w:t xml:space="preserve">. </w:t>
      </w:r>
      <w:r w:rsidR="00BC450B" w:rsidRPr="00234C83">
        <w:rPr>
          <w:rFonts w:ascii="Palatino Linotype" w:hAnsi="Palatino Linotype" w:cs="Arial"/>
        </w:rPr>
        <w:t>De las constancias que obran en el expediente electrónico del</w:t>
      </w:r>
      <w:r w:rsidR="00BC450B" w:rsidRPr="00234C83">
        <w:rPr>
          <w:rFonts w:ascii="Palatino Linotype" w:hAnsi="Palatino Linotype" w:cs="Arial"/>
          <w:b/>
        </w:rPr>
        <w:t xml:space="preserve"> SAIMEX</w:t>
      </w:r>
      <w:r w:rsidR="00BC450B" w:rsidRPr="00234C83">
        <w:rPr>
          <w:rFonts w:ascii="Palatino Linotype" w:hAnsi="Palatino Linotype" w:cs="Arial"/>
        </w:rPr>
        <w:t xml:space="preserve">, se advierte que en fecha </w:t>
      </w:r>
      <w:r w:rsidR="007B0266" w:rsidRPr="00234C83">
        <w:rPr>
          <w:rFonts w:ascii="Palatino Linotype" w:hAnsi="Palatino Linotype" w:cs="Arial"/>
        </w:rPr>
        <w:t>veintiséis</w:t>
      </w:r>
      <w:r w:rsidR="00B41A76" w:rsidRPr="00234C83">
        <w:rPr>
          <w:rFonts w:ascii="Palatino Linotype" w:hAnsi="Palatino Linotype" w:cs="Arial"/>
        </w:rPr>
        <w:t xml:space="preserve"> de noviembre</w:t>
      </w:r>
      <w:r w:rsidR="00BC450B" w:rsidRPr="00234C83">
        <w:rPr>
          <w:rFonts w:ascii="Palatino Linotype" w:hAnsi="Palatino Linotype" w:cs="Arial"/>
        </w:rPr>
        <w:t xml:space="preserve"> de dos mil veintiuno, se acord</w:t>
      </w:r>
      <w:r w:rsidR="00E27BA1" w:rsidRPr="00234C83">
        <w:rPr>
          <w:rFonts w:ascii="Palatino Linotype" w:hAnsi="Palatino Linotype" w:cs="Arial"/>
        </w:rPr>
        <w:t>ó</w:t>
      </w:r>
      <w:r w:rsidR="00BC450B" w:rsidRPr="00234C83">
        <w:rPr>
          <w:rFonts w:ascii="Palatino Linotype" w:hAnsi="Palatino Linotype" w:cs="Arial"/>
        </w:rPr>
        <w:t xml:space="preserve"> la</w:t>
      </w:r>
      <w:r w:rsidR="00E27BA1" w:rsidRPr="00234C83">
        <w:rPr>
          <w:rFonts w:ascii="Palatino Linotype" w:hAnsi="Palatino Linotype" w:cs="Arial"/>
        </w:rPr>
        <w:t xml:space="preserve"> </w:t>
      </w:r>
      <w:r w:rsidR="00BC450B" w:rsidRPr="00234C83">
        <w:rPr>
          <w:rFonts w:ascii="Palatino Linotype" w:hAnsi="Palatino Linotype" w:cs="Arial"/>
        </w:rPr>
        <w:t>admisi</w:t>
      </w:r>
      <w:r w:rsidR="00E27BA1" w:rsidRPr="00234C83">
        <w:rPr>
          <w:rFonts w:ascii="Palatino Linotype" w:hAnsi="Palatino Linotype" w:cs="Arial"/>
        </w:rPr>
        <w:t>ón</w:t>
      </w:r>
      <w:r w:rsidR="00BC450B" w:rsidRPr="00234C83">
        <w:rPr>
          <w:rFonts w:ascii="Palatino Linotype" w:hAnsi="Palatino Linotype" w:cs="Arial"/>
        </w:rPr>
        <w:t xml:space="preserve"> a trámite </w:t>
      </w:r>
      <w:r w:rsidR="00E27BA1" w:rsidRPr="00234C83">
        <w:rPr>
          <w:rFonts w:ascii="Palatino Linotype" w:hAnsi="Palatino Linotype" w:cs="Arial"/>
        </w:rPr>
        <w:t>del</w:t>
      </w:r>
      <w:r w:rsidR="00BC450B" w:rsidRPr="00234C83">
        <w:rPr>
          <w:rFonts w:ascii="Palatino Linotype" w:hAnsi="Palatino Linotype" w:cs="Arial"/>
        </w:rPr>
        <w:t xml:space="preserve"> recurso de revisión que nos ocupa; así como la integración </w:t>
      </w:r>
      <w:r w:rsidR="00E27BA1" w:rsidRPr="00234C83">
        <w:rPr>
          <w:rFonts w:ascii="Palatino Linotype" w:hAnsi="Palatino Linotype" w:cs="Arial"/>
        </w:rPr>
        <w:t>del</w:t>
      </w:r>
      <w:r w:rsidR="00BC450B" w:rsidRPr="00234C83">
        <w:rPr>
          <w:rFonts w:ascii="Palatino Linotype" w:hAnsi="Palatino Linotype" w:cs="Arial"/>
        </w:rPr>
        <w:t xml:space="preserve"> expediente respectivo, mismo que se </w:t>
      </w:r>
      <w:r w:rsidR="00E27BA1" w:rsidRPr="00234C83">
        <w:rPr>
          <w:rFonts w:ascii="Palatino Linotype" w:hAnsi="Palatino Linotype" w:cs="Arial"/>
        </w:rPr>
        <w:t>puso a</w:t>
      </w:r>
      <w:r w:rsidR="00BC450B" w:rsidRPr="00234C83">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234C83">
        <w:rPr>
          <w:rFonts w:ascii="Palatino Linotype" w:hAnsi="Palatino Linotype" w:cs="Arial"/>
          <w:b/>
        </w:rPr>
        <w:t xml:space="preserve">EL SUJETO OBLIGADO </w:t>
      </w:r>
      <w:r w:rsidR="00BC450B" w:rsidRPr="00234C83">
        <w:rPr>
          <w:rFonts w:ascii="Palatino Linotype" w:hAnsi="Palatino Linotype" w:cs="Arial"/>
        </w:rPr>
        <w:t xml:space="preserve">rindiera </w:t>
      </w:r>
      <w:r w:rsidR="00E27BA1" w:rsidRPr="00234C83">
        <w:rPr>
          <w:rFonts w:ascii="Palatino Linotype" w:hAnsi="Palatino Linotype" w:cs="Arial"/>
        </w:rPr>
        <w:t>el</w:t>
      </w:r>
      <w:r w:rsidR="00BC450B" w:rsidRPr="00234C83">
        <w:rPr>
          <w:rFonts w:ascii="Palatino Linotype" w:hAnsi="Palatino Linotype" w:cs="Arial"/>
        </w:rPr>
        <w:t xml:space="preserve"> correspondiente</w:t>
      </w:r>
      <w:r w:rsidR="00BC450B" w:rsidRPr="00234C83">
        <w:rPr>
          <w:rFonts w:ascii="Palatino Linotype" w:hAnsi="Palatino Linotype" w:cs="Arial"/>
          <w:b/>
        </w:rPr>
        <w:t xml:space="preserve"> </w:t>
      </w:r>
      <w:r w:rsidR="00BC450B" w:rsidRPr="00234C83">
        <w:rPr>
          <w:rFonts w:ascii="Palatino Linotype" w:hAnsi="Palatino Linotype" w:cs="Arial"/>
        </w:rPr>
        <w:t>Informe Justificado.</w:t>
      </w:r>
    </w:p>
    <w:p w14:paraId="4310184C" w14:textId="77777777" w:rsidR="00F336AB" w:rsidRPr="00234C83" w:rsidRDefault="00F336AB" w:rsidP="00033269">
      <w:pPr>
        <w:tabs>
          <w:tab w:val="center" w:pos="4252"/>
          <w:tab w:val="right" w:pos="8504"/>
        </w:tabs>
        <w:spacing w:line="360" w:lineRule="auto"/>
        <w:jc w:val="both"/>
        <w:rPr>
          <w:rFonts w:ascii="Palatino Linotype" w:hAnsi="Palatino Linotype" w:cs="Arial"/>
        </w:rPr>
      </w:pPr>
    </w:p>
    <w:p w14:paraId="5F56E410" w14:textId="7C73F56F" w:rsidR="00366017" w:rsidRPr="00234C83" w:rsidRDefault="00067D61" w:rsidP="00033269">
      <w:pPr>
        <w:tabs>
          <w:tab w:val="center" w:pos="4252"/>
          <w:tab w:val="right" w:pos="8504"/>
        </w:tabs>
        <w:spacing w:line="360" w:lineRule="auto"/>
        <w:jc w:val="both"/>
        <w:rPr>
          <w:rFonts w:ascii="Palatino Linotype" w:hAnsi="Palatino Linotype" w:cs="Arial"/>
        </w:rPr>
      </w:pPr>
      <w:r w:rsidRPr="00234C83">
        <w:rPr>
          <w:rFonts w:ascii="Palatino Linotype" w:hAnsi="Palatino Linotype" w:cs="Arial"/>
          <w:b/>
          <w:sz w:val="28"/>
        </w:rPr>
        <w:t xml:space="preserve">VII. </w:t>
      </w:r>
      <w:r w:rsidRPr="00234C83">
        <w:rPr>
          <w:rFonts w:ascii="Palatino Linotype" w:hAnsi="Palatino Linotype" w:cs="Arial"/>
        </w:rPr>
        <w:t>En cumplimiento a lo anterior, de las constancias del expediente electrónico del </w:t>
      </w:r>
      <w:r w:rsidRPr="00234C83">
        <w:rPr>
          <w:rFonts w:ascii="Palatino Linotype" w:hAnsi="Palatino Linotype" w:cs="Arial"/>
          <w:b/>
          <w:bCs/>
        </w:rPr>
        <w:t>SAIMEX</w:t>
      </w:r>
      <w:r w:rsidRPr="00234C83">
        <w:rPr>
          <w:rFonts w:ascii="Palatino Linotype" w:hAnsi="Palatino Linotype" w:cs="Arial"/>
        </w:rPr>
        <w:t xml:space="preserve">, el particular no realizó sus manifestaciones conforme a derecho le correspondían; </w:t>
      </w:r>
      <w:r w:rsidR="00E83947" w:rsidRPr="00234C83">
        <w:rPr>
          <w:rFonts w:ascii="Palatino Linotype" w:hAnsi="Palatino Linotype" w:cs="Arial"/>
        </w:rPr>
        <w:t>así mismo</w:t>
      </w:r>
      <w:r w:rsidRPr="00234C83">
        <w:rPr>
          <w:rFonts w:ascii="Palatino Linotype" w:hAnsi="Palatino Linotype" w:cs="Arial"/>
        </w:rPr>
        <w:t>, </w:t>
      </w:r>
      <w:r w:rsidRPr="00234C83">
        <w:rPr>
          <w:rFonts w:ascii="Palatino Linotype" w:hAnsi="Palatino Linotype" w:cs="Arial"/>
          <w:b/>
          <w:bCs/>
        </w:rPr>
        <w:t xml:space="preserve">EL SUJETO OBLIGADO </w:t>
      </w:r>
      <w:r w:rsidR="00E83947" w:rsidRPr="00234C83">
        <w:rPr>
          <w:rFonts w:ascii="Palatino Linotype" w:hAnsi="Palatino Linotype" w:cs="Arial"/>
        </w:rPr>
        <w:t>fue omiso de rendir el</w:t>
      </w:r>
      <w:r w:rsidRPr="00234C83">
        <w:rPr>
          <w:rFonts w:ascii="Palatino Linotype" w:hAnsi="Palatino Linotype" w:cs="Arial"/>
        </w:rPr>
        <w:t xml:space="preserve"> Informe</w:t>
      </w:r>
      <w:r w:rsidR="00E27BA1" w:rsidRPr="00234C83">
        <w:rPr>
          <w:rFonts w:ascii="Palatino Linotype" w:hAnsi="Palatino Linotype" w:cs="Arial"/>
        </w:rPr>
        <w:t xml:space="preserve"> </w:t>
      </w:r>
      <w:r w:rsidRPr="00234C83">
        <w:rPr>
          <w:rFonts w:ascii="Palatino Linotype" w:hAnsi="Palatino Linotype" w:cs="Arial"/>
        </w:rPr>
        <w:t>Justificado</w:t>
      </w:r>
      <w:r w:rsidR="00150B34" w:rsidRPr="00234C83">
        <w:rPr>
          <w:rFonts w:ascii="Palatino Linotype" w:hAnsi="Palatino Linotype" w:cs="Arial"/>
        </w:rPr>
        <w:t xml:space="preserve">, </w:t>
      </w:r>
      <w:r w:rsidR="00E27BA1" w:rsidRPr="00234C83">
        <w:rPr>
          <w:rFonts w:ascii="Palatino Linotype" w:hAnsi="Palatino Linotype" w:cs="Arial"/>
        </w:rPr>
        <w:t xml:space="preserve">tal y </w:t>
      </w:r>
      <w:r w:rsidRPr="00234C83">
        <w:rPr>
          <w:rFonts w:ascii="Palatino Linotype" w:hAnsi="Palatino Linotype" w:cs="Arial"/>
        </w:rPr>
        <w:t xml:space="preserve"> como se desprende en las imágenes que a continuación se insertan:</w:t>
      </w:r>
    </w:p>
    <w:p w14:paraId="2D60679A" w14:textId="77777777" w:rsidR="00E83947" w:rsidRPr="00234C83" w:rsidRDefault="00E83947" w:rsidP="00E83947">
      <w:pPr>
        <w:tabs>
          <w:tab w:val="center" w:pos="4252"/>
          <w:tab w:val="right" w:pos="8504"/>
        </w:tabs>
        <w:spacing w:line="360" w:lineRule="auto"/>
        <w:jc w:val="both"/>
        <w:rPr>
          <w:rFonts w:ascii="Palatino Linotype" w:hAnsi="Palatino Linotype" w:cs="Arial"/>
        </w:rPr>
      </w:pPr>
      <w:r w:rsidRPr="00234C83">
        <w:rPr>
          <w:rFonts w:ascii="Palatino Linotype" w:hAnsi="Palatino Linotype" w:cs="Arial"/>
          <w:noProof/>
          <w:lang w:eastAsia="es-MX"/>
        </w:rPr>
        <w:drawing>
          <wp:inline distT="0" distB="0" distL="0" distR="0" wp14:anchorId="5C89A080" wp14:editId="40EAAC57">
            <wp:extent cx="5791835" cy="143002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1-24 a las 22.14.06.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1430020"/>
                    </a:xfrm>
                    <a:prstGeom prst="rect">
                      <a:avLst/>
                    </a:prstGeom>
                  </pic:spPr>
                </pic:pic>
              </a:graphicData>
            </a:graphic>
          </wp:inline>
        </w:drawing>
      </w:r>
    </w:p>
    <w:p w14:paraId="4DDBCC3C" w14:textId="120B75DE" w:rsidR="00E83947" w:rsidRPr="00234C83" w:rsidRDefault="00EF383D" w:rsidP="00E83947">
      <w:pPr>
        <w:tabs>
          <w:tab w:val="center" w:pos="4252"/>
          <w:tab w:val="right" w:pos="8504"/>
        </w:tabs>
        <w:spacing w:line="360" w:lineRule="auto"/>
        <w:jc w:val="both"/>
        <w:rPr>
          <w:rFonts w:ascii="Palatino Linotype" w:hAnsi="Palatino Linotype" w:cs="Arial"/>
        </w:rPr>
      </w:pPr>
      <w:r w:rsidRPr="00234C83">
        <w:rPr>
          <w:rFonts w:ascii="Palatino Linotype" w:hAnsi="Palatino Linotype" w:cs="Arial"/>
          <w:b/>
          <w:sz w:val="28"/>
        </w:rPr>
        <w:t>VIII</w:t>
      </w:r>
      <w:r w:rsidRPr="00234C83">
        <w:rPr>
          <w:rFonts w:ascii="Palatino Linotype" w:eastAsia="MS Mincho" w:hAnsi="Palatino Linotype"/>
          <w:sz w:val="27"/>
          <w:szCs w:val="27"/>
        </w:rPr>
        <w:t>.</w:t>
      </w:r>
      <w:r w:rsidR="00E83947" w:rsidRPr="00234C83">
        <w:rPr>
          <w:rFonts w:ascii="Palatino Linotype" w:eastAsia="MS Mincho" w:hAnsi="Palatino Linotype"/>
          <w:sz w:val="27"/>
          <w:szCs w:val="27"/>
        </w:rPr>
        <w:t xml:space="preserve"> </w:t>
      </w:r>
      <w:r w:rsidR="00E83947" w:rsidRPr="00234C83">
        <w:rPr>
          <w:rFonts w:ascii="Palatino Linotype" w:hAnsi="Palatino Linotype" w:cs="Arial"/>
        </w:rPr>
        <w:t xml:space="preserve">Una vez analizado el estado procesal que guardaba el expediente, en fecha ocho de diciembre de dos mil veintiuno, la </w:t>
      </w:r>
      <w:r w:rsidR="00E83947" w:rsidRPr="00234C83">
        <w:rPr>
          <w:rFonts w:ascii="Palatino Linotype" w:eastAsia="MS Mincho" w:hAnsi="Palatino Linotype"/>
          <w:b/>
          <w:bCs/>
        </w:rPr>
        <w:t xml:space="preserve">Comisionada Sharon Cristina Morales Martínez </w:t>
      </w:r>
      <w:r w:rsidR="00E83947" w:rsidRPr="00234C83">
        <w:rPr>
          <w:rFonts w:ascii="Palatino Linotype" w:hAnsi="Palatino Linotype" w:cs="Arial"/>
        </w:rPr>
        <w:t xml:space="preserve">acordó el cierre de instrucción, así como la remisión del mismo, a efecto de ser resuelto, </w:t>
      </w:r>
      <w:r w:rsidR="00E83947" w:rsidRPr="00234C83">
        <w:rPr>
          <w:rFonts w:ascii="Palatino Linotype" w:hAnsi="Palatino Linotype" w:cs="Arial"/>
        </w:rPr>
        <w:lastRenderedPageBreak/>
        <w:t>de conformidad con lo establecido en el artículo 185 fracciones VI y VIII de la Ley de Transparencia y Acceso a la Información Pública del Estado de México y Municipios.</w:t>
      </w:r>
      <w:r w:rsidR="00D657F1" w:rsidRPr="00234C83">
        <w:rPr>
          <w:rFonts w:ascii="Palatino Linotype" w:eastAsia="MS Mincho" w:hAnsi="Palatino Linotype"/>
          <w:sz w:val="27"/>
          <w:szCs w:val="27"/>
        </w:rPr>
        <w:t xml:space="preserve"> </w:t>
      </w:r>
    </w:p>
    <w:p w14:paraId="1527CFC9" w14:textId="77777777" w:rsidR="00E83947" w:rsidRPr="00234C83" w:rsidRDefault="00E83947" w:rsidP="00D657F1">
      <w:pPr>
        <w:spacing w:line="360" w:lineRule="auto"/>
        <w:jc w:val="both"/>
        <w:rPr>
          <w:rFonts w:ascii="Palatino Linotype" w:eastAsia="MS Mincho" w:hAnsi="Palatino Linotype"/>
          <w:sz w:val="27"/>
          <w:szCs w:val="27"/>
        </w:rPr>
      </w:pPr>
    </w:p>
    <w:p w14:paraId="50984F87" w14:textId="49ECB932" w:rsidR="00D657F1" w:rsidRPr="00234C83" w:rsidRDefault="00E83947" w:rsidP="00D657F1">
      <w:pPr>
        <w:spacing w:line="360" w:lineRule="auto"/>
        <w:jc w:val="both"/>
        <w:rPr>
          <w:rFonts w:ascii="Palatino Linotype" w:eastAsia="MS Mincho" w:hAnsi="Palatino Linotype"/>
        </w:rPr>
      </w:pPr>
      <w:r w:rsidRPr="00234C83">
        <w:rPr>
          <w:rFonts w:ascii="Palatino Linotype" w:eastAsia="MS Mincho" w:hAnsi="Palatino Linotype"/>
          <w:b/>
          <w:bCs/>
          <w:sz w:val="28"/>
          <w:szCs w:val="28"/>
        </w:rPr>
        <w:t xml:space="preserve">IX. </w:t>
      </w:r>
      <w:r w:rsidR="00D657F1" w:rsidRPr="00234C83">
        <w:rPr>
          <w:rFonts w:ascii="Palatino Linotype" w:eastAsia="MS Mincho" w:hAnsi="Palatino Linotype"/>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00D657F1" w:rsidRPr="00234C83">
        <w:rPr>
          <w:rFonts w:ascii="Palatino Linotype" w:eastAsia="MS Mincho" w:hAnsi="Palatino Linotype"/>
          <w:b/>
        </w:rPr>
        <w:t>Sharon Cristina Morales Martínez</w:t>
      </w:r>
      <w:r w:rsidR="00D657F1" w:rsidRPr="00234C83">
        <w:rPr>
          <w:rFonts w:ascii="Palatino Linotype" w:eastAsia="MS Mincho" w:hAnsi="Palatino Linotype"/>
        </w:rPr>
        <w:t xml:space="preserve">, y a través del cual se convino el returno del recurso de revisión de mérito al </w:t>
      </w:r>
      <w:bookmarkStart w:id="12" w:name="_Hlk92394612"/>
      <w:r w:rsidR="00D657F1" w:rsidRPr="00234C83">
        <w:rPr>
          <w:rFonts w:ascii="Palatino Linotype" w:eastAsia="MS Mincho" w:hAnsi="Palatino Linotype"/>
        </w:rPr>
        <w:t xml:space="preserve">Comisionado Presidente </w:t>
      </w:r>
      <w:r w:rsidR="00D657F1" w:rsidRPr="00234C83">
        <w:rPr>
          <w:rFonts w:ascii="Palatino Linotype" w:eastAsia="MS Mincho" w:hAnsi="Palatino Linotype"/>
          <w:b/>
        </w:rPr>
        <w:t>José Martínez Vilchis</w:t>
      </w:r>
      <w:bookmarkEnd w:id="12"/>
      <w:r w:rsidR="00D657F1" w:rsidRPr="00234C83">
        <w:rPr>
          <w:rFonts w:ascii="Palatino Linotype" w:eastAsia="MS Mincho" w:hAnsi="Palatino Linotype"/>
        </w:rPr>
        <w:t>, para que diera trámite y resolviera conforme a derecho.</w:t>
      </w:r>
    </w:p>
    <w:p w14:paraId="3CC4B7A5" w14:textId="442758E5" w:rsidR="00975181" w:rsidRPr="00234C83" w:rsidRDefault="00975181" w:rsidP="00975181">
      <w:pPr>
        <w:pStyle w:val="Prrafodelista"/>
        <w:spacing w:before="240" w:after="240" w:line="360" w:lineRule="auto"/>
        <w:ind w:left="0"/>
        <w:jc w:val="both"/>
        <w:rPr>
          <w:rFonts w:ascii="Palatino Linotype" w:hAnsi="Palatino Linotype"/>
          <w:color w:val="000000"/>
        </w:rPr>
      </w:pPr>
      <w:r w:rsidRPr="00234C83">
        <w:rPr>
          <w:rFonts w:ascii="Palatino Linotype" w:eastAsia="Palatino Linotype" w:hAnsi="Palatino Linotype" w:cs="Palatino Linotype"/>
          <w:b/>
          <w:color w:val="000000"/>
          <w:sz w:val="28"/>
          <w:szCs w:val="28"/>
        </w:rPr>
        <w:t xml:space="preserve">X. </w:t>
      </w:r>
      <w:r w:rsidRPr="00234C83">
        <w:rPr>
          <w:rFonts w:ascii="Palatino Linotype" w:hAnsi="Palatino Linotype"/>
          <w:color w:val="000000"/>
        </w:rPr>
        <w:t xml:space="preserve">Posteriormente, el </w:t>
      </w:r>
      <w:r w:rsidR="001316D4" w:rsidRPr="00234C83">
        <w:rPr>
          <w:rFonts w:ascii="Palatino Linotype" w:hAnsi="Palatino Linotype"/>
          <w:color w:val="000000"/>
        </w:rPr>
        <w:t>veintiséis de enero</w:t>
      </w:r>
      <w:r w:rsidRPr="00234C83">
        <w:rPr>
          <w:rFonts w:ascii="Palatino Linotype" w:hAnsi="Palatino Linotype"/>
          <w:color w:val="000000"/>
        </w:rPr>
        <w:t xml:space="preserve"> de dos mil </w:t>
      </w:r>
      <w:r w:rsidR="001316D4" w:rsidRPr="00234C83">
        <w:rPr>
          <w:rFonts w:ascii="Palatino Linotype" w:hAnsi="Palatino Linotype"/>
          <w:color w:val="000000"/>
        </w:rPr>
        <w:t>veintidós</w:t>
      </w:r>
      <w:r w:rsidRPr="00234C83">
        <w:rPr>
          <w:rFonts w:ascii="Palatino Linotype" w:hAnsi="Palatino Linotype"/>
          <w:color w:val="000000"/>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71286A9" w14:textId="77777777" w:rsidR="00975181" w:rsidRPr="00234C83" w:rsidRDefault="00975181" w:rsidP="00D657F1">
      <w:pPr>
        <w:spacing w:line="360" w:lineRule="auto"/>
        <w:jc w:val="both"/>
        <w:rPr>
          <w:rFonts w:ascii="Palatino Linotype" w:eastAsia="MS Mincho" w:hAnsi="Palatino Linotype"/>
        </w:rPr>
      </w:pPr>
    </w:p>
    <w:p w14:paraId="0A17408E" w14:textId="5D1BF497" w:rsidR="005A070A" w:rsidRPr="00234C83" w:rsidRDefault="00200BFC" w:rsidP="00033269">
      <w:pPr>
        <w:jc w:val="center"/>
        <w:rPr>
          <w:rFonts w:ascii="Palatino Linotype" w:hAnsi="Palatino Linotype" w:cs="Arial"/>
          <w:b/>
          <w:bCs/>
          <w:spacing w:val="60"/>
          <w:sz w:val="28"/>
        </w:rPr>
      </w:pPr>
      <w:r w:rsidRPr="00234C83">
        <w:rPr>
          <w:rFonts w:ascii="Palatino Linotype" w:hAnsi="Palatino Linotype" w:cs="Arial"/>
          <w:b/>
          <w:bCs/>
          <w:spacing w:val="60"/>
          <w:sz w:val="28"/>
        </w:rPr>
        <w:t>CONSIDERANDO</w:t>
      </w:r>
    </w:p>
    <w:p w14:paraId="6E5E76A3" w14:textId="77777777" w:rsidR="007366EE" w:rsidRPr="00234C83" w:rsidRDefault="007366EE" w:rsidP="00033269">
      <w:pPr>
        <w:jc w:val="center"/>
        <w:rPr>
          <w:rFonts w:ascii="Palatino Linotype" w:hAnsi="Palatino Linotype" w:cs="Arial"/>
          <w:b/>
          <w:bCs/>
          <w:spacing w:val="60"/>
          <w:sz w:val="28"/>
        </w:rPr>
      </w:pPr>
    </w:p>
    <w:p w14:paraId="2C04D62C" w14:textId="77777777" w:rsidR="00275D2C" w:rsidRPr="00234C83" w:rsidRDefault="00275D2C" w:rsidP="00033269">
      <w:pPr>
        <w:jc w:val="center"/>
        <w:rPr>
          <w:rFonts w:ascii="Palatino Linotype" w:hAnsi="Palatino Linotype" w:cs="Arial"/>
          <w:b/>
          <w:bCs/>
          <w:spacing w:val="60"/>
          <w:sz w:val="28"/>
        </w:rPr>
      </w:pPr>
    </w:p>
    <w:p w14:paraId="7EF62753" w14:textId="77777777" w:rsidR="007366EE" w:rsidRPr="00234C83"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234C83">
        <w:rPr>
          <w:rFonts w:ascii="Palatino Linotype" w:hAnsi="Palatino Linotype"/>
          <w:b/>
        </w:rPr>
        <w:t>Competencia</w:t>
      </w:r>
      <w:r w:rsidRPr="00234C83">
        <w:rPr>
          <w:rFonts w:ascii="Palatino Linotype" w:hAnsi="Palatino Linotype"/>
        </w:rPr>
        <w:t>.</w:t>
      </w:r>
      <w:r w:rsidRPr="00234C83">
        <w:rPr>
          <w:rFonts w:ascii="Palatino Linotype" w:hAnsi="Palatino Linotype"/>
          <w:b/>
        </w:rPr>
        <w:t xml:space="preserve"> </w:t>
      </w:r>
    </w:p>
    <w:p w14:paraId="1CE2C5E0" w14:textId="444F84BA" w:rsidR="00CC0BEF" w:rsidRPr="00234C83"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234C8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234C83">
        <w:rPr>
          <w:rFonts w:ascii="Palatino Linotype" w:hAnsi="Palatino Linotype"/>
        </w:rPr>
        <w:lastRenderedPageBreak/>
        <w:t xml:space="preserve">de la Constitución Política de los Estados Unidos Mexicanos; 5, párrafos </w:t>
      </w:r>
      <w:bookmarkStart w:id="13" w:name="_Hlk77183116"/>
      <w:r w:rsidR="003969B9" w:rsidRPr="00234C83">
        <w:rPr>
          <w:rFonts w:ascii="Palatino Linotype" w:eastAsia="Calibri" w:hAnsi="Palatino Linotype" w:cs="Arial"/>
        </w:rPr>
        <w:t>trigésimo, trigésimo primero y trigésimo segundo</w:t>
      </w:r>
      <w:bookmarkEnd w:id="13"/>
      <w:r w:rsidRPr="00234C83">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34C8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234C83"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234C83" w:rsidRDefault="00200BFC" w:rsidP="00033269">
      <w:pPr>
        <w:spacing w:line="360" w:lineRule="auto"/>
        <w:jc w:val="both"/>
        <w:rPr>
          <w:rFonts w:ascii="Palatino Linotype" w:hAnsi="Palatino Linotype" w:cs="Arial"/>
          <w:b/>
        </w:rPr>
      </w:pPr>
      <w:r w:rsidRPr="00234C83">
        <w:rPr>
          <w:rFonts w:ascii="Palatino Linotype" w:hAnsi="Palatino Linotype" w:cs="Arial"/>
          <w:b/>
          <w:sz w:val="28"/>
        </w:rPr>
        <w:t>SEGUNDO</w:t>
      </w:r>
      <w:r w:rsidRPr="00234C83">
        <w:rPr>
          <w:rFonts w:ascii="Palatino Linotype" w:hAnsi="Palatino Linotype" w:cs="Arial"/>
          <w:b/>
        </w:rPr>
        <w:t xml:space="preserve">. Interés. </w:t>
      </w:r>
    </w:p>
    <w:p w14:paraId="4DD8B4F5" w14:textId="4CF0B23E" w:rsidR="00200BFC" w:rsidRPr="00234C83" w:rsidRDefault="00200BFC" w:rsidP="00033269">
      <w:pPr>
        <w:spacing w:line="360" w:lineRule="auto"/>
        <w:jc w:val="both"/>
        <w:rPr>
          <w:rFonts w:ascii="Palatino Linotype" w:hAnsi="Palatino Linotype" w:cs="Arial"/>
          <w:b/>
          <w:bCs/>
        </w:rPr>
      </w:pPr>
      <w:r w:rsidRPr="00234C83">
        <w:rPr>
          <w:rFonts w:ascii="Palatino Linotype" w:hAnsi="Palatino Linotype" w:cs="Arial"/>
          <w:bCs/>
        </w:rPr>
        <w:t xml:space="preserve">El recurso de revisión fue interpuesto por parte legítima, en atención a que se presentó por </w:t>
      </w:r>
      <w:r w:rsidR="00AE11AA" w:rsidRPr="00234C83">
        <w:rPr>
          <w:rFonts w:ascii="Palatino Linotype" w:hAnsi="Palatino Linotype" w:cs="Arial"/>
          <w:b/>
          <w:bCs/>
        </w:rPr>
        <w:t>EL</w:t>
      </w:r>
      <w:r w:rsidRPr="00234C83">
        <w:rPr>
          <w:rFonts w:ascii="Palatino Linotype" w:hAnsi="Palatino Linotype" w:cs="Arial"/>
          <w:b/>
          <w:bCs/>
        </w:rPr>
        <w:t xml:space="preserve"> RECURRENTE,</w:t>
      </w:r>
      <w:r w:rsidRPr="00234C83">
        <w:rPr>
          <w:rFonts w:ascii="Palatino Linotype" w:hAnsi="Palatino Linotype" w:cs="Arial"/>
          <w:bCs/>
        </w:rPr>
        <w:t xml:space="preserve"> quien es la misma persona que formuló la solicitud de acceso a la información pública al </w:t>
      </w:r>
      <w:r w:rsidRPr="00234C83">
        <w:rPr>
          <w:rFonts w:ascii="Palatino Linotype" w:hAnsi="Palatino Linotype" w:cs="Arial"/>
          <w:b/>
          <w:bCs/>
        </w:rPr>
        <w:t>SUJETO OBLIGADO.</w:t>
      </w:r>
    </w:p>
    <w:p w14:paraId="48F2C6DF" w14:textId="77777777" w:rsidR="00AF44DE" w:rsidRPr="00234C83" w:rsidRDefault="00AF44DE" w:rsidP="00033269">
      <w:pPr>
        <w:spacing w:line="360" w:lineRule="auto"/>
        <w:jc w:val="both"/>
        <w:rPr>
          <w:rFonts w:ascii="Palatino Linotype" w:hAnsi="Palatino Linotype" w:cs="Arial"/>
          <w:b/>
          <w:bCs/>
        </w:rPr>
      </w:pPr>
    </w:p>
    <w:p w14:paraId="375B2909" w14:textId="1A3DC4D5" w:rsidR="007366EE" w:rsidRPr="00234C83" w:rsidRDefault="00FD16A1" w:rsidP="00AF44DE">
      <w:pPr>
        <w:tabs>
          <w:tab w:val="center" w:pos="4252"/>
          <w:tab w:val="right" w:pos="8504"/>
        </w:tabs>
        <w:spacing w:line="360" w:lineRule="auto"/>
        <w:ind w:left="-57"/>
        <w:jc w:val="both"/>
        <w:rPr>
          <w:rFonts w:ascii="Palatino Linotype" w:hAnsi="Palatino Linotype" w:cs="Arial"/>
        </w:rPr>
      </w:pPr>
      <w:r w:rsidRPr="00234C83">
        <w:rPr>
          <w:rFonts w:ascii="Palatino Linotype" w:hAnsi="Palatino Linotype" w:cs="Arial"/>
          <w:b/>
          <w:sz w:val="28"/>
          <w:szCs w:val="28"/>
        </w:rPr>
        <w:t>TERCERO.</w:t>
      </w:r>
      <w:r w:rsidRPr="00234C83">
        <w:rPr>
          <w:rFonts w:ascii="Palatino Linotype" w:eastAsiaTheme="minorEastAsia" w:hAnsi="Palatino Linotype" w:cs="Arial"/>
        </w:rPr>
        <w:t xml:space="preserve"> </w:t>
      </w:r>
      <w:r w:rsidR="00200BFC" w:rsidRPr="00234C83">
        <w:rPr>
          <w:rFonts w:ascii="Palatino Linotype" w:hAnsi="Palatino Linotype" w:cs="Arial"/>
          <w:b/>
        </w:rPr>
        <w:t>Oportunidad</w:t>
      </w:r>
      <w:r w:rsidR="00FD561B" w:rsidRPr="00234C83">
        <w:rPr>
          <w:rFonts w:ascii="Palatino Linotype" w:hAnsi="Palatino Linotype" w:cs="Arial"/>
        </w:rPr>
        <w:t xml:space="preserve">. </w:t>
      </w:r>
    </w:p>
    <w:p w14:paraId="7267C8A1" w14:textId="3F41FFC2" w:rsidR="00FD561B" w:rsidRPr="00234C83"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234C83">
        <w:rPr>
          <w:rFonts w:ascii="Palatino Linotype" w:hAnsi="Palatino Linotype" w:cs="Arial"/>
        </w:rPr>
        <w:t xml:space="preserve">El recurso de revisión fue interpuesto dentro del plazo de quince días hábiles, contados a partir del día siguiente al que </w:t>
      </w:r>
      <w:r w:rsidR="005342F7" w:rsidRPr="00234C83">
        <w:rPr>
          <w:rFonts w:ascii="Palatino Linotype" w:hAnsi="Palatino Linotype" w:cs="Arial"/>
          <w:b/>
        </w:rPr>
        <w:t>EL</w:t>
      </w:r>
      <w:r w:rsidRPr="00234C83">
        <w:rPr>
          <w:rFonts w:ascii="Palatino Linotype" w:hAnsi="Palatino Linotype" w:cs="Arial"/>
          <w:b/>
        </w:rPr>
        <w:t xml:space="preserve"> RECURRENTE </w:t>
      </w:r>
      <w:r w:rsidRPr="00234C8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234C83" w:rsidRDefault="005A070A" w:rsidP="00033269">
      <w:pPr>
        <w:ind w:left="720" w:right="709"/>
        <w:contextualSpacing/>
        <w:jc w:val="both"/>
        <w:rPr>
          <w:rFonts w:ascii="Palatino Linotype" w:hAnsi="Palatino Linotype" w:cs="Arial"/>
          <w:i/>
          <w:sz w:val="22"/>
        </w:rPr>
      </w:pPr>
    </w:p>
    <w:p w14:paraId="3A05F024" w14:textId="70F66B5F" w:rsidR="00D063EF" w:rsidRPr="00234C83" w:rsidRDefault="00FD561B" w:rsidP="00033269">
      <w:pPr>
        <w:ind w:left="851" w:right="899"/>
        <w:contextualSpacing/>
        <w:jc w:val="both"/>
        <w:rPr>
          <w:rFonts w:ascii="Palatino Linotype" w:hAnsi="Palatino Linotype" w:cs="Arial"/>
          <w:i/>
          <w:sz w:val="22"/>
        </w:rPr>
      </w:pPr>
      <w:r w:rsidRPr="00234C83">
        <w:rPr>
          <w:rFonts w:ascii="Palatino Linotype" w:hAnsi="Palatino Linotype" w:cs="Arial"/>
          <w:i/>
          <w:sz w:val="22"/>
        </w:rPr>
        <w:t>“</w:t>
      </w:r>
      <w:r w:rsidRPr="00234C83">
        <w:rPr>
          <w:rFonts w:ascii="Palatino Linotype" w:hAnsi="Palatino Linotype" w:cs="Arial"/>
          <w:b/>
          <w:i/>
          <w:sz w:val="22"/>
        </w:rPr>
        <w:t>Artículo 178.</w:t>
      </w:r>
      <w:r w:rsidRPr="00234C8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234C83">
        <w:rPr>
          <w:rFonts w:ascii="Palatino Linotype" w:hAnsi="Palatino Linotype" w:cs="Arial"/>
          <w:i/>
          <w:sz w:val="22"/>
        </w:rPr>
        <w:t>.</w:t>
      </w:r>
    </w:p>
    <w:p w14:paraId="05AB0880" w14:textId="77777777" w:rsidR="005E32E7" w:rsidRPr="00234C83" w:rsidRDefault="005E32E7" w:rsidP="00033269">
      <w:pPr>
        <w:ind w:left="851" w:right="899"/>
        <w:contextualSpacing/>
        <w:jc w:val="both"/>
        <w:rPr>
          <w:rFonts w:ascii="Palatino Linotype" w:hAnsi="Palatino Linotype" w:cs="Arial"/>
          <w:i/>
          <w:sz w:val="22"/>
        </w:rPr>
      </w:pPr>
    </w:p>
    <w:p w14:paraId="10DA754A" w14:textId="388221A3" w:rsidR="00D063EF" w:rsidRPr="00234C83" w:rsidRDefault="00FD561B" w:rsidP="00033269">
      <w:pPr>
        <w:ind w:left="851" w:right="899"/>
        <w:contextualSpacing/>
        <w:jc w:val="both"/>
        <w:rPr>
          <w:rFonts w:ascii="Palatino Linotype" w:hAnsi="Palatino Linotype" w:cs="Arial"/>
          <w:i/>
          <w:sz w:val="22"/>
        </w:rPr>
      </w:pPr>
      <w:r w:rsidRPr="00234C83">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w:t>
      </w:r>
      <w:r w:rsidRPr="00234C83">
        <w:rPr>
          <w:rFonts w:ascii="Palatino Linotype" w:hAnsi="Palatino Linotype" w:cs="Arial"/>
          <w:i/>
          <w:sz w:val="22"/>
        </w:rPr>
        <w:lastRenderedPageBreak/>
        <w:t>en cualquier momento, acompañado con el documento que pruebe la fecha en que presentó la solicitud.</w:t>
      </w:r>
    </w:p>
    <w:p w14:paraId="63FEEF3A" w14:textId="77777777" w:rsidR="005E32E7" w:rsidRPr="00234C83" w:rsidRDefault="005E32E7" w:rsidP="00033269">
      <w:pPr>
        <w:ind w:left="851" w:right="899"/>
        <w:contextualSpacing/>
        <w:jc w:val="both"/>
        <w:rPr>
          <w:rFonts w:ascii="Palatino Linotype" w:hAnsi="Palatino Linotype" w:cs="Arial"/>
          <w:i/>
          <w:sz w:val="22"/>
        </w:rPr>
      </w:pPr>
    </w:p>
    <w:p w14:paraId="5D4FEB8F" w14:textId="2CDB8C59" w:rsidR="00FD561B" w:rsidRPr="00234C83" w:rsidRDefault="00FD561B" w:rsidP="00033269">
      <w:pPr>
        <w:ind w:left="851" w:right="899"/>
        <w:jc w:val="both"/>
        <w:rPr>
          <w:rFonts w:ascii="Palatino Linotype" w:hAnsi="Palatino Linotype" w:cs="Arial"/>
          <w:i/>
          <w:sz w:val="22"/>
        </w:rPr>
      </w:pPr>
      <w:r w:rsidRPr="00234C83">
        <w:rPr>
          <w:rFonts w:ascii="Palatino Linotype" w:hAnsi="Palatino Linotype" w:cs="Arial"/>
          <w:i/>
          <w:sz w:val="22"/>
        </w:rPr>
        <w:t xml:space="preserve">En el caso de que se interponga ante la Unidad de Transparencia, ésta deberá remitir el recurso de revisión al Instituto a más tardar al día </w:t>
      </w:r>
      <w:r w:rsidRPr="00234C83">
        <w:rPr>
          <w:rFonts w:ascii="Palatino Linotype" w:hAnsi="Palatino Linotype" w:cs="Arial"/>
          <w:i/>
          <w:sz w:val="22"/>
          <w:lang w:eastAsia="es-MX"/>
        </w:rPr>
        <w:t>siguiente</w:t>
      </w:r>
      <w:r w:rsidRPr="00234C83">
        <w:rPr>
          <w:rFonts w:ascii="Palatino Linotype" w:hAnsi="Palatino Linotype" w:cs="Arial"/>
          <w:i/>
          <w:sz w:val="22"/>
        </w:rPr>
        <w:t xml:space="preserve"> de haberlo recibido.”</w:t>
      </w:r>
    </w:p>
    <w:p w14:paraId="7DA3EF18" w14:textId="77777777" w:rsidR="005A070A" w:rsidRPr="00234C83" w:rsidRDefault="005A070A" w:rsidP="00033269">
      <w:pPr>
        <w:ind w:left="720" w:right="709"/>
        <w:jc w:val="both"/>
        <w:rPr>
          <w:rFonts w:ascii="Palatino Linotype" w:hAnsi="Palatino Linotype" w:cs="Arial"/>
          <w:i/>
          <w:sz w:val="22"/>
        </w:rPr>
      </w:pPr>
    </w:p>
    <w:p w14:paraId="1D3BB969" w14:textId="1404EFC9" w:rsidR="0029525F" w:rsidRPr="00234C83" w:rsidRDefault="00FD561B" w:rsidP="00033269">
      <w:pPr>
        <w:spacing w:line="360" w:lineRule="auto"/>
        <w:jc w:val="both"/>
        <w:rPr>
          <w:rFonts w:ascii="Palatino Linotype" w:eastAsiaTheme="minorEastAsia" w:hAnsi="Palatino Linotype" w:cs="Arial"/>
        </w:rPr>
      </w:pPr>
      <w:r w:rsidRPr="00234C83">
        <w:rPr>
          <w:rFonts w:ascii="Palatino Linotype" w:hAnsi="Palatino Linotype" w:cs="Arial"/>
        </w:rPr>
        <w:t xml:space="preserve">En esa tesitura, atendiendo a que </w:t>
      </w:r>
      <w:r w:rsidRPr="00234C83">
        <w:rPr>
          <w:rFonts w:ascii="Palatino Linotype" w:hAnsi="Palatino Linotype" w:cs="Arial"/>
          <w:b/>
        </w:rPr>
        <w:t>EL SUJETO OBLIGADO</w:t>
      </w:r>
      <w:r w:rsidRPr="00234C83">
        <w:rPr>
          <w:rFonts w:ascii="Palatino Linotype" w:hAnsi="Palatino Linotype" w:cs="Arial"/>
        </w:rPr>
        <w:t xml:space="preserve"> notificó la respuesta a la solicitud de acceso a la información pública el día</w:t>
      </w:r>
      <w:r w:rsidRPr="00234C83">
        <w:rPr>
          <w:rFonts w:ascii="Palatino Linotype" w:hAnsi="Palatino Linotype" w:cs="Arial"/>
          <w:b/>
        </w:rPr>
        <w:t xml:space="preserve"> </w:t>
      </w:r>
      <w:r w:rsidR="004C743E" w:rsidRPr="00234C83">
        <w:rPr>
          <w:rFonts w:ascii="Palatino Linotype" w:hAnsi="Palatino Linotype" w:cs="Arial"/>
          <w:b/>
        </w:rPr>
        <w:t>dieci</w:t>
      </w:r>
      <w:r w:rsidR="007C1970" w:rsidRPr="00234C83">
        <w:rPr>
          <w:rFonts w:ascii="Palatino Linotype" w:hAnsi="Palatino Linotype" w:cs="Arial"/>
          <w:b/>
        </w:rPr>
        <w:t>ocho de noviembre</w:t>
      </w:r>
      <w:r w:rsidR="00E452CD" w:rsidRPr="00234C83">
        <w:rPr>
          <w:rFonts w:ascii="Palatino Linotype" w:hAnsi="Palatino Linotype" w:cs="Arial"/>
          <w:b/>
        </w:rPr>
        <w:t xml:space="preserve"> </w:t>
      </w:r>
      <w:r w:rsidR="007C1970" w:rsidRPr="00234C83">
        <w:rPr>
          <w:rFonts w:ascii="Palatino Linotype" w:hAnsi="Palatino Linotype" w:cs="Arial"/>
          <w:b/>
        </w:rPr>
        <w:t xml:space="preserve">de </w:t>
      </w:r>
      <w:r w:rsidR="005D3C5A" w:rsidRPr="00234C83">
        <w:rPr>
          <w:rFonts w:ascii="Palatino Linotype" w:hAnsi="Palatino Linotype" w:cs="Arial"/>
          <w:b/>
        </w:rPr>
        <w:t>dos mil veintiuno</w:t>
      </w:r>
      <w:r w:rsidRPr="00234C83">
        <w:rPr>
          <w:rFonts w:ascii="Palatino Linotype" w:hAnsi="Palatino Linotype" w:cs="Arial"/>
        </w:rPr>
        <w:t>; así, el plazo de quince días hábiles que el artículo 178 de la Ley de la materia otorga al</w:t>
      </w:r>
      <w:r w:rsidRPr="00234C83">
        <w:rPr>
          <w:rFonts w:ascii="Palatino Linotype" w:hAnsi="Palatino Linotype" w:cs="Arial"/>
          <w:b/>
        </w:rPr>
        <w:t xml:space="preserve"> RECURRENTE</w:t>
      </w:r>
      <w:r w:rsidRPr="00234C83">
        <w:rPr>
          <w:rFonts w:ascii="Palatino Linotype" w:hAnsi="Palatino Linotype" w:cs="Arial"/>
        </w:rPr>
        <w:t xml:space="preserve"> para presentar el respectivo recurso de revisión, transcurrió del </w:t>
      </w:r>
      <w:r w:rsidR="004C743E" w:rsidRPr="00234C83">
        <w:rPr>
          <w:rFonts w:ascii="Palatino Linotype" w:hAnsi="Palatino Linotype" w:cs="Arial"/>
          <w:b/>
          <w:bCs/>
        </w:rPr>
        <w:t>dieci</w:t>
      </w:r>
      <w:r w:rsidR="00442644" w:rsidRPr="00234C83">
        <w:rPr>
          <w:rFonts w:ascii="Palatino Linotype" w:hAnsi="Palatino Linotype" w:cs="Arial"/>
          <w:b/>
        </w:rPr>
        <w:t xml:space="preserve">nueve al </w:t>
      </w:r>
      <w:r w:rsidR="004C743E" w:rsidRPr="00234C83">
        <w:rPr>
          <w:rFonts w:ascii="Palatino Linotype" w:hAnsi="Palatino Linotype" w:cs="Arial"/>
          <w:b/>
        </w:rPr>
        <w:t>nueve de diciembre</w:t>
      </w:r>
      <w:r w:rsidR="00536A9C" w:rsidRPr="00234C83">
        <w:rPr>
          <w:rFonts w:ascii="Palatino Linotype" w:hAnsi="Palatino Linotype" w:cs="Arial"/>
          <w:b/>
        </w:rPr>
        <w:t xml:space="preserve"> </w:t>
      </w:r>
      <w:r w:rsidR="00536B6B" w:rsidRPr="00234C83">
        <w:rPr>
          <w:rFonts w:ascii="Palatino Linotype" w:hAnsi="Palatino Linotype" w:cs="Arial"/>
          <w:b/>
        </w:rPr>
        <w:t>de dos mil veintiuno</w:t>
      </w:r>
      <w:r w:rsidRPr="00234C83">
        <w:rPr>
          <w:rFonts w:ascii="Palatino Linotype" w:hAnsi="Palatino Linotype" w:cs="Arial"/>
        </w:rPr>
        <w:t xml:space="preserve">, </w:t>
      </w:r>
      <w:r w:rsidR="00EE68EE" w:rsidRPr="00234C83">
        <w:rPr>
          <w:rFonts w:ascii="Palatino Linotype" w:eastAsiaTheme="minorEastAsia" w:hAnsi="Palatino Linotype" w:cs="Arial"/>
        </w:rPr>
        <w:t>sin contemplar en el cómputo los días</w:t>
      </w:r>
      <w:r w:rsidR="00025BF4" w:rsidRPr="00234C83">
        <w:rPr>
          <w:rFonts w:ascii="Palatino Linotype" w:eastAsiaTheme="minorEastAsia" w:hAnsi="Palatino Linotype" w:cs="Arial"/>
        </w:rPr>
        <w:t xml:space="preserve"> veinte, veintiuno, veintisiete y veintiocho de noviembre; 4 y 5 de diciembre </w:t>
      </w:r>
      <w:r w:rsidR="00A91290" w:rsidRPr="00234C83">
        <w:rPr>
          <w:rFonts w:ascii="Palatino Linotype" w:eastAsiaTheme="minorEastAsia" w:hAnsi="Palatino Linotype" w:cs="Arial"/>
        </w:rPr>
        <w:t>de</w:t>
      </w:r>
      <w:r w:rsidR="005D3C5A" w:rsidRPr="00234C83">
        <w:rPr>
          <w:rFonts w:ascii="Palatino Linotype" w:eastAsiaTheme="minorEastAsia" w:hAnsi="Palatino Linotype" w:cs="Arial"/>
        </w:rPr>
        <w:t xml:space="preserve"> </w:t>
      </w:r>
      <w:r w:rsidR="00EE68EE" w:rsidRPr="00234C83">
        <w:rPr>
          <w:rFonts w:ascii="Palatino Linotype" w:eastAsiaTheme="minorEastAsia" w:hAnsi="Palatino Linotype" w:cs="Arial"/>
        </w:rPr>
        <w:t xml:space="preserve">dos mil veintiuno, </w:t>
      </w:r>
      <w:bookmarkStart w:id="14" w:name="_Hlk62134391"/>
      <w:r w:rsidR="00EE68EE" w:rsidRPr="00234C83">
        <w:rPr>
          <w:rFonts w:ascii="Palatino Linotype" w:eastAsiaTheme="minorEastAsia" w:hAnsi="Palatino Linotype" w:cs="Arial"/>
        </w:rPr>
        <w:t>por corresponder a sábados y domingos, considerados como días inhábiles, en términos del artículo 3, fracción X de la Ley de Transparencia y Acceso a la Información Pública del Estado de México y Municipios</w:t>
      </w:r>
      <w:r w:rsidR="00025BF4" w:rsidRPr="00234C83">
        <w:rPr>
          <w:rFonts w:ascii="Palatino Linotype" w:eastAsiaTheme="minorEastAsia" w:hAnsi="Palatino Linotype" w:cs="Arial"/>
        </w:rPr>
        <w:t>.</w:t>
      </w:r>
    </w:p>
    <w:p w14:paraId="1C6FA44D" w14:textId="77777777" w:rsidR="00025BF4" w:rsidRPr="00234C83" w:rsidRDefault="00025BF4" w:rsidP="00033269">
      <w:pPr>
        <w:spacing w:line="360" w:lineRule="auto"/>
        <w:jc w:val="both"/>
        <w:rPr>
          <w:rFonts w:ascii="Palatino Linotype" w:hAnsi="Palatino Linotype" w:cs="Arial"/>
        </w:rPr>
      </w:pPr>
    </w:p>
    <w:bookmarkEnd w:id="14"/>
    <w:p w14:paraId="2020E0C5" w14:textId="66EED6D8" w:rsidR="00EE68EE" w:rsidRPr="00234C83" w:rsidRDefault="00EE68EE" w:rsidP="00033269">
      <w:pPr>
        <w:spacing w:line="360" w:lineRule="auto"/>
        <w:ind w:left="-5" w:hanging="10"/>
        <w:jc w:val="both"/>
        <w:rPr>
          <w:rFonts w:ascii="Palatino Linotype" w:eastAsia="Palatino Linotype" w:hAnsi="Palatino Linotype" w:cs="Palatino Linotype"/>
          <w:lang w:eastAsia="es-MX"/>
        </w:rPr>
      </w:pPr>
      <w:r w:rsidRPr="00234C83">
        <w:rPr>
          <w:rFonts w:ascii="Palatino Linotype" w:eastAsia="Palatino Linotype" w:hAnsi="Palatino Linotype" w:cs="Palatino Linotype"/>
          <w:lang w:eastAsia="es-MX"/>
        </w:rPr>
        <w:t>En ese tenor, si el recurso de revisión que nos ocupa, se interpuso el</w:t>
      </w:r>
      <w:r w:rsidRPr="00234C83">
        <w:rPr>
          <w:rFonts w:ascii="Palatino Linotype" w:eastAsia="Palatino Linotype" w:hAnsi="Palatino Linotype" w:cs="Palatino Linotype"/>
          <w:b/>
          <w:lang w:eastAsia="es-MX"/>
        </w:rPr>
        <w:t xml:space="preserve"> </w:t>
      </w:r>
      <w:r w:rsidR="00025BF4" w:rsidRPr="00234C83">
        <w:rPr>
          <w:rFonts w:ascii="Palatino Linotype" w:eastAsia="Palatino Linotype" w:hAnsi="Palatino Linotype" w:cs="Palatino Linotype"/>
          <w:b/>
          <w:lang w:eastAsia="es-MX"/>
        </w:rPr>
        <w:t>veintitrés</w:t>
      </w:r>
      <w:r w:rsidR="00E452CD" w:rsidRPr="00234C83">
        <w:rPr>
          <w:rFonts w:ascii="Palatino Linotype" w:eastAsia="Palatino Linotype" w:hAnsi="Palatino Linotype" w:cs="Palatino Linotype"/>
          <w:b/>
          <w:lang w:eastAsia="es-MX"/>
        </w:rPr>
        <w:t xml:space="preserve"> de noviembre</w:t>
      </w:r>
      <w:r w:rsidR="00C75C19" w:rsidRPr="00234C83">
        <w:rPr>
          <w:rFonts w:ascii="Palatino Linotype" w:eastAsia="Palatino Linotype" w:hAnsi="Palatino Linotype" w:cs="Palatino Linotype"/>
          <w:b/>
          <w:lang w:eastAsia="es-MX"/>
        </w:rPr>
        <w:t xml:space="preserve"> </w:t>
      </w:r>
      <w:r w:rsidR="006B6B26" w:rsidRPr="00234C83">
        <w:rPr>
          <w:rFonts w:ascii="Palatino Linotype" w:eastAsia="Palatino Linotype" w:hAnsi="Palatino Linotype" w:cs="Palatino Linotype"/>
          <w:b/>
          <w:lang w:eastAsia="es-MX"/>
        </w:rPr>
        <w:t>de dos mil veintiuno</w:t>
      </w:r>
      <w:r w:rsidRPr="00234C83">
        <w:rPr>
          <w:rFonts w:ascii="Palatino Linotype" w:eastAsia="Palatino Linotype" w:hAnsi="Palatino Linotype" w:cs="Palatino Linotype"/>
          <w:b/>
          <w:lang w:eastAsia="es-MX"/>
        </w:rPr>
        <w:t>,</w:t>
      </w:r>
      <w:r w:rsidRPr="00234C83">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05532A8" w14:textId="77777777" w:rsidR="002E46F6" w:rsidRPr="00234C83" w:rsidRDefault="002E46F6" w:rsidP="00033269">
      <w:pPr>
        <w:spacing w:line="360" w:lineRule="auto"/>
        <w:ind w:left="-5" w:hanging="10"/>
        <w:jc w:val="both"/>
        <w:rPr>
          <w:rFonts w:ascii="Palatino Linotype" w:eastAsia="Palatino Linotype" w:hAnsi="Palatino Linotype" w:cs="Palatino Linotype"/>
          <w:lang w:eastAsia="es-MX"/>
        </w:rPr>
      </w:pPr>
    </w:p>
    <w:p w14:paraId="61FD85DF" w14:textId="02B83150" w:rsidR="007366EE" w:rsidRPr="00234C83" w:rsidRDefault="00935236" w:rsidP="00033269">
      <w:pPr>
        <w:autoSpaceDE w:val="0"/>
        <w:autoSpaceDN w:val="0"/>
        <w:adjustRightInd w:val="0"/>
        <w:spacing w:line="360" w:lineRule="auto"/>
        <w:ind w:right="49"/>
        <w:jc w:val="both"/>
        <w:rPr>
          <w:rFonts w:ascii="Palatino Linotype" w:hAnsi="Palatino Linotype"/>
          <w:b/>
        </w:rPr>
      </w:pPr>
      <w:r w:rsidRPr="00234C83">
        <w:rPr>
          <w:rFonts w:ascii="Palatino Linotype" w:hAnsi="Palatino Linotype" w:cs="Arial"/>
          <w:b/>
          <w:sz w:val="28"/>
        </w:rPr>
        <w:t>CUARTO</w:t>
      </w:r>
      <w:r w:rsidR="00200BFC" w:rsidRPr="00234C83">
        <w:rPr>
          <w:rFonts w:ascii="Palatino Linotype" w:hAnsi="Palatino Linotype"/>
          <w:b/>
        </w:rPr>
        <w:t xml:space="preserve">. </w:t>
      </w:r>
      <w:r w:rsidR="0072617B" w:rsidRPr="00234C83">
        <w:rPr>
          <w:rFonts w:ascii="Palatino Linotype" w:hAnsi="Palatino Linotype"/>
          <w:b/>
        </w:rPr>
        <w:t xml:space="preserve">Procedibilidad. </w:t>
      </w:r>
    </w:p>
    <w:p w14:paraId="6E58A6FA" w14:textId="77777777" w:rsidR="0094104E" w:rsidRPr="00234C83" w:rsidRDefault="0094104E" w:rsidP="0094104E">
      <w:pPr>
        <w:autoSpaceDE w:val="0"/>
        <w:autoSpaceDN w:val="0"/>
        <w:adjustRightInd w:val="0"/>
        <w:spacing w:line="360" w:lineRule="auto"/>
        <w:ind w:right="49"/>
        <w:jc w:val="both"/>
        <w:rPr>
          <w:rFonts w:ascii="Palatino Linotype" w:hAnsi="Palatino Linotype" w:cs="Arial"/>
          <w:color w:val="000000" w:themeColor="text1"/>
          <w:lang w:val="es-ES"/>
        </w:rPr>
      </w:pPr>
      <w:r w:rsidRPr="00234C83">
        <w:rPr>
          <w:rFonts w:ascii="Palatino Linotype" w:hAnsi="Palatino Linotype" w:cs="Arial"/>
          <w:color w:val="000000" w:themeColor="text1"/>
          <w:lang w:val="es-ES"/>
        </w:rPr>
        <w:t xml:space="preserve">Esta Ponencia considera importante abordar el análisis de los requisitos de procedibilidad del recurso de revisión, así el artículo 180 de la </w:t>
      </w:r>
      <w:r w:rsidRPr="00234C83">
        <w:rPr>
          <w:rFonts w:ascii="Palatino Linotype" w:hAnsi="Palatino Linotype" w:cs="Arial"/>
          <w:color w:val="000000" w:themeColor="text1"/>
          <w:lang w:val="es-ES" w:eastAsia="es-MX"/>
        </w:rPr>
        <w:t xml:space="preserve">Ley de Transparencia y Acceso a la </w:t>
      </w:r>
      <w:r w:rsidRPr="00234C83">
        <w:rPr>
          <w:rFonts w:ascii="Palatino Linotype" w:hAnsi="Palatino Linotype" w:cs="Arial"/>
          <w:color w:val="000000" w:themeColor="text1"/>
          <w:lang w:val="es-ES"/>
        </w:rPr>
        <w:t>Información</w:t>
      </w:r>
      <w:r w:rsidRPr="00234C83">
        <w:rPr>
          <w:rFonts w:ascii="Palatino Linotype" w:hAnsi="Palatino Linotype" w:cs="Arial"/>
          <w:color w:val="000000" w:themeColor="text1"/>
          <w:lang w:val="es-ES" w:eastAsia="es-MX"/>
        </w:rPr>
        <w:t xml:space="preserve"> Pública del Estado de México y Municipios, que </w:t>
      </w:r>
      <w:r w:rsidRPr="00234C83">
        <w:rPr>
          <w:rFonts w:ascii="Palatino Linotype" w:hAnsi="Palatino Linotype" w:cs="Arial"/>
          <w:color w:val="000000" w:themeColor="text1"/>
          <w:lang w:val="es-ES"/>
        </w:rPr>
        <w:t>establece lo siguiente:</w:t>
      </w:r>
    </w:p>
    <w:p w14:paraId="5A0AB8E2" w14:textId="77777777" w:rsidR="0094104E" w:rsidRPr="00234C83" w:rsidRDefault="0094104E" w:rsidP="0094104E">
      <w:pPr>
        <w:autoSpaceDE w:val="0"/>
        <w:autoSpaceDN w:val="0"/>
        <w:adjustRightInd w:val="0"/>
        <w:ind w:right="49"/>
        <w:jc w:val="both"/>
        <w:rPr>
          <w:rFonts w:ascii="Palatino Linotype" w:hAnsi="Palatino Linotype" w:cs="Arial"/>
          <w:color w:val="000000" w:themeColor="text1"/>
          <w:lang w:val="es-ES"/>
        </w:rPr>
      </w:pPr>
    </w:p>
    <w:p w14:paraId="68639DE0"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lastRenderedPageBreak/>
        <w:t xml:space="preserve">“Artículo 180. </w:t>
      </w:r>
      <w:r w:rsidRPr="00234C83">
        <w:rPr>
          <w:rFonts w:ascii="Palatino Linotype" w:hAnsi="Palatino Linotype"/>
          <w:i/>
          <w:color w:val="000000" w:themeColor="text1"/>
          <w:sz w:val="22"/>
          <w:szCs w:val="22"/>
          <w:lang w:val="es-ES"/>
        </w:rPr>
        <w:t xml:space="preserve">El </w:t>
      </w:r>
      <w:r w:rsidRPr="00234C83">
        <w:rPr>
          <w:rFonts w:ascii="Palatino Linotype" w:hAnsi="Palatino Linotype" w:cs="Arial"/>
          <w:i/>
          <w:color w:val="000000" w:themeColor="text1"/>
          <w:sz w:val="22"/>
          <w:szCs w:val="22"/>
          <w:lang w:val="es-ES"/>
        </w:rPr>
        <w:t>recurso</w:t>
      </w:r>
      <w:r w:rsidRPr="00234C83">
        <w:rPr>
          <w:rFonts w:ascii="Palatino Linotype" w:hAnsi="Palatino Linotype"/>
          <w:i/>
          <w:color w:val="000000" w:themeColor="text1"/>
          <w:sz w:val="22"/>
          <w:szCs w:val="22"/>
          <w:lang w:val="es-ES"/>
        </w:rPr>
        <w:t xml:space="preserve"> </w:t>
      </w:r>
      <w:r w:rsidRPr="00234C83">
        <w:rPr>
          <w:rFonts w:ascii="Palatino Linotype" w:hAnsi="Palatino Linotype" w:cs="Arial"/>
          <w:i/>
          <w:color w:val="000000" w:themeColor="text1"/>
          <w:sz w:val="22"/>
          <w:szCs w:val="22"/>
          <w:lang w:val="es-ES" w:eastAsia="es-MX"/>
        </w:rPr>
        <w:t>de</w:t>
      </w:r>
      <w:r w:rsidRPr="00234C83">
        <w:rPr>
          <w:rFonts w:ascii="Palatino Linotype" w:hAnsi="Palatino Linotype"/>
          <w:i/>
          <w:color w:val="000000" w:themeColor="text1"/>
          <w:sz w:val="22"/>
          <w:szCs w:val="22"/>
          <w:lang w:val="es-ES"/>
        </w:rPr>
        <w:t xml:space="preserve"> revisión contendrá:</w:t>
      </w:r>
      <w:r w:rsidRPr="00234C83">
        <w:rPr>
          <w:rFonts w:ascii="Palatino Linotype" w:hAnsi="Palatino Linotype"/>
          <w:b/>
          <w:i/>
          <w:color w:val="000000" w:themeColor="text1"/>
          <w:sz w:val="22"/>
          <w:szCs w:val="22"/>
          <w:lang w:val="es-ES"/>
        </w:rPr>
        <w:t xml:space="preserve"> </w:t>
      </w:r>
    </w:p>
    <w:p w14:paraId="50AC8A2B"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I. </w:t>
      </w:r>
      <w:r w:rsidRPr="00234C83">
        <w:rPr>
          <w:rFonts w:ascii="Palatino Linotype" w:hAnsi="Palatino Linotype"/>
          <w:i/>
          <w:color w:val="000000" w:themeColor="text1"/>
          <w:sz w:val="22"/>
          <w:szCs w:val="22"/>
          <w:lang w:val="es-ES"/>
        </w:rPr>
        <w:t xml:space="preserve">El sujeto obligado ante </w:t>
      </w:r>
      <w:r w:rsidRPr="00234C83">
        <w:rPr>
          <w:rFonts w:ascii="Palatino Linotype" w:hAnsi="Palatino Linotype" w:cs="Arial"/>
          <w:i/>
          <w:color w:val="000000" w:themeColor="text1"/>
          <w:sz w:val="22"/>
          <w:szCs w:val="22"/>
          <w:lang w:val="es-ES"/>
        </w:rPr>
        <w:t>la</w:t>
      </w:r>
      <w:r w:rsidRPr="00234C83">
        <w:rPr>
          <w:rFonts w:ascii="Palatino Linotype" w:hAnsi="Palatino Linotype"/>
          <w:i/>
          <w:color w:val="000000" w:themeColor="text1"/>
          <w:sz w:val="22"/>
          <w:szCs w:val="22"/>
          <w:lang w:val="es-ES"/>
        </w:rPr>
        <w:t xml:space="preserve"> cual </w:t>
      </w:r>
      <w:r w:rsidRPr="00234C83">
        <w:rPr>
          <w:rFonts w:ascii="Palatino Linotype" w:hAnsi="Palatino Linotype" w:cs="Arial"/>
          <w:i/>
          <w:color w:val="000000" w:themeColor="text1"/>
          <w:sz w:val="22"/>
          <w:szCs w:val="22"/>
          <w:lang w:val="es-ES" w:eastAsia="es-MX"/>
        </w:rPr>
        <w:t>se</w:t>
      </w:r>
      <w:r w:rsidRPr="00234C83">
        <w:rPr>
          <w:rFonts w:ascii="Palatino Linotype" w:hAnsi="Palatino Linotype"/>
          <w:i/>
          <w:color w:val="000000" w:themeColor="text1"/>
          <w:sz w:val="22"/>
          <w:szCs w:val="22"/>
          <w:lang w:val="es-ES"/>
        </w:rPr>
        <w:t xml:space="preserve"> presentó la solicitud;</w:t>
      </w:r>
      <w:r w:rsidRPr="00234C83">
        <w:rPr>
          <w:rFonts w:ascii="Palatino Linotype" w:hAnsi="Palatino Linotype"/>
          <w:b/>
          <w:i/>
          <w:color w:val="000000" w:themeColor="text1"/>
          <w:sz w:val="22"/>
          <w:szCs w:val="22"/>
          <w:lang w:val="es-ES"/>
        </w:rPr>
        <w:t xml:space="preserve"> </w:t>
      </w:r>
    </w:p>
    <w:p w14:paraId="063D6DC4"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II. </w:t>
      </w:r>
      <w:r w:rsidRPr="00234C83">
        <w:rPr>
          <w:rFonts w:ascii="Palatino Linotype" w:hAnsi="Palatino Linotype"/>
          <w:b/>
          <w:i/>
          <w:color w:val="000000" w:themeColor="text1"/>
          <w:sz w:val="22"/>
          <w:szCs w:val="22"/>
          <w:u w:val="single"/>
          <w:lang w:val="es-ES"/>
        </w:rPr>
        <w:t xml:space="preserve">El nombre del solicitante </w:t>
      </w:r>
      <w:r w:rsidRPr="00234C83">
        <w:rPr>
          <w:rFonts w:ascii="Palatino Linotype" w:hAnsi="Palatino Linotype" w:cs="Arial"/>
          <w:b/>
          <w:i/>
          <w:color w:val="000000" w:themeColor="text1"/>
          <w:sz w:val="22"/>
          <w:szCs w:val="22"/>
          <w:u w:val="single"/>
          <w:lang w:val="es-ES" w:eastAsia="es-MX"/>
        </w:rPr>
        <w:t>que</w:t>
      </w:r>
      <w:r w:rsidRPr="00234C83">
        <w:rPr>
          <w:rFonts w:ascii="Palatino Linotype" w:hAnsi="Palatino Linotype"/>
          <w:b/>
          <w:i/>
          <w:color w:val="000000" w:themeColor="text1"/>
          <w:sz w:val="22"/>
          <w:szCs w:val="22"/>
          <w:u w:val="single"/>
          <w:lang w:val="es-ES"/>
        </w:rPr>
        <w:t xml:space="preserve"> recurre </w:t>
      </w:r>
      <w:r w:rsidRPr="00234C83">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234C83">
        <w:rPr>
          <w:rFonts w:ascii="Palatino Linotype" w:hAnsi="Palatino Linotype"/>
          <w:b/>
          <w:i/>
          <w:color w:val="000000" w:themeColor="text1"/>
          <w:sz w:val="22"/>
          <w:szCs w:val="22"/>
          <w:lang w:val="es-ES"/>
        </w:rPr>
        <w:t xml:space="preserve"> </w:t>
      </w:r>
    </w:p>
    <w:p w14:paraId="7DA89905"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III. </w:t>
      </w:r>
      <w:r w:rsidRPr="00234C83">
        <w:rPr>
          <w:rFonts w:ascii="Palatino Linotype" w:hAnsi="Palatino Linotype"/>
          <w:i/>
          <w:color w:val="000000" w:themeColor="text1"/>
          <w:sz w:val="22"/>
          <w:szCs w:val="22"/>
          <w:lang w:val="es-ES"/>
        </w:rPr>
        <w:t xml:space="preserve">El número de folio de </w:t>
      </w:r>
      <w:r w:rsidRPr="00234C83">
        <w:rPr>
          <w:rFonts w:ascii="Palatino Linotype" w:hAnsi="Palatino Linotype" w:cs="Arial"/>
          <w:i/>
          <w:color w:val="000000" w:themeColor="text1"/>
          <w:sz w:val="22"/>
          <w:szCs w:val="22"/>
          <w:lang w:val="es-ES" w:eastAsia="es-MX"/>
        </w:rPr>
        <w:t>respuesta</w:t>
      </w:r>
      <w:r w:rsidRPr="00234C83">
        <w:rPr>
          <w:rFonts w:ascii="Palatino Linotype" w:hAnsi="Palatino Linotype"/>
          <w:i/>
          <w:color w:val="000000" w:themeColor="text1"/>
          <w:sz w:val="22"/>
          <w:szCs w:val="22"/>
          <w:lang w:val="es-ES"/>
        </w:rPr>
        <w:t xml:space="preserve"> de la solicitud de acceso; </w:t>
      </w:r>
    </w:p>
    <w:p w14:paraId="48034416"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IV. </w:t>
      </w:r>
      <w:r w:rsidRPr="00234C83">
        <w:rPr>
          <w:rFonts w:ascii="Palatino Linotype" w:hAnsi="Palatino Linotype"/>
          <w:i/>
          <w:color w:val="000000" w:themeColor="text1"/>
          <w:sz w:val="22"/>
          <w:szCs w:val="22"/>
          <w:lang w:val="es-ES"/>
        </w:rPr>
        <w:t xml:space="preserve">La fecha en que fue </w:t>
      </w:r>
      <w:r w:rsidRPr="00234C83">
        <w:rPr>
          <w:rFonts w:ascii="Palatino Linotype" w:hAnsi="Palatino Linotype" w:cs="Arial"/>
          <w:i/>
          <w:color w:val="000000" w:themeColor="text1"/>
          <w:sz w:val="22"/>
          <w:szCs w:val="22"/>
          <w:lang w:val="es-ES" w:eastAsia="es-MX"/>
        </w:rPr>
        <w:t>notificada</w:t>
      </w:r>
      <w:r w:rsidRPr="00234C83">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234C83">
        <w:rPr>
          <w:rFonts w:ascii="Palatino Linotype" w:hAnsi="Palatino Linotype"/>
          <w:b/>
          <w:i/>
          <w:color w:val="000000" w:themeColor="text1"/>
          <w:sz w:val="22"/>
          <w:szCs w:val="22"/>
          <w:lang w:val="es-ES"/>
        </w:rPr>
        <w:t xml:space="preserve"> </w:t>
      </w:r>
    </w:p>
    <w:p w14:paraId="4057CFCB"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V. </w:t>
      </w:r>
      <w:r w:rsidRPr="00234C83">
        <w:rPr>
          <w:rFonts w:ascii="Palatino Linotype" w:hAnsi="Palatino Linotype"/>
          <w:i/>
          <w:color w:val="000000" w:themeColor="text1"/>
          <w:sz w:val="22"/>
          <w:szCs w:val="22"/>
          <w:lang w:val="es-ES"/>
        </w:rPr>
        <w:t xml:space="preserve">El acto que se </w:t>
      </w:r>
      <w:r w:rsidRPr="00234C83">
        <w:rPr>
          <w:rFonts w:ascii="Palatino Linotype" w:hAnsi="Palatino Linotype" w:cs="Arial"/>
          <w:i/>
          <w:color w:val="000000" w:themeColor="text1"/>
          <w:sz w:val="22"/>
          <w:szCs w:val="22"/>
          <w:lang w:val="es-ES" w:eastAsia="es-MX"/>
        </w:rPr>
        <w:t>recurre</w:t>
      </w:r>
      <w:r w:rsidRPr="00234C83">
        <w:rPr>
          <w:rFonts w:ascii="Palatino Linotype" w:hAnsi="Palatino Linotype"/>
          <w:i/>
          <w:color w:val="000000" w:themeColor="text1"/>
          <w:sz w:val="22"/>
          <w:szCs w:val="22"/>
          <w:lang w:val="es-ES"/>
        </w:rPr>
        <w:t>;</w:t>
      </w:r>
      <w:r w:rsidRPr="00234C83">
        <w:rPr>
          <w:rFonts w:ascii="Palatino Linotype" w:hAnsi="Palatino Linotype"/>
          <w:b/>
          <w:i/>
          <w:color w:val="000000" w:themeColor="text1"/>
          <w:sz w:val="22"/>
          <w:szCs w:val="22"/>
          <w:lang w:val="es-ES"/>
        </w:rPr>
        <w:t xml:space="preserve"> </w:t>
      </w:r>
    </w:p>
    <w:p w14:paraId="03CB6362"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VI. </w:t>
      </w:r>
      <w:r w:rsidRPr="00234C83">
        <w:rPr>
          <w:rFonts w:ascii="Palatino Linotype" w:hAnsi="Palatino Linotype"/>
          <w:i/>
          <w:color w:val="000000" w:themeColor="text1"/>
          <w:sz w:val="22"/>
          <w:szCs w:val="22"/>
          <w:lang w:val="es-ES"/>
        </w:rPr>
        <w:t xml:space="preserve">Las razones o </w:t>
      </w:r>
      <w:r w:rsidRPr="00234C83">
        <w:rPr>
          <w:rFonts w:ascii="Palatino Linotype" w:hAnsi="Palatino Linotype" w:cs="Arial"/>
          <w:i/>
          <w:color w:val="000000" w:themeColor="text1"/>
          <w:sz w:val="22"/>
          <w:szCs w:val="22"/>
          <w:lang w:val="es-ES" w:eastAsia="es-MX"/>
        </w:rPr>
        <w:t>motivos</w:t>
      </w:r>
      <w:r w:rsidRPr="00234C83">
        <w:rPr>
          <w:rFonts w:ascii="Palatino Linotype" w:hAnsi="Palatino Linotype"/>
          <w:i/>
          <w:color w:val="000000" w:themeColor="text1"/>
          <w:sz w:val="22"/>
          <w:szCs w:val="22"/>
          <w:lang w:val="es-ES"/>
        </w:rPr>
        <w:t xml:space="preserve"> de inconformidad;</w:t>
      </w:r>
      <w:r w:rsidRPr="00234C83">
        <w:rPr>
          <w:rFonts w:ascii="Palatino Linotype" w:hAnsi="Palatino Linotype"/>
          <w:b/>
          <w:i/>
          <w:color w:val="000000" w:themeColor="text1"/>
          <w:sz w:val="22"/>
          <w:szCs w:val="22"/>
          <w:lang w:val="es-ES"/>
        </w:rPr>
        <w:t xml:space="preserve"> </w:t>
      </w:r>
    </w:p>
    <w:p w14:paraId="2CB068C4"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lang w:val="es-ES"/>
        </w:rPr>
        <w:t xml:space="preserve">VII. </w:t>
      </w:r>
      <w:r w:rsidRPr="00234C83">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234C83">
        <w:rPr>
          <w:rFonts w:ascii="Palatino Linotype" w:hAnsi="Palatino Linotype"/>
          <w:b/>
          <w:i/>
          <w:color w:val="000000" w:themeColor="text1"/>
          <w:sz w:val="22"/>
          <w:szCs w:val="22"/>
          <w:lang w:val="es-ES"/>
        </w:rPr>
        <w:t xml:space="preserve"> </w:t>
      </w:r>
    </w:p>
    <w:p w14:paraId="06AFE998"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b/>
          <w:i/>
          <w:color w:val="000000" w:themeColor="text1"/>
          <w:sz w:val="22"/>
          <w:szCs w:val="22"/>
          <w:lang w:val="es-ES"/>
        </w:rPr>
        <w:t xml:space="preserve">VIII. </w:t>
      </w:r>
      <w:r w:rsidRPr="00234C83">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25A11D26"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30E805BC"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5030C959" w14:textId="77777777" w:rsidR="0094104E" w:rsidRPr="00234C83" w:rsidRDefault="0094104E" w:rsidP="0094104E">
      <w:pPr>
        <w:tabs>
          <w:tab w:val="left" w:pos="851"/>
        </w:tabs>
        <w:ind w:left="851" w:right="901"/>
        <w:jc w:val="both"/>
        <w:rPr>
          <w:rFonts w:ascii="Palatino Linotype" w:hAnsi="Palatino Linotype"/>
          <w:b/>
          <w:i/>
          <w:color w:val="000000" w:themeColor="text1"/>
          <w:sz w:val="22"/>
          <w:szCs w:val="22"/>
          <w:lang w:val="es-ES"/>
        </w:rPr>
      </w:pPr>
      <w:r w:rsidRPr="00234C83">
        <w:rPr>
          <w:rFonts w:ascii="Palatino Linotype" w:hAnsi="Palatino Linotype"/>
          <w:b/>
          <w:i/>
          <w:color w:val="000000" w:themeColor="text1"/>
          <w:sz w:val="22"/>
          <w:szCs w:val="22"/>
          <w:u w:val="single"/>
          <w:lang w:val="es-ES"/>
        </w:rPr>
        <w:t xml:space="preserve">En caso de </w:t>
      </w:r>
      <w:r w:rsidRPr="00234C83">
        <w:rPr>
          <w:rFonts w:ascii="Palatino Linotype" w:hAnsi="Palatino Linotype" w:cs="Arial"/>
          <w:b/>
          <w:i/>
          <w:color w:val="000000" w:themeColor="text1"/>
          <w:sz w:val="22"/>
          <w:szCs w:val="22"/>
          <w:u w:val="single"/>
          <w:lang w:val="es-ES" w:eastAsia="es-MX"/>
        </w:rPr>
        <w:t>que</w:t>
      </w:r>
      <w:r w:rsidRPr="00234C83">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234C83">
        <w:rPr>
          <w:rFonts w:ascii="Palatino Linotype" w:hAnsi="Palatino Linotype"/>
          <w:i/>
          <w:color w:val="000000" w:themeColor="text1"/>
          <w:sz w:val="22"/>
          <w:szCs w:val="22"/>
          <w:lang w:val="es-ES"/>
        </w:rPr>
        <w:t>, IV, VII y VIII.</w:t>
      </w:r>
      <w:r w:rsidRPr="00234C83">
        <w:rPr>
          <w:rFonts w:ascii="Palatino Linotype" w:hAnsi="Palatino Linotype"/>
          <w:b/>
          <w:i/>
          <w:color w:val="000000" w:themeColor="text1"/>
          <w:sz w:val="22"/>
          <w:szCs w:val="22"/>
          <w:lang w:val="es-ES"/>
        </w:rPr>
        <w:t>”</w:t>
      </w:r>
    </w:p>
    <w:p w14:paraId="7AA9432E"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i/>
          <w:color w:val="000000" w:themeColor="text1"/>
          <w:sz w:val="22"/>
          <w:szCs w:val="22"/>
          <w:lang w:val="es-ES"/>
        </w:rPr>
        <w:t>(Énfasis añadido)</w:t>
      </w:r>
    </w:p>
    <w:p w14:paraId="4A833279"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p>
    <w:p w14:paraId="2634220D" w14:textId="48663FEB" w:rsidR="0094104E" w:rsidRPr="00234C83" w:rsidRDefault="0094104E" w:rsidP="0094104E">
      <w:pPr>
        <w:spacing w:line="360" w:lineRule="auto"/>
        <w:jc w:val="both"/>
        <w:rPr>
          <w:rFonts w:ascii="Palatino Linotype" w:hAnsi="Palatino Linotype"/>
          <w:b/>
          <w:color w:val="000000" w:themeColor="text1"/>
          <w:lang w:val="es-ES"/>
        </w:rPr>
      </w:pPr>
      <w:r w:rsidRPr="00234C83">
        <w:rPr>
          <w:rFonts w:ascii="Palatino Linotype" w:hAnsi="Palatino Linotype"/>
          <w:color w:val="000000" w:themeColor="text1"/>
          <w:lang w:val="es-ES"/>
        </w:rPr>
        <w:t xml:space="preserve">En principio, del artículo transcrito, se observan los requisitos que </w:t>
      </w:r>
      <w:r w:rsidRPr="00234C83">
        <w:rPr>
          <w:rFonts w:ascii="Palatino Linotype" w:hAnsi="Palatino Linotype" w:cs="Arial"/>
          <w:color w:val="000000" w:themeColor="text1"/>
          <w:lang w:val="es-ES"/>
        </w:rPr>
        <w:t>deberán</w:t>
      </w:r>
      <w:r w:rsidRPr="00234C83">
        <w:rPr>
          <w:rFonts w:ascii="Palatino Linotype" w:hAnsi="Palatino Linotype"/>
          <w:color w:val="000000" w:themeColor="text1"/>
          <w:lang w:val="es-ES"/>
        </w:rPr>
        <w:t xml:space="preserve"> </w:t>
      </w:r>
      <w:r w:rsidRPr="00234C83">
        <w:rPr>
          <w:rFonts w:ascii="Palatino Linotype" w:hAnsi="Palatino Linotype" w:cs="Arial"/>
          <w:color w:val="000000" w:themeColor="text1"/>
          <w:lang w:val="es-ES"/>
        </w:rPr>
        <w:t>contener</w:t>
      </w:r>
      <w:r w:rsidRPr="00234C83">
        <w:rPr>
          <w:rFonts w:ascii="Palatino Linotype" w:hAnsi="Palatino Linotype"/>
          <w:color w:val="000000" w:themeColor="text1"/>
          <w:lang w:val="es-ES"/>
        </w:rPr>
        <w:t xml:space="preserve"> los recursos de revisión; sobre el particular, de la revisión del expediente electrónico del </w:t>
      </w:r>
      <w:r w:rsidRPr="00234C83">
        <w:rPr>
          <w:rFonts w:ascii="Palatino Linotype" w:hAnsi="Palatino Linotype"/>
          <w:b/>
          <w:color w:val="000000" w:themeColor="text1"/>
          <w:lang w:val="es-ES"/>
        </w:rPr>
        <w:t>SAIMEX</w:t>
      </w:r>
      <w:r w:rsidRPr="00234C83">
        <w:rPr>
          <w:rFonts w:ascii="Palatino Linotype" w:hAnsi="Palatino Linotype"/>
          <w:color w:val="000000" w:themeColor="text1"/>
          <w:lang w:val="es-ES"/>
        </w:rPr>
        <w:t xml:space="preserve"> se desprende que la parte solicitante y ahora </w:t>
      </w:r>
      <w:r w:rsidRPr="00234C83">
        <w:rPr>
          <w:rFonts w:ascii="Palatino Linotype" w:hAnsi="Palatino Linotype"/>
          <w:b/>
          <w:color w:val="000000" w:themeColor="text1"/>
          <w:lang w:val="es-ES"/>
        </w:rPr>
        <w:t>RECURRENTE</w:t>
      </w:r>
      <w:r w:rsidRPr="00234C83">
        <w:rPr>
          <w:rFonts w:ascii="Palatino Linotype" w:hAnsi="Palatino Linotype"/>
          <w:color w:val="000000" w:themeColor="text1"/>
          <w:lang w:val="es-ES"/>
        </w:rPr>
        <w:t xml:space="preserve">, en ejercicio de su derecho de acceso a la información pública, únicamente proporcionó el nombre </w:t>
      </w:r>
      <w:r w:rsidR="00744BC3" w:rsidRPr="00234C83">
        <w:rPr>
          <w:rFonts w:ascii="Palatino Linotype" w:hAnsi="Palatino Linotype"/>
          <w:color w:val="000000" w:themeColor="text1"/>
          <w:lang w:val="es-ES"/>
        </w:rPr>
        <w:t>completo</w:t>
      </w:r>
      <w:r w:rsidRPr="00234C83">
        <w:rPr>
          <w:rFonts w:ascii="Palatino Linotype" w:hAnsi="Palatino Linotype"/>
          <w:color w:val="000000" w:themeColor="text1"/>
          <w:lang w:val="es-ES"/>
        </w:rPr>
        <w:t xml:space="preserve"> para ser identificada, por lo que no se tiene certeza sobre su identidad.</w:t>
      </w:r>
    </w:p>
    <w:p w14:paraId="390B1B40" w14:textId="77777777" w:rsidR="0094104E" w:rsidRPr="00234C83" w:rsidRDefault="0094104E" w:rsidP="0094104E">
      <w:pPr>
        <w:spacing w:line="360" w:lineRule="auto"/>
        <w:jc w:val="both"/>
        <w:rPr>
          <w:rFonts w:ascii="Palatino Linotype" w:hAnsi="Palatino Linotype"/>
          <w:color w:val="000000" w:themeColor="text1"/>
          <w:lang w:val="es-ES"/>
        </w:rPr>
      </w:pPr>
    </w:p>
    <w:p w14:paraId="7A212782" w14:textId="77777777" w:rsidR="0094104E" w:rsidRPr="00234C83" w:rsidRDefault="0094104E" w:rsidP="0094104E">
      <w:pPr>
        <w:spacing w:line="360" w:lineRule="auto"/>
        <w:jc w:val="both"/>
        <w:rPr>
          <w:rFonts w:ascii="Palatino Linotype" w:hAnsi="Palatino Linotype" w:cs="Arial"/>
          <w:color w:val="000000" w:themeColor="text1"/>
          <w:lang w:val="es-ES"/>
        </w:rPr>
      </w:pPr>
      <w:r w:rsidRPr="00234C83">
        <w:rPr>
          <w:rFonts w:ascii="Palatino Linotype" w:hAnsi="Palatino Linotype"/>
          <w:color w:val="000000" w:themeColor="text1"/>
          <w:lang w:val="es-ES"/>
        </w:rPr>
        <w:t xml:space="preserve">Empero lo anterior, debe destacarse que el artículo 15 de </w:t>
      </w:r>
      <w:r w:rsidRPr="00234C83">
        <w:rPr>
          <w:rFonts w:ascii="Palatino Linotype" w:hAnsi="Palatino Linotype" w:cs="Arial"/>
          <w:color w:val="000000" w:themeColor="text1"/>
          <w:lang w:val="es-ES" w:eastAsia="es-MX"/>
        </w:rPr>
        <w:t xml:space="preserve">Ley de Transparencia y Acceso a la </w:t>
      </w:r>
      <w:r w:rsidRPr="00234C83">
        <w:rPr>
          <w:rFonts w:ascii="Palatino Linotype" w:hAnsi="Palatino Linotype" w:cs="Arial"/>
          <w:color w:val="000000" w:themeColor="text1"/>
          <w:lang w:val="es-ES"/>
        </w:rPr>
        <w:t>Información</w:t>
      </w:r>
      <w:r w:rsidRPr="00234C83">
        <w:rPr>
          <w:rFonts w:ascii="Palatino Linotype" w:hAnsi="Palatino Linotype" w:cs="Arial"/>
          <w:color w:val="000000" w:themeColor="text1"/>
          <w:lang w:val="es-ES" w:eastAsia="es-MX"/>
        </w:rPr>
        <w:t xml:space="preserve"> Pública del Estado de México y Municipios </w:t>
      </w:r>
      <w:r w:rsidRPr="00234C83">
        <w:rPr>
          <w:rFonts w:ascii="Palatino Linotype" w:hAnsi="Palatino Linotype" w:cs="Arial"/>
          <w:iCs/>
          <w:color w:val="000000" w:themeColor="text1"/>
          <w:lang w:val="es-ES"/>
        </w:rPr>
        <w:t xml:space="preserve">prevé que, </w:t>
      </w:r>
      <w:r w:rsidRPr="00234C83">
        <w:rPr>
          <w:rFonts w:ascii="Palatino Linotype" w:hAnsi="Palatino Linotype"/>
          <w:color w:val="000000" w:themeColor="text1"/>
          <w:lang w:val="es-ES"/>
        </w:rPr>
        <w:t xml:space="preserve">toda persona tendrá acceso a la información </w:t>
      </w:r>
      <w:r w:rsidRPr="00234C83">
        <w:rPr>
          <w:rFonts w:ascii="Palatino Linotype" w:hAnsi="Palatino Linotype" w:cs="Arial"/>
          <w:color w:val="000000" w:themeColor="text1"/>
          <w:lang w:val="es-ES"/>
        </w:rPr>
        <w:t xml:space="preserve">sin necesidad de acreditar interés alguno o justificar su utilización, de lo que se infiere que para el </w:t>
      </w:r>
      <w:r w:rsidRPr="00234C83">
        <w:rPr>
          <w:rFonts w:ascii="Palatino Linotype" w:hAnsi="Palatino Linotype"/>
          <w:color w:val="000000" w:themeColor="text1"/>
          <w:lang w:val="es-ES"/>
        </w:rPr>
        <w:t>ejercicio</w:t>
      </w:r>
      <w:r w:rsidRPr="00234C83">
        <w:rPr>
          <w:rFonts w:ascii="Palatino Linotype" w:hAnsi="Palatino Linotype" w:cs="Arial"/>
          <w:color w:val="000000" w:themeColor="text1"/>
          <w:lang w:val="es-ES"/>
        </w:rPr>
        <w:t xml:space="preserve"> del derecho de acceso </w:t>
      </w:r>
      <w:r w:rsidRPr="00234C83">
        <w:rPr>
          <w:rFonts w:ascii="Palatino Linotype" w:hAnsi="Palatino Linotype" w:cs="Arial"/>
          <w:color w:val="000000" w:themeColor="text1"/>
          <w:lang w:val="es-ES"/>
        </w:rPr>
        <w:lastRenderedPageBreak/>
        <w:t xml:space="preserve">a la información pública, </w:t>
      </w:r>
      <w:r w:rsidRPr="00234C83">
        <w:rPr>
          <w:rFonts w:ascii="Palatino Linotype" w:hAnsi="Palatino Linotype" w:cs="Arial"/>
          <w:b/>
          <w:color w:val="000000" w:themeColor="text1"/>
          <w:u w:val="single"/>
          <w:lang w:val="es-ES"/>
        </w:rPr>
        <w:t xml:space="preserve">el nombre no es un requisito </w:t>
      </w:r>
      <w:r w:rsidRPr="00234C83">
        <w:rPr>
          <w:rFonts w:ascii="Palatino Linotype" w:hAnsi="Palatino Linotype" w:cs="Arial"/>
          <w:b/>
          <w:i/>
          <w:color w:val="000000" w:themeColor="text1"/>
          <w:u w:val="single"/>
          <w:lang w:val="es-ES"/>
        </w:rPr>
        <w:t>sine qua non</w:t>
      </w:r>
      <w:r w:rsidRPr="00234C83">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w:t>
      </w:r>
      <w:r w:rsidRPr="00234C83">
        <w:rPr>
          <w:rFonts w:ascii="Palatino Linotype" w:hAnsi="Palatino Linotype" w:cs="Arial"/>
          <w:b/>
          <w:color w:val="000000" w:themeColor="text1"/>
          <w:lang w:val="es-ES"/>
        </w:rPr>
        <w:t>anónimas</w:t>
      </w:r>
      <w:r w:rsidRPr="00234C83">
        <w:rPr>
          <w:rFonts w:ascii="Palatino Linotype" w:hAnsi="Palatino Linotype" w:cs="Arial"/>
          <w:color w:val="000000" w:themeColor="text1"/>
          <w:lang w:val="es-ES"/>
        </w:rPr>
        <w:t>, al utilizar un nombre incompleto o, inclusive un seudónimo.</w:t>
      </w:r>
    </w:p>
    <w:p w14:paraId="64F5AE72" w14:textId="77777777" w:rsidR="0094104E" w:rsidRPr="00234C83" w:rsidRDefault="0094104E" w:rsidP="0094104E">
      <w:pPr>
        <w:spacing w:line="360" w:lineRule="auto"/>
        <w:jc w:val="both"/>
        <w:rPr>
          <w:rFonts w:ascii="Palatino Linotype" w:hAnsi="Palatino Linotype" w:cs="Arial"/>
          <w:color w:val="000000" w:themeColor="text1"/>
          <w:lang w:val="es-ES"/>
        </w:rPr>
      </w:pPr>
    </w:p>
    <w:p w14:paraId="40322DF2"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Correlativo a ello, cabe mencionar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0197148" w14:textId="77777777" w:rsidR="0094104E" w:rsidRPr="00234C83" w:rsidRDefault="0094104E" w:rsidP="0094104E">
      <w:pPr>
        <w:jc w:val="both"/>
        <w:rPr>
          <w:rFonts w:ascii="Palatino Linotype" w:hAnsi="Palatino Linotype"/>
          <w:color w:val="000000" w:themeColor="text1"/>
          <w:lang w:val="es-ES"/>
        </w:rPr>
      </w:pPr>
    </w:p>
    <w:p w14:paraId="4B1BC53A" w14:textId="77777777" w:rsidR="0094104E" w:rsidRPr="00234C83" w:rsidRDefault="0094104E" w:rsidP="0094104E">
      <w:pPr>
        <w:tabs>
          <w:tab w:val="left" w:pos="851"/>
        </w:tabs>
        <w:ind w:left="851" w:right="901"/>
        <w:jc w:val="center"/>
        <w:rPr>
          <w:rFonts w:ascii="Palatino Linotype" w:hAnsi="Palatino Linotype" w:cs="Arial"/>
          <w:b/>
          <w:i/>
          <w:color w:val="000000" w:themeColor="text1"/>
          <w:sz w:val="22"/>
          <w:szCs w:val="22"/>
          <w:lang w:val="es-ES"/>
        </w:rPr>
      </w:pPr>
      <w:r w:rsidRPr="00234C83">
        <w:rPr>
          <w:rFonts w:ascii="Palatino Linotype" w:hAnsi="Palatino Linotype" w:cs="Arial"/>
          <w:b/>
          <w:i/>
          <w:color w:val="000000" w:themeColor="text1"/>
          <w:sz w:val="22"/>
          <w:szCs w:val="22"/>
          <w:lang w:val="es-ES"/>
        </w:rPr>
        <w:t>Constitución Política de los Estados Unidos Mexicanos</w:t>
      </w:r>
    </w:p>
    <w:p w14:paraId="036A1565"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b/>
          <w:i/>
          <w:color w:val="000000" w:themeColor="text1"/>
          <w:sz w:val="22"/>
          <w:szCs w:val="22"/>
          <w:lang w:val="es-ES"/>
        </w:rPr>
        <w:t>“Artículo 6o.</w:t>
      </w:r>
      <w:r w:rsidRPr="00234C83">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34C83">
        <w:rPr>
          <w:rFonts w:ascii="Palatino Linotype" w:hAnsi="Palatino Linotype" w:cs="Arial"/>
          <w:b/>
          <w:i/>
          <w:color w:val="000000" w:themeColor="text1"/>
          <w:sz w:val="22"/>
          <w:szCs w:val="22"/>
          <w:lang w:val="es-ES"/>
        </w:rPr>
        <w:t>El derecho a la información será garantizado por el Estado.</w:t>
      </w:r>
      <w:r w:rsidRPr="00234C83">
        <w:rPr>
          <w:rFonts w:ascii="Palatino Linotype" w:hAnsi="Palatino Linotype" w:cs="Arial"/>
          <w:i/>
          <w:color w:val="000000" w:themeColor="text1"/>
          <w:sz w:val="22"/>
          <w:szCs w:val="22"/>
          <w:lang w:val="es-ES"/>
        </w:rPr>
        <w:t xml:space="preserve"> </w:t>
      </w:r>
    </w:p>
    <w:p w14:paraId="17C37692"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40A87F54"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Para efectos de lo dispuesto en el presente artículo se observará lo siguiente:</w:t>
      </w:r>
    </w:p>
    <w:p w14:paraId="1B298D83"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2426A5D2"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u w:val="single"/>
          <w:lang w:val="es-ES"/>
        </w:rPr>
      </w:pPr>
      <w:r w:rsidRPr="00234C83">
        <w:rPr>
          <w:rFonts w:ascii="Palatino Linotype" w:hAnsi="Palatino Linotype" w:cs="Arial"/>
          <w:i/>
          <w:color w:val="000000" w:themeColor="text1"/>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w:t>
      </w:r>
      <w:r w:rsidRPr="00234C83">
        <w:rPr>
          <w:rFonts w:ascii="Palatino Linotype" w:hAnsi="Palatino Linotype" w:cs="Arial"/>
          <w:i/>
          <w:color w:val="000000" w:themeColor="text1"/>
          <w:sz w:val="22"/>
          <w:szCs w:val="22"/>
          <w:u w:val="single"/>
          <w:lang w:val="es-ES"/>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B42AD9"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0FDCC491"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u w:val="single"/>
          <w:lang w:val="es-ES"/>
        </w:rPr>
      </w:pPr>
      <w:r w:rsidRPr="00234C83">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236D9A5C"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EC7914A"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u w:val="single"/>
          <w:lang w:val="es-ES"/>
        </w:rPr>
      </w:pPr>
      <w:r w:rsidRPr="00234C83">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1DA3DF"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u w:val="single"/>
          <w:lang w:val="es-ES"/>
        </w:rPr>
      </w:pPr>
      <w:r w:rsidRPr="00234C83">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51244946"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781BE329"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0E688D7"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i/>
          <w:color w:val="000000" w:themeColor="text1"/>
          <w:sz w:val="22"/>
          <w:szCs w:val="22"/>
          <w:lang w:val="es-ES"/>
        </w:rPr>
        <w:t>…</w:t>
      </w:r>
    </w:p>
    <w:p w14:paraId="071C7E25"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eastAsia="es-MX"/>
        </w:rPr>
      </w:pPr>
      <w:r w:rsidRPr="00234C83">
        <w:rPr>
          <w:rFonts w:ascii="Palatino Linotype" w:hAnsi="Palatino Linotype" w:cs="Arial"/>
          <w:i/>
          <w:color w:val="000000" w:themeColor="text1"/>
          <w:sz w:val="22"/>
          <w:szCs w:val="22"/>
          <w:u w:val="single"/>
          <w:lang w:val="es-ES"/>
        </w:rPr>
        <w:t>La ley establecerá aquella información que se considere reservada o confidencial.</w:t>
      </w:r>
      <w:r w:rsidRPr="00234C83">
        <w:rPr>
          <w:rFonts w:ascii="Palatino Linotype" w:hAnsi="Palatino Linotype" w:cs="Arial"/>
          <w:b/>
          <w:i/>
          <w:color w:val="000000" w:themeColor="text1"/>
          <w:sz w:val="22"/>
          <w:szCs w:val="22"/>
          <w:lang w:val="es-ES"/>
        </w:rPr>
        <w:t>”</w:t>
      </w:r>
      <w:r w:rsidRPr="00234C83">
        <w:rPr>
          <w:rFonts w:ascii="Palatino Linotype" w:hAnsi="Palatino Linotype" w:cs="Arial"/>
          <w:i/>
          <w:color w:val="000000" w:themeColor="text1"/>
          <w:sz w:val="22"/>
          <w:szCs w:val="22"/>
          <w:lang w:eastAsia="es-MX"/>
        </w:rPr>
        <w:t xml:space="preserve"> </w:t>
      </w:r>
    </w:p>
    <w:p w14:paraId="6B200357"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eastAsia="es-MX"/>
        </w:rPr>
      </w:pPr>
    </w:p>
    <w:p w14:paraId="462D1FC2" w14:textId="77777777" w:rsidR="0094104E" w:rsidRPr="00234C83" w:rsidRDefault="0094104E" w:rsidP="0094104E">
      <w:pPr>
        <w:tabs>
          <w:tab w:val="left" w:pos="851"/>
        </w:tabs>
        <w:ind w:left="851" w:right="901"/>
        <w:jc w:val="center"/>
        <w:rPr>
          <w:rFonts w:ascii="Palatino Linotype" w:hAnsi="Palatino Linotype" w:cs="Arial"/>
          <w:b/>
          <w:i/>
          <w:color w:val="000000" w:themeColor="text1"/>
          <w:sz w:val="22"/>
          <w:szCs w:val="22"/>
          <w:lang w:val="es-ES"/>
        </w:rPr>
      </w:pPr>
      <w:r w:rsidRPr="00234C83">
        <w:rPr>
          <w:rFonts w:ascii="Palatino Linotype" w:hAnsi="Palatino Linotype" w:cs="Arial"/>
          <w:b/>
          <w:i/>
          <w:color w:val="000000" w:themeColor="text1"/>
          <w:sz w:val="22"/>
          <w:szCs w:val="22"/>
          <w:lang w:val="es-ES"/>
        </w:rPr>
        <w:t>Constitución Política del Estado Libre y Soberano de México</w:t>
      </w:r>
    </w:p>
    <w:p w14:paraId="4C2838C2" w14:textId="77777777" w:rsidR="0094104E" w:rsidRPr="00234C83" w:rsidRDefault="0094104E" w:rsidP="0094104E">
      <w:pPr>
        <w:tabs>
          <w:tab w:val="left" w:pos="851"/>
        </w:tabs>
        <w:ind w:left="851" w:right="901"/>
        <w:jc w:val="center"/>
        <w:rPr>
          <w:rFonts w:ascii="Palatino Linotype" w:hAnsi="Palatino Linotype" w:cs="Arial"/>
          <w:b/>
          <w:i/>
          <w:color w:val="000000" w:themeColor="text1"/>
          <w:sz w:val="22"/>
          <w:szCs w:val="22"/>
          <w:lang w:val="es-ES"/>
        </w:rPr>
      </w:pPr>
    </w:p>
    <w:p w14:paraId="3E1637CE" w14:textId="77777777" w:rsidR="0094104E" w:rsidRPr="00234C83" w:rsidRDefault="0094104E" w:rsidP="0094104E">
      <w:pPr>
        <w:tabs>
          <w:tab w:val="left" w:pos="851"/>
        </w:tabs>
        <w:ind w:left="851" w:right="901"/>
        <w:jc w:val="both"/>
        <w:rPr>
          <w:rFonts w:ascii="Palatino Linotype" w:hAnsi="Palatino Linotype" w:cs="Arial"/>
          <w:b/>
          <w:i/>
          <w:color w:val="000000" w:themeColor="text1"/>
          <w:sz w:val="22"/>
          <w:szCs w:val="22"/>
          <w:lang w:val="es-ES"/>
        </w:rPr>
      </w:pPr>
      <w:r w:rsidRPr="00234C83">
        <w:rPr>
          <w:rFonts w:ascii="Palatino Linotype" w:hAnsi="Palatino Linotype" w:cs="Arial"/>
          <w:b/>
          <w:i/>
          <w:color w:val="000000" w:themeColor="text1"/>
          <w:sz w:val="22"/>
          <w:szCs w:val="22"/>
          <w:lang w:val="es-ES"/>
        </w:rPr>
        <w:t xml:space="preserve">“Artículo 5.  … </w:t>
      </w:r>
    </w:p>
    <w:p w14:paraId="75679EB1"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i/>
          <w:color w:val="000000" w:themeColor="text1"/>
          <w:sz w:val="22"/>
          <w:szCs w:val="22"/>
          <w:lang w:val="es-ES"/>
        </w:rPr>
        <w:lastRenderedPageBreak/>
        <w:t xml:space="preserve">El derecho a la información será garantizado por el Estado. La ley establecerá las previsiones que permitan asegurar la protección, el respeto y la difusión de este derecho. </w:t>
      </w:r>
    </w:p>
    <w:p w14:paraId="233FE9BC"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5F68778"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i/>
          <w:color w:val="000000" w:themeColor="text1"/>
          <w:sz w:val="22"/>
          <w:szCs w:val="22"/>
          <w:lang w:val="es-ES"/>
        </w:rPr>
        <w:t xml:space="preserve">Este derecho se regirá por los principios y bases siguientes: </w:t>
      </w:r>
    </w:p>
    <w:p w14:paraId="3DB7ECF2"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34C83">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409DE66"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b/>
          <w:i/>
          <w:color w:val="000000" w:themeColor="text1"/>
          <w:sz w:val="22"/>
          <w:szCs w:val="22"/>
          <w:lang w:val="es-ES"/>
        </w:rPr>
        <w:t>II.</w:t>
      </w:r>
      <w:r w:rsidRPr="00234C83">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19A5CAC5"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234C83">
        <w:rPr>
          <w:rFonts w:ascii="Palatino Linotype" w:hAnsi="Palatino Linotype"/>
          <w:i/>
          <w:color w:val="000000" w:themeColor="text1"/>
          <w:sz w:val="22"/>
          <w:szCs w:val="22"/>
          <w:lang w:val="es-ES"/>
        </w:rPr>
        <w:t xml:space="preserve"> </w:t>
      </w:r>
    </w:p>
    <w:p w14:paraId="0860A7A2"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b/>
          <w:i/>
          <w:color w:val="000000" w:themeColor="text1"/>
          <w:sz w:val="22"/>
          <w:szCs w:val="22"/>
          <w:lang w:val="es-ES"/>
        </w:rPr>
        <w:t>IV.</w:t>
      </w:r>
      <w:r w:rsidRPr="00234C83">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7F0BB0F0" w14:textId="77777777" w:rsidR="0094104E" w:rsidRPr="00234C83" w:rsidRDefault="0094104E" w:rsidP="0094104E">
      <w:pPr>
        <w:tabs>
          <w:tab w:val="left" w:pos="851"/>
        </w:tabs>
        <w:ind w:left="851" w:right="901"/>
        <w:jc w:val="both"/>
        <w:rPr>
          <w:rFonts w:ascii="Palatino Linotype" w:hAnsi="Palatino Linotype"/>
          <w:i/>
          <w:color w:val="000000" w:themeColor="text1"/>
          <w:sz w:val="22"/>
          <w:szCs w:val="22"/>
          <w:lang w:val="es-ES"/>
        </w:rPr>
      </w:pPr>
      <w:r w:rsidRPr="00234C83">
        <w:rPr>
          <w:rFonts w:ascii="Palatino Linotype" w:hAnsi="Palatino Linotype"/>
          <w:b/>
          <w:i/>
          <w:color w:val="000000" w:themeColor="text1"/>
          <w:sz w:val="22"/>
          <w:szCs w:val="22"/>
          <w:lang w:val="es-ES"/>
        </w:rPr>
        <w:t>V.</w:t>
      </w:r>
      <w:r w:rsidRPr="00234C83">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34C83">
        <w:rPr>
          <w:rFonts w:ascii="Palatino Linotype" w:hAnsi="Palatino Linotype"/>
          <w:b/>
          <w:i/>
          <w:color w:val="000000" w:themeColor="text1"/>
          <w:sz w:val="22"/>
          <w:szCs w:val="22"/>
          <w:lang w:val="es-ES"/>
        </w:rPr>
        <w:t>”</w:t>
      </w:r>
    </w:p>
    <w:p w14:paraId="7E8FE523" w14:textId="77777777" w:rsidR="0094104E" w:rsidRPr="00234C83" w:rsidRDefault="0094104E" w:rsidP="0094104E">
      <w:pPr>
        <w:tabs>
          <w:tab w:val="left" w:pos="851"/>
        </w:tabs>
        <w:ind w:left="851" w:right="901"/>
        <w:jc w:val="both"/>
        <w:rPr>
          <w:rFonts w:ascii="Palatino Linotype" w:hAnsi="Palatino Linotype"/>
          <w:color w:val="000000" w:themeColor="text1"/>
          <w:sz w:val="22"/>
          <w:szCs w:val="22"/>
          <w:lang w:val="es-ES"/>
        </w:rPr>
      </w:pPr>
      <w:r w:rsidRPr="00234C83">
        <w:rPr>
          <w:rFonts w:ascii="Palatino Linotype" w:hAnsi="Palatino Linotype"/>
          <w:color w:val="000000" w:themeColor="text1"/>
          <w:sz w:val="22"/>
          <w:szCs w:val="22"/>
          <w:lang w:val="es-ES"/>
        </w:rPr>
        <w:t>(Énfasis añadido)</w:t>
      </w:r>
    </w:p>
    <w:p w14:paraId="71567CF4" w14:textId="77777777" w:rsidR="0094104E" w:rsidRPr="00234C83" w:rsidRDefault="0094104E" w:rsidP="0094104E">
      <w:pPr>
        <w:tabs>
          <w:tab w:val="left" w:pos="851"/>
        </w:tabs>
        <w:ind w:left="851" w:right="901"/>
        <w:jc w:val="both"/>
        <w:rPr>
          <w:rFonts w:ascii="Palatino Linotype" w:hAnsi="Palatino Linotype"/>
          <w:color w:val="000000" w:themeColor="text1"/>
          <w:sz w:val="22"/>
          <w:szCs w:val="22"/>
          <w:lang w:val="es-ES"/>
        </w:rPr>
      </w:pPr>
    </w:p>
    <w:p w14:paraId="1E04859E"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lastRenderedPageBreak/>
        <w:t>Por otra parte, del contenido del artículo 1 de la Constitución Política de los Estados Unidos Mexicanos, se destaca lo siguiente:</w:t>
      </w:r>
    </w:p>
    <w:p w14:paraId="2E86C44F" w14:textId="77777777" w:rsidR="0094104E" w:rsidRPr="00234C83" w:rsidRDefault="0094104E" w:rsidP="0094104E">
      <w:pPr>
        <w:jc w:val="both"/>
        <w:rPr>
          <w:rFonts w:ascii="Palatino Linotype" w:hAnsi="Palatino Linotype"/>
          <w:color w:val="000000" w:themeColor="text1"/>
          <w:lang w:val="es-ES"/>
        </w:rPr>
      </w:pPr>
    </w:p>
    <w:p w14:paraId="0325D03D"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b/>
          <w:i/>
          <w:color w:val="000000" w:themeColor="text1"/>
          <w:sz w:val="22"/>
          <w:szCs w:val="22"/>
          <w:lang w:val="es-ES"/>
        </w:rPr>
        <w:t>“Artículo 1o</w:t>
      </w:r>
      <w:r w:rsidRPr="00234C83">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B256DA" w14:textId="77777777" w:rsidR="0094104E" w:rsidRPr="00234C83" w:rsidRDefault="0094104E" w:rsidP="0094104E">
      <w:pPr>
        <w:tabs>
          <w:tab w:val="left" w:pos="851"/>
        </w:tabs>
        <w:ind w:left="851" w:right="901"/>
        <w:jc w:val="both"/>
        <w:rPr>
          <w:rFonts w:ascii="Palatino Linotype" w:hAnsi="Palatino Linotype" w:cs="Arial"/>
          <w:b/>
          <w:i/>
          <w:color w:val="000000" w:themeColor="text1"/>
          <w:sz w:val="22"/>
          <w:szCs w:val="22"/>
          <w:lang w:val="es-ES"/>
        </w:rPr>
      </w:pPr>
      <w:r w:rsidRPr="00234C83">
        <w:rPr>
          <w:rFonts w:ascii="Palatino Linotype" w:hAnsi="Palatino Linotype" w:cs="Arial"/>
          <w:b/>
          <w:i/>
          <w:color w:val="000000" w:themeColor="text1"/>
          <w:sz w:val="22"/>
          <w:szCs w:val="22"/>
          <w:u w:val="single"/>
          <w:lang w:val="es-ES"/>
        </w:rPr>
        <w:t>Las normas relativas a los derechos humanos se interpretarán</w:t>
      </w:r>
      <w:r w:rsidRPr="00234C83">
        <w:rPr>
          <w:rFonts w:ascii="Palatino Linotype" w:hAnsi="Palatino Linotype" w:cs="Arial"/>
          <w:i/>
          <w:color w:val="000000" w:themeColor="text1"/>
          <w:sz w:val="22"/>
          <w:szCs w:val="22"/>
          <w:lang w:val="es-ES"/>
        </w:rPr>
        <w:t xml:space="preserve"> de conformidad con esta Constitución y con los tratados internacionales de la </w:t>
      </w:r>
      <w:r w:rsidRPr="00234C83">
        <w:rPr>
          <w:rFonts w:ascii="Palatino Linotype" w:hAnsi="Palatino Linotype" w:cs="Arial"/>
          <w:b/>
          <w:i/>
          <w:color w:val="000000" w:themeColor="text1"/>
          <w:sz w:val="22"/>
          <w:szCs w:val="22"/>
          <w:lang w:val="es-ES"/>
        </w:rPr>
        <w:t xml:space="preserve">materia </w:t>
      </w:r>
      <w:r w:rsidRPr="00234C83">
        <w:rPr>
          <w:rFonts w:ascii="Palatino Linotype" w:hAnsi="Palatino Linotype" w:cs="Arial"/>
          <w:b/>
          <w:i/>
          <w:color w:val="000000" w:themeColor="text1"/>
          <w:sz w:val="22"/>
          <w:szCs w:val="22"/>
          <w:u w:val="single"/>
          <w:lang w:val="es-ES"/>
        </w:rPr>
        <w:t>favoreciendo en todo tiempo a las personas la protección más amplia</w:t>
      </w:r>
      <w:r w:rsidRPr="00234C83">
        <w:rPr>
          <w:rFonts w:ascii="Palatino Linotype" w:hAnsi="Palatino Linotype" w:cs="Arial"/>
          <w:b/>
          <w:i/>
          <w:color w:val="000000" w:themeColor="text1"/>
          <w:sz w:val="22"/>
          <w:szCs w:val="22"/>
          <w:lang w:val="es-ES"/>
        </w:rPr>
        <w:t>.</w:t>
      </w:r>
    </w:p>
    <w:p w14:paraId="40BAC6DC"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34C83">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234C83">
        <w:rPr>
          <w:rFonts w:ascii="Palatino Linotype" w:hAnsi="Palatino Linotype" w:cs="Arial"/>
          <w:b/>
          <w:i/>
          <w:color w:val="000000" w:themeColor="text1"/>
          <w:sz w:val="22"/>
          <w:szCs w:val="22"/>
          <w:lang w:val="es-ES"/>
        </w:rPr>
        <w:t>”</w:t>
      </w:r>
    </w:p>
    <w:p w14:paraId="586BB259" w14:textId="77777777" w:rsidR="0094104E" w:rsidRPr="00234C83" w:rsidRDefault="0094104E" w:rsidP="0094104E">
      <w:pPr>
        <w:tabs>
          <w:tab w:val="left" w:pos="851"/>
        </w:tabs>
        <w:ind w:left="851" w:right="901"/>
        <w:jc w:val="both"/>
        <w:rPr>
          <w:rFonts w:ascii="Palatino Linotype" w:hAnsi="Palatino Linotype"/>
          <w:color w:val="000000" w:themeColor="text1"/>
          <w:sz w:val="22"/>
          <w:szCs w:val="22"/>
          <w:lang w:val="es-ES"/>
        </w:rPr>
      </w:pPr>
      <w:r w:rsidRPr="00234C83">
        <w:rPr>
          <w:rFonts w:ascii="Palatino Linotype" w:hAnsi="Palatino Linotype"/>
          <w:color w:val="000000" w:themeColor="text1"/>
          <w:sz w:val="22"/>
          <w:szCs w:val="22"/>
          <w:lang w:val="es-ES"/>
        </w:rPr>
        <w:t>(Énfasis añadido)</w:t>
      </w:r>
    </w:p>
    <w:p w14:paraId="36A5E4A9" w14:textId="77777777" w:rsidR="0094104E" w:rsidRPr="00234C83" w:rsidRDefault="0094104E" w:rsidP="0094104E">
      <w:pPr>
        <w:tabs>
          <w:tab w:val="left" w:pos="851"/>
        </w:tabs>
        <w:ind w:left="851" w:right="901"/>
        <w:jc w:val="both"/>
        <w:rPr>
          <w:rFonts w:ascii="Palatino Linotype" w:hAnsi="Palatino Linotype"/>
          <w:color w:val="000000" w:themeColor="text1"/>
          <w:sz w:val="22"/>
          <w:szCs w:val="22"/>
          <w:lang w:val="es-ES"/>
        </w:rPr>
      </w:pPr>
    </w:p>
    <w:p w14:paraId="1542098E"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 xml:space="preserve">Derivado de ello, de una interpretación sistemática, armónica y progresiva del derecho humano de acceso a la información pública se reitera que toda persona, sin necesidad de acreditar interés </w:t>
      </w:r>
      <w:r w:rsidRPr="00234C83">
        <w:rPr>
          <w:rFonts w:ascii="Palatino Linotype" w:hAnsi="Palatino Linotype" w:cs="Arial"/>
          <w:color w:val="000000" w:themeColor="text1"/>
          <w:lang w:val="es-ES"/>
        </w:rPr>
        <w:t>alguno</w:t>
      </w:r>
      <w:r w:rsidRPr="00234C83">
        <w:rPr>
          <w:rFonts w:ascii="Palatino Linotype" w:hAnsi="Palatino Linotype"/>
          <w:color w:val="000000" w:themeColor="text1"/>
          <w:lang w:val="es-ES"/>
        </w:rPr>
        <w:t xml:space="preserve"> o justificar su utilización, deberá tener acceso a la información pública, es decir, dicho </w:t>
      </w:r>
      <w:r w:rsidRPr="00234C83">
        <w:rPr>
          <w:rFonts w:ascii="Palatino Linotype" w:hAnsi="Palatino Linotype" w:cs="Arial"/>
          <w:color w:val="000000" w:themeColor="text1"/>
          <w:lang w:val="es-ES"/>
        </w:rPr>
        <w:t>derecho</w:t>
      </w:r>
      <w:r w:rsidRPr="00234C83">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1753E1E" w14:textId="77777777" w:rsidR="0094104E" w:rsidRPr="00234C83" w:rsidRDefault="0094104E" w:rsidP="0094104E">
      <w:pPr>
        <w:spacing w:line="360" w:lineRule="auto"/>
        <w:jc w:val="both"/>
        <w:rPr>
          <w:rFonts w:ascii="Palatino Linotype" w:hAnsi="Palatino Linotype"/>
          <w:color w:val="000000" w:themeColor="text1"/>
          <w:lang w:val="es-ES"/>
        </w:rPr>
      </w:pPr>
    </w:p>
    <w:p w14:paraId="29DCBAD9"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 xml:space="preserve">Robustece lo anterior, el Criterio 6/2014 del entonces Instituto Federal de Acceso a la Información y Protección de Datos (IFAI), ahora Instituto Nacional de Transparencia, </w:t>
      </w:r>
      <w:r w:rsidRPr="00234C83">
        <w:rPr>
          <w:rFonts w:ascii="Palatino Linotype" w:hAnsi="Palatino Linotype"/>
          <w:color w:val="000000" w:themeColor="text1"/>
          <w:lang w:val="es-ES"/>
        </w:rPr>
        <w:lastRenderedPageBreak/>
        <w:t>Acceso a la Información y Protección de Datos Personales (INAI), el cual se reproduce para una mayor referencia:</w:t>
      </w:r>
    </w:p>
    <w:p w14:paraId="13F8E848" w14:textId="77777777" w:rsidR="0094104E" w:rsidRPr="00234C83" w:rsidRDefault="0094104E" w:rsidP="0094104E">
      <w:pPr>
        <w:jc w:val="both"/>
        <w:rPr>
          <w:rFonts w:ascii="Palatino Linotype" w:hAnsi="Palatino Linotype"/>
          <w:color w:val="000000" w:themeColor="text1"/>
          <w:lang w:val="es-ES"/>
        </w:rPr>
      </w:pPr>
    </w:p>
    <w:p w14:paraId="4EF3D6A4"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r w:rsidRPr="00234C83">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234C83">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B7E2C2A" w14:textId="77777777" w:rsidR="0094104E" w:rsidRPr="00234C83" w:rsidRDefault="0094104E" w:rsidP="0094104E">
      <w:pPr>
        <w:tabs>
          <w:tab w:val="left" w:pos="851"/>
        </w:tabs>
        <w:ind w:left="851" w:right="901"/>
        <w:jc w:val="both"/>
        <w:rPr>
          <w:rFonts w:ascii="Palatino Linotype" w:hAnsi="Palatino Linotype" w:cs="Arial"/>
          <w:i/>
          <w:color w:val="000000" w:themeColor="text1"/>
          <w:sz w:val="22"/>
          <w:szCs w:val="22"/>
          <w:lang w:val="es-ES"/>
        </w:rPr>
      </w:pPr>
    </w:p>
    <w:p w14:paraId="32713840"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 xml:space="preserve">En ese orden de ideas, se estima que el requerimiento relativo al nombre como presupuesto de procedibilidad, </w:t>
      </w:r>
      <w:r w:rsidRPr="00234C83">
        <w:rPr>
          <w:rFonts w:ascii="Palatino Linotype" w:hAnsi="Palatino Linotype" w:cs="Arial"/>
          <w:color w:val="000000" w:themeColor="text1"/>
          <w:lang w:val="es-ES"/>
        </w:rPr>
        <w:t>podría</w:t>
      </w:r>
      <w:r w:rsidRPr="00234C83">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234C83">
        <w:rPr>
          <w:rFonts w:ascii="Palatino Linotype" w:hAnsi="Palatino Linotype" w:cs="Arial"/>
          <w:b/>
          <w:color w:val="000000" w:themeColor="text1"/>
          <w:lang w:val="es-ES"/>
        </w:rPr>
        <w:t xml:space="preserve"> RECURRENTE</w:t>
      </w:r>
      <w:r w:rsidRPr="00234C83">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3C87C5CB" w14:textId="77777777" w:rsidR="0094104E" w:rsidRPr="00234C83" w:rsidRDefault="0094104E" w:rsidP="0094104E">
      <w:pPr>
        <w:spacing w:line="360" w:lineRule="auto"/>
        <w:jc w:val="both"/>
        <w:rPr>
          <w:rFonts w:ascii="Palatino Linotype" w:hAnsi="Palatino Linotype"/>
          <w:color w:val="000000" w:themeColor="text1"/>
          <w:lang w:val="es-ES"/>
        </w:rPr>
      </w:pPr>
    </w:p>
    <w:p w14:paraId="3FBBCEB8"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234C83">
        <w:rPr>
          <w:rFonts w:ascii="Palatino Linotype" w:hAnsi="Palatino Linotype" w:cs="Arial"/>
          <w:color w:val="000000" w:themeColor="text1"/>
          <w:lang w:val="es-ES"/>
        </w:rPr>
        <w:t>Constitución Política de los Estados Unidos Mexicanos</w:t>
      </w:r>
      <w:r w:rsidRPr="00234C83">
        <w:rPr>
          <w:rFonts w:ascii="Palatino Linotype" w:hAnsi="Palatino Linotype"/>
          <w:color w:val="000000" w:themeColor="text1"/>
          <w:lang w:val="es-ES"/>
        </w:rPr>
        <w:t xml:space="preserve">, como la Constitución Política del Estado Libre y Soberano de México reconocen la prerrogativa de los individuos para que no resulte necesario la acreditación de un interés o justificar la utilización de la información; por lo que, resulta </w:t>
      </w:r>
      <w:r w:rsidRPr="00234C83">
        <w:rPr>
          <w:rFonts w:ascii="Palatino Linotype" w:hAnsi="Palatino Linotype"/>
          <w:color w:val="000000" w:themeColor="text1"/>
          <w:lang w:val="es-ES"/>
        </w:rPr>
        <w:lastRenderedPageBreak/>
        <w:t xml:space="preserve">ocioso realizar dicho análisis, en la inteligencia de que se limitaría el ejercicio de un Derecho Humano, como el Derecho de Acceso a la Información Pública, por una cuestión procedimental. </w:t>
      </w:r>
    </w:p>
    <w:p w14:paraId="22F637BF" w14:textId="77777777" w:rsidR="0094104E" w:rsidRPr="00234C83" w:rsidRDefault="0094104E" w:rsidP="0094104E">
      <w:pPr>
        <w:tabs>
          <w:tab w:val="left" w:pos="1968"/>
        </w:tabs>
        <w:spacing w:line="360" w:lineRule="auto"/>
        <w:jc w:val="both"/>
        <w:rPr>
          <w:rFonts w:ascii="Palatino Linotype" w:hAnsi="Palatino Linotype"/>
          <w:color w:val="000000" w:themeColor="text1"/>
          <w:lang w:val="es-ES"/>
        </w:rPr>
      </w:pPr>
    </w:p>
    <w:p w14:paraId="5AC55820" w14:textId="2E56A819"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 xml:space="preserve">Asimismo, se estima que el requisito relativo al nombre del </w:t>
      </w:r>
      <w:r w:rsidRPr="00234C83">
        <w:rPr>
          <w:rFonts w:ascii="Palatino Linotype" w:hAnsi="Palatino Linotype" w:cs="Arial"/>
          <w:b/>
          <w:color w:val="000000" w:themeColor="text1"/>
          <w:lang w:val="es-ES"/>
        </w:rPr>
        <w:t>RECURRENTE</w:t>
      </w:r>
      <w:r w:rsidRPr="00234C83">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noveno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34C83">
        <w:rPr>
          <w:rFonts w:ascii="Palatino Linotype" w:hAnsi="Palatino Linotype" w:cs="Arial"/>
          <w:b/>
          <w:color w:val="000000" w:themeColor="text1"/>
          <w:lang w:val="es-ES"/>
        </w:rPr>
        <w:t>LA RECURRENTE</w:t>
      </w:r>
      <w:r w:rsidRPr="00234C83">
        <w:rPr>
          <w:rFonts w:ascii="Palatino Linotype" w:hAnsi="Palatino Linotype"/>
          <w:color w:val="000000" w:themeColor="text1"/>
          <w:lang w:val="es-ES"/>
        </w:rPr>
        <w:t xml:space="preserve"> es la misma persona que realizó la solicitud de acceso a la información pública que ahora se impugna.</w:t>
      </w:r>
    </w:p>
    <w:p w14:paraId="5FD2B73D" w14:textId="77777777" w:rsidR="0094104E" w:rsidRPr="00234C83" w:rsidRDefault="0094104E" w:rsidP="0094104E">
      <w:pPr>
        <w:spacing w:line="360" w:lineRule="auto"/>
        <w:jc w:val="both"/>
        <w:rPr>
          <w:rFonts w:ascii="Palatino Linotype" w:hAnsi="Palatino Linotype"/>
          <w:color w:val="000000" w:themeColor="text1"/>
          <w:lang w:val="es-ES"/>
        </w:rPr>
      </w:pPr>
    </w:p>
    <w:p w14:paraId="31CC836A" w14:textId="77777777" w:rsidR="0094104E" w:rsidRPr="00234C83" w:rsidRDefault="0094104E" w:rsidP="0094104E">
      <w:pPr>
        <w:spacing w:line="360" w:lineRule="auto"/>
        <w:jc w:val="both"/>
        <w:rPr>
          <w:rFonts w:ascii="Palatino Linotype" w:hAnsi="Palatino Linotype"/>
          <w:color w:val="000000" w:themeColor="text1"/>
          <w:lang w:val="es-ES"/>
        </w:rPr>
      </w:pPr>
      <w:r w:rsidRPr="00234C83">
        <w:rPr>
          <w:rFonts w:ascii="Palatino Linotype" w:hAnsi="Palatino Linotype"/>
          <w:color w:val="000000" w:themeColor="text1"/>
          <w:lang w:val="es-ES"/>
        </w:rPr>
        <w:t>En adición a lo anterior, el artículo 180, en su último párrafo, establece que cuando el recurso de revisión se interponga de manera electrónica no será indispensable que contenga determinados requisitos, entre ellos, el nombre del</w:t>
      </w:r>
      <w:r w:rsidRPr="00234C83">
        <w:rPr>
          <w:rFonts w:ascii="Palatino Linotype" w:hAnsi="Palatino Linotype" w:cs="Arial"/>
          <w:b/>
          <w:color w:val="000000" w:themeColor="text1"/>
          <w:lang w:val="es-ES"/>
        </w:rPr>
        <w:t xml:space="preserve"> RECURRENTE;</w:t>
      </w:r>
      <w:r w:rsidRPr="00234C83">
        <w:rPr>
          <w:rFonts w:ascii="Palatino Linotype" w:hAnsi="Palatino Linotype"/>
          <w:color w:val="000000" w:themeColor="text1"/>
          <w:lang w:val="es-ES"/>
        </w:rPr>
        <w:t xml:space="preserve"> por lo que, en el presente caso, al haber sido presentado el recurso de revisión vía </w:t>
      </w:r>
      <w:r w:rsidRPr="00234C83">
        <w:rPr>
          <w:rFonts w:ascii="Palatino Linotype" w:hAnsi="Palatino Linotype"/>
          <w:b/>
          <w:color w:val="000000" w:themeColor="text1"/>
          <w:lang w:val="es-ES"/>
        </w:rPr>
        <w:t>SAIMEX</w:t>
      </w:r>
      <w:r w:rsidRPr="00234C83">
        <w:rPr>
          <w:rFonts w:ascii="Palatino Linotype" w:hAnsi="Palatino Linotype"/>
          <w:color w:val="000000" w:themeColor="text1"/>
          <w:lang w:val="es-ES"/>
        </w:rPr>
        <w:t>, dicho requisito resulta innecesario.</w:t>
      </w:r>
    </w:p>
    <w:p w14:paraId="4D7B85CC" w14:textId="77777777" w:rsidR="0094104E" w:rsidRPr="00234C83" w:rsidRDefault="0094104E" w:rsidP="0094104E">
      <w:pPr>
        <w:spacing w:line="360" w:lineRule="auto"/>
        <w:jc w:val="both"/>
        <w:rPr>
          <w:rFonts w:ascii="Palatino Linotype" w:hAnsi="Palatino Linotype"/>
          <w:color w:val="000000" w:themeColor="text1"/>
          <w:lang w:val="es-ES"/>
        </w:rPr>
      </w:pPr>
    </w:p>
    <w:p w14:paraId="2DAB9FDB" w14:textId="60C09C06" w:rsidR="009B4932" w:rsidRPr="00234C83" w:rsidRDefault="00935236" w:rsidP="00033269">
      <w:pPr>
        <w:spacing w:line="360" w:lineRule="auto"/>
        <w:jc w:val="both"/>
        <w:rPr>
          <w:rFonts w:ascii="Palatino Linotype" w:hAnsi="Palatino Linotype" w:cs="Arial"/>
          <w:b/>
        </w:rPr>
      </w:pPr>
      <w:r w:rsidRPr="00234C83">
        <w:rPr>
          <w:rFonts w:ascii="Palatino Linotype" w:hAnsi="Palatino Linotype" w:cs="Arial"/>
          <w:b/>
          <w:sz w:val="28"/>
          <w:szCs w:val="28"/>
        </w:rPr>
        <w:t>QUINTO.</w:t>
      </w:r>
      <w:r w:rsidR="00CE0362" w:rsidRPr="00234C83">
        <w:rPr>
          <w:rFonts w:ascii="Palatino Linotype" w:hAnsi="Palatino Linotype" w:cs="Arial"/>
          <w:b/>
        </w:rPr>
        <w:t xml:space="preserve"> </w:t>
      </w:r>
      <w:r w:rsidR="0076773D" w:rsidRPr="00234C83">
        <w:rPr>
          <w:rFonts w:ascii="Palatino Linotype" w:hAnsi="Palatino Linotype" w:cs="Arial"/>
          <w:b/>
        </w:rPr>
        <w:t xml:space="preserve">Estudio y resolución del asunto. </w:t>
      </w:r>
    </w:p>
    <w:p w14:paraId="2B0A230E" w14:textId="1990F9C0" w:rsidR="0076773D" w:rsidRPr="00234C83" w:rsidRDefault="0076773D" w:rsidP="00033269">
      <w:pPr>
        <w:spacing w:line="360" w:lineRule="auto"/>
        <w:jc w:val="both"/>
        <w:rPr>
          <w:rFonts w:ascii="Palatino Linotype" w:hAnsi="Palatino Linotype" w:cs="Arial"/>
        </w:rPr>
      </w:pPr>
      <w:r w:rsidRPr="00234C83">
        <w:rPr>
          <w:rFonts w:ascii="Palatino Linotype" w:hAnsi="Palatino Linotype" w:cs="Arial"/>
          <w:lang w:eastAsia="es-MX"/>
        </w:rPr>
        <w:lastRenderedPageBreak/>
        <w:t xml:space="preserve">Del análisis efectuado, se advierte que el presente recurso de revisión es procedente, pues se actualiza la hipótesis prevista en la fracción </w:t>
      </w:r>
      <w:r w:rsidR="00025BF4" w:rsidRPr="00234C83">
        <w:rPr>
          <w:rFonts w:ascii="Palatino Linotype" w:hAnsi="Palatino Linotype" w:cs="Arial"/>
          <w:lang w:eastAsia="es-MX"/>
        </w:rPr>
        <w:t>V</w:t>
      </w:r>
      <w:r w:rsidRPr="00234C83">
        <w:rPr>
          <w:rFonts w:ascii="Palatino Linotype" w:hAnsi="Palatino Linotype" w:cs="Arial"/>
          <w:lang w:eastAsia="es-MX"/>
        </w:rPr>
        <w:t>, del artículo 179 de la Ley de la materia, el cual a la letra dice:</w:t>
      </w:r>
    </w:p>
    <w:p w14:paraId="3EEF8E21" w14:textId="77777777" w:rsidR="0076773D" w:rsidRPr="00234C83" w:rsidRDefault="0076773D" w:rsidP="00033269">
      <w:pPr>
        <w:jc w:val="both"/>
        <w:rPr>
          <w:rFonts w:ascii="Palatino Linotype" w:hAnsi="Palatino Linotype" w:cs="Arial"/>
        </w:rPr>
      </w:pPr>
    </w:p>
    <w:p w14:paraId="072C4AC1" w14:textId="77777777" w:rsidR="0076773D" w:rsidRPr="00234C83" w:rsidRDefault="0076773D" w:rsidP="00033269">
      <w:pPr>
        <w:ind w:left="851" w:right="901"/>
        <w:jc w:val="both"/>
        <w:rPr>
          <w:rFonts w:ascii="Palatino Linotype" w:hAnsi="Palatino Linotype" w:cs="Arial"/>
          <w:i/>
          <w:sz w:val="22"/>
          <w:szCs w:val="22"/>
        </w:rPr>
      </w:pPr>
      <w:r w:rsidRPr="00234C83">
        <w:rPr>
          <w:rFonts w:ascii="Palatino Linotype" w:hAnsi="Palatino Linotype" w:cs="Arial"/>
          <w:i/>
          <w:sz w:val="22"/>
          <w:szCs w:val="22"/>
        </w:rPr>
        <w:t>“</w:t>
      </w:r>
      <w:r w:rsidRPr="00234C83">
        <w:rPr>
          <w:rFonts w:ascii="Palatino Linotype" w:hAnsi="Palatino Linotype" w:cs="Arial"/>
          <w:b/>
          <w:i/>
          <w:sz w:val="22"/>
          <w:szCs w:val="22"/>
        </w:rPr>
        <w:t>Artículo 179.</w:t>
      </w:r>
      <w:r w:rsidRPr="00234C83">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493C7B85" w14:textId="77777777" w:rsidR="0076773D" w:rsidRPr="00234C83" w:rsidRDefault="0076773D" w:rsidP="00033269">
      <w:pPr>
        <w:ind w:left="851" w:right="901"/>
        <w:jc w:val="both"/>
        <w:rPr>
          <w:rFonts w:ascii="Palatino Linotype" w:hAnsi="Palatino Linotype" w:cs="Arial"/>
          <w:i/>
          <w:sz w:val="22"/>
          <w:szCs w:val="22"/>
        </w:rPr>
      </w:pPr>
      <w:r w:rsidRPr="00234C83">
        <w:rPr>
          <w:rFonts w:ascii="Palatino Linotype" w:hAnsi="Palatino Linotype" w:cs="Arial"/>
          <w:i/>
          <w:sz w:val="22"/>
          <w:szCs w:val="22"/>
        </w:rPr>
        <w:t>(…)</w:t>
      </w:r>
    </w:p>
    <w:p w14:paraId="305B7A01" w14:textId="73291284" w:rsidR="0076773D" w:rsidRPr="00234C83" w:rsidRDefault="00025BF4" w:rsidP="00033269">
      <w:pPr>
        <w:ind w:left="851" w:right="901"/>
        <w:jc w:val="both"/>
        <w:rPr>
          <w:rFonts w:ascii="Palatino Linotype" w:hAnsi="Palatino Linotype" w:cs="Arial"/>
          <w:i/>
          <w:sz w:val="22"/>
          <w:szCs w:val="22"/>
        </w:rPr>
      </w:pPr>
      <w:r w:rsidRPr="00234C83">
        <w:rPr>
          <w:rFonts w:ascii="Palatino Linotype" w:hAnsi="Palatino Linotype" w:cs="Arial"/>
          <w:b/>
          <w:i/>
          <w:sz w:val="22"/>
          <w:szCs w:val="22"/>
        </w:rPr>
        <w:t>V</w:t>
      </w:r>
      <w:r w:rsidR="0076773D" w:rsidRPr="00234C83">
        <w:rPr>
          <w:rFonts w:ascii="Palatino Linotype" w:hAnsi="Palatino Linotype" w:cs="Arial"/>
          <w:b/>
          <w:i/>
          <w:sz w:val="22"/>
          <w:szCs w:val="22"/>
        </w:rPr>
        <w:t xml:space="preserve">. La </w:t>
      </w:r>
      <w:r w:rsidRPr="00234C83">
        <w:rPr>
          <w:rFonts w:ascii="Palatino Linotype" w:hAnsi="Palatino Linotype" w:cs="Arial"/>
          <w:b/>
          <w:i/>
          <w:sz w:val="22"/>
          <w:szCs w:val="22"/>
        </w:rPr>
        <w:t>entrega de información incompleta</w:t>
      </w:r>
      <w:r w:rsidR="0076773D" w:rsidRPr="00234C83">
        <w:rPr>
          <w:rFonts w:ascii="Palatino Linotype" w:hAnsi="Palatino Linotype" w:cs="Arial"/>
          <w:i/>
          <w:sz w:val="22"/>
          <w:szCs w:val="22"/>
        </w:rPr>
        <w:t>;</w:t>
      </w:r>
    </w:p>
    <w:p w14:paraId="4064464A" w14:textId="77777777" w:rsidR="0076773D" w:rsidRPr="00234C83" w:rsidRDefault="0076773D" w:rsidP="00033269">
      <w:pPr>
        <w:ind w:left="851" w:right="901"/>
        <w:jc w:val="both"/>
        <w:rPr>
          <w:rFonts w:ascii="Palatino Linotype" w:hAnsi="Palatino Linotype" w:cs="Arial"/>
          <w:i/>
          <w:sz w:val="22"/>
          <w:szCs w:val="22"/>
        </w:rPr>
      </w:pPr>
      <w:r w:rsidRPr="00234C83">
        <w:rPr>
          <w:rFonts w:ascii="Palatino Linotype" w:hAnsi="Palatino Linotype" w:cs="Arial"/>
          <w:b/>
          <w:i/>
          <w:sz w:val="22"/>
          <w:szCs w:val="22"/>
        </w:rPr>
        <w:t>(…)</w:t>
      </w:r>
      <w:r w:rsidRPr="00234C83">
        <w:rPr>
          <w:rFonts w:ascii="Palatino Linotype" w:hAnsi="Palatino Linotype" w:cs="Arial"/>
          <w:i/>
          <w:sz w:val="22"/>
          <w:szCs w:val="22"/>
        </w:rPr>
        <w:t>”</w:t>
      </w:r>
    </w:p>
    <w:p w14:paraId="61E95B20" w14:textId="77777777" w:rsidR="0076773D" w:rsidRPr="00234C83" w:rsidRDefault="0076773D" w:rsidP="00033269">
      <w:pPr>
        <w:ind w:left="851" w:right="901"/>
        <w:jc w:val="both"/>
        <w:rPr>
          <w:rFonts w:ascii="Palatino Linotype" w:hAnsi="Palatino Linotype" w:cs="Arial"/>
          <w:i/>
          <w:sz w:val="22"/>
          <w:szCs w:val="22"/>
        </w:rPr>
      </w:pPr>
      <w:r w:rsidRPr="00234C83">
        <w:rPr>
          <w:rFonts w:ascii="Palatino Linotype" w:hAnsi="Palatino Linotype" w:cs="Arial"/>
          <w:i/>
          <w:sz w:val="22"/>
          <w:szCs w:val="22"/>
        </w:rPr>
        <w:t>(Énfasis añadido)</w:t>
      </w:r>
    </w:p>
    <w:p w14:paraId="5059B716" w14:textId="77777777" w:rsidR="0076773D" w:rsidRPr="00234C83" w:rsidRDefault="0076773D" w:rsidP="00033269">
      <w:pPr>
        <w:ind w:left="851" w:right="901"/>
        <w:jc w:val="both"/>
        <w:rPr>
          <w:rFonts w:ascii="Palatino Linotype" w:hAnsi="Palatino Linotype" w:cs="Arial"/>
          <w:i/>
          <w:szCs w:val="22"/>
        </w:rPr>
      </w:pPr>
    </w:p>
    <w:p w14:paraId="1CD1A661" w14:textId="19E1EA4D" w:rsidR="0076773D" w:rsidRPr="00234C83" w:rsidRDefault="0076773D" w:rsidP="00033269">
      <w:pPr>
        <w:widowControl w:val="0"/>
        <w:autoSpaceDE w:val="0"/>
        <w:autoSpaceDN w:val="0"/>
        <w:adjustRightInd w:val="0"/>
        <w:spacing w:line="360" w:lineRule="auto"/>
        <w:jc w:val="both"/>
        <w:rPr>
          <w:rFonts w:ascii="Palatino Linotype" w:hAnsi="Palatino Linotype" w:cs="Arial"/>
        </w:rPr>
      </w:pPr>
      <w:r w:rsidRPr="00234C83">
        <w:rPr>
          <w:rFonts w:ascii="Palatino Linotype" w:hAnsi="Palatino Linotype" w:cs="Arial"/>
        </w:rPr>
        <w:t>El precepto legal citado, establece como supuesto de procedencia de</w:t>
      </w:r>
      <w:r w:rsidR="00590057" w:rsidRPr="00234C83">
        <w:rPr>
          <w:rFonts w:ascii="Palatino Linotype" w:hAnsi="Palatino Linotype" w:cs="Arial"/>
        </w:rPr>
        <w:t xml:space="preserve"> </w:t>
      </w:r>
      <w:r w:rsidRPr="00234C83">
        <w:rPr>
          <w:rFonts w:ascii="Palatino Linotype" w:hAnsi="Palatino Linotype" w:cs="Arial"/>
        </w:rPr>
        <w:t>l</w:t>
      </w:r>
      <w:r w:rsidR="00590057" w:rsidRPr="00234C83">
        <w:rPr>
          <w:rFonts w:ascii="Palatino Linotype" w:hAnsi="Palatino Linotype" w:cs="Arial"/>
        </w:rPr>
        <w:t>os</w:t>
      </w:r>
      <w:r w:rsidRPr="00234C83">
        <w:rPr>
          <w:rFonts w:ascii="Palatino Linotype" w:hAnsi="Palatino Linotype" w:cs="Arial"/>
        </w:rPr>
        <w:t xml:space="preserve"> recurso</w:t>
      </w:r>
      <w:r w:rsidR="00590057" w:rsidRPr="00234C83">
        <w:rPr>
          <w:rFonts w:ascii="Palatino Linotype" w:hAnsi="Palatino Linotype" w:cs="Arial"/>
        </w:rPr>
        <w:t>s</w:t>
      </w:r>
      <w:r w:rsidRPr="00234C83">
        <w:rPr>
          <w:rFonts w:ascii="Palatino Linotype" w:hAnsi="Palatino Linotype" w:cs="Arial"/>
        </w:rPr>
        <w:t xml:space="preserve"> de revisión, en aquellos casos en que se</w:t>
      </w:r>
      <w:r w:rsidR="00180B34" w:rsidRPr="00234C83">
        <w:rPr>
          <w:rFonts w:ascii="Palatino Linotype" w:hAnsi="Palatino Linotype" w:cs="Arial"/>
        </w:rPr>
        <w:t xml:space="preserve"> entrega respuesta pero incompleta respecto de</w:t>
      </w:r>
      <w:r w:rsidRPr="00234C83">
        <w:rPr>
          <w:rFonts w:ascii="Palatino Linotype" w:hAnsi="Palatino Linotype" w:cs="Arial"/>
        </w:rPr>
        <w:t xml:space="preserve"> lo solicitado; por lo que, en el presente caso, se actualiza dicha causal, ya que </w:t>
      </w:r>
      <w:r w:rsidRPr="00234C83">
        <w:rPr>
          <w:rFonts w:ascii="Palatino Linotype" w:hAnsi="Palatino Linotype" w:cs="Arial"/>
          <w:b/>
        </w:rPr>
        <w:t>EL SUJETO OBLIGADO</w:t>
      </w:r>
      <w:r w:rsidR="00F72D0B" w:rsidRPr="00234C83">
        <w:rPr>
          <w:rFonts w:ascii="Palatino Linotype" w:hAnsi="Palatino Linotype" w:cs="Arial"/>
          <w:b/>
        </w:rPr>
        <w:t xml:space="preserve"> </w:t>
      </w:r>
      <w:r w:rsidR="00180B34" w:rsidRPr="00234C83">
        <w:rPr>
          <w:rFonts w:ascii="Palatino Linotype" w:hAnsi="Palatino Linotype" w:cs="Arial"/>
          <w:bCs/>
        </w:rPr>
        <w:t xml:space="preserve">primeramente proporcionó solo una liga para </w:t>
      </w:r>
      <w:r w:rsidR="003C62F7" w:rsidRPr="00234C83">
        <w:rPr>
          <w:rFonts w:ascii="Palatino Linotype" w:hAnsi="Palatino Linotype" w:cs="Arial"/>
          <w:bCs/>
        </w:rPr>
        <w:t>consulta, sin exponer nada más y refirió consulta de artículo, sin exponer referencia alguna a lo</w:t>
      </w:r>
      <w:r w:rsidRPr="00234C83">
        <w:rPr>
          <w:rFonts w:ascii="Palatino Linotype" w:hAnsi="Palatino Linotype" w:cs="Arial"/>
        </w:rPr>
        <w:t xml:space="preserve"> requerido por </w:t>
      </w:r>
      <w:r w:rsidRPr="00234C83">
        <w:rPr>
          <w:rFonts w:ascii="Palatino Linotype" w:hAnsi="Palatino Linotype" w:cs="Arial"/>
          <w:b/>
        </w:rPr>
        <w:t xml:space="preserve">EL RECURRENTE </w:t>
      </w:r>
      <w:r w:rsidRPr="00234C83">
        <w:rPr>
          <w:rFonts w:ascii="Palatino Linotype" w:hAnsi="Palatino Linotype" w:cs="Arial"/>
        </w:rPr>
        <w:t>en su solicitud de información pública.</w:t>
      </w:r>
    </w:p>
    <w:p w14:paraId="3246AAE7" w14:textId="3DD60A58" w:rsidR="00D64B08" w:rsidRPr="00234C83" w:rsidRDefault="00D64B08" w:rsidP="00D64B08">
      <w:pPr>
        <w:spacing w:before="100" w:beforeAutospacing="1" w:after="100" w:afterAutospacing="1" w:line="360" w:lineRule="auto"/>
        <w:jc w:val="both"/>
        <w:rPr>
          <w:rFonts w:ascii="Palatino Linotype" w:hAnsi="Palatino Linotype" w:cs="Arial"/>
        </w:rPr>
      </w:pPr>
      <w:r w:rsidRPr="00234C83">
        <w:rPr>
          <w:rFonts w:ascii="Palatino Linotype" w:eastAsia="Calibri" w:hAnsi="Palatino Linotype" w:cs="Arial"/>
        </w:rPr>
        <w:t xml:space="preserve">Primeramente, este Instituto </w:t>
      </w:r>
      <w:r w:rsidRPr="00234C83">
        <w:rPr>
          <w:rFonts w:ascii="Palatino Linotype" w:hAnsi="Palatino Linotype"/>
        </w:rPr>
        <w:t xml:space="preserve">precisa que se obvia el análisis de la competencia por parte del </w:t>
      </w:r>
      <w:r w:rsidRPr="00234C83">
        <w:rPr>
          <w:rFonts w:ascii="Palatino Linotype" w:hAnsi="Palatino Linotype"/>
          <w:b/>
        </w:rPr>
        <w:t>SUJETO OBLIGADO</w:t>
      </w:r>
      <w:r w:rsidRPr="00234C83">
        <w:rPr>
          <w:rFonts w:ascii="Palatino Linotype" w:hAnsi="Palatino Linotype"/>
        </w:rPr>
        <w:t>, para generar, administrar o poseer la información solicitada, dado que éste ha asumido la misma, en razón de que en su respuesta no n</w:t>
      </w:r>
      <w:r w:rsidR="007500D9" w:rsidRPr="00234C83">
        <w:rPr>
          <w:rFonts w:ascii="Palatino Linotype" w:hAnsi="Palatino Linotype"/>
        </w:rPr>
        <w:t>e</w:t>
      </w:r>
      <w:r w:rsidRPr="00234C83">
        <w:rPr>
          <w:rFonts w:ascii="Palatino Linotype" w:hAnsi="Palatino Linotype"/>
        </w:rPr>
        <w:t>g</w:t>
      </w:r>
      <w:r w:rsidR="007500D9" w:rsidRPr="00234C83">
        <w:rPr>
          <w:rFonts w:ascii="Palatino Linotype" w:hAnsi="Palatino Linotype"/>
        </w:rPr>
        <w:t>ó</w:t>
      </w:r>
      <w:r w:rsidRPr="00234C83">
        <w:rPr>
          <w:rFonts w:ascii="Palatino Linotype" w:hAnsi="Palatino Linotype"/>
        </w:rPr>
        <w:t xml:space="preserve"> tenerla, sino más bien fue entregada de manera parcial.</w:t>
      </w:r>
    </w:p>
    <w:p w14:paraId="5C1736AF" w14:textId="77777777" w:rsidR="00D64B08" w:rsidRPr="00234C83" w:rsidRDefault="00D64B08" w:rsidP="00D64B08">
      <w:pPr>
        <w:spacing w:before="240" w:after="240" w:line="360" w:lineRule="auto"/>
        <w:jc w:val="both"/>
        <w:rPr>
          <w:rFonts w:ascii="Palatino Linotype" w:hAnsi="Palatino Linotype"/>
        </w:rPr>
      </w:pPr>
      <w:r w:rsidRPr="00234C83">
        <w:rPr>
          <w:rFonts w:ascii="Palatino Linotype" w:hAnsi="Palatino Linotype"/>
        </w:rPr>
        <w:t xml:space="preserve">En efecto, el hecho de que </w:t>
      </w:r>
      <w:r w:rsidRPr="00234C83">
        <w:rPr>
          <w:rFonts w:ascii="Palatino Linotype" w:hAnsi="Palatino Linotype"/>
          <w:b/>
        </w:rPr>
        <w:t>EL SUJETO OBLIGADO</w:t>
      </w:r>
      <w:r w:rsidRPr="00234C8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234C83">
        <w:rPr>
          <w:rFonts w:ascii="Palatino Linotype" w:hAnsi="Palatino Linotype"/>
        </w:rPr>
        <w:lastRenderedPageBreak/>
        <w:t xml:space="preserve">jurídico, previsto en el artículo 12 de la Ley de Transparencia y Acceso a la Información Pública del Estado de México y Municipios. </w:t>
      </w:r>
    </w:p>
    <w:p w14:paraId="0199BE74" w14:textId="77777777" w:rsidR="00D64B08" w:rsidRPr="00234C83" w:rsidRDefault="00D64B08" w:rsidP="00D64B08">
      <w:pPr>
        <w:tabs>
          <w:tab w:val="left" w:pos="851"/>
          <w:tab w:val="left" w:pos="8505"/>
        </w:tabs>
        <w:ind w:left="851" w:right="902"/>
        <w:jc w:val="both"/>
        <w:rPr>
          <w:rFonts w:ascii="Palatino Linotype" w:hAnsi="Palatino Linotype" w:cs="Arial"/>
          <w:i/>
          <w:sz w:val="22"/>
          <w:szCs w:val="22"/>
        </w:rPr>
      </w:pPr>
      <w:r w:rsidRPr="00234C83">
        <w:rPr>
          <w:rFonts w:ascii="Palatino Linotype" w:hAnsi="Palatino Linotype" w:cs="Arial"/>
          <w:i/>
          <w:sz w:val="22"/>
          <w:szCs w:val="22"/>
        </w:rPr>
        <w:t>“</w:t>
      </w:r>
      <w:r w:rsidRPr="00234C83">
        <w:rPr>
          <w:rFonts w:ascii="Palatino Linotype" w:hAnsi="Palatino Linotype" w:cs="Arial"/>
          <w:b/>
          <w:i/>
          <w:sz w:val="22"/>
          <w:szCs w:val="22"/>
        </w:rPr>
        <w:t>Artículo 12.</w:t>
      </w:r>
      <w:r w:rsidRPr="00234C8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22C2AAE" w14:textId="77777777" w:rsidR="00D64B08" w:rsidRPr="00234C83" w:rsidRDefault="00D64B08" w:rsidP="00D64B08">
      <w:pPr>
        <w:ind w:left="851" w:right="902"/>
        <w:jc w:val="both"/>
        <w:rPr>
          <w:rFonts w:ascii="Palatino Linotype" w:hAnsi="Palatino Linotype" w:cs="Arial"/>
          <w:i/>
          <w:sz w:val="22"/>
          <w:szCs w:val="22"/>
        </w:rPr>
      </w:pPr>
      <w:r w:rsidRPr="00234C8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36E1413" w14:textId="77777777" w:rsidR="00D64B08" w:rsidRPr="00234C83" w:rsidRDefault="00D64B08" w:rsidP="00D64B08">
      <w:pPr>
        <w:spacing w:before="240" w:after="240" w:line="360" w:lineRule="auto"/>
        <w:jc w:val="both"/>
      </w:pPr>
      <w:r w:rsidRPr="00234C83">
        <w:rPr>
          <w:rFonts w:ascii="Palatino Linotype" w:hAnsi="Palatino Linotype"/>
        </w:rPr>
        <w:t xml:space="preserve">Así, el estudio de la naturaleza jurídica de la información pública solicitada, tiene por objeto determinar si ésta la genera, posee o administra </w:t>
      </w:r>
      <w:r w:rsidRPr="00234C83">
        <w:rPr>
          <w:rFonts w:ascii="Palatino Linotype" w:hAnsi="Palatino Linotype"/>
          <w:b/>
        </w:rPr>
        <w:t>EL SUJETO OBLIGADO</w:t>
      </w:r>
      <w:r w:rsidRPr="00234C83">
        <w:rPr>
          <w:rFonts w:ascii="Palatino Linotype" w:hAnsi="Palatino Linotype"/>
        </w:rPr>
        <w:t>; no obstante,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234C83">
        <w:t xml:space="preserve"> </w:t>
      </w:r>
    </w:p>
    <w:p w14:paraId="16041E11" w14:textId="77777777" w:rsidR="0076773D" w:rsidRPr="00234C83" w:rsidRDefault="0076773D" w:rsidP="00033269">
      <w:pPr>
        <w:spacing w:line="360" w:lineRule="auto"/>
        <w:jc w:val="both"/>
        <w:rPr>
          <w:rFonts w:ascii="Palatino Linotype" w:hAnsi="Palatino Linotype"/>
          <w:bCs/>
        </w:rPr>
      </w:pPr>
      <w:r w:rsidRPr="00234C83">
        <w:rPr>
          <w:rFonts w:ascii="Palatino Linotype" w:hAnsi="Palatino Linotype" w:cs="Arial"/>
        </w:rPr>
        <w:t xml:space="preserve">Atento a ello, </w:t>
      </w:r>
      <w:r w:rsidRPr="00234C83">
        <w:rPr>
          <w:rFonts w:ascii="Palatino Linotype" w:hAnsi="Palatino Linotype"/>
          <w:bCs/>
        </w:rPr>
        <w:t xml:space="preserve">es conveniente recordar que el particular requirió del </w:t>
      </w:r>
      <w:r w:rsidRPr="00234C83">
        <w:rPr>
          <w:rFonts w:ascii="Palatino Linotype" w:hAnsi="Palatino Linotype"/>
          <w:b/>
          <w:bCs/>
        </w:rPr>
        <w:t xml:space="preserve">SUJETO OBLIGADO </w:t>
      </w:r>
      <w:r w:rsidRPr="00234C83">
        <w:rPr>
          <w:rFonts w:ascii="Palatino Linotype" w:hAnsi="Palatino Linotype"/>
          <w:b/>
        </w:rPr>
        <w:t>medularmente</w:t>
      </w:r>
      <w:r w:rsidRPr="00234C83">
        <w:rPr>
          <w:rFonts w:ascii="Palatino Linotype" w:hAnsi="Palatino Linotype"/>
          <w:bCs/>
        </w:rPr>
        <w:t xml:space="preserve"> lo siguiente:</w:t>
      </w:r>
    </w:p>
    <w:p w14:paraId="43961642" w14:textId="77777777" w:rsidR="00330D7B" w:rsidRPr="00234C83" w:rsidRDefault="00330D7B" w:rsidP="00033269">
      <w:pPr>
        <w:spacing w:line="360" w:lineRule="auto"/>
        <w:jc w:val="both"/>
        <w:rPr>
          <w:rFonts w:ascii="Palatino Linotype" w:hAnsi="Palatino Linotype"/>
          <w:bCs/>
        </w:rPr>
      </w:pPr>
    </w:p>
    <w:p w14:paraId="0FD59220" w14:textId="2F659385" w:rsidR="0018773A" w:rsidRPr="00234C83" w:rsidRDefault="006410A6" w:rsidP="006410A6">
      <w:pPr>
        <w:spacing w:line="360" w:lineRule="auto"/>
        <w:ind w:left="851" w:right="899"/>
        <w:jc w:val="both"/>
        <w:rPr>
          <w:rFonts w:ascii="Palatino Linotype" w:hAnsi="Palatino Linotype"/>
          <w:i/>
          <w:iCs/>
          <w:sz w:val="22"/>
          <w:szCs w:val="22"/>
        </w:rPr>
      </w:pPr>
      <w:r w:rsidRPr="00234C83">
        <w:rPr>
          <w:rFonts w:ascii="Palatino Linotype" w:hAnsi="Palatino Linotype"/>
          <w:i/>
          <w:iCs/>
          <w:sz w:val="22"/>
          <w:szCs w:val="22"/>
        </w:rPr>
        <w:t>E</w:t>
      </w:r>
      <w:r w:rsidR="003C62F7" w:rsidRPr="00234C83">
        <w:rPr>
          <w:rFonts w:ascii="Palatino Linotype" w:hAnsi="Palatino Linotype"/>
          <w:i/>
          <w:iCs/>
          <w:sz w:val="22"/>
          <w:szCs w:val="22"/>
        </w:rPr>
        <w:t>structura orgánica del Instituto de la Juventud Ecatepec, así como curriculum vitae (versión pública) del personal que labora en el mismo</w:t>
      </w:r>
    </w:p>
    <w:p w14:paraId="211EB2E8" w14:textId="77777777" w:rsidR="001F1E28" w:rsidRPr="00234C83" w:rsidRDefault="001F1E28" w:rsidP="00033269">
      <w:pPr>
        <w:spacing w:line="360" w:lineRule="auto"/>
        <w:jc w:val="both"/>
        <w:rPr>
          <w:rFonts w:ascii="Palatino Linotype" w:eastAsiaTheme="minorHAnsi" w:hAnsi="Palatino Linotype" w:cs="Arial"/>
          <w:szCs w:val="22"/>
          <w:lang w:eastAsia="en-US"/>
        </w:rPr>
      </w:pPr>
    </w:p>
    <w:p w14:paraId="1B152985" w14:textId="77CB0485" w:rsidR="000B6BC2" w:rsidRPr="00234C83" w:rsidRDefault="000B6BC2" w:rsidP="00033269">
      <w:pPr>
        <w:spacing w:line="360" w:lineRule="auto"/>
        <w:jc w:val="both"/>
        <w:rPr>
          <w:rFonts w:ascii="Palatino Linotype" w:hAnsi="Palatino Linotype" w:cs="Arial"/>
        </w:rPr>
      </w:pPr>
      <w:r w:rsidRPr="00234C83">
        <w:rPr>
          <w:rFonts w:ascii="Palatino Linotype" w:eastAsiaTheme="minorHAnsi" w:hAnsi="Palatino Linotype" w:cs="Arial"/>
          <w:szCs w:val="22"/>
          <w:lang w:eastAsia="en-US"/>
        </w:rPr>
        <w:t xml:space="preserve">Cabe resaltar que la petición del </w:t>
      </w:r>
      <w:r w:rsidRPr="00234C83">
        <w:rPr>
          <w:rFonts w:ascii="Palatino Linotype" w:eastAsiaTheme="minorHAnsi" w:hAnsi="Palatino Linotype" w:cs="Arial"/>
          <w:b/>
          <w:bCs/>
          <w:szCs w:val="22"/>
          <w:lang w:eastAsia="en-US"/>
        </w:rPr>
        <w:t>RECURRENTE</w:t>
      </w:r>
      <w:r w:rsidRPr="00234C83">
        <w:rPr>
          <w:rFonts w:ascii="Palatino Linotype" w:eastAsiaTheme="minorHAnsi" w:hAnsi="Palatino Linotype" w:cs="Arial"/>
          <w:szCs w:val="22"/>
          <w:lang w:eastAsia="en-US"/>
        </w:rPr>
        <w:t>, se</w:t>
      </w:r>
      <w:r w:rsidR="001F1E28" w:rsidRPr="00234C83">
        <w:rPr>
          <w:rFonts w:ascii="Palatino Linotype" w:eastAsiaTheme="minorHAnsi" w:hAnsi="Palatino Linotype" w:cs="Arial"/>
          <w:szCs w:val="22"/>
          <w:lang w:eastAsia="en-US"/>
        </w:rPr>
        <w:t xml:space="preserve"> disemina en dos vertientes</w:t>
      </w:r>
      <w:r w:rsidRPr="00234C83">
        <w:rPr>
          <w:rFonts w:ascii="Palatino Linotype" w:eastAsiaTheme="minorHAnsi" w:hAnsi="Palatino Linotype" w:cs="Arial"/>
          <w:szCs w:val="22"/>
          <w:lang w:eastAsia="en-US"/>
        </w:rPr>
        <w:t>,</w:t>
      </w:r>
      <w:r w:rsidR="001F1E28" w:rsidRPr="00234C83">
        <w:rPr>
          <w:rFonts w:ascii="Palatino Linotype" w:eastAsiaTheme="minorHAnsi" w:hAnsi="Palatino Linotype" w:cs="Arial"/>
          <w:szCs w:val="22"/>
          <w:lang w:eastAsia="en-US"/>
        </w:rPr>
        <w:t xml:space="preserve"> por ende para mejor estudio se procede a diseminar la misma y se analizarán por separado para mejor proveer;</w:t>
      </w:r>
      <w:r w:rsidRPr="00234C83">
        <w:rPr>
          <w:rFonts w:ascii="Palatino Linotype" w:eastAsiaTheme="minorHAnsi" w:hAnsi="Palatino Linotype" w:cs="Arial"/>
          <w:szCs w:val="22"/>
          <w:lang w:eastAsia="en-US"/>
        </w:rPr>
        <w:t xml:space="preserve"> siendo la primera</w:t>
      </w:r>
      <w:r w:rsidR="001F1E28" w:rsidRPr="00234C83">
        <w:rPr>
          <w:rFonts w:ascii="Palatino Linotype" w:eastAsiaTheme="minorHAnsi" w:hAnsi="Palatino Linotype" w:cs="Arial"/>
          <w:szCs w:val="22"/>
          <w:lang w:eastAsia="en-US"/>
        </w:rPr>
        <w:t>,</w:t>
      </w:r>
      <w:r w:rsidRPr="00234C83">
        <w:rPr>
          <w:rFonts w:ascii="Palatino Linotype" w:eastAsiaTheme="minorHAnsi" w:hAnsi="Palatino Linotype" w:cs="Arial"/>
          <w:szCs w:val="22"/>
          <w:lang w:eastAsia="en-US"/>
        </w:rPr>
        <w:t xml:space="preserve"> </w:t>
      </w:r>
      <w:r w:rsidRPr="00234C83">
        <w:rPr>
          <w:rFonts w:ascii="Palatino Linotype" w:eastAsiaTheme="minorHAnsi" w:hAnsi="Palatino Linotype" w:cs="Arial"/>
          <w:b/>
          <w:bCs/>
          <w:szCs w:val="22"/>
          <w:u w:val="single"/>
          <w:lang w:eastAsia="en-US"/>
        </w:rPr>
        <w:t xml:space="preserve">solicitando la estructura orgánica del Instituto </w:t>
      </w:r>
      <w:r w:rsidRPr="00234C83">
        <w:rPr>
          <w:rFonts w:ascii="Palatino Linotype" w:eastAsiaTheme="minorHAnsi" w:hAnsi="Palatino Linotype" w:cs="Arial"/>
          <w:b/>
          <w:bCs/>
          <w:szCs w:val="22"/>
          <w:u w:val="single"/>
          <w:lang w:eastAsia="en-US"/>
        </w:rPr>
        <w:lastRenderedPageBreak/>
        <w:t xml:space="preserve">de la Juventud </w:t>
      </w:r>
      <w:r w:rsidRPr="00234C83">
        <w:rPr>
          <w:rFonts w:ascii="Palatino Linotype" w:eastAsiaTheme="minorHAnsi" w:hAnsi="Palatino Linotype" w:cs="Arial"/>
          <w:b/>
          <w:bCs/>
          <w:u w:val="single"/>
          <w:lang w:eastAsia="en-US"/>
        </w:rPr>
        <w:t>de Ecatepec</w:t>
      </w:r>
      <w:r w:rsidRPr="00234C83">
        <w:rPr>
          <w:rFonts w:ascii="Palatino Linotype" w:eastAsiaTheme="minorHAnsi" w:hAnsi="Palatino Linotype" w:cs="Arial"/>
          <w:lang w:eastAsia="en-US"/>
        </w:rPr>
        <w:t xml:space="preserve">; a tal petición el </w:t>
      </w:r>
      <w:r w:rsidRPr="00234C83">
        <w:rPr>
          <w:rFonts w:ascii="Palatino Linotype" w:eastAsiaTheme="minorHAnsi" w:hAnsi="Palatino Linotype" w:cs="Arial"/>
          <w:b/>
          <w:bCs/>
          <w:lang w:eastAsia="en-US"/>
        </w:rPr>
        <w:t>SUJETO OBLIGADO</w:t>
      </w:r>
      <w:r w:rsidRPr="00234C83">
        <w:rPr>
          <w:rFonts w:ascii="Palatino Linotype" w:eastAsiaTheme="minorHAnsi" w:hAnsi="Palatino Linotype" w:cs="Arial"/>
          <w:lang w:eastAsia="en-US"/>
        </w:rPr>
        <w:t>, proporcionó una liga de consulta arguyendo que en ella se encontraba lo referente a su petición, por ende</w:t>
      </w:r>
      <w:r w:rsidR="001F1E28" w:rsidRPr="00234C83">
        <w:rPr>
          <w:rFonts w:ascii="Palatino Linotype" w:eastAsiaTheme="minorHAnsi" w:hAnsi="Palatino Linotype" w:cs="Arial"/>
          <w:lang w:eastAsia="en-US"/>
        </w:rPr>
        <w:t xml:space="preserve">, y ante tal circunstancia, el </w:t>
      </w:r>
      <w:r w:rsidR="001F1E28" w:rsidRPr="00234C83">
        <w:rPr>
          <w:rFonts w:ascii="Palatino Linotype" w:eastAsiaTheme="minorHAnsi" w:hAnsi="Palatino Linotype" w:cs="Arial"/>
          <w:b/>
          <w:bCs/>
          <w:lang w:eastAsia="en-US"/>
        </w:rPr>
        <w:t>RECURRENTE</w:t>
      </w:r>
      <w:r w:rsidR="001F1E28" w:rsidRPr="00234C83">
        <w:rPr>
          <w:rFonts w:ascii="Palatino Linotype" w:eastAsiaTheme="minorHAnsi" w:hAnsi="Palatino Linotype" w:cs="Arial"/>
          <w:lang w:eastAsia="en-US"/>
        </w:rPr>
        <w:t xml:space="preserve"> se dolió respecto a que s</w:t>
      </w:r>
      <w:r w:rsidR="001F1E28" w:rsidRPr="00234C83">
        <w:rPr>
          <w:rFonts w:ascii="Palatino Linotype" w:hAnsi="Palatino Linotype" w:cs="Arial"/>
        </w:rPr>
        <w:t>olamente le enviaron un enlace con la estructura orgánica de todo el municipio.</w:t>
      </w:r>
    </w:p>
    <w:p w14:paraId="42795D20" w14:textId="44F66360" w:rsidR="001F1E28" w:rsidRPr="00234C83" w:rsidRDefault="001F1E28" w:rsidP="00033269">
      <w:pPr>
        <w:spacing w:line="360" w:lineRule="auto"/>
        <w:jc w:val="both"/>
        <w:rPr>
          <w:rFonts w:ascii="Palatino Linotype" w:hAnsi="Palatino Linotype" w:cs="Arial"/>
        </w:rPr>
      </w:pPr>
    </w:p>
    <w:p w14:paraId="05B03D3A" w14:textId="102E14DA" w:rsidR="001B2840" w:rsidRPr="00234C83" w:rsidRDefault="001F1E28" w:rsidP="006E7EC2">
      <w:pPr>
        <w:spacing w:line="360" w:lineRule="auto"/>
        <w:jc w:val="both"/>
        <w:rPr>
          <w:rFonts w:ascii="Palatino Linotype" w:hAnsi="Palatino Linotype" w:cs="Arial"/>
          <w:color w:val="202124"/>
          <w:shd w:val="clear" w:color="auto" w:fill="FFFFFF"/>
        </w:rPr>
      </w:pPr>
      <w:r w:rsidRPr="00234C83">
        <w:rPr>
          <w:rFonts w:ascii="Palatino Linotype" w:hAnsi="Palatino Linotype" w:cs="Arial"/>
        </w:rPr>
        <w:t xml:space="preserve">Atento a lo anterior, este </w:t>
      </w:r>
      <w:r w:rsidR="007500D9" w:rsidRPr="00234C83">
        <w:rPr>
          <w:rFonts w:ascii="Palatino Linotype" w:hAnsi="Palatino Linotype" w:cs="Arial"/>
        </w:rPr>
        <w:t xml:space="preserve">Órgano Garante </w:t>
      </w:r>
      <w:r w:rsidR="001B2840" w:rsidRPr="00234C83">
        <w:rPr>
          <w:rFonts w:ascii="Palatino Linotype" w:hAnsi="Palatino Linotype" w:cs="Arial"/>
        </w:rPr>
        <w:t>en uso de sus atribuciones,</w:t>
      </w:r>
      <w:r w:rsidRPr="00234C83">
        <w:rPr>
          <w:rFonts w:ascii="Palatino Linotype" w:hAnsi="Palatino Linotype" w:cs="Arial"/>
        </w:rPr>
        <w:t xml:space="preserve"> se </w:t>
      </w:r>
      <w:r w:rsidR="007500D9" w:rsidRPr="00234C83">
        <w:rPr>
          <w:rFonts w:ascii="Palatino Linotype" w:hAnsi="Palatino Linotype" w:cs="Arial"/>
        </w:rPr>
        <w:t>dio</w:t>
      </w:r>
      <w:r w:rsidRPr="00234C83">
        <w:rPr>
          <w:rFonts w:ascii="Palatino Linotype" w:hAnsi="Palatino Linotype" w:cs="Arial"/>
        </w:rPr>
        <w:t xml:space="preserve"> a la tarea de verificar el contenido de la</w:t>
      </w:r>
      <w:r w:rsidR="001B2840" w:rsidRPr="00234C83">
        <w:rPr>
          <w:rFonts w:ascii="Palatino Linotype" w:hAnsi="Palatino Linotype" w:cs="Arial"/>
        </w:rPr>
        <w:t xml:space="preserve"> página electrónica proporcionada (</w:t>
      </w:r>
      <w:r w:rsidRPr="00234C83">
        <w:rPr>
          <w:rFonts w:ascii="Palatino Linotype" w:hAnsi="Palatino Linotype" w:cs="Arial"/>
        </w:rPr>
        <w:t xml:space="preserve"> liga</w:t>
      </w:r>
      <w:r w:rsidR="001B2840" w:rsidRPr="00234C83">
        <w:rPr>
          <w:rFonts w:ascii="Palatino Linotype" w:hAnsi="Palatino Linotype" w:cs="Arial"/>
        </w:rPr>
        <w:t>)</w:t>
      </w:r>
      <w:r w:rsidRPr="00234C83">
        <w:rPr>
          <w:rFonts w:ascii="Palatino Linotype" w:hAnsi="Palatino Linotype" w:cs="Arial"/>
        </w:rPr>
        <w:t xml:space="preserve"> por el </w:t>
      </w:r>
      <w:r w:rsidRPr="00234C83">
        <w:rPr>
          <w:rFonts w:ascii="Palatino Linotype" w:hAnsi="Palatino Linotype" w:cs="Arial"/>
          <w:b/>
        </w:rPr>
        <w:t>SUJETO OBLIGADO</w:t>
      </w:r>
      <w:r w:rsidRPr="00234C83">
        <w:rPr>
          <w:rFonts w:ascii="Palatino Linotype" w:hAnsi="Palatino Linotype" w:cs="Arial"/>
        </w:rPr>
        <w:t xml:space="preserve"> para efecto de corroborar </w:t>
      </w:r>
      <w:r w:rsidR="00C50A6F" w:rsidRPr="00234C83">
        <w:rPr>
          <w:rFonts w:ascii="Palatino Linotype" w:hAnsi="Palatino Linotype" w:cs="Arial"/>
        </w:rPr>
        <w:t xml:space="preserve">materialmente la información contendida en dicho enlace, </w:t>
      </w:r>
      <w:r w:rsidR="001B2840" w:rsidRPr="00234C83">
        <w:rPr>
          <w:rFonts w:ascii="Palatino Linotype" w:hAnsi="Palatino Linotype"/>
        </w:rPr>
        <w:t>ello con el fin</w:t>
      </w:r>
      <w:r w:rsidR="001B2840" w:rsidRPr="00234C83">
        <w:rPr>
          <w:rFonts w:ascii="Palatino Linotype" w:hAnsi="Palatino Linotype" w:cs="Arial"/>
          <w:color w:val="202124"/>
          <w:shd w:val="clear" w:color="auto" w:fill="FFFFFF"/>
        </w:rPr>
        <w:t xml:space="preserve"> de contextualizar y materializar lo expuesto por </w:t>
      </w:r>
      <w:r w:rsidR="001B2840" w:rsidRPr="00234C83">
        <w:rPr>
          <w:rFonts w:ascii="Palatino Linotype" w:hAnsi="Palatino Linotype" w:cs="Arial"/>
          <w:b/>
          <w:color w:val="202124"/>
          <w:shd w:val="clear" w:color="auto" w:fill="FFFFFF"/>
        </w:rPr>
        <w:t>EL RECURRENTE</w:t>
      </w:r>
      <w:r w:rsidR="00963D67" w:rsidRPr="00234C83">
        <w:rPr>
          <w:rFonts w:ascii="Palatino Linotype" w:hAnsi="Palatino Linotype" w:cs="Arial"/>
          <w:b/>
          <w:color w:val="202124"/>
          <w:shd w:val="clear" w:color="auto" w:fill="FFFFFF"/>
        </w:rPr>
        <w:t xml:space="preserve">, </w:t>
      </w:r>
      <w:r w:rsidR="00963D67" w:rsidRPr="00234C83">
        <w:rPr>
          <w:rFonts w:ascii="Palatino Linotype" w:hAnsi="Palatino Linotype" w:cs="Arial"/>
          <w:bCs/>
          <w:color w:val="202124"/>
          <w:shd w:val="clear" w:color="auto" w:fill="FFFFFF"/>
        </w:rPr>
        <w:t xml:space="preserve">respecto de que se le entregó </w:t>
      </w:r>
      <w:r w:rsidR="006E7EC2" w:rsidRPr="00234C83">
        <w:rPr>
          <w:rFonts w:ascii="Palatino Linotype" w:hAnsi="Palatino Linotype" w:cs="Arial"/>
          <w:bCs/>
          <w:color w:val="202124"/>
          <w:shd w:val="clear" w:color="auto" w:fill="FFFFFF"/>
        </w:rPr>
        <w:t>el enlace</w:t>
      </w:r>
      <w:r w:rsidR="00963D67" w:rsidRPr="00234C83">
        <w:rPr>
          <w:rFonts w:ascii="Palatino Linotype" w:hAnsi="Palatino Linotype" w:cs="Arial"/>
          <w:bCs/>
          <w:color w:val="202124"/>
          <w:shd w:val="clear" w:color="auto" w:fill="FFFFFF"/>
        </w:rPr>
        <w:t>,</w:t>
      </w:r>
      <w:r w:rsidR="006E7EC2" w:rsidRPr="00234C83">
        <w:rPr>
          <w:rFonts w:ascii="Palatino Linotype" w:hAnsi="Palatino Linotype" w:cs="Arial"/>
          <w:bCs/>
          <w:color w:val="202124"/>
          <w:shd w:val="clear" w:color="auto" w:fill="FFFFFF"/>
        </w:rPr>
        <w:t xml:space="preserve"> pero de toda la estructura orgánica del Municipio</w:t>
      </w:r>
      <w:r w:rsidR="001B2840" w:rsidRPr="00234C83">
        <w:rPr>
          <w:rFonts w:ascii="Palatino Linotype" w:hAnsi="Palatino Linotype" w:cs="Arial"/>
          <w:lang w:eastAsia="es-CO"/>
        </w:rPr>
        <w:t>: por ende al consultar en la</w:t>
      </w:r>
      <w:r w:rsidR="00F1452D" w:rsidRPr="00234C83">
        <w:rPr>
          <w:rFonts w:ascii="Palatino Linotype" w:hAnsi="Palatino Linotype" w:cs="Arial"/>
          <w:lang w:eastAsia="es-CO"/>
        </w:rPr>
        <w:t xml:space="preserve"> </w:t>
      </w:r>
      <w:r w:rsidR="001B2840" w:rsidRPr="00234C83">
        <w:rPr>
          <w:rFonts w:ascii="Palatino Linotype" w:hAnsi="Palatino Linotype" w:cs="Arial"/>
          <w:lang w:eastAsia="es-CO"/>
        </w:rPr>
        <w:t>página electrónica se encontró lo siguiente:</w:t>
      </w:r>
    </w:p>
    <w:p w14:paraId="046C9A93" w14:textId="77777777" w:rsidR="006E7EC2" w:rsidRPr="00234C83" w:rsidRDefault="006E7EC2" w:rsidP="00C50A6F">
      <w:pPr>
        <w:spacing w:line="360" w:lineRule="auto"/>
        <w:jc w:val="center"/>
        <w:rPr>
          <w:rFonts w:ascii="Palatino Linotype" w:eastAsia="Arial Unicode MS" w:hAnsi="Palatino Linotype" w:cs="Arial"/>
          <w:b/>
          <w:bCs/>
        </w:rPr>
      </w:pPr>
    </w:p>
    <w:p w14:paraId="2FE58354" w14:textId="425BD018" w:rsidR="0076773D" w:rsidRPr="00234C83" w:rsidRDefault="00C8337B" w:rsidP="00C50A6F">
      <w:pPr>
        <w:spacing w:line="360" w:lineRule="auto"/>
        <w:jc w:val="center"/>
        <w:rPr>
          <w:rFonts w:ascii="Palatino Linotype" w:eastAsia="Arial Unicode MS" w:hAnsi="Palatino Linotype" w:cs="Arial"/>
          <w:b/>
          <w:bCs/>
        </w:rPr>
      </w:pPr>
      <w:hyperlink r:id="rId12" w:history="1">
        <w:r w:rsidR="006E7EC2" w:rsidRPr="00234C83">
          <w:rPr>
            <w:rStyle w:val="Hipervnculo"/>
            <w:rFonts w:ascii="Palatino Linotype" w:eastAsia="Arial Unicode MS" w:hAnsi="Palatino Linotype" w:cs="Arial"/>
            <w:b/>
            <w:bCs/>
          </w:rPr>
          <w:t>https://www.ipomex.org.mx/ipo3/lgt/indice/ECATEPEC/organigramas.web</w:t>
        </w:r>
      </w:hyperlink>
    </w:p>
    <w:p w14:paraId="5C235C1B" w14:textId="5C12CD46" w:rsidR="006E7EC2" w:rsidRPr="00234C83" w:rsidRDefault="006E7EC2" w:rsidP="00C50A6F">
      <w:pPr>
        <w:spacing w:line="360" w:lineRule="auto"/>
        <w:jc w:val="center"/>
        <w:rPr>
          <w:rFonts w:ascii="Palatino Linotype" w:hAnsi="Palatino Linotype" w:cs="Segoe UI"/>
          <w:b/>
          <w:bCs/>
          <w:iCs/>
          <w:lang w:eastAsia="es-MX"/>
        </w:rPr>
      </w:pPr>
      <w:r w:rsidRPr="00234C83">
        <w:rPr>
          <w:noProof/>
          <w:lang w:eastAsia="es-MX"/>
        </w:rPr>
        <w:drawing>
          <wp:inline distT="0" distB="0" distL="0" distR="0" wp14:anchorId="5859E7B8" wp14:editId="655B8707">
            <wp:extent cx="5791835" cy="26987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698750"/>
                    </a:xfrm>
                    <a:prstGeom prst="rect">
                      <a:avLst/>
                    </a:prstGeom>
                  </pic:spPr>
                </pic:pic>
              </a:graphicData>
            </a:graphic>
          </wp:inline>
        </w:drawing>
      </w:r>
    </w:p>
    <w:p w14:paraId="51615423" w14:textId="7E2A5D5C" w:rsidR="00C50A6F" w:rsidRPr="00234C83" w:rsidRDefault="006E7EC2" w:rsidP="00033269">
      <w:pPr>
        <w:spacing w:line="360" w:lineRule="auto"/>
        <w:jc w:val="both"/>
        <w:rPr>
          <w:rFonts w:ascii="Palatino Linotype" w:hAnsi="Palatino Linotype" w:cs="Arial"/>
          <w:bCs/>
        </w:rPr>
      </w:pPr>
      <w:r w:rsidRPr="00234C83">
        <w:rPr>
          <w:noProof/>
          <w:lang w:eastAsia="es-MX"/>
        </w:rPr>
        <w:lastRenderedPageBreak/>
        <w:drawing>
          <wp:inline distT="0" distB="0" distL="0" distR="0" wp14:anchorId="3A4C7C25" wp14:editId="39CD9CAC">
            <wp:extent cx="5791835" cy="37274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727450"/>
                    </a:xfrm>
                    <a:prstGeom prst="rect">
                      <a:avLst/>
                    </a:prstGeom>
                  </pic:spPr>
                </pic:pic>
              </a:graphicData>
            </a:graphic>
          </wp:inline>
        </w:drawing>
      </w:r>
    </w:p>
    <w:p w14:paraId="26481EA3" w14:textId="13008319" w:rsidR="006E7EC2" w:rsidRPr="00234C83" w:rsidRDefault="006E7EC2" w:rsidP="00033269">
      <w:pPr>
        <w:spacing w:line="360" w:lineRule="auto"/>
        <w:jc w:val="both"/>
        <w:rPr>
          <w:rFonts w:ascii="Palatino Linotype" w:hAnsi="Palatino Linotype" w:cs="Arial"/>
          <w:bCs/>
        </w:rPr>
      </w:pPr>
      <w:r w:rsidRPr="00234C83">
        <w:rPr>
          <w:noProof/>
          <w:lang w:eastAsia="es-MX"/>
        </w:rPr>
        <w:drawing>
          <wp:inline distT="0" distB="0" distL="0" distR="0" wp14:anchorId="15B21374" wp14:editId="58F3B213">
            <wp:extent cx="5791835" cy="3041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041650"/>
                    </a:xfrm>
                    <a:prstGeom prst="rect">
                      <a:avLst/>
                    </a:prstGeom>
                  </pic:spPr>
                </pic:pic>
              </a:graphicData>
            </a:graphic>
          </wp:inline>
        </w:drawing>
      </w:r>
    </w:p>
    <w:p w14:paraId="47172F94" w14:textId="73A30A5A" w:rsidR="006E7EC2" w:rsidRPr="00234C83" w:rsidRDefault="00506BCF" w:rsidP="00033269">
      <w:pPr>
        <w:spacing w:line="360" w:lineRule="auto"/>
        <w:jc w:val="both"/>
        <w:rPr>
          <w:rFonts w:ascii="Palatino Linotype" w:hAnsi="Palatino Linotype" w:cs="Arial"/>
          <w:bCs/>
        </w:rPr>
      </w:pPr>
      <w:r w:rsidRPr="00234C83">
        <w:rPr>
          <w:noProof/>
          <w:lang w:eastAsia="es-MX"/>
        </w:rPr>
        <w:lastRenderedPageBreak/>
        <w:drawing>
          <wp:inline distT="0" distB="0" distL="0" distR="0" wp14:anchorId="50D11E86" wp14:editId="1771E6BC">
            <wp:extent cx="5791835" cy="4038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038600"/>
                    </a:xfrm>
                    <a:prstGeom prst="rect">
                      <a:avLst/>
                    </a:prstGeom>
                  </pic:spPr>
                </pic:pic>
              </a:graphicData>
            </a:graphic>
          </wp:inline>
        </w:drawing>
      </w:r>
    </w:p>
    <w:p w14:paraId="292D8539" w14:textId="71951E5F" w:rsidR="006E7EC2" w:rsidRPr="00234C83" w:rsidRDefault="00506BCF" w:rsidP="00033269">
      <w:pPr>
        <w:spacing w:line="360" w:lineRule="auto"/>
        <w:jc w:val="both"/>
        <w:rPr>
          <w:rFonts w:ascii="Palatino Linotype" w:hAnsi="Palatino Linotype" w:cs="Arial"/>
          <w:bCs/>
        </w:rPr>
      </w:pPr>
      <w:r w:rsidRPr="00234C83">
        <w:rPr>
          <w:noProof/>
          <w:lang w:eastAsia="es-MX"/>
        </w:rPr>
        <w:drawing>
          <wp:inline distT="0" distB="0" distL="0" distR="0" wp14:anchorId="00BB0652" wp14:editId="610DEDA5">
            <wp:extent cx="5791835" cy="6546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54685"/>
                    </a:xfrm>
                    <a:prstGeom prst="rect">
                      <a:avLst/>
                    </a:prstGeom>
                  </pic:spPr>
                </pic:pic>
              </a:graphicData>
            </a:graphic>
          </wp:inline>
        </w:drawing>
      </w:r>
    </w:p>
    <w:p w14:paraId="56E3D5D8" w14:textId="77777777" w:rsidR="00506BCF" w:rsidRPr="00234C83" w:rsidRDefault="00506BCF" w:rsidP="00033269">
      <w:pPr>
        <w:spacing w:line="360" w:lineRule="auto"/>
        <w:jc w:val="both"/>
        <w:rPr>
          <w:rFonts w:ascii="Palatino Linotype" w:hAnsi="Palatino Linotype" w:cs="Arial"/>
          <w:bCs/>
        </w:rPr>
      </w:pPr>
    </w:p>
    <w:p w14:paraId="0DD637FE" w14:textId="2EC42A1D" w:rsidR="00F1452D" w:rsidRPr="00234C83" w:rsidRDefault="00F1452D" w:rsidP="00F1452D">
      <w:pPr>
        <w:autoSpaceDE w:val="0"/>
        <w:autoSpaceDN w:val="0"/>
        <w:adjustRightInd w:val="0"/>
        <w:spacing w:line="360" w:lineRule="auto"/>
        <w:jc w:val="both"/>
        <w:rPr>
          <w:rFonts w:ascii="Palatino Linotype" w:eastAsia="Calibri" w:hAnsi="Palatino Linotype"/>
          <w:lang w:eastAsia="es-MX"/>
        </w:rPr>
      </w:pPr>
      <w:r w:rsidRPr="00234C83">
        <w:rPr>
          <w:rFonts w:ascii="Palatino Linotype" w:hAnsi="Palatino Linotype"/>
        </w:rPr>
        <w:t xml:space="preserve">Por lo anterior, se tiene que el </w:t>
      </w:r>
      <w:r w:rsidRPr="00234C83">
        <w:rPr>
          <w:rFonts w:ascii="Palatino Linotype" w:hAnsi="Palatino Linotype"/>
          <w:b/>
        </w:rPr>
        <w:t>SUJETO OBLIGADO</w:t>
      </w:r>
      <w:r w:rsidRPr="00234C83">
        <w:rPr>
          <w:rFonts w:ascii="Palatino Linotype" w:hAnsi="Palatino Linotype"/>
        </w:rPr>
        <w:t xml:space="preserve">, no colma el </w:t>
      </w:r>
      <w:r w:rsidRPr="00234C83">
        <w:rPr>
          <w:rFonts w:ascii="Palatino Linotype" w:hAnsi="Palatino Linotype"/>
          <w:b/>
          <w:u w:val="single"/>
        </w:rPr>
        <w:t>punto 1</w:t>
      </w:r>
      <w:r w:rsidRPr="00234C83">
        <w:rPr>
          <w:rFonts w:ascii="Palatino Linotype" w:hAnsi="Palatino Linotype"/>
        </w:rPr>
        <w:t xml:space="preserve"> de la solicitud de acceso a la información, correspondiente a </w:t>
      </w:r>
      <w:r w:rsidR="00210F4C" w:rsidRPr="00234C83">
        <w:rPr>
          <w:rFonts w:ascii="Palatino Linotype" w:hAnsi="Palatino Linotype"/>
        </w:rPr>
        <w:t>la solicitud de la</w:t>
      </w:r>
      <w:r w:rsidRPr="00234C83">
        <w:rPr>
          <w:rFonts w:ascii="Palatino Linotype" w:eastAsiaTheme="minorHAnsi" w:hAnsi="Palatino Linotype" w:cs="Arial"/>
          <w:szCs w:val="22"/>
          <w:lang w:eastAsia="en-US"/>
        </w:rPr>
        <w:t xml:space="preserve"> estructura orgánica del Instituto de la Juventud </w:t>
      </w:r>
      <w:r w:rsidRPr="00234C83">
        <w:rPr>
          <w:rFonts w:ascii="Palatino Linotype" w:eastAsiaTheme="minorHAnsi" w:hAnsi="Palatino Linotype" w:cs="Arial"/>
          <w:lang w:eastAsia="en-US"/>
        </w:rPr>
        <w:t>de Ecatepec</w:t>
      </w:r>
      <w:r w:rsidRPr="00234C83">
        <w:rPr>
          <w:rFonts w:ascii="Palatino Linotype" w:hAnsi="Palatino Linotype"/>
        </w:rPr>
        <w:t>; ya que la obligación de acceso a la información pública se tendrá por cumplida cuando el solicitante tenga a su disposición la información requerida, o cuando realice la consulta de la misma en el lugar en el que ésta se localice.</w:t>
      </w:r>
    </w:p>
    <w:p w14:paraId="6E2EB335" w14:textId="77777777" w:rsidR="00F1452D" w:rsidRPr="00234C83" w:rsidRDefault="00F1452D" w:rsidP="00F1452D">
      <w:pPr>
        <w:widowControl w:val="0"/>
        <w:tabs>
          <w:tab w:val="left" w:pos="1701"/>
          <w:tab w:val="left" w:pos="1843"/>
        </w:tabs>
        <w:autoSpaceDE w:val="0"/>
        <w:autoSpaceDN w:val="0"/>
        <w:adjustRightInd w:val="0"/>
        <w:spacing w:line="360" w:lineRule="auto"/>
        <w:jc w:val="both"/>
        <w:rPr>
          <w:rFonts w:ascii="Palatino Linotype" w:hAnsi="Palatino Linotype"/>
        </w:rPr>
      </w:pPr>
    </w:p>
    <w:p w14:paraId="109DF157" w14:textId="330E0CE6" w:rsidR="00F1452D" w:rsidRPr="00234C83" w:rsidRDefault="00F1452D" w:rsidP="00F1452D">
      <w:pPr>
        <w:widowControl w:val="0"/>
        <w:tabs>
          <w:tab w:val="left" w:pos="1701"/>
          <w:tab w:val="left" w:pos="1843"/>
        </w:tabs>
        <w:autoSpaceDE w:val="0"/>
        <w:autoSpaceDN w:val="0"/>
        <w:adjustRightInd w:val="0"/>
        <w:spacing w:line="360" w:lineRule="auto"/>
        <w:jc w:val="both"/>
        <w:rPr>
          <w:rFonts w:ascii="Palatino Linotype" w:hAnsi="Palatino Linotype"/>
        </w:rPr>
      </w:pPr>
      <w:r w:rsidRPr="00234C83">
        <w:rPr>
          <w:rFonts w:ascii="Palatino Linotype" w:hAnsi="Palatino Linotype"/>
        </w:rPr>
        <w:lastRenderedPageBreak/>
        <w:t xml:space="preserve">En ese tenor, de las imágenes expuestas, debe resaltarse primeramente que, para que el </w:t>
      </w:r>
      <w:r w:rsidRPr="00234C83">
        <w:rPr>
          <w:rFonts w:ascii="Palatino Linotype" w:hAnsi="Palatino Linotype"/>
          <w:b/>
        </w:rPr>
        <w:t>SUJETO OBLIGADO</w:t>
      </w:r>
      <w:r w:rsidRPr="00234C83">
        <w:rPr>
          <w:rFonts w:ascii="Palatino Linotype" w:hAnsi="Palatino Linotype"/>
        </w:rPr>
        <w:t xml:space="preserve"> cumpla a cabalidad lo solicitado por el </w:t>
      </w:r>
      <w:r w:rsidRPr="00234C83">
        <w:rPr>
          <w:rFonts w:ascii="Palatino Linotype" w:hAnsi="Palatino Linotype"/>
          <w:b/>
        </w:rPr>
        <w:t>RECURRENTE</w:t>
      </w:r>
      <w:r w:rsidRPr="00234C83">
        <w:rPr>
          <w:rFonts w:ascii="Palatino Linotype" w:hAnsi="Palatino Linotype"/>
        </w:rPr>
        <w:t xml:space="preserve">, bastara con que indique le indique, </w:t>
      </w:r>
      <w:r w:rsidRPr="00234C83">
        <w:rPr>
          <w:rFonts w:ascii="Palatino Linotype" w:hAnsi="Palatino Linotype"/>
          <w:b/>
        </w:rPr>
        <w:t>las</w:t>
      </w:r>
      <w:r w:rsidRPr="00234C83">
        <w:rPr>
          <w:rFonts w:ascii="Palatino Linotype" w:hAnsi="Palatino Linotype"/>
        </w:rPr>
        <w:t xml:space="preserve"> </w:t>
      </w:r>
      <w:r w:rsidRPr="00234C83">
        <w:rPr>
          <w:rFonts w:ascii="Palatino Linotype" w:hAnsi="Palatino Linotype"/>
          <w:b/>
        </w:rPr>
        <w:t xml:space="preserve">instrucciones precisas y concretas, </w:t>
      </w:r>
      <w:r w:rsidRPr="00234C83">
        <w:rPr>
          <w:rFonts w:ascii="Palatino Linotype" w:hAnsi="Palatino Linotype"/>
        </w:rPr>
        <w:t xml:space="preserve">que lo lleven para acceder a la información solicitada, sin que éste tenga que buscar en toda la información disponible, pues --como se dijo con antelación-- éste último se dolió (recurso de revisión) de que en la liga proporcionada se le entregó </w:t>
      </w:r>
      <w:r w:rsidRPr="00234C83">
        <w:rPr>
          <w:rFonts w:ascii="Palatino Linotype" w:hAnsi="Palatino Linotype" w:cs="Arial"/>
          <w:bCs/>
          <w:color w:val="202124"/>
          <w:shd w:val="clear" w:color="auto" w:fill="FFFFFF"/>
        </w:rPr>
        <w:t xml:space="preserve">enlace pero de toda la estructura orgánica del Municipio; y este fue específico al solicitar la estructura orgánica </w:t>
      </w:r>
      <w:r w:rsidRPr="00234C83">
        <w:rPr>
          <w:rFonts w:ascii="Palatino Linotype" w:eastAsiaTheme="minorHAnsi" w:hAnsi="Palatino Linotype" w:cs="Arial"/>
          <w:szCs w:val="22"/>
          <w:lang w:eastAsia="en-US"/>
        </w:rPr>
        <w:t xml:space="preserve">del Instituto de la Juventud </w:t>
      </w:r>
      <w:r w:rsidRPr="00234C83">
        <w:rPr>
          <w:rFonts w:ascii="Palatino Linotype" w:eastAsiaTheme="minorHAnsi" w:hAnsi="Palatino Linotype" w:cs="Arial"/>
          <w:lang w:eastAsia="en-US"/>
        </w:rPr>
        <w:t xml:space="preserve">de Ecatepec, incluso se puede </w:t>
      </w:r>
      <w:r w:rsidR="006801D0" w:rsidRPr="00234C83">
        <w:rPr>
          <w:rFonts w:ascii="Palatino Linotype" w:eastAsiaTheme="minorHAnsi" w:hAnsi="Palatino Linotype" w:cs="Arial"/>
          <w:lang w:eastAsia="en-US"/>
        </w:rPr>
        <w:t>advertir</w:t>
      </w:r>
      <w:r w:rsidRPr="00234C83">
        <w:rPr>
          <w:rFonts w:ascii="Palatino Linotype" w:eastAsiaTheme="minorHAnsi" w:hAnsi="Palatino Linotype" w:cs="Arial"/>
          <w:lang w:eastAsia="en-US"/>
        </w:rPr>
        <w:t xml:space="preserve"> que no obra acceso a la estructura mencionada;</w:t>
      </w:r>
      <w:r w:rsidRPr="00234C83">
        <w:rPr>
          <w:rFonts w:ascii="Palatino Linotype" w:hAnsi="Palatino Linotype"/>
        </w:rPr>
        <w:t xml:space="preserve"> lo que se traduce en el incumplimiento a uno de los objetivos primordiales de la Ley de Transparencia y Acceso a la Información Pública del Estado de México, que lo es el derecho al acceso a la información pública a través de procedimientos sencillos, oportunos que permitan transparentar la gestión pública. </w:t>
      </w:r>
    </w:p>
    <w:p w14:paraId="16405E77" w14:textId="078C53F2" w:rsidR="00F1452D" w:rsidRPr="00234C83" w:rsidRDefault="00F1452D" w:rsidP="00F1452D">
      <w:pPr>
        <w:widowControl w:val="0"/>
        <w:tabs>
          <w:tab w:val="left" w:pos="1701"/>
          <w:tab w:val="left" w:pos="1843"/>
        </w:tabs>
        <w:autoSpaceDE w:val="0"/>
        <w:autoSpaceDN w:val="0"/>
        <w:adjustRightInd w:val="0"/>
        <w:spacing w:line="360" w:lineRule="auto"/>
        <w:jc w:val="both"/>
        <w:rPr>
          <w:rFonts w:ascii="Palatino Linotype" w:hAnsi="Palatino Linotype"/>
        </w:rPr>
      </w:pPr>
    </w:p>
    <w:p w14:paraId="2A035B39" w14:textId="4BAC78D7" w:rsidR="00C966EA" w:rsidRPr="00234C83" w:rsidRDefault="00C966EA" w:rsidP="00C966EA">
      <w:pPr>
        <w:spacing w:line="360" w:lineRule="auto"/>
        <w:jc w:val="both"/>
        <w:rPr>
          <w:rFonts w:ascii="Palatino Linotype" w:hAnsi="Palatino Linotype"/>
        </w:rPr>
      </w:pPr>
      <w:r w:rsidRPr="00234C83">
        <w:rPr>
          <w:rFonts w:ascii="Palatino Linotype" w:hAnsi="Palatino Linotype"/>
        </w:rPr>
        <w:t xml:space="preserve">En este punto, no debe perderse de vista que el </w:t>
      </w:r>
      <w:r w:rsidRPr="00234C83">
        <w:rPr>
          <w:rFonts w:ascii="Palatino Linotype" w:hAnsi="Palatino Linotype"/>
          <w:b/>
        </w:rPr>
        <w:t>Sujeto Obligado</w:t>
      </w:r>
      <w:r w:rsidRPr="00234C83">
        <w:rPr>
          <w:rFonts w:ascii="Palatino Linotype" w:hAnsi="Palatino Linotype"/>
        </w:rPr>
        <w:t xml:space="preserve"> se encuentra constreñido a poner a disposición del público la información relacionada la</w:t>
      </w:r>
      <w:r w:rsidRPr="00234C83">
        <w:rPr>
          <w:rFonts w:ascii="Palatino Linotype" w:eastAsiaTheme="minorHAnsi" w:hAnsi="Palatino Linotype" w:cs="Arial"/>
          <w:szCs w:val="22"/>
          <w:lang w:eastAsia="en-US"/>
        </w:rPr>
        <w:t xml:space="preserve"> estructura orgánica del Instituto de la Juventud </w:t>
      </w:r>
      <w:r w:rsidRPr="00234C83">
        <w:rPr>
          <w:rFonts w:ascii="Palatino Linotype" w:eastAsiaTheme="minorHAnsi" w:hAnsi="Palatino Linotype" w:cs="Arial"/>
          <w:lang w:eastAsia="en-US"/>
        </w:rPr>
        <w:t>de Ecatepec</w:t>
      </w:r>
      <w:r w:rsidRPr="00234C83">
        <w:rPr>
          <w:rFonts w:ascii="Palatino Linotype" w:hAnsi="Palatino Linotype"/>
        </w:rPr>
        <w:t>; de acuerdo a lo que establece la fracción II del artículo 92, de la Ley de Transparencia y Acceso a la Información Pública del Estado de México y Municipios, que a la letra establece lo siguiente:</w:t>
      </w:r>
    </w:p>
    <w:p w14:paraId="5DCF660F" w14:textId="77777777" w:rsidR="00C966EA" w:rsidRPr="00234C83" w:rsidRDefault="00C966EA" w:rsidP="00C966EA">
      <w:pPr>
        <w:spacing w:line="360" w:lineRule="auto"/>
        <w:jc w:val="both"/>
        <w:rPr>
          <w:rFonts w:ascii="Palatino Linotype" w:hAnsi="Palatino Linotype"/>
        </w:rPr>
      </w:pPr>
    </w:p>
    <w:p w14:paraId="788B2ACF" w14:textId="77777777" w:rsidR="00C966EA" w:rsidRPr="00234C83" w:rsidRDefault="00C966EA" w:rsidP="00C966EA">
      <w:pPr>
        <w:ind w:left="567" w:right="567"/>
        <w:jc w:val="both"/>
        <w:rPr>
          <w:rFonts w:ascii="Palatino Linotype" w:hAnsi="Palatino Linotype"/>
          <w:i/>
        </w:rPr>
      </w:pPr>
      <w:r w:rsidRPr="00234C83">
        <w:rPr>
          <w:rFonts w:ascii="Palatino Linotype" w:hAnsi="Palatino Linotype"/>
          <w:b/>
          <w:i/>
          <w:u w:val="single"/>
        </w:rPr>
        <w:t xml:space="preserve">Artículo 92. </w:t>
      </w:r>
      <w:r w:rsidRPr="00234C83">
        <w:rPr>
          <w:rFonts w:ascii="Palatino Linotype" w:hAnsi="Palatino Linotype"/>
          <w:bCs/>
          <w:i/>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234C83">
        <w:rPr>
          <w:rFonts w:ascii="Palatino Linotype" w:hAnsi="Palatino Linotype"/>
          <w:i/>
        </w:rPr>
        <w:t>:</w:t>
      </w:r>
    </w:p>
    <w:p w14:paraId="0DF62D7B" w14:textId="77777777" w:rsidR="00C966EA" w:rsidRPr="00234C83" w:rsidRDefault="00C966EA" w:rsidP="00C966EA">
      <w:pPr>
        <w:ind w:left="567" w:right="567"/>
        <w:jc w:val="both"/>
        <w:rPr>
          <w:rFonts w:ascii="Palatino Linotype" w:hAnsi="Palatino Linotype"/>
          <w:i/>
        </w:rPr>
      </w:pPr>
      <w:r w:rsidRPr="00234C83">
        <w:rPr>
          <w:rFonts w:ascii="Palatino Linotype" w:hAnsi="Palatino Linotype"/>
          <w:i/>
        </w:rPr>
        <w:lastRenderedPageBreak/>
        <w:t>(…)</w:t>
      </w:r>
    </w:p>
    <w:p w14:paraId="2D7D1566" w14:textId="3AC7D544" w:rsidR="00C966EA" w:rsidRPr="00234C83" w:rsidRDefault="00C966EA" w:rsidP="00F1452D">
      <w:pPr>
        <w:widowControl w:val="0"/>
        <w:tabs>
          <w:tab w:val="left" w:pos="1701"/>
          <w:tab w:val="left" w:pos="1843"/>
        </w:tabs>
        <w:autoSpaceDE w:val="0"/>
        <w:autoSpaceDN w:val="0"/>
        <w:adjustRightInd w:val="0"/>
        <w:spacing w:line="360" w:lineRule="auto"/>
        <w:jc w:val="both"/>
        <w:rPr>
          <w:rFonts w:ascii="Palatino Linotype" w:hAnsi="Palatino Linotype"/>
        </w:rPr>
      </w:pPr>
    </w:p>
    <w:p w14:paraId="1F4D6015" w14:textId="256D6D45" w:rsidR="00A70F97" w:rsidRPr="00234C83" w:rsidRDefault="00A70F97" w:rsidP="00A70F97">
      <w:pPr>
        <w:widowControl w:val="0"/>
        <w:tabs>
          <w:tab w:val="left" w:pos="1701"/>
          <w:tab w:val="left" w:pos="1843"/>
        </w:tabs>
        <w:autoSpaceDE w:val="0"/>
        <w:autoSpaceDN w:val="0"/>
        <w:adjustRightInd w:val="0"/>
        <w:ind w:left="851" w:right="902"/>
        <w:jc w:val="both"/>
        <w:rPr>
          <w:rFonts w:ascii="Palatino Linotype" w:hAnsi="Palatino Linotype"/>
          <w:i/>
          <w:iCs/>
          <w:sz w:val="22"/>
          <w:szCs w:val="22"/>
        </w:rPr>
      </w:pPr>
      <w:r w:rsidRPr="00234C83">
        <w:rPr>
          <w:rFonts w:ascii="Palatino Linotype" w:hAnsi="Palatino Linotype"/>
          <w:i/>
          <w:iCs/>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C1B9A82" w14:textId="77777777" w:rsidR="00C966EA" w:rsidRPr="00234C83" w:rsidRDefault="00C966EA" w:rsidP="00F1452D">
      <w:pPr>
        <w:widowControl w:val="0"/>
        <w:tabs>
          <w:tab w:val="left" w:pos="1701"/>
          <w:tab w:val="left" w:pos="1843"/>
        </w:tabs>
        <w:autoSpaceDE w:val="0"/>
        <w:autoSpaceDN w:val="0"/>
        <w:adjustRightInd w:val="0"/>
        <w:spacing w:line="360" w:lineRule="auto"/>
        <w:jc w:val="both"/>
        <w:rPr>
          <w:rFonts w:ascii="Palatino Linotype" w:hAnsi="Palatino Linotype"/>
        </w:rPr>
      </w:pPr>
    </w:p>
    <w:p w14:paraId="3E74B620" w14:textId="7650A4AD" w:rsidR="00F1452D" w:rsidRPr="00234C83" w:rsidRDefault="00A70F97" w:rsidP="00F1452D">
      <w:pPr>
        <w:widowControl w:val="0"/>
        <w:tabs>
          <w:tab w:val="left" w:pos="1701"/>
          <w:tab w:val="left" w:pos="1843"/>
        </w:tabs>
        <w:autoSpaceDE w:val="0"/>
        <w:autoSpaceDN w:val="0"/>
        <w:adjustRightInd w:val="0"/>
        <w:spacing w:line="360" w:lineRule="auto"/>
        <w:jc w:val="both"/>
        <w:rPr>
          <w:rFonts w:ascii="Palatino Linotype" w:hAnsi="Palatino Linotype"/>
        </w:rPr>
      </w:pPr>
      <w:r w:rsidRPr="00234C83">
        <w:rPr>
          <w:rFonts w:ascii="Palatino Linotype" w:hAnsi="Palatino Linotype"/>
        </w:rPr>
        <w:t>Además</w:t>
      </w:r>
      <w:r w:rsidR="00F1452D" w:rsidRPr="00234C83">
        <w:rPr>
          <w:rFonts w:ascii="Palatino Linotype" w:hAnsi="Palatino Linotype"/>
        </w:rPr>
        <w:t xml:space="preserve">, se logra desprender que, el </w:t>
      </w:r>
      <w:r w:rsidR="00F1452D" w:rsidRPr="00234C83">
        <w:rPr>
          <w:rFonts w:ascii="Palatino Linotype" w:hAnsi="Palatino Linotype"/>
          <w:b/>
        </w:rPr>
        <w:t>SUJETO OBLIGADO</w:t>
      </w:r>
      <w:r w:rsidR="00F1452D" w:rsidRPr="00234C83">
        <w:rPr>
          <w:rFonts w:ascii="Palatino Linotype" w:hAnsi="Palatino Linotype"/>
        </w:rPr>
        <w:t xml:space="preserve">, tiene las atribuciones y competencias para proporcionar al ahora </w:t>
      </w:r>
      <w:r w:rsidR="00F1452D" w:rsidRPr="00234C83">
        <w:rPr>
          <w:rFonts w:ascii="Palatino Linotype" w:hAnsi="Palatino Linotype"/>
          <w:b/>
        </w:rPr>
        <w:t>RECURRENTE</w:t>
      </w:r>
      <w:r w:rsidR="00F1452D" w:rsidRPr="00234C83">
        <w:rPr>
          <w:rFonts w:ascii="Palatino Linotype" w:hAnsi="Palatino Linotype"/>
        </w:rPr>
        <w:t xml:space="preserve"> la fuente, forma y lugar para consultar </w:t>
      </w:r>
      <w:r w:rsidR="006801D0" w:rsidRPr="00234C83">
        <w:rPr>
          <w:rFonts w:ascii="Palatino Linotype" w:eastAsiaTheme="minorHAnsi" w:hAnsi="Palatino Linotype" w:cs="Arial"/>
          <w:szCs w:val="22"/>
          <w:lang w:eastAsia="en-US"/>
        </w:rPr>
        <w:t xml:space="preserve">la estructura orgánica del Instituto de la Juventud </w:t>
      </w:r>
      <w:r w:rsidR="006801D0" w:rsidRPr="00234C83">
        <w:rPr>
          <w:rFonts w:ascii="Palatino Linotype" w:eastAsiaTheme="minorHAnsi" w:hAnsi="Palatino Linotype" w:cs="Arial"/>
          <w:lang w:eastAsia="en-US"/>
        </w:rPr>
        <w:t>de Ecatepec</w:t>
      </w:r>
      <w:r w:rsidR="00F1452D" w:rsidRPr="00234C83">
        <w:rPr>
          <w:rFonts w:ascii="Palatino Linotype" w:hAnsi="Palatino Linotype" w:cs="Arial"/>
          <w:color w:val="000000" w:themeColor="text1"/>
        </w:rPr>
        <w:t xml:space="preserve">, </w:t>
      </w:r>
      <w:r w:rsidR="00F1452D" w:rsidRPr="00234C83">
        <w:rPr>
          <w:rFonts w:ascii="Palatino Linotype" w:hAnsi="Palatino Linotype"/>
        </w:rPr>
        <w:t>en términos del artículo 161 de la Ley de Transparencia y Acceso a la Información Pública del Estado de México.</w:t>
      </w:r>
    </w:p>
    <w:p w14:paraId="1E7BBAA0" w14:textId="77777777" w:rsidR="00F1452D" w:rsidRPr="00234C83" w:rsidRDefault="00F1452D" w:rsidP="00F1452D">
      <w:pPr>
        <w:widowControl w:val="0"/>
        <w:tabs>
          <w:tab w:val="left" w:pos="1701"/>
          <w:tab w:val="left" w:pos="1843"/>
        </w:tabs>
        <w:autoSpaceDE w:val="0"/>
        <w:autoSpaceDN w:val="0"/>
        <w:adjustRightInd w:val="0"/>
        <w:spacing w:line="360" w:lineRule="auto"/>
        <w:jc w:val="both"/>
        <w:rPr>
          <w:rFonts w:ascii="Palatino Linotype" w:hAnsi="Palatino Linotype"/>
        </w:rPr>
      </w:pPr>
    </w:p>
    <w:p w14:paraId="0BB34D2B" w14:textId="77777777" w:rsidR="00F1452D" w:rsidRPr="00234C83" w:rsidRDefault="00F1452D" w:rsidP="00F1452D">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rPr>
      </w:pPr>
      <w:r w:rsidRPr="00234C83">
        <w:rPr>
          <w:rFonts w:ascii="Palatino Linotype" w:hAnsi="Palatino Linotype"/>
          <w:b/>
          <w:i/>
          <w:sz w:val="22"/>
          <w:szCs w:val="22"/>
        </w:rPr>
        <w:t xml:space="preserve">Artículo 161. </w:t>
      </w:r>
      <w:r w:rsidRPr="00234C83">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8A41135" w14:textId="77777777" w:rsidR="00F1452D" w:rsidRPr="00234C83" w:rsidRDefault="00F1452D" w:rsidP="00F1452D">
      <w:pPr>
        <w:widowControl w:val="0"/>
        <w:tabs>
          <w:tab w:val="left" w:pos="1701"/>
          <w:tab w:val="left" w:pos="1843"/>
        </w:tabs>
        <w:autoSpaceDE w:val="0"/>
        <w:autoSpaceDN w:val="0"/>
        <w:adjustRightInd w:val="0"/>
        <w:spacing w:line="360" w:lineRule="auto"/>
        <w:jc w:val="both"/>
        <w:rPr>
          <w:rFonts w:ascii="Palatino Linotype" w:hAnsi="Palatino Linotype"/>
        </w:rPr>
      </w:pPr>
    </w:p>
    <w:p w14:paraId="49350CFF" w14:textId="77777777" w:rsidR="00F1452D" w:rsidRPr="00234C83" w:rsidRDefault="00F1452D" w:rsidP="00F1452D">
      <w:pPr>
        <w:rPr>
          <w:rFonts w:ascii="Palatino Linotype" w:hAnsi="Palatino Linotype"/>
          <w:color w:val="222222"/>
          <w:shd w:val="clear" w:color="auto" w:fill="FFFFFF"/>
          <w:lang w:eastAsia="es-MX"/>
        </w:rPr>
      </w:pPr>
      <w:r w:rsidRPr="00234C83">
        <w:rPr>
          <w:rFonts w:ascii="Palatino Linotype" w:hAnsi="Palatino Linotype"/>
          <w:color w:val="222222"/>
          <w:shd w:val="clear" w:color="auto" w:fill="FFFFFF"/>
          <w:lang w:eastAsia="es-MX"/>
        </w:rPr>
        <w:t>Además, sirve de apoyo o anterior el siguiente criterio orientador 002/2017 del INAI:</w:t>
      </w:r>
    </w:p>
    <w:p w14:paraId="13407E76" w14:textId="77777777" w:rsidR="00F1452D" w:rsidRPr="00234C83" w:rsidRDefault="00F1452D" w:rsidP="00F1452D">
      <w:pPr>
        <w:rPr>
          <w:lang w:eastAsia="es-MX"/>
        </w:rPr>
      </w:pPr>
    </w:p>
    <w:p w14:paraId="2C4036F5" w14:textId="77777777" w:rsidR="00F1452D" w:rsidRPr="00234C83" w:rsidRDefault="00F1452D" w:rsidP="00F1452D">
      <w:pPr>
        <w:shd w:val="clear" w:color="auto" w:fill="FFFFFF"/>
        <w:ind w:left="851" w:right="899"/>
        <w:jc w:val="both"/>
        <w:rPr>
          <w:color w:val="222222"/>
          <w:lang w:eastAsia="es-MX"/>
        </w:rPr>
      </w:pPr>
      <w:r w:rsidRPr="00234C83">
        <w:rPr>
          <w:rFonts w:ascii="Palatino Linotype" w:hAnsi="Palatino Linotype"/>
          <w:b/>
          <w:bCs/>
          <w:i/>
          <w:iCs/>
          <w:color w:val="222222"/>
          <w:sz w:val="22"/>
          <w:szCs w:val="22"/>
          <w:lang w:eastAsia="es-MX"/>
        </w:rPr>
        <w:t>“Congruencia y exhaustividad.</w:t>
      </w:r>
      <w:r w:rsidRPr="00234C83">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34C83">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234C83">
        <w:rPr>
          <w:rFonts w:ascii="Palatino Linotype" w:hAnsi="Palatino Linotype"/>
          <w:i/>
          <w:iCs/>
          <w:color w:val="222222"/>
          <w:sz w:val="22"/>
          <w:szCs w:val="22"/>
          <w:lang w:eastAsia="es-MX"/>
        </w:rPr>
        <w:t> mientras que </w:t>
      </w:r>
      <w:r w:rsidRPr="00234C83">
        <w:rPr>
          <w:rFonts w:ascii="Palatino Linotype" w:hAnsi="Palatino Linotype"/>
          <w:b/>
          <w:bCs/>
          <w:i/>
          <w:iCs/>
          <w:color w:val="222222"/>
          <w:sz w:val="22"/>
          <w:szCs w:val="22"/>
          <w:lang w:eastAsia="es-MX"/>
        </w:rPr>
        <w:t xml:space="preserve">la exhaustividad significa que dicha respuesta se refiera expresamente a cada </w:t>
      </w:r>
      <w:r w:rsidRPr="00234C83">
        <w:rPr>
          <w:rFonts w:ascii="Palatino Linotype" w:hAnsi="Palatino Linotype"/>
          <w:b/>
          <w:bCs/>
          <w:i/>
          <w:iCs/>
          <w:color w:val="222222"/>
          <w:sz w:val="22"/>
          <w:szCs w:val="22"/>
          <w:lang w:eastAsia="es-MX"/>
        </w:rPr>
        <w:lastRenderedPageBreak/>
        <w:t>uno de los puntos solicitados. </w:t>
      </w:r>
      <w:r w:rsidRPr="00234C83">
        <w:rPr>
          <w:rFonts w:ascii="Palatino Linotype" w:hAnsi="Palatino Linotype"/>
          <w:i/>
          <w:iCs/>
          <w:color w:val="222222"/>
          <w:sz w:val="22"/>
          <w:szCs w:val="22"/>
          <w:lang w:eastAsia="es-MX"/>
        </w:rPr>
        <w:t>Por lo anterior, los sujetos obligados cumplirán con los principios de congruencia y exhaustividad, </w:t>
      </w:r>
      <w:r w:rsidRPr="00234C83">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04E2117A" w14:textId="1A4B5C3A" w:rsidR="005A4F81" w:rsidRPr="00234C83" w:rsidRDefault="005A4F81" w:rsidP="00033269">
      <w:pPr>
        <w:spacing w:line="360" w:lineRule="auto"/>
        <w:jc w:val="both"/>
        <w:rPr>
          <w:rFonts w:ascii="Palatino Linotype" w:hAnsi="Palatino Linotype"/>
          <w:bCs/>
          <w:iCs/>
        </w:rPr>
      </w:pPr>
    </w:p>
    <w:p w14:paraId="58ACE31A" w14:textId="070C5D86" w:rsidR="00FB3F73" w:rsidRPr="00234C83" w:rsidRDefault="00744BC3" w:rsidP="00033269">
      <w:pPr>
        <w:spacing w:line="360" w:lineRule="auto"/>
        <w:jc w:val="both"/>
        <w:rPr>
          <w:rFonts w:ascii="Palatino Linotype" w:hAnsi="Palatino Linotype"/>
          <w:bCs/>
          <w:iCs/>
        </w:rPr>
      </w:pPr>
      <w:r w:rsidRPr="00234C83">
        <w:rPr>
          <w:rFonts w:ascii="Palatino Linotype" w:hAnsi="Palatino Linotype"/>
          <w:bCs/>
          <w:iCs/>
        </w:rPr>
        <w:t xml:space="preserve">Además, para </w:t>
      </w:r>
      <w:r w:rsidR="00CE28B6" w:rsidRPr="00234C83">
        <w:rPr>
          <w:rFonts w:ascii="Palatino Linotype" w:hAnsi="Palatino Linotype"/>
          <w:bCs/>
          <w:iCs/>
        </w:rPr>
        <w:t xml:space="preserve">corroborar </w:t>
      </w:r>
      <w:r w:rsidRPr="00234C83">
        <w:rPr>
          <w:rFonts w:ascii="Palatino Linotype" w:hAnsi="Palatino Linotype"/>
          <w:bCs/>
          <w:iCs/>
        </w:rPr>
        <w:t xml:space="preserve">la existencia </w:t>
      </w:r>
      <w:r w:rsidRPr="00234C83">
        <w:rPr>
          <w:rFonts w:ascii="Palatino Linotype" w:eastAsiaTheme="minorHAnsi" w:hAnsi="Palatino Linotype" w:cs="Arial"/>
          <w:szCs w:val="22"/>
          <w:lang w:eastAsia="en-US"/>
        </w:rPr>
        <w:t xml:space="preserve">Instituto de la Juventud </w:t>
      </w:r>
      <w:r w:rsidRPr="00234C83">
        <w:rPr>
          <w:rFonts w:ascii="Palatino Linotype" w:eastAsiaTheme="minorHAnsi" w:hAnsi="Palatino Linotype" w:cs="Arial"/>
          <w:lang w:eastAsia="en-US"/>
        </w:rPr>
        <w:t>de Ecatepec, resulta idóneo consultar el</w:t>
      </w:r>
      <w:r w:rsidRPr="00234C83">
        <w:rPr>
          <w:rFonts w:ascii="Palatino Linotype" w:hAnsi="Palatino Linotype"/>
          <w:bCs/>
          <w:iCs/>
        </w:rPr>
        <w:t xml:space="preserve"> Bando Municipal de Ecatepec de Morelos, el cual contiene la evidencia fáctica de la existencia de dicho instituto el cual contiene objetivos y fines, incluso las actividades propias asignadas por la Ley, lo que se advierte de la codificación que a continuación de plasma: </w:t>
      </w:r>
    </w:p>
    <w:p w14:paraId="312E5BE3" w14:textId="77777777" w:rsidR="00744BC3" w:rsidRPr="00234C83" w:rsidRDefault="00744BC3" w:rsidP="00FA3BCC">
      <w:pPr>
        <w:jc w:val="both"/>
        <w:rPr>
          <w:rFonts w:ascii="Palatino Linotype" w:hAnsi="Palatino Linotype"/>
          <w:bCs/>
          <w:iCs/>
        </w:rPr>
      </w:pPr>
    </w:p>
    <w:p w14:paraId="425DE024" w14:textId="72AD5A9B" w:rsidR="0094104E" w:rsidRPr="00234C83" w:rsidRDefault="00FA3BCC" w:rsidP="00FA3BCC">
      <w:pPr>
        <w:ind w:left="851" w:right="899"/>
        <w:jc w:val="center"/>
        <w:rPr>
          <w:rFonts w:ascii="Palatino Linotype" w:hAnsi="Palatino Linotype"/>
          <w:i/>
          <w:sz w:val="22"/>
          <w:szCs w:val="22"/>
        </w:rPr>
      </w:pPr>
      <w:r w:rsidRPr="00234C83">
        <w:rPr>
          <w:rFonts w:ascii="Palatino Linotype" w:hAnsi="Palatino Linotype"/>
          <w:i/>
          <w:sz w:val="22"/>
          <w:szCs w:val="22"/>
        </w:rPr>
        <w:t>“</w:t>
      </w:r>
      <w:r w:rsidR="0094104E" w:rsidRPr="00234C83">
        <w:rPr>
          <w:rFonts w:ascii="Palatino Linotype" w:hAnsi="Palatino Linotype"/>
          <w:i/>
          <w:sz w:val="22"/>
          <w:szCs w:val="22"/>
        </w:rPr>
        <w:t>CAPÍTULO XIX</w:t>
      </w:r>
    </w:p>
    <w:p w14:paraId="2B98BC85" w14:textId="78C28CA0" w:rsidR="0094104E" w:rsidRPr="00234C83" w:rsidRDefault="0094104E" w:rsidP="00FA3BCC">
      <w:pPr>
        <w:ind w:left="851" w:right="899"/>
        <w:jc w:val="center"/>
        <w:rPr>
          <w:rFonts w:ascii="Palatino Linotype" w:hAnsi="Palatino Linotype"/>
          <w:b/>
          <w:i/>
          <w:sz w:val="22"/>
          <w:szCs w:val="22"/>
        </w:rPr>
      </w:pPr>
      <w:r w:rsidRPr="00234C83">
        <w:rPr>
          <w:rFonts w:ascii="Palatino Linotype" w:hAnsi="Palatino Linotype"/>
          <w:b/>
          <w:i/>
          <w:sz w:val="22"/>
          <w:szCs w:val="22"/>
        </w:rPr>
        <w:t>De la Coordinación del Instituto de la Juventud</w:t>
      </w:r>
    </w:p>
    <w:p w14:paraId="15323668" w14:textId="77777777" w:rsidR="0094104E" w:rsidRPr="00234C83" w:rsidRDefault="0094104E" w:rsidP="00FA3BCC">
      <w:pPr>
        <w:ind w:left="851" w:right="899"/>
        <w:jc w:val="both"/>
        <w:rPr>
          <w:rFonts w:ascii="Palatino Linotype" w:hAnsi="Palatino Linotype"/>
          <w:i/>
          <w:sz w:val="22"/>
          <w:szCs w:val="22"/>
        </w:rPr>
      </w:pPr>
    </w:p>
    <w:p w14:paraId="44ABEF95" w14:textId="77777777" w:rsidR="00744BC3" w:rsidRPr="00234C83" w:rsidRDefault="0094104E" w:rsidP="00FA3BCC">
      <w:pPr>
        <w:ind w:left="851" w:right="899"/>
        <w:jc w:val="both"/>
        <w:rPr>
          <w:rFonts w:ascii="Palatino Linotype" w:hAnsi="Palatino Linotype"/>
          <w:i/>
          <w:sz w:val="22"/>
          <w:szCs w:val="22"/>
        </w:rPr>
      </w:pPr>
      <w:r w:rsidRPr="00234C83">
        <w:rPr>
          <w:rFonts w:ascii="Palatino Linotype" w:hAnsi="Palatino Linotype"/>
          <w:b/>
          <w:i/>
          <w:sz w:val="22"/>
          <w:szCs w:val="22"/>
        </w:rPr>
        <w:t>Artículo 83</w:t>
      </w:r>
      <w:r w:rsidRPr="00234C83">
        <w:rPr>
          <w:rFonts w:ascii="Palatino Linotype" w:hAnsi="Palatino Linotype"/>
          <w:i/>
          <w:sz w:val="22"/>
          <w:szCs w:val="22"/>
        </w:rPr>
        <w:t xml:space="preserve">. </w:t>
      </w:r>
      <w:r w:rsidRPr="00234C83">
        <w:rPr>
          <w:rFonts w:ascii="Palatino Linotype" w:hAnsi="Palatino Linotype"/>
          <w:b/>
          <w:i/>
          <w:sz w:val="22"/>
          <w:szCs w:val="22"/>
        </w:rPr>
        <w:t>El Instituto de la Juventud de Ecatepec de Morelos</w:t>
      </w:r>
      <w:r w:rsidRPr="00234C83">
        <w:rPr>
          <w:rFonts w:ascii="Palatino Linotype" w:hAnsi="Palatino Linotype"/>
          <w:i/>
          <w:sz w:val="22"/>
          <w:szCs w:val="22"/>
        </w:rPr>
        <w:t xml:space="preserve"> tiene como objetivo garantizar el pleno ejercicio de los derechos de las juventudes así como vigilar el adecuado cumplimiento de sus obligaciones en atención a lo establecido en la Ley de la Juventud del Estado de México, coadyuvará en la creación, programación e implementación de políticas públicas que comprendan acciones encaminadas al desarrollo e integración de los jóvenes en diversos tópicos que contribuyan a su óptimo desarrollo, dentro de su esquema de trabajo deberá enlazar esfuerzos con el Gobierno Federal, Gobierno Estatal e instituciones de carácter público, privado y social.</w:t>
      </w:r>
    </w:p>
    <w:p w14:paraId="5B80771C" w14:textId="77777777" w:rsidR="00744BC3" w:rsidRPr="00234C83" w:rsidRDefault="00744BC3" w:rsidP="00FA3BCC">
      <w:pPr>
        <w:ind w:left="851" w:right="899"/>
        <w:jc w:val="both"/>
        <w:rPr>
          <w:rFonts w:ascii="Palatino Linotype" w:hAnsi="Palatino Linotype"/>
          <w:i/>
          <w:sz w:val="22"/>
          <w:szCs w:val="22"/>
        </w:rPr>
      </w:pPr>
    </w:p>
    <w:p w14:paraId="16C8BE3A" w14:textId="69827E4A" w:rsidR="0094104E" w:rsidRPr="00234C83" w:rsidRDefault="0094104E" w:rsidP="00FA3BCC">
      <w:pPr>
        <w:ind w:left="851" w:right="899"/>
        <w:jc w:val="both"/>
        <w:rPr>
          <w:rFonts w:ascii="Palatino Linotype" w:hAnsi="Palatino Linotype"/>
          <w:i/>
          <w:sz w:val="22"/>
          <w:szCs w:val="22"/>
        </w:rPr>
      </w:pPr>
      <w:r w:rsidRPr="00234C83">
        <w:rPr>
          <w:rFonts w:ascii="Palatino Linotype" w:hAnsi="Palatino Linotype"/>
          <w:i/>
          <w:sz w:val="22"/>
          <w:szCs w:val="22"/>
        </w:rPr>
        <w:t>Las actividades implementadas por el Instituto de la Juventud estarán orientadas a dignificar el trabajo de los jóvenes y así mismo proporcionarles herramientas para el desarrollo del conocimiento autónomo, además de darles otro enfoque de aprendizaje con el cual descubrirán aptitudes que desconocían.</w:t>
      </w:r>
      <w:r w:rsidR="00FA3BCC" w:rsidRPr="00234C83">
        <w:rPr>
          <w:rFonts w:ascii="Palatino Linotype" w:hAnsi="Palatino Linotype"/>
          <w:i/>
          <w:sz w:val="22"/>
          <w:szCs w:val="22"/>
        </w:rPr>
        <w:t>”</w:t>
      </w:r>
    </w:p>
    <w:p w14:paraId="4E33D020" w14:textId="6F0BA15B" w:rsidR="00FA3BCC" w:rsidRPr="00234C83" w:rsidRDefault="00FA3BCC" w:rsidP="00FA3BCC">
      <w:pPr>
        <w:ind w:left="851" w:right="899"/>
        <w:jc w:val="both"/>
        <w:rPr>
          <w:rFonts w:ascii="Palatino Linotype" w:hAnsi="Palatino Linotype"/>
          <w:i/>
          <w:sz w:val="22"/>
          <w:szCs w:val="22"/>
        </w:rPr>
      </w:pPr>
      <w:r w:rsidRPr="00234C83">
        <w:rPr>
          <w:rFonts w:ascii="Palatino Linotype" w:hAnsi="Palatino Linotype"/>
          <w:i/>
          <w:sz w:val="22"/>
          <w:szCs w:val="22"/>
        </w:rPr>
        <w:t>(Énfasis añadido)</w:t>
      </w:r>
    </w:p>
    <w:p w14:paraId="5A87D9D2" w14:textId="77777777" w:rsidR="00744BC3" w:rsidRPr="00234C83" w:rsidRDefault="00744BC3" w:rsidP="00FA3BCC">
      <w:pPr>
        <w:ind w:left="851" w:right="899"/>
        <w:jc w:val="both"/>
        <w:rPr>
          <w:rFonts w:ascii="Palatino Linotype" w:hAnsi="Palatino Linotype"/>
          <w:bCs/>
          <w:i/>
          <w:iCs/>
          <w:sz w:val="22"/>
          <w:szCs w:val="22"/>
        </w:rPr>
      </w:pPr>
    </w:p>
    <w:p w14:paraId="6EBAFE4E" w14:textId="5BF5C923" w:rsidR="00FC761F" w:rsidRPr="00234C83" w:rsidRDefault="00A70F97" w:rsidP="00FC761F">
      <w:pPr>
        <w:spacing w:line="360" w:lineRule="auto"/>
        <w:jc w:val="both"/>
        <w:rPr>
          <w:rFonts w:ascii="Palatino Linotype" w:hAnsi="Palatino Linotype"/>
        </w:rPr>
      </w:pPr>
      <w:r w:rsidRPr="00234C83">
        <w:rPr>
          <w:rFonts w:ascii="Palatino Linotype" w:eastAsia="Calibri" w:hAnsi="Palatino Linotype" w:cs="Arial"/>
        </w:rPr>
        <w:t xml:space="preserve">Por otro lado, respecto del </w:t>
      </w:r>
      <w:r w:rsidRPr="00234C83">
        <w:rPr>
          <w:rFonts w:ascii="Palatino Linotype" w:eastAsia="Calibri" w:hAnsi="Palatino Linotype" w:cs="Arial"/>
          <w:b/>
          <w:u w:val="single"/>
        </w:rPr>
        <w:t>punto 2</w:t>
      </w:r>
      <w:r w:rsidRPr="00234C83">
        <w:rPr>
          <w:rFonts w:ascii="Palatino Linotype" w:eastAsia="Calibri" w:hAnsi="Palatino Linotype" w:cs="Arial"/>
        </w:rPr>
        <w:t xml:space="preserve"> de la solicitud de acceso a la información correspondiente a </w:t>
      </w:r>
      <w:r w:rsidRPr="00234C83">
        <w:rPr>
          <w:rFonts w:ascii="Palatino Linotype" w:eastAsia="Calibri" w:hAnsi="Palatino Linotype" w:cs="Arial"/>
          <w:b/>
          <w:bCs/>
          <w:u w:val="single"/>
        </w:rPr>
        <w:t>la entrega del</w:t>
      </w:r>
      <w:r w:rsidR="00FC761F" w:rsidRPr="00234C83">
        <w:rPr>
          <w:rFonts w:ascii="Palatino Linotype" w:eastAsia="Calibri" w:hAnsi="Palatino Linotype" w:cs="Arial"/>
          <w:b/>
          <w:bCs/>
          <w:u w:val="single"/>
        </w:rPr>
        <w:t xml:space="preserve"> </w:t>
      </w:r>
      <w:r w:rsidR="00FC761F" w:rsidRPr="00234C83">
        <w:rPr>
          <w:rFonts w:ascii="Palatino Linotype" w:hAnsi="Palatino Linotype"/>
          <w:b/>
          <w:bCs/>
          <w:u w:val="single"/>
        </w:rPr>
        <w:t>curr</w:t>
      </w:r>
      <w:r w:rsidR="00646C2A" w:rsidRPr="00234C83">
        <w:rPr>
          <w:rFonts w:ascii="Palatino Linotype" w:hAnsi="Palatino Linotype"/>
          <w:b/>
          <w:bCs/>
          <w:u w:val="single"/>
        </w:rPr>
        <w:t>íc</w:t>
      </w:r>
      <w:r w:rsidR="00FC761F" w:rsidRPr="00234C83">
        <w:rPr>
          <w:rFonts w:ascii="Palatino Linotype" w:hAnsi="Palatino Linotype"/>
          <w:b/>
          <w:bCs/>
          <w:u w:val="single"/>
        </w:rPr>
        <w:t>ulum vitae (versión pública) del personal que labora en el mismo</w:t>
      </w:r>
      <w:r w:rsidR="00FC761F" w:rsidRPr="00234C83">
        <w:rPr>
          <w:rFonts w:ascii="Palatino Linotype" w:hAnsi="Palatino Linotype"/>
        </w:rPr>
        <w:t xml:space="preserve">; se advierte que tampoco colma dicha petición pues el </w:t>
      </w:r>
      <w:r w:rsidR="00FC761F" w:rsidRPr="00234C83">
        <w:rPr>
          <w:rFonts w:ascii="Palatino Linotype" w:hAnsi="Palatino Linotype"/>
          <w:b/>
          <w:bCs/>
        </w:rPr>
        <w:t xml:space="preserve">SUJETO </w:t>
      </w:r>
      <w:r w:rsidR="00FC761F" w:rsidRPr="00234C83">
        <w:rPr>
          <w:rFonts w:ascii="Palatino Linotype" w:hAnsi="Palatino Linotype"/>
          <w:b/>
          <w:bCs/>
        </w:rPr>
        <w:lastRenderedPageBreak/>
        <w:t>OBLIGADO</w:t>
      </w:r>
      <w:r w:rsidR="00FC761F" w:rsidRPr="00234C83">
        <w:rPr>
          <w:rFonts w:ascii="Palatino Linotype" w:hAnsi="Palatino Linotype"/>
        </w:rPr>
        <w:t xml:space="preserve"> expuso de manera somera </w:t>
      </w:r>
      <w:r w:rsidR="004B3B88" w:rsidRPr="00234C83">
        <w:rPr>
          <w:rFonts w:ascii="Palatino Linotype" w:hAnsi="Palatino Linotype"/>
        </w:rPr>
        <w:t xml:space="preserve">que se le invitaba al </w:t>
      </w:r>
      <w:r w:rsidR="004B3B88" w:rsidRPr="00234C83">
        <w:rPr>
          <w:rFonts w:ascii="Palatino Linotype" w:hAnsi="Palatino Linotype"/>
          <w:b/>
          <w:bCs/>
        </w:rPr>
        <w:t>RECURRENTE</w:t>
      </w:r>
      <w:r w:rsidR="004B3B88" w:rsidRPr="00234C83">
        <w:rPr>
          <w:rFonts w:ascii="Palatino Linotype" w:hAnsi="Palatino Linotype"/>
        </w:rPr>
        <w:t xml:space="preserve"> a consultar el artículo 49 del Bando Municipal de Ecatepec sin exponer ninguna razón más; el cual versa </w:t>
      </w:r>
      <w:r w:rsidR="007500D9" w:rsidRPr="00234C83">
        <w:rPr>
          <w:rFonts w:ascii="Palatino Linotype" w:hAnsi="Palatino Linotype"/>
        </w:rPr>
        <w:t xml:space="preserve">como se muestra en la imagen </w:t>
      </w:r>
      <w:r w:rsidR="004B3B88" w:rsidRPr="00234C83">
        <w:rPr>
          <w:rFonts w:ascii="Palatino Linotype" w:hAnsi="Palatino Linotype"/>
        </w:rPr>
        <w:t>siguiente:</w:t>
      </w:r>
    </w:p>
    <w:p w14:paraId="6DD60F8F" w14:textId="481FC0B5" w:rsidR="00F1452D" w:rsidRPr="00234C83" w:rsidRDefault="00F1452D" w:rsidP="00033269">
      <w:pPr>
        <w:spacing w:line="360" w:lineRule="auto"/>
        <w:jc w:val="both"/>
        <w:rPr>
          <w:rFonts w:ascii="Palatino Linotype" w:hAnsi="Palatino Linotype"/>
          <w:bCs/>
          <w:iCs/>
        </w:rPr>
      </w:pPr>
    </w:p>
    <w:p w14:paraId="0530BEFE" w14:textId="27E8AC18" w:rsidR="00F1452D" w:rsidRPr="00234C83" w:rsidRDefault="004B3B88" w:rsidP="00033269">
      <w:pPr>
        <w:spacing w:line="360" w:lineRule="auto"/>
        <w:jc w:val="both"/>
        <w:rPr>
          <w:rFonts w:ascii="Palatino Linotype" w:hAnsi="Palatino Linotype"/>
          <w:bCs/>
          <w:iCs/>
        </w:rPr>
      </w:pPr>
      <w:r w:rsidRPr="00234C83">
        <w:rPr>
          <w:noProof/>
          <w:lang w:eastAsia="es-MX"/>
        </w:rPr>
        <w:drawing>
          <wp:inline distT="0" distB="0" distL="0" distR="0" wp14:anchorId="241ED024" wp14:editId="629B9948">
            <wp:extent cx="5791835" cy="28301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830195"/>
                    </a:xfrm>
                    <a:prstGeom prst="rect">
                      <a:avLst/>
                    </a:prstGeom>
                  </pic:spPr>
                </pic:pic>
              </a:graphicData>
            </a:graphic>
          </wp:inline>
        </w:drawing>
      </w:r>
    </w:p>
    <w:p w14:paraId="56514558" w14:textId="4D35CB24" w:rsidR="00F1452D" w:rsidRPr="00234C83" w:rsidRDefault="004B3B88" w:rsidP="00033269">
      <w:pPr>
        <w:spacing w:line="360" w:lineRule="auto"/>
        <w:jc w:val="both"/>
        <w:rPr>
          <w:rFonts w:ascii="Palatino Linotype" w:hAnsi="Palatino Linotype"/>
          <w:bCs/>
          <w:iCs/>
        </w:rPr>
      </w:pPr>
      <w:r w:rsidRPr="00234C83">
        <w:rPr>
          <w:noProof/>
          <w:lang w:eastAsia="es-MX"/>
        </w:rPr>
        <w:drawing>
          <wp:inline distT="0" distB="0" distL="0" distR="0" wp14:anchorId="23BF04D0" wp14:editId="0E0B6F80">
            <wp:extent cx="5791835" cy="21056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105660"/>
                    </a:xfrm>
                    <a:prstGeom prst="rect">
                      <a:avLst/>
                    </a:prstGeom>
                  </pic:spPr>
                </pic:pic>
              </a:graphicData>
            </a:graphic>
          </wp:inline>
        </w:drawing>
      </w:r>
    </w:p>
    <w:p w14:paraId="14048E5D" w14:textId="5E0C60A5" w:rsidR="00F1452D" w:rsidRPr="00234C83" w:rsidRDefault="004B3B88" w:rsidP="00033269">
      <w:pPr>
        <w:spacing w:line="360" w:lineRule="auto"/>
        <w:jc w:val="both"/>
        <w:rPr>
          <w:rFonts w:ascii="Palatino Linotype" w:hAnsi="Palatino Linotype"/>
          <w:bCs/>
          <w:iCs/>
        </w:rPr>
      </w:pPr>
      <w:r w:rsidRPr="00234C83">
        <w:rPr>
          <w:noProof/>
          <w:lang w:eastAsia="es-MX"/>
        </w:rPr>
        <w:lastRenderedPageBreak/>
        <w:drawing>
          <wp:inline distT="0" distB="0" distL="0" distR="0" wp14:anchorId="1BE46FE3" wp14:editId="09E8AE9F">
            <wp:extent cx="5791835" cy="22815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281555"/>
                    </a:xfrm>
                    <a:prstGeom prst="rect">
                      <a:avLst/>
                    </a:prstGeom>
                  </pic:spPr>
                </pic:pic>
              </a:graphicData>
            </a:graphic>
          </wp:inline>
        </w:drawing>
      </w:r>
    </w:p>
    <w:p w14:paraId="66F53BF9" w14:textId="5E8C002C" w:rsidR="00F1452D" w:rsidRPr="00234C83" w:rsidRDefault="004D4ADF" w:rsidP="00033269">
      <w:pPr>
        <w:spacing w:line="360" w:lineRule="auto"/>
        <w:jc w:val="both"/>
        <w:rPr>
          <w:rFonts w:ascii="Palatino Linotype" w:eastAsiaTheme="minorHAnsi" w:hAnsi="Palatino Linotype" w:cs="Arial"/>
          <w:lang w:eastAsia="en-US"/>
        </w:rPr>
      </w:pPr>
      <w:r w:rsidRPr="00234C83">
        <w:rPr>
          <w:rFonts w:ascii="Palatino Linotype" w:hAnsi="Palatino Linotype"/>
          <w:bCs/>
          <w:iCs/>
        </w:rPr>
        <w:t xml:space="preserve">Expuesto lo anterior es claro del contenido de dicho artículo que </w:t>
      </w:r>
      <w:r w:rsidR="002721D5" w:rsidRPr="00234C83">
        <w:rPr>
          <w:rFonts w:ascii="Palatino Linotype" w:hAnsi="Palatino Linotype"/>
          <w:bCs/>
          <w:iCs/>
        </w:rPr>
        <w:t xml:space="preserve">versa respecto a las atribuciones de la contraloría interna de dicho ayuntamiento; sin </w:t>
      </w:r>
      <w:r w:rsidR="00D94E16" w:rsidRPr="00234C83">
        <w:rPr>
          <w:rFonts w:ascii="Palatino Linotype" w:hAnsi="Palatino Linotype"/>
          <w:bCs/>
          <w:iCs/>
        </w:rPr>
        <w:t>embargo,</w:t>
      </w:r>
      <w:r w:rsidR="002721D5" w:rsidRPr="00234C83">
        <w:rPr>
          <w:rFonts w:ascii="Palatino Linotype" w:hAnsi="Palatino Linotype"/>
          <w:bCs/>
          <w:iCs/>
        </w:rPr>
        <w:t xml:space="preserve"> en nada abona en una mínima aproximación de entregar lo requerido por el </w:t>
      </w:r>
      <w:r w:rsidR="002721D5" w:rsidRPr="00234C83">
        <w:rPr>
          <w:rFonts w:ascii="Palatino Linotype" w:hAnsi="Palatino Linotype"/>
          <w:b/>
          <w:iCs/>
        </w:rPr>
        <w:t>RECURRENTE</w:t>
      </w:r>
      <w:r w:rsidR="002721D5" w:rsidRPr="00234C83">
        <w:rPr>
          <w:rFonts w:ascii="Palatino Linotype" w:hAnsi="Palatino Linotype"/>
          <w:bCs/>
          <w:iCs/>
        </w:rPr>
        <w:t>, atinente a</w:t>
      </w:r>
      <w:r w:rsidRPr="00234C83">
        <w:rPr>
          <w:rFonts w:ascii="Palatino Linotype" w:hAnsi="Palatino Linotype"/>
          <w:bCs/>
          <w:iCs/>
        </w:rPr>
        <w:t xml:space="preserve"> </w:t>
      </w:r>
      <w:r w:rsidRPr="00234C83">
        <w:rPr>
          <w:rFonts w:ascii="Palatino Linotype" w:eastAsia="Calibri" w:hAnsi="Palatino Linotype" w:cs="Arial"/>
        </w:rPr>
        <w:t xml:space="preserve">la entrega del </w:t>
      </w:r>
      <w:r w:rsidRPr="00234C83">
        <w:rPr>
          <w:rFonts w:ascii="Palatino Linotype" w:hAnsi="Palatino Linotype"/>
        </w:rPr>
        <w:t>curr</w:t>
      </w:r>
      <w:r w:rsidR="00DD63E0" w:rsidRPr="00234C83">
        <w:rPr>
          <w:rFonts w:ascii="Palatino Linotype" w:hAnsi="Palatino Linotype"/>
        </w:rPr>
        <w:t>í</w:t>
      </w:r>
      <w:r w:rsidRPr="00234C83">
        <w:rPr>
          <w:rFonts w:ascii="Palatino Linotype" w:hAnsi="Palatino Linotype"/>
        </w:rPr>
        <w:t xml:space="preserve">culum vitae (versión pública) del personal que labora en el </w:t>
      </w:r>
      <w:r w:rsidRPr="00234C83">
        <w:rPr>
          <w:rFonts w:ascii="Palatino Linotype" w:eastAsiaTheme="minorHAnsi" w:hAnsi="Palatino Linotype" w:cs="Arial"/>
          <w:szCs w:val="22"/>
          <w:lang w:eastAsia="en-US"/>
        </w:rPr>
        <w:t xml:space="preserve">Instituto de la Juventud </w:t>
      </w:r>
      <w:r w:rsidRPr="00234C83">
        <w:rPr>
          <w:rFonts w:ascii="Palatino Linotype" w:eastAsiaTheme="minorHAnsi" w:hAnsi="Palatino Linotype" w:cs="Arial"/>
          <w:lang w:eastAsia="en-US"/>
        </w:rPr>
        <w:t>de Ecatepec.</w:t>
      </w:r>
    </w:p>
    <w:p w14:paraId="4C080936" w14:textId="77777777" w:rsidR="00702572" w:rsidRPr="00234C83" w:rsidRDefault="00702572" w:rsidP="00033269">
      <w:pPr>
        <w:spacing w:line="360" w:lineRule="auto"/>
        <w:jc w:val="both"/>
        <w:rPr>
          <w:rFonts w:ascii="Palatino Linotype" w:eastAsiaTheme="minorHAnsi" w:hAnsi="Palatino Linotype" w:cs="Arial"/>
          <w:lang w:eastAsia="en-US"/>
        </w:rPr>
      </w:pPr>
    </w:p>
    <w:p w14:paraId="737590A5" w14:textId="4D6D2611" w:rsidR="00702572" w:rsidRPr="00234C83" w:rsidRDefault="00702572" w:rsidP="00702572">
      <w:pPr>
        <w:spacing w:line="360" w:lineRule="auto"/>
        <w:ind w:right="51"/>
        <w:jc w:val="both"/>
        <w:rPr>
          <w:rFonts w:ascii="Palatino Linotype" w:hAnsi="Palatino Linotype" w:cs="Arial"/>
          <w:color w:val="000000" w:themeColor="text1"/>
        </w:rPr>
      </w:pPr>
      <w:r w:rsidRPr="00234C83">
        <w:rPr>
          <w:rFonts w:ascii="Palatino Linotype" w:hAnsi="Palatino Linotype" w:cs="Arial"/>
          <w:color w:val="000000" w:themeColor="text1"/>
        </w:rPr>
        <w:t xml:space="preserve">En razón de lo anteriormente expuesto, este </w:t>
      </w:r>
      <w:r w:rsidR="00DD63E0" w:rsidRPr="00234C83">
        <w:rPr>
          <w:rFonts w:ascii="Palatino Linotype" w:hAnsi="Palatino Linotype" w:cs="Arial"/>
          <w:color w:val="000000" w:themeColor="text1"/>
        </w:rPr>
        <w:t>Órgano Garante</w:t>
      </w:r>
      <w:r w:rsidRPr="00234C83">
        <w:rPr>
          <w:rFonts w:ascii="Palatino Linotype" w:hAnsi="Palatino Linotype" w:cs="Arial"/>
          <w:color w:val="000000" w:themeColor="text1"/>
        </w:rPr>
        <w:t xml:space="preserve"> estima que las razones o motivos de inconformidad hechos valer por </w:t>
      </w:r>
      <w:r w:rsidRPr="00234C83">
        <w:rPr>
          <w:rFonts w:ascii="Palatino Linotype" w:hAnsi="Palatino Linotype" w:cs="Arial"/>
          <w:b/>
          <w:color w:val="000000" w:themeColor="text1"/>
        </w:rPr>
        <w:t>EL RECURRENTE</w:t>
      </w:r>
      <w:r w:rsidRPr="00234C83">
        <w:rPr>
          <w:rFonts w:ascii="Palatino Linotype" w:hAnsi="Palatino Linotype" w:cs="Arial"/>
          <w:color w:val="000000" w:themeColor="text1"/>
        </w:rPr>
        <w:t xml:space="preserve"> devienen </w:t>
      </w:r>
      <w:r w:rsidRPr="00234C83">
        <w:rPr>
          <w:rFonts w:ascii="Palatino Linotype" w:hAnsi="Palatino Linotype" w:cs="Arial"/>
          <w:b/>
          <w:color w:val="000000" w:themeColor="text1"/>
        </w:rPr>
        <w:t>fundadas</w:t>
      </w:r>
      <w:r w:rsidRPr="00234C83">
        <w:rPr>
          <w:rFonts w:ascii="Palatino Linotype" w:hAnsi="Palatino Linotype" w:cs="Arial"/>
          <w:color w:val="000000" w:themeColor="text1"/>
        </w:rPr>
        <w:t xml:space="preserve"> y suficientes para </w:t>
      </w:r>
      <w:r w:rsidRPr="00234C83">
        <w:rPr>
          <w:rFonts w:ascii="Palatino Linotype" w:hAnsi="Palatino Linotype" w:cs="Arial"/>
          <w:b/>
          <w:color w:val="000000" w:themeColor="text1"/>
        </w:rPr>
        <w:t>MODIFICAR</w:t>
      </w:r>
      <w:r w:rsidRPr="00234C83">
        <w:rPr>
          <w:rFonts w:ascii="Palatino Linotype" w:hAnsi="Palatino Linotype" w:cs="Arial"/>
          <w:color w:val="000000" w:themeColor="text1"/>
        </w:rPr>
        <w:t xml:space="preserve"> la respuesta del </w:t>
      </w:r>
      <w:r w:rsidRPr="00234C83">
        <w:rPr>
          <w:rFonts w:ascii="Palatino Linotype" w:hAnsi="Palatino Linotype" w:cs="Arial"/>
          <w:b/>
          <w:color w:val="000000" w:themeColor="text1"/>
        </w:rPr>
        <w:t>SUJETO OBLIGADO</w:t>
      </w:r>
      <w:r w:rsidRPr="00234C83">
        <w:rPr>
          <w:rFonts w:ascii="Palatino Linotype" w:hAnsi="Palatino Linotype" w:cs="Arial"/>
          <w:color w:val="000000" w:themeColor="text1"/>
        </w:rPr>
        <w:t xml:space="preserve"> y ordenarle haga entrega de la </w:t>
      </w:r>
      <w:r w:rsidRPr="00234C83">
        <w:rPr>
          <w:rFonts w:ascii="Palatino Linotype" w:hAnsi="Palatino Linotype"/>
        </w:rPr>
        <w:t>estructura orgánica del Instituto de la Juventud Ecatepec, así como curr</w:t>
      </w:r>
      <w:r w:rsidR="00DD63E0" w:rsidRPr="00234C83">
        <w:rPr>
          <w:rFonts w:ascii="Palatino Linotype" w:hAnsi="Palatino Linotype"/>
        </w:rPr>
        <w:t>í</w:t>
      </w:r>
      <w:r w:rsidRPr="00234C83">
        <w:rPr>
          <w:rFonts w:ascii="Palatino Linotype" w:hAnsi="Palatino Linotype"/>
        </w:rPr>
        <w:t>culum vitae (versión pública) del personal que labora en el mismo;</w:t>
      </w:r>
      <w:r w:rsidRPr="00234C83">
        <w:rPr>
          <w:rFonts w:ascii="Palatino Linotype" w:eastAsia="Calibri" w:hAnsi="Palatino Linotype" w:cs="Arial"/>
        </w:rPr>
        <w:t xml:space="preserve"> lo anterior atendiendo a los</w:t>
      </w:r>
      <w:r w:rsidRPr="00234C83">
        <w:rPr>
          <w:rFonts w:ascii="Palatino Linotype" w:hAnsi="Palatino Linotype" w:cs="Arial"/>
          <w:color w:val="000000" w:themeColor="text1"/>
        </w:rPr>
        <w:t xml:space="preserve"> artículos </w:t>
      </w:r>
      <w:r w:rsidRPr="00234C83">
        <w:rPr>
          <w:rFonts w:ascii="Palatino Linotype" w:hAnsi="Palatino Linotype"/>
        </w:rPr>
        <w:t>12, 160 y 161 de la Ley de Transparencia y Acceso a la Información Pública del Estado de México y Municipios</w:t>
      </w:r>
      <w:r w:rsidRPr="00234C83">
        <w:rPr>
          <w:rFonts w:ascii="Palatino Linotype" w:hAnsi="Palatino Linotype" w:cs="Arial"/>
          <w:color w:val="000000" w:themeColor="text1"/>
        </w:rPr>
        <w:t>.</w:t>
      </w:r>
    </w:p>
    <w:p w14:paraId="003B0295" w14:textId="77777777" w:rsidR="00702572" w:rsidRPr="00234C83" w:rsidRDefault="00702572" w:rsidP="00702572">
      <w:pPr>
        <w:widowControl w:val="0"/>
        <w:autoSpaceDE w:val="0"/>
        <w:autoSpaceDN w:val="0"/>
        <w:adjustRightInd w:val="0"/>
        <w:spacing w:line="360" w:lineRule="auto"/>
        <w:jc w:val="both"/>
        <w:rPr>
          <w:rFonts w:ascii="Palatino Linotype" w:eastAsia="Calibri" w:hAnsi="Palatino Linotype" w:cs="Arial"/>
          <w:color w:val="000000" w:themeColor="text1"/>
        </w:rPr>
      </w:pPr>
    </w:p>
    <w:p w14:paraId="0305897C" w14:textId="3E63F32F" w:rsidR="004D4ADF" w:rsidRPr="00234C83" w:rsidRDefault="004D4ADF" w:rsidP="004D4ADF">
      <w:pPr>
        <w:spacing w:line="360" w:lineRule="auto"/>
        <w:jc w:val="both"/>
        <w:rPr>
          <w:rFonts w:ascii="Palatino Linotype" w:hAnsi="Palatino Linotype"/>
          <w:lang w:eastAsia="es-MX"/>
        </w:rPr>
      </w:pPr>
      <w:r w:rsidRPr="00234C83">
        <w:rPr>
          <w:rFonts w:ascii="Palatino Linotype" w:hAnsi="Palatino Linotype"/>
          <w:lang w:eastAsia="es-MX"/>
        </w:rPr>
        <w:t>Por lo anterior</w:t>
      </w:r>
      <w:r w:rsidRPr="00234C83">
        <w:rPr>
          <w:rFonts w:ascii="Palatino Linotype" w:eastAsia="Calibri" w:hAnsi="Palatino Linotype" w:cs="Calibri"/>
          <w:bCs/>
          <w:lang w:eastAsia="en-US"/>
        </w:rPr>
        <w:t xml:space="preserve">, </w:t>
      </w:r>
      <w:r w:rsidRPr="00234C83">
        <w:rPr>
          <w:rFonts w:ascii="Palatino Linotype" w:hAnsi="Palatino Linotype" w:cs="Arial"/>
        </w:rPr>
        <w:t>y en razón de que la solicitud se encuentra relacionada con el currículum de servidor</w:t>
      </w:r>
      <w:r w:rsidR="00AF42BC" w:rsidRPr="00234C83">
        <w:rPr>
          <w:rFonts w:ascii="Palatino Linotype" w:hAnsi="Palatino Linotype" w:cs="Arial"/>
        </w:rPr>
        <w:t>es</w:t>
      </w:r>
      <w:r w:rsidRPr="00234C83">
        <w:rPr>
          <w:rFonts w:ascii="Palatino Linotype" w:hAnsi="Palatino Linotype" w:cs="Arial"/>
        </w:rPr>
        <w:t xml:space="preserve"> público</w:t>
      </w:r>
      <w:r w:rsidR="00AF42BC" w:rsidRPr="00234C83">
        <w:rPr>
          <w:rFonts w:ascii="Palatino Linotype" w:hAnsi="Palatino Linotype" w:cs="Arial"/>
        </w:rPr>
        <w:t>s</w:t>
      </w:r>
      <w:r w:rsidRPr="00234C83">
        <w:rPr>
          <w:rFonts w:ascii="Palatino Linotype" w:hAnsi="Palatino Linotype" w:cs="Arial"/>
        </w:rPr>
        <w:t xml:space="preserve">, es importante señalar que el Diccionario de la </w:t>
      </w:r>
      <w:r w:rsidRPr="00234C83">
        <w:rPr>
          <w:rFonts w:ascii="Palatino Linotype" w:hAnsi="Palatino Linotype" w:cs="Arial"/>
        </w:rPr>
        <w:lastRenderedPageBreak/>
        <w:t xml:space="preserve">Lengua Española define la palabra </w:t>
      </w:r>
      <w:r w:rsidRPr="00234C83">
        <w:rPr>
          <w:rFonts w:ascii="Palatino Linotype" w:hAnsi="Palatino Linotype" w:cs="Arial"/>
          <w:i/>
        </w:rPr>
        <w:t>curr</w:t>
      </w:r>
      <w:r w:rsidR="00DD63E0" w:rsidRPr="00234C83">
        <w:rPr>
          <w:rFonts w:ascii="Palatino Linotype" w:hAnsi="Palatino Linotype" w:cs="Arial"/>
          <w:i/>
        </w:rPr>
        <w:t>í</w:t>
      </w:r>
      <w:r w:rsidRPr="00234C83">
        <w:rPr>
          <w:rFonts w:ascii="Palatino Linotype" w:hAnsi="Palatino Linotype" w:cs="Arial"/>
          <w:i/>
        </w:rPr>
        <w:t>culum</w:t>
      </w:r>
      <w:r w:rsidRPr="00234C83">
        <w:rPr>
          <w:rFonts w:ascii="Palatino Linotype" w:hAnsi="Palatino Linotype" w:cs="Arial"/>
        </w:rPr>
        <w:t xml:space="preserve"> como la </w:t>
      </w:r>
      <w:r w:rsidRPr="00234C83">
        <w:rPr>
          <w:rFonts w:ascii="Palatino Linotype" w:hAnsi="Palatino Linotype" w:cs="Arial"/>
          <w:i/>
        </w:rPr>
        <w:t xml:space="preserve">relación de los títulos, honores, </w:t>
      </w:r>
      <w:r w:rsidRPr="00234C83">
        <w:rPr>
          <w:rFonts w:ascii="Palatino Linotype" w:hAnsi="Palatino Linotype" w:cs="Arial"/>
          <w:b/>
          <w:i/>
        </w:rPr>
        <w:t>cargos</w:t>
      </w:r>
      <w:r w:rsidRPr="00234C83">
        <w:rPr>
          <w:rFonts w:ascii="Palatino Linotype" w:hAnsi="Palatino Linotype" w:cs="Arial"/>
          <w:i/>
        </w:rPr>
        <w:t xml:space="preserve">, </w:t>
      </w:r>
      <w:r w:rsidRPr="00234C83">
        <w:rPr>
          <w:rFonts w:ascii="Palatino Linotype" w:hAnsi="Palatino Linotype" w:cs="Arial"/>
          <w:b/>
          <w:i/>
        </w:rPr>
        <w:t>trabajos realizados</w:t>
      </w:r>
      <w:r w:rsidRPr="00234C83">
        <w:rPr>
          <w:rFonts w:ascii="Palatino Linotype" w:hAnsi="Palatino Linotype" w:cs="Arial"/>
          <w:i/>
        </w:rPr>
        <w:t xml:space="preserve">, </w:t>
      </w:r>
      <w:r w:rsidRPr="00234C83">
        <w:rPr>
          <w:rFonts w:ascii="Palatino Linotype" w:hAnsi="Palatino Linotype" w:cs="Arial"/>
          <w:b/>
          <w:i/>
        </w:rPr>
        <w:t>datos biográficos</w:t>
      </w:r>
      <w:r w:rsidRPr="00234C83">
        <w:rPr>
          <w:rFonts w:ascii="Palatino Linotype" w:hAnsi="Palatino Linotype" w:cs="Arial"/>
          <w:i/>
        </w:rPr>
        <w:t>, etc, que califican a una persona</w:t>
      </w:r>
      <w:r w:rsidRPr="00234C83">
        <w:rPr>
          <w:rFonts w:ascii="Palatino Linotype" w:hAnsi="Palatino Linotype" w:cs="Arial"/>
          <w:i/>
          <w:vertAlign w:val="superscript"/>
        </w:rPr>
        <w:footnoteReference w:id="1"/>
      </w:r>
      <w:r w:rsidRPr="00234C83">
        <w:rPr>
          <w:rFonts w:ascii="Palatino Linotype" w:hAnsi="Palatino Linotype" w:cs="Arial"/>
          <w:i/>
        </w:rPr>
        <w:t xml:space="preserve">; </w:t>
      </w:r>
      <w:bookmarkStart w:id="15" w:name="0_1"/>
      <w:bookmarkEnd w:id="15"/>
      <w:r w:rsidRPr="00234C83">
        <w:rPr>
          <w:rFonts w:ascii="Palatino Linotype" w:hAnsi="Palatino Linotype" w:cs="Arial"/>
        </w:rPr>
        <w:t>por lo tanto se trata de un documento en el que se asientan diversos antecedentes personales, profesionales y laborales de una persona.</w:t>
      </w:r>
    </w:p>
    <w:p w14:paraId="06781492" w14:textId="77777777" w:rsidR="004D4ADF" w:rsidRPr="00234C83" w:rsidRDefault="004D4ADF" w:rsidP="004D4ADF">
      <w:pPr>
        <w:spacing w:line="360" w:lineRule="auto"/>
        <w:jc w:val="both"/>
        <w:rPr>
          <w:rFonts w:ascii="Palatino Linotype" w:hAnsi="Palatino Linotype"/>
          <w:lang w:eastAsia="es-MX"/>
        </w:rPr>
      </w:pPr>
    </w:p>
    <w:p w14:paraId="47B9D332" w14:textId="77777777" w:rsidR="004D4ADF" w:rsidRPr="00234C83" w:rsidRDefault="004D4ADF" w:rsidP="004D4ADF">
      <w:pPr>
        <w:spacing w:line="360" w:lineRule="auto"/>
        <w:jc w:val="both"/>
        <w:rPr>
          <w:rFonts w:ascii="Palatino Linotype" w:hAnsi="Palatino Linotype" w:cs="Arial"/>
        </w:rPr>
      </w:pPr>
      <w:r w:rsidRPr="00234C83">
        <w:rPr>
          <w:rFonts w:ascii="Palatino Linotype" w:hAnsi="Palatino Linotype"/>
          <w:lang w:eastAsia="es-MX"/>
        </w:rPr>
        <w:t xml:space="preserve">Es así que, al contener el currículum información de interés público, no debe perderse de vista lo dispuesto en el </w:t>
      </w:r>
      <w:r w:rsidRPr="00234C83">
        <w:rPr>
          <w:rFonts w:ascii="Palatino Linotype" w:hAnsi="Palatino Linotype" w:cs="Arial"/>
        </w:rPr>
        <w:t>artículo 137 de la Ley de Transparencia y Acceso a la Información Pública del Estado de México y Municipios, el cual refiere que cuando los documentos contengan información considera como confidencial, la Unidad de Transparencia para efectos de atender una solicitud de información, permite la elaboración de versiones públicas en las que se suprima aquella información susceptible de clasificarse, acompañada del Acuerdo respectivo del Comité de Transparencia, atento a lo anterior, se debe cumplir con las formalidades previstas en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14:paraId="3EE811CD" w14:textId="77777777" w:rsidR="004D4ADF" w:rsidRPr="00234C83" w:rsidRDefault="004D4ADF" w:rsidP="004D4ADF">
      <w:pPr>
        <w:spacing w:line="360" w:lineRule="auto"/>
        <w:ind w:right="49"/>
        <w:jc w:val="both"/>
        <w:rPr>
          <w:rFonts w:ascii="Palatino Linotype" w:hAnsi="Palatino Linotype" w:cs="Arial"/>
        </w:rPr>
      </w:pPr>
    </w:p>
    <w:p w14:paraId="67FFBE8F"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i/>
          <w:sz w:val="22"/>
        </w:rPr>
        <w:t>“</w:t>
      </w:r>
      <w:r w:rsidRPr="00234C83">
        <w:rPr>
          <w:rFonts w:ascii="Palatino Linotype" w:hAnsi="Palatino Linotype" w:cs="Arial"/>
          <w:b/>
          <w:i/>
          <w:sz w:val="22"/>
        </w:rPr>
        <w:t>Artículo 3</w:t>
      </w:r>
      <w:r w:rsidRPr="00234C83">
        <w:rPr>
          <w:rFonts w:ascii="Palatino Linotype" w:hAnsi="Palatino Linotype" w:cs="Arial"/>
          <w:i/>
          <w:sz w:val="22"/>
        </w:rPr>
        <w:t>. Para los efectos de la presente Ley se entenderá por:</w:t>
      </w:r>
    </w:p>
    <w:p w14:paraId="593E7307"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i/>
          <w:sz w:val="22"/>
        </w:rPr>
        <w:t>. . .</w:t>
      </w:r>
    </w:p>
    <w:p w14:paraId="4BCFAFC8"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i/>
          <w:sz w:val="22"/>
        </w:rPr>
        <w:t>XLV. Versión pública: Documento en el que se elimine, suprime o borra la información clasificada como reservada o confidencial para permitir su acceso.</w:t>
      </w:r>
    </w:p>
    <w:p w14:paraId="79975622"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b/>
          <w:i/>
          <w:sz w:val="22"/>
        </w:rPr>
        <w:lastRenderedPageBreak/>
        <w:t>Artículo 49.</w:t>
      </w:r>
      <w:r w:rsidRPr="00234C83">
        <w:rPr>
          <w:rFonts w:ascii="Palatino Linotype" w:hAnsi="Palatino Linotype" w:cs="Arial"/>
          <w:i/>
          <w:sz w:val="22"/>
        </w:rPr>
        <w:t xml:space="preserve"> Los Comités de Transparencia tendrán las siguientes atribuciones:</w:t>
      </w:r>
    </w:p>
    <w:p w14:paraId="3DD04552"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i/>
          <w:sz w:val="22"/>
        </w:rPr>
        <w:t>VIII. Aprobar, modificar o revocar la clasificación de la información;</w:t>
      </w:r>
    </w:p>
    <w:p w14:paraId="7A003513"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b/>
          <w:i/>
          <w:sz w:val="22"/>
        </w:rPr>
        <w:t>Artículo 132.</w:t>
      </w:r>
      <w:r w:rsidRPr="00234C83">
        <w:rPr>
          <w:rFonts w:ascii="Palatino Linotype" w:hAnsi="Palatino Linotype" w:cs="Arial"/>
          <w:i/>
          <w:sz w:val="22"/>
        </w:rPr>
        <w:t xml:space="preserve"> La clasificación de la información se llevará a cabo en el momento en que:</w:t>
      </w:r>
    </w:p>
    <w:p w14:paraId="75011562"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i/>
          <w:sz w:val="22"/>
        </w:rPr>
        <w:t>II. Se determine mediante resolución de autoridad competente; o</w:t>
      </w:r>
    </w:p>
    <w:p w14:paraId="459E37A1"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i/>
          <w:sz w:val="22"/>
        </w:rPr>
        <w:t>III. Se generen versiones públicas para dar cumplimiento a las obligaciones de transparencia previstas en esta Ley.</w:t>
      </w:r>
    </w:p>
    <w:p w14:paraId="61C8EC09"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b/>
          <w:i/>
          <w:sz w:val="22"/>
        </w:rPr>
        <w:t>Artículo 137.</w:t>
      </w:r>
      <w:r w:rsidRPr="00234C83">
        <w:rPr>
          <w:rFonts w:ascii="Palatino Linotype" w:hAnsi="Palatino Linotype" w:cs="Arial"/>
          <w:i/>
          <w:sz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13F939"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rPr>
      </w:pPr>
      <w:r w:rsidRPr="00234C83">
        <w:rPr>
          <w:rFonts w:ascii="Palatino Linotype" w:hAnsi="Palatino Linotype" w:cs="Arial"/>
          <w:b/>
          <w:i/>
          <w:sz w:val="22"/>
        </w:rPr>
        <w:t>Artículo 149.</w:t>
      </w:r>
      <w:r w:rsidRPr="00234C83">
        <w:rPr>
          <w:rFonts w:ascii="Palatino Linotype" w:hAnsi="Palatino Linotype" w:cs="Arial"/>
          <w:i/>
          <w:sz w:val="22"/>
        </w:rPr>
        <w:t xml:space="preserve"> El acuerdo que clasifique la información como confidencial deberá contener un razonamiento lógico en el que demuestre que la información se encuentra en alguna o algunas de las hipótesis previstas en la presente Ley.</w:t>
      </w:r>
    </w:p>
    <w:p w14:paraId="3D4CE563"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Segundo.-</w:t>
      </w:r>
      <w:r w:rsidRPr="00234C83">
        <w:rPr>
          <w:rFonts w:ascii="Palatino Linotype" w:hAnsi="Palatino Linotype" w:cs="Arial"/>
          <w:i/>
          <w:sz w:val="22"/>
          <w:lang w:eastAsia="es-MX"/>
        </w:rPr>
        <w:t xml:space="preserve"> Para efectos de los presentes Lineamientos Generales, se entenderá por:</w:t>
      </w:r>
    </w:p>
    <w:p w14:paraId="4A08CD2C"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XVIII.</w:t>
      </w:r>
      <w:r w:rsidRPr="00234C83">
        <w:rPr>
          <w:rFonts w:ascii="Palatino Linotype" w:hAnsi="Palatino Linotype" w:cs="Arial"/>
          <w:i/>
          <w:sz w:val="22"/>
          <w:lang w:eastAsia="es-MX"/>
        </w:rPr>
        <w:t xml:space="preserve"> </w:t>
      </w:r>
      <w:r w:rsidRPr="00234C83">
        <w:rPr>
          <w:rFonts w:ascii="Palatino Linotype" w:hAnsi="Palatino Linotype" w:cs="Arial"/>
          <w:b/>
          <w:i/>
          <w:sz w:val="22"/>
          <w:lang w:eastAsia="es-MX"/>
        </w:rPr>
        <w:t>Versión pública:</w:t>
      </w:r>
      <w:r w:rsidRPr="00234C83">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B3F264"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Cuarto.</w:t>
      </w:r>
      <w:r w:rsidRPr="00234C83">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66C543"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9AA7A80"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Quinto.</w:t>
      </w:r>
      <w:r w:rsidRPr="00234C8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234C83">
        <w:rPr>
          <w:rFonts w:ascii="Palatino Linotype" w:hAnsi="Palatino Linotype" w:cs="Arial"/>
          <w:i/>
          <w:sz w:val="22"/>
          <w:lang w:eastAsia="es-MX"/>
        </w:rPr>
        <w:lastRenderedPageBreak/>
        <w:t>públicas para dar cumplimiento a las obligaciones de transparencia, observando lo dispuesto en la Ley General y las demás disposiciones aplicables en la materia.</w:t>
      </w:r>
    </w:p>
    <w:p w14:paraId="2C2A4E34"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Sexto.</w:t>
      </w:r>
      <w:r w:rsidRPr="00234C83">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E06E23A"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921B3E6"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Séptimo.</w:t>
      </w:r>
      <w:r w:rsidRPr="00234C83">
        <w:rPr>
          <w:rFonts w:ascii="Palatino Linotype" w:hAnsi="Palatino Linotype" w:cs="Arial"/>
          <w:i/>
          <w:sz w:val="22"/>
          <w:lang w:eastAsia="es-MX"/>
        </w:rPr>
        <w:t xml:space="preserve"> La clasificación de la información se llevará a cabo en el momento en que:</w:t>
      </w:r>
    </w:p>
    <w:p w14:paraId="3CFF3687"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I.</w:t>
      </w:r>
      <w:r w:rsidRPr="00234C83">
        <w:rPr>
          <w:rFonts w:ascii="Palatino Linotype" w:hAnsi="Palatino Linotype" w:cs="Arial"/>
          <w:i/>
          <w:sz w:val="22"/>
          <w:lang w:eastAsia="es-MX"/>
        </w:rPr>
        <w:t xml:space="preserve"> Se reciba una solicitud de acceso a la información;</w:t>
      </w:r>
    </w:p>
    <w:p w14:paraId="25DBA6D2"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II.</w:t>
      </w:r>
      <w:r w:rsidRPr="00234C83">
        <w:rPr>
          <w:rFonts w:ascii="Palatino Linotype" w:hAnsi="Palatino Linotype" w:cs="Arial"/>
          <w:i/>
          <w:sz w:val="22"/>
          <w:lang w:eastAsia="es-MX"/>
        </w:rPr>
        <w:t xml:space="preserve"> Se determine mediante resolución de autoridad competente, o</w:t>
      </w:r>
    </w:p>
    <w:p w14:paraId="769B8E98"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III.</w:t>
      </w:r>
      <w:r w:rsidRPr="00234C83">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8BA41EC"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2C7FD95F"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Octavo.</w:t>
      </w:r>
      <w:r w:rsidRPr="00234C8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FC2D4CC"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306A744C"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7EFC4772"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F4DD754"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584A6F2E"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Noveno.</w:t>
      </w:r>
      <w:r w:rsidRPr="00234C8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234C83">
        <w:rPr>
          <w:rFonts w:ascii="Palatino Linotype" w:hAnsi="Palatino Linotype" w:cs="Arial"/>
          <w:i/>
          <w:sz w:val="22"/>
          <w:lang w:eastAsia="es-MX"/>
        </w:rPr>
        <w:lastRenderedPageBreak/>
        <w:t>siguiendo los procedimientos establecidos en el Capítulo IX de los presentes lineamientos.</w:t>
      </w:r>
    </w:p>
    <w:p w14:paraId="3A98245C"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b/>
          <w:i/>
          <w:sz w:val="22"/>
          <w:lang w:eastAsia="es-MX"/>
        </w:rPr>
        <w:t>Décimo.</w:t>
      </w:r>
      <w:r w:rsidRPr="00234C8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9B79F6E" w14:textId="77777777" w:rsidR="004D4ADF" w:rsidRPr="00234C83" w:rsidRDefault="004D4ADF" w:rsidP="004D4ADF">
      <w:pPr>
        <w:tabs>
          <w:tab w:val="left" w:pos="8222"/>
        </w:tabs>
        <w:spacing w:line="276" w:lineRule="auto"/>
        <w:ind w:left="851" w:right="899"/>
        <w:jc w:val="both"/>
        <w:rPr>
          <w:rFonts w:ascii="Palatino Linotype" w:hAnsi="Palatino Linotype" w:cs="Arial"/>
          <w:i/>
          <w:sz w:val="22"/>
          <w:lang w:eastAsia="es-MX"/>
        </w:rPr>
      </w:pPr>
      <w:r w:rsidRPr="00234C83">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146C4024" w14:textId="77777777" w:rsidR="004D4ADF" w:rsidRPr="00234C83" w:rsidRDefault="004D4ADF" w:rsidP="004D4ADF">
      <w:pPr>
        <w:tabs>
          <w:tab w:val="left" w:pos="8222"/>
        </w:tabs>
        <w:spacing w:line="276" w:lineRule="auto"/>
        <w:ind w:left="851" w:right="899"/>
        <w:jc w:val="both"/>
        <w:rPr>
          <w:rFonts w:ascii="Palatino Linotype" w:hAnsi="Palatino Linotype" w:cs="Arial"/>
          <w:b/>
          <w:i/>
          <w:sz w:val="22"/>
          <w:lang w:eastAsia="es-MX"/>
        </w:rPr>
      </w:pPr>
      <w:r w:rsidRPr="00234C83">
        <w:rPr>
          <w:rFonts w:ascii="Palatino Linotype" w:hAnsi="Palatino Linotype" w:cs="Arial"/>
          <w:b/>
          <w:i/>
          <w:sz w:val="22"/>
          <w:lang w:eastAsia="es-MX"/>
        </w:rPr>
        <w:t>Décimo primero.</w:t>
      </w:r>
      <w:r w:rsidRPr="00234C8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4C83">
        <w:rPr>
          <w:rFonts w:ascii="Palatino Linotype" w:hAnsi="Palatino Linotype" w:cs="Arial"/>
          <w:b/>
          <w:i/>
          <w:sz w:val="22"/>
          <w:lang w:eastAsia="es-MX"/>
        </w:rPr>
        <w:t>”</w:t>
      </w:r>
    </w:p>
    <w:p w14:paraId="17E55E40" w14:textId="77777777" w:rsidR="004D4ADF" w:rsidRPr="00234C83" w:rsidRDefault="004D4ADF" w:rsidP="004D4ADF">
      <w:pPr>
        <w:tabs>
          <w:tab w:val="left" w:pos="8222"/>
        </w:tabs>
        <w:spacing w:line="360" w:lineRule="auto"/>
        <w:ind w:left="851" w:right="899"/>
        <w:jc w:val="both"/>
        <w:rPr>
          <w:rFonts w:ascii="Palatino Linotype" w:hAnsi="Palatino Linotype" w:cs="Arial"/>
          <w:i/>
          <w:lang w:eastAsia="es-MX"/>
        </w:rPr>
      </w:pPr>
    </w:p>
    <w:p w14:paraId="555D876E" w14:textId="77777777" w:rsidR="004D4ADF" w:rsidRPr="00234C83" w:rsidRDefault="004D4ADF" w:rsidP="004D4ADF">
      <w:pPr>
        <w:spacing w:line="360" w:lineRule="auto"/>
        <w:ind w:right="49"/>
        <w:jc w:val="both"/>
        <w:rPr>
          <w:rFonts w:ascii="Palatino Linotype" w:hAnsi="Palatino Linotype" w:cs="Arial"/>
        </w:rPr>
      </w:pPr>
      <w:r w:rsidRPr="00234C83">
        <w:rPr>
          <w:rFonts w:ascii="Palatino Linotype" w:hAnsi="Palatino Linotype" w:cs="Aria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0215A10" w14:textId="77777777" w:rsidR="004D4ADF" w:rsidRPr="00234C83" w:rsidRDefault="004D4ADF" w:rsidP="004D4ADF">
      <w:pPr>
        <w:spacing w:line="360" w:lineRule="auto"/>
        <w:ind w:right="49"/>
        <w:jc w:val="both"/>
        <w:rPr>
          <w:rFonts w:ascii="Palatino Linotype" w:hAnsi="Palatino Linotype" w:cs="Arial"/>
        </w:rPr>
      </w:pPr>
    </w:p>
    <w:p w14:paraId="1A88B5C9" w14:textId="77777777" w:rsidR="004D4ADF" w:rsidRPr="00234C83" w:rsidRDefault="004D4ADF" w:rsidP="004D4ADF">
      <w:pPr>
        <w:spacing w:line="360" w:lineRule="auto"/>
        <w:ind w:right="49"/>
        <w:jc w:val="both"/>
        <w:rPr>
          <w:rFonts w:ascii="Palatino Linotype" w:hAnsi="Palatino Linotype" w:cs="Arial"/>
        </w:rPr>
      </w:pPr>
      <w:r w:rsidRPr="00234C83">
        <w:rPr>
          <w:rFonts w:ascii="Palatino Linotype" w:hAnsi="Palatino Linotype" w:cs="Arial"/>
        </w:rPr>
        <w:t xml:space="preserve">Robustece lo anterior, el criterio sustentado por la Segunda Sala de la Suprema Corte de Justicia de la Nación, visible en la página 2518 del Tomo XXII, de la Novena Época </w:t>
      </w:r>
      <w:r w:rsidRPr="00234C83">
        <w:rPr>
          <w:rFonts w:ascii="Palatino Linotype" w:hAnsi="Palatino Linotype" w:cs="Arial"/>
        </w:rPr>
        <w:lastRenderedPageBreak/>
        <w:t>del Semanario Judicial de la Federación y su Gaceta, Julio de 2008, de rubro y texto siguientes:</w:t>
      </w:r>
    </w:p>
    <w:p w14:paraId="09B2ACAD" w14:textId="77777777" w:rsidR="004D4ADF" w:rsidRPr="00234C83" w:rsidRDefault="004D4ADF" w:rsidP="004D4ADF">
      <w:pPr>
        <w:spacing w:line="360" w:lineRule="auto"/>
        <w:ind w:right="49"/>
        <w:jc w:val="both"/>
        <w:rPr>
          <w:rFonts w:ascii="Palatino Linotype" w:hAnsi="Palatino Linotype" w:cs="Arial"/>
        </w:rPr>
      </w:pPr>
    </w:p>
    <w:p w14:paraId="269723B9" w14:textId="77777777" w:rsidR="004D4ADF" w:rsidRPr="00234C83" w:rsidRDefault="004D4ADF" w:rsidP="004D4ADF">
      <w:pPr>
        <w:spacing w:line="276" w:lineRule="auto"/>
        <w:ind w:left="851" w:right="899"/>
        <w:jc w:val="both"/>
        <w:rPr>
          <w:rFonts w:ascii="Palatino Linotype" w:hAnsi="Palatino Linotype" w:cs="Arial"/>
          <w:i/>
          <w:sz w:val="22"/>
        </w:rPr>
      </w:pPr>
      <w:r w:rsidRPr="00234C83">
        <w:rPr>
          <w:rFonts w:ascii="Palatino Linotype" w:hAnsi="Palatino Linotype" w:cs="Arial"/>
          <w:sz w:val="22"/>
        </w:rPr>
        <w:t>"</w:t>
      </w:r>
      <w:r w:rsidRPr="00234C83">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34C83">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F42490E" w14:textId="77777777" w:rsidR="004D4ADF" w:rsidRPr="00234C83" w:rsidRDefault="004D4ADF" w:rsidP="004D4ADF">
      <w:pPr>
        <w:spacing w:line="360" w:lineRule="auto"/>
        <w:ind w:left="851" w:right="899"/>
        <w:jc w:val="both"/>
        <w:rPr>
          <w:rFonts w:ascii="Palatino Linotype" w:hAnsi="Palatino Linotype" w:cs="Arial"/>
          <w:i/>
        </w:rPr>
      </w:pPr>
    </w:p>
    <w:p w14:paraId="7CF969C3" w14:textId="77777777" w:rsidR="004D4ADF" w:rsidRPr="00234C83" w:rsidRDefault="004D4ADF" w:rsidP="004D4ADF">
      <w:pPr>
        <w:spacing w:line="360" w:lineRule="auto"/>
        <w:ind w:right="49"/>
        <w:jc w:val="both"/>
        <w:rPr>
          <w:rFonts w:ascii="Palatino Linotype" w:hAnsi="Palatino Linotype" w:cs="Arial"/>
        </w:rPr>
      </w:pPr>
      <w:r w:rsidRPr="00234C83">
        <w:rPr>
          <w:rFonts w:ascii="Palatino Linotype" w:hAnsi="Palatino Linotype" w:cs="Arial"/>
        </w:rPr>
        <w:t xml:space="preserve">Por lo tanto, la entrega de documentos, en su </w:t>
      </w:r>
      <w:r w:rsidRPr="00234C83">
        <w:rPr>
          <w:rFonts w:ascii="Palatino Linotype" w:hAnsi="Palatino Linotype" w:cs="Arial"/>
          <w:b/>
        </w:rPr>
        <w:t>versión pública</w:t>
      </w:r>
      <w:r w:rsidRPr="00234C83">
        <w:rPr>
          <w:rFonts w:ascii="Palatino Linotype" w:hAnsi="Palatino Linotype" w:cs="Arial"/>
        </w:rPr>
        <w:t xml:space="preserve">, debe acompañarse necesariamente del Acuerdo del Comité de Transparencia que la sustente, en el que se expongan los fundamentos y razonamientos que llevaron al </w:t>
      </w:r>
      <w:r w:rsidRPr="00234C83">
        <w:rPr>
          <w:rFonts w:ascii="Palatino Linotype" w:hAnsi="Palatino Linotype" w:cs="Arial"/>
          <w:b/>
        </w:rPr>
        <w:t>SUJETO OBLIGADO</w:t>
      </w:r>
      <w:r w:rsidRPr="00234C83">
        <w:rPr>
          <w:rFonts w:ascii="Palatino Linotype" w:hAnsi="Palatino Linotype" w:cs="Arial"/>
        </w:rPr>
        <w:t xml:space="preserve"> a testar, suprimir o eliminar datos de dicho soporte documental, ya que no hacerlo </w:t>
      </w:r>
      <w:r w:rsidRPr="00234C83">
        <w:rPr>
          <w:rFonts w:ascii="Palatino Linotype" w:hAnsi="Palatino Linotype" w:cs="Arial"/>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5B4937" w14:textId="77777777" w:rsidR="004D4ADF" w:rsidRPr="00234C83" w:rsidRDefault="004D4ADF" w:rsidP="004D4ADF">
      <w:pPr>
        <w:spacing w:line="360" w:lineRule="auto"/>
        <w:ind w:right="49"/>
        <w:jc w:val="both"/>
        <w:rPr>
          <w:rFonts w:ascii="Palatino Linotype" w:hAnsi="Palatino Linotype" w:cs="Arial"/>
        </w:rPr>
      </w:pPr>
    </w:p>
    <w:p w14:paraId="541481B2" w14:textId="77777777" w:rsidR="004D4ADF" w:rsidRPr="00234C83" w:rsidRDefault="004D4ADF" w:rsidP="004D4ADF">
      <w:pPr>
        <w:spacing w:line="360" w:lineRule="auto"/>
        <w:ind w:right="-93"/>
        <w:jc w:val="both"/>
        <w:rPr>
          <w:rFonts w:ascii="Palatino Linotype" w:hAnsi="Palatino Linotype" w:cs="Arial"/>
        </w:rPr>
      </w:pPr>
      <w:r w:rsidRPr="00234C83">
        <w:rPr>
          <w:rFonts w:ascii="Palatino Linotype" w:hAnsi="Palatino Linotype" w:cs="Arial"/>
        </w:rPr>
        <w:t xml:space="preserve">Por lo anterior, no se omite comentar que respecto a la </w:t>
      </w:r>
      <w:r w:rsidRPr="00234C83">
        <w:rPr>
          <w:rFonts w:ascii="Palatino Linotype" w:hAnsi="Palatino Linotype" w:cs="Arial"/>
          <w:b/>
        </w:rPr>
        <w:t>fotografía</w:t>
      </w:r>
      <w:r w:rsidRPr="00234C83">
        <w:rPr>
          <w:rFonts w:ascii="Palatino Linotype" w:hAnsi="Palatino Linotype" w:cs="Arial"/>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14:paraId="3CE6FB56" w14:textId="77777777" w:rsidR="004D4ADF" w:rsidRPr="00234C83" w:rsidRDefault="004D4ADF" w:rsidP="004D4ADF">
      <w:pPr>
        <w:spacing w:line="360" w:lineRule="auto"/>
        <w:ind w:right="-93"/>
        <w:jc w:val="both"/>
        <w:rPr>
          <w:rFonts w:ascii="Palatino Linotype" w:hAnsi="Palatino Linotype" w:cs="Arial"/>
        </w:rPr>
      </w:pPr>
      <w:r w:rsidRPr="00234C83">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0444F24E" w14:textId="77777777" w:rsidR="004D4ADF" w:rsidRPr="00234C83" w:rsidRDefault="004D4ADF" w:rsidP="004D4ADF">
      <w:pPr>
        <w:spacing w:line="360" w:lineRule="auto"/>
        <w:ind w:right="-93"/>
        <w:jc w:val="both"/>
        <w:rPr>
          <w:rFonts w:ascii="Palatino Linotype" w:hAnsi="Palatino Linotype" w:cs="Arial"/>
        </w:rPr>
      </w:pPr>
    </w:p>
    <w:p w14:paraId="64104891" w14:textId="77777777" w:rsidR="004D4ADF" w:rsidRPr="00234C83" w:rsidRDefault="004D4ADF" w:rsidP="004D4ADF">
      <w:pPr>
        <w:spacing w:line="360" w:lineRule="auto"/>
        <w:ind w:right="-93"/>
        <w:jc w:val="both"/>
        <w:rPr>
          <w:rFonts w:ascii="Palatino Linotype" w:hAnsi="Palatino Linotype" w:cs="Arial"/>
        </w:rPr>
      </w:pPr>
      <w:r w:rsidRPr="00234C83">
        <w:rPr>
          <w:rFonts w:ascii="Palatino Linotype" w:hAnsi="Palatino Linotype" w:cs="Arial"/>
        </w:rPr>
        <w:t xml:space="preserve">Asimismo, se estima que ostentar un cargo público conlleva a permitir cierta intromisión en la vida de los servidores públicos cuando la información reviste </w:t>
      </w:r>
      <w:r w:rsidRPr="00234C83">
        <w:rPr>
          <w:rFonts w:ascii="Palatino Linotype" w:hAnsi="Palatino Linotype" w:cs="Arial"/>
        </w:rPr>
        <w:lastRenderedPageBreak/>
        <w:t>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14:paraId="5FBCBF49" w14:textId="77777777" w:rsidR="004D4ADF" w:rsidRPr="00234C83" w:rsidRDefault="004D4ADF" w:rsidP="004D4ADF">
      <w:pPr>
        <w:spacing w:line="360" w:lineRule="auto"/>
        <w:ind w:right="-93"/>
        <w:jc w:val="both"/>
        <w:rPr>
          <w:rFonts w:ascii="Palatino Linotype" w:hAnsi="Palatino Linotype" w:cs="Arial"/>
        </w:rPr>
      </w:pPr>
    </w:p>
    <w:p w14:paraId="670340D6" w14:textId="77777777" w:rsidR="004D4ADF" w:rsidRPr="00234C83" w:rsidRDefault="004D4ADF" w:rsidP="004D4ADF">
      <w:pPr>
        <w:spacing w:line="360" w:lineRule="auto"/>
        <w:ind w:right="-93"/>
        <w:jc w:val="both"/>
        <w:rPr>
          <w:rFonts w:ascii="Palatino Linotype" w:hAnsi="Palatino Linotype" w:cs="Arial"/>
        </w:rPr>
      </w:pPr>
      <w:r w:rsidRPr="00234C83">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02DB5279" w14:textId="77777777" w:rsidR="004D4ADF" w:rsidRPr="00234C83" w:rsidRDefault="004D4ADF" w:rsidP="004D4ADF">
      <w:pPr>
        <w:spacing w:line="360" w:lineRule="auto"/>
        <w:jc w:val="both"/>
        <w:rPr>
          <w:rFonts w:ascii="Palatino Linotype" w:hAnsi="Palatino Linotype"/>
          <w:lang w:eastAsia="es-MX"/>
        </w:rPr>
      </w:pPr>
    </w:p>
    <w:p w14:paraId="32F7A1AF" w14:textId="77777777" w:rsidR="004D4ADF" w:rsidRPr="00234C83" w:rsidRDefault="004D4ADF" w:rsidP="004D4ADF">
      <w:pPr>
        <w:autoSpaceDE w:val="0"/>
        <w:autoSpaceDN w:val="0"/>
        <w:adjustRightInd w:val="0"/>
        <w:spacing w:line="360" w:lineRule="auto"/>
        <w:jc w:val="both"/>
        <w:rPr>
          <w:rFonts w:ascii="Palatino Linotype" w:eastAsia="MS Mincho" w:hAnsi="Palatino Linotype" w:cs="Tahoma"/>
        </w:rPr>
      </w:pPr>
      <w:r w:rsidRPr="00234C83">
        <w:rPr>
          <w:rFonts w:ascii="Palatino Linotype" w:eastAsia="Calibri" w:hAnsi="Palatino Linotype" w:cs="Calibri"/>
          <w:bCs/>
          <w:lang w:eastAsia="en-US"/>
        </w:rPr>
        <w:t xml:space="preserve">Ahora bien, antes de concluir no se omite destacar que </w:t>
      </w:r>
      <w:r w:rsidRPr="00234C83">
        <w:rPr>
          <w:rFonts w:ascii="Palatino Linotype" w:eastAsia="MS Mincho" w:hAnsi="Palatino Linotype" w:cs="Tahoma"/>
        </w:rPr>
        <w:t>información requerida por el particular se encuentra relacionada con una de las</w:t>
      </w:r>
      <w:r w:rsidRPr="00234C83">
        <w:rPr>
          <w:rFonts w:ascii="Palatino Linotype" w:eastAsia="Calibri" w:hAnsi="Palatino Linotype"/>
        </w:rPr>
        <w:t xml:space="preserve">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w:t>
      </w:r>
      <w:r w:rsidRPr="00234C83">
        <w:rPr>
          <w:rFonts w:ascii="Palatino Linotype" w:eastAsia="MS Mincho" w:hAnsi="Palatino Linotype" w:cs="Tahoma"/>
        </w:rPr>
        <w:t xml:space="preserve">, que refiere: </w:t>
      </w:r>
    </w:p>
    <w:p w14:paraId="6102731E" w14:textId="77777777" w:rsidR="004D4ADF" w:rsidRPr="00234C83" w:rsidRDefault="004D4ADF" w:rsidP="004D4ADF">
      <w:pPr>
        <w:autoSpaceDE w:val="0"/>
        <w:autoSpaceDN w:val="0"/>
        <w:adjustRightInd w:val="0"/>
        <w:jc w:val="both"/>
        <w:rPr>
          <w:rFonts w:ascii="Palatino Linotype" w:eastAsia="MS Mincho" w:hAnsi="Palatino Linotype" w:cs="Tahoma"/>
        </w:rPr>
      </w:pPr>
    </w:p>
    <w:p w14:paraId="36072DC0" w14:textId="77777777" w:rsidR="004D4ADF" w:rsidRPr="00234C83" w:rsidRDefault="004D4ADF" w:rsidP="004D4ADF">
      <w:pPr>
        <w:autoSpaceDE w:val="0"/>
        <w:autoSpaceDN w:val="0"/>
        <w:adjustRightInd w:val="0"/>
        <w:ind w:left="851" w:right="900"/>
        <w:jc w:val="both"/>
        <w:rPr>
          <w:rFonts w:ascii="Palatino Linotype" w:hAnsi="Palatino Linotype" w:cs="Arial"/>
          <w:i/>
          <w:sz w:val="22"/>
          <w:szCs w:val="22"/>
        </w:rPr>
      </w:pPr>
      <w:r w:rsidRPr="00234C83">
        <w:rPr>
          <w:rFonts w:ascii="Palatino Linotype" w:hAnsi="Palatino Linotype" w:cs="Arial"/>
          <w:i/>
          <w:sz w:val="22"/>
          <w:szCs w:val="22"/>
        </w:rPr>
        <w:t>“</w:t>
      </w:r>
      <w:r w:rsidRPr="00234C83">
        <w:rPr>
          <w:rFonts w:ascii="Palatino Linotype" w:hAnsi="Palatino Linotype" w:cs="Arial"/>
          <w:b/>
          <w:i/>
          <w:sz w:val="22"/>
          <w:szCs w:val="22"/>
        </w:rPr>
        <w:t>Artículo 92.</w:t>
      </w:r>
      <w:r w:rsidRPr="00234C83">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72EF26" w14:textId="77777777" w:rsidR="004D4ADF" w:rsidRPr="00234C83" w:rsidRDefault="004D4ADF" w:rsidP="004D4ADF">
      <w:pPr>
        <w:autoSpaceDE w:val="0"/>
        <w:autoSpaceDN w:val="0"/>
        <w:adjustRightInd w:val="0"/>
        <w:ind w:left="851" w:right="900"/>
        <w:jc w:val="both"/>
        <w:rPr>
          <w:rFonts w:ascii="Palatino Linotype" w:hAnsi="Palatino Linotype" w:cs="Arial"/>
          <w:i/>
          <w:sz w:val="22"/>
          <w:szCs w:val="22"/>
        </w:rPr>
      </w:pPr>
      <w:r w:rsidRPr="00234C83">
        <w:rPr>
          <w:rFonts w:ascii="Palatino Linotype" w:hAnsi="Palatino Linotype" w:cs="Arial"/>
          <w:i/>
          <w:sz w:val="22"/>
          <w:szCs w:val="22"/>
        </w:rPr>
        <w:t>…</w:t>
      </w:r>
    </w:p>
    <w:p w14:paraId="704D5AD2" w14:textId="77777777" w:rsidR="004D4ADF" w:rsidRPr="00234C83" w:rsidRDefault="004D4ADF" w:rsidP="004D4ADF">
      <w:pPr>
        <w:ind w:left="851" w:right="899"/>
        <w:jc w:val="both"/>
        <w:rPr>
          <w:rFonts w:ascii="Palatino Linotype" w:hAnsi="Palatino Linotype"/>
          <w:i/>
          <w:sz w:val="22"/>
          <w:szCs w:val="22"/>
        </w:rPr>
      </w:pPr>
      <w:r w:rsidRPr="00234C83">
        <w:rPr>
          <w:rFonts w:ascii="Palatino Linotype" w:hAnsi="Palatino Linotype"/>
          <w:i/>
          <w:sz w:val="22"/>
          <w:szCs w:val="22"/>
        </w:rPr>
        <w:lastRenderedPageBreak/>
        <w:t xml:space="preserve">XXI. La </w:t>
      </w:r>
      <w:r w:rsidRPr="00234C83">
        <w:rPr>
          <w:rFonts w:ascii="Palatino Linotype" w:hAnsi="Palatino Linotype"/>
          <w:b/>
          <w:i/>
          <w:sz w:val="22"/>
          <w:szCs w:val="22"/>
        </w:rPr>
        <w:t>información curricular</w:t>
      </w:r>
      <w:r w:rsidRPr="00234C83">
        <w:rPr>
          <w:rFonts w:ascii="Palatino Linotype" w:hAnsi="Palatino Linotype"/>
          <w:i/>
          <w:sz w:val="22"/>
          <w:szCs w:val="22"/>
        </w:rPr>
        <w:t xml:space="preserve">, </w:t>
      </w:r>
      <w:r w:rsidRPr="00234C83">
        <w:rPr>
          <w:rFonts w:ascii="Palatino Linotype" w:hAnsi="Palatino Linotype"/>
          <w:b/>
          <w:i/>
          <w:sz w:val="22"/>
          <w:szCs w:val="22"/>
        </w:rPr>
        <w:t>desde el nivel de jefe de departamento o equivalente, hasta el titular del sujeto obligado</w:t>
      </w:r>
      <w:r w:rsidRPr="00234C83">
        <w:rPr>
          <w:rFonts w:ascii="Palatino Linotype" w:hAnsi="Palatino Linotype"/>
          <w:i/>
          <w:sz w:val="22"/>
          <w:szCs w:val="22"/>
        </w:rPr>
        <w:t>, así como, en su caso, las sanciones administrativas de que haya sido objeto;</w:t>
      </w:r>
    </w:p>
    <w:p w14:paraId="62A21835" w14:textId="77777777" w:rsidR="004D4ADF" w:rsidRPr="00234C83" w:rsidRDefault="004D4ADF" w:rsidP="004D4ADF">
      <w:pPr>
        <w:ind w:left="851" w:right="899"/>
        <w:jc w:val="both"/>
        <w:rPr>
          <w:rFonts w:ascii="Palatino Linotype" w:hAnsi="Palatino Linotype"/>
          <w:i/>
          <w:sz w:val="22"/>
          <w:szCs w:val="22"/>
        </w:rPr>
      </w:pPr>
      <w:r w:rsidRPr="00234C83">
        <w:rPr>
          <w:rFonts w:ascii="Palatino Linotype" w:hAnsi="Palatino Linotype"/>
          <w:i/>
          <w:sz w:val="22"/>
          <w:szCs w:val="22"/>
        </w:rPr>
        <w:t>…”</w:t>
      </w:r>
    </w:p>
    <w:p w14:paraId="7F879512" w14:textId="77777777" w:rsidR="004D4ADF" w:rsidRPr="00234C83" w:rsidRDefault="004D4ADF" w:rsidP="004D4ADF">
      <w:pPr>
        <w:ind w:left="851" w:right="899"/>
        <w:jc w:val="both"/>
        <w:rPr>
          <w:rFonts w:ascii="Palatino Linotype" w:hAnsi="Palatino Linotype"/>
          <w:i/>
          <w:sz w:val="22"/>
          <w:szCs w:val="22"/>
        </w:rPr>
      </w:pPr>
      <w:r w:rsidRPr="00234C83">
        <w:rPr>
          <w:rFonts w:ascii="Palatino Linotype" w:hAnsi="Palatino Linotype"/>
          <w:i/>
          <w:sz w:val="22"/>
          <w:szCs w:val="22"/>
        </w:rPr>
        <w:t>(Énfasis añadido)</w:t>
      </w:r>
    </w:p>
    <w:p w14:paraId="0F6EE25B" w14:textId="77777777" w:rsidR="004D4ADF" w:rsidRPr="00234C83" w:rsidRDefault="004D4ADF" w:rsidP="004D4ADF">
      <w:pPr>
        <w:spacing w:line="360" w:lineRule="auto"/>
        <w:jc w:val="both"/>
        <w:rPr>
          <w:rFonts w:ascii="Palatino Linotype" w:hAnsi="Palatino Linotype"/>
          <w:lang w:eastAsia="es-MX"/>
        </w:rPr>
      </w:pPr>
    </w:p>
    <w:p w14:paraId="060BB9A3" w14:textId="08330974" w:rsidR="004D4ADF" w:rsidRPr="00234C83" w:rsidRDefault="004D4ADF" w:rsidP="004D4ADF">
      <w:pPr>
        <w:tabs>
          <w:tab w:val="left" w:pos="709"/>
        </w:tabs>
        <w:spacing w:before="240" w:line="360" w:lineRule="auto"/>
        <w:ind w:right="51"/>
        <w:jc w:val="both"/>
        <w:rPr>
          <w:rFonts w:ascii="Palatino Linotype" w:hAnsi="Palatino Linotype"/>
        </w:rPr>
      </w:pPr>
      <w:r w:rsidRPr="00234C83">
        <w:rPr>
          <w:rFonts w:ascii="Palatino Linotype" w:hAnsi="Palatino Linotype"/>
          <w:iCs/>
        </w:rPr>
        <w:t xml:space="preserve">En mérito de lo expuesto </w:t>
      </w:r>
      <w:r w:rsidRPr="00234C83">
        <w:rPr>
          <w:rFonts w:ascii="Palatino Linotype" w:hAnsi="Palatino Linotype"/>
        </w:rPr>
        <w:t xml:space="preserve">en líneas anteriores, resultan fundados los motivos de inconformidad vertidos por </w:t>
      </w:r>
      <w:r w:rsidR="00DB058A" w:rsidRPr="00234C83">
        <w:rPr>
          <w:rFonts w:ascii="Palatino Linotype" w:hAnsi="Palatino Linotype"/>
          <w:b/>
          <w:bCs/>
        </w:rPr>
        <w:t>EL RECURRENTE</w:t>
      </w:r>
      <w:r w:rsidRPr="00234C83">
        <w:rPr>
          <w:rFonts w:ascii="Palatino Linotype" w:hAnsi="Palatino Linotype"/>
          <w:b/>
        </w:rPr>
        <w:t xml:space="preserve">, </w:t>
      </w:r>
      <w:r w:rsidRPr="00234C83">
        <w:rPr>
          <w:rFonts w:ascii="Palatino Linotype" w:hAnsi="Palatino Linotype"/>
        </w:rPr>
        <w:t xml:space="preserve">por ello con fundamento en el artículo 186 fracción III de la Ley de Transparencia y Acceso a la Información Pública del Estado de México y Municipios, se </w:t>
      </w:r>
      <w:r w:rsidRPr="00234C83">
        <w:rPr>
          <w:rFonts w:ascii="Palatino Linotype" w:hAnsi="Palatino Linotype"/>
          <w:b/>
        </w:rPr>
        <w:t xml:space="preserve">MODIFICA </w:t>
      </w:r>
      <w:r w:rsidRPr="00234C83">
        <w:rPr>
          <w:rFonts w:ascii="Palatino Linotype" w:hAnsi="Palatino Linotype"/>
        </w:rPr>
        <w:t>la respuesta a la solicitud de información</w:t>
      </w:r>
      <w:r w:rsidR="00DB058A" w:rsidRPr="00234C83">
        <w:rPr>
          <w:rFonts w:ascii="Palatino Linotype" w:hAnsi="Palatino Linotype"/>
        </w:rPr>
        <w:t xml:space="preserve"> </w:t>
      </w:r>
      <w:r w:rsidR="00DB058A" w:rsidRPr="00234C83">
        <w:rPr>
          <w:rFonts w:ascii="Palatino Linotype" w:eastAsia="MS Mincho" w:hAnsi="Palatino Linotype" w:cs="Arial"/>
          <w:b/>
          <w:bCs/>
        </w:rPr>
        <w:t>00717/ECATEPEC/IP/2021</w:t>
      </w:r>
      <w:r w:rsidRPr="00234C83">
        <w:rPr>
          <w:rFonts w:ascii="Palatino Linotype" w:hAnsi="Palatino Linotype"/>
          <w:b/>
        </w:rPr>
        <w:t xml:space="preserve">, </w:t>
      </w:r>
      <w:r w:rsidRPr="00234C83">
        <w:rPr>
          <w:rFonts w:ascii="Palatino Linotype" w:hAnsi="Palatino Linotype"/>
        </w:rPr>
        <w:t xml:space="preserve">que ha sido materia del presente fallo. </w:t>
      </w:r>
    </w:p>
    <w:p w14:paraId="0ADD4C41" w14:textId="77777777" w:rsidR="004D4ADF" w:rsidRPr="00234C83" w:rsidRDefault="004D4ADF" w:rsidP="004D4ADF">
      <w:pPr>
        <w:jc w:val="center"/>
        <w:rPr>
          <w:rFonts w:ascii="Palatino Linotype" w:hAnsi="Palatino Linotype"/>
          <w:b/>
          <w:bCs/>
          <w:spacing w:val="40"/>
          <w:sz w:val="28"/>
        </w:rPr>
      </w:pPr>
    </w:p>
    <w:p w14:paraId="66C30944" w14:textId="77777777" w:rsidR="004D4ADF" w:rsidRPr="00234C83" w:rsidRDefault="004D4ADF" w:rsidP="004D4ADF">
      <w:pPr>
        <w:jc w:val="center"/>
        <w:rPr>
          <w:rFonts w:ascii="Palatino Linotype" w:hAnsi="Palatino Linotype"/>
          <w:b/>
          <w:bCs/>
          <w:spacing w:val="40"/>
          <w:sz w:val="28"/>
        </w:rPr>
      </w:pPr>
      <w:r w:rsidRPr="00234C83">
        <w:rPr>
          <w:rFonts w:ascii="Palatino Linotype" w:hAnsi="Palatino Linotype"/>
          <w:b/>
          <w:bCs/>
          <w:spacing w:val="40"/>
          <w:sz w:val="28"/>
        </w:rPr>
        <w:t>RESUELVE</w:t>
      </w:r>
    </w:p>
    <w:p w14:paraId="6347639F" w14:textId="77777777" w:rsidR="004D4ADF" w:rsidRPr="00234C83" w:rsidRDefault="004D4ADF" w:rsidP="004D4ADF">
      <w:pPr>
        <w:jc w:val="center"/>
        <w:rPr>
          <w:rFonts w:ascii="Palatino Linotype" w:hAnsi="Palatino Linotype"/>
          <w:b/>
          <w:bCs/>
          <w:spacing w:val="40"/>
          <w:sz w:val="28"/>
        </w:rPr>
      </w:pPr>
    </w:p>
    <w:p w14:paraId="4DC989BB" w14:textId="49530F7A" w:rsidR="00862D02" w:rsidRPr="00234C83" w:rsidRDefault="004D4ADF" w:rsidP="00862D02">
      <w:pPr>
        <w:spacing w:line="360" w:lineRule="auto"/>
        <w:jc w:val="both"/>
        <w:rPr>
          <w:rFonts w:ascii="Palatino Linotype" w:eastAsia="Palatino Linotype" w:hAnsi="Palatino Linotype" w:cs="Palatino Linotype"/>
          <w:color w:val="000000"/>
        </w:rPr>
      </w:pPr>
      <w:r w:rsidRPr="00234C83">
        <w:rPr>
          <w:rFonts w:ascii="Palatino Linotype" w:hAnsi="Palatino Linotype" w:cs="Arial"/>
          <w:b/>
        </w:rPr>
        <w:t>PRIMERO.</w:t>
      </w:r>
      <w:r w:rsidR="00862D02" w:rsidRPr="00234C83">
        <w:rPr>
          <w:rFonts w:ascii="Palatino Linotype" w:hAnsi="Palatino Linotype" w:cs="Arial"/>
          <w:b/>
        </w:rPr>
        <w:t xml:space="preserve"> </w:t>
      </w:r>
      <w:r w:rsidR="00862D02" w:rsidRPr="00234C83">
        <w:rPr>
          <w:rFonts w:ascii="Palatino Linotype" w:eastAsia="Palatino Linotype" w:hAnsi="Palatino Linotype" w:cs="Palatino Linotype"/>
          <w:color w:val="000000"/>
        </w:rPr>
        <w:t xml:space="preserve">Resultan </w:t>
      </w:r>
      <w:r w:rsidR="00862D02" w:rsidRPr="00234C83">
        <w:rPr>
          <w:rFonts w:ascii="Palatino Linotype" w:eastAsia="Palatino Linotype" w:hAnsi="Palatino Linotype" w:cs="Palatino Linotype"/>
          <w:b/>
          <w:color w:val="000000"/>
        </w:rPr>
        <w:t>fundadas</w:t>
      </w:r>
      <w:r w:rsidR="00862D02" w:rsidRPr="00234C83">
        <w:rPr>
          <w:rFonts w:ascii="Palatino Linotype" w:eastAsia="Palatino Linotype" w:hAnsi="Palatino Linotype" w:cs="Palatino Linotype"/>
          <w:color w:val="000000"/>
        </w:rPr>
        <w:t xml:space="preserve"> las razones o motivos de inconformidad planteadas por </w:t>
      </w:r>
      <w:r w:rsidR="00862D02" w:rsidRPr="00234C83">
        <w:rPr>
          <w:rFonts w:ascii="Palatino Linotype" w:eastAsia="Palatino Linotype" w:hAnsi="Palatino Linotype" w:cs="Palatino Linotype"/>
          <w:b/>
          <w:color w:val="000000"/>
        </w:rPr>
        <w:t>EL RECURRENTE</w:t>
      </w:r>
      <w:r w:rsidR="00862D02" w:rsidRPr="00234C83">
        <w:rPr>
          <w:rFonts w:ascii="Palatino Linotype" w:eastAsia="Palatino Linotype" w:hAnsi="Palatino Linotype" w:cs="Palatino Linotype"/>
          <w:color w:val="000000"/>
        </w:rPr>
        <w:t xml:space="preserve">, en términos del Considerando </w:t>
      </w:r>
      <w:r w:rsidR="00862D02" w:rsidRPr="00234C83">
        <w:rPr>
          <w:rFonts w:ascii="Palatino Linotype" w:eastAsia="Palatino Linotype" w:hAnsi="Palatino Linotype" w:cs="Palatino Linotype"/>
          <w:b/>
          <w:color w:val="000000"/>
        </w:rPr>
        <w:t>QUINTO</w:t>
      </w:r>
      <w:r w:rsidR="00862D02" w:rsidRPr="00234C83">
        <w:rPr>
          <w:rFonts w:ascii="Palatino Linotype" w:eastAsia="Palatino Linotype" w:hAnsi="Palatino Linotype" w:cs="Palatino Linotype"/>
          <w:color w:val="000000"/>
        </w:rPr>
        <w:t xml:space="preserve"> de la presente resolución.</w:t>
      </w:r>
    </w:p>
    <w:p w14:paraId="042B57A9" w14:textId="1A7EE98A" w:rsidR="004D4ADF" w:rsidRPr="00234C83" w:rsidRDefault="00862D02" w:rsidP="00862D02">
      <w:pPr>
        <w:spacing w:before="240" w:line="360" w:lineRule="auto"/>
        <w:jc w:val="both"/>
        <w:rPr>
          <w:rFonts w:ascii="Palatino Linotype" w:hAnsi="Palatino Linotype" w:cs="Arial"/>
        </w:rPr>
      </w:pPr>
      <w:r w:rsidRPr="00234C83">
        <w:rPr>
          <w:rFonts w:ascii="Palatino Linotype" w:hAnsi="Palatino Linotype" w:cs="Arial"/>
          <w:b/>
          <w:bCs/>
        </w:rPr>
        <w:t>SEGUNDO.</w:t>
      </w:r>
      <w:r w:rsidRPr="00234C83">
        <w:rPr>
          <w:rFonts w:ascii="Palatino Linotype" w:hAnsi="Palatino Linotype" w:cs="Arial"/>
        </w:rPr>
        <w:t xml:space="preserve"> </w:t>
      </w:r>
      <w:r w:rsidR="004D4ADF" w:rsidRPr="00234C83">
        <w:rPr>
          <w:rFonts w:ascii="Palatino Linotype" w:hAnsi="Palatino Linotype" w:cs="Arial"/>
        </w:rPr>
        <w:t xml:space="preserve">Se </w:t>
      </w:r>
      <w:r w:rsidR="004D4ADF" w:rsidRPr="00234C83">
        <w:rPr>
          <w:rFonts w:ascii="Palatino Linotype" w:hAnsi="Palatino Linotype" w:cs="Arial"/>
          <w:b/>
        </w:rPr>
        <w:t xml:space="preserve">MODIFICA </w:t>
      </w:r>
      <w:r w:rsidR="004D4ADF" w:rsidRPr="00234C83">
        <w:rPr>
          <w:rFonts w:ascii="Palatino Linotype" w:hAnsi="Palatino Linotype" w:cs="Arial"/>
        </w:rPr>
        <w:t xml:space="preserve">la respuesta entregada por </w:t>
      </w:r>
      <w:r w:rsidR="004D4ADF" w:rsidRPr="00234C83">
        <w:rPr>
          <w:rFonts w:ascii="Palatino Linotype" w:hAnsi="Palatino Linotype" w:cs="Arial"/>
          <w:b/>
        </w:rPr>
        <w:t xml:space="preserve">EL SUJETO OBLIGADO, </w:t>
      </w:r>
      <w:r w:rsidR="004D4ADF" w:rsidRPr="00234C83">
        <w:rPr>
          <w:rFonts w:ascii="Palatino Linotype" w:hAnsi="Palatino Linotype" w:cs="Arial"/>
        </w:rPr>
        <w:t xml:space="preserve">a la solicitud de información número </w:t>
      </w:r>
      <w:r w:rsidR="00DB058A" w:rsidRPr="00234C83">
        <w:rPr>
          <w:rFonts w:ascii="Palatino Linotype" w:eastAsia="MS Mincho" w:hAnsi="Palatino Linotype" w:cs="Arial"/>
          <w:b/>
          <w:bCs/>
        </w:rPr>
        <w:t>00717/ECATEPEC/IP/2021</w:t>
      </w:r>
      <w:r w:rsidR="004D4ADF" w:rsidRPr="00234C83">
        <w:rPr>
          <w:rFonts w:ascii="Palatino Linotype" w:hAnsi="Palatino Linotype" w:cs="Arial"/>
          <w:b/>
        </w:rPr>
        <w:t>,</w:t>
      </w:r>
      <w:r w:rsidR="002C1EC6" w:rsidRPr="00234C83">
        <w:rPr>
          <w:rFonts w:ascii="Palatino Linotype" w:hAnsi="Palatino Linotype" w:cs="Arial"/>
          <w:b/>
        </w:rPr>
        <w:t xml:space="preserve"> </w:t>
      </w:r>
      <w:r w:rsidR="002C1EC6" w:rsidRPr="00234C83">
        <w:rPr>
          <w:rFonts w:ascii="Palatino Linotype" w:hAnsi="Palatino Linotype"/>
          <w:color w:val="222222"/>
          <w:shd w:val="clear" w:color="auto" w:fill="FFFFFF"/>
        </w:rPr>
        <w:t xml:space="preserve">que generó el recurso de revisión </w:t>
      </w:r>
      <w:r w:rsidR="002C1EC6" w:rsidRPr="00234C83">
        <w:rPr>
          <w:rFonts w:ascii="Palatino Linotype" w:hAnsi="Palatino Linotype" w:cs="Arial"/>
          <w:b/>
        </w:rPr>
        <w:t>05837/INFOEM/IP/RR/2021</w:t>
      </w:r>
      <w:r w:rsidR="002C1EC6" w:rsidRPr="00234C83">
        <w:rPr>
          <w:rFonts w:ascii="Palatino Linotype" w:eastAsia="Palatino Linotype" w:hAnsi="Palatino Linotype" w:cs="Palatino Linotype"/>
          <w:b/>
        </w:rPr>
        <w:t>,</w:t>
      </w:r>
      <w:r w:rsidR="002C1EC6" w:rsidRPr="00234C83">
        <w:rPr>
          <w:rFonts w:ascii="Palatino Linotype" w:hAnsi="Palatino Linotype"/>
          <w:color w:val="222222"/>
          <w:shd w:val="clear" w:color="auto" w:fill="FFFFFF"/>
        </w:rPr>
        <w:t xml:space="preserve"> </w:t>
      </w:r>
      <w:r w:rsidR="004D4ADF" w:rsidRPr="00234C83">
        <w:rPr>
          <w:rFonts w:ascii="Palatino Linotype" w:hAnsi="Palatino Linotype" w:cs="Arial"/>
        </w:rPr>
        <w:t xml:space="preserve">en términos del </w:t>
      </w:r>
      <w:r w:rsidR="002C1EC6" w:rsidRPr="00234C83">
        <w:rPr>
          <w:rFonts w:ascii="Palatino Linotype" w:hAnsi="Palatino Linotype" w:cs="Arial"/>
          <w:bCs/>
        </w:rPr>
        <w:t>c</w:t>
      </w:r>
      <w:r w:rsidR="004D4ADF" w:rsidRPr="00234C83">
        <w:rPr>
          <w:rFonts w:ascii="Palatino Linotype" w:hAnsi="Palatino Linotype" w:cs="Arial"/>
          <w:bCs/>
        </w:rPr>
        <w:t>onsiderando</w:t>
      </w:r>
      <w:r w:rsidR="004D4ADF" w:rsidRPr="00234C83">
        <w:rPr>
          <w:rFonts w:ascii="Palatino Linotype" w:hAnsi="Palatino Linotype" w:cs="Arial"/>
          <w:b/>
        </w:rPr>
        <w:t xml:space="preserve"> </w:t>
      </w:r>
      <w:r w:rsidR="00963D67" w:rsidRPr="00234C83">
        <w:rPr>
          <w:rFonts w:ascii="Palatino Linotype" w:hAnsi="Palatino Linotype" w:cs="Arial"/>
          <w:b/>
        </w:rPr>
        <w:t>QUINTO</w:t>
      </w:r>
      <w:r w:rsidR="004D4ADF" w:rsidRPr="00234C83">
        <w:rPr>
          <w:rFonts w:ascii="Palatino Linotype" w:hAnsi="Palatino Linotype" w:cs="Arial"/>
          <w:b/>
        </w:rPr>
        <w:t xml:space="preserve"> </w:t>
      </w:r>
      <w:r w:rsidR="004D4ADF" w:rsidRPr="00234C83">
        <w:rPr>
          <w:rFonts w:ascii="Palatino Linotype" w:hAnsi="Palatino Linotype" w:cs="Arial"/>
        </w:rPr>
        <w:t xml:space="preserve">de la presente </w:t>
      </w:r>
      <w:r w:rsidR="00D72D88" w:rsidRPr="00234C83">
        <w:rPr>
          <w:rFonts w:ascii="Palatino Linotype" w:hAnsi="Palatino Linotype" w:cs="Arial"/>
        </w:rPr>
        <w:t>resolución, se</w:t>
      </w:r>
      <w:r w:rsidR="004D4ADF" w:rsidRPr="00234C83">
        <w:rPr>
          <w:rFonts w:ascii="Palatino Linotype" w:hAnsi="Palatino Linotype" w:cs="Arial"/>
        </w:rPr>
        <w:t xml:space="preserve"> </w:t>
      </w:r>
      <w:r w:rsidR="004D4ADF" w:rsidRPr="00234C83">
        <w:rPr>
          <w:rFonts w:ascii="Palatino Linotype" w:hAnsi="Palatino Linotype" w:cs="Arial"/>
          <w:b/>
        </w:rPr>
        <w:t>ORDENA</w:t>
      </w:r>
      <w:r w:rsidR="004D4ADF" w:rsidRPr="00234C83">
        <w:rPr>
          <w:rFonts w:ascii="Palatino Linotype" w:hAnsi="Palatino Linotype" w:cs="Arial"/>
        </w:rPr>
        <w:t xml:space="preserve"> al </w:t>
      </w:r>
      <w:r w:rsidR="004D4ADF" w:rsidRPr="00234C83">
        <w:rPr>
          <w:rFonts w:ascii="Palatino Linotype" w:hAnsi="Palatino Linotype" w:cs="Arial"/>
          <w:b/>
        </w:rPr>
        <w:t>SUJETO OBLIGADO</w:t>
      </w:r>
      <w:r w:rsidR="004D4ADF" w:rsidRPr="00234C83">
        <w:rPr>
          <w:rFonts w:ascii="Palatino Linotype" w:hAnsi="Palatino Linotype" w:cs="Arial"/>
        </w:rPr>
        <w:t xml:space="preserve"> entregar al</w:t>
      </w:r>
      <w:r w:rsidR="004D4ADF" w:rsidRPr="00234C83">
        <w:rPr>
          <w:rFonts w:ascii="Palatino Linotype" w:hAnsi="Palatino Linotype" w:cs="Arial"/>
          <w:b/>
          <w:bCs/>
        </w:rPr>
        <w:t xml:space="preserve"> </w:t>
      </w:r>
      <w:r w:rsidR="004D4ADF" w:rsidRPr="00234C83">
        <w:rPr>
          <w:rFonts w:ascii="Palatino Linotype" w:hAnsi="Palatino Linotype" w:cs="Arial"/>
          <w:b/>
        </w:rPr>
        <w:t xml:space="preserve">RECURRENTE, </w:t>
      </w:r>
      <w:r w:rsidR="004D4ADF" w:rsidRPr="00234C83">
        <w:rPr>
          <w:rFonts w:ascii="Palatino Linotype" w:hAnsi="Palatino Linotype" w:cs="Arial"/>
        </w:rPr>
        <w:t xml:space="preserve">a través del Sistema de Acceso a la Información Mexiquense </w:t>
      </w:r>
      <w:r w:rsidR="004D4ADF" w:rsidRPr="00234C83">
        <w:rPr>
          <w:rFonts w:ascii="Palatino Linotype" w:hAnsi="Palatino Linotype" w:cs="Arial"/>
          <w:b/>
        </w:rPr>
        <w:t>(SAIMEX)</w:t>
      </w:r>
      <w:r w:rsidRPr="00234C83">
        <w:rPr>
          <w:rFonts w:ascii="Palatino Linotype" w:hAnsi="Palatino Linotype" w:cs="Arial"/>
          <w:b/>
        </w:rPr>
        <w:t xml:space="preserve"> y correo electrónico</w:t>
      </w:r>
      <w:r w:rsidR="004D4ADF" w:rsidRPr="00234C83">
        <w:rPr>
          <w:rFonts w:ascii="Palatino Linotype" w:hAnsi="Palatino Linotype" w:cs="Arial"/>
          <w:b/>
        </w:rPr>
        <w:t xml:space="preserve">, </w:t>
      </w:r>
      <w:r w:rsidR="004D4ADF" w:rsidRPr="00234C83">
        <w:rPr>
          <w:rFonts w:ascii="Palatino Linotype" w:hAnsi="Palatino Linotype" w:cs="Arial"/>
          <w:bCs/>
        </w:rPr>
        <w:t xml:space="preserve">en versión pública de ser procedente, </w:t>
      </w:r>
      <w:r w:rsidR="004D4ADF" w:rsidRPr="00234C83">
        <w:rPr>
          <w:rFonts w:ascii="Palatino Linotype" w:hAnsi="Palatino Linotype" w:cs="Arial"/>
        </w:rPr>
        <w:t xml:space="preserve">de lo siguiente: </w:t>
      </w:r>
    </w:p>
    <w:p w14:paraId="36F0E5E4" w14:textId="77777777" w:rsidR="00AF05FA" w:rsidRPr="00234C83" w:rsidRDefault="00AF05FA" w:rsidP="004D4ADF">
      <w:pPr>
        <w:autoSpaceDE w:val="0"/>
        <w:autoSpaceDN w:val="0"/>
        <w:adjustRightInd w:val="0"/>
        <w:spacing w:before="240" w:line="360" w:lineRule="auto"/>
        <w:ind w:right="49"/>
        <w:jc w:val="both"/>
        <w:rPr>
          <w:rFonts w:ascii="Palatino Linotype" w:hAnsi="Palatino Linotype" w:cs="Arial"/>
        </w:rPr>
      </w:pPr>
    </w:p>
    <w:p w14:paraId="4B52B79D" w14:textId="63BBB3B8" w:rsidR="004D4ADF" w:rsidRPr="00234C83" w:rsidRDefault="00AF05FA" w:rsidP="004D4ADF">
      <w:pPr>
        <w:spacing w:line="276" w:lineRule="auto"/>
        <w:ind w:left="851" w:right="992"/>
        <w:jc w:val="both"/>
        <w:rPr>
          <w:rFonts w:ascii="Palatino Linotype" w:hAnsi="Palatino Linotype"/>
          <w:i/>
        </w:rPr>
      </w:pPr>
      <w:r w:rsidRPr="00234C83">
        <w:rPr>
          <w:rFonts w:ascii="Palatino Linotype" w:hAnsi="Palatino Linotype"/>
          <w:i/>
          <w:iCs/>
          <w:sz w:val="22"/>
          <w:szCs w:val="22"/>
        </w:rPr>
        <w:t>Estructura orgánica del Instituto de la Juventud Ecatepec, así como cur</w:t>
      </w:r>
      <w:r w:rsidR="00DD63E0" w:rsidRPr="00234C83">
        <w:rPr>
          <w:rFonts w:ascii="Palatino Linotype" w:hAnsi="Palatino Linotype"/>
          <w:i/>
          <w:iCs/>
          <w:sz w:val="22"/>
          <w:szCs w:val="22"/>
        </w:rPr>
        <w:t>rí</w:t>
      </w:r>
      <w:r w:rsidRPr="00234C83">
        <w:rPr>
          <w:rFonts w:ascii="Palatino Linotype" w:hAnsi="Palatino Linotype"/>
          <w:i/>
          <w:iCs/>
          <w:sz w:val="22"/>
          <w:szCs w:val="22"/>
        </w:rPr>
        <w:t xml:space="preserve">culum vitae (versión pública) del personal </w:t>
      </w:r>
      <w:r w:rsidR="00FA3BCC" w:rsidRPr="00234C83">
        <w:rPr>
          <w:rFonts w:ascii="Palatino Linotype" w:hAnsi="Palatino Linotype"/>
          <w:i/>
          <w:iCs/>
          <w:sz w:val="22"/>
          <w:szCs w:val="22"/>
        </w:rPr>
        <w:t>adscrito al 22 de noviembre de 2021.</w:t>
      </w:r>
      <w:r w:rsidR="00FA3BCC" w:rsidRPr="00234C83" w:rsidDel="00FA3BCC">
        <w:rPr>
          <w:rFonts w:ascii="Palatino Linotype" w:hAnsi="Palatino Linotype"/>
          <w:i/>
          <w:iCs/>
          <w:sz w:val="22"/>
          <w:szCs w:val="22"/>
        </w:rPr>
        <w:t xml:space="preserve"> </w:t>
      </w:r>
    </w:p>
    <w:p w14:paraId="3F5AE637" w14:textId="77777777" w:rsidR="004D4ADF" w:rsidRPr="00234C83" w:rsidRDefault="004D4ADF" w:rsidP="00FA3BCC">
      <w:pPr>
        <w:spacing w:line="276" w:lineRule="auto"/>
        <w:ind w:left="851" w:right="992"/>
        <w:jc w:val="both"/>
        <w:rPr>
          <w:rFonts w:ascii="Palatino Linotype" w:hAnsi="Palatino Linotype" w:cs="Bookman Old Style"/>
          <w:bCs/>
          <w:i/>
          <w:sz w:val="22"/>
          <w:szCs w:val="22"/>
        </w:rPr>
      </w:pPr>
      <w:r w:rsidRPr="00234C83">
        <w:rPr>
          <w:rFonts w:ascii="Palatino Linotype" w:hAnsi="Palatino Linotype"/>
          <w:i/>
          <w:iCs/>
          <w:sz w:val="22"/>
          <w:szCs w:val="22"/>
        </w:rPr>
        <w:lastRenderedPageBreak/>
        <w:t>Debiendo</w:t>
      </w:r>
      <w:r w:rsidRPr="00234C83">
        <w:rPr>
          <w:rFonts w:ascii="Palatino Linotype" w:hAnsi="Palatino Linotype"/>
          <w:i/>
          <w:sz w:val="22"/>
          <w:szCs w:val="22"/>
        </w:rPr>
        <w:t xml:space="preserve"> notificar al </w:t>
      </w:r>
      <w:r w:rsidRPr="00234C83">
        <w:rPr>
          <w:rFonts w:ascii="Palatino Linotype" w:hAnsi="Palatino Linotype"/>
          <w:b/>
          <w:i/>
          <w:sz w:val="22"/>
          <w:szCs w:val="22"/>
        </w:rPr>
        <w:t>RECURRENTE</w:t>
      </w:r>
      <w:r w:rsidRPr="00234C83">
        <w:rPr>
          <w:rFonts w:ascii="Palatino Linotype" w:hAnsi="Palatino Linotype"/>
          <w:i/>
          <w:sz w:val="22"/>
          <w:szCs w:val="22"/>
        </w:rPr>
        <w:t xml:space="preserve"> el Acuerdo de Clasificación de la información que emita el Comité de Transparencia con motivo de la versión pública.</w:t>
      </w:r>
    </w:p>
    <w:p w14:paraId="7D16737F" w14:textId="77777777" w:rsidR="004D4ADF" w:rsidRPr="00234C83" w:rsidRDefault="004D4ADF" w:rsidP="00033269">
      <w:pPr>
        <w:spacing w:line="360" w:lineRule="auto"/>
        <w:jc w:val="both"/>
        <w:rPr>
          <w:rFonts w:ascii="Palatino Linotype" w:hAnsi="Palatino Linotype"/>
          <w:bCs/>
          <w:iCs/>
        </w:rPr>
      </w:pPr>
    </w:p>
    <w:p w14:paraId="0B2ED283" w14:textId="3D7B19E3" w:rsidR="0076773D" w:rsidRPr="00234C83" w:rsidRDefault="0076773D" w:rsidP="00033269">
      <w:pPr>
        <w:spacing w:line="360" w:lineRule="auto"/>
        <w:jc w:val="both"/>
        <w:rPr>
          <w:rFonts w:ascii="Palatino Linotype" w:hAnsi="Palatino Linotype"/>
          <w:shd w:val="clear" w:color="auto" w:fill="FFFFFF"/>
        </w:rPr>
      </w:pPr>
      <w:r w:rsidRPr="00234C83">
        <w:rPr>
          <w:rFonts w:ascii="Palatino Linotype" w:hAnsi="Palatino Linotype"/>
          <w:b/>
          <w:sz w:val="28"/>
          <w:szCs w:val="28"/>
          <w:shd w:val="clear" w:color="auto" w:fill="FFFFFF"/>
        </w:rPr>
        <w:t>TERCERO.</w:t>
      </w:r>
      <w:r w:rsidRPr="00234C83">
        <w:rPr>
          <w:rFonts w:ascii="Palatino Linotype" w:hAnsi="Palatino Linotype"/>
          <w:b/>
          <w:shd w:val="clear" w:color="auto" w:fill="FFFFFF"/>
        </w:rPr>
        <w:t> </w:t>
      </w:r>
      <w:r w:rsidRPr="00234C83">
        <w:rPr>
          <w:rFonts w:ascii="Palatino Linotype" w:hAnsi="Palatino Linotype"/>
          <w:b/>
          <w:lang w:eastAsia="es-ES_tradnl"/>
        </w:rPr>
        <w:t>Notifíquese</w:t>
      </w:r>
      <w:r w:rsidRPr="00234C83">
        <w:rPr>
          <w:rFonts w:ascii="Palatino Linotype" w:hAnsi="Palatino Linotype"/>
          <w:lang w:eastAsia="es-ES_tradnl"/>
        </w:rPr>
        <w:t xml:space="preserve"> </w:t>
      </w:r>
      <w:r w:rsidRPr="00234C83">
        <w:rPr>
          <w:rFonts w:ascii="Palatino Linotype" w:hAnsi="Palatino Linotype"/>
          <w:shd w:val="clear" w:color="auto" w:fill="FFFFFF"/>
        </w:rPr>
        <w:t>a la Titular de la Unidad de Transparencia del</w:t>
      </w:r>
      <w:r w:rsidRPr="00234C83">
        <w:rPr>
          <w:rFonts w:ascii="Palatino Linotype" w:hAnsi="Palatino Linotype"/>
          <w:b/>
          <w:shd w:val="clear" w:color="auto" w:fill="FFFFFF"/>
        </w:rPr>
        <w:t> SUJETO OBLIGADO</w:t>
      </w:r>
      <w:r w:rsidRPr="00234C83">
        <w:rPr>
          <w:rFonts w:ascii="Palatino Linotype" w:hAnsi="Palatino Linotype"/>
          <w:shd w:val="clear" w:color="auto" w:fill="FFFFFF"/>
        </w:rPr>
        <w:t xml:space="preserve">, para que conforme a los artículos 186, último párrafo y 189, párrafo segundo de la Ley de </w:t>
      </w:r>
      <w:r w:rsidRPr="00234C83">
        <w:rPr>
          <w:rFonts w:ascii="Palatino Linotype" w:hAnsi="Palatino Linotype" w:cs="Arial"/>
        </w:rPr>
        <w:t>Transparencia</w:t>
      </w:r>
      <w:r w:rsidRPr="00234C83">
        <w:rPr>
          <w:rFonts w:ascii="Palatino Linotype" w:hAnsi="Palatino Linotype"/>
          <w:shd w:val="clear" w:color="auto" w:fill="FFFFFF"/>
        </w:rPr>
        <w:t xml:space="preserve"> y Acceso a la Información Pública del Estado de México y Municipios, dé </w:t>
      </w:r>
      <w:r w:rsidRPr="00234C83">
        <w:rPr>
          <w:rFonts w:ascii="Palatino Linotype" w:hAnsi="Palatino Linotype" w:cs="Arial"/>
        </w:rPr>
        <w:t>cumplimiento</w:t>
      </w:r>
      <w:r w:rsidRPr="00234C83">
        <w:rPr>
          <w:rFonts w:ascii="Palatino Linotype" w:hAnsi="Palatino Linotype"/>
          <w:shd w:val="clear" w:color="auto" w:fill="FFFFFF"/>
        </w:rPr>
        <w:t xml:space="preserve"> a lo ordenado dentro del plazo de diez días hábiles, debiendo </w:t>
      </w:r>
      <w:r w:rsidRPr="00234C83">
        <w:rPr>
          <w:rFonts w:ascii="Palatino Linotype" w:hAnsi="Palatino Linotype" w:cs="Arial"/>
        </w:rPr>
        <w:t>informar</w:t>
      </w:r>
      <w:r w:rsidRPr="00234C83">
        <w:rPr>
          <w:rFonts w:ascii="Palatino Linotype" w:hAnsi="Palatino Linotype"/>
          <w:shd w:val="clear" w:color="auto" w:fill="FFFFFF"/>
        </w:rPr>
        <w:t xml:space="preserve"> a este Instituto en un plazo </w:t>
      </w:r>
      <w:r w:rsidRPr="00234C83">
        <w:rPr>
          <w:rFonts w:ascii="Palatino Linotype" w:hAnsi="Palatino Linotype"/>
          <w:lang w:eastAsia="es-ES_tradnl"/>
        </w:rPr>
        <w:t>de</w:t>
      </w:r>
      <w:r w:rsidRPr="00234C83">
        <w:rPr>
          <w:rFonts w:ascii="Palatino Linotype" w:hAnsi="Palatino Linotype"/>
          <w:shd w:val="clear" w:color="auto" w:fill="FFFFFF"/>
        </w:rPr>
        <w:t xml:space="preserve"> tres días hábiles siguientes sobre el cumplimiento dado a la presente resolución.</w:t>
      </w:r>
    </w:p>
    <w:p w14:paraId="369CEB36" w14:textId="77777777" w:rsidR="0046694E" w:rsidRPr="00234C83" w:rsidRDefault="0046694E" w:rsidP="00033269">
      <w:pPr>
        <w:spacing w:line="360" w:lineRule="auto"/>
        <w:jc w:val="both"/>
        <w:rPr>
          <w:rFonts w:ascii="Palatino Linotype" w:hAnsi="Palatino Linotype"/>
          <w:shd w:val="clear" w:color="auto" w:fill="FFFFFF"/>
        </w:rPr>
      </w:pPr>
    </w:p>
    <w:p w14:paraId="47DA70A0" w14:textId="069302AB" w:rsidR="0076773D" w:rsidRPr="00234C83" w:rsidRDefault="0076773D" w:rsidP="00033269">
      <w:pPr>
        <w:spacing w:line="360" w:lineRule="auto"/>
        <w:jc w:val="both"/>
        <w:rPr>
          <w:rFonts w:ascii="Palatino Linotype" w:hAnsi="Palatino Linotype"/>
          <w:lang w:eastAsia="es-ES_tradnl"/>
        </w:rPr>
      </w:pPr>
      <w:r w:rsidRPr="00234C83">
        <w:rPr>
          <w:rFonts w:ascii="Palatino Linotype" w:hAnsi="Palatino Linotype"/>
          <w:b/>
          <w:sz w:val="28"/>
          <w:szCs w:val="28"/>
          <w:shd w:val="clear" w:color="auto" w:fill="FFFFFF"/>
        </w:rPr>
        <w:t>CUARTO</w:t>
      </w:r>
      <w:r w:rsidRPr="00234C83">
        <w:rPr>
          <w:rFonts w:ascii="Palatino Linotype" w:hAnsi="Palatino Linotype" w:cs="Arial"/>
          <w:b/>
          <w:bCs/>
          <w:lang w:eastAsia="es-MX"/>
        </w:rPr>
        <w:t xml:space="preserve">. </w:t>
      </w:r>
      <w:r w:rsidRPr="00234C83">
        <w:rPr>
          <w:rFonts w:ascii="Palatino Linotype" w:hAnsi="Palatino Linotype"/>
          <w:b/>
          <w:lang w:eastAsia="es-ES_tradnl"/>
        </w:rPr>
        <w:t>Notifíquese</w:t>
      </w:r>
      <w:r w:rsidRPr="00234C83">
        <w:rPr>
          <w:rFonts w:ascii="Palatino Linotype" w:hAnsi="Palatino Linotype"/>
          <w:lang w:eastAsia="es-ES_tradnl"/>
        </w:rPr>
        <w:t xml:space="preserve"> a</w:t>
      </w:r>
      <w:r w:rsidR="00E079D0" w:rsidRPr="00234C83">
        <w:rPr>
          <w:rFonts w:ascii="Palatino Linotype" w:hAnsi="Palatino Linotype"/>
          <w:lang w:eastAsia="es-ES_tradnl"/>
        </w:rPr>
        <w:t xml:space="preserve">l </w:t>
      </w:r>
      <w:r w:rsidRPr="00234C83">
        <w:rPr>
          <w:rFonts w:ascii="Palatino Linotype" w:hAnsi="Palatino Linotype"/>
          <w:b/>
          <w:lang w:eastAsia="es-ES_tradnl"/>
        </w:rPr>
        <w:t>RECURRENTE</w:t>
      </w:r>
      <w:r w:rsidRPr="00234C83">
        <w:rPr>
          <w:rFonts w:ascii="Palatino Linotype" w:hAnsi="Palatino Linotype"/>
          <w:lang w:eastAsia="es-ES_tradnl"/>
        </w:rPr>
        <w:t xml:space="preserve"> </w:t>
      </w:r>
      <w:r w:rsidR="00352088" w:rsidRPr="00234C83">
        <w:rPr>
          <w:rFonts w:ascii="Palatino Linotype" w:hAnsi="Palatino Linotype"/>
          <w:lang w:eastAsia="es-ES_tradnl"/>
        </w:rPr>
        <w:t>la presente resolución vía Sistema de Acceso a la Información Mexiquense (</w:t>
      </w:r>
      <w:r w:rsidR="00352088" w:rsidRPr="00234C83">
        <w:rPr>
          <w:rFonts w:ascii="Palatino Linotype" w:hAnsi="Palatino Linotype"/>
          <w:b/>
          <w:bCs/>
          <w:lang w:eastAsia="es-ES_tradnl"/>
        </w:rPr>
        <w:t>SAIMEX</w:t>
      </w:r>
      <w:r w:rsidR="00352088" w:rsidRPr="00234C83">
        <w:rPr>
          <w:rFonts w:ascii="Palatino Linotype" w:hAnsi="Palatino Linotype"/>
          <w:lang w:eastAsia="es-ES_tradnl"/>
        </w:rPr>
        <w:t>)</w:t>
      </w:r>
      <w:r w:rsidR="00862D02" w:rsidRPr="00234C83">
        <w:rPr>
          <w:rFonts w:ascii="Palatino Linotype" w:hAnsi="Palatino Linotype"/>
          <w:lang w:eastAsia="es-ES_tradnl"/>
        </w:rPr>
        <w:t xml:space="preserve"> y </w:t>
      </w:r>
      <w:r w:rsidR="00862D02" w:rsidRPr="00234C83">
        <w:rPr>
          <w:rFonts w:ascii="Palatino Linotype" w:hAnsi="Palatino Linotype"/>
          <w:b/>
          <w:bCs/>
          <w:lang w:eastAsia="es-ES_tradnl"/>
        </w:rPr>
        <w:t>correo electrónico</w:t>
      </w:r>
      <w:r w:rsidR="00352088" w:rsidRPr="00234C83">
        <w:rPr>
          <w:rFonts w:ascii="Palatino Linotype" w:hAnsi="Palatino Linotype"/>
          <w:lang w:eastAsia="es-ES_tradnl"/>
        </w:rPr>
        <w:t>.</w:t>
      </w:r>
    </w:p>
    <w:p w14:paraId="4A24AF4E" w14:textId="77777777" w:rsidR="007A3CA2" w:rsidRPr="00234C83" w:rsidRDefault="007A3CA2" w:rsidP="00033269">
      <w:pPr>
        <w:spacing w:line="360" w:lineRule="auto"/>
        <w:jc w:val="both"/>
        <w:rPr>
          <w:rFonts w:ascii="Palatino Linotype" w:hAnsi="Palatino Linotype"/>
          <w:lang w:eastAsia="es-ES_tradnl"/>
        </w:rPr>
      </w:pPr>
    </w:p>
    <w:p w14:paraId="221F8790" w14:textId="2B6FA47B" w:rsidR="0076773D" w:rsidRPr="00234C83" w:rsidRDefault="0076773D" w:rsidP="00033269">
      <w:pPr>
        <w:spacing w:line="360" w:lineRule="auto"/>
        <w:jc w:val="both"/>
        <w:rPr>
          <w:rFonts w:ascii="Palatino Linotype" w:hAnsi="Palatino Linotype"/>
          <w:lang w:eastAsia="es-ES_tradnl"/>
        </w:rPr>
      </w:pPr>
      <w:r w:rsidRPr="00234C83">
        <w:rPr>
          <w:rFonts w:ascii="Palatino Linotype" w:hAnsi="Palatino Linotype"/>
          <w:b/>
          <w:sz w:val="28"/>
        </w:rPr>
        <w:t>QUINTO</w:t>
      </w:r>
      <w:r w:rsidRPr="00234C83">
        <w:rPr>
          <w:rFonts w:ascii="Palatino Linotype" w:hAnsi="Palatino Linotype"/>
          <w:b/>
        </w:rPr>
        <w:t>.</w:t>
      </w:r>
      <w:r w:rsidRPr="00234C83">
        <w:rPr>
          <w:rFonts w:ascii="Palatino Linotype" w:hAnsi="Palatino Linotype"/>
        </w:rPr>
        <w:t xml:space="preserve"> </w:t>
      </w:r>
      <w:r w:rsidRPr="00234C83">
        <w:rPr>
          <w:rFonts w:ascii="Palatino Linotype" w:hAnsi="Palatino Linotype"/>
          <w:b/>
          <w:lang w:eastAsia="es-ES_tradnl"/>
        </w:rPr>
        <w:t>Hágase del conocimiento</w:t>
      </w:r>
      <w:r w:rsidRPr="00234C83">
        <w:rPr>
          <w:rFonts w:ascii="Palatino Linotype" w:hAnsi="Palatino Linotype"/>
          <w:lang w:eastAsia="es-ES_tradnl"/>
        </w:rPr>
        <w:t xml:space="preserve"> </w:t>
      </w:r>
      <w:r w:rsidR="00E079D0" w:rsidRPr="00234C83">
        <w:rPr>
          <w:rFonts w:ascii="Palatino Linotype" w:hAnsi="Palatino Linotype"/>
          <w:lang w:eastAsia="es-ES_tradnl"/>
        </w:rPr>
        <w:t>al</w:t>
      </w:r>
      <w:r w:rsidRPr="00234C83">
        <w:rPr>
          <w:rFonts w:ascii="Palatino Linotype" w:hAnsi="Palatino Linotype"/>
          <w:lang w:eastAsia="es-ES_tradnl"/>
        </w:rPr>
        <w:t xml:space="preserve"> </w:t>
      </w:r>
      <w:r w:rsidRPr="00234C83">
        <w:rPr>
          <w:rFonts w:ascii="Palatino Linotype" w:hAnsi="Palatino Linotype"/>
          <w:b/>
          <w:lang w:eastAsia="es-ES_tradnl"/>
        </w:rPr>
        <w:t>RECURRENTE</w:t>
      </w:r>
      <w:r w:rsidRPr="00234C83">
        <w:rPr>
          <w:rFonts w:ascii="Palatino Linotype" w:hAnsi="Palatino Linotype"/>
          <w:lang w:eastAsia="es-ES_tradnl"/>
        </w:rPr>
        <w:t xml:space="preserve"> que de conformidad con lo establecido en el </w:t>
      </w:r>
      <w:r w:rsidRPr="00234C83">
        <w:rPr>
          <w:rFonts w:ascii="Palatino Linotype" w:hAnsi="Palatino Linotype" w:cs="Arial"/>
        </w:rPr>
        <w:t>artículo</w:t>
      </w:r>
      <w:r w:rsidRPr="00234C83">
        <w:rPr>
          <w:rFonts w:ascii="Palatino Linotype" w:hAnsi="Palatino Linotype"/>
          <w:lang w:eastAsia="es-ES_tradnl"/>
        </w:rPr>
        <w:t xml:space="preserve"> 196 de la </w:t>
      </w:r>
      <w:r w:rsidRPr="00234C83">
        <w:rPr>
          <w:rFonts w:ascii="Palatino Linotype" w:hAnsi="Palatino Linotype" w:cs="Arial"/>
        </w:rPr>
        <w:t>Ley</w:t>
      </w:r>
      <w:r w:rsidRPr="00234C83">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2EA06632" w14:textId="77777777" w:rsidR="0076773D" w:rsidRPr="00234C83" w:rsidRDefault="0076773D" w:rsidP="00033269">
      <w:pPr>
        <w:spacing w:line="360" w:lineRule="auto"/>
        <w:jc w:val="both"/>
        <w:rPr>
          <w:rFonts w:ascii="Palatino Linotype" w:hAnsi="Palatino Linotype"/>
        </w:rPr>
      </w:pPr>
    </w:p>
    <w:p w14:paraId="5A7D5F8F" w14:textId="77777777" w:rsidR="0076773D" w:rsidRPr="00234C83" w:rsidRDefault="0076773D" w:rsidP="00033269">
      <w:pPr>
        <w:spacing w:line="360" w:lineRule="auto"/>
        <w:jc w:val="both"/>
        <w:rPr>
          <w:rFonts w:ascii="Palatino Linotype" w:hAnsi="Palatino Linotype"/>
          <w:szCs w:val="17"/>
          <w:lang w:eastAsia="es-ES_tradnl"/>
        </w:rPr>
      </w:pPr>
      <w:r w:rsidRPr="00234C83">
        <w:rPr>
          <w:rFonts w:ascii="Palatino Linotype" w:hAnsi="Palatino Linotype"/>
          <w:b/>
          <w:sz w:val="28"/>
          <w:szCs w:val="28"/>
          <w:shd w:val="clear" w:color="auto" w:fill="FFFFFF"/>
        </w:rPr>
        <w:t>SEXTO</w:t>
      </w:r>
      <w:r w:rsidRPr="00234C83">
        <w:rPr>
          <w:rFonts w:ascii="Palatino Linotype" w:hAnsi="Palatino Linotype" w:cs="Arial"/>
          <w:b/>
          <w:bCs/>
          <w:sz w:val="28"/>
          <w:lang w:eastAsia="es-MX"/>
        </w:rPr>
        <w:t>.</w:t>
      </w:r>
      <w:r w:rsidRPr="00234C83">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234C83">
        <w:rPr>
          <w:rFonts w:ascii="Palatino Linotype" w:hAnsi="Palatino Linotype"/>
          <w:b/>
          <w:bCs/>
          <w:szCs w:val="17"/>
          <w:lang w:eastAsia="es-ES_tradnl"/>
        </w:rPr>
        <w:t>EL SUJETO OBLIGADO</w:t>
      </w:r>
      <w:r w:rsidRPr="00234C83">
        <w:rPr>
          <w:rFonts w:ascii="Palatino Linotype" w:hAnsi="Palatino Linotype"/>
          <w:szCs w:val="17"/>
          <w:lang w:eastAsia="es-ES_tradnl"/>
        </w:rPr>
        <w:t xml:space="preserve"> de manera fundada y motivada, podrá solicitar una ampliación de plazo para el cumplimiento de la presente resolución</w:t>
      </w:r>
    </w:p>
    <w:p w14:paraId="2087CD8B" w14:textId="77777777" w:rsidR="00597BC7" w:rsidRPr="00234C83" w:rsidRDefault="00597BC7" w:rsidP="00033269">
      <w:pPr>
        <w:spacing w:line="360" w:lineRule="auto"/>
        <w:jc w:val="both"/>
        <w:rPr>
          <w:rFonts w:ascii="Palatino Linotype" w:eastAsia="Calibri" w:hAnsi="Palatino Linotype" w:cs="Arial"/>
          <w:b/>
        </w:rPr>
      </w:pPr>
    </w:p>
    <w:p w14:paraId="5E8D01DC" w14:textId="77777777" w:rsidR="00A26EE8" w:rsidRPr="00234C83" w:rsidRDefault="00A26EE8" w:rsidP="00033269">
      <w:pPr>
        <w:autoSpaceDE w:val="0"/>
        <w:autoSpaceDN w:val="0"/>
        <w:adjustRightInd w:val="0"/>
        <w:spacing w:line="360" w:lineRule="auto"/>
        <w:ind w:right="49"/>
        <w:jc w:val="both"/>
        <w:rPr>
          <w:rFonts w:ascii="Palatino Linotype" w:eastAsiaTheme="minorEastAsia" w:hAnsi="Palatino Linotype"/>
          <w:szCs w:val="17"/>
          <w:lang w:eastAsia="es-ES_tradnl"/>
        </w:rPr>
      </w:pPr>
    </w:p>
    <w:p w14:paraId="4038D278" w14:textId="565CAFC8" w:rsidR="007F6AF0" w:rsidRPr="00234C83" w:rsidRDefault="00A26EE8" w:rsidP="007F6AF0">
      <w:pPr>
        <w:spacing w:line="360" w:lineRule="auto"/>
        <w:jc w:val="both"/>
        <w:rPr>
          <w:rFonts w:ascii="Palatino Linotype" w:hAnsi="Palatino Linotype" w:cs="Arial"/>
        </w:rPr>
      </w:pPr>
      <w:r w:rsidRPr="00234C83">
        <w:rPr>
          <w:rFonts w:ascii="Palatino Linotype" w:hAnsi="Palatino Linotype"/>
        </w:rPr>
        <w:lastRenderedPageBreak/>
        <w:t xml:space="preserve">ASÍ LO RESUELVE, POR </w:t>
      </w:r>
      <w:r w:rsidR="00643537" w:rsidRPr="00234C83">
        <w:rPr>
          <w:rFonts w:ascii="Palatino Linotype" w:hAnsi="Palatino Linotype"/>
        </w:rPr>
        <w:t xml:space="preserve">UNANIMIDAD </w:t>
      </w:r>
      <w:r w:rsidRPr="00234C83">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7F6AF0" w:rsidRPr="00234C83">
        <w:rPr>
          <w:rFonts w:ascii="Palatino Linotype" w:hAnsi="Palatino Linotype"/>
        </w:rPr>
        <w:t xml:space="preserve">EN LA </w:t>
      </w:r>
      <w:r w:rsidR="00FD1E99" w:rsidRPr="00234C83">
        <w:rPr>
          <w:rFonts w:ascii="Palatino Linotype" w:hAnsi="Palatino Linotype"/>
        </w:rPr>
        <w:t>QUINTA</w:t>
      </w:r>
      <w:r w:rsidR="007F6AF0" w:rsidRPr="00234C83">
        <w:rPr>
          <w:rFonts w:ascii="Palatino Linotype" w:hAnsi="Palatino Linotype"/>
        </w:rPr>
        <w:t xml:space="preserve"> SESIÓN ORDINARIA CELEBRADA EL DIE</w:t>
      </w:r>
      <w:r w:rsidR="00FD1E99" w:rsidRPr="00234C83">
        <w:rPr>
          <w:rFonts w:ascii="Palatino Linotype" w:hAnsi="Palatino Linotype"/>
        </w:rPr>
        <w:t>Z</w:t>
      </w:r>
      <w:r w:rsidR="007F6AF0" w:rsidRPr="00234C83">
        <w:rPr>
          <w:rFonts w:ascii="Palatino Linotype" w:hAnsi="Palatino Linotype"/>
        </w:rPr>
        <w:t xml:space="preserve"> DE </w:t>
      </w:r>
      <w:r w:rsidR="00FD1E99" w:rsidRPr="00234C83">
        <w:rPr>
          <w:rFonts w:ascii="Palatino Linotype" w:hAnsi="Palatino Linotype"/>
        </w:rPr>
        <w:t>FEBRERO</w:t>
      </w:r>
      <w:r w:rsidR="007F6AF0" w:rsidRPr="00234C83">
        <w:rPr>
          <w:rFonts w:ascii="Palatino Linotype" w:hAnsi="Palatino Linotype"/>
        </w:rPr>
        <w:t xml:space="preserve"> DE DOS MIL VEINTID</w:t>
      </w:r>
      <w:r w:rsidR="00CD6CC8" w:rsidRPr="00234C83">
        <w:rPr>
          <w:rFonts w:ascii="Palatino Linotype" w:hAnsi="Palatino Linotype"/>
        </w:rPr>
        <w:t>Ó</w:t>
      </w:r>
      <w:r w:rsidR="007F6AF0" w:rsidRPr="00234C83">
        <w:rPr>
          <w:rFonts w:ascii="Palatino Linotype" w:hAnsi="Palatino Linotype"/>
        </w:rPr>
        <w:t>S, ANTE EL SECRETARIO TÉCNICO DEL PLENO, ALEXIS TAPIA RAMÍREZ.</w:t>
      </w:r>
    </w:p>
    <w:p w14:paraId="31DEBABA" w14:textId="5EEF1F82" w:rsidR="00A26EE8" w:rsidRPr="007B0266" w:rsidRDefault="00A26EE8" w:rsidP="00033269">
      <w:pPr>
        <w:spacing w:line="360" w:lineRule="auto"/>
        <w:jc w:val="both"/>
        <w:rPr>
          <w:rFonts w:ascii="Palatino Linotype" w:hAnsi="Palatino Linotype"/>
          <w:sz w:val="14"/>
          <w:szCs w:val="14"/>
        </w:rPr>
      </w:pPr>
      <w:r w:rsidRPr="00234C83">
        <w:rPr>
          <w:rFonts w:ascii="Palatino Linotype" w:hAnsi="Palatino Linotype"/>
          <w:sz w:val="14"/>
          <w:szCs w:val="14"/>
        </w:rPr>
        <w:t>JMV/CCR/BLA/DEMF/CCC</w:t>
      </w:r>
    </w:p>
    <w:p w14:paraId="7DB0C5A9" w14:textId="41C1E8EC" w:rsidR="008C5EA1" w:rsidRPr="007B0266" w:rsidRDefault="008C5EA1" w:rsidP="00033269">
      <w:pPr>
        <w:rPr>
          <w:rFonts w:ascii="Palatino Linotype" w:hAnsi="Palatino Linotype"/>
        </w:rPr>
      </w:pPr>
      <w:r w:rsidRPr="007B0266">
        <w:rPr>
          <w:rFonts w:ascii="Palatino Linotype" w:hAnsi="Palatino Linotype"/>
        </w:rPr>
        <w:br w:type="page"/>
      </w:r>
    </w:p>
    <w:p w14:paraId="47117B74" w14:textId="77777777" w:rsidR="00B97505" w:rsidRPr="007B0266" w:rsidRDefault="00B97505" w:rsidP="00033269">
      <w:pPr>
        <w:spacing w:line="360" w:lineRule="auto"/>
        <w:jc w:val="both"/>
        <w:rPr>
          <w:rFonts w:ascii="Palatino Linotype" w:hAnsi="Palatino Linotype"/>
        </w:rPr>
      </w:pPr>
    </w:p>
    <w:p w14:paraId="53C5FCF4" w14:textId="6D85F834" w:rsidR="00B97505" w:rsidRPr="007B0266" w:rsidRDefault="00B97505" w:rsidP="00033269">
      <w:pPr>
        <w:spacing w:line="360" w:lineRule="auto"/>
        <w:jc w:val="both"/>
        <w:rPr>
          <w:rFonts w:ascii="Palatino Linotype" w:hAnsi="Palatino Linotype"/>
        </w:rPr>
      </w:pPr>
    </w:p>
    <w:p w14:paraId="478FC6D8" w14:textId="71CC324B" w:rsidR="00B97505" w:rsidRPr="007B0266" w:rsidRDefault="00B97505" w:rsidP="00033269">
      <w:pPr>
        <w:spacing w:line="360" w:lineRule="auto"/>
        <w:jc w:val="both"/>
        <w:rPr>
          <w:rFonts w:ascii="Palatino Linotype" w:hAnsi="Palatino Linotype"/>
        </w:rPr>
      </w:pPr>
    </w:p>
    <w:p w14:paraId="41B261AE" w14:textId="735A228E" w:rsidR="00B97505" w:rsidRPr="007B0266" w:rsidRDefault="00B97505" w:rsidP="00033269">
      <w:pPr>
        <w:spacing w:line="360" w:lineRule="auto"/>
        <w:jc w:val="both"/>
        <w:rPr>
          <w:rFonts w:ascii="Palatino Linotype" w:hAnsi="Palatino Linotype"/>
        </w:rPr>
      </w:pPr>
    </w:p>
    <w:p w14:paraId="63EC9353" w14:textId="05DCCD2B" w:rsidR="00B97505" w:rsidRPr="007B0266" w:rsidRDefault="00B97505" w:rsidP="00033269">
      <w:pPr>
        <w:spacing w:line="360" w:lineRule="auto"/>
        <w:jc w:val="both"/>
        <w:rPr>
          <w:rFonts w:ascii="Palatino Linotype" w:hAnsi="Palatino Linotype"/>
        </w:rPr>
      </w:pPr>
    </w:p>
    <w:p w14:paraId="02B7A153" w14:textId="59B49131" w:rsidR="00B97505" w:rsidRPr="007B0266" w:rsidRDefault="00B97505" w:rsidP="00033269">
      <w:pPr>
        <w:spacing w:line="360" w:lineRule="auto"/>
        <w:jc w:val="both"/>
        <w:rPr>
          <w:rFonts w:ascii="Palatino Linotype" w:hAnsi="Palatino Linotype"/>
        </w:rPr>
      </w:pPr>
    </w:p>
    <w:p w14:paraId="7F32ECCD" w14:textId="5FB369CF" w:rsidR="00B97505" w:rsidRPr="007B0266" w:rsidRDefault="00B97505" w:rsidP="00033269">
      <w:pPr>
        <w:spacing w:line="360" w:lineRule="auto"/>
        <w:jc w:val="both"/>
        <w:rPr>
          <w:rFonts w:ascii="Palatino Linotype" w:hAnsi="Palatino Linotype"/>
        </w:rPr>
      </w:pPr>
    </w:p>
    <w:p w14:paraId="00EF156D" w14:textId="6F15A74C" w:rsidR="00B97505" w:rsidRPr="007B0266" w:rsidRDefault="00B97505" w:rsidP="00033269">
      <w:pPr>
        <w:spacing w:line="360" w:lineRule="auto"/>
        <w:jc w:val="both"/>
        <w:rPr>
          <w:rFonts w:ascii="Palatino Linotype" w:hAnsi="Palatino Linotype"/>
        </w:rPr>
      </w:pPr>
    </w:p>
    <w:p w14:paraId="2CC0115D" w14:textId="5F66DA73" w:rsidR="00B97505" w:rsidRPr="007B0266" w:rsidRDefault="00B97505" w:rsidP="00033269">
      <w:pPr>
        <w:spacing w:line="360" w:lineRule="auto"/>
        <w:jc w:val="both"/>
        <w:rPr>
          <w:rFonts w:ascii="Palatino Linotype" w:hAnsi="Palatino Linotype"/>
        </w:rPr>
      </w:pPr>
    </w:p>
    <w:p w14:paraId="07D75A6D" w14:textId="6BB4C99B" w:rsidR="00B97505" w:rsidRPr="007B0266" w:rsidRDefault="00B97505" w:rsidP="00033269">
      <w:pPr>
        <w:spacing w:line="360" w:lineRule="auto"/>
        <w:jc w:val="both"/>
        <w:rPr>
          <w:rFonts w:ascii="Palatino Linotype" w:hAnsi="Palatino Linotype"/>
        </w:rPr>
      </w:pPr>
    </w:p>
    <w:p w14:paraId="11A7407D" w14:textId="5861B494" w:rsidR="00B97505" w:rsidRPr="007B0266" w:rsidRDefault="00B97505" w:rsidP="00033269">
      <w:pPr>
        <w:spacing w:line="360" w:lineRule="auto"/>
        <w:jc w:val="both"/>
        <w:rPr>
          <w:rFonts w:ascii="Palatino Linotype" w:hAnsi="Palatino Linotype"/>
        </w:rPr>
      </w:pPr>
    </w:p>
    <w:p w14:paraId="3759824F" w14:textId="7FE8E3CB" w:rsidR="00B97505" w:rsidRPr="007B0266" w:rsidRDefault="00B97505" w:rsidP="00033269">
      <w:pPr>
        <w:spacing w:line="360" w:lineRule="auto"/>
        <w:jc w:val="both"/>
        <w:rPr>
          <w:rFonts w:ascii="Palatino Linotype" w:hAnsi="Palatino Linotype"/>
        </w:rPr>
      </w:pPr>
    </w:p>
    <w:p w14:paraId="2477CD72" w14:textId="23115B11" w:rsidR="00B97505" w:rsidRPr="007B0266" w:rsidRDefault="00B97505" w:rsidP="00033269">
      <w:pPr>
        <w:spacing w:line="360" w:lineRule="auto"/>
        <w:jc w:val="both"/>
        <w:rPr>
          <w:rFonts w:ascii="Palatino Linotype" w:hAnsi="Palatino Linotype"/>
        </w:rPr>
      </w:pPr>
    </w:p>
    <w:p w14:paraId="6BDF6E0B" w14:textId="77777777" w:rsidR="00B97505" w:rsidRPr="007B0266" w:rsidRDefault="00B97505" w:rsidP="00033269">
      <w:pPr>
        <w:spacing w:line="360" w:lineRule="auto"/>
        <w:jc w:val="both"/>
        <w:rPr>
          <w:rFonts w:ascii="Palatino Linotype" w:hAnsi="Palatino Linotype"/>
        </w:rPr>
      </w:pPr>
    </w:p>
    <w:p w14:paraId="45EEC7DB" w14:textId="77777777" w:rsidR="001E5710" w:rsidRPr="007B0266" w:rsidRDefault="001E5710" w:rsidP="00033269">
      <w:pPr>
        <w:spacing w:line="360" w:lineRule="auto"/>
        <w:jc w:val="both"/>
        <w:rPr>
          <w:rFonts w:ascii="Palatino Linotype" w:hAnsi="Palatino Linotype"/>
        </w:rPr>
      </w:pPr>
    </w:p>
    <w:p w14:paraId="0FD7FCC8" w14:textId="77777777" w:rsidR="00F03ADD" w:rsidRPr="007B0266" w:rsidRDefault="00F03ADD" w:rsidP="00033269">
      <w:pPr>
        <w:spacing w:line="360" w:lineRule="auto"/>
        <w:jc w:val="both"/>
        <w:rPr>
          <w:rFonts w:ascii="Palatino Linotype" w:hAnsi="Palatino Linotype"/>
        </w:rPr>
      </w:pPr>
    </w:p>
    <w:p w14:paraId="28F37A0D" w14:textId="77777777" w:rsidR="0089166A" w:rsidRPr="007B0266" w:rsidRDefault="0089166A" w:rsidP="00033269">
      <w:pPr>
        <w:spacing w:line="360" w:lineRule="auto"/>
        <w:jc w:val="both"/>
        <w:rPr>
          <w:rFonts w:ascii="Palatino Linotype" w:hAnsi="Palatino Linotype"/>
        </w:rPr>
      </w:pPr>
    </w:p>
    <w:p w14:paraId="7568CD1C" w14:textId="77777777" w:rsidR="002312F9" w:rsidRPr="007B0266" w:rsidRDefault="002312F9" w:rsidP="00033269">
      <w:pPr>
        <w:spacing w:line="360" w:lineRule="auto"/>
        <w:jc w:val="both"/>
        <w:rPr>
          <w:rFonts w:ascii="Palatino Linotype" w:hAnsi="Palatino Linotype"/>
        </w:rPr>
      </w:pPr>
    </w:p>
    <w:sectPr w:rsidR="002312F9" w:rsidRPr="007B0266"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44AF8" w16cex:dateUtc="2022-02-02T06:1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E2BA5" w14:textId="77777777" w:rsidR="00FE690F" w:rsidRDefault="00FE690F" w:rsidP="00C80F8C">
      <w:r>
        <w:separator/>
      </w:r>
    </w:p>
  </w:endnote>
  <w:endnote w:type="continuationSeparator" w:id="0">
    <w:p w14:paraId="1C6EF58D" w14:textId="77777777" w:rsidR="00FE690F" w:rsidRDefault="00FE69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3F343F" w:rsidRPr="0010196A" w:rsidRDefault="003F343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8337B">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8337B">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3F343F" w:rsidRPr="0010196A" w:rsidRDefault="003F343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8337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8337B">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78C21" w14:textId="77777777" w:rsidR="00FE690F" w:rsidRDefault="00FE690F" w:rsidP="00C80F8C">
      <w:r>
        <w:separator/>
      </w:r>
    </w:p>
  </w:footnote>
  <w:footnote w:type="continuationSeparator" w:id="0">
    <w:p w14:paraId="16F9A637" w14:textId="77777777" w:rsidR="00FE690F" w:rsidRDefault="00FE690F" w:rsidP="00C80F8C">
      <w:r>
        <w:continuationSeparator/>
      </w:r>
    </w:p>
  </w:footnote>
  <w:footnote w:id="1">
    <w:p w14:paraId="1D3EA034" w14:textId="77777777" w:rsidR="004D4ADF" w:rsidRDefault="004D4ADF" w:rsidP="004D4ADF">
      <w:pPr>
        <w:pStyle w:val="Textonotapie"/>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Diccionario de la lengua española. Versión electrónica: </w:t>
      </w:r>
      <w:r>
        <w:rPr>
          <w:rFonts w:ascii="Palatino Linotype" w:hAnsi="Palatino Linotype"/>
          <w:sz w:val="18"/>
        </w:rPr>
        <w:t>http://lema.rae.es/drae/?val=curriculum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F343F" w:rsidRDefault="00C8337B">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F343F" w:rsidRPr="0010196A" w:rsidRDefault="00C8337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F343F" w:rsidRPr="008F2CCC" w14:paraId="1F097D8A" w14:textId="77777777" w:rsidTr="00BC450B">
      <w:tc>
        <w:tcPr>
          <w:tcW w:w="3261" w:type="dxa"/>
          <w:vMerge w:val="restart"/>
        </w:tcPr>
        <w:p w14:paraId="1F780A0C" w14:textId="1EFF25F4" w:rsidR="003F343F" w:rsidRPr="008F2CCC" w:rsidRDefault="003F343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CBEC43" w:rsidR="003F343F" w:rsidRPr="00664658" w:rsidRDefault="003F343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3C1D31">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787C158" w:rsidR="003F343F" w:rsidRPr="0027759C" w:rsidRDefault="0027759C" w:rsidP="00C34EFF">
          <w:pPr>
            <w:jc w:val="both"/>
            <w:rPr>
              <w:rFonts w:ascii="Palatino Linotype" w:hAnsi="Palatino Linotype"/>
              <w:b/>
              <w:bCs/>
              <w:sz w:val="22"/>
              <w:szCs w:val="22"/>
            </w:rPr>
          </w:pPr>
          <w:r w:rsidRPr="0027759C">
            <w:rPr>
              <w:rFonts w:ascii="Palatino Linotype" w:hAnsi="Palatino Linotype"/>
              <w:b/>
              <w:bCs/>
              <w:sz w:val="22"/>
              <w:szCs w:val="22"/>
            </w:rPr>
            <w:t>05</w:t>
          </w:r>
          <w:r w:rsidR="00E83947">
            <w:rPr>
              <w:rFonts w:ascii="Palatino Linotype" w:hAnsi="Palatino Linotype"/>
              <w:b/>
              <w:bCs/>
              <w:sz w:val="22"/>
              <w:szCs w:val="22"/>
            </w:rPr>
            <w:t>837</w:t>
          </w:r>
          <w:r w:rsidRPr="0027759C">
            <w:rPr>
              <w:rFonts w:ascii="Palatino Linotype" w:hAnsi="Palatino Linotype"/>
              <w:b/>
              <w:bCs/>
              <w:sz w:val="22"/>
              <w:szCs w:val="22"/>
            </w:rPr>
            <w:t>/INFOEM/IP/RR/2021</w:t>
          </w:r>
        </w:p>
      </w:tc>
    </w:tr>
    <w:tr w:rsidR="003F343F" w:rsidRPr="008F2CCC" w14:paraId="049677A3" w14:textId="77777777" w:rsidTr="00BC450B">
      <w:tc>
        <w:tcPr>
          <w:tcW w:w="3261" w:type="dxa"/>
          <w:vMerge/>
        </w:tcPr>
        <w:p w14:paraId="4A21EAC1" w14:textId="5C1F145E" w:rsidR="003F343F" w:rsidRPr="008F2CCC" w:rsidRDefault="003F343F" w:rsidP="00200BFC">
          <w:pPr>
            <w:rPr>
              <w:rFonts w:ascii="Palatino Linotype" w:hAnsi="Palatino Linotype"/>
              <w:b/>
              <w:sz w:val="22"/>
              <w:szCs w:val="22"/>
              <w:lang w:val="es-ES_tradnl"/>
            </w:rPr>
          </w:pPr>
        </w:p>
      </w:tc>
      <w:tc>
        <w:tcPr>
          <w:tcW w:w="2551" w:type="dxa"/>
          <w:shd w:val="clear" w:color="auto" w:fill="auto"/>
        </w:tcPr>
        <w:p w14:paraId="1237BCDE" w14:textId="77777777" w:rsidR="003F343F" w:rsidRPr="00664658" w:rsidRDefault="003F343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C1D688F" w:rsidR="003F343F" w:rsidRPr="00D41D47" w:rsidRDefault="00E83947" w:rsidP="00200BFC">
          <w:pPr>
            <w:jc w:val="both"/>
            <w:rPr>
              <w:rFonts w:ascii="Palatino Linotype" w:hAnsi="Palatino Linotype"/>
              <w:b/>
              <w:sz w:val="22"/>
              <w:szCs w:val="22"/>
              <w:lang w:val="es-ES_tradnl"/>
            </w:rPr>
          </w:pPr>
          <w:r w:rsidRPr="00E83947">
            <w:rPr>
              <w:rFonts w:ascii="Palatino Linotype" w:hAnsi="Palatino Linotype"/>
              <w:b/>
              <w:sz w:val="22"/>
              <w:szCs w:val="22"/>
              <w:lang w:val="es-ES_tradnl"/>
            </w:rPr>
            <w:t>Ayuntamiento de Ecatepec de Morelos</w:t>
          </w:r>
        </w:p>
      </w:tc>
    </w:tr>
    <w:tr w:rsidR="002A59BF" w:rsidRPr="008F2CCC" w14:paraId="72CD087D" w14:textId="77777777" w:rsidTr="00BC450B">
      <w:trPr>
        <w:trHeight w:val="228"/>
      </w:trPr>
      <w:tc>
        <w:tcPr>
          <w:tcW w:w="3261" w:type="dxa"/>
          <w:vMerge/>
        </w:tcPr>
        <w:p w14:paraId="1B78656F" w14:textId="01E6F6F6" w:rsidR="002A59BF" w:rsidRPr="008F2CCC" w:rsidRDefault="002A59BF" w:rsidP="002A59BF">
          <w:pPr>
            <w:rPr>
              <w:rFonts w:ascii="Palatino Linotype" w:hAnsi="Palatino Linotype"/>
              <w:b/>
              <w:sz w:val="22"/>
              <w:szCs w:val="22"/>
              <w:lang w:val="es-ES_tradnl"/>
            </w:rPr>
          </w:pPr>
        </w:p>
      </w:tc>
      <w:tc>
        <w:tcPr>
          <w:tcW w:w="2551" w:type="dxa"/>
          <w:shd w:val="clear" w:color="auto" w:fill="auto"/>
        </w:tcPr>
        <w:p w14:paraId="74D81628" w14:textId="3AA31824" w:rsidR="002A59BF" w:rsidRPr="00BC450B" w:rsidRDefault="002A59BF" w:rsidP="002A59BF">
          <w:pPr>
            <w:rPr>
              <w:rFonts w:ascii="Palatino Linotype" w:hAnsi="Palatino Linotype"/>
              <w:b/>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r w:rsidRPr="00BC450B">
            <w:rPr>
              <w:rFonts w:ascii="Palatino Linotype" w:hAnsi="Palatino Linotype"/>
              <w:b/>
              <w:bCs/>
              <w:sz w:val="22"/>
              <w:szCs w:val="22"/>
            </w:rPr>
            <w:t>:</w:t>
          </w:r>
        </w:p>
      </w:tc>
      <w:tc>
        <w:tcPr>
          <w:tcW w:w="3722" w:type="dxa"/>
          <w:shd w:val="clear" w:color="auto" w:fill="auto"/>
        </w:tcPr>
        <w:p w14:paraId="20D6FDA3" w14:textId="3C55F8A8" w:rsidR="002A59BF" w:rsidRPr="00BC450B" w:rsidRDefault="002A59BF"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3F343F" w:rsidRPr="0010196A" w:rsidRDefault="003F343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F343F" w:rsidRPr="0010196A" w:rsidRDefault="00C8337B">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3F343F" w:rsidRPr="008F2CCC" w14:paraId="6ABABA57" w14:textId="77777777" w:rsidTr="00EB19F2">
      <w:tc>
        <w:tcPr>
          <w:tcW w:w="3805" w:type="dxa"/>
          <w:vMerge w:val="restart"/>
          <w:shd w:val="clear" w:color="auto" w:fill="auto"/>
        </w:tcPr>
        <w:p w14:paraId="6AA376CC" w14:textId="1234161B" w:rsidR="003F343F" w:rsidRPr="008F2CCC" w:rsidRDefault="003F343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32070DF7" w:rsidR="003F343F" w:rsidRPr="008F2CCC" w:rsidRDefault="003F34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3C1D31">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97D01A3" w:rsidR="003F343F" w:rsidRPr="008F2CCC" w:rsidRDefault="003F343F" w:rsidP="00C34EFF">
          <w:pPr>
            <w:jc w:val="both"/>
            <w:rPr>
              <w:rFonts w:ascii="Palatino Linotype" w:hAnsi="Palatino Linotype"/>
              <w:b/>
              <w:sz w:val="22"/>
              <w:szCs w:val="22"/>
              <w:lang w:val="es-ES_tradnl"/>
            </w:rPr>
          </w:pPr>
          <w:r>
            <w:rPr>
              <w:rFonts w:ascii="Palatino Linotype" w:hAnsi="Palatino Linotype"/>
              <w:b/>
              <w:bCs/>
              <w:sz w:val="22"/>
              <w:szCs w:val="22"/>
            </w:rPr>
            <w:t>05</w:t>
          </w:r>
          <w:r w:rsidR="00743351">
            <w:rPr>
              <w:rFonts w:ascii="Palatino Linotype" w:hAnsi="Palatino Linotype"/>
              <w:b/>
              <w:bCs/>
              <w:sz w:val="22"/>
              <w:szCs w:val="22"/>
            </w:rPr>
            <w:t>837</w:t>
          </w:r>
          <w:r w:rsidRPr="000A27E2">
            <w:rPr>
              <w:rFonts w:ascii="Palatino Linotype" w:hAnsi="Palatino Linotype"/>
              <w:b/>
              <w:bCs/>
              <w:sz w:val="22"/>
              <w:szCs w:val="22"/>
            </w:rPr>
            <w:t>/INFOEM/IP/RR/202</w:t>
          </w:r>
          <w:r>
            <w:rPr>
              <w:rFonts w:ascii="Palatino Linotype" w:hAnsi="Palatino Linotype"/>
              <w:b/>
              <w:bCs/>
              <w:sz w:val="22"/>
              <w:szCs w:val="22"/>
            </w:rPr>
            <w:t>1</w:t>
          </w:r>
          <w:r w:rsidR="004B29B3">
            <w:rPr>
              <w:rFonts w:ascii="Palatino Linotype" w:hAnsi="Palatino Linotype"/>
              <w:b/>
              <w:bCs/>
              <w:sz w:val="22"/>
              <w:szCs w:val="22"/>
            </w:rPr>
            <w:t xml:space="preserve"> </w:t>
          </w:r>
        </w:p>
      </w:tc>
    </w:tr>
    <w:tr w:rsidR="003F343F" w:rsidRPr="008F2CCC" w14:paraId="3B45FB53" w14:textId="77777777" w:rsidTr="00EB19F2">
      <w:tc>
        <w:tcPr>
          <w:tcW w:w="3805" w:type="dxa"/>
          <w:vMerge/>
          <w:shd w:val="clear" w:color="auto" w:fill="auto"/>
        </w:tcPr>
        <w:p w14:paraId="188B82EF" w14:textId="77777777" w:rsidR="003F343F" w:rsidRPr="008F2CCC" w:rsidRDefault="003F343F" w:rsidP="00200BFC">
          <w:pPr>
            <w:rPr>
              <w:rFonts w:ascii="Palatino Linotype" w:hAnsi="Palatino Linotype"/>
              <w:b/>
              <w:sz w:val="22"/>
              <w:szCs w:val="22"/>
              <w:lang w:val="es-ES_tradnl"/>
            </w:rPr>
          </w:pPr>
          <w:bookmarkStart w:id="16" w:name="_Hlk80706940"/>
        </w:p>
      </w:tc>
      <w:tc>
        <w:tcPr>
          <w:tcW w:w="3000" w:type="dxa"/>
          <w:shd w:val="clear" w:color="auto" w:fill="auto"/>
        </w:tcPr>
        <w:p w14:paraId="3B2AD0CF"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61D25E5" w:rsidR="003F343F" w:rsidRPr="008F2CCC" w:rsidRDefault="00C8337B" w:rsidP="00200BFC">
          <w:pPr>
            <w:jc w:val="both"/>
            <w:rPr>
              <w:rFonts w:ascii="Palatino Linotype" w:hAnsi="Palatino Linotype"/>
              <w:b/>
              <w:sz w:val="22"/>
              <w:szCs w:val="22"/>
              <w:lang w:val="es-ES_tradnl"/>
            </w:rPr>
          </w:pPr>
          <w:r>
            <w:rPr>
              <w:rFonts w:ascii="Palatino Linotype" w:hAnsi="Palatino Linotype"/>
              <w:b/>
              <w:sz w:val="22"/>
              <w:szCs w:val="22"/>
              <w:lang w:val="es-ES_tradnl"/>
            </w:rPr>
            <w:t>xxxx</w:t>
          </w:r>
        </w:p>
      </w:tc>
    </w:tr>
    <w:bookmarkEnd w:id="16"/>
    <w:tr w:rsidR="003F343F" w:rsidRPr="008F2CCC" w14:paraId="28A493EB" w14:textId="77777777" w:rsidTr="00EB19F2">
      <w:trPr>
        <w:trHeight w:val="228"/>
      </w:trPr>
      <w:tc>
        <w:tcPr>
          <w:tcW w:w="3805" w:type="dxa"/>
          <w:vMerge/>
          <w:shd w:val="clear" w:color="auto" w:fill="auto"/>
        </w:tcPr>
        <w:p w14:paraId="06C77D31" w14:textId="77777777" w:rsidR="003F343F" w:rsidRPr="008F2CCC" w:rsidRDefault="003F343F" w:rsidP="00200BFC">
          <w:pPr>
            <w:rPr>
              <w:rFonts w:ascii="Palatino Linotype" w:hAnsi="Palatino Linotype"/>
              <w:b/>
              <w:sz w:val="22"/>
              <w:szCs w:val="22"/>
              <w:lang w:val="es-ES_tradnl"/>
            </w:rPr>
          </w:pPr>
        </w:p>
      </w:tc>
      <w:tc>
        <w:tcPr>
          <w:tcW w:w="3000" w:type="dxa"/>
          <w:shd w:val="clear" w:color="auto" w:fill="auto"/>
        </w:tcPr>
        <w:p w14:paraId="2E1A72B4"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78045BB2" w:rsidR="003F343F" w:rsidRPr="00DC41C8" w:rsidRDefault="00743351" w:rsidP="00200BFC">
          <w:pPr>
            <w:jc w:val="both"/>
            <w:rPr>
              <w:rFonts w:ascii="Palatino Linotype" w:hAnsi="Palatino Linotype"/>
              <w:b/>
              <w:sz w:val="22"/>
              <w:szCs w:val="22"/>
            </w:rPr>
          </w:pPr>
          <w:r w:rsidRPr="00743351">
            <w:rPr>
              <w:rFonts w:ascii="Palatino Linotype" w:hAnsi="Palatino Linotype"/>
              <w:b/>
              <w:sz w:val="22"/>
              <w:szCs w:val="22"/>
            </w:rPr>
            <w:t>Ayuntamiento de Ecatepec de Morelo</w:t>
          </w:r>
          <w:r>
            <w:rPr>
              <w:rFonts w:ascii="Palatino Linotype" w:hAnsi="Palatino Linotype"/>
              <w:b/>
              <w:sz w:val="22"/>
              <w:szCs w:val="22"/>
            </w:rPr>
            <w:t>s</w:t>
          </w:r>
        </w:p>
      </w:tc>
    </w:tr>
    <w:tr w:rsidR="002A59BF" w:rsidRPr="008F2CCC" w14:paraId="0F114FF0" w14:textId="77777777" w:rsidTr="00EB19F2">
      <w:tc>
        <w:tcPr>
          <w:tcW w:w="3805" w:type="dxa"/>
          <w:vMerge/>
          <w:shd w:val="clear" w:color="auto" w:fill="auto"/>
        </w:tcPr>
        <w:p w14:paraId="4CCB64BA" w14:textId="77777777" w:rsidR="002A59BF" w:rsidRPr="008F2CCC" w:rsidRDefault="002A59BF" w:rsidP="002A59BF">
          <w:pPr>
            <w:rPr>
              <w:rFonts w:ascii="Palatino Linotype" w:hAnsi="Palatino Linotype"/>
              <w:b/>
              <w:sz w:val="22"/>
              <w:szCs w:val="22"/>
              <w:lang w:val="es-ES_tradnl"/>
            </w:rPr>
          </w:pPr>
        </w:p>
      </w:tc>
      <w:tc>
        <w:tcPr>
          <w:tcW w:w="3000" w:type="dxa"/>
          <w:shd w:val="clear" w:color="auto" w:fill="auto"/>
        </w:tcPr>
        <w:p w14:paraId="31E422EA" w14:textId="23C368A0" w:rsidR="002A59BF" w:rsidRPr="00BC450B" w:rsidRDefault="002A59BF" w:rsidP="002A59BF">
          <w:pPr>
            <w:rPr>
              <w:rFonts w:ascii="Palatino Linotype" w:hAnsi="Palatino Linotype"/>
              <w:b/>
              <w:bCs/>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p>
      </w:tc>
      <w:tc>
        <w:tcPr>
          <w:tcW w:w="3095" w:type="dxa"/>
          <w:shd w:val="clear" w:color="auto" w:fill="auto"/>
        </w:tcPr>
        <w:p w14:paraId="181C41B4" w14:textId="280B4A1B" w:rsidR="002A59BF" w:rsidRPr="00BC450B" w:rsidRDefault="002A59BF"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3F343F" w:rsidRPr="0010196A" w:rsidRDefault="003F343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21F416E"/>
    <w:multiLevelType w:val="hybridMultilevel"/>
    <w:tmpl w:val="9DEE3382"/>
    <w:lvl w:ilvl="0" w:tplc="256E6FC0">
      <w:start w:val="1"/>
      <w:numFmt w:val="decimal"/>
      <w:lvlText w:val="%1."/>
      <w:lvlJc w:val="left"/>
      <w:pPr>
        <w:ind w:left="1189" w:hanging="360"/>
      </w:pPr>
      <w:rPr>
        <w:rFonts w:cs="Arial" w:hint="default"/>
        <w:i w:val="0"/>
        <w:sz w:val="24"/>
      </w:rPr>
    </w:lvl>
    <w:lvl w:ilvl="1" w:tplc="080A0019" w:tentative="1">
      <w:start w:val="1"/>
      <w:numFmt w:val="lowerLetter"/>
      <w:lvlText w:val="%2."/>
      <w:lvlJc w:val="left"/>
      <w:pPr>
        <w:ind w:left="1909" w:hanging="360"/>
      </w:pPr>
    </w:lvl>
    <w:lvl w:ilvl="2" w:tplc="080A001B" w:tentative="1">
      <w:start w:val="1"/>
      <w:numFmt w:val="lowerRoman"/>
      <w:lvlText w:val="%3."/>
      <w:lvlJc w:val="right"/>
      <w:pPr>
        <w:ind w:left="2629" w:hanging="180"/>
      </w:pPr>
    </w:lvl>
    <w:lvl w:ilvl="3" w:tplc="080A000F" w:tentative="1">
      <w:start w:val="1"/>
      <w:numFmt w:val="decimal"/>
      <w:lvlText w:val="%4."/>
      <w:lvlJc w:val="left"/>
      <w:pPr>
        <w:ind w:left="3349" w:hanging="360"/>
      </w:pPr>
    </w:lvl>
    <w:lvl w:ilvl="4" w:tplc="080A0019" w:tentative="1">
      <w:start w:val="1"/>
      <w:numFmt w:val="lowerLetter"/>
      <w:lvlText w:val="%5."/>
      <w:lvlJc w:val="left"/>
      <w:pPr>
        <w:ind w:left="4069" w:hanging="360"/>
      </w:pPr>
    </w:lvl>
    <w:lvl w:ilvl="5" w:tplc="080A001B" w:tentative="1">
      <w:start w:val="1"/>
      <w:numFmt w:val="lowerRoman"/>
      <w:lvlText w:val="%6."/>
      <w:lvlJc w:val="right"/>
      <w:pPr>
        <w:ind w:left="4789" w:hanging="180"/>
      </w:pPr>
    </w:lvl>
    <w:lvl w:ilvl="6" w:tplc="080A000F" w:tentative="1">
      <w:start w:val="1"/>
      <w:numFmt w:val="decimal"/>
      <w:lvlText w:val="%7."/>
      <w:lvlJc w:val="left"/>
      <w:pPr>
        <w:ind w:left="5509" w:hanging="360"/>
      </w:pPr>
    </w:lvl>
    <w:lvl w:ilvl="7" w:tplc="080A0019" w:tentative="1">
      <w:start w:val="1"/>
      <w:numFmt w:val="lowerLetter"/>
      <w:lvlText w:val="%8."/>
      <w:lvlJc w:val="left"/>
      <w:pPr>
        <w:ind w:left="6229" w:hanging="360"/>
      </w:pPr>
    </w:lvl>
    <w:lvl w:ilvl="8" w:tplc="080A001B" w:tentative="1">
      <w:start w:val="1"/>
      <w:numFmt w:val="lowerRoman"/>
      <w:lvlText w:val="%9."/>
      <w:lvlJc w:val="right"/>
      <w:pPr>
        <w:ind w:left="6949" w:hanging="180"/>
      </w:pPr>
    </w:lvl>
  </w:abstractNum>
  <w:abstractNum w:abstractNumId="19">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5">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9">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26"/>
  </w:num>
  <w:num w:numId="4">
    <w:abstractNumId w:val="3"/>
  </w:num>
  <w:num w:numId="5">
    <w:abstractNumId w:val="28"/>
  </w:num>
  <w:num w:numId="6">
    <w:abstractNumId w:val="1"/>
  </w:num>
  <w:num w:numId="7">
    <w:abstractNumId w:val="16"/>
  </w:num>
  <w:num w:numId="8">
    <w:abstractNumId w:val="12"/>
  </w:num>
  <w:num w:numId="9">
    <w:abstractNumId w:val="20"/>
  </w:num>
  <w:num w:numId="10">
    <w:abstractNumId w:val="4"/>
  </w:num>
  <w:num w:numId="11">
    <w:abstractNumId w:val="10"/>
  </w:num>
  <w:num w:numId="12">
    <w:abstractNumId w:val="21"/>
  </w:num>
  <w:num w:numId="13">
    <w:abstractNumId w:val="29"/>
  </w:num>
  <w:num w:numId="14">
    <w:abstractNumId w:val="22"/>
  </w:num>
  <w:num w:numId="15">
    <w:abstractNumId w:val="7"/>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7"/>
  </w:num>
  <w:num w:numId="21">
    <w:abstractNumId w:val="13"/>
  </w:num>
  <w:num w:numId="22">
    <w:abstractNumId w:val="2"/>
  </w:num>
  <w:num w:numId="23">
    <w:abstractNumId w:val="9"/>
  </w:num>
  <w:num w:numId="24">
    <w:abstractNumId w:val="25"/>
  </w:num>
  <w:num w:numId="25">
    <w:abstractNumId w:val="24"/>
  </w:num>
  <w:num w:numId="26">
    <w:abstractNumId w:val="0"/>
  </w:num>
  <w:num w:numId="27">
    <w:abstractNumId w:val="11"/>
  </w:num>
  <w:num w:numId="28">
    <w:abstractNumId w:val="19"/>
  </w:num>
  <w:num w:numId="29">
    <w:abstractNumId w:val="6"/>
  </w:num>
  <w:num w:numId="30">
    <w:abstractNumId w:val="14"/>
  </w:num>
  <w:num w:numId="3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BF4"/>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098"/>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D77"/>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6BC2"/>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9CF"/>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6D4"/>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0B34"/>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8D4"/>
    <w:rsid w:val="001A19AF"/>
    <w:rsid w:val="001A1D0F"/>
    <w:rsid w:val="001A2717"/>
    <w:rsid w:val="001A280D"/>
    <w:rsid w:val="001A2917"/>
    <w:rsid w:val="001A2C39"/>
    <w:rsid w:val="001A2CBD"/>
    <w:rsid w:val="001A3095"/>
    <w:rsid w:val="001A328E"/>
    <w:rsid w:val="001A3415"/>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840"/>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28"/>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0F4C"/>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307"/>
    <w:rsid w:val="00234622"/>
    <w:rsid w:val="0023487A"/>
    <w:rsid w:val="00234C83"/>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1D5"/>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1EC6"/>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BCF"/>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1D31"/>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2F7"/>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BDE"/>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D9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B88"/>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97A"/>
    <w:rsid w:val="004C5DF9"/>
    <w:rsid w:val="004C61E8"/>
    <w:rsid w:val="004C64C2"/>
    <w:rsid w:val="004C652E"/>
    <w:rsid w:val="004C7286"/>
    <w:rsid w:val="004C743E"/>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ADF"/>
    <w:rsid w:val="004D4EEC"/>
    <w:rsid w:val="004D546C"/>
    <w:rsid w:val="004D5B01"/>
    <w:rsid w:val="004D5D80"/>
    <w:rsid w:val="004D5EF3"/>
    <w:rsid w:val="004D6483"/>
    <w:rsid w:val="004D6B55"/>
    <w:rsid w:val="004D6EDE"/>
    <w:rsid w:val="004E049F"/>
    <w:rsid w:val="004E0611"/>
    <w:rsid w:val="004E10FB"/>
    <w:rsid w:val="004E1194"/>
    <w:rsid w:val="004E1230"/>
    <w:rsid w:val="004E13AA"/>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BCF"/>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7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7D3"/>
    <w:rsid w:val="005F1C83"/>
    <w:rsid w:val="005F1E1A"/>
    <w:rsid w:val="005F2534"/>
    <w:rsid w:val="005F28D3"/>
    <w:rsid w:val="005F2A5D"/>
    <w:rsid w:val="005F2BDA"/>
    <w:rsid w:val="005F2C87"/>
    <w:rsid w:val="005F2FAC"/>
    <w:rsid w:val="005F31DD"/>
    <w:rsid w:val="005F3421"/>
    <w:rsid w:val="005F3666"/>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0A6"/>
    <w:rsid w:val="0064155A"/>
    <w:rsid w:val="00641BB8"/>
    <w:rsid w:val="00642229"/>
    <w:rsid w:val="0064232A"/>
    <w:rsid w:val="006433AB"/>
    <w:rsid w:val="00643537"/>
    <w:rsid w:val="00643765"/>
    <w:rsid w:val="00644195"/>
    <w:rsid w:val="00644293"/>
    <w:rsid w:val="00644C09"/>
    <w:rsid w:val="006457A5"/>
    <w:rsid w:val="00646958"/>
    <w:rsid w:val="00646C2A"/>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5CC9"/>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0"/>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4B10"/>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E7EC2"/>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572"/>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351"/>
    <w:rsid w:val="0074343D"/>
    <w:rsid w:val="00743F63"/>
    <w:rsid w:val="00744446"/>
    <w:rsid w:val="0074448B"/>
    <w:rsid w:val="00744BA4"/>
    <w:rsid w:val="00744BC3"/>
    <w:rsid w:val="00745354"/>
    <w:rsid w:val="007458B3"/>
    <w:rsid w:val="007465F0"/>
    <w:rsid w:val="00746708"/>
    <w:rsid w:val="00747261"/>
    <w:rsid w:val="007472E5"/>
    <w:rsid w:val="00747331"/>
    <w:rsid w:val="0074742C"/>
    <w:rsid w:val="007478D8"/>
    <w:rsid w:val="00747F64"/>
    <w:rsid w:val="00747F83"/>
    <w:rsid w:val="007500D9"/>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38"/>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0C62"/>
    <w:rsid w:val="007A15A9"/>
    <w:rsid w:val="007A18D5"/>
    <w:rsid w:val="007A2245"/>
    <w:rsid w:val="007A227B"/>
    <w:rsid w:val="007A2A09"/>
    <w:rsid w:val="007A2AB1"/>
    <w:rsid w:val="007A2EC3"/>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266"/>
    <w:rsid w:val="007B0311"/>
    <w:rsid w:val="007B0B8B"/>
    <w:rsid w:val="007B141A"/>
    <w:rsid w:val="007B1552"/>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4B5"/>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D0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583"/>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6FC8"/>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6EB5"/>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6309"/>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2ECB"/>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236"/>
    <w:rsid w:val="00935943"/>
    <w:rsid w:val="00936631"/>
    <w:rsid w:val="00936BBC"/>
    <w:rsid w:val="00936C1A"/>
    <w:rsid w:val="00936EED"/>
    <w:rsid w:val="00937DB0"/>
    <w:rsid w:val="00937F6C"/>
    <w:rsid w:val="0094077F"/>
    <w:rsid w:val="009408FE"/>
    <w:rsid w:val="00940972"/>
    <w:rsid w:val="00940CDA"/>
    <w:rsid w:val="00940D58"/>
    <w:rsid w:val="0094104E"/>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4B42"/>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3D67"/>
    <w:rsid w:val="00964260"/>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181"/>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0F9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165"/>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5FA"/>
    <w:rsid w:val="00AF06A3"/>
    <w:rsid w:val="00AF1159"/>
    <w:rsid w:val="00AF156F"/>
    <w:rsid w:val="00AF19C5"/>
    <w:rsid w:val="00AF1B03"/>
    <w:rsid w:val="00AF2340"/>
    <w:rsid w:val="00AF2575"/>
    <w:rsid w:val="00AF2BAE"/>
    <w:rsid w:val="00AF320B"/>
    <w:rsid w:val="00AF42BB"/>
    <w:rsid w:val="00AF42BC"/>
    <w:rsid w:val="00AF44DE"/>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A76"/>
    <w:rsid w:val="00B41D98"/>
    <w:rsid w:val="00B41F2A"/>
    <w:rsid w:val="00B4208D"/>
    <w:rsid w:val="00B422AF"/>
    <w:rsid w:val="00B424CE"/>
    <w:rsid w:val="00B4296F"/>
    <w:rsid w:val="00B42B94"/>
    <w:rsid w:val="00B42EEC"/>
    <w:rsid w:val="00B4329E"/>
    <w:rsid w:val="00B43884"/>
    <w:rsid w:val="00B44459"/>
    <w:rsid w:val="00B444BC"/>
    <w:rsid w:val="00B451FB"/>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BC5"/>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007"/>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16FD"/>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0A6F"/>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40"/>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7B"/>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6EA"/>
    <w:rsid w:val="00C967C2"/>
    <w:rsid w:val="00CA0E4C"/>
    <w:rsid w:val="00CA0FFF"/>
    <w:rsid w:val="00CA1AF4"/>
    <w:rsid w:val="00CA217B"/>
    <w:rsid w:val="00CA2D22"/>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BF4"/>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CC8"/>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28B6"/>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17"/>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0ED1"/>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4B08"/>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D88"/>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650"/>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4E16"/>
    <w:rsid w:val="00D95268"/>
    <w:rsid w:val="00D952FA"/>
    <w:rsid w:val="00D9541E"/>
    <w:rsid w:val="00D95981"/>
    <w:rsid w:val="00D95D45"/>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58A"/>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3E0"/>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6C"/>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47"/>
    <w:rsid w:val="00E839A1"/>
    <w:rsid w:val="00E84715"/>
    <w:rsid w:val="00E84813"/>
    <w:rsid w:val="00E848B6"/>
    <w:rsid w:val="00E84EE1"/>
    <w:rsid w:val="00E857BB"/>
    <w:rsid w:val="00E85C0F"/>
    <w:rsid w:val="00E8663E"/>
    <w:rsid w:val="00E8666F"/>
    <w:rsid w:val="00E86BBC"/>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52D"/>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CC"/>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3F73"/>
    <w:rsid w:val="00FB4576"/>
    <w:rsid w:val="00FB48D6"/>
    <w:rsid w:val="00FB509D"/>
    <w:rsid w:val="00FB5365"/>
    <w:rsid w:val="00FB5C39"/>
    <w:rsid w:val="00FB637B"/>
    <w:rsid w:val="00FB64C6"/>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61F"/>
    <w:rsid w:val="00FC7DF3"/>
    <w:rsid w:val="00FD0744"/>
    <w:rsid w:val="00FD15D9"/>
    <w:rsid w:val="00FD16A1"/>
    <w:rsid w:val="00FD1E9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E690F"/>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table" w:customStyle="1" w:styleId="TableNormal">
    <w:name w:val="Table Normal"/>
    <w:uiPriority w:val="2"/>
    <w:semiHidden/>
    <w:unhideWhenUsed/>
    <w:qFormat/>
    <w:rsid w:val="0074335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3351"/>
    <w:pPr>
      <w:widowControl w:val="0"/>
      <w:autoSpaceDE w:val="0"/>
      <w:autoSpaceDN w:val="0"/>
    </w:pPr>
    <w:rPr>
      <w:rFonts w:ascii="Arial" w:eastAsia="Arial" w:hAnsi="Arial" w:cs="Arial"/>
      <w:sz w:val="22"/>
      <w:szCs w:val="22"/>
      <w:lang w:val="es-ES" w:eastAsia="en-US"/>
    </w:rPr>
  </w:style>
  <w:style w:type="character" w:customStyle="1" w:styleId="Mencinsinresolver10">
    <w:name w:val="Mención sin resolver10"/>
    <w:basedOn w:val="Fuentedeprrafopredeter"/>
    <w:uiPriority w:val="99"/>
    <w:semiHidden/>
    <w:unhideWhenUsed/>
    <w:rsid w:val="006E7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pomex.org.mx/ipo3/lgt/indice/ECATEPEC/organigramas.web"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11DA0-B550-4AE6-9A59-0A0837BB8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8188</Words>
  <Characters>45039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2021-11-25T20:49:00Z</cp:lastPrinted>
  <dcterms:created xsi:type="dcterms:W3CDTF">2022-02-03T00:39:00Z</dcterms:created>
  <dcterms:modified xsi:type="dcterms:W3CDTF">2022-03-04T18:33:00Z</dcterms:modified>
</cp:coreProperties>
</file>