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996022" w:rsidR="007E363C" w:rsidP="006B3CE9" w:rsidRDefault="007E363C" w14:paraId="74FF01B6" w14:textId="5E98F347">
      <w:pPr>
        <w:spacing w:line="360" w:lineRule="auto"/>
        <w:jc w:val="both"/>
        <w:rPr>
          <w:rFonts w:ascii="Palatino Linotype" w:hAnsi="Palatino Linotype" w:cs="Tahoma"/>
          <w:bCs/>
          <w:sz w:val="22"/>
          <w:szCs w:val="22"/>
        </w:rPr>
      </w:pPr>
      <w:r w:rsidRPr="00996022">
        <w:rPr>
          <w:rFonts w:ascii="Palatino Linotype" w:hAnsi="Palatino Linotype" w:cs="Tahoma"/>
          <w:bCs/>
          <w:sz w:val="22"/>
          <w:szCs w:val="22"/>
        </w:rPr>
        <w:t xml:space="preserve">Resolución del Pleno del Instituto de Transparencia, </w:t>
      </w:r>
      <w:r w:rsidRPr="00996022">
        <w:rPr>
          <w:rFonts w:ascii="Palatino Linotype" w:hAnsi="Palatino Linotype" w:cs="Tahoma"/>
          <w:bCs/>
          <w:iCs/>
          <w:sz w:val="22"/>
          <w:szCs w:val="22"/>
        </w:rPr>
        <w:t>Acceso</w:t>
      </w:r>
      <w:r w:rsidRPr="00996022">
        <w:rPr>
          <w:rFonts w:ascii="Palatino Linotype" w:hAnsi="Palatino Linotype" w:cs="Tahoma"/>
          <w:bCs/>
          <w:sz w:val="22"/>
          <w:szCs w:val="22"/>
        </w:rPr>
        <w:t xml:space="preserve"> a la Información Pública y Protección de Datos Personales del Estado de México y Municipios, con domicilio en Metepec, Estado de México, de fecha </w:t>
      </w:r>
      <w:r w:rsidRPr="00996022" w:rsidR="00957C7B">
        <w:rPr>
          <w:rFonts w:ascii="Palatino Linotype" w:hAnsi="Palatino Linotype" w:cs="Tahoma"/>
          <w:bCs/>
          <w:sz w:val="22"/>
          <w:szCs w:val="22"/>
        </w:rPr>
        <w:t>veintinueve</w:t>
      </w:r>
      <w:r w:rsidRPr="00996022" w:rsidR="00B121F7">
        <w:rPr>
          <w:rFonts w:ascii="Palatino Linotype" w:hAnsi="Palatino Linotype" w:cs="Tahoma"/>
          <w:bCs/>
          <w:sz w:val="22"/>
          <w:szCs w:val="22"/>
        </w:rPr>
        <w:t xml:space="preserve"> </w:t>
      </w:r>
      <w:r w:rsidRPr="00996022" w:rsidR="00BD5BB9">
        <w:rPr>
          <w:rFonts w:ascii="Palatino Linotype" w:hAnsi="Palatino Linotype" w:cs="Tahoma"/>
          <w:bCs/>
          <w:sz w:val="22"/>
          <w:szCs w:val="22"/>
        </w:rPr>
        <w:t>de junio</w:t>
      </w:r>
      <w:r w:rsidRPr="00996022" w:rsidR="00B121F7">
        <w:rPr>
          <w:rFonts w:ascii="Palatino Linotype" w:hAnsi="Palatino Linotype" w:cs="Tahoma"/>
          <w:bCs/>
          <w:sz w:val="22"/>
          <w:szCs w:val="22"/>
        </w:rPr>
        <w:t xml:space="preserve"> de dos mil veintidós. </w:t>
      </w:r>
    </w:p>
    <w:p w:rsidRPr="00996022" w:rsidR="007E363C" w:rsidP="006B3CE9" w:rsidRDefault="007E363C" w14:paraId="75F1A75D" w14:textId="77777777">
      <w:pPr>
        <w:spacing w:line="360" w:lineRule="auto"/>
        <w:rPr>
          <w:rFonts w:ascii="Palatino Linotype" w:hAnsi="Palatino Linotype" w:cs="Tahoma"/>
          <w:bCs/>
          <w:sz w:val="22"/>
          <w:szCs w:val="22"/>
        </w:rPr>
      </w:pPr>
    </w:p>
    <w:p w:rsidRPr="00996022" w:rsidR="007E363C" w:rsidP="0018F002" w:rsidRDefault="007E363C" w14:paraId="52AE8B8D" w14:textId="6D90BB86">
      <w:pPr>
        <w:spacing w:line="360" w:lineRule="auto"/>
        <w:jc w:val="both"/>
        <w:rPr>
          <w:rFonts w:ascii="Palatino Linotype" w:hAnsi="Palatino Linotype" w:cs="Tahoma"/>
          <w:color w:val="0D0D0D"/>
          <w:sz w:val="22"/>
          <w:szCs w:val="22"/>
        </w:rPr>
      </w:pPr>
      <w:r w:rsidRPr="0018F002" w:rsidR="0018F002">
        <w:rPr>
          <w:rFonts w:ascii="Palatino Linotype" w:hAnsi="Palatino Linotype" w:cs="Tahoma"/>
          <w:b w:val="1"/>
          <w:bCs w:val="1"/>
          <w:color w:val="0D0D0D" w:themeColor="text1" w:themeTint="F2" w:themeShade="FF"/>
          <w:sz w:val="22"/>
          <w:szCs w:val="22"/>
        </w:rPr>
        <w:t xml:space="preserve">VISTO </w:t>
      </w:r>
      <w:r w:rsidRPr="0018F002" w:rsidR="0018F002">
        <w:rPr>
          <w:rFonts w:ascii="Palatino Linotype" w:hAnsi="Palatino Linotype" w:cs="Tahoma"/>
          <w:color w:val="0D0D0D" w:themeColor="text1" w:themeTint="F2" w:themeShade="FF"/>
          <w:sz w:val="22"/>
          <w:szCs w:val="22"/>
        </w:rPr>
        <w:t>el expediente conformado con motivo del Recurso de Revisión 06791/INFOEM/IP/RR/2022, interpuesto por</w:t>
      </w:r>
      <w:r w:rsidRPr="0018F002" w:rsidR="0018F002">
        <w:rPr>
          <w:rFonts w:ascii="Palatino Linotype" w:hAnsi="Palatino Linotype" w:cs="Tahoma"/>
          <w:color w:val="0D0D0D" w:themeColor="text1" w:themeTint="F2" w:themeShade="FF"/>
          <w:sz w:val="22"/>
          <w:szCs w:val="22"/>
          <w:lang w:val="es-ES"/>
        </w:rPr>
        <w:t xml:space="preserve"> </w:t>
      </w:r>
      <w:r w:rsidRPr="0018F002" w:rsidR="0018F002">
        <w:rPr>
          <w:rFonts w:ascii="Palatino Linotype" w:hAnsi="Palatino Linotype" w:cs="Tahoma"/>
          <w:color w:val="0D0D0D" w:themeColor="text1" w:themeTint="F2" w:themeShade="FF"/>
          <w:sz w:val="22"/>
          <w:szCs w:val="22"/>
          <w:highlight w:val="black"/>
          <w:lang w:val="es-ES"/>
        </w:rPr>
        <w:t>XXXXXXXXXXXX</w:t>
      </w:r>
      <w:r w:rsidRPr="0018F002" w:rsidR="0018F002">
        <w:rPr>
          <w:rFonts w:ascii="Palatino Linotype" w:hAnsi="Palatino Linotype" w:cs="Tahoma"/>
          <w:color w:val="0D0D0D" w:themeColor="text1" w:themeTint="F2" w:themeShade="FF"/>
          <w:sz w:val="22"/>
          <w:szCs w:val="22"/>
          <w:lang w:val="es-ES"/>
        </w:rPr>
        <w:t xml:space="preserve">, en lo sucesivo el </w:t>
      </w:r>
      <w:r w:rsidRPr="0018F002" w:rsidR="0018F002">
        <w:rPr>
          <w:rFonts w:ascii="Palatino Linotype" w:hAnsi="Palatino Linotype" w:cs="Tahoma"/>
          <w:color w:val="0D0D0D" w:themeColor="text1" w:themeTint="F2" w:themeShade="FF"/>
          <w:sz w:val="22"/>
          <w:szCs w:val="22"/>
        </w:rPr>
        <w:t>Recurrente o Particular,</w:t>
      </w:r>
      <w:r w:rsidRPr="0018F002" w:rsidR="0018F002">
        <w:rPr>
          <w:rFonts w:ascii="Palatino Linotype" w:hAnsi="Palatino Linotype" w:cs="Tahoma"/>
          <w:color w:val="0D0D0D" w:themeColor="text1" w:themeTint="F2" w:themeShade="FF"/>
          <w:sz w:val="22"/>
          <w:szCs w:val="22"/>
          <w:lang w:val="es-ES"/>
        </w:rPr>
        <w:t xml:space="preserve"> en contra de la respuesta del Sujeto Obligado</w:t>
      </w:r>
      <w:r w:rsidRPr="0018F002" w:rsidR="0018F002">
        <w:rPr>
          <w:rFonts w:ascii="Palatino Linotype" w:hAnsi="Palatino Linotype" w:cs="Tahoma"/>
          <w:color w:val="0D0D0D" w:themeColor="text1" w:themeTint="F2" w:themeShade="FF"/>
          <w:sz w:val="22"/>
          <w:szCs w:val="22"/>
        </w:rPr>
        <w:t>, Ayuntamiento de Tenancingo, a la solicitud de información pública 00351/TENANCIN/IP/2022, se emite la presente Resolución, con base en los Antecedentes y C</w:t>
      </w:r>
      <w:r w:rsidRPr="0018F002" w:rsidR="0018F002">
        <w:rPr>
          <w:rFonts w:ascii="Palatino Linotype" w:hAnsi="Palatino Linotype" w:cs="Tahoma"/>
          <w:sz w:val="22"/>
          <w:szCs w:val="22"/>
        </w:rPr>
        <w:t>onsiderandos que a continuación se exponen:</w:t>
      </w:r>
    </w:p>
    <w:p w:rsidRPr="00996022" w:rsidR="007E363C" w:rsidP="006B3CE9" w:rsidRDefault="007E363C" w14:paraId="0D2C884D" w14:textId="77777777">
      <w:pPr>
        <w:spacing w:line="360" w:lineRule="auto"/>
        <w:rPr>
          <w:rFonts w:ascii="Palatino Linotype" w:hAnsi="Palatino Linotype" w:cs="Tahoma"/>
          <w:sz w:val="22"/>
          <w:szCs w:val="22"/>
        </w:rPr>
      </w:pPr>
    </w:p>
    <w:p w:rsidRPr="00996022" w:rsidR="007E363C" w:rsidP="006B3CE9" w:rsidRDefault="007E363C" w14:paraId="0075B0EB" w14:textId="77777777">
      <w:pPr>
        <w:tabs>
          <w:tab w:val="center" w:pos="4522"/>
          <w:tab w:val="left" w:pos="7245"/>
        </w:tabs>
        <w:spacing w:line="360" w:lineRule="auto"/>
        <w:jc w:val="center"/>
        <w:rPr>
          <w:rFonts w:ascii="Palatino Linotype" w:hAnsi="Palatino Linotype" w:cs="Tahoma"/>
          <w:b/>
          <w:sz w:val="22"/>
          <w:szCs w:val="22"/>
        </w:rPr>
      </w:pPr>
      <w:r w:rsidRPr="00996022">
        <w:rPr>
          <w:rFonts w:ascii="Palatino Linotype" w:hAnsi="Palatino Linotype" w:cs="Tahoma"/>
          <w:b/>
          <w:sz w:val="22"/>
          <w:szCs w:val="22"/>
        </w:rPr>
        <w:t>A N T E C E D E N T E S:</w:t>
      </w:r>
    </w:p>
    <w:p w:rsidRPr="00996022" w:rsidR="000F585E" w:rsidP="006B3CE9" w:rsidRDefault="000F585E" w14:paraId="3DABB258" w14:textId="77777777">
      <w:pPr>
        <w:pStyle w:val="Prrafodelista"/>
        <w:tabs>
          <w:tab w:val="left" w:pos="567"/>
        </w:tabs>
        <w:spacing w:line="360" w:lineRule="auto"/>
        <w:ind w:left="0"/>
        <w:contextualSpacing w:val="0"/>
        <w:jc w:val="both"/>
        <w:rPr>
          <w:rFonts w:ascii="Palatino Linotype" w:hAnsi="Palatino Linotype" w:cs="Tahoma"/>
          <w:b/>
          <w:szCs w:val="22"/>
        </w:rPr>
      </w:pPr>
    </w:p>
    <w:p w:rsidRPr="00996022" w:rsidR="007E363C" w:rsidP="006B3CE9" w:rsidRDefault="00957C7B" w14:paraId="253BA471" w14:textId="44D8408C">
      <w:pPr>
        <w:pStyle w:val="Prrafodelista"/>
        <w:tabs>
          <w:tab w:val="left" w:pos="567"/>
        </w:tabs>
        <w:spacing w:line="360" w:lineRule="auto"/>
        <w:ind w:left="0"/>
        <w:contextualSpacing w:val="0"/>
        <w:jc w:val="both"/>
        <w:rPr>
          <w:rFonts w:ascii="Palatino Linotype" w:hAnsi="Palatino Linotype" w:cs="Tahoma"/>
          <w:b/>
          <w:szCs w:val="22"/>
        </w:rPr>
      </w:pPr>
      <w:r w:rsidRPr="00996022">
        <w:rPr>
          <w:rFonts w:ascii="Palatino Linotype" w:hAnsi="Palatino Linotype" w:cs="Tahoma"/>
          <w:b/>
          <w:szCs w:val="22"/>
        </w:rPr>
        <w:t>I. Presentación de la solicitud</w:t>
      </w:r>
      <w:r w:rsidRPr="00996022" w:rsidR="007E363C">
        <w:rPr>
          <w:rFonts w:ascii="Palatino Linotype" w:hAnsi="Palatino Linotype" w:cs="Tahoma"/>
          <w:b/>
          <w:szCs w:val="22"/>
        </w:rPr>
        <w:t xml:space="preserve"> de información. </w:t>
      </w:r>
    </w:p>
    <w:p w:rsidRPr="00996022" w:rsidR="007E363C" w:rsidP="006B3CE9" w:rsidRDefault="007E363C" w14:paraId="7C204955" w14:textId="4333875D">
      <w:pPr>
        <w:pStyle w:val="Prrafodelista"/>
        <w:tabs>
          <w:tab w:val="left" w:pos="567"/>
        </w:tabs>
        <w:spacing w:line="360" w:lineRule="auto"/>
        <w:ind w:left="0"/>
        <w:contextualSpacing w:val="0"/>
        <w:jc w:val="both"/>
        <w:rPr>
          <w:rFonts w:ascii="Palatino Linotype" w:hAnsi="Palatino Linotype" w:cs="Tahoma"/>
          <w:szCs w:val="22"/>
        </w:rPr>
      </w:pPr>
    </w:p>
    <w:p w:rsidRPr="00996022" w:rsidR="007E363C" w:rsidP="006B3CE9" w:rsidRDefault="007E363C" w14:paraId="7DAA2A40" w14:textId="32B3F878">
      <w:pPr>
        <w:pStyle w:val="Prrafodelista"/>
        <w:tabs>
          <w:tab w:val="left" w:pos="567"/>
        </w:tabs>
        <w:spacing w:line="360" w:lineRule="auto"/>
        <w:ind w:left="0"/>
        <w:contextualSpacing w:val="0"/>
        <w:jc w:val="both"/>
        <w:rPr>
          <w:rFonts w:ascii="Palatino Linotype" w:hAnsi="Palatino Linotype" w:cs="Tahoma"/>
          <w:szCs w:val="22"/>
        </w:rPr>
      </w:pPr>
      <w:r w:rsidRPr="00996022">
        <w:rPr>
          <w:rFonts w:ascii="Palatino Linotype" w:hAnsi="Palatino Linotype" w:cs="Tahoma"/>
          <w:szCs w:val="22"/>
        </w:rPr>
        <w:t>Con fecha</w:t>
      </w:r>
      <w:r w:rsidRPr="00996022" w:rsidR="000175EE">
        <w:rPr>
          <w:rFonts w:ascii="Palatino Linotype" w:hAnsi="Palatino Linotype" w:cs="Tahoma"/>
          <w:szCs w:val="22"/>
        </w:rPr>
        <w:t xml:space="preserve"> </w:t>
      </w:r>
      <w:r w:rsidRPr="00996022" w:rsidR="00957C7B">
        <w:rPr>
          <w:rFonts w:ascii="Palatino Linotype" w:hAnsi="Palatino Linotype" w:cs="Tahoma"/>
          <w:szCs w:val="22"/>
        </w:rPr>
        <w:t xml:space="preserve">veintinueve de marzo </w:t>
      </w:r>
      <w:r w:rsidRPr="00996022" w:rsidR="0099501E">
        <w:rPr>
          <w:rFonts w:ascii="Palatino Linotype" w:hAnsi="Palatino Linotype" w:cs="Tahoma"/>
          <w:szCs w:val="22"/>
        </w:rPr>
        <w:t xml:space="preserve"> </w:t>
      </w:r>
      <w:r w:rsidRPr="00996022" w:rsidR="00510A88">
        <w:rPr>
          <w:rFonts w:ascii="Palatino Linotype" w:hAnsi="Palatino Linotype" w:cs="Tahoma"/>
          <w:szCs w:val="22"/>
        </w:rPr>
        <w:t>de dos mil veintidós</w:t>
      </w:r>
      <w:r w:rsidRPr="00996022" w:rsidR="000175EE">
        <w:rPr>
          <w:rFonts w:ascii="Palatino Linotype" w:hAnsi="Palatino Linotype" w:cs="Tahoma"/>
          <w:szCs w:val="22"/>
        </w:rPr>
        <w:t xml:space="preserve">, el Particular, presento </w:t>
      </w:r>
      <w:r w:rsidRPr="00996022" w:rsidR="00957C7B">
        <w:rPr>
          <w:rFonts w:ascii="Palatino Linotype" w:hAnsi="Palatino Linotype" w:cs="Tahoma"/>
          <w:szCs w:val="22"/>
        </w:rPr>
        <w:t>una</w:t>
      </w:r>
      <w:r w:rsidRPr="00996022" w:rsidR="00910685">
        <w:rPr>
          <w:rFonts w:ascii="Palatino Linotype" w:hAnsi="Palatino Linotype" w:cs="Tahoma"/>
          <w:szCs w:val="22"/>
        </w:rPr>
        <w:t xml:space="preserve"> </w:t>
      </w:r>
      <w:r w:rsidRPr="00996022" w:rsidR="00957C7B">
        <w:rPr>
          <w:rFonts w:ascii="Palatino Linotype" w:hAnsi="Palatino Linotype" w:cs="Tahoma"/>
          <w:szCs w:val="22"/>
        </w:rPr>
        <w:t>solicitud</w:t>
      </w:r>
      <w:r w:rsidRPr="00996022" w:rsidR="000175EE">
        <w:rPr>
          <w:rFonts w:ascii="Palatino Linotype" w:hAnsi="Palatino Linotype" w:cs="Tahoma"/>
          <w:szCs w:val="22"/>
        </w:rPr>
        <w:t xml:space="preserve"> de acceso a la información</w:t>
      </w:r>
      <w:r w:rsidRPr="00996022">
        <w:rPr>
          <w:rFonts w:ascii="Palatino Linotype" w:hAnsi="Palatino Linotype" w:cs="Tahoma"/>
          <w:szCs w:val="22"/>
        </w:rPr>
        <w:t xml:space="preserve">, a través del Sistema de Acceso a la Información Mexiquense </w:t>
      </w:r>
      <w:r w:rsidRPr="00996022">
        <w:rPr>
          <w:rFonts w:ascii="Palatino Linotype" w:hAnsi="Palatino Linotype" w:cs="Tahoma"/>
          <w:szCs w:val="22"/>
          <w:lang w:val="es-ES"/>
        </w:rPr>
        <w:t>(SAIMEX)</w:t>
      </w:r>
      <w:r w:rsidRPr="00996022">
        <w:rPr>
          <w:rFonts w:ascii="Palatino Linotype" w:hAnsi="Palatino Linotype" w:cs="Tahoma"/>
          <w:szCs w:val="22"/>
        </w:rPr>
        <w:t xml:space="preserve">, ante el </w:t>
      </w:r>
      <w:r w:rsidRPr="00996022" w:rsidR="00957C7B">
        <w:rPr>
          <w:rFonts w:ascii="Palatino Linotype" w:hAnsi="Palatino Linotype" w:cs="Tahoma"/>
          <w:szCs w:val="22"/>
        </w:rPr>
        <w:t>Ayuntamiento de Tenancingo</w:t>
      </w:r>
      <w:r w:rsidRPr="00996022">
        <w:rPr>
          <w:rFonts w:ascii="Palatino Linotype" w:hAnsi="Palatino Linotype" w:cs="Tahoma"/>
          <w:b/>
          <w:szCs w:val="22"/>
        </w:rPr>
        <w:t xml:space="preserve">, </w:t>
      </w:r>
      <w:r w:rsidRPr="00996022">
        <w:rPr>
          <w:rFonts w:ascii="Palatino Linotype" w:hAnsi="Palatino Linotype" w:cs="Tahoma"/>
          <w:szCs w:val="22"/>
        </w:rPr>
        <w:t>en los siguientes términos:</w:t>
      </w:r>
    </w:p>
    <w:p w:rsidRPr="00996022" w:rsidR="007E363C" w:rsidP="006B3CE9" w:rsidRDefault="007E363C" w14:paraId="0423DA81" w14:textId="46DE3B54">
      <w:pPr>
        <w:pStyle w:val="Prrafodelista"/>
        <w:tabs>
          <w:tab w:val="left" w:pos="567"/>
        </w:tabs>
        <w:spacing w:line="360" w:lineRule="auto"/>
        <w:ind w:left="0"/>
        <w:contextualSpacing w:val="0"/>
        <w:jc w:val="both"/>
        <w:rPr>
          <w:rFonts w:ascii="Palatino Linotype" w:hAnsi="Palatino Linotype" w:cs="Tahoma"/>
          <w:szCs w:val="22"/>
        </w:rPr>
      </w:pPr>
    </w:p>
    <w:p w:rsidRPr="00996022" w:rsidR="004A3BBB" w:rsidP="006B3CE9" w:rsidRDefault="004A3BBB" w14:paraId="3928E1B0" w14:textId="77777777">
      <w:pPr>
        <w:spacing w:line="360" w:lineRule="auto"/>
        <w:ind w:left="567" w:right="567"/>
        <w:contextualSpacing/>
        <w:rPr>
          <w:rFonts w:ascii="Palatino Linotype" w:hAnsi="Palatino Linotype" w:cs="Tahoma"/>
          <w:b/>
          <w:bCs/>
          <w:i/>
          <w:iCs/>
          <w:sz w:val="20"/>
          <w:szCs w:val="20"/>
        </w:rPr>
      </w:pPr>
      <w:r w:rsidRPr="00996022">
        <w:rPr>
          <w:rFonts w:ascii="Palatino Linotype" w:hAnsi="Palatino Linotype" w:cs="Tahoma"/>
          <w:b/>
          <w:bCs/>
          <w:i/>
          <w:iCs/>
          <w:sz w:val="20"/>
          <w:szCs w:val="20"/>
        </w:rPr>
        <w:t>“DESCRIPCIÓN CLARA Y PRECISA DE LA INFORMACIÓN SOLICITADA</w:t>
      </w:r>
    </w:p>
    <w:p w:rsidRPr="00996022" w:rsidR="00021D57" w:rsidP="006B3CE9" w:rsidRDefault="00957C7B" w14:paraId="3401813B" w14:textId="3D577800">
      <w:pPr>
        <w:spacing w:line="360" w:lineRule="auto"/>
        <w:ind w:left="567" w:right="567"/>
        <w:contextualSpacing/>
        <w:rPr>
          <w:rFonts w:ascii="Palatino Linotype" w:hAnsi="Palatino Linotype"/>
          <w:bCs/>
          <w:i/>
          <w:sz w:val="20"/>
          <w:szCs w:val="20"/>
        </w:rPr>
      </w:pPr>
      <w:r w:rsidRPr="00996022">
        <w:rPr>
          <w:rFonts w:ascii="Palatino Linotype" w:hAnsi="Palatino Linotype"/>
          <w:bCs/>
          <w:i/>
          <w:sz w:val="20"/>
          <w:szCs w:val="20"/>
        </w:rPr>
        <w:t>Solicito las actas de cabildo que se han generado en esta actual administración, si contienen datos personales, debidamente testadas</w:t>
      </w:r>
      <w:r w:rsidRPr="00996022" w:rsidR="003642FF">
        <w:rPr>
          <w:rFonts w:ascii="Palatino Linotype" w:hAnsi="Palatino Linotype"/>
          <w:i/>
          <w:sz w:val="20"/>
          <w:szCs w:val="20"/>
        </w:rPr>
        <w:t>.</w:t>
      </w:r>
      <w:r w:rsidRPr="00996022" w:rsidR="004A3BBB">
        <w:rPr>
          <w:rFonts w:ascii="Palatino Linotype" w:hAnsi="Palatino Linotype"/>
          <w:i/>
          <w:sz w:val="20"/>
          <w:szCs w:val="20"/>
        </w:rPr>
        <w:t xml:space="preserve">” (Sic) </w:t>
      </w:r>
    </w:p>
    <w:p w:rsidRPr="00996022" w:rsidR="008C2640" w:rsidP="006B3CE9" w:rsidRDefault="008C2640" w14:paraId="7A5EAC50" w14:textId="77777777">
      <w:pPr>
        <w:spacing w:line="360" w:lineRule="auto"/>
        <w:ind w:left="567" w:right="567"/>
        <w:contextualSpacing/>
        <w:rPr>
          <w:rFonts w:ascii="Palatino Linotype" w:hAnsi="Palatino Linotype"/>
          <w:bCs/>
          <w:iCs/>
          <w:sz w:val="20"/>
          <w:szCs w:val="20"/>
        </w:rPr>
      </w:pPr>
    </w:p>
    <w:p w:rsidRPr="00996022" w:rsidR="009B470A" w:rsidP="006B3CE9" w:rsidRDefault="009B470A" w14:paraId="7D23DC07" w14:textId="77777777">
      <w:pPr>
        <w:tabs>
          <w:tab w:val="left" w:pos="4667"/>
        </w:tabs>
        <w:spacing w:line="360" w:lineRule="auto"/>
        <w:ind w:left="567" w:right="567"/>
        <w:rPr>
          <w:rFonts w:cs="Tahoma"/>
          <w:b/>
          <w:bCs/>
          <w:i/>
          <w:iCs/>
          <w:sz w:val="20"/>
          <w:szCs w:val="20"/>
          <w:lang w:eastAsia="es-ES"/>
        </w:rPr>
      </w:pPr>
      <w:r w:rsidRPr="00996022">
        <w:rPr>
          <w:rFonts w:cs="Tahoma"/>
          <w:b/>
          <w:bCs/>
          <w:i/>
          <w:iCs/>
          <w:sz w:val="20"/>
          <w:szCs w:val="20"/>
          <w:lang w:eastAsia="es-ES"/>
        </w:rPr>
        <w:t>“MODALIDAD DE ENTREGA</w:t>
      </w:r>
    </w:p>
    <w:p w:rsidRPr="00996022" w:rsidR="009B470A" w:rsidP="006B3CE9" w:rsidRDefault="009B470A" w14:paraId="63BCEFE7" w14:textId="77777777">
      <w:pPr>
        <w:spacing w:line="360" w:lineRule="auto"/>
        <w:ind w:left="567" w:right="567"/>
        <w:rPr>
          <w:rFonts w:cs="Arial"/>
          <w:bCs/>
          <w:i/>
          <w:iCs/>
          <w:sz w:val="20"/>
          <w:szCs w:val="20"/>
          <w:lang w:eastAsia="es-ES"/>
        </w:rPr>
      </w:pPr>
      <w:r w:rsidRPr="00996022">
        <w:rPr>
          <w:rFonts w:cs="Arial"/>
          <w:bCs/>
          <w:i/>
          <w:iCs/>
          <w:sz w:val="20"/>
          <w:szCs w:val="20"/>
          <w:lang w:eastAsia="es-ES"/>
        </w:rPr>
        <w:t>A través del SAIMEX” (Sic)</w:t>
      </w:r>
    </w:p>
    <w:p w:rsidRPr="00996022" w:rsidR="00957C7B" w:rsidP="006B3CE9" w:rsidRDefault="00957C7B" w14:paraId="5FA35F55" w14:textId="77777777">
      <w:pPr>
        <w:spacing w:line="360" w:lineRule="auto"/>
        <w:ind w:left="567" w:right="567"/>
        <w:rPr>
          <w:rFonts w:cs="Arial"/>
          <w:bCs/>
          <w:i/>
          <w:iCs/>
          <w:sz w:val="22"/>
          <w:szCs w:val="22"/>
          <w:lang w:eastAsia="es-ES"/>
        </w:rPr>
      </w:pPr>
    </w:p>
    <w:p w:rsidRPr="00996022" w:rsidR="007E363C" w:rsidP="006B3CE9" w:rsidRDefault="00957C7B" w14:paraId="6D85CAFF" w14:textId="54AD7EB0">
      <w:pPr>
        <w:pStyle w:val="Prrafodelista"/>
        <w:tabs>
          <w:tab w:val="left" w:pos="567"/>
        </w:tabs>
        <w:spacing w:line="360" w:lineRule="auto"/>
        <w:ind w:left="0"/>
        <w:contextualSpacing w:val="0"/>
        <w:jc w:val="both"/>
        <w:rPr>
          <w:rFonts w:ascii="Palatino Linotype" w:hAnsi="Palatino Linotype" w:cs="Tahoma"/>
          <w:b/>
          <w:szCs w:val="22"/>
        </w:rPr>
      </w:pPr>
      <w:r w:rsidRPr="00996022">
        <w:rPr>
          <w:rFonts w:ascii="Palatino Linotype" w:hAnsi="Palatino Linotype" w:cs="Tahoma"/>
          <w:b/>
          <w:szCs w:val="22"/>
        </w:rPr>
        <w:t>II. Respuesta</w:t>
      </w:r>
      <w:r w:rsidRPr="00996022" w:rsidR="007E363C">
        <w:rPr>
          <w:rFonts w:ascii="Palatino Linotype" w:hAnsi="Palatino Linotype" w:cs="Tahoma"/>
          <w:b/>
          <w:szCs w:val="22"/>
        </w:rPr>
        <w:t xml:space="preserve"> del Sujeto Obligado.</w:t>
      </w:r>
    </w:p>
    <w:p w:rsidRPr="00996022" w:rsidR="007E363C" w:rsidP="006B3CE9" w:rsidRDefault="007E363C" w14:paraId="40C99A1D" w14:textId="77777777">
      <w:pPr>
        <w:pStyle w:val="Prrafodelista"/>
        <w:tabs>
          <w:tab w:val="left" w:pos="567"/>
        </w:tabs>
        <w:spacing w:line="360" w:lineRule="auto"/>
        <w:ind w:left="0"/>
        <w:contextualSpacing w:val="0"/>
        <w:jc w:val="both"/>
        <w:rPr>
          <w:rFonts w:ascii="Palatino Linotype" w:hAnsi="Palatino Linotype" w:eastAsia="Calibri" w:cs="Tahoma"/>
          <w:b/>
          <w:szCs w:val="22"/>
          <w:lang w:eastAsia="en-US"/>
        </w:rPr>
      </w:pPr>
    </w:p>
    <w:p w:rsidRPr="00996022" w:rsidR="00E179BD" w:rsidP="006B3CE9" w:rsidRDefault="007E363C" w14:paraId="20AF6C4C" w14:textId="6F7C9837">
      <w:pPr>
        <w:autoSpaceDE w:val="0"/>
        <w:autoSpaceDN w:val="0"/>
        <w:adjustRightInd w:val="0"/>
        <w:spacing w:line="360" w:lineRule="auto"/>
        <w:jc w:val="both"/>
        <w:rPr>
          <w:rFonts w:ascii="Palatino Linotype" w:hAnsi="Palatino Linotype" w:cs="Tahoma"/>
          <w:sz w:val="22"/>
          <w:szCs w:val="22"/>
        </w:rPr>
      </w:pPr>
      <w:r w:rsidRPr="00996022">
        <w:rPr>
          <w:rFonts w:ascii="Palatino Linotype" w:hAnsi="Palatino Linotype" w:cs="Tahoma"/>
          <w:sz w:val="22"/>
          <w:szCs w:val="22"/>
        </w:rPr>
        <w:lastRenderedPageBreak/>
        <w:t>Con fecha</w:t>
      </w:r>
      <w:r w:rsidRPr="00996022" w:rsidR="00F2383E">
        <w:rPr>
          <w:rFonts w:ascii="Palatino Linotype" w:hAnsi="Palatino Linotype" w:cs="Tahoma"/>
          <w:sz w:val="22"/>
          <w:szCs w:val="22"/>
        </w:rPr>
        <w:t xml:space="preserve"> </w:t>
      </w:r>
      <w:r w:rsidRPr="00996022" w:rsidR="009B470A">
        <w:rPr>
          <w:rFonts w:ascii="Palatino Linotype" w:hAnsi="Palatino Linotype" w:cs="Tahoma"/>
          <w:sz w:val="22"/>
          <w:szCs w:val="22"/>
        </w:rPr>
        <w:t>veinti</w:t>
      </w:r>
      <w:r w:rsidRPr="00996022" w:rsidR="00957C7B">
        <w:rPr>
          <w:rFonts w:ascii="Palatino Linotype" w:hAnsi="Palatino Linotype" w:cs="Tahoma"/>
          <w:sz w:val="22"/>
          <w:szCs w:val="22"/>
        </w:rPr>
        <w:t>séis de abril</w:t>
      </w:r>
      <w:r w:rsidRPr="00996022" w:rsidR="00C54917">
        <w:rPr>
          <w:rFonts w:ascii="Palatino Linotype" w:hAnsi="Palatino Linotype" w:cs="Tahoma"/>
          <w:sz w:val="22"/>
          <w:szCs w:val="22"/>
        </w:rPr>
        <w:t xml:space="preserve"> de dos mil veintidós</w:t>
      </w:r>
      <w:r w:rsidRPr="00996022" w:rsidR="00957C7B">
        <w:rPr>
          <w:rFonts w:ascii="Palatino Linotype" w:hAnsi="Palatino Linotype" w:cs="Tahoma"/>
          <w:sz w:val="22"/>
          <w:szCs w:val="22"/>
        </w:rPr>
        <w:t>, el Secretario del Ayuntamiento</w:t>
      </w:r>
      <w:r w:rsidRPr="00996022">
        <w:rPr>
          <w:rFonts w:ascii="Palatino Linotype" w:hAnsi="Palatino Linotype" w:cs="Tahoma"/>
          <w:sz w:val="22"/>
          <w:szCs w:val="22"/>
        </w:rPr>
        <w:t>, notific</w:t>
      </w:r>
      <w:r w:rsidRPr="00996022" w:rsidR="00BD5BB9">
        <w:rPr>
          <w:rFonts w:ascii="Palatino Linotype" w:hAnsi="Palatino Linotype" w:cs="Tahoma"/>
          <w:sz w:val="22"/>
          <w:szCs w:val="22"/>
        </w:rPr>
        <w:t>ó</w:t>
      </w:r>
      <w:r w:rsidRPr="00996022">
        <w:rPr>
          <w:rFonts w:ascii="Palatino Linotype" w:hAnsi="Palatino Linotype" w:cs="Tahoma"/>
          <w:sz w:val="22"/>
          <w:szCs w:val="22"/>
        </w:rPr>
        <w:t xml:space="preserve"> al Solicitante, mediante el Sistema de Acceso a la Información Mexiquense (SAIMEX)</w:t>
      </w:r>
      <w:r w:rsidRPr="00996022" w:rsidR="00BD5E3D">
        <w:rPr>
          <w:rFonts w:ascii="Palatino Linotype" w:hAnsi="Palatino Linotype" w:cs="Tahoma"/>
          <w:sz w:val="22"/>
          <w:szCs w:val="22"/>
        </w:rPr>
        <w:t>, la respuesta a su solicitud</w:t>
      </w:r>
      <w:r w:rsidRPr="00996022" w:rsidR="009F069A">
        <w:rPr>
          <w:rFonts w:ascii="Palatino Linotype" w:hAnsi="Palatino Linotype" w:cs="Tahoma"/>
          <w:sz w:val="22"/>
          <w:szCs w:val="22"/>
        </w:rPr>
        <w:t xml:space="preserve"> de información, en los siguientes términos:</w:t>
      </w:r>
    </w:p>
    <w:p w:rsidRPr="00996022" w:rsidR="00852C92" w:rsidP="006B3CE9" w:rsidRDefault="00852C92" w14:paraId="7678A7D5" w14:textId="77777777">
      <w:pPr>
        <w:autoSpaceDE w:val="0"/>
        <w:autoSpaceDN w:val="0"/>
        <w:adjustRightInd w:val="0"/>
        <w:spacing w:line="360" w:lineRule="auto"/>
        <w:jc w:val="both"/>
        <w:rPr>
          <w:rFonts w:ascii="Palatino Linotype" w:hAnsi="Palatino Linotype" w:cs="Tahoma"/>
          <w:sz w:val="22"/>
          <w:szCs w:val="22"/>
        </w:rPr>
      </w:pPr>
    </w:p>
    <w:p w:rsidRPr="00996022" w:rsidR="00852C92" w:rsidP="006B3CE9" w:rsidRDefault="00852C92" w14:paraId="53714580" w14:textId="0E378DA0">
      <w:pPr>
        <w:autoSpaceDE w:val="0"/>
        <w:autoSpaceDN w:val="0"/>
        <w:adjustRightInd w:val="0"/>
        <w:spacing w:line="360" w:lineRule="auto"/>
        <w:ind w:left="567" w:right="567"/>
        <w:jc w:val="both"/>
        <w:rPr>
          <w:rFonts w:ascii="Palatino Linotype" w:hAnsi="Palatino Linotype" w:cs="Tahoma"/>
          <w:i/>
          <w:iCs/>
          <w:sz w:val="20"/>
          <w:szCs w:val="20"/>
        </w:rPr>
      </w:pPr>
      <w:r w:rsidRPr="00996022">
        <w:rPr>
          <w:rFonts w:ascii="Palatino Linotype" w:hAnsi="Palatino Linotype" w:cs="Tahoma"/>
          <w:i/>
          <w:iCs/>
          <w:sz w:val="20"/>
          <w:szCs w:val="20"/>
        </w:rPr>
        <w:t>“…</w:t>
      </w:r>
    </w:p>
    <w:p w:rsidRPr="00996022" w:rsidR="00852C92" w:rsidP="006B3CE9" w:rsidRDefault="00BD5E3D" w14:paraId="48711867" w14:textId="19E87AE8">
      <w:pPr>
        <w:autoSpaceDE w:val="0"/>
        <w:autoSpaceDN w:val="0"/>
        <w:adjustRightInd w:val="0"/>
        <w:spacing w:line="360" w:lineRule="auto"/>
        <w:ind w:left="567" w:right="567"/>
        <w:jc w:val="both"/>
        <w:rPr>
          <w:rFonts w:ascii="Palatino Linotype" w:hAnsi="Palatino Linotype" w:cs="Tahoma"/>
          <w:i/>
          <w:iCs/>
          <w:sz w:val="20"/>
          <w:szCs w:val="20"/>
        </w:rPr>
      </w:pPr>
      <w:r w:rsidRPr="00996022">
        <w:rPr>
          <w:rFonts w:ascii="Palatino Linotype" w:hAnsi="Palatino Linotype" w:cs="Tahoma"/>
          <w:i/>
          <w:iCs/>
          <w:sz w:val="20"/>
          <w:szCs w:val="20"/>
        </w:rPr>
        <w:t>Al respecto, me permito informar que la presente administración ha celebrado las sesiones que enlisto a continuación:</w:t>
      </w:r>
    </w:p>
    <w:p w:rsidRPr="00996022" w:rsidR="00BD5BB9" w:rsidP="006B3CE9" w:rsidRDefault="00BD5BB9" w14:paraId="06BFD2C1"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996022" w:rsidR="00BD5E3D" w:rsidP="006B3CE9" w:rsidRDefault="00BD5E3D" w14:paraId="132C098A" w14:textId="11355A3C">
      <w:pPr>
        <w:autoSpaceDE w:val="0"/>
        <w:autoSpaceDN w:val="0"/>
        <w:adjustRightInd w:val="0"/>
        <w:spacing w:line="360" w:lineRule="auto"/>
        <w:ind w:left="567" w:right="567"/>
        <w:jc w:val="both"/>
        <w:rPr>
          <w:rFonts w:ascii="Palatino Linotype" w:hAnsi="Palatino Linotype" w:cs="Tahoma"/>
          <w:i/>
          <w:iCs/>
          <w:sz w:val="20"/>
          <w:szCs w:val="20"/>
        </w:rPr>
      </w:pPr>
      <w:r w:rsidRPr="00996022">
        <w:rPr>
          <w:rFonts w:ascii="Palatino Linotype" w:hAnsi="Palatino Linotype" w:cs="Tahoma"/>
          <w:i/>
          <w:iCs/>
          <w:sz w:val="20"/>
          <w:szCs w:val="20"/>
        </w:rPr>
        <w:t>1 sesión de instalación</w:t>
      </w:r>
    </w:p>
    <w:p w:rsidRPr="00996022" w:rsidR="00BD5E3D" w:rsidP="006B3CE9" w:rsidRDefault="00BD5E3D" w14:paraId="35D04009" w14:textId="395A4629">
      <w:pPr>
        <w:autoSpaceDE w:val="0"/>
        <w:autoSpaceDN w:val="0"/>
        <w:adjustRightInd w:val="0"/>
        <w:spacing w:line="360" w:lineRule="auto"/>
        <w:ind w:left="567" w:right="567"/>
        <w:jc w:val="both"/>
        <w:rPr>
          <w:rFonts w:ascii="Palatino Linotype" w:hAnsi="Palatino Linotype" w:cs="Tahoma"/>
          <w:i/>
          <w:iCs/>
          <w:sz w:val="20"/>
          <w:szCs w:val="20"/>
        </w:rPr>
      </w:pPr>
      <w:r w:rsidRPr="00996022">
        <w:rPr>
          <w:rFonts w:ascii="Palatino Linotype" w:hAnsi="Palatino Linotype" w:cs="Tahoma"/>
          <w:i/>
          <w:iCs/>
          <w:sz w:val="20"/>
          <w:szCs w:val="20"/>
        </w:rPr>
        <w:t>17 sesiones ordinarias y</w:t>
      </w:r>
    </w:p>
    <w:p w:rsidRPr="00996022" w:rsidR="00BD5E3D" w:rsidP="006B3CE9" w:rsidRDefault="00BD5E3D" w14:paraId="46D375C8" w14:textId="0804D9A2">
      <w:pPr>
        <w:autoSpaceDE w:val="0"/>
        <w:autoSpaceDN w:val="0"/>
        <w:adjustRightInd w:val="0"/>
        <w:spacing w:line="360" w:lineRule="auto"/>
        <w:ind w:left="567" w:right="567"/>
        <w:jc w:val="both"/>
        <w:rPr>
          <w:rFonts w:ascii="Palatino Linotype" w:hAnsi="Palatino Linotype" w:cs="Tahoma"/>
          <w:i/>
          <w:iCs/>
          <w:sz w:val="20"/>
          <w:szCs w:val="20"/>
        </w:rPr>
      </w:pPr>
      <w:r w:rsidRPr="00996022">
        <w:rPr>
          <w:rFonts w:ascii="Palatino Linotype" w:hAnsi="Palatino Linotype" w:cs="Tahoma"/>
          <w:i/>
          <w:iCs/>
          <w:sz w:val="20"/>
          <w:szCs w:val="20"/>
        </w:rPr>
        <w:t>3 sesiones extraordinarias</w:t>
      </w:r>
    </w:p>
    <w:p w:rsidRPr="00996022" w:rsidR="00BD5BB9" w:rsidP="006B3CE9" w:rsidRDefault="00BD5BB9" w14:paraId="3D1DD313"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996022" w:rsidR="00BD5E3D" w:rsidP="006B3CE9" w:rsidRDefault="00BD5E3D" w14:paraId="574257D4" w14:textId="10FF8008">
      <w:pPr>
        <w:autoSpaceDE w:val="0"/>
        <w:autoSpaceDN w:val="0"/>
        <w:adjustRightInd w:val="0"/>
        <w:spacing w:line="360" w:lineRule="auto"/>
        <w:ind w:left="567" w:right="567"/>
        <w:jc w:val="both"/>
        <w:rPr>
          <w:rFonts w:ascii="Palatino Linotype" w:hAnsi="Palatino Linotype" w:cs="Tahoma"/>
          <w:i/>
          <w:iCs/>
          <w:sz w:val="20"/>
          <w:szCs w:val="20"/>
        </w:rPr>
      </w:pPr>
      <w:r w:rsidRPr="00996022">
        <w:rPr>
          <w:rFonts w:ascii="Palatino Linotype" w:hAnsi="Palatino Linotype" w:cs="Tahoma"/>
          <w:i/>
          <w:iCs/>
          <w:sz w:val="20"/>
          <w:szCs w:val="20"/>
        </w:rPr>
        <w:t xml:space="preserve">En ese sentido, LE INFORMO QUE LAS ACTAS DEL PERIODO solicitado mismos que se encuentra bajo el resguardo de esta Secretaría del Ayuntamiento, se encuentran disponibles en la siguientes liga: </w:t>
      </w:r>
      <w:hyperlink w:history="1" w:anchor="ByRwElg4h5_yfkUh_LYZBw" r:id="rId8">
        <w:r w:rsidRPr="00996022">
          <w:rPr>
            <w:rStyle w:val="Hipervnculo"/>
            <w:rFonts w:ascii="Palatino Linotype" w:hAnsi="Palatino Linotype" w:cs="Tahoma"/>
            <w:i/>
            <w:iCs/>
            <w:sz w:val="20"/>
            <w:szCs w:val="20"/>
          </w:rPr>
          <w:t>https://mega.nz/folder/1rRnUR6D#ByRwElg4h5_yfkUh_LYZBw</w:t>
        </w:r>
      </w:hyperlink>
      <w:r w:rsidRPr="00996022">
        <w:rPr>
          <w:rFonts w:ascii="Palatino Linotype" w:hAnsi="Palatino Linotype" w:cs="Tahoma"/>
          <w:i/>
          <w:iCs/>
          <w:sz w:val="20"/>
          <w:szCs w:val="20"/>
        </w:rPr>
        <w:t xml:space="preserve"> </w:t>
      </w:r>
    </w:p>
    <w:p w:rsidRPr="00996022" w:rsidR="00E23DF2" w:rsidP="006B3CE9" w:rsidRDefault="00E23DF2" w14:paraId="5500CEA3" w14:textId="1B6056C5">
      <w:pPr>
        <w:autoSpaceDE w:val="0"/>
        <w:autoSpaceDN w:val="0"/>
        <w:adjustRightInd w:val="0"/>
        <w:spacing w:line="360" w:lineRule="auto"/>
        <w:ind w:left="567" w:right="567"/>
        <w:jc w:val="both"/>
        <w:rPr>
          <w:rFonts w:ascii="Palatino Linotype" w:hAnsi="Palatino Linotype" w:cs="Tahoma"/>
          <w:i/>
          <w:iCs/>
          <w:sz w:val="20"/>
          <w:szCs w:val="20"/>
        </w:rPr>
      </w:pPr>
      <w:r w:rsidRPr="00996022">
        <w:rPr>
          <w:rFonts w:ascii="Palatino Linotype" w:hAnsi="Palatino Linotype" w:cs="Tahoma"/>
          <w:i/>
          <w:iCs/>
          <w:sz w:val="20"/>
          <w:szCs w:val="20"/>
        </w:rPr>
        <w:t xml:space="preserve">…” (Sic) </w:t>
      </w:r>
    </w:p>
    <w:p w:rsidRPr="00996022" w:rsidR="00E179BD" w:rsidP="006B3CE9" w:rsidRDefault="00E179BD" w14:paraId="75C1A3A2" w14:textId="77777777">
      <w:pPr>
        <w:autoSpaceDE w:val="0"/>
        <w:autoSpaceDN w:val="0"/>
        <w:adjustRightInd w:val="0"/>
        <w:spacing w:line="360" w:lineRule="auto"/>
        <w:jc w:val="both"/>
        <w:rPr>
          <w:rFonts w:ascii="Palatino Linotype" w:hAnsi="Palatino Linotype" w:cs="Tahoma"/>
          <w:sz w:val="22"/>
          <w:szCs w:val="22"/>
        </w:rPr>
      </w:pPr>
    </w:p>
    <w:p w:rsidRPr="00996022" w:rsidR="007E363C" w:rsidP="006B3CE9" w:rsidRDefault="007E363C" w14:paraId="22B4E5C2" w14:textId="147AEDB2">
      <w:pPr>
        <w:autoSpaceDE w:val="0"/>
        <w:autoSpaceDN w:val="0"/>
        <w:adjustRightInd w:val="0"/>
        <w:spacing w:line="360" w:lineRule="auto"/>
        <w:jc w:val="both"/>
        <w:rPr>
          <w:rFonts w:ascii="Palatino Linotype" w:hAnsi="Palatino Linotype" w:cs="Tahoma"/>
          <w:b/>
          <w:sz w:val="22"/>
          <w:szCs w:val="22"/>
        </w:rPr>
      </w:pPr>
      <w:r w:rsidRPr="00996022">
        <w:rPr>
          <w:rFonts w:ascii="Palatino Linotype" w:hAnsi="Palatino Linotype" w:cs="Tahoma"/>
          <w:b/>
          <w:sz w:val="22"/>
        </w:rPr>
        <w:t>III</w:t>
      </w:r>
      <w:r w:rsidRPr="00996022" w:rsidR="00BD5E3D">
        <w:rPr>
          <w:rFonts w:ascii="Palatino Linotype" w:hAnsi="Palatino Linotype" w:cs="Tahoma"/>
          <w:b/>
          <w:sz w:val="22"/>
          <w:szCs w:val="22"/>
        </w:rPr>
        <w:t>. Interposición del Recurso</w:t>
      </w:r>
      <w:r w:rsidRPr="00996022">
        <w:rPr>
          <w:rFonts w:ascii="Palatino Linotype" w:hAnsi="Palatino Linotype" w:cs="Tahoma"/>
          <w:b/>
          <w:sz w:val="22"/>
          <w:szCs w:val="22"/>
        </w:rPr>
        <w:t xml:space="preserve"> de Revisión. </w:t>
      </w:r>
    </w:p>
    <w:p w:rsidRPr="00996022" w:rsidR="007E363C" w:rsidP="006B3CE9" w:rsidRDefault="007E363C" w14:paraId="10DF1A3F" w14:textId="3186783F">
      <w:pPr>
        <w:autoSpaceDE w:val="0"/>
        <w:autoSpaceDN w:val="0"/>
        <w:adjustRightInd w:val="0"/>
        <w:spacing w:line="360" w:lineRule="auto"/>
        <w:jc w:val="both"/>
        <w:rPr>
          <w:rFonts w:ascii="Palatino Linotype" w:hAnsi="Palatino Linotype" w:cs="Tahoma"/>
          <w:b/>
          <w:sz w:val="22"/>
          <w:szCs w:val="22"/>
        </w:rPr>
      </w:pPr>
    </w:p>
    <w:p w:rsidRPr="00996022" w:rsidR="007A7B76" w:rsidP="006B3CE9" w:rsidRDefault="007A7B76" w14:paraId="3C5F0503" w14:textId="4AC723E7">
      <w:pPr>
        <w:spacing w:line="360" w:lineRule="auto"/>
        <w:ind w:right="567"/>
        <w:jc w:val="both"/>
        <w:rPr>
          <w:rFonts w:ascii="Palatino Linotype" w:hAnsi="Palatino Linotype" w:cs="Tahoma"/>
          <w:bCs/>
          <w:iCs/>
          <w:sz w:val="22"/>
          <w:szCs w:val="22"/>
          <w:lang w:eastAsia="es-ES"/>
        </w:rPr>
      </w:pPr>
      <w:r w:rsidRPr="00996022">
        <w:rPr>
          <w:rFonts w:ascii="Palatino Linotype" w:hAnsi="Palatino Linotype" w:cs="Tahoma"/>
          <w:bCs/>
          <w:iCs/>
          <w:sz w:val="22"/>
          <w:szCs w:val="22"/>
          <w:lang w:eastAsia="es-ES"/>
        </w:rPr>
        <w:t xml:space="preserve">Con fecha </w:t>
      </w:r>
      <w:r w:rsidRPr="00996022" w:rsidR="00BD5E3D">
        <w:rPr>
          <w:rFonts w:ascii="Palatino Linotype" w:hAnsi="Palatino Linotype" w:cs="Tahoma"/>
          <w:bCs/>
          <w:iCs/>
          <w:sz w:val="22"/>
          <w:szCs w:val="22"/>
          <w:lang w:eastAsia="es-ES"/>
        </w:rPr>
        <w:t xml:space="preserve">veintinueve de abril </w:t>
      </w:r>
      <w:r w:rsidRPr="00996022">
        <w:rPr>
          <w:rFonts w:ascii="Palatino Linotype" w:hAnsi="Palatino Linotype" w:cs="Tahoma"/>
          <w:bCs/>
          <w:iCs/>
          <w:sz w:val="22"/>
          <w:szCs w:val="22"/>
          <w:lang w:eastAsia="es-ES"/>
        </w:rPr>
        <w:t xml:space="preserve"> de dos mil veintidós, se recibió en este Instituto, a través del </w:t>
      </w:r>
      <w:r w:rsidRPr="00996022">
        <w:rPr>
          <w:rFonts w:ascii="Palatino Linotype" w:hAnsi="Palatino Linotype" w:cs="Tahoma"/>
          <w:bCs/>
          <w:iCs/>
          <w:sz w:val="22"/>
          <w:szCs w:val="22"/>
          <w:lang w:val="es-ES" w:eastAsia="es-ES"/>
        </w:rPr>
        <w:t>Sistema de Acceso a la Información Mexiquense (SAIMEX)</w:t>
      </w:r>
      <w:r w:rsidRPr="00996022">
        <w:rPr>
          <w:rFonts w:ascii="Palatino Linotype" w:hAnsi="Palatino Linotype" w:cs="Tahoma"/>
          <w:bCs/>
          <w:iCs/>
          <w:sz w:val="22"/>
          <w:szCs w:val="22"/>
          <w:lang w:eastAsia="es-ES"/>
        </w:rPr>
        <w:t xml:space="preserve">, </w:t>
      </w:r>
      <w:r w:rsidRPr="00996022" w:rsidR="001D680B">
        <w:rPr>
          <w:rFonts w:ascii="Palatino Linotype" w:hAnsi="Palatino Linotype" w:cs="Tahoma"/>
          <w:bCs/>
          <w:iCs/>
          <w:sz w:val="22"/>
          <w:szCs w:val="22"/>
          <w:lang w:eastAsia="es-ES"/>
        </w:rPr>
        <w:t>el</w:t>
      </w:r>
      <w:r w:rsidRPr="00996022" w:rsidR="00692C1B">
        <w:rPr>
          <w:rFonts w:ascii="Palatino Linotype" w:hAnsi="Palatino Linotype" w:cs="Tahoma"/>
          <w:bCs/>
          <w:iCs/>
          <w:sz w:val="22"/>
          <w:szCs w:val="22"/>
          <w:lang w:eastAsia="es-ES"/>
        </w:rPr>
        <w:t xml:space="preserve"> </w:t>
      </w:r>
      <w:r w:rsidRPr="00996022">
        <w:rPr>
          <w:rFonts w:ascii="Palatino Linotype" w:hAnsi="Palatino Linotype" w:cs="Tahoma"/>
          <w:bCs/>
          <w:iCs/>
          <w:sz w:val="22"/>
          <w:szCs w:val="22"/>
          <w:lang w:eastAsia="es-ES"/>
        </w:rPr>
        <w:t>Recurso de Revisión interpuesto por la parte Recurrente, en contra de la respuesta</w:t>
      </w:r>
      <w:r w:rsidRPr="00996022" w:rsidR="001D680B">
        <w:rPr>
          <w:rFonts w:ascii="Palatino Linotype" w:hAnsi="Palatino Linotype" w:cs="Tahoma"/>
          <w:bCs/>
          <w:iCs/>
          <w:sz w:val="22"/>
          <w:szCs w:val="22"/>
          <w:lang w:eastAsia="es-ES"/>
        </w:rPr>
        <w:t xml:space="preserve"> del</w:t>
      </w:r>
      <w:r w:rsidRPr="00996022">
        <w:rPr>
          <w:rFonts w:ascii="Palatino Linotype" w:hAnsi="Palatino Linotype" w:cs="Tahoma"/>
          <w:bCs/>
          <w:iCs/>
          <w:sz w:val="22"/>
          <w:szCs w:val="22"/>
          <w:lang w:eastAsia="es-ES"/>
        </w:rPr>
        <w:t xml:space="preserve"> Sujeto Obligado, a la </w:t>
      </w:r>
      <w:r w:rsidRPr="00996022" w:rsidR="001D680B">
        <w:rPr>
          <w:rFonts w:ascii="Palatino Linotype" w:hAnsi="Palatino Linotype" w:cs="Tahoma"/>
          <w:bCs/>
          <w:iCs/>
          <w:sz w:val="22"/>
          <w:szCs w:val="22"/>
          <w:lang w:eastAsia="es-ES"/>
        </w:rPr>
        <w:t>solicitud</w:t>
      </w:r>
      <w:r w:rsidRPr="00996022">
        <w:rPr>
          <w:rFonts w:ascii="Palatino Linotype" w:hAnsi="Palatino Linotype" w:cs="Tahoma"/>
          <w:bCs/>
          <w:iCs/>
          <w:sz w:val="22"/>
          <w:szCs w:val="22"/>
          <w:lang w:eastAsia="es-ES"/>
        </w:rPr>
        <w:t xml:space="preserve"> de información, en los siguientes términos:</w:t>
      </w:r>
    </w:p>
    <w:p w:rsidRPr="00996022" w:rsidR="007A7B76" w:rsidP="006B3CE9" w:rsidRDefault="007A7B76" w14:paraId="24500C79" w14:textId="77777777">
      <w:pPr>
        <w:spacing w:line="360" w:lineRule="auto"/>
        <w:ind w:right="567"/>
        <w:jc w:val="both"/>
        <w:rPr>
          <w:rFonts w:ascii="Palatino Linotype" w:hAnsi="Palatino Linotype" w:cs="Tahoma"/>
          <w:bCs/>
          <w:iCs/>
          <w:sz w:val="22"/>
          <w:szCs w:val="22"/>
          <w:lang w:eastAsia="es-ES"/>
        </w:rPr>
      </w:pPr>
    </w:p>
    <w:p w:rsidRPr="00996022" w:rsidR="007A7B76" w:rsidP="006B3CE9" w:rsidRDefault="007A7B76" w14:paraId="2DFB51A7" w14:textId="77777777">
      <w:pPr>
        <w:spacing w:line="360" w:lineRule="auto"/>
        <w:ind w:left="567" w:right="567"/>
        <w:jc w:val="both"/>
        <w:rPr>
          <w:rFonts w:ascii="Palatino Linotype" w:hAnsi="Palatino Linotype" w:cs="Tahoma"/>
          <w:bCs/>
          <w:i/>
          <w:iCs/>
          <w:sz w:val="20"/>
          <w:szCs w:val="20"/>
          <w:lang w:eastAsia="es-ES"/>
        </w:rPr>
      </w:pPr>
      <w:r w:rsidRPr="00996022">
        <w:rPr>
          <w:rFonts w:ascii="Palatino Linotype" w:hAnsi="Palatino Linotype" w:cs="Tahoma"/>
          <w:b/>
          <w:bCs/>
          <w:i/>
          <w:iCs/>
          <w:sz w:val="20"/>
          <w:szCs w:val="20"/>
          <w:lang w:eastAsia="es-ES"/>
        </w:rPr>
        <w:t>“ACTO IMPUGNADO</w:t>
      </w:r>
    </w:p>
    <w:p w:rsidRPr="00996022" w:rsidR="007A7B76" w:rsidP="006B3CE9" w:rsidRDefault="001D680B" w14:paraId="1D784963" w14:textId="6D5087F9">
      <w:pPr>
        <w:spacing w:line="360" w:lineRule="auto"/>
        <w:ind w:left="567" w:right="567"/>
        <w:jc w:val="both"/>
        <w:rPr>
          <w:rFonts w:ascii="Palatino Linotype" w:hAnsi="Palatino Linotype" w:cs="Tahoma"/>
          <w:bCs/>
          <w:i/>
          <w:iCs/>
          <w:sz w:val="20"/>
          <w:szCs w:val="20"/>
          <w:lang w:eastAsia="es-ES"/>
        </w:rPr>
      </w:pPr>
      <w:r w:rsidRPr="00996022">
        <w:rPr>
          <w:rFonts w:ascii="Palatino Linotype" w:hAnsi="Palatino Linotype" w:cs="Tahoma"/>
          <w:bCs/>
          <w:i/>
          <w:iCs/>
          <w:sz w:val="20"/>
          <w:szCs w:val="20"/>
          <w:lang w:eastAsia="es-ES"/>
        </w:rPr>
        <w:t>No se me entrega la información solicitada, se me entrega las numero estadístico de sesiones, mas no las actas, las cuales son las que solicito.”</w:t>
      </w:r>
      <w:r w:rsidRPr="00996022" w:rsidR="007A7B76">
        <w:rPr>
          <w:rFonts w:ascii="Palatino Linotype" w:hAnsi="Palatino Linotype" w:cs="Tahoma"/>
          <w:bCs/>
          <w:i/>
          <w:iCs/>
          <w:sz w:val="20"/>
          <w:szCs w:val="20"/>
          <w:lang w:eastAsia="es-ES"/>
        </w:rPr>
        <w:t xml:space="preserve"> (Sic.)</w:t>
      </w:r>
    </w:p>
    <w:p w:rsidRPr="00996022" w:rsidR="007A7B76" w:rsidP="006B3CE9" w:rsidRDefault="007A7B76" w14:paraId="2AA42D03" w14:textId="77777777">
      <w:pPr>
        <w:spacing w:line="360" w:lineRule="auto"/>
        <w:ind w:left="567" w:right="567"/>
        <w:jc w:val="both"/>
        <w:rPr>
          <w:rFonts w:ascii="Palatino Linotype" w:hAnsi="Palatino Linotype" w:cs="Tahoma"/>
          <w:bCs/>
          <w:i/>
          <w:iCs/>
          <w:sz w:val="20"/>
          <w:szCs w:val="20"/>
          <w:lang w:eastAsia="es-ES"/>
        </w:rPr>
      </w:pPr>
    </w:p>
    <w:p w:rsidRPr="00996022" w:rsidR="007A7B76" w:rsidP="006B3CE9" w:rsidRDefault="007A7B76" w14:paraId="775FA1F4" w14:textId="77777777">
      <w:pPr>
        <w:spacing w:line="360" w:lineRule="auto"/>
        <w:ind w:left="567" w:right="567"/>
        <w:jc w:val="both"/>
        <w:rPr>
          <w:rFonts w:ascii="Palatino Linotype" w:hAnsi="Palatino Linotype" w:cs="Tahoma"/>
          <w:b/>
          <w:bCs/>
          <w:i/>
          <w:iCs/>
          <w:sz w:val="20"/>
          <w:szCs w:val="20"/>
          <w:lang w:eastAsia="es-ES"/>
        </w:rPr>
      </w:pPr>
      <w:r w:rsidRPr="00996022">
        <w:rPr>
          <w:rFonts w:ascii="Palatino Linotype" w:hAnsi="Palatino Linotype" w:cs="Tahoma"/>
          <w:b/>
          <w:bCs/>
          <w:i/>
          <w:iCs/>
          <w:sz w:val="20"/>
          <w:szCs w:val="20"/>
          <w:lang w:eastAsia="es-ES"/>
        </w:rPr>
        <w:lastRenderedPageBreak/>
        <w:t>“RAZONES O MOTIVOS DE LA INCONFORMIDAD</w:t>
      </w:r>
    </w:p>
    <w:p w:rsidRPr="00996022" w:rsidR="007A7B76" w:rsidP="006B3CE9" w:rsidRDefault="001D680B" w14:paraId="2AD513FD" w14:textId="7CCCE15C">
      <w:pPr>
        <w:spacing w:line="360" w:lineRule="auto"/>
        <w:ind w:left="567" w:right="567"/>
        <w:jc w:val="both"/>
        <w:rPr>
          <w:rFonts w:ascii="Palatino Linotype" w:hAnsi="Palatino Linotype" w:cs="Tahoma"/>
          <w:bCs/>
          <w:i/>
          <w:iCs/>
          <w:sz w:val="20"/>
          <w:szCs w:val="20"/>
          <w:lang w:eastAsia="es-ES"/>
        </w:rPr>
      </w:pPr>
      <w:r w:rsidRPr="00996022">
        <w:rPr>
          <w:rFonts w:ascii="Palatino Linotype" w:hAnsi="Palatino Linotype" w:cs="Tahoma"/>
          <w:bCs/>
          <w:i/>
          <w:iCs/>
          <w:sz w:val="20"/>
          <w:szCs w:val="20"/>
          <w:lang w:eastAsia="es-ES"/>
        </w:rPr>
        <w:t>No se me entrega la información solicitada, se me entrega las numero estadístico de sesiones, mas no las actas, las cuales son las que solicito.</w:t>
      </w:r>
      <w:r w:rsidRPr="00996022" w:rsidR="007A7B76">
        <w:rPr>
          <w:rFonts w:ascii="Palatino Linotype" w:hAnsi="Palatino Linotype" w:cs="Tahoma"/>
          <w:bCs/>
          <w:i/>
          <w:iCs/>
          <w:sz w:val="20"/>
          <w:szCs w:val="20"/>
          <w:lang w:eastAsia="es-ES"/>
        </w:rPr>
        <w:t>” (Sic.)</w:t>
      </w:r>
    </w:p>
    <w:p w:rsidRPr="00996022" w:rsidR="00FF0A5B" w:rsidP="006B3CE9" w:rsidRDefault="00FF0A5B" w14:paraId="238D581B" w14:textId="77777777">
      <w:pPr>
        <w:autoSpaceDE w:val="0"/>
        <w:autoSpaceDN w:val="0"/>
        <w:adjustRightInd w:val="0"/>
        <w:spacing w:line="360" w:lineRule="auto"/>
        <w:jc w:val="both"/>
        <w:rPr>
          <w:rFonts w:ascii="Palatino Linotype" w:hAnsi="Palatino Linotype" w:cs="Tahoma"/>
          <w:sz w:val="22"/>
          <w:szCs w:val="22"/>
        </w:rPr>
      </w:pPr>
    </w:p>
    <w:p w:rsidRPr="00996022" w:rsidR="007E363C" w:rsidP="006B3CE9" w:rsidRDefault="007E363C" w14:paraId="01D042E7" w14:textId="77777777">
      <w:pPr>
        <w:spacing w:line="360" w:lineRule="auto"/>
        <w:jc w:val="both"/>
        <w:rPr>
          <w:rFonts w:ascii="Palatino Linotype" w:hAnsi="Palatino Linotype" w:eastAsia="Batang" w:cs="Tahoma"/>
          <w:b/>
          <w:bCs/>
          <w:sz w:val="22"/>
          <w:szCs w:val="22"/>
        </w:rPr>
      </w:pPr>
      <w:r w:rsidRPr="00996022">
        <w:rPr>
          <w:rFonts w:ascii="Palatino Linotype" w:hAnsi="Palatino Linotype" w:cs="Tahoma"/>
          <w:b/>
          <w:sz w:val="22"/>
          <w:szCs w:val="22"/>
        </w:rPr>
        <w:t xml:space="preserve">IV. </w:t>
      </w:r>
      <w:r w:rsidRPr="00996022">
        <w:rPr>
          <w:rFonts w:ascii="Palatino Linotype" w:hAnsi="Palatino Linotype" w:eastAsia="Batang" w:cs="Tahoma"/>
          <w:b/>
          <w:bCs/>
          <w:sz w:val="22"/>
          <w:szCs w:val="22"/>
        </w:rPr>
        <w:t xml:space="preserve">Trámite de los </w:t>
      </w:r>
      <w:r w:rsidRPr="00996022">
        <w:rPr>
          <w:rFonts w:ascii="Palatino Linotype" w:hAnsi="Palatino Linotype" w:cs="Tahoma"/>
          <w:b/>
          <w:sz w:val="22"/>
          <w:szCs w:val="22"/>
        </w:rPr>
        <w:t xml:space="preserve">Recursos de Revisión </w:t>
      </w:r>
      <w:r w:rsidRPr="00996022">
        <w:rPr>
          <w:rFonts w:ascii="Palatino Linotype" w:hAnsi="Palatino Linotype" w:eastAsia="Batang" w:cs="Tahoma"/>
          <w:b/>
          <w:bCs/>
          <w:sz w:val="22"/>
          <w:szCs w:val="22"/>
        </w:rPr>
        <w:t>ante este Instituto.</w:t>
      </w:r>
    </w:p>
    <w:p w:rsidRPr="00996022" w:rsidR="007E363C" w:rsidP="006B3CE9" w:rsidRDefault="007E363C" w14:paraId="2DA34BB2" w14:textId="77777777">
      <w:pPr>
        <w:spacing w:line="360" w:lineRule="auto"/>
        <w:jc w:val="both"/>
        <w:rPr>
          <w:rFonts w:ascii="Palatino Linotype" w:hAnsi="Palatino Linotype" w:eastAsia="Batang" w:cs="Tahoma"/>
          <w:b/>
          <w:bCs/>
          <w:sz w:val="22"/>
          <w:szCs w:val="22"/>
        </w:rPr>
      </w:pPr>
    </w:p>
    <w:p w:rsidRPr="00996022" w:rsidR="007E363C" w:rsidP="006B3CE9" w:rsidRDefault="001D680B" w14:paraId="6C9BB2D9" w14:textId="6AFB0194">
      <w:pPr>
        <w:spacing w:line="360" w:lineRule="auto"/>
        <w:ind w:right="-28"/>
        <w:contextualSpacing/>
        <w:jc w:val="both"/>
        <w:rPr>
          <w:rFonts w:ascii="Palatino Linotype" w:hAnsi="Palatino Linotype" w:cs="Tahoma"/>
          <w:sz w:val="22"/>
          <w:szCs w:val="22"/>
        </w:rPr>
      </w:pPr>
      <w:r w:rsidRPr="00996022">
        <w:rPr>
          <w:rFonts w:ascii="Palatino Linotype" w:hAnsi="Palatino Linotype" w:eastAsia="Batang" w:cs="Tahoma"/>
          <w:b/>
          <w:bCs/>
          <w:sz w:val="22"/>
          <w:szCs w:val="22"/>
        </w:rPr>
        <w:t>a) Turno del</w:t>
      </w:r>
      <w:r w:rsidRPr="00996022" w:rsidR="007E363C">
        <w:rPr>
          <w:rFonts w:ascii="Palatino Linotype" w:hAnsi="Palatino Linotype" w:eastAsia="Batang" w:cs="Tahoma"/>
          <w:b/>
          <w:bCs/>
          <w:sz w:val="22"/>
          <w:szCs w:val="22"/>
        </w:rPr>
        <w:t xml:space="preserve"> </w:t>
      </w:r>
      <w:r w:rsidRPr="00996022">
        <w:rPr>
          <w:rFonts w:ascii="Palatino Linotype" w:hAnsi="Palatino Linotype" w:cs="Tahoma"/>
          <w:b/>
          <w:sz w:val="22"/>
          <w:szCs w:val="22"/>
        </w:rPr>
        <w:t>Recurso</w:t>
      </w:r>
      <w:r w:rsidRPr="00996022" w:rsidR="007E363C">
        <w:rPr>
          <w:rFonts w:ascii="Palatino Linotype" w:hAnsi="Palatino Linotype" w:cs="Tahoma"/>
          <w:b/>
          <w:sz w:val="22"/>
          <w:szCs w:val="22"/>
        </w:rPr>
        <w:t xml:space="preserve"> de Revisión</w:t>
      </w:r>
      <w:r w:rsidRPr="00996022" w:rsidR="007E363C">
        <w:rPr>
          <w:rFonts w:ascii="Palatino Linotype" w:hAnsi="Palatino Linotype" w:eastAsia="Batang" w:cs="Tahoma"/>
          <w:b/>
          <w:bCs/>
          <w:sz w:val="22"/>
          <w:szCs w:val="22"/>
        </w:rPr>
        <w:t xml:space="preserve">. </w:t>
      </w:r>
      <w:r w:rsidRPr="00996022" w:rsidR="007E363C">
        <w:rPr>
          <w:rFonts w:ascii="Palatino Linotype" w:hAnsi="Palatino Linotype" w:cs="Tahoma"/>
          <w:sz w:val="22"/>
          <w:szCs w:val="22"/>
        </w:rPr>
        <w:t>Con</w:t>
      </w:r>
      <w:r w:rsidRPr="00996022" w:rsidR="00224C32">
        <w:rPr>
          <w:rFonts w:ascii="Palatino Linotype" w:hAnsi="Palatino Linotype" w:cs="Tahoma"/>
          <w:sz w:val="22"/>
          <w:szCs w:val="22"/>
        </w:rPr>
        <w:t xml:space="preserve"> </w:t>
      </w:r>
      <w:r w:rsidRPr="00996022">
        <w:rPr>
          <w:rFonts w:ascii="Palatino Linotype" w:hAnsi="Palatino Linotype" w:cs="Tahoma"/>
          <w:sz w:val="22"/>
          <w:szCs w:val="22"/>
        </w:rPr>
        <w:t xml:space="preserve"> fecha veintinueve de abril </w:t>
      </w:r>
      <w:r w:rsidRPr="00996022" w:rsidR="004F1163">
        <w:rPr>
          <w:rFonts w:ascii="Palatino Linotype" w:hAnsi="Palatino Linotype" w:cs="Tahoma"/>
          <w:sz w:val="22"/>
          <w:szCs w:val="22"/>
        </w:rPr>
        <w:t xml:space="preserve"> de dos mil veintidós</w:t>
      </w:r>
      <w:r w:rsidRPr="00996022" w:rsidR="007E363C">
        <w:rPr>
          <w:rFonts w:ascii="Palatino Linotype" w:hAnsi="Palatino Linotype" w:eastAsia="Batang" w:cs="Tahoma"/>
          <w:bCs/>
          <w:sz w:val="22"/>
          <w:szCs w:val="22"/>
        </w:rPr>
        <w:t xml:space="preserve">, el </w:t>
      </w:r>
      <w:r w:rsidRPr="00996022" w:rsidR="007E363C">
        <w:rPr>
          <w:rFonts w:ascii="Palatino Linotype" w:hAnsi="Palatino Linotype" w:cs="Tahoma"/>
          <w:sz w:val="22"/>
          <w:szCs w:val="22"/>
        </w:rPr>
        <w:t>Sistema de Acceso a la Información Mexiquense (SAIMEX),</w:t>
      </w:r>
      <w:r w:rsidRPr="00996022">
        <w:rPr>
          <w:rFonts w:ascii="Palatino Linotype" w:hAnsi="Palatino Linotype" w:eastAsia="Batang" w:cs="Tahoma"/>
          <w:bCs/>
          <w:sz w:val="22"/>
          <w:szCs w:val="22"/>
        </w:rPr>
        <w:t xml:space="preserve"> asignó el</w:t>
      </w:r>
      <w:r w:rsidRPr="00996022" w:rsidR="007E363C">
        <w:rPr>
          <w:rFonts w:ascii="Palatino Linotype" w:hAnsi="Palatino Linotype" w:eastAsia="Batang" w:cs="Tahoma"/>
          <w:bCs/>
          <w:sz w:val="22"/>
          <w:szCs w:val="22"/>
        </w:rPr>
        <w:t xml:space="preserve"> </w:t>
      </w:r>
      <w:r w:rsidRPr="00996022">
        <w:rPr>
          <w:rFonts w:ascii="Palatino Linotype" w:hAnsi="Palatino Linotype" w:eastAsia="Batang" w:cs="Tahoma"/>
          <w:bCs/>
          <w:sz w:val="22"/>
          <w:szCs w:val="22"/>
        </w:rPr>
        <w:t xml:space="preserve">número 06791/INFOEM/IP/RR/2022, al presente Recurso </w:t>
      </w:r>
      <w:r w:rsidRPr="00996022" w:rsidR="007E363C">
        <w:rPr>
          <w:rFonts w:ascii="Palatino Linotype" w:hAnsi="Palatino Linotype" w:eastAsia="Batang" w:cs="Tahoma"/>
          <w:bCs/>
          <w:sz w:val="22"/>
          <w:szCs w:val="22"/>
        </w:rPr>
        <w:t xml:space="preserve">con base en el sistema aprobado por el Pleno de este Órgano Garante y lo turnó </w:t>
      </w:r>
      <w:r w:rsidRPr="00996022">
        <w:rPr>
          <w:rFonts w:ascii="Palatino Linotype" w:hAnsi="Palatino Linotype" w:eastAsia="Batang" w:cs="Tahoma"/>
          <w:bCs/>
          <w:sz w:val="22"/>
          <w:szCs w:val="22"/>
        </w:rPr>
        <w:t xml:space="preserve">al Comisionado Luis Gustavo Parra Noriega, </w:t>
      </w:r>
      <w:r w:rsidRPr="00996022" w:rsidR="007E363C">
        <w:rPr>
          <w:rFonts w:ascii="Palatino Linotype" w:hAnsi="Palatino Linotype" w:eastAsia="Batang" w:cs="Tahoma"/>
          <w:bCs/>
          <w:sz w:val="22"/>
          <w:szCs w:val="22"/>
        </w:rPr>
        <w:t>para los efectos del artículo 185, fracción I, de la Ley de Transparencia y Acceso a la Información Pública del</w:t>
      </w:r>
      <w:r w:rsidRPr="00996022">
        <w:rPr>
          <w:rFonts w:ascii="Palatino Linotype" w:hAnsi="Palatino Linotype" w:eastAsia="Batang" w:cs="Tahoma"/>
          <w:bCs/>
          <w:sz w:val="22"/>
          <w:szCs w:val="22"/>
        </w:rPr>
        <w:t xml:space="preserve"> Estado de México y Municipios.</w:t>
      </w:r>
    </w:p>
    <w:p w:rsidRPr="00996022" w:rsidR="008A55DB" w:rsidP="006B3CE9" w:rsidRDefault="008A55DB" w14:paraId="33EE2C49" w14:textId="77777777">
      <w:pPr>
        <w:autoSpaceDE w:val="0"/>
        <w:autoSpaceDN w:val="0"/>
        <w:adjustRightInd w:val="0"/>
        <w:spacing w:line="360" w:lineRule="auto"/>
        <w:ind w:right="-28"/>
        <w:contextualSpacing/>
        <w:jc w:val="both"/>
        <w:rPr>
          <w:rFonts w:ascii="Palatino Linotype" w:hAnsi="Palatino Linotype" w:eastAsia="Batang" w:cs="Tahoma"/>
          <w:b/>
          <w:bCs/>
          <w:sz w:val="22"/>
          <w:szCs w:val="22"/>
        </w:rPr>
      </w:pPr>
    </w:p>
    <w:p w:rsidRPr="00996022" w:rsidR="007E363C" w:rsidP="006B3CE9" w:rsidRDefault="00A77071" w14:paraId="2E3341BD" w14:textId="1176E6E5">
      <w:pPr>
        <w:autoSpaceDE w:val="0"/>
        <w:autoSpaceDN w:val="0"/>
        <w:adjustRightInd w:val="0"/>
        <w:spacing w:line="360" w:lineRule="auto"/>
        <w:ind w:right="-28"/>
        <w:contextualSpacing/>
        <w:jc w:val="both"/>
        <w:rPr>
          <w:rFonts w:ascii="Palatino Linotype" w:hAnsi="Palatino Linotype" w:eastAsia="Batang" w:cs="Tahoma"/>
          <w:bCs/>
          <w:sz w:val="22"/>
          <w:szCs w:val="22"/>
        </w:rPr>
      </w:pPr>
      <w:r w:rsidRPr="00996022">
        <w:rPr>
          <w:rFonts w:ascii="Palatino Linotype" w:hAnsi="Palatino Linotype" w:eastAsia="Batang" w:cs="Tahoma"/>
          <w:b/>
          <w:bCs/>
          <w:sz w:val="22"/>
          <w:szCs w:val="22"/>
        </w:rPr>
        <w:t xml:space="preserve">b) Admisión </w:t>
      </w:r>
      <w:proofErr w:type="gramStart"/>
      <w:r w:rsidRPr="00996022">
        <w:rPr>
          <w:rFonts w:ascii="Palatino Linotype" w:hAnsi="Palatino Linotype" w:eastAsia="Batang" w:cs="Tahoma"/>
          <w:b/>
          <w:bCs/>
          <w:sz w:val="22"/>
          <w:szCs w:val="22"/>
        </w:rPr>
        <w:t xml:space="preserve">del </w:t>
      </w:r>
      <w:r w:rsidRPr="00996022" w:rsidR="007E363C">
        <w:rPr>
          <w:rFonts w:ascii="Palatino Linotype" w:hAnsi="Palatino Linotype" w:eastAsia="Batang" w:cs="Tahoma"/>
          <w:b/>
          <w:bCs/>
          <w:sz w:val="22"/>
          <w:szCs w:val="22"/>
        </w:rPr>
        <w:t xml:space="preserve"> </w:t>
      </w:r>
      <w:r w:rsidRPr="00996022">
        <w:rPr>
          <w:rFonts w:ascii="Palatino Linotype" w:hAnsi="Palatino Linotype" w:cs="Tahoma"/>
          <w:b/>
          <w:sz w:val="22"/>
          <w:szCs w:val="22"/>
        </w:rPr>
        <w:t>Recurso</w:t>
      </w:r>
      <w:proofErr w:type="gramEnd"/>
      <w:r w:rsidRPr="00996022" w:rsidR="007E363C">
        <w:rPr>
          <w:rFonts w:ascii="Palatino Linotype" w:hAnsi="Palatino Linotype" w:cs="Tahoma"/>
          <w:b/>
          <w:sz w:val="22"/>
          <w:szCs w:val="22"/>
        </w:rPr>
        <w:t xml:space="preserve"> de Revisión</w:t>
      </w:r>
      <w:r w:rsidRPr="00996022" w:rsidR="007E363C">
        <w:rPr>
          <w:rFonts w:ascii="Palatino Linotype" w:hAnsi="Palatino Linotype" w:eastAsia="Batang" w:cs="Tahoma"/>
          <w:b/>
          <w:bCs/>
          <w:sz w:val="22"/>
          <w:szCs w:val="22"/>
          <w:lang w:val="es-ES_tradnl"/>
        </w:rPr>
        <w:t xml:space="preserve">. </w:t>
      </w:r>
      <w:r w:rsidRPr="00996022" w:rsidR="007E363C">
        <w:rPr>
          <w:rFonts w:ascii="Palatino Linotype" w:hAnsi="Palatino Linotype" w:eastAsia="Batang" w:cs="Tahoma"/>
          <w:bCs/>
          <w:sz w:val="22"/>
          <w:szCs w:val="22"/>
        </w:rPr>
        <w:t>El</w:t>
      </w:r>
      <w:r w:rsidRPr="00996022" w:rsidR="00717A67">
        <w:rPr>
          <w:rFonts w:ascii="Palatino Linotype" w:hAnsi="Palatino Linotype" w:eastAsia="Batang" w:cs="Tahoma"/>
          <w:bCs/>
          <w:sz w:val="22"/>
          <w:szCs w:val="22"/>
        </w:rPr>
        <w:t xml:space="preserve"> </w:t>
      </w:r>
      <w:r w:rsidRPr="00996022" w:rsidR="001D680B">
        <w:rPr>
          <w:rFonts w:ascii="Palatino Linotype" w:hAnsi="Palatino Linotype" w:eastAsia="Batang" w:cs="Tahoma"/>
          <w:bCs/>
          <w:sz w:val="22"/>
          <w:szCs w:val="22"/>
        </w:rPr>
        <w:t xml:space="preserve">cuatro de mayo </w:t>
      </w:r>
      <w:r w:rsidRPr="00996022" w:rsidR="00063ED9">
        <w:rPr>
          <w:rFonts w:ascii="Palatino Linotype" w:hAnsi="Palatino Linotype" w:eastAsia="Batang" w:cs="Tahoma"/>
          <w:bCs/>
          <w:sz w:val="22"/>
          <w:szCs w:val="22"/>
        </w:rPr>
        <w:t xml:space="preserve"> de dos mil veintidós</w:t>
      </w:r>
      <w:r w:rsidRPr="00996022" w:rsidR="00B87EC4">
        <w:rPr>
          <w:rFonts w:ascii="Palatino Linotype" w:hAnsi="Palatino Linotype" w:eastAsia="Batang" w:cs="Tahoma"/>
          <w:bCs/>
          <w:sz w:val="22"/>
          <w:szCs w:val="22"/>
        </w:rPr>
        <w:t xml:space="preserve">, se acordó </w:t>
      </w:r>
      <w:r w:rsidRPr="00996022" w:rsidR="007E363C">
        <w:rPr>
          <w:rFonts w:ascii="Palatino Linotype" w:hAnsi="Palatino Linotype" w:eastAsia="Batang" w:cs="Tahoma"/>
          <w:bCs/>
          <w:sz w:val="22"/>
          <w:szCs w:val="22"/>
        </w:rPr>
        <w:t>la admisión de</w:t>
      </w:r>
      <w:r w:rsidRPr="00996022" w:rsidR="001D680B">
        <w:rPr>
          <w:rFonts w:ascii="Palatino Linotype" w:hAnsi="Palatino Linotype" w:eastAsia="Batang" w:cs="Tahoma"/>
          <w:bCs/>
          <w:sz w:val="22"/>
          <w:szCs w:val="22"/>
        </w:rPr>
        <w:t>l  Medio</w:t>
      </w:r>
      <w:r w:rsidRPr="00996022" w:rsidR="007E363C">
        <w:rPr>
          <w:rFonts w:ascii="Palatino Linotype" w:hAnsi="Palatino Linotype" w:eastAsia="Batang" w:cs="Tahoma"/>
          <w:bCs/>
          <w:sz w:val="22"/>
          <w:szCs w:val="22"/>
        </w:rPr>
        <w:t xml:space="preserve"> de I</w:t>
      </w:r>
      <w:r w:rsidRPr="00996022" w:rsidR="001D680B">
        <w:rPr>
          <w:rFonts w:ascii="Palatino Linotype" w:hAnsi="Palatino Linotype" w:eastAsia="Batang" w:cs="Tahoma"/>
          <w:bCs/>
          <w:sz w:val="22"/>
          <w:szCs w:val="22"/>
        </w:rPr>
        <w:t>mpugnación previamente referido</w:t>
      </w:r>
      <w:r w:rsidRPr="00996022" w:rsidR="007E363C">
        <w:rPr>
          <w:rFonts w:ascii="Palatino Linotype" w:hAnsi="Palatino Linotype" w:eastAsia="Batang" w:cs="Tahoma"/>
          <w:bCs/>
          <w:sz w:val="22"/>
          <w:szCs w:val="22"/>
        </w:rPr>
        <w:t>, interpuesto por la Particular en contra del Sujeto Obligado, en términos del artículo 185, fracciones I, II y IV de la Ley de Transparencia y Acceso a la Información Pública del Estado de Méxi</w:t>
      </w:r>
      <w:r w:rsidRPr="00996022" w:rsidR="001D680B">
        <w:rPr>
          <w:rFonts w:ascii="Palatino Linotype" w:hAnsi="Palatino Linotype" w:eastAsia="Batang" w:cs="Tahoma"/>
          <w:bCs/>
          <w:sz w:val="22"/>
          <w:szCs w:val="22"/>
        </w:rPr>
        <w:t>co y Municipios, lo cual fue notificado</w:t>
      </w:r>
      <w:r w:rsidRPr="00996022" w:rsidR="007E363C">
        <w:rPr>
          <w:rFonts w:ascii="Palatino Linotype" w:hAnsi="Palatino Linotype" w:eastAsia="Batang" w:cs="Tahoma"/>
          <w:bCs/>
          <w:sz w:val="22"/>
          <w:szCs w:val="22"/>
        </w:rPr>
        <w:t xml:space="preserve"> a las partes a través del Sistema de Acceso a la Información Mexiquense (SAIMEX), en el que se les otorgó un plazo de siete días hábiles posteriores a la misma, para que manifestaran lo que a su derecho conviniera y formularan alegatos.</w:t>
      </w:r>
    </w:p>
    <w:p w:rsidRPr="00996022" w:rsidR="007E363C" w:rsidP="006B3CE9" w:rsidRDefault="007E363C" w14:paraId="7F6DC5AD" w14:textId="77777777">
      <w:pPr>
        <w:autoSpaceDE w:val="0"/>
        <w:autoSpaceDN w:val="0"/>
        <w:adjustRightInd w:val="0"/>
        <w:spacing w:line="360" w:lineRule="auto"/>
        <w:ind w:right="-28"/>
        <w:contextualSpacing/>
        <w:jc w:val="both"/>
        <w:rPr>
          <w:rFonts w:ascii="Palatino Linotype" w:hAnsi="Palatino Linotype" w:cs="Tahoma"/>
          <w:b/>
          <w:sz w:val="22"/>
          <w:szCs w:val="22"/>
        </w:rPr>
      </w:pPr>
    </w:p>
    <w:p w:rsidRPr="00996022" w:rsidR="00062FCE" w:rsidP="006B3CE9" w:rsidRDefault="007E363C" w14:paraId="4FA5A380" w14:textId="2A04A922">
      <w:pPr>
        <w:spacing w:line="360" w:lineRule="auto"/>
        <w:jc w:val="both"/>
        <w:rPr>
          <w:rFonts w:ascii="Palatino Linotype" w:hAnsi="Palatino Linotype" w:cs="Tahoma"/>
          <w:color w:val="0D0D0D" w:themeColor="text1" w:themeTint="F2"/>
          <w:sz w:val="22"/>
          <w:szCs w:val="22"/>
        </w:rPr>
      </w:pPr>
      <w:r w:rsidRPr="00996022">
        <w:rPr>
          <w:rFonts w:ascii="Palatino Linotype" w:hAnsi="Palatino Linotype" w:cs="Tahoma"/>
          <w:b/>
          <w:bCs/>
          <w:color w:val="0D0D0D" w:themeColor="text1" w:themeTint="F2"/>
          <w:sz w:val="22"/>
          <w:szCs w:val="22"/>
        </w:rPr>
        <w:t xml:space="preserve">d) </w:t>
      </w:r>
      <w:r w:rsidRPr="00996022" w:rsidR="00E179BD">
        <w:rPr>
          <w:rFonts w:ascii="Palatino Linotype" w:hAnsi="Palatino Linotype" w:cs="Tahoma"/>
          <w:b/>
          <w:bCs/>
          <w:color w:val="0D0D0D" w:themeColor="text1" w:themeTint="F2"/>
          <w:sz w:val="22"/>
          <w:szCs w:val="22"/>
        </w:rPr>
        <w:t>Informe Justificado o Manifestaciones</w:t>
      </w:r>
      <w:r w:rsidRPr="00996022">
        <w:rPr>
          <w:rFonts w:ascii="Palatino Linotype" w:hAnsi="Palatino Linotype" w:cs="Tahoma"/>
          <w:b/>
          <w:bCs/>
          <w:color w:val="0D0D0D" w:themeColor="text1" w:themeTint="F2"/>
          <w:sz w:val="22"/>
          <w:szCs w:val="22"/>
        </w:rPr>
        <w:t xml:space="preserve">. </w:t>
      </w:r>
      <w:r w:rsidRPr="00996022" w:rsidR="00E179BD">
        <w:rPr>
          <w:rFonts w:ascii="Palatino Linotype" w:hAnsi="Palatino Linotype" w:cs="Tahoma"/>
          <w:color w:val="0D0D0D" w:themeColor="text1" w:themeTint="F2"/>
          <w:sz w:val="22"/>
          <w:szCs w:val="22"/>
        </w:rPr>
        <w:t>Las partes fueron omisas en emitir manifestaciones o alegatos.</w:t>
      </w:r>
    </w:p>
    <w:p w:rsidRPr="00996022" w:rsidR="00AE41C2" w:rsidP="006B3CE9" w:rsidRDefault="00AE41C2" w14:paraId="24CB1648" w14:textId="77777777">
      <w:pPr>
        <w:spacing w:line="360" w:lineRule="auto"/>
        <w:jc w:val="both"/>
        <w:rPr>
          <w:rFonts w:ascii="Palatino Linotype" w:hAnsi="Palatino Linotype" w:eastAsia="Palatino Linotype" w:cs="Palatino Linotype"/>
          <w:sz w:val="22"/>
          <w:szCs w:val="22"/>
          <w:lang w:val="es-ES"/>
        </w:rPr>
      </w:pPr>
    </w:p>
    <w:p w:rsidRPr="00996022" w:rsidR="00824031" w:rsidP="006B3CE9" w:rsidRDefault="003B4084" w14:paraId="18AA5A56" w14:textId="110678C0">
      <w:pPr>
        <w:spacing w:line="360" w:lineRule="auto"/>
        <w:jc w:val="both"/>
        <w:rPr>
          <w:rFonts w:ascii="Palatino Linotype" w:hAnsi="Palatino Linotype" w:eastAsia="Palatino Linotype" w:cs="Palatino Linotype"/>
          <w:sz w:val="22"/>
          <w:szCs w:val="22"/>
        </w:rPr>
      </w:pPr>
      <w:r w:rsidRPr="00996022">
        <w:rPr>
          <w:rFonts w:ascii="Palatino Linotype" w:hAnsi="Palatino Linotype" w:eastAsia="Palatino Linotype" w:cs="Palatino Linotype"/>
          <w:b/>
          <w:bCs/>
          <w:sz w:val="22"/>
          <w:szCs w:val="22"/>
          <w:lang w:val="es-ES"/>
        </w:rPr>
        <w:t>e</w:t>
      </w:r>
      <w:r w:rsidRPr="00996022" w:rsidR="00824031">
        <w:rPr>
          <w:rFonts w:ascii="Palatino Linotype" w:hAnsi="Palatino Linotype" w:eastAsia="Palatino Linotype" w:cs="Palatino Linotype"/>
          <w:b/>
          <w:bCs/>
          <w:sz w:val="22"/>
          <w:szCs w:val="22"/>
          <w:lang w:val="es-ES"/>
        </w:rPr>
        <w:t xml:space="preserve">) Ampliación de plazo para resolver. </w:t>
      </w:r>
      <w:r w:rsidRPr="00996022" w:rsidR="00824031">
        <w:rPr>
          <w:rFonts w:ascii="Palatino Linotype" w:hAnsi="Palatino Linotype" w:eastAsia="Palatino Linotype" w:cs="Palatino Linotype"/>
          <w:sz w:val="22"/>
          <w:szCs w:val="22"/>
          <w:lang w:val="es-ES"/>
        </w:rPr>
        <w:t xml:space="preserve">El </w:t>
      </w:r>
      <w:r w:rsidRPr="00996022" w:rsidR="00A77071">
        <w:rPr>
          <w:rFonts w:ascii="Palatino Linotype" w:hAnsi="Palatino Linotype" w:eastAsia="Palatino Linotype" w:cs="Palatino Linotype"/>
          <w:sz w:val="22"/>
          <w:szCs w:val="22"/>
        </w:rPr>
        <w:t xml:space="preserve">veintiuno de junio </w:t>
      </w:r>
      <w:r w:rsidRPr="00996022" w:rsidR="000B62D7">
        <w:rPr>
          <w:rFonts w:ascii="Palatino Linotype" w:hAnsi="Palatino Linotype" w:eastAsia="Palatino Linotype" w:cs="Palatino Linotype"/>
          <w:sz w:val="22"/>
          <w:szCs w:val="22"/>
        </w:rPr>
        <w:t xml:space="preserve"> de dos mil veintidós</w:t>
      </w:r>
      <w:r w:rsidRPr="00996022" w:rsidR="00824031">
        <w:rPr>
          <w:rFonts w:ascii="Palatino Linotype" w:hAnsi="Palatino Linotype" w:eastAsia="Palatino Linotype" w:cs="Palatino Linotype"/>
          <w:sz w:val="22"/>
          <w:szCs w:val="22"/>
          <w:lang w:val="es-ES"/>
        </w:rPr>
        <w:t xml:space="preserve">, el Comisionado Ponente, con fundamento en lo dispuesto por el artículo 181, párrafo tercero, de la Ley de Transparencia y Acceso a la Información Pública del Estado de México y Municipios, </w:t>
      </w:r>
      <w:r w:rsidRPr="00996022" w:rsidR="00824031">
        <w:rPr>
          <w:rFonts w:ascii="Palatino Linotype" w:hAnsi="Palatino Linotype" w:eastAsia="Palatino Linotype" w:cs="Palatino Linotype"/>
          <w:sz w:val="22"/>
          <w:szCs w:val="22"/>
          <w:lang w:val="es-ES"/>
        </w:rPr>
        <w:lastRenderedPageBreak/>
        <w:t>acordó ampliar por un periodo de quince días hábiles, el plazo para resolver el Recurso de Revisión que nos ocupa; acto que fue notificado a las partes, mediante el Sistema de Acceso a la Información Mexiquense (SAIMEX).</w:t>
      </w:r>
    </w:p>
    <w:p w:rsidRPr="00996022" w:rsidR="00824031" w:rsidP="006B3CE9" w:rsidRDefault="00824031" w14:paraId="59CA1C1D" w14:textId="77777777">
      <w:pPr>
        <w:spacing w:line="360" w:lineRule="auto"/>
        <w:ind w:right="-28"/>
        <w:contextualSpacing/>
        <w:jc w:val="both"/>
        <w:rPr>
          <w:rFonts w:ascii="Palatino Linotype" w:hAnsi="Palatino Linotype" w:eastAsia="Calibri" w:cs="Tahoma"/>
          <w:b/>
          <w:sz w:val="22"/>
          <w:szCs w:val="22"/>
          <w:lang w:eastAsia="en-US"/>
        </w:rPr>
      </w:pPr>
    </w:p>
    <w:p w:rsidRPr="00996022" w:rsidR="007E363C" w:rsidP="006B3CE9" w:rsidRDefault="003B4084" w14:paraId="50EE013F" w14:textId="4D1397E4">
      <w:pPr>
        <w:spacing w:line="360" w:lineRule="auto"/>
        <w:jc w:val="both"/>
        <w:rPr>
          <w:rFonts w:ascii="Palatino Linotype" w:hAnsi="Palatino Linotype" w:eastAsia="Palatino Linotype" w:cs="Palatino Linotype"/>
          <w:sz w:val="22"/>
          <w:szCs w:val="22"/>
          <w:lang w:val="es-ES"/>
        </w:rPr>
      </w:pPr>
      <w:r w:rsidRPr="00996022">
        <w:rPr>
          <w:rFonts w:ascii="Palatino Linotype" w:hAnsi="Palatino Linotype" w:eastAsia="Palatino Linotype" w:cs="Palatino Linotype"/>
          <w:b/>
          <w:bCs/>
          <w:sz w:val="22"/>
          <w:szCs w:val="22"/>
          <w:lang w:val="es-ES"/>
        </w:rPr>
        <w:t>f</w:t>
      </w:r>
      <w:r w:rsidRPr="00996022" w:rsidR="007E363C">
        <w:rPr>
          <w:rFonts w:ascii="Palatino Linotype" w:hAnsi="Palatino Linotype" w:eastAsia="Palatino Linotype" w:cs="Palatino Linotype"/>
          <w:b/>
          <w:bCs/>
          <w:sz w:val="22"/>
          <w:szCs w:val="22"/>
          <w:lang w:val="es-ES"/>
        </w:rPr>
        <w:t xml:space="preserve">) Cierre de Instrucción: </w:t>
      </w:r>
      <w:r w:rsidRPr="00996022" w:rsidR="007E363C">
        <w:rPr>
          <w:rFonts w:ascii="Palatino Linotype" w:hAnsi="Palatino Linotype" w:eastAsia="Palatino Linotype" w:cs="Palatino Linotype"/>
          <w:sz w:val="22"/>
          <w:szCs w:val="22"/>
        </w:rPr>
        <w:t xml:space="preserve">El </w:t>
      </w:r>
      <w:r w:rsidRPr="00996022" w:rsidR="00A77071">
        <w:rPr>
          <w:rFonts w:ascii="Palatino Linotype" w:hAnsi="Palatino Linotype" w:eastAsia="Palatino Linotype" w:cs="Palatino Linotype"/>
          <w:sz w:val="22"/>
          <w:szCs w:val="22"/>
        </w:rPr>
        <w:t>veintiuno de junio</w:t>
      </w:r>
      <w:r w:rsidRPr="00996022" w:rsidR="00113739">
        <w:rPr>
          <w:rFonts w:ascii="Palatino Linotype" w:hAnsi="Palatino Linotype" w:eastAsia="Palatino Linotype" w:cs="Palatino Linotype"/>
          <w:sz w:val="22"/>
          <w:szCs w:val="22"/>
          <w:lang w:val="es-ES"/>
        </w:rPr>
        <w:t xml:space="preserve"> de dos mil veintidós</w:t>
      </w:r>
      <w:r w:rsidRPr="00996022" w:rsidR="007E363C">
        <w:rPr>
          <w:rFonts w:ascii="Palatino Linotype" w:hAnsi="Palatino Linotype" w:eastAsia="Palatino Linotype" w:cs="Palatino Linotype"/>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996022" w:rsidR="007E363C">
        <w:rPr>
          <w:rFonts w:ascii="Palatino Linotype" w:hAnsi="Palatino Linotype" w:eastAsia="Palatino Linotype" w:cs="Palatino Linotype"/>
          <w:sz w:val="22"/>
          <w:szCs w:val="22"/>
          <w:lang w:val="es-ES"/>
        </w:rPr>
        <w:t>Sistema de Acceso a la Información Mexiquense (SAIMEX)</w:t>
      </w:r>
      <w:r w:rsidRPr="00996022" w:rsidR="007E363C">
        <w:rPr>
          <w:rFonts w:ascii="Palatino Linotype" w:hAnsi="Palatino Linotype" w:eastAsia="Palatino Linotype" w:cs="Palatino Linotype"/>
          <w:sz w:val="22"/>
          <w:szCs w:val="22"/>
        </w:rPr>
        <w:t>.</w:t>
      </w:r>
    </w:p>
    <w:p w:rsidRPr="00996022" w:rsidR="00B811AA" w:rsidP="006B3CE9" w:rsidRDefault="00B811AA" w14:paraId="22CFDFB4" w14:textId="77777777">
      <w:pPr>
        <w:spacing w:line="360" w:lineRule="auto"/>
        <w:jc w:val="both"/>
        <w:rPr>
          <w:rFonts w:ascii="Palatino Linotype" w:hAnsi="Palatino Linotype" w:eastAsia="Palatino Linotype" w:cs="Palatino Linotype"/>
          <w:sz w:val="22"/>
          <w:szCs w:val="22"/>
        </w:rPr>
      </w:pPr>
    </w:p>
    <w:p w:rsidRPr="00996022" w:rsidR="007E363C" w:rsidP="006B3CE9" w:rsidRDefault="007E363C" w14:paraId="42B3D26A" w14:textId="77777777">
      <w:pPr>
        <w:spacing w:line="360" w:lineRule="auto"/>
        <w:jc w:val="both"/>
        <w:rPr>
          <w:rFonts w:ascii="Palatino Linotype" w:hAnsi="Palatino Linotype" w:eastAsia="Palatino Linotype" w:cs="Palatino Linotype"/>
          <w:sz w:val="22"/>
          <w:szCs w:val="22"/>
        </w:rPr>
      </w:pPr>
      <w:r w:rsidRPr="00996022">
        <w:rPr>
          <w:rFonts w:ascii="Palatino Linotype" w:hAnsi="Palatino Linotype" w:eastAsia="Palatino Linotype" w:cs="Palatino Linotype"/>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996022" w:rsidR="007E363C" w:rsidP="006B3CE9" w:rsidRDefault="007E363C" w14:paraId="079BFF9B" w14:textId="77777777">
      <w:pPr>
        <w:spacing w:line="360" w:lineRule="auto"/>
        <w:jc w:val="both"/>
        <w:rPr>
          <w:rFonts w:ascii="Palatino Linotype" w:hAnsi="Palatino Linotype" w:eastAsia="Palatino Linotype" w:cs="Palatino Linotype"/>
          <w:b/>
          <w:bCs/>
          <w:sz w:val="22"/>
          <w:szCs w:val="22"/>
        </w:rPr>
      </w:pPr>
    </w:p>
    <w:p w:rsidRPr="00996022" w:rsidR="007E363C" w:rsidP="006B3CE9" w:rsidRDefault="007E363C" w14:paraId="06A9A1A6" w14:textId="77777777">
      <w:pPr>
        <w:spacing w:line="360" w:lineRule="auto"/>
        <w:jc w:val="center"/>
        <w:rPr>
          <w:rFonts w:ascii="Palatino Linotype" w:hAnsi="Palatino Linotype" w:eastAsia="Palatino Linotype" w:cs="Palatino Linotype"/>
          <w:b/>
          <w:bCs/>
          <w:sz w:val="22"/>
          <w:szCs w:val="22"/>
          <w:lang w:val="es-ES"/>
        </w:rPr>
      </w:pPr>
      <w:r w:rsidRPr="00996022">
        <w:rPr>
          <w:rFonts w:ascii="Palatino Linotype" w:hAnsi="Palatino Linotype" w:eastAsia="Palatino Linotype" w:cs="Palatino Linotype"/>
          <w:b/>
          <w:bCs/>
          <w:sz w:val="22"/>
          <w:szCs w:val="22"/>
          <w:lang w:val="es-ES"/>
        </w:rPr>
        <w:t>C O N S I D E R A N D O S:</w:t>
      </w:r>
    </w:p>
    <w:p w:rsidRPr="00996022" w:rsidR="007E363C" w:rsidP="006B3CE9" w:rsidRDefault="007E363C" w14:paraId="34AB0398" w14:textId="77777777">
      <w:pPr>
        <w:spacing w:line="360" w:lineRule="auto"/>
        <w:jc w:val="both"/>
        <w:rPr>
          <w:rFonts w:ascii="Palatino Linotype" w:hAnsi="Palatino Linotype" w:eastAsia="Palatino Linotype" w:cs="Palatino Linotype"/>
          <w:b/>
          <w:bCs/>
          <w:sz w:val="22"/>
          <w:szCs w:val="22"/>
        </w:rPr>
      </w:pPr>
    </w:p>
    <w:p w:rsidRPr="00996022" w:rsidR="00C33ADC" w:rsidP="006B3CE9" w:rsidRDefault="00C33ADC" w14:paraId="1F1F860D" w14:textId="77777777">
      <w:pPr>
        <w:spacing w:line="360" w:lineRule="auto"/>
        <w:jc w:val="both"/>
        <w:rPr>
          <w:rFonts w:ascii="Palatino Linotype" w:hAnsi="Palatino Linotype" w:eastAsia="Calibri" w:cs="Tahoma"/>
          <w:b/>
          <w:color w:val="000000"/>
          <w:sz w:val="22"/>
          <w:lang w:val="es-ES"/>
        </w:rPr>
      </w:pPr>
      <w:r w:rsidRPr="00996022">
        <w:rPr>
          <w:rFonts w:ascii="Palatino Linotype" w:hAnsi="Palatino Linotype" w:eastAsia="Calibri" w:cs="Tahoma"/>
          <w:b/>
          <w:color w:val="000000"/>
          <w:sz w:val="22"/>
          <w:lang w:val="es-ES"/>
        </w:rPr>
        <w:t>PRIMERO. Competencia.</w:t>
      </w:r>
    </w:p>
    <w:p w:rsidRPr="00996022" w:rsidR="00C33ADC" w:rsidP="006B3CE9" w:rsidRDefault="00C33ADC" w14:paraId="176665BC" w14:textId="77777777">
      <w:pPr>
        <w:spacing w:line="360" w:lineRule="auto"/>
        <w:jc w:val="both"/>
        <w:rPr>
          <w:rFonts w:ascii="Palatino Linotype" w:hAnsi="Palatino Linotype" w:eastAsia="Calibri" w:cs="Tahoma"/>
          <w:b/>
          <w:color w:val="000000"/>
          <w:sz w:val="22"/>
          <w:lang w:val="es-ES"/>
        </w:rPr>
      </w:pPr>
    </w:p>
    <w:p w:rsidRPr="00996022" w:rsidR="00C33ADC" w:rsidP="006B3CE9" w:rsidRDefault="00C33ADC" w14:paraId="4E599BF0" w14:textId="77777777">
      <w:pPr>
        <w:spacing w:line="360" w:lineRule="auto"/>
        <w:jc w:val="both"/>
        <w:rPr>
          <w:rFonts w:ascii="Palatino Linotype" w:hAnsi="Palatino Linotype" w:eastAsia="Calibri" w:cs="Tahoma"/>
          <w:b/>
          <w:bCs/>
          <w:color w:val="000000"/>
          <w:sz w:val="22"/>
        </w:rPr>
      </w:pPr>
      <w:r w:rsidRPr="00996022">
        <w:rPr>
          <w:rFonts w:ascii="Palatino Linotype" w:hAnsi="Palatino Linotype" w:eastAsia="Calibri" w:cs="Tahoma"/>
          <w:color w:val="000000"/>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996022">
        <w:rPr>
          <w:rFonts w:ascii="Palatino Linotype" w:hAnsi="Palatino Linotype" w:eastAsia="Calibri" w:cs="Tahoma"/>
          <w:color w:val="000000"/>
          <w:sz w:val="22"/>
          <w:lang w:val="x-none"/>
        </w:rPr>
        <w:t>, trigésimo primero</w:t>
      </w:r>
      <w:r w:rsidRPr="00996022">
        <w:rPr>
          <w:rFonts w:ascii="Palatino Linotype" w:hAnsi="Palatino Linotype" w:eastAsia="Calibri" w:cs="Tahoma"/>
          <w:color w:val="000000"/>
          <w:sz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996022">
        <w:rPr>
          <w:rFonts w:ascii="Palatino Linotype" w:hAnsi="Palatino Linotype" w:eastAsia="Calibri" w:cs="Tahoma"/>
          <w:color w:val="000000"/>
          <w:sz w:val="22"/>
        </w:rPr>
        <w:lastRenderedPageBreak/>
        <w:t>de la Ley Transparencia y Acceso a la Información Pública del Estado de México y Municipios; 7°, 9°, fracciones I y XXIV y 11 del Reglamento Interior del Instituto de Transparencia, Acceso a la</w:t>
      </w:r>
      <w:r w:rsidRPr="00996022">
        <w:rPr>
          <w:rFonts w:ascii="Palatino Linotype" w:hAnsi="Palatino Linotype" w:eastAsia="Calibri" w:cs="Tahoma"/>
          <w:b/>
          <w:bCs/>
          <w:color w:val="000000"/>
          <w:sz w:val="22"/>
        </w:rPr>
        <w:t xml:space="preserve"> </w:t>
      </w:r>
      <w:r w:rsidRPr="00996022">
        <w:rPr>
          <w:rFonts w:ascii="Palatino Linotype" w:hAnsi="Palatino Linotype" w:eastAsia="Calibri" w:cs="Tahoma"/>
          <w:color w:val="000000"/>
          <w:sz w:val="22"/>
        </w:rPr>
        <w:t>Información Pública y Protección de Datos Personales del Estado de México y Municipios.</w:t>
      </w:r>
    </w:p>
    <w:p w:rsidRPr="00996022" w:rsidR="00C33ADC" w:rsidP="006B3CE9" w:rsidRDefault="00C33ADC" w14:paraId="5EC01A55" w14:textId="77777777">
      <w:pPr>
        <w:spacing w:line="360" w:lineRule="auto"/>
        <w:jc w:val="both"/>
        <w:rPr>
          <w:rFonts w:ascii="Palatino Linotype" w:hAnsi="Palatino Linotype" w:eastAsia="Calibri" w:cs="Tahoma"/>
          <w:b/>
          <w:bCs/>
          <w:color w:val="000000"/>
          <w:sz w:val="22"/>
        </w:rPr>
      </w:pPr>
    </w:p>
    <w:p w:rsidRPr="00996022" w:rsidR="00F841A1" w:rsidP="006B3CE9" w:rsidRDefault="00F841A1" w14:paraId="5D21E006" w14:textId="77777777">
      <w:pPr>
        <w:spacing w:line="360" w:lineRule="auto"/>
        <w:jc w:val="both"/>
        <w:rPr>
          <w:rFonts w:ascii="Palatino Linotype" w:hAnsi="Palatino Linotype" w:eastAsia="Calibri" w:cs="Tahoma"/>
          <w:b/>
          <w:color w:val="000000"/>
          <w:sz w:val="22"/>
        </w:rPr>
      </w:pPr>
      <w:r w:rsidRPr="00996022">
        <w:rPr>
          <w:rFonts w:ascii="Palatino Linotype" w:hAnsi="Palatino Linotype" w:eastAsia="Calibri" w:cs="Tahoma"/>
          <w:b/>
          <w:color w:val="000000"/>
          <w:sz w:val="22"/>
        </w:rPr>
        <w:t xml:space="preserve">SEGUNDO. Causales de procedencia. </w:t>
      </w:r>
    </w:p>
    <w:p w:rsidRPr="00996022" w:rsidR="00F841A1" w:rsidP="006B3CE9" w:rsidRDefault="00F841A1" w14:paraId="779C29D5" w14:textId="77777777">
      <w:pPr>
        <w:spacing w:line="360" w:lineRule="auto"/>
        <w:jc w:val="both"/>
        <w:rPr>
          <w:rFonts w:ascii="Palatino Linotype" w:hAnsi="Palatino Linotype" w:eastAsia="Calibri" w:cs="Tahoma"/>
          <w:b/>
          <w:color w:val="000000"/>
          <w:sz w:val="22"/>
        </w:rPr>
      </w:pPr>
    </w:p>
    <w:p w:rsidRPr="00996022" w:rsidR="00F841A1" w:rsidP="006B3CE9" w:rsidRDefault="00F841A1" w14:paraId="3CFDC08C" w14:textId="77777777">
      <w:pPr>
        <w:spacing w:line="360" w:lineRule="auto"/>
        <w:jc w:val="both"/>
        <w:rPr>
          <w:rFonts w:ascii="Palatino Linotype" w:hAnsi="Palatino Linotype" w:eastAsia="Calibri" w:cs="Tahoma"/>
          <w:bCs/>
          <w:color w:val="000000"/>
          <w:sz w:val="22"/>
        </w:rPr>
      </w:pPr>
      <w:r w:rsidRPr="00996022">
        <w:rPr>
          <w:rFonts w:ascii="Palatino Linotype" w:hAnsi="Palatino Linotype" w:eastAsia="Calibri" w:cs="Tahoma"/>
          <w:bCs/>
          <w:color w:val="000000"/>
          <w:sz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996022" w:rsidR="00F841A1" w:rsidP="006B3CE9" w:rsidRDefault="00F841A1" w14:paraId="6DD0918D" w14:textId="77777777">
      <w:pPr>
        <w:spacing w:line="360" w:lineRule="auto"/>
        <w:jc w:val="both"/>
        <w:rPr>
          <w:rFonts w:ascii="Palatino Linotype" w:hAnsi="Palatino Linotype" w:eastAsia="Calibri" w:cs="Tahoma"/>
          <w:bCs/>
          <w:color w:val="000000"/>
          <w:sz w:val="22"/>
        </w:rPr>
      </w:pPr>
    </w:p>
    <w:p w:rsidRPr="00996022" w:rsidR="00F841A1" w:rsidP="006B3CE9" w:rsidRDefault="00F841A1" w14:paraId="756CAE21" w14:textId="77777777">
      <w:pPr>
        <w:spacing w:line="360" w:lineRule="auto"/>
        <w:jc w:val="both"/>
        <w:rPr>
          <w:rFonts w:ascii="Palatino Linotype" w:hAnsi="Palatino Linotype" w:eastAsia="Calibri" w:cs="Tahoma"/>
          <w:bCs/>
          <w:color w:val="000000"/>
          <w:sz w:val="22"/>
        </w:rPr>
      </w:pPr>
      <w:r w:rsidRPr="00996022">
        <w:rPr>
          <w:rFonts w:ascii="Palatino Linotype" w:hAnsi="Palatino Linotype" w:eastAsia="Calibri" w:cs="Tahoma"/>
          <w:bCs/>
          <w:color w:val="000000"/>
          <w:sz w:val="22"/>
        </w:rPr>
        <w:t>En el presente caso, no se actualiza ninguna de las causales de improcedencia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996022" w:rsidR="00C33ADC" w:rsidP="006B3CE9" w:rsidRDefault="00C33ADC" w14:paraId="070254FC" w14:textId="77777777">
      <w:pPr>
        <w:spacing w:line="360" w:lineRule="auto"/>
        <w:jc w:val="both"/>
        <w:rPr>
          <w:rFonts w:ascii="Palatino Linotype" w:hAnsi="Palatino Linotype" w:eastAsia="Calibri" w:cs="Tahoma"/>
          <w:color w:val="000000"/>
          <w:sz w:val="22"/>
        </w:rPr>
      </w:pPr>
    </w:p>
    <w:p w:rsidRPr="00996022" w:rsidR="00766E82" w:rsidP="006B3CE9" w:rsidRDefault="00C33ADC" w14:paraId="17CC248B" w14:textId="28138D4D">
      <w:pPr>
        <w:spacing w:line="360" w:lineRule="auto"/>
        <w:jc w:val="both"/>
        <w:rPr>
          <w:rFonts w:ascii="Palatino Linotype" w:hAnsi="Palatino Linotype" w:eastAsia="Calibri" w:cs="Tahoma"/>
          <w:color w:val="000000"/>
          <w:sz w:val="22"/>
        </w:rPr>
      </w:pPr>
      <w:r w:rsidRPr="00996022">
        <w:rPr>
          <w:rFonts w:ascii="Palatino Linotype" w:hAnsi="Palatino Linotype" w:eastAsia="Calibri" w:cs="Tahoma"/>
          <w:color w:val="000000"/>
          <w:sz w:val="22"/>
        </w:rPr>
        <w:t xml:space="preserve">Asimismo, se actualiza la causal de procedencia </w:t>
      </w:r>
      <w:r w:rsidRPr="00996022" w:rsidR="00766E82">
        <w:rPr>
          <w:rFonts w:ascii="Palatino Linotype" w:hAnsi="Palatino Linotype" w:eastAsia="Calibri" w:cs="Tahoma"/>
          <w:color w:val="000000"/>
          <w:sz w:val="22"/>
        </w:rPr>
        <w:t>del Recurso de Revisión</w:t>
      </w:r>
      <w:r w:rsidRPr="00996022" w:rsidR="00A77071">
        <w:rPr>
          <w:rFonts w:ascii="Palatino Linotype" w:hAnsi="Palatino Linotype" w:eastAsia="Calibri" w:cs="Tahoma"/>
          <w:color w:val="000000"/>
          <w:sz w:val="22"/>
        </w:rPr>
        <w:t>, prevista en la fracción V</w:t>
      </w:r>
      <w:r w:rsidRPr="00996022" w:rsidR="004E6674">
        <w:rPr>
          <w:rFonts w:ascii="Palatino Linotype" w:hAnsi="Palatino Linotype" w:eastAsia="Calibri" w:cs="Tahoma"/>
          <w:color w:val="000000"/>
          <w:sz w:val="22"/>
        </w:rPr>
        <w:t>I</w:t>
      </w:r>
      <w:r w:rsidRPr="00996022" w:rsidR="001001D9">
        <w:rPr>
          <w:rFonts w:ascii="Palatino Linotype" w:hAnsi="Palatino Linotype" w:eastAsia="Calibri" w:cs="Tahoma"/>
          <w:color w:val="000000"/>
          <w:sz w:val="22"/>
        </w:rPr>
        <w:t xml:space="preserve">, del artículo 179 de la </w:t>
      </w:r>
      <w:r w:rsidRPr="00996022" w:rsidR="007E6422">
        <w:rPr>
          <w:rFonts w:ascii="Palatino Linotype" w:hAnsi="Palatino Linotype" w:eastAsia="Calibri" w:cs="Tahoma"/>
          <w:color w:val="000000"/>
          <w:sz w:val="22"/>
        </w:rPr>
        <w:t xml:space="preserve">Ley de Transparencia y Acceso a la Información Pública del Estado de México y Municipios, ya que se inconformo </w:t>
      </w:r>
      <w:r w:rsidRPr="00996022" w:rsidR="00A77071">
        <w:rPr>
          <w:rFonts w:ascii="Palatino Linotype" w:hAnsi="Palatino Linotype" w:eastAsia="Calibri" w:cs="Tahoma"/>
          <w:color w:val="000000"/>
          <w:sz w:val="22"/>
        </w:rPr>
        <w:t xml:space="preserve">por la entrega de la información </w:t>
      </w:r>
      <w:r w:rsidRPr="00996022" w:rsidR="004E6674">
        <w:rPr>
          <w:rFonts w:ascii="Palatino Linotype" w:hAnsi="Palatino Linotype" w:eastAsia="Calibri" w:cs="Tahoma"/>
          <w:color w:val="000000"/>
          <w:sz w:val="22"/>
        </w:rPr>
        <w:t>que no corresponde con lo solicitado</w:t>
      </w:r>
      <w:r w:rsidRPr="00996022" w:rsidR="00D37062">
        <w:rPr>
          <w:rFonts w:ascii="Palatino Linotype" w:hAnsi="Palatino Linotype" w:eastAsia="Calibri" w:cs="Tahoma"/>
          <w:color w:val="000000"/>
          <w:sz w:val="22"/>
        </w:rPr>
        <w:t>.</w:t>
      </w:r>
    </w:p>
    <w:p w:rsidRPr="00996022" w:rsidR="00782CE5" w:rsidP="006B3CE9" w:rsidRDefault="00782CE5" w14:paraId="43A2C8BD" w14:textId="77777777">
      <w:pPr>
        <w:spacing w:line="360" w:lineRule="auto"/>
        <w:jc w:val="both"/>
        <w:rPr>
          <w:rFonts w:ascii="Palatino Linotype" w:hAnsi="Palatino Linotype" w:eastAsia="Calibri" w:cs="Tahoma"/>
          <w:b/>
          <w:color w:val="000000"/>
          <w:sz w:val="22"/>
        </w:rPr>
      </w:pPr>
      <w:r w:rsidRPr="00996022">
        <w:rPr>
          <w:rFonts w:ascii="Palatino Linotype" w:hAnsi="Palatino Linotype" w:eastAsia="Calibri" w:cs="Tahoma"/>
          <w:b/>
          <w:color w:val="000000"/>
          <w:sz w:val="22"/>
        </w:rPr>
        <w:lastRenderedPageBreak/>
        <w:t>Causales de sobreseimiento.</w:t>
      </w:r>
    </w:p>
    <w:p w:rsidRPr="00996022" w:rsidR="00782CE5" w:rsidP="006B3CE9" w:rsidRDefault="00782CE5" w14:paraId="56FBD21A" w14:textId="77777777">
      <w:pPr>
        <w:spacing w:line="360" w:lineRule="auto"/>
        <w:jc w:val="both"/>
        <w:rPr>
          <w:rFonts w:ascii="Palatino Linotype" w:hAnsi="Palatino Linotype" w:eastAsia="Calibri" w:cs="Tahoma"/>
          <w:b/>
          <w:bCs/>
          <w:color w:val="000000"/>
          <w:sz w:val="22"/>
        </w:rPr>
      </w:pPr>
    </w:p>
    <w:p w:rsidRPr="00996022" w:rsidR="00782CE5" w:rsidP="006B3CE9" w:rsidRDefault="00782CE5" w14:paraId="15B80850" w14:textId="77777777">
      <w:pPr>
        <w:spacing w:line="360" w:lineRule="auto"/>
        <w:jc w:val="both"/>
        <w:rPr>
          <w:rFonts w:ascii="Palatino Linotype" w:hAnsi="Palatino Linotype" w:eastAsia="Calibri" w:cs="Tahoma"/>
          <w:color w:val="000000"/>
          <w:sz w:val="22"/>
        </w:rPr>
      </w:pPr>
      <w:r w:rsidRPr="00996022">
        <w:rPr>
          <w:rFonts w:ascii="Palatino Linotype" w:hAnsi="Palatino Linotype" w:eastAsia="Calibri" w:cs="Tahoma"/>
          <w:color w:val="000000"/>
          <w:sz w:val="22"/>
        </w:rPr>
        <w:t>Por ser de previo y especial pronunciamiento, este Instituto analiza si se actualiza alguna causal de sobreseimiento.</w:t>
      </w:r>
    </w:p>
    <w:p w:rsidRPr="00996022" w:rsidR="00782CE5" w:rsidP="006B3CE9" w:rsidRDefault="00782CE5" w14:paraId="5023A8DF" w14:textId="77777777">
      <w:pPr>
        <w:spacing w:line="360" w:lineRule="auto"/>
        <w:jc w:val="both"/>
        <w:rPr>
          <w:rFonts w:ascii="Palatino Linotype" w:hAnsi="Palatino Linotype" w:eastAsia="Calibri" w:cs="Tahoma"/>
          <w:color w:val="000000"/>
          <w:sz w:val="22"/>
        </w:rPr>
      </w:pPr>
    </w:p>
    <w:p w:rsidRPr="00996022" w:rsidR="00782CE5" w:rsidP="006B3CE9" w:rsidRDefault="00782CE5" w14:paraId="03125B9E" w14:textId="77777777">
      <w:pPr>
        <w:spacing w:line="360" w:lineRule="auto"/>
        <w:jc w:val="both"/>
        <w:rPr>
          <w:rFonts w:ascii="Palatino Linotype" w:hAnsi="Palatino Linotype" w:eastAsia="Calibri" w:cs="Tahoma"/>
          <w:color w:val="000000"/>
          <w:sz w:val="22"/>
        </w:rPr>
      </w:pPr>
      <w:r w:rsidRPr="00996022">
        <w:rPr>
          <w:rFonts w:ascii="Palatino Linotype" w:hAnsi="Palatino Linotype" w:eastAsia="Calibri" w:cs="Tahoma"/>
          <w:color w:val="000000"/>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996022" w:rsidR="00782CE5" w:rsidP="006B3CE9" w:rsidRDefault="00782CE5" w14:paraId="72515F63" w14:textId="77777777">
      <w:pPr>
        <w:spacing w:line="360" w:lineRule="auto"/>
        <w:jc w:val="both"/>
        <w:rPr>
          <w:rFonts w:ascii="Palatino Linotype" w:hAnsi="Palatino Linotype" w:eastAsia="Calibri" w:cs="Tahoma"/>
          <w:color w:val="000000"/>
          <w:sz w:val="22"/>
        </w:rPr>
      </w:pPr>
    </w:p>
    <w:p w:rsidRPr="00996022" w:rsidR="00782CE5" w:rsidP="006B3CE9" w:rsidRDefault="00782CE5" w14:paraId="36C55280" w14:textId="77777777">
      <w:pPr>
        <w:spacing w:line="360" w:lineRule="auto"/>
        <w:jc w:val="both"/>
        <w:rPr>
          <w:rFonts w:ascii="Palatino Linotype" w:hAnsi="Palatino Linotype" w:eastAsia="Calibri" w:cs="Tahoma"/>
          <w:color w:val="000000"/>
          <w:sz w:val="22"/>
        </w:rPr>
      </w:pPr>
      <w:r w:rsidRPr="00996022">
        <w:rPr>
          <w:rFonts w:ascii="Palatino Linotype" w:hAnsi="Palatino Linotype" w:eastAsia="Calibri" w:cs="Tahoma"/>
          <w:color w:val="000000"/>
          <w:sz w:val="22"/>
        </w:rPr>
        <w:t xml:space="preserve">Por tales motivos, se considera procedente entrar al fondo del presente asunto. </w:t>
      </w:r>
    </w:p>
    <w:p w:rsidRPr="00996022" w:rsidR="0000280B" w:rsidP="006B3CE9" w:rsidRDefault="0000280B" w14:paraId="2335AE30" w14:textId="38BB433C">
      <w:pPr>
        <w:spacing w:line="360" w:lineRule="auto"/>
        <w:jc w:val="both"/>
        <w:rPr>
          <w:rFonts w:ascii="Palatino Linotype" w:hAnsi="Palatino Linotype" w:eastAsia="Calibri" w:cs="Tahoma"/>
          <w:b/>
          <w:bCs/>
          <w:color w:val="000000"/>
          <w:sz w:val="22"/>
        </w:rPr>
      </w:pPr>
    </w:p>
    <w:p w:rsidRPr="00996022" w:rsidR="00C33ADC" w:rsidP="006B3CE9" w:rsidRDefault="006D428A" w14:paraId="4DD6C9C9" w14:textId="0FC22E87">
      <w:pPr>
        <w:spacing w:line="360" w:lineRule="auto"/>
        <w:jc w:val="both"/>
        <w:rPr>
          <w:rFonts w:ascii="Palatino Linotype" w:hAnsi="Palatino Linotype" w:eastAsia="Calibri" w:cs="Tahoma"/>
          <w:b/>
          <w:color w:val="000000"/>
          <w:sz w:val="22"/>
        </w:rPr>
      </w:pPr>
      <w:r w:rsidRPr="00996022">
        <w:rPr>
          <w:rFonts w:ascii="Palatino Linotype" w:hAnsi="Palatino Linotype" w:eastAsia="Calibri" w:cs="Tahoma"/>
          <w:b/>
          <w:bCs/>
          <w:color w:val="000000"/>
          <w:sz w:val="22"/>
        </w:rPr>
        <w:t xml:space="preserve">TERCERO. </w:t>
      </w:r>
      <w:r w:rsidRPr="00996022" w:rsidR="00C33ADC">
        <w:rPr>
          <w:rFonts w:ascii="Palatino Linotype" w:hAnsi="Palatino Linotype" w:eastAsia="Calibri" w:cs="Tahoma"/>
          <w:b/>
          <w:color w:val="000000"/>
          <w:sz w:val="22"/>
        </w:rPr>
        <w:t>Determinación de la Controversia</w:t>
      </w:r>
      <w:r w:rsidRPr="00996022">
        <w:rPr>
          <w:rFonts w:ascii="Palatino Linotype" w:hAnsi="Palatino Linotype" w:eastAsia="Calibri" w:cs="Tahoma"/>
          <w:b/>
          <w:color w:val="000000"/>
          <w:sz w:val="22"/>
        </w:rPr>
        <w:t>.</w:t>
      </w:r>
    </w:p>
    <w:p w:rsidRPr="00996022" w:rsidR="00C33ADC" w:rsidP="006B3CE9" w:rsidRDefault="00C33ADC" w14:paraId="4408111D" w14:textId="77777777">
      <w:pPr>
        <w:spacing w:line="360" w:lineRule="auto"/>
        <w:jc w:val="both"/>
        <w:rPr>
          <w:rFonts w:ascii="Palatino Linotype" w:hAnsi="Palatino Linotype" w:eastAsia="Calibri" w:cs="Tahoma"/>
          <w:bCs/>
          <w:color w:val="000000"/>
          <w:sz w:val="22"/>
        </w:rPr>
      </w:pPr>
    </w:p>
    <w:p w:rsidRPr="00996022" w:rsidR="008A7D87" w:rsidP="006B3CE9" w:rsidRDefault="007540F1" w14:paraId="2121726A" w14:textId="2BAB4707">
      <w:pPr>
        <w:spacing w:line="360" w:lineRule="auto"/>
        <w:jc w:val="both"/>
        <w:rPr>
          <w:rFonts w:ascii="Palatino Linotype" w:hAnsi="Palatino Linotype" w:cs="Tahoma"/>
          <w:bCs/>
          <w:color w:val="000000"/>
          <w:sz w:val="22"/>
          <w:szCs w:val="22"/>
        </w:rPr>
      </w:pPr>
      <w:r w:rsidRPr="00996022">
        <w:rPr>
          <w:rFonts w:ascii="Palatino Linotype" w:hAnsi="Palatino Linotype" w:cs="Tahoma"/>
          <w:bCs/>
          <w:color w:val="000000"/>
          <w:sz w:val="22"/>
          <w:szCs w:val="22"/>
        </w:rPr>
        <w:t xml:space="preserve">Una vez realizado el estudio de las constancias que integran el expediente en que se actúa, </w:t>
      </w:r>
      <w:r w:rsidRPr="00996022" w:rsidR="00190B33">
        <w:rPr>
          <w:rFonts w:ascii="Palatino Linotype" w:hAnsi="Palatino Linotype" w:cs="Tahoma"/>
          <w:bCs/>
          <w:color w:val="000000"/>
          <w:sz w:val="22"/>
          <w:szCs w:val="22"/>
        </w:rPr>
        <w:t xml:space="preserve">se desprende que </w:t>
      </w:r>
      <w:r w:rsidRPr="00996022" w:rsidR="008A7D87">
        <w:rPr>
          <w:rFonts w:ascii="Palatino Linotype" w:hAnsi="Palatino Linotype" w:cs="Tahoma"/>
          <w:bCs/>
          <w:color w:val="000000"/>
          <w:sz w:val="22"/>
          <w:szCs w:val="22"/>
        </w:rPr>
        <w:t xml:space="preserve">el ahora </w:t>
      </w:r>
      <w:r w:rsidRPr="00996022" w:rsidR="00190B33">
        <w:rPr>
          <w:rFonts w:ascii="Palatino Linotype" w:hAnsi="Palatino Linotype" w:cs="Tahoma"/>
          <w:bCs/>
          <w:color w:val="000000"/>
          <w:sz w:val="22"/>
          <w:szCs w:val="22"/>
        </w:rPr>
        <w:t xml:space="preserve">Recurrente </w:t>
      </w:r>
      <w:r w:rsidRPr="00996022" w:rsidR="001C2D79">
        <w:rPr>
          <w:rFonts w:ascii="Palatino Linotype" w:hAnsi="Palatino Linotype" w:cs="Tahoma"/>
          <w:bCs/>
          <w:color w:val="000000"/>
          <w:sz w:val="22"/>
          <w:szCs w:val="22"/>
        </w:rPr>
        <w:t>solicit</w:t>
      </w:r>
      <w:r w:rsidRPr="00996022" w:rsidR="004E6674">
        <w:rPr>
          <w:rFonts w:ascii="Palatino Linotype" w:hAnsi="Palatino Linotype" w:cs="Tahoma"/>
          <w:bCs/>
          <w:color w:val="000000"/>
          <w:sz w:val="22"/>
          <w:szCs w:val="22"/>
        </w:rPr>
        <w:t>ó</w:t>
      </w:r>
      <w:r w:rsidRPr="00996022" w:rsidR="00F94FEA">
        <w:rPr>
          <w:rFonts w:ascii="Palatino Linotype" w:hAnsi="Palatino Linotype" w:cs="Tahoma"/>
          <w:bCs/>
          <w:color w:val="000000"/>
          <w:sz w:val="22"/>
          <w:szCs w:val="22"/>
        </w:rPr>
        <w:t xml:space="preserve">, </w:t>
      </w:r>
      <w:r w:rsidRPr="00996022" w:rsidR="00A77071">
        <w:rPr>
          <w:rFonts w:ascii="Palatino Linotype" w:hAnsi="Palatino Linotype" w:cs="Tahoma"/>
          <w:bCs/>
          <w:color w:val="000000"/>
          <w:sz w:val="22"/>
          <w:szCs w:val="22"/>
        </w:rPr>
        <w:t xml:space="preserve">las </w:t>
      </w:r>
      <w:r w:rsidRPr="00996022" w:rsidR="004E6674">
        <w:rPr>
          <w:rFonts w:ascii="Palatino Linotype" w:hAnsi="Palatino Linotype" w:cs="Tahoma"/>
          <w:bCs/>
          <w:color w:val="000000"/>
          <w:sz w:val="22"/>
          <w:szCs w:val="22"/>
        </w:rPr>
        <w:t>A</w:t>
      </w:r>
      <w:r w:rsidRPr="00996022" w:rsidR="00A77071">
        <w:rPr>
          <w:rFonts w:ascii="Palatino Linotype" w:hAnsi="Palatino Linotype" w:cs="Tahoma"/>
          <w:bCs/>
          <w:color w:val="000000"/>
          <w:sz w:val="22"/>
          <w:szCs w:val="22"/>
        </w:rPr>
        <w:t xml:space="preserve">ctas de </w:t>
      </w:r>
      <w:r w:rsidRPr="00996022" w:rsidR="004E6674">
        <w:rPr>
          <w:rFonts w:ascii="Palatino Linotype" w:hAnsi="Palatino Linotype" w:cs="Tahoma"/>
          <w:bCs/>
          <w:color w:val="000000"/>
          <w:sz w:val="22"/>
          <w:szCs w:val="22"/>
        </w:rPr>
        <w:t>C</w:t>
      </w:r>
      <w:r w:rsidRPr="00996022" w:rsidR="00A77071">
        <w:rPr>
          <w:rFonts w:ascii="Palatino Linotype" w:hAnsi="Palatino Linotype" w:cs="Tahoma"/>
          <w:bCs/>
          <w:color w:val="000000"/>
          <w:sz w:val="22"/>
          <w:szCs w:val="22"/>
        </w:rPr>
        <w:t xml:space="preserve">abildo que se </w:t>
      </w:r>
      <w:r w:rsidRPr="00996022" w:rsidR="004E6674">
        <w:rPr>
          <w:rFonts w:ascii="Palatino Linotype" w:hAnsi="Palatino Linotype" w:cs="Tahoma"/>
          <w:bCs/>
          <w:color w:val="000000"/>
          <w:sz w:val="22"/>
          <w:szCs w:val="22"/>
        </w:rPr>
        <w:t>habían</w:t>
      </w:r>
      <w:r w:rsidRPr="00996022" w:rsidR="00A77071">
        <w:rPr>
          <w:rFonts w:ascii="Palatino Linotype" w:hAnsi="Palatino Linotype" w:cs="Tahoma"/>
          <w:bCs/>
          <w:color w:val="000000"/>
          <w:sz w:val="22"/>
          <w:szCs w:val="22"/>
        </w:rPr>
        <w:t xml:space="preserve"> generado en la </w:t>
      </w:r>
      <w:r w:rsidRPr="00996022" w:rsidR="004E6674">
        <w:rPr>
          <w:rFonts w:ascii="Palatino Linotype" w:hAnsi="Palatino Linotype" w:cs="Tahoma"/>
          <w:bCs/>
          <w:color w:val="000000"/>
          <w:sz w:val="22"/>
          <w:szCs w:val="22"/>
        </w:rPr>
        <w:t>presente</w:t>
      </w:r>
      <w:r w:rsidRPr="00996022" w:rsidR="00A77071">
        <w:rPr>
          <w:rFonts w:ascii="Palatino Linotype" w:hAnsi="Palatino Linotype" w:cs="Tahoma"/>
          <w:bCs/>
          <w:color w:val="000000"/>
          <w:sz w:val="22"/>
          <w:szCs w:val="22"/>
        </w:rPr>
        <w:t xml:space="preserve"> administración.</w:t>
      </w:r>
    </w:p>
    <w:p w:rsidRPr="00996022" w:rsidR="004E6674" w:rsidP="006B3CE9" w:rsidRDefault="004E6674" w14:paraId="262D82C9" w14:textId="77777777">
      <w:pPr>
        <w:spacing w:line="360" w:lineRule="auto"/>
        <w:jc w:val="both"/>
        <w:rPr>
          <w:rFonts w:ascii="Palatino Linotype" w:hAnsi="Palatino Linotype" w:cs="Tahoma"/>
          <w:bCs/>
          <w:color w:val="000000"/>
          <w:sz w:val="22"/>
          <w:szCs w:val="22"/>
        </w:rPr>
      </w:pPr>
    </w:p>
    <w:p w:rsidRPr="00996022" w:rsidR="0067253A" w:rsidP="006B3CE9" w:rsidRDefault="006568B7" w14:paraId="2B7A0E28" w14:textId="3C44EFD5">
      <w:pPr>
        <w:spacing w:line="360" w:lineRule="auto"/>
        <w:jc w:val="both"/>
        <w:rPr>
          <w:rFonts w:ascii="Palatino Linotype" w:hAnsi="Palatino Linotype" w:cs="Tahoma"/>
          <w:bCs/>
          <w:color w:val="000000"/>
          <w:sz w:val="22"/>
          <w:szCs w:val="22"/>
        </w:rPr>
      </w:pPr>
      <w:r w:rsidRPr="00996022">
        <w:rPr>
          <w:rFonts w:ascii="Palatino Linotype" w:hAnsi="Palatino Linotype" w:cs="Tahoma"/>
          <w:bCs/>
          <w:color w:val="000000"/>
          <w:sz w:val="22"/>
          <w:szCs w:val="22"/>
        </w:rPr>
        <w:t>En respuesta</w:t>
      </w:r>
      <w:r w:rsidRPr="00996022" w:rsidR="009D5BD5">
        <w:rPr>
          <w:rFonts w:ascii="Palatino Linotype" w:hAnsi="Palatino Linotype" w:cs="Tahoma"/>
          <w:bCs/>
          <w:color w:val="000000"/>
          <w:sz w:val="22"/>
          <w:szCs w:val="22"/>
        </w:rPr>
        <w:t>,</w:t>
      </w:r>
      <w:r w:rsidRPr="00996022">
        <w:rPr>
          <w:rFonts w:ascii="Palatino Linotype" w:hAnsi="Palatino Linotype" w:cs="Tahoma"/>
          <w:bCs/>
          <w:color w:val="000000"/>
          <w:sz w:val="22"/>
          <w:szCs w:val="22"/>
        </w:rPr>
        <w:t xml:space="preserve"> el Sujeto Obligado</w:t>
      </w:r>
      <w:r w:rsidRPr="00996022" w:rsidR="004E6674">
        <w:rPr>
          <w:rFonts w:ascii="Palatino Linotype" w:hAnsi="Palatino Linotype" w:cs="Tahoma"/>
          <w:bCs/>
          <w:color w:val="000000"/>
          <w:sz w:val="22"/>
          <w:szCs w:val="22"/>
        </w:rPr>
        <w:t>, a través del Secretaría del Ayuntamiento,</w:t>
      </w:r>
      <w:r w:rsidRPr="00996022" w:rsidR="00887DFC">
        <w:rPr>
          <w:rFonts w:ascii="Palatino Linotype" w:hAnsi="Palatino Linotype" w:cs="Tahoma"/>
          <w:bCs/>
          <w:color w:val="000000"/>
          <w:sz w:val="22"/>
          <w:szCs w:val="22"/>
        </w:rPr>
        <w:t xml:space="preserve"> </w:t>
      </w:r>
      <w:r w:rsidRPr="00996022" w:rsidR="001C2921">
        <w:rPr>
          <w:rFonts w:ascii="Palatino Linotype" w:hAnsi="Palatino Linotype" w:cs="Tahoma"/>
          <w:bCs/>
          <w:color w:val="000000"/>
          <w:sz w:val="22"/>
          <w:szCs w:val="22"/>
        </w:rPr>
        <w:t>señal</w:t>
      </w:r>
      <w:r w:rsidRPr="00996022" w:rsidR="009D5BD5">
        <w:rPr>
          <w:rFonts w:ascii="Palatino Linotype" w:hAnsi="Palatino Linotype" w:cs="Tahoma"/>
          <w:bCs/>
          <w:color w:val="000000"/>
          <w:sz w:val="22"/>
          <w:szCs w:val="22"/>
        </w:rPr>
        <w:t>ó</w:t>
      </w:r>
      <w:r w:rsidRPr="00996022" w:rsidR="001C2921">
        <w:rPr>
          <w:rFonts w:ascii="Palatino Linotype" w:hAnsi="Palatino Linotype" w:cs="Tahoma"/>
          <w:bCs/>
          <w:color w:val="000000"/>
          <w:sz w:val="22"/>
          <w:szCs w:val="22"/>
        </w:rPr>
        <w:t xml:space="preserve"> </w:t>
      </w:r>
      <w:r w:rsidRPr="00996022" w:rsidR="00E15DDB">
        <w:rPr>
          <w:rFonts w:ascii="Palatino Linotype" w:hAnsi="Palatino Linotype" w:cs="Tahoma"/>
          <w:bCs/>
          <w:color w:val="000000"/>
          <w:sz w:val="22"/>
          <w:szCs w:val="22"/>
        </w:rPr>
        <w:t>que</w:t>
      </w:r>
      <w:r w:rsidRPr="00996022" w:rsidR="004E6674">
        <w:rPr>
          <w:rFonts w:ascii="Palatino Linotype" w:hAnsi="Palatino Linotype" w:cs="Tahoma"/>
          <w:bCs/>
          <w:color w:val="000000"/>
          <w:sz w:val="22"/>
          <w:szCs w:val="22"/>
        </w:rPr>
        <w:t xml:space="preserve"> el Cabildo había</w:t>
      </w:r>
      <w:r w:rsidRPr="00996022" w:rsidR="00A77071">
        <w:rPr>
          <w:rFonts w:ascii="Palatino Linotype" w:hAnsi="Palatino Linotype" w:cs="Tahoma"/>
          <w:bCs/>
          <w:color w:val="000000"/>
          <w:sz w:val="22"/>
          <w:szCs w:val="22"/>
        </w:rPr>
        <w:t xml:space="preserve"> celebrado una sesión de </w:t>
      </w:r>
      <w:r w:rsidRPr="00996022" w:rsidR="004E6674">
        <w:rPr>
          <w:rFonts w:ascii="Palatino Linotype" w:hAnsi="Palatino Linotype" w:cs="Tahoma"/>
          <w:bCs/>
          <w:color w:val="000000"/>
          <w:sz w:val="22"/>
          <w:szCs w:val="22"/>
        </w:rPr>
        <w:t>I</w:t>
      </w:r>
      <w:r w:rsidRPr="00996022" w:rsidR="00A77071">
        <w:rPr>
          <w:rFonts w:ascii="Palatino Linotype" w:hAnsi="Palatino Linotype" w:cs="Tahoma"/>
          <w:bCs/>
          <w:color w:val="000000"/>
          <w:sz w:val="22"/>
          <w:szCs w:val="22"/>
        </w:rPr>
        <w:t xml:space="preserve">nstalación, diecisiete ordinarias y tres extraordinarias, </w:t>
      </w:r>
      <w:r w:rsidRPr="00996022" w:rsidR="004E6674">
        <w:rPr>
          <w:rFonts w:ascii="Palatino Linotype" w:hAnsi="Palatino Linotype" w:cs="Tahoma"/>
          <w:bCs/>
          <w:color w:val="000000"/>
          <w:sz w:val="22"/>
          <w:szCs w:val="22"/>
        </w:rPr>
        <w:t xml:space="preserve">y proporcionó </w:t>
      </w:r>
      <w:r w:rsidRPr="00996022" w:rsidR="00A77071">
        <w:rPr>
          <w:rFonts w:ascii="Palatino Linotype" w:hAnsi="Palatino Linotype" w:cs="Tahoma"/>
          <w:bCs/>
          <w:color w:val="000000"/>
          <w:sz w:val="22"/>
          <w:szCs w:val="22"/>
        </w:rPr>
        <w:t>la liga electrónica para consulta de dichos documentos</w:t>
      </w:r>
      <w:r w:rsidRPr="00996022" w:rsidR="0067253A">
        <w:rPr>
          <w:rFonts w:ascii="Palatino Linotype" w:hAnsi="Palatino Linotype"/>
          <w:sz w:val="22"/>
          <w:szCs w:val="22"/>
        </w:rPr>
        <w:t xml:space="preserve">; ante dicha circunstancia, la parte Recurrente se inconformó de la entrega de información </w:t>
      </w:r>
      <w:r w:rsidRPr="00996022" w:rsidR="004E6674">
        <w:rPr>
          <w:rFonts w:ascii="Palatino Linotype" w:hAnsi="Palatino Linotype"/>
          <w:sz w:val="22"/>
          <w:szCs w:val="22"/>
        </w:rPr>
        <w:t>que no corresponde con lo solicitado</w:t>
      </w:r>
      <w:r w:rsidRPr="00996022" w:rsidR="0067253A">
        <w:rPr>
          <w:rFonts w:ascii="Palatino Linotype" w:hAnsi="Palatino Linotype"/>
          <w:sz w:val="22"/>
          <w:szCs w:val="22"/>
        </w:rPr>
        <w:t xml:space="preserve">, </w:t>
      </w:r>
      <w:r w:rsidRPr="00996022" w:rsidR="004E6674">
        <w:rPr>
          <w:rFonts w:ascii="Palatino Linotype" w:hAnsi="Palatino Linotype" w:eastAsia="Calibri" w:cs="Tahoma"/>
          <w:bCs/>
          <w:iCs/>
          <w:color w:val="000000"/>
          <w:sz w:val="22"/>
          <w:szCs w:val="22"/>
          <w:lang w:val="es-ES"/>
        </w:rPr>
        <w:t>al señalar que solamente le habían entregado estadísticas y no las Actas requeridas, l</w:t>
      </w:r>
      <w:r w:rsidRPr="00996022" w:rsidR="0067253A">
        <w:rPr>
          <w:rFonts w:ascii="Palatino Linotype" w:hAnsi="Palatino Linotype" w:eastAsia="Calibri" w:cs="Tahoma"/>
          <w:bCs/>
          <w:iCs/>
          <w:color w:val="000000"/>
          <w:sz w:val="22"/>
          <w:szCs w:val="22"/>
          <w:lang w:val="es-ES"/>
        </w:rPr>
        <w:t xml:space="preserve">o cual actualiza el supuesto previsto en el artículo 179, fracción </w:t>
      </w:r>
      <w:r w:rsidRPr="00996022" w:rsidR="0006390D">
        <w:rPr>
          <w:rFonts w:ascii="Palatino Linotype" w:hAnsi="Palatino Linotype" w:eastAsia="Calibri" w:cs="Tahoma"/>
          <w:bCs/>
          <w:iCs/>
          <w:color w:val="000000"/>
          <w:sz w:val="22"/>
          <w:szCs w:val="22"/>
          <w:lang w:val="es-ES"/>
        </w:rPr>
        <w:t>V</w:t>
      </w:r>
      <w:r w:rsidRPr="00996022" w:rsidR="004E6674">
        <w:rPr>
          <w:rFonts w:ascii="Palatino Linotype" w:hAnsi="Palatino Linotype" w:eastAsia="Calibri" w:cs="Tahoma"/>
          <w:bCs/>
          <w:iCs/>
          <w:color w:val="000000"/>
          <w:sz w:val="22"/>
          <w:szCs w:val="22"/>
          <w:lang w:val="es-ES"/>
        </w:rPr>
        <w:t>I</w:t>
      </w:r>
      <w:r w:rsidRPr="00996022" w:rsidR="0067253A">
        <w:rPr>
          <w:rFonts w:ascii="Palatino Linotype" w:hAnsi="Palatino Linotype" w:eastAsia="Calibri" w:cs="Tahoma"/>
          <w:bCs/>
          <w:iCs/>
          <w:color w:val="000000"/>
          <w:sz w:val="22"/>
          <w:szCs w:val="22"/>
          <w:lang w:val="es-ES"/>
        </w:rPr>
        <w:t xml:space="preserve">, de la </w:t>
      </w:r>
      <w:r w:rsidRPr="00996022" w:rsidR="0067253A">
        <w:rPr>
          <w:rFonts w:ascii="Palatino Linotype" w:hAnsi="Palatino Linotype" w:eastAsia="Calibri" w:cs="Tahoma"/>
          <w:bCs/>
          <w:iCs/>
          <w:color w:val="000000"/>
          <w:sz w:val="22"/>
          <w:szCs w:val="22"/>
          <w:lang w:val="es-ES"/>
        </w:rPr>
        <w:lastRenderedPageBreak/>
        <w:t>Ley de Transparencia y Acceso a la Información Pública del Estado de México y Municipios</w:t>
      </w:r>
      <w:r w:rsidRPr="00996022" w:rsidR="0067253A">
        <w:rPr>
          <w:rFonts w:ascii="Palatino Linotype" w:hAnsi="Palatino Linotype" w:eastAsia="Calibri" w:cs="Tahoma"/>
          <w:bCs/>
          <w:iCs/>
          <w:color w:val="000000"/>
          <w:sz w:val="22"/>
          <w:szCs w:val="22"/>
        </w:rPr>
        <w:t>;</w:t>
      </w:r>
      <w:r w:rsidRPr="00996022" w:rsidR="0067253A">
        <w:rPr>
          <w:rFonts w:ascii="Palatino Linotype" w:hAnsi="Palatino Linotype" w:eastAsia="Calibri" w:cs="Tahoma"/>
          <w:color w:val="000000"/>
          <w:sz w:val="22"/>
          <w:szCs w:val="22"/>
        </w:rPr>
        <w:t xml:space="preserve"> </w:t>
      </w:r>
      <w:r w:rsidRPr="00996022" w:rsidR="0067253A">
        <w:rPr>
          <w:rFonts w:ascii="Palatino Linotype" w:hAnsi="Palatino Linotype" w:cs="Tahoma" w:eastAsiaTheme="minorHAnsi"/>
          <w:color w:val="000000" w:themeColor="text1"/>
          <w:sz w:val="22"/>
          <w:szCs w:val="22"/>
          <w:lang w:val="es-ES" w:eastAsia="en-US"/>
        </w:rPr>
        <w:t>Así las cosas, u</w:t>
      </w:r>
      <w:r w:rsidRPr="00996022" w:rsidR="0006390D">
        <w:rPr>
          <w:rFonts w:ascii="Palatino Linotype" w:hAnsi="Palatino Linotype" w:cs="Tahoma" w:eastAsiaTheme="minorHAnsi"/>
          <w:color w:val="000000" w:themeColor="text1"/>
          <w:sz w:val="22"/>
          <w:szCs w:val="22"/>
          <w:lang w:val="es-ES" w:eastAsia="en-US"/>
        </w:rPr>
        <w:t>na vez admitido y notificado el Recurso</w:t>
      </w:r>
      <w:r w:rsidRPr="00996022" w:rsidR="0067253A">
        <w:rPr>
          <w:rFonts w:ascii="Palatino Linotype" w:hAnsi="Palatino Linotype" w:cs="Tahoma" w:eastAsiaTheme="minorHAnsi"/>
          <w:color w:val="000000" w:themeColor="text1"/>
          <w:sz w:val="22"/>
          <w:szCs w:val="22"/>
          <w:lang w:val="es-ES" w:eastAsia="en-US"/>
        </w:rPr>
        <w:t xml:space="preserve"> de Revisión a las partes, estas</w:t>
      </w:r>
      <w:r w:rsidRPr="00996022" w:rsidR="0067253A">
        <w:rPr>
          <w:rFonts w:ascii="Palatino Linotype" w:hAnsi="Palatino Linotype" w:cs="Tahoma" w:eastAsiaTheme="minorHAnsi"/>
          <w:bCs/>
          <w:iCs/>
          <w:color w:val="000000" w:themeColor="text1"/>
          <w:sz w:val="22"/>
          <w:szCs w:val="22"/>
          <w:lang w:val="es-ES"/>
        </w:rPr>
        <w:t xml:space="preserve"> fueron omisas en realizar manifestaciones o alegatos.</w:t>
      </w:r>
    </w:p>
    <w:p w:rsidRPr="00996022" w:rsidR="00ED7D3F" w:rsidP="006B3CE9" w:rsidRDefault="00ED7D3F" w14:paraId="5EC71A3E" w14:textId="047DE29C">
      <w:pPr>
        <w:spacing w:line="360" w:lineRule="auto"/>
        <w:jc w:val="both"/>
        <w:rPr>
          <w:rFonts w:ascii="Palatino Linotype" w:hAnsi="Palatino Linotype" w:cs="Tahoma"/>
          <w:bCs/>
          <w:color w:val="000000"/>
          <w:sz w:val="22"/>
          <w:szCs w:val="22"/>
        </w:rPr>
      </w:pPr>
    </w:p>
    <w:p w:rsidRPr="00996022" w:rsidR="00F555BE" w:rsidP="006B3CE9" w:rsidRDefault="00F555BE" w14:paraId="063780B0" w14:textId="10934790">
      <w:pPr>
        <w:tabs>
          <w:tab w:val="left" w:pos="4962"/>
        </w:tabs>
        <w:spacing w:line="360" w:lineRule="auto"/>
        <w:jc w:val="both"/>
        <w:rPr>
          <w:rFonts w:ascii="Palatino Linotype" w:hAnsi="Palatino Linotype" w:eastAsia="Calibri" w:cs="Tahoma"/>
          <w:iCs/>
          <w:color w:val="000000"/>
          <w:sz w:val="22"/>
          <w:szCs w:val="22"/>
          <w:lang w:eastAsia="en-US"/>
        </w:rPr>
      </w:pPr>
      <w:r w:rsidRPr="00996022">
        <w:rPr>
          <w:rFonts w:ascii="Palatino Linotype" w:hAnsi="Palatino Linotype" w:eastAsia="Calibri" w:cs="Tahoma"/>
          <w:iCs/>
          <w:color w:val="000000"/>
          <w:sz w:val="22"/>
          <w:szCs w:val="22"/>
          <w:lang w:eastAsia="en-US"/>
        </w:rPr>
        <w:t>Lo anterior, se desprende de las documentales que obran en el expediente de referencia, materia de la presente Resolución, consistentes en: las solicitudes de acceso a la información; las respuestas del Sujeto Obligado y los escritos</w:t>
      </w:r>
      <w:r w:rsidRPr="00996022">
        <w:rPr>
          <w:rFonts w:ascii="Palatino Linotype" w:hAnsi="Palatino Linotype" w:eastAsia="Calibri" w:cs="Tahoma"/>
          <w:bCs/>
          <w:iCs/>
          <w:color w:val="000000"/>
          <w:sz w:val="22"/>
          <w:szCs w:val="22"/>
          <w:lang w:eastAsia="en-US"/>
        </w:rPr>
        <w:t xml:space="preserve"> recursal;</w:t>
      </w:r>
      <w:r w:rsidRPr="00996022">
        <w:rPr>
          <w:rFonts w:ascii="Palatino Linotype" w:hAnsi="Palatino Linotype" w:eastAsia="Calibri" w:cs="Tahoma"/>
          <w:iCs/>
          <w:color w:val="000000"/>
          <w:sz w:val="22"/>
          <w:szCs w:val="22"/>
          <w:lang w:eastAsia="en-US"/>
        </w:rPr>
        <w:t xml:space="preserve"> instrumentales que se toman en cuenta a efecto de resolver el presente medio de impugnación, conforme a lo dispuesto por el artículo 185, fracción IV, de la Ley de Transparencia y Acceso a la Información Pública del Estado de México y Municipios.</w:t>
      </w:r>
    </w:p>
    <w:p w:rsidRPr="00996022" w:rsidR="007E363C" w:rsidP="006B3CE9" w:rsidRDefault="007E363C" w14:paraId="745344C7" w14:textId="77777777">
      <w:pPr>
        <w:spacing w:line="360" w:lineRule="auto"/>
        <w:jc w:val="both"/>
        <w:rPr>
          <w:rFonts w:ascii="Palatino Linotype" w:hAnsi="Palatino Linotype" w:cs="Tahoma"/>
          <w:iCs/>
          <w:sz w:val="22"/>
          <w:lang w:eastAsia="es-ES"/>
        </w:rPr>
      </w:pPr>
    </w:p>
    <w:p w:rsidRPr="00996022" w:rsidR="00F555BE" w:rsidP="006B3CE9" w:rsidRDefault="006B1C31" w14:paraId="3A5D1FD2" w14:textId="5E121BA1">
      <w:pPr>
        <w:spacing w:line="360" w:lineRule="auto"/>
        <w:jc w:val="both"/>
        <w:rPr>
          <w:rFonts w:ascii="Palatino Linotype" w:hAnsi="Palatino Linotype" w:cs="Tahoma"/>
          <w:b/>
          <w:sz w:val="22"/>
          <w:szCs w:val="22"/>
          <w:shd w:val="clear" w:color="auto" w:fill="FFFFFF"/>
        </w:rPr>
      </w:pPr>
      <w:r w:rsidRPr="00996022">
        <w:rPr>
          <w:rFonts w:ascii="Palatino Linotype" w:hAnsi="Palatino Linotype" w:cs="Tahoma"/>
          <w:b/>
          <w:sz w:val="22"/>
          <w:szCs w:val="22"/>
          <w:shd w:val="clear" w:color="auto" w:fill="FFFFFF"/>
          <w:lang w:val="es-ES"/>
        </w:rPr>
        <w:t>CUARTO</w:t>
      </w:r>
      <w:r w:rsidRPr="00996022" w:rsidR="00F555BE">
        <w:rPr>
          <w:rFonts w:ascii="Palatino Linotype" w:hAnsi="Palatino Linotype" w:cs="Tahoma"/>
          <w:b/>
          <w:sz w:val="22"/>
          <w:szCs w:val="22"/>
          <w:shd w:val="clear" w:color="auto" w:fill="FFFFFF"/>
          <w:lang w:val="es-ES"/>
        </w:rPr>
        <w:t xml:space="preserve">. </w:t>
      </w:r>
      <w:r w:rsidRPr="00996022" w:rsidR="00F555BE">
        <w:rPr>
          <w:rFonts w:ascii="Palatino Linotype" w:hAnsi="Palatino Linotype" w:cs="Tahoma"/>
          <w:b/>
          <w:sz w:val="22"/>
          <w:szCs w:val="22"/>
          <w:shd w:val="clear" w:color="auto" w:fill="FFFFFF"/>
        </w:rPr>
        <w:t>Marco normativo aplicable en materia de transparencia y acceso a la información pública.</w:t>
      </w:r>
    </w:p>
    <w:p w:rsidRPr="00996022" w:rsidR="00F555BE" w:rsidP="006B3CE9" w:rsidRDefault="00F555BE" w14:paraId="219A9521" w14:textId="77777777">
      <w:pPr>
        <w:spacing w:line="360" w:lineRule="auto"/>
        <w:jc w:val="both"/>
        <w:rPr>
          <w:rFonts w:ascii="Palatino Linotype" w:hAnsi="Palatino Linotype" w:cs="Tahoma"/>
          <w:sz w:val="22"/>
          <w:szCs w:val="22"/>
          <w:shd w:val="clear" w:color="auto" w:fill="FFFFFF"/>
        </w:rPr>
      </w:pPr>
    </w:p>
    <w:p w:rsidRPr="00996022" w:rsidR="00F555BE" w:rsidP="006B3CE9" w:rsidRDefault="00F555BE" w14:paraId="4257E4A9" w14:textId="77777777">
      <w:pPr>
        <w:spacing w:line="360" w:lineRule="auto"/>
        <w:ind w:right="-28"/>
        <w:contextualSpacing/>
        <w:jc w:val="both"/>
        <w:rPr>
          <w:rFonts w:ascii="Palatino Linotype" w:hAnsi="Palatino Linotype" w:eastAsia="Calibri" w:cs="Tahoma"/>
          <w:bCs/>
          <w:sz w:val="22"/>
          <w:szCs w:val="22"/>
          <w:lang w:eastAsia="en-US"/>
        </w:rPr>
      </w:pPr>
      <w:r w:rsidRPr="00996022">
        <w:rPr>
          <w:rFonts w:ascii="Palatino Linotype" w:hAnsi="Palatino Linotype" w:eastAsia="Calibri" w:cs="Tahoma"/>
          <w:bCs/>
          <w:sz w:val="22"/>
          <w:szCs w:val="22"/>
          <w:lang w:eastAsia="en-U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996022" w:rsidR="00F555BE" w:rsidP="006B3CE9" w:rsidRDefault="00F555BE" w14:paraId="40EC00C9" w14:textId="77777777">
      <w:pPr>
        <w:spacing w:line="360" w:lineRule="auto"/>
        <w:ind w:right="-28"/>
        <w:contextualSpacing/>
        <w:jc w:val="both"/>
        <w:rPr>
          <w:rFonts w:ascii="Palatino Linotype" w:hAnsi="Palatino Linotype" w:eastAsia="Calibri" w:cs="Tahoma"/>
          <w:bCs/>
          <w:sz w:val="22"/>
          <w:szCs w:val="22"/>
          <w:lang w:eastAsia="en-US"/>
        </w:rPr>
      </w:pPr>
    </w:p>
    <w:p w:rsidRPr="00996022" w:rsidR="00F555BE" w:rsidP="006B3CE9" w:rsidRDefault="00F555BE" w14:paraId="38E6ED3F" w14:textId="77777777">
      <w:pPr>
        <w:spacing w:line="360" w:lineRule="auto"/>
        <w:ind w:right="-28"/>
        <w:contextualSpacing/>
        <w:jc w:val="both"/>
        <w:rPr>
          <w:rFonts w:ascii="Palatino Linotype" w:hAnsi="Palatino Linotype" w:eastAsia="Calibri" w:cs="Tahoma"/>
          <w:bCs/>
          <w:sz w:val="22"/>
          <w:szCs w:val="22"/>
          <w:lang w:eastAsia="en-US"/>
        </w:rPr>
      </w:pPr>
      <w:r w:rsidRPr="00996022">
        <w:rPr>
          <w:rFonts w:ascii="Palatino Linotype" w:hAnsi="Palatino Linotype" w:eastAsia="Calibri" w:cs="Tahoma"/>
          <w:bCs/>
          <w:sz w:val="22"/>
          <w:szCs w:val="22"/>
          <w:lang w:eastAsia="en-U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996022" w:rsidR="00F555BE" w:rsidP="006B3CE9" w:rsidRDefault="00F555BE" w14:paraId="0E2855A5" w14:textId="77777777">
      <w:pPr>
        <w:spacing w:line="360" w:lineRule="auto"/>
        <w:ind w:right="-28"/>
        <w:contextualSpacing/>
        <w:jc w:val="both"/>
        <w:rPr>
          <w:rFonts w:ascii="Palatino Linotype" w:hAnsi="Palatino Linotype" w:eastAsia="Calibri" w:cs="Tahoma"/>
          <w:bCs/>
          <w:sz w:val="22"/>
          <w:szCs w:val="22"/>
          <w:lang w:eastAsia="en-US"/>
        </w:rPr>
      </w:pPr>
    </w:p>
    <w:p w:rsidRPr="00996022" w:rsidR="00F555BE" w:rsidP="006B3CE9" w:rsidRDefault="00F555BE" w14:paraId="3C6A408E" w14:textId="77777777">
      <w:pPr>
        <w:spacing w:line="360" w:lineRule="auto"/>
        <w:ind w:right="-28"/>
        <w:contextualSpacing/>
        <w:jc w:val="both"/>
        <w:rPr>
          <w:rFonts w:ascii="Palatino Linotype" w:hAnsi="Palatino Linotype" w:eastAsia="Calibri" w:cs="Tahoma"/>
          <w:bCs/>
          <w:sz w:val="22"/>
          <w:szCs w:val="22"/>
          <w:lang w:eastAsia="en-US"/>
        </w:rPr>
      </w:pPr>
      <w:r w:rsidRPr="00996022">
        <w:rPr>
          <w:rFonts w:ascii="Palatino Linotype" w:hAnsi="Palatino Linotype" w:eastAsia="Calibri" w:cs="Tahoma"/>
          <w:bCs/>
          <w:sz w:val="22"/>
          <w:szCs w:val="22"/>
          <w:lang w:eastAsia="en-US"/>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996022">
        <w:rPr>
          <w:rFonts w:ascii="Palatino Linotype" w:hAnsi="Palatino Linotype" w:eastAsia="Calibri" w:cs="Tahoma"/>
          <w:bCs/>
          <w:sz w:val="22"/>
          <w:szCs w:val="22"/>
          <w:lang w:eastAsia="en-US"/>
        </w:rPr>
        <w:lastRenderedPageBreak/>
        <w:t>Plataforma Nacional de Transparencia, establecen los formatos para dar cumplimiento a las Obligaciones de Transparencia, así como los plazos de actualización.</w:t>
      </w:r>
    </w:p>
    <w:p w:rsidRPr="00996022" w:rsidR="00F555BE" w:rsidP="006B3CE9" w:rsidRDefault="00F555BE" w14:paraId="533B6878" w14:textId="77777777">
      <w:pPr>
        <w:spacing w:line="360" w:lineRule="auto"/>
        <w:ind w:right="-28"/>
        <w:contextualSpacing/>
        <w:jc w:val="both"/>
        <w:rPr>
          <w:rFonts w:ascii="Palatino Linotype" w:hAnsi="Palatino Linotype" w:eastAsia="Calibri" w:cs="Tahoma"/>
          <w:bCs/>
          <w:sz w:val="22"/>
          <w:szCs w:val="22"/>
          <w:lang w:eastAsia="en-US"/>
        </w:rPr>
      </w:pPr>
    </w:p>
    <w:p w:rsidRPr="00996022" w:rsidR="00F555BE" w:rsidP="006B3CE9" w:rsidRDefault="00F555BE" w14:paraId="2923981D" w14:textId="77777777">
      <w:pPr>
        <w:spacing w:line="360" w:lineRule="auto"/>
        <w:ind w:right="-28"/>
        <w:contextualSpacing/>
        <w:jc w:val="both"/>
        <w:rPr>
          <w:rFonts w:ascii="Palatino Linotype" w:hAnsi="Palatino Linotype" w:eastAsia="Calibri" w:cs="Tahoma"/>
          <w:bCs/>
          <w:sz w:val="22"/>
          <w:szCs w:val="22"/>
          <w:lang w:eastAsia="en-US"/>
        </w:rPr>
      </w:pPr>
      <w:r w:rsidRPr="00996022">
        <w:rPr>
          <w:rFonts w:ascii="Palatino Linotype" w:hAnsi="Palatino Linotype" w:eastAsia="Calibri" w:cs="Tahoma"/>
          <w:bCs/>
          <w:sz w:val="22"/>
          <w:szCs w:val="22"/>
          <w:lang w:eastAsia="en-U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996022" w:rsidR="00F555BE" w:rsidP="006B3CE9" w:rsidRDefault="00F555BE" w14:paraId="558F662D" w14:textId="77777777">
      <w:pPr>
        <w:spacing w:line="360" w:lineRule="auto"/>
        <w:ind w:right="-28"/>
        <w:contextualSpacing/>
        <w:jc w:val="both"/>
        <w:rPr>
          <w:rFonts w:ascii="Palatino Linotype" w:hAnsi="Palatino Linotype" w:eastAsia="Calibri" w:cs="Tahoma"/>
          <w:bCs/>
          <w:sz w:val="22"/>
          <w:szCs w:val="22"/>
          <w:lang w:eastAsia="en-US"/>
        </w:rPr>
      </w:pPr>
    </w:p>
    <w:p w:rsidRPr="00996022" w:rsidR="00F555BE" w:rsidP="006B3CE9" w:rsidRDefault="00F555BE" w14:paraId="794FBDC9" w14:textId="77777777">
      <w:pPr>
        <w:spacing w:line="360" w:lineRule="auto"/>
        <w:jc w:val="both"/>
        <w:rPr>
          <w:rFonts w:ascii="Palatino Linotype" w:hAnsi="Palatino Linotype" w:cs="Tahoma"/>
          <w:sz w:val="22"/>
          <w:szCs w:val="22"/>
          <w:shd w:val="clear" w:color="auto" w:fill="FFFFFF"/>
        </w:rPr>
      </w:pPr>
      <w:r w:rsidRPr="00996022">
        <w:rPr>
          <w:rFonts w:ascii="Palatino Linotype" w:hAnsi="Palatino Linotype" w:cs="Tahoma"/>
          <w:sz w:val="22"/>
          <w:szCs w:val="22"/>
          <w:shd w:val="clear" w:color="auto" w:fill="FFFFFF"/>
        </w:rPr>
        <w:t>Por su parte, la Ley de Transparencia y Acceso a la Información Pública del Estado de México y Municipios (Reglamentaria del artículo 5° de la Constitución Local), establece lo siguiente:</w:t>
      </w:r>
    </w:p>
    <w:p w:rsidRPr="00996022" w:rsidR="00F555BE" w:rsidP="006B3CE9" w:rsidRDefault="00F555BE" w14:paraId="0330C860" w14:textId="77777777">
      <w:pPr>
        <w:spacing w:line="360" w:lineRule="auto"/>
        <w:jc w:val="both"/>
        <w:rPr>
          <w:rFonts w:ascii="Palatino Linotype" w:hAnsi="Palatino Linotype" w:cs="Tahoma"/>
          <w:sz w:val="22"/>
          <w:szCs w:val="22"/>
          <w:shd w:val="clear" w:color="auto" w:fill="FFFFFF"/>
        </w:rPr>
      </w:pPr>
    </w:p>
    <w:p w:rsidRPr="00996022" w:rsidR="00F555BE" w:rsidP="006B3CE9" w:rsidRDefault="00F555BE" w14:paraId="0183C433" w14:textId="77777777">
      <w:pPr>
        <w:spacing w:line="360" w:lineRule="auto"/>
        <w:jc w:val="both"/>
        <w:rPr>
          <w:rFonts w:ascii="Palatino Linotype" w:hAnsi="Palatino Linotype" w:cs="Tahoma"/>
          <w:sz w:val="22"/>
          <w:szCs w:val="22"/>
          <w:shd w:val="clear" w:color="auto" w:fill="FFFFFF"/>
        </w:rPr>
      </w:pPr>
      <w:r w:rsidRPr="00996022">
        <w:rPr>
          <w:rFonts w:ascii="Palatino Linotype" w:hAnsi="Palatino Linotype" w:cs="Tahoma"/>
          <w:sz w:val="22"/>
          <w:szCs w:val="22"/>
          <w:shd w:val="clear" w:color="auto" w:fill="FFFFFF"/>
        </w:rPr>
        <w:t>El artículo 12, que, quienes generen, recopilen, administren, manejen, procesen, archiven o conserven información pública serán responsables de la misma.</w:t>
      </w:r>
    </w:p>
    <w:p w:rsidRPr="00996022" w:rsidR="00F555BE" w:rsidP="006B3CE9" w:rsidRDefault="00F555BE" w14:paraId="370A8A48" w14:textId="77777777">
      <w:pPr>
        <w:spacing w:line="360" w:lineRule="auto"/>
        <w:jc w:val="both"/>
        <w:rPr>
          <w:rFonts w:ascii="Palatino Linotype" w:hAnsi="Palatino Linotype" w:cs="Tahoma"/>
          <w:sz w:val="22"/>
          <w:szCs w:val="22"/>
          <w:shd w:val="clear" w:color="auto" w:fill="FFFFFF"/>
        </w:rPr>
      </w:pPr>
    </w:p>
    <w:p w:rsidRPr="00996022" w:rsidR="00F555BE" w:rsidP="006B3CE9" w:rsidRDefault="00F555BE" w14:paraId="2A67CE02" w14:textId="77777777">
      <w:pPr>
        <w:spacing w:line="360" w:lineRule="auto"/>
        <w:ind w:right="-28"/>
        <w:contextualSpacing/>
        <w:jc w:val="both"/>
        <w:rPr>
          <w:rFonts w:ascii="Palatino Linotype" w:hAnsi="Palatino Linotype" w:eastAsia="Calibri" w:cs="Tahoma"/>
          <w:bCs/>
          <w:sz w:val="22"/>
          <w:szCs w:val="22"/>
          <w:lang w:eastAsia="en-US"/>
        </w:rPr>
      </w:pPr>
      <w:r w:rsidRPr="00996022">
        <w:rPr>
          <w:rFonts w:ascii="Palatino Linotype" w:hAnsi="Palatino Linotype" w:eastAsia="Calibri" w:cs="Tahoma"/>
          <w:bCs/>
          <w:sz w:val="22"/>
          <w:szCs w:val="22"/>
          <w:lang w:eastAsia="en-US"/>
        </w:rPr>
        <w:t>El artículo 18, que, los Sujetos Obligados deberán documentar todo acto que derive del ejercicio de sus facultades, competencias o funciones, considerando desde su origen la eventual publicidad y reutilización de la información que generen.</w:t>
      </w:r>
    </w:p>
    <w:p w:rsidRPr="00996022" w:rsidR="00F555BE" w:rsidP="006B3CE9" w:rsidRDefault="00F555BE" w14:paraId="6B56F200" w14:textId="77777777">
      <w:pPr>
        <w:spacing w:line="360" w:lineRule="auto"/>
        <w:ind w:right="-28"/>
        <w:contextualSpacing/>
        <w:jc w:val="both"/>
        <w:rPr>
          <w:rFonts w:ascii="Palatino Linotype" w:hAnsi="Palatino Linotype" w:eastAsia="Calibri" w:cs="Tahoma"/>
          <w:bCs/>
          <w:sz w:val="22"/>
          <w:szCs w:val="22"/>
          <w:lang w:eastAsia="en-US"/>
        </w:rPr>
      </w:pPr>
    </w:p>
    <w:p w:rsidRPr="00996022" w:rsidR="00F555BE" w:rsidP="006B3CE9" w:rsidRDefault="00F555BE" w14:paraId="018ECA96" w14:textId="77777777">
      <w:pPr>
        <w:spacing w:line="360" w:lineRule="auto"/>
        <w:ind w:right="-28"/>
        <w:contextualSpacing/>
        <w:jc w:val="both"/>
        <w:rPr>
          <w:rFonts w:ascii="Palatino Linotype" w:hAnsi="Palatino Linotype" w:eastAsia="Calibri" w:cs="Tahoma"/>
          <w:bCs/>
          <w:sz w:val="22"/>
          <w:szCs w:val="22"/>
          <w:lang w:eastAsia="en-US"/>
        </w:rPr>
      </w:pPr>
      <w:r w:rsidRPr="00996022">
        <w:rPr>
          <w:rFonts w:ascii="Palatino Linotype" w:hAnsi="Palatino Linotype" w:eastAsia="Calibri" w:cs="Tahoma"/>
          <w:bCs/>
          <w:sz w:val="22"/>
          <w:szCs w:val="22"/>
          <w:lang w:eastAsia="en-U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996022" w:rsidR="007E363C" w:rsidP="006B3CE9" w:rsidRDefault="007E363C" w14:paraId="0DBBDB4D" w14:textId="2DF5A9CF">
      <w:pPr>
        <w:spacing w:line="360" w:lineRule="auto"/>
        <w:jc w:val="both"/>
        <w:rPr>
          <w:rFonts w:ascii="Palatino Linotype" w:hAnsi="Palatino Linotype" w:cs="Tahoma"/>
          <w:iCs/>
          <w:sz w:val="22"/>
          <w:lang w:eastAsia="es-ES"/>
        </w:rPr>
      </w:pPr>
    </w:p>
    <w:p w:rsidRPr="00996022" w:rsidR="009D617D" w:rsidP="006B3CE9" w:rsidRDefault="009D617D" w14:paraId="288522F4" w14:textId="5BD9A369">
      <w:pPr>
        <w:spacing w:line="360" w:lineRule="auto"/>
        <w:jc w:val="both"/>
        <w:rPr>
          <w:rFonts w:ascii="Palatino Linotype" w:hAnsi="Palatino Linotype" w:cs="Tahoma"/>
          <w:sz w:val="22"/>
          <w:szCs w:val="22"/>
        </w:rPr>
      </w:pPr>
      <w:r w:rsidRPr="00996022">
        <w:rPr>
          <w:rFonts w:ascii="Palatino Linotype" w:hAnsi="Palatino Linotype" w:cs="Tahoma"/>
          <w:sz w:val="22"/>
          <w:szCs w:val="22"/>
        </w:rPr>
        <w:t xml:space="preserve">El artículo 94, detalla la información que corresponde a las Obligaciones Específicas de Transparencia de los Municipios, de las que destaca la contenida en la fracción II, inciso b), concerniente a las actas de </w:t>
      </w:r>
      <w:r w:rsidRPr="00996022" w:rsidR="000E430C">
        <w:rPr>
          <w:rFonts w:ascii="Palatino Linotype" w:hAnsi="Palatino Linotype" w:cs="Tahoma"/>
          <w:sz w:val="22"/>
          <w:szCs w:val="22"/>
        </w:rPr>
        <w:t>S</w:t>
      </w:r>
      <w:r w:rsidRPr="00996022">
        <w:rPr>
          <w:rFonts w:ascii="Palatino Linotype" w:hAnsi="Palatino Linotype" w:cs="Tahoma"/>
          <w:sz w:val="22"/>
          <w:szCs w:val="22"/>
        </w:rPr>
        <w:t xml:space="preserve">esiones de </w:t>
      </w:r>
      <w:r w:rsidRPr="00996022" w:rsidR="000E430C">
        <w:rPr>
          <w:rFonts w:ascii="Palatino Linotype" w:hAnsi="Palatino Linotype" w:cs="Tahoma"/>
          <w:sz w:val="22"/>
          <w:szCs w:val="22"/>
        </w:rPr>
        <w:t>C</w:t>
      </w:r>
      <w:r w:rsidRPr="00996022">
        <w:rPr>
          <w:rFonts w:ascii="Palatino Linotype" w:hAnsi="Palatino Linotype" w:cs="Tahoma"/>
          <w:sz w:val="22"/>
          <w:szCs w:val="22"/>
        </w:rPr>
        <w:t>abildo.</w:t>
      </w:r>
    </w:p>
    <w:p w:rsidRPr="00996022" w:rsidR="000E430C" w:rsidP="006B3CE9" w:rsidRDefault="000E430C" w14:paraId="7C45A99F" w14:textId="77777777">
      <w:pPr>
        <w:spacing w:line="360" w:lineRule="auto"/>
        <w:jc w:val="both"/>
        <w:rPr>
          <w:rFonts w:ascii="Palatino Linotype" w:hAnsi="Palatino Linotype" w:cs="Tahoma"/>
          <w:sz w:val="22"/>
          <w:szCs w:val="22"/>
        </w:rPr>
      </w:pPr>
    </w:p>
    <w:p w:rsidRPr="00996022" w:rsidR="00F555BE" w:rsidP="006B3CE9" w:rsidRDefault="006B1C31" w14:paraId="0AAF25B8" w14:textId="11BD60F1">
      <w:pPr>
        <w:spacing w:line="360" w:lineRule="auto"/>
        <w:ind w:right="-28"/>
        <w:contextualSpacing/>
        <w:jc w:val="both"/>
        <w:rPr>
          <w:rFonts w:ascii="Palatino Linotype" w:hAnsi="Palatino Linotype" w:eastAsia="Calibri" w:cs="Tahoma"/>
          <w:b/>
          <w:sz w:val="22"/>
          <w:szCs w:val="22"/>
          <w:lang w:eastAsia="en-US"/>
        </w:rPr>
      </w:pPr>
      <w:r w:rsidRPr="00996022">
        <w:rPr>
          <w:rFonts w:ascii="Palatino Linotype" w:hAnsi="Palatino Linotype" w:eastAsia="Calibri" w:cs="Tahoma"/>
          <w:b/>
          <w:sz w:val="22"/>
          <w:szCs w:val="22"/>
          <w:lang w:eastAsia="en-US"/>
        </w:rPr>
        <w:t>QUINTO</w:t>
      </w:r>
      <w:r w:rsidRPr="00996022" w:rsidR="00F555BE">
        <w:rPr>
          <w:rFonts w:ascii="Palatino Linotype" w:hAnsi="Palatino Linotype" w:eastAsia="Calibri" w:cs="Tahoma"/>
          <w:b/>
          <w:sz w:val="22"/>
          <w:szCs w:val="22"/>
          <w:lang w:eastAsia="en-US"/>
        </w:rPr>
        <w:t>. Estudio de Fondo.</w:t>
      </w:r>
    </w:p>
    <w:p w:rsidRPr="00996022" w:rsidR="00F555BE" w:rsidP="006B3CE9" w:rsidRDefault="00F555BE" w14:paraId="39C7EA49" w14:textId="77777777">
      <w:pPr>
        <w:spacing w:line="360" w:lineRule="auto"/>
        <w:ind w:right="-28"/>
        <w:contextualSpacing/>
        <w:jc w:val="both"/>
        <w:rPr>
          <w:rFonts w:ascii="Palatino Linotype" w:hAnsi="Palatino Linotype" w:eastAsia="Calibri" w:cs="Tahoma"/>
          <w:bCs/>
          <w:sz w:val="22"/>
          <w:szCs w:val="22"/>
          <w:lang w:eastAsia="en-US"/>
        </w:rPr>
      </w:pPr>
    </w:p>
    <w:p w:rsidRPr="00996022" w:rsidR="00F94FEA" w:rsidP="006B3CE9" w:rsidRDefault="009D617D" w14:paraId="0F517830" w14:textId="25D8691F">
      <w:pPr>
        <w:spacing w:line="360" w:lineRule="auto"/>
        <w:ind w:right="-28"/>
        <w:contextualSpacing/>
        <w:jc w:val="both"/>
        <w:rPr>
          <w:rFonts w:ascii="Palatino Linotype" w:hAnsi="Palatino Linotype" w:cs="Tahoma"/>
          <w:sz w:val="22"/>
          <w:szCs w:val="22"/>
        </w:rPr>
      </w:pPr>
      <w:r w:rsidRPr="00996022">
        <w:rPr>
          <w:rFonts w:ascii="Palatino Linotype" w:hAnsi="Palatino Linotype" w:cs="Tahoma"/>
          <w:sz w:val="22"/>
          <w:szCs w:val="22"/>
        </w:rPr>
        <w:t>Una vez establecido lo anterior, se procede analizar el agravio hecho valer por el ahora Recurrente, referente a la entrega de información que no corresponde con lo solicitado; para lo cual, es necesario contextualizar en principio, el requerimiento de información, referente a las Actas de las Sesiones de Cabildo</w:t>
      </w:r>
      <w:r w:rsidRPr="00996022" w:rsidR="001345A4">
        <w:rPr>
          <w:rFonts w:ascii="Palatino Linotype" w:hAnsi="Palatino Linotype" w:cs="Tahoma"/>
          <w:bCs/>
          <w:color w:val="000000"/>
          <w:sz w:val="22"/>
          <w:szCs w:val="22"/>
        </w:rPr>
        <w:t xml:space="preserve">. </w:t>
      </w:r>
    </w:p>
    <w:p w:rsidRPr="00996022" w:rsidR="00F94FEA" w:rsidP="006B3CE9" w:rsidRDefault="00F94FEA" w14:paraId="1D15690C" w14:textId="7A45A2AD">
      <w:pPr>
        <w:spacing w:line="360" w:lineRule="auto"/>
        <w:jc w:val="both"/>
        <w:rPr>
          <w:rFonts w:ascii="Palatino Linotype" w:hAnsi="Palatino Linotype" w:cs="Tahoma"/>
          <w:bCs/>
          <w:color w:val="000000"/>
          <w:sz w:val="22"/>
          <w:szCs w:val="22"/>
        </w:rPr>
      </w:pPr>
    </w:p>
    <w:p w:rsidRPr="00996022" w:rsidR="009D617D" w:rsidP="006B3CE9" w:rsidRDefault="009D617D" w14:paraId="330EBBF2" w14:textId="77777777">
      <w:pPr>
        <w:spacing w:line="360" w:lineRule="auto"/>
        <w:ind w:right="-28"/>
        <w:contextualSpacing/>
        <w:jc w:val="both"/>
        <w:rPr>
          <w:rFonts w:ascii="Palatino Linotype" w:hAnsi="Palatino Linotype" w:cs="Tahoma"/>
          <w:sz w:val="22"/>
          <w:szCs w:val="22"/>
        </w:rPr>
      </w:pPr>
      <w:r w:rsidRPr="00996022">
        <w:rPr>
          <w:rFonts w:ascii="Palatino Linotype" w:hAnsi="Palatino Linotype" w:cs="Tahoma"/>
          <w:sz w:val="22"/>
          <w:szCs w:val="22"/>
        </w:rPr>
        <w:t>Sobre el tema, los artículos 116 y 117 de la Constitución Política del Estado Libre y Soberano de México, establecen que los Ayuntamientos serán la asamblea deliberante, conformada por un jefe de asamblea, que será el Presidente Municipal y los Síndicos y Regidores necesarios.</w:t>
      </w:r>
    </w:p>
    <w:p w:rsidRPr="00996022" w:rsidR="009D617D" w:rsidP="006B3CE9" w:rsidRDefault="009D617D" w14:paraId="574D0E2D" w14:textId="77777777">
      <w:pPr>
        <w:spacing w:line="360" w:lineRule="auto"/>
        <w:ind w:right="-28"/>
        <w:contextualSpacing/>
        <w:jc w:val="both"/>
        <w:rPr>
          <w:rFonts w:ascii="Palatino Linotype" w:hAnsi="Palatino Linotype" w:cs="Tahoma"/>
          <w:sz w:val="22"/>
          <w:szCs w:val="22"/>
        </w:rPr>
      </w:pPr>
    </w:p>
    <w:p w:rsidRPr="00996022" w:rsidR="009D617D" w:rsidP="006B3CE9" w:rsidRDefault="009D617D" w14:paraId="4225B754" w14:textId="77777777">
      <w:pPr>
        <w:spacing w:line="360" w:lineRule="auto"/>
        <w:ind w:right="-28"/>
        <w:contextualSpacing/>
        <w:jc w:val="both"/>
        <w:rPr>
          <w:rFonts w:ascii="Palatino Linotype" w:hAnsi="Palatino Linotype" w:cs="Tahoma"/>
          <w:sz w:val="22"/>
          <w:szCs w:val="22"/>
        </w:rPr>
      </w:pPr>
      <w:r w:rsidRPr="00996022">
        <w:rPr>
          <w:rFonts w:ascii="Palatino Linotype" w:hAnsi="Palatino Linotype" w:cs="Tahoma"/>
          <w:sz w:val="22"/>
          <w:szCs w:val="22"/>
        </w:rPr>
        <w:t>Respecto a lo anterior, la Ley Orgánica Municipal del Estado de México y Municipios, en sus artículos 28 y 30, establecen lo siguiente:</w:t>
      </w:r>
    </w:p>
    <w:p w:rsidRPr="00996022" w:rsidR="009D617D" w:rsidP="006B3CE9" w:rsidRDefault="009D617D" w14:paraId="3BF6E955" w14:textId="77777777">
      <w:pPr>
        <w:spacing w:line="360" w:lineRule="auto"/>
        <w:ind w:right="-28"/>
        <w:contextualSpacing/>
        <w:jc w:val="both"/>
        <w:rPr>
          <w:rFonts w:ascii="Palatino Linotype" w:hAnsi="Palatino Linotype" w:cs="Tahoma"/>
          <w:sz w:val="22"/>
          <w:szCs w:val="22"/>
        </w:rPr>
      </w:pPr>
    </w:p>
    <w:p w:rsidRPr="00996022" w:rsidR="009D617D" w:rsidP="006B3CE9" w:rsidRDefault="009D617D" w14:paraId="0A62373A" w14:textId="77777777">
      <w:pPr>
        <w:pStyle w:val="Prrafodelista"/>
        <w:numPr>
          <w:ilvl w:val="0"/>
          <w:numId w:val="28"/>
        </w:numPr>
        <w:spacing w:line="360" w:lineRule="auto"/>
        <w:ind w:right="-28"/>
        <w:jc w:val="both"/>
        <w:rPr>
          <w:rFonts w:ascii="Palatino Linotype" w:hAnsi="Palatino Linotype" w:cs="Tahoma"/>
          <w:szCs w:val="22"/>
        </w:rPr>
      </w:pPr>
      <w:r w:rsidRPr="00996022">
        <w:rPr>
          <w:rFonts w:ascii="Palatino Linotype" w:hAnsi="Palatino Linotype" w:cs="Tahoma"/>
          <w:szCs w:val="22"/>
        </w:rPr>
        <w:t>El cabildo sesionará cuando menos, una vez cada ocho días, las cuales serán públicas y deberán transmitirse por Internet;</w:t>
      </w:r>
    </w:p>
    <w:p w:rsidRPr="00996022" w:rsidR="009D617D" w:rsidP="006B3CE9" w:rsidRDefault="009D617D" w14:paraId="74ED5B46" w14:textId="77777777">
      <w:pPr>
        <w:pStyle w:val="Prrafodelista"/>
        <w:spacing w:line="360" w:lineRule="auto"/>
        <w:ind w:right="-28"/>
        <w:jc w:val="both"/>
        <w:rPr>
          <w:rFonts w:ascii="Palatino Linotype" w:hAnsi="Palatino Linotype" w:cs="Tahoma"/>
          <w:szCs w:val="22"/>
        </w:rPr>
      </w:pPr>
    </w:p>
    <w:p w:rsidRPr="00996022" w:rsidR="009D617D" w:rsidP="006B3CE9" w:rsidRDefault="009D617D" w14:paraId="50D376E7" w14:textId="77777777">
      <w:pPr>
        <w:pStyle w:val="Prrafodelista"/>
        <w:numPr>
          <w:ilvl w:val="0"/>
          <w:numId w:val="28"/>
        </w:numPr>
        <w:spacing w:line="360" w:lineRule="auto"/>
        <w:ind w:right="-28"/>
        <w:jc w:val="both"/>
        <w:rPr>
          <w:rFonts w:ascii="Palatino Linotype" w:hAnsi="Palatino Linotype" w:cs="Tahoma"/>
          <w:szCs w:val="22"/>
        </w:rPr>
      </w:pPr>
      <w:r w:rsidRPr="00996022">
        <w:rPr>
          <w:rFonts w:ascii="Palatino Linotype" w:hAnsi="Palatino Linotype" w:cs="Tahoma"/>
          <w:szCs w:val="22"/>
        </w:rPr>
        <w:t>Las sesiones del Cabildo, constarán en un libro que deberá contener</w:t>
      </w:r>
      <w:r w:rsidRPr="00996022">
        <w:rPr>
          <w:rFonts w:ascii="Palatino Linotype" w:hAnsi="Palatino Linotype" w:cs="Tahoma"/>
          <w:b/>
          <w:bCs/>
          <w:szCs w:val="22"/>
        </w:rPr>
        <w:t xml:space="preserve"> las actas de las cuales deberán asentarse los extractos de los acuerdos, los asuntos tratados y resultados de la votación;</w:t>
      </w:r>
    </w:p>
    <w:p w:rsidRPr="00996022" w:rsidR="009D617D" w:rsidP="006B3CE9" w:rsidRDefault="009D617D" w14:paraId="5B855A1A" w14:textId="77777777">
      <w:pPr>
        <w:pStyle w:val="Prrafodelista"/>
        <w:spacing w:line="360" w:lineRule="auto"/>
        <w:rPr>
          <w:rFonts w:ascii="Palatino Linotype" w:hAnsi="Palatino Linotype" w:cs="Tahoma"/>
          <w:szCs w:val="22"/>
        </w:rPr>
      </w:pPr>
    </w:p>
    <w:p w:rsidRPr="00996022" w:rsidR="009D617D" w:rsidP="006B3CE9" w:rsidRDefault="009D617D" w14:paraId="25DE7DA6" w14:textId="77777777">
      <w:pPr>
        <w:pStyle w:val="Prrafodelista"/>
        <w:numPr>
          <w:ilvl w:val="0"/>
          <w:numId w:val="28"/>
        </w:numPr>
        <w:spacing w:line="360" w:lineRule="auto"/>
        <w:ind w:right="-28"/>
        <w:jc w:val="both"/>
        <w:rPr>
          <w:rFonts w:ascii="Palatino Linotype" w:hAnsi="Palatino Linotype" w:cs="Tahoma"/>
          <w:szCs w:val="22"/>
        </w:rPr>
      </w:pPr>
      <w:r w:rsidRPr="00996022">
        <w:rPr>
          <w:rFonts w:ascii="Palatino Linotype" w:hAnsi="Palatino Linotype" w:cs="Tahoma"/>
          <w:szCs w:val="22"/>
        </w:rPr>
        <w:t>Todos los acuerdos de las sesiones y el resultado de la votación, serán difundidos, cada mes en la Gaceta Municipal y en los estrados de la Secretaría del Ayuntamiento, y</w:t>
      </w:r>
    </w:p>
    <w:p w:rsidRPr="00996022" w:rsidR="009D617D" w:rsidP="006B3CE9" w:rsidRDefault="009D617D" w14:paraId="638719DA" w14:textId="77777777">
      <w:pPr>
        <w:pStyle w:val="Prrafodelista"/>
        <w:spacing w:line="360" w:lineRule="auto"/>
        <w:rPr>
          <w:rFonts w:ascii="Palatino Linotype" w:hAnsi="Palatino Linotype" w:cs="Tahoma"/>
          <w:szCs w:val="22"/>
        </w:rPr>
      </w:pPr>
    </w:p>
    <w:p w:rsidRPr="00996022" w:rsidR="009D617D" w:rsidP="006B3CE9" w:rsidRDefault="009D617D" w14:paraId="50F7A426" w14:textId="77777777">
      <w:pPr>
        <w:pStyle w:val="Prrafodelista"/>
        <w:numPr>
          <w:ilvl w:val="0"/>
          <w:numId w:val="28"/>
        </w:numPr>
        <w:spacing w:line="360" w:lineRule="auto"/>
        <w:ind w:right="-28"/>
        <w:jc w:val="both"/>
        <w:rPr>
          <w:rFonts w:ascii="Palatino Linotype" w:hAnsi="Palatino Linotype" w:cs="Tahoma"/>
          <w:szCs w:val="22"/>
        </w:rPr>
      </w:pPr>
      <w:r w:rsidRPr="00996022">
        <w:rPr>
          <w:rFonts w:ascii="Palatino Linotype" w:hAnsi="Palatino Linotype" w:cs="Tahoma"/>
          <w:szCs w:val="22"/>
        </w:rPr>
        <w:t xml:space="preserve">Para cada sesión se deberá contar con una versión estenográfica o videograbada que permita hacer las aclaraciones pertinentes, la cual formara parte del acta </w:t>
      </w:r>
      <w:r w:rsidRPr="00996022">
        <w:rPr>
          <w:rFonts w:ascii="Palatino Linotype" w:hAnsi="Palatino Linotype" w:cs="Tahoma"/>
          <w:szCs w:val="22"/>
        </w:rPr>
        <w:lastRenderedPageBreak/>
        <w:t>correspondiente, las cuales deberán estar disponibles en internet o en las oficinas de la Secretaría del Ayuntamiento.</w:t>
      </w:r>
    </w:p>
    <w:p w:rsidRPr="00996022" w:rsidR="000E430C" w:rsidP="006B3CE9" w:rsidRDefault="000E430C" w14:paraId="28FD609D" w14:textId="77777777">
      <w:pPr>
        <w:spacing w:line="360" w:lineRule="auto"/>
        <w:ind w:right="-28"/>
        <w:contextualSpacing/>
        <w:jc w:val="both"/>
        <w:rPr>
          <w:rFonts w:ascii="Palatino Linotype" w:hAnsi="Palatino Linotype" w:eastAsia="Calibri" w:cs="Tahoma"/>
          <w:color w:val="000000" w:themeColor="text1"/>
          <w:sz w:val="22"/>
          <w:szCs w:val="22"/>
          <w:lang w:eastAsia="en-US"/>
        </w:rPr>
      </w:pPr>
    </w:p>
    <w:p w:rsidRPr="00996022" w:rsidR="009D617D" w:rsidP="006B3CE9" w:rsidRDefault="009D617D" w14:paraId="75CDFA2D" w14:textId="06E8AEFB">
      <w:pPr>
        <w:spacing w:line="360" w:lineRule="auto"/>
        <w:ind w:right="-28"/>
        <w:contextualSpacing/>
        <w:jc w:val="both"/>
        <w:rPr>
          <w:rFonts w:ascii="Palatino Linotype" w:hAnsi="Palatino Linotype" w:eastAsia="Calibri" w:cs="Tahoma"/>
          <w:color w:val="000000" w:themeColor="text1"/>
          <w:sz w:val="22"/>
          <w:szCs w:val="22"/>
          <w:lang w:eastAsia="en-US"/>
        </w:rPr>
      </w:pPr>
      <w:r w:rsidRPr="00996022">
        <w:rPr>
          <w:rFonts w:ascii="Palatino Linotype" w:hAnsi="Palatino Linotype" w:eastAsia="Calibri" w:cs="Tahoma"/>
          <w:color w:val="000000" w:themeColor="text1"/>
          <w:sz w:val="22"/>
          <w:szCs w:val="22"/>
          <w:lang w:eastAsia="en-US"/>
        </w:rPr>
        <w:t xml:space="preserve">En ese orden de ideas, </w:t>
      </w:r>
      <w:r w:rsidRPr="00996022" w:rsidR="001F4B9F">
        <w:rPr>
          <w:rFonts w:ascii="Palatino Linotype" w:hAnsi="Palatino Linotype" w:eastAsia="Calibri" w:cs="Tahoma"/>
          <w:color w:val="000000" w:themeColor="text1"/>
          <w:sz w:val="22"/>
          <w:szCs w:val="22"/>
          <w:lang w:eastAsia="en-US"/>
        </w:rPr>
        <w:t>el artículo</w:t>
      </w:r>
      <w:r w:rsidRPr="00996022">
        <w:rPr>
          <w:rFonts w:ascii="Palatino Linotype" w:hAnsi="Palatino Linotype" w:eastAsia="Calibri" w:cs="Tahoma"/>
          <w:color w:val="000000" w:themeColor="text1"/>
          <w:sz w:val="22"/>
          <w:szCs w:val="22"/>
          <w:lang w:eastAsia="en-US"/>
        </w:rPr>
        <w:t xml:space="preserve"> </w:t>
      </w:r>
      <w:r w:rsidRPr="00996022" w:rsidR="000E430C">
        <w:rPr>
          <w:rFonts w:ascii="Palatino Linotype" w:hAnsi="Palatino Linotype" w:eastAsia="Calibri" w:cs="Tahoma"/>
          <w:color w:val="000000" w:themeColor="text1"/>
          <w:sz w:val="22"/>
          <w:szCs w:val="22"/>
          <w:lang w:eastAsia="en-US"/>
        </w:rPr>
        <w:t>18</w:t>
      </w:r>
      <w:r w:rsidRPr="00996022">
        <w:rPr>
          <w:rFonts w:ascii="Palatino Linotype" w:hAnsi="Palatino Linotype" w:eastAsia="Calibri" w:cs="Tahoma"/>
          <w:color w:val="000000" w:themeColor="text1"/>
          <w:sz w:val="22"/>
          <w:szCs w:val="22"/>
          <w:lang w:eastAsia="en-US"/>
        </w:rPr>
        <w:t xml:space="preserve"> del </w:t>
      </w:r>
      <w:r w:rsidRPr="00996022" w:rsidR="000E430C">
        <w:rPr>
          <w:rFonts w:ascii="Palatino Linotype" w:hAnsi="Palatino Linotype" w:eastAsia="Calibri" w:cs="Tahoma"/>
          <w:bCs/>
          <w:color w:val="000000" w:themeColor="text1"/>
          <w:sz w:val="22"/>
          <w:szCs w:val="22"/>
          <w:lang w:eastAsia="en-US"/>
        </w:rPr>
        <w:t>Bando de Policía y Gobierno Municipal de Tenancingo, dos mil veintidós</w:t>
      </w:r>
      <w:r w:rsidRPr="00996022">
        <w:rPr>
          <w:rFonts w:ascii="Palatino Linotype" w:hAnsi="Palatino Linotype" w:eastAsia="Calibri" w:cs="Tahoma"/>
          <w:color w:val="000000" w:themeColor="text1"/>
          <w:sz w:val="22"/>
          <w:szCs w:val="22"/>
          <w:lang w:eastAsia="en-US"/>
        </w:rPr>
        <w:t xml:space="preserve">, establece que el Ayuntamiento deberá resolver colegiadamente los asuntos de su competencia, para lo cual se constituirá en una asamblea deliberante denominada Cabildo, conformada por el Presidente Municipal, </w:t>
      </w:r>
      <w:r w:rsidRPr="00996022" w:rsidR="000E430C">
        <w:rPr>
          <w:rFonts w:ascii="Palatino Linotype" w:hAnsi="Palatino Linotype" w:eastAsia="Calibri" w:cs="Tahoma"/>
          <w:color w:val="000000" w:themeColor="text1"/>
          <w:sz w:val="22"/>
          <w:szCs w:val="22"/>
          <w:lang w:eastAsia="en-US"/>
        </w:rPr>
        <w:t>un Síndico</w:t>
      </w:r>
      <w:r w:rsidRPr="00996022">
        <w:rPr>
          <w:rFonts w:ascii="Palatino Linotype" w:hAnsi="Palatino Linotype" w:eastAsia="Calibri" w:cs="Tahoma"/>
          <w:color w:val="000000" w:themeColor="text1"/>
          <w:sz w:val="22"/>
          <w:szCs w:val="22"/>
          <w:lang w:eastAsia="en-US"/>
        </w:rPr>
        <w:t xml:space="preserve"> y </w:t>
      </w:r>
      <w:r w:rsidRPr="00996022" w:rsidR="000E430C">
        <w:rPr>
          <w:rFonts w:ascii="Palatino Linotype" w:hAnsi="Palatino Linotype" w:eastAsia="Calibri" w:cs="Tahoma"/>
          <w:color w:val="000000" w:themeColor="text1"/>
          <w:sz w:val="22"/>
          <w:szCs w:val="22"/>
          <w:lang w:eastAsia="en-US"/>
        </w:rPr>
        <w:t>siete</w:t>
      </w:r>
      <w:r w:rsidRPr="00996022">
        <w:rPr>
          <w:rFonts w:ascii="Palatino Linotype" w:hAnsi="Palatino Linotype" w:eastAsia="Calibri" w:cs="Tahoma"/>
          <w:color w:val="000000" w:themeColor="text1"/>
          <w:sz w:val="22"/>
          <w:szCs w:val="22"/>
          <w:lang w:eastAsia="en-US"/>
        </w:rPr>
        <w:t xml:space="preserve"> Regidores, misma que sesionará las veces que sean necesarias para el cumplimiento de sus funciones.</w:t>
      </w:r>
    </w:p>
    <w:p w:rsidRPr="00996022" w:rsidR="009D617D" w:rsidP="006B3CE9" w:rsidRDefault="009D617D" w14:paraId="5C7EAD93" w14:textId="02D5BB72">
      <w:pPr>
        <w:spacing w:line="360" w:lineRule="auto"/>
        <w:jc w:val="both"/>
        <w:rPr>
          <w:rFonts w:ascii="Palatino Linotype" w:hAnsi="Palatino Linotype" w:cs="Tahoma"/>
          <w:bCs/>
          <w:color w:val="000000"/>
          <w:sz w:val="22"/>
          <w:szCs w:val="22"/>
        </w:rPr>
      </w:pPr>
    </w:p>
    <w:p w:rsidRPr="00996022" w:rsidR="009D617D" w:rsidP="006B3CE9" w:rsidRDefault="001F4B9F" w14:paraId="5C84AC20" w14:textId="59D205F8">
      <w:pPr>
        <w:spacing w:line="360" w:lineRule="auto"/>
        <w:jc w:val="both"/>
        <w:rPr>
          <w:rFonts w:ascii="Palatino Linotype" w:hAnsi="Palatino Linotype" w:cs="Tahoma"/>
          <w:bCs/>
          <w:color w:val="000000"/>
          <w:sz w:val="22"/>
          <w:szCs w:val="22"/>
        </w:rPr>
      </w:pPr>
      <w:r w:rsidRPr="00996022">
        <w:rPr>
          <w:rFonts w:ascii="Palatino Linotype" w:hAnsi="Palatino Linotype" w:cs="Tahoma"/>
          <w:bCs/>
          <w:color w:val="000000"/>
          <w:sz w:val="22"/>
          <w:szCs w:val="22"/>
        </w:rPr>
        <w:t xml:space="preserve">Conforme a lo anterior, se logra desprender </w:t>
      </w:r>
      <w:r w:rsidRPr="00996022" w:rsidR="000773AB">
        <w:rPr>
          <w:rFonts w:ascii="Palatino Linotype" w:hAnsi="Palatino Linotype" w:cs="Tahoma"/>
          <w:bCs/>
          <w:color w:val="000000"/>
          <w:sz w:val="22"/>
          <w:szCs w:val="22"/>
        </w:rPr>
        <w:t>que la pretensión del ahora Recurrente, es obtener las Actas de las Sesiones, celebradas por el Cabildo, del primero de enero al veintinueve de marzo de la presente anualidad.</w:t>
      </w:r>
    </w:p>
    <w:p w:rsidRPr="00996022" w:rsidR="009D617D" w:rsidP="006B3CE9" w:rsidRDefault="009D617D" w14:paraId="7BB9690E" w14:textId="13003B85">
      <w:pPr>
        <w:spacing w:line="360" w:lineRule="auto"/>
        <w:jc w:val="both"/>
        <w:rPr>
          <w:rFonts w:ascii="Palatino Linotype" w:hAnsi="Palatino Linotype" w:cs="Tahoma"/>
          <w:bCs/>
          <w:color w:val="000000"/>
          <w:sz w:val="22"/>
          <w:szCs w:val="22"/>
        </w:rPr>
      </w:pPr>
    </w:p>
    <w:p w:rsidRPr="00996022" w:rsidR="000773AB" w:rsidP="006B3CE9" w:rsidRDefault="000773AB" w14:paraId="43832899" w14:textId="77777777">
      <w:pPr>
        <w:spacing w:line="360" w:lineRule="auto"/>
        <w:contextualSpacing/>
        <w:jc w:val="both"/>
        <w:rPr>
          <w:rFonts w:ascii="Palatino Linotype" w:hAnsi="Palatino Linotype" w:eastAsiaTheme="minorHAnsi" w:cstheme="minorBidi"/>
          <w:color w:val="000000" w:themeColor="text1"/>
          <w:sz w:val="22"/>
          <w:szCs w:val="22"/>
          <w:lang w:eastAsia="en-US"/>
        </w:rPr>
      </w:pPr>
      <w:r w:rsidRPr="00996022">
        <w:rPr>
          <w:rFonts w:ascii="Palatino Linotype" w:hAnsi="Palatino Linotype" w:cs="Tahoma" w:eastAsiaTheme="minorHAnsi"/>
          <w:color w:val="000000" w:themeColor="text1"/>
          <w:sz w:val="22"/>
          <w:szCs w:val="22"/>
          <w:lang w:val="es-ES" w:eastAsia="en-US"/>
        </w:rPr>
        <w:t>Establecido lo anterior, es de señalar que de las constancias que obran en el expediente, se advierte que el Sujeto Obligado, en respuesta, turno el requerimiento de información a la Secretaría del Ayuntamiento; por lo que</w:t>
      </w:r>
      <w:r w:rsidRPr="00996022">
        <w:rPr>
          <w:rFonts w:ascii="Palatino Linotype" w:hAnsi="Palatino Linotype" w:cs="Tahoma" w:eastAsiaTheme="minorHAnsi"/>
          <w:bCs/>
          <w:color w:val="000000" w:themeColor="text1"/>
          <w:sz w:val="22"/>
          <w:szCs w:val="22"/>
          <w:lang w:eastAsia="en-US"/>
        </w:rPr>
        <w:t xml:space="preserve">, es necesario hacer referencia, </w:t>
      </w:r>
      <w:r w:rsidRPr="00996022">
        <w:rPr>
          <w:rFonts w:ascii="Palatino Linotype" w:hAnsi="Palatino Linotype" w:cs="Tahoma" w:eastAsiaTheme="minorHAnsi"/>
          <w:b/>
          <w:bCs/>
          <w:color w:val="000000" w:themeColor="text1"/>
          <w:sz w:val="22"/>
          <w:szCs w:val="22"/>
          <w:lang w:eastAsia="en-US"/>
        </w:rPr>
        <w:t>al</w:t>
      </w:r>
      <w:r w:rsidRPr="00996022">
        <w:rPr>
          <w:rFonts w:ascii="Palatino Linotype" w:hAnsi="Palatino Linotype" w:cs="Tahoma" w:eastAsiaTheme="minorHAnsi"/>
          <w:color w:val="000000" w:themeColor="text1"/>
          <w:sz w:val="22"/>
          <w:szCs w:val="22"/>
          <w:lang w:eastAsia="en-US"/>
        </w:rPr>
        <w:t xml:space="preserve"> </w:t>
      </w:r>
      <w:r w:rsidRPr="00996022">
        <w:rPr>
          <w:rFonts w:ascii="Palatino Linotype" w:hAnsi="Palatino Linotype" w:cs="Tahoma" w:eastAsiaTheme="minorHAnsi"/>
          <w:b/>
          <w:color w:val="000000" w:themeColor="text1"/>
          <w:sz w:val="22"/>
          <w:szCs w:val="22"/>
          <w:lang w:eastAsia="en-US"/>
        </w:rPr>
        <w:t>procedimiento de búsqueda que deben de seguir los Sujetos Obligados para localizar la información</w:t>
      </w:r>
      <w:r w:rsidRPr="00996022">
        <w:rPr>
          <w:rFonts w:ascii="Palatino Linotype" w:hAnsi="Palatino Linotype" w:cs="Tahoma" w:eastAsiaTheme="minorHAnsi"/>
          <w:color w:val="000000" w:themeColor="text1"/>
          <w:sz w:val="22"/>
          <w:szCs w:val="22"/>
          <w:lang w:eastAsia="en-US"/>
        </w:rPr>
        <w:t>, el cual se encuentra previsto en los artículos</w:t>
      </w:r>
      <w:r w:rsidRPr="00996022">
        <w:rPr>
          <w:rFonts w:ascii="Palatino Linotype" w:hAnsi="Palatino Linotype" w:cs="Tahoma" w:eastAsiaTheme="minorHAnsi"/>
          <w:bCs/>
          <w:color w:val="000000" w:themeColor="text1"/>
          <w:sz w:val="22"/>
          <w:szCs w:val="22"/>
          <w:lang w:eastAsia="en-US"/>
        </w:rPr>
        <w:t xml:space="preserve"> 160 y 162 de la Ley de Transparencia y Acceso a la Información Pública del Estado de México y Municipios, mismo que consiste en lo siguiente:</w:t>
      </w:r>
    </w:p>
    <w:p w:rsidRPr="00996022" w:rsidR="000773AB" w:rsidP="006B3CE9" w:rsidRDefault="000773AB" w14:paraId="19B93C64" w14:textId="77777777">
      <w:pPr>
        <w:spacing w:line="360" w:lineRule="auto"/>
        <w:contextualSpacing/>
        <w:jc w:val="both"/>
        <w:rPr>
          <w:rFonts w:ascii="Palatino Linotype" w:hAnsi="Palatino Linotype" w:cs="Tahoma" w:eastAsiaTheme="minorHAnsi"/>
          <w:color w:val="000000" w:themeColor="text1"/>
          <w:sz w:val="22"/>
          <w:szCs w:val="22"/>
          <w:lang w:val="es-ES" w:eastAsia="en-US"/>
        </w:rPr>
      </w:pPr>
    </w:p>
    <w:p w:rsidRPr="00996022" w:rsidR="000773AB" w:rsidP="006B3CE9" w:rsidRDefault="000773AB" w14:paraId="724E94C1" w14:textId="77777777">
      <w:pPr>
        <w:numPr>
          <w:ilvl w:val="0"/>
          <w:numId w:val="10"/>
        </w:numPr>
        <w:spacing w:line="360" w:lineRule="auto"/>
        <w:jc w:val="both"/>
        <w:rPr>
          <w:rFonts w:ascii="Palatino Linotype" w:hAnsi="Palatino Linotype" w:eastAsia="Calibri" w:cs="Tahoma"/>
          <w:bCs/>
          <w:sz w:val="22"/>
          <w:szCs w:val="22"/>
          <w:lang w:val="es-ES" w:eastAsia="en-US"/>
        </w:rPr>
      </w:pPr>
      <w:r w:rsidRPr="00996022">
        <w:rPr>
          <w:rFonts w:ascii="Palatino Linotype" w:hAnsi="Palatino Linotype" w:eastAsia="Calibri"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996022" w:rsidR="000773AB" w:rsidP="006B3CE9" w:rsidRDefault="000773AB" w14:paraId="4BAD9471" w14:textId="475EEA6E">
      <w:pPr>
        <w:spacing w:line="360" w:lineRule="auto"/>
        <w:ind w:left="720"/>
        <w:jc w:val="both"/>
        <w:rPr>
          <w:rFonts w:ascii="Palatino Linotype" w:hAnsi="Palatino Linotype" w:eastAsia="Calibri" w:cs="Tahoma"/>
          <w:bCs/>
          <w:sz w:val="22"/>
          <w:szCs w:val="22"/>
          <w:lang w:val="es-ES" w:eastAsia="en-US"/>
        </w:rPr>
      </w:pPr>
    </w:p>
    <w:p w:rsidRPr="00996022" w:rsidR="000E430C" w:rsidP="006B3CE9" w:rsidRDefault="000E430C" w14:paraId="1F545E65" w14:textId="02B619C5">
      <w:pPr>
        <w:spacing w:line="360" w:lineRule="auto"/>
        <w:ind w:left="720"/>
        <w:jc w:val="both"/>
        <w:rPr>
          <w:rFonts w:ascii="Palatino Linotype" w:hAnsi="Palatino Linotype" w:eastAsia="Calibri" w:cs="Tahoma"/>
          <w:bCs/>
          <w:sz w:val="22"/>
          <w:szCs w:val="22"/>
          <w:lang w:val="es-ES" w:eastAsia="en-US"/>
        </w:rPr>
      </w:pPr>
    </w:p>
    <w:p w:rsidRPr="00996022" w:rsidR="000E430C" w:rsidP="006B3CE9" w:rsidRDefault="000E430C" w14:paraId="1F073C36" w14:textId="77777777">
      <w:pPr>
        <w:spacing w:line="360" w:lineRule="auto"/>
        <w:ind w:left="720"/>
        <w:jc w:val="both"/>
        <w:rPr>
          <w:rFonts w:ascii="Palatino Linotype" w:hAnsi="Palatino Linotype" w:eastAsia="Calibri" w:cs="Tahoma"/>
          <w:bCs/>
          <w:sz w:val="22"/>
          <w:szCs w:val="22"/>
          <w:lang w:val="es-ES" w:eastAsia="en-US"/>
        </w:rPr>
      </w:pPr>
    </w:p>
    <w:p w:rsidRPr="00996022" w:rsidR="000773AB" w:rsidP="006B3CE9" w:rsidRDefault="000773AB" w14:paraId="5D249548" w14:textId="642DC506">
      <w:pPr>
        <w:numPr>
          <w:ilvl w:val="0"/>
          <w:numId w:val="10"/>
        </w:numPr>
        <w:spacing w:line="360" w:lineRule="auto"/>
        <w:jc w:val="both"/>
        <w:rPr>
          <w:rFonts w:ascii="Palatino Linotype" w:hAnsi="Palatino Linotype" w:eastAsia="Calibri" w:cs="Tahoma"/>
          <w:bCs/>
          <w:sz w:val="22"/>
          <w:szCs w:val="22"/>
          <w:lang w:val="es-ES" w:eastAsia="en-US"/>
        </w:rPr>
      </w:pPr>
      <w:r w:rsidRPr="00996022">
        <w:rPr>
          <w:rFonts w:ascii="Palatino Linotype" w:hAnsi="Palatino Linotype" w:eastAsia="Calibri"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996022" w:rsidR="006B3CE9" w:rsidP="006B3CE9" w:rsidRDefault="006B3CE9" w14:paraId="445BD849" w14:textId="77777777">
      <w:pPr>
        <w:tabs>
          <w:tab w:val="left" w:pos="1125"/>
        </w:tabs>
        <w:spacing w:line="360" w:lineRule="auto"/>
        <w:jc w:val="both"/>
        <w:rPr>
          <w:rFonts w:ascii="Palatino Linotype" w:hAnsi="Palatino Linotype" w:eastAsia="Calibri" w:cs="Tahoma"/>
          <w:bCs/>
          <w:color w:val="000000" w:themeColor="text1"/>
          <w:sz w:val="22"/>
          <w:szCs w:val="22"/>
          <w:lang w:eastAsia="en-US"/>
        </w:rPr>
      </w:pPr>
    </w:p>
    <w:p w:rsidRPr="00996022" w:rsidR="000773AB" w:rsidP="006B3CE9" w:rsidRDefault="00717379" w14:paraId="435F19AE" w14:textId="6F31DBEC">
      <w:pPr>
        <w:tabs>
          <w:tab w:val="left" w:pos="1125"/>
        </w:tabs>
        <w:spacing w:line="360" w:lineRule="auto"/>
        <w:jc w:val="both"/>
        <w:rPr>
          <w:rFonts w:ascii="Palatino Linotype" w:hAnsi="Palatino Linotype" w:cs="Tahoma" w:eastAsiaTheme="minorHAnsi"/>
          <w:bCs/>
          <w:iCs/>
          <w:color w:val="000000" w:themeColor="text1"/>
          <w:sz w:val="22"/>
          <w:szCs w:val="22"/>
          <w:lang w:eastAsia="en-US"/>
        </w:rPr>
      </w:pPr>
      <w:r w:rsidRPr="00996022">
        <w:rPr>
          <w:rFonts w:ascii="Palatino Linotype" w:hAnsi="Palatino Linotype" w:eastAsia="Calibri" w:cs="Tahoma"/>
          <w:bCs/>
          <w:color w:val="000000" w:themeColor="text1"/>
          <w:sz w:val="22"/>
          <w:szCs w:val="22"/>
          <w:lang w:eastAsia="en-US"/>
        </w:rPr>
        <w:t>Así</w:t>
      </w:r>
      <w:r w:rsidRPr="00996022" w:rsidR="000773AB">
        <w:rPr>
          <w:rFonts w:ascii="Palatino Linotype" w:hAnsi="Palatino Linotype" w:eastAsia="Calibri" w:cs="Tahoma"/>
          <w:bCs/>
          <w:color w:val="000000" w:themeColor="text1"/>
          <w:sz w:val="22"/>
          <w:szCs w:val="22"/>
          <w:lang w:eastAsia="en-US"/>
        </w:rPr>
        <w:t xml:space="preserve">, a efecto de determinar si el Sujeto Obligado siguió el procedimiento antes descrito, es necesario </w:t>
      </w:r>
      <w:r w:rsidRPr="00996022" w:rsidR="00261D3F">
        <w:rPr>
          <w:rFonts w:ascii="Palatino Linotype" w:hAnsi="Palatino Linotype" w:eastAsia="Calibri" w:cs="Tahoma"/>
          <w:bCs/>
          <w:color w:val="000000" w:themeColor="text1"/>
          <w:sz w:val="22"/>
          <w:szCs w:val="22"/>
          <w:lang w:eastAsia="en-US"/>
        </w:rPr>
        <w:t xml:space="preserve">citar el artículo </w:t>
      </w:r>
      <w:r w:rsidRPr="00996022" w:rsidR="000E430C">
        <w:rPr>
          <w:rFonts w:ascii="Palatino Linotype" w:hAnsi="Palatino Linotype" w:eastAsia="Calibri" w:cs="Tahoma"/>
          <w:bCs/>
          <w:color w:val="000000" w:themeColor="text1"/>
          <w:sz w:val="22"/>
          <w:szCs w:val="22"/>
          <w:lang w:eastAsia="en-US"/>
        </w:rPr>
        <w:t>19, numeral 2</w:t>
      </w:r>
      <w:r w:rsidRPr="00996022" w:rsidR="00261D3F">
        <w:rPr>
          <w:rFonts w:ascii="Palatino Linotype" w:hAnsi="Palatino Linotype" w:eastAsia="Calibri" w:cs="Tahoma"/>
          <w:bCs/>
          <w:color w:val="000000" w:themeColor="text1"/>
          <w:sz w:val="22"/>
          <w:szCs w:val="22"/>
          <w:lang w:eastAsia="en-US"/>
        </w:rPr>
        <w:t xml:space="preserve"> del Bando </w:t>
      </w:r>
      <w:r w:rsidRPr="00996022" w:rsidR="000E430C">
        <w:rPr>
          <w:rFonts w:ascii="Palatino Linotype" w:hAnsi="Palatino Linotype" w:eastAsia="Calibri" w:cs="Tahoma"/>
          <w:bCs/>
          <w:color w:val="000000" w:themeColor="text1"/>
          <w:sz w:val="22"/>
          <w:szCs w:val="22"/>
          <w:lang w:eastAsia="en-US"/>
        </w:rPr>
        <w:t>de Policía y Gobierno Municipal de Tenancingo,</w:t>
      </w:r>
      <w:r w:rsidRPr="00996022" w:rsidR="00261D3F">
        <w:rPr>
          <w:rFonts w:ascii="Palatino Linotype" w:hAnsi="Palatino Linotype" w:eastAsia="Calibri" w:cs="Tahoma"/>
          <w:bCs/>
          <w:color w:val="000000" w:themeColor="text1"/>
          <w:sz w:val="22"/>
          <w:szCs w:val="22"/>
          <w:lang w:eastAsia="en-US"/>
        </w:rPr>
        <w:t xml:space="preserve"> dos mil veintidós, que precisa que el Sujeto Obligado cuenta con diversas unidades administrativas </w:t>
      </w:r>
      <w:r w:rsidRPr="00996022" w:rsidR="00275E71">
        <w:rPr>
          <w:rFonts w:ascii="Palatino Linotype" w:hAnsi="Palatino Linotype" w:eastAsia="Calibri" w:cs="Tahoma"/>
          <w:bCs/>
          <w:color w:val="000000" w:themeColor="text1"/>
          <w:sz w:val="22"/>
          <w:szCs w:val="22"/>
          <w:lang w:eastAsia="en-US"/>
        </w:rPr>
        <w:t xml:space="preserve">para el ejercicio de sus atribuciones, entre las cuales se encuentra la Secretaría del Ayuntamiento, encargada de </w:t>
      </w:r>
      <w:r w:rsidRPr="00996022" w:rsidR="00275E71">
        <w:rPr>
          <w:rFonts w:ascii="Palatino Linotype" w:hAnsi="Palatino Linotype" w:cs="Tahoma" w:eastAsiaTheme="minorHAnsi"/>
          <w:b/>
          <w:iCs/>
          <w:color w:val="000000" w:themeColor="text1"/>
          <w:sz w:val="22"/>
          <w:szCs w:val="22"/>
          <w:lang w:eastAsia="en-US"/>
        </w:rPr>
        <w:t xml:space="preserve">levantar las actas correspondientes, </w:t>
      </w:r>
      <w:r w:rsidRPr="00996022" w:rsidR="00275E71">
        <w:rPr>
          <w:rFonts w:ascii="Palatino Linotype" w:hAnsi="Palatino Linotype" w:cs="Tahoma" w:eastAsiaTheme="minorHAnsi"/>
          <w:bCs/>
          <w:iCs/>
          <w:color w:val="000000" w:themeColor="text1"/>
          <w:sz w:val="22"/>
          <w:szCs w:val="22"/>
          <w:lang w:eastAsia="en-US"/>
        </w:rPr>
        <w:t xml:space="preserve">llevar y conservar los libros de actas de cabildo y obtener las firmas de los asistentes a las sesiones, de conformidad con el </w:t>
      </w:r>
      <w:r w:rsidRPr="00996022" w:rsidR="000773AB">
        <w:rPr>
          <w:rFonts w:ascii="Palatino Linotype" w:hAnsi="Palatino Linotype" w:eastAsia="Calibri" w:cs="Tahoma"/>
          <w:bCs/>
          <w:color w:val="000000" w:themeColor="text1"/>
          <w:sz w:val="22"/>
          <w:szCs w:val="22"/>
          <w:lang w:eastAsia="en-US"/>
        </w:rPr>
        <w:t xml:space="preserve">artículo 91, fracciones I, II, IV, de la Ley Orgánica Municipal del Estado de México, </w:t>
      </w:r>
      <w:r w:rsidRPr="00996022" w:rsidR="000773AB">
        <w:rPr>
          <w:rFonts w:ascii="Palatino Linotype" w:hAnsi="Palatino Linotype" w:cs="Tahoma" w:eastAsiaTheme="minorHAnsi"/>
          <w:bCs/>
          <w:iCs/>
          <w:color w:val="000000" w:themeColor="text1"/>
          <w:sz w:val="22"/>
          <w:szCs w:val="22"/>
          <w:lang w:eastAsia="en-US"/>
        </w:rPr>
        <w:t>asiste a las sesiones del Ayuntamiento</w:t>
      </w:r>
      <w:r w:rsidRPr="00996022" w:rsidR="00275E71">
        <w:rPr>
          <w:rFonts w:ascii="Palatino Linotype" w:hAnsi="Palatino Linotype" w:cs="Tahoma" w:eastAsiaTheme="minorHAnsi"/>
          <w:bCs/>
          <w:iCs/>
          <w:color w:val="000000" w:themeColor="text1"/>
          <w:sz w:val="22"/>
          <w:szCs w:val="22"/>
          <w:lang w:eastAsia="en-US"/>
        </w:rPr>
        <w:t xml:space="preserve">. </w:t>
      </w:r>
    </w:p>
    <w:p w:rsidRPr="00996022" w:rsidR="00275E71" w:rsidP="006B3CE9" w:rsidRDefault="00275E71" w14:paraId="387B996A" w14:textId="77777777">
      <w:pPr>
        <w:tabs>
          <w:tab w:val="left" w:pos="1125"/>
        </w:tabs>
        <w:spacing w:line="360" w:lineRule="auto"/>
        <w:jc w:val="both"/>
        <w:rPr>
          <w:rFonts w:ascii="Palatino Linotype" w:hAnsi="Palatino Linotype" w:eastAsiaTheme="minorHAnsi" w:cstheme="minorBidi"/>
          <w:color w:val="000000" w:themeColor="text1"/>
          <w:sz w:val="22"/>
          <w:szCs w:val="22"/>
          <w:lang w:eastAsia="en-US"/>
        </w:rPr>
      </w:pPr>
    </w:p>
    <w:p w:rsidRPr="00996022" w:rsidR="000773AB" w:rsidP="006B3CE9" w:rsidRDefault="000773AB" w14:paraId="3268FBAF" w14:textId="1E7054AE">
      <w:pPr>
        <w:spacing w:line="360" w:lineRule="auto"/>
        <w:contextualSpacing/>
        <w:jc w:val="both"/>
        <w:rPr>
          <w:rFonts w:ascii="Palatino Linotype" w:hAnsi="Palatino Linotype" w:cs="Tahoma" w:eastAsiaTheme="minorHAnsi"/>
          <w:color w:val="000000" w:themeColor="text1"/>
          <w:sz w:val="22"/>
          <w:szCs w:val="22"/>
          <w:lang w:eastAsia="en-US"/>
        </w:rPr>
      </w:pPr>
      <w:r w:rsidRPr="00996022">
        <w:rPr>
          <w:rFonts w:ascii="Palatino Linotype" w:hAnsi="Palatino Linotype" w:cs="Tahoma" w:eastAsiaTheme="minorHAnsi"/>
          <w:bCs/>
          <w:color w:val="000000" w:themeColor="text1"/>
          <w:sz w:val="22"/>
          <w:szCs w:val="22"/>
          <w:lang w:eastAsia="en-US"/>
        </w:rPr>
        <w:t>Así</w:t>
      </w:r>
      <w:r w:rsidRPr="00996022">
        <w:rPr>
          <w:rFonts w:ascii="Palatino Linotype" w:hAnsi="Palatino Linotype" w:cs="Tahoma" w:eastAsiaTheme="minorHAnsi"/>
          <w:color w:val="000000" w:themeColor="text1"/>
          <w:sz w:val="22"/>
          <w:szCs w:val="22"/>
          <w:lang w:eastAsia="en-US"/>
        </w:rPr>
        <w:t xml:space="preserve">, se colige que el Ente Recurrido cuenta con un área específica para conocer de la información, a saber, la Secretaría del Ayuntamiento, que levanta las actas de Cabildo y reúne las firmas de los miembros de dicho órgano colegiado; por lo que, se colige que el </w:t>
      </w:r>
      <w:r w:rsidRPr="00996022">
        <w:rPr>
          <w:rFonts w:ascii="Palatino Linotype" w:hAnsi="Palatino Linotype" w:cs="Tahoma" w:eastAsiaTheme="minorHAnsi"/>
          <w:bCs/>
          <w:color w:val="000000" w:themeColor="text1"/>
          <w:sz w:val="22"/>
          <w:szCs w:val="22"/>
          <w:lang w:eastAsia="en-US"/>
        </w:rPr>
        <w:t xml:space="preserve">Ayuntamiento de </w:t>
      </w:r>
      <w:r w:rsidRPr="00996022" w:rsidR="000E430C">
        <w:rPr>
          <w:rFonts w:ascii="Palatino Linotype" w:hAnsi="Palatino Linotype" w:cs="Tahoma" w:eastAsiaTheme="minorHAnsi"/>
          <w:bCs/>
          <w:color w:val="000000" w:themeColor="text1"/>
          <w:sz w:val="22"/>
          <w:szCs w:val="22"/>
          <w:lang w:eastAsia="en-US"/>
        </w:rPr>
        <w:t>Tenancingo</w:t>
      </w:r>
      <w:r w:rsidRPr="00996022">
        <w:rPr>
          <w:rFonts w:ascii="Palatino Linotype" w:hAnsi="Palatino Linotype" w:cs="Tahoma" w:eastAsiaTheme="minorHAnsi"/>
          <w:color w:val="000000" w:themeColor="text1"/>
          <w:sz w:val="22"/>
          <w:szCs w:val="22"/>
          <w:lang w:eastAsia="en-US"/>
        </w:rPr>
        <w:t>, cumplió con lo establecido en el 162 de la Ley de Transparencia y Acceso a la Información Pública del Estado de México y Municipios</w:t>
      </w:r>
      <w:r w:rsidRPr="00996022">
        <w:rPr>
          <w:rFonts w:ascii="Palatino Linotype" w:hAnsi="Palatino Linotype" w:cs="Tahoma" w:eastAsiaTheme="minorHAnsi"/>
          <w:b/>
          <w:bCs/>
          <w:color w:val="000000" w:themeColor="text1"/>
          <w:sz w:val="22"/>
          <w:szCs w:val="22"/>
          <w:lang w:eastAsia="en-US"/>
        </w:rPr>
        <w:t xml:space="preserve">, </w:t>
      </w:r>
      <w:r w:rsidRPr="00996022">
        <w:rPr>
          <w:rFonts w:ascii="Palatino Linotype" w:hAnsi="Palatino Linotype" w:cs="Tahoma" w:eastAsiaTheme="minorHAnsi"/>
          <w:color w:val="000000" w:themeColor="text1"/>
          <w:sz w:val="22"/>
          <w:szCs w:val="22"/>
          <w:lang w:eastAsia="en-US"/>
        </w:rPr>
        <w:t xml:space="preserve">pues gestiono el requerimiento informativo </w:t>
      </w:r>
      <w:r w:rsidRPr="00996022" w:rsidR="00442204">
        <w:rPr>
          <w:rFonts w:ascii="Palatino Linotype" w:hAnsi="Palatino Linotype" w:cs="Tahoma" w:eastAsiaTheme="minorHAnsi"/>
          <w:color w:val="000000" w:themeColor="text1"/>
          <w:sz w:val="22"/>
          <w:szCs w:val="22"/>
          <w:lang w:eastAsia="en-US"/>
        </w:rPr>
        <w:t>al área competente.</w:t>
      </w:r>
      <w:r w:rsidRPr="00996022">
        <w:rPr>
          <w:rFonts w:ascii="Palatino Linotype" w:hAnsi="Palatino Linotype" w:cs="Tahoma" w:eastAsiaTheme="minorHAnsi"/>
          <w:b/>
          <w:bCs/>
          <w:color w:val="000000" w:themeColor="text1"/>
          <w:sz w:val="22"/>
          <w:szCs w:val="22"/>
          <w:lang w:eastAsia="en-US"/>
        </w:rPr>
        <w:t xml:space="preserve"> </w:t>
      </w:r>
    </w:p>
    <w:p w:rsidRPr="00996022" w:rsidR="009D617D" w:rsidP="006B3CE9" w:rsidRDefault="009D617D" w14:paraId="0AF8137E" w14:textId="693BF3F3">
      <w:pPr>
        <w:spacing w:line="360" w:lineRule="auto"/>
        <w:jc w:val="both"/>
        <w:rPr>
          <w:rFonts w:ascii="Palatino Linotype" w:hAnsi="Palatino Linotype" w:cs="Tahoma"/>
          <w:bCs/>
          <w:color w:val="000000"/>
          <w:sz w:val="22"/>
          <w:szCs w:val="22"/>
        </w:rPr>
      </w:pPr>
    </w:p>
    <w:p w:rsidRPr="00996022" w:rsidR="00442204" w:rsidP="006B3CE9" w:rsidRDefault="00442204" w14:paraId="4E0F9467" w14:textId="600053EE">
      <w:pPr>
        <w:spacing w:line="360" w:lineRule="auto"/>
        <w:jc w:val="both"/>
        <w:rPr>
          <w:rFonts w:ascii="Palatino Linotype" w:hAnsi="Palatino Linotype" w:cs="Tahoma"/>
          <w:bCs/>
          <w:color w:val="000000"/>
          <w:sz w:val="22"/>
          <w:szCs w:val="22"/>
        </w:rPr>
      </w:pPr>
      <w:r w:rsidRPr="00996022">
        <w:rPr>
          <w:rFonts w:ascii="Palatino Linotype" w:hAnsi="Palatino Linotype" w:cs="Tahoma"/>
          <w:bCs/>
          <w:color w:val="000000"/>
          <w:sz w:val="22"/>
          <w:szCs w:val="22"/>
        </w:rPr>
        <w:t xml:space="preserve">Ahora bien, dicha área en respuesta precisó </w:t>
      </w:r>
      <w:r w:rsidRPr="00996022" w:rsidR="00C56888">
        <w:rPr>
          <w:rFonts w:ascii="Palatino Linotype" w:hAnsi="Palatino Linotype" w:cs="Tahoma"/>
          <w:bCs/>
          <w:color w:val="000000"/>
          <w:sz w:val="22"/>
          <w:szCs w:val="22"/>
        </w:rPr>
        <w:t>que,</w:t>
      </w:r>
      <w:r w:rsidRPr="00996022">
        <w:rPr>
          <w:rFonts w:ascii="Palatino Linotype" w:hAnsi="Palatino Linotype" w:cs="Tahoma"/>
          <w:bCs/>
          <w:color w:val="000000"/>
          <w:sz w:val="22"/>
          <w:szCs w:val="22"/>
        </w:rPr>
        <w:t xml:space="preserve"> del primero de enero al veintinueve de </w:t>
      </w:r>
      <w:r w:rsidRPr="00996022" w:rsidR="00C56888">
        <w:rPr>
          <w:rFonts w:ascii="Palatino Linotype" w:hAnsi="Palatino Linotype" w:cs="Tahoma"/>
          <w:bCs/>
          <w:color w:val="000000"/>
          <w:sz w:val="22"/>
          <w:szCs w:val="22"/>
        </w:rPr>
        <w:t>marzo de dos mil veintidós, el Cabildo había celebrado las siguientes Sesiones:</w:t>
      </w:r>
    </w:p>
    <w:p w:rsidRPr="00996022" w:rsidR="00C56888" w:rsidP="006B3CE9" w:rsidRDefault="00C56888" w14:paraId="550653CA" w14:textId="6EC9574E">
      <w:pPr>
        <w:spacing w:line="360" w:lineRule="auto"/>
        <w:jc w:val="both"/>
        <w:rPr>
          <w:rFonts w:ascii="Palatino Linotype" w:hAnsi="Palatino Linotype" w:cs="Tahoma"/>
          <w:bCs/>
          <w:color w:val="000000"/>
          <w:sz w:val="22"/>
          <w:szCs w:val="22"/>
        </w:rPr>
      </w:pPr>
    </w:p>
    <w:p w:rsidRPr="00996022" w:rsidR="00C56888" w:rsidP="006B3CE9" w:rsidRDefault="00C56888" w14:paraId="3D272CE5" w14:textId="739DAC72">
      <w:pPr>
        <w:pStyle w:val="Prrafodelista"/>
        <w:numPr>
          <w:ilvl w:val="0"/>
          <w:numId w:val="44"/>
        </w:numPr>
        <w:spacing w:line="360" w:lineRule="auto"/>
        <w:jc w:val="both"/>
        <w:rPr>
          <w:rFonts w:ascii="Palatino Linotype" w:hAnsi="Palatino Linotype" w:cs="Tahoma"/>
          <w:bCs/>
          <w:color w:val="000000"/>
          <w:szCs w:val="22"/>
        </w:rPr>
      </w:pPr>
      <w:r w:rsidRPr="00996022">
        <w:rPr>
          <w:rFonts w:ascii="Palatino Linotype" w:hAnsi="Palatino Linotype" w:cs="Tahoma"/>
          <w:bCs/>
          <w:color w:val="000000"/>
          <w:szCs w:val="22"/>
        </w:rPr>
        <w:t>Una de Instalación;</w:t>
      </w:r>
    </w:p>
    <w:p w:rsidRPr="00996022" w:rsidR="000E430C" w:rsidP="000E430C" w:rsidRDefault="000E430C" w14:paraId="02ED978A" w14:textId="6FDB4200">
      <w:pPr>
        <w:pStyle w:val="Prrafodelista"/>
        <w:spacing w:line="360" w:lineRule="auto"/>
        <w:jc w:val="both"/>
        <w:rPr>
          <w:rFonts w:ascii="Palatino Linotype" w:hAnsi="Palatino Linotype" w:cs="Tahoma"/>
          <w:bCs/>
          <w:color w:val="000000"/>
          <w:szCs w:val="22"/>
        </w:rPr>
      </w:pPr>
    </w:p>
    <w:p w:rsidRPr="00996022" w:rsidR="000E430C" w:rsidP="000E430C" w:rsidRDefault="000E430C" w14:paraId="497FF509" w14:textId="77777777">
      <w:pPr>
        <w:pStyle w:val="Prrafodelista"/>
        <w:spacing w:line="360" w:lineRule="auto"/>
        <w:jc w:val="both"/>
        <w:rPr>
          <w:rFonts w:ascii="Palatino Linotype" w:hAnsi="Palatino Linotype" w:cs="Tahoma"/>
          <w:bCs/>
          <w:color w:val="000000"/>
          <w:szCs w:val="22"/>
        </w:rPr>
      </w:pPr>
    </w:p>
    <w:p w:rsidRPr="00996022" w:rsidR="00C56888" w:rsidP="006B3CE9" w:rsidRDefault="00C56888" w14:paraId="4E66E046" w14:textId="271DB141">
      <w:pPr>
        <w:pStyle w:val="Prrafodelista"/>
        <w:numPr>
          <w:ilvl w:val="0"/>
          <w:numId w:val="44"/>
        </w:numPr>
        <w:spacing w:line="360" w:lineRule="auto"/>
        <w:jc w:val="both"/>
        <w:rPr>
          <w:rFonts w:ascii="Palatino Linotype" w:hAnsi="Palatino Linotype" w:cs="Tahoma"/>
          <w:bCs/>
          <w:color w:val="000000"/>
          <w:szCs w:val="22"/>
        </w:rPr>
      </w:pPr>
      <w:r w:rsidRPr="00996022">
        <w:rPr>
          <w:rFonts w:ascii="Palatino Linotype" w:hAnsi="Palatino Linotype" w:cs="Tahoma"/>
          <w:bCs/>
          <w:color w:val="000000"/>
          <w:szCs w:val="22"/>
        </w:rPr>
        <w:t>Diecisiete Ordinarias, y</w:t>
      </w:r>
    </w:p>
    <w:p w:rsidRPr="00996022" w:rsidR="00C56888" w:rsidP="006B3CE9" w:rsidRDefault="00C56888" w14:paraId="3925D671" w14:textId="457FD12A">
      <w:pPr>
        <w:pStyle w:val="Prrafodelista"/>
        <w:numPr>
          <w:ilvl w:val="0"/>
          <w:numId w:val="44"/>
        </w:numPr>
        <w:spacing w:line="360" w:lineRule="auto"/>
        <w:jc w:val="both"/>
        <w:rPr>
          <w:rFonts w:ascii="Palatino Linotype" w:hAnsi="Palatino Linotype" w:cs="Tahoma"/>
          <w:bCs/>
          <w:color w:val="000000"/>
          <w:szCs w:val="22"/>
        </w:rPr>
      </w:pPr>
      <w:r w:rsidRPr="00996022">
        <w:rPr>
          <w:rFonts w:ascii="Palatino Linotype" w:hAnsi="Palatino Linotype" w:cs="Tahoma"/>
          <w:bCs/>
          <w:color w:val="000000"/>
          <w:szCs w:val="22"/>
        </w:rPr>
        <w:t>Tres Extraordinarias.</w:t>
      </w:r>
    </w:p>
    <w:p w:rsidRPr="00996022" w:rsidR="000E430C" w:rsidP="006B3CE9" w:rsidRDefault="000E430C" w14:paraId="024F316B" w14:textId="77777777">
      <w:pPr>
        <w:spacing w:line="360" w:lineRule="auto"/>
        <w:jc w:val="both"/>
        <w:rPr>
          <w:rFonts w:ascii="Palatino Linotype" w:hAnsi="Palatino Linotype"/>
          <w:sz w:val="22"/>
          <w:szCs w:val="20"/>
          <w:lang w:eastAsia="es-ES"/>
        </w:rPr>
      </w:pPr>
    </w:p>
    <w:p w:rsidRPr="00996022" w:rsidR="00C56888" w:rsidP="006B3CE9" w:rsidRDefault="00C56888" w14:paraId="4A07F154" w14:textId="4CE82E90">
      <w:pPr>
        <w:spacing w:line="360" w:lineRule="auto"/>
        <w:jc w:val="both"/>
        <w:rPr>
          <w:rFonts w:ascii="Palatino Linotype" w:hAnsi="Palatino Linotype" w:cs="Tahoma"/>
          <w:bCs/>
          <w:iCs/>
          <w:sz w:val="22"/>
          <w:szCs w:val="22"/>
          <w:lang w:eastAsia="es-ES"/>
        </w:rPr>
      </w:pPr>
      <w:r w:rsidRPr="00996022">
        <w:rPr>
          <w:rFonts w:ascii="Palatino Linotype" w:hAnsi="Palatino Linotype"/>
          <w:sz w:val="22"/>
          <w:szCs w:val="20"/>
          <w:lang w:eastAsia="es-ES"/>
        </w:rPr>
        <w:t>S</w:t>
      </w:r>
      <w:r w:rsidRPr="00996022">
        <w:rPr>
          <w:rFonts w:ascii="Palatino Linotype" w:hAnsi="Palatino Linotype" w:cs="Tahoma"/>
          <w:iCs/>
          <w:sz w:val="22"/>
          <w:szCs w:val="22"/>
          <w:lang w:val="es-ES" w:eastAsia="es-ES"/>
        </w:rPr>
        <w:t xml:space="preserve">obre dicho pronunciamiento, </w:t>
      </w:r>
      <w:r w:rsidRPr="00996022">
        <w:rPr>
          <w:rFonts w:ascii="Palatino Linotype" w:hAnsi="Palatino Linotype" w:cs="Tahoma"/>
          <w:bCs/>
          <w:iCs/>
          <w:sz w:val="22"/>
          <w:szCs w:val="22"/>
          <w:lang w:eastAsia="es-ES"/>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rsidRPr="00996022" w:rsidR="00C56888" w:rsidP="006B3CE9" w:rsidRDefault="00C56888" w14:paraId="2DC2042D" w14:textId="77777777">
      <w:pPr>
        <w:spacing w:line="360" w:lineRule="auto"/>
        <w:jc w:val="both"/>
        <w:rPr>
          <w:rFonts w:ascii="Palatino Linotype" w:hAnsi="Palatino Linotype" w:cs="Tahoma"/>
          <w:iCs/>
          <w:sz w:val="22"/>
          <w:szCs w:val="22"/>
          <w:lang w:val="es-ES" w:eastAsia="es-ES"/>
        </w:rPr>
      </w:pPr>
    </w:p>
    <w:p w:rsidRPr="00996022" w:rsidR="00C56888" w:rsidP="006B3CE9" w:rsidRDefault="00C56888" w14:paraId="0726F1F7" w14:textId="77777777">
      <w:pPr>
        <w:spacing w:line="360" w:lineRule="auto"/>
        <w:ind w:left="567" w:right="567"/>
        <w:jc w:val="both"/>
        <w:rPr>
          <w:rFonts w:ascii="Palatino Linotype" w:hAnsi="Palatino Linotype" w:cs="Tahoma"/>
          <w:bCs/>
          <w:i/>
          <w:iCs/>
          <w:sz w:val="20"/>
          <w:szCs w:val="20"/>
          <w:lang w:eastAsia="es-ES"/>
        </w:rPr>
      </w:pPr>
      <w:r w:rsidRPr="00996022">
        <w:rPr>
          <w:rFonts w:ascii="Palatino Linotype" w:hAnsi="Palatino Linotype" w:cs="Tahoma"/>
          <w:b/>
          <w:i/>
          <w:iCs/>
          <w:sz w:val="20"/>
          <w:szCs w:val="20"/>
          <w:lang w:eastAsia="es-ES"/>
        </w:rPr>
        <w:t>“El Instituto Federal de Acceso a la Información y Protección de Datos no cuenta con facultades para pronunciarse respecto de la veracidad de los documentos proporcionados por los sujetos obligados.</w:t>
      </w:r>
      <w:r w:rsidRPr="00996022">
        <w:rPr>
          <w:rFonts w:ascii="Palatino Linotype" w:hAnsi="Palatino Linotype" w:cs="Tahoma"/>
          <w:bCs/>
          <w:i/>
          <w:iCs/>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996022" w:rsidR="00C56888" w:rsidP="006B3CE9" w:rsidRDefault="00C56888" w14:paraId="7C1D4C5F" w14:textId="77777777">
      <w:pPr>
        <w:spacing w:line="360" w:lineRule="auto"/>
        <w:jc w:val="both"/>
        <w:rPr>
          <w:rFonts w:ascii="Palatino Linotype" w:hAnsi="Palatino Linotype"/>
          <w:sz w:val="22"/>
          <w:szCs w:val="20"/>
          <w:lang w:eastAsia="es-ES"/>
        </w:rPr>
      </w:pPr>
    </w:p>
    <w:p w:rsidRPr="00996022" w:rsidR="00F22CA3" w:rsidP="006B3CE9" w:rsidRDefault="00C56888" w14:paraId="1BE662C3" w14:textId="4DED64A2">
      <w:pPr>
        <w:spacing w:line="360" w:lineRule="auto"/>
        <w:ind w:right="-28"/>
        <w:contextualSpacing/>
        <w:jc w:val="both"/>
        <w:rPr>
          <w:rFonts w:ascii="Palatino Linotype" w:hAnsi="Palatino Linotype"/>
          <w:sz w:val="22"/>
          <w:szCs w:val="22"/>
        </w:rPr>
      </w:pPr>
      <w:r w:rsidRPr="00996022">
        <w:rPr>
          <w:rFonts w:ascii="Palatino Linotype" w:hAnsi="Palatino Linotype" w:cs="Tahoma"/>
          <w:sz w:val="22"/>
          <w:lang w:eastAsia="es-ES"/>
        </w:rPr>
        <w:t xml:space="preserve">Conforme a lo anterior, se logra vislumbrar que el Sujeto Obligado señaló </w:t>
      </w:r>
      <w:r w:rsidRPr="00996022" w:rsidR="00F22CA3">
        <w:rPr>
          <w:rFonts w:ascii="Palatino Linotype" w:hAnsi="Palatino Linotype" w:cs="Tahoma"/>
          <w:sz w:val="22"/>
          <w:lang w:eastAsia="es-ES"/>
        </w:rPr>
        <w:t xml:space="preserve">las Sesiones llevadas a cabo por el Cabildo, del primero de enero al veintinueve de marzo de dos mil veintidós; por otra parte, la </w:t>
      </w:r>
      <w:r w:rsidRPr="00996022" w:rsidR="00F22CA3">
        <w:rPr>
          <w:rFonts w:ascii="Palatino Linotype" w:hAnsi="Palatino Linotype" w:cs="Tahoma"/>
          <w:sz w:val="22"/>
          <w:szCs w:val="22"/>
        </w:rPr>
        <w:t xml:space="preserve">Secretaría del Ayuntamiento, señaló que la información se encontraba disponible enlace electrónico </w:t>
      </w:r>
      <w:hyperlink w:history="1" w:anchor="ByRwElg4h5_yfkUh_LYZBw" r:id="rId9">
        <w:r w:rsidRPr="00996022" w:rsidR="00F22CA3">
          <w:rPr>
            <w:rStyle w:val="Hipervnculo"/>
            <w:rFonts w:ascii="Palatino Linotype" w:hAnsi="Palatino Linotype" w:cs="Tahoma"/>
            <w:bCs/>
            <w:sz w:val="22"/>
            <w:szCs w:val="22"/>
          </w:rPr>
          <w:t>https://mega.nz/folder/1rRnUR6D#ByRwElg4h5_yfkUh_LYZBw</w:t>
        </w:r>
      </w:hyperlink>
      <w:r w:rsidRPr="00996022" w:rsidR="00F22CA3">
        <w:rPr>
          <w:rFonts w:ascii="Palatino Linotype" w:hAnsi="Palatino Linotype"/>
          <w:sz w:val="22"/>
          <w:szCs w:val="22"/>
        </w:rPr>
        <w:t>, de cuya revisión se logra advertir que contiene los registros de las Sesiones de Cabildo, tal como se muestra a continuación:</w:t>
      </w:r>
    </w:p>
    <w:p w:rsidRPr="00996022" w:rsidR="00C56888" w:rsidP="006B3CE9" w:rsidRDefault="00C56888" w14:paraId="23E39502" w14:textId="273A7418">
      <w:pPr>
        <w:spacing w:line="360" w:lineRule="auto"/>
        <w:jc w:val="both"/>
        <w:rPr>
          <w:rFonts w:ascii="Palatino Linotype" w:hAnsi="Palatino Linotype" w:cs="Tahoma"/>
          <w:bCs/>
          <w:color w:val="000000"/>
          <w:sz w:val="22"/>
          <w:szCs w:val="22"/>
        </w:rPr>
      </w:pPr>
    </w:p>
    <w:p w:rsidRPr="00996022" w:rsidR="00F22CA3" w:rsidP="006B3CE9" w:rsidRDefault="0083223A" w14:paraId="08847D03" w14:textId="61A0DBCD">
      <w:pPr>
        <w:spacing w:line="360" w:lineRule="auto"/>
        <w:jc w:val="both"/>
        <w:rPr>
          <w:rFonts w:ascii="Palatino Linotype" w:hAnsi="Palatino Linotype" w:cs="Tahoma"/>
          <w:bCs/>
          <w:color w:val="000000"/>
          <w:sz w:val="22"/>
          <w:szCs w:val="22"/>
        </w:rPr>
      </w:pPr>
      <w:r w:rsidRPr="00996022">
        <w:rPr>
          <w:noProof/>
        </w:rPr>
        <w:drawing>
          <wp:inline distT="0" distB="0" distL="0" distR="0" wp14:anchorId="731D36D0" wp14:editId="422B3384">
            <wp:extent cx="5742940" cy="1400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400175"/>
                    </a:xfrm>
                    <a:prstGeom prst="rect">
                      <a:avLst/>
                    </a:prstGeom>
                  </pic:spPr>
                </pic:pic>
              </a:graphicData>
            </a:graphic>
          </wp:inline>
        </w:drawing>
      </w:r>
    </w:p>
    <w:p w:rsidRPr="00996022" w:rsidR="00C56888" w:rsidP="006B3CE9" w:rsidRDefault="00C56888" w14:paraId="3F1084ED" w14:textId="77C85C46">
      <w:pPr>
        <w:spacing w:line="360" w:lineRule="auto"/>
        <w:jc w:val="both"/>
        <w:rPr>
          <w:rFonts w:ascii="Palatino Linotype" w:hAnsi="Palatino Linotype" w:cs="Tahoma"/>
          <w:bCs/>
          <w:color w:val="000000"/>
          <w:sz w:val="22"/>
          <w:szCs w:val="22"/>
        </w:rPr>
      </w:pPr>
    </w:p>
    <w:p w:rsidRPr="00996022" w:rsidR="00C56888" w:rsidP="006B3CE9" w:rsidRDefault="0083223A" w14:paraId="5C88E403" w14:textId="7B63A68D">
      <w:pPr>
        <w:spacing w:line="360" w:lineRule="auto"/>
        <w:jc w:val="both"/>
        <w:rPr>
          <w:rFonts w:ascii="Palatino Linotype" w:hAnsi="Palatino Linotype" w:cs="Tahoma"/>
          <w:bCs/>
          <w:color w:val="000000"/>
          <w:sz w:val="22"/>
          <w:szCs w:val="22"/>
        </w:rPr>
      </w:pPr>
      <w:r w:rsidRPr="00996022">
        <w:rPr>
          <w:rFonts w:ascii="Palatino Linotype" w:hAnsi="Palatino Linotype" w:cs="Tahoma"/>
          <w:bCs/>
          <w:color w:val="000000"/>
          <w:sz w:val="22"/>
          <w:szCs w:val="22"/>
        </w:rPr>
        <w:t>En ese contexto, este Instituto procedió a revisar los registros localizados en la liga electrónica, de los cuales se logró advertir lo siguiente:</w:t>
      </w:r>
    </w:p>
    <w:p w:rsidRPr="00996022" w:rsidR="0083223A" w:rsidP="006B3CE9" w:rsidRDefault="0083223A" w14:paraId="1D0185D0" w14:textId="77777777">
      <w:pPr>
        <w:spacing w:line="360" w:lineRule="auto"/>
        <w:jc w:val="both"/>
        <w:rPr>
          <w:rFonts w:ascii="Palatino Linotype" w:hAnsi="Palatino Linotype" w:cs="Tahoma"/>
          <w:bCs/>
          <w:color w:val="000000"/>
          <w:sz w:val="22"/>
          <w:szCs w:val="22"/>
        </w:rPr>
      </w:pPr>
    </w:p>
    <w:tbl>
      <w:tblPr>
        <w:tblStyle w:val="Tablaconcuadrcula"/>
        <w:tblW w:w="0" w:type="auto"/>
        <w:tblLook w:val="04A0" w:firstRow="1" w:lastRow="0" w:firstColumn="1" w:lastColumn="0" w:noHBand="0" w:noVBand="1"/>
      </w:tblPr>
      <w:tblGrid>
        <w:gridCol w:w="2258"/>
        <w:gridCol w:w="2258"/>
        <w:gridCol w:w="2259"/>
        <w:gridCol w:w="2259"/>
      </w:tblGrid>
      <w:tr w:rsidRPr="00996022" w:rsidR="0083223A" w:rsidTr="00405782" w14:paraId="778B7E01" w14:textId="77777777">
        <w:tc>
          <w:tcPr>
            <w:tcW w:w="2258" w:type="dxa"/>
            <w:shd w:val="clear" w:color="auto" w:fill="D9D9D9" w:themeFill="background1" w:themeFillShade="D9"/>
          </w:tcPr>
          <w:p w:rsidRPr="00996022" w:rsidR="0083223A" w:rsidP="006B3CE9" w:rsidRDefault="0083223A" w14:paraId="195EE7C4" w14:textId="77777777">
            <w:pPr>
              <w:spacing w:line="360" w:lineRule="auto"/>
              <w:jc w:val="center"/>
              <w:rPr>
                <w:rFonts w:ascii="Palatino Linotype" w:hAnsi="Palatino Linotype" w:eastAsia="Batang" w:cs="Tahoma"/>
                <w:b/>
                <w:sz w:val="20"/>
                <w:szCs w:val="20"/>
              </w:rPr>
            </w:pPr>
            <w:r w:rsidRPr="00996022">
              <w:rPr>
                <w:rFonts w:ascii="Palatino Linotype" w:hAnsi="Palatino Linotype" w:cs="Tahoma"/>
                <w:b/>
                <w:color w:val="000000"/>
                <w:sz w:val="20"/>
                <w:szCs w:val="20"/>
              </w:rPr>
              <w:t>Sesiones informadas en respuesta</w:t>
            </w:r>
          </w:p>
        </w:tc>
        <w:tc>
          <w:tcPr>
            <w:tcW w:w="2258" w:type="dxa"/>
            <w:shd w:val="clear" w:color="auto" w:fill="D9D9D9" w:themeFill="background1" w:themeFillShade="D9"/>
          </w:tcPr>
          <w:p w:rsidRPr="00996022" w:rsidR="0083223A" w:rsidP="006B3CE9" w:rsidRDefault="0083223A" w14:paraId="68EE08C4" w14:textId="77777777">
            <w:pPr>
              <w:spacing w:line="360" w:lineRule="auto"/>
              <w:jc w:val="center"/>
              <w:rPr>
                <w:rFonts w:ascii="Palatino Linotype" w:hAnsi="Palatino Linotype" w:eastAsia="Batang" w:cs="Tahoma"/>
                <w:b/>
                <w:sz w:val="20"/>
                <w:szCs w:val="20"/>
              </w:rPr>
            </w:pPr>
            <w:r w:rsidRPr="00996022">
              <w:rPr>
                <w:rFonts w:ascii="Palatino Linotype" w:hAnsi="Palatino Linotype" w:cs="Tahoma"/>
                <w:b/>
                <w:color w:val="000000"/>
                <w:sz w:val="20"/>
                <w:szCs w:val="20"/>
              </w:rPr>
              <w:t>Archivo al cual se remite en la liga proporcionada en respuesta</w:t>
            </w:r>
          </w:p>
        </w:tc>
        <w:tc>
          <w:tcPr>
            <w:tcW w:w="2259" w:type="dxa"/>
            <w:shd w:val="clear" w:color="auto" w:fill="D9D9D9" w:themeFill="background1" w:themeFillShade="D9"/>
          </w:tcPr>
          <w:p w:rsidRPr="00996022" w:rsidR="0083223A" w:rsidP="006B3CE9" w:rsidRDefault="0083223A" w14:paraId="0ED33ABF" w14:textId="77777777">
            <w:pPr>
              <w:spacing w:line="360" w:lineRule="auto"/>
              <w:jc w:val="center"/>
              <w:rPr>
                <w:rFonts w:ascii="Palatino Linotype" w:hAnsi="Palatino Linotype" w:eastAsia="Batang" w:cs="Tahoma"/>
                <w:b/>
                <w:sz w:val="20"/>
                <w:szCs w:val="20"/>
              </w:rPr>
            </w:pPr>
            <w:r w:rsidRPr="00996022">
              <w:rPr>
                <w:rFonts w:ascii="Palatino Linotype" w:hAnsi="Palatino Linotype" w:eastAsia="Batang" w:cs="Tahoma"/>
                <w:b/>
                <w:sz w:val="20"/>
                <w:szCs w:val="20"/>
              </w:rPr>
              <w:t>Contenido del archivo</w:t>
            </w:r>
          </w:p>
        </w:tc>
        <w:tc>
          <w:tcPr>
            <w:tcW w:w="2259" w:type="dxa"/>
            <w:shd w:val="clear" w:color="auto" w:fill="D9D9D9" w:themeFill="background1" w:themeFillShade="D9"/>
          </w:tcPr>
          <w:p w:rsidRPr="00996022" w:rsidR="0083223A" w:rsidP="006B3CE9" w:rsidRDefault="0083223A" w14:paraId="5881684F" w14:textId="77777777">
            <w:pPr>
              <w:spacing w:line="360" w:lineRule="auto"/>
              <w:jc w:val="center"/>
              <w:rPr>
                <w:rFonts w:ascii="Palatino Linotype" w:hAnsi="Palatino Linotype" w:eastAsia="Batang" w:cs="Tahoma"/>
                <w:b/>
                <w:sz w:val="20"/>
                <w:szCs w:val="20"/>
              </w:rPr>
            </w:pPr>
            <w:r w:rsidRPr="00996022">
              <w:rPr>
                <w:rFonts w:ascii="Palatino Linotype" w:hAnsi="Palatino Linotype" w:eastAsia="Batang" w:cs="Tahoma"/>
                <w:b/>
                <w:sz w:val="20"/>
                <w:szCs w:val="20"/>
              </w:rPr>
              <w:t>Satisface</w:t>
            </w:r>
          </w:p>
        </w:tc>
      </w:tr>
      <w:tr w:rsidRPr="00996022" w:rsidR="0083223A" w:rsidTr="00405782" w14:paraId="16414923" w14:textId="77777777">
        <w:tc>
          <w:tcPr>
            <w:tcW w:w="2258" w:type="dxa"/>
          </w:tcPr>
          <w:p w:rsidRPr="00996022" w:rsidR="0083223A" w:rsidP="006B3CE9" w:rsidRDefault="0083223A" w14:paraId="3D6DEE5D" w14:textId="77777777">
            <w:pPr>
              <w:spacing w:line="360" w:lineRule="auto"/>
              <w:jc w:val="both"/>
              <w:rPr>
                <w:rFonts w:ascii="Palatino Linotype" w:hAnsi="Palatino Linotype" w:eastAsia="Batang" w:cs="Tahoma"/>
                <w:bCs/>
                <w:sz w:val="20"/>
                <w:szCs w:val="20"/>
              </w:rPr>
            </w:pPr>
            <w:r w:rsidRPr="00996022">
              <w:rPr>
                <w:rFonts w:ascii="Palatino Linotype" w:hAnsi="Palatino Linotype" w:cs="Tahoma"/>
                <w:bCs/>
                <w:color w:val="000000"/>
                <w:sz w:val="20"/>
                <w:szCs w:val="20"/>
              </w:rPr>
              <w:t>Primera Sesión Ordinaria</w:t>
            </w:r>
          </w:p>
        </w:tc>
        <w:tc>
          <w:tcPr>
            <w:tcW w:w="2258" w:type="dxa"/>
          </w:tcPr>
          <w:p w:rsidRPr="00996022" w:rsidR="0083223A" w:rsidP="006B3CE9" w:rsidRDefault="0083223A" w14:paraId="3D5E4552" w14:textId="77777777">
            <w:pPr>
              <w:spacing w:line="360" w:lineRule="auto"/>
              <w:jc w:val="both"/>
              <w:rPr>
                <w:rFonts w:ascii="Palatino Linotype" w:hAnsi="Palatino Linotype" w:eastAsia="Batang" w:cs="Tahoma"/>
                <w:bCs/>
                <w:sz w:val="20"/>
                <w:szCs w:val="20"/>
              </w:rPr>
            </w:pPr>
            <w:r w:rsidRPr="00996022">
              <w:rPr>
                <w:rFonts w:ascii="Palatino Linotype" w:hAnsi="Palatino Linotype" w:cs="Tahoma"/>
                <w:bCs/>
                <w:color w:val="000000"/>
                <w:sz w:val="20"/>
                <w:szCs w:val="20"/>
              </w:rPr>
              <w:t>Primera Sesión Ordinaria</w:t>
            </w:r>
          </w:p>
        </w:tc>
        <w:tc>
          <w:tcPr>
            <w:tcW w:w="2259" w:type="dxa"/>
          </w:tcPr>
          <w:p w:rsidRPr="00996022" w:rsidR="0083223A" w:rsidP="006B3CE9" w:rsidRDefault="0083223A" w14:paraId="649624F7" w14:textId="77777777">
            <w:pPr>
              <w:spacing w:line="360" w:lineRule="auto"/>
              <w:jc w:val="both"/>
              <w:rPr>
                <w:rFonts w:ascii="Palatino Linotype" w:hAnsi="Palatino Linotype" w:eastAsia="Batang" w:cs="Tahoma"/>
                <w:bCs/>
                <w:sz w:val="20"/>
                <w:szCs w:val="20"/>
              </w:rPr>
            </w:pPr>
            <w:r w:rsidRPr="00996022">
              <w:rPr>
                <w:rFonts w:ascii="Palatino Linotype" w:hAnsi="Palatino Linotype" w:cs="Tahoma"/>
                <w:bCs/>
                <w:color w:val="000000"/>
                <w:sz w:val="20"/>
                <w:szCs w:val="20"/>
              </w:rPr>
              <w:t xml:space="preserve">Primera Sesión </w:t>
            </w:r>
            <w:r w:rsidRPr="00996022">
              <w:rPr>
                <w:rFonts w:ascii="Palatino Linotype" w:hAnsi="Palatino Linotype" w:cs="Tahoma"/>
                <w:bCs/>
                <w:color w:val="000000"/>
                <w:sz w:val="20"/>
                <w:szCs w:val="20"/>
                <w:u w:val="single"/>
              </w:rPr>
              <w:t>Extraordinaria</w:t>
            </w:r>
          </w:p>
        </w:tc>
        <w:tc>
          <w:tcPr>
            <w:tcW w:w="2259" w:type="dxa"/>
          </w:tcPr>
          <w:p w:rsidRPr="00996022" w:rsidR="0083223A" w:rsidP="006B3CE9" w:rsidRDefault="0083223A" w14:paraId="6F151130"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w:t>
            </w:r>
          </w:p>
        </w:tc>
      </w:tr>
      <w:tr w:rsidRPr="00996022" w:rsidR="0083223A" w:rsidTr="00405782" w14:paraId="463400AF" w14:textId="77777777">
        <w:tc>
          <w:tcPr>
            <w:tcW w:w="2258" w:type="dxa"/>
          </w:tcPr>
          <w:p w:rsidRPr="00996022" w:rsidR="0083223A" w:rsidP="006B3CE9" w:rsidRDefault="0083223A" w14:paraId="619F905D" w14:textId="77777777">
            <w:pPr>
              <w:spacing w:line="360" w:lineRule="auto"/>
              <w:jc w:val="both"/>
              <w:rPr>
                <w:rFonts w:ascii="Palatino Linotype" w:hAnsi="Palatino Linotype" w:eastAsia="Batang" w:cs="Tahoma"/>
                <w:bCs/>
                <w:sz w:val="20"/>
                <w:szCs w:val="20"/>
              </w:rPr>
            </w:pPr>
            <w:r w:rsidRPr="00996022">
              <w:rPr>
                <w:rFonts w:ascii="Palatino Linotype" w:hAnsi="Palatino Linotype" w:cs="Tahoma"/>
                <w:bCs/>
                <w:color w:val="000000"/>
                <w:sz w:val="20"/>
                <w:szCs w:val="20"/>
              </w:rPr>
              <w:t>Segunda Sesión Ordinaria</w:t>
            </w:r>
          </w:p>
        </w:tc>
        <w:tc>
          <w:tcPr>
            <w:tcW w:w="2258" w:type="dxa"/>
          </w:tcPr>
          <w:p w:rsidRPr="00996022" w:rsidR="0083223A" w:rsidP="006B3CE9" w:rsidRDefault="0083223A" w14:paraId="41723905" w14:textId="77777777">
            <w:pPr>
              <w:spacing w:line="360" w:lineRule="auto"/>
              <w:jc w:val="both"/>
              <w:rPr>
                <w:rFonts w:ascii="Palatino Linotype" w:hAnsi="Palatino Linotype" w:eastAsia="Batang" w:cs="Tahoma"/>
                <w:bCs/>
                <w:sz w:val="20"/>
                <w:szCs w:val="20"/>
              </w:rPr>
            </w:pPr>
            <w:r w:rsidRPr="00996022">
              <w:rPr>
                <w:rFonts w:ascii="Palatino Linotype" w:hAnsi="Palatino Linotype" w:cs="Tahoma"/>
                <w:bCs/>
                <w:color w:val="000000"/>
                <w:sz w:val="20"/>
                <w:szCs w:val="20"/>
              </w:rPr>
              <w:t>Segunda Sesión Ordinaria</w:t>
            </w:r>
          </w:p>
        </w:tc>
        <w:tc>
          <w:tcPr>
            <w:tcW w:w="2259" w:type="dxa"/>
          </w:tcPr>
          <w:p w:rsidRPr="00996022" w:rsidR="0083223A" w:rsidP="006B3CE9" w:rsidRDefault="0083223A" w14:paraId="56024A9C"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Segunda Sesión Ordinaria</w:t>
            </w:r>
          </w:p>
        </w:tc>
        <w:tc>
          <w:tcPr>
            <w:tcW w:w="2259" w:type="dxa"/>
          </w:tcPr>
          <w:p w:rsidRPr="00996022" w:rsidR="0083223A" w:rsidP="006B3CE9" w:rsidRDefault="0083223A" w14:paraId="30F51BB0"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Si</w:t>
            </w:r>
          </w:p>
        </w:tc>
      </w:tr>
      <w:tr w:rsidRPr="00996022" w:rsidR="0083223A" w:rsidTr="00405782" w14:paraId="0517FF58" w14:textId="77777777">
        <w:tc>
          <w:tcPr>
            <w:tcW w:w="2258" w:type="dxa"/>
          </w:tcPr>
          <w:p w:rsidRPr="00996022" w:rsidR="0083223A" w:rsidP="006B3CE9" w:rsidRDefault="0083223A" w14:paraId="540B19EE"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Tercera Sesión Ordinaria</w:t>
            </w:r>
          </w:p>
        </w:tc>
        <w:tc>
          <w:tcPr>
            <w:tcW w:w="2258" w:type="dxa"/>
          </w:tcPr>
          <w:p w:rsidRPr="00996022" w:rsidR="0083223A" w:rsidP="006B3CE9" w:rsidRDefault="0083223A" w14:paraId="48EEAFEE"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Tercera Sesión Ordinaria</w:t>
            </w:r>
          </w:p>
        </w:tc>
        <w:tc>
          <w:tcPr>
            <w:tcW w:w="2259" w:type="dxa"/>
          </w:tcPr>
          <w:p w:rsidRPr="00996022" w:rsidR="0083223A" w:rsidP="006B3CE9" w:rsidRDefault="0083223A" w14:paraId="07E00998"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Tercera Sesión Ordinaria</w:t>
            </w:r>
          </w:p>
        </w:tc>
        <w:tc>
          <w:tcPr>
            <w:tcW w:w="2259" w:type="dxa"/>
          </w:tcPr>
          <w:p w:rsidRPr="00996022" w:rsidR="0083223A" w:rsidP="006B3CE9" w:rsidRDefault="0083223A" w14:paraId="38DCAE50"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Si</w:t>
            </w:r>
          </w:p>
        </w:tc>
      </w:tr>
      <w:tr w:rsidRPr="00996022" w:rsidR="0083223A" w:rsidTr="00405782" w14:paraId="79CE3CCB" w14:textId="77777777">
        <w:tc>
          <w:tcPr>
            <w:tcW w:w="2258" w:type="dxa"/>
          </w:tcPr>
          <w:p w:rsidRPr="00996022" w:rsidR="0083223A" w:rsidP="006B3CE9" w:rsidRDefault="0083223A" w14:paraId="04AB8300"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Cuarta Sesión Ordinaria</w:t>
            </w:r>
          </w:p>
        </w:tc>
        <w:tc>
          <w:tcPr>
            <w:tcW w:w="2258" w:type="dxa"/>
          </w:tcPr>
          <w:p w:rsidRPr="00996022" w:rsidR="0083223A" w:rsidP="006B3CE9" w:rsidRDefault="0083223A" w14:paraId="42CD5B09"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Cuarta Sesión Ordinaria</w:t>
            </w:r>
          </w:p>
        </w:tc>
        <w:tc>
          <w:tcPr>
            <w:tcW w:w="2259" w:type="dxa"/>
          </w:tcPr>
          <w:p w:rsidRPr="00996022" w:rsidR="0083223A" w:rsidP="006B3CE9" w:rsidRDefault="0083223A" w14:paraId="5B2A3F69"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Cuarta Sesión Ordinaria</w:t>
            </w:r>
          </w:p>
        </w:tc>
        <w:tc>
          <w:tcPr>
            <w:tcW w:w="2259" w:type="dxa"/>
          </w:tcPr>
          <w:p w:rsidRPr="00996022" w:rsidR="0083223A" w:rsidP="006B3CE9" w:rsidRDefault="0083223A" w14:paraId="7ECF827F"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Si</w:t>
            </w:r>
          </w:p>
        </w:tc>
      </w:tr>
      <w:tr w:rsidRPr="00996022" w:rsidR="0083223A" w:rsidTr="00405782" w14:paraId="52CD7DEF" w14:textId="77777777">
        <w:tc>
          <w:tcPr>
            <w:tcW w:w="2258" w:type="dxa"/>
          </w:tcPr>
          <w:p w:rsidRPr="00996022" w:rsidR="0083223A" w:rsidP="006B3CE9" w:rsidRDefault="0083223A" w14:paraId="77FF1EEB"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Quinta Sesión Ordinaria</w:t>
            </w:r>
          </w:p>
        </w:tc>
        <w:tc>
          <w:tcPr>
            <w:tcW w:w="2258" w:type="dxa"/>
          </w:tcPr>
          <w:p w:rsidRPr="00996022" w:rsidR="0083223A" w:rsidP="006B3CE9" w:rsidRDefault="0083223A" w14:paraId="11522239"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 remite información</w:t>
            </w:r>
          </w:p>
        </w:tc>
        <w:tc>
          <w:tcPr>
            <w:tcW w:w="2259" w:type="dxa"/>
          </w:tcPr>
          <w:p w:rsidRPr="00996022" w:rsidR="0083223A" w:rsidP="006B3CE9" w:rsidRDefault="0083223A" w14:paraId="16F79A22" w14:textId="77777777">
            <w:pPr>
              <w:spacing w:line="360" w:lineRule="auto"/>
              <w:jc w:val="both"/>
              <w:rPr>
                <w:rFonts w:ascii="Palatino Linotype" w:hAnsi="Palatino Linotype" w:eastAsia="Batang" w:cs="Tahoma"/>
                <w:bCs/>
                <w:sz w:val="20"/>
                <w:szCs w:val="20"/>
              </w:rPr>
            </w:pPr>
          </w:p>
        </w:tc>
        <w:tc>
          <w:tcPr>
            <w:tcW w:w="2259" w:type="dxa"/>
          </w:tcPr>
          <w:p w:rsidRPr="00996022" w:rsidR="0083223A" w:rsidP="006B3CE9" w:rsidRDefault="0083223A" w14:paraId="33E0D162"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w:t>
            </w:r>
          </w:p>
        </w:tc>
      </w:tr>
      <w:tr w:rsidRPr="00996022" w:rsidR="0083223A" w:rsidTr="00405782" w14:paraId="624DBA43" w14:textId="77777777">
        <w:tc>
          <w:tcPr>
            <w:tcW w:w="2258" w:type="dxa"/>
          </w:tcPr>
          <w:p w:rsidRPr="00996022" w:rsidR="0083223A" w:rsidP="006B3CE9" w:rsidRDefault="0083223A" w14:paraId="306511CB"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Sexta Sesión Ordinaria</w:t>
            </w:r>
          </w:p>
        </w:tc>
        <w:tc>
          <w:tcPr>
            <w:tcW w:w="2258" w:type="dxa"/>
          </w:tcPr>
          <w:p w:rsidRPr="00996022" w:rsidR="0083223A" w:rsidP="006B3CE9" w:rsidRDefault="0083223A" w14:paraId="306855AA" w14:textId="77777777">
            <w:pPr>
              <w:spacing w:line="360" w:lineRule="auto"/>
              <w:jc w:val="both"/>
              <w:rPr>
                <w:rFonts w:ascii="Palatino Linotype" w:hAnsi="Palatino Linotype" w:eastAsia="Batang" w:cs="Tahoma"/>
                <w:bCs/>
                <w:sz w:val="20"/>
                <w:szCs w:val="20"/>
              </w:rPr>
            </w:pPr>
            <w:r w:rsidRPr="00996022">
              <w:rPr>
                <w:sz w:val="20"/>
                <w:szCs w:val="20"/>
              </w:rPr>
              <w:t>No remite información</w:t>
            </w:r>
          </w:p>
        </w:tc>
        <w:tc>
          <w:tcPr>
            <w:tcW w:w="2259" w:type="dxa"/>
          </w:tcPr>
          <w:p w:rsidRPr="00996022" w:rsidR="0083223A" w:rsidP="006B3CE9" w:rsidRDefault="0083223A" w14:paraId="2DAB2816" w14:textId="77777777">
            <w:pPr>
              <w:spacing w:line="360" w:lineRule="auto"/>
              <w:jc w:val="both"/>
              <w:rPr>
                <w:rFonts w:ascii="Palatino Linotype" w:hAnsi="Palatino Linotype" w:eastAsia="Batang" w:cs="Tahoma"/>
                <w:bCs/>
                <w:sz w:val="20"/>
                <w:szCs w:val="20"/>
              </w:rPr>
            </w:pPr>
          </w:p>
        </w:tc>
        <w:tc>
          <w:tcPr>
            <w:tcW w:w="2259" w:type="dxa"/>
          </w:tcPr>
          <w:p w:rsidRPr="00996022" w:rsidR="0083223A" w:rsidP="006B3CE9" w:rsidRDefault="0083223A" w14:paraId="1A2D98DB" w14:textId="77777777">
            <w:pPr>
              <w:spacing w:line="360" w:lineRule="auto"/>
              <w:jc w:val="both"/>
              <w:rPr>
                <w:rFonts w:ascii="Palatino Linotype" w:hAnsi="Palatino Linotype" w:eastAsia="Batang" w:cs="Tahoma"/>
                <w:bCs/>
                <w:sz w:val="20"/>
                <w:szCs w:val="20"/>
              </w:rPr>
            </w:pPr>
            <w:r w:rsidRPr="00996022">
              <w:rPr>
                <w:sz w:val="20"/>
                <w:szCs w:val="20"/>
              </w:rPr>
              <w:t>No</w:t>
            </w:r>
          </w:p>
        </w:tc>
      </w:tr>
      <w:tr w:rsidRPr="00996022" w:rsidR="0083223A" w:rsidTr="00405782" w14:paraId="447CE6CC" w14:textId="77777777">
        <w:tc>
          <w:tcPr>
            <w:tcW w:w="2258" w:type="dxa"/>
          </w:tcPr>
          <w:p w:rsidRPr="00996022" w:rsidR="0083223A" w:rsidP="006B3CE9" w:rsidRDefault="0083223A" w14:paraId="5AEF78BA"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Séptima Sesión Ordinaria</w:t>
            </w:r>
          </w:p>
        </w:tc>
        <w:tc>
          <w:tcPr>
            <w:tcW w:w="2258" w:type="dxa"/>
          </w:tcPr>
          <w:p w:rsidRPr="00996022" w:rsidR="0083223A" w:rsidP="006B3CE9" w:rsidRDefault="0083223A" w14:paraId="2FF74FFD" w14:textId="77777777">
            <w:pPr>
              <w:spacing w:line="360" w:lineRule="auto"/>
              <w:jc w:val="both"/>
              <w:rPr>
                <w:rFonts w:ascii="Palatino Linotype" w:hAnsi="Palatino Linotype" w:eastAsia="Batang" w:cs="Tahoma"/>
                <w:bCs/>
                <w:sz w:val="20"/>
                <w:szCs w:val="20"/>
              </w:rPr>
            </w:pPr>
            <w:r w:rsidRPr="00996022">
              <w:rPr>
                <w:sz w:val="20"/>
                <w:szCs w:val="20"/>
              </w:rPr>
              <w:t>No remite información</w:t>
            </w:r>
          </w:p>
        </w:tc>
        <w:tc>
          <w:tcPr>
            <w:tcW w:w="2259" w:type="dxa"/>
          </w:tcPr>
          <w:p w:rsidRPr="00996022" w:rsidR="0083223A" w:rsidP="006B3CE9" w:rsidRDefault="0083223A" w14:paraId="3DC45D46" w14:textId="77777777">
            <w:pPr>
              <w:spacing w:line="360" w:lineRule="auto"/>
              <w:jc w:val="both"/>
              <w:rPr>
                <w:rFonts w:ascii="Palatino Linotype" w:hAnsi="Palatino Linotype" w:eastAsia="Batang" w:cs="Tahoma"/>
                <w:bCs/>
                <w:sz w:val="20"/>
                <w:szCs w:val="20"/>
              </w:rPr>
            </w:pPr>
          </w:p>
        </w:tc>
        <w:tc>
          <w:tcPr>
            <w:tcW w:w="2259" w:type="dxa"/>
          </w:tcPr>
          <w:p w:rsidRPr="00996022" w:rsidR="0083223A" w:rsidP="006B3CE9" w:rsidRDefault="0083223A" w14:paraId="313B2165" w14:textId="77777777">
            <w:pPr>
              <w:spacing w:line="360" w:lineRule="auto"/>
              <w:jc w:val="both"/>
              <w:rPr>
                <w:rFonts w:ascii="Palatino Linotype" w:hAnsi="Palatino Linotype" w:eastAsia="Batang" w:cs="Tahoma"/>
                <w:bCs/>
                <w:sz w:val="20"/>
                <w:szCs w:val="20"/>
              </w:rPr>
            </w:pPr>
            <w:r w:rsidRPr="00996022">
              <w:rPr>
                <w:sz w:val="20"/>
                <w:szCs w:val="20"/>
              </w:rPr>
              <w:t>No</w:t>
            </w:r>
          </w:p>
        </w:tc>
      </w:tr>
      <w:tr w:rsidRPr="00996022" w:rsidR="0083223A" w:rsidTr="00405782" w14:paraId="7AE1814C" w14:textId="77777777">
        <w:tc>
          <w:tcPr>
            <w:tcW w:w="2258" w:type="dxa"/>
          </w:tcPr>
          <w:p w:rsidRPr="00996022" w:rsidR="0083223A" w:rsidP="006B3CE9" w:rsidRDefault="0083223A" w14:paraId="06AF086A"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lastRenderedPageBreak/>
              <w:t>Octava Sesión Ordinaria</w:t>
            </w:r>
          </w:p>
        </w:tc>
        <w:tc>
          <w:tcPr>
            <w:tcW w:w="2258" w:type="dxa"/>
          </w:tcPr>
          <w:p w:rsidRPr="00996022" w:rsidR="0083223A" w:rsidP="006B3CE9" w:rsidRDefault="0083223A" w14:paraId="03E277FE" w14:textId="77777777">
            <w:pPr>
              <w:spacing w:line="360" w:lineRule="auto"/>
              <w:jc w:val="both"/>
              <w:rPr>
                <w:rFonts w:ascii="Palatino Linotype" w:hAnsi="Palatino Linotype" w:eastAsia="Batang" w:cs="Tahoma"/>
                <w:bCs/>
                <w:sz w:val="20"/>
                <w:szCs w:val="20"/>
              </w:rPr>
            </w:pPr>
            <w:r w:rsidRPr="00996022">
              <w:rPr>
                <w:sz w:val="20"/>
                <w:szCs w:val="20"/>
              </w:rPr>
              <w:t>No remite información</w:t>
            </w:r>
          </w:p>
        </w:tc>
        <w:tc>
          <w:tcPr>
            <w:tcW w:w="2259" w:type="dxa"/>
          </w:tcPr>
          <w:p w:rsidRPr="00996022" w:rsidR="0083223A" w:rsidP="006B3CE9" w:rsidRDefault="0083223A" w14:paraId="22220891" w14:textId="77777777">
            <w:pPr>
              <w:spacing w:line="360" w:lineRule="auto"/>
              <w:jc w:val="both"/>
              <w:rPr>
                <w:rFonts w:ascii="Palatino Linotype" w:hAnsi="Palatino Linotype" w:eastAsia="Batang" w:cs="Tahoma"/>
                <w:bCs/>
                <w:sz w:val="20"/>
                <w:szCs w:val="20"/>
              </w:rPr>
            </w:pPr>
          </w:p>
        </w:tc>
        <w:tc>
          <w:tcPr>
            <w:tcW w:w="2259" w:type="dxa"/>
          </w:tcPr>
          <w:p w:rsidRPr="00996022" w:rsidR="0083223A" w:rsidP="006B3CE9" w:rsidRDefault="0083223A" w14:paraId="0EAF6C7C" w14:textId="77777777">
            <w:pPr>
              <w:spacing w:line="360" w:lineRule="auto"/>
              <w:jc w:val="both"/>
              <w:rPr>
                <w:rFonts w:ascii="Palatino Linotype" w:hAnsi="Palatino Linotype" w:eastAsia="Batang" w:cs="Tahoma"/>
                <w:bCs/>
                <w:sz w:val="20"/>
                <w:szCs w:val="20"/>
              </w:rPr>
            </w:pPr>
            <w:r w:rsidRPr="00996022">
              <w:rPr>
                <w:sz w:val="20"/>
                <w:szCs w:val="20"/>
              </w:rPr>
              <w:t>No</w:t>
            </w:r>
          </w:p>
        </w:tc>
      </w:tr>
      <w:tr w:rsidRPr="00996022" w:rsidR="0083223A" w:rsidTr="00405782" w14:paraId="30A92049" w14:textId="77777777">
        <w:tc>
          <w:tcPr>
            <w:tcW w:w="2258" w:type="dxa"/>
          </w:tcPr>
          <w:p w:rsidRPr="00996022" w:rsidR="0083223A" w:rsidP="006B3CE9" w:rsidRDefault="0083223A" w14:paraId="382A3FEA"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Novena Sesión Ordinaria</w:t>
            </w:r>
          </w:p>
        </w:tc>
        <w:tc>
          <w:tcPr>
            <w:tcW w:w="2258" w:type="dxa"/>
          </w:tcPr>
          <w:p w:rsidRPr="00996022" w:rsidR="0083223A" w:rsidP="006B3CE9" w:rsidRDefault="0083223A" w14:paraId="47E2BEDC"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Novena Sesión Ordinaria</w:t>
            </w:r>
          </w:p>
        </w:tc>
        <w:tc>
          <w:tcPr>
            <w:tcW w:w="2259" w:type="dxa"/>
          </w:tcPr>
          <w:p w:rsidRPr="00996022" w:rsidR="0083223A" w:rsidP="006B3CE9" w:rsidRDefault="0083223A" w14:paraId="60C0E95E"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Novena Sesión Ordinaria</w:t>
            </w:r>
          </w:p>
        </w:tc>
        <w:tc>
          <w:tcPr>
            <w:tcW w:w="2259" w:type="dxa"/>
          </w:tcPr>
          <w:p w:rsidRPr="00996022" w:rsidR="0083223A" w:rsidP="006B3CE9" w:rsidRDefault="0083223A" w14:paraId="63C5A71E"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Si</w:t>
            </w:r>
          </w:p>
        </w:tc>
      </w:tr>
      <w:tr w:rsidRPr="00996022" w:rsidR="0083223A" w:rsidTr="00405782" w14:paraId="503DAA34" w14:textId="77777777">
        <w:tc>
          <w:tcPr>
            <w:tcW w:w="2258" w:type="dxa"/>
          </w:tcPr>
          <w:p w:rsidRPr="00996022" w:rsidR="0083223A" w:rsidP="006B3CE9" w:rsidRDefault="0083223A" w14:paraId="63486A0F"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Décima Sesión Ordinaria</w:t>
            </w:r>
          </w:p>
        </w:tc>
        <w:tc>
          <w:tcPr>
            <w:tcW w:w="2258" w:type="dxa"/>
          </w:tcPr>
          <w:p w:rsidRPr="00996022" w:rsidR="0083223A" w:rsidP="006B3CE9" w:rsidRDefault="0083223A" w14:paraId="6C199D9C"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Décima Sesión Ordinaria</w:t>
            </w:r>
          </w:p>
        </w:tc>
        <w:tc>
          <w:tcPr>
            <w:tcW w:w="2259" w:type="dxa"/>
          </w:tcPr>
          <w:p w:rsidRPr="00996022" w:rsidR="0083223A" w:rsidP="006B3CE9" w:rsidRDefault="0083223A" w14:paraId="2DC0538C"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Décima Sesión Ordinaria</w:t>
            </w:r>
          </w:p>
        </w:tc>
        <w:tc>
          <w:tcPr>
            <w:tcW w:w="2259" w:type="dxa"/>
          </w:tcPr>
          <w:p w:rsidRPr="00996022" w:rsidR="0083223A" w:rsidP="006B3CE9" w:rsidRDefault="0083223A" w14:paraId="4651EEA9"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Si</w:t>
            </w:r>
          </w:p>
        </w:tc>
      </w:tr>
      <w:tr w:rsidRPr="00996022" w:rsidR="0083223A" w:rsidTr="00405782" w14:paraId="663A71D9" w14:textId="77777777">
        <w:tc>
          <w:tcPr>
            <w:tcW w:w="2258" w:type="dxa"/>
          </w:tcPr>
          <w:p w:rsidRPr="00996022" w:rsidR="0083223A" w:rsidP="006B3CE9" w:rsidRDefault="0083223A" w14:paraId="68B75A70"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Décima Primera Sesión Ordinaria</w:t>
            </w:r>
          </w:p>
        </w:tc>
        <w:tc>
          <w:tcPr>
            <w:tcW w:w="2258" w:type="dxa"/>
          </w:tcPr>
          <w:p w:rsidRPr="00996022" w:rsidR="0083223A" w:rsidP="006B3CE9" w:rsidRDefault="0083223A" w14:paraId="5D157AD0"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Décima Primera Sesión Ordinaria</w:t>
            </w:r>
          </w:p>
        </w:tc>
        <w:tc>
          <w:tcPr>
            <w:tcW w:w="2259" w:type="dxa"/>
          </w:tcPr>
          <w:p w:rsidRPr="00996022" w:rsidR="0083223A" w:rsidP="006B3CE9" w:rsidRDefault="0083223A" w14:paraId="1C156EA2"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Décima Primera Sesión Ordinaria</w:t>
            </w:r>
          </w:p>
        </w:tc>
        <w:tc>
          <w:tcPr>
            <w:tcW w:w="2259" w:type="dxa"/>
          </w:tcPr>
          <w:p w:rsidRPr="00996022" w:rsidR="0083223A" w:rsidP="006B3CE9" w:rsidRDefault="0083223A" w14:paraId="7D41F3FF"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Si</w:t>
            </w:r>
          </w:p>
        </w:tc>
      </w:tr>
      <w:tr w:rsidRPr="00996022" w:rsidR="0083223A" w:rsidTr="00405782" w14:paraId="3855130A" w14:textId="77777777">
        <w:tc>
          <w:tcPr>
            <w:tcW w:w="2258" w:type="dxa"/>
          </w:tcPr>
          <w:p w:rsidRPr="00996022" w:rsidR="0083223A" w:rsidP="006B3CE9" w:rsidRDefault="0083223A" w14:paraId="6B2E878B"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Décima Segunda Sesión Ordinaria</w:t>
            </w:r>
          </w:p>
        </w:tc>
        <w:tc>
          <w:tcPr>
            <w:tcW w:w="2258" w:type="dxa"/>
          </w:tcPr>
          <w:p w:rsidRPr="00996022" w:rsidR="0083223A" w:rsidP="006B3CE9" w:rsidRDefault="0083223A" w14:paraId="7312C70B"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Décima Segunda Sesión Ordinaria</w:t>
            </w:r>
          </w:p>
        </w:tc>
        <w:tc>
          <w:tcPr>
            <w:tcW w:w="2259" w:type="dxa"/>
          </w:tcPr>
          <w:p w:rsidRPr="00996022" w:rsidR="0083223A" w:rsidP="006B3CE9" w:rsidRDefault="0083223A" w14:paraId="326AF266"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Décima Segunda Sesión Ordinaria</w:t>
            </w:r>
          </w:p>
        </w:tc>
        <w:tc>
          <w:tcPr>
            <w:tcW w:w="2259" w:type="dxa"/>
          </w:tcPr>
          <w:p w:rsidRPr="00996022" w:rsidR="0083223A" w:rsidP="006B3CE9" w:rsidRDefault="0083223A" w14:paraId="4BE20134"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Si</w:t>
            </w:r>
          </w:p>
        </w:tc>
      </w:tr>
      <w:tr w:rsidRPr="00996022" w:rsidR="0083223A" w:rsidTr="00405782" w14:paraId="6DB44283" w14:textId="77777777">
        <w:tc>
          <w:tcPr>
            <w:tcW w:w="2258" w:type="dxa"/>
          </w:tcPr>
          <w:p w:rsidRPr="00996022" w:rsidR="0083223A" w:rsidP="006B3CE9" w:rsidRDefault="0083223A" w14:paraId="32C836BB"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Décima Tercera Sesión Ordinaria</w:t>
            </w:r>
          </w:p>
        </w:tc>
        <w:tc>
          <w:tcPr>
            <w:tcW w:w="2258" w:type="dxa"/>
          </w:tcPr>
          <w:p w:rsidRPr="00996022" w:rsidR="0083223A" w:rsidP="006B3CE9" w:rsidRDefault="0083223A" w14:paraId="45E88471" w14:textId="2F956A88">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 remite información</w:t>
            </w:r>
          </w:p>
        </w:tc>
        <w:tc>
          <w:tcPr>
            <w:tcW w:w="2259" w:type="dxa"/>
          </w:tcPr>
          <w:p w:rsidRPr="00996022" w:rsidR="0083223A" w:rsidP="006B3CE9" w:rsidRDefault="0083223A" w14:paraId="042DBB18" w14:textId="77777777">
            <w:pPr>
              <w:spacing w:line="360" w:lineRule="auto"/>
              <w:jc w:val="both"/>
              <w:rPr>
                <w:rFonts w:ascii="Palatino Linotype" w:hAnsi="Palatino Linotype" w:eastAsia="Batang" w:cs="Tahoma"/>
                <w:bCs/>
                <w:sz w:val="20"/>
                <w:szCs w:val="20"/>
              </w:rPr>
            </w:pPr>
          </w:p>
        </w:tc>
        <w:tc>
          <w:tcPr>
            <w:tcW w:w="2259" w:type="dxa"/>
          </w:tcPr>
          <w:p w:rsidRPr="00996022" w:rsidR="0083223A" w:rsidP="006B3CE9" w:rsidRDefault="0083223A" w14:paraId="696F4B9A"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w:t>
            </w:r>
          </w:p>
        </w:tc>
      </w:tr>
      <w:tr w:rsidRPr="00996022" w:rsidR="00734CA7" w:rsidTr="00405782" w14:paraId="08ECD769" w14:textId="77777777">
        <w:tc>
          <w:tcPr>
            <w:tcW w:w="2258" w:type="dxa"/>
          </w:tcPr>
          <w:p w:rsidRPr="00996022" w:rsidR="00734CA7" w:rsidP="006B3CE9" w:rsidRDefault="00734CA7" w14:paraId="4A161EE0" w14:textId="72C53582">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Décima Cuarta Sesión Ordinaria</w:t>
            </w:r>
          </w:p>
        </w:tc>
        <w:tc>
          <w:tcPr>
            <w:tcW w:w="2258" w:type="dxa"/>
          </w:tcPr>
          <w:p w:rsidRPr="00996022" w:rsidR="00734CA7" w:rsidP="006B3CE9" w:rsidRDefault="00734CA7" w14:paraId="4DAB448D" w14:textId="7524D931">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 remite información</w:t>
            </w:r>
          </w:p>
        </w:tc>
        <w:tc>
          <w:tcPr>
            <w:tcW w:w="2259" w:type="dxa"/>
          </w:tcPr>
          <w:p w:rsidRPr="00996022" w:rsidR="00734CA7" w:rsidP="006B3CE9" w:rsidRDefault="00734CA7" w14:paraId="3E71B282" w14:textId="77777777">
            <w:pPr>
              <w:spacing w:line="360" w:lineRule="auto"/>
              <w:jc w:val="both"/>
              <w:rPr>
                <w:rFonts w:ascii="Palatino Linotype" w:hAnsi="Palatino Linotype" w:eastAsia="Batang" w:cs="Tahoma"/>
                <w:bCs/>
                <w:sz w:val="20"/>
                <w:szCs w:val="20"/>
              </w:rPr>
            </w:pPr>
          </w:p>
        </w:tc>
        <w:tc>
          <w:tcPr>
            <w:tcW w:w="2259" w:type="dxa"/>
          </w:tcPr>
          <w:p w:rsidRPr="00996022" w:rsidR="00734CA7" w:rsidP="006B3CE9" w:rsidRDefault="00734CA7" w14:paraId="2ADA0489" w14:textId="21AD2690">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w:t>
            </w:r>
          </w:p>
        </w:tc>
      </w:tr>
      <w:tr w:rsidRPr="00996022" w:rsidR="00734CA7" w:rsidTr="00405782" w14:paraId="5FA0CA85" w14:textId="77777777">
        <w:tc>
          <w:tcPr>
            <w:tcW w:w="2258" w:type="dxa"/>
          </w:tcPr>
          <w:p w:rsidRPr="00996022" w:rsidR="00734CA7" w:rsidP="006B3CE9" w:rsidRDefault="00734CA7" w14:paraId="4EE9CF41" w14:textId="3B6A7976">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Décima Quinta Sesión Ordinaria</w:t>
            </w:r>
          </w:p>
        </w:tc>
        <w:tc>
          <w:tcPr>
            <w:tcW w:w="2258" w:type="dxa"/>
          </w:tcPr>
          <w:p w:rsidRPr="00996022" w:rsidR="00734CA7" w:rsidP="006B3CE9" w:rsidRDefault="00734CA7" w14:paraId="7AC0DA42" w14:textId="2E20ECEF">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 remite información</w:t>
            </w:r>
          </w:p>
        </w:tc>
        <w:tc>
          <w:tcPr>
            <w:tcW w:w="2259" w:type="dxa"/>
          </w:tcPr>
          <w:p w:rsidRPr="00996022" w:rsidR="00734CA7" w:rsidP="006B3CE9" w:rsidRDefault="00734CA7" w14:paraId="53821A86" w14:textId="77777777">
            <w:pPr>
              <w:spacing w:line="360" w:lineRule="auto"/>
              <w:jc w:val="both"/>
              <w:rPr>
                <w:rFonts w:ascii="Palatino Linotype" w:hAnsi="Palatino Linotype" w:eastAsia="Batang" w:cs="Tahoma"/>
                <w:bCs/>
                <w:sz w:val="20"/>
                <w:szCs w:val="20"/>
              </w:rPr>
            </w:pPr>
          </w:p>
        </w:tc>
        <w:tc>
          <w:tcPr>
            <w:tcW w:w="2259" w:type="dxa"/>
          </w:tcPr>
          <w:p w:rsidRPr="00996022" w:rsidR="00734CA7" w:rsidP="006B3CE9" w:rsidRDefault="00734CA7" w14:paraId="41406CF5" w14:textId="402E5D13">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w:t>
            </w:r>
          </w:p>
        </w:tc>
      </w:tr>
      <w:tr w:rsidRPr="00996022" w:rsidR="00734CA7" w:rsidTr="00405782" w14:paraId="02E7032B" w14:textId="77777777">
        <w:tc>
          <w:tcPr>
            <w:tcW w:w="2258" w:type="dxa"/>
          </w:tcPr>
          <w:p w:rsidRPr="00996022" w:rsidR="00734CA7" w:rsidP="006B3CE9" w:rsidRDefault="00734CA7" w14:paraId="7C2C10E1" w14:textId="4A7FEA0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Décima Sexta Sesión Ordinaria</w:t>
            </w:r>
          </w:p>
        </w:tc>
        <w:tc>
          <w:tcPr>
            <w:tcW w:w="2258" w:type="dxa"/>
          </w:tcPr>
          <w:p w:rsidRPr="00996022" w:rsidR="00734CA7" w:rsidP="006B3CE9" w:rsidRDefault="00734CA7" w14:paraId="41908F5C" w14:textId="43AFB858">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 remite información</w:t>
            </w:r>
          </w:p>
        </w:tc>
        <w:tc>
          <w:tcPr>
            <w:tcW w:w="2259" w:type="dxa"/>
          </w:tcPr>
          <w:p w:rsidRPr="00996022" w:rsidR="00734CA7" w:rsidP="006B3CE9" w:rsidRDefault="00734CA7" w14:paraId="61D88D91" w14:textId="77777777">
            <w:pPr>
              <w:spacing w:line="360" w:lineRule="auto"/>
              <w:jc w:val="both"/>
              <w:rPr>
                <w:rFonts w:ascii="Palatino Linotype" w:hAnsi="Palatino Linotype" w:eastAsia="Batang" w:cs="Tahoma"/>
                <w:bCs/>
                <w:sz w:val="20"/>
                <w:szCs w:val="20"/>
              </w:rPr>
            </w:pPr>
          </w:p>
        </w:tc>
        <w:tc>
          <w:tcPr>
            <w:tcW w:w="2259" w:type="dxa"/>
          </w:tcPr>
          <w:p w:rsidRPr="00996022" w:rsidR="00734CA7" w:rsidP="006B3CE9" w:rsidRDefault="00734CA7" w14:paraId="4BBBE903" w14:textId="473FF2F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w:t>
            </w:r>
          </w:p>
        </w:tc>
      </w:tr>
      <w:tr w:rsidRPr="00996022" w:rsidR="00734CA7" w:rsidTr="00405782" w14:paraId="6090C4C7" w14:textId="77777777">
        <w:tc>
          <w:tcPr>
            <w:tcW w:w="2258" w:type="dxa"/>
          </w:tcPr>
          <w:p w:rsidRPr="00996022" w:rsidR="00734CA7" w:rsidP="006B3CE9" w:rsidRDefault="00734CA7" w14:paraId="0154729E" w14:textId="023338FD">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Décima Séptima Sesión Ordinaria</w:t>
            </w:r>
          </w:p>
        </w:tc>
        <w:tc>
          <w:tcPr>
            <w:tcW w:w="2258" w:type="dxa"/>
          </w:tcPr>
          <w:p w:rsidRPr="00996022" w:rsidR="00734CA7" w:rsidP="006B3CE9" w:rsidRDefault="00734CA7" w14:paraId="1FBDCD59" w14:textId="1A20645E">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 remite información</w:t>
            </w:r>
          </w:p>
        </w:tc>
        <w:tc>
          <w:tcPr>
            <w:tcW w:w="2259" w:type="dxa"/>
          </w:tcPr>
          <w:p w:rsidRPr="00996022" w:rsidR="00734CA7" w:rsidP="006B3CE9" w:rsidRDefault="00734CA7" w14:paraId="4F7BA0C8" w14:textId="77777777">
            <w:pPr>
              <w:spacing w:line="360" w:lineRule="auto"/>
              <w:jc w:val="both"/>
              <w:rPr>
                <w:rFonts w:ascii="Palatino Linotype" w:hAnsi="Palatino Linotype" w:eastAsia="Batang" w:cs="Tahoma"/>
                <w:bCs/>
                <w:sz w:val="20"/>
                <w:szCs w:val="20"/>
              </w:rPr>
            </w:pPr>
          </w:p>
        </w:tc>
        <w:tc>
          <w:tcPr>
            <w:tcW w:w="2259" w:type="dxa"/>
          </w:tcPr>
          <w:p w:rsidRPr="00996022" w:rsidR="00734CA7" w:rsidP="006B3CE9" w:rsidRDefault="00734CA7" w14:paraId="54D3E8A4" w14:textId="67B71B39">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w:t>
            </w:r>
          </w:p>
        </w:tc>
      </w:tr>
      <w:tr w:rsidRPr="00996022" w:rsidR="0083223A" w:rsidTr="00405782" w14:paraId="3B82D1F4" w14:textId="77777777">
        <w:tc>
          <w:tcPr>
            <w:tcW w:w="2258" w:type="dxa"/>
          </w:tcPr>
          <w:p w:rsidRPr="00996022" w:rsidR="0083223A" w:rsidP="006B3CE9" w:rsidRDefault="0083223A" w14:paraId="37688730"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Primera Sesión Extraordinaria</w:t>
            </w:r>
          </w:p>
        </w:tc>
        <w:tc>
          <w:tcPr>
            <w:tcW w:w="2258" w:type="dxa"/>
          </w:tcPr>
          <w:p w:rsidRPr="00996022" w:rsidR="0083223A" w:rsidP="006B3CE9" w:rsidRDefault="0083223A" w14:paraId="40170FFC"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Primera Sesión Extraordinaria</w:t>
            </w:r>
          </w:p>
        </w:tc>
        <w:tc>
          <w:tcPr>
            <w:tcW w:w="2259" w:type="dxa"/>
          </w:tcPr>
          <w:p w:rsidRPr="00996022" w:rsidR="0083223A" w:rsidP="006B3CE9" w:rsidRDefault="0083223A" w14:paraId="4FCCFE54"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Primera Sesión Extraordinaria</w:t>
            </w:r>
          </w:p>
        </w:tc>
        <w:tc>
          <w:tcPr>
            <w:tcW w:w="2259" w:type="dxa"/>
          </w:tcPr>
          <w:p w:rsidRPr="00996022" w:rsidR="0083223A" w:rsidP="006B3CE9" w:rsidRDefault="0083223A" w14:paraId="0645B6CF"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Si</w:t>
            </w:r>
          </w:p>
        </w:tc>
      </w:tr>
      <w:tr w:rsidRPr="00996022" w:rsidR="0083223A" w:rsidTr="00405782" w14:paraId="108F4810" w14:textId="77777777">
        <w:tc>
          <w:tcPr>
            <w:tcW w:w="2258" w:type="dxa"/>
          </w:tcPr>
          <w:p w:rsidRPr="00996022" w:rsidR="0083223A" w:rsidP="006B3CE9" w:rsidRDefault="0083223A" w14:paraId="24BD64AB"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Segunda Sesión Extraordinaria</w:t>
            </w:r>
          </w:p>
        </w:tc>
        <w:tc>
          <w:tcPr>
            <w:tcW w:w="2258" w:type="dxa"/>
          </w:tcPr>
          <w:p w:rsidRPr="00996022" w:rsidR="0083223A" w:rsidP="006B3CE9" w:rsidRDefault="0083223A" w14:paraId="10CBC499"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 remite información</w:t>
            </w:r>
          </w:p>
        </w:tc>
        <w:tc>
          <w:tcPr>
            <w:tcW w:w="2259" w:type="dxa"/>
          </w:tcPr>
          <w:p w:rsidRPr="00996022" w:rsidR="0083223A" w:rsidP="006B3CE9" w:rsidRDefault="0083223A" w14:paraId="7441D834" w14:textId="77777777">
            <w:pPr>
              <w:spacing w:line="360" w:lineRule="auto"/>
              <w:jc w:val="both"/>
              <w:rPr>
                <w:rFonts w:ascii="Palatino Linotype" w:hAnsi="Palatino Linotype" w:eastAsia="Batang" w:cs="Tahoma"/>
                <w:bCs/>
                <w:sz w:val="20"/>
                <w:szCs w:val="20"/>
              </w:rPr>
            </w:pPr>
          </w:p>
        </w:tc>
        <w:tc>
          <w:tcPr>
            <w:tcW w:w="2259" w:type="dxa"/>
          </w:tcPr>
          <w:p w:rsidRPr="00996022" w:rsidR="0083223A" w:rsidP="006B3CE9" w:rsidRDefault="0083223A" w14:paraId="1D102CB1"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No</w:t>
            </w:r>
          </w:p>
        </w:tc>
      </w:tr>
      <w:tr w:rsidRPr="00996022" w:rsidR="0083223A" w:rsidTr="00405782" w14:paraId="7328A767" w14:textId="77777777">
        <w:tc>
          <w:tcPr>
            <w:tcW w:w="2258" w:type="dxa"/>
          </w:tcPr>
          <w:p w:rsidRPr="00996022" w:rsidR="0083223A" w:rsidP="006B3CE9" w:rsidRDefault="0083223A" w14:paraId="63CC4568"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Tercera Sesión Extraordinaria</w:t>
            </w:r>
          </w:p>
        </w:tc>
        <w:tc>
          <w:tcPr>
            <w:tcW w:w="2258" w:type="dxa"/>
          </w:tcPr>
          <w:p w:rsidRPr="00996022" w:rsidR="0083223A" w:rsidP="006B3CE9" w:rsidRDefault="0083223A" w14:paraId="2E8F9E71"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Tercera Sesión Extraordinaria partes 1,2,3,4,5 y 6</w:t>
            </w:r>
          </w:p>
        </w:tc>
        <w:tc>
          <w:tcPr>
            <w:tcW w:w="2259" w:type="dxa"/>
          </w:tcPr>
          <w:p w:rsidRPr="00996022" w:rsidR="0083223A" w:rsidP="006B3CE9" w:rsidRDefault="0083223A" w14:paraId="56BE31F6"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Tercera Sesión Extraordinaria</w:t>
            </w:r>
          </w:p>
        </w:tc>
        <w:tc>
          <w:tcPr>
            <w:tcW w:w="2259" w:type="dxa"/>
          </w:tcPr>
          <w:p w:rsidRPr="00996022" w:rsidR="0083223A" w:rsidP="006B3CE9" w:rsidRDefault="0083223A" w14:paraId="598F8D32"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Si</w:t>
            </w:r>
          </w:p>
        </w:tc>
      </w:tr>
      <w:tr w:rsidRPr="00996022" w:rsidR="0083223A" w:rsidTr="00405782" w14:paraId="1517CE0D" w14:textId="77777777">
        <w:tc>
          <w:tcPr>
            <w:tcW w:w="2258" w:type="dxa"/>
          </w:tcPr>
          <w:p w:rsidRPr="00996022" w:rsidR="0083223A" w:rsidP="006B3CE9" w:rsidRDefault="0083223A" w14:paraId="79AB1E5D"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Sesión de Instalación</w:t>
            </w:r>
          </w:p>
        </w:tc>
        <w:tc>
          <w:tcPr>
            <w:tcW w:w="2258" w:type="dxa"/>
          </w:tcPr>
          <w:p w:rsidRPr="00996022" w:rsidR="0083223A" w:rsidP="006B3CE9" w:rsidRDefault="0083223A" w14:paraId="34B8D10B"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Sesión de Instalación 1ª. y 2ª. partes</w:t>
            </w:r>
          </w:p>
        </w:tc>
        <w:tc>
          <w:tcPr>
            <w:tcW w:w="2259" w:type="dxa"/>
          </w:tcPr>
          <w:p w:rsidRPr="00996022" w:rsidR="0083223A" w:rsidP="006B3CE9" w:rsidRDefault="0083223A" w14:paraId="31386532"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Sesión de Instalación 1ª. y 2ª. partes</w:t>
            </w:r>
          </w:p>
        </w:tc>
        <w:tc>
          <w:tcPr>
            <w:tcW w:w="2259" w:type="dxa"/>
          </w:tcPr>
          <w:p w:rsidRPr="00996022" w:rsidR="0083223A" w:rsidP="006B3CE9" w:rsidRDefault="0083223A" w14:paraId="5B8EEC9B" w14:textId="77777777">
            <w:pPr>
              <w:spacing w:line="360" w:lineRule="auto"/>
              <w:jc w:val="both"/>
              <w:rPr>
                <w:rFonts w:ascii="Palatino Linotype" w:hAnsi="Palatino Linotype" w:eastAsia="Batang" w:cs="Tahoma"/>
                <w:bCs/>
                <w:sz w:val="20"/>
                <w:szCs w:val="20"/>
              </w:rPr>
            </w:pPr>
            <w:r w:rsidRPr="00996022">
              <w:rPr>
                <w:rFonts w:ascii="Palatino Linotype" w:hAnsi="Palatino Linotype" w:eastAsia="Batang" w:cs="Tahoma"/>
                <w:bCs/>
                <w:sz w:val="20"/>
                <w:szCs w:val="20"/>
              </w:rPr>
              <w:t>Si</w:t>
            </w:r>
          </w:p>
        </w:tc>
      </w:tr>
    </w:tbl>
    <w:p w:rsidRPr="00996022" w:rsidR="0083223A" w:rsidP="006B3CE9" w:rsidRDefault="0083223A" w14:paraId="4D489719" w14:textId="77777777">
      <w:pPr>
        <w:spacing w:line="360" w:lineRule="auto"/>
        <w:jc w:val="both"/>
        <w:rPr>
          <w:rFonts w:ascii="Palatino Linotype" w:hAnsi="Palatino Linotype" w:eastAsia="Batang" w:cs="Tahoma"/>
          <w:bCs/>
          <w:sz w:val="22"/>
          <w:szCs w:val="22"/>
          <w:lang w:val="es-ES"/>
        </w:rPr>
      </w:pPr>
    </w:p>
    <w:p w:rsidRPr="00996022" w:rsidR="005C44DD" w:rsidP="006B3CE9" w:rsidRDefault="005C44DD" w14:paraId="19C5EC34" w14:textId="77777777">
      <w:pPr>
        <w:spacing w:line="360" w:lineRule="auto"/>
        <w:jc w:val="both"/>
        <w:rPr>
          <w:rFonts w:ascii="Palatino Linotype" w:hAnsi="Palatino Linotype" w:cs="Tahoma"/>
          <w:sz w:val="22"/>
          <w:szCs w:val="22"/>
          <w:lang w:val="es-ES"/>
        </w:rPr>
      </w:pPr>
      <w:r w:rsidRPr="00996022">
        <w:rPr>
          <w:rFonts w:ascii="Palatino Linotype" w:hAnsi="Palatino Linotype" w:cs="Tahoma"/>
          <w:sz w:val="22"/>
          <w:szCs w:val="22"/>
          <w:lang w:val="es-ES"/>
        </w:rPr>
        <w:t xml:space="preserve">En ese orden de ideas,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w:t>
      </w:r>
      <w:r w:rsidRPr="00996022">
        <w:rPr>
          <w:rFonts w:ascii="Palatino Linotype" w:hAnsi="Palatino Linotype" w:cs="Tahoma"/>
          <w:b/>
          <w:sz w:val="22"/>
          <w:szCs w:val="22"/>
          <w:lang w:val="es-ES"/>
        </w:rPr>
        <w:t>la fuente, el lugar y la forma</w:t>
      </w:r>
      <w:r w:rsidRPr="00996022">
        <w:rPr>
          <w:rFonts w:ascii="Palatino Linotype" w:hAnsi="Palatino Linotype" w:cs="Tahoma"/>
          <w:sz w:val="22"/>
          <w:szCs w:val="22"/>
          <w:lang w:val="es-ES"/>
        </w:rPr>
        <w:t xml:space="preserve"> en que se puede obtener la información.</w:t>
      </w:r>
    </w:p>
    <w:p w:rsidRPr="00996022" w:rsidR="005C44DD" w:rsidP="006B3CE9" w:rsidRDefault="005C44DD" w14:paraId="59033558" w14:textId="77777777">
      <w:pPr>
        <w:spacing w:line="360" w:lineRule="auto"/>
        <w:jc w:val="both"/>
        <w:rPr>
          <w:rFonts w:ascii="Palatino Linotype" w:hAnsi="Palatino Linotype" w:cs="Tahoma"/>
          <w:sz w:val="22"/>
          <w:szCs w:val="22"/>
          <w:lang w:val="es-ES"/>
        </w:rPr>
      </w:pPr>
    </w:p>
    <w:p w:rsidRPr="00996022" w:rsidR="005C44DD" w:rsidP="006B3CE9" w:rsidRDefault="005C44DD" w14:paraId="7BB9517D" w14:textId="6478EFE2">
      <w:pPr>
        <w:spacing w:line="360" w:lineRule="auto"/>
        <w:jc w:val="both"/>
        <w:rPr>
          <w:rFonts w:ascii="Palatino Linotype" w:hAnsi="Palatino Linotype" w:cs="Tahoma"/>
          <w:bCs/>
          <w:sz w:val="22"/>
          <w:szCs w:val="22"/>
          <w:lang w:eastAsia="es-ES"/>
        </w:rPr>
      </w:pPr>
      <w:r w:rsidRPr="00996022">
        <w:rPr>
          <w:rFonts w:ascii="Palatino Linotype" w:hAnsi="Palatino Linotype" w:cs="Tahoma"/>
          <w:bCs/>
          <w:sz w:val="22"/>
          <w:szCs w:val="22"/>
          <w:lang w:eastAsia="es-ES"/>
        </w:rPr>
        <w:t xml:space="preserve">Conforme a lo anterior, se logra vislumbrar que la página aludida por el Sujeto Obligado, contiene parte de la información solicitada, por lo tanto, se advierte que el Ayuntamiento, proporcionó </w:t>
      </w:r>
      <w:r w:rsidRPr="00996022">
        <w:rPr>
          <w:rFonts w:ascii="Palatino Linotype" w:hAnsi="Palatino Linotype" w:cs="Tahoma"/>
          <w:b/>
          <w:sz w:val="22"/>
          <w:szCs w:val="22"/>
          <w:lang w:eastAsia="es-ES"/>
        </w:rPr>
        <w:t>la fuente, el lugar y la forma</w:t>
      </w:r>
      <w:r w:rsidRPr="00996022">
        <w:rPr>
          <w:rFonts w:ascii="Palatino Linotype" w:hAnsi="Palatino Linotype" w:cs="Tahoma"/>
          <w:bCs/>
          <w:sz w:val="22"/>
          <w:szCs w:val="22"/>
          <w:lang w:eastAsia="es-ES"/>
        </w:rPr>
        <w:t xml:space="preserve"> para obtener parte de las Actas solicitadas; sin embargo</w:t>
      </w:r>
      <w:r w:rsidRPr="00996022" w:rsidR="003C5022">
        <w:rPr>
          <w:rFonts w:ascii="Palatino Linotype" w:hAnsi="Palatino Linotype" w:cs="Tahoma"/>
          <w:bCs/>
          <w:sz w:val="22"/>
          <w:szCs w:val="22"/>
          <w:lang w:eastAsia="es-ES"/>
        </w:rPr>
        <w:t>,</w:t>
      </w:r>
      <w:r w:rsidRPr="00996022">
        <w:rPr>
          <w:rFonts w:ascii="Palatino Linotype" w:hAnsi="Palatino Linotype" w:cs="Tahoma"/>
          <w:bCs/>
          <w:sz w:val="22"/>
          <w:szCs w:val="22"/>
          <w:lang w:eastAsia="es-ES"/>
        </w:rPr>
        <w:t xml:space="preserve"> omitió </w:t>
      </w:r>
      <w:r w:rsidRPr="00996022" w:rsidR="003C5022">
        <w:rPr>
          <w:rFonts w:ascii="Palatino Linotype" w:hAnsi="Palatino Linotype" w:cs="Tahoma"/>
          <w:bCs/>
          <w:sz w:val="22"/>
          <w:szCs w:val="22"/>
          <w:lang w:eastAsia="es-ES"/>
        </w:rPr>
        <w:t>proporcionar las Actas de la Primera, Quinta, Sexta, Séptima, Octava, Décima Tercera, Décima Cuarta, Décima Quinta, Décima Sexta y Décima Séptima Sesión Ordinaria; así como, la Segunda Extraordinaria.</w:t>
      </w:r>
    </w:p>
    <w:p w:rsidRPr="00996022" w:rsidR="00C56888" w:rsidP="006B3CE9" w:rsidRDefault="00C56888" w14:paraId="063C2149" w14:textId="6B22627C">
      <w:pPr>
        <w:spacing w:line="360" w:lineRule="auto"/>
        <w:jc w:val="both"/>
        <w:rPr>
          <w:rFonts w:ascii="Palatino Linotype" w:hAnsi="Palatino Linotype" w:eastAsia="Calibri" w:cs="Tahoma"/>
          <w:bCs/>
          <w:sz w:val="22"/>
          <w:szCs w:val="22"/>
          <w:lang w:val="es-ES" w:eastAsia="en-US"/>
        </w:rPr>
      </w:pPr>
    </w:p>
    <w:p w:rsidRPr="00996022" w:rsidR="003C5022" w:rsidP="006B3CE9" w:rsidRDefault="003C5022" w14:paraId="37ACBD35" w14:textId="3E43A0A8">
      <w:pPr>
        <w:spacing w:line="360" w:lineRule="auto"/>
        <w:jc w:val="both"/>
        <w:rPr>
          <w:rFonts w:ascii="Palatino Linotype" w:hAnsi="Palatino Linotype" w:cs="Tahoma"/>
          <w:b/>
          <w:bCs/>
          <w:sz w:val="22"/>
          <w:szCs w:val="22"/>
          <w:lang w:val="es-ES"/>
        </w:rPr>
      </w:pPr>
      <w:r w:rsidRPr="00996022">
        <w:rPr>
          <w:rFonts w:ascii="Palatino Linotype" w:hAnsi="Palatino Linotype" w:cs="Tahoma"/>
          <w:sz w:val="22"/>
          <w:szCs w:val="22"/>
          <w:lang w:val="es-ES"/>
        </w:rPr>
        <w:t xml:space="preserve">Conforme a lo anterior, se logra desprender que, si bien el Ayuntamiento de </w:t>
      </w:r>
      <w:r w:rsidRPr="00996022" w:rsidR="000E430C">
        <w:rPr>
          <w:rFonts w:ascii="Palatino Linotype" w:hAnsi="Palatino Linotype" w:cs="Tahoma"/>
          <w:sz w:val="22"/>
          <w:szCs w:val="22"/>
          <w:lang w:val="es-ES"/>
        </w:rPr>
        <w:t>Tenancingo</w:t>
      </w:r>
      <w:r w:rsidRPr="00996022">
        <w:rPr>
          <w:rFonts w:ascii="Palatino Linotype" w:hAnsi="Palatino Linotype" w:cs="Tahoma"/>
          <w:sz w:val="22"/>
          <w:szCs w:val="22"/>
          <w:lang w:val="es-ES"/>
        </w:rPr>
        <w:t xml:space="preserve"> proporcionó parte de lo solicitado, omitió proporcionar las Actas de Cabildo previamente señaladas; por lo tanto, el Sujeto Obligado entregó la información de manera incompleta, lo cual da como resultado que el agravio sea </w:t>
      </w:r>
      <w:r w:rsidRPr="00996022">
        <w:rPr>
          <w:rFonts w:ascii="Palatino Linotype" w:hAnsi="Palatino Linotype" w:cs="Tahoma"/>
          <w:b/>
          <w:bCs/>
          <w:sz w:val="22"/>
          <w:szCs w:val="22"/>
          <w:lang w:val="es-ES"/>
        </w:rPr>
        <w:t>PARCIALMENTE FUNDADO.</w:t>
      </w:r>
    </w:p>
    <w:p w:rsidRPr="00996022" w:rsidR="005C44DD" w:rsidP="006B3CE9" w:rsidRDefault="005C44DD" w14:paraId="0119CCCA" w14:textId="55D20D11">
      <w:pPr>
        <w:spacing w:line="360" w:lineRule="auto"/>
        <w:jc w:val="both"/>
        <w:rPr>
          <w:rFonts w:ascii="Palatino Linotype" w:hAnsi="Palatino Linotype" w:eastAsia="Calibri" w:cs="Tahoma"/>
          <w:bCs/>
          <w:sz w:val="22"/>
          <w:szCs w:val="22"/>
          <w:lang w:val="es-ES" w:eastAsia="en-US"/>
        </w:rPr>
      </w:pPr>
    </w:p>
    <w:p w:rsidRPr="00996022" w:rsidR="003C5022" w:rsidP="006B3CE9" w:rsidRDefault="003C5022" w14:paraId="51EC5778" w14:textId="0C848880">
      <w:pPr>
        <w:spacing w:line="360" w:lineRule="auto"/>
        <w:jc w:val="both"/>
        <w:rPr>
          <w:rFonts w:ascii="Palatino Linotype" w:hAnsi="Palatino Linotype" w:cs="Tahoma"/>
          <w:sz w:val="22"/>
          <w:szCs w:val="22"/>
          <w:lang w:val="es-ES"/>
        </w:rPr>
      </w:pPr>
      <w:r w:rsidRPr="00996022">
        <w:rPr>
          <w:rFonts w:ascii="Palatino Linotype" w:hAnsi="Palatino Linotype" w:cs="Tahoma"/>
          <w:sz w:val="22"/>
          <w:szCs w:val="22"/>
          <w:lang w:val="es-ES"/>
        </w:rPr>
        <w:t xml:space="preserve">Así, resulta procedente ordenar la entrega de la información faltante, para lo cual, el Sujeto Obligado deberá realizar una búsqueda exhaustiva y razonable, en términos del artículo 162, de la Ley de Transparencia y Acceso a la Información Pública del Estado de México y Municipios, en la Secretaría del Ayuntamiento, </w:t>
      </w:r>
      <w:r w:rsidRPr="00996022" w:rsidR="006B3CE9">
        <w:rPr>
          <w:rFonts w:ascii="Palatino Linotype" w:hAnsi="Palatino Linotype" w:cs="Tahoma"/>
          <w:sz w:val="22"/>
          <w:szCs w:val="22"/>
          <w:lang w:val="es-ES"/>
        </w:rPr>
        <w:t>con el fin de proporcionar las Actas de Sesiones de Cabildo, siguientes:</w:t>
      </w:r>
    </w:p>
    <w:p w:rsidRPr="00996022" w:rsidR="006B3CE9" w:rsidP="006B3CE9" w:rsidRDefault="006B3CE9" w14:paraId="537547EA" w14:textId="332786F3">
      <w:pPr>
        <w:spacing w:line="360" w:lineRule="auto"/>
        <w:jc w:val="both"/>
        <w:rPr>
          <w:rFonts w:ascii="Palatino Linotype" w:hAnsi="Palatino Linotype" w:cs="Tahoma"/>
          <w:sz w:val="22"/>
          <w:szCs w:val="22"/>
          <w:lang w:val="es-ES"/>
        </w:rPr>
      </w:pPr>
    </w:p>
    <w:p w:rsidRPr="00996022" w:rsidR="000E430C" w:rsidP="006B3CE9" w:rsidRDefault="000E430C" w14:paraId="0E70F126" w14:textId="77777777">
      <w:pPr>
        <w:spacing w:line="360" w:lineRule="auto"/>
        <w:jc w:val="both"/>
        <w:rPr>
          <w:rFonts w:ascii="Palatino Linotype" w:hAnsi="Palatino Linotype" w:cs="Tahoma"/>
          <w:sz w:val="22"/>
          <w:szCs w:val="22"/>
          <w:lang w:val="es-ES"/>
        </w:rPr>
      </w:pPr>
    </w:p>
    <w:p w:rsidRPr="00996022" w:rsidR="006B3CE9" w:rsidP="006B3CE9" w:rsidRDefault="006B3CE9" w14:paraId="64ED47A1" w14:textId="7DE1D44F">
      <w:pPr>
        <w:pStyle w:val="Prrafodelista"/>
        <w:numPr>
          <w:ilvl w:val="0"/>
          <w:numId w:val="45"/>
        </w:numPr>
        <w:spacing w:line="360" w:lineRule="auto"/>
        <w:jc w:val="both"/>
        <w:rPr>
          <w:rFonts w:ascii="Palatino Linotype" w:hAnsi="Palatino Linotype" w:cs="Tahoma"/>
          <w:bCs/>
          <w:szCs w:val="22"/>
          <w:lang w:eastAsia="es-ES"/>
        </w:rPr>
      </w:pPr>
      <w:r w:rsidRPr="00996022">
        <w:rPr>
          <w:rFonts w:ascii="Palatino Linotype" w:hAnsi="Palatino Linotype" w:cs="Tahoma"/>
          <w:bCs/>
          <w:szCs w:val="22"/>
          <w:lang w:eastAsia="es-ES"/>
        </w:rPr>
        <w:lastRenderedPageBreak/>
        <w:t xml:space="preserve">Primera, Quinta, Sexta, Séptima, Octava, Décima Tercera, Décima Cuarta, Décima Quinta, Décima Sexta y Décima Séptima Ordinaria, y </w:t>
      </w:r>
    </w:p>
    <w:p w:rsidRPr="00996022" w:rsidR="006B3CE9" w:rsidP="006B3CE9" w:rsidRDefault="006B3CE9" w14:paraId="5B9ADF52" w14:textId="77777777">
      <w:pPr>
        <w:pStyle w:val="Prrafodelista"/>
        <w:spacing w:line="360" w:lineRule="auto"/>
        <w:jc w:val="both"/>
        <w:rPr>
          <w:rFonts w:ascii="Palatino Linotype" w:hAnsi="Palatino Linotype" w:cs="Tahoma"/>
          <w:bCs/>
          <w:szCs w:val="22"/>
          <w:lang w:eastAsia="es-ES"/>
        </w:rPr>
      </w:pPr>
    </w:p>
    <w:p w:rsidRPr="00996022" w:rsidR="006B3CE9" w:rsidP="006B3CE9" w:rsidRDefault="006B3CE9" w14:paraId="4A496B4D" w14:textId="60BA44C6">
      <w:pPr>
        <w:pStyle w:val="Prrafodelista"/>
        <w:numPr>
          <w:ilvl w:val="0"/>
          <w:numId w:val="45"/>
        </w:numPr>
        <w:spacing w:line="360" w:lineRule="auto"/>
        <w:jc w:val="both"/>
        <w:rPr>
          <w:rFonts w:ascii="Palatino Linotype" w:hAnsi="Palatino Linotype" w:cs="Tahoma"/>
          <w:bCs/>
          <w:szCs w:val="22"/>
          <w:lang w:eastAsia="es-ES"/>
        </w:rPr>
      </w:pPr>
      <w:r w:rsidRPr="00996022">
        <w:rPr>
          <w:rFonts w:ascii="Palatino Linotype" w:hAnsi="Palatino Linotype" w:cs="Tahoma"/>
          <w:bCs/>
          <w:szCs w:val="22"/>
          <w:lang w:eastAsia="es-ES"/>
        </w:rPr>
        <w:t>Segunda Extraordinaria.</w:t>
      </w:r>
    </w:p>
    <w:p w:rsidRPr="00996022" w:rsidR="006B3CE9" w:rsidP="006B3CE9" w:rsidRDefault="006B3CE9" w14:paraId="2F7ED435" w14:textId="77777777">
      <w:pPr>
        <w:pStyle w:val="Prrafodelista"/>
        <w:spacing w:line="360" w:lineRule="auto"/>
        <w:jc w:val="both"/>
        <w:rPr>
          <w:rFonts w:ascii="Palatino Linotype" w:hAnsi="Palatino Linotype" w:cs="Tahoma"/>
          <w:szCs w:val="22"/>
          <w:lang w:val="es-ES"/>
        </w:rPr>
      </w:pPr>
    </w:p>
    <w:p w:rsidRPr="00996022" w:rsidR="006B3CE9" w:rsidP="006B3CE9" w:rsidRDefault="006B3CE9" w14:paraId="7FC8C895" w14:textId="73F7C7F7">
      <w:pPr>
        <w:spacing w:line="360" w:lineRule="auto"/>
        <w:jc w:val="both"/>
        <w:rPr>
          <w:rFonts w:ascii="Palatino Linotype" w:hAnsi="Palatino Linotype" w:cs="Tahoma"/>
          <w:bCs/>
          <w:iCs/>
          <w:sz w:val="22"/>
          <w:szCs w:val="22"/>
          <w:lang w:val="es-ES" w:eastAsia="es-ES"/>
        </w:rPr>
      </w:pPr>
      <w:r w:rsidRPr="00996022">
        <w:rPr>
          <w:rFonts w:ascii="Palatino Linotype" w:hAnsi="Palatino Linotype" w:cs="Tahoma"/>
          <w:bCs/>
          <w:iCs/>
          <w:sz w:val="22"/>
          <w:szCs w:val="22"/>
          <w:lang w:val="es-ES_tradnl" w:eastAsia="es-ES"/>
        </w:rPr>
        <w:t>No pasa desapercibido para este Instituto que las Actas, pudieran contener datos o información clasificada; a</w:t>
      </w:r>
      <w:r w:rsidRPr="00996022">
        <w:rPr>
          <w:rFonts w:ascii="Palatino Linotype" w:hAnsi="Palatino Linotype" w:cs="Tahoma"/>
          <w:bCs/>
          <w:iCs/>
          <w:sz w:val="22"/>
          <w:szCs w:val="22"/>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996022" w:rsidR="006B3CE9" w:rsidP="006B3CE9" w:rsidRDefault="006B3CE9" w14:paraId="54C3EFF8" w14:textId="77777777">
      <w:pPr>
        <w:spacing w:line="360" w:lineRule="auto"/>
        <w:jc w:val="both"/>
        <w:rPr>
          <w:rFonts w:ascii="Palatino Linotype" w:hAnsi="Palatino Linotype" w:cs="Tahoma"/>
          <w:bCs/>
          <w:iCs/>
          <w:sz w:val="22"/>
          <w:szCs w:val="22"/>
          <w:lang w:val="es-ES" w:eastAsia="es-ES"/>
        </w:rPr>
      </w:pPr>
    </w:p>
    <w:p w:rsidRPr="00996022" w:rsidR="006B3CE9" w:rsidP="006B3CE9" w:rsidRDefault="006B3CE9" w14:paraId="7BD9D009" w14:textId="77777777">
      <w:pPr>
        <w:spacing w:line="360" w:lineRule="auto"/>
        <w:jc w:val="both"/>
        <w:rPr>
          <w:rFonts w:ascii="Palatino Linotype" w:hAnsi="Palatino Linotype" w:cs="Tahoma"/>
          <w:bCs/>
          <w:iCs/>
          <w:sz w:val="22"/>
          <w:szCs w:val="22"/>
          <w:lang w:val="es-ES" w:eastAsia="es-ES"/>
        </w:rPr>
      </w:pPr>
      <w:r w:rsidRPr="00996022">
        <w:rPr>
          <w:rFonts w:ascii="Palatino Linotype" w:hAnsi="Palatino Linotype" w:cs="Tahoma"/>
          <w:bCs/>
          <w:iCs/>
          <w:sz w:val="22"/>
          <w:szCs w:val="22"/>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996022" w:rsidR="00424F0D" w:rsidP="006B3CE9" w:rsidRDefault="00424F0D" w14:paraId="6BEFFCB0" w14:textId="77777777">
      <w:pPr>
        <w:spacing w:line="360" w:lineRule="auto"/>
        <w:jc w:val="both"/>
        <w:rPr>
          <w:rFonts w:ascii="Palatino Linotype" w:hAnsi="Palatino Linotype" w:cs="Tahoma"/>
          <w:iCs/>
          <w:sz w:val="22"/>
          <w:szCs w:val="22"/>
          <w:lang w:eastAsia="es-ES"/>
        </w:rPr>
      </w:pPr>
    </w:p>
    <w:p w:rsidRPr="00996022" w:rsidR="00424F0D" w:rsidP="006B3CE9" w:rsidRDefault="00424F0D" w14:paraId="70BDDA61" w14:textId="77777777">
      <w:pPr>
        <w:spacing w:line="360" w:lineRule="auto"/>
        <w:contextualSpacing/>
        <w:jc w:val="both"/>
        <w:rPr>
          <w:rFonts w:ascii="Palatino Linotype" w:hAnsi="Palatino Linotype" w:cs="Tahoma"/>
          <w:b/>
          <w:sz w:val="22"/>
          <w:szCs w:val="22"/>
          <w:lang w:eastAsia="es-ES"/>
        </w:rPr>
      </w:pPr>
      <w:r w:rsidRPr="00996022">
        <w:rPr>
          <w:rFonts w:ascii="Palatino Linotype" w:hAnsi="Palatino Linotype" w:cs="Tahoma"/>
          <w:b/>
          <w:sz w:val="22"/>
          <w:szCs w:val="22"/>
          <w:lang w:eastAsia="es-ES"/>
        </w:rPr>
        <w:t xml:space="preserve">SEXTO. Decisión. </w:t>
      </w:r>
    </w:p>
    <w:p w:rsidRPr="00996022" w:rsidR="006D70E5" w:rsidP="006B3CE9" w:rsidRDefault="006D70E5" w14:paraId="3C380B0B" w14:textId="77777777">
      <w:pPr>
        <w:spacing w:line="360" w:lineRule="auto"/>
        <w:contextualSpacing/>
        <w:jc w:val="both"/>
        <w:rPr>
          <w:rFonts w:ascii="Palatino Linotype" w:hAnsi="Palatino Linotype" w:cs="Tahoma"/>
          <w:sz w:val="22"/>
          <w:szCs w:val="22"/>
          <w:lang w:eastAsia="es-ES"/>
        </w:rPr>
      </w:pPr>
    </w:p>
    <w:p w:rsidRPr="00996022" w:rsidR="00424F0D" w:rsidP="00E153E2" w:rsidRDefault="00424F0D" w14:paraId="0AF46BE7" w14:textId="23F070CA">
      <w:pPr>
        <w:spacing w:line="360" w:lineRule="auto"/>
        <w:jc w:val="both"/>
        <w:rPr>
          <w:rFonts w:ascii="Palatino Linotype" w:hAnsi="Palatino Linotype" w:cs="Tahoma"/>
          <w:bCs/>
          <w:iCs/>
          <w:sz w:val="22"/>
          <w:szCs w:val="22"/>
          <w:lang w:eastAsia="es-ES"/>
        </w:rPr>
      </w:pPr>
      <w:r w:rsidRPr="00996022">
        <w:rPr>
          <w:rFonts w:ascii="Palatino Linotype" w:hAnsi="Palatino Linotype" w:cs="Arial"/>
          <w:sz w:val="22"/>
          <w:szCs w:val="22"/>
          <w:lang w:eastAsia="es-ES"/>
        </w:rPr>
        <w:t xml:space="preserve">De acuerdo con lo expuesto y, </w:t>
      </w:r>
      <w:r w:rsidRPr="00996022">
        <w:rPr>
          <w:rFonts w:ascii="Palatino Linotype" w:hAnsi="Palatino Linotype" w:cs="Tahoma"/>
          <w:sz w:val="22"/>
          <w:szCs w:val="22"/>
          <w:lang w:eastAsia="es-ES"/>
        </w:rPr>
        <w:t xml:space="preserve">con fundamento en el artículo 186, fracción III, de la Ley de Transparencia y Acceso a la Información Pública del Estado de México y Municipios, este Instituto considera procedente </w:t>
      </w:r>
      <w:r w:rsidRPr="00996022">
        <w:rPr>
          <w:rFonts w:ascii="Palatino Linotype" w:hAnsi="Palatino Linotype" w:cs="Tahoma"/>
          <w:b/>
          <w:sz w:val="22"/>
          <w:szCs w:val="22"/>
          <w:lang w:eastAsia="es-ES"/>
        </w:rPr>
        <w:t xml:space="preserve">MODIFICAR </w:t>
      </w:r>
      <w:r w:rsidRPr="00996022">
        <w:rPr>
          <w:rFonts w:ascii="Palatino Linotype" w:hAnsi="Palatino Linotype" w:cs="Tahoma"/>
          <w:sz w:val="22"/>
          <w:szCs w:val="22"/>
          <w:lang w:eastAsia="es-ES"/>
        </w:rPr>
        <w:t xml:space="preserve">la respuesta del </w:t>
      </w:r>
      <w:r w:rsidRPr="00996022" w:rsidR="00AE26BE">
        <w:rPr>
          <w:rFonts w:ascii="Palatino Linotype" w:hAnsi="Palatino Linotype" w:cs="Tahoma"/>
          <w:sz w:val="22"/>
          <w:szCs w:val="22"/>
          <w:lang w:eastAsia="es-ES"/>
        </w:rPr>
        <w:t>Ayuntamiento de Tenancingo</w:t>
      </w:r>
      <w:r w:rsidRPr="00996022">
        <w:rPr>
          <w:rFonts w:ascii="Palatino Linotype" w:hAnsi="Palatino Linotype" w:cs="Tahoma"/>
          <w:b/>
          <w:bCs/>
          <w:sz w:val="22"/>
          <w:szCs w:val="22"/>
          <w:lang w:eastAsia="es-ES"/>
        </w:rPr>
        <w:t xml:space="preserve">, </w:t>
      </w:r>
      <w:r w:rsidRPr="00996022">
        <w:rPr>
          <w:rFonts w:ascii="Palatino Linotype" w:hAnsi="Palatino Linotype" w:cs="Tahoma"/>
          <w:sz w:val="22"/>
          <w:szCs w:val="22"/>
          <w:lang w:eastAsia="es-ES"/>
        </w:rPr>
        <w:t xml:space="preserve">a efecto de que, previa búsqueda exhaustiva y razonable en las unidades administrativas competentes, entre las cuales no podrá omitir a la </w:t>
      </w:r>
      <w:r w:rsidRPr="00996022" w:rsidR="00AE26BE">
        <w:rPr>
          <w:rFonts w:ascii="Palatino Linotype" w:hAnsi="Palatino Linotype" w:cs="Tahoma"/>
          <w:sz w:val="22"/>
          <w:szCs w:val="22"/>
          <w:lang w:eastAsia="es-ES"/>
        </w:rPr>
        <w:t>Secretaría del Ayuntamiento</w:t>
      </w:r>
      <w:r w:rsidRPr="00996022">
        <w:rPr>
          <w:rFonts w:ascii="Palatino Linotype" w:hAnsi="Palatino Linotype" w:cs="Tahoma"/>
          <w:sz w:val="22"/>
          <w:szCs w:val="22"/>
          <w:lang w:eastAsia="es-ES"/>
        </w:rPr>
        <w:t xml:space="preserve">, entregue </w:t>
      </w:r>
      <w:r w:rsidRPr="00996022">
        <w:rPr>
          <w:rFonts w:ascii="Palatino Linotype" w:hAnsi="Palatino Linotype" w:cs="Tahoma"/>
          <w:bCs/>
          <w:iCs/>
          <w:sz w:val="22"/>
          <w:szCs w:val="22"/>
          <w:lang w:eastAsia="es-ES"/>
        </w:rPr>
        <w:t xml:space="preserve">a través del Sistema de Acceso a la Información Mexiquense (SAIMEX), </w:t>
      </w:r>
      <w:r w:rsidRPr="00996022" w:rsidR="00E153E2">
        <w:rPr>
          <w:rFonts w:ascii="Palatino Linotype" w:hAnsi="Palatino Linotype" w:cs="Tahoma"/>
          <w:bCs/>
          <w:iCs/>
          <w:sz w:val="22"/>
          <w:szCs w:val="22"/>
          <w:lang w:eastAsia="es-ES"/>
        </w:rPr>
        <w:t xml:space="preserve">en su caso, en versión pública, las Actas de las Sesiones de Cabildo Ordinaras, </w:t>
      </w:r>
      <w:r w:rsidRPr="00996022" w:rsidR="00E153E2">
        <w:rPr>
          <w:rFonts w:ascii="Palatino Linotype" w:hAnsi="Palatino Linotype" w:cs="Tahoma"/>
          <w:bCs/>
          <w:sz w:val="22"/>
          <w:szCs w:val="22"/>
          <w:lang w:eastAsia="es-ES"/>
        </w:rPr>
        <w:t xml:space="preserve">Primera, Quinta, Sexta, Séptima, </w:t>
      </w:r>
      <w:r w:rsidRPr="00996022" w:rsidR="00E153E2">
        <w:rPr>
          <w:rFonts w:ascii="Palatino Linotype" w:hAnsi="Palatino Linotype" w:cs="Tahoma"/>
          <w:bCs/>
          <w:sz w:val="22"/>
          <w:szCs w:val="22"/>
          <w:lang w:eastAsia="es-ES"/>
        </w:rPr>
        <w:lastRenderedPageBreak/>
        <w:t xml:space="preserve">Octava, Décima Tercera, Décima Cuarta, Décima Quinta, Décima Sexta y Décima Séptima; </w:t>
      </w:r>
      <w:r w:rsidRPr="00996022" w:rsidR="00E153E2">
        <w:rPr>
          <w:rFonts w:ascii="Palatino Linotype" w:hAnsi="Palatino Linotype" w:cs="Tahoma"/>
          <w:bCs/>
          <w:iCs/>
          <w:sz w:val="22"/>
          <w:szCs w:val="22"/>
          <w:lang w:eastAsia="es-ES"/>
        </w:rPr>
        <w:t>así como, la Segunda Extraordinaria.</w:t>
      </w:r>
    </w:p>
    <w:p w:rsidRPr="00996022" w:rsidR="00E153E2" w:rsidP="00E153E2" w:rsidRDefault="00E153E2" w14:paraId="1F8859D0" w14:textId="26FCF7EE">
      <w:pPr>
        <w:spacing w:line="360" w:lineRule="auto"/>
        <w:jc w:val="both"/>
        <w:rPr>
          <w:rFonts w:ascii="Palatino Linotype" w:hAnsi="Palatino Linotype" w:cs="Tahoma"/>
          <w:sz w:val="22"/>
          <w:szCs w:val="22"/>
          <w:lang w:eastAsia="es-ES"/>
        </w:rPr>
      </w:pPr>
    </w:p>
    <w:p w:rsidRPr="00996022" w:rsidR="00E153E2" w:rsidP="00E153E2" w:rsidRDefault="00E153E2" w14:paraId="5B33600C" w14:textId="77777777">
      <w:pPr>
        <w:spacing w:line="360" w:lineRule="auto"/>
        <w:jc w:val="both"/>
        <w:rPr>
          <w:rFonts w:ascii="Palatino Linotype" w:hAnsi="Palatino Linotype" w:cs="Tahoma"/>
          <w:sz w:val="22"/>
          <w:szCs w:val="22"/>
        </w:rPr>
      </w:pPr>
      <w:r w:rsidRPr="00996022">
        <w:rPr>
          <w:rFonts w:ascii="Palatino Linotype" w:hAnsi="Palatino Linotype" w:cs="Tahoma"/>
          <w:b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996022" w:rsidR="00E153E2" w:rsidP="00E153E2" w:rsidRDefault="00E153E2" w14:paraId="18C5113F" w14:textId="77777777">
      <w:pPr>
        <w:spacing w:line="360" w:lineRule="auto"/>
        <w:jc w:val="both"/>
        <w:rPr>
          <w:rFonts w:ascii="Palatino Linotype" w:hAnsi="Palatino Linotype" w:cs="Tahoma"/>
          <w:sz w:val="22"/>
          <w:szCs w:val="22"/>
          <w:lang w:eastAsia="es-ES"/>
        </w:rPr>
      </w:pPr>
    </w:p>
    <w:p w:rsidRPr="00996022" w:rsidR="00424F0D" w:rsidP="006B3CE9" w:rsidRDefault="00424F0D" w14:paraId="5DDC3BEE" w14:textId="77777777">
      <w:pPr>
        <w:spacing w:line="360" w:lineRule="auto"/>
        <w:contextualSpacing/>
        <w:jc w:val="both"/>
        <w:rPr>
          <w:rFonts w:ascii="Palatino Linotype" w:hAnsi="Palatino Linotype"/>
          <w:b/>
          <w:bCs/>
          <w:iCs/>
          <w:sz w:val="22"/>
          <w:szCs w:val="22"/>
          <w:lang w:val="es-ES" w:eastAsia="es-ES"/>
        </w:rPr>
      </w:pPr>
      <w:r w:rsidRPr="00996022">
        <w:rPr>
          <w:rFonts w:ascii="Palatino Linotype" w:hAnsi="Palatino Linotype"/>
          <w:b/>
          <w:bCs/>
          <w:iCs/>
          <w:sz w:val="22"/>
          <w:szCs w:val="22"/>
          <w:lang w:val="es-ES" w:eastAsia="es-ES"/>
        </w:rPr>
        <w:t>Términos de la Resolución para conocimiento del Particular.</w:t>
      </w:r>
    </w:p>
    <w:p w:rsidRPr="00996022" w:rsidR="00424F0D" w:rsidP="006B3CE9" w:rsidRDefault="00424F0D" w14:paraId="64F41072" w14:textId="77777777">
      <w:pPr>
        <w:spacing w:line="360" w:lineRule="auto"/>
        <w:contextualSpacing/>
        <w:jc w:val="both"/>
        <w:rPr>
          <w:rFonts w:ascii="Palatino Linotype" w:hAnsi="Palatino Linotype"/>
          <w:sz w:val="22"/>
          <w:szCs w:val="22"/>
          <w:lang w:eastAsia="es-ES"/>
        </w:rPr>
      </w:pPr>
    </w:p>
    <w:p w:rsidRPr="00996022" w:rsidR="00424F0D" w:rsidP="006B3CE9" w:rsidRDefault="00424F0D" w14:paraId="0C7202FC" w14:textId="5D100B90">
      <w:pPr>
        <w:autoSpaceDE w:val="0"/>
        <w:autoSpaceDN w:val="0"/>
        <w:adjustRightInd w:val="0"/>
        <w:spacing w:line="360" w:lineRule="auto"/>
        <w:jc w:val="both"/>
        <w:rPr>
          <w:rFonts w:ascii="Palatino Linotype" w:hAnsi="Palatino Linotype" w:eastAsia="Calibri" w:cs="Tahoma"/>
          <w:bCs/>
          <w:iCs/>
          <w:sz w:val="22"/>
          <w:szCs w:val="22"/>
          <w:lang w:val="es-ES" w:eastAsia="en-US"/>
        </w:rPr>
      </w:pPr>
      <w:r w:rsidRPr="00996022">
        <w:rPr>
          <w:rFonts w:ascii="Palatino Linotype" w:hAnsi="Palatino Linotype" w:eastAsia="Calibri" w:cs="Tahoma"/>
          <w:bCs/>
          <w:iCs/>
          <w:sz w:val="22"/>
          <w:szCs w:val="22"/>
          <w:lang w:val="es-ES" w:eastAsia="en-US"/>
        </w:rPr>
        <w:t>Se</w:t>
      </w:r>
      <w:r w:rsidRPr="00996022">
        <w:rPr>
          <w:rFonts w:ascii="Palatino Linotype" w:hAnsi="Palatino Linotype" w:eastAsia="Calibri" w:cs="Tahoma"/>
          <w:bCs/>
          <w:sz w:val="22"/>
          <w:szCs w:val="22"/>
          <w:lang w:eastAsia="en-US"/>
        </w:rPr>
        <w:t xml:space="preserve"> le hace del conocimiento a la ahora Recurrente, que, en el presente caso, </w:t>
      </w:r>
      <w:r w:rsidRPr="00996022" w:rsidR="00B6639A">
        <w:rPr>
          <w:rFonts w:ascii="Palatino Linotype" w:hAnsi="Palatino Linotype" w:eastAsia="Calibri" w:cs="Tahoma"/>
          <w:bCs/>
          <w:sz w:val="22"/>
          <w:szCs w:val="22"/>
          <w:lang w:eastAsia="en-US"/>
        </w:rPr>
        <w:t xml:space="preserve">se le da </w:t>
      </w:r>
      <w:r w:rsidRPr="00996022" w:rsidR="00E153E2">
        <w:rPr>
          <w:rFonts w:ascii="Palatino Linotype" w:hAnsi="Palatino Linotype" w:eastAsia="Calibri" w:cs="Tahoma"/>
          <w:bCs/>
          <w:sz w:val="22"/>
          <w:szCs w:val="22"/>
          <w:lang w:eastAsia="en-US"/>
        </w:rPr>
        <w:t>parcialmente la</w:t>
      </w:r>
      <w:r w:rsidRPr="00996022" w:rsidR="00B6639A">
        <w:rPr>
          <w:rFonts w:ascii="Palatino Linotype" w:hAnsi="Palatino Linotype" w:eastAsia="Calibri" w:cs="Tahoma"/>
          <w:bCs/>
          <w:sz w:val="22"/>
          <w:szCs w:val="22"/>
          <w:lang w:eastAsia="en-US"/>
        </w:rPr>
        <w:t xml:space="preserve"> razón,</w:t>
      </w:r>
      <w:r w:rsidRPr="00996022">
        <w:rPr>
          <w:rFonts w:ascii="Palatino Linotype" w:hAnsi="Palatino Linotype" w:eastAsia="Calibri" w:cs="Tahoma"/>
          <w:bCs/>
          <w:sz w:val="22"/>
          <w:szCs w:val="22"/>
          <w:lang w:eastAsia="en-US"/>
        </w:rPr>
        <w:t xml:space="preserve"> pues el Ente Recurrido no </w:t>
      </w:r>
      <w:r w:rsidRPr="00996022" w:rsidR="00402040">
        <w:rPr>
          <w:rFonts w:ascii="Palatino Linotype" w:hAnsi="Palatino Linotype" w:eastAsia="Calibri" w:cs="Tahoma"/>
          <w:bCs/>
          <w:sz w:val="22"/>
          <w:szCs w:val="22"/>
          <w:lang w:eastAsia="en-US"/>
        </w:rPr>
        <w:t xml:space="preserve">le </w:t>
      </w:r>
      <w:r w:rsidRPr="00996022">
        <w:rPr>
          <w:rFonts w:ascii="Palatino Linotype" w:hAnsi="Palatino Linotype" w:eastAsia="Calibri" w:cs="Tahoma"/>
          <w:bCs/>
          <w:sz w:val="22"/>
          <w:szCs w:val="22"/>
          <w:lang w:eastAsia="en-US"/>
        </w:rPr>
        <w:t xml:space="preserve">proporcionó </w:t>
      </w:r>
      <w:r w:rsidRPr="00996022" w:rsidR="00CA2FD2">
        <w:rPr>
          <w:rFonts w:ascii="Palatino Linotype" w:hAnsi="Palatino Linotype" w:eastAsia="Calibri" w:cs="Tahoma"/>
          <w:bCs/>
          <w:sz w:val="22"/>
          <w:szCs w:val="22"/>
          <w:lang w:eastAsia="en-US"/>
        </w:rPr>
        <w:t xml:space="preserve">todas las </w:t>
      </w:r>
      <w:r w:rsidRPr="00996022" w:rsidR="00E153E2">
        <w:rPr>
          <w:rFonts w:ascii="Palatino Linotype" w:hAnsi="Palatino Linotype" w:eastAsia="Calibri" w:cs="Tahoma"/>
          <w:bCs/>
          <w:sz w:val="22"/>
          <w:szCs w:val="22"/>
          <w:lang w:eastAsia="en-US"/>
        </w:rPr>
        <w:t>A</w:t>
      </w:r>
      <w:r w:rsidRPr="00996022" w:rsidR="00B6639A">
        <w:rPr>
          <w:rFonts w:ascii="Palatino Linotype" w:hAnsi="Palatino Linotype" w:eastAsia="Calibri" w:cs="Tahoma"/>
          <w:bCs/>
          <w:sz w:val="22"/>
          <w:szCs w:val="22"/>
          <w:lang w:eastAsia="en-US"/>
        </w:rPr>
        <w:t xml:space="preserve">ctas de las </w:t>
      </w:r>
      <w:r w:rsidRPr="00996022" w:rsidR="00E153E2">
        <w:rPr>
          <w:rFonts w:ascii="Palatino Linotype" w:hAnsi="Palatino Linotype" w:eastAsia="Calibri" w:cs="Tahoma"/>
          <w:bCs/>
          <w:sz w:val="22"/>
          <w:szCs w:val="22"/>
          <w:lang w:eastAsia="en-US"/>
        </w:rPr>
        <w:t>S</w:t>
      </w:r>
      <w:r w:rsidRPr="00996022" w:rsidR="00CA2FD2">
        <w:rPr>
          <w:rFonts w:ascii="Palatino Linotype" w:hAnsi="Palatino Linotype" w:eastAsia="Calibri" w:cs="Tahoma"/>
          <w:bCs/>
          <w:sz w:val="22"/>
          <w:szCs w:val="22"/>
          <w:lang w:eastAsia="en-US"/>
        </w:rPr>
        <w:t xml:space="preserve">esiones de </w:t>
      </w:r>
      <w:r w:rsidRPr="00996022" w:rsidR="00E153E2">
        <w:rPr>
          <w:rFonts w:ascii="Palatino Linotype" w:hAnsi="Palatino Linotype" w:eastAsia="Calibri" w:cs="Tahoma"/>
          <w:bCs/>
          <w:sz w:val="22"/>
          <w:szCs w:val="22"/>
          <w:lang w:eastAsia="en-US"/>
        </w:rPr>
        <w:t>C</w:t>
      </w:r>
      <w:r w:rsidRPr="00996022" w:rsidR="00CA2FD2">
        <w:rPr>
          <w:rFonts w:ascii="Palatino Linotype" w:hAnsi="Palatino Linotype" w:eastAsia="Calibri" w:cs="Tahoma"/>
          <w:bCs/>
          <w:sz w:val="22"/>
          <w:szCs w:val="22"/>
          <w:lang w:eastAsia="en-US"/>
        </w:rPr>
        <w:t>abildo realizadas</w:t>
      </w:r>
      <w:r w:rsidRPr="00996022">
        <w:rPr>
          <w:rFonts w:ascii="Palatino Linotype" w:hAnsi="Palatino Linotype" w:eastAsia="Calibri" w:cs="Tahoma"/>
          <w:bCs/>
          <w:sz w:val="22"/>
          <w:szCs w:val="22"/>
          <w:lang w:eastAsia="en-US"/>
        </w:rPr>
        <w:t xml:space="preserve">, por lo que deberá entregarle </w:t>
      </w:r>
      <w:r w:rsidRPr="00996022" w:rsidR="00E153E2">
        <w:rPr>
          <w:rFonts w:ascii="Palatino Linotype" w:hAnsi="Palatino Linotype" w:eastAsia="Calibri" w:cs="Tahoma"/>
          <w:bCs/>
          <w:iCs/>
          <w:sz w:val="22"/>
          <w:szCs w:val="22"/>
          <w:lang w:val="es-ES" w:eastAsia="en-US"/>
        </w:rPr>
        <w:t>la información faltante.</w:t>
      </w:r>
    </w:p>
    <w:p w:rsidRPr="00996022" w:rsidR="00424F0D" w:rsidP="006B3CE9" w:rsidRDefault="00424F0D" w14:paraId="0CE9451B" w14:textId="77777777">
      <w:pPr>
        <w:spacing w:line="360" w:lineRule="auto"/>
        <w:contextualSpacing/>
        <w:jc w:val="both"/>
        <w:rPr>
          <w:rFonts w:ascii="Palatino Linotype" w:hAnsi="Palatino Linotype"/>
          <w:sz w:val="22"/>
          <w:szCs w:val="22"/>
          <w:u w:val="single"/>
          <w:lang w:eastAsia="es-ES"/>
        </w:rPr>
      </w:pPr>
    </w:p>
    <w:p w:rsidRPr="00996022" w:rsidR="00E153E2" w:rsidP="00E153E2" w:rsidRDefault="00E153E2" w14:paraId="7FBA34C6" w14:textId="77777777">
      <w:pPr>
        <w:spacing w:line="360" w:lineRule="auto"/>
        <w:jc w:val="both"/>
        <w:rPr>
          <w:rFonts w:ascii="Palatino Linotype" w:hAnsi="Palatino Linotype" w:eastAsia="Calibri" w:cs="Tahoma"/>
          <w:bCs/>
          <w:iCs/>
          <w:color w:val="000000"/>
          <w:sz w:val="22"/>
          <w:lang w:val="es-ES_tradnl"/>
        </w:rPr>
      </w:pPr>
      <w:r w:rsidRPr="00996022">
        <w:rPr>
          <w:rFonts w:ascii="Palatino Linotype" w:hAnsi="Palatino Linotype" w:eastAsia="Calibri" w:cs="Tahoma"/>
          <w:bCs/>
          <w:iCs/>
          <w:color w:val="000000"/>
          <w:sz w:val="22"/>
          <w:lang w:val="es-ES"/>
        </w:rPr>
        <w:t>Finalmente, se le hace de su conocimiento que l</w:t>
      </w:r>
      <w:r w:rsidRPr="00996022">
        <w:rPr>
          <w:rFonts w:ascii="Palatino Linotype" w:hAnsi="Palatino Linotype" w:eastAsia="Calibri" w:cs="Tahoma"/>
          <w:bCs/>
          <w:iCs/>
          <w:color w:val="000000"/>
          <w:sz w:val="22"/>
          <w:lang w:val="es-ES_tradnl"/>
        </w:rPr>
        <w:t>a labor del Instituto de Transparencia, Acceso a la Información Pública y Protección de Datos Personales del Estado de México y Municipios, es apoyar a la población a acceder a la información pública y garantizar la protección de los datos personales.</w:t>
      </w:r>
    </w:p>
    <w:p w:rsidRPr="00996022" w:rsidR="00424F0D" w:rsidP="006B3CE9" w:rsidRDefault="00424F0D" w14:paraId="454E5348" w14:textId="6652AE42">
      <w:pPr>
        <w:spacing w:line="360" w:lineRule="auto"/>
        <w:contextualSpacing/>
        <w:jc w:val="both"/>
        <w:rPr>
          <w:rFonts w:ascii="Palatino Linotype" w:hAnsi="Palatino Linotype"/>
          <w:iCs/>
          <w:sz w:val="22"/>
          <w:szCs w:val="22"/>
          <w:u w:val="single"/>
          <w:lang w:val="es-ES" w:eastAsia="es-ES"/>
        </w:rPr>
      </w:pPr>
    </w:p>
    <w:p w:rsidRPr="00996022" w:rsidR="009004D3" w:rsidP="009004D3" w:rsidRDefault="009004D3" w14:paraId="6423AEDF" w14:textId="77777777">
      <w:pPr>
        <w:spacing w:line="360" w:lineRule="auto"/>
        <w:jc w:val="both"/>
        <w:rPr>
          <w:rFonts w:ascii="Palatino Linotype" w:hAnsi="Palatino Linotype"/>
          <w:color w:val="000000"/>
          <w:sz w:val="22"/>
          <w:szCs w:val="22"/>
        </w:rPr>
      </w:pPr>
      <w:r w:rsidRPr="00996022">
        <w:rPr>
          <w:rFonts w:ascii="Palatino Linotype" w:hAnsi="Palatino Linotype"/>
          <w:b/>
          <w:bCs/>
          <w:color w:val="000000"/>
          <w:sz w:val="22"/>
          <w:szCs w:val="22"/>
        </w:rPr>
        <w:t xml:space="preserve">SÉPTIMO. Vista </w:t>
      </w:r>
      <w:r w:rsidRPr="00996022">
        <w:rPr>
          <w:rFonts w:ascii="Palatino Linotype" w:hAnsi="Palatino Linotype"/>
          <w:b/>
          <w:bCs/>
          <w:color w:val="000000"/>
          <w:sz w:val="22"/>
          <w:szCs w:val="22"/>
          <w:lang w:val="es-ES_tradnl"/>
        </w:rPr>
        <w:t>la Dirección General de Protección de Datos Personales</w:t>
      </w:r>
      <w:r w:rsidRPr="00996022">
        <w:rPr>
          <w:rFonts w:ascii="Palatino Linotype" w:hAnsi="Palatino Linotype"/>
          <w:b/>
          <w:bCs/>
          <w:color w:val="000000"/>
          <w:sz w:val="22"/>
          <w:szCs w:val="22"/>
        </w:rPr>
        <w:t>.</w:t>
      </w:r>
    </w:p>
    <w:p w:rsidRPr="00996022" w:rsidR="009004D3" w:rsidP="009004D3" w:rsidRDefault="009004D3" w14:paraId="47F88EB5" w14:textId="77777777">
      <w:pPr>
        <w:spacing w:line="360" w:lineRule="auto"/>
        <w:jc w:val="both"/>
        <w:rPr>
          <w:rFonts w:ascii="Palatino Linotype" w:hAnsi="Palatino Linotype" w:eastAsia="Calibri" w:cs="Tahoma"/>
          <w:bCs/>
          <w:color w:val="000000"/>
          <w:sz w:val="22"/>
          <w:szCs w:val="22"/>
          <w:lang w:eastAsia="en-US"/>
        </w:rPr>
      </w:pPr>
    </w:p>
    <w:p w:rsidRPr="00996022" w:rsidR="009004D3" w:rsidP="009004D3" w:rsidRDefault="009004D3" w14:paraId="25878C99" w14:textId="5BE81006">
      <w:pPr>
        <w:spacing w:line="360" w:lineRule="auto"/>
        <w:jc w:val="both"/>
        <w:rPr>
          <w:rFonts w:ascii="Palatino Linotype" w:hAnsi="Palatino Linotype" w:eastAsia="Calibri" w:cs="Tahoma"/>
          <w:bCs/>
          <w:color w:val="000000"/>
          <w:sz w:val="22"/>
          <w:szCs w:val="22"/>
          <w:lang w:eastAsia="en-US"/>
        </w:rPr>
      </w:pPr>
      <w:r w:rsidRPr="00996022">
        <w:rPr>
          <w:rFonts w:ascii="Palatino Linotype" w:hAnsi="Palatino Linotype" w:eastAsia="Calibri" w:cs="Tahoma"/>
          <w:bCs/>
          <w:color w:val="000000"/>
          <w:sz w:val="22"/>
          <w:szCs w:val="22"/>
          <w:lang w:eastAsia="en-US"/>
        </w:rPr>
        <w:t>Ahora bien, de la revisión de la información remitida en respuesta, relativa las Actas de Cabildo, se logró advertir que el Sujeto Obligado dejó visible la edad y otros datos de los aspirantes a ocupar el cargo de ocupar el puesto de Defensor Municipal de Derecho Humanos</w:t>
      </w:r>
      <w:r w:rsidRPr="00996022">
        <w:rPr>
          <w:rFonts w:ascii="Palatino Linotype" w:hAnsi="Palatino Linotype" w:cs="Tahoma"/>
          <w:sz w:val="22"/>
          <w:szCs w:val="22"/>
          <w:lang w:val="es-ES" w:eastAsia="es-ES"/>
        </w:rPr>
        <w:t>,</w:t>
      </w:r>
      <w:r w:rsidRPr="00996022">
        <w:rPr>
          <w:rFonts w:ascii="Palatino Linotype" w:hAnsi="Palatino Linotype" w:eastAsia="Calibri" w:cs="Tahoma"/>
          <w:bCs/>
          <w:color w:val="000000"/>
          <w:sz w:val="22"/>
          <w:szCs w:val="22"/>
          <w:lang w:eastAsia="en-US"/>
        </w:rPr>
        <w:t xml:space="preserve"> en contra, del artículo 143, fracción I, de la Ley de Transparencia y Acceso a la Información Pública del Estado de México y Municipios, y, por lo tanto, inobservó dicha Ley y la Ley de </w:t>
      </w:r>
      <w:r w:rsidRPr="00996022">
        <w:rPr>
          <w:rFonts w:ascii="Palatino Linotype" w:hAnsi="Palatino Linotype" w:eastAsia="Calibri" w:cs="Tahoma"/>
          <w:bCs/>
          <w:color w:val="000000"/>
          <w:sz w:val="22"/>
          <w:szCs w:val="22"/>
          <w:lang w:eastAsia="en-US"/>
        </w:rPr>
        <w:lastRenderedPageBreak/>
        <w:t>Protección de Datos Personales en Posesión de Sujetos Obligados del Estado de México y Municipios.</w:t>
      </w:r>
    </w:p>
    <w:p w:rsidRPr="00996022" w:rsidR="009004D3" w:rsidP="009004D3" w:rsidRDefault="009004D3" w14:paraId="5C299110" w14:textId="77777777">
      <w:pPr>
        <w:spacing w:line="360" w:lineRule="auto"/>
        <w:jc w:val="both"/>
        <w:rPr>
          <w:rFonts w:ascii="Palatino Linotype" w:hAnsi="Palatino Linotype" w:eastAsia="Calibri" w:cs="Tahoma"/>
          <w:bCs/>
          <w:color w:val="000000"/>
          <w:sz w:val="22"/>
          <w:szCs w:val="22"/>
          <w:lang w:eastAsia="en-US"/>
        </w:rPr>
      </w:pPr>
    </w:p>
    <w:p w:rsidRPr="00996022" w:rsidR="009004D3" w:rsidP="009004D3" w:rsidRDefault="009004D3" w14:paraId="41AEF797" w14:textId="77777777">
      <w:pPr>
        <w:spacing w:line="360" w:lineRule="auto"/>
        <w:jc w:val="both"/>
        <w:rPr>
          <w:rFonts w:ascii="Palatino Linotype" w:hAnsi="Palatino Linotype" w:eastAsia="Calibri" w:cs="Tahoma"/>
          <w:bCs/>
          <w:color w:val="000000"/>
          <w:sz w:val="22"/>
          <w:szCs w:val="22"/>
          <w:lang w:eastAsia="en-US"/>
        </w:rPr>
      </w:pPr>
      <w:r w:rsidRPr="00996022">
        <w:rPr>
          <w:rFonts w:ascii="Palatino Linotype" w:hAnsi="Palatino Linotype" w:eastAsia="Calibri" w:cs="Tahoma"/>
          <w:bCs/>
          <w:color w:val="000000"/>
          <w:sz w:val="22"/>
          <w:szCs w:val="22"/>
          <w:lang w:eastAsia="en-US"/>
        </w:rPr>
        <w:t>Sobre el particular, si bien, la presente resolución no tiene por objetivo investigar y determinar posibles violaciones al derecho de acceso a la información; toda vez que este Organismo Autónomo, advirtió la posible publicación de información susceptible de clasificarse como confidencial,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w:t>
      </w:r>
    </w:p>
    <w:p w:rsidRPr="00996022" w:rsidR="009004D3" w:rsidP="006B3CE9" w:rsidRDefault="009004D3" w14:paraId="09A2CB2E" w14:textId="77777777">
      <w:pPr>
        <w:spacing w:line="360" w:lineRule="auto"/>
        <w:contextualSpacing/>
        <w:jc w:val="both"/>
        <w:rPr>
          <w:rFonts w:ascii="Palatino Linotype" w:hAnsi="Palatino Linotype"/>
          <w:iCs/>
          <w:sz w:val="22"/>
          <w:szCs w:val="22"/>
          <w:u w:val="single"/>
          <w:lang w:val="es-ES" w:eastAsia="es-ES"/>
        </w:rPr>
      </w:pPr>
    </w:p>
    <w:p w:rsidRPr="00996022" w:rsidR="00424F0D" w:rsidP="006B3CE9" w:rsidRDefault="00424F0D" w14:paraId="68DDD722" w14:textId="77777777">
      <w:pPr>
        <w:spacing w:line="360" w:lineRule="auto"/>
        <w:contextualSpacing/>
        <w:jc w:val="both"/>
        <w:rPr>
          <w:rFonts w:ascii="Palatino Linotype" w:hAnsi="Palatino Linotype"/>
          <w:bCs/>
          <w:sz w:val="22"/>
          <w:szCs w:val="22"/>
          <w:lang w:eastAsia="es-ES"/>
        </w:rPr>
      </w:pPr>
      <w:r w:rsidRPr="00996022">
        <w:rPr>
          <w:rFonts w:ascii="Palatino Linotype" w:hAnsi="Palatino Linotype"/>
          <w:bCs/>
          <w:sz w:val="22"/>
          <w:szCs w:val="22"/>
          <w:lang w:eastAsia="es-ES"/>
        </w:rPr>
        <w:t>Por lo expuesto y fundado, este Pleno:</w:t>
      </w:r>
    </w:p>
    <w:p w:rsidRPr="00996022" w:rsidR="00424F0D" w:rsidP="006B3CE9" w:rsidRDefault="00424F0D" w14:paraId="2193155C" w14:textId="77777777">
      <w:pPr>
        <w:spacing w:line="360" w:lineRule="auto"/>
        <w:contextualSpacing/>
        <w:jc w:val="both"/>
        <w:rPr>
          <w:rFonts w:ascii="Palatino Linotype" w:hAnsi="Palatino Linotype" w:eastAsia="Calibri" w:cs="Tahoma"/>
          <w:bCs/>
          <w:sz w:val="22"/>
          <w:szCs w:val="22"/>
          <w:lang w:eastAsia="en-US"/>
        </w:rPr>
      </w:pPr>
    </w:p>
    <w:p w:rsidRPr="00996022" w:rsidR="00424F0D" w:rsidP="006B3CE9" w:rsidRDefault="00424F0D" w14:paraId="22A73461" w14:textId="77777777">
      <w:pPr>
        <w:spacing w:line="360" w:lineRule="auto"/>
        <w:contextualSpacing/>
        <w:jc w:val="center"/>
        <w:rPr>
          <w:rFonts w:ascii="Palatino Linotype" w:hAnsi="Palatino Linotype" w:eastAsia="Calibri" w:cs="Tahoma"/>
          <w:b/>
          <w:bCs/>
          <w:sz w:val="22"/>
          <w:szCs w:val="22"/>
          <w:lang w:eastAsia="en-US"/>
        </w:rPr>
      </w:pPr>
      <w:r w:rsidRPr="00996022">
        <w:rPr>
          <w:rFonts w:ascii="Palatino Linotype" w:hAnsi="Palatino Linotype" w:eastAsia="Calibri" w:cs="Tahoma"/>
          <w:b/>
          <w:bCs/>
          <w:sz w:val="22"/>
          <w:szCs w:val="22"/>
          <w:lang w:eastAsia="en-US"/>
        </w:rPr>
        <w:t>R E S U E L V E</w:t>
      </w:r>
    </w:p>
    <w:p w:rsidRPr="00996022" w:rsidR="00424F0D" w:rsidP="006B3CE9" w:rsidRDefault="00424F0D" w14:paraId="03912B6F" w14:textId="77777777">
      <w:pPr>
        <w:spacing w:line="360" w:lineRule="auto"/>
        <w:contextualSpacing/>
        <w:jc w:val="center"/>
        <w:rPr>
          <w:rFonts w:ascii="Palatino Linotype" w:hAnsi="Palatino Linotype" w:cs="Tahoma"/>
          <w:b/>
          <w:bCs/>
          <w:sz w:val="22"/>
          <w:szCs w:val="22"/>
          <w:lang w:eastAsia="es-ES"/>
        </w:rPr>
      </w:pPr>
    </w:p>
    <w:p w:rsidRPr="00996022" w:rsidR="00424F0D" w:rsidP="006B3CE9" w:rsidRDefault="00424F0D" w14:paraId="733BEBA8" w14:textId="353AE610">
      <w:pPr>
        <w:spacing w:line="360" w:lineRule="auto"/>
        <w:contextualSpacing/>
        <w:jc w:val="both"/>
        <w:rPr>
          <w:rFonts w:ascii="Palatino Linotype" w:hAnsi="Palatino Linotype" w:eastAsia="Calibri" w:cs="Tahoma"/>
          <w:bCs/>
          <w:sz w:val="22"/>
          <w:szCs w:val="22"/>
          <w:lang w:eastAsia="en-US"/>
        </w:rPr>
      </w:pPr>
      <w:r w:rsidRPr="00996022">
        <w:rPr>
          <w:rFonts w:ascii="Palatino Linotype" w:hAnsi="Palatino Linotype" w:cs="Tahoma"/>
          <w:b/>
          <w:bCs/>
          <w:sz w:val="22"/>
          <w:szCs w:val="22"/>
          <w:lang w:eastAsia="es-ES"/>
        </w:rPr>
        <w:t xml:space="preserve">PRIMERO. </w:t>
      </w:r>
      <w:r w:rsidRPr="00996022">
        <w:rPr>
          <w:rFonts w:ascii="Palatino Linotype" w:hAnsi="Palatino Linotype" w:cs="Tahoma"/>
          <w:bCs/>
          <w:sz w:val="22"/>
          <w:szCs w:val="22"/>
          <w:lang w:eastAsia="es-ES"/>
        </w:rPr>
        <w:t xml:space="preserve">Se </w:t>
      </w:r>
      <w:r w:rsidRPr="00996022">
        <w:rPr>
          <w:rFonts w:ascii="Palatino Linotype" w:hAnsi="Palatino Linotype" w:cs="Tahoma"/>
          <w:b/>
          <w:bCs/>
          <w:sz w:val="22"/>
          <w:szCs w:val="22"/>
          <w:lang w:eastAsia="es-ES"/>
        </w:rPr>
        <w:t xml:space="preserve">MODIFICA </w:t>
      </w:r>
      <w:r w:rsidRPr="00996022">
        <w:rPr>
          <w:rFonts w:ascii="Palatino Linotype" w:hAnsi="Palatino Linotype" w:cs="Tahoma"/>
          <w:bCs/>
          <w:sz w:val="22"/>
          <w:szCs w:val="22"/>
          <w:lang w:eastAsia="es-ES"/>
        </w:rPr>
        <w:t>la respuesta entregada por el</w:t>
      </w:r>
      <w:r w:rsidRPr="00996022">
        <w:rPr>
          <w:rFonts w:ascii="Palatino Linotype" w:hAnsi="Palatino Linotype" w:cs="Tahoma"/>
          <w:sz w:val="22"/>
          <w:szCs w:val="22"/>
          <w:lang w:eastAsia="es-ES"/>
        </w:rPr>
        <w:t xml:space="preserve"> </w:t>
      </w:r>
      <w:r w:rsidRPr="00996022" w:rsidR="00CA2FD2">
        <w:rPr>
          <w:rFonts w:ascii="Palatino Linotype" w:hAnsi="Palatino Linotype" w:cs="Tahoma"/>
          <w:sz w:val="22"/>
          <w:szCs w:val="22"/>
          <w:lang w:eastAsia="es-ES"/>
        </w:rPr>
        <w:t>Ayuntamiento de Tenancingo</w:t>
      </w:r>
      <w:r w:rsidRPr="00996022">
        <w:rPr>
          <w:rFonts w:ascii="Palatino Linotype" w:hAnsi="Palatino Linotype" w:cs="Tahoma"/>
          <w:sz w:val="22"/>
          <w:szCs w:val="22"/>
          <w:lang w:eastAsia="es-ES"/>
        </w:rPr>
        <w:t>,</w:t>
      </w:r>
      <w:r w:rsidRPr="00996022">
        <w:rPr>
          <w:rFonts w:ascii="Palatino Linotype" w:hAnsi="Palatino Linotype" w:cs="Tahoma"/>
          <w:b/>
          <w:bCs/>
          <w:sz w:val="22"/>
          <w:szCs w:val="22"/>
          <w:lang w:eastAsia="es-ES"/>
        </w:rPr>
        <w:t xml:space="preserve"> </w:t>
      </w:r>
      <w:r w:rsidRPr="00996022">
        <w:rPr>
          <w:rFonts w:ascii="Palatino Linotype" w:hAnsi="Palatino Linotype" w:cs="Tahoma"/>
          <w:bCs/>
          <w:sz w:val="22"/>
          <w:szCs w:val="22"/>
          <w:lang w:eastAsia="es-ES"/>
        </w:rPr>
        <w:t>a la solicitud de información</w:t>
      </w:r>
      <w:r w:rsidRPr="00996022">
        <w:rPr>
          <w:rFonts w:ascii="Palatino Linotype" w:hAnsi="Palatino Linotype"/>
          <w:b/>
          <w:bCs/>
          <w:sz w:val="22"/>
          <w:szCs w:val="22"/>
          <w:lang w:eastAsia="es-ES"/>
        </w:rPr>
        <w:t xml:space="preserve"> </w:t>
      </w:r>
      <w:r w:rsidRPr="00996022" w:rsidR="00CA2FD2">
        <w:rPr>
          <w:rFonts w:ascii="Palatino Linotype" w:hAnsi="Palatino Linotype"/>
          <w:sz w:val="22"/>
          <w:szCs w:val="22"/>
          <w:lang w:eastAsia="es-ES"/>
        </w:rPr>
        <w:t>00351/TENANCIN/IP/2022</w:t>
      </w:r>
      <w:r w:rsidRPr="00996022">
        <w:rPr>
          <w:rFonts w:ascii="Palatino Linotype" w:hAnsi="Palatino Linotype"/>
          <w:sz w:val="22"/>
          <w:szCs w:val="22"/>
          <w:lang w:eastAsia="es-ES"/>
        </w:rPr>
        <w:t>, por</w:t>
      </w:r>
      <w:r w:rsidRPr="00996022">
        <w:rPr>
          <w:rFonts w:ascii="Palatino Linotype" w:hAnsi="Palatino Linotype"/>
          <w:bCs/>
          <w:sz w:val="22"/>
          <w:szCs w:val="22"/>
          <w:lang w:eastAsia="es-ES"/>
        </w:rPr>
        <w:t xml:space="preserve"> resultar</w:t>
      </w:r>
      <w:r w:rsidRPr="00996022" w:rsidR="00B6639A">
        <w:rPr>
          <w:rFonts w:ascii="Palatino Linotype" w:hAnsi="Palatino Linotype"/>
          <w:bCs/>
          <w:sz w:val="22"/>
          <w:szCs w:val="22"/>
          <w:lang w:eastAsia="es-ES"/>
        </w:rPr>
        <w:t xml:space="preserve"> </w:t>
      </w:r>
      <w:r w:rsidRPr="00996022" w:rsidR="00E153E2">
        <w:rPr>
          <w:rFonts w:ascii="Palatino Linotype" w:hAnsi="Palatino Linotype"/>
          <w:b/>
          <w:sz w:val="22"/>
          <w:szCs w:val="22"/>
          <w:lang w:eastAsia="es-ES"/>
        </w:rPr>
        <w:t>PARCIALMENTE FUNDADAS</w:t>
      </w:r>
      <w:r w:rsidRPr="00996022">
        <w:rPr>
          <w:rFonts w:ascii="Palatino Linotype" w:hAnsi="Palatino Linotype" w:cs="Tahoma"/>
          <w:bCs/>
          <w:sz w:val="22"/>
          <w:szCs w:val="22"/>
          <w:lang w:eastAsia="es-ES"/>
        </w:rPr>
        <w:t xml:space="preserve"> </w:t>
      </w:r>
      <w:r w:rsidRPr="00996022">
        <w:rPr>
          <w:rFonts w:ascii="Palatino Linotype" w:hAnsi="Palatino Linotype" w:eastAsia="Calibri" w:cs="Tahoma"/>
          <w:bCs/>
          <w:sz w:val="22"/>
          <w:szCs w:val="22"/>
          <w:lang w:eastAsia="en-US"/>
        </w:rPr>
        <w:t>las razones o motivos de inconformidad hechos valer por el Recurrente, en términos de los considerandos QUINTO y SEXTO de la presente Resolución.</w:t>
      </w:r>
    </w:p>
    <w:p w:rsidRPr="00996022" w:rsidR="00424F0D" w:rsidP="006B3CE9" w:rsidRDefault="00424F0D" w14:paraId="5CCC7DEC" w14:textId="77777777">
      <w:pPr>
        <w:spacing w:line="360" w:lineRule="auto"/>
        <w:contextualSpacing/>
        <w:jc w:val="both"/>
        <w:rPr>
          <w:rFonts w:ascii="Palatino Linotype" w:hAnsi="Palatino Linotype" w:cs="Tahoma"/>
          <w:bCs/>
          <w:sz w:val="22"/>
          <w:szCs w:val="22"/>
          <w:lang w:eastAsia="es-ES"/>
        </w:rPr>
      </w:pPr>
    </w:p>
    <w:p w:rsidRPr="00996022" w:rsidR="00424F0D" w:rsidP="006B3CE9" w:rsidRDefault="00424F0D" w14:paraId="2C07A42C" w14:textId="069DBEC4">
      <w:pPr>
        <w:spacing w:line="360" w:lineRule="auto"/>
        <w:jc w:val="both"/>
        <w:rPr>
          <w:rFonts w:ascii="Palatino Linotype" w:hAnsi="Palatino Linotype" w:cs="Tahoma"/>
          <w:bCs/>
          <w:iCs/>
          <w:sz w:val="22"/>
          <w:szCs w:val="22"/>
          <w:lang w:eastAsia="es-ES"/>
        </w:rPr>
      </w:pPr>
      <w:r w:rsidRPr="00996022">
        <w:rPr>
          <w:rFonts w:ascii="Palatino Linotype" w:hAnsi="Palatino Linotype" w:cs="Tahoma"/>
          <w:b/>
          <w:bCs/>
          <w:sz w:val="22"/>
          <w:szCs w:val="22"/>
          <w:lang w:eastAsia="es-ES"/>
        </w:rPr>
        <w:t xml:space="preserve">SEGUNDO. </w:t>
      </w:r>
      <w:r w:rsidRPr="00996022">
        <w:rPr>
          <w:rFonts w:ascii="Palatino Linotype" w:hAnsi="Palatino Linotype" w:cs="Tahoma"/>
          <w:sz w:val="22"/>
          <w:szCs w:val="22"/>
          <w:lang w:eastAsia="es-ES"/>
        </w:rPr>
        <w:t xml:space="preserve">Se </w:t>
      </w:r>
      <w:r w:rsidRPr="00996022">
        <w:rPr>
          <w:rFonts w:ascii="Palatino Linotype" w:hAnsi="Palatino Linotype" w:cs="Tahoma"/>
          <w:b/>
          <w:sz w:val="22"/>
          <w:szCs w:val="22"/>
          <w:lang w:eastAsia="es-ES"/>
        </w:rPr>
        <w:t>ORDENA</w:t>
      </w:r>
      <w:r w:rsidRPr="00996022">
        <w:rPr>
          <w:rFonts w:ascii="Palatino Linotype" w:hAnsi="Palatino Linotype" w:cs="Tahoma"/>
          <w:bCs/>
          <w:sz w:val="22"/>
          <w:szCs w:val="22"/>
          <w:lang w:eastAsia="es-ES"/>
        </w:rPr>
        <w:t xml:space="preserve"> al</w:t>
      </w:r>
      <w:r w:rsidRPr="00996022">
        <w:rPr>
          <w:rFonts w:ascii="Palatino Linotype" w:hAnsi="Palatino Linotype" w:cs="Tahoma"/>
          <w:sz w:val="22"/>
          <w:szCs w:val="22"/>
          <w:lang w:eastAsia="es-ES"/>
        </w:rPr>
        <w:t xml:space="preserve"> </w:t>
      </w:r>
      <w:r w:rsidRPr="00996022">
        <w:rPr>
          <w:rFonts w:ascii="Palatino Linotype" w:hAnsi="Palatino Linotype" w:eastAsia="Calibri" w:cs="Tahoma"/>
          <w:sz w:val="22"/>
          <w:szCs w:val="22"/>
          <w:lang w:eastAsia="en-US"/>
        </w:rPr>
        <w:t>Sujeto Obligado,</w:t>
      </w:r>
      <w:r w:rsidRPr="00996022">
        <w:rPr>
          <w:rFonts w:ascii="Palatino Linotype" w:hAnsi="Palatino Linotype" w:cs="Tahoma"/>
          <w:b/>
          <w:sz w:val="22"/>
          <w:szCs w:val="22"/>
          <w:lang w:eastAsia="es-ES"/>
        </w:rPr>
        <w:t xml:space="preserve"> </w:t>
      </w:r>
      <w:r w:rsidRPr="00996022">
        <w:rPr>
          <w:rFonts w:ascii="Palatino Linotype" w:hAnsi="Palatino Linotype" w:cs="Tahoma"/>
          <w:sz w:val="22"/>
          <w:szCs w:val="22"/>
          <w:lang w:eastAsia="es-ES"/>
        </w:rPr>
        <w:t xml:space="preserve">a efecto de que, previa búsqueda exhaustiva y razonable en todas las unidades administrativas competentes, entregue </w:t>
      </w:r>
      <w:r w:rsidRPr="00996022">
        <w:rPr>
          <w:rFonts w:ascii="Palatino Linotype" w:hAnsi="Palatino Linotype" w:cs="Tahoma"/>
          <w:bCs/>
          <w:iCs/>
          <w:sz w:val="22"/>
          <w:szCs w:val="22"/>
          <w:lang w:eastAsia="es-ES"/>
        </w:rPr>
        <w:t xml:space="preserve">a través del Sistema de Acceso a la Información Mexiquense (SAIMEX), </w:t>
      </w:r>
      <w:r w:rsidRPr="00996022" w:rsidR="00F32814">
        <w:rPr>
          <w:rFonts w:ascii="Palatino Linotype" w:hAnsi="Palatino Linotype" w:cs="Tahoma"/>
          <w:bCs/>
          <w:iCs/>
          <w:sz w:val="22"/>
          <w:szCs w:val="22"/>
          <w:lang w:eastAsia="es-ES"/>
        </w:rPr>
        <w:t>en su caso, en versión pública, lo siguiente:</w:t>
      </w:r>
    </w:p>
    <w:p w:rsidRPr="00996022" w:rsidR="00424F0D" w:rsidP="006B3CE9" w:rsidRDefault="00424F0D" w14:paraId="3C31F2DE" w14:textId="77777777">
      <w:pPr>
        <w:spacing w:line="360" w:lineRule="auto"/>
        <w:jc w:val="both"/>
        <w:rPr>
          <w:rFonts w:ascii="Palatino Linotype" w:hAnsi="Palatino Linotype" w:cs="Tahoma"/>
          <w:bCs/>
          <w:iCs/>
          <w:sz w:val="22"/>
          <w:szCs w:val="22"/>
          <w:lang w:eastAsia="es-ES"/>
        </w:rPr>
      </w:pPr>
    </w:p>
    <w:p w:rsidRPr="00996022" w:rsidR="00424F0D" w:rsidP="006B3CE9" w:rsidRDefault="00424F0D" w14:paraId="633F020B" w14:textId="5E778459">
      <w:pPr>
        <w:numPr>
          <w:ilvl w:val="0"/>
          <w:numId w:val="43"/>
        </w:numPr>
        <w:spacing w:line="360" w:lineRule="auto"/>
        <w:contextualSpacing/>
        <w:jc w:val="both"/>
        <w:rPr>
          <w:rFonts w:ascii="Palatino Linotype" w:hAnsi="Palatino Linotype" w:cs="Tahoma"/>
          <w:sz w:val="22"/>
          <w:szCs w:val="22"/>
          <w:lang w:val="es-ES" w:eastAsia="es-ES"/>
        </w:rPr>
      </w:pPr>
      <w:r w:rsidRPr="00996022">
        <w:rPr>
          <w:rFonts w:ascii="Palatino Linotype" w:hAnsi="Palatino Linotype" w:cs="Tahoma"/>
          <w:bCs/>
          <w:iCs/>
          <w:sz w:val="22"/>
          <w:szCs w:val="22"/>
          <w:lang w:eastAsia="es-ES"/>
        </w:rPr>
        <w:t>Las</w:t>
      </w:r>
      <w:r w:rsidRPr="00996022" w:rsidR="00F32814">
        <w:rPr>
          <w:rFonts w:ascii="Palatino Linotype" w:hAnsi="Palatino Linotype" w:cs="Tahoma"/>
          <w:bCs/>
          <w:iCs/>
          <w:sz w:val="22"/>
          <w:szCs w:val="22"/>
          <w:lang w:eastAsia="es-ES"/>
        </w:rPr>
        <w:t xml:space="preserve"> Actas de las Sesiones de Cabildo Ordinaras, </w:t>
      </w:r>
      <w:r w:rsidRPr="00996022" w:rsidR="00F32814">
        <w:rPr>
          <w:rFonts w:ascii="Palatino Linotype" w:hAnsi="Palatino Linotype" w:cs="Tahoma"/>
          <w:bCs/>
          <w:sz w:val="22"/>
          <w:szCs w:val="22"/>
          <w:lang w:eastAsia="es-ES"/>
        </w:rPr>
        <w:t xml:space="preserve">Primera, Quinta, Sexta, Séptima, Octava, Décima Tercera, Décima Cuarta, Décima Quinta, Décima Sexta y Décima Séptima; </w:t>
      </w:r>
      <w:r w:rsidRPr="00996022" w:rsidR="00F32814">
        <w:rPr>
          <w:rFonts w:ascii="Palatino Linotype" w:hAnsi="Palatino Linotype" w:cs="Tahoma"/>
          <w:bCs/>
          <w:iCs/>
          <w:sz w:val="22"/>
          <w:szCs w:val="22"/>
          <w:lang w:eastAsia="es-ES"/>
        </w:rPr>
        <w:t>así como, la Segunda Extraordinaria.</w:t>
      </w:r>
    </w:p>
    <w:p w:rsidRPr="00996022" w:rsidR="002F24EC" w:rsidP="006B3CE9" w:rsidRDefault="002F24EC" w14:paraId="7F7E99F9" w14:textId="77777777">
      <w:pPr>
        <w:tabs>
          <w:tab w:val="left" w:pos="4962"/>
        </w:tabs>
        <w:spacing w:line="360" w:lineRule="auto"/>
        <w:jc w:val="both"/>
        <w:rPr>
          <w:rFonts w:ascii="Palatino Linotype" w:hAnsi="Palatino Linotype" w:eastAsia="Calibri" w:cs="Tahoma"/>
          <w:bCs/>
          <w:iCs/>
          <w:sz w:val="22"/>
          <w:szCs w:val="22"/>
          <w:lang w:val="es-ES" w:eastAsia="en-US"/>
        </w:rPr>
      </w:pPr>
      <w:r w:rsidRPr="00996022">
        <w:rPr>
          <w:rFonts w:ascii="Palatino Linotype" w:hAnsi="Palatino Linotype" w:eastAsia="Calibri" w:cs="Tahoma"/>
          <w:bCs/>
          <w:iCs/>
          <w:sz w:val="22"/>
          <w:szCs w:val="22"/>
          <w:lang w:val="es-ES" w:eastAsia="en-US"/>
        </w:rPr>
        <w:lastRenderedPageBreak/>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996022" w:rsidR="002F24EC" w:rsidP="006B3CE9" w:rsidRDefault="002F24EC" w14:paraId="15873811" w14:textId="77777777">
      <w:pPr>
        <w:spacing w:line="360" w:lineRule="auto"/>
        <w:contextualSpacing/>
        <w:jc w:val="both"/>
        <w:rPr>
          <w:rFonts w:ascii="Palatino Linotype" w:hAnsi="Palatino Linotype" w:eastAsia="Calibri" w:cs="Tahoma"/>
          <w:b/>
          <w:bCs/>
          <w:sz w:val="22"/>
          <w:szCs w:val="22"/>
          <w:lang w:eastAsia="en-US"/>
        </w:rPr>
      </w:pPr>
    </w:p>
    <w:p w:rsidRPr="00996022" w:rsidR="00424F0D" w:rsidP="006B3CE9" w:rsidRDefault="00424F0D" w14:paraId="4F4C4502" w14:textId="77777777">
      <w:pPr>
        <w:spacing w:line="360" w:lineRule="auto"/>
        <w:contextualSpacing/>
        <w:jc w:val="both"/>
        <w:rPr>
          <w:rFonts w:ascii="Palatino Linotype" w:hAnsi="Palatino Linotype" w:cs="Tahoma"/>
          <w:sz w:val="22"/>
          <w:szCs w:val="22"/>
          <w:lang w:eastAsia="es-ES"/>
        </w:rPr>
      </w:pPr>
      <w:r w:rsidRPr="00996022">
        <w:rPr>
          <w:rFonts w:ascii="Palatino Linotype" w:hAnsi="Palatino Linotype" w:eastAsia="Calibri" w:cs="Tahoma"/>
          <w:b/>
          <w:bCs/>
          <w:sz w:val="22"/>
          <w:szCs w:val="22"/>
          <w:lang w:eastAsia="en-US"/>
        </w:rPr>
        <w:t xml:space="preserve">TERCERO. </w:t>
      </w:r>
      <w:r w:rsidRPr="00996022">
        <w:rPr>
          <w:rFonts w:ascii="Palatino Linotype" w:hAnsi="Palatino Linotype" w:cs="Tahoma"/>
          <w:b/>
          <w:sz w:val="22"/>
          <w:szCs w:val="22"/>
          <w:lang w:eastAsia="es-ES"/>
        </w:rPr>
        <w:t xml:space="preserve">NOTIFÍQUESE </w:t>
      </w:r>
      <w:r w:rsidRPr="00996022">
        <w:rPr>
          <w:rFonts w:ascii="Palatino Linotype" w:hAnsi="Palatino Linotype" w:cs="Tahoma"/>
          <w:sz w:val="22"/>
          <w:szCs w:val="22"/>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996022" w:rsidR="00424F0D" w:rsidP="006B3CE9" w:rsidRDefault="00424F0D" w14:paraId="3C003F0F" w14:textId="77777777">
      <w:pPr>
        <w:spacing w:line="360" w:lineRule="auto"/>
        <w:contextualSpacing/>
        <w:jc w:val="both"/>
        <w:rPr>
          <w:rFonts w:ascii="Palatino Linotype" w:hAnsi="Palatino Linotype" w:cs="Tahoma"/>
          <w:sz w:val="22"/>
          <w:szCs w:val="22"/>
          <w:lang w:eastAsia="es-ES"/>
        </w:rPr>
      </w:pPr>
    </w:p>
    <w:p w:rsidRPr="00996022" w:rsidR="00424F0D" w:rsidP="006B3CE9" w:rsidRDefault="00424F0D" w14:paraId="707FFA6A" w14:textId="77777777">
      <w:pPr>
        <w:spacing w:line="360" w:lineRule="auto"/>
        <w:contextualSpacing/>
        <w:jc w:val="both"/>
        <w:rPr>
          <w:rFonts w:ascii="Palatino Linotype" w:hAnsi="Palatino Linotype" w:cs="Tahoma"/>
          <w:iCs/>
          <w:sz w:val="22"/>
          <w:szCs w:val="22"/>
          <w:lang w:eastAsia="es-ES"/>
        </w:rPr>
      </w:pPr>
      <w:r w:rsidRPr="00996022">
        <w:rPr>
          <w:rFonts w:ascii="Palatino Linotype" w:hAnsi="Palatino Linotype" w:cs="Tahoma"/>
          <w:iCs/>
          <w:sz w:val="22"/>
          <w:szCs w:val="22"/>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996022" w:rsidR="00424F0D" w:rsidP="006B3CE9" w:rsidRDefault="00424F0D" w14:paraId="78B697C9" w14:textId="2A1D3269">
      <w:pPr>
        <w:spacing w:line="360" w:lineRule="auto"/>
        <w:contextualSpacing/>
        <w:jc w:val="both"/>
        <w:rPr>
          <w:rFonts w:ascii="Palatino Linotype" w:hAnsi="Palatino Linotype" w:eastAsia="Calibri" w:cs="Tahoma"/>
          <w:color w:val="000000"/>
          <w:sz w:val="22"/>
          <w:szCs w:val="22"/>
          <w:lang w:val="es-ES"/>
        </w:rPr>
      </w:pPr>
    </w:p>
    <w:p w:rsidRPr="00996022" w:rsidR="00424F0D" w:rsidP="006B3CE9" w:rsidRDefault="00424F0D" w14:paraId="0FE9EDC9" w14:textId="77777777">
      <w:pPr>
        <w:spacing w:line="360" w:lineRule="auto"/>
        <w:contextualSpacing/>
        <w:jc w:val="both"/>
        <w:rPr>
          <w:rFonts w:ascii="Palatino Linotype" w:hAnsi="Palatino Linotype" w:cs="Tahoma"/>
          <w:color w:val="000000" w:themeColor="text1"/>
          <w:sz w:val="22"/>
          <w:szCs w:val="22"/>
          <w:lang w:eastAsia="es-ES"/>
        </w:rPr>
      </w:pPr>
      <w:r w:rsidRPr="00996022">
        <w:rPr>
          <w:rFonts w:ascii="Palatino Linotype" w:hAnsi="Palatino Linotype" w:eastAsia="Calibri" w:cs="Tahoma"/>
          <w:b/>
          <w:color w:val="000000" w:themeColor="text1"/>
          <w:sz w:val="22"/>
          <w:szCs w:val="22"/>
        </w:rPr>
        <w:t>CUARTO</w:t>
      </w:r>
      <w:r w:rsidRPr="00996022">
        <w:rPr>
          <w:rFonts w:ascii="Palatino Linotype" w:hAnsi="Palatino Linotype" w:eastAsia="Calibri" w:cs="Tahoma"/>
          <w:b/>
          <w:bCs/>
          <w:color w:val="000000" w:themeColor="text1"/>
          <w:sz w:val="22"/>
          <w:szCs w:val="22"/>
          <w:lang w:eastAsia="en-US"/>
        </w:rPr>
        <w:t xml:space="preserve">. </w:t>
      </w:r>
      <w:r w:rsidRPr="00996022">
        <w:rPr>
          <w:rFonts w:ascii="Palatino Linotype" w:hAnsi="Palatino Linotype" w:cs="Tahoma"/>
          <w:b/>
          <w:color w:val="000000" w:themeColor="text1"/>
          <w:sz w:val="22"/>
          <w:szCs w:val="22"/>
          <w:lang w:eastAsia="es-ES"/>
        </w:rPr>
        <w:t>NOTIFÍQUESE</w:t>
      </w:r>
      <w:r w:rsidRPr="00996022">
        <w:rPr>
          <w:rFonts w:ascii="Palatino Linotype" w:hAnsi="Palatino Linotype" w:cs="Tahoma"/>
          <w:color w:val="000000" w:themeColor="text1"/>
          <w:sz w:val="22"/>
          <w:szCs w:val="22"/>
          <w:lang w:eastAsia="es-ES"/>
        </w:rPr>
        <w:t xml:space="preserve"> al Recurrente la presente Resolución a través del </w:t>
      </w:r>
      <w:r w:rsidRPr="00996022">
        <w:rPr>
          <w:rFonts w:ascii="Palatino Linotype" w:hAnsi="Palatino Linotype" w:eastAsia="Calibri" w:cs="Tahoma"/>
          <w:bCs/>
          <w:color w:val="000000" w:themeColor="text1"/>
          <w:sz w:val="22"/>
          <w:szCs w:val="22"/>
          <w:lang w:eastAsia="en-US"/>
        </w:rPr>
        <w:t>Sistema de Acceso a la Información Mexiquense (SAIMEX)</w:t>
      </w:r>
      <w:r w:rsidRPr="00996022">
        <w:rPr>
          <w:rFonts w:ascii="Palatino Linotype" w:hAnsi="Palatino Linotype" w:cs="Tahoma"/>
          <w:color w:val="000000" w:themeColor="text1"/>
          <w:sz w:val="22"/>
          <w:szCs w:val="22"/>
          <w:lang w:eastAsia="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996022" w:rsidR="00FD75C0" w:rsidP="006B3CE9" w:rsidRDefault="00FD75C0" w14:paraId="2111A4F5" w14:textId="77777777">
      <w:pPr>
        <w:spacing w:line="360" w:lineRule="auto"/>
        <w:contextualSpacing/>
        <w:jc w:val="both"/>
        <w:rPr>
          <w:rFonts w:ascii="Palatino Linotype" w:hAnsi="Palatino Linotype" w:cs="Tahoma"/>
          <w:color w:val="000000" w:themeColor="text1"/>
          <w:sz w:val="22"/>
          <w:szCs w:val="22"/>
          <w:lang w:eastAsia="es-ES"/>
        </w:rPr>
      </w:pPr>
    </w:p>
    <w:p w:rsidRPr="00996022" w:rsidR="00FD75C0" w:rsidP="006B3CE9" w:rsidRDefault="00FD75C0" w14:paraId="3CF207EC" w14:textId="08276BFF">
      <w:pPr>
        <w:spacing w:line="360" w:lineRule="auto"/>
        <w:contextualSpacing/>
        <w:jc w:val="both"/>
        <w:rPr>
          <w:rFonts w:ascii="Palatino Linotype" w:hAnsi="Palatino Linotype" w:cs="Tahoma"/>
          <w:color w:val="000000" w:themeColor="text1"/>
          <w:sz w:val="22"/>
          <w:szCs w:val="22"/>
          <w:lang w:eastAsia="es-ES"/>
        </w:rPr>
      </w:pPr>
      <w:proofErr w:type="gramStart"/>
      <w:r w:rsidRPr="00996022">
        <w:rPr>
          <w:rFonts w:ascii="Palatino Linotype" w:hAnsi="Palatino Linotype" w:cs="Tahoma"/>
          <w:b/>
          <w:color w:val="000000" w:themeColor="text1"/>
          <w:sz w:val="22"/>
          <w:szCs w:val="22"/>
          <w:lang w:eastAsia="es-ES"/>
        </w:rPr>
        <w:t>QUINTO.</w:t>
      </w:r>
      <w:r w:rsidRPr="00996022">
        <w:rPr>
          <w:rFonts w:ascii="Palatino Linotype" w:hAnsi="Palatino Linotype" w:cs="Tahoma"/>
          <w:color w:val="000000" w:themeColor="text1"/>
          <w:sz w:val="22"/>
          <w:szCs w:val="22"/>
          <w:lang w:eastAsia="es-ES"/>
        </w:rPr>
        <w:t>-</w:t>
      </w:r>
      <w:proofErr w:type="gramEnd"/>
      <w:r w:rsidRPr="00996022">
        <w:rPr>
          <w:rFonts w:ascii="Palatino Linotype" w:hAnsi="Palatino Linotype" w:cs="Tahoma"/>
          <w:color w:val="000000" w:themeColor="text1"/>
          <w:sz w:val="22"/>
          <w:szCs w:val="22"/>
          <w:lang w:eastAsia="es-ES"/>
        </w:rPr>
        <w:t xml:space="preserve"> Con fundamento e</w:t>
      </w:r>
      <w:r w:rsidRPr="00996022" w:rsidR="00402040">
        <w:rPr>
          <w:rFonts w:ascii="Palatino Linotype" w:hAnsi="Palatino Linotype" w:cs="Tahoma"/>
          <w:color w:val="000000" w:themeColor="text1"/>
          <w:sz w:val="22"/>
          <w:szCs w:val="22"/>
          <w:lang w:eastAsia="es-ES"/>
        </w:rPr>
        <w:t>n lo dispuesto en el artículo 24</w:t>
      </w:r>
      <w:r w:rsidRPr="00996022">
        <w:rPr>
          <w:rFonts w:ascii="Palatino Linotype" w:hAnsi="Palatino Linotype" w:cs="Tahoma"/>
          <w:color w:val="000000" w:themeColor="text1"/>
          <w:sz w:val="22"/>
          <w:szCs w:val="22"/>
          <w:lang w:eastAsia="es-ES"/>
        </w:rPr>
        <w:t xml:space="preserve">, fracciones XI, XII y XIII del Reglamento Interior del Instituto de Transparencia, Acceso a la Información y Protección de Datos Personales del Estado de México y Municipios, gírese oficio a la Dirección </w:t>
      </w:r>
      <w:r w:rsidRPr="00996022" w:rsidR="00402040">
        <w:rPr>
          <w:rFonts w:ascii="Palatino Linotype" w:hAnsi="Palatino Linotype" w:cs="Tahoma"/>
          <w:color w:val="000000" w:themeColor="text1"/>
          <w:sz w:val="22"/>
          <w:szCs w:val="22"/>
          <w:lang w:eastAsia="es-ES"/>
        </w:rPr>
        <w:t xml:space="preserve">General </w:t>
      </w:r>
      <w:r w:rsidRPr="00996022">
        <w:rPr>
          <w:rFonts w:ascii="Palatino Linotype" w:hAnsi="Palatino Linotype" w:cs="Tahoma"/>
          <w:color w:val="000000" w:themeColor="text1"/>
          <w:sz w:val="22"/>
          <w:szCs w:val="22"/>
          <w:lang w:eastAsia="es-ES"/>
        </w:rPr>
        <w:t xml:space="preserve">de </w:t>
      </w:r>
      <w:r w:rsidRPr="00996022">
        <w:rPr>
          <w:rFonts w:ascii="Palatino Linotype" w:hAnsi="Palatino Linotype" w:cs="Tahoma"/>
          <w:color w:val="000000" w:themeColor="text1"/>
          <w:sz w:val="22"/>
          <w:szCs w:val="22"/>
          <w:lang w:eastAsia="es-ES"/>
        </w:rPr>
        <w:lastRenderedPageBreak/>
        <w:t xml:space="preserve">Protección de Datos Personales de este Instituto, en términos de lo dispuesto en el considerando </w:t>
      </w:r>
      <w:r w:rsidRPr="00996022" w:rsidR="00F32814">
        <w:rPr>
          <w:rFonts w:ascii="Palatino Linotype" w:hAnsi="Palatino Linotype" w:cs="Tahoma"/>
          <w:color w:val="000000" w:themeColor="text1"/>
          <w:sz w:val="22"/>
          <w:szCs w:val="22"/>
          <w:lang w:eastAsia="es-ES"/>
        </w:rPr>
        <w:t>SÉPTIMO</w:t>
      </w:r>
      <w:r w:rsidRPr="00996022">
        <w:rPr>
          <w:rFonts w:ascii="Palatino Linotype" w:hAnsi="Palatino Linotype" w:cs="Tahoma"/>
          <w:color w:val="000000" w:themeColor="text1"/>
          <w:sz w:val="22"/>
          <w:szCs w:val="22"/>
          <w:lang w:eastAsia="es-ES"/>
        </w:rPr>
        <w:t xml:space="preserve"> de la presente Resolución</w:t>
      </w:r>
    </w:p>
    <w:p w:rsidRPr="00996022" w:rsidR="00424F0D" w:rsidP="006B3CE9" w:rsidRDefault="00424F0D" w14:paraId="1C5403ED" w14:textId="77777777">
      <w:pPr>
        <w:spacing w:line="360" w:lineRule="auto"/>
        <w:contextualSpacing/>
        <w:jc w:val="both"/>
        <w:rPr>
          <w:rFonts w:ascii="Palatino Linotype" w:hAnsi="Palatino Linotype" w:eastAsia="Calibri" w:cs="Tahoma"/>
          <w:sz w:val="22"/>
          <w:szCs w:val="22"/>
          <w:lang w:val="es-ES" w:eastAsia="es-ES_tradnl"/>
        </w:rPr>
      </w:pPr>
    </w:p>
    <w:p w:rsidRPr="00424F0D" w:rsidR="00424F0D" w:rsidP="006B3CE9" w:rsidRDefault="00264BFC" w14:paraId="5E274EA6" w14:textId="3A9AECF7">
      <w:pPr>
        <w:spacing w:line="360" w:lineRule="auto"/>
        <w:contextualSpacing/>
        <w:jc w:val="both"/>
        <w:rPr>
          <w:rFonts w:ascii="Palatino Linotype" w:hAnsi="Palatino Linotype" w:cs="Tahoma"/>
          <w:sz w:val="22"/>
          <w:szCs w:val="22"/>
        </w:rPr>
      </w:pPr>
      <w:r w:rsidRPr="00996022">
        <w:rPr>
          <w:rFonts w:ascii="Palatino Linotype" w:hAnsi="Palatino Linotype"/>
          <w:sz w:val="22"/>
          <w:szCs w:val="22"/>
          <w:lang w:eastAsia="es-ES"/>
        </w:rPr>
        <w:t xml:space="preserve">ASÍ LO RESUELVE, POR </w:t>
      </w:r>
      <w:r w:rsidRPr="00996022">
        <w:rPr>
          <w:rFonts w:ascii="Palatino Linotype" w:hAnsi="Palatino Linotype"/>
          <w:b/>
          <w:bCs/>
          <w:sz w:val="22"/>
          <w:szCs w:val="22"/>
          <w:lang w:eastAsia="es-ES"/>
        </w:rPr>
        <w:t>UNANIMIDAD</w:t>
      </w:r>
      <w:r w:rsidRPr="00996022">
        <w:rPr>
          <w:rFonts w:ascii="Palatino Linotype" w:hAnsi="Palatino Linotype"/>
          <w:sz w:val="22"/>
          <w:szCs w:val="22"/>
          <w:lang w:eastAsia="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LUIS GUSTAVO PARRA NORIEGA Y GUADALUPE RAMÍREZ PEÑA, EN LA VIGÉSIMA CUARTA SESIÓN ORDINARIA, CELEBRADA EL VEINTINUEVE DE JUNIO  DE DOS MIL VEINTIDÓS, ANTE EL SECRETARIO TÉCNICO DEL PLENO, ALEXIS TAPIA RAMÍREZ.</w:t>
      </w:r>
    </w:p>
    <w:p w:rsidR="00264BFC" w:rsidRDefault="00264BFC" w14:paraId="68C3EA00" w14:textId="5A1A526A">
      <w:pPr>
        <w:spacing w:after="160" w:line="259" w:lineRule="auto"/>
        <w:rPr>
          <w:rFonts w:ascii="Palatino Linotype" w:hAnsi="Palatino Linotype" w:cs="Tahoma"/>
          <w:b/>
          <w:sz w:val="22"/>
          <w:szCs w:val="22"/>
          <w:u w:val="single"/>
          <w:lang w:val="es-ES" w:eastAsia="es-ES"/>
        </w:rPr>
      </w:pPr>
      <w:r>
        <w:rPr>
          <w:rFonts w:ascii="Palatino Linotype" w:hAnsi="Palatino Linotype" w:cs="Tahoma"/>
          <w:b/>
          <w:sz w:val="22"/>
          <w:szCs w:val="22"/>
          <w:u w:val="single"/>
          <w:lang w:val="es-ES" w:eastAsia="es-ES"/>
        </w:rPr>
        <w:br w:type="page"/>
      </w:r>
    </w:p>
    <w:p w:rsidRPr="00424F0D" w:rsidR="00424F0D" w:rsidP="006B3CE9" w:rsidRDefault="00424F0D" w14:paraId="3ED89DA6" w14:textId="77777777">
      <w:pPr>
        <w:spacing w:line="360" w:lineRule="auto"/>
        <w:contextualSpacing/>
        <w:jc w:val="both"/>
        <w:rPr>
          <w:rFonts w:ascii="Palatino Linotype" w:hAnsi="Palatino Linotype" w:cs="Tahoma"/>
          <w:b/>
          <w:sz w:val="22"/>
          <w:szCs w:val="22"/>
          <w:u w:val="single"/>
          <w:lang w:val="es-ES" w:eastAsia="es-ES"/>
        </w:rPr>
      </w:pPr>
    </w:p>
    <w:sectPr w:rsidRPr="00424F0D" w:rsidR="00424F0D" w:rsidSect="007540F1">
      <w:headerReference w:type="even" r:id="rId11"/>
      <w:headerReference w:type="default" r:id="rId12"/>
      <w:footerReference w:type="default" r:id="rId13"/>
      <w:headerReference w:type="first" r:id="rId14"/>
      <w:footerReference w:type="first" r:id="rId15"/>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67F9" w:rsidP="0044225B" w:rsidRDefault="004567F9" w14:paraId="30280D87" w14:textId="77777777">
      <w:r>
        <w:separator/>
      </w:r>
    </w:p>
  </w:endnote>
  <w:endnote w:type="continuationSeparator" w:id="0">
    <w:p w:rsidR="004567F9" w:rsidP="0044225B" w:rsidRDefault="004567F9" w14:paraId="72DA2C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508" w:rsidRDefault="00B83508" w14:paraId="6B0DDEBA"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sidR="00402040">
      <w:rPr>
        <w:b/>
        <w:bCs/>
        <w:noProof/>
      </w:rPr>
      <w:t>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02040">
      <w:rPr>
        <w:b/>
        <w:bCs/>
        <w:noProof/>
      </w:rPr>
      <w:t>20</w:t>
    </w:r>
    <w:r>
      <w:rPr>
        <w:b/>
        <w:bCs/>
      </w:rPr>
      <w:fldChar w:fldCharType="end"/>
    </w:r>
  </w:p>
  <w:p w:rsidR="00B83508" w:rsidRDefault="00B83508" w14:paraId="0E2668B4"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508" w:rsidRDefault="00B83508" w14:paraId="3B65A22E"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sidR="0040204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02040">
      <w:rPr>
        <w:b/>
        <w:bCs/>
        <w:noProof/>
      </w:rPr>
      <w:t>20</w:t>
    </w:r>
    <w:r>
      <w:rPr>
        <w:b/>
        <w:bCs/>
      </w:rPr>
      <w:fldChar w:fldCharType="end"/>
    </w:r>
  </w:p>
  <w:p w:rsidR="00B83508" w:rsidRDefault="00B83508" w14:paraId="450B9E18"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67F9" w:rsidP="0044225B" w:rsidRDefault="004567F9" w14:paraId="17311506" w14:textId="77777777">
      <w:r>
        <w:separator/>
      </w:r>
    </w:p>
  </w:footnote>
  <w:footnote w:type="continuationSeparator" w:id="0">
    <w:p w:rsidR="004567F9" w:rsidP="0044225B" w:rsidRDefault="004567F9" w14:paraId="15159FD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508" w:rsidRDefault="00996022" w14:paraId="352AA0AA" w14:textId="77777777">
    <w:pPr>
      <w:pStyle w:val="Encabezado"/>
    </w:pPr>
    <w:r>
      <w:rPr>
        <w:noProof/>
      </w:rPr>
      <w:pict w14:anchorId="4685A05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3"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alt="" o:spid="_x0000_s1025" o:allowincell="f" type="#_x0000_t75">
          <v:imagedata o:title="resolución infoem image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268"/>
      <w:gridCol w:w="7230"/>
    </w:tblGrid>
    <w:tr w:rsidRPr="005C106F" w:rsidR="00B83508" w:rsidTr="0044225B" w14:paraId="1A1F348D" w14:textId="77777777">
      <w:trPr>
        <w:trHeight w:val="1435"/>
      </w:trPr>
      <w:tc>
        <w:tcPr>
          <w:tcW w:w="2268" w:type="dxa"/>
          <w:shd w:val="clear" w:color="auto" w:fill="auto"/>
        </w:tcPr>
        <w:p w:rsidRPr="005C106F" w:rsidR="00B83508" w:rsidP="007540F1" w:rsidRDefault="00B83508" w14:paraId="3B113343" w14:textId="77777777">
          <w:pPr>
            <w:tabs>
              <w:tab w:val="right" w:pos="4273"/>
            </w:tabs>
            <w:rPr>
              <w:rFonts w:ascii="Garamond" w:hAnsi="Garamond" w:eastAsia="Calibri"/>
              <w:sz w:val="16"/>
              <w:szCs w:val="16"/>
              <w:lang w:eastAsia="en-US"/>
            </w:rPr>
          </w:pPr>
        </w:p>
      </w:tc>
      <w:tc>
        <w:tcPr>
          <w:tcW w:w="7230" w:type="dxa"/>
          <w:shd w:val="clear" w:color="auto" w:fill="auto"/>
        </w:tcPr>
        <w:p w:rsidR="00B83508" w:rsidP="007540F1" w:rsidRDefault="00B83508" w14:paraId="1DE8530E" w14:textId="77777777"/>
        <w:tbl>
          <w:tblPr>
            <w:tblW w:w="6702" w:type="dxa"/>
            <w:tblInd w:w="1174" w:type="dxa"/>
            <w:tblLayout w:type="fixed"/>
            <w:tblLook w:val="0420" w:firstRow="1" w:lastRow="0" w:firstColumn="0" w:lastColumn="0" w:noHBand="0" w:noVBand="1"/>
          </w:tblPr>
          <w:tblGrid>
            <w:gridCol w:w="2551"/>
            <w:gridCol w:w="4151"/>
          </w:tblGrid>
          <w:tr w:rsidR="00B83508" w:rsidTr="00BD5BB9" w14:paraId="58606248" w14:textId="77777777">
            <w:trPr>
              <w:trHeight w:val="150"/>
            </w:trPr>
            <w:tc>
              <w:tcPr>
                <w:tcW w:w="2551" w:type="dxa"/>
                <w:shd w:val="clear" w:color="auto" w:fill="auto"/>
              </w:tcPr>
              <w:p w:rsidRPr="00020E73" w:rsidR="00B83508" w:rsidP="007540F1" w:rsidRDefault="00B83508" w14:paraId="74C6FF06"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4151" w:type="dxa"/>
                <w:shd w:val="clear" w:color="auto" w:fill="auto"/>
              </w:tcPr>
              <w:p w:rsidRPr="00020E73" w:rsidR="00B83508" w:rsidP="007540F1" w:rsidRDefault="001D680B" w14:paraId="11327933" w14:textId="69322FA8">
                <w:pPr>
                  <w:tabs>
                    <w:tab w:val="right" w:pos="8838"/>
                  </w:tabs>
                  <w:ind w:left="-108" w:right="-109"/>
                  <w:jc w:val="both"/>
                  <w:rPr>
                    <w:rFonts w:ascii="Palatino Linotype" w:hAnsi="Palatino Linotype" w:eastAsia="Calibri" w:cs="Tahoma"/>
                    <w:bCs/>
                    <w:sz w:val="22"/>
                    <w:szCs w:val="22"/>
                    <w:lang w:val="es-ES" w:eastAsia="en-US"/>
                  </w:rPr>
                </w:pPr>
                <w:r w:rsidRPr="001D680B">
                  <w:rPr>
                    <w:rFonts w:ascii="Palatino Linotype" w:hAnsi="Palatino Linotype" w:eastAsia="Calibri" w:cs="Tahoma"/>
                    <w:bCs/>
                    <w:sz w:val="22"/>
                    <w:szCs w:val="22"/>
                    <w:lang w:eastAsia="en-US"/>
                  </w:rPr>
                  <w:t>06791/INFOEM/IP/RR/2022</w:t>
                </w:r>
              </w:p>
            </w:tc>
          </w:tr>
          <w:tr w:rsidR="00B83508" w:rsidTr="00BD5BB9" w14:paraId="78B37E34" w14:textId="77777777">
            <w:trPr>
              <w:trHeight w:val="295"/>
            </w:trPr>
            <w:tc>
              <w:tcPr>
                <w:tcW w:w="2551" w:type="dxa"/>
                <w:shd w:val="clear" w:color="auto" w:fill="auto"/>
              </w:tcPr>
              <w:p w:rsidRPr="00020E73" w:rsidR="00B83508" w:rsidP="007540F1" w:rsidRDefault="00B83508" w14:paraId="04A74C4F" w14:textId="77777777">
                <w:pPr>
                  <w:tabs>
                    <w:tab w:val="right" w:pos="8838"/>
                  </w:tabs>
                  <w:ind w:right="-105"/>
                  <w:rPr>
                    <w:rFonts w:ascii="Palatino Linotype" w:hAnsi="Palatino Linotype" w:eastAsia="Calibri" w:cs="Tahoma"/>
                    <w:b/>
                    <w:sz w:val="22"/>
                    <w:szCs w:val="22"/>
                    <w:lang w:val="es-ES" w:eastAsia="en-US"/>
                  </w:rPr>
                </w:pPr>
                <w:bookmarkStart w:name="_Hlk85043750" w:id="0"/>
                <w:r w:rsidRPr="00020E73">
                  <w:rPr>
                    <w:rFonts w:ascii="Palatino Linotype" w:hAnsi="Palatino Linotype" w:eastAsia="Calibri" w:cs="Tahoma"/>
                    <w:b/>
                    <w:sz w:val="22"/>
                    <w:szCs w:val="22"/>
                    <w:lang w:val="es-ES" w:eastAsia="en-US"/>
                  </w:rPr>
                  <w:t>Sujeto Obligado:</w:t>
                </w:r>
              </w:p>
            </w:tc>
            <w:tc>
              <w:tcPr>
                <w:tcW w:w="4151" w:type="dxa"/>
                <w:shd w:val="clear" w:color="auto" w:fill="auto"/>
              </w:tcPr>
              <w:p w:rsidRPr="00001821" w:rsidR="00B83508" w:rsidP="007540F1" w:rsidRDefault="00CA2FD2" w14:paraId="2127389C" w14:textId="4C79A08D">
                <w:pPr>
                  <w:tabs>
                    <w:tab w:val="right" w:pos="8838"/>
                  </w:tabs>
                  <w:ind w:left="-108" w:right="-102"/>
                  <w:jc w:val="both"/>
                  <w:rPr>
                    <w:rFonts w:ascii="Palatino Linotype" w:hAnsi="Palatino Linotype" w:eastAsia="Calibri" w:cs="Tahoma"/>
                    <w:sz w:val="22"/>
                    <w:szCs w:val="22"/>
                    <w:lang w:val="es-ES" w:eastAsia="en-US"/>
                  </w:rPr>
                </w:pPr>
                <w:r w:rsidRPr="00CA2FD2">
                  <w:rPr>
                    <w:rFonts w:ascii="Palatino Linotype" w:hAnsi="Palatino Linotype" w:eastAsia="Calibri" w:cs="Tahoma"/>
                    <w:sz w:val="22"/>
                    <w:szCs w:val="22"/>
                    <w:lang w:val="es-ES" w:eastAsia="en-US"/>
                  </w:rPr>
                  <w:t>Ayuntamiento de Tenancingo</w:t>
                </w:r>
              </w:p>
            </w:tc>
          </w:tr>
          <w:bookmarkEnd w:id="0"/>
          <w:tr w:rsidR="00B83508" w:rsidTr="00BD5BB9" w14:paraId="2EC40D8B" w14:textId="77777777">
            <w:trPr>
              <w:trHeight w:val="295"/>
            </w:trPr>
            <w:tc>
              <w:tcPr>
                <w:tcW w:w="2551" w:type="dxa"/>
                <w:shd w:val="clear" w:color="auto" w:fill="auto"/>
              </w:tcPr>
              <w:p w:rsidRPr="00020E73" w:rsidR="00B83508" w:rsidP="007540F1" w:rsidRDefault="00B83508" w14:paraId="18FD8050"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4151" w:type="dxa"/>
                <w:shd w:val="clear" w:color="auto" w:fill="auto"/>
              </w:tcPr>
              <w:p w:rsidRPr="00020E73" w:rsidR="00B83508" w:rsidP="007540F1" w:rsidRDefault="00B83508" w14:paraId="5030346F" w14:textId="77777777">
                <w:pPr>
                  <w:tabs>
                    <w:tab w:val="right" w:pos="8838"/>
                  </w:tabs>
                  <w:ind w:left="-108" w:right="171"/>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p w:rsidRPr="00020E73" w:rsidR="00B83508" w:rsidP="007540F1" w:rsidRDefault="00B83508" w14:paraId="64586914" w14:textId="77777777">
                <w:pPr>
                  <w:tabs>
                    <w:tab w:val="right" w:pos="8838"/>
                  </w:tabs>
                  <w:ind w:left="-108" w:right="171"/>
                  <w:jc w:val="both"/>
                  <w:rPr>
                    <w:rFonts w:ascii="Palatino Linotype" w:hAnsi="Palatino Linotype" w:eastAsia="Calibri" w:cs="Tahoma"/>
                    <w:b/>
                    <w:sz w:val="22"/>
                    <w:szCs w:val="22"/>
                    <w:lang w:val="es-ES" w:eastAsia="en-US"/>
                  </w:rPr>
                </w:pPr>
              </w:p>
            </w:tc>
          </w:tr>
        </w:tbl>
        <w:p w:rsidRPr="005C106F" w:rsidR="00B83508" w:rsidP="007540F1" w:rsidRDefault="00B83508" w14:paraId="324848D7" w14:textId="77777777">
          <w:pPr>
            <w:tabs>
              <w:tab w:val="right" w:pos="8838"/>
            </w:tabs>
            <w:ind w:left="-28"/>
            <w:jc w:val="both"/>
            <w:rPr>
              <w:rFonts w:ascii="Arial" w:hAnsi="Arial" w:eastAsia="Calibri" w:cs="Arial"/>
              <w:b/>
              <w:sz w:val="22"/>
              <w:szCs w:val="22"/>
              <w:lang w:eastAsia="en-US"/>
            </w:rPr>
          </w:pPr>
        </w:p>
      </w:tc>
    </w:tr>
  </w:tbl>
  <w:p w:rsidRPr="00443C6B" w:rsidR="00B83508" w:rsidP="007540F1" w:rsidRDefault="00996022" w14:paraId="3A2FD3E6" w14:textId="77777777">
    <w:pPr>
      <w:pStyle w:val="Encabezado"/>
      <w:rPr>
        <w:sz w:val="14"/>
      </w:rPr>
    </w:pPr>
    <w:r>
      <w:rPr>
        <w:noProof/>
        <w:sz w:val="14"/>
      </w:rPr>
      <w:pict w14:anchorId="0F63EC5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4" style="position:absolute;margin-left:-68.8pt;margin-top:-120.5pt;width:589.8pt;height:768pt;z-index:-251656192;mso-wrap-edited:f;mso-width-percent:0;mso-height-percent:0;mso-position-horizontal-relative:margin;mso-position-vertical-relative:margin;mso-width-percent:0;mso-height-percent:0" alt="" o:spid="_x0000_s1026" o:allowincell="f" type="#_x0000_t75">
          <v:imagedata o:title="resolución infoem image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Pr="00330DA7" w:rsidR="00B83508" w:rsidTr="0018F002" w14:paraId="59FD1C38" w14:textId="77777777">
      <w:trPr>
        <w:trHeight w:val="1435"/>
      </w:trPr>
      <w:tc>
        <w:tcPr>
          <w:tcW w:w="2268" w:type="dxa"/>
          <w:shd w:val="clear" w:color="auto" w:fill="auto"/>
          <w:tcMar/>
        </w:tcPr>
        <w:p w:rsidRPr="00330DA7" w:rsidR="00B83508" w:rsidP="007540F1" w:rsidRDefault="00B83508" w14:paraId="6CDB25A0" w14:textId="77777777">
          <w:pPr>
            <w:tabs>
              <w:tab w:val="right" w:pos="4273"/>
            </w:tabs>
            <w:rPr>
              <w:rFonts w:ascii="Garamond" w:hAnsi="Garamond" w:eastAsia="Calibri"/>
              <w:sz w:val="22"/>
              <w:szCs w:val="22"/>
              <w:lang w:eastAsia="en-US"/>
            </w:rPr>
          </w:pPr>
        </w:p>
      </w:tc>
      <w:tc>
        <w:tcPr>
          <w:tcW w:w="6804" w:type="dxa"/>
          <w:shd w:val="clear" w:color="auto" w:fill="auto"/>
          <w:tcMar/>
        </w:tcPr>
        <w:tbl>
          <w:tblPr>
            <w:tblW w:w="6663" w:type="dxa"/>
            <w:tblInd w:w="1316" w:type="dxa"/>
            <w:tblLayout w:type="fixed"/>
            <w:tblLook w:val="0420" w:firstRow="1" w:lastRow="0" w:firstColumn="0" w:lastColumn="0" w:noHBand="0" w:noVBand="1"/>
          </w:tblPr>
          <w:tblGrid>
            <w:gridCol w:w="2444"/>
            <w:gridCol w:w="4219"/>
          </w:tblGrid>
          <w:tr w:rsidRPr="00330DA7" w:rsidR="00B83508" w:rsidTr="0018F002" w14:paraId="53F709DB" w14:textId="77777777">
            <w:trPr>
              <w:trHeight w:val="144"/>
            </w:trPr>
            <w:tc>
              <w:tcPr>
                <w:tcW w:w="2444" w:type="dxa"/>
                <w:shd w:val="clear" w:color="auto" w:fill="auto"/>
                <w:tcMar/>
              </w:tcPr>
              <w:p w:rsidRPr="00020E73" w:rsidR="00B83508" w:rsidP="007540F1" w:rsidRDefault="00B83508" w14:paraId="50E5D432" w14:textId="77777777">
                <w:pPr>
                  <w:tabs>
                    <w:tab w:val="right" w:pos="8838"/>
                  </w:tabs>
                  <w:ind w:left="-264" w:right="-105" w:firstLine="19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4219" w:type="dxa"/>
                <w:shd w:val="clear" w:color="auto" w:fill="auto"/>
                <w:tcMar/>
              </w:tcPr>
              <w:p w:rsidRPr="00FC72CE" w:rsidR="00B83508" w:rsidP="007540F1" w:rsidRDefault="00957C7B" w14:paraId="1C0A58A2" w14:textId="4F47D85E">
                <w:pPr>
                  <w:tabs>
                    <w:tab w:val="right" w:pos="8838"/>
                  </w:tabs>
                  <w:ind w:left="-74" w:right="-105"/>
                  <w:jc w:val="both"/>
                  <w:rPr>
                    <w:rFonts w:ascii="Palatino Linotype" w:hAnsi="Palatino Linotype" w:eastAsia="Calibri" w:cs="Tahoma"/>
                    <w:sz w:val="22"/>
                    <w:szCs w:val="22"/>
                    <w:lang w:val="es-ES" w:eastAsia="en-US"/>
                  </w:rPr>
                </w:pPr>
                <w:r w:rsidRPr="00957C7B">
                  <w:rPr>
                    <w:rFonts w:ascii="Palatino Linotype" w:hAnsi="Palatino Linotype" w:eastAsia="Calibri" w:cs="Tahoma"/>
                    <w:sz w:val="22"/>
                    <w:szCs w:val="22"/>
                    <w:lang w:eastAsia="en-US"/>
                  </w:rPr>
                  <w:t>06791/INFOEM/IP/RR/2022</w:t>
                </w:r>
              </w:p>
            </w:tc>
          </w:tr>
          <w:tr w:rsidRPr="00330DA7" w:rsidR="00B83508" w:rsidTr="0018F002" w14:paraId="1E27F6E9" w14:textId="77777777">
            <w:trPr>
              <w:trHeight w:val="144"/>
            </w:trPr>
            <w:tc>
              <w:tcPr>
                <w:tcW w:w="2444" w:type="dxa"/>
                <w:shd w:val="clear" w:color="auto" w:fill="auto"/>
                <w:tcMar/>
              </w:tcPr>
              <w:p w:rsidRPr="00020E73" w:rsidR="00B83508" w:rsidP="007540F1" w:rsidRDefault="00B83508" w14:paraId="4741E994"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Recurrente:</w:t>
                </w:r>
              </w:p>
            </w:tc>
            <w:tc>
              <w:tcPr>
                <w:tcW w:w="4219" w:type="dxa"/>
                <w:shd w:val="clear" w:color="auto" w:fill="auto"/>
                <w:tcMar/>
              </w:tcPr>
              <w:p w:rsidRPr="00FC72CE" w:rsidR="00B83508" w:rsidP="0018F002" w:rsidRDefault="00957C7B" w14:paraId="46AAB67F" w14:textId="1A9DAECD">
                <w:pPr>
                  <w:pStyle w:val="Normal"/>
                  <w:tabs>
                    <w:tab w:val="left" w:leader="none" w:pos="3122"/>
                    <w:tab w:val="right" w:leader="none" w:pos="8838"/>
                  </w:tabs>
                  <w:bidi w:val="0"/>
                  <w:spacing w:before="0" w:beforeAutospacing="off" w:after="0" w:afterAutospacing="off" w:line="240" w:lineRule="auto"/>
                  <w:ind w:left="-74" w:right="-105"/>
                  <w:jc w:val="both"/>
                  <w:rPr>
                    <w:rFonts w:ascii="Times New Roman" w:hAnsi="Times New Roman" w:eastAsia="Times New Roman" w:cs="Times New Roman"/>
                    <w:sz w:val="24"/>
                    <w:szCs w:val="24"/>
                    <w:highlight w:val="black"/>
                    <w:lang w:val="es-ES" w:eastAsia="en-US"/>
                  </w:rPr>
                </w:pPr>
                <w:r w:rsidRPr="0018F002" w:rsidR="0018F002">
                  <w:rPr>
                    <w:rFonts w:ascii="Palatino Linotype" w:hAnsi="Palatino Linotype" w:eastAsia="Calibri" w:cs="Tahoma"/>
                    <w:sz w:val="22"/>
                    <w:szCs w:val="22"/>
                    <w:highlight w:val="black"/>
                    <w:lang w:val="es-ES" w:eastAsia="en-US"/>
                  </w:rPr>
                  <w:t>XXXXXXXXXXXX</w:t>
                </w:r>
              </w:p>
            </w:tc>
          </w:tr>
          <w:tr w:rsidRPr="00330DA7" w:rsidR="00B83508" w:rsidTr="0018F002" w14:paraId="50ECA2F3" w14:textId="77777777">
            <w:trPr>
              <w:trHeight w:val="283"/>
            </w:trPr>
            <w:tc>
              <w:tcPr>
                <w:tcW w:w="2444" w:type="dxa"/>
                <w:shd w:val="clear" w:color="auto" w:fill="auto"/>
                <w:tcMar/>
              </w:tcPr>
              <w:p w:rsidRPr="00020E73" w:rsidR="00B83508" w:rsidP="007540F1" w:rsidRDefault="00B83508" w14:paraId="7E381B23"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Sujeto Obligado:</w:t>
                </w:r>
              </w:p>
            </w:tc>
            <w:tc>
              <w:tcPr>
                <w:tcW w:w="4219" w:type="dxa"/>
                <w:shd w:val="clear" w:color="auto" w:fill="auto"/>
                <w:tcMar/>
              </w:tcPr>
              <w:p w:rsidRPr="00001821" w:rsidR="00B83508" w:rsidP="007540F1" w:rsidRDefault="00957C7B" w14:paraId="49760D64" w14:textId="2423B9BC">
                <w:pPr>
                  <w:tabs>
                    <w:tab w:val="left" w:pos="2834"/>
                    <w:tab w:val="right" w:pos="8838"/>
                  </w:tabs>
                  <w:ind w:left="-74" w:right="-105"/>
                  <w:jc w:val="both"/>
                  <w:rPr>
                    <w:rFonts w:ascii="Palatino Linotype" w:hAnsi="Palatino Linotype" w:eastAsia="Calibri" w:cs="Tahoma"/>
                    <w:sz w:val="22"/>
                    <w:szCs w:val="22"/>
                    <w:lang w:val="es-ES" w:eastAsia="en-US"/>
                  </w:rPr>
                </w:pPr>
                <w:r w:rsidRPr="00957C7B">
                  <w:rPr>
                    <w:rFonts w:ascii="Palatino Linotype" w:hAnsi="Palatino Linotype" w:eastAsia="Calibri" w:cs="Tahoma"/>
                    <w:sz w:val="22"/>
                    <w:szCs w:val="22"/>
                    <w:lang w:eastAsia="en-US"/>
                  </w:rPr>
                  <w:t>Ayuntamiento de Tenancingo</w:t>
                </w:r>
              </w:p>
            </w:tc>
          </w:tr>
          <w:tr w:rsidRPr="00330DA7" w:rsidR="00B83508" w:rsidTr="0018F002" w14:paraId="37CD9738" w14:textId="77777777">
            <w:trPr>
              <w:trHeight w:val="283"/>
            </w:trPr>
            <w:tc>
              <w:tcPr>
                <w:tcW w:w="2444" w:type="dxa"/>
                <w:shd w:val="clear" w:color="auto" w:fill="auto"/>
                <w:tcMar/>
              </w:tcPr>
              <w:p w:rsidRPr="00020E73" w:rsidR="00B83508" w:rsidP="007540F1" w:rsidRDefault="00B83508" w14:paraId="21341427"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4219" w:type="dxa"/>
                <w:shd w:val="clear" w:color="auto" w:fill="auto"/>
                <w:tcMar/>
              </w:tcPr>
              <w:p w:rsidRPr="00020E73" w:rsidR="00B83508" w:rsidP="007540F1" w:rsidRDefault="00B83508" w14:paraId="65F5E7C5" w14:textId="77777777">
                <w:pPr>
                  <w:tabs>
                    <w:tab w:val="right" w:pos="8838"/>
                  </w:tabs>
                  <w:ind w:left="-74" w:right="-105"/>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p w:rsidRPr="00020E73" w:rsidR="00B83508" w:rsidP="007540F1" w:rsidRDefault="00B83508" w14:paraId="25C954F9" w14:textId="77777777">
                <w:pPr>
                  <w:tabs>
                    <w:tab w:val="right" w:pos="8838"/>
                  </w:tabs>
                  <w:ind w:left="-74" w:right="-105"/>
                  <w:jc w:val="both"/>
                  <w:rPr>
                    <w:rFonts w:ascii="Palatino Linotype" w:hAnsi="Palatino Linotype" w:eastAsia="Calibri" w:cs="Tahoma"/>
                    <w:b/>
                    <w:sz w:val="22"/>
                    <w:szCs w:val="22"/>
                    <w:lang w:val="es-ES" w:eastAsia="en-US"/>
                  </w:rPr>
                </w:pPr>
              </w:p>
            </w:tc>
          </w:tr>
        </w:tbl>
        <w:p w:rsidRPr="00330DA7" w:rsidR="00B83508" w:rsidP="007540F1" w:rsidRDefault="00B83508" w14:paraId="652F131D" w14:textId="77777777">
          <w:pPr>
            <w:tabs>
              <w:tab w:val="right" w:pos="8838"/>
            </w:tabs>
            <w:ind w:left="-28"/>
            <w:jc w:val="both"/>
            <w:rPr>
              <w:rFonts w:ascii="Arial" w:hAnsi="Arial" w:eastAsia="Calibri" w:cs="Arial"/>
              <w:b/>
              <w:sz w:val="22"/>
              <w:szCs w:val="22"/>
              <w:lang w:eastAsia="en-US"/>
            </w:rPr>
          </w:pPr>
        </w:p>
      </w:tc>
    </w:tr>
  </w:tbl>
  <w:p w:rsidRPr="00827FA0" w:rsidR="00B83508" w:rsidP="007540F1" w:rsidRDefault="00996022" w14:paraId="5E3084A2" w14:textId="77777777">
    <w:pPr>
      <w:pStyle w:val="Encabezado"/>
      <w:rPr>
        <w:sz w:val="2"/>
        <w:szCs w:val="22"/>
      </w:rPr>
    </w:pPr>
    <w:r>
      <w:rPr>
        <w:noProof/>
        <w:sz w:val="2"/>
        <w:szCs w:val="22"/>
      </w:rPr>
      <w:pict w14:anchorId="076E7FD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2" style="position:absolute;margin-left:-79.65pt;margin-top:-117.75pt;width:612.3pt;height:797.3pt;z-index:-251655168;mso-wrap-edited:f;mso-position-horizontal-relative:margin;mso-position-vertical-relative:margin" alt="" o:spid="_x0000_s1027" o:allowincell="f" type="#_x0000_t75">
          <v:imagedata o:title="resolución infoem image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51B619E6"/>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08B1162"/>
    <w:multiLevelType w:val="hybridMultilevel"/>
    <w:tmpl w:val="3E82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7C6D20"/>
    <w:multiLevelType w:val="hybridMultilevel"/>
    <w:tmpl w:val="8B2C8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B9C06D7"/>
    <w:multiLevelType w:val="hybridMultilevel"/>
    <w:tmpl w:val="193EE43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BB71DF8"/>
    <w:multiLevelType w:val="hybridMultilevel"/>
    <w:tmpl w:val="2EAA88A6"/>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0E8F32E5"/>
    <w:multiLevelType w:val="hybridMultilevel"/>
    <w:tmpl w:val="6038CD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117249"/>
    <w:multiLevelType w:val="hybridMultilevel"/>
    <w:tmpl w:val="42B20FA0"/>
    <w:lvl w:ilvl="0" w:tplc="080A0001">
      <w:start w:val="1"/>
      <w:numFmt w:val="bullet"/>
      <w:lvlText w:val=""/>
      <w:lvlJc w:val="left"/>
      <w:pPr>
        <w:ind w:left="720" w:hanging="360"/>
      </w:pPr>
      <w:rPr>
        <w:rFonts w:hint="default" w:ascii="Symbol" w:hAnsi="Symbol"/>
        <w:b/>
        <w:bCs/>
        <w:sz w:val="22"/>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2E4014"/>
    <w:multiLevelType w:val="hybridMultilevel"/>
    <w:tmpl w:val="F1A6FD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CF2B60"/>
    <w:multiLevelType w:val="hybridMultilevel"/>
    <w:tmpl w:val="8CF033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3E82D33"/>
    <w:multiLevelType w:val="hybridMultilevel"/>
    <w:tmpl w:val="4FCA50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8" w15:restartNumberingAfterBreak="0">
    <w:nsid w:val="2D4D1C04"/>
    <w:multiLevelType w:val="hybridMultilevel"/>
    <w:tmpl w:val="EC5E63F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54F60B2"/>
    <w:multiLevelType w:val="hybridMultilevel"/>
    <w:tmpl w:val="B8C04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E258D3"/>
    <w:multiLevelType w:val="hybridMultilevel"/>
    <w:tmpl w:val="AE1AD17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2" w15:restartNumberingAfterBreak="0">
    <w:nsid w:val="37E63ED4"/>
    <w:multiLevelType w:val="hybridMultilevel"/>
    <w:tmpl w:val="254665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0123D20"/>
    <w:multiLevelType w:val="hybridMultilevel"/>
    <w:tmpl w:val="6AF0E1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5E65844"/>
    <w:multiLevelType w:val="hybridMultilevel"/>
    <w:tmpl w:val="023298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77A552C"/>
    <w:multiLevelType w:val="hybridMultilevel"/>
    <w:tmpl w:val="978C659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7B93C9F"/>
    <w:multiLevelType w:val="hybridMultilevel"/>
    <w:tmpl w:val="DD34C4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C507030"/>
    <w:multiLevelType w:val="hybridMultilevel"/>
    <w:tmpl w:val="6A8E4A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F10F16"/>
    <w:multiLevelType w:val="hybridMultilevel"/>
    <w:tmpl w:val="C6C4C6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0C7239E"/>
    <w:multiLevelType w:val="hybridMultilevel"/>
    <w:tmpl w:val="F344FF2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34F3BD0"/>
    <w:multiLevelType w:val="hybridMultilevel"/>
    <w:tmpl w:val="B714F3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3B56E0"/>
    <w:multiLevelType w:val="hybridMultilevel"/>
    <w:tmpl w:val="59BAC234"/>
    <w:lvl w:ilvl="0" w:tplc="BB1C9058">
      <w:start w:val="1"/>
      <w:numFmt w:val="upperRoman"/>
      <w:lvlText w:val="%1."/>
      <w:lvlJc w:val="left"/>
      <w:pPr>
        <w:ind w:left="112" w:hanging="156"/>
      </w:pPr>
      <w:rPr>
        <w:rFonts w:hint="default" w:ascii="Bookman Old Style" w:hAnsi="Bookman Old Style" w:eastAsia="Arial" w:cs="Arial"/>
        <w:b/>
        <w:bCs/>
        <w:w w:val="100"/>
        <w:sz w:val="20"/>
        <w:szCs w:val="20"/>
      </w:rPr>
    </w:lvl>
    <w:lvl w:ilvl="1" w:tplc="3078E134">
      <w:numFmt w:val="bullet"/>
      <w:lvlText w:val="•"/>
      <w:lvlJc w:val="left"/>
      <w:pPr>
        <w:ind w:left="1128" w:hanging="156"/>
      </w:pPr>
      <w:rPr>
        <w:rFonts w:hint="default"/>
      </w:rPr>
    </w:lvl>
    <w:lvl w:ilvl="2" w:tplc="283E2D96">
      <w:numFmt w:val="bullet"/>
      <w:lvlText w:val="•"/>
      <w:lvlJc w:val="left"/>
      <w:pPr>
        <w:ind w:left="2136" w:hanging="156"/>
      </w:pPr>
      <w:rPr>
        <w:rFonts w:hint="default"/>
      </w:rPr>
    </w:lvl>
    <w:lvl w:ilvl="3" w:tplc="1C6A91C0">
      <w:numFmt w:val="bullet"/>
      <w:lvlText w:val="•"/>
      <w:lvlJc w:val="left"/>
      <w:pPr>
        <w:ind w:left="3144" w:hanging="156"/>
      </w:pPr>
      <w:rPr>
        <w:rFonts w:hint="default"/>
      </w:rPr>
    </w:lvl>
    <w:lvl w:ilvl="4" w:tplc="FBAEED0C">
      <w:numFmt w:val="bullet"/>
      <w:lvlText w:val="•"/>
      <w:lvlJc w:val="left"/>
      <w:pPr>
        <w:ind w:left="4152" w:hanging="156"/>
      </w:pPr>
      <w:rPr>
        <w:rFonts w:hint="default"/>
      </w:rPr>
    </w:lvl>
    <w:lvl w:ilvl="5" w:tplc="AA1A56EE">
      <w:numFmt w:val="bullet"/>
      <w:lvlText w:val="•"/>
      <w:lvlJc w:val="left"/>
      <w:pPr>
        <w:ind w:left="5161" w:hanging="156"/>
      </w:pPr>
      <w:rPr>
        <w:rFonts w:hint="default"/>
      </w:rPr>
    </w:lvl>
    <w:lvl w:ilvl="6" w:tplc="778EF7B8">
      <w:numFmt w:val="bullet"/>
      <w:lvlText w:val="•"/>
      <w:lvlJc w:val="left"/>
      <w:pPr>
        <w:ind w:left="6169" w:hanging="156"/>
      </w:pPr>
      <w:rPr>
        <w:rFonts w:hint="default"/>
      </w:rPr>
    </w:lvl>
    <w:lvl w:ilvl="7" w:tplc="D1369E06">
      <w:numFmt w:val="bullet"/>
      <w:lvlText w:val="•"/>
      <w:lvlJc w:val="left"/>
      <w:pPr>
        <w:ind w:left="7177" w:hanging="156"/>
      </w:pPr>
      <w:rPr>
        <w:rFonts w:hint="default"/>
      </w:rPr>
    </w:lvl>
    <w:lvl w:ilvl="8" w:tplc="B4EE858A">
      <w:numFmt w:val="bullet"/>
      <w:lvlText w:val="•"/>
      <w:lvlJc w:val="left"/>
      <w:pPr>
        <w:ind w:left="8185" w:hanging="156"/>
      </w:pPr>
      <w:rPr>
        <w:rFonts w:hint="default"/>
      </w:rPr>
    </w:lvl>
  </w:abstractNum>
  <w:abstractNum w:abstractNumId="33" w15:restartNumberingAfterBreak="0">
    <w:nsid w:val="594202F3"/>
    <w:multiLevelType w:val="hybridMultilevel"/>
    <w:tmpl w:val="7BBECA4E"/>
    <w:lvl w:ilvl="0" w:tplc="A36ABF8A">
      <w:start w:val="1"/>
      <w:numFmt w:val="upperLetter"/>
      <w:lvlText w:val="%1."/>
      <w:lvlJc w:val="left"/>
      <w:pPr>
        <w:ind w:left="720" w:hanging="360"/>
      </w:pPr>
      <w:rPr>
        <w:rFonts w:hint="default" w:ascii="Palatino Linotype" w:hAnsi="Palatino Linotype"/>
        <w:b/>
        <w:bCs/>
        <w:sz w:val="22"/>
      </w:rPr>
    </w:lvl>
    <w:lvl w:ilvl="1" w:tplc="080A0001">
      <w:start w:val="1"/>
      <w:numFmt w:val="bullet"/>
      <w:lvlText w:val=""/>
      <w:lvlJc w:val="left"/>
      <w:pPr>
        <w:ind w:left="1440" w:hanging="360"/>
      </w:pPr>
      <w:rPr>
        <w:rFonts w:hint="default" w:ascii="Symbol" w:hAnsi="Symbo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8C4ADA"/>
    <w:multiLevelType w:val="hybridMultilevel"/>
    <w:tmpl w:val="BAF60E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5E69370C"/>
    <w:multiLevelType w:val="hybridMultilevel"/>
    <w:tmpl w:val="13A6481E"/>
    <w:lvl w:ilvl="0" w:tplc="93246CE0">
      <w:start w:val="1"/>
      <w:numFmt w:val="upperLetter"/>
      <w:lvlText w:val="%1."/>
      <w:lvlJc w:val="left"/>
      <w:pPr>
        <w:ind w:left="720" w:hanging="360"/>
      </w:pPr>
      <w:rPr>
        <w:rFonts w:hint="default" w:ascii="Palatino Linotype" w:hAnsi="Palatino Linotype"/>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5FF46A28"/>
    <w:multiLevelType w:val="hybridMultilevel"/>
    <w:tmpl w:val="AE9E6D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6B1A090E"/>
    <w:multiLevelType w:val="hybridMultilevel"/>
    <w:tmpl w:val="44225B40"/>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6C1821F7"/>
    <w:multiLevelType w:val="hybridMultilevel"/>
    <w:tmpl w:val="83C8F47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711E6D92"/>
    <w:multiLevelType w:val="hybridMultilevel"/>
    <w:tmpl w:val="AAB2DA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2" w15:restartNumberingAfterBreak="0">
    <w:nsid w:val="78CF71F3"/>
    <w:multiLevelType w:val="hybridMultilevel"/>
    <w:tmpl w:val="90381BB0"/>
    <w:lvl w:ilvl="0" w:tplc="C8169A16">
      <w:start w:val="1"/>
      <w:numFmt w:val="bullet"/>
      <w:lvlText w:val=""/>
      <w:lvlJc w:val="left"/>
      <w:pPr>
        <w:ind w:left="720" w:hanging="360"/>
      </w:pPr>
      <w:rPr>
        <w:rFonts w:hint="default" w:ascii="Symbol" w:hAnsi="Symbol"/>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910381889">
    <w:abstractNumId w:val="37"/>
  </w:num>
  <w:num w:numId="2" w16cid:durableId="1406221104">
    <w:abstractNumId w:val="16"/>
  </w:num>
  <w:num w:numId="3" w16cid:durableId="1638144785">
    <w:abstractNumId w:val="19"/>
  </w:num>
  <w:num w:numId="4" w16cid:durableId="1360273919">
    <w:abstractNumId w:val="2"/>
  </w:num>
  <w:num w:numId="5" w16cid:durableId="939220866">
    <w:abstractNumId w:val="26"/>
  </w:num>
  <w:num w:numId="6" w16cid:durableId="341208336">
    <w:abstractNumId w:val="20"/>
  </w:num>
  <w:num w:numId="7" w16cid:durableId="366028488">
    <w:abstractNumId w:val="38"/>
  </w:num>
  <w:num w:numId="8" w16cid:durableId="1182937455">
    <w:abstractNumId w:val="18"/>
  </w:num>
  <w:num w:numId="9" w16cid:durableId="1057974281">
    <w:abstractNumId w:val="32"/>
  </w:num>
  <w:num w:numId="10" w16cid:durableId="14052940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3366212">
    <w:abstractNumId w:val="30"/>
  </w:num>
  <w:num w:numId="12" w16cid:durableId="19739754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1058020">
    <w:abstractNumId w:val="36"/>
  </w:num>
  <w:num w:numId="14" w16cid:durableId="446583496">
    <w:abstractNumId w:val="5"/>
  </w:num>
  <w:num w:numId="15" w16cid:durableId="1026250102">
    <w:abstractNumId w:val="0"/>
  </w:num>
  <w:num w:numId="16" w16cid:durableId="455561669">
    <w:abstractNumId w:val="15"/>
  </w:num>
  <w:num w:numId="17" w16cid:durableId="815150760">
    <w:abstractNumId w:val="3"/>
  </w:num>
  <w:num w:numId="18" w16cid:durableId="355234410">
    <w:abstractNumId w:val="4"/>
  </w:num>
  <w:num w:numId="19" w16cid:durableId="1551070260">
    <w:abstractNumId w:val="21"/>
  </w:num>
  <w:num w:numId="20" w16cid:durableId="700670472">
    <w:abstractNumId w:val="33"/>
  </w:num>
  <w:num w:numId="21" w16cid:durableId="1250044240">
    <w:abstractNumId w:val="35"/>
  </w:num>
  <w:num w:numId="22" w16cid:durableId="757598076">
    <w:abstractNumId w:val="8"/>
  </w:num>
  <w:num w:numId="23" w16cid:durableId="1842043952">
    <w:abstractNumId w:val="39"/>
  </w:num>
  <w:num w:numId="24" w16cid:durableId="1459493094">
    <w:abstractNumId w:val="42"/>
  </w:num>
  <w:num w:numId="25" w16cid:durableId="1023704741">
    <w:abstractNumId w:val="11"/>
  </w:num>
  <w:num w:numId="26" w16cid:durableId="1859850161">
    <w:abstractNumId w:val="22"/>
  </w:num>
  <w:num w:numId="27" w16cid:durableId="731923469">
    <w:abstractNumId w:val="31"/>
  </w:num>
  <w:num w:numId="28" w16cid:durableId="1782601677">
    <w:abstractNumId w:val="17"/>
  </w:num>
  <w:num w:numId="29" w16cid:durableId="1237664478">
    <w:abstractNumId w:val="6"/>
  </w:num>
  <w:num w:numId="30" w16cid:durableId="1757286006">
    <w:abstractNumId w:val="9"/>
  </w:num>
  <w:num w:numId="31" w16cid:durableId="1245452389">
    <w:abstractNumId w:val="7"/>
  </w:num>
  <w:num w:numId="32" w16cid:durableId="40061451">
    <w:abstractNumId w:val="28"/>
  </w:num>
  <w:num w:numId="33" w16cid:durableId="1926723059">
    <w:abstractNumId w:val="29"/>
  </w:num>
  <w:num w:numId="34" w16cid:durableId="1149245701">
    <w:abstractNumId w:val="25"/>
  </w:num>
  <w:num w:numId="35" w16cid:durableId="1832211663">
    <w:abstractNumId w:val="10"/>
  </w:num>
  <w:num w:numId="36" w16cid:durableId="688069527">
    <w:abstractNumId w:val="43"/>
  </w:num>
  <w:num w:numId="37" w16cid:durableId="1636375704">
    <w:abstractNumId w:val="12"/>
  </w:num>
  <w:num w:numId="38" w16cid:durableId="202599221">
    <w:abstractNumId w:val="23"/>
    <w:lvlOverride w:ilvl="0">
      <w:startOverride w:val="1"/>
    </w:lvlOverride>
    <w:lvlOverride w:ilvl="1"/>
    <w:lvlOverride w:ilvl="2"/>
    <w:lvlOverride w:ilvl="3"/>
    <w:lvlOverride w:ilvl="4"/>
    <w:lvlOverride w:ilvl="5"/>
    <w:lvlOverride w:ilvl="6"/>
    <w:lvlOverride w:ilvl="7"/>
    <w:lvlOverride w:ilvl="8"/>
  </w:num>
  <w:num w:numId="39" w16cid:durableId="2042708787">
    <w:abstractNumId w:val="41"/>
  </w:num>
  <w:num w:numId="40" w16cid:durableId="688993513">
    <w:abstractNumId w:val="13"/>
  </w:num>
  <w:num w:numId="41" w16cid:durableId="2098086616">
    <w:abstractNumId w:val="34"/>
  </w:num>
  <w:num w:numId="42" w16cid:durableId="63644751">
    <w:abstractNumId w:val="1"/>
  </w:num>
  <w:num w:numId="43" w16cid:durableId="728067826">
    <w:abstractNumId w:val="14"/>
  </w:num>
  <w:num w:numId="44" w16cid:durableId="23291855">
    <w:abstractNumId w:val="24"/>
  </w:num>
  <w:num w:numId="45" w16cid:durableId="11145217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3C"/>
    <w:rsid w:val="0000100F"/>
    <w:rsid w:val="00001821"/>
    <w:rsid w:val="0000280B"/>
    <w:rsid w:val="0000360B"/>
    <w:rsid w:val="00004401"/>
    <w:rsid w:val="0000510E"/>
    <w:rsid w:val="000054CC"/>
    <w:rsid w:val="000100EF"/>
    <w:rsid w:val="0001057E"/>
    <w:rsid w:val="000111F0"/>
    <w:rsid w:val="000112B9"/>
    <w:rsid w:val="00014CA4"/>
    <w:rsid w:val="00015458"/>
    <w:rsid w:val="0001702B"/>
    <w:rsid w:val="000175EE"/>
    <w:rsid w:val="00021D57"/>
    <w:rsid w:val="0002206C"/>
    <w:rsid w:val="00022A7B"/>
    <w:rsid w:val="00023A0B"/>
    <w:rsid w:val="00025518"/>
    <w:rsid w:val="000277F8"/>
    <w:rsid w:val="00027CD3"/>
    <w:rsid w:val="00031D4D"/>
    <w:rsid w:val="000334A7"/>
    <w:rsid w:val="00037B46"/>
    <w:rsid w:val="00041435"/>
    <w:rsid w:val="0004183B"/>
    <w:rsid w:val="000463AD"/>
    <w:rsid w:val="000504B4"/>
    <w:rsid w:val="00050EA4"/>
    <w:rsid w:val="00051436"/>
    <w:rsid w:val="00053830"/>
    <w:rsid w:val="00056EE7"/>
    <w:rsid w:val="00056EF5"/>
    <w:rsid w:val="000571CD"/>
    <w:rsid w:val="00061703"/>
    <w:rsid w:val="00062FCE"/>
    <w:rsid w:val="000632E7"/>
    <w:rsid w:val="0006390D"/>
    <w:rsid w:val="00063ED9"/>
    <w:rsid w:val="000640DE"/>
    <w:rsid w:val="000650D6"/>
    <w:rsid w:val="00067A04"/>
    <w:rsid w:val="0007241D"/>
    <w:rsid w:val="000727FA"/>
    <w:rsid w:val="00073081"/>
    <w:rsid w:val="00075932"/>
    <w:rsid w:val="000766FC"/>
    <w:rsid w:val="00076801"/>
    <w:rsid w:val="000773AB"/>
    <w:rsid w:val="00077F41"/>
    <w:rsid w:val="000800D4"/>
    <w:rsid w:val="00080466"/>
    <w:rsid w:val="00081701"/>
    <w:rsid w:val="000828D0"/>
    <w:rsid w:val="0008430D"/>
    <w:rsid w:val="00087CF1"/>
    <w:rsid w:val="00090271"/>
    <w:rsid w:val="00091513"/>
    <w:rsid w:val="00093F68"/>
    <w:rsid w:val="00096403"/>
    <w:rsid w:val="00096EE6"/>
    <w:rsid w:val="0009790E"/>
    <w:rsid w:val="000A116D"/>
    <w:rsid w:val="000A2ADC"/>
    <w:rsid w:val="000A46E1"/>
    <w:rsid w:val="000A6780"/>
    <w:rsid w:val="000A6B4B"/>
    <w:rsid w:val="000B24C5"/>
    <w:rsid w:val="000B3F31"/>
    <w:rsid w:val="000B62D7"/>
    <w:rsid w:val="000B6B48"/>
    <w:rsid w:val="000B7905"/>
    <w:rsid w:val="000C0905"/>
    <w:rsid w:val="000C0EEA"/>
    <w:rsid w:val="000C295E"/>
    <w:rsid w:val="000C46E3"/>
    <w:rsid w:val="000D0818"/>
    <w:rsid w:val="000D212F"/>
    <w:rsid w:val="000E14DE"/>
    <w:rsid w:val="000E1DCC"/>
    <w:rsid w:val="000E2A9F"/>
    <w:rsid w:val="000E396B"/>
    <w:rsid w:val="000E430C"/>
    <w:rsid w:val="000E4529"/>
    <w:rsid w:val="000E5CF6"/>
    <w:rsid w:val="000E7223"/>
    <w:rsid w:val="000F1577"/>
    <w:rsid w:val="000F36EA"/>
    <w:rsid w:val="000F37C8"/>
    <w:rsid w:val="000F585E"/>
    <w:rsid w:val="000F5F86"/>
    <w:rsid w:val="001001D9"/>
    <w:rsid w:val="00101753"/>
    <w:rsid w:val="0010787A"/>
    <w:rsid w:val="00111AB5"/>
    <w:rsid w:val="00111B81"/>
    <w:rsid w:val="00113739"/>
    <w:rsid w:val="00113A1B"/>
    <w:rsid w:val="00113CC5"/>
    <w:rsid w:val="001160F5"/>
    <w:rsid w:val="001162C3"/>
    <w:rsid w:val="00123A63"/>
    <w:rsid w:val="0012644F"/>
    <w:rsid w:val="00130967"/>
    <w:rsid w:val="00130FE9"/>
    <w:rsid w:val="0013196B"/>
    <w:rsid w:val="001345A4"/>
    <w:rsid w:val="00134861"/>
    <w:rsid w:val="00136814"/>
    <w:rsid w:val="00137040"/>
    <w:rsid w:val="0013783F"/>
    <w:rsid w:val="00140BCD"/>
    <w:rsid w:val="00141213"/>
    <w:rsid w:val="00141B06"/>
    <w:rsid w:val="001449A9"/>
    <w:rsid w:val="00144EA8"/>
    <w:rsid w:val="00145385"/>
    <w:rsid w:val="001461FF"/>
    <w:rsid w:val="0015070E"/>
    <w:rsid w:val="0015102B"/>
    <w:rsid w:val="00152651"/>
    <w:rsid w:val="001526BE"/>
    <w:rsid w:val="0015427C"/>
    <w:rsid w:val="00154891"/>
    <w:rsid w:val="00155048"/>
    <w:rsid w:val="00155975"/>
    <w:rsid w:val="001569D4"/>
    <w:rsid w:val="00156CF6"/>
    <w:rsid w:val="00157258"/>
    <w:rsid w:val="0015773B"/>
    <w:rsid w:val="00161028"/>
    <w:rsid w:val="00162E49"/>
    <w:rsid w:val="00162FF1"/>
    <w:rsid w:val="0016332E"/>
    <w:rsid w:val="00164486"/>
    <w:rsid w:val="0016489A"/>
    <w:rsid w:val="00165BBD"/>
    <w:rsid w:val="00170CCF"/>
    <w:rsid w:val="00171767"/>
    <w:rsid w:val="001742B4"/>
    <w:rsid w:val="00175577"/>
    <w:rsid w:val="0017592B"/>
    <w:rsid w:val="00181D6A"/>
    <w:rsid w:val="0018227F"/>
    <w:rsid w:val="001864F9"/>
    <w:rsid w:val="001866B2"/>
    <w:rsid w:val="0018F002"/>
    <w:rsid w:val="001906B3"/>
    <w:rsid w:val="00190B33"/>
    <w:rsid w:val="001913D7"/>
    <w:rsid w:val="00191625"/>
    <w:rsid w:val="00192A58"/>
    <w:rsid w:val="00193C15"/>
    <w:rsid w:val="0019508E"/>
    <w:rsid w:val="00196430"/>
    <w:rsid w:val="0019660C"/>
    <w:rsid w:val="001A071B"/>
    <w:rsid w:val="001A094D"/>
    <w:rsid w:val="001A1042"/>
    <w:rsid w:val="001A2B66"/>
    <w:rsid w:val="001A4D52"/>
    <w:rsid w:val="001A6058"/>
    <w:rsid w:val="001A622B"/>
    <w:rsid w:val="001B1741"/>
    <w:rsid w:val="001B1968"/>
    <w:rsid w:val="001B6076"/>
    <w:rsid w:val="001B624D"/>
    <w:rsid w:val="001B7E28"/>
    <w:rsid w:val="001B7E2B"/>
    <w:rsid w:val="001C0028"/>
    <w:rsid w:val="001C261A"/>
    <w:rsid w:val="001C2921"/>
    <w:rsid w:val="001C2D79"/>
    <w:rsid w:val="001C3646"/>
    <w:rsid w:val="001C4E22"/>
    <w:rsid w:val="001C64EA"/>
    <w:rsid w:val="001C66E0"/>
    <w:rsid w:val="001C7A81"/>
    <w:rsid w:val="001D04AA"/>
    <w:rsid w:val="001D05E0"/>
    <w:rsid w:val="001D0EC6"/>
    <w:rsid w:val="001D198D"/>
    <w:rsid w:val="001D3BA1"/>
    <w:rsid w:val="001D680B"/>
    <w:rsid w:val="001D7B1B"/>
    <w:rsid w:val="001E040E"/>
    <w:rsid w:val="001E5171"/>
    <w:rsid w:val="001E66EE"/>
    <w:rsid w:val="001E69A0"/>
    <w:rsid w:val="001F049B"/>
    <w:rsid w:val="001F1A4B"/>
    <w:rsid w:val="001F28C4"/>
    <w:rsid w:val="001F45BA"/>
    <w:rsid w:val="001F4B9F"/>
    <w:rsid w:val="001F4C72"/>
    <w:rsid w:val="001F51C1"/>
    <w:rsid w:val="001F53E3"/>
    <w:rsid w:val="001F61E4"/>
    <w:rsid w:val="0020365C"/>
    <w:rsid w:val="00204309"/>
    <w:rsid w:val="00204AAB"/>
    <w:rsid w:val="0020625E"/>
    <w:rsid w:val="0020626C"/>
    <w:rsid w:val="00210522"/>
    <w:rsid w:val="00210C27"/>
    <w:rsid w:val="00210CCB"/>
    <w:rsid w:val="00211043"/>
    <w:rsid w:val="002120B2"/>
    <w:rsid w:val="002138EA"/>
    <w:rsid w:val="002152D7"/>
    <w:rsid w:val="002171AD"/>
    <w:rsid w:val="00221BD3"/>
    <w:rsid w:val="00223693"/>
    <w:rsid w:val="0022400A"/>
    <w:rsid w:val="00224C32"/>
    <w:rsid w:val="00231F37"/>
    <w:rsid w:val="0023207A"/>
    <w:rsid w:val="002348D7"/>
    <w:rsid w:val="00240515"/>
    <w:rsid w:val="0024177B"/>
    <w:rsid w:val="00241F25"/>
    <w:rsid w:val="00243558"/>
    <w:rsid w:val="0024392F"/>
    <w:rsid w:val="00243A67"/>
    <w:rsid w:val="00246CED"/>
    <w:rsid w:val="00247399"/>
    <w:rsid w:val="002529DE"/>
    <w:rsid w:val="00254BCA"/>
    <w:rsid w:val="00255A14"/>
    <w:rsid w:val="0025658C"/>
    <w:rsid w:val="00260FCE"/>
    <w:rsid w:val="002617F5"/>
    <w:rsid w:val="00261D3F"/>
    <w:rsid w:val="00262827"/>
    <w:rsid w:val="002632CA"/>
    <w:rsid w:val="00264B62"/>
    <w:rsid w:val="00264BFC"/>
    <w:rsid w:val="00266EBE"/>
    <w:rsid w:val="00273CBE"/>
    <w:rsid w:val="00275E71"/>
    <w:rsid w:val="00276ED6"/>
    <w:rsid w:val="00282D39"/>
    <w:rsid w:val="00285676"/>
    <w:rsid w:val="002874E6"/>
    <w:rsid w:val="002907FA"/>
    <w:rsid w:val="00291490"/>
    <w:rsid w:val="002915F9"/>
    <w:rsid w:val="002925DE"/>
    <w:rsid w:val="0029588E"/>
    <w:rsid w:val="002976C4"/>
    <w:rsid w:val="002A278E"/>
    <w:rsid w:val="002A2A88"/>
    <w:rsid w:val="002A56B7"/>
    <w:rsid w:val="002A6D86"/>
    <w:rsid w:val="002B43D6"/>
    <w:rsid w:val="002B6396"/>
    <w:rsid w:val="002C070A"/>
    <w:rsid w:val="002C452C"/>
    <w:rsid w:val="002C4CE7"/>
    <w:rsid w:val="002C5A8B"/>
    <w:rsid w:val="002C5D43"/>
    <w:rsid w:val="002C686D"/>
    <w:rsid w:val="002D02D2"/>
    <w:rsid w:val="002D1F6D"/>
    <w:rsid w:val="002D2183"/>
    <w:rsid w:val="002D449E"/>
    <w:rsid w:val="002D4AA5"/>
    <w:rsid w:val="002E0BCE"/>
    <w:rsid w:val="002E4CBD"/>
    <w:rsid w:val="002E5458"/>
    <w:rsid w:val="002E5FEA"/>
    <w:rsid w:val="002F02AD"/>
    <w:rsid w:val="002F1AC3"/>
    <w:rsid w:val="002F24EC"/>
    <w:rsid w:val="002F2682"/>
    <w:rsid w:val="002F3A96"/>
    <w:rsid w:val="00300F8C"/>
    <w:rsid w:val="00301E7E"/>
    <w:rsid w:val="00304A56"/>
    <w:rsid w:val="00306C37"/>
    <w:rsid w:val="00316D91"/>
    <w:rsid w:val="00316F0C"/>
    <w:rsid w:val="00320D5B"/>
    <w:rsid w:val="0032352C"/>
    <w:rsid w:val="003259E2"/>
    <w:rsid w:val="003269B7"/>
    <w:rsid w:val="00327888"/>
    <w:rsid w:val="0033035E"/>
    <w:rsid w:val="00330AAE"/>
    <w:rsid w:val="00334308"/>
    <w:rsid w:val="003344CF"/>
    <w:rsid w:val="003377C9"/>
    <w:rsid w:val="003403DC"/>
    <w:rsid w:val="00341558"/>
    <w:rsid w:val="0034171E"/>
    <w:rsid w:val="00341FB6"/>
    <w:rsid w:val="00342213"/>
    <w:rsid w:val="003458EB"/>
    <w:rsid w:val="00345A24"/>
    <w:rsid w:val="003474EC"/>
    <w:rsid w:val="0035269B"/>
    <w:rsid w:val="003532FE"/>
    <w:rsid w:val="003560D5"/>
    <w:rsid w:val="003579B6"/>
    <w:rsid w:val="00360F4E"/>
    <w:rsid w:val="0036268B"/>
    <w:rsid w:val="00362B5F"/>
    <w:rsid w:val="00362E0A"/>
    <w:rsid w:val="00363217"/>
    <w:rsid w:val="0036369A"/>
    <w:rsid w:val="003642FF"/>
    <w:rsid w:val="00364951"/>
    <w:rsid w:val="00365A51"/>
    <w:rsid w:val="003669F8"/>
    <w:rsid w:val="00366E78"/>
    <w:rsid w:val="00367279"/>
    <w:rsid w:val="003704FC"/>
    <w:rsid w:val="003712BE"/>
    <w:rsid w:val="00371557"/>
    <w:rsid w:val="003726F6"/>
    <w:rsid w:val="0037362A"/>
    <w:rsid w:val="00374563"/>
    <w:rsid w:val="00377E84"/>
    <w:rsid w:val="00381A53"/>
    <w:rsid w:val="00382704"/>
    <w:rsid w:val="00383776"/>
    <w:rsid w:val="003845F7"/>
    <w:rsid w:val="003855E4"/>
    <w:rsid w:val="00386A32"/>
    <w:rsid w:val="0039060E"/>
    <w:rsid w:val="003941B8"/>
    <w:rsid w:val="00394934"/>
    <w:rsid w:val="00394DE9"/>
    <w:rsid w:val="003954DA"/>
    <w:rsid w:val="00395D91"/>
    <w:rsid w:val="003A076B"/>
    <w:rsid w:val="003A3BFF"/>
    <w:rsid w:val="003A40F2"/>
    <w:rsid w:val="003A462A"/>
    <w:rsid w:val="003A5023"/>
    <w:rsid w:val="003A5EE6"/>
    <w:rsid w:val="003B1B3D"/>
    <w:rsid w:val="003B2621"/>
    <w:rsid w:val="003B26D8"/>
    <w:rsid w:val="003B4084"/>
    <w:rsid w:val="003B79C2"/>
    <w:rsid w:val="003C3A6A"/>
    <w:rsid w:val="003C449B"/>
    <w:rsid w:val="003C5022"/>
    <w:rsid w:val="003C7E82"/>
    <w:rsid w:val="003D048A"/>
    <w:rsid w:val="003D20A3"/>
    <w:rsid w:val="003D667D"/>
    <w:rsid w:val="003D7179"/>
    <w:rsid w:val="003D7366"/>
    <w:rsid w:val="003D7B39"/>
    <w:rsid w:val="003E2AE4"/>
    <w:rsid w:val="003E3F8C"/>
    <w:rsid w:val="003E454F"/>
    <w:rsid w:val="003E4D9F"/>
    <w:rsid w:val="003E6F7D"/>
    <w:rsid w:val="003F2161"/>
    <w:rsid w:val="003F220C"/>
    <w:rsid w:val="003F751E"/>
    <w:rsid w:val="00402040"/>
    <w:rsid w:val="004022BE"/>
    <w:rsid w:val="00403795"/>
    <w:rsid w:val="00403A06"/>
    <w:rsid w:val="0040487D"/>
    <w:rsid w:val="00405C3E"/>
    <w:rsid w:val="004100DE"/>
    <w:rsid w:val="004108DD"/>
    <w:rsid w:val="00410C60"/>
    <w:rsid w:val="0041188C"/>
    <w:rsid w:val="00412F2C"/>
    <w:rsid w:val="00414F3C"/>
    <w:rsid w:val="0041589E"/>
    <w:rsid w:val="00421044"/>
    <w:rsid w:val="004219A0"/>
    <w:rsid w:val="00424F0D"/>
    <w:rsid w:val="00424FFE"/>
    <w:rsid w:val="00426F53"/>
    <w:rsid w:val="0042750F"/>
    <w:rsid w:val="004311B3"/>
    <w:rsid w:val="00432AE2"/>
    <w:rsid w:val="00433B7A"/>
    <w:rsid w:val="00434B3F"/>
    <w:rsid w:val="00434EC3"/>
    <w:rsid w:val="00440359"/>
    <w:rsid w:val="00440C9B"/>
    <w:rsid w:val="00442204"/>
    <w:rsid w:val="0044225B"/>
    <w:rsid w:val="00442CF2"/>
    <w:rsid w:val="0044575C"/>
    <w:rsid w:val="00445F74"/>
    <w:rsid w:val="00446545"/>
    <w:rsid w:val="004465E3"/>
    <w:rsid w:val="00446E9E"/>
    <w:rsid w:val="00447F34"/>
    <w:rsid w:val="0045074B"/>
    <w:rsid w:val="004529DC"/>
    <w:rsid w:val="0045341F"/>
    <w:rsid w:val="004567F9"/>
    <w:rsid w:val="0045714E"/>
    <w:rsid w:val="0045788B"/>
    <w:rsid w:val="0046078A"/>
    <w:rsid w:val="004614E2"/>
    <w:rsid w:val="00461D26"/>
    <w:rsid w:val="004621F4"/>
    <w:rsid w:val="0046377E"/>
    <w:rsid w:val="004639DF"/>
    <w:rsid w:val="00463A12"/>
    <w:rsid w:val="004650D1"/>
    <w:rsid w:val="00467136"/>
    <w:rsid w:val="00471875"/>
    <w:rsid w:val="00472249"/>
    <w:rsid w:val="00472F1C"/>
    <w:rsid w:val="0047370A"/>
    <w:rsid w:val="00483822"/>
    <w:rsid w:val="00484C4C"/>
    <w:rsid w:val="0048560C"/>
    <w:rsid w:val="00486EA3"/>
    <w:rsid w:val="004907A8"/>
    <w:rsid w:val="004929AA"/>
    <w:rsid w:val="004A2501"/>
    <w:rsid w:val="004A272C"/>
    <w:rsid w:val="004A3BBB"/>
    <w:rsid w:val="004A46A1"/>
    <w:rsid w:val="004A75DD"/>
    <w:rsid w:val="004B0483"/>
    <w:rsid w:val="004B10F8"/>
    <w:rsid w:val="004B22AB"/>
    <w:rsid w:val="004B4453"/>
    <w:rsid w:val="004B4B92"/>
    <w:rsid w:val="004B73A5"/>
    <w:rsid w:val="004B75BF"/>
    <w:rsid w:val="004B7CC1"/>
    <w:rsid w:val="004C292E"/>
    <w:rsid w:val="004C358F"/>
    <w:rsid w:val="004C3902"/>
    <w:rsid w:val="004C4503"/>
    <w:rsid w:val="004C5885"/>
    <w:rsid w:val="004D0C9A"/>
    <w:rsid w:val="004D2553"/>
    <w:rsid w:val="004D7ACD"/>
    <w:rsid w:val="004E3661"/>
    <w:rsid w:val="004E6674"/>
    <w:rsid w:val="004E7138"/>
    <w:rsid w:val="004E7F85"/>
    <w:rsid w:val="004F1163"/>
    <w:rsid w:val="004F6135"/>
    <w:rsid w:val="004F626E"/>
    <w:rsid w:val="004F7606"/>
    <w:rsid w:val="005004AD"/>
    <w:rsid w:val="005017B2"/>
    <w:rsid w:val="005039D4"/>
    <w:rsid w:val="00505674"/>
    <w:rsid w:val="0050593F"/>
    <w:rsid w:val="00505F57"/>
    <w:rsid w:val="00506FC1"/>
    <w:rsid w:val="0051032D"/>
    <w:rsid w:val="00510A88"/>
    <w:rsid w:val="00511339"/>
    <w:rsid w:val="005159C8"/>
    <w:rsid w:val="0051763E"/>
    <w:rsid w:val="0052160E"/>
    <w:rsid w:val="00521B91"/>
    <w:rsid w:val="005236A1"/>
    <w:rsid w:val="0052382F"/>
    <w:rsid w:val="00524553"/>
    <w:rsid w:val="005279EC"/>
    <w:rsid w:val="0053033A"/>
    <w:rsid w:val="005324A8"/>
    <w:rsid w:val="00534BC4"/>
    <w:rsid w:val="005353D3"/>
    <w:rsid w:val="00541B9F"/>
    <w:rsid w:val="00541BA5"/>
    <w:rsid w:val="00541F11"/>
    <w:rsid w:val="00544CC2"/>
    <w:rsid w:val="00545190"/>
    <w:rsid w:val="005472A5"/>
    <w:rsid w:val="005504C7"/>
    <w:rsid w:val="005513F9"/>
    <w:rsid w:val="00552539"/>
    <w:rsid w:val="00554530"/>
    <w:rsid w:val="00555A8A"/>
    <w:rsid w:val="00557500"/>
    <w:rsid w:val="005577B6"/>
    <w:rsid w:val="00557F21"/>
    <w:rsid w:val="0056175E"/>
    <w:rsid w:val="00563D49"/>
    <w:rsid w:val="0056520D"/>
    <w:rsid w:val="005665FB"/>
    <w:rsid w:val="00566B78"/>
    <w:rsid w:val="005702C5"/>
    <w:rsid w:val="00571395"/>
    <w:rsid w:val="005715BB"/>
    <w:rsid w:val="00571D38"/>
    <w:rsid w:val="0057259E"/>
    <w:rsid w:val="00573484"/>
    <w:rsid w:val="005760FF"/>
    <w:rsid w:val="005764DE"/>
    <w:rsid w:val="00580284"/>
    <w:rsid w:val="0058588B"/>
    <w:rsid w:val="005904F6"/>
    <w:rsid w:val="0059252F"/>
    <w:rsid w:val="00592D76"/>
    <w:rsid w:val="00593B93"/>
    <w:rsid w:val="0059475A"/>
    <w:rsid w:val="00594939"/>
    <w:rsid w:val="005952DB"/>
    <w:rsid w:val="00595D42"/>
    <w:rsid w:val="005A1669"/>
    <w:rsid w:val="005A37C6"/>
    <w:rsid w:val="005A3B09"/>
    <w:rsid w:val="005A471C"/>
    <w:rsid w:val="005C0526"/>
    <w:rsid w:val="005C2ABC"/>
    <w:rsid w:val="005C44DD"/>
    <w:rsid w:val="005D2F1D"/>
    <w:rsid w:val="005D48FE"/>
    <w:rsid w:val="005D4950"/>
    <w:rsid w:val="005D533D"/>
    <w:rsid w:val="005D5720"/>
    <w:rsid w:val="005D629A"/>
    <w:rsid w:val="005D6F39"/>
    <w:rsid w:val="005E0CD5"/>
    <w:rsid w:val="005E1032"/>
    <w:rsid w:val="005E19AE"/>
    <w:rsid w:val="005E3E4F"/>
    <w:rsid w:val="005E4607"/>
    <w:rsid w:val="005E53F9"/>
    <w:rsid w:val="005E5CE8"/>
    <w:rsid w:val="005F0CC6"/>
    <w:rsid w:val="005F1FDB"/>
    <w:rsid w:val="005F6902"/>
    <w:rsid w:val="00603404"/>
    <w:rsid w:val="006039AF"/>
    <w:rsid w:val="00603E1D"/>
    <w:rsid w:val="006043C3"/>
    <w:rsid w:val="00605D5A"/>
    <w:rsid w:val="0060705B"/>
    <w:rsid w:val="00612AB7"/>
    <w:rsid w:val="00612B31"/>
    <w:rsid w:val="006149CF"/>
    <w:rsid w:val="0061542D"/>
    <w:rsid w:val="00617BDA"/>
    <w:rsid w:val="00620A78"/>
    <w:rsid w:val="00620C90"/>
    <w:rsid w:val="00621B80"/>
    <w:rsid w:val="0062326D"/>
    <w:rsid w:val="006334D5"/>
    <w:rsid w:val="00633812"/>
    <w:rsid w:val="00635E2A"/>
    <w:rsid w:val="00635EE7"/>
    <w:rsid w:val="0063670F"/>
    <w:rsid w:val="00636801"/>
    <w:rsid w:val="00636810"/>
    <w:rsid w:val="00643A72"/>
    <w:rsid w:val="006457A3"/>
    <w:rsid w:val="00647396"/>
    <w:rsid w:val="006568B7"/>
    <w:rsid w:val="00656F5D"/>
    <w:rsid w:val="006623B7"/>
    <w:rsid w:val="006631B2"/>
    <w:rsid w:val="00664846"/>
    <w:rsid w:val="00664C9C"/>
    <w:rsid w:val="006656A3"/>
    <w:rsid w:val="00666701"/>
    <w:rsid w:val="0067218E"/>
    <w:rsid w:val="0067253A"/>
    <w:rsid w:val="0067486F"/>
    <w:rsid w:val="00675604"/>
    <w:rsid w:val="00675891"/>
    <w:rsid w:val="0067765A"/>
    <w:rsid w:val="00677DAE"/>
    <w:rsid w:val="00677E0D"/>
    <w:rsid w:val="00680E80"/>
    <w:rsid w:val="00681596"/>
    <w:rsid w:val="0068491A"/>
    <w:rsid w:val="00685707"/>
    <w:rsid w:val="00685954"/>
    <w:rsid w:val="00691901"/>
    <w:rsid w:val="00691BA7"/>
    <w:rsid w:val="00692C1B"/>
    <w:rsid w:val="00693B87"/>
    <w:rsid w:val="00695668"/>
    <w:rsid w:val="006A0685"/>
    <w:rsid w:val="006A0751"/>
    <w:rsid w:val="006A1A25"/>
    <w:rsid w:val="006A3D72"/>
    <w:rsid w:val="006A410E"/>
    <w:rsid w:val="006A5ACA"/>
    <w:rsid w:val="006B0AB4"/>
    <w:rsid w:val="006B1C31"/>
    <w:rsid w:val="006B31FA"/>
    <w:rsid w:val="006B3CE9"/>
    <w:rsid w:val="006B41C4"/>
    <w:rsid w:val="006C2074"/>
    <w:rsid w:val="006C63D1"/>
    <w:rsid w:val="006C7359"/>
    <w:rsid w:val="006C7997"/>
    <w:rsid w:val="006C7BFA"/>
    <w:rsid w:val="006D23D1"/>
    <w:rsid w:val="006D3E7B"/>
    <w:rsid w:val="006D427A"/>
    <w:rsid w:val="006D428A"/>
    <w:rsid w:val="006D5A61"/>
    <w:rsid w:val="006D70E5"/>
    <w:rsid w:val="006D737D"/>
    <w:rsid w:val="006E08A8"/>
    <w:rsid w:val="006E2225"/>
    <w:rsid w:val="006E44F5"/>
    <w:rsid w:val="006E4F29"/>
    <w:rsid w:val="006E6C4E"/>
    <w:rsid w:val="006E72CF"/>
    <w:rsid w:val="006E7C26"/>
    <w:rsid w:val="006F19B2"/>
    <w:rsid w:val="006F2465"/>
    <w:rsid w:val="006F292B"/>
    <w:rsid w:val="006F2D13"/>
    <w:rsid w:val="006F45D6"/>
    <w:rsid w:val="006F46DF"/>
    <w:rsid w:val="006F6632"/>
    <w:rsid w:val="006F7B16"/>
    <w:rsid w:val="00701F9B"/>
    <w:rsid w:val="0070421C"/>
    <w:rsid w:val="00704537"/>
    <w:rsid w:val="007047A0"/>
    <w:rsid w:val="00706919"/>
    <w:rsid w:val="00707AC0"/>
    <w:rsid w:val="0071297D"/>
    <w:rsid w:val="00715593"/>
    <w:rsid w:val="00715C9D"/>
    <w:rsid w:val="00717379"/>
    <w:rsid w:val="00717A67"/>
    <w:rsid w:val="00717D34"/>
    <w:rsid w:val="00720FD7"/>
    <w:rsid w:val="00722E39"/>
    <w:rsid w:val="00725E4A"/>
    <w:rsid w:val="00726385"/>
    <w:rsid w:val="00727C29"/>
    <w:rsid w:val="00734CA7"/>
    <w:rsid w:val="00735B1A"/>
    <w:rsid w:val="007367ED"/>
    <w:rsid w:val="00740897"/>
    <w:rsid w:val="0074096C"/>
    <w:rsid w:val="0074206C"/>
    <w:rsid w:val="00742716"/>
    <w:rsid w:val="00746145"/>
    <w:rsid w:val="00746D20"/>
    <w:rsid w:val="007527A1"/>
    <w:rsid w:val="007527D8"/>
    <w:rsid w:val="007540F1"/>
    <w:rsid w:val="007559BB"/>
    <w:rsid w:val="00756A78"/>
    <w:rsid w:val="00763B3F"/>
    <w:rsid w:val="00763CF9"/>
    <w:rsid w:val="0076432C"/>
    <w:rsid w:val="00765865"/>
    <w:rsid w:val="0076671D"/>
    <w:rsid w:val="00766E82"/>
    <w:rsid w:val="007707BE"/>
    <w:rsid w:val="007772B5"/>
    <w:rsid w:val="00777579"/>
    <w:rsid w:val="00782CE5"/>
    <w:rsid w:val="007834F7"/>
    <w:rsid w:val="0078446C"/>
    <w:rsid w:val="0078611C"/>
    <w:rsid w:val="00787630"/>
    <w:rsid w:val="00787828"/>
    <w:rsid w:val="007908D5"/>
    <w:rsid w:val="00790E3D"/>
    <w:rsid w:val="007930BC"/>
    <w:rsid w:val="00795334"/>
    <w:rsid w:val="0079535F"/>
    <w:rsid w:val="00796762"/>
    <w:rsid w:val="00797120"/>
    <w:rsid w:val="007A070F"/>
    <w:rsid w:val="007A28AB"/>
    <w:rsid w:val="007A2B0F"/>
    <w:rsid w:val="007A474B"/>
    <w:rsid w:val="007A5AC6"/>
    <w:rsid w:val="007A7858"/>
    <w:rsid w:val="007A7B76"/>
    <w:rsid w:val="007A7F1A"/>
    <w:rsid w:val="007B29BC"/>
    <w:rsid w:val="007B2E10"/>
    <w:rsid w:val="007B2F89"/>
    <w:rsid w:val="007B38E2"/>
    <w:rsid w:val="007B56B1"/>
    <w:rsid w:val="007B5A64"/>
    <w:rsid w:val="007B7B76"/>
    <w:rsid w:val="007B7EEC"/>
    <w:rsid w:val="007C2461"/>
    <w:rsid w:val="007C2F2B"/>
    <w:rsid w:val="007C3B88"/>
    <w:rsid w:val="007C51F5"/>
    <w:rsid w:val="007C7E9E"/>
    <w:rsid w:val="007D10EE"/>
    <w:rsid w:val="007D260A"/>
    <w:rsid w:val="007D2FD0"/>
    <w:rsid w:val="007D5E77"/>
    <w:rsid w:val="007D6732"/>
    <w:rsid w:val="007E1A1D"/>
    <w:rsid w:val="007E363C"/>
    <w:rsid w:val="007E3B03"/>
    <w:rsid w:val="007E3E83"/>
    <w:rsid w:val="007E6422"/>
    <w:rsid w:val="007E668F"/>
    <w:rsid w:val="007E7ABA"/>
    <w:rsid w:val="007F0F5E"/>
    <w:rsid w:val="007F24B6"/>
    <w:rsid w:val="007F5995"/>
    <w:rsid w:val="007F781F"/>
    <w:rsid w:val="00800155"/>
    <w:rsid w:val="00800F58"/>
    <w:rsid w:val="008021D8"/>
    <w:rsid w:val="00806016"/>
    <w:rsid w:val="008065F6"/>
    <w:rsid w:val="0081433F"/>
    <w:rsid w:val="008154BF"/>
    <w:rsid w:val="008154F5"/>
    <w:rsid w:val="00815E94"/>
    <w:rsid w:val="00817C57"/>
    <w:rsid w:val="00821150"/>
    <w:rsid w:val="00822C28"/>
    <w:rsid w:val="00823030"/>
    <w:rsid w:val="00824031"/>
    <w:rsid w:val="00825652"/>
    <w:rsid w:val="00825EFF"/>
    <w:rsid w:val="0082691D"/>
    <w:rsid w:val="00826B69"/>
    <w:rsid w:val="00826E5E"/>
    <w:rsid w:val="00830319"/>
    <w:rsid w:val="0083223A"/>
    <w:rsid w:val="00834879"/>
    <w:rsid w:val="008359A7"/>
    <w:rsid w:val="00836465"/>
    <w:rsid w:val="00837130"/>
    <w:rsid w:val="008406F5"/>
    <w:rsid w:val="00845055"/>
    <w:rsid w:val="008462E3"/>
    <w:rsid w:val="00851077"/>
    <w:rsid w:val="00852C92"/>
    <w:rsid w:val="00852E8F"/>
    <w:rsid w:val="00853800"/>
    <w:rsid w:val="008565B3"/>
    <w:rsid w:val="008603C7"/>
    <w:rsid w:val="00862ED4"/>
    <w:rsid w:val="00864C46"/>
    <w:rsid w:val="00865E37"/>
    <w:rsid w:val="008677BE"/>
    <w:rsid w:val="0087302A"/>
    <w:rsid w:val="008737CF"/>
    <w:rsid w:val="0087608D"/>
    <w:rsid w:val="008834AE"/>
    <w:rsid w:val="00886207"/>
    <w:rsid w:val="0088794A"/>
    <w:rsid w:val="00887A6D"/>
    <w:rsid w:val="00887DFC"/>
    <w:rsid w:val="008906B0"/>
    <w:rsid w:val="008917E0"/>
    <w:rsid w:val="00892B1D"/>
    <w:rsid w:val="00893A2E"/>
    <w:rsid w:val="008A0E3D"/>
    <w:rsid w:val="008A235F"/>
    <w:rsid w:val="008A3A11"/>
    <w:rsid w:val="008A4438"/>
    <w:rsid w:val="008A5548"/>
    <w:rsid w:val="008A55DB"/>
    <w:rsid w:val="008A635A"/>
    <w:rsid w:val="008A7D87"/>
    <w:rsid w:val="008B00C7"/>
    <w:rsid w:val="008B0934"/>
    <w:rsid w:val="008B20D5"/>
    <w:rsid w:val="008B31AA"/>
    <w:rsid w:val="008B6480"/>
    <w:rsid w:val="008B6DBD"/>
    <w:rsid w:val="008B7004"/>
    <w:rsid w:val="008B719B"/>
    <w:rsid w:val="008C03F5"/>
    <w:rsid w:val="008C1EB1"/>
    <w:rsid w:val="008C2640"/>
    <w:rsid w:val="008C393C"/>
    <w:rsid w:val="008C6557"/>
    <w:rsid w:val="008C690A"/>
    <w:rsid w:val="008C6C63"/>
    <w:rsid w:val="008C78EB"/>
    <w:rsid w:val="008D2D5E"/>
    <w:rsid w:val="008D2EE6"/>
    <w:rsid w:val="008D302C"/>
    <w:rsid w:val="008D3B32"/>
    <w:rsid w:val="008E0A0E"/>
    <w:rsid w:val="008E0D78"/>
    <w:rsid w:val="008E52BD"/>
    <w:rsid w:val="008E5CC6"/>
    <w:rsid w:val="008E6C2B"/>
    <w:rsid w:val="008F0CF0"/>
    <w:rsid w:val="008F11A0"/>
    <w:rsid w:val="008F149A"/>
    <w:rsid w:val="008F221B"/>
    <w:rsid w:val="008F2E0F"/>
    <w:rsid w:val="008F34ED"/>
    <w:rsid w:val="008F4C7D"/>
    <w:rsid w:val="008F5731"/>
    <w:rsid w:val="008F5905"/>
    <w:rsid w:val="008F6217"/>
    <w:rsid w:val="008F795E"/>
    <w:rsid w:val="009004D3"/>
    <w:rsid w:val="00900739"/>
    <w:rsid w:val="00900C28"/>
    <w:rsid w:val="0090104F"/>
    <w:rsid w:val="009010F8"/>
    <w:rsid w:val="009019C8"/>
    <w:rsid w:val="009026CF"/>
    <w:rsid w:val="00903AB8"/>
    <w:rsid w:val="00907471"/>
    <w:rsid w:val="00910685"/>
    <w:rsid w:val="00910C5B"/>
    <w:rsid w:val="00912ABA"/>
    <w:rsid w:val="00913B1D"/>
    <w:rsid w:val="009157AD"/>
    <w:rsid w:val="009160FE"/>
    <w:rsid w:val="0091701B"/>
    <w:rsid w:val="00920D96"/>
    <w:rsid w:val="00923514"/>
    <w:rsid w:val="00923F50"/>
    <w:rsid w:val="00927291"/>
    <w:rsid w:val="00935F0E"/>
    <w:rsid w:val="00937366"/>
    <w:rsid w:val="009408BC"/>
    <w:rsid w:val="00943AA4"/>
    <w:rsid w:val="00944311"/>
    <w:rsid w:val="009502C0"/>
    <w:rsid w:val="00950C1C"/>
    <w:rsid w:val="00951329"/>
    <w:rsid w:val="009524E7"/>
    <w:rsid w:val="00952BBA"/>
    <w:rsid w:val="00952E38"/>
    <w:rsid w:val="009538D5"/>
    <w:rsid w:val="00953CD8"/>
    <w:rsid w:val="00954A42"/>
    <w:rsid w:val="00955764"/>
    <w:rsid w:val="00956541"/>
    <w:rsid w:val="00957C7B"/>
    <w:rsid w:val="009640DB"/>
    <w:rsid w:val="0096478D"/>
    <w:rsid w:val="00965079"/>
    <w:rsid w:val="00965133"/>
    <w:rsid w:val="009652A4"/>
    <w:rsid w:val="00970301"/>
    <w:rsid w:val="0097211E"/>
    <w:rsid w:val="009748DD"/>
    <w:rsid w:val="009757F2"/>
    <w:rsid w:val="00976B64"/>
    <w:rsid w:val="009775A9"/>
    <w:rsid w:val="0098236F"/>
    <w:rsid w:val="009824EF"/>
    <w:rsid w:val="00983871"/>
    <w:rsid w:val="00983C11"/>
    <w:rsid w:val="00986D88"/>
    <w:rsid w:val="00990671"/>
    <w:rsid w:val="0099501E"/>
    <w:rsid w:val="00996022"/>
    <w:rsid w:val="0099703C"/>
    <w:rsid w:val="009A0D19"/>
    <w:rsid w:val="009A43FE"/>
    <w:rsid w:val="009A5349"/>
    <w:rsid w:val="009A7038"/>
    <w:rsid w:val="009A77DC"/>
    <w:rsid w:val="009B04E2"/>
    <w:rsid w:val="009B470A"/>
    <w:rsid w:val="009C22CB"/>
    <w:rsid w:val="009C3925"/>
    <w:rsid w:val="009C46E4"/>
    <w:rsid w:val="009C4AC5"/>
    <w:rsid w:val="009C5577"/>
    <w:rsid w:val="009C6170"/>
    <w:rsid w:val="009C6B0E"/>
    <w:rsid w:val="009D0170"/>
    <w:rsid w:val="009D2049"/>
    <w:rsid w:val="009D20F0"/>
    <w:rsid w:val="009D5BD5"/>
    <w:rsid w:val="009D617D"/>
    <w:rsid w:val="009D6FA9"/>
    <w:rsid w:val="009D7642"/>
    <w:rsid w:val="009D7B88"/>
    <w:rsid w:val="009E2549"/>
    <w:rsid w:val="009E4741"/>
    <w:rsid w:val="009E6F2C"/>
    <w:rsid w:val="009E6FDC"/>
    <w:rsid w:val="009E7616"/>
    <w:rsid w:val="009E7BF5"/>
    <w:rsid w:val="009F069A"/>
    <w:rsid w:val="009F1CD8"/>
    <w:rsid w:val="009F29A1"/>
    <w:rsid w:val="009F2F11"/>
    <w:rsid w:val="009F5955"/>
    <w:rsid w:val="009F7B6D"/>
    <w:rsid w:val="00A0022A"/>
    <w:rsid w:val="00A008D4"/>
    <w:rsid w:val="00A01943"/>
    <w:rsid w:val="00A01F6D"/>
    <w:rsid w:val="00A0283E"/>
    <w:rsid w:val="00A02DEC"/>
    <w:rsid w:val="00A04039"/>
    <w:rsid w:val="00A05371"/>
    <w:rsid w:val="00A05384"/>
    <w:rsid w:val="00A05DE4"/>
    <w:rsid w:val="00A06F2B"/>
    <w:rsid w:val="00A1015D"/>
    <w:rsid w:val="00A1195B"/>
    <w:rsid w:val="00A13ECE"/>
    <w:rsid w:val="00A144DD"/>
    <w:rsid w:val="00A161C6"/>
    <w:rsid w:val="00A16D03"/>
    <w:rsid w:val="00A16E75"/>
    <w:rsid w:val="00A20A49"/>
    <w:rsid w:val="00A20E8B"/>
    <w:rsid w:val="00A21B0D"/>
    <w:rsid w:val="00A2290E"/>
    <w:rsid w:val="00A242A5"/>
    <w:rsid w:val="00A254F2"/>
    <w:rsid w:val="00A26500"/>
    <w:rsid w:val="00A26546"/>
    <w:rsid w:val="00A27918"/>
    <w:rsid w:val="00A27B85"/>
    <w:rsid w:val="00A27FDA"/>
    <w:rsid w:val="00A30A7E"/>
    <w:rsid w:val="00A31171"/>
    <w:rsid w:val="00A31516"/>
    <w:rsid w:val="00A33300"/>
    <w:rsid w:val="00A33F06"/>
    <w:rsid w:val="00A348CE"/>
    <w:rsid w:val="00A34AE3"/>
    <w:rsid w:val="00A35CA8"/>
    <w:rsid w:val="00A43B3B"/>
    <w:rsid w:val="00A43D9D"/>
    <w:rsid w:val="00A44BBC"/>
    <w:rsid w:val="00A451B4"/>
    <w:rsid w:val="00A52A7D"/>
    <w:rsid w:val="00A52C7E"/>
    <w:rsid w:val="00A57834"/>
    <w:rsid w:val="00A62CCE"/>
    <w:rsid w:val="00A65708"/>
    <w:rsid w:val="00A66271"/>
    <w:rsid w:val="00A67C47"/>
    <w:rsid w:val="00A71123"/>
    <w:rsid w:val="00A71C3B"/>
    <w:rsid w:val="00A73556"/>
    <w:rsid w:val="00A7395F"/>
    <w:rsid w:val="00A75D8D"/>
    <w:rsid w:val="00A77071"/>
    <w:rsid w:val="00A7797B"/>
    <w:rsid w:val="00A77B1F"/>
    <w:rsid w:val="00A8122F"/>
    <w:rsid w:val="00A824D5"/>
    <w:rsid w:val="00A82DFB"/>
    <w:rsid w:val="00A844AE"/>
    <w:rsid w:val="00A864EB"/>
    <w:rsid w:val="00A9186D"/>
    <w:rsid w:val="00A93295"/>
    <w:rsid w:val="00A939C3"/>
    <w:rsid w:val="00AA1D80"/>
    <w:rsid w:val="00AA2E79"/>
    <w:rsid w:val="00AA448E"/>
    <w:rsid w:val="00AA5230"/>
    <w:rsid w:val="00AA5317"/>
    <w:rsid w:val="00AA644B"/>
    <w:rsid w:val="00AA73D9"/>
    <w:rsid w:val="00AA75E8"/>
    <w:rsid w:val="00AA7EDC"/>
    <w:rsid w:val="00AB1E6D"/>
    <w:rsid w:val="00AB3838"/>
    <w:rsid w:val="00AB6C5F"/>
    <w:rsid w:val="00AB7500"/>
    <w:rsid w:val="00AC04C5"/>
    <w:rsid w:val="00AC06E5"/>
    <w:rsid w:val="00AC3794"/>
    <w:rsid w:val="00AC470F"/>
    <w:rsid w:val="00AC5548"/>
    <w:rsid w:val="00AC6871"/>
    <w:rsid w:val="00AC72A0"/>
    <w:rsid w:val="00AC77B8"/>
    <w:rsid w:val="00AD057A"/>
    <w:rsid w:val="00AD066C"/>
    <w:rsid w:val="00AD282B"/>
    <w:rsid w:val="00AD2A18"/>
    <w:rsid w:val="00AD7F0F"/>
    <w:rsid w:val="00AE104B"/>
    <w:rsid w:val="00AE1C77"/>
    <w:rsid w:val="00AE26BE"/>
    <w:rsid w:val="00AE3219"/>
    <w:rsid w:val="00AE3EAB"/>
    <w:rsid w:val="00AE41C2"/>
    <w:rsid w:val="00AE4C56"/>
    <w:rsid w:val="00AE4CDF"/>
    <w:rsid w:val="00AE5510"/>
    <w:rsid w:val="00AE607B"/>
    <w:rsid w:val="00AE736F"/>
    <w:rsid w:val="00AF2A6B"/>
    <w:rsid w:val="00AF361D"/>
    <w:rsid w:val="00AF451F"/>
    <w:rsid w:val="00AF4C1A"/>
    <w:rsid w:val="00AF4F8A"/>
    <w:rsid w:val="00AF54C3"/>
    <w:rsid w:val="00AF6BA8"/>
    <w:rsid w:val="00B05004"/>
    <w:rsid w:val="00B05B72"/>
    <w:rsid w:val="00B06FCA"/>
    <w:rsid w:val="00B1065D"/>
    <w:rsid w:val="00B115A2"/>
    <w:rsid w:val="00B116E0"/>
    <w:rsid w:val="00B11909"/>
    <w:rsid w:val="00B121F7"/>
    <w:rsid w:val="00B13205"/>
    <w:rsid w:val="00B1590E"/>
    <w:rsid w:val="00B1735F"/>
    <w:rsid w:val="00B17DEE"/>
    <w:rsid w:val="00B2176B"/>
    <w:rsid w:val="00B21850"/>
    <w:rsid w:val="00B21956"/>
    <w:rsid w:val="00B2550B"/>
    <w:rsid w:val="00B278A9"/>
    <w:rsid w:val="00B31BF3"/>
    <w:rsid w:val="00B32A69"/>
    <w:rsid w:val="00B33662"/>
    <w:rsid w:val="00B405DB"/>
    <w:rsid w:val="00B415A7"/>
    <w:rsid w:val="00B428FA"/>
    <w:rsid w:val="00B4452B"/>
    <w:rsid w:val="00B44597"/>
    <w:rsid w:val="00B4584A"/>
    <w:rsid w:val="00B47738"/>
    <w:rsid w:val="00B47898"/>
    <w:rsid w:val="00B52AE3"/>
    <w:rsid w:val="00B566B8"/>
    <w:rsid w:val="00B57A17"/>
    <w:rsid w:val="00B62235"/>
    <w:rsid w:val="00B651F1"/>
    <w:rsid w:val="00B65E57"/>
    <w:rsid w:val="00B6639A"/>
    <w:rsid w:val="00B6700E"/>
    <w:rsid w:val="00B7131C"/>
    <w:rsid w:val="00B727DB"/>
    <w:rsid w:val="00B73958"/>
    <w:rsid w:val="00B74B46"/>
    <w:rsid w:val="00B811AA"/>
    <w:rsid w:val="00B817B9"/>
    <w:rsid w:val="00B82B7C"/>
    <w:rsid w:val="00B82F9E"/>
    <w:rsid w:val="00B83508"/>
    <w:rsid w:val="00B838DA"/>
    <w:rsid w:val="00B8440C"/>
    <w:rsid w:val="00B85BC5"/>
    <w:rsid w:val="00B87EC4"/>
    <w:rsid w:val="00B9392B"/>
    <w:rsid w:val="00B94618"/>
    <w:rsid w:val="00BA0A8D"/>
    <w:rsid w:val="00BA21FE"/>
    <w:rsid w:val="00BA26F2"/>
    <w:rsid w:val="00BA3F82"/>
    <w:rsid w:val="00BA6FD2"/>
    <w:rsid w:val="00BB2004"/>
    <w:rsid w:val="00BB241C"/>
    <w:rsid w:val="00BB30C1"/>
    <w:rsid w:val="00BB55CF"/>
    <w:rsid w:val="00BB73F6"/>
    <w:rsid w:val="00BC5229"/>
    <w:rsid w:val="00BC5BDF"/>
    <w:rsid w:val="00BD3E2F"/>
    <w:rsid w:val="00BD50A5"/>
    <w:rsid w:val="00BD5BB9"/>
    <w:rsid w:val="00BD5E3D"/>
    <w:rsid w:val="00BE33C1"/>
    <w:rsid w:val="00BE4361"/>
    <w:rsid w:val="00BE469F"/>
    <w:rsid w:val="00BE4874"/>
    <w:rsid w:val="00BE7BEC"/>
    <w:rsid w:val="00BE7E03"/>
    <w:rsid w:val="00BF6C9D"/>
    <w:rsid w:val="00BF7626"/>
    <w:rsid w:val="00BF768D"/>
    <w:rsid w:val="00BF7D5C"/>
    <w:rsid w:val="00C005AA"/>
    <w:rsid w:val="00C012A2"/>
    <w:rsid w:val="00C05522"/>
    <w:rsid w:val="00C071AD"/>
    <w:rsid w:val="00C10575"/>
    <w:rsid w:val="00C11924"/>
    <w:rsid w:val="00C11A3C"/>
    <w:rsid w:val="00C139EC"/>
    <w:rsid w:val="00C139FA"/>
    <w:rsid w:val="00C13A57"/>
    <w:rsid w:val="00C1406E"/>
    <w:rsid w:val="00C15234"/>
    <w:rsid w:val="00C1534E"/>
    <w:rsid w:val="00C153F8"/>
    <w:rsid w:val="00C171B7"/>
    <w:rsid w:val="00C17331"/>
    <w:rsid w:val="00C17BC6"/>
    <w:rsid w:val="00C20E0B"/>
    <w:rsid w:val="00C22019"/>
    <w:rsid w:val="00C22AD6"/>
    <w:rsid w:val="00C24B40"/>
    <w:rsid w:val="00C257BD"/>
    <w:rsid w:val="00C26CD7"/>
    <w:rsid w:val="00C27112"/>
    <w:rsid w:val="00C328FE"/>
    <w:rsid w:val="00C32E37"/>
    <w:rsid w:val="00C32FD9"/>
    <w:rsid w:val="00C33850"/>
    <w:rsid w:val="00C33ADC"/>
    <w:rsid w:val="00C33E60"/>
    <w:rsid w:val="00C35140"/>
    <w:rsid w:val="00C3542E"/>
    <w:rsid w:val="00C4146C"/>
    <w:rsid w:val="00C465B8"/>
    <w:rsid w:val="00C50B6F"/>
    <w:rsid w:val="00C51641"/>
    <w:rsid w:val="00C51806"/>
    <w:rsid w:val="00C5216C"/>
    <w:rsid w:val="00C523DD"/>
    <w:rsid w:val="00C524AF"/>
    <w:rsid w:val="00C52872"/>
    <w:rsid w:val="00C530A3"/>
    <w:rsid w:val="00C54917"/>
    <w:rsid w:val="00C56888"/>
    <w:rsid w:val="00C605AD"/>
    <w:rsid w:val="00C606AC"/>
    <w:rsid w:val="00C61693"/>
    <w:rsid w:val="00C6464B"/>
    <w:rsid w:val="00C64AAF"/>
    <w:rsid w:val="00C65377"/>
    <w:rsid w:val="00C819FE"/>
    <w:rsid w:val="00C85B8D"/>
    <w:rsid w:val="00C87FB7"/>
    <w:rsid w:val="00C9319C"/>
    <w:rsid w:val="00C944C1"/>
    <w:rsid w:val="00C94551"/>
    <w:rsid w:val="00C96490"/>
    <w:rsid w:val="00C965AE"/>
    <w:rsid w:val="00CA0941"/>
    <w:rsid w:val="00CA2FD2"/>
    <w:rsid w:val="00CA316C"/>
    <w:rsid w:val="00CA3C75"/>
    <w:rsid w:val="00CA3F15"/>
    <w:rsid w:val="00CA48B6"/>
    <w:rsid w:val="00CA4AA7"/>
    <w:rsid w:val="00CA66D5"/>
    <w:rsid w:val="00CA69AE"/>
    <w:rsid w:val="00CB10B8"/>
    <w:rsid w:val="00CB2389"/>
    <w:rsid w:val="00CB2D2C"/>
    <w:rsid w:val="00CB4394"/>
    <w:rsid w:val="00CB47A9"/>
    <w:rsid w:val="00CB5F73"/>
    <w:rsid w:val="00CB7FD9"/>
    <w:rsid w:val="00CC25F9"/>
    <w:rsid w:val="00CC4FF5"/>
    <w:rsid w:val="00CC7A3B"/>
    <w:rsid w:val="00CC7A88"/>
    <w:rsid w:val="00CD119A"/>
    <w:rsid w:val="00CD3444"/>
    <w:rsid w:val="00CD6A6A"/>
    <w:rsid w:val="00CE0818"/>
    <w:rsid w:val="00CE0906"/>
    <w:rsid w:val="00CE2D2C"/>
    <w:rsid w:val="00CE566B"/>
    <w:rsid w:val="00CF06F9"/>
    <w:rsid w:val="00CF2193"/>
    <w:rsid w:val="00CF222F"/>
    <w:rsid w:val="00CF27F2"/>
    <w:rsid w:val="00CF35C3"/>
    <w:rsid w:val="00CF508F"/>
    <w:rsid w:val="00CF711D"/>
    <w:rsid w:val="00D01007"/>
    <w:rsid w:val="00D01571"/>
    <w:rsid w:val="00D015F9"/>
    <w:rsid w:val="00D02DF9"/>
    <w:rsid w:val="00D043CF"/>
    <w:rsid w:val="00D06B3A"/>
    <w:rsid w:val="00D10B11"/>
    <w:rsid w:val="00D10B8E"/>
    <w:rsid w:val="00D13385"/>
    <w:rsid w:val="00D144FF"/>
    <w:rsid w:val="00D14F68"/>
    <w:rsid w:val="00D204FA"/>
    <w:rsid w:val="00D20A20"/>
    <w:rsid w:val="00D21D45"/>
    <w:rsid w:val="00D229DE"/>
    <w:rsid w:val="00D23601"/>
    <w:rsid w:val="00D23673"/>
    <w:rsid w:val="00D252AF"/>
    <w:rsid w:val="00D26A60"/>
    <w:rsid w:val="00D306E8"/>
    <w:rsid w:val="00D358CC"/>
    <w:rsid w:val="00D35C1C"/>
    <w:rsid w:val="00D37062"/>
    <w:rsid w:val="00D37282"/>
    <w:rsid w:val="00D40DF8"/>
    <w:rsid w:val="00D43BF1"/>
    <w:rsid w:val="00D5085E"/>
    <w:rsid w:val="00D52551"/>
    <w:rsid w:val="00D55763"/>
    <w:rsid w:val="00D576E4"/>
    <w:rsid w:val="00D60E80"/>
    <w:rsid w:val="00D615BB"/>
    <w:rsid w:val="00D65C35"/>
    <w:rsid w:val="00D667E2"/>
    <w:rsid w:val="00D71EFE"/>
    <w:rsid w:val="00D7366D"/>
    <w:rsid w:val="00D736D9"/>
    <w:rsid w:val="00D739A9"/>
    <w:rsid w:val="00D748BE"/>
    <w:rsid w:val="00D75736"/>
    <w:rsid w:val="00D767B1"/>
    <w:rsid w:val="00D84A27"/>
    <w:rsid w:val="00D84BC5"/>
    <w:rsid w:val="00D84DFF"/>
    <w:rsid w:val="00D855CC"/>
    <w:rsid w:val="00D86629"/>
    <w:rsid w:val="00D90570"/>
    <w:rsid w:val="00D91A7B"/>
    <w:rsid w:val="00D92C95"/>
    <w:rsid w:val="00D935AA"/>
    <w:rsid w:val="00DA22EB"/>
    <w:rsid w:val="00DA2F78"/>
    <w:rsid w:val="00DA3FBD"/>
    <w:rsid w:val="00DB08BB"/>
    <w:rsid w:val="00DB2F61"/>
    <w:rsid w:val="00DC05C5"/>
    <w:rsid w:val="00DC687E"/>
    <w:rsid w:val="00DD4A5C"/>
    <w:rsid w:val="00DD52B7"/>
    <w:rsid w:val="00DD5889"/>
    <w:rsid w:val="00DD77B2"/>
    <w:rsid w:val="00DE3D2A"/>
    <w:rsid w:val="00DE5302"/>
    <w:rsid w:val="00DE5792"/>
    <w:rsid w:val="00DE6792"/>
    <w:rsid w:val="00DE68EE"/>
    <w:rsid w:val="00DE785C"/>
    <w:rsid w:val="00DF120D"/>
    <w:rsid w:val="00DF35B9"/>
    <w:rsid w:val="00DF4547"/>
    <w:rsid w:val="00DF7520"/>
    <w:rsid w:val="00DF7609"/>
    <w:rsid w:val="00E0065C"/>
    <w:rsid w:val="00E013BE"/>
    <w:rsid w:val="00E01D5D"/>
    <w:rsid w:val="00E02938"/>
    <w:rsid w:val="00E03332"/>
    <w:rsid w:val="00E03C78"/>
    <w:rsid w:val="00E041EE"/>
    <w:rsid w:val="00E04CE5"/>
    <w:rsid w:val="00E07F1D"/>
    <w:rsid w:val="00E10B94"/>
    <w:rsid w:val="00E112CC"/>
    <w:rsid w:val="00E1389E"/>
    <w:rsid w:val="00E13BEB"/>
    <w:rsid w:val="00E147DA"/>
    <w:rsid w:val="00E153E2"/>
    <w:rsid w:val="00E15B88"/>
    <w:rsid w:val="00E15DDB"/>
    <w:rsid w:val="00E173BE"/>
    <w:rsid w:val="00E179BD"/>
    <w:rsid w:val="00E21B05"/>
    <w:rsid w:val="00E22E31"/>
    <w:rsid w:val="00E234CF"/>
    <w:rsid w:val="00E23DF2"/>
    <w:rsid w:val="00E24D7D"/>
    <w:rsid w:val="00E279EE"/>
    <w:rsid w:val="00E3046E"/>
    <w:rsid w:val="00E31072"/>
    <w:rsid w:val="00E34A39"/>
    <w:rsid w:val="00E35D42"/>
    <w:rsid w:val="00E42165"/>
    <w:rsid w:val="00E4369C"/>
    <w:rsid w:val="00E437D0"/>
    <w:rsid w:val="00E45DD8"/>
    <w:rsid w:val="00E47BAD"/>
    <w:rsid w:val="00E501AB"/>
    <w:rsid w:val="00E509B3"/>
    <w:rsid w:val="00E54569"/>
    <w:rsid w:val="00E55343"/>
    <w:rsid w:val="00E55387"/>
    <w:rsid w:val="00E608FB"/>
    <w:rsid w:val="00E60CE1"/>
    <w:rsid w:val="00E61481"/>
    <w:rsid w:val="00E71C88"/>
    <w:rsid w:val="00E72471"/>
    <w:rsid w:val="00E732EF"/>
    <w:rsid w:val="00E75EE5"/>
    <w:rsid w:val="00E77BA8"/>
    <w:rsid w:val="00E77D9A"/>
    <w:rsid w:val="00E807E4"/>
    <w:rsid w:val="00E808BF"/>
    <w:rsid w:val="00E808E1"/>
    <w:rsid w:val="00E848A6"/>
    <w:rsid w:val="00E866E5"/>
    <w:rsid w:val="00E86A11"/>
    <w:rsid w:val="00E929EC"/>
    <w:rsid w:val="00E933EF"/>
    <w:rsid w:val="00EA1830"/>
    <w:rsid w:val="00EA2441"/>
    <w:rsid w:val="00EA4700"/>
    <w:rsid w:val="00EA704C"/>
    <w:rsid w:val="00EA710E"/>
    <w:rsid w:val="00EB052C"/>
    <w:rsid w:val="00EB19A5"/>
    <w:rsid w:val="00EB20E5"/>
    <w:rsid w:val="00EB6AEB"/>
    <w:rsid w:val="00EB7F3E"/>
    <w:rsid w:val="00EC0652"/>
    <w:rsid w:val="00EC2E40"/>
    <w:rsid w:val="00EC5A00"/>
    <w:rsid w:val="00EC736B"/>
    <w:rsid w:val="00EC7A87"/>
    <w:rsid w:val="00ED2244"/>
    <w:rsid w:val="00ED24B8"/>
    <w:rsid w:val="00ED2979"/>
    <w:rsid w:val="00ED3C63"/>
    <w:rsid w:val="00ED4310"/>
    <w:rsid w:val="00ED6417"/>
    <w:rsid w:val="00ED7043"/>
    <w:rsid w:val="00ED7886"/>
    <w:rsid w:val="00ED7D3F"/>
    <w:rsid w:val="00EE317B"/>
    <w:rsid w:val="00EE5531"/>
    <w:rsid w:val="00EE6F6E"/>
    <w:rsid w:val="00EF03FB"/>
    <w:rsid w:val="00EF1301"/>
    <w:rsid w:val="00EF1BE5"/>
    <w:rsid w:val="00EF27C7"/>
    <w:rsid w:val="00EF292D"/>
    <w:rsid w:val="00EF3188"/>
    <w:rsid w:val="00EF4174"/>
    <w:rsid w:val="00EF4D09"/>
    <w:rsid w:val="00EF6348"/>
    <w:rsid w:val="00EF7AE8"/>
    <w:rsid w:val="00F01410"/>
    <w:rsid w:val="00F02F1E"/>
    <w:rsid w:val="00F06CE8"/>
    <w:rsid w:val="00F1174B"/>
    <w:rsid w:val="00F1203E"/>
    <w:rsid w:val="00F13051"/>
    <w:rsid w:val="00F15799"/>
    <w:rsid w:val="00F16BC8"/>
    <w:rsid w:val="00F17D17"/>
    <w:rsid w:val="00F210C7"/>
    <w:rsid w:val="00F21B7E"/>
    <w:rsid w:val="00F22CA3"/>
    <w:rsid w:val="00F2383E"/>
    <w:rsid w:val="00F2425D"/>
    <w:rsid w:val="00F26D5E"/>
    <w:rsid w:val="00F276EB"/>
    <w:rsid w:val="00F30D56"/>
    <w:rsid w:val="00F31468"/>
    <w:rsid w:val="00F31826"/>
    <w:rsid w:val="00F32814"/>
    <w:rsid w:val="00F3421A"/>
    <w:rsid w:val="00F37945"/>
    <w:rsid w:val="00F4413A"/>
    <w:rsid w:val="00F45396"/>
    <w:rsid w:val="00F454EE"/>
    <w:rsid w:val="00F47C05"/>
    <w:rsid w:val="00F5142B"/>
    <w:rsid w:val="00F5198A"/>
    <w:rsid w:val="00F53991"/>
    <w:rsid w:val="00F54596"/>
    <w:rsid w:val="00F549AD"/>
    <w:rsid w:val="00F555BE"/>
    <w:rsid w:val="00F567FB"/>
    <w:rsid w:val="00F5723F"/>
    <w:rsid w:val="00F5729E"/>
    <w:rsid w:val="00F6337B"/>
    <w:rsid w:val="00F63E0B"/>
    <w:rsid w:val="00F63E7D"/>
    <w:rsid w:val="00F65789"/>
    <w:rsid w:val="00F65C25"/>
    <w:rsid w:val="00F672EE"/>
    <w:rsid w:val="00F70524"/>
    <w:rsid w:val="00F70DC6"/>
    <w:rsid w:val="00F8073F"/>
    <w:rsid w:val="00F82F7D"/>
    <w:rsid w:val="00F83C4C"/>
    <w:rsid w:val="00F841A1"/>
    <w:rsid w:val="00F94027"/>
    <w:rsid w:val="00F945C2"/>
    <w:rsid w:val="00F94FEA"/>
    <w:rsid w:val="00F9562A"/>
    <w:rsid w:val="00FA2333"/>
    <w:rsid w:val="00FA6DC4"/>
    <w:rsid w:val="00FA79B7"/>
    <w:rsid w:val="00FA7F03"/>
    <w:rsid w:val="00FB1037"/>
    <w:rsid w:val="00FC1288"/>
    <w:rsid w:val="00FC31E1"/>
    <w:rsid w:val="00FC359C"/>
    <w:rsid w:val="00FC3B15"/>
    <w:rsid w:val="00FC72CE"/>
    <w:rsid w:val="00FD03EF"/>
    <w:rsid w:val="00FD1B44"/>
    <w:rsid w:val="00FD2372"/>
    <w:rsid w:val="00FD2930"/>
    <w:rsid w:val="00FD2DE4"/>
    <w:rsid w:val="00FD3D25"/>
    <w:rsid w:val="00FD5F6F"/>
    <w:rsid w:val="00FD6B49"/>
    <w:rsid w:val="00FD6EF0"/>
    <w:rsid w:val="00FD753E"/>
    <w:rsid w:val="00FD75C0"/>
    <w:rsid w:val="00FD7823"/>
    <w:rsid w:val="00FD7CD9"/>
    <w:rsid w:val="00FE060C"/>
    <w:rsid w:val="00FE07F5"/>
    <w:rsid w:val="00FE4709"/>
    <w:rsid w:val="00FE4A69"/>
    <w:rsid w:val="00FE4D8A"/>
    <w:rsid w:val="00FE5E9F"/>
    <w:rsid w:val="00FF0A5B"/>
    <w:rsid w:val="00FF178F"/>
    <w:rsid w:val="00FF23F3"/>
    <w:rsid w:val="00FF5491"/>
    <w:rsid w:val="00FF5F9A"/>
    <w:rsid w:val="00FF63F0"/>
    <w:rsid w:val="00FF7644"/>
    <w:rsid w:val="00FF7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3CCFF"/>
  <w15:chartTrackingRefBased/>
  <w15:docId w15:val="{83418319-5059-499E-AB4F-11E48977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3CE9"/>
    <w:pPr>
      <w:spacing w:after="0" w:line="240" w:lineRule="auto"/>
    </w:pPr>
    <w:rPr>
      <w:rFonts w:ascii="Times New Roman" w:hAnsi="Times New Roman" w:eastAsia="Times New Roman" w:cs="Times New Roman"/>
      <w:sz w:val="24"/>
      <w:szCs w:val="24"/>
      <w:lang w:eastAsia="es-MX"/>
    </w:rPr>
  </w:style>
  <w:style w:type="paragraph" w:styleId="Ttulo2">
    <w:name w:val="heading 2"/>
    <w:basedOn w:val="Normal"/>
    <w:next w:val="Normal"/>
    <w:link w:val="Ttulo2Car"/>
    <w:uiPriority w:val="9"/>
    <w:semiHidden/>
    <w:unhideWhenUsed/>
    <w:qFormat/>
    <w:rsid w:val="00240515"/>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E363C"/>
    <w:pPr>
      <w:tabs>
        <w:tab w:val="center" w:pos="4419"/>
        <w:tab w:val="right" w:pos="8838"/>
      </w:tabs>
    </w:pPr>
  </w:style>
  <w:style w:type="character" w:styleId="EncabezadoCar" w:customStyle="1">
    <w:name w:val="Encabezado Car"/>
    <w:basedOn w:val="Fuentedeprrafopredeter"/>
    <w:link w:val="Encabezado"/>
    <w:uiPriority w:val="99"/>
    <w:rsid w:val="007E363C"/>
    <w:rPr>
      <w:rFonts w:ascii="Times New Roman" w:hAnsi="Times New Roman" w:eastAsia="Times New Roman" w:cs="Times New Roman"/>
      <w:sz w:val="24"/>
      <w:szCs w:val="24"/>
      <w:lang w:eastAsia="es-MX"/>
    </w:rPr>
  </w:style>
  <w:style w:type="paragraph" w:styleId="Piedepgina">
    <w:name w:val="footer"/>
    <w:basedOn w:val="Normal"/>
    <w:link w:val="PiedepginaCar"/>
    <w:uiPriority w:val="99"/>
    <w:unhideWhenUsed/>
    <w:rsid w:val="007E363C"/>
    <w:pPr>
      <w:tabs>
        <w:tab w:val="center" w:pos="4419"/>
        <w:tab w:val="right" w:pos="8838"/>
      </w:tabs>
    </w:pPr>
  </w:style>
  <w:style w:type="character" w:styleId="PiedepginaCar" w:customStyle="1">
    <w:name w:val="Pie de página Car"/>
    <w:basedOn w:val="Fuentedeprrafopredeter"/>
    <w:link w:val="Piedepgina"/>
    <w:uiPriority w:val="99"/>
    <w:rsid w:val="007E363C"/>
    <w:rPr>
      <w:rFonts w:ascii="Times New Roman" w:hAnsi="Times New Roman" w:eastAsia="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363C"/>
    <w:pPr>
      <w:ind w:left="720"/>
      <w:contextualSpacing/>
    </w:pPr>
    <w:rPr>
      <w:rFonts w:ascii="Century Gothic" w:hAnsi="Century Gothic"/>
      <w:sz w:val="22"/>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E363C"/>
    <w:rPr>
      <w:rFonts w:ascii="Century Gothic" w:hAnsi="Century Gothic" w:eastAsia="Times New Roman" w:cs="Times New Roman"/>
      <w:szCs w:val="24"/>
      <w:lang w:eastAsia="es-MX"/>
    </w:rPr>
  </w:style>
  <w:style w:type="table" w:styleId="Tablaconcuadrcula">
    <w:name w:val="Table Grid"/>
    <w:basedOn w:val="Tablanormal"/>
    <w:uiPriority w:val="39"/>
    <w:qFormat/>
    <w:rsid w:val="007E363C"/>
    <w:pPr>
      <w:spacing w:after="0" w:line="240" w:lineRule="auto"/>
    </w:pPr>
    <w:rPr>
      <w:rFonts w:ascii="Calibri" w:hAnsi="Calibri" w:eastAsia="Calibri" w:cs="Times New Roman"/>
      <w:sz w:val="20"/>
      <w:szCs w:val="20"/>
      <w:lang w:val="es-ES"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7E363C"/>
    <w:rPr>
      <w:color w:val="0563C1" w:themeColor="hyperlink"/>
      <w:u w:val="single"/>
    </w:rPr>
  </w:style>
  <w:style w:type="character" w:styleId="Mencinsinresolver1" w:customStyle="1">
    <w:name w:val="Mención sin resolver1"/>
    <w:basedOn w:val="Fuentedeprrafopredeter"/>
    <w:uiPriority w:val="99"/>
    <w:semiHidden/>
    <w:unhideWhenUsed/>
    <w:rsid w:val="0044225B"/>
    <w:rPr>
      <w:color w:val="605E5C"/>
      <w:shd w:val="clear" w:color="auto" w:fill="E1DFDD"/>
    </w:rPr>
  </w:style>
  <w:style w:type="character" w:styleId="Ttulo2Car" w:customStyle="1">
    <w:name w:val="Título 2 Car"/>
    <w:basedOn w:val="Fuentedeprrafopredeter"/>
    <w:link w:val="Ttulo2"/>
    <w:uiPriority w:val="9"/>
    <w:semiHidden/>
    <w:rsid w:val="00240515"/>
    <w:rPr>
      <w:rFonts w:asciiTheme="majorHAnsi" w:hAnsiTheme="majorHAnsi" w:eastAsiaTheme="majorEastAsia" w:cstheme="majorBidi"/>
      <w:color w:val="2F5496" w:themeColor="accent1" w:themeShade="BF"/>
      <w:sz w:val="26"/>
      <w:szCs w:val="26"/>
      <w:lang w:eastAsia="es-MX"/>
    </w:rPr>
  </w:style>
  <w:style w:type="character" w:styleId="Hipervnculovisitado">
    <w:name w:val="FollowedHyperlink"/>
    <w:basedOn w:val="Fuentedeprrafopredeter"/>
    <w:uiPriority w:val="99"/>
    <w:semiHidden/>
    <w:unhideWhenUsed/>
    <w:rsid w:val="00264B62"/>
    <w:rPr>
      <w:color w:val="954F72" w:themeColor="followedHyperlink"/>
      <w:u w:val="single"/>
    </w:rPr>
  </w:style>
  <w:style w:type="character" w:styleId="Mencinsinresolver2" w:customStyle="1">
    <w:name w:val="Mención sin resolver2"/>
    <w:basedOn w:val="Fuentedeprrafopredeter"/>
    <w:uiPriority w:val="99"/>
    <w:semiHidden/>
    <w:unhideWhenUsed/>
    <w:rsid w:val="0053033A"/>
    <w:rPr>
      <w:color w:val="605E5C"/>
      <w:shd w:val="clear" w:color="auto" w:fill="E1DFDD"/>
    </w:rPr>
  </w:style>
  <w:style w:type="character" w:styleId="Mencinsinresolver3" w:customStyle="1">
    <w:name w:val="Mención sin resolver3"/>
    <w:basedOn w:val="Fuentedeprrafopredeter"/>
    <w:uiPriority w:val="99"/>
    <w:semiHidden/>
    <w:unhideWhenUsed/>
    <w:rsid w:val="00B47898"/>
    <w:rPr>
      <w:color w:val="605E5C"/>
      <w:shd w:val="clear" w:color="auto" w:fill="E1DFDD"/>
    </w:rPr>
  </w:style>
  <w:style w:type="character" w:styleId="nfasissutil">
    <w:name w:val="Subtle Emphasis"/>
    <w:basedOn w:val="Fuentedeprrafopredeter"/>
    <w:uiPriority w:val="19"/>
    <w:qFormat/>
    <w:rsid w:val="00957C7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6239">
      <w:bodyDiv w:val="1"/>
      <w:marLeft w:val="0"/>
      <w:marRight w:val="0"/>
      <w:marTop w:val="0"/>
      <w:marBottom w:val="0"/>
      <w:divBdr>
        <w:top w:val="none" w:sz="0" w:space="0" w:color="auto"/>
        <w:left w:val="none" w:sz="0" w:space="0" w:color="auto"/>
        <w:bottom w:val="none" w:sz="0" w:space="0" w:color="auto"/>
        <w:right w:val="none" w:sz="0" w:space="0" w:color="auto"/>
      </w:divBdr>
    </w:div>
    <w:div w:id="120147325">
      <w:bodyDiv w:val="1"/>
      <w:marLeft w:val="0"/>
      <w:marRight w:val="0"/>
      <w:marTop w:val="0"/>
      <w:marBottom w:val="0"/>
      <w:divBdr>
        <w:top w:val="none" w:sz="0" w:space="0" w:color="auto"/>
        <w:left w:val="none" w:sz="0" w:space="0" w:color="auto"/>
        <w:bottom w:val="none" w:sz="0" w:space="0" w:color="auto"/>
        <w:right w:val="none" w:sz="0" w:space="0" w:color="auto"/>
      </w:divBdr>
    </w:div>
    <w:div w:id="214901044">
      <w:bodyDiv w:val="1"/>
      <w:marLeft w:val="0"/>
      <w:marRight w:val="0"/>
      <w:marTop w:val="0"/>
      <w:marBottom w:val="0"/>
      <w:divBdr>
        <w:top w:val="none" w:sz="0" w:space="0" w:color="auto"/>
        <w:left w:val="none" w:sz="0" w:space="0" w:color="auto"/>
        <w:bottom w:val="none" w:sz="0" w:space="0" w:color="auto"/>
        <w:right w:val="none" w:sz="0" w:space="0" w:color="auto"/>
      </w:divBdr>
    </w:div>
    <w:div w:id="21319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mega.nz/folder/1rRnUR6D"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settings" Target="settings.xml" Id="rId4" /><Relationship Type="http://schemas.openxmlformats.org/officeDocument/2006/relationships/hyperlink" Target="https://mega.nz/folder/1rRnUR6D" TargetMode="Externa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DC2CE-B53D-465A-945A-451B94A104F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6</revision>
  <dcterms:created xsi:type="dcterms:W3CDTF">2022-06-23T03:26:00.0000000Z</dcterms:created>
  <dcterms:modified xsi:type="dcterms:W3CDTF">2022-07-13T05:22:32.3580709Z</dcterms:modified>
</coreProperties>
</file>