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352998B2" w:rsidR="003253C6" w:rsidRPr="00652661" w:rsidRDefault="00200BFC" w:rsidP="00652661">
      <w:pPr>
        <w:spacing w:line="360" w:lineRule="auto"/>
        <w:jc w:val="both"/>
        <w:rPr>
          <w:rFonts w:ascii="Palatino Linotype" w:hAnsi="Palatino Linotype" w:cs="Arial"/>
        </w:rPr>
      </w:pPr>
      <w:r w:rsidRPr="0065266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652661">
        <w:rPr>
          <w:rFonts w:ascii="Palatino Linotype" w:hAnsi="Palatino Linotype" w:cs="Arial"/>
        </w:rPr>
        <w:t xml:space="preserve">de fecha </w:t>
      </w:r>
      <w:r w:rsidR="003F7B99" w:rsidRPr="00652661">
        <w:rPr>
          <w:rFonts w:ascii="Palatino Linotype" w:hAnsi="Palatino Linotype" w:cs="Arial"/>
        </w:rPr>
        <w:t>cuatro</w:t>
      </w:r>
      <w:r w:rsidR="00D716F9" w:rsidRPr="00652661">
        <w:rPr>
          <w:rFonts w:ascii="Palatino Linotype" w:hAnsi="Palatino Linotype" w:cs="Arial"/>
        </w:rPr>
        <w:t xml:space="preserve"> de febrero de </w:t>
      </w:r>
      <w:r w:rsidR="00CE4143" w:rsidRPr="00652661">
        <w:rPr>
          <w:rFonts w:ascii="Palatino Linotype" w:hAnsi="Palatino Linotype" w:cs="Arial"/>
        </w:rPr>
        <w:t>dos mil veintidós.</w:t>
      </w:r>
    </w:p>
    <w:p w14:paraId="71F79FE3" w14:textId="5739D207" w:rsidR="00A1125E" w:rsidRPr="00652661" w:rsidRDefault="00D137DD"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b/>
          <w:sz w:val="28"/>
        </w:rPr>
        <w:t>VISTO</w:t>
      </w:r>
      <w:r w:rsidRPr="00652661">
        <w:rPr>
          <w:rFonts w:ascii="Palatino Linotype" w:hAnsi="Palatino Linotype" w:cs="Arial"/>
        </w:rPr>
        <w:t xml:space="preserve"> </w:t>
      </w:r>
      <w:r w:rsidR="00B06CFC" w:rsidRPr="00652661">
        <w:rPr>
          <w:rFonts w:ascii="Palatino Linotype" w:hAnsi="Palatino Linotype" w:cs="Arial"/>
        </w:rPr>
        <w:t xml:space="preserve">el </w:t>
      </w:r>
      <w:r w:rsidRPr="00652661">
        <w:rPr>
          <w:rFonts w:ascii="Palatino Linotype" w:hAnsi="Palatino Linotype" w:cs="Arial"/>
        </w:rPr>
        <w:t xml:space="preserve">expediente formado con motivo del recurso de revisión </w:t>
      </w:r>
      <w:r w:rsidRPr="00652661">
        <w:rPr>
          <w:rFonts w:ascii="Palatino Linotype" w:hAnsi="Palatino Linotype" w:cs="Arial"/>
          <w:b/>
        </w:rPr>
        <w:t>05</w:t>
      </w:r>
      <w:r w:rsidR="00B06CFC" w:rsidRPr="00652661">
        <w:rPr>
          <w:rFonts w:ascii="Palatino Linotype" w:hAnsi="Palatino Linotype" w:cs="Arial"/>
          <w:b/>
        </w:rPr>
        <w:t>77</w:t>
      </w:r>
      <w:r w:rsidR="00B62BC7" w:rsidRPr="00652661">
        <w:rPr>
          <w:rFonts w:ascii="Palatino Linotype" w:hAnsi="Palatino Linotype" w:cs="Arial"/>
          <w:b/>
        </w:rPr>
        <w:t>2</w:t>
      </w:r>
      <w:r w:rsidRPr="00652661">
        <w:rPr>
          <w:rFonts w:ascii="Palatino Linotype" w:hAnsi="Palatino Linotype" w:cs="Arial"/>
          <w:b/>
        </w:rPr>
        <w:t xml:space="preserve">/INFOEM/IP/RR/2021, </w:t>
      </w:r>
      <w:r w:rsidRPr="00652661">
        <w:rPr>
          <w:rFonts w:ascii="Palatino Linotype" w:hAnsi="Palatino Linotype" w:cs="Arial"/>
        </w:rPr>
        <w:t>promovido</w:t>
      </w:r>
      <w:r w:rsidR="00B06CFC" w:rsidRPr="00652661">
        <w:rPr>
          <w:rFonts w:ascii="Palatino Linotype" w:hAnsi="Palatino Linotype" w:cs="Arial"/>
        </w:rPr>
        <w:t xml:space="preserve"> </w:t>
      </w:r>
      <w:r w:rsidR="00D716F9" w:rsidRPr="00652661">
        <w:rPr>
          <w:rFonts w:ascii="Palatino Linotype" w:hAnsi="Palatino Linotype" w:cs="Arial"/>
        </w:rPr>
        <w:t xml:space="preserve">por la </w:t>
      </w:r>
      <w:r w:rsidR="00D716F9" w:rsidRPr="00652661">
        <w:rPr>
          <w:rFonts w:ascii="Palatino Linotype" w:hAnsi="Palatino Linotype" w:cs="Arial"/>
          <w:b/>
        </w:rPr>
        <w:t xml:space="preserve">C. </w:t>
      </w:r>
      <w:proofErr w:type="spellStart"/>
      <w:r w:rsidR="00003890">
        <w:rPr>
          <w:rFonts w:ascii="Palatino Linotype" w:hAnsi="Palatino Linotype" w:cs="Arial"/>
          <w:b/>
        </w:rPr>
        <w:t>xxxxxxxxxxxxxxxx</w:t>
      </w:r>
      <w:proofErr w:type="spellEnd"/>
      <w:r w:rsidR="00D716F9" w:rsidRPr="00652661">
        <w:rPr>
          <w:rFonts w:ascii="Palatino Linotype" w:hAnsi="Palatino Linotype" w:cs="Arial"/>
          <w:b/>
        </w:rPr>
        <w:t xml:space="preserve">, </w:t>
      </w:r>
      <w:r w:rsidR="00D716F9" w:rsidRPr="00652661">
        <w:rPr>
          <w:rFonts w:ascii="Palatino Linotype" w:hAnsi="Palatino Linotype" w:cs="Arial"/>
        </w:rPr>
        <w:t xml:space="preserve">en supuesta representación de la persona jurídico colectiva </w:t>
      </w:r>
      <w:r w:rsidR="00D716F9" w:rsidRPr="00652661">
        <w:rPr>
          <w:rFonts w:ascii="Palatino Linotype" w:hAnsi="Palatino Linotype" w:cs="Arial"/>
          <w:b/>
        </w:rPr>
        <w:t xml:space="preserve">Comisión Indígena Amecameca, </w:t>
      </w:r>
      <w:r w:rsidRPr="00652661">
        <w:rPr>
          <w:rFonts w:ascii="Palatino Linotype" w:hAnsi="Palatino Linotype"/>
        </w:rPr>
        <w:t xml:space="preserve">a quien en lo sucesivo se le denominara como </w:t>
      </w:r>
      <w:r w:rsidRPr="00652661">
        <w:rPr>
          <w:rFonts w:ascii="Palatino Linotype" w:hAnsi="Palatino Linotype" w:cs="Arial"/>
          <w:b/>
          <w:lang w:val="es-ES"/>
        </w:rPr>
        <w:t>L</w:t>
      </w:r>
      <w:r w:rsidR="00D716F9" w:rsidRPr="00652661">
        <w:rPr>
          <w:rFonts w:ascii="Palatino Linotype" w:hAnsi="Palatino Linotype" w:cs="Arial"/>
          <w:b/>
          <w:lang w:val="es-ES"/>
        </w:rPr>
        <w:t>A</w:t>
      </w:r>
      <w:r w:rsidRPr="00652661">
        <w:rPr>
          <w:rFonts w:ascii="Palatino Linotype" w:hAnsi="Palatino Linotype" w:cs="Arial"/>
          <w:b/>
          <w:lang w:val="es-ES"/>
        </w:rPr>
        <w:t xml:space="preserve"> RECURRENTE,</w:t>
      </w:r>
      <w:r w:rsidRPr="00652661">
        <w:rPr>
          <w:rFonts w:ascii="Palatino Linotype" w:hAnsi="Palatino Linotype" w:cs="Arial"/>
          <w:lang w:val="es-ES"/>
        </w:rPr>
        <w:t xml:space="preserve"> en contra de la respuesta del</w:t>
      </w:r>
      <w:r w:rsidR="00B06CFC" w:rsidRPr="00652661">
        <w:rPr>
          <w:rFonts w:ascii="Palatino Linotype" w:hAnsi="Palatino Linotype" w:cs="Arial"/>
          <w:lang w:val="es-ES"/>
        </w:rPr>
        <w:t xml:space="preserve"> </w:t>
      </w:r>
      <w:r w:rsidR="00B06CFC" w:rsidRPr="00652661">
        <w:rPr>
          <w:rFonts w:ascii="Palatino Linotype" w:hAnsi="Palatino Linotype" w:cs="Arial"/>
          <w:b/>
          <w:lang w:val="es-ES"/>
        </w:rPr>
        <w:t>Ayuntamiento de Amecameca</w:t>
      </w:r>
      <w:r w:rsidRPr="00652661">
        <w:rPr>
          <w:rFonts w:ascii="Palatino Linotype" w:hAnsi="Palatino Linotype" w:cs="Arial"/>
          <w:b/>
          <w:lang w:val="es-ES"/>
        </w:rPr>
        <w:t xml:space="preserve">, </w:t>
      </w:r>
      <w:r w:rsidRPr="00652661">
        <w:rPr>
          <w:rFonts w:ascii="Palatino Linotype" w:hAnsi="Palatino Linotype"/>
        </w:rPr>
        <w:t xml:space="preserve">en lo subsecuente se le denominará </w:t>
      </w:r>
      <w:r w:rsidRPr="00652661">
        <w:rPr>
          <w:rFonts w:ascii="Palatino Linotype" w:hAnsi="Palatino Linotype" w:cs="Arial"/>
          <w:b/>
          <w:lang w:val="es-ES"/>
        </w:rPr>
        <w:t xml:space="preserve">EL SUJETO OBLIGADO, </w:t>
      </w:r>
      <w:r w:rsidRPr="00652661">
        <w:rPr>
          <w:rFonts w:ascii="Palatino Linotype" w:hAnsi="Palatino Linotype" w:cs="Arial"/>
          <w:lang w:val="es-ES"/>
        </w:rPr>
        <w:t>se procede a dictar la presente resolución con base en lo</w:t>
      </w:r>
      <w:r w:rsidR="00D716F9" w:rsidRPr="00652661">
        <w:rPr>
          <w:rFonts w:ascii="Palatino Linotype" w:hAnsi="Palatino Linotype" w:cs="Arial"/>
          <w:lang w:val="es-ES"/>
        </w:rPr>
        <w:t>s</w:t>
      </w:r>
      <w:r w:rsidRPr="00652661">
        <w:rPr>
          <w:rFonts w:ascii="Palatino Linotype" w:hAnsi="Palatino Linotype" w:cs="Arial"/>
          <w:lang w:val="es-ES"/>
        </w:rPr>
        <w:t xml:space="preserve"> siguiente</w:t>
      </w:r>
      <w:r w:rsidR="00D716F9" w:rsidRPr="00652661">
        <w:rPr>
          <w:rFonts w:ascii="Palatino Linotype" w:hAnsi="Palatino Linotype" w:cs="Arial"/>
          <w:lang w:val="es-ES"/>
        </w:rPr>
        <w:t>s</w:t>
      </w:r>
      <w:r w:rsidRPr="00652661">
        <w:rPr>
          <w:rFonts w:ascii="Palatino Linotype" w:hAnsi="Palatino Linotype" w:cs="Arial"/>
          <w:lang w:val="es-ES"/>
        </w:rPr>
        <w:t>:</w:t>
      </w:r>
    </w:p>
    <w:p w14:paraId="0708AE3B" w14:textId="550304BB" w:rsidR="000F0E7C" w:rsidRPr="00652661" w:rsidRDefault="00200BFC" w:rsidP="00652661">
      <w:pPr>
        <w:spacing w:before="100" w:beforeAutospacing="1" w:after="100" w:afterAutospacing="1" w:line="360" w:lineRule="auto"/>
        <w:jc w:val="center"/>
        <w:rPr>
          <w:rFonts w:ascii="Palatino Linotype" w:hAnsi="Palatino Linotype" w:cs="Arial"/>
          <w:b/>
          <w:bCs/>
          <w:spacing w:val="60"/>
          <w:sz w:val="28"/>
        </w:rPr>
      </w:pPr>
      <w:r w:rsidRPr="00652661">
        <w:rPr>
          <w:rFonts w:ascii="Palatino Linotype" w:hAnsi="Palatino Linotype" w:cs="Arial"/>
          <w:b/>
          <w:bCs/>
          <w:spacing w:val="60"/>
          <w:sz w:val="28"/>
        </w:rPr>
        <w:t>RESULTANDO</w:t>
      </w:r>
      <w:r w:rsidR="00D716F9" w:rsidRPr="00652661">
        <w:rPr>
          <w:rFonts w:ascii="Palatino Linotype" w:hAnsi="Palatino Linotype" w:cs="Arial"/>
          <w:b/>
          <w:bCs/>
          <w:spacing w:val="60"/>
          <w:sz w:val="28"/>
        </w:rPr>
        <w:t>S</w:t>
      </w:r>
    </w:p>
    <w:p w14:paraId="6E8291E3" w14:textId="4DE57E43" w:rsidR="009959DB" w:rsidRPr="00652661" w:rsidRDefault="000A27E2" w:rsidP="00652661">
      <w:pPr>
        <w:spacing w:before="100" w:beforeAutospacing="1" w:after="100" w:afterAutospacing="1" w:line="360" w:lineRule="auto"/>
        <w:jc w:val="both"/>
        <w:rPr>
          <w:rFonts w:ascii="Palatino Linotype" w:eastAsia="MS Mincho" w:hAnsi="Palatino Linotype" w:cs="Arial"/>
          <w:bCs/>
        </w:rPr>
      </w:pPr>
      <w:r w:rsidRPr="00652661">
        <w:rPr>
          <w:rFonts w:ascii="Palatino Linotype" w:eastAsia="Calibri" w:hAnsi="Palatino Linotype" w:cs="Arial"/>
          <w:b/>
          <w:sz w:val="28"/>
          <w:szCs w:val="28"/>
          <w:lang w:val="es-ES" w:eastAsia="en-US"/>
        </w:rPr>
        <w:t>I</w:t>
      </w:r>
      <w:r w:rsidR="00163A20" w:rsidRPr="00652661">
        <w:rPr>
          <w:rFonts w:ascii="Palatino Linotype" w:eastAsia="Calibri" w:hAnsi="Palatino Linotype" w:cs="Arial"/>
          <w:b/>
          <w:sz w:val="28"/>
          <w:szCs w:val="28"/>
          <w:lang w:val="es-ES" w:eastAsia="en-US"/>
        </w:rPr>
        <w:t xml:space="preserve">. </w:t>
      </w:r>
      <w:r w:rsidR="00163A20" w:rsidRPr="00652661">
        <w:rPr>
          <w:rFonts w:ascii="Palatino Linotype" w:eastAsia="MS Mincho" w:hAnsi="Palatino Linotype" w:cs="Arial"/>
        </w:rPr>
        <w:t xml:space="preserve">En fecha </w:t>
      </w:r>
      <w:bookmarkStart w:id="0" w:name="_Hlk66905340"/>
      <w:r w:rsidR="00B06CFC" w:rsidRPr="00652661">
        <w:rPr>
          <w:rFonts w:ascii="Palatino Linotype" w:eastAsia="MS Mincho" w:hAnsi="Palatino Linotype" w:cs="Arial"/>
        </w:rPr>
        <w:t>uno</w:t>
      </w:r>
      <w:r w:rsidR="000D7E11" w:rsidRPr="00652661">
        <w:rPr>
          <w:rFonts w:ascii="Palatino Linotype" w:eastAsia="MS Mincho" w:hAnsi="Palatino Linotype" w:cs="Arial"/>
        </w:rPr>
        <w:t xml:space="preserve"> de </w:t>
      </w:r>
      <w:r w:rsidR="00B06CFC" w:rsidRPr="00652661">
        <w:rPr>
          <w:rFonts w:ascii="Palatino Linotype" w:eastAsia="MS Mincho" w:hAnsi="Palatino Linotype" w:cs="Arial"/>
        </w:rPr>
        <w:t>noviem</w:t>
      </w:r>
      <w:r w:rsidR="000D7E11" w:rsidRPr="00652661">
        <w:rPr>
          <w:rFonts w:ascii="Palatino Linotype" w:eastAsia="MS Mincho" w:hAnsi="Palatino Linotype" w:cs="Arial"/>
        </w:rPr>
        <w:t>bre</w:t>
      </w:r>
      <w:r w:rsidR="00921C21" w:rsidRPr="00652661">
        <w:rPr>
          <w:rFonts w:ascii="Palatino Linotype" w:eastAsia="MS Mincho" w:hAnsi="Palatino Linotype" w:cs="Arial"/>
        </w:rPr>
        <w:t xml:space="preserve"> </w:t>
      </w:r>
      <w:r w:rsidR="0074343D" w:rsidRPr="00652661">
        <w:rPr>
          <w:rFonts w:ascii="Palatino Linotype" w:eastAsia="MS Mincho" w:hAnsi="Palatino Linotype" w:cs="Arial"/>
        </w:rPr>
        <w:t>de dos mil veintiuno</w:t>
      </w:r>
      <w:bookmarkEnd w:id="0"/>
      <w:r w:rsidR="00163A20" w:rsidRPr="00652661">
        <w:rPr>
          <w:rFonts w:ascii="Palatino Linotype" w:eastAsia="MS Mincho" w:hAnsi="Palatino Linotype" w:cs="Arial"/>
        </w:rPr>
        <w:t xml:space="preserve">, </w:t>
      </w:r>
      <w:r w:rsidR="001E16CF" w:rsidRPr="00652661">
        <w:rPr>
          <w:rFonts w:ascii="Palatino Linotype" w:eastAsia="MS Mincho" w:hAnsi="Palatino Linotype" w:cs="Arial"/>
          <w:b/>
        </w:rPr>
        <w:t>LA RECURRENTE</w:t>
      </w:r>
      <w:r w:rsidR="00163A20" w:rsidRPr="00652661">
        <w:rPr>
          <w:rFonts w:ascii="Palatino Linotype" w:eastAsia="MS Mincho" w:hAnsi="Palatino Linotype" w:cs="Arial"/>
        </w:rPr>
        <w:t xml:space="preserve"> </w:t>
      </w:r>
      <w:r w:rsidR="00BF3E26" w:rsidRPr="00652661">
        <w:rPr>
          <w:rFonts w:ascii="Palatino Linotype" w:eastAsia="MS Mincho" w:hAnsi="Palatino Linotype" w:cs="Arial"/>
          <w:lang w:val="es-ES_tradnl"/>
        </w:rPr>
        <w:t>presentó a través de</w:t>
      </w:r>
      <w:r w:rsidR="008E4ECC" w:rsidRPr="00652661">
        <w:rPr>
          <w:rFonts w:ascii="Palatino Linotype" w:eastAsia="MS Mincho" w:hAnsi="Palatino Linotype" w:cs="Arial"/>
          <w:lang w:val="es-ES_tradnl"/>
        </w:rPr>
        <w:t xml:space="preserve">l </w:t>
      </w:r>
      <w:r w:rsidR="00BF3E26" w:rsidRPr="00652661">
        <w:rPr>
          <w:rFonts w:ascii="Palatino Linotype" w:eastAsia="MS Mincho" w:hAnsi="Palatino Linotype" w:cs="Arial"/>
          <w:lang w:val="es-ES_tradnl"/>
        </w:rPr>
        <w:t xml:space="preserve">Sistema de Acceso a la Información Mexiquense, en lo subsecuente </w:t>
      </w:r>
      <w:r w:rsidR="00BF3E26" w:rsidRPr="00652661">
        <w:rPr>
          <w:rFonts w:ascii="Palatino Linotype" w:eastAsia="MS Mincho" w:hAnsi="Palatino Linotype" w:cs="Arial"/>
          <w:b/>
          <w:lang w:val="es-ES_tradnl"/>
        </w:rPr>
        <w:t>EL SAIMEX</w:t>
      </w:r>
      <w:r w:rsidR="00BF3E26" w:rsidRPr="00652661">
        <w:rPr>
          <w:rFonts w:ascii="Palatino Linotype" w:eastAsia="MS Mincho" w:hAnsi="Palatino Linotype" w:cs="Arial"/>
          <w:lang w:val="es-ES_tradnl"/>
        </w:rPr>
        <w:t xml:space="preserve"> ante </w:t>
      </w:r>
      <w:r w:rsidR="00BF3E26" w:rsidRPr="00652661">
        <w:rPr>
          <w:rFonts w:ascii="Palatino Linotype" w:eastAsia="MS Mincho" w:hAnsi="Palatino Linotype" w:cs="Arial"/>
          <w:b/>
          <w:lang w:val="es-ES_tradnl"/>
        </w:rPr>
        <w:t>EL SUJETO OBLIGADO</w:t>
      </w:r>
      <w:r w:rsidR="00BF3E26" w:rsidRPr="00652661">
        <w:rPr>
          <w:rFonts w:ascii="Palatino Linotype" w:eastAsia="MS Mincho" w:hAnsi="Palatino Linotype" w:cs="Arial"/>
          <w:lang w:val="es-ES_tradnl"/>
        </w:rPr>
        <w:t xml:space="preserve">, la solicitud de acceso a la información pública, </w:t>
      </w:r>
      <w:r w:rsidR="001E16CF" w:rsidRPr="00652661">
        <w:rPr>
          <w:rFonts w:ascii="Palatino Linotype" w:eastAsia="MS Mincho" w:hAnsi="Palatino Linotype" w:cs="Arial"/>
        </w:rPr>
        <w:t xml:space="preserve">a la que se le asignó el número </w:t>
      </w:r>
      <w:r w:rsidR="009959DB" w:rsidRPr="00652661">
        <w:rPr>
          <w:rFonts w:ascii="Palatino Linotype" w:eastAsia="MS Mincho" w:hAnsi="Palatino Linotype" w:cs="Arial"/>
        </w:rPr>
        <w:t xml:space="preserve">de </w:t>
      </w:r>
      <w:bookmarkStart w:id="1" w:name="_Hlk71626058"/>
      <w:bookmarkStart w:id="2" w:name="_Hlk72841721"/>
      <w:bookmarkStart w:id="3" w:name="_Hlk73992511"/>
      <w:bookmarkStart w:id="4" w:name="_Hlk79436216"/>
      <w:bookmarkStart w:id="5" w:name="_Hlk79487986"/>
      <w:bookmarkStart w:id="6" w:name="_Hlk81858819"/>
      <w:r w:rsidR="00096E3C" w:rsidRPr="00652661">
        <w:rPr>
          <w:rFonts w:ascii="Palatino Linotype" w:eastAsia="MS Mincho" w:hAnsi="Palatino Linotype" w:cs="Arial"/>
        </w:rPr>
        <w:t xml:space="preserve">expediente </w:t>
      </w:r>
      <w:bookmarkStart w:id="7" w:name="_Hlk92393222"/>
      <w:r w:rsidR="00096E3C" w:rsidRPr="00652661">
        <w:rPr>
          <w:rFonts w:ascii="Palatino Linotype" w:eastAsia="MS Mincho" w:hAnsi="Palatino Linotype" w:cs="Arial"/>
          <w:b/>
          <w:bCs/>
        </w:rPr>
        <w:t>00</w:t>
      </w:r>
      <w:r w:rsidR="00B06CFC" w:rsidRPr="00652661">
        <w:rPr>
          <w:rFonts w:ascii="Palatino Linotype" w:eastAsia="MS Mincho" w:hAnsi="Palatino Linotype" w:cs="Arial"/>
          <w:b/>
          <w:bCs/>
        </w:rPr>
        <w:t>228</w:t>
      </w:r>
      <w:r w:rsidR="00F94871" w:rsidRPr="00652661">
        <w:rPr>
          <w:rFonts w:ascii="Palatino Linotype" w:eastAsia="MS Mincho" w:hAnsi="Palatino Linotype" w:cs="Arial"/>
          <w:b/>
          <w:bCs/>
        </w:rPr>
        <w:t>/A</w:t>
      </w:r>
      <w:r w:rsidR="00B06CFC" w:rsidRPr="00652661">
        <w:rPr>
          <w:rFonts w:ascii="Palatino Linotype" w:eastAsia="MS Mincho" w:hAnsi="Palatino Linotype" w:cs="Arial"/>
          <w:b/>
          <w:bCs/>
        </w:rPr>
        <w:t>MECAMEC</w:t>
      </w:r>
      <w:r w:rsidR="00F94871" w:rsidRPr="00652661">
        <w:rPr>
          <w:rFonts w:ascii="Palatino Linotype" w:eastAsia="MS Mincho" w:hAnsi="Palatino Linotype" w:cs="Arial"/>
          <w:b/>
          <w:bCs/>
        </w:rPr>
        <w:t>/IP/2021</w:t>
      </w:r>
      <w:bookmarkEnd w:id="1"/>
      <w:bookmarkEnd w:id="2"/>
      <w:bookmarkEnd w:id="3"/>
      <w:bookmarkEnd w:id="4"/>
      <w:bookmarkEnd w:id="5"/>
      <w:bookmarkEnd w:id="6"/>
      <w:bookmarkEnd w:id="7"/>
      <w:r w:rsidR="00F94871" w:rsidRPr="00652661">
        <w:rPr>
          <w:rFonts w:ascii="Palatino Linotype" w:eastAsia="MS Mincho" w:hAnsi="Palatino Linotype" w:cs="Arial"/>
          <w:b/>
          <w:bCs/>
        </w:rPr>
        <w:t xml:space="preserve">, </w:t>
      </w:r>
      <w:r w:rsidR="009959DB" w:rsidRPr="00652661">
        <w:rPr>
          <w:rFonts w:ascii="Palatino Linotype" w:eastAsia="MS Mincho" w:hAnsi="Palatino Linotype" w:cs="Arial"/>
          <w:bCs/>
        </w:rPr>
        <w:t xml:space="preserve">mediante </w:t>
      </w:r>
      <w:r w:rsidR="00B06CFC" w:rsidRPr="00652661">
        <w:rPr>
          <w:rFonts w:ascii="Palatino Linotype" w:eastAsia="MS Mincho" w:hAnsi="Palatino Linotype" w:cs="Arial"/>
          <w:bCs/>
        </w:rPr>
        <w:t>l</w:t>
      </w:r>
      <w:r w:rsidR="001E16CF" w:rsidRPr="00652661">
        <w:rPr>
          <w:rFonts w:ascii="Palatino Linotype" w:eastAsia="MS Mincho" w:hAnsi="Palatino Linotype" w:cs="Arial"/>
          <w:bCs/>
        </w:rPr>
        <w:t>a</w:t>
      </w:r>
      <w:r w:rsidR="009959DB" w:rsidRPr="00652661">
        <w:rPr>
          <w:rFonts w:ascii="Palatino Linotype" w:eastAsia="MS Mincho" w:hAnsi="Palatino Linotype" w:cs="Arial"/>
          <w:bCs/>
        </w:rPr>
        <w:t xml:space="preserve"> cual requirió, lo siguiente:</w:t>
      </w:r>
    </w:p>
    <w:p w14:paraId="6CE20AA5" w14:textId="7ADB9E31" w:rsidR="003E6B7A" w:rsidRPr="00652661" w:rsidRDefault="003E6B7A" w:rsidP="00652661">
      <w:pPr>
        <w:ind w:left="851" w:right="899"/>
        <w:jc w:val="both"/>
        <w:rPr>
          <w:rFonts w:ascii="Palatino Linotype" w:eastAsia="MS Mincho" w:hAnsi="Palatino Linotype" w:cs="Arial"/>
          <w:bCs/>
        </w:rPr>
      </w:pPr>
      <w:r w:rsidRPr="00652661">
        <w:rPr>
          <w:rFonts w:ascii="Palatino Linotype" w:hAnsi="Palatino Linotype" w:cs="Arial"/>
          <w:i/>
          <w:iCs/>
          <w:sz w:val="20"/>
          <w:szCs w:val="20"/>
        </w:rPr>
        <w:t xml:space="preserve">“Pido me sea entregado el o los documentos que contenga la información clara,precisa,sencilla y detallada en relación a: Del seguimiento del oficio AME/OIC/OF//01088/04/2021 del área del organo interno de control y con fecha 12 de abril 2020. 1.- Me envié por escrito que tiempo se requirio para suspender plazos procesales y en que fecha se reanudaron actividades del H. Ayuntamiento de Amecameca 2019-2021 .Para dar contuidad a los mismos según su criterio como titular del órgano interno de control de administración del H. Ayuntamiento de Amecameca 2019-2021 le pido me envié por escrito la fecha precisa para dar continuidad al debido proceso que quedo suspendido desde 12 de abril del 2021..2.- Además le pido de la </w:t>
      </w:r>
      <w:r w:rsidRPr="00652661">
        <w:rPr>
          <w:rFonts w:ascii="Palatino Linotype" w:hAnsi="Palatino Linotype" w:cs="Arial"/>
          <w:i/>
          <w:iCs/>
          <w:sz w:val="20"/>
          <w:szCs w:val="20"/>
        </w:rPr>
        <w:lastRenderedPageBreak/>
        <w:t>manera más atenta a bién comunicarme la fecha exacta en que se llevará acabo la audiencia constitucional que quedo pendiente debido a la contingencia por la pandemia y además contenga la hora y lugar preciso.3.- También le pido sea tan amable de proporcionar las cédulas profesionales del Lic. Agni Guillermo Torres Marin que es titular del área de investigación del órgano interno de controll.Lic. Abraham M. Galicia Rico quién es encargado del área de sustanciación y le pido que me indique cuál es la función de sustanciación y Lic. Aldrin Iván Becerra ROsas quién es encargado de la resolución, asi también pido su experiencia, su capacidad y su conociiento en este tipo de procedimiento administrativo. Además me informe por escrito la fecha de su ingreso y si continua laborando.4.- Quiero saber en caso en que algúnos de los abogados en mencióna no este en funciónes (laborando) me indique quién será responsable de determinar el resultado idoneo a que instancia le corresponde sancionar y de que forma será en caso de ser sancionado.5.- Solicito el expediente completo con pruebas (calas) realizadas en el tramo construcción de drenaje sanitario en la calle allende tramo: de calle independencia a calle xicotencatl con número de contrato AME/FISMDF/I007./2018 que realizo Lic. Elizabeth Razo Alejandre (cordinadora de la unidad investigadora adscrita al organo interno de control de amecameca , estado de mexico.6.- En casoo de no poder usted como titular del órgano interno de control dar cumplimiento al procedimiento administrativo correspondiente, le pido me envié por escrito las causa, motivo, razones o circuntancias por las cuáles usted derivo un resultado negativo y además me indique los lineamiento juridicos, legale, y administrativos para que sea heredadp en la proxima administración y le den la solución que tanto espero. para L.C. Esperanza Cristina Juárez Lopez. Titula del organo interno de control H. Ayuntamiento de Amecameca 2019-2021.” (sic)</w:t>
      </w:r>
    </w:p>
    <w:p w14:paraId="7E7327EF" w14:textId="114F0198" w:rsidR="003F343F" w:rsidRPr="00652661" w:rsidRDefault="003F343F" w:rsidP="00652661">
      <w:pPr>
        <w:tabs>
          <w:tab w:val="left" w:pos="851"/>
        </w:tabs>
        <w:ind w:right="901"/>
        <w:jc w:val="both"/>
        <w:rPr>
          <w:rFonts w:ascii="Palatino Linotype" w:eastAsia="MS Mincho" w:hAnsi="Palatino Linotype" w:cs="Arial"/>
          <w:sz w:val="22"/>
          <w:szCs w:val="22"/>
        </w:rPr>
      </w:pPr>
    </w:p>
    <w:p w14:paraId="3A2F0D43" w14:textId="524A7D4C" w:rsidR="00A525BF" w:rsidRPr="00652661" w:rsidRDefault="003F157B" w:rsidP="00652661">
      <w:pPr>
        <w:widowControl w:val="0"/>
        <w:autoSpaceDE w:val="0"/>
        <w:autoSpaceDN w:val="0"/>
        <w:adjustRightInd w:val="0"/>
        <w:spacing w:line="360" w:lineRule="auto"/>
        <w:jc w:val="both"/>
        <w:rPr>
          <w:rFonts w:ascii="Palatino Linotype" w:eastAsia="Calibri" w:hAnsi="Palatino Linotype" w:cs="Arial"/>
          <w:b/>
          <w:bCs/>
          <w:lang w:val="es-ES" w:eastAsia="en-US"/>
        </w:rPr>
      </w:pPr>
      <w:r w:rsidRPr="00652661">
        <w:rPr>
          <w:rFonts w:ascii="Palatino Linotype" w:eastAsia="Calibri" w:hAnsi="Palatino Linotype" w:cs="Arial"/>
          <w:b/>
          <w:bCs/>
          <w:lang w:val="es-ES" w:eastAsia="en-US"/>
        </w:rPr>
        <w:t>MODALIDAD DE ENTREGA</w:t>
      </w:r>
      <w:r w:rsidR="00A525BF" w:rsidRPr="00652661">
        <w:rPr>
          <w:rFonts w:ascii="Palatino Linotype" w:eastAsia="Calibri" w:hAnsi="Palatino Linotype" w:cs="Arial"/>
          <w:b/>
          <w:bCs/>
          <w:lang w:val="es-ES" w:eastAsia="en-US"/>
        </w:rPr>
        <w:t xml:space="preserve">: </w:t>
      </w:r>
      <w:r w:rsidR="003539B9" w:rsidRPr="00652661">
        <w:rPr>
          <w:rFonts w:ascii="Palatino Linotype" w:eastAsia="Calibri" w:hAnsi="Palatino Linotype" w:cs="Arial"/>
          <w:bCs/>
          <w:lang w:val="es-ES" w:eastAsia="en-US"/>
        </w:rPr>
        <w:t>Vía</w:t>
      </w:r>
      <w:r w:rsidR="00A525BF" w:rsidRPr="00652661">
        <w:rPr>
          <w:rFonts w:ascii="Palatino Linotype" w:eastAsia="Calibri" w:hAnsi="Palatino Linotype" w:cs="Arial"/>
          <w:b/>
          <w:bCs/>
          <w:lang w:val="es-ES" w:eastAsia="en-US"/>
        </w:rPr>
        <w:t xml:space="preserve"> SAIMEX</w:t>
      </w:r>
      <w:r w:rsidR="00C85944" w:rsidRPr="00652661">
        <w:rPr>
          <w:rFonts w:ascii="Palatino Linotype" w:eastAsia="Calibri" w:hAnsi="Palatino Linotype" w:cs="Arial"/>
          <w:b/>
          <w:bCs/>
          <w:lang w:val="es-ES" w:eastAsia="en-US"/>
        </w:rPr>
        <w:t>.</w:t>
      </w:r>
    </w:p>
    <w:p w14:paraId="68108EB5" w14:textId="77777777" w:rsidR="00CE377F" w:rsidRPr="00652661" w:rsidRDefault="00CE377F" w:rsidP="00652661">
      <w:pPr>
        <w:widowControl w:val="0"/>
        <w:autoSpaceDE w:val="0"/>
        <w:autoSpaceDN w:val="0"/>
        <w:adjustRightInd w:val="0"/>
        <w:jc w:val="both"/>
        <w:rPr>
          <w:rFonts w:ascii="Palatino Linotype" w:eastAsia="Calibri" w:hAnsi="Palatino Linotype" w:cs="Arial"/>
          <w:b/>
          <w:bCs/>
          <w:lang w:val="es-ES" w:eastAsia="en-US"/>
        </w:rPr>
      </w:pPr>
    </w:p>
    <w:p w14:paraId="275FAA15" w14:textId="20B2094F" w:rsidR="00D52EAA" w:rsidRPr="00652661" w:rsidRDefault="009D0744" w:rsidP="00652661">
      <w:pPr>
        <w:widowControl w:val="0"/>
        <w:autoSpaceDE w:val="0"/>
        <w:autoSpaceDN w:val="0"/>
        <w:adjustRightInd w:val="0"/>
        <w:spacing w:line="360" w:lineRule="auto"/>
        <w:jc w:val="both"/>
        <w:rPr>
          <w:rFonts w:ascii="Palatino Linotype" w:eastAsia="Calibri" w:hAnsi="Palatino Linotype" w:cs="Arial"/>
          <w:lang w:val="es-ES" w:eastAsia="en-US"/>
        </w:rPr>
      </w:pPr>
      <w:r w:rsidRPr="00652661">
        <w:rPr>
          <w:rFonts w:ascii="Palatino Linotype" w:eastAsia="Calibri" w:hAnsi="Palatino Linotype" w:cs="Arial"/>
          <w:b/>
          <w:bCs/>
          <w:sz w:val="28"/>
          <w:lang w:val="es-ES" w:eastAsia="en-US"/>
        </w:rPr>
        <w:t>II</w:t>
      </w:r>
      <w:r w:rsidRPr="00652661">
        <w:rPr>
          <w:rFonts w:ascii="Palatino Linotype" w:eastAsia="Calibri" w:hAnsi="Palatino Linotype" w:cs="Arial"/>
          <w:b/>
          <w:bCs/>
          <w:lang w:val="es-ES" w:eastAsia="en-US"/>
        </w:rPr>
        <w:t>.</w:t>
      </w:r>
      <w:r w:rsidRPr="00652661">
        <w:rPr>
          <w:rFonts w:ascii="Palatino Linotype" w:eastAsia="Calibri" w:hAnsi="Palatino Linotype" w:cs="Arial"/>
          <w:lang w:val="es-ES" w:eastAsia="en-US"/>
        </w:rPr>
        <w:t xml:space="preserve"> </w:t>
      </w:r>
      <w:r w:rsidR="00D52EAA" w:rsidRPr="00652661">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3E6B7A" w:rsidRPr="00652661">
        <w:rPr>
          <w:rFonts w:ascii="Palatino Linotype" w:eastAsia="Calibri" w:hAnsi="Palatino Linotype" w:cs="Arial"/>
          <w:lang w:val="es-ES" w:eastAsia="en-US"/>
        </w:rPr>
        <w:t>cinco de noviembre</w:t>
      </w:r>
      <w:r w:rsidR="00D52EAA" w:rsidRPr="00652661">
        <w:rPr>
          <w:rFonts w:ascii="Palatino Linotype" w:eastAsia="MS Mincho" w:hAnsi="Palatino Linotype" w:cs="Arial"/>
        </w:rPr>
        <w:t xml:space="preserve"> de dos mil veintiuno</w:t>
      </w:r>
      <w:r w:rsidR="00D52EAA" w:rsidRPr="00652661">
        <w:rPr>
          <w:rFonts w:ascii="Palatino Linotype" w:eastAsia="Calibri" w:hAnsi="Palatino Linotype" w:cs="Arial"/>
          <w:lang w:val="es-ES" w:eastAsia="en-US"/>
        </w:rPr>
        <w:t>,</w:t>
      </w:r>
      <w:r w:rsidR="001E16CF" w:rsidRPr="00652661">
        <w:rPr>
          <w:rFonts w:ascii="Palatino Linotype" w:eastAsia="Calibri" w:hAnsi="Palatino Linotype" w:cs="Arial"/>
          <w:lang w:val="es-ES" w:eastAsia="en-US"/>
        </w:rPr>
        <w:t xml:space="preserve"> la Titular de la Unidad de Transparencia t</w:t>
      </w:r>
      <w:r w:rsidR="00D52EAA" w:rsidRPr="00652661">
        <w:rPr>
          <w:rFonts w:ascii="Palatino Linotype" w:eastAsia="Calibri" w:hAnsi="Palatino Linotype" w:cs="Arial"/>
          <w:lang w:val="es-ES" w:eastAsia="en-US"/>
        </w:rPr>
        <w:t xml:space="preserve">urnó el requerimiento </w:t>
      </w:r>
      <w:r w:rsidR="001E16CF" w:rsidRPr="00652661">
        <w:rPr>
          <w:rFonts w:ascii="Palatino Linotype" w:eastAsia="Calibri" w:hAnsi="Palatino Linotype" w:cs="Arial"/>
          <w:lang w:val="es-ES" w:eastAsia="en-US"/>
        </w:rPr>
        <w:t>de</w:t>
      </w:r>
      <w:r w:rsidR="00D52EAA" w:rsidRPr="00652661">
        <w:rPr>
          <w:rFonts w:ascii="Palatino Linotype" w:eastAsia="Calibri" w:hAnsi="Palatino Linotype" w:cs="Arial"/>
          <w:lang w:val="es-ES" w:eastAsia="en-US"/>
        </w:rPr>
        <w:t xml:space="preserve"> información al servidor público habi</w:t>
      </w:r>
      <w:r w:rsidR="001E16CF" w:rsidRPr="00652661">
        <w:rPr>
          <w:rFonts w:ascii="Palatino Linotype" w:eastAsia="Calibri" w:hAnsi="Palatino Linotype" w:cs="Arial"/>
          <w:lang w:val="es-ES" w:eastAsia="en-US"/>
        </w:rPr>
        <w:t>litado que consideró competente para que realizará</w:t>
      </w:r>
      <w:r w:rsidR="00D52EAA" w:rsidRPr="00652661">
        <w:rPr>
          <w:rFonts w:ascii="Palatino Linotype" w:eastAsia="Calibri" w:hAnsi="Palatino Linotype" w:cs="Arial"/>
          <w:lang w:val="es-ES" w:eastAsia="en-US"/>
        </w:rPr>
        <w:t xml:space="preserve"> la búsqueda y localización de dicha informaci</w:t>
      </w:r>
      <w:r w:rsidR="001E16CF" w:rsidRPr="00652661">
        <w:rPr>
          <w:rFonts w:ascii="Palatino Linotype" w:eastAsia="Calibri" w:hAnsi="Palatino Linotype" w:cs="Arial"/>
          <w:lang w:val="es-ES" w:eastAsia="en-US"/>
        </w:rPr>
        <w:t>ón, tal como se desprende de la imagen</w:t>
      </w:r>
      <w:r w:rsidR="00D52EAA" w:rsidRPr="00652661">
        <w:rPr>
          <w:rFonts w:ascii="Palatino Linotype" w:eastAsia="Calibri" w:hAnsi="Palatino Linotype" w:cs="Arial"/>
          <w:lang w:val="es-ES" w:eastAsia="en-US"/>
        </w:rPr>
        <w:t xml:space="preserve"> que continuación se inserta:</w:t>
      </w:r>
    </w:p>
    <w:p w14:paraId="205024D5" w14:textId="211CFE9D" w:rsidR="00D95D7F" w:rsidRPr="00652661" w:rsidRDefault="003E6B7A" w:rsidP="00652661">
      <w:pPr>
        <w:widowControl w:val="0"/>
        <w:autoSpaceDE w:val="0"/>
        <w:autoSpaceDN w:val="0"/>
        <w:adjustRightInd w:val="0"/>
        <w:jc w:val="center"/>
        <w:rPr>
          <w:rFonts w:ascii="Palatino Linotype" w:eastAsia="Calibri" w:hAnsi="Palatino Linotype" w:cs="Arial"/>
          <w:lang w:val="es-ES" w:eastAsia="en-US"/>
        </w:rPr>
      </w:pPr>
      <w:r w:rsidRPr="00652661">
        <w:rPr>
          <w:rFonts w:ascii="Palatino Linotype" w:eastAsia="Calibri" w:hAnsi="Palatino Linotype" w:cs="Arial"/>
          <w:noProof/>
          <w:lang w:eastAsia="es-MX"/>
        </w:rPr>
        <w:drawing>
          <wp:inline distT="0" distB="0" distL="0" distR="0" wp14:anchorId="6640A99E" wp14:editId="7ADB7EB0">
            <wp:extent cx="4886696" cy="768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2-01-19 a las 0.51.42.png"/>
                    <pic:cNvPicPr/>
                  </pic:nvPicPr>
                  <pic:blipFill>
                    <a:blip r:embed="rId8">
                      <a:extLst>
                        <a:ext uri="{28A0092B-C50C-407E-A947-70E740481C1C}">
                          <a14:useLocalDpi xmlns:a14="http://schemas.microsoft.com/office/drawing/2010/main" val="0"/>
                        </a:ext>
                      </a:extLst>
                    </a:blip>
                    <a:stretch>
                      <a:fillRect/>
                    </a:stretch>
                  </pic:blipFill>
                  <pic:spPr>
                    <a:xfrm>
                      <a:off x="0" y="0"/>
                      <a:ext cx="4910514" cy="772567"/>
                    </a:xfrm>
                    <a:prstGeom prst="rect">
                      <a:avLst/>
                    </a:prstGeom>
                  </pic:spPr>
                </pic:pic>
              </a:graphicData>
            </a:graphic>
          </wp:inline>
        </w:drawing>
      </w:r>
    </w:p>
    <w:p w14:paraId="3C19DC99" w14:textId="2675076B" w:rsidR="00B466E6" w:rsidRPr="00652661" w:rsidRDefault="008B3120" w:rsidP="00652661">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652661">
        <w:rPr>
          <w:rFonts w:ascii="Palatino Linotype" w:hAnsi="Palatino Linotype" w:cs="Segoe UI"/>
          <w:b/>
          <w:bCs/>
          <w:sz w:val="28"/>
          <w:szCs w:val="28"/>
          <w:lang w:eastAsia="es-MX"/>
        </w:rPr>
        <w:lastRenderedPageBreak/>
        <w:t>I</w:t>
      </w:r>
      <w:r w:rsidR="009A66C5" w:rsidRPr="00652661">
        <w:rPr>
          <w:rFonts w:ascii="Palatino Linotype" w:hAnsi="Palatino Linotype" w:cs="Segoe UI"/>
          <w:b/>
          <w:bCs/>
          <w:sz w:val="28"/>
          <w:szCs w:val="28"/>
          <w:lang w:eastAsia="es-MX"/>
        </w:rPr>
        <w:t>I</w:t>
      </w:r>
      <w:r w:rsidRPr="00652661">
        <w:rPr>
          <w:rFonts w:ascii="Palatino Linotype" w:hAnsi="Palatino Linotype" w:cs="Segoe UI"/>
          <w:b/>
          <w:bCs/>
          <w:sz w:val="28"/>
          <w:szCs w:val="28"/>
          <w:lang w:eastAsia="es-MX"/>
        </w:rPr>
        <w:t>I</w:t>
      </w:r>
      <w:r w:rsidRPr="00652661">
        <w:rPr>
          <w:rFonts w:ascii="Palatino Linotype" w:hAnsi="Palatino Linotype" w:cs="Segoe UI"/>
          <w:b/>
          <w:bCs/>
          <w:lang w:eastAsia="es-MX"/>
        </w:rPr>
        <w:t>.</w:t>
      </w:r>
      <w:r w:rsidRPr="00652661">
        <w:rPr>
          <w:rFonts w:ascii="Palatino Linotype" w:hAnsi="Palatino Linotype" w:cs="Segoe UI"/>
          <w:lang w:eastAsia="es-MX"/>
        </w:rPr>
        <w:t> </w:t>
      </w:r>
      <w:r w:rsidR="00874809" w:rsidRPr="00652661">
        <w:rPr>
          <w:rFonts w:ascii="Palatino Linotype" w:hAnsi="Palatino Linotype" w:cs="Segoe UI"/>
          <w:lang w:eastAsia="es-MX"/>
        </w:rPr>
        <w:t>En</w:t>
      </w:r>
      <w:r w:rsidR="00306F36" w:rsidRPr="00652661">
        <w:rPr>
          <w:rFonts w:ascii="Palatino Linotype" w:hAnsi="Palatino Linotype" w:cs="Segoe UI"/>
          <w:lang w:eastAsia="es-MX"/>
        </w:rPr>
        <w:t xml:space="preserve"> </w:t>
      </w:r>
      <w:r w:rsidR="00874809" w:rsidRPr="00652661">
        <w:rPr>
          <w:rFonts w:ascii="Palatino Linotype" w:hAnsi="Palatino Linotype" w:cs="Segoe UI"/>
          <w:lang w:eastAsia="es-MX"/>
        </w:rPr>
        <w:t>fecha</w:t>
      </w:r>
      <w:r w:rsidR="00B466E6" w:rsidRPr="00652661">
        <w:rPr>
          <w:rFonts w:ascii="Palatino Linotype" w:hAnsi="Palatino Linotype" w:cs="Segoe UI"/>
          <w:lang w:eastAsia="es-MX"/>
        </w:rPr>
        <w:t xml:space="preserve"> doce</w:t>
      </w:r>
      <w:r w:rsidR="00D30D20" w:rsidRPr="00652661">
        <w:rPr>
          <w:rFonts w:ascii="Palatino Linotype" w:hAnsi="Palatino Linotype" w:cs="Segoe UI"/>
          <w:lang w:eastAsia="es-MX"/>
        </w:rPr>
        <w:t xml:space="preserve"> de noviembre</w:t>
      </w:r>
      <w:r w:rsidR="00874809" w:rsidRPr="00652661">
        <w:rPr>
          <w:rFonts w:ascii="Palatino Linotype" w:hAnsi="Palatino Linotype" w:cs="Segoe UI"/>
          <w:lang w:eastAsia="es-MX"/>
        </w:rPr>
        <w:t xml:space="preserve"> de dos mil veintiuno, </w:t>
      </w:r>
      <w:r w:rsidR="00874809" w:rsidRPr="00652661">
        <w:rPr>
          <w:rFonts w:ascii="Palatino Linotype" w:hAnsi="Palatino Linotype" w:cs="Segoe UI"/>
          <w:b/>
          <w:bCs/>
          <w:lang w:eastAsia="es-MX"/>
        </w:rPr>
        <w:t>EL SU</w:t>
      </w:r>
      <w:r w:rsidR="00874809" w:rsidRPr="00652661">
        <w:rPr>
          <w:rFonts w:ascii="Palatino Linotype" w:hAnsi="Palatino Linotype" w:cs="Segoe UI"/>
          <w:b/>
          <w:lang w:eastAsia="es-MX"/>
        </w:rPr>
        <w:t>JETO OBLIGADO</w:t>
      </w:r>
      <w:r w:rsidR="00874809" w:rsidRPr="00652661">
        <w:rPr>
          <w:rFonts w:ascii="Palatino Linotype" w:hAnsi="Palatino Linotype" w:cs="Segoe UI"/>
          <w:lang w:eastAsia="es-MX"/>
        </w:rPr>
        <w:t xml:space="preserve"> dio respuesta a la solicitud de información </w:t>
      </w:r>
      <w:r w:rsidR="00B466E6" w:rsidRPr="00652661">
        <w:rPr>
          <w:rFonts w:ascii="Palatino Linotype" w:hAnsi="Palatino Linotype" w:cs="Segoe UI"/>
          <w:lang w:eastAsia="es-MX"/>
        </w:rPr>
        <w:t xml:space="preserve">a través del oficio número AME/OIC/OF/114/2021, de fecha ocho de noviembre de dos mil veintiuno, signado por la Titular de la Unidad de Transparencia, mediante el cual </w:t>
      </w:r>
      <w:r w:rsidR="00E55A04" w:rsidRPr="00652661">
        <w:rPr>
          <w:rFonts w:ascii="Palatino Linotype" w:hAnsi="Palatino Linotype" w:cs="Segoe UI"/>
          <w:lang w:eastAsia="es-MX"/>
        </w:rPr>
        <w:t xml:space="preserve">se observa que dio </w:t>
      </w:r>
      <w:r w:rsidR="00B466E6" w:rsidRPr="00652661">
        <w:rPr>
          <w:rFonts w:ascii="Palatino Linotype" w:hAnsi="Palatino Linotype" w:cs="Segoe UI"/>
          <w:lang w:eastAsia="es-MX"/>
        </w:rPr>
        <w:t xml:space="preserve">respuesta a cada uno de los cuestionamientos planteados tal y como puede visualizarse en la </w:t>
      </w:r>
      <w:r w:rsidR="00E55A04" w:rsidRPr="00652661">
        <w:rPr>
          <w:rFonts w:ascii="Palatino Linotype" w:hAnsi="Palatino Linotype" w:cs="Segoe UI"/>
          <w:lang w:eastAsia="es-MX"/>
        </w:rPr>
        <w:t xml:space="preserve">siguiente </w:t>
      </w:r>
      <w:r w:rsidR="00B466E6" w:rsidRPr="00652661">
        <w:rPr>
          <w:rFonts w:ascii="Palatino Linotype" w:hAnsi="Palatino Linotype" w:cs="Segoe UI"/>
          <w:lang w:eastAsia="es-MX"/>
        </w:rPr>
        <w:t>imagen:</w:t>
      </w:r>
    </w:p>
    <w:p w14:paraId="55B3D4AA" w14:textId="37236554" w:rsidR="00A5704C" w:rsidRPr="00652661" w:rsidRDefault="00A5704C" w:rsidP="00652661">
      <w:pPr>
        <w:widowControl w:val="0"/>
        <w:autoSpaceDE w:val="0"/>
        <w:autoSpaceDN w:val="0"/>
        <w:adjustRightInd w:val="0"/>
        <w:spacing w:before="100" w:beforeAutospacing="1" w:after="100" w:afterAutospacing="1" w:line="360" w:lineRule="auto"/>
        <w:jc w:val="center"/>
        <w:rPr>
          <w:rFonts w:ascii="Palatino Linotype" w:hAnsi="Palatino Linotype" w:cs="Segoe UI"/>
          <w:bCs/>
          <w:iCs/>
          <w:lang w:eastAsia="es-MX"/>
        </w:rPr>
      </w:pPr>
      <w:r w:rsidRPr="00652661">
        <w:rPr>
          <w:rFonts w:ascii="Palatino Linotype" w:hAnsi="Palatino Linotype" w:cs="Segoe UI"/>
          <w:bCs/>
          <w:iCs/>
          <w:noProof/>
          <w:lang w:eastAsia="es-MX"/>
        </w:rPr>
        <w:drawing>
          <wp:inline distT="0" distB="0" distL="0" distR="0" wp14:anchorId="7FB43615" wp14:editId="79743C21">
            <wp:extent cx="5343896" cy="90519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1-19 a las 1.03.05.png"/>
                    <pic:cNvPicPr/>
                  </pic:nvPicPr>
                  <pic:blipFill>
                    <a:blip r:embed="rId9">
                      <a:extLst>
                        <a:ext uri="{28A0092B-C50C-407E-A947-70E740481C1C}">
                          <a14:useLocalDpi xmlns:a14="http://schemas.microsoft.com/office/drawing/2010/main" val="0"/>
                        </a:ext>
                      </a:extLst>
                    </a:blip>
                    <a:stretch>
                      <a:fillRect/>
                    </a:stretch>
                  </pic:blipFill>
                  <pic:spPr>
                    <a:xfrm>
                      <a:off x="0" y="0"/>
                      <a:ext cx="5360420" cy="907998"/>
                    </a:xfrm>
                    <a:prstGeom prst="rect">
                      <a:avLst/>
                    </a:prstGeom>
                  </pic:spPr>
                </pic:pic>
              </a:graphicData>
            </a:graphic>
          </wp:inline>
        </w:drawing>
      </w:r>
    </w:p>
    <w:p w14:paraId="5B7E9025" w14:textId="1C583DAC" w:rsidR="004C7DD4" w:rsidRPr="00652661" w:rsidRDefault="00B466E6" w:rsidP="00652661">
      <w:pPr>
        <w:spacing w:line="360" w:lineRule="auto"/>
        <w:jc w:val="center"/>
        <w:rPr>
          <w:rFonts w:ascii="Palatino Linotype" w:hAnsi="Palatino Linotype" w:cs="Segoe UI"/>
          <w:bCs/>
          <w:iCs/>
          <w:lang w:eastAsia="es-MX"/>
        </w:rPr>
      </w:pPr>
      <w:r w:rsidRPr="00652661">
        <w:rPr>
          <w:noProof/>
          <w:lang w:eastAsia="es-MX"/>
        </w:rPr>
        <w:drawing>
          <wp:inline distT="0" distB="0" distL="0" distR="0" wp14:anchorId="0042BF10" wp14:editId="54815476">
            <wp:extent cx="5522773" cy="2090057"/>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25" t="21883" r="13058" b="31256"/>
                    <a:stretch/>
                  </pic:blipFill>
                  <pic:spPr bwMode="auto">
                    <a:xfrm>
                      <a:off x="0" y="0"/>
                      <a:ext cx="5539081" cy="2096229"/>
                    </a:xfrm>
                    <a:prstGeom prst="rect">
                      <a:avLst/>
                    </a:prstGeom>
                    <a:ln>
                      <a:noFill/>
                    </a:ln>
                    <a:extLst>
                      <a:ext uri="{53640926-AAD7-44D8-BBD7-CCE9431645EC}">
                        <a14:shadowObscured xmlns:a14="http://schemas.microsoft.com/office/drawing/2010/main"/>
                      </a:ext>
                    </a:extLst>
                  </pic:spPr>
                </pic:pic>
              </a:graphicData>
            </a:graphic>
          </wp:inline>
        </w:drawing>
      </w:r>
    </w:p>
    <w:p w14:paraId="724D7A10" w14:textId="3B6294A7" w:rsidR="00B466E6" w:rsidRPr="00652661" w:rsidRDefault="00B466E6" w:rsidP="00652661">
      <w:pPr>
        <w:spacing w:line="360" w:lineRule="auto"/>
        <w:jc w:val="center"/>
        <w:rPr>
          <w:rFonts w:ascii="Palatino Linotype" w:hAnsi="Palatino Linotype" w:cs="Segoe UI"/>
          <w:bCs/>
          <w:iCs/>
          <w:lang w:eastAsia="es-MX"/>
        </w:rPr>
      </w:pPr>
      <w:r w:rsidRPr="00652661">
        <w:rPr>
          <w:noProof/>
          <w:lang w:eastAsia="es-MX"/>
        </w:rPr>
        <w:lastRenderedPageBreak/>
        <w:drawing>
          <wp:inline distT="0" distB="0" distL="0" distR="0" wp14:anchorId="4FED8D21" wp14:editId="6BFC3760">
            <wp:extent cx="5424246" cy="2375065"/>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48" t="20244" r="13155" b="26333"/>
                    <a:stretch/>
                  </pic:blipFill>
                  <pic:spPr bwMode="auto">
                    <a:xfrm>
                      <a:off x="0" y="0"/>
                      <a:ext cx="5439622" cy="2381797"/>
                    </a:xfrm>
                    <a:prstGeom prst="rect">
                      <a:avLst/>
                    </a:prstGeom>
                    <a:ln>
                      <a:noFill/>
                    </a:ln>
                    <a:extLst>
                      <a:ext uri="{53640926-AAD7-44D8-BBD7-CCE9431645EC}">
                        <a14:shadowObscured xmlns:a14="http://schemas.microsoft.com/office/drawing/2010/main"/>
                      </a:ext>
                    </a:extLst>
                  </pic:spPr>
                </pic:pic>
              </a:graphicData>
            </a:graphic>
          </wp:inline>
        </w:drawing>
      </w:r>
    </w:p>
    <w:p w14:paraId="7510FC38" w14:textId="0D23491B" w:rsidR="002456FD" w:rsidRPr="00652661" w:rsidRDefault="00364628" w:rsidP="00652661">
      <w:pPr>
        <w:spacing w:before="100" w:beforeAutospacing="1" w:after="100" w:afterAutospacing="1" w:line="360" w:lineRule="auto"/>
        <w:ind w:left="-57" w:right="-57"/>
        <w:jc w:val="both"/>
        <w:rPr>
          <w:rFonts w:ascii="Palatino Linotype" w:hAnsi="Palatino Linotype" w:cs="Arial"/>
        </w:rPr>
      </w:pPr>
      <w:r w:rsidRPr="00652661">
        <w:rPr>
          <w:rFonts w:ascii="Palatino Linotype" w:hAnsi="Palatino Linotype" w:cs="Arial"/>
          <w:b/>
          <w:sz w:val="28"/>
          <w:szCs w:val="28"/>
        </w:rPr>
        <w:t>I</w:t>
      </w:r>
      <w:r w:rsidR="00AB6194" w:rsidRPr="00652661">
        <w:rPr>
          <w:rFonts w:ascii="Palatino Linotype" w:hAnsi="Palatino Linotype" w:cs="Arial"/>
          <w:b/>
          <w:sz w:val="28"/>
          <w:szCs w:val="28"/>
        </w:rPr>
        <w:t>V</w:t>
      </w:r>
      <w:r w:rsidR="00AF06A3" w:rsidRPr="00652661">
        <w:rPr>
          <w:rFonts w:ascii="Palatino Linotype" w:hAnsi="Palatino Linotype" w:cs="Arial"/>
          <w:b/>
        </w:rPr>
        <w:t>.</w:t>
      </w:r>
      <w:r w:rsidR="009E6E1F" w:rsidRPr="00652661">
        <w:rPr>
          <w:rFonts w:ascii="Palatino Linotype" w:hAnsi="Palatino Linotype" w:cs="Arial"/>
          <w:b/>
        </w:rPr>
        <w:t xml:space="preserve"> </w:t>
      </w:r>
      <w:bookmarkStart w:id="8" w:name="_Hlk76554159"/>
      <w:r w:rsidR="005D30FE" w:rsidRPr="00652661">
        <w:rPr>
          <w:rFonts w:ascii="Palatino Linotype" w:hAnsi="Palatino Linotype" w:cs="Arial"/>
        </w:rPr>
        <w:t>Inconforme por la respuesta del</w:t>
      </w:r>
      <w:r w:rsidR="005D30FE" w:rsidRPr="00652661">
        <w:rPr>
          <w:rFonts w:ascii="Palatino Linotype" w:hAnsi="Palatino Linotype" w:cs="Arial"/>
          <w:b/>
        </w:rPr>
        <w:t xml:space="preserve"> SUJETO OBLIGADO</w:t>
      </w:r>
      <w:r w:rsidR="005D30FE" w:rsidRPr="00652661">
        <w:rPr>
          <w:rFonts w:ascii="Palatino Linotype" w:hAnsi="Palatino Linotype" w:cs="Arial"/>
        </w:rPr>
        <w:t xml:space="preserve">, </w:t>
      </w:r>
      <w:bookmarkStart w:id="9" w:name="_Hlk65869348"/>
      <w:r w:rsidR="005D30FE" w:rsidRPr="00652661">
        <w:rPr>
          <w:rFonts w:ascii="Palatino Linotype" w:hAnsi="Palatino Linotype" w:cs="Arial"/>
        </w:rPr>
        <w:t xml:space="preserve">el </w:t>
      </w:r>
      <w:bookmarkStart w:id="10" w:name="_Hlk92391855"/>
      <w:bookmarkStart w:id="11" w:name="_Hlk66905757"/>
      <w:r w:rsidR="002456FD" w:rsidRPr="00652661">
        <w:rPr>
          <w:rFonts w:ascii="Palatino Linotype" w:hAnsi="Palatino Linotype" w:cs="Arial"/>
        </w:rPr>
        <w:t>veintidós</w:t>
      </w:r>
      <w:r w:rsidR="005D30FE" w:rsidRPr="00652661">
        <w:rPr>
          <w:rFonts w:ascii="Palatino Linotype" w:hAnsi="Palatino Linotype" w:cs="Arial"/>
        </w:rPr>
        <w:t xml:space="preserve"> de </w:t>
      </w:r>
      <w:r w:rsidR="0057404B" w:rsidRPr="00652661">
        <w:rPr>
          <w:rFonts w:ascii="Palatino Linotype" w:hAnsi="Palatino Linotype" w:cs="Arial"/>
        </w:rPr>
        <w:t>noviembre</w:t>
      </w:r>
      <w:bookmarkEnd w:id="10"/>
      <w:r w:rsidR="005D30FE" w:rsidRPr="00652661">
        <w:rPr>
          <w:rFonts w:ascii="Palatino Linotype" w:hAnsi="Palatino Linotype" w:cs="Arial"/>
        </w:rPr>
        <w:t xml:space="preserve"> de dos mil veintiuno</w:t>
      </w:r>
      <w:bookmarkEnd w:id="9"/>
      <w:bookmarkEnd w:id="11"/>
      <w:r w:rsidR="005D30FE" w:rsidRPr="00652661">
        <w:rPr>
          <w:rFonts w:ascii="Palatino Linotype" w:hAnsi="Palatino Linotype" w:cs="Arial"/>
        </w:rPr>
        <w:t xml:space="preserve">, </w:t>
      </w:r>
      <w:r w:rsidR="001E16CF" w:rsidRPr="00652661">
        <w:rPr>
          <w:rFonts w:ascii="Palatino Linotype" w:hAnsi="Palatino Linotype" w:cs="Arial"/>
          <w:b/>
        </w:rPr>
        <w:t>LA RECURRENTE</w:t>
      </w:r>
      <w:r w:rsidR="005D30FE" w:rsidRPr="00652661">
        <w:rPr>
          <w:rFonts w:ascii="Palatino Linotype" w:hAnsi="Palatino Linotype" w:cs="Arial"/>
        </w:rPr>
        <w:t xml:space="preserve"> interpuso </w:t>
      </w:r>
      <w:r w:rsidR="00A5704C" w:rsidRPr="00652661">
        <w:rPr>
          <w:rFonts w:ascii="Palatino Linotype" w:hAnsi="Palatino Linotype" w:cs="Arial"/>
        </w:rPr>
        <w:t>el</w:t>
      </w:r>
      <w:r w:rsidR="005D30FE" w:rsidRPr="00652661">
        <w:rPr>
          <w:rFonts w:ascii="Palatino Linotype" w:hAnsi="Palatino Linotype" w:cs="Arial"/>
        </w:rPr>
        <w:t xml:space="preserve"> recurso de revisión </w:t>
      </w:r>
      <w:r w:rsidR="00A5704C" w:rsidRPr="00652661">
        <w:rPr>
          <w:rFonts w:ascii="Palatino Linotype" w:hAnsi="Palatino Linotype" w:cs="Arial"/>
        </w:rPr>
        <w:t>el</w:t>
      </w:r>
      <w:r w:rsidR="005D30FE" w:rsidRPr="00652661">
        <w:rPr>
          <w:rFonts w:ascii="Palatino Linotype" w:hAnsi="Palatino Linotype" w:cs="Arial"/>
        </w:rPr>
        <w:t xml:space="preserve"> </w:t>
      </w:r>
      <w:r w:rsidR="002456FD" w:rsidRPr="00652661">
        <w:rPr>
          <w:rFonts w:ascii="Palatino Linotype" w:hAnsi="Palatino Linotype" w:cs="Arial"/>
        </w:rPr>
        <w:t>cual</w:t>
      </w:r>
      <w:r w:rsidR="005D30FE" w:rsidRPr="00652661">
        <w:rPr>
          <w:rFonts w:ascii="Palatino Linotype" w:hAnsi="Palatino Linotype" w:cs="Arial"/>
        </w:rPr>
        <w:t xml:space="preserve"> </w:t>
      </w:r>
      <w:r w:rsidR="00A5704C" w:rsidRPr="00652661">
        <w:rPr>
          <w:rFonts w:ascii="Palatino Linotype" w:hAnsi="Palatino Linotype" w:cs="Arial"/>
        </w:rPr>
        <w:t>es</w:t>
      </w:r>
      <w:r w:rsidR="005D30FE" w:rsidRPr="00652661">
        <w:rPr>
          <w:rFonts w:ascii="Palatino Linotype" w:hAnsi="Palatino Linotype" w:cs="Arial"/>
        </w:rPr>
        <w:t xml:space="preserve"> </w:t>
      </w:r>
      <w:r w:rsidR="002456FD" w:rsidRPr="00652661">
        <w:rPr>
          <w:rFonts w:ascii="Palatino Linotype" w:hAnsi="Palatino Linotype" w:cs="Arial"/>
        </w:rPr>
        <w:t xml:space="preserve">objeto </w:t>
      </w:r>
      <w:r w:rsidR="005D30FE" w:rsidRPr="00652661">
        <w:rPr>
          <w:rFonts w:ascii="Palatino Linotype" w:hAnsi="Palatino Linotype" w:cs="Arial"/>
        </w:rPr>
        <w:t xml:space="preserve">del presente estudio, </w:t>
      </w:r>
      <w:r w:rsidR="002456FD" w:rsidRPr="00652661">
        <w:rPr>
          <w:rFonts w:ascii="Palatino Linotype" w:hAnsi="Palatino Linotype" w:cs="Arial"/>
        </w:rPr>
        <w:t>en el que señalo como acto impugnado:</w:t>
      </w:r>
    </w:p>
    <w:p w14:paraId="5FEC1669" w14:textId="74D7EF93" w:rsidR="002456FD" w:rsidRPr="00652661" w:rsidRDefault="002456FD" w:rsidP="00652661">
      <w:pPr>
        <w:spacing w:line="360" w:lineRule="auto"/>
        <w:ind w:left="851" w:right="899"/>
        <w:jc w:val="both"/>
        <w:rPr>
          <w:rFonts w:ascii="Palatino Linotype" w:hAnsi="Palatino Linotype" w:cs="Arial"/>
          <w:sz w:val="22"/>
          <w:szCs w:val="22"/>
        </w:rPr>
      </w:pPr>
      <w:r w:rsidRPr="00652661">
        <w:rPr>
          <w:rFonts w:ascii="Palatino Linotype" w:hAnsi="Palatino Linotype" w:cs="Arial"/>
          <w:i/>
          <w:iCs/>
          <w:sz w:val="22"/>
          <w:szCs w:val="22"/>
        </w:rPr>
        <w:t>“INFORMACION INCOMPLETA” (sic)</w:t>
      </w:r>
    </w:p>
    <w:p w14:paraId="273EAC7F" w14:textId="6FCAC4B1" w:rsidR="002456FD" w:rsidRPr="00652661" w:rsidRDefault="00E55A04" w:rsidP="00652661">
      <w:pPr>
        <w:spacing w:before="100" w:beforeAutospacing="1" w:after="100" w:afterAutospacing="1" w:line="360" w:lineRule="auto"/>
        <w:ind w:left="-57" w:right="-57"/>
        <w:jc w:val="both"/>
        <w:rPr>
          <w:rFonts w:ascii="Palatino Linotype" w:hAnsi="Palatino Linotype" w:cs="Arial"/>
        </w:rPr>
      </w:pPr>
      <w:r w:rsidRPr="00652661">
        <w:rPr>
          <w:rFonts w:ascii="Palatino Linotype" w:hAnsi="Palatino Linotype" w:cs="Arial"/>
        </w:rPr>
        <w:t>Asimismo,</w:t>
      </w:r>
      <w:r w:rsidR="002456FD" w:rsidRPr="00652661">
        <w:rPr>
          <w:rFonts w:ascii="Palatino Linotype" w:hAnsi="Palatino Linotype" w:cs="Arial"/>
        </w:rPr>
        <w:t xml:space="preserve"> como razones o motivos de inconformidad lo siguiente:</w:t>
      </w:r>
    </w:p>
    <w:p w14:paraId="1BB5E9CD" w14:textId="0097CA50" w:rsidR="002456FD" w:rsidRPr="00652661" w:rsidRDefault="002456FD" w:rsidP="00652661">
      <w:pPr>
        <w:spacing w:line="360" w:lineRule="auto"/>
        <w:ind w:left="851" w:right="899"/>
        <w:jc w:val="both"/>
        <w:rPr>
          <w:rFonts w:ascii="Palatino Linotype" w:hAnsi="Palatino Linotype" w:cs="Arial"/>
          <w:i/>
          <w:iCs/>
          <w:sz w:val="22"/>
          <w:szCs w:val="22"/>
        </w:rPr>
      </w:pPr>
      <w:r w:rsidRPr="00652661">
        <w:rPr>
          <w:rFonts w:ascii="Palatino Linotype" w:hAnsi="Palatino Linotype" w:cs="Arial"/>
          <w:i/>
          <w:iCs/>
          <w:sz w:val="22"/>
          <w:szCs w:val="22"/>
        </w:rPr>
        <w:t>“NO ES LA RESPUESTA ADECUADA DE LO QUE SOLICITE” (sic)</w:t>
      </w:r>
    </w:p>
    <w:bookmarkEnd w:id="8"/>
    <w:p w14:paraId="3D73B783" w14:textId="0EBEA2ED" w:rsidR="00BC450B" w:rsidRPr="00652661" w:rsidRDefault="00F862A0" w:rsidP="00652661">
      <w:pPr>
        <w:spacing w:before="100" w:beforeAutospacing="1" w:after="100" w:afterAutospacing="1" w:line="360" w:lineRule="auto"/>
        <w:jc w:val="both"/>
        <w:rPr>
          <w:rFonts w:ascii="Palatino Linotype" w:hAnsi="Palatino Linotype" w:cs="Arial"/>
          <w:lang w:val="es-ES_tradnl"/>
        </w:rPr>
      </w:pPr>
      <w:r w:rsidRPr="00652661">
        <w:rPr>
          <w:rFonts w:ascii="Palatino Linotype" w:hAnsi="Palatino Linotype" w:cs="Arial"/>
          <w:b/>
          <w:sz w:val="28"/>
          <w:szCs w:val="28"/>
        </w:rPr>
        <w:t>V</w:t>
      </w:r>
      <w:r w:rsidR="00200BFC" w:rsidRPr="00652661">
        <w:rPr>
          <w:rFonts w:ascii="Palatino Linotype" w:hAnsi="Palatino Linotype" w:cs="Arial"/>
          <w:b/>
          <w:sz w:val="28"/>
          <w:szCs w:val="28"/>
        </w:rPr>
        <w:t xml:space="preserve">. </w:t>
      </w:r>
      <w:r w:rsidR="00200BFC" w:rsidRPr="00652661">
        <w:rPr>
          <w:rFonts w:ascii="Palatino Linotype" w:hAnsi="Palatino Linotype" w:cs="Arial"/>
        </w:rPr>
        <w:t>E</w:t>
      </w:r>
      <w:r w:rsidR="008C7579" w:rsidRPr="00652661">
        <w:rPr>
          <w:rFonts w:ascii="Palatino Linotype" w:hAnsi="Palatino Linotype" w:cs="Arial"/>
        </w:rPr>
        <w:t xml:space="preserve">l </w:t>
      </w:r>
      <w:r w:rsidR="00716957" w:rsidRPr="00652661">
        <w:rPr>
          <w:rFonts w:ascii="Palatino Linotype" w:hAnsi="Palatino Linotype" w:cs="Arial"/>
        </w:rPr>
        <w:t>veint</w:t>
      </w:r>
      <w:r w:rsidR="002456FD" w:rsidRPr="00652661">
        <w:rPr>
          <w:rFonts w:ascii="Palatino Linotype" w:hAnsi="Palatino Linotype" w:cs="Arial"/>
        </w:rPr>
        <w:t xml:space="preserve">idós de noviembre </w:t>
      </w:r>
      <w:r w:rsidR="00BE0F05" w:rsidRPr="00652661">
        <w:rPr>
          <w:rFonts w:ascii="Palatino Linotype" w:hAnsi="Palatino Linotype" w:cs="Arial"/>
        </w:rPr>
        <w:t>de dos mil veintiuno</w:t>
      </w:r>
      <w:r w:rsidR="00200BFC" w:rsidRPr="00652661">
        <w:rPr>
          <w:rFonts w:ascii="Palatino Linotype" w:hAnsi="Palatino Linotype" w:cs="Arial"/>
        </w:rPr>
        <w:t xml:space="preserve">, </w:t>
      </w:r>
      <w:r w:rsidR="00716957" w:rsidRPr="00652661">
        <w:rPr>
          <w:rFonts w:ascii="Palatino Linotype" w:hAnsi="Palatino Linotype" w:cs="Arial"/>
        </w:rPr>
        <w:t>el</w:t>
      </w:r>
      <w:r w:rsidR="00BC450B" w:rsidRPr="00652661">
        <w:rPr>
          <w:rFonts w:ascii="Palatino Linotype" w:hAnsi="Palatino Linotype" w:cs="Arial"/>
        </w:rPr>
        <w:t xml:space="preserve"> recurso de</w:t>
      </w:r>
      <w:r w:rsidR="00716957" w:rsidRPr="00652661">
        <w:rPr>
          <w:rFonts w:ascii="Palatino Linotype" w:hAnsi="Palatino Linotype" w:cs="Arial"/>
        </w:rPr>
        <w:t>l</w:t>
      </w:r>
      <w:r w:rsidR="00BC450B" w:rsidRPr="00652661">
        <w:rPr>
          <w:rFonts w:ascii="Palatino Linotype" w:hAnsi="Palatino Linotype" w:cs="Arial"/>
        </w:rPr>
        <w:t xml:space="preserve"> que se trata se envi</w:t>
      </w:r>
      <w:r w:rsidR="00716957" w:rsidRPr="00652661">
        <w:rPr>
          <w:rFonts w:ascii="Palatino Linotype" w:hAnsi="Palatino Linotype" w:cs="Arial"/>
        </w:rPr>
        <w:t>ó</w:t>
      </w:r>
      <w:r w:rsidR="00BC450B" w:rsidRPr="00652661">
        <w:rPr>
          <w:rFonts w:ascii="Palatino Linotype" w:hAnsi="Palatino Linotype" w:cs="Arial"/>
        </w:rPr>
        <w:t xml:space="preserve"> electrónicamente al Instituto de </w:t>
      </w:r>
      <w:r w:rsidR="00BC450B" w:rsidRPr="00652661">
        <w:rPr>
          <w:rFonts w:ascii="Palatino Linotype" w:eastAsia="Arial Unicode MS" w:hAnsi="Palatino Linotype" w:cs="Arial"/>
        </w:rPr>
        <w:t>Transparencia</w:t>
      </w:r>
      <w:r w:rsidR="00BC450B" w:rsidRPr="00652661">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652661">
        <w:rPr>
          <w:rFonts w:ascii="Palatino Linotype" w:hAnsi="Palatino Linotype"/>
        </w:rPr>
        <w:t>Ley de Transparencia y Acceso a la Información Pública del Estado de México y Municipios</w:t>
      </w:r>
      <w:r w:rsidR="00BC450B" w:rsidRPr="00652661">
        <w:rPr>
          <w:rFonts w:ascii="Palatino Linotype" w:hAnsi="Palatino Linotype" w:cs="Arial"/>
        </w:rPr>
        <w:t xml:space="preserve">, </w:t>
      </w:r>
      <w:r w:rsidR="00BC450B" w:rsidRPr="00652661">
        <w:rPr>
          <w:rFonts w:ascii="Palatino Linotype" w:hAnsi="Palatino Linotype" w:cs="Arial"/>
          <w:lang w:val="es-ES_tradnl"/>
        </w:rPr>
        <w:t>se turn</w:t>
      </w:r>
      <w:r w:rsidR="00716957" w:rsidRPr="00652661">
        <w:rPr>
          <w:rFonts w:ascii="Palatino Linotype" w:hAnsi="Palatino Linotype" w:cs="Arial"/>
          <w:lang w:val="es-ES_tradnl"/>
        </w:rPr>
        <w:t>ó</w:t>
      </w:r>
      <w:r w:rsidR="00BC450B" w:rsidRPr="00652661">
        <w:rPr>
          <w:rFonts w:ascii="Palatino Linotype" w:hAnsi="Palatino Linotype" w:cs="Arial"/>
          <w:lang w:val="es-ES_tradnl"/>
        </w:rPr>
        <w:t xml:space="preserve"> a través del</w:t>
      </w:r>
      <w:r w:rsidR="00BC450B" w:rsidRPr="00652661">
        <w:rPr>
          <w:rFonts w:ascii="Palatino Linotype" w:eastAsia="Arial Unicode MS" w:hAnsi="Palatino Linotype" w:cs="Arial"/>
          <w:lang w:val="es-ES_tradnl"/>
        </w:rPr>
        <w:t xml:space="preserve"> </w:t>
      </w:r>
      <w:r w:rsidR="00BC450B" w:rsidRPr="00652661">
        <w:rPr>
          <w:rFonts w:ascii="Palatino Linotype" w:eastAsia="Arial Unicode MS" w:hAnsi="Palatino Linotype" w:cs="Arial"/>
          <w:b/>
          <w:lang w:val="es-ES_tradnl"/>
        </w:rPr>
        <w:t>SAIMEX</w:t>
      </w:r>
      <w:r w:rsidR="00BC450B" w:rsidRPr="00652661">
        <w:rPr>
          <w:rFonts w:ascii="Palatino Linotype" w:hAnsi="Palatino Linotype"/>
        </w:rPr>
        <w:t>, el recurso</w:t>
      </w:r>
      <w:r w:rsidR="00BC450B" w:rsidRPr="00652661">
        <w:rPr>
          <w:rFonts w:ascii="Palatino Linotype" w:hAnsi="Palatino Linotype" w:cs="Arial"/>
          <w:szCs w:val="20"/>
        </w:rPr>
        <w:t xml:space="preserve"> </w:t>
      </w:r>
      <w:r w:rsidR="00BC450B" w:rsidRPr="00652661">
        <w:rPr>
          <w:rFonts w:ascii="Palatino Linotype" w:hAnsi="Palatino Linotype"/>
        </w:rPr>
        <w:t xml:space="preserve">a la </w:t>
      </w:r>
      <w:r w:rsidR="00BC450B" w:rsidRPr="00652661">
        <w:rPr>
          <w:rFonts w:ascii="Palatino Linotype" w:hAnsi="Palatino Linotype" w:cs="Arial"/>
          <w:b/>
          <w:bCs/>
          <w:lang w:val="es-ES_tradnl"/>
        </w:rPr>
        <w:t>Comisionada Sharon</w:t>
      </w:r>
      <w:r w:rsidR="00BC450B" w:rsidRPr="00652661">
        <w:rPr>
          <w:rFonts w:ascii="Palatino Linotype" w:hAnsi="Palatino Linotype" w:cs="Arial"/>
          <w:b/>
          <w:lang w:val="es-ES_tradnl"/>
        </w:rPr>
        <w:t xml:space="preserve"> Cristina Morales Martínez</w:t>
      </w:r>
      <w:r w:rsidR="00BC450B" w:rsidRPr="00652661">
        <w:rPr>
          <w:rFonts w:ascii="Palatino Linotype" w:hAnsi="Palatino Linotype"/>
        </w:rPr>
        <w:t xml:space="preserve">, a </w:t>
      </w:r>
      <w:r w:rsidR="00BC450B" w:rsidRPr="00652661">
        <w:rPr>
          <w:rFonts w:ascii="Palatino Linotype" w:hAnsi="Palatino Linotype" w:cs="Arial"/>
          <w:lang w:val="es-ES_tradnl"/>
        </w:rPr>
        <w:t>efecto de que decretara su admisión o desechamiento.</w:t>
      </w:r>
    </w:p>
    <w:p w14:paraId="21640909" w14:textId="427D13AC" w:rsidR="00EB19F2" w:rsidRPr="00652661" w:rsidRDefault="00200BFC" w:rsidP="00652661">
      <w:pPr>
        <w:tabs>
          <w:tab w:val="center" w:pos="4252"/>
          <w:tab w:val="right" w:pos="8504"/>
        </w:tabs>
        <w:spacing w:before="100" w:beforeAutospacing="1" w:after="100" w:afterAutospacing="1" w:line="360" w:lineRule="auto"/>
        <w:jc w:val="both"/>
        <w:rPr>
          <w:rFonts w:ascii="Palatino Linotype" w:hAnsi="Palatino Linotype" w:cs="Arial"/>
        </w:rPr>
      </w:pPr>
      <w:r w:rsidRPr="00652661">
        <w:rPr>
          <w:rFonts w:ascii="Palatino Linotype" w:hAnsi="Palatino Linotype" w:cs="Arial"/>
          <w:b/>
          <w:sz w:val="28"/>
          <w:szCs w:val="28"/>
        </w:rPr>
        <w:lastRenderedPageBreak/>
        <w:t>V</w:t>
      </w:r>
      <w:r w:rsidR="00AB6194" w:rsidRPr="00652661">
        <w:rPr>
          <w:rFonts w:ascii="Palatino Linotype" w:hAnsi="Palatino Linotype" w:cs="Arial"/>
          <w:b/>
          <w:sz w:val="28"/>
          <w:szCs w:val="28"/>
        </w:rPr>
        <w:t>I</w:t>
      </w:r>
      <w:r w:rsidRPr="00652661">
        <w:rPr>
          <w:rFonts w:ascii="Palatino Linotype" w:hAnsi="Palatino Linotype" w:cs="Arial"/>
          <w:b/>
        </w:rPr>
        <w:t xml:space="preserve">. </w:t>
      </w:r>
      <w:r w:rsidR="00BC450B" w:rsidRPr="00652661">
        <w:rPr>
          <w:rFonts w:ascii="Palatino Linotype" w:hAnsi="Palatino Linotype" w:cs="Arial"/>
        </w:rPr>
        <w:t>De las constancias que obran en el expediente electrónico del</w:t>
      </w:r>
      <w:r w:rsidR="00BC450B" w:rsidRPr="00652661">
        <w:rPr>
          <w:rFonts w:ascii="Palatino Linotype" w:hAnsi="Palatino Linotype" w:cs="Arial"/>
          <w:b/>
        </w:rPr>
        <w:t xml:space="preserve"> SAIMEX</w:t>
      </w:r>
      <w:r w:rsidR="00BC450B" w:rsidRPr="00652661">
        <w:rPr>
          <w:rFonts w:ascii="Palatino Linotype" w:hAnsi="Palatino Linotype" w:cs="Arial"/>
        </w:rPr>
        <w:t xml:space="preserve">, se advierte que en fecha </w:t>
      </w:r>
      <w:r w:rsidR="00716957" w:rsidRPr="00652661">
        <w:rPr>
          <w:rFonts w:ascii="Palatino Linotype" w:hAnsi="Palatino Linotype" w:cs="Arial"/>
        </w:rPr>
        <w:t>veinticuatro</w:t>
      </w:r>
      <w:r w:rsidR="00BC450B" w:rsidRPr="00652661">
        <w:rPr>
          <w:rFonts w:ascii="Palatino Linotype" w:hAnsi="Palatino Linotype" w:cs="Arial"/>
        </w:rPr>
        <w:t xml:space="preserve"> de noviembre de dos mil veintiuno, se acord</w:t>
      </w:r>
      <w:r w:rsidR="00716957" w:rsidRPr="00652661">
        <w:rPr>
          <w:rFonts w:ascii="Palatino Linotype" w:hAnsi="Palatino Linotype" w:cs="Arial"/>
        </w:rPr>
        <w:t>ó</w:t>
      </w:r>
      <w:r w:rsidR="00BC450B" w:rsidRPr="00652661">
        <w:rPr>
          <w:rFonts w:ascii="Palatino Linotype" w:hAnsi="Palatino Linotype" w:cs="Arial"/>
        </w:rPr>
        <w:t xml:space="preserve"> la admisi</w:t>
      </w:r>
      <w:r w:rsidR="00716957" w:rsidRPr="00652661">
        <w:rPr>
          <w:rFonts w:ascii="Palatino Linotype" w:hAnsi="Palatino Linotype" w:cs="Arial"/>
        </w:rPr>
        <w:t xml:space="preserve">ón </w:t>
      </w:r>
      <w:r w:rsidR="00BC450B" w:rsidRPr="00652661">
        <w:rPr>
          <w:rFonts w:ascii="Palatino Linotype" w:hAnsi="Palatino Linotype" w:cs="Arial"/>
        </w:rPr>
        <w:t xml:space="preserve">a trámite </w:t>
      </w:r>
      <w:r w:rsidR="00716957" w:rsidRPr="00652661">
        <w:rPr>
          <w:rFonts w:ascii="Palatino Linotype" w:hAnsi="Palatino Linotype" w:cs="Arial"/>
        </w:rPr>
        <w:t>del</w:t>
      </w:r>
      <w:r w:rsidR="00BC450B" w:rsidRPr="00652661">
        <w:rPr>
          <w:rFonts w:ascii="Palatino Linotype" w:hAnsi="Palatino Linotype" w:cs="Arial"/>
        </w:rPr>
        <w:t xml:space="preserve"> recurso de revisión que nos ocupa; así como la integración </w:t>
      </w:r>
      <w:r w:rsidR="00716957" w:rsidRPr="00652661">
        <w:rPr>
          <w:rFonts w:ascii="Palatino Linotype" w:hAnsi="Palatino Linotype" w:cs="Arial"/>
        </w:rPr>
        <w:t>del</w:t>
      </w:r>
      <w:r w:rsidR="00BC450B" w:rsidRPr="00652661">
        <w:rPr>
          <w:rFonts w:ascii="Palatino Linotype" w:hAnsi="Palatino Linotype" w:cs="Arial"/>
        </w:rPr>
        <w:t xml:space="preserve"> expediente respectivo, mismo que se pus</w:t>
      </w:r>
      <w:r w:rsidR="00716957" w:rsidRPr="00652661">
        <w:rPr>
          <w:rFonts w:ascii="Palatino Linotype" w:hAnsi="Palatino Linotype" w:cs="Arial"/>
        </w:rPr>
        <w:t>o</w:t>
      </w:r>
      <w:r w:rsidR="00BC450B" w:rsidRPr="00652661">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C450B" w:rsidRPr="00652661">
        <w:rPr>
          <w:rFonts w:ascii="Palatino Linotype" w:hAnsi="Palatino Linotype" w:cs="Arial"/>
          <w:b/>
        </w:rPr>
        <w:t xml:space="preserve">EL SUJETO OBLIGADO </w:t>
      </w:r>
      <w:r w:rsidR="00BC450B" w:rsidRPr="00652661">
        <w:rPr>
          <w:rFonts w:ascii="Palatino Linotype" w:hAnsi="Palatino Linotype" w:cs="Arial"/>
        </w:rPr>
        <w:t xml:space="preserve">rindiera </w:t>
      </w:r>
      <w:r w:rsidR="00716957" w:rsidRPr="00652661">
        <w:rPr>
          <w:rFonts w:ascii="Palatino Linotype" w:hAnsi="Palatino Linotype" w:cs="Arial"/>
        </w:rPr>
        <w:t>el</w:t>
      </w:r>
      <w:r w:rsidR="00BC450B" w:rsidRPr="00652661">
        <w:rPr>
          <w:rFonts w:ascii="Palatino Linotype" w:hAnsi="Palatino Linotype" w:cs="Arial"/>
        </w:rPr>
        <w:t xml:space="preserve"> correspondiente</w:t>
      </w:r>
      <w:r w:rsidR="00BC450B" w:rsidRPr="00652661">
        <w:rPr>
          <w:rFonts w:ascii="Palatino Linotype" w:hAnsi="Palatino Linotype" w:cs="Arial"/>
          <w:b/>
        </w:rPr>
        <w:t xml:space="preserve"> </w:t>
      </w:r>
      <w:r w:rsidR="00BC450B" w:rsidRPr="00652661">
        <w:rPr>
          <w:rFonts w:ascii="Palatino Linotype" w:hAnsi="Palatino Linotype" w:cs="Arial"/>
        </w:rPr>
        <w:t>Informe Justificado.</w:t>
      </w:r>
    </w:p>
    <w:p w14:paraId="7CAFA3BB" w14:textId="6BA49BD4" w:rsidR="00182499" w:rsidRPr="00652661" w:rsidRDefault="00067D61" w:rsidP="00652661">
      <w:pPr>
        <w:tabs>
          <w:tab w:val="center" w:pos="4252"/>
          <w:tab w:val="right" w:pos="8504"/>
        </w:tabs>
        <w:spacing w:before="100" w:beforeAutospacing="1" w:after="100" w:afterAutospacing="1" w:line="360" w:lineRule="auto"/>
        <w:jc w:val="both"/>
        <w:rPr>
          <w:rFonts w:ascii="Palatino Linotype" w:hAnsi="Palatino Linotype" w:cs="Arial"/>
        </w:rPr>
      </w:pPr>
      <w:r w:rsidRPr="00652661">
        <w:rPr>
          <w:rFonts w:ascii="Palatino Linotype" w:hAnsi="Palatino Linotype" w:cs="Arial"/>
          <w:b/>
          <w:sz w:val="28"/>
        </w:rPr>
        <w:t xml:space="preserve">VII. </w:t>
      </w:r>
      <w:r w:rsidRPr="00652661">
        <w:rPr>
          <w:rFonts w:ascii="Palatino Linotype" w:hAnsi="Palatino Linotype" w:cs="Arial"/>
        </w:rPr>
        <w:t>En cumplimiento a lo anterior, de las constancias del expediente electrónico del</w:t>
      </w:r>
      <w:r w:rsidR="00182499" w:rsidRPr="00652661">
        <w:rPr>
          <w:rFonts w:ascii="Palatino Linotype" w:hAnsi="Palatino Linotype" w:cs="Arial"/>
        </w:rPr>
        <w:t xml:space="preserve"> </w:t>
      </w:r>
      <w:r w:rsidRPr="00652661">
        <w:rPr>
          <w:rFonts w:ascii="Palatino Linotype" w:hAnsi="Palatino Linotype" w:cs="Arial"/>
          <w:b/>
          <w:bCs/>
        </w:rPr>
        <w:t>SAIMEX</w:t>
      </w:r>
      <w:r w:rsidRPr="00652661">
        <w:rPr>
          <w:rFonts w:ascii="Palatino Linotype" w:hAnsi="Palatino Linotype" w:cs="Arial"/>
        </w:rPr>
        <w:t xml:space="preserve">, </w:t>
      </w:r>
      <w:r w:rsidR="00182499" w:rsidRPr="00652661">
        <w:rPr>
          <w:rFonts w:ascii="Palatino Linotype" w:hAnsi="Palatino Linotype" w:cs="Arial"/>
        </w:rPr>
        <w:t xml:space="preserve">en fecha treinta de noviembre de dos mi veintiuno, </w:t>
      </w:r>
      <w:r w:rsidR="00182499" w:rsidRPr="00652661">
        <w:rPr>
          <w:rFonts w:ascii="Palatino Linotype" w:hAnsi="Palatino Linotype" w:cs="Arial"/>
          <w:b/>
        </w:rPr>
        <w:t xml:space="preserve">EL SUJETO OBLIGADO </w:t>
      </w:r>
      <w:r w:rsidR="00182499" w:rsidRPr="00652661">
        <w:rPr>
          <w:rFonts w:ascii="Palatino Linotype" w:hAnsi="Palatino Linotype" w:cs="Arial"/>
        </w:rPr>
        <w:t>rindió el informe justificado correspondiente a través de los archivos electrónicos que a continuación se describen:</w:t>
      </w:r>
    </w:p>
    <w:p w14:paraId="3EF5AFA2" w14:textId="782BB7A6" w:rsidR="00182499" w:rsidRPr="00652661" w:rsidRDefault="00112787" w:rsidP="00652661">
      <w:pPr>
        <w:pStyle w:val="Prrafodelista"/>
        <w:numPr>
          <w:ilvl w:val="0"/>
          <w:numId w:val="27"/>
        </w:numPr>
        <w:tabs>
          <w:tab w:val="center" w:pos="4252"/>
          <w:tab w:val="right" w:pos="8504"/>
        </w:tabs>
        <w:spacing w:before="100" w:beforeAutospacing="1" w:after="100" w:afterAutospacing="1" w:line="360" w:lineRule="auto"/>
        <w:jc w:val="both"/>
        <w:rPr>
          <w:rFonts w:ascii="Palatino Linotype" w:hAnsi="Palatino Linotype" w:cs="Arial"/>
          <w:b/>
        </w:rPr>
      </w:pPr>
      <w:hyperlink r:id="rId12" w:history="1">
        <w:r w:rsidR="00182499" w:rsidRPr="00652661">
          <w:rPr>
            <w:rFonts w:ascii="Palatino Linotype" w:hAnsi="Palatino Linotype"/>
            <w:b/>
          </w:rPr>
          <w:t>cont. 0238-21.pdf</w:t>
        </w:r>
      </w:hyperlink>
      <w:r w:rsidR="00182499" w:rsidRPr="00652661">
        <w:rPr>
          <w:rFonts w:ascii="Palatino Linotype" w:hAnsi="Palatino Linotype" w:cs="Arial"/>
          <w:b/>
        </w:rPr>
        <w:t xml:space="preserve">: </w:t>
      </w:r>
      <w:r w:rsidR="00182499" w:rsidRPr="00652661">
        <w:rPr>
          <w:rFonts w:ascii="Palatino Linotype" w:hAnsi="Palatino Linotype" w:cs="Arial"/>
        </w:rPr>
        <w:t>contiene el oficio número CATAMECA/0170/11-21/2019-2021, de fecha 11 de noviembre de 2021, signado por el Jefe de la Oficina de Catastro, mediante el cual</w:t>
      </w:r>
      <w:r w:rsidR="000B1EC2" w:rsidRPr="00652661">
        <w:rPr>
          <w:rFonts w:ascii="Palatino Linotype" w:hAnsi="Palatino Linotype" w:cs="Arial"/>
        </w:rPr>
        <w:t xml:space="preserve"> informó que en relación a los incisos a) y b) la oficina de Catastro no tenía conocimiento a la fecha de la problemática social y jurídica que impera en ese paraje. En cuanto al inciso c) dicha área desconocía de todo lo relacionado con el servicio de agua, pero el organismo que se encarga de administrar el servicio es quien podía emitir la respuesta correspondiente.</w:t>
      </w:r>
    </w:p>
    <w:p w14:paraId="3FED0C09" w14:textId="6F52D34F" w:rsidR="00182499" w:rsidRPr="00652661" w:rsidRDefault="00112787" w:rsidP="00652661">
      <w:pPr>
        <w:pStyle w:val="Prrafodelista"/>
        <w:numPr>
          <w:ilvl w:val="0"/>
          <w:numId w:val="27"/>
        </w:numPr>
        <w:tabs>
          <w:tab w:val="center" w:pos="4252"/>
          <w:tab w:val="right" w:pos="8504"/>
        </w:tabs>
        <w:spacing w:before="100" w:beforeAutospacing="1" w:after="100" w:afterAutospacing="1" w:line="360" w:lineRule="auto"/>
        <w:jc w:val="both"/>
        <w:rPr>
          <w:rFonts w:ascii="Palatino Linotype" w:hAnsi="Palatino Linotype"/>
          <w:b/>
        </w:rPr>
      </w:pPr>
      <w:hyperlink r:id="rId13" w:history="1">
        <w:r w:rsidR="00182499" w:rsidRPr="00652661">
          <w:rPr>
            <w:rFonts w:ascii="Palatino Linotype" w:hAnsi="Palatino Linotype"/>
            <w:b/>
          </w:rPr>
          <w:t>cont. 0228-21.pdf</w:t>
        </w:r>
      </w:hyperlink>
      <w:r w:rsidR="000B1EC2" w:rsidRPr="00652661">
        <w:rPr>
          <w:rFonts w:ascii="Palatino Linotype" w:hAnsi="Palatino Linotype"/>
          <w:b/>
        </w:rPr>
        <w:t xml:space="preserve">: </w:t>
      </w:r>
      <w:r w:rsidR="000B1EC2" w:rsidRPr="00652661">
        <w:rPr>
          <w:rFonts w:ascii="Palatino Linotype" w:hAnsi="Palatino Linotype"/>
        </w:rPr>
        <w:t xml:space="preserve">contiene el oficio número </w:t>
      </w:r>
      <w:r w:rsidR="000B1EC2" w:rsidRPr="00652661">
        <w:rPr>
          <w:rFonts w:ascii="Palatino Linotype" w:hAnsi="Palatino Linotype"/>
          <w:b/>
        </w:rPr>
        <w:t xml:space="preserve">AME/OIC/OF/114/2021, </w:t>
      </w:r>
      <w:r w:rsidR="000B1EC2" w:rsidRPr="00652661">
        <w:rPr>
          <w:rFonts w:ascii="Palatino Linotype" w:hAnsi="Palatino Linotype" w:cs="Segoe UI"/>
          <w:lang w:eastAsia="es-MX"/>
        </w:rPr>
        <w:t xml:space="preserve">de fecha ocho de noviembre de dos mil veintiuno, signado por la Titular de la Unidad de </w:t>
      </w:r>
      <w:r w:rsidR="000B1EC2" w:rsidRPr="00652661">
        <w:rPr>
          <w:rFonts w:ascii="Palatino Linotype" w:hAnsi="Palatino Linotype" w:cs="Segoe UI"/>
          <w:lang w:eastAsia="es-MX"/>
        </w:rPr>
        <w:lastRenderedPageBreak/>
        <w:t>Transparencia, mediante el cual fue dando respuesta a cada uno de los cuestionamientos planteados</w:t>
      </w:r>
      <w:r w:rsidR="000B1EC2" w:rsidRPr="00652661">
        <w:rPr>
          <w:rFonts w:ascii="Palatino Linotype" w:hAnsi="Palatino Linotype"/>
        </w:rPr>
        <w:t>; mismo que fue remitido en respuesta y descrito en el Resultando III, de la presente resolución.</w:t>
      </w:r>
    </w:p>
    <w:p w14:paraId="57817296" w14:textId="5D72DA7E" w:rsidR="000B1EC2" w:rsidRPr="00652661" w:rsidRDefault="000B1EC2" w:rsidP="00652661">
      <w:pPr>
        <w:tabs>
          <w:tab w:val="center" w:pos="4252"/>
          <w:tab w:val="right" w:pos="8504"/>
        </w:tabs>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No se omite señalar que dicho informe justificado fue hecho del conocimiento de la solicitante en fecha ocho de diciembre de dos mil veintiuno.</w:t>
      </w:r>
    </w:p>
    <w:p w14:paraId="0B447CC2" w14:textId="0EEB6DA0" w:rsidR="000B1EC2" w:rsidRPr="00652661" w:rsidRDefault="000B1EC2" w:rsidP="00652661">
      <w:pPr>
        <w:tabs>
          <w:tab w:val="center" w:pos="4252"/>
          <w:tab w:val="right" w:pos="8504"/>
        </w:tabs>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 xml:space="preserve">Por su parte, </w:t>
      </w:r>
      <w:r w:rsidRPr="00652661">
        <w:rPr>
          <w:rFonts w:ascii="Palatino Linotype" w:hAnsi="Palatino Linotype" w:cs="Arial"/>
          <w:b/>
        </w:rPr>
        <w:t xml:space="preserve">LA RECURRENTE </w:t>
      </w:r>
      <w:r w:rsidRPr="00652661">
        <w:rPr>
          <w:rFonts w:ascii="Palatino Linotype" w:hAnsi="Palatino Linotype" w:cs="Arial"/>
        </w:rPr>
        <w:t xml:space="preserve">no presentó pruebas ni realizó manifestaciones que su derecho conviniera y tampoco realizó </w:t>
      </w:r>
      <w:r w:rsidR="00F66610" w:rsidRPr="00652661">
        <w:rPr>
          <w:rFonts w:ascii="Palatino Linotype" w:hAnsi="Palatino Linotype" w:cs="Arial"/>
        </w:rPr>
        <w:t>manifestación alguna respecto de la vista del informe justificado; sirviendo de sustento la captura de pantalla del apartado de manifestaciones que a continuación se inserta:</w:t>
      </w:r>
    </w:p>
    <w:p w14:paraId="0DEBEAA7" w14:textId="6135BDD3" w:rsidR="00213DA8" w:rsidRPr="00652661" w:rsidRDefault="00716957" w:rsidP="00652661">
      <w:pPr>
        <w:jc w:val="center"/>
        <w:rPr>
          <w:rStyle w:val="normaltextrun"/>
          <w:rFonts w:ascii="Palatino Linotype" w:hAnsi="Palatino Linotype"/>
          <w:shd w:val="clear" w:color="auto" w:fill="FFFFFF"/>
        </w:rPr>
      </w:pPr>
      <w:r w:rsidRPr="00652661">
        <w:rPr>
          <w:rFonts w:ascii="Palatino Linotype" w:hAnsi="Palatino Linotype"/>
          <w:noProof/>
          <w:shd w:val="clear" w:color="auto" w:fill="FFFFFF"/>
          <w:lang w:eastAsia="es-MX"/>
        </w:rPr>
        <w:drawing>
          <wp:inline distT="0" distB="0" distL="0" distR="0" wp14:anchorId="65C020D1" wp14:editId="066881E2">
            <wp:extent cx="5174754" cy="777834"/>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2-01-19 a las 1.15.54.png"/>
                    <pic:cNvPicPr/>
                  </pic:nvPicPr>
                  <pic:blipFill rotWithShape="1">
                    <a:blip r:embed="rId14">
                      <a:extLst>
                        <a:ext uri="{28A0092B-C50C-407E-A947-70E740481C1C}">
                          <a14:useLocalDpi xmlns:a14="http://schemas.microsoft.com/office/drawing/2010/main" val="0"/>
                        </a:ext>
                      </a:extLst>
                    </a:blip>
                    <a:srcRect l="614" t="15516" r="1157" b="49567"/>
                    <a:stretch/>
                  </pic:blipFill>
                  <pic:spPr bwMode="auto">
                    <a:xfrm>
                      <a:off x="0" y="0"/>
                      <a:ext cx="5199448" cy="781546"/>
                    </a:xfrm>
                    <a:prstGeom prst="rect">
                      <a:avLst/>
                    </a:prstGeom>
                    <a:ln>
                      <a:noFill/>
                    </a:ln>
                    <a:extLst>
                      <a:ext uri="{53640926-AAD7-44D8-BBD7-CCE9431645EC}">
                        <a14:shadowObscured xmlns:a14="http://schemas.microsoft.com/office/drawing/2010/main"/>
                      </a:ext>
                    </a:extLst>
                  </pic:spPr>
                </pic:pic>
              </a:graphicData>
            </a:graphic>
          </wp:inline>
        </w:drawing>
      </w:r>
    </w:p>
    <w:p w14:paraId="4C751514" w14:textId="77777777" w:rsidR="00EF383D" w:rsidRPr="00652661" w:rsidRDefault="00EF383D" w:rsidP="00652661">
      <w:pPr>
        <w:spacing w:line="360" w:lineRule="auto"/>
        <w:jc w:val="both"/>
        <w:rPr>
          <w:rFonts w:ascii="Palatino Linotype" w:eastAsia="Arial Unicode MS" w:hAnsi="Palatino Linotype" w:cs="Arial"/>
        </w:rPr>
      </w:pPr>
    </w:p>
    <w:p w14:paraId="5D3EA3FA" w14:textId="0664C979" w:rsidR="00716957" w:rsidRPr="00652661" w:rsidRDefault="00EF383D" w:rsidP="00652661">
      <w:pPr>
        <w:spacing w:before="100" w:beforeAutospacing="1" w:after="100" w:afterAutospacing="1" w:line="360" w:lineRule="auto"/>
        <w:jc w:val="both"/>
        <w:rPr>
          <w:rFonts w:ascii="Palatino Linotype" w:eastAsia="MS Mincho" w:hAnsi="Palatino Linotype"/>
          <w:lang w:val="es-ES_tradnl"/>
        </w:rPr>
      </w:pPr>
      <w:r w:rsidRPr="00652661">
        <w:rPr>
          <w:rFonts w:ascii="Palatino Linotype" w:hAnsi="Palatino Linotype" w:cs="Arial"/>
          <w:b/>
          <w:sz w:val="28"/>
        </w:rPr>
        <w:t>VIII</w:t>
      </w:r>
      <w:r w:rsidRPr="00652661">
        <w:rPr>
          <w:rFonts w:ascii="Palatino Linotype" w:eastAsia="MS Mincho" w:hAnsi="Palatino Linotype"/>
          <w:sz w:val="27"/>
          <w:szCs w:val="27"/>
          <w:lang w:val="es-ES_tradnl"/>
        </w:rPr>
        <w:t>.</w:t>
      </w:r>
      <w:r w:rsidR="00716957" w:rsidRPr="00652661">
        <w:rPr>
          <w:rFonts w:ascii="Palatino Linotype" w:eastAsia="MS Mincho" w:hAnsi="Palatino Linotype"/>
          <w:lang w:val="es-ES_tradnl"/>
        </w:rPr>
        <w:t xml:space="preserve"> 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w:t>
      </w:r>
      <w:r w:rsidR="00716957" w:rsidRPr="00652661">
        <w:rPr>
          <w:rFonts w:ascii="Palatino Linotype" w:eastAsia="MS Mincho" w:hAnsi="Palatino Linotype"/>
          <w:b/>
          <w:lang w:val="es-ES_tradnl"/>
        </w:rPr>
        <w:t>Sharon Cristina Morales Martínez</w:t>
      </w:r>
      <w:r w:rsidR="00716957" w:rsidRPr="00652661">
        <w:rPr>
          <w:rFonts w:ascii="Palatino Linotype" w:eastAsia="MS Mincho" w:hAnsi="Palatino Linotype"/>
          <w:lang w:val="es-ES_tradnl"/>
        </w:rPr>
        <w:t xml:space="preserve">, y a través del cual se convino el returno del recurso de revisión de mérito al </w:t>
      </w:r>
      <w:bookmarkStart w:id="12" w:name="_Hlk92394612"/>
      <w:r w:rsidR="00716957" w:rsidRPr="00652661">
        <w:rPr>
          <w:rFonts w:ascii="Palatino Linotype" w:eastAsia="MS Mincho" w:hAnsi="Palatino Linotype"/>
          <w:lang w:val="es-ES_tradnl"/>
        </w:rPr>
        <w:t xml:space="preserve">Comisionado Presidente </w:t>
      </w:r>
      <w:r w:rsidR="00716957" w:rsidRPr="00652661">
        <w:rPr>
          <w:rFonts w:ascii="Palatino Linotype" w:eastAsia="MS Mincho" w:hAnsi="Palatino Linotype"/>
          <w:b/>
          <w:lang w:val="es-ES_tradnl"/>
        </w:rPr>
        <w:t>José Martínez Vilchis</w:t>
      </w:r>
      <w:bookmarkEnd w:id="12"/>
      <w:r w:rsidR="00716957" w:rsidRPr="00652661">
        <w:rPr>
          <w:rFonts w:ascii="Palatino Linotype" w:eastAsia="MS Mincho" w:hAnsi="Palatino Linotype"/>
          <w:lang w:val="es-ES_tradnl"/>
        </w:rPr>
        <w:t>, para que diera trámite y resolviera conforme a derecho.</w:t>
      </w:r>
    </w:p>
    <w:p w14:paraId="2DABFC6D" w14:textId="685D9028" w:rsidR="00947E30" w:rsidRPr="00652661" w:rsidRDefault="00C61E8F" w:rsidP="00652661">
      <w:pPr>
        <w:spacing w:before="100" w:beforeAutospacing="1" w:after="100" w:afterAutospacing="1" w:line="360" w:lineRule="auto"/>
        <w:jc w:val="both"/>
        <w:rPr>
          <w:rFonts w:ascii="Palatino Linotype" w:hAnsi="Palatino Linotype" w:cs="Arial"/>
        </w:rPr>
      </w:pPr>
      <w:r w:rsidRPr="00652661">
        <w:rPr>
          <w:rFonts w:ascii="Palatino Linotype" w:eastAsia="MS Mincho" w:hAnsi="Palatino Linotype"/>
          <w:b/>
          <w:bCs/>
          <w:sz w:val="28"/>
          <w:szCs w:val="28"/>
          <w:lang w:val="es-ES_tradnl"/>
        </w:rPr>
        <w:lastRenderedPageBreak/>
        <w:t>IX.</w:t>
      </w:r>
      <w:r w:rsidRPr="00652661">
        <w:rPr>
          <w:rFonts w:ascii="Palatino Linotype" w:eastAsia="MS Mincho" w:hAnsi="Palatino Linotype"/>
          <w:sz w:val="28"/>
          <w:szCs w:val="28"/>
          <w:lang w:val="es-ES_tradnl"/>
        </w:rPr>
        <w:t xml:space="preserve"> </w:t>
      </w:r>
      <w:r w:rsidR="00947E30" w:rsidRPr="00652661">
        <w:rPr>
          <w:rFonts w:ascii="Palatino Linotype" w:hAnsi="Palatino Linotype" w:cs="Arial"/>
        </w:rPr>
        <w:t xml:space="preserve">Una vez analizado el estado procesal que guardaba el expediente, en fecha </w:t>
      </w:r>
      <w:r w:rsidR="00716957" w:rsidRPr="00652661">
        <w:rPr>
          <w:rFonts w:ascii="Palatino Linotype" w:hAnsi="Palatino Linotype" w:cs="Arial"/>
        </w:rPr>
        <w:t xml:space="preserve">quince de diciembre </w:t>
      </w:r>
      <w:r w:rsidR="00947E30" w:rsidRPr="00652661">
        <w:rPr>
          <w:rFonts w:ascii="Palatino Linotype" w:hAnsi="Palatino Linotype" w:cs="Arial"/>
        </w:rPr>
        <w:t xml:space="preserve">de dos mil veintiuno, </w:t>
      </w:r>
      <w:r w:rsidR="003C2965" w:rsidRPr="00652661">
        <w:rPr>
          <w:rFonts w:ascii="Palatino Linotype" w:hAnsi="Palatino Linotype" w:cs="Arial"/>
        </w:rPr>
        <w:t>el</w:t>
      </w:r>
      <w:r w:rsidR="00947E30" w:rsidRPr="00652661">
        <w:rPr>
          <w:rFonts w:ascii="Palatino Linotype" w:hAnsi="Palatino Linotype" w:cs="Arial"/>
        </w:rPr>
        <w:t xml:space="preserve"> </w:t>
      </w:r>
      <w:r w:rsidR="00C02EC3" w:rsidRPr="00652661">
        <w:rPr>
          <w:rFonts w:ascii="Palatino Linotype" w:eastAsia="MS Mincho" w:hAnsi="Palatino Linotype"/>
          <w:b/>
          <w:bCs/>
          <w:lang w:val="es-ES_tradnl"/>
        </w:rPr>
        <w:t xml:space="preserve">Comisionado </w:t>
      </w:r>
      <w:r w:rsidR="00F66610" w:rsidRPr="00652661">
        <w:rPr>
          <w:rFonts w:ascii="Palatino Linotype" w:eastAsia="MS Mincho" w:hAnsi="Palatino Linotype"/>
          <w:b/>
          <w:bCs/>
          <w:lang w:val="es-ES_tradnl"/>
        </w:rPr>
        <w:t>Presidente</w:t>
      </w:r>
      <w:r w:rsidR="00F66610" w:rsidRPr="00652661">
        <w:rPr>
          <w:rFonts w:ascii="Palatino Linotype" w:eastAsia="MS Mincho" w:hAnsi="Palatino Linotype"/>
          <w:lang w:val="es-ES_tradnl"/>
        </w:rPr>
        <w:t xml:space="preserve"> </w:t>
      </w:r>
      <w:r w:rsidR="00C02EC3" w:rsidRPr="00652661">
        <w:rPr>
          <w:rFonts w:ascii="Palatino Linotype" w:eastAsia="MS Mincho" w:hAnsi="Palatino Linotype"/>
          <w:b/>
          <w:lang w:val="es-ES_tradnl"/>
        </w:rPr>
        <w:t>José Martínez Vilchis</w:t>
      </w:r>
      <w:r w:rsidR="00947E30" w:rsidRPr="00652661">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716957" w:rsidRPr="00652661">
        <w:rPr>
          <w:rFonts w:ascii="Palatino Linotype" w:hAnsi="Palatino Linotype" w:cs="Arial"/>
        </w:rPr>
        <w:t>.</w:t>
      </w:r>
    </w:p>
    <w:p w14:paraId="36AB91E6" w14:textId="77777777" w:rsidR="00F66610" w:rsidRPr="00652661" w:rsidRDefault="00F66610" w:rsidP="00652661">
      <w:pPr>
        <w:spacing w:before="100" w:beforeAutospacing="1" w:after="100" w:afterAutospacing="1" w:line="360" w:lineRule="auto"/>
        <w:jc w:val="both"/>
        <w:rPr>
          <w:rFonts w:ascii="Palatino Linotype" w:hAnsi="Palatino Linotype" w:cs="Arial"/>
          <w:color w:val="000000"/>
          <w:lang w:eastAsia="es-MX"/>
        </w:rPr>
      </w:pPr>
      <w:r w:rsidRPr="00652661">
        <w:rPr>
          <w:rFonts w:ascii="Palatino Linotype" w:eastAsia="Arial Unicode MS" w:hAnsi="Palatino Linotype" w:cs="Arial"/>
          <w:b/>
          <w:bCs/>
          <w:sz w:val="28"/>
          <w:szCs w:val="28"/>
        </w:rPr>
        <w:t xml:space="preserve">X. </w:t>
      </w:r>
      <w:r w:rsidRPr="00652661">
        <w:rPr>
          <w:rFonts w:ascii="Palatino Linotype" w:hAnsi="Palatino Linotype" w:cs="Arial"/>
          <w:color w:val="000000"/>
          <w:lang w:eastAsia="es-MX"/>
        </w:rPr>
        <w:t xml:space="preserve">El diecinueve de enero de dos mil veintidós, se acordó ampliar el plazo para resolver </w:t>
      </w:r>
      <w:r w:rsidRPr="00652661">
        <w:rPr>
          <w:rFonts w:ascii="Palatino Linotype" w:hAnsi="Palatino Linotype" w:cs="Arial"/>
          <w:color w:val="000000"/>
          <w:lang w:val="es-419" w:eastAsia="es-MX"/>
        </w:rPr>
        <w:t>el</w:t>
      </w:r>
      <w:r w:rsidRPr="00652661">
        <w:rPr>
          <w:rFonts w:ascii="Palatino Linotype" w:hAnsi="Palatino Linotype" w:cs="Arial"/>
          <w:color w:val="000000"/>
          <w:lang w:eastAsia="es-MX"/>
        </w:rPr>
        <w:t xml:space="preserve"> recurso de revisión </w:t>
      </w:r>
      <w:r w:rsidRPr="00652661">
        <w:rPr>
          <w:rFonts w:ascii="Palatino Linotype" w:hAnsi="Palatino Linotype" w:cs="Arial"/>
          <w:color w:val="000000"/>
          <w:lang w:val="es-419" w:eastAsia="es-MX"/>
        </w:rPr>
        <w:t>en estudio</w:t>
      </w:r>
      <w:r w:rsidRPr="00652661">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 y,</w:t>
      </w:r>
    </w:p>
    <w:p w14:paraId="58B83127" w14:textId="77777777" w:rsidR="006E6DA2" w:rsidRPr="00652661" w:rsidRDefault="006E6DA2" w:rsidP="00652661">
      <w:pPr>
        <w:jc w:val="center"/>
        <w:rPr>
          <w:rFonts w:ascii="Palatino Linotype" w:hAnsi="Palatino Linotype" w:cs="Arial"/>
          <w:b/>
          <w:bCs/>
          <w:spacing w:val="60"/>
          <w:sz w:val="28"/>
        </w:rPr>
      </w:pPr>
    </w:p>
    <w:p w14:paraId="0A17408E" w14:textId="20758D3D" w:rsidR="005A070A" w:rsidRPr="00652661" w:rsidRDefault="00200BFC" w:rsidP="00652661">
      <w:pPr>
        <w:jc w:val="center"/>
        <w:rPr>
          <w:rFonts w:ascii="Palatino Linotype" w:hAnsi="Palatino Linotype" w:cs="Arial"/>
          <w:b/>
          <w:bCs/>
          <w:spacing w:val="60"/>
          <w:sz w:val="28"/>
        </w:rPr>
      </w:pPr>
      <w:r w:rsidRPr="00652661">
        <w:rPr>
          <w:rFonts w:ascii="Palatino Linotype" w:hAnsi="Palatino Linotype" w:cs="Arial"/>
          <w:b/>
          <w:bCs/>
          <w:spacing w:val="60"/>
          <w:sz w:val="28"/>
        </w:rPr>
        <w:t>CONSIDERANDO</w:t>
      </w:r>
    </w:p>
    <w:p w14:paraId="2C04D62C" w14:textId="77777777" w:rsidR="00275D2C" w:rsidRPr="00652661" w:rsidRDefault="00275D2C" w:rsidP="00652661">
      <w:pPr>
        <w:jc w:val="center"/>
        <w:rPr>
          <w:rFonts w:ascii="Palatino Linotype" w:hAnsi="Palatino Linotype" w:cs="Arial"/>
          <w:b/>
          <w:bCs/>
          <w:spacing w:val="60"/>
          <w:sz w:val="28"/>
        </w:rPr>
      </w:pPr>
    </w:p>
    <w:p w14:paraId="7EF62753" w14:textId="77777777" w:rsidR="007366EE" w:rsidRPr="00652661" w:rsidRDefault="00CC0BEF" w:rsidP="00652661">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652661">
        <w:rPr>
          <w:rFonts w:ascii="Palatino Linotype" w:hAnsi="Palatino Linotype"/>
          <w:b/>
        </w:rPr>
        <w:t>Competencia</w:t>
      </w:r>
      <w:r w:rsidRPr="00652661">
        <w:rPr>
          <w:rFonts w:ascii="Palatino Linotype" w:hAnsi="Palatino Linotype"/>
        </w:rPr>
        <w:t>.</w:t>
      </w:r>
      <w:r w:rsidRPr="00652661">
        <w:rPr>
          <w:rFonts w:ascii="Palatino Linotype" w:hAnsi="Palatino Linotype"/>
          <w:b/>
        </w:rPr>
        <w:t xml:space="preserve"> </w:t>
      </w:r>
    </w:p>
    <w:p w14:paraId="1CE2C5E0" w14:textId="444F84BA" w:rsidR="00CC0BEF" w:rsidRPr="00652661" w:rsidRDefault="00CC0BEF" w:rsidP="00652661">
      <w:pPr>
        <w:widowControl w:val="0"/>
        <w:tabs>
          <w:tab w:val="left" w:pos="1701"/>
        </w:tabs>
        <w:autoSpaceDE w:val="0"/>
        <w:autoSpaceDN w:val="0"/>
        <w:adjustRightInd w:val="0"/>
        <w:spacing w:line="360" w:lineRule="auto"/>
        <w:jc w:val="both"/>
        <w:rPr>
          <w:rFonts w:ascii="Palatino Linotype" w:hAnsi="Palatino Linotype" w:cs="Arial"/>
        </w:rPr>
      </w:pPr>
      <w:r w:rsidRPr="0065266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3" w:name="_Hlk77183116"/>
      <w:r w:rsidR="003969B9" w:rsidRPr="00652661">
        <w:rPr>
          <w:rFonts w:ascii="Palatino Linotype" w:eastAsia="Calibri" w:hAnsi="Palatino Linotype" w:cs="Arial"/>
          <w:lang w:val="es-ES_tradnl"/>
        </w:rPr>
        <w:t>trigésimo, trigésimo primero y trigésimo segundo</w:t>
      </w:r>
      <w:bookmarkEnd w:id="13"/>
      <w:r w:rsidRPr="00652661">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52661">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9A3AADD" w14:textId="77777777" w:rsidR="007366EE" w:rsidRPr="00652661" w:rsidRDefault="00200BFC" w:rsidP="00652661">
      <w:pPr>
        <w:spacing w:line="360" w:lineRule="auto"/>
        <w:jc w:val="both"/>
        <w:rPr>
          <w:rFonts w:ascii="Palatino Linotype" w:hAnsi="Palatino Linotype" w:cs="Arial"/>
          <w:b/>
        </w:rPr>
      </w:pPr>
      <w:r w:rsidRPr="00652661">
        <w:rPr>
          <w:rFonts w:ascii="Palatino Linotype" w:hAnsi="Palatino Linotype" w:cs="Arial"/>
          <w:b/>
          <w:sz w:val="28"/>
        </w:rPr>
        <w:lastRenderedPageBreak/>
        <w:t>SEGUNDO</w:t>
      </w:r>
      <w:r w:rsidRPr="00652661">
        <w:rPr>
          <w:rFonts w:ascii="Palatino Linotype" w:hAnsi="Palatino Linotype" w:cs="Arial"/>
          <w:b/>
        </w:rPr>
        <w:t xml:space="preserve">. Interés. </w:t>
      </w:r>
    </w:p>
    <w:p w14:paraId="4DD8B4F5" w14:textId="56CA540A" w:rsidR="00200BFC" w:rsidRPr="00652661" w:rsidRDefault="00200BFC" w:rsidP="00652661">
      <w:pPr>
        <w:spacing w:before="100" w:beforeAutospacing="1" w:after="100" w:afterAutospacing="1" w:line="360" w:lineRule="auto"/>
        <w:jc w:val="both"/>
        <w:rPr>
          <w:rFonts w:ascii="Palatino Linotype" w:hAnsi="Palatino Linotype" w:cs="Arial"/>
          <w:b/>
          <w:bCs/>
        </w:rPr>
      </w:pPr>
      <w:r w:rsidRPr="00652661">
        <w:rPr>
          <w:rFonts w:ascii="Palatino Linotype" w:hAnsi="Palatino Linotype" w:cs="Arial"/>
          <w:bCs/>
        </w:rPr>
        <w:t xml:space="preserve">El recurso de revisión fue interpuesto por parte legítima, en atención a que se presentó por </w:t>
      </w:r>
      <w:r w:rsidR="001E16CF" w:rsidRPr="00652661">
        <w:rPr>
          <w:rFonts w:ascii="Palatino Linotype" w:hAnsi="Palatino Linotype" w:cs="Arial"/>
          <w:b/>
          <w:bCs/>
        </w:rPr>
        <w:t>LA RECURRENTE</w:t>
      </w:r>
      <w:r w:rsidRPr="00652661">
        <w:rPr>
          <w:rFonts w:ascii="Palatino Linotype" w:hAnsi="Palatino Linotype" w:cs="Arial"/>
          <w:b/>
          <w:bCs/>
        </w:rPr>
        <w:t>,</w:t>
      </w:r>
      <w:r w:rsidRPr="00652661">
        <w:rPr>
          <w:rFonts w:ascii="Palatino Linotype" w:hAnsi="Palatino Linotype" w:cs="Arial"/>
          <w:bCs/>
        </w:rPr>
        <w:t xml:space="preserve"> quien es la misma persona que formuló la solicitud de acceso a la información pública al </w:t>
      </w:r>
      <w:r w:rsidRPr="00652661">
        <w:rPr>
          <w:rFonts w:ascii="Palatino Linotype" w:hAnsi="Palatino Linotype" w:cs="Arial"/>
          <w:b/>
          <w:bCs/>
        </w:rPr>
        <w:t>SUJETO OBLIGADO.</w:t>
      </w:r>
    </w:p>
    <w:p w14:paraId="7E9D513E" w14:textId="77777777" w:rsidR="00E75EF3" w:rsidRPr="00652661" w:rsidRDefault="00FD16A1" w:rsidP="0065266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652661">
        <w:rPr>
          <w:rFonts w:ascii="Palatino Linotype" w:hAnsi="Palatino Linotype" w:cs="Arial"/>
          <w:b/>
          <w:sz w:val="28"/>
          <w:szCs w:val="28"/>
          <w:lang w:val="es-ES"/>
        </w:rPr>
        <w:t>TERCERO.</w:t>
      </w:r>
      <w:r w:rsidRPr="00652661">
        <w:rPr>
          <w:rFonts w:ascii="Palatino Linotype" w:eastAsiaTheme="minorEastAsia" w:hAnsi="Palatino Linotype" w:cs="Arial"/>
          <w:lang w:val="es-ES"/>
        </w:rPr>
        <w:t xml:space="preserve"> </w:t>
      </w:r>
      <w:r w:rsidR="00E75EF3" w:rsidRPr="00652661">
        <w:rPr>
          <w:rFonts w:ascii="Palatino Linotype" w:hAnsi="Palatino Linotype" w:cs="Arial"/>
          <w:b/>
          <w:lang w:val="es-ES"/>
        </w:rPr>
        <w:t>Oportunidad</w:t>
      </w:r>
      <w:r w:rsidR="00E75EF3" w:rsidRPr="00652661">
        <w:rPr>
          <w:rFonts w:ascii="Palatino Linotype" w:hAnsi="Palatino Linotype" w:cs="Arial"/>
        </w:rPr>
        <w:t xml:space="preserve">. </w:t>
      </w:r>
    </w:p>
    <w:p w14:paraId="7442BAF2" w14:textId="77777777" w:rsidR="00E75EF3" w:rsidRPr="00652661" w:rsidRDefault="00E75EF3" w:rsidP="0065266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652661">
        <w:rPr>
          <w:rFonts w:ascii="Palatino Linotype" w:hAnsi="Palatino Linotype" w:cs="Arial"/>
        </w:rPr>
        <w:t xml:space="preserve">El recurso de revisión fue interpuesto dentro del plazo de quince días hábiles, contados a partir del día siguiente al que </w:t>
      </w:r>
      <w:r w:rsidRPr="00652661">
        <w:rPr>
          <w:rFonts w:ascii="Palatino Linotype" w:hAnsi="Palatino Linotype" w:cs="Arial"/>
          <w:b/>
        </w:rPr>
        <w:t xml:space="preserve">LA RECURRENTE </w:t>
      </w:r>
      <w:r w:rsidRPr="0065266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F0AC6D5" w14:textId="77777777" w:rsidR="00E75EF3" w:rsidRPr="00652661" w:rsidRDefault="00E75EF3" w:rsidP="00652661">
      <w:pPr>
        <w:ind w:left="720" w:right="709"/>
        <w:contextualSpacing/>
        <w:jc w:val="both"/>
        <w:rPr>
          <w:rFonts w:ascii="Palatino Linotype" w:hAnsi="Palatino Linotype" w:cs="Arial"/>
          <w:i/>
          <w:sz w:val="22"/>
        </w:rPr>
      </w:pPr>
    </w:p>
    <w:p w14:paraId="1B7AA908" w14:textId="77777777" w:rsidR="00E75EF3" w:rsidRPr="00652661" w:rsidRDefault="00E75EF3" w:rsidP="00652661">
      <w:pPr>
        <w:ind w:left="851" w:right="899"/>
        <w:contextualSpacing/>
        <w:jc w:val="both"/>
        <w:rPr>
          <w:rFonts w:ascii="Palatino Linotype" w:hAnsi="Palatino Linotype" w:cs="Arial"/>
          <w:i/>
          <w:sz w:val="22"/>
        </w:rPr>
      </w:pPr>
      <w:r w:rsidRPr="00652661">
        <w:rPr>
          <w:rFonts w:ascii="Palatino Linotype" w:hAnsi="Palatino Linotype" w:cs="Arial"/>
          <w:i/>
          <w:sz w:val="22"/>
        </w:rPr>
        <w:t>“</w:t>
      </w:r>
      <w:r w:rsidRPr="00652661">
        <w:rPr>
          <w:rFonts w:ascii="Palatino Linotype" w:hAnsi="Palatino Linotype" w:cs="Arial"/>
          <w:b/>
          <w:i/>
          <w:sz w:val="22"/>
        </w:rPr>
        <w:t>Artículo 178.</w:t>
      </w:r>
      <w:r w:rsidRPr="0065266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B34E9B" w14:textId="77777777" w:rsidR="00E75EF3" w:rsidRPr="00652661" w:rsidRDefault="00E75EF3" w:rsidP="00652661">
      <w:pPr>
        <w:ind w:left="851" w:right="899"/>
        <w:contextualSpacing/>
        <w:jc w:val="both"/>
        <w:rPr>
          <w:rFonts w:ascii="Palatino Linotype" w:hAnsi="Palatino Linotype" w:cs="Arial"/>
          <w:i/>
          <w:sz w:val="22"/>
        </w:rPr>
      </w:pPr>
    </w:p>
    <w:p w14:paraId="38DB5AB7" w14:textId="77777777" w:rsidR="00E75EF3" w:rsidRPr="00652661" w:rsidRDefault="00E75EF3" w:rsidP="00652661">
      <w:pPr>
        <w:ind w:left="851" w:right="899"/>
        <w:contextualSpacing/>
        <w:jc w:val="both"/>
        <w:rPr>
          <w:rFonts w:ascii="Palatino Linotype" w:hAnsi="Palatino Linotype" w:cs="Arial"/>
          <w:i/>
          <w:sz w:val="22"/>
        </w:rPr>
      </w:pPr>
      <w:r w:rsidRPr="0065266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233E01E" w14:textId="77777777" w:rsidR="00E75EF3" w:rsidRPr="00652661" w:rsidRDefault="00E75EF3" w:rsidP="00652661">
      <w:pPr>
        <w:ind w:left="851" w:right="899"/>
        <w:contextualSpacing/>
        <w:jc w:val="both"/>
        <w:rPr>
          <w:rFonts w:ascii="Palatino Linotype" w:hAnsi="Palatino Linotype" w:cs="Arial"/>
          <w:i/>
          <w:sz w:val="22"/>
        </w:rPr>
      </w:pPr>
    </w:p>
    <w:p w14:paraId="2B29BD3C" w14:textId="77777777" w:rsidR="00E75EF3" w:rsidRPr="00652661" w:rsidRDefault="00E75EF3" w:rsidP="00652661">
      <w:pPr>
        <w:ind w:left="851" w:right="899"/>
        <w:jc w:val="both"/>
        <w:rPr>
          <w:rFonts w:ascii="Palatino Linotype" w:hAnsi="Palatino Linotype" w:cs="Arial"/>
          <w:i/>
          <w:sz w:val="22"/>
        </w:rPr>
      </w:pPr>
      <w:r w:rsidRPr="00652661">
        <w:rPr>
          <w:rFonts w:ascii="Palatino Linotype" w:hAnsi="Palatino Linotype" w:cs="Arial"/>
          <w:i/>
          <w:sz w:val="22"/>
        </w:rPr>
        <w:t xml:space="preserve">En el caso de que se interponga ante la Unidad de Transparencia, ésta deberá remitir el recurso de revisión al Instituto a más tardar al día </w:t>
      </w:r>
      <w:r w:rsidRPr="00652661">
        <w:rPr>
          <w:rFonts w:ascii="Palatino Linotype" w:hAnsi="Palatino Linotype" w:cs="Arial"/>
          <w:i/>
          <w:sz w:val="22"/>
          <w:lang w:eastAsia="es-MX"/>
        </w:rPr>
        <w:t>siguiente</w:t>
      </w:r>
      <w:r w:rsidRPr="00652661">
        <w:rPr>
          <w:rFonts w:ascii="Palatino Linotype" w:hAnsi="Palatino Linotype" w:cs="Arial"/>
          <w:i/>
          <w:sz w:val="22"/>
        </w:rPr>
        <w:t xml:space="preserve"> de haberlo recibido.”</w:t>
      </w:r>
    </w:p>
    <w:p w14:paraId="7B4D7492" w14:textId="77777777" w:rsidR="00E75EF3" w:rsidRPr="00652661" w:rsidRDefault="00E75EF3" w:rsidP="00652661">
      <w:pPr>
        <w:ind w:left="720" w:right="709"/>
        <w:jc w:val="both"/>
        <w:rPr>
          <w:rFonts w:ascii="Palatino Linotype" w:hAnsi="Palatino Linotype" w:cs="Arial"/>
          <w:i/>
          <w:sz w:val="22"/>
        </w:rPr>
      </w:pPr>
    </w:p>
    <w:p w14:paraId="657DF3B5" w14:textId="5C89790A" w:rsidR="00E75EF3" w:rsidRPr="00652661" w:rsidRDefault="00E75EF3" w:rsidP="00652661">
      <w:pPr>
        <w:spacing w:before="100" w:beforeAutospacing="1" w:after="100" w:afterAutospacing="1" w:line="360" w:lineRule="auto"/>
        <w:jc w:val="both"/>
        <w:rPr>
          <w:rFonts w:ascii="Palatino Linotype" w:eastAsiaTheme="minorEastAsia" w:hAnsi="Palatino Linotype" w:cs="Arial"/>
          <w:lang w:val="es-ES_tradnl"/>
        </w:rPr>
      </w:pPr>
      <w:r w:rsidRPr="00652661">
        <w:rPr>
          <w:rFonts w:ascii="Palatino Linotype" w:hAnsi="Palatino Linotype" w:cs="Arial"/>
        </w:rPr>
        <w:t xml:space="preserve">En esa tesitura, atendiendo a que </w:t>
      </w:r>
      <w:r w:rsidRPr="00652661">
        <w:rPr>
          <w:rFonts w:ascii="Palatino Linotype" w:hAnsi="Palatino Linotype" w:cs="Arial"/>
          <w:b/>
        </w:rPr>
        <w:t>EL SUJETO OBLIGADO</w:t>
      </w:r>
      <w:r w:rsidRPr="00652661">
        <w:rPr>
          <w:rFonts w:ascii="Palatino Linotype" w:hAnsi="Palatino Linotype" w:cs="Arial"/>
        </w:rPr>
        <w:t xml:space="preserve"> notificó la respuesta a la solicitud de acceso a la información pública el día</w:t>
      </w:r>
      <w:r w:rsidRPr="00652661">
        <w:rPr>
          <w:rFonts w:ascii="Palatino Linotype" w:hAnsi="Palatino Linotype" w:cs="Arial"/>
          <w:b/>
        </w:rPr>
        <w:t xml:space="preserve"> doce de noviembre de dos mil veintiuno</w:t>
      </w:r>
      <w:r w:rsidRPr="00652661">
        <w:rPr>
          <w:rFonts w:ascii="Palatino Linotype" w:hAnsi="Palatino Linotype" w:cs="Arial"/>
        </w:rPr>
        <w:t xml:space="preserve">; así, el plazo de quince días hábiles que el artículo 178 de la Ley de la materia otorga a </w:t>
      </w:r>
      <w:r w:rsidRPr="00652661">
        <w:rPr>
          <w:rFonts w:ascii="Palatino Linotype" w:hAnsi="Palatino Linotype" w:cs="Arial"/>
          <w:b/>
        </w:rPr>
        <w:t>LA RECURRENTE</w:t>
      </w:r>
      <w:r w:rsidRPr="00652661">
        <w:rPr>
          <w:rFonts w:ascii="Palatino Linotype" w:hAnsi="Palatino Linotype" w:cs="Arial"/>
        </w:rPr>
        <w:t xml:space="preserve"> para presentar el respectivo recurso de revisión, </w:t>
      </w:r>
      <w:r w:rsidRPr="00652661">
        <w:rPr>
          <w:rFonts w:ascii="Palatino Linotype" w:hAnsi="Palatino Linotype" w:cs="Arial"/>
        </w:rPr>
        <w:lastRenderedPageBreak/>
        <w:t xml:space="preserve">transcurrió del </w:t>
      </w:r>
      <w:r w:rsidRPr="00652661">
        <w:rPr>
          <w:rFonts w:ascii="Palatino Linotype" w:hAnsi="Palatino Linotype" w:cs="Arial"/>
          <w:b/>
        </w:rPr>
        <w:t>dieciséis de noviembre al seis de diciembre de dos mil veintiuno</w:t>
      </w:r>
      <w:r w:rsidRPr="00652661">
        <w:rPr>
          <w:rFonts w:ascii="Palatino Linotype" w:hAnsi="Palatino Linotype" w:cs="Arial"/>
        </w:rPr>
        <w:t xml:space="preserve">, </w:t>
      </w:r>
      <w:r w:rsidRPr="00652661">
        <w:rPr>
          <w:rFonts w:ascii="Palatino Linotype" w:eastAsiaTheme="minorEastAsia" w:hAnsi="Palatino Linotype" w:cs="Arial"/>
          <w:lang w:val="es-ES_tradnl"/>
        </w:rPr>
        <w:t>sin contemplar en el cómputo los días trece, catorce, veinte, veintiuno, veinti</w:t>
      </w:r>
      <w:r w:rsidR="00BC244B" w:rsidRPr="00652661">
        <w:rPr>
          <w:rFonts w:ascii="Palatino Linotype" w:eastAsiaTheme="minorEastAsia" w:hAnsi="Palatino Linotype" w:cs="Arial"/>
          <w:lang w:val="es-ES_tradnl"/>
        </w:rPr>
        <w:t xml:space="preserve">siete y veintiocho de noviembre, cuatro y cinco de diciembre de dos mil veintiuno, </w:t>
      </w:r>
      <w:bookmarkStart w:id="14" w:name="_Hlk62134391"/>
      <w:r w:rsidRPr="00652661">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 así como, el día quince de noviembre 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14"/>
    <w:p w14:paraId="628D8602" w14:textId="47BFF34C" w:rsidR="00E75EF3" w:rsidRPr="00652661" w:rsidRDefault="00E75EF3" w:rsidP="00652661">
      <w:pPr>
        <w:spacing w:before="100" w:beforeAutospacing="1" w:after="100" w:afterAutospacing="1" w:line="360" w:lineRule="auto"/>
        <w:ind w:left="-5" w:hanging="10"/>
        <w:jc w:val="both"/>
        <w:rPr>
          <w:rFonts w:ascii="Palatino Linotype" w:eastAsia="Palatino Linotype" w:hAnsi="Palatino Linotype" w:cs="Palatino Linotype"/>
          <w:lang w:eastAsia="es-MX"/>
        </w:rPr>
      </w:pPr>
      <w:r w:rsidRPr="00652661">
        <w:rPr>
          <w:rFonts w:ascii="Palatino Linotype" w:eastAsia="Palatino Linotype" w:hAnsi="Palatino Linotype" w:cs="Palatino Linotype"/>
          <w:lang w:eastAsia="es-MX"/>
        </w:rPr>
        <w:t>En ese tenor, si el recurso de revisión que nos ocupa, se interpuso el</w:t>
      </w:r>
      <w:r w:rsidRPr="00652661">
        <w:rPr>
          <w:rFonts w:ascii="Palatino Linotype" w:eastAsia="Palatino Linotype" w:hAnsi="Palatino Linotype" w:cs="Palatino Linotype"/>
          <w:b/>
          <w:lang w:eastAsia="es-MX"/>
        </w:rPr>
        <w:t xml:space="preserve"> </w:t>
      </w:r>
      <w:r w:rsidR="00BC244B" w:rsidRPr="00652661">
        <w:rPr>
          <w:rFonts w:ascii="Palatino Linotype" w:eastAsia="Palatino Linotype" w:hAnsi="Palatino Linotype" w:cs="Palatino Linotype"/>
          <w:b/>
          <w:lang w:eastAsia="es-MX"/>
        </w:rPr>
        <w:t>veintidós de novi</w:t>
      </w:r>
      <w:r w:rsidRPr="00652661">
        <w:rPr>
          <w:rFonts w:ascii="Palatino Linotype" w:eastAsia="Palatino Linotype" w:hAnsi="Palatino Linotype" w:cs="Palatino Linotype"/>
          <w:b/>
          <w:lang w:eastAsia="es-MX"/>
        </w:rPr>
        <w:t>embre de dos mil veintiuno,</w:t>
      </w:r>
      <w:r w:rsidRPr="00652661">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0C591198" w14:textId="77777777" w:rsidR="00BC244B" w:rsidRPr="00652661" w:rsidRDefault="00FD16A1" w:rsidP="00652661">
      <w:pPr>
        <w:autoSpaceDE w:val="0"/>
        <w:autoSpaceDN w:val="0"/>
        <w:adjustRightInd w:val="0"/>
        <w:spacing w:line="360" w:lineRule="auto"/>
        <w:ind w:right="49"/>
        <w:jc w:val="both"/>
        <w:rPr>
          <w:rFonts w:ascii="Palatino Linotype" w:hAnsi="Palatino Linotype"/>
          <w:b/>
        </w:rPr>
      </w:pPr>
      <w:r w:rsidRPr="00652661">
        <w:rPr>
          <w:rFonts w:ascii="Palatino Linotype" w:hAnsi="Palatino Linotype" w:cs="Arial"/>
          <w:b/>
          <w:sz w:val="28"/>
        </w:rPr>
        <w:t>CUARTO</w:t>
      </w:r>
      <w:r w:rsidR="00200BFC" w:rsidRPr="00652661">
        <w:rPr>
          <w:rFonts w:ascii="Palatino Linotype" w:hAnsi="Palatino Linotype" w:cs="Arial"/>
          <w:b/>
        </w:rPr>
        <w:t xml:space="preserve">. </w:t>
      </w:r>
      <w:r w:rsidR="00BC244B" w:rsidRPr="00652661">
        <w:rPr>
          <w:rFonts w:ascii="Palatino Linotype" w:hAnsi="Palatino Linotype"/>
          <w:b/>
        </w:rPr>
        <w:t xml:space="preserve">Procedibilidad. </w:t>
      </w:r>
    </w:p>
    <w:p w14:paraId="704FA59B" w14:textId="03157355" w:rsidR="00306F36" w:rsidRPr="00652661" w:rsidRDefault="00306F36" w:rsidP="00652661">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rPr>
      </w:pPr>
      <w:r w:rsidRPr="00652661">
        <w:rPr>
          <w:rFonts w:ascii="Palatino Linotype" w:hAnsi="Palatino Linotype"/>
          <w:lang w:val="es-ES_tradnl"/>
        </w:rPr>
        <w:t xml:space="preserve">El presente asunto </w:t>
      </w:r>
      <w:r w:rsidRPr="00652661">
        <w:rPr>
          <w:rFonts w:ascii="Palatino Linotype" w:eastAsia="MS Mincho" w:hAnsi="Palatino Linotype" w:cs="Arial"/>
          <w:color w:val="000000"/>
          <w:lang w:val="es-ES_tradnl"/>
        </w:rPr>
        <w:t xml:space="preserve">fue presentado a través del Sistema de Acceso a Información Mexiquense, </w:t>
      </w:r>
      <w:r w:rsidRPr="00652661">
        <w:rPr>
          <w:rFonts w:ascii="Palatino Linotype" w:eastAsia="MS Mincho" w:hAnsi="Palatino Linotype" w:cs="Arial"/>
          <w:b/>
          <w:color w:val="000000"/>
          <w:lang w:val="es-ES_tradnl"/>
        </w:rPr>
        <w:t>SAIMEX</w:t>
      </w:r>
      <w:r w:rsidRPr="00652661">
        <w:rPr>
          <w:rFonts w:ascii="Palatino Linotype" w:eastAsia="MS Mincho" w:hAnsi="Palatino Linotype" w:cs="Arial"/>
          <w:color w:val="000000"/>
          <w:lang w:val="es-ES_tradnl"/>
        </w:rPr>
        <w:t xml:space="preserve">, por la </w:t>
      </w:r>
      <w:r w:rsidRPr="00652661">
        <w:rPr>
          <w:rFonts w:ascii="Palatino Linotype" w:eastAsia="MS Mincho" w:hAnsi="Palatino Linotype" w:cs="Arial"/>
          <w:b/>
          <w:color w:val="000000"/>
          <w:lang w:val="es-ES_tradnl"/>
        </w:rPr>
        <w:t>C. Lucia Valencia Silva</w:t>
      </w:r>
      <w:r w:rsidRPr="00652661">
        <w:rPr>
          <w:rFonts w:ascii="Palatino Linotype" w:eastAsia="MS Mincho" w:hAnsi="Palatino Linotype"/>
          <w:lang w:val="es-ES_tradnl"/>
        </w:rPr>
        <w:t>, en supuesta</w:t>
      </w:r>
      <w:r w:rsidRPr="00652661">
        <w:rPr>
          <w:rFonts w:ascii="Palatino Linotype" w:eastAsia="MS Mincho" w:hAnsi="Palatino Linotype"/>
          <w:b/>
          <w:lang w:val="es-ES_tradnl"/>
        </w:rPr>
        <w:t xml:space="preserve"> </w:t>
      </w:r>
      <w:r w:rsidRPr="00652661">
        <w:rPr>
          <w:rFonts w:ascii="Palatino Linotype" w:eastAsia="MS Mincho" w:hAnsi="Palatino Linotype"/>
          <w:lang w:val="es-ES_tradnl"/>
        </w:rPr>
        <w:t>representación de la persona jurídico colectiva “</w:t>
      </w:r>
      <w:r w:rsidRPr="00652661">
        <w:rPr>
          <w:rFonts w:ascii="Palatino Linotype" w:hAnsi="Palatino Linotype"/>
          <w:b/>
          <w:lang w:val="es-ES_tradnl"/>
        </w:rPr>
        <w:t>Comisión Indígena Amecameca</w:t>
      </w:r>
      <w:r w:rsidRPr="00652661">
        <w:rPr>
          <w:rFonts w:ascii="Palatino Linotype" w:hAnsi="Palatino Linotype"/>
          <w:lang w:val="es-ES_tradnl"/>
        </w:rPr>
        <w:t>”</w:t>
      </w:r>
      <w:r w:rsidRPr="00652661">
        <w:rPr>
          <w:rFonts w:ascii="Palatino Linotype" w:eastAsia="MS Mincho" w:hAnsi="Palatino Linotype" w:cs="Arial"/>
          <w:snapToGrid w:val="0"/>
          <w:color w:val="000000"/>
          <w:lang w:val="es-ES_tradnl"/>
        </w:rPr>
        <w:t xml:space="preserve">, quien formuló la solicitud de acceso a la información pública número </w:t>
      </w:r>
      <w:r w:rsidRPr="00652661">
        <w:rPr>
          <w:rFonts w:ascii="Palatino Linotype" w:hAnsi="Palatino Linotype"/>
          <w:b/>
          <w:bCs/>
        </w:rPr>
        <w:t>00228/AMECAMEC/IP/2021,</w:t>
      </w:r>
      <w:r w:rsidRPr="00652661">
        <w:rPr>
          <w:rFonts w:ascii="Palatino Linotype" w:eastAsia="Calibri" w:hAnsi="Palatino Linotype" w:cs="Arial"/>
          <w:b/>
        </w:rPr>
        <w:t xml:space="preserve"> </w:t>
      </w:r>
      <w:r w:rsidRPr="00652661">
        <w:rPr>
          <w:rFonts w:ascii="Palatino Linotype" w:eastAsia="MS Mincho" w:hAnsi="Palatino Linotype" w:cs="Arial"/>
          <w:snapToGrid w:val="0"/>
          <w:color w:val="000000"/>
          <w:lang w:val="es-ES_tradnl"/>
        </w:rPr>
        <w:t>al</w:t>
      </w:r>
      <w:r w:rsidRPr="00652661">
        <w:rPr>
          <w:rFonts w:ascii="Palatino Linotype" w:eastAsia="MS Mincho" w:hAnsi="Palatino Linotype" w:cs="Arial"/>
          <w:b/>
          <w:snapToGrid w:val="0"/>
          <w:color w:val="000000"/>
          <w:lang w:val="es-ES_tradnl"/>
        </w:rPr>
        <w:t xml:space="preserve"> SUJETO OBLIGADO.</w:t>
      </w:r>
    </w:p>
    <w:p w14:paraId="3A910BF7" w14:textId="42803E48" w:rsidR="00306F36" w:rsidRPr="00652661" w:rsidRDefault="00306F36" w:rsidP="00652661">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eastAsia="MS Mincho" w:hAnsi="Palatino Linotype" w:cs="Arial"/>
          <w:color w:val="000000"/>
        </w:rPr>
      </w:pPr>
      <w:r w:rsidRPr="00652661">
        <w:rPr>
          <w:rFonts w:ascii="Palatino Linotype" w:eastAsia="MS Mincho" w:hAnsi="Palatino Linotype" w:cs="Arial"/>
          <w:color w:val="000000"/>
          <w:lang w:val="es-ES_tradnl"/>
        </w:rPr>
        <w:t xml:space="preserve">Sin embargo, </w:t>
      </w:r>
      <w:r w:rsidRPr="00652661">
        <w:rPr>
          <w:rFonts w:ascii="Palatino Linotype" w:eastAsia="MS Mincho" w:hAnsi="Palatino Linotype" w:cs="Arial"/>
          <w:color w:val="000000"/>
        </w:rPr>
        <w:t xml:space="preserve">en el presente asunto al no acreditarse mediante documental alguna dicha representación, no se tiene la certeza de su personalidad </w:t>
      </w:r>
      <w:r w:rsidRPr="00652661">
        <w:rPr>
          <w:rFonts w:ascii="Palatino Linotype" w:hAnsi="Palatino Linotype" w:cs="Arial"/>
        </w:rPr>
        <w:t>jurídica</w:t>
      </w:r>
      <w:r w:rsidRPr="00652661">
        <w:rPr>
          <w:rFonts w:ascii="Palatino Linotype" w:eastAsia="MS Mincho" w:hAnsi="Palatino Linotype" w:cs="Arial"/>
          <w:color w:val="000000"/>
        </w:rPr>
        <w:t xml:space="preserve">, razón por la </w:t>
      </w:r>
      <w:r w:rsidRPr="00652661">
        <w:rPr>
          <w:rFonts w:ascii="Palatino Linotype" w:eastAsia="MS Mincho" w:hAnsi="Palatino Linotype" w:cs="Arial"/>
          <w:color w:val="000000"/>
        </w:rPr>
        <w:lastRenderedPageBreak/>
        <w:t xml:space="preserve">cual, se le tendrá como persona física, como lo establecen los artículos 155, párrafo tercero y cuarto de la Ley de Transparencia y Acceso a la Información Pública del Estado de México y Municipios, respecto a los requisitos formales del recurso de revisión; sin embargo, en el presente asunto la ausencia de éstos, no </w:t>
      </w:r>
      <w:r w:rsidRPr="00652661">
        <w:rPr>
          <w:rFonts w:ascii="Palatino Linotype" w:hAnsi="Palatino Linotype" w:cs="Arial"/>
        </w:rPr>
        <w:t>constituyen</w:t>
      </w:r>
      <w:r w:rsidRPr="00652661">
        <w:rPr>
          <w:rFonts w:ascii="Palatino Linotype" w:eastAsia="MS Mincho" w:hAnsi="Palatino Linotype" w:cs="Arial"/>
          <w:color w:val="000000"/>
        </w:rPr>
        <w:t xml:space="preserve"> motivos de procedibilidad de manera estricta, en el entendido de que este Instituto debe subsanar las deficiencias de los recursos en su admisión y resolución.</w:t>
      </w:r>
    </w:p>
    <w:p w14:paraId="6984E8DB" w14:textId="77777777" w:rsidR="00306F36" w:rsidRPr="00652661" w:rsidRDefault="00306F36" w:rsidP="00652661">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652661">
        <w:rPr>
          <w:rFonts w:ascii="Palatino Linotype" w:eastAsia="MS Mincho" w:hAnsi="Palatino Linotype" w:cs="Arial"/>
          <w:color w:val="000000"/>
        </w:rPr>
        <w:t>Por lo cual,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AE60981" w14:textId="77777777" w:rsidR="00306F36" w:rsidRPr="00652661" w:rsidRDefault="00306F36" w:rsidP="00652661">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652661">
        <w:rPr>
          <w:rFonts w:ascii="Palatino Linotype" w:eastAsia="MS Mincho" w:hAnsi="Palatino Linotype" w:cs="Arial"/>
          <w:color w:val="000000"/>
        </w:rPr>
        <w:t>Asimismo, como lo establece la Convención Americana en su artículo 13, el derecho de acceso a la información es un derecho humano universal y en consecuencia, toda persona tiene derecho a solicitar acceso a la información.</w:t>
      </w:r>
    </w:p>
    <w:p w14:paraId="56075B93" w14:textId="77777777" w:rsidR="00306F36" w:rsidRPr="00652661" w:rsidRDefault="00306F36" w:rsidP="00652661">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652661">
        <w:rPr>
          <w:rFonts w:ascii="Palatino Linotype" w:eastAsia="MS Mincho" w:hAnsi="Palatino Linotype" w:cs="Arial"/>
          <w:color w:val="000000"/>
        </w:rPr>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14:paraId="7350FBB4" w14:textId="77777777" w:rsidR="00306F36" w:rsidRPr="00652661" w:rsidRDefault="00306F36" w:rsidP="00652661">
      <w:pPr>
        <w:widowControl w:val="0"/>
        <w:autoSpaceDE w:val="0"/>
        <w:autoSpaceDN w:val="0"/>
        <w:adjustRightInd w:val="0"/>
        <w:spacing w:before="240" w:after="240" w:line="360" w:lineRule="auto"/>
        <w:jc w:val="both"/>
        <w:rPr>
          <w:rFonts w:ascii="Palatino Linotype" w:hAnsi="Palatino Linotype"/>
          <w:lang w:val="es-ES_tradnl"/>
        </w:rPr>
      </w:pPr>
      <w:r w:rsidRPr="00652661">
        <w:rPr>
          <w:rFonts w:ascii="Palatino Linotype" w:eastAsia="MS Mincho" w:hAnsi="Palatino Linotype" w:cs="Arial"/>
          <w:color w:val="000000"/>
        </w:rPr>
        <w:t xml:space="preserve">En ese entendido, se omite un análisis más profundo en torno a los conceptos de interés jurídico y legitimación, debido a que se estima que a ningún efecto práctico conduciría, </w:t>
      </w:r>
      <w:r w:rsidRPr="00652661">
        <w:rPr>
          <w:rFonts w:ascii="Palatino Linotype" w:eastAsia="MS Mincho" w:hAnsi="Palatino Linotype" w:cs="Arial"/>
          <w:color w:val="000000"/>
        </w:rPr>
        <w:lastRenderedPageBreak/>
        <w:t>puesto que la propia estructura del</w:t>
      </w:r>
      <w:r w:rsidRPr="00652661">
        <w:rPr>
          <w:rFonts w:ascii="Palatino Linotype" w:hAnsi="Palatino Linotype"/>
          <w:lang w:val="es-ES_tradnl"/>
        </w:rPr>
        <w:t xml:space="preserve"> derecho fundamental bajo análisis no lo exige.</w:t>
      </w:r>
    </w:p>
    <w:p w14:paraId="04D5186A" w14:textId="73BE5B61" w:rsidR="00306F36" w:rsidRPr="00652661" w:rsidRDefault="00306F36" w:rsidP="0065266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lang w:val="es-ES_tradnl"/>
        </w:rPr>
      </w:pPr>
      <w:r w:rsidRPr="00652661">
        <w:rPr>
          <w:rFonts w:ascii="Palatino Linotype" w:hAnsi="Palatino Linotype"/>
          <w:lang w:val="es-ES_tradnl"/>
        </w:rPr>
        <w:t xml:space="preserve">Por ende, se estima subsanada la deficiencia relativa a la falta de acreditación de la </w:t>
      </w:r>
      <w:r w:rsidRPr="00652661">
        <w:rPr>
          <w:rFonts w:ascii="Palatino Linotype" w:hAnsi="Palatino Linotype" w:cs="Arial"/>
        </w:rPr>
        <w:t>personalidad</w:t>
      </w:r>
      <w:r w:rsidRPr="00652661">
        <w:rPr>
          <w:rFonts w:ascii="Palatino Linotype" w:hAnsi="Palatino Linotype"/>
          <w:lang w:val="es-ES_tradnl"/>
        </w:rPr>
        <w:t xml:space="preserve"> de </w:t>
      </w:r>
      <w:r w:rsidRPr="00652661">
        <w:rPr>
          <w:rFonts w:ascii="Palatino Linotype" w:hAnsi="Palatino Linotype"/>
          <w:i/>
          <w:lang w:val="es-ES_tradnl"/>
        </w:rPr>
        <w:t>“</w:t>
      </w:r>
      <w:r w:rsidRPr="00652661">
        <w:rPr>
          <w:rFonts w:ascii="Palatino Linotype" w:hAnsi="Palatino Linotype"/>
          <w:b/>
          <w:i/>
          <w:lang w:val="es-ES_tradnl"/>
        </w:rPr>
        <w:t>Lucia Valencia Silva”</w:t>
      </w:r>
      <w:r w:rsidRPr="00652661">
        <w:rPr>
          <w:rFonts w:ascii="Palatino Linotype" w:hAnsi="Palatino Linotype"/>
          <w:lang w:val="es-ES_tradnl"/>
        </w:rPr>
        <w:t>, como representante de la persona jurídico colectiva denominada</w:t>
      </w:r>
      <w:r w:rsidRPr="00652661">
        <w:rPr>
          <w:rFonts w:ascii="Palatino Linotype" w:hAnsi="Palatino Linotype"/>
          <w:b/>
          <w:lang w:val="es-ES_tradnl"/>
        </w:rPr>
        <w:t xml:space="preserve"> </w:t>
      </w:r>
      <w:r w:rsidRPr="00652661">
        <w:rPr>
          <w:rFonts w:ascii="Palatino Linotype" w:hAnsi="Palatino Linotype"/>
          <w:b/>
          <w:i/>
          <w:lang w:val="es-ES_tradnl"/>
        </w:rPr>
        <w:t>“Comisión Indígena Amecameca”</w:t>
      </w:r>
      <w:r w:rsidRPr="00652661">
        <w:rPr>
          <w:rFonts w:ascii="Palatino Linotype" w:hAnsi="Palatino Linotype"/>
          <w:i/>
          <w:lang w:val="es-ES_tradnl"/>
        </w:rPr>
        <w:t>,</w:t>
      </w:r>
      <w:r w:rsidRPr="00652661">
        <w:rPr>
          <w:rFonts w:ascii="Palatino Linotype" w:hAnsi="Palatino Linotype"/>
          <w:lang w:val="es-ES_tradnl"/>
        </w:rPr>
        <w:t xml:space="preserve"> y se tiene únicamente como persona física.</w:t>
      </w:r>
    </w:p>
    <w:p w14:paraId="361F1D31" w14:textId="77777777" w:rsidR="00306F36" w:rsidRPr="00652661" w:rsidRDefault="00306F36" w:rsidP="00652661">
      <w:pPr>
        <w:autoSpaceDE w:val="0"/>
        <w:autoSpaceDN w:val="0"/>
        <w:adjustRightInd w:val="0"/>
        <w:spacing w:before="100" w:beforeAutospacing="1" w:after="100" w:afterAutospacing="1" w:line="360" w:lineRule="auto"/>
        <w:ind w:right="51"/>
        <w:jc w:val="both"/>
        <w:rPr>
          <w:rFonts w:ascii="Palatino Linotype" w:hAnsi="Palatino Linotype"/>
          <w:b/>
        </w:rPr>
      </w:pPr>
      <w:r w:rsidRPr="0065266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652661">
        <w:rPr>
          <w:rFonts w:ascii="Palatino Linotype" w:hAnsi="Palatino Linotype"/>
        </w:rPr>
        <w:t xml:space="preserve">Ley de Transparencia y Acceso a la Información Pública del Estado de México y Municipios, en atención a que fueron presentados mediante el formato visible en </w:t>
      </w:r>
      <w:r w:rsidRPr="00652661">
        <w:rPr>
          <w:rFonts w:ascii="Palatino Linotype" w:hAnsi="Palatino Linotype"/>
          <w:b/>
        </w:rPr>
        <w:t>EL SAIMEX.</w:t>
      </w:r>
    </w:p>
    <w:p w14:paraId="2DAB9FDB" w14:textId="5DDDDAA1" w:rsidR="009B4932" w:rsidRPr="00652661" w:rsidRDefault="003C2965" w:rsidP="00652661">
      <w:pPr>
        <w:autoSpaceDE w:val="0"/>
        <w:autoSpaceDN w:val="0"/>
        <w:adjustRightInd w:val="0"/>
        <w:spacing w:before="100" w:beforeAutospacing="1" w:after="100" w:afterAutospacing="1" w:line="360" w:lineRule="auto"/>
        <w:ind w:right="51"/>
        <w:jc w:val="both"/>
        <w:rPr>
          <w:rFonts w:ascii="Palatino Linotype" w:hAnsi="Palatino Linotype"/>
          <w:b/>
        </w:rPr>
      </w:pPr>
      <w:r w:rsidRPr="00652661">
        <w:rPr>
          <w:rFonts w:ascii="Palatino Linotype" w:hAnsi="Palatino Linotype" w:cs="Arial"/>
          <w:b/>
          <w:sz w:val="28"/>
        </w:rPr>
        <w:t>QUINTO</w:t>
      </w:r>
      <w:r w:rsidR="00200BFC" w:rsidRPr="00652661">
        <w:rPr>
          <w:rFonts w:ascii="Palatino Linotype" w:hAnsi="Palatino Linotype"/>
          <w:b/>
        </w:rPr>
        <w:t xml:space="preserve">. </w:t>
      </w:r>
      <w:r w:rsidR="0076773D" w:rsidRPr="00652661">
        <w:rPr>
          <w:rFonts w:ascii="Palatino Linotype" w:hAnsi="Palatino Linotype" w:cs="Arial"/>
          <w:b/>
          <w:lang w:val="es-ES"/>
        </w:rPr>
        <w:t xml:space="preserve">Estudio y resolución del asunto. </w:t>
      </w:r>
    </w:p>
    <w:p w14:paraId="2B0A230E" w14:textId="11A34613" w:rsidR="0076773D" w:rsidRPr="00652661" w:rsidRDefault="0076773D"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lang w:val="es-ES" w:eastAsia="es-MX"/>
        </w:rPr>
        <w:t>Del análisis efectuado, se advierte que el presente recurso de revisión es procedente, pues se actualiza la hip</w:t>
      </w:r>
      <w:r w:rsidR="00496381" w:rsidRPr="00652661">
        <w:rPr>
          <w:rFonts w:ascii="Palatino Linotype" w:hAnsi="Palatino Linotype" w:cs="Arial"/>
          <w:lang w:val="es-ES" w:eastAsia="es-MX"/>
        </w:rPr>
        <w:t>ótesis prevista en la fracción V</w:t>
      </w:r>
      <w:r w:rsidRPr="00652661">
        <w:rPr>
          <w:rFonts w:ascii="Palatino Linotype" w:hAnsi="Palatino Linotype" w:cs="Arial"/>
          <w:lang w:val="es-ES" w:eastAsia="es-MX"/>
        </w:rPr>
        <w:t>, del artículo 179 de la Ley de la materia, el cual a la letra dice:</w:t>
      </w:r>
    </w:p>
    <w:p w14:paraId="072C4AC1" w14:textId="77777777" w:rsidR="0076773D" w:rsidRPr="00652661" w:rsidRDefault="0076773D" w:rsidP="00652661">
      <w:pPr>
        <w:ind w:left="851" w:right="901"/>
        <w:jc w:val="both"/>
        <w:rPr>
          <w:rFonts w:ascii="Palatino Linotype" w:hAnsi="Palatino Linotype" w:cs="Arial"/>
          <w:i/>
          <w:sz w:val="22"/>
          <w:szCs w:val="22"/>
          <w:lang w:val="es-ES"/>
        </w:rPr>
      </w:pPr>
      <w:r w:rsidRPr="00652661">
        <w:rPr>
          <w:rFonts w:ascii="Palatino Linotype" w:hAnsi="Palatino Linotype" w:cs="Arial"/>
          <w:i/>
          <w:sz w:val="22"/>
          <w:szCs w:val="22"/>
          <w:lang w:val="es-ES"/>
        </w:rPr>
        <w:t>“</w:t>
      </w:r>
      <w:r w:rsidRPr="00652661">
        <w:rPr>
          <w:rFonts w:ascii="Palatino Linotype" w:hAnsi="Palatino Linotype" w:cs="Arial"/>
          <w:b/>
          <w:i/>
          <w:sz w:val="22"/>
          <w:szCs w:val="22"/>
          <w:lang w:val="es-ES"/>
        </w:rPr>
        <w:t>Artículo 179.</w:t>
      </w:r>
      <w:r w:rsidRPr="00652661">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93C7B85" w14:textId="77777777" w:rsidR="0076773D" w:rsidRPr="00652661" w:rsidRDefault="0076773D" w:rsidP="00652661">
      <w:pPr>
        <w:ind w:left="851" w:right="901"/>
        <w:jc w:val="both"/>
        <w:rPr>
          <w:rFonts w:ascii="Palatino Linotype" w:hAnsi="Palatino Linotype" w:cs="Arial"/>
          <w:i/>
          <w:sz w:val="22"/>
          <w:szCs w:val="22"/>
          <w:lang w:val="es-ES"/>
        </w:rPr>
      </w:pPr>
      <w:r w:rsidRPr="00652661">
        <w:rPr>
          <w:rFonts w:ascii="Palatino Linotype" w:hAnsi="Palatino Linotype" w:cs="Arial"/>
          <w:i/>
          <w:sz w:val="22"/>
          <w:szCs w:val="22"/>
          <w:lang w:val="es-ES"/>
        </w:rPr>
        <w:t>(…)</w:t>
      </w:r>
    </w:p>
    <w:p w14:paraId="305B7A01" w14:textId="1C8F8673" w:rsidR="0076773D" w:rsidRPr="00652661" w:rsidRDefault="00496381" w:rsidP="00652661">
      <w:pPr>
        <w:ind w:left="851" w:right="901"/>
        <w:jc w:val="both"/>
        <w:rPr>
          <w:rFonts w:ascii="Palatino Linotype" w:hAnsi="Palatino Linotype" w:cs="Arial"/>
          <w:i/>
          <w:sz w:val="22"/>
          <w:szCs w:val="22"/>
          <w:lang w:val="es-ES"/>
        </w:rPr>
      </w:pPr>
      <w:r w:rsidRPr="00652661">
        <w:rPr>
          <w:rFonts w:ascii="Palatino Linotype" w:hAnsi="Palatino Linotype" w:cs="Arial"/>
          <w:b/>
          <w:i/>
          <w:sz w:val="22"/>
          <w:szCs w:val="22"/>
        </w:rPr>
        <w:t>V</w:t>
      </w:r>
      <w:r w:rsidR="0076773D" w:rsidRPr="00652661">
        <w:rPr>
          <w:rFonts w:ascii="Palatino Linotype" w:hAnsi="Palatino Linotype" w:cs="Arial"/>
          <w:b/>
          <w:i/>
          <w:sz w:val="22"/>
          <w:szCs w:val="22"/>
        </w:rPr>
        <w:t xml:space="preserve">. La </w:t>
      </w:r>
      <w:r w:rsidRPr="00652661">
        <w:rPr>
          <w:rFonts w:ascii="Palatino Linotype" w:hAnsi="Palatino Linotype" w:cs="Arial"/>
          <w:b/>
          <w:i/>
          <w:sz w:val="22"/>
          <w:szCs w:val="22"/>
        </w:rPr>
        <w:t xml:space="preserve">entrega de </w:t>
      </w:r>
      <w:r w:rsidR="0076773D" w:rsidRPr="00652661">
        <w:rPr>
          <w:rFonts w:ascii="Palatino Linotype" w:hAnsi="Palatino Linotype" w:cs="Arial"/>
          <w:b/>
          <w:i/>
          <w:sz w:val="22"/>
          <w:szCs w:val="22"/>
        </w:rPr>
        <w:t>info</w:t>
      </w:r>
      <w:r w:rsidRPr="00652661">
        <w:rPr>
          <w:rFonts w:ascii="Palatino Linotype" w:hAnsi="Palatino Linotype" w:cs="Arial"/>
          <w:b/>
          <w:i/>
          <w:sz w:val="22"/>
          <w:szCs w:val="22"/>
        </w:rPr>
        <w:t>rmación incompleta;</w:t>
      </w:r>
    </w:p>
    <w:p w14:paraId="4064464A" w14:textId="77777777" w:rsidR="0076773D" w:rsidRPr="00652661" w:rsidRDefault="0076773D" w:rsidP="00652661">
      <w:pPr>
        <w:ind w:left="851" w:right="901"/>
        <w:jc w:val="both"/>
        <w:rPr>
          <w:rFonts w:ascii="Palatino Linotype" w:hAnsi="Palatino Linotype" w:cs="Arial"/>
          <w:i/>
          <w:sz w:val="22"/>
          <w:szCs w:val="22"/>
          <w:lang w:val="es-ES"/>
        </w:rPr>
      </w:pPr>
      <w:r w:rsidRPr="00652661">
        <w:rPr>
          <w:rFonts w:ascii="Palatino Linotype" w:hAnsi="Palatino Linotype" w:cs="Arial"/>
          <w:b/>
          <w:i/>
          <w:sz w:val="22"/>
          <w:szCs w:val="22"/>
          <w:lang w:val="es-ES"/>
        </w:rPr>
        <w:t>(…)</w:t>
      </w:r>
      <w:r w:rsidRPr="00652661">
        <w:rPr>
          <w:rFonts w:ascii="Palatino Linotype" w:hAnsi="Palatino Linotype" w:cs="Arial"/>
          <w:i/>
          <w:sz w:val="22"/>
          <w:szCs w:val="22"/>
          <w:lang w:val="es-ES"/>
        </w:rPr>
        <w:t>”</w:t>
      </w:r>
    </w:p>
    <w:p w14:paraId="61E95B20" w14:textId="77777777" w:rsidR="0076773D" w:rsidRPr="00652661" w:rsidRDefault="0076773D" w:rsidP="00652661">
      <w:pPr>
        <w:ind w:left="851" w:right="901"/>
        <w:jc w:val="both"/>
        <w:rPr>
          <w:rFonts w:ascii="Palatino Linotype" w:hAnsi="Palatino Linotype" w:cs="Arial"/>
          <w:i/>
          <w:sz w:val="22"/>
          <w:szCs w:val="22"/>
          <w:lang w:val="es-ES"/>
        </w:rPr>
      </w:pPr>
      <w:r w:rsidRPr="00652661">
        <w:rPr>
          <w:rFonts w:ascii="Palatino Linotype" w:hAnsi="Palatino Linotype" w:cs="Arial"/>
          <w:i/>
          <w:sz w:val="22"/>
          <w:szCs w:val="22"/>
          <w:lang w:val="es-ES"/>
        </w:rPr>
        <w:t>(Énfasis añadido)</w:t>
      </w:r>
    </w:p>
    <w:p w14:paraId="5705C97C" w14:textId="227B2A7A" w:rsidR="006305CB" w:rsidRPr="00652661" w:rsidRDefault="0076773D" w:rsidP="00652661">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652661">
        <w:rPr>
          <w:rFonts w:ascii="Palatino Linotype" w:hAnsi="Palatino Linotype" w:cs="Arial"/>
          <w:lang w:val="es-ES"/>
        </w:rPr>
        <w:t>El precepto legal citado, establece como supuesto de procedencia de</w:t>
      </w:r>
      <w:r w:rsidR="00165A61" w:rsidRPr="00652661">
        <w:rPr>
          <w:rFonts w:ascii="Palatino Linotype" w:hAnsi="Palatino Linotype" w:cs="Arial"/>
          <w:lang w:val="es-ES"/>
        </w:rPr>
        <w:t xml:space="preserve">l recurso de </w:t>
      </w:r>
      <w:r w:rsidRPr="00652661">
        <w:rPr>
          <w:rFonts w:ascii="Palatino Linotype" w:hAnsi="Palatino Linotype" w:cs="Arial"/>
          <w:lang w:val="es-ES"/>
        </w:rPr>
        <w:t xml:space="preserve">revisión, en aquellos casos en que se </w:t>
      </w:r>
      <w:r w:rsidR="006305CB" w:rsidRPr="00652661">
        <w:rPr>
          <w:rFonts w:ascii="Palatino Linotype" w:hAnsi="Palatino Linotype" w:cs="Arial"/>
          <w:lang w:val="es-ES"/>
        </w:rPr>
        <w:t xml:space="preserve">entregue de manera incompleta la información </w:t>
      </w:r>
      <w:r w:rsidR="006305CB" w:rsidRPr="00652661">
        <w:rPr>
          <w:rFonts w:ascii="Palatino Linotype" w:hAnsi="Palatino Linotype" w:cs="Arial"/>
          <w:lang w:val="es-ES"/>
        </w:rPr>
        <w:lastRenderedPageBreak/>
        <w:t>solicitada</w:t>
      </w:r>
      <w:r w:rsidRPr="00652661">
        <w:rPr>
          <w:rFonts w:ascii="Palatino Linotype" w:hAnsi="Palatino Linotype" w:cs="Arial"/>
          <w:lang w:val="es-ES"/>
        </w:rPr>
        <w:t xml:space="preserve">; por lo que, en el presente caso, se actualiza dicha causal, ya que </w:t>
      </w:r>
      <w:r w:rsidRPr="00652661">
        <w:rPr>
          <w:rFonts w:ascii="Palatino Linotype" w:hAnsi="Palatino Linotype" w:cs="Arial"/>
          <w:b/>
          <w:lang w:val="es-ES"/>
        </w:rPr>
        <w:t>EL SUJETO OBLIGADO</w:t>
      </w:r>
      <w:r w:rsidR="00F72D0B" w:rsidRPr="00652661">
        <w:rPr>
          <w:rFonts w:ascii="Palatino Linotype" w:hAnsi="Palatino Linotype" w:cs="Arial"/>
          <w:b/>
          <w:lang w:val="es-ES"/>
        </w:rPr>
        <w:t xml:space="preserve"> </w:t>
      </w:r>
      <w:r w:rsidR="006305CB" w:rsidRPr="00652661">
        <w:rPr>
          <w:rFonts w:ascii="Palatino Linotype" w:hAnsi="Palatino Linotype" w:cs="Arial"/>
          <w:bCs/>
          <w:lang w:val="es-ES"/>
        </w:rPr>
        <w:t>hizo entrega de la información de dicha manera.</w:t>
      </w:r>
    </w:p>
    <w:p w14:paraId="16041E11" w14:textId="4D7F2BE4" w:rsidR="0076773D" w:rsidRPr="00652661" w:rsidRDefault="0076773D" w:rsidP="00652661">
      <w:p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cs="Arial"/>
        </w:rPr>
        <w:t xml:space="preserve">Atento a ello, </w:t>
      </w:r>
      <w:r w:rsidRPr="00652661">
        <w:rPr>
          <w:rFonts w:ascii="Palatino Linotype" w:hAnsi="Palatino Linotype"/>
          <w:bCs/>
          <w:lang w:val="es-ES"/>
        </w:rPr>
        <w:t xml:space="preserve">es conveniente recordar que el particular requirió del </w:t>
      </w:r>
      <w:r w:rsidRPr="00652661">
        <w:rPr>
          <w:rFonts w:ascii="Palatino Linotype" w:hAnsi="Palatino Linotype"/>
          <w:b/>
          <w:bCs/>
          <w:lang w:val="es-ES"/>
        </w:rPr>
        <w:t xml:space="preserve">SUJETO OBLIGADO </w:t>
      </w:r>
      <w:r w:rsidR="00580B64" w:rsidRPr="00652661">
        <w:rPr>
          <w:rFonts w:ascii="Palatino Linotype" w:hAnsi="Palatino Linotype"/>
          <w:bCs/>
          <w:lang w:val="es-ES"/>
        </w:rPr>
        <w:t xml:space="preserve">del seguimiento del oficio número AME/OIC/OF//01088/04/2021, del área de Contraloría de fecha doce de abril de 2020, la </w:t>
      </w:r>
      <w:r w:rsidR="006977E2" w:rsidRPr="00652661">
        <w:rPr>
          <w:rFonts w:ascii="Palatino Linotype" w:hAnsi="Palatino Linotype"/>
          <w:bCs/>
          <w:lang w:val="es-ES"/>
        </w:rPr>
        <w:t>información que a continuación se desagrega:</w:t>
      </w:r>
    </w:p>
    <w:p w14:paraId="778AC845" w14:textId="60A50D52" w:rsidR="006977E2" w:rsidRPr="00652661" w:rsidRDefault="00580B64" w:rsidP="00652661">
      <w:pPr>
        <w:pStyle w:val="Prrafodelista"/>
        <w:numPr>
          <w:ilvl w:val="0"/>
          <w:numId w:val="28"/>
        </w:num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Por escrito el tiempo que se tiene para suspender plazos procesales y en qué fecha reanudo actividades el Ayuntamiento de Amecameca 2019-2021.</w:t>
      </w:r>
    </w:p>
    <w:p w14:paraId="0682F6FD" w14:textId="57F3BED1" w:rsidR="00580B64" w:rsidRPr="00652661" w:rsidRDefault="00580B64" w:rsidP="00652661">
      <w:pPr>
        <w:pStyle w:val="Prrafodelista"/>
        <w:numPr>
          <w:ilvl w:val="0"/>
          <w:numId w:val="28"/>
        </w:num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Por escrito la fecha precisa para dar continuidad al debido proceso que quedó suspendido desde el 12 de abril de 2021.</w:t>
      </w:r>
    </w:p>
    <w:p w14:paraId="113472CD" w14:textId="45A73DE1" w:rsidR="00580B64" w:rsidRPr="00652661" w:rsidRDefault="00580B64" w:rsidP="00652661">
      <w:pPr>
        <w:pStyle w:val="Prrafodelista"/>
        <w:numPr>
          <w:ilvl w:val="0"/>
          <w:numId w:val="28"/>
        </w:num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La fecha exacta en que se llevará acabo la audiencia constitucional que quedo pendiente debido a la contingencia por la pandemia y además contenga la hora y lugar preciso.</w:t>
      </w:r>
    </w:p>
    <w:p w14:paraId="62AFB744" w14:textId="77777777" w:rsidR="00306F36" w:rsidRPr="00652661" w:rsidRDefault="00554727" w:rsidP="00652661">
      <w:pPr>
        <w:pStyle w:val="Prrafodelista"/>
        <w:numPr>
          <w:ilvl w:val="0"/>
          <w:numId w:val="28"/>
        </w:num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P</w:t>
      </w:r>
      <w:r w:rsidR="00580B64" w:rsidRPr="00652661">
        <w:rPr>
          <w:rFonts w:ascii="Palatino Linotype" w:hAnsi="Palatino Linotype"/>
          <w:bCs/>
          <w:lang w:val="es-ES"/>
        </w:rPr>
        <w:t xml:space="preserve">roporcionar las cédulas profesionales del Lic. Agni Guillermo Torres Marin que es titular del área de investigación del </w:t>
      </w:r>
      <w:r w:rsidRPr="00652661">
        <w:rPr>
          <w:rFonts w:ascii="Palatino Linotype" w:hAnsi="Palatino Linotype"/>
          <w:bCs/>
          <w:lang w:val="es-ES"/>
        </w:rPr>
        <w:t xml:space="preserve">Órgano Interno </w:t>
      </w:r>
      <w:r w:rsidR="00580B64" w:rsidRPr="00652661">
        <w:rPr>
          <w:rFonts w:ascii="Palatino Linotype" w:hAnsi="Palatino Linotype"/>
          <w:bCs/>
          <w:lang w:val="es-ES"/>
        </w:rPr>
        <w:t xml:space="preserve">de </w:t>
      </w:r>
      <w:r w:rsidRPr="00652661">
        <w:rPr>
          <w:rFonts w:ascii="Palatino Linotype" w:hAnsi="Palatino Linotype"/>
          <w:bCs/>
          <w:lang w:val="es-ES"/>
        </w:rPr>
        <w:t xml:space="preserve">Control </w:t>
      </w:r>
      <w:r w:rsidR="00580B64" w:rsidRPr="00652661">
        <w:rPr>
          <w:rFonts w:ascii="Palatino Linotype" w:hAnsi="Palatino Linotype"/>
          <w:bCs/>
          <w:lang w:val="es-ES"/>
        </w:rPr>
        <w:t xml:space="preserve">Lic. Abraham M. Galicia Rico quién es encargado del área de sustanciación y le pido que me indique cuál es la función de sustanciación </w:t>
      </w:r>
    </w:p>
    <w:p w14:paraId="2BBAD7BE" w14:textId="4D7EC1DC" w:rsidR="00580B64" w:rsidRPr="00652661" w:rsidRDefault="00306F36" w:rsidP="00652661">
      <w:pPr>
        <w:pStyle w:val="Prrafodelista"/>
        <w:numPr>
          <w:ilvl w:val="0"/>
          <w:numId w:val="28"/>
        </w:num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Del</w:t>
      </w:r>
      <w:r w:rsidR="00554727" w:rsidRPr="00652661">
        <w:rPr>
          <w:rFonts w:ascii="Palatino Linotype" w:hAnsi="Palatino Linotype"/>
          <w:bCs/>
          <w:lang w:val="es-ES"/>
        </w:rPr>
        <w:t xml:space="preserve"> Lic. Aldrin Iván Becerra Ro</w:t>
      </w:r>
      <w:r w:rsidR="00580B64" w:rsidRPr="00652661">
        <w:rPr>
          <w:rFonts w:ascii="Palatino Linotype" w:hAnsi="Palatino Linotype"/>
          <w:bCs/>
          <w:lang w:val="es-ES"/>
        </w:rPr>
        <w:t xml:space="preserve">sas quién es encargado de la resolución, </w:t>
      </w:r>
      <w:r w:rsidR="00554727" w:rsidRPr="00652661">
        <w:rPr>
          <w:rFonts w:ascii="Palatino Linotype" w:hAnsi="Palatino Linotype"/>
          <w:bCs/>
          <w:lang w:val="es-ES"/>
        </w:rPr>
        <w:t>así</w:t>
      </w:r>
      <w:r w:rsidR="00580B64" w:rsidRPr="00652661">
        <w:rPr>
          <w:rFonts w:ascii="Palatino Linotype" w:hAnsi="Palatino Linotype"/>
          <w:bCs/>
          <w:lang w:val="es-ES"/>
        </w:rPr>
        <w:t xml:space="preserve"> también pido su experiencia, su capacidad y su </w:t>
      </w:r>
      <w:r w:rsidR="00554727" w:rsidRPr="00652661">
        <w:rPr>
          <w:rFonts w:ascii="Palatino Linotype" w:hAnsi="Palatino Linotype"/>
          <w:bCs/>
          <w:lang w:val="es-ES"/>
        </w:rPr>
        <w:t>conocimiento</w:t>
      </w:r>
      <w:r w:rsidR="00580B64" w:rsidRPr="00652661">
        <w:rPr>
          <w:rFonts w:ascii="Palatino Linotype" w:hAnsi="Palatino Linotype"/>
          <w:bCs/>
          <w:lang w:val="es-ES"/>
        </w:rPr>
        <w:t xml:space="preserve"> en este tipo de procedimiento administrativo</w:t>
      </w:r>
      <w:r w:rsidRPr="00652661">
        <w:rPr>
          <w:rFonts w:ascii="Palatino Linotype" w:hAnsi="Palatino Linotype"/>
          <w:bCs/>
          <w:lang w:val="es-ES"/>
        </w:rPr>
        <w:t xml:space="preserve"> y p</w:t>
      </w:r>
      <w:r w:rsidR="00580B64" w:rsidRPr="00652661">
        <w:rPr>
          <w:rFonts w:ascii="Palatino Linotype" w:hAnsi="Palatino Linotype"/>
          <w:bCs/>
          <w:lang w:val="es-ES"/>
        </w:rPr>
        <w:t>or escrito la fecha de su ingreso y si continua laborando.</w:t>
      </w:r>
    </w:p>
    <w:p w14:paraId="03E49526" w14:textId="179A056D" w:rsidR="00580B64" w:rsidRPr="00652661" w:rsidRDefault="004D0457" w:rsidP="00652661">
      <w:pPr>
        <w:pStyle w:val="Prrafodelista"/>
        <w:numPr>
          <w:ilvl w:val="0"/>
          <w:numId w:val="28"/>
        </w:num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 xml:space="preserve">En caso de que alguno de los abogados mencionados ya no esté en funciones me indique quien será responsable de determinar el resultado idóneo o a que </w:t>
      </w:r>
      <w:r w:rsidRPr="00652661">
        <w:rPr>
          <w:rFonts w:ascii="Palatino Linotype" w:hAnsi="Palatino Linotype"/>
          <w:bCs/>
          <w:lang w:val="es-ES"/>
        </w:rPr>
        <w:lastRenderedPageBreak/>
        <w:t>instancia le corresponde sancionar y de qué forma será en caso de ser sancionado.</w:t>
      </w:r>
    </w:p>
    <w:p w14:paraId="0F39CBEE" w14:textId="5482CB1B" w:rsidR="004D0457" w:rsidRPr="00652661" w:rsidRDefault="004D0457" w:rsidP="00652661">
      <w:pPr>
        <w:pStyle w:val="Prrafodelista"/>
        <w:numPr>
          <w:ilvl w:val="0"/>
          <w:numId w:val="28"/>
        </w:num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Solicito el expediente completo con pruebas (calas) realizadas en el tramo de construcción de drenaje sanitario en la calle allende tramo: de calle independencia a calle Xicoténcatl con número de contrato AME/FISMDF/I007./2018 que realizo Lic. Elizabeth Razo Alejandre (Coordinadora de la Unidad Investigadora adscrita al Órgano Interno de Control de Amecameca</w:t>
      </w:r>
      <w:r w:rsidR="0041354C" w:rsidRPr="00652661">
        <w:rPr>
          <w:rFonts w:ascii="Palatino Linotype" w:hAnsi="Palatino Linotype"/>
          <w:bCs/>
          <w:lang w:val="es-ES"/>
        </w:rPr>
        <w:t>)</w:t>
      </w:r>
      <w:r w:rsidRPr="00652661">
        <w:rPr>
          <w:rFonts w:ascii="Palatino Linotype" w:hAnsi="Palatino Linotype"/>
          <w:bCs/>
          <w:lang w:val="es-ES"/>
        </w:rPr>
        <w:t>.</w:t>
      </w:r>
    </w:p>
    <w:p w14:paraId="1A58144E" w14:textId="77777777" w:rsidR="004D0457" w:rsidRPr="00652661" w:rsidRDefault="006977E2" w:rsidP="00652661">
      <w:pPr>
        <w:pStyle w:val="Prrafodelista"/>
        <w:numPr>
          <w:ilvl w:val="0"/>
          <w:numId w:val="28"/>
        </w:numPr>
        <w:spacing w:before="100" w:beforeAutospacing="1" w:after="100" w:afterAutospacing="1" w:line="360" w:lineRule="auto"/>
        <w:jc w:val="both"/>
        <w:rPr>
          <w:rFonts w:ascii="Palatino Linotype" w:hAnsi="Palatino Linotype"/>
          <w:b/>
          <w:lang w:val="es-ES"/>
        </w:rPr>
      </w:pPr>
      <w:r w:rsidRPr="00652661">
        <w:rPr>
          <w:rFonts w:ascii="Palatino Linotype" w:hAnsi="Palatino Linotype"/>
          <w:bCs/>
          <w:lang w:val="es-ES"/>
        </w:rPr>
        <w:t xml:space="preserve">. En </w:t>
      </w:r>
      <w:r w:rsidR="004D0457" w:rsidRPr="00652661">
        <w:rPr>
          <w:rFonts w:ascii="Palatino Linotype" w:hAnsi="Palatino Linotype"/>
          <w:bCs/>
          <w:lang w:val="es-ES"/>
        </w:rPr>
        <w:t>caso</w:t>
      </w:r>
      <w:r w:rsidRPr="00652661">
        <w:rPr>
          <w:rFonts w:ascii="Palatino Linotype" w:hAnsi="Palatino Linotype"/>
          <w:bCs/>
          <w:lang w:val="es-ES"/>
        </w:rPr>
        <w:t xml:space="preserve"> de no poder </w:t>
      </w:r>
      <w:r w:rsidR="004D0457" w:rsidRPr="00652661">
        <w:rPr>
          <w:rFonts w:ascii="Palatino Linotype" w:hAnsi="Palatino Linotype"/>
          <w:bCs/>
          <w:lang w:val="es-ES"/>
        </w:rPr>
        <w:t>el T</w:t>
      </w:r>
      <w:r w:rsidRPr="00652661">
        <w:rPr>
          <w:rFonts w:ascii="Palatino Linotype" w:hAnsi="Palatino Linotype"/>
          <w:bCs/>
          <w:lang w:val="es-ES"/>
        </w:rPr>
        <w:t xml:space="preserve">itular del </w:t>
      </w:r>
      <w:r w:rsidR="004D0457" w:rsidRPr="00652661">
        <w:rPr>
          <w:rFonts w:ascii="Palatino Linotype" w:hAnsi="Palatino Linotype"/>
          <w:bCs/>
          <w:lang w:val="es-ES"/>
        </w:rPr>
        <w:t xml:space="preserve">Órgano Interno </w:t>
      </w:r>
      <w:r w:rsidRPr="00652661">
        <w:rPr>
          <w:rFonts w:ascii="Palatino Linotype" w:hAnsi="Palatino Linotype"/>
          <w:bCs/>
          <w:lang w:val="es-ES"/>
        </w:rPr>
        <w:t xml:space="preserve">de </w:t>
      </w:r>
      <w:r w:rsidR="004D0457" w:rsidRPr="00652661">
        <w:rPr>
          <w:rFonts w:ascii="Palatino Linotype" w:hAnsi="Palatino Linotype"/>
          <w:bCs/>
          <w:lang w:val="es-ES"/>
        </w:rPr>
        <w:t xml:space="preserve">Control </w:t>
      </w:r>
      <w:r w:rsidRPr="00652661">
        <w:rPr>
          <w:rFonts w:ascii="Palatino Linotype" w:hAnsi="Palatino Linotype"/>
          <w:bCs/>
          <w:lang w:val="es-ES"/>
        </w:rPr>
        <w:t xml:space="preserve">dar cumplimiento al procedimiento administrativo correspondiente, le pido me envié por escrito las causa, motivo, razones o </w:t>
      </w:r>
      <w:r w:rsidR="004D0457" w:rsidRPr="00652661">
        <w:rPr>
          <w:rFonts w:ascii="Palatino Linotype" w:hAnsi="Palatino Linotype"/>
          <w:bCs/>
          <w:lang w:val="es-ES"/>
        </w:rPr>
        <w:t>circunstancias</w:t>
      </w:r>
      <w:r w:rsidRPr="00652661">
        <w:rPr>
          <w:rFonts w:ascii="Palatino Linotype" w:hAnsi="Palatino Linotype"/>
          <w:bCs/>
          <w:lang w:val="es-ES"/>
        </w:rPr>
        <w:t xml:space="preserve"> por las cuáles derivo un resultado negativo y además me indique los </w:t>
      </w:r>
      <w:r w:rsidR="004D0457" w:rsidRPr="00652661">
        <w:rPr>
          <w:rFonts w:ascii="Palatino Linotype" w:hAnsi="Palatino Linotype"/>
          <w:bCs/>
          <w:lang w:val="es-ES"/>
        </w:rPr>
        <w:t>Lineamientos Jurídicos</w:t>
      </w:r>
      <w:r w:rsidRPr="00652661">
        <w:rPr>
          <w:rFonts w:ascii="Palatino Linotype" w:hAnsi="Palatino Linotype"/>
          <w:bCs/>
          <w:lang w:val="es-ES"/>
        </w:rPr>
        <w:t xml:space="preserve">, </w:t>
      </w:r>
      <w:r w:rsidR="004D0457" w:rsidRPr="00652661">
        <w:rPr>
          <w:rFonts w:ascii="Palatino Linotype" w:hAnsi="Palatino Linotype"/>
          <w:bCs/>
          <w:lang w:val="es-ES"/>
        </w:rPr>
        <w:t>Legales</w:t>
      </w:r>
      <w:r w:rsidRPr="00652661">
        <w:rPr>
          <w:rFonts w:ascii="Palatino Linotype" w:hAnsi="Palatino Linotype"/>
          <w:bCs/>
          <w:lang w:val="es-ES"/>
        </w:rPr>
        <w:t xml:space="preserve">, y </w:t>
      </w:r>
      <w:r w:rsidR="004D0457" w:rsidRPr="00652661">
        <w:rPr>
          <w:rFonts w:ascii="Palatino Linotype" w:hAnsi="Palatino Linotype"/>
          <w:bCs/>
          <w:lang w:val="es-ES"/>
        </w:rPr>
        <w:t xml:space="preserve">Administrativos </w:t>
      </w:r>
      <w:r w:rsidRPr="00652661">
        <w:rPr>
          <w:rFonts w:ascii="Palatino Linotype" w:hAnsi="Palatino Linotype"/>
          <w:bCs/>
          <w:lang w:val="es-ES"/>
        </w:rPr>
        <w:t xml:space="preserve">para que sea </w:t>
      </w:r>
      <w:r w:rsidR="004D0457" w:rsidRPr="00652661">
        <w:rPr>
          <w:rFonts w:ascii="Palatino Linotype" w:hAnsi="Palatino Linotype"/>
          <w:bCs/>
          <w:lang w:val="es-ES"/>
        </w:rPr>
        <w:t>heredado</w:t>
      </w:r>
      <w:r w:rsidRPr="00652661">
        <w:rPr>
          <w:rFonts w:ascii="Palatino Linotype" w:hAnsi="Palatino Linotype"/>
          <w:bCs/>
          <w:lang w:val="es-ES"/>
        </w:rPr>
        <w:t xml:space="preserve"> en la </w:t>
      </w:r>
      <w:r w:rsidR="004D0457" w:rsidRPr="00652661">
        <w:rPr>
          <w:rFonts w:ascii="Palatino Linotype" w:hAnsi="Palatino Linotype"/>
          <w:bCs/>
          <w:lang w:val="es-ES"/>
        </w:rPr>
        <w:t>próxima</w:t>
      </w:r>
      <w:r w:rsidRPr="00652661">
        <w:rPr>
          <w:rFonts w:ascii="Palatino Linotype" w:hAnsi="Palatino Linotype"/>
          <w:bCs/>
          <w:lang w:val="es-ES"/>
        </w:rPr>
        <w:t xml:space="preserve"> administración y le den la solución que tanto espero. </w:t>
      </w:r>
      <w:bookmarkStart w:id="15" w:name="_Hlk92544285"/>
    </w:p>
    <w:bookmarkEnd w:id="15"/>
    <w:p w14:paraId="31A8D5EA" w14:textId="51D341D8" w:rsidR="006D7B00" w:rsidRPr="00652661" w:rsidRDefault="00565D0F" w:rsidP="00652661">
      <w:pPr>
        <w:spacing w:before="100" w:beforeAutospacing="1" w:after="100" w:afterAutospacing="1" w:line="360" w:lineRule="auto"/>
        <w:jc w:val="both"/>
        <w:rPr>
          <w:rFonts w:ascii="Palatino Linotype" w:hAnsi="Palatino Linotype"/>
          <w:bCs/>
          <w:lang w:val="es-ES"/>
        </w:rPr>
      </w:pPr>
      <w:r w:rsidRPr="00652661">
        <w:rPr>
          <w:rFonts w:ascii="Palatino Linotype" w:eastAsiaTheme="minorHAnsi" w:hAnsi="Palatino Linotype" w:cs="Arial"/>
          <w:szCs w:val="22"/>
          <w:lang w:eastAsia="en-US"/>
        </w:rPr>
        <w:t>A</w:t>
      </w:r>
      <w:r w:rsidRPr="00652661">
        <w:rPr>
          <w:rFonts w:ascii="Palatino Linotype" w:hAnsi="Palatino Linotype" w:cs="Arial"/>
        </w:rPr>
        <w:t xml:space="preserve">l respecto, </w:t>
      </w:r>
      <w:r w:rsidRPr="00652661">
        <w:rPr>
          <w:rFonts w:ascii="Palatino Linotype" w:hAnsi="Palatino Linotype" w:cs="Arial"/>
          <w:b/>
        </w:rPr>
        <w:t xml:space="preserve">EL </w:t>
      </w:r>
      <w:r w:rsidRPr="00652661">
        <w:rPr>
          <w:rFonts w:ascii="Palatino Linotype" w:hAnsi="Palatino Linotype"/>
          <w:b/>
          <w:lang w:val="es-ES"/>
        </w:rPr>
        <w:t>SUJETO OBLIGADO</w:t>
      </w:r>
      <w:r w:rsidRPr="00652661">
        <w:rPr>
          <w:rFonts w:ascii="Palatino Linotype" w:hAnsi="Palatino Linotype"/>
          <w:lang w:val="es-ES"/>
        </w:rPr>
        <w:t xml:space="preserve"> mediante </w:t>
      </w:r>
      <w:r w:rsidR="000B6423" w:rsidRPr="00652661">
        <w:rPr>
          <w:rFonts w:ascii="Palatino Linotype" w:hAnsi="Palatino Linotype"/>
          <w:lang w:val="es-ES"/>
        </w:rPr>
        <w:t xml:space="preserve">respuesta </w:t>
      </w:r>
      <w:r w:rsidR="006D7B00" w:rsidRPr="00652661">
        <w:rPr>
          <w:rFonts w:ascii="Palatino Linotype" w:hAnsi="Palatino Linotype"/>
          <w:lang w:val="es-ES"/>
        </w:rPr>
        <w:t xml:space="preserve">manifestó en cuanto a los incisos a), b) y c) refirió que dicha Unidad aún se encuentra en etapa de investigación; por lo que, aun no se tiene fecha para la audiencia inicial; misma que llevara a cabo la Unidad Substanciadora. En cuanto al inciso d) informó que los Licenciados </w:t>
      </w:r>
      <w:r w:rsidR="006D7B00" w:rsidRPr="00652661">
        <w:rPr>
          <w:rFonts w:ascii="Palatino Linotype" w:hAnsi="Palatino Linotype"/>
          <w:bCs/>
          <w:lang w:val="es-ES"/>
        </w:rPr>
        <w:t xml:space="preserve">Agni Guillermo Torres Marin y Aldrin Iván Becerra Rosas ya no se encuentran en funciones dentro de la Contraloría Municipal; por lo que, no se cuenta con la información solicitada respecto de sus cédulas </w:t>
      </w:r>
      <w:r w:rsidR="00D4281D" w:rsidRPr="00652661">
        <w:rPr>
          <w:rFonts w:ascii="Palatino Linotype" w:hAnsi="Palatino Linotype"/>
          <w:bCs/>
          <w:lang w:val="es-ES"/>
        </w:rPr>
        <w:t xml:space="preserve">profesionales; mientras que respecto al Licenciado Abraham M. Galicia Rico, comento que no se encontró persona alguna con ese nombre; sin embargo, señaló que por los apellidos era probable que se trataba del Licenciado </w:t>
      </w:r>
      <w:r w:rsidR="00D4281D" w:rsidRPr="00652661">
        <w:rPr>
          <w:rFonts w:ascii="Palatino Linotype" w:hAnsi="Palatino Linotype"/>
          <w:bCs/>
          <w:lang w:val="es-ES"/>
        </w:rPr>
        <w:lastRenderedPageBreak/>
        <w:t>Abraham Maurilio Galicia Rico y proporcionó el número de cédula profesional de dicha persona; quien ingreso el uno de febrero de dos mil veinte como Titular de la Unidad Substanciadora del Órgano Interno de Control de Amecameca, cargo que a la fecha de respuesta sigue desempeñando.</w:t>
      </w:r>
    </w:p>
    <w:p w14:paraId="3091E8CA" w14:textId="2EBC65D3" w:rsidR="00D4281D" w:rsidRPr="00652661" w:rsidRDefault="00D4281D" w:rsidP="00652661">
      <w:p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 xml:space="preserve">En cuanto a la función de sustanciación de la cual hace mención </w:t>
      </w:r>
      <w:r w:rsidR="0041354C" w:rsidRPr="00652661">
        <w:rPr>
          <w:rFonts w:ascii="Palatino Linotype" w:hAnsi="Palatino Linotype"/>
          <w:bCs/>
          <w:lang w:val="es-ES"/>
        </w:rPr>
        <w:t xml:space="preserve">no se encuentra ninguna área o Unidad administrativa con ese nombre; sin embargo, era posible que se tratara de la Unidad Substanciadora que de acuerdo al artículo 3, fracción II en el ámbito de su competencia dirige y conduce el procedimiento de responsabilidad administrativa desde la omisión del informe de presunta responsabilidad administrativa y hasta la conclusión de la audiencia </w:t>
      </w:r>
      <w:r w:rsidR="001A10A2" w:rsidRPr="00652661">
        <w:rPr>
          <w:rFonts w:ascii="Palatino Linotype" w:hAnsi="Palatino Linotype"/>
          <w:bCs/>
          <w:lang w:val="es-ES"/>
        </w:rPr>
        <w:t>inicial</w:t>
      </w:r>
      <w:r w:rsidR="0041354C" w:rsidRPr="00652661">
        <w:rPr>
          <w:rFonts w:ascii="Palatino Linotype" w:hAnsi="Palatino Linotype"/>
          <w:bCs/>
          <w:lang w:val="es-ES"/>
        </w:rPr>
        <w:t>.</w:t>
      </w:r>
    </w:p>
    <w:p w14:paraId="018275C5" w14:textId="4D6D14FD" w:rsidR="001A10A2" w:rsidRPr="00652661" w:rsidRDefault="0041354C" w:rsidP="00652661">
      <w:p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 xml:space="preserve">Por cuanto hace al </w:t>
      </w:r>
      <w:r w:rsidR="001A10A2" w:rsidRPr="00652661">
        <w:rPr>
          <w:rFonts w:ascii="Palatino Linotype" w:hAnsi="Palatino Linotype"/>
          <w:bCs/>
          <w:lang w:val="es-ES"/>
        </w:rPr>
        <w:t xml:space="preserve">inciso f) </w:t>
      </w:r>
      <w:r w:rsidR="001A10A2" w:rsidRPr="00652661">
        <w:rPr>
          <w:rFonts w:ascii="Palatino Linotype" w:hAnsi="Palatino Linotype"/>
          <w:b/>
          <w:bCs/>
          <w:lang w:val="es-ES"/>
        </w:rPr>
        <w:t xml:space="preserve">EL SUJETO OBLIGADO </w:t>
      </w:r>
      <w:r w:rsidR="001A10A2" w:rsidRPr="00652661">
        <w:rPr>
          <w:rFonts w:ascii="Palatino Linotype" w:hAnsi="Palatino Linotype"/>
          <w:bCs/>
          <w:lang w:val="es-ES"/>
        </w:rPr>
        <w:t>informó que los Titulares de las Unidades de Investigación, Substanciación y Resolutora del Órgano Interno de Control de Amecameca, son los Licenciados Selene Cabadilla el Rosal, Abraham Maurilio Galicia Rico y Ariel Piña Aranda, siendo la Unidad Resolutora la encargada de sancionar como lo indica el artículo 3, fracción III (sin especificar el cuerpo normativo).</w:t>
      </w:r>
    </w:p>
    <w:p w14:paraId="25A1DB76" w14:textId="506ECB15" w:rsidR="001A10A2" w:rsidRPr="00652661" w:rsidRDefault="001A10A2" w:rsidP="00652661">
      <w:p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 xml:space="preserve">Respecto de los incisos g) y h), </w:t>
      </w:r>
      <w:r w:rsidRPr="00652661">
        <w:rPr>
          <w:rFonts w:ascii="Palatino Linotype" w:hAnsi="Palatino Linotype"/>
          <w:b/>
          <w:bCs/>
          <w:lang w:val="es-ES"/>
        </w:rPr>
        <w:t xml:space="preserve">EL SUJETO OBLIGADO </w:t>
      </w:r>
      <w:r w:rsidRPr="00652661">
        <w:rPr>
          <w:rFonts w:ascii="Palatino Linotype" w:hAnsi="Palatino Linotype"/>
          <w:bCs/>
          <w:lang w:val="es-ES"/>
        </w:rPr>
        <w:t xml:space="preserve">manifestó que en relación al expediente se encuentra a su disposición </w:t>
      </w:r>
      <w:r w:rsidR="00DA0FC0" w:rsidRPr="00652661">
        <w:rPr>
          <w:rFonts w:ascii="Palatino Linotype" w:hAnsi="Palatino Linotype"/>
          <w:bCs/>
          <w:lang w:val="es-ES"/>
        </w:rPr>
        <w:t xml:space="preserve">para su consulta en las oficinas que ocupa el Órgano Interno de Control, proporcionando la dirección de las oficinas, horarios y días de atención, agregándole que en caso de requerir copias certificadas del mismo tendrían un costo de $76.18 pesos la primera hoja y $37.37 pesos las hojas subsecuentes. Mientras que si requiere copias simples su costo es de $20.74 pesos la primera hoja y de $1.43 pesos las hojas subsecuentes; su caso total se determinaría en relación al </w:t>
      </w:r>
      <w:r w:rsidR="00DA0FC0" w:rsidRPr="00652661">
        <w:rPr>
          <w:rFonts w:ascii="Palatino Linotype" w:hAnsi="Palatino Linotype"/>
          <w:bCs/>
          <w:lang w:val="es-ES"/>
        </w:rPr>
        <w:lastRenderedPageBreak/>
        <w:t>número de hojas con las que cuente el expediente, las cuales deben pagarse en la Tesorería Municipal. Finalmente, informó que el Órgano Interno de Control no ha proporcionado ningún resultado negativo como se menciona ya que este se encuentra en etapa de investigación.</w:t>
      </w:r>
    </w:p>
    <w:p w14:paraId="501F40E3" w14:textId="77777777" w:rsidR="00EB5A04" w:rsidRPr="00652661" w:rsidRDefault="00DA0FC0" w:rsidP="00652661">
      <w:pPr>
        <w:spacing w:before="100" w:beforeAutospacing="1" w:after="100" w:afterAutospacing="1" w:line="360" w:lineRule="auto"/>
        <w:jc w:val="both"/>
        <w:rPr>
          <w:rFonts w:ascii="Palatino Linotype" w:hAnsi="Palatino Linotype"/>
          <w:bCs/>
          <w:lang w:val="es-ES"/>
        </w:rPr>
      </w:pPr>
      <w:r w:rsidRPr="00652661">
        <w:rPr>
          <w:rFonts w:ascii="Palatino Linotype" w:hAnsi="Palatino Linotype"/>
          <w:bCs/>
          <w:lang w:val="es-ES"/>
        </w:rPr>
        <w:t xml:space="preserve">Inconforme </w:t>
      </w:r>
      <w:r w:rsidR="00EB5A04" w:rsidRPr="00652661">
        <w:rPr>
          <w:rFonts w:ascii="Palatino Linotype" w:hAnsi="Palatino Linotype"/>
          <w:bCs/>
          <w:lang w:val="es-ES"/>
        </w:rPr>
        <w:t>con la respuesta entregada, la solicitante se dolió de la entrega incompleta de la información, al no dar la respuesta adecuada a lo solicitado.</w:t>
      </w:r>
    </w:p>
    <w:p w14:paraId="534BB939" w14:textId="77777777" w:rsidR="00B46288" w:rsidRPr="00652661" w:rsidRDefault="00EB5A04" w:rsidP="00652661">
      <w:pPr>
        <w:spacing w:before="100" w:beforeAutospacing="1" w:after="100" w:afterAutospacing="1" w:line="360" w:lineRule="auto"/>
        <w:jc w:val="both"/>
        <w:rPr>
          <w:rFonts w:ascii="Palatino Linotype" w:hAnsi="Palatino Linotype" w:cs="Segoe UI"/>
          <w:lang w:eastAsia="es-MX"/>
        </w:rPr>
      </w:pPr>
      <w:r w:rsidRPr="00652661">
        <w:rPr>
          <w:rFonts w:ascii="Palatino Linotype" w:hAnsi="Palatino Linotype"/>
          <w:bCs/>
          <w:lang w:val="es-ES"/>
        </w:rPr>
        <w:t>Bajo ese contexto, mediante</w:t>
      </w:r>
      <w:r w:rsidR="00B46288" w:rsidRPr="00652661">
        <w:rPr>
          <w:rFonts w:ascii="Palatino Linotype" w:hAnsi="Palatino Linotype"/>
          <w:bCs/>
          <w:lang w:val="es-ES"/>
        </w:rPr>
        <w:t xml:space="preserve"> informe justificado</w:t>
      </w:r>
      <w:r w:rsidRPr="00652661">
        <w:rPr>
          <w:rFonts w:ascii="Palatino Linotype" w:hAnsi="Palatino Linotype"/>
          <w:bCs/>
          <w:lang w:val="es-ES"/>
        </w:rPr>
        <w:t xml:space="preserve"> </w:t>
      </w:r>
      <w:r w:rsidR="00B46288" w:rsidRPr="00652661">
        <w:rPr>
          <w:rFonts w:ascii="Palatino Linotype" w:hAnsi="Palatino Linotype"/>
          <w:b/>
          <w:bCs/>
          <w:lang w:val="es-ES"/>
        </w:rPr>
        <w:t>EL S</w:t>
      </w:r>
      <w:r w:rsidRPr="00652661">
        <w:rPr>
          <w:rFonts w:ascii="Palatino Linotype" w:hAnsi="Palatino Linotype"/>
          <w:b/>
          <w:bCs/>
          <w:lang w:val="es-ES"/>
        </w:rPr>
        <w:t xml:space="preserve">UJETO OBIGADO </w:t>
      </w:r>
      <w:r w:rsidR="00B46288" w:rsidRPr="00652661">
        <w:rPr>
          <w:rFonts w:ascii="Palatino Linotype" w:hAnsi="Palatino Linotype"/>
          <w:bCs/>
          <w:lang w:val="es-ES"/>
        </w:rPr>
        <w:t xml:space="preserve">remitió dos archivos electrónicos que contienen dos oficios donde el identificado con el número </w:t>
      </w:r>
      <w:r w:rsidR="00B46288" w:rsidRPr="00652661">
        <w:rPr>
          <w:rFonts w:ascii="Palatino Linotype" w:hAnsi="Palatino Linotype"/>
          <w:b/>
        </w:rPr>
        <w:t xml:space="preserve">AME/OIC/OF/114/2021, </w:t>
      </w:r>
      <w:r w:rsidR="00B46288" w:rsidRPr="00652661">
        <w:rPr>
          <w:rFonts w:ascii="Palatino Linotype" w:hAnsi="Palatino Linotype" w:cs="Segoe UI"/>
          <w:lang w:eastAsia="es-MX"/>
        </w:rPr>
        <w:t>de fecha ocho de noviembre de dos mil veintiuno, signado por la Titular de la Unidad de Transparencia, es el mismo que fue entregado en respuesta y que ha quedado descrito en párrafos que anteceden.</w:t>
      </w:r>
    </w:p>
    <w:p w14:paraId="436DD81C" w14:textId="01B9C29D" w:rsidR="00B46288" w:rsidRPr="00652661" w:rsidRDefault="00B46288"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lang w:val="es-ES"/>
        </w:rPr>
        <w:t xml:space="preserve">Mientras que el identificado con el número </w:t>
      </w:r>
      <w:r w:rsidRPr="00652661">
        <w:rPr>
          <w:rFonts w:ascii="Palatino Linotype" w:hAnsi="Palatino Linotype" w:cs="Arial"/>
        </w:rPr>
        <w:t>CATAMECA/0170/11-21/2019-2021, de fecha 11 de noviembre de 2021, signado por el Jefe de la Oficina de Catastro, corresponde a un tema diverso al que dio origen al presente asunto; pues en este el Jefe del Departamento de Catastro, brindó información relativa al segundo informe de cien días de resultados al tercer año de gobierno.</w:t>
      </w:r>
    </w:p>
    <w:p w14:paraId="57CAC83A" w14:textId="277E9C68" w:rsidR="00B46288" w:rsidRPr="00652661" w:rsidRDefault="00B46288"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Hechas las manifestaciones anteriores y derivado de que </w:t>
      </w:r>
      <w:r w:rsidRPr="00652661">
        <w:rPr>
          <w:rFonts w:ascii="Palatino Linotype" w:hAnsi="Palatino Linotype"/>
          <w:b/>
          <w:lang w:val="es-ES"/>
        </w:rPr>
        <w:t xml:space="preserve">LA RECURRENTE </w:t>
      </w:r>
      <w:r w:rsidRPr="00652661">
        <w:rPr>
          <w:rFonts w:ascii="Palatino Linotype" w:hAnsi="Palatino Linotype"/>
          <w:lang w:val="es-ES"/>
        </w:rPr>
        <w:t>refirió en su acto impugnado que la información le fue entregada de manera incompleta, es que este Instituto para un mejor estudio considera imprescindible realizar un cuadro comparativo de las constancias que obran en el expediente electrónico; tal y como se parecía a continuación:</w:t>
      </w:r>
    </w:p>
    <w:tbl>
      <w:tblPr>
        <w:tblStyle w:val="Tablaconcuadrcula"/>
        <w:tblW w:w="0" w:type="auto"/>
        <w:tblLook w:val="04A0" w:firstRow="1" w:lastRow="0" w:firstColumn="1" w:lastColumn="0" w:noHBand="0" w:noVBand="1"/>
      </w:tblPr>
      <w:tblGrid>
        <w:gridCol w:w="696"/>
        <w:gridCol w:w="2210"/>
        <w:gridCol w:w="2236"/>
        <w:gridCol w:w="1818"/>
        <w:gridCol w:w="2151"/>
      </w:tblGrid>
      <w:tr w:rsidR="008C5BD4" w:rsidRPr="00652661" w14:paraId="62313F4B" w14:textId="77777777" w:rsidTr="008C5BD4">
        <w:tc>
          <w:tcPr>
            <w:tcW w:w="696" w:type="dxa"/>
            <w:shd w:val="clear" w:color="auto" w:fill="000000" w:themeFill="text1"/>
            <w:vAlign w:val="center"/>
          </w:tcPr>
          <w:p w14:paraId="6E30CC70" w14:textId="032DEE9C" w:rsidR="008C5BD4" w:rsidRPr="00652661" w:rsidRDefault="008C5BD4" w:rsidP="00652661">
            <w:pPr>
              <w:spacing w:before="100" w:beforeAutospacing="1" w:after="100" w:afterAutospacing="1" w:line="360" w:lineRule="auto"/>
              <w:jc w:val="center"/>
              <w:rPr>
                <w:rFonts w:ascii="Palatino Linotype" w:hAnsi="Palatino Linotype"/>
                <w:b/>
                <w:color w:val="FFFFFF" w:themeColor="background1"/>
                <w:sz w:val="18"/>
                <w:szCs w:val="18"/>
                <w:lang w:val="es-ES"/>
              </w:rPr>
            </w:pPr>
            <w:r w:rsidRPr="00652661">
              <w:rPr>
                <w:rFonts w:ascii="Palatino Linotype" w:hAnsi="Palatino Linotype"/>
                <w:b/>
                <w:color w:val="FFFFFF" w:themeColor="background1"/>
                <w:sz w:val="18"/>
                <w:szCs w:val="18"/>
                <w:lang w:val="es-ES"/>
              </w:rPr>
              <w:lastRenderedPageBreak/>
              <w:t>N. P.</w:t>
            </w:r>
          </w:p>
        </w:tc>
        <w:tc>
          <w:tcPr>
            <w:tcW w:w="2210" w:type="dxa"/>
            <w:shd w:val="clear" w:color="auto" w:fill="000000" w:themeFill="text1"/>
            <w:vAlign w:val="center"/>
          </w:tcPr>
          <w:p w14:paraId="611FD407" w14:textId="5E2859AC" w:rsidR="008C5BD4" w:rsidRPr="00652661" w:rsidRDefault="008C5BD4" w:rsidP="00652661">
            <w:pPr>
              <w:spacing w:before="100" w:beforeAutospacing="1" w:after="100" w:afterAutospacing="1" w:line="360" w:lineRule="auto"/>
              <w:jc w:val="center"/>
              <w:rPr>
                <w:rFonts w:ascii="Palatino Linotype" w:hAnsi="Palatino Linotype"/>
                <w:b/>
                <w:color w:val="FFFFFF" w:themeColor="background1"/>
                <w:sz w:val="18"/>
                <w:szCs w:val="18"/>
                <w:lang w:val="es-ES"/>
              </w:rPr>
            </w:pPr>
            <w:r w:rsidRPr="00652661">
              <w:rPr>
                <w:rFonts w:ascii="Palatino Linotype" w:hAnsi="Palatino Linotype"/>
                <w:b/>
                <w:color w:val="FFFFFF" w:themeColor="background1"/>
                <w:sz w:val="18"/>
                <w:szCs w:val="18"/>
                <w:lang w:val="es-ES"/>
              </w:rPr>
              <w:t>Solicitud</w:t>
            </w:r>
          </w:p>
        </w:tc>
        <w:tc>
          <w:tcPr>
            <w:tcW w:w="2236" w:type="dxa"/>
            <w:shd w:val="clear" w:color="auto" w:fill="000000" w:themeFill="text1"/>
            <w:vAlign w:val="center"/>
          </w:tcPr>
          <w:p w14:paraId="1D160DC0" w14:textId="4AB81351" w:rsidR="008C5BD4" w:rsidRPr="00652661" w:rsidRDefault="008C5BD4" w:rsidP="00652661">
            <w:pPr>
              <w:spacing w:before="100" w:beforeAutospacing="1" w:after="100" w:afterAutospacing="1" w:line="360" w:lineRule="auto"/>
              <w:jc w:val="center"/>
              <w:rPr>
                <w:rFonts w:ascii="Palatino Linotype" w:hAnsi="Palatino Linotype"/>
                <w:b/>
                <w:color w:val="FFFFFF" w:themeColor="background1"/>
                <w:sz w:val="18"/>
                <w:szCs w:val="18"/>
                <w:lang w:val="es-ES"/>
              </w:rPr>
            </w:pPr>
            <w:r w:rsidRPr="00652661">
              <w:rPr>
                <w:rFonts w:ascii="Palatino Linotype" w:hAnsi="Palatino Linotype"/>
                <w:b/>
                <w:color w:val="FFFFFF" w:themeColor="background1"/>
                <w:sz w:val="18"/>
                <w:szCs w:val="18"/>
                <w:lang w:val="es-ES"/>
              </w:rPr>
              <w:t>Respuesta</w:t>
            </w:r>
          </w:p>
        </w:tc>
        <w:tc>
          <w:tcPr>
            <w:tcW w:w="1818" w:type="dxa"/>
            <w:shd w:val="clear" w:color="auto" w:fill="000000" w:themeFill="text1"/>
            <w:vAlign w:val="center"/>
          </w:tcPr>
          <w:p w14:paraId="721A463B" w14:textId="4D04F972" w:rsidR="008C5BD4" w:rsidRPr="00652661" w:rsidRDefault="008C5BD4" w:rsidP="00652661">
            <w:pPr>
              <w:spacing w:before="100" w:beforeAutospacing="1" w:after="100" w:afterAutospacing="1" w:line="360" w:lineRule="auto"/>
              <w:jc w:val="center"/>
              <w:rPr>
                <w:rFonts w:ascii="Palatino Linotype" w:hAnsi="Palatino Linotype"/>
                <w:b/>
                <w:color w:val="FFFFFF" w:themeColor="background1"/>
                <w:sz w:val="18"/>
                <w:szCs w:val="18"/>
                <w:lang w:val="es-ES"/>
              </w:rPr>
            </w:pPr>
            <w:r w:rsidRPr="00652661">
              <w:rPr>
                <w:rFonts w:ascii="Palatino Linotype" w:hAnsi="Palatino Linotype"/>
                <w:b/>
                <w:color w:val="FFFFFF" w:themeColor="background1"/>
                <w:sz w:val="18"/>
                <w:szCs w:val="18"/>
                <w:lang w:val="es-ES"/>
              </w:rPr>
              <w:t>Informe</w:t>
            </w:r>
          </w:p>
        </w:tc>
        <w:tc>
          <w:tcPr>
            <w:tcW w:w="2151" w:type="dxa"/>
            <w:shd w:val="clear" w:color="auto" w:fill="000000" w:themeFill="text1"/>
            <w:vAlign w:val="center"/>
          </w:tcPr>
          <w:p w14:paraId="75052A36" w14:textId="52E25BB6" w:rsidR="008C5BD4" w:rsidRPr="00652661" w:rsidRDefault="008C5BD4" w:rsidP="00652661">
            <w:pPr>
              <w:spacing w:before="100" w:beforeAutospacing="1" w:after="100" w:afterAutospacing="1" w:line="360" w:lineRule="auto"/>
              <w:jc w:val="center"/>
              <w:rPr>
                <w:rFonts w:ascii="Palatino Linotype" w:hAnsi="Palatino Linotype"/>
                <w:b/>
                <w:color w:val="FFFFFF" w:themeColor="background1"/>
                <w:sz w:val="18"/>
                <w:szCs w:val="18"/>
                <w:lang w:val="es-ES"/>
              </w:rPr>
            </w:pPr>
            <w:r w:rsidRPr="00652661">
              <w:rPr>
                <w:rFonts w:ascii="Palatino Linotype" w:hAnsi="Palatino Linotype"/>
                <w:b/>
                <w:color w:val="FFFFFF" w:themeColor="background1"/>
                <w:sz w:val="18"/>
                <w:szCs w:val="18"/>
                <w:lang w:val="es-ES"/>
              </w:rPr>
              <w:t>Observaciones</w:t>
            </w:r>
          </w:p>
        </w:tc>
      </w:tr>
      <w:tr w:rsidR="008C5BD4" w:rsidRPr="00652661" w14:paraId="61B463DF" w14:textId="77777777" w:rsidTr="008C5BD4">
        <w:tc>
          <w:tcPr>
            <w:tcW w:w="696" w:type="dxa"/>
            <w:shd w:val="clear" w:color="auto" w:fill="000000" w:themeFill="text1"/>
            <w:vAlign w:val="center"/>
          </w:tcPr>
          <w:p w14:paraId="16560CD2" w14:textId="0C120C1F" w:rsidR="008C5BD4" w:rsidRPr="00652661" w:rsidRDefault="008C5BD4" w:rsidP="00652661">
            <w:pPr>
              <w:spacing w:before="100" w:beforeAutospacing="1" w:after="100" w:afterAutospacing="1" w:line="360" w:lineRule="auto"/>
              <w:jc w:val="center"/>
              <w:rPr>
                <w:rFonts w:ascii="Palatino Linotype" w:hAnsi="Palatino Linotype"/>
                <w:color w:val="FFFFFF" w:themeColor="background1"/>
                <w:sz w:val="18"/>
                <w:szCs w:val="18"/>
                <w:lang w:val="es-ES"/>
              </w:rPr>
            </w:pPr>
            <w:r w:rsidRPr="00652661">
              <w:rPr>
                <w:rFonts w:ascii="Palatino Linotype" w:hAnsi="Palatino Linotype"/>
                <w:color w:val="FFFFFF" w:themeColor="background1"/>
                <w:sz w:val="18"/>
                <w:szCs w:val="18"/>
                <w:lang w:val="es-ES"/>
              </w:rPr>
              <w:t>a)</w:t>
            </w:r>
          </w:p>
        </w:tc>
        <w:tc>
          <w:tcPr>
            <w:tcW w:w="2210" w:type="dxa"/>
            <w:vAlign w:val="center"/>
          </w:tcPr>
          <w:p w14:paraId="7E368F54" w14:textId="34544471"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Por escrito el tiempo que se tiene para suspender plazos procesales y en qué fecha reanudo actividades el Ayuntamiento de Amecameca 2019-2021.</w:t>
            </w:r>
          </w:p>
        </w:tc>
        <w:tc>
          <w:tcPr>
            <w:tcW w:w="2236" w:type="dxa"/>
            <w:vAlign w:val="center"/>
          </w:tcPr>
          <w:p w14:paraId="0E258ED1" w14:textId="258E44A5"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No se pronunció</w:t>
            </w:r>
          </w:p>
        </w:tc>
        <w:tc>
          <w:tcPr>
            <w:tcW w:w="1818" w:type="dxa"/>
            <w:vAlign w:val="center"/>
          </w:tcPr>
          <w:p w14:paraId="51E4A0CC" w14:textId="47CEFBD7"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No se pronunció</w:t>
            </w:r>
          </w:p>
        </w:tc>
        <w:tc>
          <w:tcPr>
            <w:tcW w:w="2151" w:type="dxa"/>
            <w:vAlign w:val="center"/>
          </w:tcPr>
          <w:p w14:paraId="4AF986C7" w14:textId="1F9244FA"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No colmó</w:t>
            </w:r>
          </w:p>
        </w:tc>
      </w:tr>
      <w:tr w:rsidR="008C5BD4" w:rsidRPr="00652661" w14:paraId="2BDF09A6" w14:textId="77777777" w:rsidTr="008C5BD4">
        <w:tc>
          <w:tcPr>
            <w:tcW w:w="696" w:type="dxa"/>
            <w:shd w:val="clear" w:color="auto" w:fill="000000" w:themeFill="text1"/>
            <w:vAlign w:val="center"/>
          </w:tcPr>
          <w:p w14:paraId="60684B36" w14:textId="1FD280F0" w:rsidR="008C5BD4" w:rsidRPr="00652661" w:rsidRDefault="008C5BD4" w:rsidP="00652661">
            <w:pPr>
              <w:spacing w:before="100" w:beforeAutospacing="1" w:after="100" w:afterAutospacing="1" w:line="360" w:lineRule="auto"/>
              <w:jc w:val="center"/>
              <w:rPr>
                <w:rFonts w:ascii="Palatino Linotype" w:hAnsi="Palatino Linotype"/>
                <w:color w:val="FFFFFF" w:themeColor="background1"/>
                <w:sz w:val="18"/>
                <w:szCs w:val="18"/>
                <w:lang w:val="es-ES"/>
              </w:rPr>
            </w:pPr>
            <w:r w:rsidRPr="00652661">
              <w:rPr>
                <w:rFonts w:ascii="Palatino Linotype" w:hAnsi="Palatino Linotype"/>
                <w:color w:val="FFFFFF" w:themeColor="background1"/>
                <w:sz w:val="18"/>
                <w:szCs w:val="18"/>
                <w:lang w:val="es-ES"/>
              </w:rPr>
              <w:t>b)</w:t>
            </w:r>
          </w:p>
        </w:tc>
        <w:tc>
          <w:tcPr>
            <w:tcW w:w="2210" w:type="dxa"/>
            <w:vAlign w:val="center"/>
          </w:tcPr>
          <w:p w14:paraId="1C1A315C" w14:textId="360D4208"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Por escrito la fecha precisa para dar continuidad al debido proceso que quedó suspendido desde el 12 de abril de 2021.</w:t>
            </w:r>
          </w:p>
        </w:tc>
        <w:tc>
          <w:tcPr>
            <w:tcW w:w="2236" w:type="dxa"/>
            <w:vAlign w:val="center"/>
          </w:tcPr>
          <w:p w14:paraId="33E448A0" w14:textId="5EF51A20"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Mencionó que el procedimiento se encuentra en la etapa de investigación y no se tien</w:t>
            </w:r>
            <w:r w:rsidR="00B64798" w:rsidRPr="00652661">
              <w:rPr>
                <w:rFonts w:ascii="Palatino Linotype" w:hAnsi="Palatino Linotype"/>
                <w:bCs/>
                <w:sz w:val="18"/>
                <w:szCs w:val="18"/>
                <w:lang w:val="es-ES"/>
              </w:rPr>
              <w:t>e fecha para la audiencia inicial que se llevara a cabo por la Unidad Substanciadora.</w:t>
            </w:r>
          </w:p>
        </w:tc>
        <w:tc>
          <w:tcPr>
            <w:tcW w:w="1818" w:type="dxa"/>
            <w:vAlign w:val="center"/>
          </w:tcPr>
          <w:p w14:paraId="57C2F06D" w14:textId="776F847C" w:rsidR="008C5BD4" w:rsidRPr="00652661" w:rsidRDefault="00B64798"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Ratificó su respuesta</w:t>
            </w:r>
          </w:p>
        </w:tc>
        <w:tc>
          <w:tcPr>
            <w:tcW w:w="2151" w:type="dxa"/>
            <w:vAlign w:val="center"/>
          </w:tcPr>
          <w:p w14:paraId="6C8E5851" w14:textId="0B287B03" w:rsidR="008C5BD4" w:rsidRPr="00652661" w:rsidRDefault="00306F3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Hechos negativos</w:t>
            </w:r>
          </w:p>
        </w:tc>
      </w:tr>
      <w:tr w:rsidR="008C5BD4" w:rsidRPr="00652661" w14:paraId="46A6A8CE" w14:textId="77777777" w:rsidTr="008C5BD4">
        <w:tc>
          <w:tcPr>
            <w:tcW w:w="696" w:type="dxa"/>
            <w:shd w:val="clear" w:color="auto" w:fill="000000" w:themeFill="text1"/>
            <w:vAlign w:val="center"/>
          </w:tcPr>
          <w:p w14:paraId="2681E046" w14:textId="6402BF57" w:rsidR="008C5BD4" w:rsidRPr="00652661" w:rsidRDefault="008C5BD4" w:rsidP="00652661">
            <w:pPr>
              <w:spacing w:before="100" w:beforeAutospacing="1" w:after="100" w:afterAutospacing="1" w:line="360" w:lineRule="auto"/>
              <w:jc w:val="center"/>
              <w:rPr>
                <w:rFonts w:ascii="Palatino Linotype" w:hAnsi="Palatino Linotype"/>
                <w:color w:val="FFFFFF" w:themeColor="background1"/>
                <w:sz w:val="18"/>
                <w:szCs w:val="18"/>
                <w:lang w:val="es-ES"/>
              </w:rPr>
            </w:pPr>
            <w:r w:rsidRPr="00652661">
              <w:rPr>
                <w:rFonts w:ascii="Palatino Linotype" w:hAnsi="Palatino Linotype"/>
                <w:color w:val="FFFFFF" w:themeColor="background1"/>
                <w:sz w:val="18"/>
                <w:szCs w:val="18"/>
                <w:lang w:val="es-ES"/>
              </w:rPr>
              <w:t>c)</w:t>
            </w:r>
          </w:p>
        </w:tc>
        <w:tc>
          <w:tcPr>
            <w:tcW w:w="2210" w:type="dxa"/>
            <w:vAlign w:val="center"/>
          </w:tcPr>
          <w:p w14:paraId="5F85B565" w14:textId="72B0FFD2"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La fecha exacta en que se llevará acabo la audiencia constitucional que quedo pendiente debido a la contingencia por la pandemia y además contenga la hora y lugar preciso.</w:t>
            </w:r>
          </w:p>
        </w:tc>
        <w:tc>
          <w:tcPr>
            <w:tcW w:w="2236" w:type="dxa"/>
            <w:vAlign w:val="center"/>
          </w:tcPr>
          <w:p w14:paraId="278CC6F9" w14:textId="2ED7FA89" w:rsidR="008C5BD4" w:rsidRPr="00652661" w:rsidRDefault="00B64798" w:rsidP="00652661">
            <w:pPr>
              <w:jc w:val="both"/>
              <w:rPr>
                <w:rFonts w:ascii="Palatino Linotype" w:hAnsi="Palatino Linotype"/>
                <w:bCs/>
                <w:sz w:val="18"/>
                <w:szCs w:val="18"/>
                <w:lang w:val="es-ES"/>
              </w:rPr>
            </w:pPr>
            <w:r w:rsidRPr="00652661">
              <w:rPr>
                <w:rFonts w:ascii="Palatino Linotype" w:hAnsi="Palatino Linotype"/>
                <w:b/>
                <w:bCs/>
                <w:sz w:val="18"/>
                <w:szCs w:val="18"/>
                <w:lang w:val="es-ES"/>
              </w:rPr>
              <w:t>EL SUJETO OBLIGADO</w:t>
            </w:r>
            <w:r w:rsidRPr="00652661">
              <w:rPr>
                <w:rFonts w:ascii="Palatino Linotype" w:hAnsi="Palatino Linotype"/>
                <w:bCs/>
                <w:sz w:val="18"/>
                <w:szCs w:val="18"/>
                <w:lang w:val="es-ES"/>
              </w:rPr>
              <w:t xml:space="preserve"> se pronunció al referir que el asunto se encuentra en etapa de investigación y no se tiene fecha para la audiencia inicial</w:t>
            </w:r>
          </w:p>
        </w:tc>
        <w:tc>
          <w:tcPr>
            <w:tcW w:w="1818" w:type="dxa"/>
            <w:vAlign w:val="center"/>
          </w:tcPr>
          <w:p w14:paraId="5EBA0BC8" w14:textId="271B4F88" w:rsidR="008C5BD4" w:rsidRPr="00652661" w:rsidRDefault="00B64798"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 xml:space="preserve">Ratificó su respuesta </w:t>
            </w:r>
          </w:p>
        </w:tc>
        <w:tc>
          <w:tcPr>
            <w:tcW w:w="2151" w:type="dxa"/>
            <w:vAlign w:val="center"/>
          </w:tcPr>
          <w:p w14:paraId="2262E2E1" w14:textId="799C73D2" w:rsidR="008C5BD4" w:rsidRPr="00652661" w:rsidRDefault="00306F3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Hechos negativos</w:t>
            </w:r>
          </w:p>
        </w:tc>
      </w:tr>
      <w:tr w:rsidR="008C5BD4" w:rsidRPr="00652661" w14:paraId="05D7406C" w14:textId="77777777" w:rsidTr="008C5BD4">
        <w:tc>
          <w:tcPr>
            <w:tcW w:w="696" w:type="dxa"/>
            <w:shd w:val="clear" w:color="auto" w:fill="000000" w:themeFill="text1"/>
            <w:vAlign w:val="center"/>
          </w:tcPr>
          <w:p w14:paraId="02A6C33A" w14:textId="0B530338" w:rsidR="008C5BD4" w:rsidRPr="00652661" w:rsidRDefault="008C5BD4" w:rsidP="00652661">
            <w:pPr>
              <w:spacing w:before="100" w:beforeAutospacing="1" w:after="100" w:afterAutospacing="1" w:line="360" w:lineRule="auto"/>
              <w:jc w:val="center"/>
              <w:rPr>
                <w:rFonts w:ascii="Palatino Linotype" w:hAnsi="Palatino Linotype"/>
                <w:color w:val="FFFFFF" w:themeColor="background1"/>
                <w:sz w:val="18"/>
                <w:szCs w:val="18"/>
                <w:lang w:val="es-ES"/>
              </w:rPr>
            </w:pPr>
            <w:r w:rsidRPr="00652661">
              <w:rPr>
                <w:rFonts w:ascii="Palatino Linotype" w:hAnsi="Palatino Linotype"/>
                <w:color w:val="FFFFFF" w:themeColor="background1"/>
                <w:sz w:val="18"/>
                <w:szCs w:val="18"/>
                <w:lang w:val="es-ES"/>
              </w:rPr>
              <w:t>d)</w:t>
            </w:r>
          </w:p>
        </w:tc>
        <w:tc>
          <w:tcPr>
            <w:tcW w:w="2210" w:type="dxa"/>
            <w:vAlign w:val="center"/>
          </w:tcPr>
          <w:p w14:paraId="529C3A1F" w14:textId="79430E65"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 xml:space="preserve">Proporcionar las cédulas profesionales del Lic. Agni Guillermo Torres Marin que es titular del área de investigación del Órgano Interno de Control Lic. Abraham M. Galicia Rico quién es encargado del área de sustanciación y le pido que me indique cuál es la función de sustanciación </w:t>
            </w:r>
          </w:p>
        </w:tc>
        <w:tc>
          <w:tcPr>
            <w:tcW w:w="2236" w:type="dxa"/>
            <w:vAlign w:val="center"/>
          </w:tcPr>
          <w:p w14:paraId="7B78D36C" w14:textId="77777777" w:rsidR="008C5BD4" w:rsidRPr="00652661" w:rsidRDefault="00814FA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Informó que los Licenciados Agni Guillermo Torres Marin y Aldrin Iván Becerra Rosas ya no se encuentran en funciones dentro del Órgano de Control Interno motivo por el cual no cuenta con las cédulas solicitadas.</w:t>
            </w:r>
          </w:p>
          <w:p w14:paraId="4E6E9DFD" w14:textId="24C53543" w:rsidR="00814FA4" w:rsidRPr="00652661" w:rsidRDefault="00814FA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 xml:space="preserve">En relación con el Licenciado Abraham M. Galicia Rico, refirió que </w:t>
            </w:r>
            <w:r w:rsidR="00EA237F" w:rsidRPr="00652661">
              <w:rPr>
                <w:rFonts w:ascii="Palatino Linotype" w:hAnsi="Palatino Linotype"/>
                <w:bCs/>
                <w:sz w:val="18"/>
                <w:szCs w:val="18"/>
                <w:lang w:val="es-ES"/>
              </w:rPr>
              <w:t xml:space="preserve">tal vez la solicitante se refería al Licenciado </w:t>
            </w:r>
            <w:r w:rsidRPr="00652661">
              <w:rPr>
                <w:rFonts w:ascii="Palatino Linotype" w:hAnsi="Palatino Linotype"/>
                <w:bCs/>
                <w:sz w:val="18"/>
                <w:szCs w:val="18"/>
                <w:lang w:val="es-ES"/>
              </w:rPr>
              <w:t>Abraham M</w:t>
            </w:r>
            <w:r w:rsidR="00EA237F" w:rsidRPr="00652661">
              <w:rPr>
                <w:rFonts w:ascii="Palatino Linotype" w:hAnsi="Palatino Linotype"/>
                <w:bCs/>
                <w:sz w:val="18"/>
                <w:szCs w:val="18"/>
                <w:lang w:val="es-ES"/>
              </w:rPr>
              <w:t xml:space="preserve">aurilio </w:t>
            </w:r>
            <w:r w:rsidRPr="00652661">
              <w:rPr>
                <w:rFonts w:ascii="Palatino Linotype" w:hAnsi="Palatino Linotype"/>
                <w:bCs/>
                <w:sz w:val="18"/>
                <w:szCs w:val="18"/>
                <w:lang w:val="es-ES"/>
              </w:rPr>
              <w:t>Galicia Rico</w:t>
            </w:r>
            <w:r w:rsidR="00EA237F" w:rsidRPr="00652661">
              <w:rPr>
                <w:rFonts w:ascii="Palatino Linotype" w:hAnsi="Palatino Linotype"/>
                <w:bCs/>
                <w:sz w:val="18"/>
                <w:szCs w:val="18"/>
                <w:lang w:val="es-ES"/>
              </w:rPr>
              <w:t xml:space="preserve"> entregando el número de cédula emitida por la Dirección General de Profesiones de la Secretaría de Educación Pública, quien ingreso el 1 de febrero del </w:t>
            </w:r>
            <w:r w:rsidR="00EA237F" w:rsidRPr="00652661">
              <w:rPr>
                <w:rFonts w:ascii="Palatino Linotype" w:hAnsi="Palatino Linotype"/>
                <w:bCs/>
                <w:sz w:val="18"/>
                <w:szCs w:val="18"/>
                <w:lang w:val="es-ES"/>
              </w:rPr>
              <w:lastRenderedPageBreak/>
              <w:t>2020 como Titular de la Unidad de Substanciadora del Órgano Interno de Control que sigue desempeñando y señalando que de acuerdo con el artículo 3, fracción II sin precisar de qué ordenamiento jurídico, estableció las funciones de dicha Unidad</w:t>
            </w:r>
          </w:p>
        </w:tc>
        <w:tc>
          <w:tcPr>
            <w:tcW w:w="1818" w:type="dxa"/>
            <w:vAlign w:val="center"/>
          </w:tcPr>
          <w:p w14:paraId="04AFE4E1" w14:textId="5B40D206" w:rsidR="008C5BD4" w:rsidRPr="00652661" w:rsidRDefault="00EA237F"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lastRenderedPageBreak/>
              <w:t xml:space="preserve">Ratificó su respuesta </w:t>
            </w:r>
          </w:p>
        </w:tc>
        <w:tc>
          <w:tcPr>
            <w:tcW w:w="2151" w:type="dxa"/>
            <w:vAlign w:val="center"/>
          </w:tcPr>
          <w:p w14:paraId="6AEC49C7" w14:textId="102FF202" w:rsidR="008C5BD4" w:rsidRPr="00652661" w:rsidRDefault="00EA237F"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Parcialmente, al no referir el nombre del ordenamiento legal en el que fundo las atribucio</w:t>
            </w:r>
            <w:r w:rsidR="000F1D5D" w:rsidRPr="00652661">
              <w:rPr>
                <w:rFonts w:ascii="Palatino Linotype" w:hAnsi="Palatino Linotype"/>
                <w:bCs/>
                <w:sz w:val="18"/>
                <w:szCs w:val="18"/>
                <w:lang w:val="es-ES"/>
              </w:rPr>
              <w:t>nes de la Unidad Substanciadora y en relación al Licenciado Abraham Maurilio Galicia Rico no entregó el documento en donde conste la cédula profesional que se solicitó.</w:t>
            </w:r>
          </w:p>
        </w:tc>
      </w:tr>
      <w:tr w:rsidR="008C5BD4" w:rsidRPr="00652661" w14:paraId="7FA240DE" w14:textId="77777777" w:rsidTr="008C5BD4">
        <w:tc>
          <w:tcPr>
            <w:tcW w:w="696" w:type="dxa"/>
            <w:shd w:val="clear" w:color="auto" w:fill="000000" w:themeFill="text1"/>
            <w:vAlign w:val="center"/>
          </w:tcPr>
          <w:p w14:paraId="2DCF1CB8" w14:textId="6553E2DF" w:rsidR="008C5BD4" w:rsidRPr="00652661" w:rsidRDefault="008C5BD4" w:rsidP="00652661">
            <w:pPr>
              <w:spacing w:before="100" w:beforeAutospacing="1" w:after="100" w:afterAutospacing="1" w:line="360" w:lineRule="auto"/>
              <w:jc w:val="center"/>
              <w:rPr>
                <w:rFonts w:ascii="Palatino Linotype" w:hAnsi="Palatino Linotype"/>
                <w:color w:val="FFFFFF" w:themeColor="background1"/>
                <w:sz w:val="18"/>
                <w:szCs w:val="18"/>
                <w:lang w:val="es-ES"/>
              </w:rPr>
            </w:pPr>
            <w:r w:rsidRPr="00652661">
              <w:rPr>
                <w:rFonts w:ascii="Palatino Linotype" w:hAnsi="Palatino Linotype"/>
                <w:color w:val="FFFFFF" w:themeColor="background1"/>
                <w:sz w:val="18"/>
                <w:szCs w:val="18"/>
                <w:lang w:val="es-ES"/>
              </w:rPr>
              <w:lastRenderedPageBreak/>
              <w:t>e)</w:t>
            </w:r>
          </w:p>
        </w:tc>
        <w:tc>
          <w:tcPr>
            <w:tcW w:w="2210" w:type="dxa"/>
            <w:vAlign w:val="center"/>
          </w:tcPr>
          <w:p w14:paraId="7D8D7C22" w14:textId="5485E492" w:rsidR="008C5BD4" w:rsidRPr="00652661" w:rsidRDefault="00EA237F"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Del Lic. Aldrin Iván Becerra Rosas quién es encargado de la resolución, así también pido su experiencia, su capacidad y su conocimiento en este tipo de procedimiento administrativo a</w:t>
            </w:r>
            <w:r w:rsidR="008C5BD4" w:rsidRPr="00652661">
              <w:rPr>
                <w:rFonts w:ascii="Palatino Linotype" w:hAnsi="Palatino Linotype"/>
                <w:bCs/>
                <w:sz w:val="18"/>
                <w:szCs w:val="18"/>
                <w:lang w:val="es-ES"/>
              </w:rPr>
              <w:t>demás me informe por escrito la fecha de su ingreso y si continua laborando.</w:t>
            </w:r>
          </w:p>
        </w:tc>
        <w:tc>
          <w:tcPr>
            <w:tcW w:w="2236" w:type="dxa"/>
            <w:vAlign w:val="center"/>
          </w:tcPr>
          <w:p w14:paraId="37E01485" w14:textId="3E127F5B" w:rsidR="008C5BD4" w:rsidRPr="00652661" w:rsidRDefault="00200DA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Manifestó que ya no se encuentra laborando para el Ayuntamiento y no puede proporcionar dicha información.</w:t>
            </w:r>
          </w:p>
        </w:tc>
        <w:tc>
          <w:tcPr>
            <w:tcW w:w="1818" w:type="dxa"/>
            <w:vAlign w:val="center"/>
          </w:tcPr>
          <w:p w14:paraId="2A800903" w14:textId="07B5A9C6" w:rsidR="008C5BD4" w:rsidRPr="00652661" w:rsidRDefault="00200DA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Ratificó su respuesta</w:t>
            </w:r>
          </w:p>
        </w:tc>
        <w:tc>
          <w:tcPr>
            <w:tcW w:w="2151" w:type="dxa"/>
            <w:vAlign w:val="center"/>
          </w:tcPr>
          <w:p w14:paraId="0CE671A3" w14:textId="5F3EC261" w:rsidR="008C5BD4" w:rsidRPr="00652661" w:rsidRDefault="00200DA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Hechos negativos</w:t>
            </w:r>
          </w:p>
        </w:tc>
      </w:tr>
      <w:tr w:rsidR="008C5BD4" w:rsidRPr="00652661" w14:paraId="52C024CF" w14:textId="77777777" w:rsidTr="008C5BD4">
        <w:tc>
          <w:tcPr>
            <w:tcW w:w="696" w:type="dxa"/>
            <w:shd w:val="clear" w:color="auto" w:fill="000000" w:themeFill="text1"/>
            <w:vAlign w:val="center"/>
          </w:tcPr>
          <w:p w14:paraId="0E9F8FDE" w14:textId="7D480419" w:rsidR="008C5BD4" w:rsidRPr="00652661" w:rsidRDefault="008C5BD4" w:rsidP="00652661">
            <w:pPr>
              <w:spacing w:before="100" w:beforeAutospacing="1" w:after="100" w:afterAutospacing="1" w:line="360" w:lineRule="auto"/>
              <w:jc w:val="center"/>
              <w:rPr>
                <w:rFonts w:ascii="Palatino Linotype" w:hAnsi="Palatino Linotype"/>
                <w:color w:val="FFFFFF" w:themeColor="background1"/>
                <w:sz w:val="18"/>
                <w:szCs w:val="18"/>
                <w:lang w:val="es-ES"/>
              </w:rPr>
            </w:pPr>
            <w:r w:rsidRPr="00652661">
              <w:rPr>
                <w:rFonts w:ascii="Palatino Linotype" w:hAnsi="Palatino Linotype"/>
                <w:color w:val="FFFFFF" w:themeColor="background1"/>
                <w:sz w:val="18"/>
                <w:szCs w:val="18"/>
                <w:lang w:val="es-ES"/>
              </w:rPr>
              <w:t>f)</w:t>
            </w:r>
          </w:p>
        </w:tc>
        <w:tc>
          <w:tcPr>
            <w:tcW w:w="2210" w:type="dxa"/>
            <w:vAlign w:val="center"/>
          </w:tcPr>
          <w:p w14:paraId="1A5EFE02" w14:textId="25B1FDAF"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En caso de que alguno de los abogados mencionados ya no esté en funciones me indique quien será responsable de determinar el resultado idóneo o a que instancia le corresponde sancionar y de qué forma será en caso de ser sancionado.</w:t>
            </w:r>
          </w:p>
        </w:tc>
        <w:tc>
          <w:tcPr>
            <w:tcW w:w="2236" w:type="dxa"/>
            <w:vAlign w:val="center"/>
          </w:tcPr>
          <w:p w14:paraId="49435BB5" w14:textId="187B8A50" w:rsidR="008C5BD4" w:rsidRPr="00652661" w:rsidRDefault="00200DA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Se le hizo de conocimiento a la solicitante que los Titulares de las Unidades de Investigación, Substanciación y Resolutora del Órgano de Control son las encargadas de conocer del procedimiento mientras que la última de las citadas es la responsable de emitir la sanción como lo indica el artículo 3, fracción III sin señalar el ordenamiento jurídico correspondiente.</w:t>
            </w:r>
          </w:p>
        </w:tc>
        <w:tc>
          <w:tcPr>
            <w:tcW w:w="1818" w:type="dxa"/>
            <w:vAlign w:val="center"/>
          </w:tcPr>
          <w:p w14:paraId="38220572" w14:textId="5D8DCE98" w:rsidR="008C5BD4" w:rsidRPr="00652661" w:rsidRDefault="00200DA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 xml:space="preserve">Ratificó su respuesta </w:t>
            </w:r>
          </w:p>
        </w:tc>
        <w:tc>
          <w:tcPr>
            <w:tcW w:w="2151" w:type="dxa"/>
            <w:vAlign w:val="center"/>
          </w:tcPr>
          <w:p w14:paraId="0C37C653" w14:textId="03E3A9BC" w:rsidR="008C5BD4" w:rsidRPr="00652661" w:rsidRDefault="00200DA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Colmo parcialmente</w:t>
            </w:r>
          </w:p>
        </w:tc>
      </w:tr>
      <w:tr w:rsidR="008C5BD4" w:rsidRPr="00652661" w14:paraId="584CB882" w14:textId="77777777" w:rsidTr="008C5BD4">
        <w:tc>
          <w:tcPr>
            <w:tcW w:w="696" w:type="dxa"/>
            <w:shd w:val="clear" w:color="auto" w:fill="000000" w:themeFill="text1"/>
            <w:vAlign w:val="center"/>
          </w:tcPr>
          <w:p w14:paraId="3050FE0E" w14:textId="4ED21D41" w:rsidR="008C5BD4" w:rsidRPr="00652661" w:rsidRDefault="008C5BD4" w:rsidP="00652661">
            <w:pPr>
              <w:spacing w:before="100" w:beforeAutospacing="1" w:after="100" w:afterAutospacing="1" w:line="360" w:lineRule="auto"/>
              <w:jc w:val="center"/>
              <w:rPr>
                <w:rFonts w:ascii="Palatino Linotype" w:hAnsi="Palatino Linotype"/>
                <w:color w:val="FFFFFF" w:themeColor="background1"/>
                <w:sz w:val="18"/>
                <w:szCs w:val="18"/>
                <w:lang w:val="es-ES"/>
              </w:rPr>
            </w:pPr>
            <w:r w:rsidRPr="00652661">
              <w:rPr>
                <w:rFonts w:ascii="Palatino Linotype" w:hAnsi="Palatino Linotype"/>
                <w:color w:val="FFFFFF" w:themeColor="background1"/>
                <w:sz w:val="18"/>
                <w:szCs w:val="18"/>
                <w:lang w:val="es-ES"/>
              </w:rPr>
              <w:t>g)</w:t>
            </w:r>
          </w:p>
        </w:tc>
        <w:tc>
          <w:tcPr>
            <w:tcW w:w="2210" w:type="dxa"/>
            <w:vAlign w:val="center"/>
          </w:tcPr>
          <w:p w14:paraId="2E2F254C" w14:textId="53922D19"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 xml:space="preserve">Solicito el expediente completo con pruebas (calas) realizadas en el tramo de construcción de drenaje sanitario en la </w:t>
            </w:r>
            <w:r w:rsidRPr="00652661">
              <w:rPr>
                <w:rFonts w:ascii="Palatino Linotype" w:hAnsi="Palatino Linotype"/>
                <w:bCs/>
                <w:sz w:val="18"/>
                <w:szCs w:val="18"/>
                <w:lang w:val="es-ES"/>
              </w:rPr>
              <w:lastRenderedPageBreak/>
              <w:t>calle allende tramo: de calle independencia a calle Xicoténcatl con número de contrato AME/FISMDF/I007./2018 que realizo Lic. Elizabeth Razo Alejandre (Coordinadora de la Unidad Investigadora adscrita al Órgano Interno de Control de Amecameca).</w:t>
            </w:r>
          </w:p>
        </w:tc>
        <w:tc>
          <w:tcPr>
            <w:tcW w:w="2236" w:type="dxa"/>
            <w:vAlign w:val="center"/>
          </w:tcPr>
          <w:p w14:paraId="61B68FA7" w14:textId="23AB867B" w:rsidR="008C5BD4" w:rsidRPr="00652661" w:rsidRDefault="00200DA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lastRenderedPageBreak/>
              <w:t xml:space="preserve">Informó que el expediente se encuentra a su disposición para su consulta en las oficinas que ocupa el Órgano </w:t>
            </w:r>
            <w:r w:rsidRPr="00652661">
              <w:rPr>
                <w:rFonts w:ascii="Palatino Linotype" w:hAnsi="Palatino Linotype"/>
                <w:bCs/>
                <w:sz w:val="18"/>
                <w:szCs w:val="18"/>
                <w:lang w:val="es-ES"/>
              </w:rPr>
              <w:lastRenderedPageBreak/>
              <w:t xml:space="preserve">Interno de </w:t>
            </w:r>
            <w:r w:rsidR="008E3810" w:rsidRPr="00652661">
              <w:rPr>
                <w:rFonts w:ascii="Palatino Linotype" w:hAnsi="Palatino Linotype"/>
                <w:bCs/>
                <w:sz w:val="18"/>
                <w:szCs w:val="18"/>
                <w:lang w:val="es-ES"/>
              </w:rPr>
              <w:t>Control,</w:t>
            </w:r>
            <w:r w:rsidRPr="00652661">
              <w:rPr>
                <w:rFonts w:ascii="Palatino Linotype" w:hAnsi="Palatino Linotype"/>
                <w:bCs/>
                <w:sz w:val="18"/>
                <w:szCs w:val="18"/>
                <w:lang w:val="es-ES"/>
              </w:rPr>
              <w:t xml:space="preserve"> proporcionando la dirección completa de las oficinas y haciéndole de conocimiento los costos de copias simples y certificadas en caso de que las requiriera, haciéndole mención que el costo total dependería del número de fojas que integraran el expediente, debiendo pagarlas en la Tesorería Municipal.</w:t>
            </w:r>
          </w:p>
        </w:tc>
        <w:tc>
          <w:tcPr>
            <w:tcW w:w="1818" w:type="dxa"/>
            <w:vAlign w:val="center"/>
          </w:tcPr>
          <w:p w14:paraId="33B1D89A" w14:textId="62A86CDB" w:rsidR="008C5BD4" w:rsidRPr="00652661" w:rsidRDefault="00200DA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lastRenderedPageBreak/>
              <w:t>Ratificó su respuesta</w:t>
            </w:r>
          </w:p>
        </w:tc>
        <w:tc>
          <w:tcPr>
            <w:tcW w:w="2151" w:type="dxa"/>
            <w:vAlign w:val="center"/>
          </w:tcPr>
          <w:p w14:paraId="48CF6B1B" w14:textId="093F7526" w:rsidR="008C5BD4" w:rsidRPr="00652661" w:rsidRDefault="008E3810"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 xml:space="preserve">Colmó parcialmente </w:t>
            </w:r>
          </w:p>
        </w:tc>
      </w:tr>
      <w:tr w:rsidR="008C5BD4" w:rsidRPr="00652661" w14:paraId="6D5CA972" w14:textId="77777777" w:rsidTr="008C5BD4">
        <w:tc>
          <w:tcPr>
            <w:tcW w:w="696" w:type="dxa"/>
            <w:shd w:val="clear" w:color="auto" w:fill="000000" w:themeFill="text1"/>
            <w:vAlign w:val="center"/>
          </w:tcPr>
          <w:p w14:paraId="55CD39A2" w14:textId="16DD5D79" w:rsidR="008C5BD4" w:rsidRPr="00652661" w:rsidRDefault="008C5BD4" w:rsidP="00652661">
            <w:pPr>
              <w:spacing w:before="100" w:beforeAutospacing="1" w:after="100" w:afterAutospacing="1" w:line="360" w:lineRule="auto"/>
              <w:jc w:val="center"/>
              <w:rPr>
                <w:rFonts w:ascii="Palatino Linotype" w:hAnsi="Palatino Linotype"/>
                <w:color w:val="FFFFFF" w:themeColor="background1"/>
                <w:sz w:val="18"/>
                <w:szCs w:val="18"/>
                <w:lang w:val="es-ES"/>
              </w:rPr>
            </w:pPr>
            <w:r w:rsidRPr="00652661">
              <w:rPr>
                <w:rFonts w:ascii="Palatino Linotype" w:hAnsi="Palatino Linotype"/>
                <w:color w:val="FFFFFF" w:themeColor="background1"/>
                <w:sz w:val="18"/>
                <w:szCs w:val="18"/>
                <w:lang w:val="es-ES"/>
              </w:rPr>
              <w:lastRenderedPageBreak/>
              <w:t>h)</w:t>
            </w:r>
          </w:p>
        </w:tc>
        <w:tc>
          <w:tcPr>
            <w:tcW w:w="2210" w:type="dxa"/>
            <w:vAlign w:val="center"/>
          </w:tcPr>
          <w:p w14:paraId="3D28CC66" w14:textId="292B7669" w:rsidR="008C5BD4" w:rsidRPr="00652661" w:rsidRDefault="008C5BD4"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 xml:space="preserve">En caso de no poder el Titular del Órgano Interno de Control dar cumplimiento al procedimiento administrativo correspondiente, le pido me envié por escrito las causa, motivo, razones o circunstancias por las cuáles derivo un resultado negativo y además me indique los Lineamientos Jurídicos, Legales, y Administrativos para que sea heredado en la próxima administración y le den la solución que tanto espero. </w:t>
            </w:r>
          </w:p>
        </w:tc>
        <w:tc>
          <w:tcPr>
            <w:tcW w:w="2236" w:type="dxa"/>
            <w:vAlign w:val="center"/>
          </w:tcPr>
          <w:p w14:paraId="61364902" w14:textId="0A44C4A9" w:rsidR="008C5BD4" w:rsidRPr="00652661" w:rsidRDefault="008E3810"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Se le hizo de conocimiento a la solicitante que el Órgano Interno de Control no ha proporcionado ningún resultado negativo como se menciona ya que, este se encuentra en etapa de investigación.</w:t>
            </w:r>
          </w:p>
        </w:tc>
        <w:tc>
          <w:tcPr>
            <w:tcW w:w="1818" w:type="dxa"/>
            <w:vAlign w:val="center"/>
          </w:tcPr>
          <w:p w14:paraId="7A9BB767" w14:textId="2F65F9BC" w:rsidR="008C5BD4" w:rsidRPr="00652661" w:rsidRDefault="008E3810"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 xml:space="preserve">Ratificó su respuesta </w:t>
            </w:r>
          </w:p>
        </w:tc>
        <w:tc>
          <w:tcPr>
            <w:tcW w:w="2151" w:type="dxa"/>
            <w:vAlign w:val="center"/>
          </w:tcPr>
          <w:p w14:paraId="42D7D6EA" w14:textId="6537972C" w:rsidR="008C5BD4" w:rsidRPr="00652661" w:rsidRDefault="00306F36" w:rsidP="00652661">
            <w:pPr>
              <w:jc w:val="both"/>
              <w:rPr>
                <w:rFonts w:ascii="Palatino Linotype" w:hAnsi="Palatino Linotype"/>
                <w:bCs/>
                <w:sz w:val="18"/>
                <w:szCs w:val="18"/>
                <w:lang w:val="es-ES"/>
              </w:rPr>
            </w:pPr>
            <w:r w:rsidRPr="00652661">
              <w:rPr>
                <w:rFonts w:ascii="Palatino Linotype" w:hAnsi="Palatino Linotype"/>
                <w:bCs/>
                <w:sz w:val="18"/>
                <w:szCs w:val="18"/>
                <w:lang w:val="es-ES"/>
              </w:rPr>
              <w:t>Colmado</w:t>
            </w:r>
          </w:p>
        </w:tc>
      </w:tr>
    </w:tbl>
    <w:p w14:paraId="10DEE95D" w14:textId="76C816A0" w:rsidR="000B6423" w:rsidRPr="00652661" w:rsidRDefault="008E3810"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Una vez analizado el contenido del expediente de manera general a través del cuadro comparativo arriba descrito, es necesario entrar al estudio específico de cada uno de los cuestionamientos con la finalidad de determinar la entrega de la información; por ello en el inciso a) la particular solicitó que se le entregara por escrito el tiempo que se tiene para suspender plazos procesales y en qué fecha reanudo actividades el </w:t>
      </w:r>
      <w:r w:rsidRPr="00652661">
        <w:rPr>
          <w:rFonts w:ascii="Palatino Linotype" w:hAnsi="Palatino Linotype"/>
          <w:lang w:val="es-ES"/>
        </w:rPr>
        <w:lastRenderedPageBreak/>
        <w:t xml:space="preserve">Ayuntamiento de Amecameca 2019-2021, requerimiento al que </w:t>
      </w:r>
      <w:r w:rsidRPr="00652661">
        <w:rPr>
          <w:rFonts w:ascii="Palatino Linotype" w:hAnsi="Palatino Linotype"/>
          <w:b/>
          <w:lang w:val="es-ES"/>
        </w:rPr>
        <w:t xml:space="preserve">EL SUJETO OBLIGADO </w:t>
      </w:r>
      <w:r w:rsidRPr="00652661">
        <w:rPr>
          <w:rFonts w:ascii="Palatino Linotype" w:hAnsi="Palatino Linotype"/>
          <w:lang w:val="es-ES"/>
        </w:rPr>
        <w:t>fue omiso en pronunciarse.</w:t>
      </w:r>
    </w:p>
    <w:p w14:paraId="0BEBF950" w14:textId="1827EE21" w:rsidR="008E3810" w:rsidRPr="00652661" w:rsidRDefault="008E3810"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En ese orden de ideas, es importante decir que los plazos </w:t>
      </w:r>
      <w:r w:rsidR="005372D4" w:rsidRPr="00652661">
        <w:rPr>
          <w:rFonts w:ascii="Palatino Linotype" w:hAnsi="Palatino Linotype"/>
          <w:lang w:val="es-ES"/>
        </w:rPr>
        <w:t xml:space="preserve">procesales a los que hace referencia </w:t>
      </w:r>
      <w:r w:rsidR="005372D4" w:rsidRPr="00652661">
        <w:rPr>
          <w:rFonts w:ascii="Palatino Linotype" w:hAnsi="Palatino Linotype"/>
          <w:b/>
          <w:lang w:val="es-ES"/>
        </w:rPr>
        <w:t xml:space="preserve">LA RECURRENTE </w:t>
      </w:r>
      <w:r w:rsidR="005372D4" w:rsidRPr="00652661">
        <w:rPr>
          <w:rFonts w:ascii="Palatino Linotype" w:hAnsi="Palatino Linotype"/>
          <w:lang w:val="es-ES"/>
        </w:rPr>
        <w:t>en su solicitud se refieren a los que debe seguir el Órgano Interno de Control del Municipio, de acuerdo a la normatividad administrativa que regula el actuar de sus acciones; por lo que, no debe perderse de vista que desde el mes de marzo de 2019, no sólo México sino el mundo se enfrentó a un cierre parcial y en algunos casos total de actividades tanto de la iniciativa privada como de las Dependencias Gubernamentales en sus diferentes niveles, Federal, Estatal y Municipal, debido a la Pandemia originada por el virus SARS COV-2 y/o COVID-19.</w:t>
      </w:r>
    </w:p>
    <w:p w14:paraId="75B4121E" w14:textId="172D68C3" w:rsidR="005372D4" w:rsidRPr="00652661" w:rsidRDefault="005372D4"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Derivado de la situación a nivel mundial y para evitar mayor número de contagios las Autoridades Federales, Estatales y Municipales determinaron la reducción de actividades presenciales en las oficinas, debiendo realizar algunas de estas desde casa; incluso se determinó como bien lo señaló el particular la suspensión de plazos en diversas ocasiones; pues ello implicaba, el mantener a los ciudadanos en casa guardando el debido confinamiento con motivo de la pandemia.</w:t>
      </w:r>
    </w:p>
    <w:p w14:paraId="3529945C" w14:textId="3EEEC4E7" w:rsidR="005372D4" w:rsidRPr="00652661" w:rsidRDefault="005372D4"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Situación por la que, al no haber existido un pronunciamiento por parte del </w:t>
      </w:r>
      <w:r w:rsidRPr="00652661">
        <w:rPr>
          <w:rFonts w:ascii="Palatino Linotype" w:hAnsi="Palatino Linotype"/>
          <w:b/>
          <w:lang w:val="es-ES"/>
        </w:rPr>
        <w:t xml:space="preserve">SUJETO OBLIGADO </w:t>
      </w:r>
      <w:r w:rsidRPr="00652661">
        <w:rPr>
          <w:rFonts w:ascii="Palatino Linotype" w:hAnsi="Palatino Linotype"/>
          <w:lang w:val="es-ES"/>
        </w:rPr>
        <w:t xml:space="preserve">en relación a este cuestionamiento, </w:t>
      </w:r>
      <w:r w:rsidR="00A9733E" w:rsidRPr="00652661">
        <w:rPr>
          <w:rFonts w:ascii="Palatino Linotype" w:hAnsi="Palatino Linotype"/>
          <w:lang w:val="es-ES"/>
        </w:rPr>
        <w:t>no permite tener certeza jurídica a este Órgano Garante para tener por colmado el derecho de acceso a la información ejercido por la particular; motivo por el cual, en atención al criterio orientador número 16/17 que la letra reza:</w:t>
      </w:r>
    </w:p>
    <w:p w14:paraId="5F628B83" w14:textId="01CD16F5" w:rsidR="00A9733E" w:rsidRPr="00652661" w:rsidRDefault="00A9733E" w:rsidP="00652661">
      <w:pPr>
        <w:ind w:left="851" w:right="899"/>
        <w:jc w:val="both"/>
        <w:rPr>
          <w:rFonts w:ascii="Palatino Linotype" w:hAnsi="Palatino Linotype" w:cs="Arial"/>
          <w:i/>
          <w:sz w:val="22"/>
          <w:szCs w:val="22"/>
        </w:rPr>
      </w:pPr>
      <w:r w:rsidRPr="00652661">
        <w:rPr>
          <w:rFonts w:ascii="Palatino Linotype" w:hAnsi="Palatino Linotype" w:cs="Arial"/>
          <w:b/>
          <w:bCs/>
          <w:i/>
          <w:sz w:val="22"/>
          <w:szCs w:val="22"/>
        </w:rPr>
        <w:lastRenderedPageBreak/>
        <w:t xml:space="preserve">“Expresión documental. </w:t>
      </w:r>
      <w:r w:rsidRPr="00652661">
        <w:rPr>
          <w:rFonts w:ascii="Palatino Linotype" w:hAnsi="Palatino Linotype" w:cs="Arial"/>
          <w:bCs/>
          <w:i/>
          <w:sz w:val="22"/>
          <w:szCs w:val="22"/>
        </w:rPr>
        <w:t>Cuando</w:t>
      </w:r>
      <w:r w:rsidRPr="00652661">
        <w:rPr>
          <w:rFonts w:ascii="Palatino Linotype" w:hAnsi="Palatino Linotype" w:cs="Arial"/>
          <w:i/>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652661">
        <w:rPr>
          <w:rFonts w:ascii="Palatino Linotype" w:hAnsi="Palatino Linotype" w:cs="Arial"/>
          <w:i/>
          <w:sz w:val="22"/>
          <w:szCs w:val="22"/>
        </w:rPr>
        <w:t>o bien, la solicitud constituya una consulta,</w:t>
      </w:r>
      <w:r w:rsidRPr="00652661">
        <w:rPr>
          <w:rFonts w:ascii="Palatino Linotype" w:hAnsi="Palatino Linotype" w:cs="Arial"/>
          <w:i/>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 (Sic)</w:t>
      </w:r>
    </w:p>
    <w:p w14:paraId="39319A07" w14:textId="646A47E3" w:rsidR="00A9733E" w:rsidRPr="00652661" w:rsidRDefault="00A9733E"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Así, </w:t>
      </w:r>
      <w:r w:rsidRPr="00652661">
        <w:rPr>
          <w:rFonts w:ascii="Palatino Linotype" w:hAnsi="Palatino Linotype"/>
          <w:b/>
          <w:lang w:val="es-ES"/>
        </w:rPr>
        <w:t xml:space="preserve">EL SUJETO OBLIGADO </w:t>
      </w:r>
      <w:r w:rsidRPr="00652661">
        <w:rPr>
          <w:rFonts w:ascii="Palatino Linotype" w:hAnsi="Palatino Linotype"/>
          <w:lang w:val="es-ES"/>
        </w:rPr>
        <w:t xml:space="preserve">deberá entregar a </w:t>
      </w:r>
      <w:r w:rsidRPr="00652661">
        <w:rPr>
          <w:rFonts w:ascii="Palatino Linotype" w:hAnsi="Palatino Linotype"/>
          <w:b/>
          <w:lang w:val="es-ES"/>
        </w:rPr>
        <w:t xml:space="preserve">LA RECURRENTE </w:t>
      </w:r>
      <w:r w:rsidRPr="00652661">
        <w:rPr>
          <w:rFonts w:ascii="Palatino Linotype" w:hAnsi="Palatino Linotype"/>
          <w:lang w:val="es-ES"/>
        </w:rPr>
        <w:t xml:space="preserve">el documento en el que conste o pudiera constar la suspensión y reanudación de plazos que hubiera emitido el Órgano Interno de Control del Municipio, </w:t>
      </w:r>
      <w:r w:rsidR="00B36D10" w:rsidRPr="00652661">
        <w:rPr>
          <w:rFonts w:ascii="Palatino Linotype" w:hAnsi="Palatino Linotype"/>
          <w:lang w:val="es-ES"/>
        </w:rPr>
        <w:t>durante el periodo de tiempo comprendido del 31 de octubre de 2020 al 31 de octubre de 2021</w:t>
      </w:r>
      <w:r w:rsidR="00B36D10" w:rsidRPr="00652661">
        <w:rPr>
          <w:rStyle w:val="Refdenotaalpie"/>
          <w:rFonts w:ascii="Palatino Linotype" w:hAnsi="Palatino Linotype"/>
          <w:lang w:val="es-ES"/>
        </w:rPr>
        <w:footnoteReference w:id="1"/>
      </w:r>
      <w:r w:rsidR="00B36D10" w:rsidRPr="00652661">
        <w:rPr>
          <w:rFonts w:ascii="Palatino Linotype" w:hAnsi="Palatino Linotype"/>
          <w:lang w:val="es-ES"/>
        </w:rPr>
        <w:t>.</w:t>
      </w:r>
    </w:p>
    <w:p w14:paraId="0A9DD481" w14:textId="7E74E2BC" w:rsidR="00A9733E" w:rsidRPr="00652661" w:rsidRDefault="001334F7"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En cuanto a</w:t>
      </w:r>
      <w:r w:rsidR="00494912" w:rsidRPr="00652661">
        <w:rPr>
          <w:rFonts w:ascii="Palatino Linotype" w:hAnsi="Palatino Linotype"/>
          <w:lang w:val="es-ES"/>
        </w:rPr>
        <w:t xml:space="preserve"> </w:t>
      </w:r>
      <w:r w:rsidRPr="00652661">
        <w:rPr>
          <w:rFonts w:ascii="Palatino Linotype" w:hAnsi="Palatino Linotype"/>
          <w:lang w:val="es-ES"/>
        </w:rPr>
        <w:t>l</w:t>
      </w:r>
      <w:r w:rsidR="00494912" w:rsidRPr="00652661">
        <w:rPr>
          <w:rFonts w:ascii="Palatino Linotype" w:hAnsi="Palatino Linotype"/>
          <w:lang w:val="es-ES"/>
        </w:rPr>
        <w:t>os</w:t>
      </w:r>
      <w:r w:rsidRPr="00652661">
        <w:rPr>
          <w:rFonts w:ascii="Palatino Linotype" w:hAnsi="Palatino Linotype"/>
          <w:lang w:val="es-ES"/>
        </w:rPr>
        <w:t xml:space="preserve"> inciso</w:t>
      </w:r>
      <w:r w:rsidR="00494912" w:rsidRPr="00652661">
        <w:rPr>
          <w:rFonts w:ascii="Palatino Linotype" w:hAnsi="Palatino Linotype"/>
          <w:lang w:val="es-ES"/>
        </w:rPr>
        <w:t>s</w:t>
      </w:r>
      <w:r w:rsidRPr="00652661">
        <w:rPr>
          <w:rFonts w:ascii="Palatino Linotype" w:hAnsi="Palatino Linotype"/>
          <w:lang w:val="es-ES"/>
        </w:rPr>
        <w:t xml:space="preserve"> b) </w:t>
      </w:r>
      <w:r w:rsidR="00494912" w:rsidRPr="00652661">
        <w:rPr>
          <w:rFonts w:ascii="Palatino Linotype" w:hAnsi="Palatino Linotype"/>
          <w:lang w:val="es-ES"/>
        </w:rPr>
        <w:t xml:space="preserve">y c) </w:t>
      </w:r>
      <w:r w:rsidRPr="00652661">
        <w:rPr>
          <w:rFonts w:ascii="Palatino Linotype" w:hAnsi="Palatino Linotype"/>
          <w:lang w:val="es-ES"/>
        </w:rPr>
        <w:t>en donde la particular solicitó por escrito la fecha precisa para dar continuidad al debido proceso que quedó suspendido desde el 12 de abril de 2021</w:t>
      </w:r>
      <w:r w:rsidR="00494912" w:rsidRPr="00652661">
        <w:rPr>
          <w:rFonts w:ascii="Palatino Linotype" w:hAnsi="Palatino Linotype"/>
          <w:lang w:val="es-ES"/>
        </w:rPr>
        <w:t xml:space="preserve"> y la fecha exacta en que se llevará acabo la audiencia constitucional que quedo pendiente debido a la contingencia por la pandemia y además contenga la hora y lugar preciso; en </w:t>
      </w:r>
      <w:r w:rsidRPr="00652661">
        <w:rPr>
          <w:rFonts w:ascii="Palatino Linotype" w:hAnsi="Palatino Linotype"/>
          <w:lang w:val="es-ES"/>
        </w:rPr>
        <w:t xml:space="preserve">donde </w:t>
      </w:r>
      <w:r w:rsidRPr="00652661">
        <w:rPr>
          <w:rFonts w:ascii="Palatino Linotype" w:hAnsi="Palatino Linotype"/>
          <w:b/>
          <w:lang w:val="es-ES"/>
        </w:rPr>
        <w:t xml:space="preserve">EL SUJETO OBLIGADO </w:t>
      </w:r>
      <w:r w:rsidRPr="00652661">
        <w:rPr>
          <w:rFonts w:ascii="Palatino Linotype" w:hAnsi="Palatino Linotype"/>
          <w:lang w:val="es-ES"/>
        </w:rPr>
        <w:t>en respuesta mencionó que el procedimiento se encuentra en etapa de investigación y aun no tenía fecha para la audiencia inicial que debe llevar a cabo la Unidad Substanciadora del Órgano Interno de Control del Municipio.</w:t>
      </w:r>
    </w:p>
    <w:p w14:paraId="3A29C0D1" w14:textId="2A2C7CF3" w:rsidR="00775540" w:rsidRPr="00652661" w:rsidRDefault="001334F7"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Requerimiento</w:t>
      </w:r>
      <w:r w:rsidR="00494912" w:rsidRPr="00652661">
        <w:rPr>
          <w:rFonts w:ascii="Palatino Linotype" w:hAnsi="Palatino Linotype"/>
          <w:lang w:val="es-ES"/>
        </w:rPr>
        <w:t>s</w:t>
      </w:r>
      <w:r w:rsidRPr="00652661">
        <w:rPr>
          <w:rFonts w:ascii="Palatino Linotype" w:hAnsi="Palatino Linotype"/>
          <w:lang w:val="es-ES"/>
        </w:rPr>
        <w:t xml:space="preserve"> </w:t>
      </w:r>
      <w:r w:rsidR="00494912" w:rsidRPr="00652661">
        <w:rPr>
          <w:rFonts w:ascii="Palatino Linotype" w:hAnsi="Palatino Linotype"/>
          <w:lang w:val="es-ES"/>
        </w:rPr>
        <w:t xml:space="preserve">en a los que </w:t>
      </w:r>
      <w:r w:rsidR="00591E11" w:rsidRPr="00652661">
        <w:rPr>
          <w:rFonts w:ascii="Palatino Linotype" w:hAnsi="Palatino Linotype"/>
          <w:b/>
          <w:lang w:val="es-ES"/>
        </w:rPr>
        <w:t xml:space="preserve">EL SUJETO OBLIGADO </w:t>
      </w:r>
      <w:r w:rsidR="00591E11" w:rsidRPr="00652661">
        <w:rPr>
          <w:rFonts w:ascii="Palatino Linotype" w:hAnsi="Palatino Linotype"/>
          <w:lang w:val="es-ES"/>
        </w:rPr>
        <w:t xml:space="preserve">aún no puede proporcionarse </w:t>
      </w:r>
      <w:r w:rsidR="00494912" w:rsidRPr="00652661">
        <w:rPr>
          <w:rFonts w:ascii="Palatino Linotype" w:hAnsi="Palatino Linotype"/>
          <w:lang w:val="es-ES"/>
        </w:rPr>
        <w:t>pues se encuentra e</w:t>
      </w:r>
      <w:r w:rsidR="00591E11" w:rsidRPr="00652661">
        <w:rPr>
          <w:rFonts w:ascii="Palatino Linotype" w:hAnsi="Palatino Linotype"/>
          <w:lang w:val="es-ES"/>
        </w:rPr>
        <w:t xml:space="preserve">n etapa de investigación el procedimiento; al respecto conviene </w:t>
      </w:r>
      <w:r w:rsidR="00591E11" w:rsidRPr="00652661">
        <w:rPr>
          <w:rFonts w:ascii="Palatino Linotype" w:hAnsi="Palatino Linotype"/>
          <w:lang w:val="es-ES"/>
        </w:rPr>
        <w:lastRenderedPageBreak/>
        <w:t xml:space="preserve">señalar que </w:t>
      </w:r>
      <w:r w:rsidR="006A756B" w:rsidRPr="00652661">
        <w:rPr>
          <w:rFonts w:ascii="Palatino Linotype" w:hAnsi="Palatino Linotype"/>
          <w:lang w:val="es-ES"/>
        </w:rPr>
        <w:t xml:space="preserve">la Ley de Responsabilidades Administrativas de los Servidores Públicos del Estado de México y Municipios, en su numeral 104 señala que: cuando la autoridad investigadora concluya las diligencias correspondientes o que hubiera llevado a cabo con motivo precisamente de la investigación, procediendo al análisis de los hechos con la finalidad de determinar la existencia o no de actos u omisiones que </w:t>
      </w:r>
      <w:r w:rsidR="00494912" w:rsidRPr="00652661">
        <w:rPr>
          <w:rFonts w:ascii="Palatino Linotype" w:hAnsi="Palatino Linotype"/>
          <w:lang w:val="es-ES"/>
        </w:rPr>
        <w:t xml:space="preserve">la </w:t>
      </w:r>
      <w:r w:rsidR="006A756B" w:rsidRPr="00652661">
        <w:rPr>
          <w:rFonts w:ascii="Palatino Linotype" w:hAnsi="Palatino Linotype"/>
          <w:lang w:val="es-ES"/>
        </w:rPr>
        <w:t xml:space="preserve">Ley </w:t>
      </w:r>
      <w:r w:rsidR="00775540" w:rsidRPr="00652661">
        <w:rPr>
          <w:rFonts w:ascii="Palatino Linotype" w:hAnsi="Palatino Linotype"/>
          <w:lang w:val="es-ES"/>
        </w:rPr>
        <w:t xml:space="preserve">en comento </w:t>
      </w:r>
      <w:r w:rsidR="006A756B" w:rsidRPr="00652661">
        <w:rPr>
          <w:rFonts w:ascii="Palatino Linotype" w:hAnsi="Palatino Linotype"/>
          <w:lang w:val="es-ES"/>
        </w:rPr>
        <w:t xml:space="preserve">señala como faltas administrativas y en su caso determinar la calificación de grave o no grave; por lo que, </w:t>
      </w:r>
      <w:r w:rsidR="00775540" w:rsidRPr="00652661">
        <w:rPr>
          <w:rFonts w:ascii="Palatino Linotype" w:hAnsi="Palatino Linotype"/>
          <w:lang w:val="es-ES"/>
        </w:rPr>
        <w:t>calificada la conducta deberá elaborar un Informe de Presunta Responsabilidad Administrativa presentándose a la Autoridad Substanciadora a efecto de iniciar el procedimiento de responsabilidad administrativa correspondiente</w:t>
      </w:r>
      <w:r w:rsidR="000D1AEB" w:rsidRPr="00652661">
        <w:rPr>
          <w:rFonts w:ascii="Palatino Linotype" w:hAnsi="Palatino Linotype"/>
          <w:lang w:val="es-ES"/>
        </w:rPr>
        <w:t xml:space="preserve"> dentro de los diez días hábiles siguientes a su emisión; sirve de sustento a las manifestaciones vertidas la transcripción del artículo en comento, que se inserta a continuación:</w:t>
      </w:r>
    </w:p>
    <w:p w14:paraId="1523C474" w14:textId="77777777" w:rsidR="000D1AEB" w:rsidRPr="00652661" w:rsidRDefault="000D1AEB" w:rsidP="00652661">
      <w:pPr>
        <w:spacing w:before="100" w:beforeAutospacing="1" w:after="100" w:afterAutospacing="1"/>
        <w:ind w:left="851" w:right="899"/>
        <w:jc w:val="both"/>
        <w:rPr>
          <w:rFonts w:ascii="Palatino Linotype" w:hAnsi="Palatino Linotype"/>
          <w:i/>
          <w:sz w:val="22"/>
          <w:szCs w:val="22"/>
          <w:lang w:val="es-ES"/>
        </w:rPr>
      </w:pPr>
      <w:r w:rsidRPr="00652661">
        <w:rPr>
          <w:rFonts w:ascii="Palatino Linotype" w:hAnsi="Palatino Linotype"/>
          <w:i/>
          <w:sz w:val="22"/>
          <w:szCs w:val="22"/>
          <w:lang w:val="es-ES"/>
        </w:rPr>
        <w:t>“</w:t>
      </w:r>
      <w:r w:rsidR="002605B1" w:rsidRPr="00652661">
        <w:rPr>
          <w:rFonts w:ascii="Palatino Linotype" w:hAnsi="Palatino Linotype"/>
          <w:b/>
          <w:i/>
          <w:sz w:val="22"/>
          <w:szCs w:val="22"/>
          <w:lang w:val="es-ES"/>
        </w:rPr>
        <w:t>Artículo 104</w:t>
      </w:r>
      <w:r w:rsidR="002605B1" w:rsidRPr="00652661">
        <w:rPr>
          <w:rFonts w:ascii="Palatino Linotype" w:hAnsi="Palatino Linotype"/>
          <w:i/>
          <w:sz w:val="22"/>
          <w:szCs w:val="22"/>
          <w:lang w:val="es-ES"/>
        </w:rPr>
        <w:t xml:space="preserve">.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 </w:t>
      </w:r>
    </w:p>
    <w:p w14:paraId="27DC70E0" w14:textId="77777777" w:rsidR="000D1AEB" w:rsidRPr="00652661" w:rsidRDefault="002605B1" w:rsidP="00652661">
      <w:pPr>
        <w:spacing w:before="100" w:beforeAutospacing="1" w:after="100" w:afterAutospacing="1"/>
        <w:ind w:left="851" w:right="899"/>
        <w:jc w:val="both"/>
        <w:rPr>
          <w:rFonts w:ascii="Palatino Linotype" w:hAnsi="Palatino Linotype"/>
          <w:b/>
          <w:i/>
          <w:sz w:val="22"/>
          <w:szCs w:val="22"/>
          <w:lang w:val="es-ES"/>
        </w:rPr>
      </w:pPr>
      <w:r w:rsidRPr="00652661">
        <w:rPr>
          <w:rFonts w:ascii="Palatino Linotype" w:hAnsi="Palatino Linotype"/>
          <w:b/>
          <w:i/>
          <w:sz w:val="22"/>
          <w:szCs w:val="22"/>
          <w:lang w:val="es-ES"/>
        </w:rPr>
        <w:t xml:space="preserve">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 </w:t>
      </w:r>
    </w:p>
    <w:p w14:paraId="776D179C" w14:textId="77777777" w:rsidR="000D1AEB" w:rsidRPr="00652661" w:rsidRDefault="002605B1" w:rsidP="00652661">
      <w:pPr>
        <w:spacing w:before="100" w:beforeAutospacing="1" w:after="100" w:afterAutospacing="1"/>
        <w:ind w:left="851" w:right="899"/>
        <w:jc w:val="both"/>
        <w:rPr>
          <w:rFonts w:ascii="Palatino Linotype" w:hAnsi="Palatino Linotype"/>
          <w:i/>
          <w:sz w:val="22"/>
          <w:szCs w:val="22"/>
          <w:lang w:val="es-ES"/>
        </w:rPr>
      </w:pPr>
      <w:r w:rsidRPr="00652661">
        <w:rPr>
          <w:rFonts w:ascii="Palatino Linotype" w:hAnsi="Palatino Linotype"/>
          <w:i/>
          <w:sz w:val="22"/>
          <w:szCs w:val="22"/>
          <w:lang w:val="es-ES"/>
        </w:rPr>
        <w:t xml:space="preserve">En el supuesto de no haberse encontrado elementos suficientes para demostrar la existencia de la infracción y acreditar la presunta responsabilidad del infractor, se emitirá un acuerdo de conclusión y archivo del expediente debidamente fundado y motivado. </w:t>
      </w:r>
    </w:p>
    <w:p w14:paraId="115614A0" w14:textId="0EE219FC" w:rsidR="000B6423" w:rsidRPr="00652661" w:rsidRDefault="002605B1" w:rsidP="00652661">
      <w:pPr>
        <w:spacing w:before="100" w:beforeAutospacing="1" w:after="100" w:afterAutospacing="1"/>
        <w:ind w:left="851" w:right="899"/>
        <w:jc w:val="both"/>
        <w:rPr>
          <w:rFonts w:ascii="Palatino Linotype" w:hAnsi="Palatino Linotype"/>
          <w:i/>
          <w:sz w:val="22"/>
          <w:szCs w:val="22"/>
          <w:lang w:val="es-ES"/>
        </w:rPr>
      </w:pPr>
      <w:r w:rsidRPr="00652661">
        <w:rPr>
          <w:rFonts w:ascii="Palatino Linotype" w:hAnsi="Palatino Linotype"/>
          <w:i/>
          <w:sz w:val="22"/>
          <w:szCs w:val="22"/>
          <w:lang w:val="es-ES"/>
        </w:rPr>
        <w:t xml:space="preserve">Lo anterior sin perjuicio de poder reabrir la investigación en el supuesto de presentarse nuevos indicios o pruebas y no hubiere prescrito la facultad para sancionar. </w:t>
      </w:r>
      <w:r w:rsidRPr="00652661">
        <w:rPr>
          <w:rFonts w:ascii="Palatino Linotype" w:hAnsi="Palatino Linotype"/>
          <w:b/>
          <w:i/>
          <w:sz w:val="22"/>
          <w:szCs w:val="22"/>
          <w:lang w:val="es-ES"/>
        </w:rPr>
        <w:t xml:space="preserve">Dicha determinación, en su caso, se notificará a los servidores </w:t>
      </w:r>
      <w:r w:rsidRPr="00652661">
        <w:rPr>
          <w:rFonts w:ascii="Palatino Linotype" w:hAnsi="Palatino Linotype"/>
          <w:b/>
          <w:i/>
          <w:sz w:val="22"/>
          <w:szCs w:val="22"/>
          <w:lang w:val="es-ES"/>
        </w:rPr>
        <w:lastRenderedPageBreak/>
        <w:t>públicos y particulares sujetos a la investigación, así como a los denunciantes cuando éstos fueren identificables, dentro los diez días hábiles siguientes a su emisión.</w:t>
      </w:r>
      <w:r w:rsidR="000D1AEB" w:rsidRPr="00652661">
        <w:rPr>
          <w:rFonts w:ascii="Palatino Linotype" w:hAnsi="Palatino Linotype"/>
          <w:i/>
          <w:sz w:val="22"/>
          <w:szCs w:val="22"/>
          <w:lang w:val="es-ES"/>
        </w:rPr>
        <w:t>”</w:t>
      </w:r>
    </w:p>
    <w:p w14:paraId="130B82CF" w14:textId="6AEB0B08" w:rsidR="000D1AEB" w:rsidRPr="00652661" w:rsidRDefault="000D1AEB" w:rsidP="00652661">
      <w:pPr>
        <w:spacing w:before="100" w:beforeAutospacing="1" w:after="100" w:afterAutospacing="1"/>
        <w:ind w:left="851" w:right="899"/>
        <w:jc w:val="both"/>
        <w:rPr>
          <w:rFonts w:ascii="Palatino Linotype" w:hAnsi="Palatino Linotype"/>
          <w:i/>
          <w:sz w:val="22"/>
          <w:szCs w:val="22"/>
          <w:lang w:val="es-ES"/>
        </w:rPr>
      </w:pPr>
      <w:r w:rsidRPr="00652661">
        <w:rPr>
          <w:rFonts w:ascii="Palatino Linotype" w:hAnsi="Palatino Linotype"/>
          <w:i/>
          <w:sz w:val="22"/>
          <w:szCs w:val="22"/>
          <w:lang w:val="es-ES"/>
        </w:rPr>
        <w:t>(Énfasis añadido)</w:t>
      </w:r>
    </w:p>
    <w:p w14:paraId="3DA6D933" w14:textId="4F825975" w:rsidR="000D1AEB" w:rsidRPr="00652661" w:rsidRDefault="000D1AEB"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lang w:val="es-ES"/>
        </w:rPr>
        <w:t xml:space="preserve">En ese tenor, si </w:t>
      </w:r>
      <w:r w:rsidRPr="00652661">
        <w:rPr>
          <w:rFonts w:ascii="Palatino Linotype" w:hAnsi="Palatino Linotype"/>
          <w:b/>
          <w:lang w:val="es-ES"/>
        </w:rPr>
        <w:t xml:space="preserve">EL SUJETO OBLIGADO </w:t>
      </w:r>
      <w:r w:rsidRPr="00652661">
        <w:rPr>
          <w:rFonts w:ascii="Palatino Linotype" w:hAnsi="Palatino Linotype"/>
          <w:lang w:val="es-ES"/>
        </w:rPr>
        <w:t>manifestó en respuesta que el procedimiento al que se refiere se encuentra aún en la etapa de investigación, ello quiere decir que la Unidad de Investigación del Órgano Interno de Control del Municipio aun no emite el Informe de Presunta Responsabilidad Administrativa, para poder determinar el paso a seguir por parte de la Autoridad Substanciadora, p</w:t>
      </w:r>
      <w:r w:rsidR="00FB3208" w:rsidRPr="00652661">
        <w:rPr>
          <w:rFonts w:ascii="Palatino Linotype" w:hAnsi="Palatino Linotype"/>
        </w:rPr>
        <w:t>por</w:t>
      </w:r>
      <w:r w:rsidRPr="00652661">
        <w:rPr>
          <w:rFonts w:ascii="Palatino Linotype" w:hAnsi="Palatino Linotype"/>
        </w:rPr>
        <w:t xml:space="preserve"> lo que, al haber existido un pronunciamiento de parte del </w:t>
      </w:r>
      <w:r w:rsidRPr="00652661">
        <w:rPr>
          <w:rFonts w:ascii="Palatino Linotype" w:hAnsi="Palatino Linotype"/>
          <w:b/>
        </w:rPr>
        <w:t>SUJETO OBLIGADO</w:t>
      </w:r>
      <w:r w:rsidRPr="00652661">
        <w:rPr>
          <w:rFonts w:ascii="Palatino Linotype" w:hAnsi="Palatino Linotype"/>
        </w:rPr>
        <w:t xml:space="preserve"> se está ante la presencia de un hecho negativo, </w:t>
      </w:r>
      <w:r w:rsidRPr="00652661">
        <w:rPr>
          <w:rFonts w:ascii="Palatino Linotype" w:hAnsi="Palatino Linotype" w:cs="Arial"/>
        </w:rPr>
        <w:t xml:space="preserve">así, si se considera el hecho negativo, es obvio que éste no puede fácticamente obrar en los archivos del </w:t>
      </w:r>
      <w:r w:rsidRPr="00652661">
        <w:rPr>
          <w:rFonts w:ascii="Palatino Linotype" w:hAnsi="Palatino Linotype" w:cs="Arial"/>
          <w:b/>
        </w:rPr>
        <w:t>SUJETO OBLIGADO</w:t>
      </w:r>
      <w:r w:rsidRPr="00652661">
        <w:rPr>
          <w:rFonts w:ascii="Palatino Linotype" w:hAnsi="Palatino Linotype" w:cs="Arial"/>
        </w:rPr>
        <w:t>, ya que no puede probarse por ser lógica y materialmente imposible, en razón de que, al no haber</w:t>
      </w:r>
      <w:r w:rsidR="00FB3208" w:rsidRPr="00652661">
        <w:rPr>
          <w:rFonts w:ascii="Palatino Linotype" w:hAnsi="Palatino Linotype" w:cs="Arial"/>
        </w:rPr>
        <w:t>se</w:t>
      </w:r>
      <w:r w:rsidRPr="00652661">
        <w:rPr>
          <w:rFonts w:ascii="Palatino Linotype" w:hAnsi="Palatino Linotype" w:cs="Arial"/>
        </w:rPr>
        <w:t xml:space="preserve"> generado </w:t>
      </w:r>
      <w:r w:rsidR="00FB3208" w:rsidRPr="00652661">
        <w:rPr>
          <w:rFonts w:ascii="Palatino Linotype" w:hAnsi="Palatino Linotype" w:cs="Arial"/>
        </w:rPr>
        <w:t xml:space="preserve">aun </w:t>
      </w:r>
      <w:r w:rsidRPr="00652661">
        <w:rPr>
          <w:rFonts w:ascii="Palatino Linotype" w:hAnsi="Palatino Linotype" w:cs="Arial"/>
        </w:rPr>
        <w:t>dicha información, no la posee, no administra y no cuenta con la misma.</w:t>
      </w:r>
    </w:p>
    <w:p w14:paraId="44E73EE9" w14:textId="77777777" w:rsidR="000D1AEB" w:rsidRPr="00652661" w:rsidRDefault="000D1AEB"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76655220" w14:textId="77777777" w:rsidR="000D1AEB" w:rsidRPr="00652661" w:rsidRDefault="000D1AEB"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 xml:space="preserve">Por ello, de conformidad con lo establecido en el artículo 12 de la Ley de Transparencia y Acceso a la Información Pública del Estado de México y Municipios </w:t>
      </w:r>
      <w:r w:rsidRPr="00652661">
        <w:rPr>
          <w:rFonts w:ascii="Palatino Linotype" w:hAnsi="Palatino Linotype" w:cs="Arial"/>
          <w:b/>
        </w:rPr>
        <w:t>EL SUJETO OBLIGADO</w:t>
      </w:r>
      <w:r w:rsidRPr="00652661">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w:t>
      </w:r>
      <w:r w:rsidRPr="00652661">
        <w:rPr>
          <w:rFonts w:ascii="Palatino Linotype" w:hAnsi="Palatino Linotype" w:cs="Arial"/>
        </w:rPr>
        <w:lastRenderedPageBreak/>
        <w:t>innecesaria una declaratoria de inexistencia, en términos de los artículos 19, 169 y 170 de la Ley de la materia, y ante un hecho negativo resulta aplicable la siguiente tesis:</w:t>
      </w:r>
    </w:p>
    <w:p w14:paraId="280C7B87" w14:textId="77777777" w:rsidR="000D1AEB" w:rsidRPr="00652661" w:rsidRDefault="000D1AEB" w:rsidP="00652661">
      <w:pPr>
        <w:widowControl w:val="0"/>
        <w:tabs>
          <w:tab w:val="left" w:pos="1276"/>
        </w:tabs>
        <w:autoSpaceDE w:val="0"/>
        <w:autoSpaceDN w:val="0"/>
        <w:adjustRightInd w:val="0"/>
        <w:ind w:left="851" w:right="899"/>
        <w:jc w:val="both"/>
        <w:rPr>
          <w:rFonts w:ascii="Palatino Linotype" w:hAnsi="Palatino Linotype"/>
          <w:b/>
          <w:i/>
          <w:sz w:val="22"/>
          <w:szCs w:val="22"/>
        </w:rPr>
      </w:pPr>
      <w:r w:rsidRPr="00652661">
        <w:rPr>
          <w:rFonts w:ascii="Palatino Linotype" w:hAnsi="Palatino Linotype"/>
          <w:b/>
          <w:i/>
          <w:sz w:val="22"/>
          <w:szCs w:val="22"/>
        </w:rPr>
        <w:t>“HECHOS NEGATIVOS, NO SON SUSCEPTIBLES DE DEMOSTRACIÓN.</w:t>
      </w:r>
    </w:p>
    <w:p w14:paraId="01EBC516" w14:textId="77777777" w:rsidR="000D1AEB" w:rsidRPr="00652661" w:rsidRDefault="000D1AEB" w:rsidP="00652661">
      <w:pPr>
        <w:widowControl w:val="0"/>
        <w:tabs>
          <w:tab w:val="left" w:pos="1276"/>
        </w:tabs>
        <w:autoSpaceDE w:val="0"/>
        <w:autoSpaceDN w:val="0"/>
        <w:adjustRightInd w:val="0"/>
        <w:ind w:left="851" w:right="899"/>
        <w:jc w:val="both"/>
        <w:rPr>
          <w:rFonts w:ascii="Palatino Linotype" w:hAnsi="Palatino Linotype"/>
          <w:i/>
          <w:sz w:val="22"/>
          <w:szCs w:val="22"/>
        </w:rPr>
      </w:pPr>
      <w:r w:rsidRPr="00652661">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4CF484B4" w14:textId="77777777" w:rsidR="000D1AEB" w:rsidRPr="00652661" w:rsidRDefault="000D1AEB" w:rsidP="00652661">
      <w:pPr>
        <w:widowControl w:val="0"/>
        <w:tabs>
          <w:tab w:val="left" w:pos="1276"/>
        </w:tabs>
        <w:autoSpaceDE w:val="0"/>
        <w:autoSpaceDN w:val="0"/>
        <w:adjustRightInd w:val="0"/>
        <w:ind w:left="851" w:right="899"/>
        <w:jc w:val="both"/>
        <w:rPr>
          <w:rFonts w:ascii="Palatino Linotype" w:hAnsi="Palatino Linotype"/>
          <w:i/>
          <w:sz w:val="22"/>
          <w:szCs w:val="22"/>
        </w:rPr>
      </w:pPr>
      <w:r w:rsidRPr="00652661">
        <w:rPr>
          <w:rFonts w:ascii="Palatino Linotype" w:hAnsi="Palatino Linotype"/>
          <w:i/>
          <w:sz w:val="22"/>
          <w:szCs w:val="22"/>
        </w:rPr>
        <w:t>Amparo en revisión 2022/61. José García Florín (Menor). 9 de octubre de 1961. Cinco votos. Ponente: José Rivera Pérez Campos.”</w:t>
      </w:r>
    </w:p>
    <w:p w14:paraId="5B93D192" w14:textId="77777777" w:rsidR="000D1AEB" w:rsidRPr="00652661" w:rsidRDefault="000D1AEB"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0A971200" w14:textId="090EC7C0" w:rsidR="000D1AEB" w:rsidRPr="00652661" w:rsidRDefault="000D1AEB" w:rsidP="00652661">
      <w:pPr>
        <w:widowControl w:val="0"/>
        <w:tabs>
          <w:tab w:val="left" w:pos="1276"/>
        </w:tabs>
        <w:autoSpaceDE w:val="0"/>
        <w:autoSpaceDN w:val="0"/>
        <w:adjustRightInd w:val="0"/>
        <w:ind w:left="851" w:right="899"/>
        <w:jc w:val="both"/>
        <w:rPr>
          <w:rFonts w:ascii="Palatino Linotype" w:hAnsi="Palatino Linotype"/>
          <w:i/>
          <w:sz w:val="22"/>
          <w:szCs w:val="22"/>
        </w:rPr>
      </w:pPr>
      <w:r w:rsidRPr="00652661">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w:t>
      </w:r>
      <w:r w:rsidR="00FB3208" w:rsidRPr="00652661">
        <w:rPr>
          <w:rFonts w:ascii="Palatino Linotype" w:hAnsi="Palatino Linotype"/>
          <w:i/>
          <w:sz w:val="22"/>
          <w:szCs w:val="22"/>
        </w:rPr>
        <w:t>inexistencia de la información</w:t>
      </w:r>
      <w:r w:rsidRPr="00652661">
        <w:rPr>
          <w:rFonts w:ascii="Palatino Linotype" w:hAnsi="Palatino Linotype"/>
          <w:i/>
          <w:sz w:val="22"/>
          <w:szCs w:val="22"/>
        </w:rPr>
        <w:t>.”</w:t>
      </w:r>
    </w:p>
    <w:p w14:paraId="609A3EAC" w14:textId="77777777" w:rsidR="000D1AEB" w:rsidRPr="00652661" w:rsidRDefault="000D1AEB"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 xml:space="preserve">Asimismo, no se omite comentar que al haber existido un pronunciamiento por parte del </w:t>
      </w:r>
      <w:r w:rsidRPr="00652661">
        <w:rPr>
          <w:rFonts w:ascii="Palatino Linotype" w:hAnsi="Palatino Linotype" w:cs="Arial"/>
          <w:b/>
        </w:rPr>
        <w:t>SUJETO OBLIGADO</w:t>
      </w:r>
      <w:r w:rsidRPr="00652661">
        <w:rPr>
          <w:rFonts w:ascii="Palatino Linotype" w:hAnsi="Palatino Linotype" w:cs="Arial"/>
        </w:rPr>
        <w:t xml:space="preserve">, a fin de dar respuesta a la solicitud planteada, este Instituto no está facultado para manifestarse sobre la veracidad de la información proporcionada, pues este Órgano Garante conforme al artículo 36 de la Ley de la </w:t>
      </w:r>
      <w:r w:rsidRPr="00652661">
        <w:rPr>
          <w:rFonts w:ascii="Palatino Linotype" w:hAnsi="Palatino Linotype" w:cs="Arial"/>
        </w:rPr>
        <w:lastRenderedPageBreak/>
        <w:t>Materia, no se encuentra facultado para pronunciarse acerca de la veracidad de la información remitida por los Sujetos Obligados.</w:t>
      </w:r>
    </w:p>
    <w:p w14:paraId="186340ED" w14:textId="77777777" w:rsidR="000D1AEB" w:rsidRPr="00652661" w:rsidRDefault="000D1AEB" w:rsidP="00652661">
      <w:pPr>
        <w:spacing w:before="100" w:beforeAutospacing="1" w:after="100" w:afterAutospacing="1" w:line="360" w:lineRule="auto"/>
        <w:jc w:val="both"/>
        <w:rPr>
          <w:rFonts w:ascii="Palatino Linotype" w:eastAsiaTheme="minorEastAsia" w:hAnsi="Palatino Linotype" w:cs="Arial"/>
          <w:lang w:val="es-ES_tradnl"/>
        </w:rPr>
      </w:pPr>
      <w:r w:rsidRPr="00652661">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18AC23A" w14:textId="66CC6162" w:rsidR="000D1AEB" w:rsidRPr="00652661" w:rsidRDefault="000D1AEB" w:rsidP="00652661">
      <w:pPr>
        <w:ind w:left="851" w:right="1041"/>
        <w:jc w:val="both"/>
        <w:rPr>
          <w:rFonts w:ascii="Palatino Linotype" w:eastAsiaTheme="minorEastAsia" w:hAnsi="Palatino Linotype" w:cs="Arial"/>
          <w:b/>
          <w:i/>
          <w:sz w:val="22"/>
          <w:szCs w:val="20"/>
          <w:lang w:val="es-ES_tradnl"/>
        </w:rPr>
      </w:pPr>
      <w:r w:rsidRPr="00652661">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652661">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sidR="00FB3208" w:rsidRPr="00652661">
        <w:rPr>
          <w:rFonts w:ascii="Palatino Linotype" w:eastAsiaTheme="minorEastAsia" w:hAnsi="Palatino Linotype" w:cs="Arial"/>
          <w:i/>
          <w:sz w:val="22"/>
          <w:szCs w:val="20"/>
          <w:lang w:val="es-ES_tradnl"/>
        </w:rPr>
        <w:t xml:space="preserve"> recurso revisión, al respecto.</w:t>
      </w:r>
      <w:r w:rsidRPr="00652661">
        <w:rPr>
          <w:rFonts w:ascii="Palatino Linotype" w:eastAsiaTheme="minorEastAsia" w:hAnsi="Palatino Linotype" w:cs="Arial"/>
          <w:b/>
          <w:i/>
          <w:sz w:val="22"/>
          <w:szCs w:val="20"/>
          <w:lang w:val="es-ES_tradnl"/>
        </w:rPr>
        <w:t>”</w:t>
      </w:r>
      <w:r w:rsidRPr="00652661">
        <w:rPr>
          <w:rFonts w:ascii="Palatino Linotype" w:eastAsiaTheme="minorEastAsia" w:hAnsi="Palatino Linotype" w:cs="Arial"/>
          <w:i/>
          <w:sz w:val="22"/>
          <w:szCs w:val="20"/>
          <w:lang w:val="es-ES_tradnl"/>
        </w:rPr>
        <w:t xml:space="preserve"> (</w:t>
      </w:r>
      <w:r w:rsidR="00FB3208" w:rsidRPr="00652661">
        <w:rPr>
          <w:rFonts w:ascii="Palatino Linotype" w:eastAsiaTheme="minorEastAsia" w:hAnsi="Palatino Linotype" w:cs="Arial"/>
          <w:i/>
          <w:sz w:val="22"/>
          <w:szCs w:val="20"/>
          <w:lang w:val="es-ES_tradnl"/>
        </w:rPr>
        <w:t>Sic</w:t>
      </w:r>
      <w:r w:rsidRPr="00652661">
        <w:rPr>
          <w:rFonts w:ascii="Palatino Linotype" w:eastAsiaTheme="minorEastAsia" w:hAnsi="Palatino Linotype" w:cs="Arial"/>
          <w:i/>
          <w:sz w:val="22"/>
          <w:szCs w:val="20"/>
          <w:lang w:val="es-ES_tradnl"/>
        </w:rPr>
        <w:t>)</w:t>
      </w:r>
    </w:p>
    <w:p w14:paraId="290C3EEC" w14:textId="2D181650" w:rsidR="00CA3B54" w:rsidRPr="00652661" w:rsidRDefault="00494912"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En cuanto al requerimiento identificado en este estudio con el inciso </w:t>
      </w:r>
      <w:r w:rsidR="000F1D5D" w:rsidRPr="00652661">
        <w:rPr>
          <w:rFonts w:ascii="Palatino Linotype" w:hAnsi="Palatino Linotype"/>
          <w:lang w:val="es-ES"/>
        </w:rPr>
        <w:t>d</w:t>
      </w:r>
      <w:r w:rsidRPr="00652661">
        <w:rPr>
          <w:rFonts w:ascii="Palatino Linotype" w:hAnsi="Palatino Linotype"/>
          <w:lang w:val="es-ES"/>
        </w:rPr>
        <w:t xml:space="preserve">) donde </w:t>
      </w:r>
      <w:r w:rsidRPr="00652661">
        <w:rPr>
          <w:rFonts w:ascii="Palatino Linotype" w:hAnsi="Palatino Linotype"/>
          <w:b/>
          <w:lang w:val="es-ES"/>
        </w:rPr>
        <w:t xml:space="preserve">LA RECURRENTE </w:t>
      </w:r>
      <w:r w:rsidRPr="00652661">
        <w:rPr>
          <w:rFonts w:ascii="Palatino Linotype" w:hAnsi="Palatino Linotype"/>
          <w:lang w:val="es-ES"/>
        </w:rPr>
        <w:t>solicitó se le proporcionaran las cédulas profesionales del Lic. Agni Guillermo Torres Marin que es titular del área de investigación del Órgano Interno de Control Lic. Abraham M. Galicia Rico quién es encargado del área de su</w:t>
      </w:r>
      <w:r w:rsidR="00CA3B54" w:rsidRPr="00652661">
        <w:rPr>
          <w:rFonts w:ascii="Palatino Linotype" w:hAnsi="Palatino Linotype"/>
          <w:lang w:val="es-ES"/>
        </w:rPr>
        <w:t>b</w:t>
      </w:r>
      <w:r w:rsidRPr="00652661">
        <w:rPr>
          <w:rFonts w:ascii="Palatino Linotype" w:hAnsi="Palatino Linotype"/>
          <w:lang w:val="es-ES"/>
        </w:rPr>
        <w:t>stanciación y le pido que me indique cuál es la función de su</w:t>
      </w:r>
      <w:r w:rsidR="00CA3B54" w:rsidRPr="00652661">
        <w:rPr>
          <w:rFonts w:ascii="Palatino Linotype" w:hAnsi="Palatino Linotype"/>
          <w:lang w:val="es-ES"/>
        </w:rPr>
        <w:t>b</w:t>
      </w:r>
      <w:r w:rsidRPr="00652661">
        <w:rPr>
          <w:rFonts w:ascii="Palatino Linotype" w:hAnsi="Palatino Linotype"/>
          <w:lang w:val="es-ES"/>
        </w:rPr>
        <w:t>stanciación</w:t>
      </w:r>
      <w:r w:rsidR="00CA3B54" w:rsidRPr="00652661">
        <w:rPr>
          <w:rFonts w:ascii="Palatino Linotype" w:hAnsi="Palatino Linotype"/>
          <w:lang w:val="es-ES"/>
        </w:rPr>
        <w:t xml:space="preserve">; en respuesta </w:t>
      </w:r>
      <w:r w:rsidR="00CA3B54" w:rsidRPr="00652661">
        <w:rPr>
          <w:rFonts w:ascii="Palatino Linotype" w:hAnsi="Palatino Linotype"/>
          <w:b/>
          <w:lang w:val="es-ES"/>
        </w:rPr>
        <w:t xml:space="preserve">EL SUJETO OBLIGADO </w:t>
      </w:r>
      <w:r w:rsidR="00CA3B54" w:rsidRPr="00652661">
        <w:rPr>
          <w:rFonts w:ascii="Palatino Linotype" w:hAnsi="Palatino Linotype"/>
          <w:lang w:val="es-ES"/>
        </w:rPr>
        <w:t xml:space="preserve">informó que los Licenciados Agni Guillermo Torres Marin y Aldrin Iván Becerra Rosas ya no se encontraban en funciones motivo por el cual no podía proporcionar la información de las cédulas solicitadas; mientras que en relación al Licenciado Abraham M. Galicia Rico, refirió que tal vez la solicitante se refería al </w:t>
      </w:r>
      <w:r w:rsidR="00CA3B54" w:rsidRPr="00652661">
        <w:rPr>
          <w:rFonts w:ascii="Palatino Linotype" w:hAnsi="Palatino Linotype"/>
          <w:lang w:val="es-ES"/>
        </w:rPr>
        <w:lastRenderedPageBreak/>
        <w:t xml:space="preserve">Licenciado Abraham Maurilio Galicia Rico entregando el número de cédula emitida </w:t>
      </w:r>
      <w:bookmarkStart w:id="16" w:name="_GoBack"/>
      <w:bookmarkEnd w:id="16"/>
      <w:r w:rsidR="00CA3B54" w:rsidRPr="00652661">
        <w:rPr>
          <w:rFonts w:ascii="Palatino Linotype" w:hAnsi="Palatino Linotype"/>
          <w:lang w:val="es-ES"/>
        </w:rPr>
        <w:t>por la Dirección General de Profesiones de la Secretaría de Educación Pública, quien ingreso el 1 de febrero del 2020 como Titular de la Unidad de Substanciadora del Órgano Interno de Control y quien a la fecha de respuesta (12/11/2021) sigue desempeñándose en dicho cargo, agregando que lleva acabo sus funciones de acuerdo a lo establecido en el artículo 3, fracción II sin precisar de qué ordenamiento jurídico de dicho fundamento.</w:t>
      </w:r>
    </w:p>
    <w:p w14:paraId="390ADB39" w14:textId="7F25ABB0" w:rsidR="00CA3B54" w:rsidRPr="00652661" w:rsidRDefault="00CA3B54"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Motivo por el cual la respuesta para este requerimiento se considera incompleta para este Instituto; sin embargo, del análisis realizado al tema que nos ocupa se puede advertir que el ordenamiento al que </w:t>
      </w:r>
      <w:r w:rsidRPr="00652661">
        <w:rPr>
          <w:rFonts w:ascii="Palatino Linotype" w:hAnsi="Palatino Linotype"/>
          <w:b/>
          <w:lang w:val="es-ES"/>
        </w:rPr>
        <w:t xml:space="preserve">EL SUJETO OBLIGADO </w:t>
      </w:r>
      <w:r w:rsidRPr="00652661">
        <w:rPr>
          <w:rFonts w:ascii="Palatino Linotype" w:hAnsi="Palatino Linotype"/>
          <w:lang w:val="es-ES"/>
        </w:rPr>
        <w:t>se refiere en su respuesta es precisamente a la Ley de Responsabilidades Administrativas del Estado de México y Municipios</w:t>
      </w:r>
      <w:r w:rsidR="00AE6DDD" w:rsidRPr="00652661">
        <w:rPr>
          <w:rStyle w:val="Refdenotaalpie"/>
          <w:rFonts w:ascii="Palatino Linotype" w:hAnsi="Palatino Linotype"/>
          <w:lang w:val="es-ES"/>
        </w:rPr>
        <w:footnoteReference w:id="2"/>
      </w:r>
      <w:r w:rsidRPr="00652661">
        <w:rPr>
          <w:rFonts w:ascii="Palatino Linotype" w:hAnsi="Palatino Linotype"/>
          <w:lang w:val="es-ES"/>
        </w:rPr>
        <w:t xml:space="preserve"> en su numeral 3, fracción II que a la letra se cita:</w:t>
      </w:r>
    </w:p>
    <w:p w14:paraId="43BE9764" w14:textId="1BFCCDF3" w:rsidR="00CA3B54" w:rsidRPr="00652661" w:rsidRDefault="00AE6DDD" w:rsidP="00652661">
      <w:pPr>
        <w:ind w:left="851" w:right="899"/>
        <w:jc w:val="both"/>
        <w:rPr>
          <w:rFonts w:ascii="Palatino Linotype" w:hAnsi="Palatino Linotype"/>
          <w:i/>
          <w:sz w:val="22"/>
          <w:szCs w:val="22"/>
          <w:lang w:val="es-ES"/>
        </w:rPr>
      </w:pPr>
      <w:r w:rsidRPr="00652661">
        <w:rPr>
          <w:rFonts w:ascii="Palatino Linotype" w:hAnsi="Palatino Linotype"/>
          <w:i/>
          <w:sz w:val="22"/>
          <w:szCs w:val="22"/>
        </w:rPr>
        <w:t>“</w:t>
      </w:r>
      <w:r w:rsidR="00CA3B54" w:rsidRPr="00652661">
        <w:rPr>
          <w:rFonts w:ascii="Palatino Linotype" w:hAnsi="Palatino Linotype"/>
          <w:b/>
          <w:i/>
          <w:sz w:val="22"/>
          <w:szCs w:val="22"/>
        </w:rPr>
        <w:t>Artículo 3</w:t>
      </w:r>
      <w:r w:rsidR="00CA3B54" w:rsidRPr="00652661">
        <w:rPr>
          <w:rFonts w:ascii="Palatino Linotype" w:hAnsi="Palatino Linotype"/>
          <w:i/>
          <w:sz w:val="22"/>
          <w:szCs w:val="22"/>
        </w:rPr>
        <w:t>. Para los efectos de la presente Ley, se entenderá por:</w:t>
      </w:r>
    </w:p>
    <w:p w14:paraId="07560B1C" w14:textId="50A3A5CF" w:rsidR="000D1AEB" w:rsidRPr="00652661" w:rsidRDefault="00CA3B54" w:rsidP="00652661">
      <w:pPr>
        <w:ind w:left="851" w:right="899"/>
        <w:jc w:val="both"/>
        <w:rPr>
          <w:rFonts w:ascii="Palatino Linotype" w:hAnsi="Palatino Linotype"/>
          <w:i/>
          <w:sz w:val="22"/>
          <w:szCs w:val="22"/>
          <w:lang w:val="es-ES"/>
        </w:rPr>
      </w:pPr>
      <w:r w:rsidRPr="00652661">
        <w:rPr>
          <w:rFonts w:ascii="Palatino Linotype" w:hAnsi="Palatino Linotype"/>
          <w:i/>
          <w:sz w:val="22"/>
          <w:szCs w:val="22"/>
          <w:lang w:val="es-ES"/>
        </w:rPr>
        <w:t>…</w:t>
      </w:r>
    </w:p>
    <w:p w14:paraId="3120F243" w14:textId="77777777" w:rsidR="00AE6DDD" w:rsidRPr="00652661" w:rsidRDefault="00AE6DDD" w:rsidP="00652661">
      <w:pPr>
        <w:ind w:left="851" w:right="899"/>
        <w:jc w:val="both"/>
        <w:rPr>
          <w:rFonts w:ascii="Palatino Linotype" w:hAnsi="Palatino Linotype"/>
          <w:i/>
          <w:sz w:val="22"/>
          <w:szCs w:val="22"/>
        </w:rPr>
      </w:pPr>
      <w:r w:rsidRPr="00652661">
        <w:rPr>
          <w:rFonts w:ascii="Palatino Linotype" w:hAnsi="Palatino Linotype"/>
          <w:b/>
          <w:i/>
          <w:sz w:val="22"/>
          <w:szCs w:val="22"/>
        </w:rPr>
        <w:t>II. Autoridad substanciadora:</w:t>
      </w:r>
      <w:r w:rsidRPr="00652661">
        <w:rPr>
          <w:rFonts w:ascii="Palatino Linotype" w:hAnsi="Palatino Linotype"/>
          <w:i/>
          <w:sz w:val="22"/>
          <w:szCs w:val="22"/>
        </w:rPr>
        <w:t xml:space="preserve"> A la autoridad adscrita a la Secretaría de la Contraloría, a los órganos internos de control, al Órgano Superior, así como a las unidades de responsabilidades de las empresas de participación estatal o municipal que, en el ámbito de su competencia, </w:t>
      </w:r>
      <w:r w:rsidRPr="00652661">
        <w:rPr>
          <w:rFonts w:ascii="Palatino Linotype" w:hAnsi="Palatino Linotype"/>
          <w:b/>
          <w:i/>
          <w:sz w:val="22"/>
          <w:szCs w:val="22"/>
          <w:u w:val="single"/>
        </w:rPr>
        <w:t>dirigen y conducen el procedimiento de responsabilidades administrativas desde la admisión del informe de presunta responsabilidad administrativa y hasta la conclusión de la audiencia inicial</w:t>
      </w:r>
      <w:r w:rsidRPr="00652661">
        <w:rPr>
          <w:rFonts w:ascii="Palatino Linotype" w:hAnsi="Palatino Linotype"/>
          <w:i/>
          <w:sz w:val="22"/>
          <w:szCs w:val="22"/>
        </w:rPr>
        <w:t xml:space="preserve">. </w:t>
      </w:r>
    </w:p>
    <w:p w14:paraId="4CC460DF" w14:textId="77777777" w:rsidR="00AE6DDD" w:rsidRPr="00652661" w:rsidRDefault="00AE6DDD" w:rsidP="00652661">
      <w:pPr>
        <w:ind w:left="851" w:right="899"/>
        <w:jc w:val="both"/>
        <w:rPr>
          <w:rFonts w:ascii="Palatino Linotype" w:hAnsi="Palatino Linotype"/>
          <w:i/>
          <w:sz w:val="22"/>
          <w:szCs w:val="22"/>
        </w:rPr>
      </w:pPr>
    </w:p>
    <w:p w14:paraId="3B21C758" w14:textId="1E713B3B" w:rsidR="00CA3B54" w:rsidRPr="00652661" w:rsidRDefault="00AE6DDD" w:rsidP="00652661">
      <w:pPr>
        <w:ind w:left="851" w:right="899"/>
        <w:jc w:val="both"/>
        <w:rPr>
          <w:rFonts w:ascii="Palatino Linotype" w:hAnsi="Palatino Linotype"/>
          <w:i/>
          <w:sz w:val="22"/>
          <w:szCs w:val="22"/>
          <w:lang w:val="es-ES"/>
        </w:rPr>
      </w:pPr>
      <w:r w:rsidRPr="00652661">
        <w:rPr>
          <w:rFonts w:ascii="Palatino Linotype" w:hAnsi="Palatino Linotype"/>
          <w:i/>
          <w:sz w:val="22"/>
          <w:szCs w:val="22"/>
        </w:rPr>
        <w:t>La función de la autoridad substanciadora, en ningún caso podrá ser ejercida por una autoridad investigadora.”</w:t>
      </w:r>
    </w:p>
    <w:p w14:paraId="0AF4F6A2" w14:textId="15206637" w:rsidR="000D1AEB" w:rsidRPr="00652661" w:rsidRDefault="00AE6DDD"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lastRenderedPageBreak/>
        <w:t xml:space="preserve">Derivado de lo anterior, resulta claro para las partes que al haber existido un pronunciamiento parcial de parte del </w:t>
      </w:r>
      <w:r w:rsidRPr="00652661">
        <w:rPr>
          <w:rFonts w:ascii="Palatino Linotype" w:hAnsi="Palatino Linotype"/>
          <w:b/>
          <w:lang w:val="es-ES"/>
        </w:rPr>
        <w:t xml:space="preserve">SUJETO OBLIGADO </w:t>
      </w:r>
      <w:r w:rsidR="000F1D5D" w:rsidRPr="00652661">
        <w:rPr>
          <w:rFonts w:ascii="Palatino Linotype" w:hAnsi="Palatino Linotype"/>
          <w:lang w:val="es-ES"/>
        </w:rPr>
        <w:t xml:space="preserve">en cuanto a las cédulas profesionales de los Licenciados Agni Guillermo Torres Marin y Aldrin Iván Becerra Rosas, la fecha de ingreso y si se encontraba laborando el Licenciado Abraham Maurilio Galicia Rico, así como las funciones de la Unidad Substanciadora, donde este último requerimiento fue </w:t>
      </w:r>
      <w:r w:rsidRPr="00652661">
        <w:rPr>
          <w:rFonts w:ascii="Palatino Linotype" w:hAnsi="Palatino Linotype"/>
          <w:lang w:val="es-ES"/>
        </w:rPr>
        <w:t xml:space="preserve">complementado en el presente estudio, es que se ha colmado </w:t>
      </w:r>
      <w:r w:rsidR="000F1D5D" w:rsidRPr="00652661">
        <w:rPr>
          <w:rFonts w:ascii="Palatino Linotype" w:hAnsi="Palatino Linotype"/>
          <w:lang w:val="es-ES"/>
        </w:rPr>
        <w:t xml:space="preserve">parte del </w:t>
      </w:r>
      <w:r w:rsidRPr="00652661">
        <w:rPr>
          <w:rFonts w:ascii="Palatino Linotype" w:hAnsi="Palatino Linotype"/>
          <w:lang w:val="es-ES"/>
        </w:rPr>
        <w:t>derecho de acceso a la información del solicitante; pues si bien la respuesta fue incompleta, este Órgano Garante ya ha hecho de su conocimiento el nombre del ordenamiento legal en donde se encuentra el fundamento referido y la liga electrónica para la consu</w:t>
      </w:r>
      <w:r w:rsidR="000F1D5D" w:rsidRPr="00652661">
        <w:rPr>
          <w:rFonts w:ascii="Palatino Linotype" w:hAnsi="Palatino Linotype"/>
          <w:lang w:val="es-ES"/>
        </w:rPr>
        <w:t>lta del mismo</w:t>
      </w:r>
      <w:r w:rsidRPr="00652661">
        <w:rPr>
          <w:rFonts w:ascii="Palatino Linotype" w:hAnsi="Palatino Linotype"/>
          <w:lang w:val="es-ES"/>
        </w:rPr>
        <w:t>.</w:t>
      </w:r>
    </w:p>
    <w:p w14:paraId="33C8416F" w14:textId="77F1ED9C" w:rsidR="000F1D5D" w:rsidRPr="00652661" w:rsidRDefault="000F1D5D"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No </w:t>
      </w:r>
      <w:r w:rsidR="00CE1A8E" w:rsidRPr="00652661">
        <w:rPr>
          <w:rFonts w:ascii="Palatino Linotype" w:hAnsi="Palatino Linotype"/>
          <w:lang w:val="es-ES"/>
        </w:rPr>
        <w:t>obstante, lo anterior</w:t>
      </w:r>
      <w:r w:rsidRPr="00652661">
        <w:rPr>
          <w:rFonts w:ascii="Palatino Linotype" w:hAnsi="Palatino Linotype"/>
          <w:lang w:val="es-ES"/>
        </w:rPr>
        <w:t xml:space="preserve"> el único pendiente que se tiene es que no se proporcione el documento en el que conste la cédula profesional del Licenciado Abraham Maurilio Galicia Rico, </w:t>
      </w:r>
      <w:r w:rsidR="00CE1A8E" w:rsidRPr="00652661">
        <w:rPr>
          <w:rFonts w:ascii="Palatino Linotype" w:hAnsi="Palatino Linotype"/>
          <w:lang w:val="es-ES"/>
        </w:rPr>
        <w:t>pues de este solo proporciono el número de cédula que le otorgó la Secretaría de Educación para consultarlo a través del sitio oficial del Registro Nacional de Profesionistas; sin embargo, esto no colma a cabalidad la pretensión de la particular; pues como ya se ha dejado en claro el derecho de acceso a la información debe constar en documentos que generen, administren o posean los Sujetos Obligados; por ello, este Órgano Garante determina ordenar la entrega del documento en el que conste la cédula profesional del Licenciado Abraham Maurilio Galicia Rico, en versión pública.</w:t>
      </w:r>
    </w:p>
    <w:p w14:paraId="14B29FE2" w14:textId="5B4ACE1B" w:rsidR="00CE1A8E" w:rsidRPr="00652661" w:rsidRDefault="00CE1A8E"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En cuanto a la versión pública referida, </w:t>
      </w:r>
      <w:r w:rsidRPr="00652661">
        <w:rPr>
          <w:rFonts w:ascii="Palatino Linotype" w:hAnsi="Palatino Linotype"/>
          <w:b/>
          <w:lang w:val="es-ES"/>
        </w:rPr>
        <w:t xml:space="preserve">EL SUJETO OBLIGADO </w:t>
      </w:r>
      <w:r w:rsidRPr="00652661">
        <w:rPr>
          <w:rFonts w:ascii="Palatino Linotype" w:hAnsi="Palatino Linotype"/>
          <w:lang w:val="es-ES"/>
        </w:rPr>
        <w:t xml:space="preserve">deberá tener en cuenta </w:t>
      </w:r>
      <w:r w:rsidR="009929DE" w:rsidRPr="00652661">
        <w:rPr>
          <w:rFonts w:ascii="Palatino Linotype" w:hAnsi="Palatino Linotype"/>
          <w:lang w:val="es-ES"/>
        </w:rPr>
        <w:t>que para el caso de que e</w:t>
      </w:r>
      <w:r w:rsidRPr="00652661">
        <w:rPr>
          <w:rFonts w:ascii="Palatino Linotype" w:hAnsi="Palatino Linotype" w:cs="Arial"/>
        </w:rPr>
        <w:t xml:space="preserve">l o los documentos de los cuales se ordena su entrega, contienen datos personales susceptibles de ser testados, deberán ser entregados en </w:t>
      </w:r>
      <w:r w:rsidRPr="00652661">
        <w:rPr>
          <w:rFonts w:ascii="Palatino Linotype" w:hAnsi="Palatino Linotype" w:cs="Arial"/>
          <w:b/>
        </w:rPr>
        <w:t>versión pública</w:t>
      </w:r>
      <w:r w:rsidRPr="00652661">
        <w:rPr>
          <w:rFonts w:ascii="Palatino Linotype" w:hAnsi="Palatino Linotype" w:cs="Arial"/>
        </w:rPr>
        <w:t>; pues, el</w:t>
      </w:r>
      <w:r w:rsidRPr="00652661">
        <w:rPr>
          <w:rFonts w:ascii="Palatino Linotype" w:hAnsi="Palatino Linotype" w:cs="Arial"/>
          <w:bCs/>
        </w:rPr>
        <w:t xml:space="preserve"> derecho de acceso a la información pública tiene como </w:t>
      </w:r>
      <w:r w:rsidRPr="00652661">
        <w:rPr>
          <w:rFonts w:ascii="Palatino Linotype" w:hAnsi="Palatino Linotype" w:cs="Arial"/>
          <w:bCs/>
        </w:rPr>
        <w:lastRenderedPageBreak/>
        <w:t>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3C593FE" w14:textId="77777777" w:rsidR="00CE1A8E" w:rsidRPr="00652661" w:rsidRDefault="00CE1A8E" w:rsidP="00652661">
      <w:pPr>
        <w:spacing w:line="360" w:lineRule="auto"/>
        <w:jc w:val="both"/>
        <w:rPr>
          <w:rFonts w:ascii="Palatino Linotype" w:hAnsi="Palatino Linotype" w:cs="Arial"/>
          <w:bCs/>
        </w:rPr>
      </w:pPr>
      <w:r w:rsidRPr="0065266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DCB4712" w14:textId="77777777" w:rsidR="00CE1A8E" w:rsidRPr="00652661" w:rsidRDefault="00CE1A8E" w:rsidP="00652661">
      <w:pPr>
        <w:autoSpaceDE w:val="0"/>
        <w:autoSpaceDN w:val="0"/>
        <w:adjustRightInd w:val="0"/>
        <w:ind w:right="899"/>
        <w:jc w:val="both"/>
        <w:rPr>
          <w:rFonts w:ascii="Palatino Linotype" w:hAnsi="Palatino Linotype" w:cs="Arial"/>
        </w:rPr>
      </w:pPr>
    </w:p>
    <w:p w14:paraId="2A72688A" w14:textId="77777777" w:rsidR="00CE1A8E" w:rsidRPr="00652661" w:rsidRDefault="00CE1A8E" w:rsidP="00652661">
      <w:pPr>
        <w:ind w:left="851" w:right="901"/>
        <w:jc w:val="both"/>
        <w:rPr>
          <w:rFonts w:ascii="Palatino Linotype" w:hAnsi="Palatino Linotype"/>
          <w:i/>
          <w:sz w:val="22"/>
          <w:szCs w:val="22"/>
        </w:rPr>
      </w:pPr>
      <w:r w:rsidRPr="00652661">
        <w:rPr>
          <w:rFonts w:ascii="Palatino Linotype" w:hAnsi="Palatino Linotype" w:cs="Arial"/>
          <w:b/>
          <w:bCs/>
          <w:i/>
          <w:noProof/>
          <w:sz w:val="22"/>
          <w:szCs w:val="22"/>
        </w:rPr>
        <w:t>“</w:t>
      </w:r>
      <w:r w:rsidRPr="00652661">
        <w:rPr>
          <w:rFonts w:ascii="Palatino Linotype" w:hAnsi="Palatino Linotype" w:cs="Arial"/>
          <w:b/>
          <w:bCs/>
          <w:i/>
          <w:sz w:val="22"/>
          <w:szCs w:val="22"/>
        </w:rPr>
        <w:t xml:space="preserve">Artículo 3. </w:t>
      </w:r>
      <w:r w:rsidRPr="00652661">
        <w:rPr>
          <w:rFonts w:ascii="Palatino Linotype" w:hAnsi="Palatino Linotype"/>
          <w:i/>
          <w:sz w:val="22"/>
          <w:szCs w:val="22"/>
        </w:rPr>
        <w:t xml:space="preserve">Para los efectos de la presente Ley se entenderá por: </w:t>
      </w:r>
    </w:p>
    <w:p w14:paraId="0221384C" w14:textId="77777777" w:rsidR="00CE1A8E" w:rsidRPr="00652661" w:rsidRDefault="00CE1A8E" w:rsidP="00652661">
      <w:pPr>
        <w:ind w:left="851" w:right="899"/>
        <w:jc w:val="both"/>
        <w:rPr>
          <w:rFonts w:ascii="Palatino Linotype" w:hAnsi="Palatino Linotype" w:cs="Arial"/>
          <w:i/>
          <w:sz w:val="22"/>
          <w:szCs w:val="22"/>
        </w:rPr>
      </w:pPr>
      <w:r w:rsidRPr="00652661">
        <w:rPr>
          <w:rFonts w:ascii="Palatino Linotype" w:hAnsi="Palatino Linotype" w:cs="Arial"/>
          <w:b/>
          <w:i/>
          <w:sz w:val="22"/>
          <w:szCs w:val="22"/>
        </w:rPr>
        <w:t>IX.</w:t>
      </w:r>
      <w:r w:rsidRPr="00652661">
        <w:rPr>
          <w:rFonts w:ascii="Palatino Linotype" w:hAnsi="Palatino Linotype" w:cs="Arial"/>
          <w:i/>
          <w:sz w:val="22"/>
          <w:szCs w:val="22"/>
        </w:rPr>
        <w:t xml:space="preserve"> </w:t>
      </w:r>
      <w:r w:rsidRPr="00652661">
        <w:rPr>
          <w:rFonts w:ascii="Palatino Linotype" w:hAnsi="Palatino Linotype" w:cs="Arial"/>
          <w:b/>
          <w:i/>
          <w:sz w:val="22"/>
          <w:szCs w:val="22"/>
        </w:rPr>
        <w:t xml:space="preserve">Datos personales: </w:t>
      </w:r>
      <w:r w:rsidRPr="00652661">
        <w:rPr>
          <w:rFonts w:ascii="Palatino Linotype" w:hAnsi="Palatino Linotype" w:cs="Arial"/>
          <w:i/>
          <w:sz w:val="22"/>
          <w:szCs w:val="22"/>
        </w:rPr>
        <w:t xml:space="preserve">La información concerniente a una persona, identificada o identificable según lo dispuesto por la Ley de </w:t>
      </w:r>
      <w:r w:rsidRPr="00652661">
        <w:rPr>
          <w:rFonts w:ascii="Palatino Linotype" w:hAnsi="Palatino Linotype"/>
          <w:i/>
          <w:sz w:val="22"/>
          <w:szCs w:val="22"/>
        </w:rPr>
        <w:t>Protección</w:t>
      </w:r>
      <w:r w:rsidRPr="00652661">
        <w:rPr>
          <w:rFonts w:ascii="Palatino Linotype" w:hAnsi="Palatino Linotype" w:cs="Arial"/>
          <w:i/>
          <w:sz w:val="22"/>
          <w:szCs w:val="22"/>
        </w:rPr>
        <w:t xml:space="preserve"> de Datos Personales del Estado de México; </w:t>
      </w:r>
    </w:p>
    <w:p w14:paraId="4F797DFF" w14:textId="77777777" w:rsidR="00CE1A8E" w:rsidRPr="00652661" w:rsidRDefault="00CE1A8E" w:rsidP="00652661">
      <w:pPr>
        <w:ind w:left="851" w:right="899"/>
        <w:jc w:val="both"/>
        <w:rPr>
          <w:rFonts w:ascii="Palatino Linotype" w:hAnsi="Palatino Linotype" w:cs="Arial"/>
          <w:i/>
          <w:sz w:val="22"/>
          <w:szCs w:val="22"/>
        </w:rPr>
      </w:pPr>
      <w:r w:rsidRPr="00652661">
        <w:rPr>
          <w:rFonts w:ascii="Palatino Linotype" w:hAnsi="Palatino Linotype" w:cs="Arial"/>
          <w:b/>
          <w:i/>
          <w:sz w:val="22"/>
          <w:szCs w:val="22"/>
        </w:rPr>
        <w:t>XX.</w:t>
      </w:r>
      <w:r w:rsidRPr="00652661">
        <w:rPr>
          <w:rFonts w:ascii="Palatino Linotype" w:hAnsi="Palatino Linotype" w:cs="Arial"/>
          <w:i/>
          <w:sz w:val="22"/>
          <w:szCs w:val="22"/>
        </w:rPr>
        <w:t xml:space="preserve"> </w:t>
      </w:r>
      <w:r w:rsidRPr="00652661">
        <w:rPr>
          <w:rFonts w:ascii="Palatino Linotype" w:hAnsi="Palatino Linotype" w:cs="Arial"/>
          <w:b/>
          <w:i/>
          <w:sz w:val="22"/>
          <w:szCs w:val="22"/>
        </w:rPr>
        <w:t>Información clasificada:</w:t>
      </w:r>
      <w:r w:rsidRPr="00652661">
        <w:rPr>
          <w:rFonts w:ascii="Palatino Linotype" w:hAnsi="Palatino Linotype" w:cs="Arial"/>
          <w:i/>
          <w:sz w:val="22"/>
          <w:szCs w:val="22"/>
        </w:rPr>
        <w:t xml:space="preserve"> Aquella considerada por la presente Ley como reservada o confidencial; </w:t>
      </w:r>
    </w:p>
    <w:p w14:paraId="02E376EF" w14:textId="77777777" w:rsidR="00CE1A8E" w:rsidRPr="00652661" w:rsidRDefault="00CE1A8E" w:rsidP="00652661">
      <w:pPr>
        <w:ind w:left="851" w:right="899"/>
        <w:jc w:val="both"/>
        <w:rPr>
          <w:rFonts w:ascii="Palatino Linotype" w:hAnsi="Palatino Linotype" w:cs="Arial"/>
          <w:i/>
          <w:sz w:val="22"/>
          <w:szCs w:val="22"/>
        </w:rPr>
      </w:pPr>
      <w:r w:rsidRPr="00652661">
        <w:rPr>
          <w:rFonts w:ascii="Palatino Linotype" w:hAnsi="Palatino Linotype" w:cs="Arial"/>
          <w:b/>
          <w:i/>
          <w:sz w:val="22"/>
          <w:szCs w:val="22"/>
        </w:rPr>
        <w:t>XXI.</w:t>
      </w:r>
      <w:r w:rsidRPr="00652661">
        <w:rPr>
          <w:rFonts w:ascii="Palatino Linotype" w:hAnsi="Palatino Linotype" w:cs="Arial"/>
          <w:i/>
          <w:sz w:val="22"/>
          <w:szCs w:val="22"/>
        </w:rPr>
        <w:t xml:space="preserve"> </w:t>
      </w:r>
      <w:r w:rsidRPr="00652661">
        <w:rPr>
          <w:rFonts w:ascii="Palatino Linotype" w:hAnsi="Palatino Linotype" w:cs="Arial"/>
          <w:b/>
          <w:i/>
          <w:sz w:val="22"/>
          <w:szCs w:val="22"/>
        </w:rPr>
        <w:t>Información confidencial</w:t>
      </w:r>
      <w:r w:rsidRPr="0065266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B566A64" w14:textId="77777777" w:rsidR="00CE1A8E" w:rsidRPr="00652661" w:rsidRDefault="00CE1A8E" w:rsidP="00652661">
      <w:pPr>
        <w:ind w:left="851" w:right="899"/>
        <w:jc w:val="both"/>
        <w:rPr>
          <w:rFonts w:ascii="Palatino Linotype" w:hAnsi="Palatino Linotype" w:cs="Arial"/>
          <w:i/>
          <w:sz w:val="22"/>
          <w:szCs w:val="22"/>
        </w:rPr>
      </w:pPr>
      <w:r w:rsidRPr="00652661">
        <w:rPr>
          <w:rFonts w:ascii="Palatino Linotype" w:hAnsi="Palatino Linotype" w:cs="Arial"/>
          <w:b/>
          <w:i/>
          <w:sz w:val="22"/>
          <w:szCs w:val="22"/>
        </w:rPr>
        <w:t>XLV. Versión pública:</w:t>
      </w:r>
      <w:r w:rsidRPr="00652661">
        <w:rPr>
          <w:rFonts w:ascii="Palatino Linotype" w:hAnsi="Palatino Linotype" w:cs="Arial"/>
          <w:i/>
          <w:sz w:val="22"/>
          <w:szCs w:val="22"/>
        </w:rPr>
        <w:t xml:space="preserve"> Documento en el que se elimine, suprime o borra la información clasificada como reservada o confidencial para permitir su acceso. </w:t>
      </w:r>
    </w:p>
    <w:p w14:paraId="6D3C67AD" w14:textId="77777777" w:rsidR="00CE1A8E" w:rsidRPr="00652661" w:rsidRDefault="00CE1A8E" w:rsidP="00652661">
      <w:pPr>
        <w:ind w:left="851" w:right="899"/>
        <w:jc w:val="both"/>
        <w:rPr>
          <w:rFonts w:ascii="Palatino Linotype" w:hAnsi="Palatino Linotype" w:cs="Arial"/>
          <w:i/>
          <w:sz w:val="22"/>
          <w:szCs w:val="22"/>
        </w:rPr>
      </w:pPr>
      <w:r w:rsidRPr="00652661">
        <w:rPr>
          <w:rFonts w:ascii="Palatino Linotype" w:hAnsi="Palatino Linotype" w:cs="Arial"/>
          <w:b/>
          <w:i/>
          <w:sz w:val="22"/>
          <w:szCs w:val="22"/>
        </w:rPr>
        <w:t>Artículo 51.</w:t>
      </w:r>
      <w:r w:rsidRPr="0065266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52661">
        <w:rPr>
          <w:rFonts w:ascii="Palatino Linotype" w:hAnsi="Palatino Linotype" w:cs="Arial"/>
          <w:b/>
          <w:i/>
          <w:sz w:val="22"/>
          <w:szCs w:val="22"/>
        </w:rPr>
        <w:t xml:space="preserve">y tendrá la responsabilidad de verificar en cada caso que la misma no sea confidencial o reservada. </w:t>
      </w:r>
      <w:r w:rsidRPr="0065266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162579A" w14:textId="77777777" w:rsidR="00CE1A8E" w:rsidRPr="00652661" w:rsidRDefault="00CE1A8E" w:rsidP="00652661">
      <w:pPr>
        <w:ind w:left="851" w:right="899"/>
        <w:jc w:val="both"/>
        <w:rPr>
          <w:rFonts w:ascii="Palatino Linotype" w:hAnsi="Palatino Linotype" w:cs="Arial"/>
          <w:i/>
          <w:sz w:val="22"/>
          <w:szCs w:val="22"/>
        </w:rPr>
      </w:pPr>
      <w:r w:rsidRPr="00652661">
        <w:rPr>
          <w:rFonts w:ascii="Palatino Linotype" w:hAnsi="Palatino Linotype" w:cs="Arial"/>
          <w:b/>
          <w:i/>
          <w:sz w:val="22"/>
          <w:szCs w:val="22"/>
        </w:rPr>
        <w:lastRenderedPageBreak/>
        <w:t>Artículo 52.</w:t>
      </w:r>
      <w:r w:rsidRPr="00652661">
        <w:rPr>
          <w:rFonts w:ascii="Palatino Linotype" w:hAnsi="Palatino Linotype" w:cs="Arial"/>
          <w:i/>
          <w:sz w:val="22"/>
          <w:szCs w:val="22"/>
        </w:rPr>
        <w:t xml:space="preserve"> Las solicitudes de acceso a la información y las respuestas que se les dé, incluyendo, en su caso, </w:t>
      </w:r>
      <w:r w:rsidRPr="0065266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52661">
        <w:rPr>
          <w:rFonts w:ascii="Palatino Linotype" w:hAnsi="Palatino Linotype" w:cs="Arial"/>
          <w:i/>
          <w:sz w:val="22"/>
          <w:szCs w:val="22"/>
        </w:rPr>
        <w:t>, siempre y cuando la resolución de referencia se someta a un proceso de disociación, es decir, no haga identificable al titular de tales datos personales.</w:t>
      </w:r>
      <w:r w:rsidRPr="00652661">
        <w:rPr>
          <w:rFonts w:ascii="Palatino Linotype" w:hAnsi="Palatino Linotype" w:cs="Arial"/>
          <w:bCs/>
          <w:i/>
          <w:noProof/>
          <w:sz w:val="22"/>
          <w:szCs w:val="22"/>
        </w:rPr>
        <w:t>”</w:t>
      </w:r>
    </w:p>
    <w:p w14:paraId="74C77D3E" w14:textId="77777777" w:rsidR="00CE1A8E" w:rsidRPr="00652661" w:rsidRDefault="00CE1A8E" w:rsidP="00652661">
      <w:pPr>
        <w:ind w:right="899" w:firstLine="708"/>
        <w:jc w:val="both"/>
        <w:rPr>
          <w:rFonts w:ascii="Palatino Linotype" w:hAnsi="Palatino Linotype" w:cs="Arial"/>
          <w:sz w:val="22"/>
          <w:szCs w:val="22"/>
        </w:rPr>
      </w:pPr>
      <w:r w:rsidRPr="00652661">
        <w:rPr>
          <w:rFonts w:ascii="Palatino Linotype" w:hAnsi="Palatino Linotype" w:cs="Arial"/>
          <w:sz w:val="22"/>
          <w:szCs w:val="22"/>
        </w:rPr>
        <w:t>(Énfasis añadido)</w:t>
      </w:r>
    </w:p>
    <w:p w14:paraId="7B16A486" w14:textId="77777777" w:rsidR="00CE1A8E" w:rsidRPr="00652661" w:rsidRDefault="00CE1A8E"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8224B1F" w14:textId="77777777" w:rsidR="00CE1A8E" w:rsidRPr="00652661" w:rsidRDefault="00CE1A8E" w:rsidP="00652661">
      <w:pPr>
        <w:ind w:left="851" w:right="902"/>
        <w:jc w:val="both"/>
        <w:rPr>
          <w:rFonts w:ascii="Palatino Linotype" w:eastAsia="Arial Unicode MS" w:hAnsi="Palatino Linotype" w:cs="Arial"/>
          <w:i/>
          <w:sz w:val="22"/>
          <w:szCs w:val="22"/>
        </w:rPr>
      </w:pPr>
      <w:r w:rsidRPr="00652661">
        <w:rPr>
          <w:rFonts w:ascii="Palatino Linotype" w:eastAsia="Arial Unicode MS" w:hAnsi="Palatino Linotype" w:cs="Arial"/>
          <w:b/>
          <w:i/>
          <w:sz w:val="22"/>
          <w:szCs w:val="22"/>
        </w:rPr>
        <w:t>“Artículo 22.</w:t>
      </w:r>
      <w:r w:rsidRPr="0065266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6A8B33C" w14:textId="77777777" w:rsidR="00CE1A8E" w:rsidRPr="00652661" w:rsidRDefault="00CE1A8E" w:rsidP="00652661">
      <w:pPr>
        <w:ind w:left="851" w:right="902"/>
        <w:jc w:val="both"/>
        <w:rPr>
          <w:rFonts w:ascii="Palatino Linotype" w:eastAsia="Arial Unicode MS" w:hAnsi="Palatino Linotype" w:cs="Arial"/>
          <w:i/>
          <w:sz w:val="22"/>
          <w:szCs w:val="22"/>
        </w:rPr>
      </w:pPr>
      <w:r w:rsidRPr="00652661">
        <w:rPr>
          <w:rFonts w:ascii="Palatino Linotype" w:eastAsia="Arial Unicode MS" w:hAnsi="Palatino Linotype" w:cs="Arial"/>
          <w:b/>
          <w:i/>
          <w:sz w:val="22"/>
          <w:szCs w:val="22"/>
        </w:rPr>
        <w:t>Artículo 38.</w:t>
      </w:r>
      <w:r w:rsidRPr="0065266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52661">
        <w:rPr>
          <w:rFonts w:ascii="Palatino Linotype" w:eastAsia="Arial Unicode MS" w:hAnsi="Palatino Linotype" w:cs="Arial"/>
          <w:b/>
          <w:i/>
          <w:sz w:val="22"/>
          <w:szCs w:val="22"/>
        </w:rPr>
        <w:t>”</w:t>
      </w:r>
      <w:r w:rsidRPr="00652661">
        <w:rPr>
          <w:rFonts w:ascii="Palatino Linotype" w:eastAsia="Arial Unicode MS" w:hAnsi="Palatino Linotype" w:cs="Arial"/>
          <w:i/>
          <w:sz w:val="22"/>
          <w:szCs w:val="22"/>
        </w:rPr>
        <w:t xml:space="preserve"> </w:t>
      </w:r>
    </w:p>
    <w:p w14:paraId="762F0737" w14:textId="77777777" w:rsidR="00CE1A8E" w:rsidRPr="00652661" w:rsidRDefault="00CE1A8E"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652661">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14:paraId="5200654F" w14:textId="77777777" w:rsidR="00CE1A8E" w:rsidRPr="00652661" w:rsidRDefault="00CE1A8E"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52661">
        <w:rPr>
          <w:rFonts w:ascii="Palatino Linotype" w:eastAsia="Arial Unicode MS" w:hAnsi="Palatino Linotype" w:cs="Arial"/>
        </w:rPr>
        <w:t xml:space="preserve"> que debe ser protegida por </w:t>
      </w:r>
      <w:r w:rsidRPr="00652661">
        <w:rPr>
          <w:rFonts w:ascii="Palatino Linotype" w:eastAsia="Arial Unicode MS" w:hAnsi="Palatino Linotype" w:cs="Arial"/>
          <w:b/>
        </w:rPr>
        <w:t>EL SUJETO OBLIGADO,</w:t>
      </w:r>
      <w:r w:rsidRPr="00652661">
        <w:rPr>
          <w:rFonts w:ascii="Palatino Linotype" w:eastAsia="Arial Unicode MS" w:hAnsi="Palatino Linotype" w:cs="Arial"/>
        </w:rPr>
        <w:t xml:space="preserve"> por lo </w:t>
      </w:r>
      <w:r w:rsidRPr="00652661">
        <w:rPr>
          <w:rFonts w:ascii="Palatino Linotype" w:hAnsi="Palatino Linotype" w:cs="Arial"/>
        </w:rPr>
        <w:t>que, todo dato personal susceptible de clasificación debe ser protegido.</w:t>
      </w:r>
    </w:p>
    <w:p w14:paraId="2824B9C2" w14:textId="77777777" w:rsidR="00CE1A8E" w:rsidRPr="00652661" w:rsidRDefault="00CE1A8E"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A13BA1D" w14:textId="77777777" w:rsidR="00CE1A8E" w:rsidRPr="00652661" w:rsidRDefault="00CE1A8E" w:rsidP="00652661">
      <w:pPr>
        <w:spacing w:line="360" w:lineRule="auto"/>
        <w:jc w:val="both"/>
        <w:rPr>
          <w:rFonts w:ascii="Palatino Linotype" w:hAnsi="Palatino Linotype" w:cs="Arial"/>
        </w:rPr>
      </w:pPr>
      <w:r w:rsidRPr="0065266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14FBD9D"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lastRenderedPageBreak/>
        <w:t xml:space="preserve">“Artículo 49. </w:t>
      </w:r>
      <w:r w:rsidRPr="00652661">
        <w:rPr>
          <w:rFonts w:ascii="Palatino Linotype" w:hAnsi="Palatino Linotype" w:cs="Arial"/>
          <w:i/>
          <w:sz w:val="22"/>
          <w:szCs w:val="22"/>
        </w:rPr>
        <w:t>Los Comités de Transparencia tendrán las siguientes atribuciones:</w:t>
      </w:r>
    </w:p>
    <w:p w14:paraId="3B29EFF3"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VIII.</w:t>
      </w:r>
      <w:r w:rsidRPr="00652661">
        <w:rPr>
          <w:rFonts w:ascii="Palatino Linotype" w:hAnsi="Palatino Linotype" w:cs="Arial"/>
          <w:i/>
          <w:sz w:val="22"/>
          <w:szCs w:val="22"/>
        </w:rPr>
        <w:t xml:space="preserve"> Aprobar, modificar o revocar la clasificación de la información;</w:t>
      </w:r>
    </w:p>
    <w:p w14:paraId="52E714CB"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Artículo 132.</w:t>
      </w:r>
      <w:r w:rsidRPr="00652661">
        <w:rPr>
          <w:rFonts w:ascii="Palatino Linotype" w:hAnsi="Palatino Linotype" w:cs="Arial"/>
          <w:i/>
          <w:sz w:val="22"/>
          <w:szCs w:val="22"/>
        </w:rPr>
        <w:t xml:space="preserve"> La clasificación de la información se llevará a cabo en el momento en que:</w:t>
      </w:r>
    </w:p>
    <w:p w14:paraId="06158F95"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I.</w:t>
      </w:r>
      <w:r w:rsidRPr="00652661">
        <w:rPr>
          <w:rFonts w:ascii="Palatino Linotype" w:hAnsi="Palatino Linotype" w:cs="Arial"/>
          <w:i/>
          <w:sz w:val="22"/>
          <w:szCs w:val="22"/>
        </w:rPr>
        <w:t xml:space="preserve"> Se reciba una solicitud de acceso a la información;</w:t>
      </w:r>
    </w:p>
    <w:p w14:paraId="043206D2"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II.</w:t>
      </w:r>
      <w:r w:rsidRPr="00652661">
        <w:rPr>
          <w:rFonts w:ascii="Palatino Linotype" w:hAnsi="Palatino Linotype" w:cs="Arial"/>
          <w:i/>
          <w:sz w:val="22"/>
          <w:szCs w:val="22"/>
        </w:rPr>
        <w:t xml:space="preserve"> Se determine mediante resolución de autoridad competente; o</w:t>
      </w:r>
    </w:p>
    <w:p w14:paraId="0E3C68E7" w14:textId="77777777" w:rsidR="00CE1A8E" w:rsidRPr="00652661" w:rsidRDefault="00CE1A8E" w:rsidP="00652661">
      <w:pPr>
        <w:ind w:left="851" w:right="902"/>
        <w:jc w:val="both"/>
        <w:rPr>
          <w:rFonts w:ascii="Palatino Linotype" w:hAnsi="Palatino Linotype" w:cs="Arial"/>
          <w:b/>
          <w:i/>
          <w:sz w:val="22"/>
          <w:szCs w:val="22"/>
        </w:rPr>
      </w:pPr>
      <w:r w:rsidRPr="00652661">
        <w:rPr>
          <w:rFonts w:ascii="Palatino Linotype" w:hAnsi="Palatino Linotype" w:cs="Arial"/>
          <w:i/>
          <w:sz w:val="22"/>
          <w:szCs w:val="22"/>
        </w:rPr>
        <w:t>III. Se generen versiones públicas para dar cumplimiento a las obligaciones de transparencia previstas en esta Ley.</w:t>
      </w:r>
      <w:r w:rsidRPr="00652661">
        <w:rPr>
          <w:rFonts w:ascii="Palatino Linotype" w:hAnsi="Palatino Linotype" w:cs="Arial"/>
          <w:b/>
          <w:i/>
          <w:sz w:val="22"/>
          <w:szCs w:val="22"/>
        </w:rPr>
        <w:t>”</w:t>
      </w:r>
    </w:p>
    <w:p w14:paraId="3E912BC0" w14:textId="4F7DCC34" w:rsidR="00CE1A8E" w:rsidRPr="00652661" w:rsidRDefault="00B2561A"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Segundo. -</w:t>
      </w:r>
      <w:r w:rsidR="00CE1A8E" w:rsidRPr="00652661">
        <w:rPr>
          <w:rFonts w:ascii="Palatino Linotype" w:hAnsi="Palatino Linotype" w:cs="Arial"/>
          <w:i/>
          <w:sz w:val="22"/>
          <w:szCs w:val="22"/>
        </w:rPr>
        <w:t xml:space="preserve"> Para efectos de los presentes Lineamientos Generales, se entenderá por:</w:t>
      </w:r>
    </w:p>
    <w:p w14:paraId="624849AD"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XVIII.</w:t>
      </w:r>
      <w:r w:rsidRPr="00652661">
        <w:rPr>
          <w:rFonts w:ascii="Palatino Linotype" w:hAnsi="Palatino Linotype" w:cs="Arial"/>
          <w:i/>
          <w:sz w:val="22"/>
          <w:szCs w:val="22"/>
        </w:rPr>
        <w:t xml:space="preserve">  </w:t>
      </w:r>
      <w:r w:rsidRPr="00652661">
        <w:rPr>
          <w:rFonts w:ascii="Palatino Linotype" w:hAnsi="Palatino Linotype" w:cs="Arial"/>
          <w:b/>
          <w:i/>
          <w:sz w:val="22"/>
          <w:szCs w:val="22"/>
        </w:rPr>
        <w:t>Versión pública:</w:t>
      </w:r>
      <w:r w:rsidRPr="0065266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3F6564"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Cuarto.</w:t>
      </w:r>
      <w:r w:rsidRPr="0065266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D216440"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50FCA8F"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Quinto.</w:t>
      </w:r>
      <w:r w:rsidRPr="0065266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DAAB97"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Sexto.</w:t>
      </w:r>
      <w:r w:rsidRPr="0065266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4F578F4"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82DEBD9"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Séptimo.</w:t>
      </w:r>
      <w:r w:rsidRPr="00652661">
        <w:rPr>
          <w:rFonts w:ascii="Palatino Linotype" w:hAnsi="Palatino Linotype" w:cs="Arial"/>
          <w:i/>
          <w:sz w:val="22"/>
          <w:szCs w:val="22"/>
        </w:rPr>
        <w:t xml:space="preserve"> La clasificación de la información se llevará a cabo en el momento en que:</w:t>
      </w:r>
    </w:p>
    <w:p w14:paraId="14BDE16A"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I.</w:t>
      </w:r>
      <w:r w:rsidRPr="00652661">
        <w:rPr>
          <w:rFonts w:ascii="Palatino Linotype" w:hAnsi="Palatino Linotype" w:cs="Arial"/>
          <w:i/>
          <w:sz w:val="22"/>
          <w:szCs w:val="22"/>
        </w:rPr>
        <w:t xml:space="preserve">        Se reciba una solicitud de acceso a la información;</w:t>
      </w:r>
    </w:p>
    <w:p w14:paraId="537D6378"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II.</w:t>
      </w:r>
      <w:r w:rsidRPr="00652661">
        <w:rPr>
          <w:rFonts w:ascii="Palatino Linotype" w:hAnsi="Palatino Linotype" w:cs="Arial"/>
          <w:i/>
          <w:sz w:val="22"/>
          <w:szCs w:val="22"/>
        </w:rPr>
        <w:t xml:space="preserve">       Se determine mediante resolución de autoridad competente, o</w:t>
      </w:r>
    </w:p>
    <w:p w14:paraId="0C5DC2C5"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lastRenderedPageBreak/>
        <w:t>III.</w:t>
      </w:r>
      <w:r w:rsidRPr="0065266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405C0AF"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BBDA721"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Octavo.</w:t>
      </w:r>
      <w:r w:rsidRPr="0065266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5C1879C"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C7C57CB"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5940E4B4"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992C50E"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E9E60A1"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Noveno.</w:t>
      </w:r>
      <w:r w:rsidRPr="0065266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CEE09AF"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b/>
          <w:i/>
          <w:sz w:val="22"/>
          <w:szCs w:val="22"/>
        </w:rPr>
        <w:t>Décimo.</w:t>
      </w:r>
      <w:r w:rsidRPr="0065266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2F64887" w14:textId="77777777" w:rsidR="00CE1A8E" w:rsidRPr="00652661" w:rsidRDefault="00CE1A8E" w:rsidP="00652661">
      <w:pPr>
        <w:ind w:left="851" w:right="902"/>
        <w:jc w:val="both"/>
        <w:rPr>
          <w:rFonts w:ascii="Palatino Linotype" w:hAnsi="Palatino Linotype" w:cs="Arial"/>
          <w:i/>
          <w:sz w:val="22"/>
          <w:szCs w:val="22"/>
        </w:rPr>
      </w:pPr>
      <w:r w:rsidRPr="0065266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D494798" w14:textId="77777777" w:rsidR="00CE1A8E" w:rsidRPr="00652661" w:rsidRDefault="00CE1A8E" w:rsidP="00652661">
      <w:pPr>
        <w:ind w:left="851" w:right="899"/>
        <w:jc w:val="both"/>
        <w:rPr>
          <w:rFonts w:ascii="Palatino Linotype" w:hAnsi="Palatino Linotype" w:cs="Arial"/>
          <w:b/>
          <w:i/>
          <w:sz w:val="22"/>
          <w:szCs w:val="22"/>
        </w:rPr>
      </w:pPr>
      <w:r w:rsidRPr="00652661">
        <w:rPr>
          <w:rFonts w:ascii="Palatino Linotype" w:hAnsi="Palatino Linotype" w:cs="Arial"/>
          <w:b/>
          <w:i/>
          <w:sz w:val="22"/>
          <w:szCs w:val="22"/>
        </w:rPr>
        <w:t>Décimo primero.</w:t>
      </w:r>
      <w:r w:rsidRPr="0065266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52661">
        <w:rPr>
          <w:rFonts w:ascii="Palatino Linotype" w:hAnsi="Palatino Linotype" w:cs="Arial"/>
          <w:b/>
          <w:i/>
          <w:sz w:val="22"/>
          <w:szCs w:val="22"/>
        </w:rPr>
        <w:t>”</w:t>
      </w:r>
    </w:p>
    <w:p w14:paraId="2F4C896E" w14:textId="77777777" w:rsidR="00CE1A8E" w:rsidRPr="00652661" w:rsidRDefault="00CE1A8E" w:rsidP="00652661">
      <w:pPr>
        <w:ind w:left="851" w:right="899"/>
        <w:jc w:val="both"/>
        <w:rPr>
          <w:rFonts w:ascii="Palatino Linotype" w:hAnsi="Palatino Linotype" w:cs="Arial"/>
          <w:b/>
          <w:bCs/>
          <w:i/>
          <w:noProof/>
        </w:rPr>
      </w:pPr>
    </w:p>
    <w:p w14:paraId="26411A81" w14:textId="77777777" w:rsidR="00CE1A8E" w:rsidRPr="00652661" w:rsidRDefault="00CE1A8E" w:rsidP="00652661">
      <w:pPr>
        <w:spacing w:line="360" w:lineRule="auto"/>
        <w:jc w:val="both"/>
        <w:rPr>
          <w:rFonts w:ascii="Palatino Linotype" w:hAnsi="Palatino Linotype" w:cs="Arial"/>
        </w:rPr>
      </w:pPr>
      <w:r w:rsidRPr="00652661">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AA27CAA" w14:textId="77777777" w:rsidR="00CE1A8E" w:rsidRPr="00652661" w:rsidRDefault="00CE1A8E" w:rsidP="0065266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652661">
        <w:rPr>
          <w:rFonts w:ascii="Palatino Linotype" w:hAnsi="Palatino Linotype" w:cs="Arial"/>
        </w:rPr>
        <w:t xml:space="preserve">Consecuentemente, se destaca que la versión pública que elabore </w:t>
      </w:r>
      <w:r w:rsidRPr="00652661">
        <w:rPr>
          <w:rFonts w:ascii="Palatino Linotype" w:hAnsi="Palatino Linotype" w:cs="Arial"/>
          <w:b/>
        </w:rPr>
        <w:t>EL SUJETO OBLIGADO</w:t>
      </w:r>
      <w:r w:rsidRPr="00652661">
        <w:rPr>
          <w:rFonts w:ascii="Palatino Linotype" w:hAnsi="Palatino Linotype" w:cs="Arial"/>
        </w:rPr>
        <w:t xml:space="preserve"> debe cumplir con las formalidades exigidas en la Ley, por lo que para tal efecto emitirá el </w:t>
      </w:r>
      <w:r w:rsidRPr="00652661">
        <w:rPr>
          <w:rFonts w:ascii="Palatino Linotype" w:hAnsi="Palatino Linotype" w:cs="Arial"/>
          <w:b/>
        </w:rPr>
        <w:t>Acuerdo del Comité de Transparencia</w:t>
      </w:r>
      <w:r w:rsidRPr="0065266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5266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C99148C" w14:textId="24B9599E" w:rsidR="00AE6DDD" w:rsidRPr="00652661" w:rsidRDefault="00AE6DDD"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Continuando con el estudio de los requerimientos planteados, </w:t>
      </w:r>
      <w:r w:rsidR="00A94748" w:rsidRPr="00652661">
        <w:rPr>
          <w:rFonts w:ascii="Palatino Linotype" w:hAnsi="Palatino Linotype"/>
          <w:lang w:val="es-ES"/>
        </w:rPr>
        <w:t xml:space="preserve">en relación con identificado en el presente estudio con el inciso e), donde </w:t>
      </w:r>
      <w:r w:rsidR="00A94748" w:rsidRPr="00652661">
        <w:rPr>
          <w:rFonts w:ascii="Palatino Linotype" w:hAnsi="Palatino Linotype"/>
          <w:b/>
          <w:lang w:val="es-ES"/>
        </w:rPr>
        <w:t xml:space="preserve">LA RECURRENTE </w:t>
      </w:r>
      <w:r w:rsidR="00A94748" w:rsidRPr="00652661">
        <w:rPr>
          <w:rFonts w:ascii="Palatino Linotype" w:hAnsi="Palatino Linotype"/>
          <w:lang w:val="es-ES"/>
        </w:rPr>
        <w:t xml:space="preserve">solicitó del Licenciado Aldrin Iván Becerra Rosas, </w:t>
      </w:r>
      <w:r w:rsidRPr="00652661">
        <w:rPr>
          <w:rFonts w:ascii="Palatino Linotype" w:hAnsi="Palatino Linotype"/>
          <w:lang w:val="es-ES"/>
        </w:rPr>
        <w:t>su experiencia, su capacidad</w:t>
      </w:r>
      <w:r w:rsidR="00A94748" w:rsidRPr="00652661">
        <w:rPr>
          <w:rFonts w:ascii="Palatino Linotype" w:hAnsi="Palatino Linotype"/>
          <w:lang w:val="es-ES"/>
        </w:rPr>
        <w:t xml:space="preserve"> y </w:t>
      </w:r>
      <w:r w:rsidRPr="00652661">
        <w:rPr>
          <w:rFonts w:ascii="Palatino Linotype" w:hAnsi="Palatino Linotype"/>
          <w:lang w:val="es-ES"/>
        </w:rPr>
        <w:t>conocimiento</w:t>
      </w:r>
      <w:r w:rsidRPr="00652661">
        <w:rPr>
          <w:rFonts w:ascii="Palatino Linotype" w:hAnsi="Palatino Linotype"/>
          <w:bCs/>
          <w:sz w:val="18"/>
          <w:szCs w:val="18"/>
          <w:lang w:val="es-ES"/>
        </w:rPr>
        <w:t xml:space="preserve"> </w:t>
      </w:r>
      <w:r w:rsidR="00A94748" w:rsidRPr="00652661">
        <w:rPr>
          <w:rFonts w:ascii="Palatino Linotype" w:hAnsi="Palatino Linotype"/>
          <w:lang w:val="es-ES"/>
        </w:rPr>
        <w:t xml:space="preserve">del </w:t>
      </w:r>
      <w:r w:rsidRPr="00652661">
        <w:rPr>
          <w:rFonts w:ascii="Palatino Linotype" w:hAnsi="Palatino Linotype"/>
          <w:lang w:val="es-ES"/>
        </w:rPr>
        <w:t xml:space="preserve">procedimiento administrativo además </w:t>
      </w:r>
      <w:r w:rsidR="00A94748" w:rsidRPr="00652661">
        <w:rPr>
          <w:rFonts w:ascii="Palatino Linotype" w:hAnsi="Palatino Linotype"/>
          <w:lang w:val="es-ES"/>
        </w:rPr>
        <w:t>le informara p</w:t>
      </w:r>
      <w:r w:rsidRPr="00652661">
        <w:rPr>
          <w:rFonts w:ascii="Palatino Linotype" w:hAnsi="Palatino Linotype"/>
          <w:lang w:val="es-ES"/>
        </w:rPr>
        <w:t xml:space="preserve">or escrito la fecha de su </w:t>
      </w:r>
      <w:r w:rsidR="00A94748" w:rsidRPr="00652661">
        <w:rPr>
          <w:rFonts w:ascii="Palatino Linotype" w:hAnsi="Palatino Linotype"/>
          <w:lang w:val="es-ES"/>
        </w:rPr>
        <w:t xml:space="preserve">ingreso y si continua laborando; en respuesta </w:t>
      </w:r>
      <w:r w:rsidR="00A94748" w:rsidRPr="00652661">
        <w:rPr>
          <w:rFonts w:ascii="Palatino Linotype" w:hAnsi="Palatino Linotype"/>
          <w:b/>
          <w:lang w:val="es-ES"/>
        </w:rPr>
        <w:t xml:space="preserve">EL SUJETO OBLIGADO </w:t>
      </w:r>
      <w:r w:rsidR="00A94748" w:rsidRPr="00652661">
        <w:rPr>
          <w:rFonts w:ascii="Palatino Linotype" w:hAnsi="Palatino Linotype"/>
          <w:lang w:val="es-ES"/>
        </w:rPr>
        <w:t xml:space="preserve">indicó que el </w:t>
      </w:r>
      <w:r w:rsidR="00A94748" w:rsidRPr="00652661">
        <w:rPr>
          <w:rFonts w:ascii="Palatino Linotype" w:hAnsi="Palatino Linotype"/>
          <w:lang w:val="es-ES"/>
        </w:rPr>
        <w:lastRenderedPageBreak/>
        <w:t>Licenciado del que se solicitaba la información ya no labora en el Municipio, razón por la que no le era posible proporcionar la información solicitada.</w:t>
      </w:r>
    </w:p>
    <w:p w14:paraId="052C5D97" w14:textId="372D1AD8" w:rsidR="00A94748" w:rsidRPr="00652661" w:rsidRDefault="00A94748"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rPr>
        <w:t xml:space="preserve">Bajo ese contexto, al haber existido un pronunciamiento de parte del </w:t>
      </w:r>
      <w:r w:rsidRPr="00652661">
        <w:rPr>
          <w:rFonts w:ascii="Palatino Linotype" w:hAnsi="Palatino Linotype"/>
          <w:b/>
        </w:rPr>
        <w:t>SUJETO OBLIGADO</w:t>
      </w:r>
      <w:r w:rsidRPr="00652661">
        <w:rPr>
          <w:rFonts w:ascii="Palatino Linotype" w:hAnsi="Palatino Linotype"/>
        </w:rPr>
        <w:t xml:space="preserve"> se está ante la presencia de un hecho negativo, </w:t>
      </w:r>
      <w:r w:rsidRPr="00652661">
        <w:rPr>
          <w:rFonts w:ascii="Palatino Linotype" w:hAnsi="Palatino Linotype" w:cs="Arial"/>
        </w:rPr>
        <w:t xml:space="preserve">así, si se considera el hecho negativo, es obvio que éste no puede fácticamente obrar en los archivos del </w:t>
      </w:r>
      <w:r w:rsidRPr="00652661">
        <w:rPr>
          <w:rFonts w:ascii="Palatino Linotype" w:hAnsi="Palatino Linotype" w:cs="Arial"/>
          <w:b/>
        </w:rPr>
        <w:t>SUJETO OBLIGADO</w:t>
      </w:r>
      <w:r w:rsidRPr="00652661">
        <w:rPr>
          <w:rFonts w:ascii="Palatino Linotype" w:hAnsi="Palatino Linotype" w:cs="Arial"/>
        </w:rPr>
        <w:t>, ya que no puede probarse por ser lógica y materialmente imposible, en razón de que, al no haber generado dicha información, no la posee, no administra y no cuenta con la misma.</w:t>
      </w:r>
    </w:p>
    <w:p w14:paraId="120F1DA3" w14:textId="77777777" w:rsidR="00A94748" w:rsidRPr="00652661" w:rsidRDefault="00A94748"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43EDB753" w14:textId="6C960478" w:rsidR="00FA63E3" w:rsidRPr="00652661" w:rsidRDefault="00A94748"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 xml:space="preserve">Por ello, de conformidad con lo establecido en el artículo 12 de la Ley de Transparencia y Acceso a la Información Pública del Estado de México y Municipios </w:t>
      </w:r>
      <w:r w:rsidRPr="00652661">
        <w:rPr>
          <w:rFonts w:ascii="Palatino Linotype" w:hAnsi="Palatino Linotype" w:cs="Arial"/>
          <w:b/>
        </w:rPr>
        <w:t>EL SUJETO OBLIGADO</w:t>
      </w:r>
      <w:r w:rsidRPr="00652661">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w:t>
      </w:r>
      <w:r w:rsidR="00FA63E3" w:rsidRPr="00652661">
        <w:rPr>
          <w:rFonts w:ascii="Palatino Linotype" w:hAnsi="Palatino Linotype" w:cs="Arial"/>
        </w:rPr>
        <w:t>Transparencia y Acceso a la Información Pública del Estado de México y Municipios</w:t>
      </w:r>
      <w:r w:rsidR="00FA63E3" w:rsidRPr="00652661">
        <w:rPr>
          <w:rStyle w:val="Refdenotaalpie"/>
          <w:rFonts w:ascii="Palatino Linotype" w:hAnsi="Palatino Linotype" w:cs="Arial"/>
        </w:rPr>
        <w:footnoteReference w:id="3"/>
      </w:r>
      <w:r w:rsidR="00FA63E3" w:rsidRPr="00652661">
        <w:rPr>
          <w:rFonts w:ascii="Palatino Linotype" w:hAnsi="Palatino Linotype" w:cs="Arial"/>
        </w:rPr>
        <w:t>.</w:t>
      </w:r>
    </w:p>
    <w:p w14:paraId="6EE43E64" w14:textId="50B48F63" w:rsidR="00A94748" w:rsidRPr="00652661" w:rsidRDefault="00FA63E3"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lastRenderedPageBreak/>
        <w:t xml:space="preserve">Resultando aplicable al asunto, </w:t>
      </w:r>
      <w:r w:rsidR="00A94748" w:rsidRPr="00652661">
        <w:rPr>
          <w:rFonts w:ascii="Palatino Linotype" w:hAnsi="Palatino Linotype" w:cs="Arial"/>
        </w:rPr>
        <w:t>el criterio</w:t>
      </w:r>
      <w:r w:rsidRPr="00652661">
        <w:rPr>
          <w:rFonts w:ascii="Palatino Linotype" w:hAnsi="Palatino Linotype" w:cs="Arial"/>
        </w:rPr>
        <w:t xml:space="preserve"> orientador número </w:t>
      </w:r>
      <w:r w:rsidR="00A94748" w:rsidRPr="00652661">
        <w:rPr>
          <w:rFonts w:ascii="Palatino Linotype" w:hAnsi="Palatino Linotype" w:cs="Arial"/>
        </w:rPr>
        <w:t>7/2017, emitido en la Segunda Época por el Instituto Nacional de Transparencia, Acceso a la Información y Protección de Datos Personales (INAI), el cual señala lo siguiente:</w:t>
      </w:r>
    </w:p>
    <w:p w14:paraId="761765E3" w14:textId="35764D7A" w:rsidR="00A94748" w:rsidRPr="00652661" w:rsidRDefault="00A94748" w:rsidP="00652661">
      <w:pPr>
        <w:widowControl w:val="0"/>
        <w:tabs>
          <w:tab w:val="left" w:pos="1276"/>
        </w:tabs>
        <w:autoSpaceDE w:val="0"/>
        <w:autoSpaceDN w:val="0"/>
        <w:adjustRightInd w:val="0"/>
        <w:ind w:left="851" w:right="899"/>
        <w:jc w:val="both"/>
        <w:rPr>
          <w:rFonts w:ascii="Palatino Linotype" w:hAnsi="Palatino Linotype"/>
          <w:i/>
          <w:sz w:val="22"/>
          <w:szCs w:val="22"/>
        </w:rPr>
      </w:pPr>
      <w:r w:rsidRPr="00652661">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w:t>
      </w:r>
      <w:r w:rsidR="00FA63E3" w:rsidRPr="00652661">
        <w:rPr>
          <w:rFonts w:ascii="Palatino Linotype" w:hAnsi="Palatino Linotype"/>
          <w:i/>
          <w:sz w:val="22"/>
          <w:szCs w:val="22"/>
        </w:rPr>
        <w:t>inexistencia de la información</w:t>
      </w:r>
      <w:r w:rsidRPr="00652661">
        <w:rPr>
          <w:rFonts w:ascii="Palatino Linotype" w:hAnsi="Palatino Linotype"/>
          <w:i/>
          <w:sz w:val="22"/>
          <w:szCs w:val="22"/>
        </w:rPr>
        <w:t>.”</w:t>
      </w:r>
    </w:p>
    <w:p w14:paraId="7AACA435" w14:textId="0476C6BB" w:rsidR="00A94748" w:rsidRPr="00652661" w:rsidRDefault="00A94748"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 xml:space="preserve">Asimismo, no se omite comentar </w:t>
      </w:r>
      <w:r w:rsidR="009B77F7" w:rsidRPr="00652661">
        <w:rPr>
          <w:rFonts w:ascii="Palatino Linotype" w:hAnsi="Palatino Linotype" w:cs="Arial"/>
        </w:rPr>
        <w:t>que,</w:t>
      </w:r>
      <w:r w:rsidRPr="00652661">
        <w:rPr>
          <w:rFonts w:ascii="Palatino Linotype" w:hAnsi="Palatino Linotype" w:cs="Arial"/>
        </w:rPr>
        <w:t xml:space="preserve"> al haber existido un pronunciamiento por parte del </w:t>
      </w:r>
      <w:r w:rsidRPr="00652661">
        <w:rPr>
          <w:rFonts w:ascii="Palatino Linotype" w:hAnsi="Palatino Linotype" w:cs="Arial"/>
          <w:b/>
        </w:rPr>
        <w:t>SUJETO OBLIGADO</w:t>
      </w:r>
      <w:r w:rsidRPr="00652661">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4C248801" w14:textId="6F09C19C" w:rsidR="00A94748" w:rsidRPr="00652661" w:rsidRDefault="00A94748" w:rsidP="00652661">
      <w:pPr>
        <w:spacing w:before="100" w:beforeAutospacing="1" w:after="100" w:afterAutospacing="1" w:line="360" w:lineRule="auto"/>
        <w:jc w:val="both"/>
        <w:rPr>
          <w:rFonts w:ascii="Palatino Linotype" w:eastAsiaTheme="minorEastAsia" w:hAnsi="Palatino Linotype" w:cs="Arial"/>
          <w:lang w:val="es-ES_tradnl"/>
        </w:rPr>
      </w:pPr>
      <w:r w:rsidRPr="00652661">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9B77F7" w:rsidRPr="00652661">
        <w:rPr>
          <w:rFonts w:ascii="Palatino Linotype" w:eastAsiaTheme="minorEastAsia" w:hAnsi="Palatino Linotype" w:cs="Arial"/>
          <w:lang w:val="es-ES_tradnl"/>
        </w:rPr>
        <w:t>Datos, el</w:t>
      </w:r>
      <w:r w:rsidRPr="00652661">
        <w:rPr>
          <w:rFonts w:ascii="Palatino Linotype" w:eastAsiaTheme="minorEastAsia" w:hAnsi="Palatino Linotype" w:cs="Arial"/>
          <w:lang w:val="es-ES_tradnl"/>
        </w:rPr>
        <w:t xml:space="preserve"> cual refiere: </w:t>
      </w:r>
    </w:p>
    <w:p w14:paraId="15B0A6E5" w14:textId="2BDF0C68" w:rsidR="00A94748" w:rsidRPr="00652661" w:rsidRDefault="00A94748" w:rsidP="00652661">
      <w:pPr>
        <w:ind w:left="851" w:right="1041"/>
        <w:jc w:val="both"/>
        <w:rPr>
          <w:rFonts w:ascii="Palatino Linotype" w:eastAsiaTheme="minorEastAsia" w:hAnsi="Palatino Linotype" w:cs="Arial"/>
          <w:b/>
          <w:i/>
          <w:sz w:val="22"/>
          <w:szCs w:val="20"/>
          <w:lang w:val="es-ES_tradnl"/>
        </w:rPr>
      </w:pPr>
      <w:r w:rsidRPr="00652661">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652661">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w:t>
      </w:r>
      <w:r w:rsidR="00FA63E3" w:rsidRPr="00652661">
        <w:rPr>
          <w:rFonts w:ascii="Palatino Linotype" w:eastAsiaTheme="minorEastAsia" w:hAnsi="Palatino Linotype" w:cs="Arial"/>
          <w:i/>
          <w:sz w:val="22"/>
          <w:szCs w:val="20"/>
          <w:lang w:val="es-ES_tradnl"/>
        </w:rPr>
        <w:t>a recurso revisión, al respecto.</w:t>
      </w:r>
      <w:r w:rsidRPr="00652661">
        <w:rPr>
          <w:rFonts w:ascii="Palatino Linotype" w:eastAsiaTheme="minorEastAsia" w:hAnsi="Palatino Linotype" w:cs="Arial"/>
          <w:b/>
          <w:i/>
          <w:sz w:val="22"/>
          <w:szCs w:val="20"/>
          <w:lang w:val="es-ES_tradnl"/>
        </w:rPr>
        <w:t>”</w:t>
      </w:r>
      <w:r w:rsidRPr="00652661">
        <w:rPr>
          <w:rFonts w:ascii="Palatino Linotype" w:eastAsiaTheme="minorEastAsia" w:hAnsi="Palatino Linotype" w:cs="Arial"/>
          <w:i/>
          <w:sz w:val="22"/>
          <w:szCs w:val="20"/>
          <w:lang w:val="es-ES_tradnl"/>
        </w:rPr>
        <w:t xml:space="preserve"> (</w:t>
      </w:r>
      <w:r w:rsidR="00FA63E3" w:rsidRPr="00652661">
        <w:rPr>
          <w:rFonts w:ascii="Palatino Linotype" w:eastAsiaTheme="minorEastAsia" w:hAnsi="Palatino Linotype" w:cs="Arial"/>
          <w:i/>
          <w:sz w:val="22"/>
          <w:szCs w:val="20"/>
          <w:lang w:val="es-ES_tradnl"/>
        </w:rPr>
        <w:t>Sic</w:t>
      </w:r>
      <w:r w:rsidRPr="00652661">
        <w:rPr>
          <w:rFonts w:ascii="Palatino Linotype" w:eastAsiaTheme="minorEastAsia" w:hAnsi="Palatino Linotype" w:cs="Arial"/>
          <w:i/>
          <w:sz w:val="22"/>
          <w:szCs w:val="20"/>
          <w:lang w:val="es-ES_tradnl"/>
        </w:rPr>
        <w:t>)</w:t>
      </w:r>
    </w:p>
    <w:p w14:paraId="2AA6CF6F" w14:textId="273847CD" w:rsidR="00FA63E3" w:rsidRPr="00652661" w:rsidRDefault="00FA63E3"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Así, respecto del requerimiento identificado con el inciso f) donde </w:t>
      </w:r>
      <w:r w:rsidRPr="00652661">
        <w:rPr>
          <w:rFonts w:ascii="Palatino Linotype" w:hAnsi="Palatino Linotype"/>
          <w:b/>
          <w:lang w:val="es-ES"/>
        </w:rPr>
        <w:t xml:space="preserve">LA RECURRENTE </w:t>
      </w:r>
      <w:r w:rsidRPr="00652661">
        <w:rPr>
          <w:rFonts w:ascii="Palatino Linotype" w:hAnsi="Palatino Linotype"/>
          <w:lang w:val="es-ES"/>
        </w:rPr>
        <w:t xml:space="preserve">solicitó en el supuesto de que alguno de los abogados mencionados en los incisos anteriores, ya no estuviera en funciones le indicaran quien sería responsable de determinar el resultado idóneo o a que instancia le corresponde sancionar y de qué forma será en caso de ser sancionado; en respuesta </w:t>
      </w:r>
      <w:r w:rsidRPr="00652661">
        <w:rPr>
          <w:rFonts w:ascii="Palatino Linotype" w:hAnsi="Palatino Linotype"/>
          <w:b/>
          <w:lang w:val="es-ES"/>
        </w:rPr>
        <w:t xml:space="preserve">EL SUJETO OBLIGADO </w:t>
      </w:r>
      <w:r w:rsidRPr="00652661">
        <w:rPr>
          <w:rFonts w:ascii="Palatino Linotype" w:hAnsi="Palatino Linotype"/>
          <w:lang w:val="es-ES"/>
        </w:rPr>
        <w:t xml:space="preserve">hizo de su conocimiento que los Titulares de las Unidades de Investigación, Substanciación y Resolutora del Órgano Interno de Control del Municipio son las encargadas de conocer del procedimiento mientras que la última de las citadas </w:t>
      </w:r>
      <w:r w:rsidR="00CE7B6C" w:rsidRPr="00652661">
        <w:rPr>
          <w:rFonts w:ascii="Palatino Linotype" w:hAnsi="Palatino Linotype"/>
          <w:lang w:val="es-ES"/>
        </w:rPr>
        <w:t xml:space="preserve">(Resolutora) </w:t>
      </w:r>
      <w:r w:rsidRPr="00652661">
        <w:rPr>
          <w:rFonts w:ascii="Palatino Linotype" w:hAnsi="Palatino Linotype"/>
          <w:lang w:val="es-ES"/>
        </w:rPr>
        <w:t>es la responsable de emitir la sanción como lo indica el artículo 3, fracción III sin señalar el ordenamiento jurídico respectivo.</w:t>
      </w:r>
    </w:p>
    <w:p w14:paraId="021A45BE" w14:textId="5E5E16CA" w:rsidR="00CE7B6C" w:rsidRPr="00652661" w:rsidRDefault="00CE7B6C"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En ese tenor este Órgano Garante advirtió que el ordenamiento al que </w:t>
      </w:r>
      <w:r w:rsidRPr="00652661">
        <w:rPr>
          <w:rFonts w:ascii="Palatino Linotype" w:hAnsi="Palatino Linotype"/>
          <w:b/>
          <w:lang w:val="es-ES"/>
        </w:rPr>
        <w:t xml:space="preserve">EL SUJETO OBLIGADO </w:t>
      </w:r>
      <w:r w:rsidRPr="00652661">
        <w:rPr>
          <w:rFonts w:ascii="Palatino Linotype" w:hAnsi="Palatino Linotype"/>
          <w:lang w:val="es-ES"/>
        </w:rPr>
        <w:t xml:space="preserve">se refiere en su respuesta es precisamente a la Ley de Responsabilidades </w:t>
      </w:r>
      <w:r w:rsidRPr="00652661">
        <w:rPr>
          <w:rFonts w:ascii="Palatino Linotype" w:hAnsi="Palatino Linotype"/>
          <w:lang w:val="es-ES"/>
        </w:rPr>
        <w:lastRenderedPageBreak/>
        <w:t>Administrativas del Estado de México y Municipios</w:t>
      </w:r>
      <w:r w:rsidRPr="00652661">
        <w:rPr>
          <w:rStyle w:val="Refdenotaalpie"/>
          <w:rFonts w:ascii="Palatino Linotype" w:hAnsi="Palatino Linotype"/>
          <w:lang w:val="es-ES"/>
        </w:rPr>
        <w:footnoteReference w:id="4"/>
      </w:r>
      <w:r w:rsidRPr="00652661">
        <w:rPr>
          <w:rFonts w:ascii="Palatino Linotype" w:hAnsi="Palatino Linotype"/>
          <w:lang w:val="es-ES"/>
        </w:rPr>
        <w:t xml:space="preserve"> en su numeral 3, fracción III que a la letra se cita:</w:t>
      </w:r>
    </w:p>
    <w:p w14:paraId="44F24285" w14:textId="77777777" w:rsidR="00CE7B6C" w:rsidRPr="00652661" w:rsidRDefault="00CE7B6C" w:rsidP="00652661">
      <w:pPr>
        <w:ind w:left="851" w:right="899"/>
        <w:jc w:val="both"/>
        <w:rPr>
          <w:rFonts w:ascii="Palatino Linotype" w:hAnsi="Palatino Linotype"/>
          <w:i/>
          <w:sz w:val="22"/>
          <w:szCs w:val="22"/>
          <w:lang w:val="es-ES"/>
        </w:rPr>
      </w:pPr>
      <w:r w:rsidRPr="00652661">
        <w:rPr>
          <w:rFonts w:ascii="Palatino Linotype" w:hAnsi="Palatino Linotype"/>
          <w:i/>
          <w:sz w:val="22"/>
          <w:szCs w:val="22"/>
        </w:rPr>
        <w:t>“</w:t>
      </w:r>
      <w:r w:rsidRPr="00652661">
        <w:rPr>
          <w:rFonts w:ascii="Palatino Linotype" w:hAnsi="Palatino Linotype"/>
          <w:b/>
          <w:i/>
          <w:sz w:val="22"/>
          <w:szCs w:val="22"/>
        </w:rPr>
        <w:t>Artículo 3</w:t>
      </w:r>
      <w:r w:rsidRPr="00652661">
        <w:rPr>
          <w:rFonts w:ascii="Palatino Linotype" w:hAnsi="Palatino Linotype"/>
          <w:i/>
          <w:sz w:val="22"/>
          <w:szCs w:val="22"/>
        </w:rPr>
        <w:t>. Para los efectos de la presente Ley, se entenderá por:</w:t>
      </w:r>
    </w:p>
    <w:p w14:paraId="1CEEC083" w14:textId="77777777" w:rsidR="00CE7B6C" w:rsidRPr="00652661" w:rsidRDefault="00CE7B6C" w:rsidP="00652661">
      <w:pPr>
        <w:ind w:left="851" w:right="899"/>
        <w:jc w:val="both"/>
        <w:rPr>
          <w:rFonts w:ascii="Palatino Linotype" w:hAnsi="Palatino Linotype"/>
          <w:i/>
          <w:sz w:val="22"/>
          <w:szCs w:val="22"/>
          <w:lang w:val="es-ES"/>
        </w:rPr>
      </w:pPr>
      <w:r w:rsidRPr="00652661">
        <w:rPr>
          <w:rFonts w:ascii="Palatino Linotype" w:hAnsi="Palatino Linotype"/>
          <w:i/>
          <w:sz w:val="22"/>
          <w:szCs w:val="22"/>
          <w:lang w:val="es-ES"/>
        </w:rPr>
        <w:t>…</w:t>
      </w:r>
    </w:p>
    <w:p w14:paraId="15B548F0" w14:textId="77777777" w:rsidR="00CE7B6C" w:rsidRPr="00652661" w:rsidRDefault="00CE7B6C" w:rsidP="00652661">
      <w:pPr>
        <w:ind w:left="851" w:right="899"/>
        <w:jc w:val="both"/>
        <w:rPr>
          <w:rFonts w:ascii="Palatino Linotype" w:hAnsi="Palatino Linotype"/>
          <w:i/>
          <w:sz w:val="22"/>
          <w:szCs w:val="22"/>
        </w:rPr>
      </w:pPr>
      <w:r w:rsidRPr="00652661">
        <w:rPr>
          <w:rFonts w:ascii="Palatino Linotype" w:hAnsi="Palatino Linotype"/>
          <w:b/>
          <w:i/>
          <w:sz w:val="22"/>
          <w:szCs w:val="22"/>
        </w:rPr>
        <w:t>III. Autoridad resolutora:</w:t>
      </w:r>
      <w:r w:rsidRPr="00652661">
        <w:rPr>
          <w:rFonts w:ascii="Palatino Linotype" w:hAnsi="Palatino Linotype"/>
          <w:i/>
          <w:sz w:val="22"/>
          <w:szCs w:val="22"/>
        </w:rPr>
        <w:t xml:space="preserve">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w:t>
      </w:r>
    </w:p>
    <w:p w14:paraId="4F5C8C1E" w14:textId="77777777" w:rsidR="00CE7B6C" w:rsidRPr="00652661" w:rsidRDefault="00CE7B6C" w:rsidP="00652661">
      <w:pPr>
        <w:ind w:left="851" w:right="899"/>
        <w:jc w:val="both"/>
        <w:rPr>
          <w:rFonts w:ascii="Palatino Linotype" w:hAnsi="Palatino Linotype"/>
          <w:i/>
          <w:sz w:val="22"/>
          <w:szCs w:val="22"/>
        </w:rPr>
      </w:pPr>
    </w:p>
    <w:p w14:paraId="4B605E5B" w14:textId="1C01B786" w:rsidR="00CE7B6C" w:rsidRPr="00652661" w:rsidRDefault="00CE7B6C" w:rsidP="00652661">
      <w:pPr>
        <w:ind w:left="851" w:right="899"/>
        <w:jc w:val="both"/>
        <w:rPr>
          <w:rFonts w:ascii="Palatino Linotype" w:hAnsi="Palatino Linotype"/>
          <w:i/>
          <w:sz w:val="22"/>
          <w:szCs w:val="22"/>
        </w:rPr>
      </w:pPr>
      <w:r w:rsidRPr="00652661">
        <w:rPr>
          <w:rFonts w:ascii="Palatino Linotype" w:hAnsi="Palatino Linotype"/>
          <w:i/>
          <w:sz w:val="22"/>
          <w:szCs w:val="22"/>
        </w:rPr>
        <w:t>En el supuesto de faltas administrativas graves, así como para las faltas de particulares lo será el Tribunal.” (Sic)</w:t>
      </w:r>
    </w:p>
    <w:p w14:paraId="4B10958F" w14:textId="77777777" w:rsidR="00CE7B6C" w:rsidRPr="00652661" w:rsidRDefault="00CE7B6C"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Derivado de lo anterior, resulta claro para las partes que al haber existido un pronunciamiento parcial de parte del </w:t>
      </w:r>
      <w:r w:rsidRPr="00652661">
        <w:rPr>
          <w:rFonts w:ascii="Palatino Linotype" w:hAnsi="Palatino Linotype"/>
          <w:b/>
          <w:lang w:val="es-ES"/>
        </w:rPr>
        <w:t xml:space="preserve">SUJETO OBLIGADO </w:t>
      </w:r>
      <w:r w:rsidRPr="00652661">
        <w:rPr>
          <w:rFonts w:ascii="Palatino Linotype" w:hAnsi="Palatino Linotype"/>
          <w:lang w:val="es-ES"/>
        </w:rPr>
        <w:t xml:space="preserve">y el mismo fue complementado en el presente estudio, es que se ha colmado el derecho de acceso a la información del solicitante; pues si bien la respuesta fue incompleta, este Órgano Garante ya ha hecho de su conocimiento el nombre del ordenamiento legal en donde se encuentra el fundamento referido y la liga electrónica para la consulta del mismo, acabando con la </w:t>
      </w:r>
      <w:r w:rsidRPr="00652661">
        <w:rPr>
          <w:rFonts w:ascii="Palatino Linotype" w:hAnsi="Palatino Linotype"/>
          <w:i/>
          <w:lang w:val="es-ES"/>
        </w:rPr>
        <w:t>litis</w:t>
      </w:r>
      <w:r w:rsidRPr="00652661">
        <w:rPr>
          <w:rFonts w:ascii="Palatino Linotype" w:hAnsi="Palatino Linotype"/>
          <w:lang w:val="es-ES"/>
        </w:rPr>
        <w:t xml:space="preserve"> planteada por la solicitante.</w:t>
      </w:r>
    </w:p>
    <w:p w14:paraId="5D3A42BF" w14:textId="5D0EC140" w:rsidR="00CE7B6C" w:rsidRPr="00652661" w:rsidRDefault="00CE7B6C"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Respecto del requerimiento identificado en el presente estudio con el inciso g) donde </w:t>
      </w:r>
      <w:r w:rsidRPr="00652661">
        <w:rPr>
          <w:rFonts w:ascii="Palatino Linotype" w:hAnsi="Palatino Linotype"/>
          <w:b/>
          <w:lang w:val="es-ES"/>
        </w:rPr>
        <w:t xml:space="preserve">LA RECURRENTE </w:t>
      </w:r>
      <w:r w:rsidRPr="00652661">
        <w:rPr>
          <w:rFonts w:ascii="Palatino Linotype" w:hAnsi="Palatino Linotype"/>
          <w:lang w:val="es-ES"/>
        </w:rPr>
        <w:t xml:space="preserve">solicitó el expediente completo con pruebas realizadas en el tramo de construcción de drenaje sanitario en la calle allende tramo: de calle independencia a calle Xicoténcatl con número de contrato AME/FISMDF/I007./2018 que realizó la Licenciada Elizabeth Razo Alejandre, </w:t>
      </w:r>
      <w:r w:rsidRPr="00652661">
        <w:rPr>
          <w:rFonts w:ascii="Palatino Linotype" w:hAnsi="Palatino Linotype"/>
          <w:b/>
          <w:lang w:val="es-ES"/>
        </w:rPr>
        <w:t xml:space="preserve">EL SUJETO OBLIGADO </w:t>
      </w:r>
      <w:r w:rsidRPr="00652661">
        <w:rPr>
          <w:rFonts w:ascii="Palatino Linotype" w:hAnsi="Palatino Linotype"/>
          <w:lang w:val="es-ES"/>
        </w:rPr>
        <w:t xml:space="preserve">en respuesta le informó a la particular que el expediente se encuentra a su disposición para su consulta </w:t>
      </w:r>
      <w:r w:rsidRPr="00652661">
        <w:rPr>
          <w:rFonts w:ascii="Palatino Linotype" w:hAnsi="Palatino Linotype"/>
          <w:lang w:val="es-ES"/>
        </w:rPr>
        <w:lastRenderedPageBreak/>
        <w:t>en las oficinas que ocupa el Órgano Interno de Control, proporcionando la dirección completa de las oficinas</w:t>
      </w:r>
      <w:r w:rsidR="004935A7" w:rsidRPr="00652661">
        <w:rPr>
          <w:rFonts w:ascii="Palatino Linotype" w:hAnsi="Palatino Linotype"/>
          <w:lang w:val="es-ES"/>
        </w:rPr>
        <w:t xml:space="preserve"> (Planta Alta del Palacio Municipal, ubicado en Plaza de la Constitución s/n en el Municipio de Amecameca) en un horario de atención de las nueve a las diecisiete horas de lunes a viernes y sábados de nueve a trece horas; </w:t>
      </w:r>
      <w:r w:rsidRPr="00652661">
        <w:rPr>
          <w:rFonts w:ascii="Palatino Linotype" w:hAnsi="Palatino Linotype"/>
          <w:lang w:val="es-ES"/>
        </w:rPr>
        <w:t>haciéndo</w:t>
      </w:r>
      <w:r w:rsidR="004935A7" w:rsidRPr="00652661">
        <w:rPr>
          <w:rFonts w:ascii="Palatino Linotype" w:hAnsi="Palatino Linotype"/>
          <w:lang w:val="es-ES"/>
        </w:rPr>
        <w:t xml:space="preserve">le de conocimiento los costos para el caso de requerir </w:t>
      </w:r>
      <w:r w:rsidRPr="00652661">
        <w:rPr>
          <w:rFonts w:ascii="Palatino Linotype" w:hAnsi="Palatino Linotype"/>
          <w:lang w:val="es-ES"/>
        </w:rPr>
        <w:t>copias sim</w:t>
      </w:r>
      <w:r w:rsidR="004935A7" w:rsidRPr="00652661">
        <w:rPr>
          <w:rFonts w:ascii="Palatino Linotype" w:hAnsi="Palatino Linotype"/>
          <w:lang w:val="es-ES"/>
        </w:rPr>
        <w:t xml:space="preserve">ples y/o </w:t>
      </w:r>
      <w:r w:rsidRPr="00652661">
        <w:rPr>
          <w:rFonts w:ascii="Palatino Linotype" w:hAnsi="Palatino Linotype"/>
          <w:lang w:val="es-ES"/>
        </w:rPr>
        <w:t xml:space="preserve">certificadas </w:t>
      </w:r>
      <w:r w:rsidR="004935A7" w:rsidRPr="00652661">
        <w:rPr>
          <w:rFonts w:ascii="Palatino Linotype" w:hAnsi="Palatino Linotype"/>
          <w:lang w:val="es-ES"/>
        </w:rPr>
        <w:t xml:space="preserve">agregando </w:t>
      </w:r>
      <w:r w:rsidRPr="00652661">
        <w:rPr>
          <w:rFonts w:ascii="Palatino Linotype" w:hAnsi="Palatino Linotype"/>
          <w:lang w:val="es-ES"/>
        </w:rPr>
        <w:t>que el costo total dependería del número de fojas que integraran el expediente, debiendo pagarlas en la Tesorería Municipal.</w:t>
      </w:r>
    </w:p>
    <w:p w14:paraId="12CB627D" w14:textId="5C75F041" w:rsidR="00FA63E3" w:rsidRPr="00652661" w:rsidRDefault="004935A7"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Bajo ese tenor, debemos señalar que </w:t>
      </w:r>
      <w:r w:rsidRPr="00652661">
        <w:rPr>
          <w:rFonts w:ascii="Palatino Linotype" w:hAnsi="Palatino Linotype"/>
          <w:b/>
          <w:lang w:val="es-ES"/>
        </w:rPr>
        <w:t xml:space="preserve">LA RECURRENTE </w:t>
      </w:r>
      <w:r w:rsidRPr="00652661">
        <w:rPr>
          <w:rFonts w:ascii="Palatino Linotype" w:hAnsi="Palatino Linotype"/>
          <w:lang w:val="es-ES"/>
        </w:rPr>
        <w:t xml:space="preserve">solicitó de manera general el expediente completo con las pruebas realizadas; por lo que, al no proporcionar más datos acerca de su interés o bien acreditar su identidad como parte dentro de dicho procedimiento, es claro que la respuesta del </w:t>
      </w:r>
      <w:r w:rsidRPr="00652661">
        <w:rPr>
          <w:rFonts w:ascii="Palatino Linotype" w:hAnsi="Palatino Linotype"/>
          <w:b/>
          <w:lang w:val="es-ES"/>
        </w:rPr>
        <w:t xml:space="preserve">SUJETO OBLIGADO </w:t>
      </w:r>
      <w:r w:rsidRPr="00652661">
        <w:rPr>
          <w:rFonts w:ascii="Palatino Linotype" w:hAnsi="Palatino Linotype"/>
          <w:lang w:val="es-ES"/>
        </w:rPr>
        <w:t>si bien resulta inconclusa no es del todo incorrecta; pues aplicando un criterio exhaustivo y congruente</w:t>
      </w:r>
      <w:r w:rsidRPr="00652661">
        <w:rPr>
          <w:rStyle w:val="Refdenotaalpie"/>
          <w:rFonts w:ascii="Palatino Linotype" w:hAnsi="Palatino Linotype"/>
          <w:lang w:val="es-ES"/>
        </w:rPr>
        <w:footnoteReference w:id="5"/>
      </w:r>
      <w:r w:rsidRPr="00652661">
        <w:rPr>
          <w:rFonts w:ascii="Palatino Linotype" w:hAnsi="Palatino Linotype"/>
          <w:lang w:val="es-ES"/>
        </w:rPr>
        <w:t xml:space="preserve"> a la solicitud de información; </w:t>
      </w:r>
      <w:r w:rsidRPr="00652661">
        <w:rPr>
          <w:rFonts w:ascii="Palatino Linotype" w:hAnsi="Palatino Linotype"/>
          <w:b/>
          <w:lang w:val="es-ES"/>
        </w:rPr>
        <w:t xml:space="preserve">EL SUJETO OBLIGADO </w:t>
      </w:r>
      <w:r w:rsidRPr="00652661">
        <w:rPr>
          <w:rFonts w:ascii="Palatino Linotype" w:hAnsi="Palatino Linotype"/>
          <w:lang w:val="es-ES"/>
        </w:rPr>
        <w:t>emitió una respuesta congruente, al referirle que el expediente si obra en sus archivos para consultarlo; sin embargo</w:t>
      </w:r>
      <w:r w:rsidR="00382C57" w:rsidRPr="00652661">
        <w:rPr>
          <w:rFonts w:ascii="Palatino Linotype" w:hAnsi="Palatino Linotype"/>
          <w:lang w:val="es-ES"/>
        </w:rPr>
        <w:t>,</w:t>
      </w:r>
      <w:r w:rsidRPr="00652661">
        <w:rPr>
          <w:rFonts w:ascii="Palatino Linotype" w:hAnsi="Palatino Linotype"/>
          <w:lang w:val="es-ES"/>
        </w:rPr>
        <w:t xml:space="preserve"> no es exhaustiva en el entendido de </w:t>
      </w:r>
      <w:r w:rsidR="00382C57" w:rsidRPr="00652661">
        <w:rPr>
          <w:rFonts w:ascii="Palatino Linotype" w:hAnsi="Palatino Linotype"/>
          <w:lang w:val="es-ES"/>
        </w:rPr>
        <w:t xml:space="preserve">que no le hace mención a la solicitante de que sólo puede hacer entrega del mismo si y sólo si esta es parte dentro del procedimiento administrativo o bien se encuentre autorizada para su consulta; tal y como lo prevén los numerales 120 y 121 de la Ley de Responsabilidades </w:t>
      </w:r>
      <w:r w:rsidR="00382C57" w:rsidRPr="00652661">
        <w:rPr>
          <w:rFonts w:ascii="Palatino Linotype" w:hAnsi="Palatino Linotype"/>
          <w:lang w:val="es-ES"/>
        </w:rPr>
        <w:lastRenderedPageBreak/>
        <w:t>de los Servidores Públicos del Estado de México y Municipios, que para mejor proveer se transcriben a continuación:</w:t>
      </w:r>
    </w:p>
    <w:p w14:paraId="2463EC23" w14:textId="77777777" w:rsidR="00E9242C" w:rsidRPr="00652661" w:rsidRDefault="00382C57" w:rsidP="00652661">
      <w:pPr>
        <w:ind w:left="851" w:right="1043"/>
        <w:jc w:val="both"/>
        <w:rPr>
          <w:rFonts w:ascii="Palatino Linotype" w:hAnsi="Palatino Linotype"/>
          <w:i/>
          <w:sz w:val="22"/>
          <w:szCs w:val="22"/>
        </w:rPr>
      </w:pPr>
      <w:r w:rsidRPr="00652661">
        <w:rPr>
          <w:rFonts w:ascii="Palatino Linotype" w:hAnsi="Palatino Linotype"/>
          <w:i/>
          <w:sz w:val="22"/>
          <w:szCs w:val="22"/>
        </w:rPr>
        <w:t>“</w:t>
      </w:r>
      <w:r w:rsidRPr="00652661">
        <w:rPr>
          <w:rFonts w:ascii="Palatino Linotype" w:hAnsi="Palatino Linotype"/>
          <w:b/>
          <w:i/>
          <w:sz w:val="22"/>
          <w:szCs w:val="22"/>
        </w:rPr>
        <w:t>Artículo 120</w:t>
      </w:r>
      <w:r w:rsidRPr="00652661">
        <w:rPr>
          <w:rFonts w:ascii="Palatino Linotype" w:hAnsi="Palatino Linotype"/>
          <w:i/>
          <w:sz w:val="22"/>
          <w:szCs w:val="22"/>
        </w:rPr>
        <w:t xml:space="preserve">. </w:t>
      </w:r>
      <w:r w:rsidRPr="00652661">
        <w:rPr>
          <w:rFonts w:ascii="Palatino Linotype" w:hAnsi="Palatino Linotype"/>
          <w:b/>
          <w:i/>
          <w:sz w:val="22"/>
          <w:szCs w:val="22"/>
        </w:rPr>
        <w:t>Son partes en el procedimiento</w:t>
      </w:r>
      <w:r w:rsidRPr="00652661">
        <w:rPr>
          <w:rFonts w:ascii="Palatino Linotype" w:hAnsi="Palatino Linotype"/>
          <w:i/>
          <w:sz w:val="22"/>
          <w:szCs w:val="22"/>
        </w:rPr>
        <w:t xml:space="preserve"> de responsabilidad administrativa: </w:t>
      </w:r>
    </w:p>
    <w:p w14:paraId="571E10A9" w14:textId="2866BE9A" w:rsidR="00382C57" w:rsidRPr="00652661" w:rsidRDefault="00382C57" w:rsidP="00652661">
      <w:pPr>
        <w:ind w:left="851" w:right="1043"/>
        <w:jc w:val="both"/>
        <w:rPr>
          <w:rFonts w:ascii="Palatino Linotype" w:hAnsi="Palatino Linotype"/>
          <w:i/>
          <w:sz w:val="22"/>
          <w:szCs w:val="22"/>
        </w:rPr>
      </w:pPr>
      <w:r w:rsidRPr="00652661">
        <w:rPr>
          <w:rFonts w:ascii="Palatino Linotype" w:hAnsi="Palatino Linotype"/>
          <w:i/>
          <w:sz w:val="22"/>
          <w:szCs w:val="22"/>
        </w:rPr>
        <w:t xml:space="preserve">I. La autoridad investigadora. </w:t>
      </w:r>
    </w:p>
    <w:p w14:paraId="2B7713AF" w14:textId="77777777" w:rsidR="00382C57" w:rsidRPr="00652661" w:rsidRDefault="00382C57" w:rsidP="00652661">
      <w:pPr>
        <w:ind w:left="851" w:right="1043"/>
        <w:jc w:val="both"/>
        <w:rPr>
          <w:rFonts w:ascii="Palatino Linotype" w:hAnsi="Palatino Linotype"/>
          <w:b/>
          <w:i/>
          <w:sz w:val="22"/>
          <w:szCs w:val="22"/>
        </w:rPr>
      </w:pPr>
      <w:r w:rsidRPr="00652661">
        <w:rPr>
          <w:rFonts w:ascii="Palatino Linotype" w:hAnsi="Palatino Linotype"/>
          <w:i/>
          <w:sz w:val="22"/>
          <w:szCs w:val="22"/>
        </w:rPr>
        <w:t xml:space="preserve">II. </w:t>
      </w:r>
      <w:r w:rsidRPr="00652661">
        <w:rPr>
          <w:rFonts w:ascii="Palatino Linotype" w:hAnsi="Palatino Linotype"/>
          <w:b/>
          <w:i/>
          <w:sz w:val="22"/>
          <w:szCs w:val="22"/>
        </w:rPr>
        <w:t xml:space="preserve">El servidor público señalado como presunto responsable de la falta administrativa grave o no grave. </w:t>
      </w:r>
    </w:p>
    <w:p w14:paraId="7BB9A545" w14:textId="77777777" w:rsidR="00382C57" w:rsidRPr="00652661" w:rsidRDefault="00382C57" w:rsidP="00652661">
      <w:pPr>
        <w:ind w:left="851" w:right="1043"/>
        <w:jc w:val="both"/>
        <w:rPr>
          <w:rFonts w:ascii="Palatino Linotype" w:hAnsi="Palatino Linotype"/>
          <w:b/>
          <w:i/>
          <w:sz w:val="22"/>
          <w:szCs w:val="22"/>
        </w:rPr>
      </w:pPr>
      <w:r w:rsidRPr="00652661">
        <w:rPr>
          <w:rFonts w:ascii="Palatino Linotype" w:hAnsi="Palatino Linotype"/>
          <w:b/>
          <w:i/>
          <w:sz w:val="22"/>
          <w:szCs w:val="22"/>
        </w:rPr>
        <w:t>III. El particular, sea persona física o jurídica colectiva, señalado como presunto responsable en la comisión de faltas de particulares.</w:t>
      </w:r>
    </w:p>
    <w:p w14:paraId="396B2117" w14:textId="4DAEDDAE" w:rsidR="00382C57" w:rsidRPr="00652661" w:rsidRDefault="00382C57" w:rsidP="00652661">
      <w:pPr>
        <w:ind w:left="851" w:right="1043"/>
        <w:jc w:val="both"/>
        <w:rPr>
          <w:rFonts w:ascii="Palatino Linotype" w:hAnsi="Palatino Linotype"/>
          <w:i/>
          <w:sz w:val="22"/>
          <w:szCs w:val="22"/>
        </w:rPr>
      </w:pPr>
      <w:r w:rsidRPr="00652661">
        <w:rPr>
          <w:rFonts w:ascii="Palatino Linotype" w:hAnsi="Palatino Linotype"/>
          <w:i/>
          <w:sz w:val="22"/>
          <w:szCs w:val="22"/>
        </w:rPr>
        <w:t xml:space="preserve">IV. Los terceros, que son todos aquellos a quienes pueda afectar la resolución que se dicte en el procedimiento de responsabilidad administrativa, incluido el denunciante. </w:t>
      </w:r>
    </w:p>
    <w:p w14:paraId="26B3757C" w14:textId="77777777" w:rsidR="00382C57" w:rsidRPr="00652661" w:rsidRDefault="00382C57" w:rsidP="00652661">
      <w:pPr>
        <w:ind w:left="851" w:right="1043"/>
        <w:jc w:val="both"/>
        <w:rPr>
          <w:rFonts w:ascii="Palatino Linotype" w:hAnsi="Palatino Linotype"/>
          <w:i/>
          <w:sz w:val="22"/>
          <w:szCs w:val="22"/>
        </w:rPr>
      </w:pPr>
    </w:p>
    <w:p w14:paraId="62C3F2A6" w14:textId="77777777" w:rsidR="00E9242C" w:rsidRPr="00652661" w:rsidRDefault="00382C57" w:rsidP="00652661">
      <w:pPr>
        <w:ind w:left="851" w:right="1043"/>
        <w:jc w:val="both"/>
        <w:rPr>
          <w:rFonts w:ascii="Palatino Linotype" w:hAnsi="Palatino Linotype"/>
          <w:b/>
          <w:i/>
          <w:sz w:val="22"/>
          <w:szCs w:val="22"/>
        </w:rPr>
      </w:pPr>
      <w:r w:rsidRPr="00652661">
        <w:rPr>
          <w:rFonts w:ascii="Palatino Linotype" w:hAnsi="Palatino Linotype"/>
          <w:b/>
          <w:i/>
          <w:sz w:val="22"/>
          <w:szCs w:val="22"/>
        </w:rPr>
        <w:t>Artículo 121.</w:t>
      </w:r>
      <w:r w:rsidRPr="00652661">
        <w:rPr>
          <w:rFonts w:ascii="Palatino Linotype" w:hAnsi="Palatino Linotype"/>
          <w:i/>
          <w:sz w:val="22"/>
          <w:szCs w:val="22"/>
        </w:rPr>
        <w:t xml:space="preserve"> </w:t>
      </w:r>
      <w:r w:rsidRPr="00652661">
        <w:rPr>
          <w:rFonts w:ascii="Palatino Linotype" w:hAnsi="Palatino Linotype"/>
          <w:b/>
          <w:i/>
          <w:sz w:val="22"/>
          <w:szCs w:val="22"/>
        </w:rPr>
        <w:t xml:space="preserve">Las partes señaladas en las fracciones II, III y IV del artículo anterior, podrán autorizar a una o varias personas con capacidad legal para que en su nombre y representación puedan: </w:t>
      </w:r>
    </w:p>
    <w:p w14:paraId="5894C6B1" w14:textId="77777777" w:rsidR="00E9242C" w:rsidRPr="00652661" w:rsidRDefault="00382C57" w:rsidP="00652661">
      <w:pPr>
        <w:ind w:left="851" w:right="1043"/>
        <w:jc w:val="both"/>
        <w:rPr>
          <w:rFonts w:ascii="Palatino Linotype" w:hAnsi="Palatino Linotype"/>
          <w:i/>
          <w:sz w:val="22"/>
          <w:szCs w:val="22"/>
        </w:rPr>
      </w:pPr>
      <w:r w:rsidRPr="00652661">
        <w:rPr>
          <w:rFonts w:ascii="Palatino Linotype" w:hAnsi="Palatino Linotype"/>
          <w:i/>
          <w:sz w:val="22"/>
          <w:szCs w:val="22"/>
        </w:rPr>
        <w:t xml:space="preserve">I. </w:t>
      </w:r>
      <w:r w:rsidRPr="00652661">
        <w:rPr>
          <w:rFonts w:ascii="Palatino Linotype" w:hAnsi="Palatino Linotype"/>
          <w:b/>
          <w:i/>
          <w:sz w:val="22"/>
          <w:szCs w:val="22"/>
        </w:rPr>
        <w:t>Oír y recibir notificaciones</w:t>
      </w:r>
      <w:r w:rsidRPr="00652661">
        <w:rPr>
          <w:rFonts w:ascii="Palatino Linotype" w:hAnsi="Palatino Linotype"/>
          <w:i/>
          <w:sz w:val="22"/>
          <w:szCs w:val="22"/>
        </w:rPr>
        <w:t xml:space="preserve">, interponer los recursos que procedan, ofrecer e </w:t>
      </w:r>
      <w:r w:rsidRPr="00652661">
        <w:rPr>
          <w:rFonts w:ascii="Palatino Linotype" w:hAnsi="Palatino Linotype"/>
          <w:b/>
          <w:i/>
          <w:sz w:val="22"/>
          <w:szCs w:val="22"/>
          <w:u w:val="single"/>
        </w:rPr>
        <w:t>intervenir en el desahogo de pruebas, alegar en las audiencias, pedir se dicte sentencia para evitar la consumación del término de caducidad por inactividad procesal y realizar cualquier acto que resulte ser necesario para la defensa de los derechos del autorizante</w:t>
      </w:r>
      <w:r w:rsidRPr="00652661">
        <w:rPr>
          <w:rFonts w:ascii="Palatino Linotype" w:hAnsi="Palatino Linotype"/>
          <w:i/>
          <w:sz w:val="22"/>
          <w:szCs w:val="22"/>
        </w:rPr>
        <w:t xml:space="preserve">, pero no podrá substituir o delegar dichas facultades en un tercero. </w:t>
      </w:r>
    </w:p>
    <w:p w14:paraId="6827DD4F" w14:textId="77777777" w:rsidR="00E9242C" w:rsidRPr="00652661" w:rsidRDefault="00382C57" w:rsidP="00652661">
      <w:pPr>
        <w:ind w:left="851" w:right="1043"/>
        <w:jc w:val="both"/>
        <w:rPr>
          <w:rFonts w:ascii="Palatino Linotype" w:hAnsi="Palatino Linotype"/>
          <w:i/>
          <w:sz w:val="22"/>
          <w:szCs w:val="22"/>
        </w:rPr>
      </w:pPr>
      <w:r w:rsidRPr="00652661">
        <w:rPr>
          <w:rFonts w:ascii="Palatino Linotype" w:hAnsi="Palatino Linotype"/>
          <w:i/>
          <w:sz w:val="22"/>
          <w:szCs w:val="22"/>
        </w:rPr>
        <w:t xml:space="preserve">II. Únicamente podrán ser autorizados para oír notificaciones e imponerse de los autos. </w:t>
      </w:r>
    </w:p>
    <w:p w14:paraId="3A915C8C" w14:textId="77777777" w:rsidR="00E9242C" w:rsidRPr="00652661" w:rsidRDefault="00382C57" w:rsidP="00652661">
      <w:pPr>
        <w:ind w:left="851" w:right="1043"/>
        <w:jc w:val="both"/>
        <w:rPr>
          <w:rFonts w:ascii="Palatino Linotype" w:hAnsi="Palatino Linotype"/>
          <w:i/>
          <w:sz w:val="22"/>
          <w:szCs w:val="22"/>
        </w:rPr>
      </w:pPr>
      <w:r w:rsidRPr="00652661">
        <w:rPr>
          <w:rFonts w:ascii="Palatino Linotype" w:hAnsi="Palatino Linotype"/>
          <w:b/>
          <w:i/>
          <w:sz w:val="22"/>
          <w:szCs w:val="22"/>
        </w:rPr>
        <w:t>Las personas autorizadas conforme a la fracción I del presente artículo, deberán acreditar encontrarse legalmente autorizadas para ejercer la profesión de abogado o licenciado en derecho,</w:t>
      </w:r>
      <w:r w:rsidRPr="00652661">
        <w:rPr>
          <w:rFonts w:ascii="Palatino Linotype" w:hAnsi="Palatino Linotype"/>
          <w:i/>
          <w:sz w:val="22"/>
          <w:szCs w:val="22"/>
        </w:rPr>
        <w:t xml:space="preserve"> debiendo proporcionar los datos correspondientes en el escrito en que se otorgue dicha autorización y mostrar la cédula profesional o carta de pasante para la práctica de la abogacía en las diligencias de prueba en que intervengan, en el entendido que el autorizado que no cumpla con lo anterior, perderá la facultad a que se refiere este artículo en perjuicio de la parte que lo hubiere designado y únicamente tendrá las que se indican en la fracción II del presente numeral. </w:t>
      </w:r>
    </w:p>
    <w:p w14:paraId="6E75337F" w14:textId="77777777" w:rsidR="00E9242C" w:rsidRPr="00652661" w:rsidRDefault="00382C57" w:rsidP="00652661">
      <w:pPr>
        <w:ind w:left="851" w:right="1043"/>
        <w:jc w:val="both"/>
        <w:rPr>
          <w:rFonts w:ascii="Palatino Linotype" w:hAnsi="Palatino Linotype"/>
          <w:i/>
          <w:sz w:val="22"/>
          <w:szCs w:val="22"/>
        </w:rPr>
      </w:pPr>
      <w:r w:rsidRPr="00652661">
        <w:rPr>
          <w:rFonts w:ascii="Palatino Linotype" w:hAnsi="Palatino Linotype"/>
          <w:i/>
          <w:sz w:val="22"/>
          <w:szCs w:val="22"/>
        </w:rPr>
        <w:t xml:space="preserve">Las personas autorizadas en los términos de este artículo, serán responsables de los daños y perjuicios que causen ante el que los autorice, de acuerdo a las disposiciones aplicables del Código Civil del Estado de México, relativas al mandato y las demás </w:t>
      </w:r>
      <w:r w:rsidRPr="00652661">
        <w:rPr>
          <w:rFonts w:ascii="Palatino Linotype" w:hAnsi="Palatino Linotype"/>
          <w:i/>
          <w:sz w:val="22"/>
          <w:szCs w:val="22"/>
        </w:rPr>
        <w:lastRenderedPageBreak/>
        <w:t xml:space="preserve">conexas. Los autorizados podrán renunciar a dicha calidad, a través de escrito presentado a la autoridad resolutora, haciendo saber las causas de la renuncia. </w:t>
      </w:r>
    </w:p>
    <w:p w14:paraId="63ABB3F8" w14:textId="77777777" w:rsidR="00E9242C" w:rsidRPr="00652661" w:rsidRDefault="00382C57" w:rsidP="00652661">
      <w:pPr>
        <w:ind w:left="851" w:right="1043"/>
        <w:jc w:val="both"/>
        <w:rPr>
          <w:rFonts w:ascii="Palatino Linotype" w:hAnsi="Palatino Linotype"/>
          <w:i/>
          <w:sz w:val="22"/>
          <w:szCs w:val="22"/>
        </w:rPr>
      </w:pPr>
      <w:r w:rsidRPr="00652661">
        <w:rPr>
          <w:rFonts w:ascii="Palatino Linotype" w:hAnsi="Palatino Linotype"/>
          <w:b/>
          <w:i/>
          <w:sz w:val="22"/>
          <w:szCs w:val="22"/>
        </w:rPr>
        <w:t>Las partes deberán señalar expresamente el alcance de las autorizaciones que concedan</w:t>
      </w:r>
      <w:r w:rsidRPr="00652661">
        <w:rPr>
          <w:rFonts w:ascii="Palatino Linotype" w:hAnsi="Palatino Linotype"/>
          <w:i/>
          <w:sz w:val="22"/>
          <w:szCs w:val="22"/>
        </w:rPr>
        <w:t xml:space="preserve">. En el acuerdo donde se resuelvan las autorizaciones se deberá expresar con toda claridad el alcance con el que se reconoce dicha autorización. </w:t>
      </w:r>
    </w:p>
    <w:p w14:paraId="33D87329" w14:textId="6911C4D8" w:rsidR="00382C57" w:rsidRPr="00652661" w:rsidRDefault="00382C57" w:rsidP="00652661">
      <w:pPr>
        <w:ind w:left="851" w:right="1043"/>
        <w:jc w:val="both"/>
        <w:rPr>
          <w:rFonts w:ascii="Palatino Linotype" w:hAnsi="Palatino Linotype"/>
          <w:i/>
          <w:sz w:val="22"/>
          <w:szCs w:val="22"/>
        </w:rPr>
      </w:pPr>
      <w:r w:rsidRPr="00652661">
        <w:rPr>
          <w:rFonts w:ascii="Palatino Linotype" w:hAnsi="Palatino Linotype"/>
          <w:i/>
          <w:sz w:val="22"/>
          <w:szCs w:val="22"/>
        </w:rPr>
        <w:t>Tratándose de personas jurídicas colectivas éstas deberán comparecer en todo momento a través de sus representantes legales o por las personas que éstos designen, pudiendo, asimismo, designar autorizados en términos de este artículo.</w:t>
      </w:r>
      <w:r w:rsidR="00E9242C" w:rsidRPr="00652661">
        <w:rPr>
          <w:rFonts w:ascii="Palatino Linotype" w:hAnsi="Palatino Linotype"/>
          <w:i/>
          <w:sz w:val="22"/>
          <w:szCs w:val="22"/>
        </w:rPr>
        <w:t xml:space="preserve">” </w:t>
      </w:r>
    </w:p>
    <w:p w14:paraId="39E6DF50" w14:textId="0DC6F2F9" w:rsidR="00E9242C" w:rsidRPr="00652661" w:rsidRDefault="00E9242C" w:rsidP="00652661">
      <w:pPr>
        <w:ind w:left="851" w:right="1043"/>
        <w:jc w:val="both"/>
        <w:rPr>
          <w:rFonts w:ascii="Palatino Linotype" w:hAnsi="Palatino Linotype"/>
          <w:i/>
          <w:sz w:val="22"/>
          <w:szCs w:val="22"/>
        </w:rPr>
      </w:pPr>
      <w:r w:rsidRPr="00652661">
        <w:rPr>
          <w:rFonts w:ascii="Palatino Linotype" w:hAnsi="Palatino Linotype"/>
          <w:i/>
          <w:sz w:val="22"/>
          <w:szCs w:val="22"/>
        </w:rPr>
        <w:t>(Énfasis añadido)</w:t>
      </w:r>
    </w:p>
    <w:p w14:paraId="57B60418" w14:textId="259F92EC" w:rsidR="00AE6DDD" w:rsidRPr="00652661" w:rsidRDefault="00E9242C"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Bajo tales consideraciones, las partes pueden autorizar a otras personas para oír y recibir notificaciones o bien para realizar cualquier acto que resulte ser necesario para la defensa de los derechos del autorizante; por lo que, a fin de no transgredir los derechos de la hoy </w:t>
      </w:r>
      <w:r w:rsidRPr="00652661">
        <w:rPr>
          <w:rFonts w:ascii="Palatino Linotype" w:hAnsi="Palatino Linotype"/>
          <w:b/>
          <w:lang w:val="es-ES"/>
        </w:rPr>
        <w:t xml:space="preserve">RECURRENTE </w:t>
      </w:r>
      <w:r w:rsidRPr="00652661">
        <w:rPr>
          <w:rFonts w:ascii="Palatino Linotype" w:hAnsi="Palatino Linotype"/>
          <w:lang w:val="es-ES"/>
        </w:rPr>
        <w:t xml:space="preserve">este Órgano Garante estima necesario ordenar la entrega del expediente solicitado siempre y cuando acredite su identidad </w:t>
      </w:r>
      <w:r w:rsidR="001326ED" w:rsidRPr="00652661">
        <w:rPr>
          <w:rFonts w:ascii="Palatino Linotype" w:hAnsi="Palatino Linotype"/>
          <w:lang w:val="es-ES"/>
        </w:rPr>
        <w:t xml:space="preserve">como parte dentro del procedimiento o bien estar autorizada dentro del mismo para realizar su consulta, </w:t>
      </w:r>
      <w:r w:rsidRPr="00652661">
        <w:rPr>
          <w:rFonts w:ascii="Palatino Linotype" w:hAnsi="Palatino Linotype"/>
          <w:lang w:val="es-ES"/>
        </w:rPr>
        <w:t>ante la Unidad de Transparencia y el Órgano de Control Interno del Municipio.</w:t>
      </w:r>
    </w:p>
    <w:p w14:paraId="7CE45967" w14:textId="34608245" w:rsidR="00BA076F" w:rsidRPr="00652661" w:rsidRDefault="00E9242C"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Caso contrario </w:t>
      </w:r>
      <w:r w:rsidRPr="00652661">
        <w:rPr>
          <w:rFonts w:ascii="Palatino Linotype" w:hAnsi="Palatino Linotype"/>
          <w:b/>
          <w:lang w:val="es-ES"/>
        </w:rPr>
        <w:t xml:space="preserve">EL SUJETO OBLIGADO </w:t>
      </w:r>
      <w:r w:rsidRPr="00652661">
        <w:rPr>
          <w:rFonts w:ascii="Palatino Linotype" w:hAnsi="Palatino Linotype"/>
          <w:lang w:val="es-ES"/>
        </w:rPr>
        <w:t>deberá entregar el acuerdo de clasificación de la información como reservada; pues de lo hasta aquí expuesto se puede advertir que dicho procedimiento administrativo se encuentra en la etapa de investigación y aún no concluye; motivo por el cual, solo puede ser de conocimiento de las partes</w:t>
      </w:r>
      <w:r w:rsidR="00BA076F" w:rsidRPr="00652661">
        <w:rPr>
          <w:rFonts w:ascii="Palatino Linotype" w:hAnsi="Palatino Linotype"/>
          <w:lang w:val="es-ES"/>
        </w:rPr>
        <w:t xml:space="preserve">; por lo que, </w:t>
      </w:r>
      <w:r w:rsidR="00BA076F" w:rsidRPr="00652661">
        <w:rPr>
          <w:rFonts w:ascii="Palatino Linotype" w:hAnsi="Palatino Linotype" w:cs="Arial"/>
        </w:rPr>
        <w:t>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5F46CF2F"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i/>
          <w:sz w:val="22"/>
        </w:rPr>
        <w:lastRenderedPageBreak/>
        <w:t>“</w:t>
      </w:r>
      <w:r w:rsidRPr="00652661">
        <w:rPr>
          <w:rFonts w:ascii="Palatino Linotype" w:hAnsi="Palatino Linotype" w:cs="Arial"/>
          <w:b/>
          <w:i/>
          <w:sz w:val="22"/>
        </w:rPr>
        <w:t>Artículo 122</w:t>
      </w:r>
      <w:r w:rsidRPr="00652661">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3A872733" w14:textId="77777777" w:rsidR="00BA076F" w:rsidRPr="00652661" w:rsidRDefault="00BA076F" w:rsidP="00652661">
      <w:pPr>
        <w:tabs>
          <w:tab w:val="left" w:pos="7797"/>
        </w:tabs>
        <w:ind w:left="851" w:right="899"/>
        <w:jc w:val="both"/>
        <w:rPr>
          <w:rFonts w:ascii="Palatino Linotype" w:hAnsi="Palatino Linotype" w:cs="Arial"/>
          <w:i/>
          <w:sz w:val="22"/>
        </w:rPr>
      </w:pPr>
      <w:r w:rsidRPr="00652661">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6DF7A34B" w14:textId="77777777" w:rsidR="00BA076F" w:rsidRPr="00652661" w:rsidRDefault="00BA076F" w:rsidP="00652661">
      <w:pPr>
        <w:tabs>
          <w:tab w:val="left" w:pos="7797"/>
        </w:tabs>
        <w:ind w:left="851" w:right="899"/>
        <w:jc w:val="both"/>
        <w:rPr>
          <w:rFonts w:ascii="Palatino Linotype" w:hAnsi="Palatino Linotype" w:cs="Arial"/>
          <w:i/>
          <w:sz w:val="22"/>
        </w:rPr>
      </w:pPr>
      <w:r w:rsidRPr="00652661">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5040774C" w14:textId="77777777" w:rsidR="00BA076F" w:rsidRPr="00652661" w:rsidRDefault="00BA076F" w:rsidP="00652661">
      <w:pPr>
        <w:ind w:left="851" w:right="899"/>
        <w:jc w:val="both"/>
        <w:rPr>
          <w:rFonts w:ascii="Palatino Linotype" w:hAnsi="Palatino Linotype" w:cs="Arial"/>
          <w:b/>
          <w:i/>
          <w:sz w:val="22"/>
        </w:rPr>
      </w:pPr>
      <w:r w:rsidRPr="00652661">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542D6C9C"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I.</w:t>
      </w:r>
      <w:r w:rsidRPr="00652661">
        <w:rPr>
          <w:rFonts w:ascii="Palatino Linotype" w:hAnsi="Palatino Linotype" w:cs="Arial"/>
          <w:i/>
          <w:sz w:val="22"/>
        </w:rPr>
        <w:t xml:space="preserve"> Comprometa la seguridad pública y cuente con un propósito genuino y un efecto demostrable;</w:t>
      </w:r>
    </w:p>
    <w:p w14:paraId="6DAC79E1"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II.</w:t>
      </w:r>
      <w:r w:rsidRPr="00652661">
        <w:rPr>
          <w:rFonts w:ascii="Palatino Linotype" w:hAnsi="Palatino Linotype" w:cs="Arial"/>
          <w:i/>
          <w:sz w:val="22"/>
        </w:rPr>
        <w:t xml:space="preserve"> Pueda menoscabar la conducción de las negociaciones y relaciones internacionales;</w:t>
      </w:r>
    </w:p>
    <w:p w14:paraId="0CCCAB72"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III.</w:t>
      </w:r>
      <w:r w:rsidRPr="00652661">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2D9EDE3"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IV.</w:t>
      </w:r>
      <w:r w:rsidRPr="00652661">
        <w:rPr>
          <w:rFonts w:ascii="Palatino Linotype" w:hAnsi="Palatino Linotype" w:cs="Arial"/>
          <w:i/>
          <w:sz w:val="22"/>
        </w:rPr>
        <w:t xml:space="preserve"> Ponga en riesgo la vida, la seguridad o la salud de una persona física;</w:t>
      </w:r>
    </w:p>
    <w:p w14:paraId="1D87DD28"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V.</w:t>
      </w:r>
      <w:r w:rsidRPr="00652661">
        <w:rPr>
          <w:rFonts w:ascii="Palatino Linotype" w:hAnsi="Palatino Linotype" w:cs="Arial"/>
          <w:i/>
          <w:sz w:val="22"/>
        </w:rPr>
        <w:t xml:space="preserve"> Aquella cuya divulgación obstruya o pueda causar un serio perjuicio a:</w:t>
      </w:r>
    </w:p>
    <w:p w14:paraId="003C0A26"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1.</w:t>
      </w:r>
      <w:r w:rsidRPr="00652661">
        <w:rPr>
          <w:rFonts w:ascii="Palatino Linotype" w:hAnsi="Palatino Linotype" w:cs="Arial"/>
          <w:i/>
          <w:sz w:val="22"/>
        </w:rPr>
        <w:t xml:space="preserve"> Las actividades de fiscalización, verificación, inspección, comprobación y auditoría sobre el cumplimiento de las Leyes; o</w:t>
      </w:r>
    </w:p>
    <w:p w14:paraId="1A5DF347"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2.</w:t>
      </w:r>
      <w:r w:rsidRPr="00652661">
        <w:rPr>
          <w:rFonts w:ascii="Palatino Linotype" w:hAnsi="Palatino Linotype" w:cs="Arial"/>
          <w:i/>
          <w:sz w:val="22"/>
        </w:rPr>
        <w:t xml:space="preserve"> La recaudación de las contribuciones.</w:t>
      </w:r>
    </w:p>
    <w:p w14:paraId="214AA95D"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VI.</w:t>
      </w:r>
      <w:r w:rsidRPr="00652661">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85009F7"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VII.</w:t>
      </w:r>
      <w:r w:rsidRPr="00652661">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419B2917"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VIII.</w:t>
      </w:r>
      <w:r w:rsidRPr="00652661">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78842175"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lastRenderedPageBreak/>
        <w:t>IX.</w:t>
      </w:r>
      <w:r w:rsidRPr="00652661">
        <w:rPr>
          <w:rFonts w:ascii="Palatino Linotype" w:hAnsi="Palatino Linotype" w:cs="Arial"/>
          <w:i/>
          <w:sz w:val="22"/>
        </w:rPr>
        <w:t xml:space="preserve"> Se encuentre contenida dentro de las investigaciones de hechos que la Ley señale como delitos y se tramiten ante el Ministerio Público;</w:t>
      </w:r>
    </w:p>
    <w:p w14:paraId="00047800"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b/>
          <w:i/>
          <w:sz w:val="22"/>
        </w:rPr>
        <w:t>X.</w:t>
      </w:r>
      <w:r w:rsidRPr="00652661">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67C3A18"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6CD7700"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335AF8E4" w14:textId="77777777" w:rsidR="00BA076F" w:rsidRPr="00652661" w:rsidRDefault="00BA076F" w:rsidP="00652661">
      <w:pPr>
        <w:ind w:left="851" w:right="899"/>
        <w:jc w:val="both"/>
        <w:rPr>
          <w:rFonts w:ascii="Palatino Linotype" w:hAnsi="Palatino Linotype" w:cs="Arial"/>
          <w:i/>
          <w:sz w:val="22"/>
        </w:rPr>
      </w:pPr>
    </w:p>
    <w:p w14:paraId="440B1E04" w14:textId="77777777" w:rsidR="00BA076F" w:rsidRPr="00652661" w:rsidRDefault="00BA076F" w:rsidP="00652661">
      <w:pPr>
        <w:ind w:left="851" w:right="899"/>
        <w:jc w:val="both"/>
        <w:rPr>
          <w:rFonts w:ascii="Palatino Linotype" w:hAnsi="Palatino Linotype" w:cs="Arial"/>
          <w:b/>
          <w:i/>
          <w:sz w:val="22"/>
        </w:rPr>
      </w:pPr>
      <w:r w:rsidRPr="00652661">
        <w:rPr>
          <w:rFonts w:ascii="Palatino Linotype" w:hAnsi="Palatino Linotype" w:cs="Arial"/>
          <w:b/>
          <w:i/>
          <w:sz w:val="22"/>
        </w:rPr>
        <w:t>Artículo 141</w:t>
      </w:r>
      <w:r w:rsidRPr="00652661">
        <w:rPr>
          <w:rFonts w:ascii="Palatino Linotype" w:hAnsi="Palatino Linotype" w:cs="Arial"/>
          <w:i/>
          <w:sz w:val="22"/>
        </w:rPr>
        <w:t xml:space="preserve">. </w:t>
      </w:r>
      <w:r w:rsidRPr="00652661">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798B5B76" w14:textId="77777777" w:rsidR="00BA076F" w:rsidRPr="00652661" w:rsidRDefault="00BA076F" w:rsidP="00652661">
      <w:pPr>
        <w:ind w:left="851" w:right="899"/>
        <w:jc w:val="both"/>
        <w:rPr>
          <w:rFonts w:ascii="Palatino Linotype" w:hAnsi="Palatino Linotype" w:cs="Arial"/>
          <w:sz w:val="22"/>
        </w:rPr>
      </w:pPr>
      <w:r w:rsidRPr="00652661">
        <w:rPr>
          <w:rFonts w:ascii="Palatino Linotype" w:hAnsi="Palatino Linotype" w:cs="Arial"/>
          <w:sz w:val="22"/>
        </w:rPr>
        <w:t>(Énfasis añadido)</w:t>
      </w:r>
    </w:p>
    <w:p w14:paraId="7240C02A"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 xml:space="preserve">Ahora bien, el reservar la información, implica el reconocimiento por parte del </w:t>
      </w:r>
      <w:r w:rsidRPr="00652661">
        <w:rPr>
          <w:rFonts w:ascii="Palatino Linotype" w:hAnsi="Palatino Linotype" w:cs="Arial"/>
          <w:b/>
        </w:rPr>
        <w:t>SUJETO OBLIGADO</w:t>
      </w:r>
      <w:r w:rsidRPr="00652661">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391906AA"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102187E5" w14:textId="77777777" w:rsidR="00BA076F" w:rsidRPr="00652661" w:rsidRDefault="00BA076F" w:rsidP="00652661">
      <w:pPr>
        <w:spacing w:before="100" w:beforeAutospacing="1" w:after="100" w:afterAutospacing="1" w:line="360" w:lineRule="auto"/>
        <w:jc w:val="both"/>
        <w:rPr>
          <w:rFonts w:ascii="Palatino Linotype" w:hAnsi="Palatino Linotype"/>
          <w:bCs/>
        </w:rPr>
      </w:pPr>
      <w:r w:rsidRPr="00652661">
        <w:rPr>
          <w:rFonts w:ascii="Palatino Linotype" w:hAnsi="Palatino Linotype"/>
          <w:bCs/>
        </w:rPr>
        <w:lastRenderedPageBreak/>
        <w:t xml:space="preserve">Por todo lo anterior, la reserva de la información implica una clasificación, la cual debe entenderse como el proceso mediante el cual </w:t>
      </w:r>
      <w:r w:rsidRPr="00652661">
        <w:rPr>
          <w:rFonts w:ascii="Palatino Linotype" w:hAnsi="Palatino Linotype"/>
          <w:b/>
          <w:bCs/>
        </w:rPr>
        <w:t>EL SUJETO OBLIGADO</w:t>
      </w:r>
      <w:r w:rsidRPr="00652661">
        <w:rPr>
          <w:rFonts w:ascii="Palatino Linotype" w:hAnsi="Palatino Linotype"/>
          <w:bCs/>
        </w:rPr>
        <w:t xml:space="preserve"> determina que, la información en su poder, actualiza alguno de los supuestos conforme a las normas aplicables.</w:t>
      </w:r>
    </w:p>
    <w:p w14:paraId="71671163"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 xml:space="preserve">En tal virtud, conforme al artículo 49, fracción VIII de la </w:t>
      </w:r>
      <w:r w:rsidRPr="00652661">
        <w:rPr>
          <w:rFonts w:ascii="Palatino Linotype" w:hAnsi="Palatino Linotype" w:cs="Arial"/>
        </w:rPr>
        <w:t>Ley de Transparencia y Acceso a la Información Pública del Estado de México y Municipios</w:t>
      </w:r>
      <w:r w:rsidRPr="00652661">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652661">
        <w:rPr>
          <w:rFonts w:ascii="Palatino Linotype" w:hAnsi="Palatino Linotype"/>
          <w:b/>
        </w:rPr>
        <w:t>SUJETO OBLIGADO</w:t>
      </w:r>
      <w:r w:rsidRPr="00652661">
        <w:rPr>
          <w:rFonts w:ascii="Palatino Linotype" w:hAnsi="Palatino Linotype"/>
        </w:rPr>
        <w:t xml:space="preserve"> a concluir que el caso particular se ajusta al supuesto previsto por la norma legal invocada como fundamento; siendo que, además, </w:t>
      </w:r>
      <w:r w:rsidRPr="00652661">
        <w:rPr>
          <w:rFonts w:ascii="Palatino Linotype" w:hAnsi="Palatino Linotype"/>
          <w:b/>
        </w:rPr>
        <w:t>EL SUJETO OBLIGADO</w:t>
      </w:r>
      <w:r w:rsidRPr="00652661">
        <w:rPr>
          <w:rFonts w:ascii="Palatino Linotype" w:hAnsi="Palatino Linotype"/>
        </w:rPr>
        <w:t xml:space="preserve"> debe, en todo momento, aplicar una prueba de daño.</w:t>
      </w:r>
    </w:p>
    <w:p w14:paraId="1A1301D2"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66399CB2"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 xml:space="preserve">De este modo, conforme al artículo 132 en correlación con el 49, fracción II de la Ley de Transparencia y Acceso a la Información Pública del Estado de México y Municipios, </w:t>
      </w:r>
      <w:r w:rsidRPr="00652661">
        <w:rPr>
          <w:rFonts w:ascii="Palatino Linotype" w:hAnsi="Palatino Linotype"/>
        </w:rPr>
        <w:lastRenderedPageBreak/>
        <w:t>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B3D3679" w14:textId="77777777" w:rsidR="00BA076F" w:rsidRPr="00652661" w:rsidRDefault="00BA076F" w:rsidP="00652661">
      <w:pPr>
        <w:numPr>
          <w:ilvl w:val="0"/>
          <w:numId w:val="37"/>
        </w:numPr>
        <w:spacing w:before="100" w:beforeAutospacing="1" w:after="100" w:afterAutospacing="1" w:line="360" w:lineRule="auto"/>
        <w:ind w:left="1429"/>
        <w:jc w:val="both"/>
        <w:rPr>
          <w:rFonts w:ascii="Palatino Linotype" w:hAnsi="Palatino Linotype"/>
        </w:rPr>
      </w:pPr>
      <w:r w:rsidRPr="00652661">
        <w:rPr>
          <w:rFonts w:ascii="Palatino Linotype" w:hAnsi="Palatino Linotype"/>
        </w:rPr>
        <w:t>Se reciba una solicitud de acceso a la información;</w:t>
      </w:r>
    </w:p>
    <w:p w14:paraId="065FA9AF" w14:textId="77777777" w:rsidR="00BA076F" w:rsidRPr="00652661" w:rsidRDefault="00BA076F" w:rsidP="00652661">
      <w:pPr>
        <w:numPr>
          <w:ilvl w:val="0"/>
          <w:numId w:val="37"/>
        </w:numPr>
        <w:spacing w:before="100" w:beforeAutospacing="1" w:after="100" w:afterAutospacing="1" w:line="360" w:lineRule="auto"/>
        <w:ind w:left="1429"/>
        <w:jc w:val="both"/>
        <w:rPr>
          <w:rFonts w:ascii="Palatino Linotype" w:hAnsi="Palatino Linotype"/>
        </w:rPr>
      </w:pPr>
      <w:r w:rsidRPr="00652661">
        <w:rPr>
          <w:rFonts w:ascii="Palatino Linotype" w:hAnsi="Palatino Linotype"/>
        </w:rPr>
        <w:t>Se determine mediante resolución de autoridad competente; y/o</w:t>
      </w:r>
    </w:p>
    <w:p w14:paraId="1EFD5D5E" w14:textId="77777777" w:rsidR="00BA076F" w:rsidRPr="00652661" w:rsidRDefault="00BA076F" w:rsidP="00652661">
      <w:pPr>
        <w:numPr>
          <w:ilvl w:val="0"/>
          <w:numId w:val="37"/>
        </w:numPr>
        <w:spacing w:before="100" w:beforeAutospacing="1" w:after="100" w:afterAutospacing="1" w:line="360" w:lineRule="auto"/>
        <w:ind w:left="1429"/>
        <w:jc w:val="both"/>
        <w:rPr>
          <w:rFonts w:ascii="Palatino Linotype" w:hAnsi="Palatino Linotype"/>
        </w:rPr>
      </w:pPr>
      <w:r w:rsidRPr="00652661">
        <w:rPr>
          <w:rFonts w:ascii="Palatino Linotype" w:hAnsi="Palatino Linotype"/>
        </w:rPr>
        <w:t>Se generen versiones públicas para dar cumplimiento a las obligaciones de transparencia previstas en la Ley.</w:t>
      </w:r>
    </w:p>
    <w:p w14:paraId="78F39ADD"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34890792"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07F44C7A" w14:textId="77777777" w:rsidR="00BA076F" w:rsidRPr="00652661" w:rsidRDefault="00BA076F" w:rsidP="00652661">
      <w:pPr>
        <w:numPr>
          <w:ilvl w:val="0"/>
          <w:numId w:val="38"/>
        </w:numPr>
        <w:spacing w:before="100" w:beforeAutospacing="1" w:after="100" w:afterAutospacing="1" w:line="360" w:lineRule="auto"/>
        <w:ind w:left="1429"/>
        <w:jc w:val="both"/>
        <w:rPr>
          <w:rFonts w:ascii="Palatino Linotype" w:hAnsi="Palatino Linotype"/>
        </w:rPr>
      </w:pPr>
      <w:r w:rsidRPr="00652661">
        <w:rPr>
          <w:rFonts w:ascii="Palatino Linotype" w:hAnsi="Palatino Linotype"/>
        </w:rPr>
        <w:t xml:space="preserve">La divulgación de la información representa un </w:t>
      </w:r>
      <w:r w:rsidRPr="00652661">
        <w:rPr>
          <w:rFonts w:ascii="Palatino Linotype" w:hAnsi="Palatino Linotype"/>
          <w:b/>
        </w:rPr>
        <w:t>riesgo real, demostrable e identificable del perjuicio significativo al interés público o a la seguridad pública</w:t>
      </w:r>
      <w:r w:rsidRPr="00652661">
        <w:rPr>
          <w:rFonts w:ascii="Palatino Linotype" w:hAnsi="Palatino Linotype"/>
        </w:rPr>
        <w:t>;</w:t>
      </w:r>
    </w:p>
    <w:p w14:paraId="42268F08" w14:textId="77777777" w:rsidR="00BA076F" w:rsidRPr="00652661" w:rsidRDefault="00BA076F" w:rsidP="00652661">
      <w:pPr>
        <w:numPr>
          <w:ilvl w:val="0"/>
          <w:numId w:val="38"/>
        </w:numPr>
        <w:spacing w:before="100" w:beforeAutospacing="1" w:after="100" w:afterAutospacing="1" w:line="360" w:lineRule="auto"/>
        <w:ind w:left="1429"/>
        <w:jc w:val="both"/>
        <w:rPr>
          <w:rFonts w:ascii="Palatino Linotype" w:hAnsi="Palatino Linotype"/>
        </w:rPr>
      </w:pPr>
      <w:r w:rsidRPr="00652661">
        <w:rPr>
          <w:rFonts w:ascii="Palatino Linotype" w:hAnsi="Palatino Linotype"/>
        </w:rPr>
        <w:t>El riesgo de perjuicio que supondría la divulgación supera el interés público general de que se difunda; y,</w:t>
      </w:r>
    </w:p>
    <w:p w14:paraId="5C49EDE9" w14:textId="77777777" w:rsidR="00BA076F" w:rsidRPr="00652661" w:rsidRDefault="00BA076F" w:rsidP="00652661">
      <w:pPr>
        <w:numPr>
          <w:ilvl w:val="0"/>
          <w:numId w:val="38"/>
        </w:numPr>
        <w:spacing w:before="100" w:beforeAutospacing="1" w:after="100" w:afterAutospacing="1" w:line="360" w:lineRule="auto"/>
        <w:ind w:left="1429"/>
        <w:jc w:val="both"/>
        <w:rPr>
          <w:rFonts w:ascii="Palatino Linotype" w:hAnsi="Palatino Linotype"/>
        </w:rPr>
      </w:pPr>
      <w:r w:rsidRPr="00652661">
        <w:rPr>
          <w:rFonts w:ascii="Palatino Linotype" w:hAnsi="Palatino Linotype"/>
        </w:rPr>
        <w:lastRenderedPageBreak/>
        <w:t xml:space="preserve">La limitación se adecua al principio de proporcionalidad y representa el medio menos restrictivo disponible para evitar el perjuicio. </w:t>
      </w:r>
    </w:p>
    <w:p w14:paraId="1B38F2D7" w14:textId="77777777" w:rsidR="00BA076F" w:rsidRPr="00652661" w:rsidRDefault="00BA076F" w:rsidP="00652661">
      <w:pPr>
        <w:spacing w:before="100" w:beforeAutospacing="1" w:after="100" w:afterAutospacing="1" w:line="360" w:lineRule="auto"/>
        <w:jc w:val="both"/>
        <w:rPr>
          <w:rFonts w:ascii="Palatino Linotype" w:eastAsia="Calibri" w:hAnsi="Palatino Linotype" w:cs="Arial"/>
          <w:bCs/>
          <w:color w:val="000000"/>
        </w:rPr>
      </w:pPr>
      <w:r w:rsidRPr="00652661">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652661">
        <w:rPr>
          <w:rFonts w:ascii="Palatino Linotype" w:eastAsia="Arial Unicode MS" w:hAnsi="Palatino Linotype" w:cs="Arial"/>
          <w:color w:val="000000"/>
        </w:rPr>
        <w:t>,</w:t>
      </w:r>
      <w:r w:rsidRPr="00652661">
        <w:rPr>
          <w:rFonts w:ascii="Palatino Linotype" w:eastAsia="Calibri" w:hAnsi="Palatino Linotype" w:cs="Arial"/>
          <w:bCs/>
          <w:color w:val="000000"/>
        </w:rPr>
        <w:t xml:space="preserve"> que literalmente señala:</w:t>
      </w:r>
    </w:p>
    <w:p w14:paraId="72C8EADC" w14:textId="77777777" w:rsidR="00BA076F" w:rsidRPr="00652661" w:rsidRDefault="00BA076F" w:rsidP="00652661">
      <w:pPr>
        <w:ind w:left="851" w:right="902"/>
        <w:jc w:val="both"/>
        <w:rPr>
          <w:rFonts w:ascii="Palatino Linotype" w:eastAsia="Calibri" w:hAnsi="Palatino Linotype"/>
          <w:i/>
          <w:sz w:val="22"/>
          <w:szCs w:val="22"/>
        </w:rPr>
      </w:pPr>
      <w:r w:rsidRPr="00652661">
        <w:rPr>
          <w:rFonts w:ascii="Palatino Linotype" w:eastAsia="Calibri" w:hAnsi="Palatino Linotype"/>
          <w:i/>
          <w:sz w:val="22"/>
          <w:szCs w:val="22"/>
        </w:rPr>
        <w:t>“</w:t>
      </w:r>
      <w:r w:rsidRPr="00652661">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652661">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20E6E213"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Prueba de daño, que cobra relevancia puesto que sí ésta no arroja resultados contundentes sobre un posible peligro, deberá de publicarse la información.</w:t>
      </w:r>
    </w:p>
    <w:p w14:paraId="547BB8F6"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297388D7"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505560EB"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No se omite comentar que los LINEAMIENTOS GENERALES EN MATERIA DE CLASIFICACIÓN Y DESCLASIFICACIÓN DE LA INFORMACIÓN, ASÍ COMO PARA LA ELABORACIÓN DE VERSIONES PÚBLICAS, establecen los criterios con base en los cuales los sujetos obligados clasificarán como reservada o confidencial la información que posean, desclasificarán y generarán, en su caso, versiones públicas de expedientes o documentos que contengan partes o secciones clasificadas; en ese sentido conviene traer a contexto lo siguiente:</w:t>
      </w:r>
    </w:p>
    <w:p w14:paraId="7673F5C7" w14:textId="77777777" w:rsidR="00BA076F" w:rsidRPr="00652661" w:rsidRDefault="00BA076F" w:rsidP="00652661">
      <w:pPr>
        <w:ind w:left="851" w:right="902"/>
        <w:jc w:val="both"/>
        <w:rPr>
          <w:rFonts w:ascii="Palatino Linotype" w:hAnsi="Palatino Linotype" w:cs="Helvetica"/>
          <w:i/>
          <w:color w:val="2F2F2F"/>
          <w:sz w:val="22"/>
          <w:szCs w:val="22"/>
          <w:shd w:val="clear" w:color="auto" w:fill="FFFFFF"/>
        </w:rPr>
      </w:pPr>
      <w:r w:rsidRPr="00652661">
        <w:rPr>
          <w:rFonts w:ascii="Palatino Linotype" w:hAnsi="Palatino Linotype" w:cs="Helvetica"/>
          <w:b/>
          <w:bCs/>
          <w:i/>
          <w:color w:val="2F2F2F"/>
          <w:sz w:val="22"/>
          <w:szCs w:val="22"/>
          <w:shd w:val="clear" w:color="auto" w:fill="FFFFFF"/>
        </w:rPr>
        <w:t>Trigésimo.</w:t>
      </w:r>
      <w:r w:rsidRPr="00652661">
        <w:rPr>
          <w:rFonts w:ascii="Palatino Linotype" w:hAnsi="Palatino Linotype" w:cs="Helvetica"/>
          <w:i/>
          <w:color w:val="2F2F2F"/>
          <w:sz w:val="22"/>
          <w:szCs w:val="22"/>
          <w:shd w:val="clear" w:color="auto" w:fill="FFFFFF"/>
        </w:rPr>
        <w:t xml:space="preserve"> De conformidad con el artículo 113, fracción XI de la Ley General, </w:t>
      </w:r>
      <w:r w:rsidRPr="00652661">
        <w:rPr>
          <w:rFonts w:ascii="Palatino Linotype" w:hAnsi="Palatino Linotype" w:cs="Helvetica"/>
          <w:b/>
          <w:i/>
          <w:color w:val="2F2F2F"/>
          <w:sz w:val="22"/>
          <w:szCs w:val="22"/>
          <w:shd w:val="clear" w:color="auto" w:fill="FFFFFF"/>
        </w:rPr>
        <w:t>podrá considerarse como información reservada, aquella que vulnere la conducción de los expedientes judiciales o de los procedimientos administrativos seguidos en forma de juicio,</w:t>
      </w:r>
      <w:r w:rsidRPr="00652661">
        <w:rPr>
          <w:rFonts w:ascii="Palatino Linotype" w:hAnsi="Palatino Linotype" w:cs="Helvetica"/>
          <w:i/>
          <w:color w:val="2F2F2F"/>
          <w:sz w:val="22"/>
          <w:szCs w:val="22"/>
          <w:shd w:val="clear" w:color="auto" w:fill="FFFFFF"/>
        </w:rPr>
        <w:t xml:space="preserve"> siempre y cuando se acrediten los siguientes elementos:</w:t>
      </w:r>
    </w:p>
    <w:p w14:paraId="59A8CE66" w14:textId="77777777" w:rsidR="00BA076F" w:rsidRPr="00652661" w:rsidRDefault="00BA076F" w:rsidP="00652661">
      <w:pPr>
        <w:ind w:left="851" w:right="902"/>
        <w:jc w:val="both"/>
        <w:rPr>
          <w:rFonts w:ascii="Palatino Linotype" w:hAnsi="Palatino Linotype" w:cs="Arial"/>
          <w:i/>
          <w:color w:val="2F2F2F"/>
          <w:sz w:val="22"/>
          <w:szCs w:val="22"/>
        </w:rPr>
      </w:pPr>
      <w:r w:rsidRPr="00652661">
        <w:rPr>
          <w:rFonts w:ascii="Palatino Linotype" w:hAnsi="Palatino Linotype" w:cs="Helvetica"/>
          <w:b/>
          <w:bCs/>
          <w:i/>
          <w:color w:val="2F2F2F"/>
          <w:sz w:val="22"/>
          <w:szCs w:val="22"/>
        </w:rPr>
        <w:t xml:space="preserve">I. </w:t>
      </w:r>
      <w:r w:rsidRPr="00652661">
        <w:rPr>
          <w:rFonts w:ascii="Palatino Linotype" w:hAnsi="Palatino Linotype" w:cs="Helvetica"/>
          <w:i/>
          <w:color w:val="2F2F2F"/>
          <w:sz w:val="22"/>
          <w:szCs w:val="22"/>
        </w:rPr>
        <w:t xml:space="preserve">La </w:t>
      </w:r>
      <w:r w:rsidRPr="00652661">
        <w:rPr>
          <w:rFonts w:ascii="Palatino Linotype" w:hAnsi="Palatino Linotype" w:cs="Helvetica"/>
          <w:b/>
          <w:i/>
          <w:color w:val="2F2F2F"/>
          <w:sz w:val="22"/>
          <w:szCs w:val="22"/>
        </w:rPr>
        <w:t>existencia de un juicio o procedimiento administrativo materialmente jurisdiccional, que se encuentre en trámite</w:t>
      </w:r>
      <w:r w:rsidRPr="00652661">
        <w:rPr>
          <w:rFonts w:ascii="Palatino Linotype" w:hAnsi="Palatino Linotype" w:cs="Helvetica"/>
          <w:i/>
          <w:color w:val="2F2F2F"/>
          <w:sz w:val="22"/>
          <w:szCs w:val="22"/>
        </w:rPr>
        <w:t>, y</w:t>
      </w:r>
    </w:p>
    <w:p w14:paraId="3C0309AE" w14:textId="77777777" w:rsidR="00BA076F" w:rsidRPr="00652661" w:rsidRDefault="00BA076F" w:rsidP="00652661">
      <w:pPr>
        <w:ind w:left="851" w:right="902"/>
        <w:jc w:val="both"/>
        <w:rPr>
          <w:rFonts w:ascii="Palatino Linotype" w:hAnsi="Palatino Linotype" w:cs="Helvetica"/>
          <w:b/>
          <w:bCs/>
          <w:i/>
          <w:color w:val="2F2F2F"/>
          <w:sz w:val="22"/>
          <w:szCs w:val="22"/>
        </w:rPr>
      </w:pPr>
    </w:p>
    <w:p w14:paraId="5B971DE5" w14:textId="77777777" w:rsidR="00BA076F" w:rsidRPr="00652661" w:rsidRDefault="00BA076F" w:rsidP="00652661">
      <w:pPr>
        <w:ind w:left="851" w:right="902"/>
        <w:jc w:val="both"/>
        <w:rPr>
          <w:rFonts w:ascii="Palatino Linotype" w:hAnsi="Palatino Linotype" w:cs="Arial"/>
          <w:b/>
          <w:i/>
          <w:color w:val="2F2F2F"/>
          <w:sz w:val="22"/>
          <w:szCs w:val="22"/>
        </w:rPr>
      </w:pPr>
      <w:r w:rsidRPr="00652661">
        <w:rPr>
          <w:rFonts w:ascii="Palatino Linotype" w:hAnsi="Palatino Linotype" w:cs="Helvetica"/>
          <w:b/>
          <w:bCs/>
          <w:i/>
          <w:color w:val="2F2F2F"/>
          <w:sz w:val="22"/>
          <w:szCs w:val="22"/>
        </w:rPr>
        <w:t xml:space="preserve">II. </w:t>
      </w:r>
      <w:r w:rsidRPr="00652661">
        <w:rPr>
          <w:rFonts w:ascii="Palatino Linotype" w:hAnsi="Palatino Linotype" w:cs="Helvetica"/>
          <w:i/>
          <w:color w:val="2F2F2F"/>
          <w:sz w:val="22"/>
          <w:szCs w:val="22"/>
        </w:rPr>
        <w:t xml:space="preserve">Que </w:t>
      </w:r>
      <w:r w:rsidRPr="00652661">
        <w:rPr>
          <w:rFonts w:ascii="Palatino Linotype" w:hAnsi="Palatino Linotype" w:cs="Helvetica"/>
          <w:b/>
          <w:i/>
          <w:color w:val="2F2F2F"/>
          <w:sz w:val="22"/>
          <w:szCs w:val="22"/>
        </w:rPr>
        <w:t>la información solicitada se refiera a actuaciones, diligencias o constancias propias del procedimiento.</w:t>
      </w:r>
    </w:p>
    <w:p w14:paraId="4F62B12F" w14:textId="77777777" w:rsidR="00BA076F" w:rsidRPr="00652661" w:rsidRDefault="00BA076F" w:rsidP="00652661">
      <w:pPr>
        <w:ind w:left="851" w:right="902"/>
        <w:jc w:val="both"/>
        <w:rPr>
          <w:rFonts w:ascii="Palatino Linotype" w:eastAsia="Calibri" w:hAnsi="Palatino Linotype"/>
          <w:i/>
          <w:sz w:val="22"/>
          <w:szCs w:val="22"/>
        </w:rPr>
      </w:pPr>
      <w:r w:rsidRPr="00652661">
        <w:rPr>
          <w:rFonts w:ascii="Palatino Linotype" w:eastAsia="Calibri" w:hAnsi="Palatino Linotype"/>
          <w:i/>
          <w:sz w:val="22"/>
          <w:szCs w:val="22"/>
        </w:rPr>
        <w:lastRenderedPageBreak/>
        <w:t>Para los efectos del primer párrafo de este numeral, se considera procedimiento seguido en forma de juicio a aquel formalmente administrativo, pero materialmente jurisdiccional; esto es, en el que concurran los siguientes elementos:</w:t>
      </w:r>
    </w:p>
    <w:p w14:paraId="18342D7F" w14:textId="77777777" w:rsidR="00BA076F" w:rsidRPr="00652661" w:rsidRDefault="00BA076F" w:rsidP="00652661">
      <w:pPr>
        <w:ind w:left="851" w:right="902"/>
        <w:jc w:val="both"/>
        <w:rPr>
          <w:rFonts w:ascii="Palatino Linotype" w:eastAsia="Calibri" w:hAnsi="Palatino Linotype"/>
          <w:i/>
          <w:sz w:val="22"/>
          <w:szCs w:val="22"/>
        </w:rPr>
      </w:pPr>
    </w:p>
    <w:p w14:paraId="24C21750" w14:textId="77777777" w:rsidR="00BA076F" w:rsidRPr="00652661" w:rsidRDefault="00BA076F" w:rsidP="00652661">
      <w:pPr>
        <w:ind w:left="851" w:right="902"/>
        <w:jc w:val="both"/>
        <w:rPr>
          <w:rFonts w:ascii="Palatino Linotype" w:eastAsia="Calibri" w:hAnsi="Palatino Linotype"/>
          <w:b/>
          <w:i/>
          <w:sz w:val="22"/>
          <w:szCs w:val="22"/>
        </w:rPr>
      </w:pPr>
      <w:r w:rsidRPr="00652661">
        <w:rPr>
          <w:rFonts w:ascii="Palatino Linotype" w:eastAsia="Calibri" w:hAnsi="Palatino Linotype"/>
          <w:b/>
          <w:i/>
          <w:sz w:val="22"/>
          <w:szCs w:val="22"/>
        </w:rPr>
        <w:t>1.</w:t>
      </w:r>
      <w:r w:rsidRPr="00652661">
        <w:rPr>
          <w:rFonts w:ascii="Palatino Linotype" w:eastAsia="Calibri" w:hAnsi="Palatino Linotype"/>
          <w:i/>
          <w:sz w:val="22"/>
          <w:szCs w:val="22"/>
        </w:rPr>
        <w:t> </w:t>
      </w:r>
      <w:r w:rsidRPr="00652661">
        <w:rPr>
          <w:rFonts w:ascii="Palatino Linotype" w:eastAsia="Calibri" w:hAnsi="Palatino Linotype"/>
          <w:b/>
          <w:i/>
          <w:sz w:val="22"/>
          <w:szCs w:val="22"/>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4505180D" w14:textId="77777777" w:rsidR="00BA076F" w:rsidRPr="00652661" w:rsidRDefault="00BA076F" w:rsidP="00652661">
      <w:pPr>
        <w:ind w:left="851" w:right="902"/>
        <w:jc w:val="both"/>
        <w:rPr>
          <w:rFonts w:ascii="Palatino Linotype" w:eastAsia="Calibri" w:hAnsi="Palatino Linotype"/>
          <w:i/>
          <w:sz w:val="22"/>
          <w:szCs w:val="22"/>
        </w:rPr>
      </w:pPr>
    </w:p>
    <w:p w14:paraId="6F788934" w14:textId="77777777" w:rsidR="00BA076F" w:rsidRPr="00652661" w:rsidRDefault="00BA076F" w:rsidP="00652661">
      <w:pPr>
        <w:ind w:left="851" w:right="902"/>
        <w:jc w:val="both"/>
        <w:rPr>
          <w:rFonts w:ascii="Palatino Linotype" w:eastAsia="Calibri" w:hAnsi="Palatino Linotype"/>
          <w:i/>
          <w:sz w:val="22"/>
          <w:szCs w:val="22"/>
        </w:rPr>
      </w:pPr>
      <w:r w:rsidRPr="00652661">
        <w:rPr>
          <w:rFonts w:ascii="Palatino Linotype" w:eastAsia="Calibri" w:hAnsi="Palatino Linotype"/>
          <w:b/>
          <w:i/>
          <w:sz w:val="22"/>
          <w:szCs w:val="22"/>
        </w:rPr>
        <w:t>2.</w:t>
      </w:r>
      <w:r w:rsidRPr="00652661">
        <w:rPr>
          <w:rFonts w:ascii="Palatino Linotype" w:eastAsia="Calibri" w:hAnsi="Palatino Linotype"/>
          <w:i/>
          <w:sz w:val="22"/>
          <w:szCs w:val="22"/>
        </w:rPr>
        <w:t> Que se cumplan las formalidades esenciales del procedimiento.</w:t>
      </w:r>
    </w:p>
    <w:p w14:paraId="7E3491F6" w14:textId="77777777" w:rsidR="00BA076F" w:rsidRPr="00652661" w:rsidRDefault="00BA076F" w:rsidP="00652661">
      <w:pPr>
        <w:ind w:left="851" w:right="902"/>
        <w:jc w:val="both"/>
        <w:rPr>
          <w:rFonts w:ascii="Palatino Linotype" w:eastAsia="Calibri" w:hAnsi="Palatino Linotype"/>
          <w:i/>
          <w:sz w:val="22"/>
          <w:szCs w:val="22"/>
        </w:rPr>
      </w:pPr>
    </w:p>
    <w:p w14:paraId="41D09728" w14:textId="77777777" w:rsidR="00BA076F" w:rsidRPr="00652661" w:rsidRDefault="00BA076F" w:rsidP="00652661">
      <w:pPr>
        <w:ind w:left="851" w:right="902"/>
        <w:jc w:val="both"/>
        <w:rPr>
          <w:rFonts w:ascii="Palatino Linotype" w:eastAsia="Calibri" w:hAnsi="Palatino Linotype"/>
          <w:i/>
          <w:sz w:val="22"/>
          <w:szCs w:val="22"/>
        </w:rPr>
      </w:pPr>
      <w:r w:rsidRPr="00652661">
        <w:rPr>
          <w:rFonts w:ascii="Palatino Linotype" w:eastAsia="Calibri" w:hAnsi="Palatino Linotype"/>
          <w:i/>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7A43BF0E" w14:textId="77777777" w:rsidR="00BA076F" w:rsidRPr="00652661" w:rsidRDefault="00BA076F" w:rsidP="00652661">
      <w:pPr>
        <w:ind w:left="851" w:right="902"/>
        <w:jc w:val="both"/>
        <w:rPr>
          <w:rFonts w:ascii="Palatino Linotype" w:eastAsia="Calibri" w:hAnsi="Palatino Linotype"/>
          <w:i/>
          <w:sz w:val="22"/>
          <w:szCs w:val="22"/>
        </w:rPr>
      </w:pPr>
      <w:r w:rsidRPr="00652661">
        <w:rPr>
          <w:rFonts w:ascii="Palatino Linotype" w:eastAsia="Calibri" w:hAnsi="Palatino Linotype"/>
          <w:i/>
          <w:sz w:val="22"/>
          <w:szCs w:val="22"/>
        </w:rPr>
        <w:t>(Énfasis añadido)</w:t>
      </w:r>
    </w:p>
    <w:p w14:paraId="14058103" w14:textId="318B8B20" w:rsidR="00BA076F" w:rsidRPr="00652661" w:rsidRDefault="00BA076F" w:rsidP="00652661">
      <w:pPr>
        <w:spacing w:before="100" w:beforeAutospacing="1" w:after="100" w:afterAutospacing="1" w:line="360" w:lineRule="auto"/>
        <w:jc w:val="both"/>
        <w:rPr>
          <w:rFonts w:ascii="Palatino Linotype" w:hAnsi="Palatino Linotype" w:cs="Arial"/>
          <w:lang w:val="es-ES_tradnl"/>
        </w:rPr>
      </w:pPr>
      <w:r w:rsidRPr="00652661">
        <w:rPr>
          <w:rFonts w:ascii="Palatino Linotype" w:hAnsi="Palatino Linotype" w:cs="Arial"/>
          <w:lang w:val="es-ES_tradnl"/>
        </w:rPr>
        <w:t xml:space="preserve">Con base en lo anterior, esta Autoridad estima que lo procedente es </w:t>
      </w:r>
      <w:r w:rsidRPr="00652661">
        <w:rPr>
          <w:rFonts w:ascii="Palatino Linotype" w:hAnsi="Palatino Linotype" w:cs="Arial"/>
          <w:b/>
          <w:lang w:val="es-ES_tradnl"/>
        </w:rPr>
        <w:t>MODIFICAR</w:t>
      </w:r>
      <w:r w:rsidRPr="00652661">
        <w:rPr>
          <w:rFonts w:ascii="Palatino Linotype" w:hAnsi="Palatino Linotype" w:cs="Arial"/>
          <w:lang w:val="es-ES_tradnl"/>
        </w:rPr>
        <w:t xml:space="preserve"> la respuesta del </w:t>
      </w:r>
      <w:r w:rsidRPr="00652661">
        <w:rPr>
          <w:rFonts w:ascii="Palatino Linotype" w:hAnsi="Palatino Linotype" w:cs="Arial"/>
          <w:b/>
          <w:lang w:val="es-ES_tradnl"/>
        </w:rPr>
        <w:t>SUJETO OBLIGADO</w:t>
      </w:r>
      <w:r w:rsidRPr="00652661">
        <w:rPr>
          <w:rFonts w:ascii="Palatino Linotype" w:hAnsi="Palatino Linotype" w:cs="Arial"/>
          <w:lang w:val="es-ES_tradnl"/>
        </w:rPr>
        <w:t xml:space="preserve"> y ordenarle haga entrega de </w:t>
      </w:r>
      <w:r w:rsidR="00CE1A8E" w:rsidRPr="00652661">
        <w:rPr>
          <w:rFonts w:ascii="Palatino Linotype" w:hAnsi="Palatino Linotype" w:cs="Arial"/>
          <w:lang w:val="es-ES_tradnl"/>
        </w:rPr>
        <w:t xml:space="preserve">los documentos solicitados por </w:t>
      </w:r>
      <w:r w:rsidRPr="00652661">
        <w:rPr>
          <w:rFonts w:ascii="Palatino Linotype" w:hAnsi="Palatino Linotype" w:cs="Arial"/>
          <w:lang w:val="es-ES_tradnl"/>
        </w:rPr>
        <w:t>l</w:t>
      </w:r>
      <w:r w:rsidR="00CE1A8E" w:rsidRPr="00652661">
        <w:rPr>
          <w:rFonts w:ascii="Palatino Linotype" w:hAnsi="Palatino Linotype" w:cs="Arial"/>
          <w:lang w:val="es-ES_tradnl"/>
        </w:rPr>
        <w:t>a</w:t>
      </w:r>
      <w:r w:rsidRPr="00652661">
        <w:rPr>
          <w:rFonts w:ascii="Palatino Linotype" w:hAnsi="Palatino Linotype" w:cs="Arial"/>
          <w:lang w:val="es-ES_tradnl"/>
        </w:rPr>
        <w:t xml:space="preserve"> hoy </w:t>
      </w:r>
      <w:r w:rsidRPr="00652661">
        <w:rPr>
          <w:rFonts w:ascii="Palatino Linotype" w:hAnsi="Palatino Linotype" w:cs="Arial"/>
          <w:b/>
          <w:lang w:val="es-ES_tradnl"/>
        </w:rPr>
        <w:t xml:space="preserve">RECURRENTE </w:t>
      </w:r>
      <w:r w:rsidRPr="00652661">
        <w:rPr>
          <w:rFonts w:ascii="Palatino Linotype" w:hAnsi="Palatino Linotype" w:cs="Arial"/>
          <w:lang w:val="es-ES_tradnl"/>
        </w:rPr>
        <w:t xml:space="preserve">en versión pública de ser procedente; y sólo para el supuesto de que los mismos se encuentren todavía inmersos en los juicios referidos por </w:t>
      </w:r>
      <w:r w:rsidRPr="00652661">
        <w:rPr>
          <w:rFonts w:ascii="Palatino Linotype" w:hAnsi="Palatino Linotype" w:cs="Arial"/>
          <w:b/>
          <w:lang w:val="es-ES_tradnl"/>
        </w:rPr>
        <w:t xml:space="preserve">EL SUJETO OBLIGADO </w:t>
      </w:r>
      <w:r w:rsidRPr="00652661">
        <w:rPr>
          <w:rFonts w:ascii="Palatino Linotype" w:hAnsi="Palatino Linotype" w:cs="Arial"/>
          <w:lang w:val="es-ES_tradnl"/>
        </w:rPr>
        <w:t>en respuesta deberá hacer entrega del Acuerdo de Clasificación de la Información como reservada, debidamente fundado y motivado.</w:t>
      </w:r>
    </w:p>
    <w:p w14:paraId="32330C8F"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 xml:space="preserve">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w:t>
      </w:r>
      <w:r w:rsidRPr="00652661">
        <w:rPr>
          <w:rFonts w:ascii="Palatino Linotype" w:hAnsi="Palatino Linotype"/>
        </w:rPr>
        <w:lastRenderedPageBreak/>
        <w:t>especiales que lo llevaron a concluir que el caso particular se ajusta al supuesto previsto por la norma legal invocada como fundamento.</w:t>
      </w:r>
    </w:p>
    <w:p w14:paraId="6B7593D4" w14:textId="77777777" w:rsidR="00BA076F" w:rsidRPr="00652661" w:rsidRDefault="00BA076F" w:rsidP="00652661">
      <w:pPr>
        <w:spacing w:before="100" w:beforeAutospacing="1" w:after="100" w:afterAutospacing="1" w:line="360" w:lineRule="auto"/>
        <w:jc w:val="both"/>
        <w:rPr>
          <w:rFonts w:ascii="Palatino Linotype" w:hAnsi="Palatino Linotype"/>
        </w:rPr>
      </w:pPr>
      <w:r w:rsidRPr="00652661">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18B5099B" w14:textId="77777777" w:rsidR="00BA076F" w:rsidRPr="00652661" w:rsidRDefault="00BA076F"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743E2DD6" w14:textId="77777777" w:rsidR="00BA076F" w:rsidRPr="00652661" w:rsidRDefault="00BA076F"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Al respecto, el máximo tribunal del país ha establecido jurisprudencia respecto a qué debe entenderse por fundamentación y motivación, en los siguientes términos:</w:t>
      </w:r>
    </w:p>
    <w:p w14:paraId="1071633B" w14:textId="77777777" w:rsidR="00BA076F" w:rsidRPr="00652661" w:rsidRDefault="00BA076F" w:rsidP="00652661">
      <w:pPr>
        <w:ind w:left="851" w:right="899"/>
        <w:jc w:val="both"/>
        <w:rPr>
          <w:rFonts w:ascii="Palatino Linotype" w:hAnsi="Palatino Linotype" w:cs="Arial"/>
          <w:i/>
          <w:sz w:val="22"/>
        </w:rPr>
      </w:pPr>
      <w:r w:rsidRPr="00652661">
        <w:rPr>
          <w:rFonts w:ascii="Palatino Linotype" w:hAnsi="Palatino Linotype" w:cs="Arial"/>
          <w:i/>
          <w:sz w:val="22"/>
        </w:rPr>
        <w:t>“</w:t>
      </w:r>
      <w:r w:rsidRPr="00652661">
        <w:rPr>
          <w:rFonts w:ascii="Palatino Linotype" w:hAnsi="Palatino Linotype" w:cs="Arial"/>
          <w:b/>
          <w:i/>
          <w:sz w:val="22"/>
        </w:rPr>
        <w:t xml:space="preserve">FUNDAMENTACIÓN Y MOTIVACIÓN. </w:t>
      </w:r>
      <w:r w:rsidRPr="00652661">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68F884E7" w14:textId="77777777" w:rsidR="00BA076F" w:rsidRPr="00652661" w:rsidRDefault="00BA076F"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10F9425" w14:textId="77777777" w:rsidR="00BA076F" w:rsidRPr="00652661" w:rsidRDefault="00BA076F"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DB31D70" w14:textId="77777777" w:rsidR="00BA076F" w:rsidRPr="00652661" w:rsidRDefault="00BA076F" w:rsidP="00652661">
      <w:pPr>
        <w:ind w:left="851" w:right="902"/>
        <w:jc w:val="both"/>
        <w:rPr>
          <w:rFonts w:ascii="Palatino Linotype" w:hAnsi="Palatino Linotype" w:cs="Arial"/>
          <w:i/>
          <w:sz w:val="22"/>
        </w:rPr>
      </w:pPr>
      <w:r w:rsidRPr="00652661">
        <w:rPr>
          <w:rFonts w:ascii="Palatino Linotype" w:hAnsi="Palatino Linotype" w:cs="Arial"/>
          <w:b/>
          <w:i/>
          <w:sz w:val="22"/>
        </w:rPr>
        <w:t>“FUNDAMENTACIÓN Y MOTIVACIÓN. EL ASPECTO FORMAL DE LA GARANTÍA Y SU FINALIDAD SE TRADUCEN EN EXPLICAR, JUSTIFICAR, POSIBILITAR LA DEFENSA Y COMUNICAR LA DECISIÓN</w:t>
      </w:r>
      <w:r w:rsidRPr="00652661">
        <w:rPr>
          <w:rFonts w:ascii="Palatino Linotype" w:hAnsi="Palatino Linotype" w:cs="Arial"/>
          <w:i/>
          <w:sz w:val="22"/>
        </w:rPr>
        <w:t xml:space="preserve">. El contenido formal de la garantía de legalidad prevista en el artículo 16 constitucional relativa a la </w:t>
      </w:r>
      <w:r w:rsidRPr="00652661">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52661">
        <w:rPr>
          <w:rFonts w:ascii="Palatino Linotype" w:hAnsi="Palatino Linotype" w:cs="Arial"/>
          <w:i/>
          <w:sz w:val="22"/>
        </w:rPr>
        <w:t xml:space="preserve">. Por tanto, </w:t>
      </w:r>
      <w:r w:rsidRPr="00652661">
        <w:rPr>
          <w:rFonts w:ascii="Palatino Linotype" w:hAnsi="Palatino Linotype" w:cs="Arial"/>
          <w:b/>
          <w:i/>
          <w:sz w:val="22"/>
        </w:rPr>
        <w:t>no basta que el acto de autoridad apenas observe una motivación pro forma pero de una manera incongruente, insuficiente o imprecisa</w:t>
      </w:r>
      <w:r w:rsidRPr="00652661">
        <w:rPr>
          <w:rFonts w:ascii="Palatino Linotype" w:hAnsi="Palatino Linotype" w:cs="Arial"/>
          <w:i/>
          <w:sz w:val="22"/>
        </w:rPr>
        <w:t>, que impida la finalidad del conocimiento, comprobación y defensa pertinente</w:t>
      </w:r>
      <w:r w:rsidRPr="00652661">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52661">
        <w:rPr>
          <w:rFonts w:ascii="Palatino Linotype" w:hAnsi="Palatino Linotype" w:cs="Arial"/>
          <w:i/>
          <w:sz w:val="22"/>
        </w:rPr>
        <w:t>.”</w:t>
      </w:r>
    </w:p>
    <w:p w14:paraId="0B7D5544" w14:textId="77777777" w:rsidR="00BA076F" w:rsidRPr="00652661" w:rsidRDefault="00BA076F" w:rsidP="00652661">
      <w:pPr>
        <w:ind w:left="851" w:right="902"/>
        <w:jc w:val="both"/>
        <w:rPr>
          <w:rFonts w:ascii="Palatino Linotype" w:hAnsi="Palatino Linotype" w:cs="Arial"/>
          <w:sz w:val="22"/>
        </w:rPr>
      </w:pPr>
      <w:r w:rsidRPr="00652661">
        <w:rPr>
          <w:rFonts w:ascii="Palatino Linotype" w:hAnsi="Palatino Linotype" w:cs="Arial"/>
          <w:sz w:val="22"/>
        </w:rPr>
        <w:t>(Énfasis añadido.)</w:t>
      </w:r>
    </w:p>
    <w:p w14:paraId="623CC3AE" w14:textId="77777777" w:rsidR="00BA076F" w:rsidRPr="00652661" w:rsidRDefault="00BA076F"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02BC9F8" w14:textId="77777777" w:rsidR="00BA076F" w:rsidRPr="00652661" w:rsidRDefault="00BA076F"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bCs/>
        </w:rPr>
        <w:lastRenderedPageBreak/>
        <w:t xml:space="preserve">Atento a lo anterior, </w:t>
      </w:r>
      <w:r w:rsidRPr="00652661">
        <w:rPr>
          <w:rFonts w:ascii="Palatino Linotype" w:hAnsi="Palatino Linotype" w:cs="Arial"/>
        </w:rPr>
        <w:t xml:space="preserve">es necesario hacer hincapié que para el caso de que existan </w:t>
      </w:r>
      <w:r w:rsidRPr="00652661">
        <w:rPr>
          <w:rFonts w:ascii="Palatino Linotype" w:hAnsi="Palatino Linotype"/>
        </w:rPr>
        <w:t xml:space="preserve">causas presentes que impiden la publicidad de la información durante cierto periodo de tiempo, </w:t>
      </w:r>
      <w:r w:rsidRPr="00652661">
        <w:rPr>
          <w:rFonts w:ascii="Palatino Linotype" w:hAnsi="Palatino Linotype" w:cs="Arial"/>
        </w:rPr>
        <w:t xml:space="preserve">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14:paraId="1AEDE9C0" w14:textId="77777777" w:rsidR="009704D4" w:rsidRPr="00652661" w:rsidRDefault="00BA076F"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Finalmente, en cuanto al inciso h) donde </w:t>
      </w:r>
      <w:r w:rsidRPr="00652661">
        <w:rPr>
          <w:rFonts w:ascii="Palatino Linotype" w:hAnsi="Palatino Linotype"/>
          <w:b/>
          <w:lang w:val="es-ES"/>
        </w:rPr>
        <w:t xml:space="preserve">LA RECURRENTE </w:t>
      </w:r>
      <w:r w:rsidRPr="00652661">
        <w:rPr>
          <w:rFonts w:ascii="Palatino Linotype" w:hAnsi="Palatino Linotype"/>
          <w:lang w:val="es-ES"/>
        </w:rPr>
        <w:t xml:space="preserve">solicitó que en el supuesto de que el Titular del Órgano Interno de Control no pudiera dar cumplimiento al procedimiento administrativo correspondiente, </w:t>
      </w:r>
      <w:r w:rsidR="009704D4" w:rsidRPr="00652661">
        <w:rPr>
          <w:rFonts w:ascii="Palatino Linotype" w:hAnsi="Palatino Linotype"/>
          <w:lang w:val="es-ES"/>
        </w:rPr>
        <w:t xml:space="preserve">se le enviara </w:t>
      </w:r>
      <w:r w:rsidRPr="00652661">
        <w:rPr>
          <w:rFonts w:ascii="Palatino Linotype" w:hAnsi="Palatino Linotype"/>
          <w:lang w:val="es-ES"/>
        </w:rPr>
        <w:t>por escrito las causa</w:t>
      </w:r>
      <w:r w:rsidR="009704D4" w:rsidRPr="00652661">
        <w:rPr>
          <w:rFonts w:ascii="Palatino Linotype" w:hAnsi="Palatino Linotype"/>
          <w:lang w:val="es-ES"/>
        </w:rPr>
        <w:t>s</w:t>
      </w:r>
      <w:r w:rsidRPr="00652661">
        <w:rPr>
          <w:rFonts w:ascii="Palatino Linotype" w:hAnsi="Palatino Linotype"/>
          <w:lang w:val="es-ES"/>
        </w:rPr>
        <w:t>, motivo</w:t>
      </w:r>
      <w:r w:rsidR="009704D4" w:rsidRPr="00652661">
        <w:rPr>
          <w:rFonts w:ascii="Palatino Linotype" w:hAnsi="Palatino Linotype"/>
          <w:lang w:val="es-ES"/>
        </w:rPr>
        <w:t>s</w:t>
      </w:r>
      <w:r w:rsidRPr="00652661">
        <w:rPr>
          <w:rFonts w:ascii="Palatino Linotype" w:hAnsi="Palatino Linotype"/>
          <w:lang w:val="es-ES"/>
        </w:rPr>
        <w:t xml:space="preserve">, razones o circunstancias por las cuáles derivo un resultado negativo y además </w:t>
      </w:r>
      <w:r w:rsidR="009704D4" w:rsidRPr="00652661">
        <w:rPr>
          <w:rFonts w:ascii="Palatino Linotype" w:hAnsi="Palatino Linotype"/>
          <w:lang w:val="es-ES"/>
        </w:rPr>
        <w:t xml:space="preserve">le indicara </w:t>
      </w:r>
      <w:r w:rsidRPr="00652661">
        <w:rPr>
          <w:rFonts w:ascii="Palatino Linotype" w:hAnsi="Palatino Linotype"/>
          <w:lang w:val="es-ES"/>
        </w:rPr>
        <w:t>los Lineamientos Jurídicos, Legales, y Administrativos para que sea heredado en la próxima administración y le den la solución</w:t>
      </w:r>
      <w:r w:rsidR="009704D4" w:rsidRPr="00652661">
        <w:rPr>
          <w:rFonts w:ascii="Palatino Linotype" w:hAnsi="Palatino Linotype"/>
          <w:lang w:val="es-ES"/>
        </w:rPr>
        <w:t xml:space="preserve"> a su asunto.</w:t>
      </w:r>
    </w:p>
    <w:p w14:paraId="4337F9DF" w14:textId="6F725EC1" w:rsidR="009704D4" w:rsidRPr="00652661" w:rsidRDefault="009704D4" w:rsidP="00652661">
      <w:pPr>
        <w:spacing w:before="100" w:beforeAutospacing="1" w:after="100" w:afterAutospacing="1" w:line="360" w:lineRule="auto"/>
        <w:jc w:val="both"/>
        <w:rPr>
          <w:rFonts w:ascii="Palatino Linotype" w:hAnsi="Palatino Linotype"/>
          <w:lang w:val="es-ES"/>
        </w:rPr>
      </w:pPr>
      <w:r w:rsidRPr="00652661">
        <w:rPr>
          <w:rFonts w:ascii="Palatino Linotype" w:hAnsi="Palatino Linotype"/>
          <w:lang w:val="es-ES"/>
        </w:rPr>
        <w:t xml:space="preserve">En respuesta </w:t>
      </w:r>
      <w:r w:rsidRPr="00652661">
        <w:rPr>
          <w:rFonts w:ascii="Palatino Linotype" w:hAnsi="Palatino Linotype"/>
          <w:b/>
          <w:lang w:val="es-ES"/>
        </w:rPr>
        <w:t xml:space="preserve">EL SUJETO OBLIGADO </w:t>
      </w:r>
      <w:r w:rsidRPr="00652661">
        <w:rPr>
          <w:rFonts w:ascii="Palatino Linotype" w:hAnsi="Palatino Linotype"/>
          <w:lang w:val="es-ES"/>
        </w:rPr>
        <w:t xml:space="preserve">manifestó que el procedimiento se encuentra en la etapa de investigación; por lo que al no haber concluido no puede decirse que se trate de una respuesta en sentido negativo de parte de dicho Órgano de Control; así, debemos decir que el cuestionamiento fue formulado por la particular de manera futura; es decir, previendo que </w:t>
      </w:r>
      <w:r w:rsidRPr="00652661">
        <w:rPr>
          <w:rFonts w:ascii="Palatino Linotype" w:hAnsi="Palatino Linotype"/>
          <w:b/>
          <w:lang w:val="es-ES"/>
        </w:rPr>
        <w:t xml:space="preserve">EL SUJETO OBLIGADO </w:t>
      </w:r>
      <w:r w:rsidRPr="00652661">
        <w:rPr>
          <w:rFonts w:ascii="Palatino Linotype" w:hAnsi="Palatino Linotype"/>
          <w:lang w:val="es-ES"/>
        </w:rPr>
        <w:t>se va a pronunciar en sentido negativo, motivo por el cual se considera que con las respuesta otorgada por éste ya que de acuerdo a lo establecido dentro de la Ley de Responsabilidades Administrativas de los Servidores Públicos del Estado de México y Municipios</w:t>
      </w:r>
      <w:r w:rsidRPr="00652661">
        <w:rPr>
          <w:rStyle w:val="Refdenotaalpie"/>
          <w:rFonts w:ascii="Palatino Linotype" w:hAnsi="Palatino Linotype"/>
          <w:lang w:val="es-ES"/>
        </w:rPr>
        <w:footnoteReference w:id="6"/>
      </w:r>
      <w:r w:rsidRPr="00652661">
        <w:rPr>
          <w:rFonts w:ascii="Palatino Linotype" w:hAnsi="Palatino Linotype"/>
          <w:lang w:val="es-ES"/>
        </w:rPr>
        <w:t xml:space="preserve">, todas las actuaciones </w:t>
      </w:r>
      <w:r w:rsidRPr="00652661">
        <w:rPr>
          <w:rFonts w:ascii="Palatino Linotype" w:hAnsi="Palatino Linotype"/>
          <w:lang w:val="es-ES"/>
        </w:rPr>
        <w:lastRenderedPageBreak/>
        <w:t xml:space="preserve">deben ser notificadas a las partes, por lo que de ser el caso ya se le hubiera hecho de conocimiento esta situación y en su caso las instancias competentes para de </w:t>
      </w:r>
      <w:r w:rsidR="001326ED" w:rsidRPr="00652661">
        <w:rPr>
          <w:rFonts w:ascii="Palatino Linotype" w:hAnsi="Palatino Linotype"/>
          <w:lang w:val="es-ES"/>
        </w:rPr>
        <w:t>así</w:t>
      </w:r>
      <w:r w:rsidRPr="00652661">
        <w:rPr>
          <w:rFonts w:ascii="Palatino Linotype" w:hAnsi="Palatino Linotype"/>
          <w:lang w:val="es-ES"/>
        </w:rPr>
        <w:t xml:space="preserve"> considerarlo inconformarse por dicha </w:t>
      </w:r>
      <w:r w:rsidR="001326ED" w:rsidRPr="00652661">
        <w:rPr>
          <w:rFonts w:ascii="Palatino Linotype" w:hAnsi="Palatino Linotype"/>
          <w:lang w:val="es-ES"/>
        </w:rPr>
        <w:t>determinación</w:t>
      </w:r>
      <w:r w:rsidRPr="00652661">
        <w:rPr>
          <w:rFonts w:ascii="Palatino Linotype" w:hAnsi="Palatino Linotype"/>
          <w:lang w:val="es-ES"/>
        </w:rPr>
        <w:t>.</w:t>
      </w:r>
    </w:p>
    <w:p w14:paraId="533BD246" w14:textId="091CA8BF" w:rsidR="0076773D" w:rsidRPr="00652661" w:rsidRDefault="0076773D" w:rsidP="00652661">
      <w:pPr>
        <w:spacing w:before="100" w:beforeAutospacing="1" w:after="100" w:afterAutospacing="1" w:line="360" w:lineRule="auto"/>
        <w:jc w:val="both"/>
        <w:rPr>
          <w:rFonts w:ascii="Palatino Linotype" w:hAnsi="Palatino Linotype" w:cs="Arial"/>
        </w:rPr>
      </w:pPr>
      <w:r w:rsidRPr="00652661">
        <w:rPr>
          <w:rFonts w:ascii="Palatino Linotype" w:hAnsi="Palatino Linotype" w:cs="Arial"/>
          <w:lang w:eastAsia="es-MX"/>
        </w:rPr>
        <w:t>Expuesto todo lo anterior</w:t>
      </w:r>
      <w:r w:rsidRPr="00652661">
        <w:rPr>
          <w:rFonts w:ascii="Palatino Linotype" w:hAnsi="Palatino Linotype" w:cs="Arial"/>
          <w:b/>
          <w:lang w:eastAsia="es-MX"/>
        </w:rPr>
        <w:t xml:space="preserve">, </w:t>
      </w:r>
      <w:r w:rsidRPr="00652661">
        <w:rPr>
          <w:rFonts w:ascii="Palatino Linotype" w:hAnsi="Palatino Linotype"/>
        </w:rPr>
        <w:t xml:space="preserve">en términos de lo dispuesto en el artículo 186, fracción III de la Ley de Transparencia y Acceso a la </w:t>
      </w:r>
      <w:r w:rsidRPr="00652661">
        <w:rPr>
          <w:rFonts w:ascii="Palatino Linotype" w:hAnsi="Palatino Linotype" w:cs="Arial"/>
        </w:rPr>
        <w:t>Información</w:t>
      </w:r>
      <w:r w:rsidRPr="00652661">
        <w:rPr>
          <w:rFonts w:ascii="Palatino Linotype" w:hAnsi="Palatino Linotype"/>
        </w:rPr>
        <w:t xml:space="preserve"> Pública del Estado de México y Municipios, </w:t>
      </w:r>
      <w:r w:rsidRPr="00652661">
        <w:rPr>
          <w:rFonts w:ascii="Palatino Linotype" w:hAnsi="Palatino Linotype" w:cs="Arial"/>
          <w:lang w:eastAsia="es-MX"/>
        </w:rPr>
        <w:t xml:space="preserve">el Pleno de </w:t>
      </w:r>
      <w:r w:rsidRPr="00652661">
        <w:rPr>
          <w:rFonts w:ascii="Palatino Linotype" w:hAnsi="Palatino Linotype" w:cs="Arial"/>
        </w:rPr>
        <w:t xml:space="preserve">este Instituto, </w:t>
      </w:r>
      <w:bookmarkStart w:id="17" w:name="_Hlk61274984"/>
      <w:r w:rsidRPr="00652661">
        <w:rPr>
          <w:rFonts w:ascii="Palatino Linotype" w:hAnsi="Palatino Linotype" w:cs="Arial"/>
        </w:rPr>
        <w:t xml:space="preserve">estima que las razones o motivos de inconformidad hechos valer por </w:t>
      </w:r>
      <w:r w:rsidR="001E16CF" w:rsidRPr="00652661">
        <w:rPr>
          <w:rFonts w:ascii="Palatino Linotype" w:hAnsi="Palatino Linotype" w:cs="Arial"/>
          <w:b/>
        </w:rPr>
        <w:t>LA RECURRENTE</w:t>
      </w:r>
      <w:r w:rsidRPr="00652661">
        <w:rPr>
          <w:rFonts w:ascii="Palatino Linotype" w:hAnsi="Palatino Linotype" w:cs="Arial"/>
        </w:rPr>
        <w:t xml:space="preserve"> resultan </w:t>
      </w:r>
      <w:r w:rsidR="00A83A66" w:rsidRPr="00652661">
        <w:rPr>
          <w:rFonts w:ascii="Palatino Linotype" w:hAnsi="Palatino Linotype" w:cs="Arial"/>
          <w:b/>
          <w:bCs/>
          <w:lang w:val="es-ES"/>
        </w:rPr>
        <w:t xml:space="preserve">parcialmente </w:t>
      </w:r>
      <w:r w:rsidRPr="00652661">
        <w:rPr>
          <w:rFonts w:ascii="Palatino Linotype" w:hAnsi="Palatino Linotype" w:cs="Arial"/>
          <w:b/>
        </w:rPr>
        <w:t>fundadas</w:t>
      </w:r>
      <w:r w:rsidRPr="00652661">
        <w:rPr>
          <w:rFonts w:ascii="Palatino Linotype" w:hAnsi="Palatino Linotype" w:cs="Arial"/>
        </w:rPr>
        <w:t xml:space="preserve"> y suficientes para </w:t>
      </w:r>
      <w:bookmarkEnd w:id="17"/>
      <w:r w:rsidR="001326ED" w:rsidRPr="00652661">
        <w:rPr>
          <w:rFonts w:ascii="Palatino Linotype" w:hAnsi="Palatino Linotype" w:cs="Arial"/>
          <w:b/>
        </w:rPr>
        <w:t xml:space="preserve">Modificar </w:t>
      </w:r>
      <w:r w:rsidRPr="00652661">
        <w:rPr>
          <w:rFonts w:ascii="Palatino Linotype" w:hAnsi="Palatino Linotype" w:cs="Arial"/>
        </w:rPr>
        <w:t xml:space="preserve">la respuesta del </w:t>
      </w:r>
      <w:r w:rsidRPr="00652661">
        <w:rPr>
          <w:rFonts w:ascii="Palatino Linotype" w:hAnsi="Palatino Linotype" w:cs="Arial"/>
          <w:b/>
        </w:rPr>
        <w:t>SUJETO OBLIGADO</w:t>
      </w:r>
      <w:r w:rsidRPr="00652661">
        <w:rPr>
          <w:rFonts w:ascii="Palatino Linotype" w:hAnsi="Palatino Linotype" w:cs="Arial"/>
        </w:rPr>
        <w:t xml:space="preserve"> y ordenarle haga entrega de la información descrita en el presente Considerando.</w:t>
      </w:r>
    </w:p>
    <w:p w14:paraId="1E800315" w14:textId="77777777" w:rsidR="0076773D" w:rsidRPr="00652661" w:rsidRDefault="0076773D" w:rsidP="0065266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652661">
        <w:rPr>
          <w:rFonts w:ascii="Palatino Linotype" w:eastAsia="Calibri" w:hAnsi="Palatino Linotype" w:cs="Arial"/>
        </w:rPr>
        <w:t xml:space="preserve">Así, con </w:t>
      </w:r>
      <w:r w:rsidRPr="00652661">
        <w:rPr>
          <w:rFonts w:ascii="Palatino Linotype" w:hAnsi="Palatino Linotype" w:cs="Arial"/>
        </w:rPr>
        <w:t>fundamento</w:t>
      </w:r>
      <w:r w:rsidRPr="00652661">
        <w:rPr>
          <w:rFonts w:ascii="Palatino Linotype" w:eastAsia="Calibri" w:hAnsi="Palatino Linotype" w:cs="Arial"/>
        </w:rPr>
        <w:t xml:space="preserve"> en lo prescrito en los artículos 5, </w:t>
      </w:r>
      <w:r w:rsidRPr="00652661">
        <w:rPr>
          <w:rFonts w:ascii="Palatino Linotype" w:eastAsia="Calibri" w:hAnsi="Palatino Linotype" w:cs="Arial"/>
          <w:lang w:val="es-ES_tradnl"/>
        </w:rPr>
        <w:t xml:space="preserve">párrafos </w:t>
      </w:r>
      <w:bookmarkStart w:id="18" w:name="_Hlk65874252"/>
      <w:r w:rsidRPr="00652661">
        <w:rPr>
          <w:rFonts w:ascii="Palatino Linotype" w:eastAsia="Calibri" w:hAnsi="Palatino Linotype" w:cs="Arial"/>
          <w:lang w:val="es-ES_tradnl"/>
        </w:rPr>
        <w:t>trigésimo, trigésimo primero y trigésimo segundo</w:t>
      </w:r>
      <w:bookmarkEnd w:id="18"/>
      <w:r w:rsidRPr="00652661">
        <w:rPr>
          <w:rFonts w:ascii="Palatino Linotype" w:hAnsi="Palatino Linotype" w:cs="Arial"/>
        </w:rPr>
        <w:t>,</w:t>
      </w:r>
      <w:r w:rsidRPr="00652661">
        <w:rPr>
          <w:rFonts w:ascii="Palatino Linotype" w:hAnsi="Palatino Linotype"/>
        </w:rPr>
        <w:t xml:space="preserve"> fracciones IV y V,</w:t>
      </w:r>
      <w:r w:rsidRPr="00652661">
        <w:rPr>
          <w:rFonts w:ascii="Palatino Linotype" w:eastAsia="Calibri" w:hAnsi="Palatino Linotype" w:cs="Arial"/>
        </w:rPr>
        <w:t xml:space="preserve"> de la Constitución Política del Estado Libre y Soberano de </w:t>
      </w:r>
      <w:r w:rsidRPr="00652661">
        <w:rPr>
          <w:rFonts w:ascii="Palatino Linotype" w:hAnsi="Palatino Linotype" w:cs="Arial"/>
          <w:lang w:val="es-ES_tradnl"/>
        </w:rPr>
        <w:t>México</w:t>
      </w:r>
      <w:r w:rsidRPr="00652661">
        <w:rPr>
          <w:rFonts w:ascii="Palatino Linotype" w:eastAsia="Calibri" w:hAnsi="Palatino Linotype" w:cs="Arial"/>
        </w:rPr>
        <w:t xml:space="preserve">, y los artículos </w:t>
      </w:r>
      <w:r w:rsidRPr="00652661">
        <w:rPr>
          <w:rFonts w:ascii="Palatino Linotype" w:hAnsi="Palatino Linotype"/>
        </w:rPr>
        <w:t xml:space="preserve">2, </w:t>
      </w:r>
      <w:r w:rsidRPr="00652661">
        <w:rPr>
          <w:rFonts w:ascii="Palatino Linotype" w:hAnsi="Palatino Linotype" w:cs="Arial"/>
        </w:rPr>
        <w:t>fracción</w:t>
      </w:r>
      <w:r w:rsidRPr="00652661">
        <w:rPr>
          <w:rFonts w:ascii="Palatino Linotype" w:hAnsi="Palatino Linotype"/>
        </w:rPr>
        <w:t xml:space="preserve"> II, 9, </w:t>
      </w:r>
      <w:r w:rsidRPr="00652661">
        <w:rPr>
          <w:rFonts w:ascii="Palatino Linotype" w:hAnsi="Palatino Linotype" w:cs="Arial"/>
          <w:lang w:val="es-ES_tradnl"/>
        </w:rPr>
        <w:t>29</w:t>
      </w:r>
      <w:r w:rsidRPr="00652661">
        <w:rPr>
          <w:rFonts w:ascii="Palatino Linotype" w:hAnsi="Palatino Linotype"/>
        </w:rPr>
        <w:t>, 36, fracciones I y II, 176, 178, 179, 181, 185, fracción I, 186 y 188,</w:t>
      </w:r>
      <w:r w:rsidRPr="00652661">
        <w:rPr>
          <w:rFonts w:ascii="Palatino Linotype" w:eastAsia="Calibri" w:hAnsi="Palatino Linotype" w:cs="Arial"/>
        </w:rPr>
        <w:t xml:space="preserve"> de la Ley de Transparencia y Acceso a la Información Pública del Estado de México y </w:t>
      </w:r>
      <w:r w:rsidRPr="00652661">
        <w:rPr>
          <w:rFonts w:ascii="Palatino Linotype" w:hAnsi="Palatino Linotype" w:cs="Arial"/>
        </w:rPr>
        <w:t>Municipios</w:t>
      </w:r>
      <w:r w:rsidRPr="00652661">
        <w:rPr>
          <w:rFonts w:ascii="Palatino Linotype" w:eastAsia="Calibri" w:hAnsi="Palatino Linotype" w:cs="Arial"/>
        </w:rPr>
        <w:t xml:space="preserve">, </w:t>
      </w:r>
      <w:r w:rsidRPr="00652661">
        <w:rPr>
          <w:rFonts w:ascii="Palatino Linotype" w:hAnsi="Palatino Linotype"/>
        </w:rPr>
        <w:t>este</w:t>
      </w:r>
      <w:r w:rsidRPr="00652661">
        <w:rPr>
          <w:rFonts w:ascii="Palatino Linotype" w:eastAsia="Calibri" w:hAnsi="Palatino Linotype" w:cs="Arial"/>
        </w:rPr>
        <w:t xml:space="preserve"> Pleno:</w:t>
      </w:r>
    </w:p>
    <w:p w14:paraId="4E9A31EC" w14:textId="629D9C58" w:rsidR="0076773D" w:rsidRPr="00652661" w:rsidRDefault="0076773D" w:rsidP="00652661">
      <w:pPr>
        <w:spacing w:line="360" w:lineRule="auto"/>
        <w:jc w:val="center"/>
        <w:rPr>
          <w:rFonts w:ascii="Palatino Linotype" w:hAnsi="Palatino Linotype" w:cs="Arial"/>
          <w:b/>
          <w:spacing w:val="44"/>
          <w:sz w:val="28"/>
        </w:rPr>
      </w:pPr>
      <w:r w:rsidRPr="00652661">
        <w:rPr>
          <w:rFonts w:ascii="Palatino Linotype" w:hAnsi="Palatino Linotype" w:cs="Arial"/>
          <w:b/>
          <w:spacing w:val="44"/>
          <w:sz w:val="28"/>
        </w:rPr>
        <w:t>RESUELVE</w:t>
      </w:r>
    </w:p>
    <w:p w14:paraId="5383D221" w14:textId="77777777" w:rsidR="0031689E" w:rsidRPr="00652661" w:rsidRDefault="0031689E" w:rsidP="00652661">
      <w:pPr>
        <w:spacing w:line="360" w:lineRule="auto"/>
        <w:jc w:val="center"/>
        <w:rPr>
          <w:rFonts w:ascii="Palatino Linotype" w:hAnsi="Palatino Linotype" w:cs="Arial"/>
          <w:b/>
          <w:spacing w:val="44"/>
          <w:szCs w:val="16"/>
        </w:rPr>
      </w:pPr>
    </w:p>
    <w:p w14:paraId="0C79F8E3" w14:textId="42852F01" w:rsidR="0076773D" w:rsidRPr="00652661" w:rsidRDefault="0076773D" w:rsidP="00652661">
      <w:pPr>
        <w:spacing w:line="360" w:lineRule="auto"/>
        <w:jc w:val="both"/>
        <w:rPr>
          <w:rFonts w:ascii="Palatino Linotype" w:hAnsi="Palatino Linotype" w:cs="Arial"/>
          <w:lang w:val="es-ES"/>
        </w:rPr>
      </w:pPr>
      <w:r w:rsidRPr="00652661">
        <w:rPr>
          <w:rFonts w:ascii="Palatino Linotype" w:hAnsi="Palatino Linotype" w:cs="Arial"/>
          <w:b/>
          <w:sz w:val="28"/>
          <w:szCs w:val="28"/>
          <w:lang w:val="es-ES"/>
        </w:rPr>
        <w:t>PRIMERO</w:t>
      </w:r>
      <w:r w:rsidRPr="00652661">
        <w:rPr>
          <w:rFonts w:ascii="Palatino Linotype" w:hAnsi="Palatino Linotype" w:cs="Arial"/>
          <w:sz w:val="28"/>
          <w:szCs w:val="28"/>
          <w:lang w:val="es-ES"/>
        </w:rPr>
        <w:t>.</w:t>
      </w:r>
      <w:r w:rsidRPr="00652661">
        <w:rPr>
          <w:rFonts w:ascii="Palatino Linotype" w:hAnsi="Palatino Linotype" w:cs="Arial"/>
          <w:lang w:val="es-ES"/>
        </w:rPr>
        <w:t xml:space="preserve"> Resultan </w:t>
      </w:r>
      <w:bookmarkStart w:id="19" w:name="_Hlk92453240"/>
      <w:r w:rsidRPr="00652661">
        <w:rPr>
          <w:rFonts w:ascii="Palatino Linotype" w:hAnsi="Palatino Linotype" w:cs="Arial"/>
          <w:b/>
          <w:bCs/>
          <w:lang w:val="es-ES"/>
        </w:rPr>
        <w:t xml:space="preserve">parcialmente </w:t>
      </w:r>
      <w:bookmarkEnd w:id="19"/>
      <w:r w:rsidRPr="00652661">
        <w:rPr>
          <w:rFonts w:ascii="Palatino Linotype" w:hAnsi="Palatino Linotype" w:cs="Arial"/>
          <w:b/>
          <w:lang w:val="es-ES"/>
        </w:rPr>
        <w:t>fundadas</w:t>
      </w:r>
      <w:r w:rsidRPr="00652661">
        <w:rPr>
          <w:rFonts w:ascii="Palatino Linotype" w:hAnsi="Palatino Linotype" w:cs="Arial"/>
          <w:lang w:val="es-ES"/>
        </w:rPr>
        <w:t xml:space="preserve"> las razones o motivos de inconformidad planteadas por </w:t>
      </w:r>
      <w:r w:rsidR="001E16CF" w:rsidRPr="00652661">
        <w:rPr>
          <w:rFonts w:ascii="Palatino Linotype" w:hAnsi="Palatino Linotype" w:cs="Arial"/>
          <w:b/>
          <w:bCs/>
          <w:lang w:val="es-ES"/>
        </w:rPr>
        <w:t>LA RECURRENTE</w:t>
      </w:r>
      <w:r w:rsidRPr="00652661">
        <w:rPr>
          <w:rFonts w:ascii="Palatino Linotype" w:hAnsi="Palatino Linotype" w:cs="Arial"/>
          <w:lang w:val="es-ES"/>
        </w:rPr>
        <w:t xml:space="preserve">, en términos del Considerando </w:t>
      </w:r>
      <w:r w:rsidR="001326ED" w:rsidRPr="00652661">
        <w:rPr>
          <w:rFonts w:ascii="Palatino Linotype" w:hAnsi="Palatino Linotype" w:cs="Arial"/>
          <w:b/>
          <w:lang w:val="es-ES"/>
        </w:rPr>
        <w:t>QUIN</w:t>
      </w:r>
      <w:r w:rsidR="009D2657" w:rsidRPr="00652661">
        <w:rPr>
          <w:rFonts w:ascii="Palatino Linotype" w:hAnsi="Palatino Linotype" w:cs="Arial"/>
          <w:b/>
          <w:lang w:val="es-ES"/>
        </w:rPr>
        <w:t>TO</w:t>
      </w:r>
      <w:r w:rsidRPr="00652661">
        <w:rPr>
          <w:rFonts w:ascii="Palatino Linotype" w:hAnsi="Palatino Linotype" w:cs="Arial"/>
          <w:lang w:val="es-ES"/>
        </w:rPr>
        <w:t xml:space="preserve"> de la presente resolución.</w:t>
      </w:r>
    </w:p>
    <w:p w14:paraId="3E4DE140" w14:textId="77777777" w:rsidR="0076773D" w:rsidRPr="00652661" w:rsidRDefault="0076773D" w:rsidP="00652661">
      <w:pPr>
        <w:spacing w:line="360" w:lineRule="auto"/>
        <w:jc w:val="both"/>
        <w:rPr>
          <w:rFonts w:ascii="Palatino Linotype" w:hAnsi="Palatino Linotype" w:cs="Arial"/>
          <w:lang w:val="es-ES"/>
        </w:rPr>
      </w:pPr>
    </w:p>
    <w:p w14:paraId="4CC72459" w14:textId="441E6892" w:rsidR="0076773D" w:rsidRPr="00652661" w:rsidRDefault="0076773D" w:rsidP="00652661">
      <w:pPr>
        <w:spacing w:line="360" w:lineRule="auto"/>
        <w:jc w:val="both"/>
        <w:rPr>
          <w:rFonts w:ascii="Palatino Linotype" w:eastAsia="Calibri" w:hAnsi="Palatino Linotype" w:cs="Arial"/>
        </w:rPr>
      </w:pPr>
      <w:r w:rsidRPr="00652661">
        <w:rPr>
          <w:rFonts w:ascii="Palatino Linotype" w:hAnsi="Palatino Linotype" w:cs="Arial"/>
          <w:b/>
          <w:sz w:val="28"/>
          <w:szCs w:val="28"/>
          <w:lang w:val="es-ES"/>
        </w:rPr>
        <w:t>SEGUNDO</w:t>
      </w:r>
      <w:r w:rsidRPr="00652661">
        <w:rPr>
          <w:rFonts w:ascii="Palatino Linotype" w:hAnsi="Palatino Linotype" w:cs="Arial"/>
          <w:sz w:val="28"/>
          <w:szCs w:val="28"/>
          <w:lang w:val="es-ES"/>
        </w:rPr>
        <w:t>.</w:t>
      </w:r>
      <w:r w:rsidRPr="00652661">
        <w:rPr>
          <w:rFonts w:ascii="Palatino Linotype" w:hAnsi="Palatino Linotype" w:cs="Arial"/>
          <w:lang w:val="es-ES"/>
        </w:rPr>
        <w:t xml:space="preserve"> </w:t>
      </w:r>
      <w:r w:rsidRPr="00652661">
        <w:rPr>
          <w:rFonts w:ascii="Palatino Linotype" w:eastAsia="Calibri" w:hAnsi="Palatino Linotype" w:cs="Arial"/>
        </w:rPr>
        <w:t xml:space="preserve">Se </w:t>
      </w:r>
      <w:r w:rsidR="001326ED" w:rsidRPr="00652661">
        <w:rPr>
          <w:rFonts w:ascii="Palatino Linotype" w:eastAsia="Calibri" w:hAnsi="Palatino Linotype" w:cs="Arial"/>
          <w:b/>
        </w:rPr>
        <w:t>MODIFICA</w:t>
      </w:r>
      <w:r w:rsidRPr="00652661">
        <w:rPr>
          <w:rFonts w:ascii="Palatino Linotype" w:eastAsia="Calibri" w:hAnsi="Palatino Linotype" w:cs="Arial"/>
          <w:b/>
        </w:rPr>
        <w:t xml:space="preserve"> </w:t>
      </w:r>
      <w:r w:rsidRPr="00652661">
        <w:rPr>
          <w:rFonts w:ascii="Palatino Linotype" w:eastAsia="Calibri" w:hAnsi="Palatino Linotype" w:cs="Arial"/>
        </w:rPr>
        <w:t>la</w:t>
      </w:r>
      <w:r w:rsidR="001326ED" w:rsidRPr="00652661">
        <w:rPr>
          <w:rFonts w:ascii="Palatino Linotype" w:eastAsia="Calibri" w:hAnsi="Palatino Linotype" w:cs="Arial"/>
        </w:rPr>
        <w:t xml:space="preserve"> </w:t>
      </w:r>
      <w:r w:rsidRPr="00652661">
        <w:rPr>
          <w:rFonts w:ascii="Palatino Linotype" w:eastAsia="Calibri" w:hAnsi="Palatino Linotype" w:cs="Arial"/>
        </w:rPr>
        <w:t xml:space="preserve">respuesta proporcionada por </w:t>
      </w:r>
      <w:r w:rsidRPr="00652661">
        <w:rPr>
          <w:rFonts w:ascii="Palatino Linotype" w:eastAsia="Calibri" w:hAnsi="Palatino Linotype" w:cs="Arial"/>
          <w:b/>
        </w:rPr>
        <w:t xml:space="preserve">EL SUJETO OBLIGADO </w:t>
      </w:r>
      <w:r w:rsidRPr="00652661">
        <w:rPr>
          <w:rFonts w:ascii="Palatino Linotype" w:eastAsia="Calibri" w:hAnsi="Palatino Linotype" w:cs="Arial"/>
        </w:rPr>
        <w:t xml:space="preserve">y se </w:t>
      </w:r>
      <w:r w:rsidRPr="00652661">
        <w:rPr>
          <w:rFonts w:ascii="Palatino Linotype" w:eastAsia="Calibri" w:hAnsi="Palatino Linotype" w:cs="Arial"/>
          <w:bCs/>
        </w:rPr>
        <w:t>ordena</w:t>
      </w:r>
      <w:r w:rsidRPr="00652661">
        <w:rPr>
          <w:rFonts w:ascii="Palatino Linotype" w:eastAsia="Calibri" w:hAnsi="Palatino Linotype" w:cs="Arial"/>
          <w:b/>
        </w:rPr>
        <w:t xml:space="preserve"> </w:t>
      </w:r>
      <w:r w:rsidRPr="00652661">
        <w:rPr>
          <w:rFonts w:ascii="Palatino Linotype" w:eastAsia="Calibri" w:hAnsi="Palatino Linotype" w:cs="Arial"/>
        </w:rPr>
        <w:t>atienda l</w:t>
      </w:r>
      <w:r w:rsidR="001326ED" w:rsidRPr="00652661">
        <w:rPr>
          <w:rFonts w:ascii="Palatino Linotype" w:eastAsia="Calibri" w:hAnsi="Palatino Linotype" w:cs="Arial"/>
        </w:rPr>
        <w:t>a</w:t>
      </w:r>
      <w:r w:rsidRPr="00652661">
        <w:rPr>
          <w:rFonts w:ascii="Palatino Linotype" w:eastAsia="Calibri" w:hAnsi="Palatino Linotype" w:cs="Arial"/>
        </w:rPr>
        <w:t xml:space="preserve"> solicitud de información </w:t>
      </w:r>
      <w:r w:rsidR="001326ED" w:rsidRPr="00652661">
        <w:rPr>
          <w:rFonts w:ascii="Palatino Linotype" w:eastAsia="Calibri" w:hAnsi="Palatino Linotype" w:cs="Arial"/>
        </w:rPr>
        <w:t xml:space="preserve">que dio origen al recurso </w:t>
      </w:r>
      <w:r w:rsidR="001326ED" w:rsidRPr="00652661">
        <w:rPr>
          <w:rFonts w:ascii="Palatino Linotype" w:eastAsia="Calibri" w:hAnsi="Palatino Linotype" w:cs="Arial"/>
        </w:rPr>
        <w:lastRenderedPageBreak/>
        <w:t xml:space="preserve">de revisión número </w:t>
      </w:r>
      <w:r w:rsidR="001326ED" w:rsidRPr="00652661">
        <w:rPr>
          <w:rFonts w:ascii="Palatino Linotype" w:eastAsia="Calibri" w:hAnsi="Palatino Linotype" w:cs="Arial"/>
          <w:b/>
        </w:rPr>
        <w:t xml:space="preserve">05772/INFOEM/IP/RR/2021, </w:t>
      </w:r>
      <w:r w:rsidRPr="00652661">
        <w:rPr>
          <w:rFonts w:ascii="Palatino Linotype" w:hAnsi="Palatino Linotype" w:cs="Arial"/>
        </w:rPr>
        <w:t xml:space="preserve">en términos del Considerando </w:t>
      </w:r>
      <w:r w:rsidR="001326ED" w:rsidRPr="00652661">
        <w:rPr>
          <w:rFonts w:ascii="Palatino Linotype" w:hAnsi="Palatino Linotype" w:cs="Arial"/>
          <w:b/>
        </w:rPr>
        <w:t>QUIN</w:t>
      </w:r>
      <w:r w:rsidR="009D2657" w:rsidRPr="00652661">
        <w:rPr>
          <w:rFonts w:ascii="Palatino Linotype" w:hAnsi="Palatino Linotype" w:cs="Arial"/>
          <w:b/>
        </w:rPr>
        <w:t>TO</w:t>
      </w:r>
      <w:r w:rsidRPr="00652661">
        <w:rPr>
          <w:rFonts w:ascii="Palatino Linotype" w:hAnsi="Palatino Linotype" w:cs="Arial"/>
        </w:rPr>
        <w:t xml:space="preserve"> </w:t>
      </w:r>
      <w:r w:rsidRPr="00652661">
        <w:rPr>
          <w:rFonts w:ascii="Palatino Linotype" w:hAnsi="Palatino Linotype" w:cs="Arial"/>
          <w:lang w:val="es-ES"/>
        </w:rPr>
        <w:t xml:space="preserve">de la presente resolución, y haga entrega a </w:t>
      </w:r>
      <w:r w:rsidR="001326ED" w:rsidRPr="00652661">
        <w:rPr>
          <w:rFonts w:ascii="Palatino Linotype" w:hAnsi="Palatino Linotype" w:cs="Arial"/>
          <w:b/>
          <w:lang w:val="es-ES"/>
        </w:rPr>
        <w:t>LA R</w:t>
      </w:r>
      <w:r w:rsidRPr="00652661">
        <w:rPr>
          <w:rFonts w:ascii="Palatino Linotype" w:hAnsi="Palatino Linotype" w:cs="Arial"/>
          <w:b/>
          <w:lang w:val="es-ES"/>
        </w:rPr>
        <w:t>ECURRENTE</w:t>
      </w:r>
      <w:r w:rsidRPr="00652661">
        <w:rPr>
          <w:rFonts w:ascii="Palatino Linotype" w:hAnsi="Palatino Linotype" w:cs="Arial"/>
          <w:bCs/>
          <w:lang w:val="es-ES"/>
        </w:rPr>
        <w:t xml:space="preserve">, </w:t>
      </w:r>
      <w:r w:rsidRPr="00652661">
        <w:rPr>
          <w:rFonts w:ascii="Palatino Linotype" w:hAnsi="Palatino Linotype" w:cs="Arial"/>
          <w:lang w:val="es-ES"/>
        </w:rPr>
        <w:t xml:space="preserve">vía </w:t>
      </w:r>
      <w:r w:rsidRPr="00652661">
        <w:rPr>
          <w:rFonts w:ascii="Palatino Linotype" w:hAnsi="Palatino Linotype" w:cs="Arial"/>
          <w:b/>
          <w:lang w:val="es-ES"/>
        </w:rPr>
        <w:t>SAIMEX</w:t>
      </w:r>
      <w:r w:rsidRPr="00652661">
        <w:rPr>
          <w:rFonts w:ascii="Palatino Linotype" w:hAnsi="Palatino Linotype" w:cs="Arial"/>
          <w:bCs/>
          <w:lang w:val="es-ES"/>
        </w:rPr>
        <w:t xml:space="preserve">, </w:t>
      </w:r>
      <w:r w:rsidR="001326ED" w:rsidRPr="00652661">
        <w:rPr>
          <w:rFonts w:ascii="Palatino Linotype" w:hAnsi="Palatino Linotype" w:cs="Arial"/>
          <w:bCs/>
          <w:lang w:val="es-ES"/>
        </w:rPr>
        <w:t xml:space="preserve">de </w:t>
      </w:r>
      <w:r w:rsidRPr="00652661">
        <w:rPr>
          <w:rFonts w:ascii="Palatino Linotype" w:hAnsi="Palatino Linotype" w:cs="Arial"/>
        </w:rPr>
        <w:t>lo siguiente:</w:t>
      </w:r>
    </w:p>
    <w:p w14:paraId="539E2D57" w14:textId="77777777" w:rsidR="00021F10" w:rsidRPr="00652661" w:rsidRDefault="00021F10" w:rsidP="00652661">
      <w:pPr>
        <w:ind w:left="850" w:right="901"/>
        <w:jc w:val="both"/>
        <w:rPr>
          <w:rFonts w:ascii="Palatino Linotype" w:hAnsi="Palatino Linotype"/>
          <w:i/>
          <w:iCs/>
          <w:sz w:val="22"/>
          <w:szCs w:val="22"/>
          <w:lang w:eastAsia="es-MX"/>
        </w:rPr>
      </w:pPr>
    </w:p>
    <w:p w14:paraId="177B6A08" w14:textId="749F66F5" w:rsidR="00406F5D" w:rsidRPr="00652661" w:rsidRDefault="00021F10" w:rsidP="00652661">
      <w:pPr>
        <w:ind w:left="850" w:right="901"/>
        <w:jc w:val="both"/>
        <w:rPr>
          <w:rFonts w:ascii="Palatino Linotype" w:hAnsi="Palatino Linotype"/>
          <w:i/>
          <w:iCs/>
          <w:sz w:val="22"/>
          <w:szCs w:val="22"/>
          <w:lang w:eastAsia="es-MX"/>
        </w:rPr>
      </w:pPr>
      <w:r w:rsidRPr="00652661">
        <w:rPr>
          <w:rFonts w:ascii="Palatino Linotype" w:hAnsi="Palatino Linotype"/>
          <w:i/>
          <w:iCs/>
          <w:sz w:val="22"/>
          <w:szCs w:val="22"/>
          <w:lang w:eastAsia="es-MX"/>
        </w:rPr>
        <w:t xml:space="preserve">“a) </w:t>
      </w:r>
      <w:r w:rsidR="001326ED" w:rsidRPr="00652661">
        <w:rPr>
          <w:rFonts w:ascii="Palatino Linotype" w:hAnsi="Palatino Linotype"/>
          <w:i/>
          <w:iCs/>
          <w:sz w:val="22"/>
          <w:szCs w:val="22"/>
          <w:lang w:eastAsia="es-MX"/>
        </w:rPr>
        <w:t>El documento o documentos en donde conste la suspensión de plazos que hubiera emitido el Órgano Interno de Control del Municipio, durante el periodo de tiempo comprendido del 31 de octubre de 2020 al 31 de octubre de 2021.</w:t>
      </w:r>
    </w:p>
    <w:p w14:paraId="0E2182A4" w14:textId="77777777" w:rsidR="00505CBB" w:rsidRPr="00652661" w:rsidRDefault="00505CBB" w:rsidP="00652661">
      <w:pPr>
        <w:ind w:left="850" w:right="901"/>
        <w:jc w:val="both"/>
        <w:rPr>
          <w:rFonts w:ascii="Palatino Linotype" w:hAnsi="Palatino Linotype"/>
          <w:i/>
          <w:iCs/>
          <w:sz w:val="22"/>
          <w:szCs w:val="22"/>
          <w:lang w:eastAsia="es-MX"/>
        </w:rPr>
      </w:pPr>
    </w:p>
    <w:p w14:paraId="6056833F" w14:textId="2E94FF55" w:rsidR="00B2561A" w:rsidRPr="00652661" w:rsidRDefault="001326ED" w:rsidP="00652661">
      <w:pPr>
        <w:ind w:left="850" w:right="901"/>
        <w:jc w:val="both"/>
        <w:rPr>
          <w:rFonts w:ascii="Palatino Linotype" w:hAnsi="Palatino Linotype"/>
          <w:i/>
          <w:iCs/>
          <w:sz w:val="22"/>
          <w:szCs w:val="22"/>
          <w:lang w:eastAsia="es-MX"/>
        </w:rPr>
      </w:pPr>
      <w:r w:rsidRPr="00652661">
        <w:rPr>
          <w:rFonts w:ascii="Palatino Linotype" w:hAnsi="Palatino Linotype"/>
          <w:i/>
          <w:iCs/>
          <w:sz w:val="22"/>
          <w:szCs w:val="22"/>
          <w:lang w:eastAsia="es-MX"/>
        </w:rPr>
        <w:t xml:space="preserve">b) </w:t>
      </w:r>
      <w:r w:rsidR="00B2561A" w:rsidRPr="00652661">
        <w:rPr>
          <w:rFonts w:ascii="Palatino Linotype" w:hAnsi="Palatino Linotype"/>
          <w:i/>
          <w:iCs/>
          <w:sz w:val="22"/>
          <w:szCs w:val="22"/>
          <w:lang w:eastAsia="es-MX"/>
        </w:rPr>
        <w:t>El documento o documentos en donde conste la cédula profesional en versión pública del Licenciado Abraham Maurilio Galicia Rico.</w:t>
      </w:r>
    </w:p>
    <w:p w14:paraId="79D2150E" w14:textId="4BCDB7BE" w:rsidR="00B2561A" w:rsidRPr="00652661" w:rsidRDefault="00B2561A" w:rsidP="00652661">
      <w:pPr>
        <w:ind w:left="850" w:right="901"/>
        <w:jc w:val="both"/>
        <w:rPr>
          <w:rFonts w:ascii="Palatino Linotype" w:hAnsi="Palatino Linotype"/>
          <w:i/>
          <w:iCs/>
          <w:sz w:val="22"/>
          <w:szCs w:val="22"/>
          <w:lang w:eastAsia="es-MX"/>
        </w:rPr>
      </w:pPr>
    </w:p>
    <w:p w14:paraId="2E0EE17F" w14:textId="117EE04F" w:rsidR="00B2561A" w:rsidRPr="00652661" w:rsidRDefault="00B2561A" w:rsidP="00652661">
      <w:pPr>
        <w:ind w:left="850" w:right="901"/>
        <w:jc w:val="both"/>
        <w:rPr>
          <w:rFonts w:ascii="Palatino Linotype" w:hAnsi="Palatino Linotype"/>
          <w:i/>
          <w:iCs/>
          <w:sz w:val="22"/>
          <w:szCs w:val="22"/>
          <w:lang w:eastAsia="es-MX"/>
        </w:rPr>
      </w:pPr>
      <w:r w:rsidRPr="00652661">
        <w:rPr>
          <w:rFonts w:ascii="Palatino Linotype" w:eastAsia="Arial Unicode MS" w:hAnsi="Palatino Linotype" w:cs="Arial"/>
          <w:i/>
          <w:sz w:val="22"/>
          <w:szCs w:val="22"/>
        </w:rPr>
        <w:t xml:space="preserve">Debiendo notificar a </w:t>
      </w:r>
      <w:r w:rsidRPr="00652661">
        <w:rPr>
          <w:rFonts w:ascii="Palatino Linotype" w:eastAsia="Arial Unicode MS" w:hAnsi="Palatino Linotype" w:cs="Arial"/>
          <w:b/>
          <w:i/>
          <w:sz w:val="22"/>
          <w:szCs w:val="22"/>
        </w:rPr>
        <w:t>LA RECURRENTE</w:t>
      </w:r>
      <w:r w:rsidRPr="00652661">
        <w:rPr>
          <w:rFonts w:ascii="Palatino Linotype" w:eastAsia="Arial Unicode MS" w:hAnsi="Palatino Linotype" w:cs="Arial"/>
          <w:i/>
          <w:sz w:val="22"/>
          <w:szCs w:val="22"/>
        </w:rPr>
        <w:t xml:space="preserve"> el Acuerdo de Clasificación de la información que apruebe su Comité de Transparencia con motivo de la versión pública que se genere</w:t>
      </w:r>
    </w:p>
    <w:p w14:paraId="5A044222" w14:textId="77777777" w:rsidR="00B2561A" w:rsidRPr="00652661" w:rsidRDefault="00B2561A" w:rsidP="00652661">
      <w:pPr>
        <w:ind w:left="850" w:right="901"/>
        <w:jc w:val="both"/>
        <w:rPr>
          <w:rFonts w:ascii="Palatino Linotype" w:hAnsi="Palatino Linotype"/>
          <w:i/>
          <w:iCs/>
          <w:sz w:val="22"/>
          <w:szCs w:val="22"/>
          <w:lang w:eastAsia="es-MX"/>
        </w:rPr>
      </w:pPr>
    </w:p>
    <w:p w14:paraId="1772E8FD" w14:textId="3F66FD7B" w:rsidR="001326ED" w:rsidRPr="00652661" w:rsidRDefault="00B2561A" w:rsidP="00652661">
      <w:pPr>
        <w:ind w:left="850" w:right="901"/>
        <w:jc w:val="both"/>
        <w:rPr>
          <w:rFonts w:ascii="Palatino Linotype" w:hAnsi="Palatino Linotype"/>
          <w:i/>
          <w:iCs/>
          <w:sz w:val="22"/>
          <w:szCs w:val="22"/>
          <w:lang w:eastAsia="es-MX"/>
        </w:rPr>
      </w:pPr>
      <w:r w:rsidRPr="00652661">
        <w:rPr>
          <w:rFonts w:ascii="Palatino Linotype" w:hAnsi="Palatino Linotype"/>
          <w:i/>
          <w:iCs/>
          <w:sz w:val="22"/>
          <w:szCs w:val="22"/>
          <w:lang w:eastAsia="es-MX"/>
        </w:rPr>
        <w:t>c)</w:t>
      </w:r>
      <w:r w:rsidR="001326ED" w:rsidRPr="00652661">
        <w:rPr>
          <w:rFonts w:ascii="Palatino Linotype" w:hAnsi="Palatino Linotype"/>
          <w:i/>
          <w:iCs/>
          <w:sz w:val="22"/>
          <w:szCs w:val="22"/>
          <w:lang w:eastAsia="es-MX"/>
        </w:rPr>
        <w:t xml:space="preserve">El expediente completo con pruebas realizadas con motivo de la construcción referida en la solicitud de origen siempre y cuando </w:t>
      </w:r>
      <w:r w:rsidR="001326ED" w:rsidRPr="00652661">
        <w:rPr>
          <w:rFonts w:ascii="Palatino Linotype" w:hAnsi="Palatino Linotype"/>
          <w:b/>
          <w:i/>
          <w:iCs/>
          <w:sz w:val="22"/>
          <w:szCs w:val="22"/>
          <w:lang w:eastAsia="es-MX"/>
        </w:rPr>
        <w:t xml:space="preserve">LA RECURRENTE </w:t>
      </w:r>
      <w:r w:rsidR="001326ED" w:rsidRPr="00652661">
        <w:rPr>
          <w:rFonts w:ascii="Palatino Linotype" w:hAnsi="Palatino Linotype"/>
          <w:i/>
          <w:iCs/>
          <w:sz w:val="22"/>
          <w:szCs w:val="22"/>
          <w:lang w:eastAsia="es-MX"/>
        </w:rPr>
        <w:t>acredite su identidad como parte dentro del procedimiento o bien estar autorizada dentro del mismo para realizar su consulta, ante la Unidad de Transparencia y el Órgano de Control Interno del Municipio.</w:t>
      </w:r>
    </w:p>
    <w:p w14:paraId="223DABBC" w14:textId="6130EF70" w:rsidR="00406F5D" w:rsidRPr="00652661" w:rsidRDefault="00B2561A" w:rsidP="00652661">
      <w:pPr>
        <w:spacing w:before="100" w:beforeAutospacing="1" w:after="100" w:afterAutospacing="1"/>
        <w:ind w:left="851" w:right="902"/>
        <w:jc w:val="both"/>
        <w:rPr>
          <w:rFonts w:ascii="Palatino Linotype" w:hAnsi="Palatino Linotype" w:cs="Arial"/>
          <w:i/>
          <w:sz w:val="22"/>
          <w:szCs w:val="22"/>
        </w:rPr>
      </w:pPr>
      <w:r w:rsidRPr="00652661">
        <w:rPr>
          <w:rFonts w:ascii="Palatino Linotype" w:hAnsi="Palatino Linotype"/>
          <w:i/>
          <w:iCs/>
          <w:sz w:val="22"/>
          <w:szCs w:val="22"/>
          <w:lang w:eastAsia="es-MX"/>
        </w:rPr>
        <w:t>d</w:t>
      </w:r>
      <w:r w:rsidR="001326ED" w:rsidRPr="00652661">
        <w:rPr>
          <w:rFonts w:ascii="Palatino Linotype" w:hAnsi="Palatino Linotype"/>
          <w:i/>
          <w:iCs/>
          <w:sz w:val="22"/>
          <w:szCs w:val="22"/>
          <w:lang w:eastAsia="es-MX"/>
        </w:rPr>
        <w:t xml:space="preserve">) Para el supuesto de que </w:t>
      </w:r>
      <w:r w:rsidR="001326ED" w:rsidRPr="00652661">
        <w:rPr>
          <w:rFonts w:ascii="Palatino Linotype" w:hAnsi="Palatino Linotype"/>
          <w:b/>
          <w:i/>
          <w:iCs/>
          <w:sz w:val="22"/>
          <w:szCs w:val="22"/>
          <w:lang w:eastAsia="es-MX"/>
        </w:rPr>
        <w:t xml:space="preserve">LA </w:t>
      </w:r>
      <w:r w:rsidR="009B77F7" w:rsidRPr="00652661">
        <w:rPr>
          <w:rFonts w:ascii="Palatino Linotype" w:hAnsi="Palatino Linotype"/>
          <w:b/>
          <w:i/>
          <w:iCs/>
          <w:sz w:val="22"/>
          <w:szCs w:val="22"/>
          <w:lang w:eastAsia="es-MX"/>
        </w:rPr>
        <w:t xml:space="preserve">RECURRENTE </w:t>
      </w:r>
      <w:r w:rsidR="009B77F7" w:rsidRPr="00652661">
        <w:rPr>
          <w:rFonts w:ascii="Palatino Linotype" w:hAnsi="Palatino Linotype"/>
          <w:i/>
          <w:iCs/>
          <w:sz w:val="22"/>
          <w:szCs w:val="22"/>
          <w:lang w:eastAsia="es-MX"/>
        </w:rPr>
        <w:t>no</w:t>
      </w:r>
      <w:r w:rsidR="001326ED" w:rsidRPr="00652661">
        <w:rPr>
          <w:rFonts w:ascii="Palatino Linotype" w:hAnsi="Palatino Linotype"/>
          <w:i/>
          <w:iCs/>
          <w:sz w:val="22"/>
          <w:szCs w:val="22"/>
          <w:lang w:eastAsia="es-MX"/>
        </w:rPr>
        <w:t xml:space="preserve"> sea parte dentro del expediente solicitado o bien no </w:t>
      </w:r>
      <w:r w:rsidR="00CE1A8E" w:rsidRPr="00652661">
        <w:rPr>
          <w:rFonts w:ascii="Palatino Linotype" w:hAnsi="Palatino Linotype"/>
          <w:i/>
          <w:iCs/>
          <w:sz w:val="22"/>
          <w:szCs w:val="22"/>
          <w:lang w:eastAsia="es-MX"/>
        </w:rPr>
        <w:t>está autorizada</w:t>
      </w:r>
      <w:r w:rsidR="001326ED" w:rsidRPr="00652661">
        <w:rPr>
          <w:rFonts w:ascii="Palatino Linotype" w:hAnsi="Palatino Linotype"/>
          <w:i/>
          <w:iCs/>
          <w:sz w:val="22"/>
          <w:szCs w:val="22"/>
          <w:lang w:eastAsia="es-MX"/>
        </w:rPr>
        <w:t xml:space="preserve"> para consultarlo, </w:t>
      </w:r>
      <w:r w:rsidR="001326ED" w:rsidRPr="00652661">
        <w:rPr>
          <w:rFonts w:ascii="Palatino Linotype" w:hAnsi="Palatino Linotype"/>
          <w:b/>
          <w:i/>
          <w:iCs/>
          <w:sz w:val="22"/>
          <w:szCs w:val="22"/>
          <w:lang w:eastAsia="es-MX"/>
        </w:rPr>
        <w:t>EL SUJETO OBLIGADO</w:t>
      </w:r>
      <w:r w:rsidR="001326ED" w:rsidRPr="00652661">
        <w:rPr>
          <w:rFonts w:ascii="Palatino Linotype" w:hAnsi="Palatino Linotype"/>
          <w:i/>
          <w:iCs/>
          <w:sz w:val="22"/>
          <w:szCs w:val="22"/>
          <w:lang w:eastAsia="es-MX"/>
        </w:rPr>
        <w:t xml:space="preserve"> deberá entregar el acuerdo de clasificación de la información como reservada</w:t>
      </w:r>
      <w:r w:rsidR="00505CBB" w:rsidRPr="00652661">
        <w:rPr>
          <w:rFonts w:ascii="Palatino Linotype" w:hAnsi="Palatino Linotype"/>
          <w:i/>
          <w:iCs/>
          <w:sz w:val="22"/>
          <w:szCs w:val="22"/>
          <w:lang w:eastAsia="es-MX"/>
        </w:rPr>
        <w:t>,</w:t>
      </w:r>
      <w:r w:rsidR="00505CBB" w:rsidRPr="00652661">
        <w:rPr>
          <w:rFonts w:ascii="Palatino Linotype" w:hAnsi="Palatino Linotype" w:cs="Arial"/>
          <w:i/>
          <w:sz w:val="22"/>
          <w:szCs w:val="22"/>
        </w:rPr>
        <w:t xml:space="preserve"> en términos de lo dispuesto por los artículos 128, 129 y 140, fracción VIII de la Ley de Transparencia y Acceso a la Información Pública del Estado de México y Municipios</w:t>
      </w:r>
      <w:r w:rsidR="009A0C12" w:rsidRPr="00652661">
        <w:rPr>
          <w:rFonts w:ascii="Palatino Linotype" w:hAnsi="Palatino Linotype" w:cs="Arial"/>
          <w:i/>
          <w:sz w:val="22"/>
          <w:szCs w:val="22"/>
        </w:rPr>
        <w:t>.</w:t>
      </w:r>
      <w:r w:rsidRPr="00652661">
        <w:rPr>
          <w:rFonts w:ascii="Palatino Linotype" w:hAnsi="Palatino Linotype" w:cs="Arial"/>
          <w:i/>
          <w:sz w:val="22"/>
          <w:szCs w:val="22"/>
        </w:rPr>
        <w:t>”</w:t>
      </w:r>
    </w:p>
    <w:p w14:paraId="0B2ED283" w14:textId="3D7B19E3" w:rsidR="0076773D" w:rsidRPr="00652661" w:rsidRDefault="0076773D" w:rsidP="00652661">
      <w:pPr>
        <w:spacing w:before="100" w:beforeAutospacing="1" w:after="100" w:afterAutospacing="1" w:line="360" w:lineRule="auto"/>
        <w:jc w:val="both"/>
        <w:rPr>
          <w:rFonts w:ascii="Palatino Linotype" w:hAnsi="Palatino Linotype"/>
          <w:shd w:val="clear" w:color="auto" w:fill="FFFFFF"/>
        </w:rPr>
      </w:pPr>
      <w:r w:rsidRPr="00652661">
        <w:rPr>
          <w:rFonts w:ascii="Palatino Linotype" w:hAnsi="Palatino Linotype"/>
          <w:b/>
          <w:sz w:val="28"/>
          <w:szCs w:val="28"/>
          <w:shd w:val="clear" w:color="auto" w:fill="FFFFFF"/>
        </w:rPr>
        <w:t>TERCERO.</w:t>
      </w:r>
      <w:r w:rsidRPr="00652661">
        <w:rPr>
          <w:rFonts w:ascii="Palatino Linotype" w:hAnsi="Palatino Linotype"/>
          <w:b/>
          <w:shd w:val="clear" w:color="auto" w:fill="FFFFFF"/>
        </w:rPr>
        <w:t> </w:t>
      </w:r>
      <w:r w:rsidRPr="00652661">
        <w:rPr>
          <w:rFonts w:ascii="Palatino Linotype" w:hAnsi="Palatino Linotype"/>
          <w:b/>
          <w:lang w:eastAsia="es-ES_tradnl"/>
        </w:rPr>
        <w:t>Notifíquese</w:t>
      </w:r>
      <w:r w:rsidRPr="00652661">
        <w:rPr>
          <w:rFonts w:ascii="Palatino Linotype" w:hAnsi="Palatino Linotype"/>
          <w:lang w:eastAsia="es-ES_tradnl"/>
        </w:rPr>
        <w:t xml:space="preserve"> a la Titular de la Unidad de Transparencia del </w:t>
      </w:r>
      <w:r w:rsidRPr="00652661">
        <w:rPr>
          <w:rFonts w:ascii="Palatino Linotype" w:hAnsi="Palatino Linotype"/>
          <w:b/>
          <w:lang w:eastAsia="es-ES_tradnl"/>
        </w:rPr>
        <w:t>SUJETO OBLIGADO</w:t>
      </w:r>
      <w:r w:rsidRPr="00652661">
        <w:rPr>
          <w:rFonts w:ascii="Palatino Linotype" w:hAnsi="Palatino Linotype"/>
          <w:lang w:eastAsia="es-ES_tradnl"/>
        </w:rPr>
        <w:t>, para que conforme a los artículos 186, último párrafo y 189, párrafo segundo de la Ley de Transparencia y Acceso a la Información Pública del Estado de México y Municipios, dé cumplimiento a lo ordenado</w:t>
      </w:r>
      <w:r w:rsidRPr="00652661">
        <w:rPr>
          <w:rFonts w:ascii="Palatino Linotype" w:hAnsi="Palatino Linotype"/>
          <w:shd w:val="clear" w:color="auto" w:fill="FFFFFF"/>
        </w:rPr>
        <w:t xml:space="preserve"> dentro del plazo de diez días </w:t>
      </w:r>
      <w:r w:rsidRPr="00652661">
        <w:rPr>
          <w:rFonts w:ascii="Palatino Linotype" w:hAnsi="Palatino Linotype"/>
          <w:shd w:val="clear" w:color="auto" w:fill="FFFFFF"/>
        </w:rPr>
        <w:lastRenderedPageBreak/>
        <w:t xml:space="preserve">hábiles, debiendo </w:t>
      </w:r>
      <w:r w:rsidRPr="00652661">
        <w:rPr>
          <w:rFonts w:ascii="Palatino Linotype" w:hAnsi="Palatino Linotype" w:cs="Arial"/>
        </w:rPr>
        <w:t>informar</w:t>
      </w:r>
      <w:r w:rsidRPr="00652661">
        <w:rPr>
          <w:rFonts w:ascii="Palatino Linotype" w:hAnsi="Palatino Linotype"/>
          <w:shd w:val="clear" w:color="auto" w:fill="FFFFFF"/>
        </w:rPr>
        <w:t xml:space="preserve"> a este Instituto en un plazo </w:t>
      </w:r>
      <w:r w:rsidRPr="00652661">
        <w:rPr>
          <w:rFonts w:ascii="Palatino Linotype" w:hAnsi="Palatino Linotype"/>
          <w:lang w:eastAsia="es-ES_tradnl"/>
        </w:rPr>
        <w:t>de</w:t>
      </w:r>
      <w:r w:rsidRPr="00652661">
        <w:rPr>
          <w:rFonts w:ascii="Palatino Linotype" w:hAnsi="Palatino Linotype"/>
          <w:shd w:val="clear" w:color="auto" w:fill="FFFFFF"/>
        </w:rPr>
        <w:t xml:space="preserve"> tres días hábiles siguientes sobre el cumplimiento dado a la presente resolución.</w:t>
      </w:r>
    </w:p>
    <w:p w14:paraId="47DA70A0" w14:textId="7C14BF8A" w:rsidR="0076773D" w:rsidRPr="00652661" w:rsidRDefault="0076773D" w:rsidP="00652661">
      <w:pPr>
        <w:spacing w:before="100" w:beforeAutospacing="1" w:after="100" w:afterAutospacing="1" w:line="360" w:lineRule="auto"/>
        <w:jc w:val="both"/>
        <w:rPr>
          <w:rFonts w:ascii="Palatino Linotype" w:hAnsi="Palatino Linotype"/>
          <w:lang w:eastAsia="es-ES_tradnl"/>
        </w:rPr>
      </w:pPr>
      <w:r w:rsidRPr="00652661">
        <w:rPr>
          <w:rFonts w:ascii="Palatino Linotype" w:hAnsi="Palatino Linotype"/>
          <w:b/>
          <w:sz w:val="28"/>
          <w:szCs w:val="28"/>
          <w:shd w:val="clear" w:color="auto" w:fill="FFFFFF"/>
        </w:rPr>
        <w:t>CUARTO</w:t>
      </w:r>
      <w:r w:rsidRPr="00652661">
        <w:rPr>
          <w:rFonts w:ascii="Palatino Linotype" w:hAnsi="Palatino Linotype" w:cs="Arial"/>
          <w:b/>
          <w:bCs/>
          <w:lang w:eastAsia="es-MX"/>
        </w:rPr>
        <w:t xml:space="preserve">. </w:t>
      </w:r>
      <w:r w:rsidRPr="00652661">
        <w:rPr>
          <w:rFonts w:ascii="Palatino Linotype" w:hAnsi="Palatino Linotype"/>
          <w:b/>
          <w:lang w:eastAsia="es-ES_tradnl"/>
        </w:rPr>
        <w:t>Notifíquese</w:t>
      </w:r>
      <w:r w:rsidRPr="00652661">
        <w:rPr>
          <w:rFonts w:ascii="Palatino Linotype" w:hAnsi="Palatino Linotype"/>
          <w:lang w:eastAsia="es-ES_tradnl"/>
        </w:rPr>
        <w:t xml:space="preserve"> a</w:t>
      </w:r>
      <w:r w:rsidR="00E079D0" w:rsidRPr="00652661">
        <w:rPr>
          <w:rFonts w:ascii="Palatino Linotype" w:hAnsi="Palatino Linotype"/>
          <w:lang w:eastAsia="es-ES_tradnl"/>
        </w:rPr>
        <w:t xml:space="preserve"> </w:t>
      </w:r>
      <w:r w:rsidR="00505CBB" w:rsidRPr="00652661">
        <w:rPr>
          <w:rFonts w:ascii="Palatino Linotype" w:hAnsi="Palatino Linotype"/>
          <w:b/>
          <w:lang w:eastAsia="es-ES_tradnl"/>
        </w:rPr>
        <w:t>LA R</w:t>
      </w:r>
      <w:r w:rsidRPr="00652661">
        <w:rPr>
          <w:rFonts w:ascii="Palatino Linotype" w:hAnsi="Palatino Linotype"/>
          <w:b/>
          <w:lang w:eastAsia="es-ES_tradnl"/>
        </w:rPr>
        <w:t>ECURRENTE</w:t>
      </w:r>
      <w:r w:rsidRPr="00652661">
        <w:rPr>
          <w:rFonts w:ascii="Palatino Linotype" w:hAnsi="Palatino Linotype"/>
          <w:lang w:eastAsia="es-ES_tradnl"/>
        </w:rPr>
        <w:t xml:space="preserve"> </w:t>
      </w:r>
      <w:r w:rsidR="00352088" w:rsidRPr="00652661">
        <w:rPr>
          <w:rFonts w:ascii="Palatino Linotype" w:hAnsi="Palatino Linotype"/>
          <w:lang w:eastAsia="es-ES_tradnl"/>
        </w:rPr>
        <w:t>la presente resolución vía Sistema de Acceso a la Información Mexiquense (</w:t>
      </w:r>
      <w:r w:rsidR="00352088" w:rsidRPr="00652661">
        <w:rPr>
          <w:rFonts w:ascii="Palatino Linotype" w:hAnsi="Palatino Linotype"/>
          <w:b/>
          <w:bCs/>
          <w:lang w:eastAsia="es-ES_tradnl"/>
        </w:rPr>
        <w:t>SAIMEX</w:t>
      </w:r>
      <w:r w:rsidR="00352088" w:rsidRPr="00652661">
        <w:rPr>
          <w:rFonts w:ascii="Palatino Linotype" w:hAnsi="Palatino Linotype"/>
          <w:lang w:eastAsia="es-ES_tradnl"/>
        </w:rPr>
        <w:t>).</w:t>
      </w:r>
    </w:p>
    <w:p w14:paraId="221F8790" w14:textId="636BE14F" w:rsidR="0076773D" w:rsidRPr="00652661" w:rsidRDefault="0076773D" w:rsidP="00652661">
      <w:pPr>
        <w:spacing w:before="100" w:beforeAutospacing="1" w:after="100" w:afterAutospacing="1" w:line="360" w:lineRule="auto"/>
        <w:jc w:val="both"/>
        <w:rPr>
          <w:rFonts w:ascii="Palatino Linotype" w:hAnsi="Palatino Linotype"/>
          <w:lang w:eastAsia="es-ES_tradnl"/>
        </w:rPr>
      </w:pPr>
      <w:r w:rsidRPr="00652661">
        <w:rPr>
          <w:rFonts w:ascii="Palatino Linotype" w:hAnsi="Palatino Linotype"/>
          <w:b/>
          <w:sz w:val="28"/>
        </w:rPr>
        <w:t>QUINTO</w:t>
      </w:r>
      <w:r w:rsidRPr="00652661">
        <w:rPr>
          <w:rFonts w:ascii="Palatino Linotype" w:hAnsi="Palatino Linotype"/>
          <w:b/>
        </w:rPr>
        <w:t>.</w:t>
      </w:r>
      <w:r w:rsidRPr="00652661">
        <w:rPr>
          <w:rFonts w:ascii="Palatino Linotype" w:hAnsi="Palatino Linotype"/>
        </w:rPr>
        <w:t xml:space="preserve"> </w:t>
      </w:r>
      <w:r w:rsidRPr="00652661">
        <w:rPr>
          <w:rFonts w:ascii="Palatino Linotype" w:hAnsi="Palatino Linotype"/>
          <w:b/>
          <w:lang w:eastAsia="es-ES_tradnl"/>
        </w:rPr>
        <w:t>Hágase del conocimiento</w:t>
      </w:r>
      <w:r w:rsidRPr="00652661">
        <w:rPr>
          <w:rFonts w:ascii="Palatino Linotype" w:hAnsi="Palatino Linotype"/>
          <w:lang w:eastAsia="es-ES_tradnl"/>
        </w:rPr>
        <w:t xml:space="preserve"> </w:t>
      </w:r>
      <w:r w:rsidR="00E079D0" w:rsidRPr="00652661">
        <w:rPr>
          <w:rFonts w:ascii="Palatino Linotype" w:hAnsi="Palatino Linotype"/>
          <w:lang w:eastAsia="es-ES_tradnl"/>
        </w:rPr>
        <w:t>a</w:t>
      </w:r>
      <w:r w:rsidRPr="00652661">
        <w:rPr>
          <w:rFonts w:ascii="Palatino Linotype" w:hAnsi="Palatino Linotype"/>
          <w:lang w:eastAsia="es-ES_tradnl"/>
        </w:rPr>
        <w:t xml:space="preserve"> </w:t>
      </w:r>
      <w:r w:rsidR="00505CBB" w:rsidRPr="00652661">
        <w:rPr>
          <w:rFonts w:ascii="Palatino Linotype" w:hAnsi="Palatino Linotype"/>
          <w:b/>
          <w:lang w:eastAsia="es-ES_tradnl"/>
        </w:rPr>
        <w:t>LA R</w:t>
      </w:r>
      <w:r w:rsidRPr="00652661">
        <w:rPr>
          <w:rFonts w:ascii="Palatino Linotype" w:hAnsi="Palatino Linotype"/>
          <w:b/>
          <w:lang w:eastAsia="es-ES_tradnl"/>
        </w:rPr>
        <w:t>ECURRENTE</w:t>
      </w:r>
      <w:r w:rsidRPr="00652661">
        <w:rPr>
          <w:rFonts w:ascii="Palatino Linotype" w:hAnsi="Palatino Linotype"/>
          <w:lang w:eastAsia="es-ES_tradnl"/>
        </w:rPr>
        <w:t xml:space="preserve"> que de conformidad con lo establecido en el </w:t>
      </w:r>
      <w:r w:rsidRPr="00652661">
        <w:rPr>
          <w:rFonts w:ascii="Palatino Linotype" w:hAnsi="Palatino Linotype" w:cs="Arial"/>
        </w:rPr>
        <w:t>artículo</w:t>
      </w:r>
      <w:r w:rsidRPr="00652661">
        <w:rPr>
          <w:rFonts w:ascii="Palatino Linotype" w:hAnsi="Palatino Linotype"/>
          <w:lang w:eastAsia="es-ES_tradnl"/>
        </w:rPr>
        <w:t xml:space="preserve"> 196 de la </w:t>
      </w:r>
      <w:r w:rsidRPr="00652661">
        <w:rPr>
          <w:rFonts w:ascii="Palatino Linotype" w:hAnsi="Palatino Linotype" w:cs="Arial"/>
        </w:rPr>
        <w:t>Ley</w:t>
      </w:r>
      <w:r w:rsidRPr="00652661">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5A7D5F8F" w14:textId="77777777" w:rsidR="0076773D" w:rsidRPr="00652661" w:rsidRDefault="0076773D" w:rsidP="00652661">
      <w:pPr>
        <w:spacing w:before="100" w:beforeAutospacing="1" w:after="100" w:afterAutospacing="1" w:line="360" w:lineRule="auto"/>
        <w:jc w:val="both"/>
        <w:rPr>
          <w:rFonts w:ascii="Palatino Linotype" w:hAnsi="Palatino Linotype"/>
          <w:szCs w:val="17"/>
          <w:lang w:eastAsia="es-ES_tradnl"/>
        </w:rPr>
      </w:pPr>
      <w:r w:rsidRPr="00652661">
        <w:rPr>
          <w:rFonts w:ascii="Palatino Linotype" w:hAnsi="Palatino Linotype"/>
          <w:b/>
          <w:sz w:val="28"/>
          <w:szCs w:val="28"/>
          <w:shd w:val="clear" w:color="auto" w:fill="FFFFFF"/>
        </w:rPr>
        <w:t>SEXTO</w:t>
      </w:r>
      <w:r w:rsidRPr="00652661">
        <w:rPr>
          <w:rFonts w:ascii="Palatino Linotype" w:hAnsi="Palatino Linotype" w:cs="Arial"/>
          <w:b/>
          <w:bCs/>
          <w:sz w:val="28"/>
          <w:lang w:eastAsia="es-MX"/>
        </w:rPr>
        <w:t>.</w:t>
      </w:r>
      <w:r w:rsidRPr="00652661">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652661">
        <w:rPr>
          <w:rFonts w:ascii="Palatino Linotype" w:hAnsi="Palatino Linotype"/>
          <w:b/>
          <w:bCs/>
          <w:szCs w:val="17"/>
          <w:lang w:eastAsia="es-ES_tradnl"/>
        </w:rPr>
        <w:t>EL SUJETO OBLIGADO</w:t>
      </w:r>
      <w:r w:rsidRPr="00652661">
        <w:rPr>
          <w:rFonts w:ascii="Palatino Linotype" w:hAnsi="Palatino Linotype"/>
          <w:szCs w:val="17"/>
          <w:lang w:eastAsia="es-ES_tradnl"/>
        </w:rPr>
        <w:t xml:space="preserve"> de manera fundada y motivada, podrá solicitar una ampliación de plazo para el cumplimiento de la presente resolución</w:t>
      </w:r>
    </w:p>
    <w:p w14:paraId="4038D278" w14:textId="534B1305" w:rsidR="007F6AF0" w:rsidRPr="00E65A80" w:rsidRDefault="00A26EE8" w:rsidP="00652661">
      <w:pPr>
        <w:spacing w:line="360" w:lineRule="auto"/>
        <w:jc w:val="both"/>
        <w:rPr>
          <w:rFonts w:ascii="Palatino Linotype" w:hAnsi="Palatino Linotype" w:cs="Arial"/>
          <w:sz w:val="22"/>
        </w:rPr>
      </w:pPr>
      <w:r w:rsidRPr="00E65A80">
        <w:rPr>
          <w:rFonts w:ascii="Palatino Linotype" w:hAnsi="Palatino Linotype"/>
          <w:sz w:val="22"/>
        </w:rPr>
        <w:t xml:space="preserve">ASÍ LO RESUELVE, POR </w:t>
      </w:r>
      <w:r w:rsidR="00643537" w:rsidRPr="00E65A80">
        <w:rPr>
          <w:rFonts w:ascii="Palatino Linotype" w:hAnsi="Palatino Linotype"/>
          <w:sz w:val="22"/>
        </w:rPr>
        <w:t xml:space="preserve">UNANIMIDAD </w:t>
      </w:r>
      <w:r w:rsidRPr="00E65A80">
        <w:rPr>
          <w:rFonts w:ascii="Palatino Linotype" w:hAnsi="Palatino Linotype"/>
          <w:sz w:val="22"/>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w:t>
      </w:r>
      <w:r w:rsidR="007F6AF0" w:rsidRPr="00E65A80">
        <w:rPr>
          <w:rFonts w:ascii="Palatino Linotype" w:hAnsi="Palatino Linotype"/>
          <w:sz w:val="22"/>
        </w:rPr>
        <w:t xml:space="preserve">EN LA </w:t>
      </w:r>
      <w:r w:rsidR="00505CBB" w:rsidRPr="00E65A80">
        <w:rPr>
          <w:rFonts w:ascii="Palatino Linotype" w:hAnsi="Palatino Linotype"/>
          <w:sz w:val="22"/>
        </w:rPr>
        <w:t xml:space="preserve">CUARTA </w:t>
      </w:r>
      <w:r w:rsidR="007F6AF0" w:rsidRPr="00E65A80">
        <w:rPr>
          <w:rFonts w:ascii="Palatino Linotype" w:hAnsi="Palatino Linotype"/>
          <w:sz w:val="22"/>
        </w:rPr>
        <w:t xml:space="preserve">SESIÓN ORDINARIA CELEBRADA EL </w:t>
      </w:r>
      <w:r w:rsidR="003F7B99" w:rsidRPr="00E65A80">
        <w:rPr>
          <w:rFonts w:ascii="Palatino Linotype" w:hAnsi="Palatino Linotype"/>
          <w:sz w:val="22"/>
        </w:rPr>
        <w:t>CUATRO</w:t>
      </w:r>
      <w:r w:rsidR="00505CBB" w:rsidRPr="00E65A80">
        <w:rPr>
          <w:rFonts w:ascii="Palatino Linotype" w:hAnsi="Palatino Linotype"/>
          <w:sz w:val="22"/>
        </w:rPr>
        <w:t xml:space="preserve"> DE FEBRERO DE </w:t>
      </w:r>
      <w:r w:rsidR="007F6AF0" w:rsidRPr="00E65A80">
        <w:rPr>
          <w:rFonts w:ascii="Palatino Linotype" w:hAnsi="Palatino Linotype"/>
          <w:sz w:val="22"/>
        </w:rPr>
        <w:t>DOS MIL VEINTID</w:t>
      </w:r>
      <w:r w:rsidR="003F7B99" w:rsidRPr="00E65A80">
        <w:rPr>
          <w:rFonts w:ascii="Palatino Linotype" w:hAnsi="Palatino Linotype"/>
          <w:sz w:val="22"/>
        </w:rPr>
        <w:t>Ó</w:t>
      </w:r>
      <w:r w:rsidR="007F6AF0" w:rsidRPr="00E65A80">
        <w:rPr>
          <w:rFonts w:ascii="Palatino Linotype" w:hAnsi="Palatino Linotype"/>
          <w:sz w:val="22"/>
        </w:rPr>
        <w:t>S, ANTE EL SECRETARIO TÉCNICO DEL PLENO, ALEXIS TAPIA RAMÍREZ.</w:t>
      </w:r>
    </w:p>
    <w:p w14:paraId="7DB0C5A9" w14:textId="41D437AA" w:rsidR="008C5EA1" w:rsidRPr="00E65A80" w:rsidRDefault="00A26EE8" w:rsidP="00E65A80">
      <w:pPr>
        <w:spacing w:line="360" w:lineRule="auto"/>
        <w:jc w:val="both"/>
        <w:rPr>
          <w:rFonts w:ascii="Palatino Linotype" w:hAnsi="Palatino Linotype"/>
          <w:sz w:val="14"/>
          <w:szCs w:val="14"/>
        </w:rPr>
      </w:pPr>
      <w:r w:rsidRPr="00652661">
        <w:rPr>
          <w:rFonts w:ascii="Palatino Linotype" w:hAnsi="Palatino Linotype"/>
          <w:sz w:val="14"/>
          <w:szCs w:val="14"/>
        </w:rPr>
        <w:t>JMV/CCR/BLA/DEMF/CCC</w:t>
      </w:r>
    </w:p>
    <w:p w14:paraId="47117B74" w14:textId="77777777" w:rsidR="00B97505" w:rsidRPr="00644C09" w:rsidRDefault="00B97505" w:rsidP="00652661">
      <w:pPr>
        <w:spacing w:line="360" w:lineRule="auto"/>
        <w:jc w:val="both"/>
        <w:rPr>
          <w:rFonts w:ascii="Palatino Linotype" w:hAnsi="Palatino Linotype"/>
        </w:rPr>
      </w:pPr>
    </w:p>
    <w:p w14:paraId="53C5FCF4" w14:textId="6D85F834" w:rsidR="00B97505" w:rsidRPr="00644C09" w:rsidRDefault="00B97505" w:rsidP="00652661">
      <w:pPr>
        <w:spacing w:line="360" w:lineRule="auto"/>
        <w:jc w:val="both"/>
        <w:rPr>
          <w:rFonts w:ascii="Palatino Linotype" w:hAnsi="Palatino Linotype"/>
        </w:rPr>
      </w:pPr>
    </w:p>
    <w:p w14:paraId="478FC6D8" w14:textId="71CC324B" w:rsidR="00B97505" w:rsidRPr="00644C09" w:rsidRDefault="00B97505" w:rsidP="00652661">
      <w:pPr>
        <w:spacing w:line="360" w:lineRule="auto"/>
        <w:jc w:val="both"/>
        <w:rPr>
          <w:rFonts w:ascii="Palatino Linotype" w:hAnsi="Palatino Linotype"/>
        </w:rPr>
      </w:pPr>
    </w:p>
    <w:p w14:paraId="41B261AE" w14:textId="735A228E" w:rsidR="00B97505" w:rsidRPr="00644C09" w:rsidRDefault="00B97505" w:rsidP="00652661">
      <w:pPr>
        <w:spacing w:line="360" w:lineRule="auto"/>
        <w:jc w:val="both"/>
        <w:rPr>
          <w:rFonts w:ascii="Palatino Linotype" w:hAnsi="Palatino Linotype"/>
        </w:rPr>
      </w:pPr>
    </w:p>
    <w:p w14:paraId="63EC9353" w14:textId="05DCCD2B" w:rsidR="00B97505" w:rsidRPr="00644C09" w:rsidRDefault="00B97505" w:rsidP="00652661">
      <w:pPr>
        <w:spacing w:line="360" w:lineRule="auto"/>
        <w:jc w:val="both"/>
        <w:rPr>
          <w:rFonts w:ascii="Palatino Linotype" w:hAnsi="Palatino Linotype"/>
        </w:rPr>
      </w:pPr>
    </w:p>
    <w:p w14:paraId="02B7A153" w14:textId="59B49131" w:rsidR="00B97505" w:rsidRPr="00644C09" w:rsidRDefault="00B97505" w:rsidP="00652661">
      <w:pPr>
        <w:spacing w:line="360" w:lineRule="auto"/>
        <w:jc w:val="both"/>
        <w:rPr>
          <w:rFonts w:ascii="Palatino Linotype" w:hAnsi="Palatino Linotype"/>
        </w:rPr>
      </w:pPr>
    </w:p>
    <w:p w14:paraId="7F32ECCD" w14:textId="5FB369CF" w:rsidR="00B97505" w:rsidRPr="00644C09" w:rsidRDefault="00B97505" w:rsidP="00652661">
      <w:pPr>
        <w:spacing w:line="360" w:lineRule="auto"/>
        <w:jc w:val="both"/>
        <w:rPr>
          <w:rFonts w:ascii="Palatino Linotype" w:hAnsi="Palatino Linotype"/>
        </w:rPr>
      </w:pPr>
    </w:p>
    <w:p w14:paraId="00EF156D" w14:textId="6F15A74C" w:rsidR="00B97505" w:rsidRPr="00644C09" w:rsidRDefault="00B97505" w:rsidP="00652661">
      <w:pPr>
        <w:spacing w:line="360" w:lineRule="auto"/>
        <w:jc w:val="both"/>
        <w:rPr>
          <w:rFonts w:ascii="Palatino Linotype" w:hAnsi="Palatino Linotype"/>
        </w:rPr>
      </w:pPr>
    </w:p>
    <w:p w14:paraId="2CC0115D" w14:textId="5F66DA73" w:rsidR="00B97505" w:rsidRPr="00644C09" w:rsidRDefault="00B97505" w:rsidP="00652661">
      <w:pPr>
        <w:spacing w:line="360" w:lineRule="auto"/>
        <w:jc w:val="both"/>
        <w:rPr>
          <w:rFonts w:ascii="Palatino Linotype" w:hAnsi="Palatino Linotype"/>
        </w:rPr>
      </w:pPr>
    </w:p>
    <w:p w14:paraId="07D75A6D" w14:textId="6BB4C99B" w:rsidR="00B97505" w:rsidRPr="00644C09" w:rsidRDefault="00B97505" w:rsidP="00652661">
      <w:pPr>
        <w:spacing w:line="360" w:lineRule="auto"/>
        <w:jc w:val="both"/>
        <w:rPr>
          <w:rFonts w:ascii="Palatino Linotype" w:hAnsi="Palatino Linotype"/>
        </w:rPr>
      </w:pPr>
    </w:p>
    <w:p w14:paraId="11A7407D" w14:textId="5861B494" w:rsidR="00B97505" w:rsidRPr="00644C09" w:rsidRDefault="00B97505" w:rsidP="00652661">
      <w:pPr>
        <w:spacing w:line="360" w:lineRule="auto"/>
        <w:jc w:val="both"/>
        <w:rPr>
          <w:rFonts w:ascii="Palatino Linotype" w:hAnsi="Palatino Linotype"/>
        </w:rPr>
      </w:pPr>
    </w:p>
    <w:p w14:paraId="3759824F" w14:textId="7FE8E3CB" w:rsidR="00B97505" w:rsidRPr="00644C09" w:rsidRDefault="00B97505" w:rsidP="00652661">
      <w:pPr>
        <w:spacing w:line="360" w:lineRule="auto"/>
        <w:jc w:val="both"/>
        <w:rPr>
          <w:rFonts w:ascii="Palatino Linotype" w:hAnsi="Palatino Linotype"/>
        </w:rPr>
      </w:pPr>
    </w:p>
    <w:p w14:paraId="2477CD72" w14:textId="23115B11" w:rsidR="00B97505" w:rsidRPr="00644C09" w:rsidRDefault="00B97505" w:rsidP="00652661">
      <w:pPr>
        <w:spacing w:line="360" w:lineRule="auto"/>
        <w:jc w:val="both"/>
        <w:rPr>
          <w:rFonts w:ascii="Palatino Linotype" w:hAnsi="Palatino Linotype"/>
        </w:rPr>
      </w:pPr>
    </w:p>
    <w:p w14:paraId="6BDF6E0B" w14:textId="77777777" w:rsidR="00B97505" w:rsidRPr="00644C09" w:rsidRDefault="00B97505" w:rsidP="00652661">
      <w:pPr>
        <w:spacing w:line="360" w:lineRule="auto"/>
        <w:jc w:val="both"/>
        <w:rPr>
          <w:rFonts w:ascii="Palatino Linotype" w:hAnsi="Palatino Linotype"/>
        </w:rPr>
      </w:pPr>
    </w:p>
    <w:p w14:paraId="45EEC7DB" w14:textId="77777777" w:rsidR="001E5710" w:rsidRPr="00644C09" w:rsidRDefault="001E5710" w:rsidP="00652661">
      <w:pPr>
        <w:spacing w:line="360" w:lineRule="auto"/>
        <w:jc w:val="both"/>
        <w:rPr>
          <w:rFonts w:ascii="Palatino Linotype" w:hAnsi="Palatino Linotype"/>
        </w:rPr>
      </w:pPr>
    </w:p>
    <w:p w14:paraId="0FD7FCC8" w14:textId="77777777" w:rsidR="00F03ADD" w:rsidRPr="00644C09" w:rsidRDefault="00F03ADD" w:rsidP="00652661">
      <w:pPr>
        <w:spacing w:line="360" w:lineRule="auto"/>
        <w:jc w:val="both"/>
        <w:rPr>
          <w:rFonts w:ascii="Palatino Linotype" w:hAnsi="Palatino Linotype"/>
        </w:rPr>
      </w:pPr>
    </w:p>
    <w:p w14:paraId="28F37A0D" w14:textId="77777777" w:rsidR="0089166A" w:rsidRPr="00644C09" w:rsidRDefault="0089166A" w:rsidP="00652661">
      <w:pPr>
        <w:spacing w:line="360" w:lineRule="auto"/>
        <w:jc w:val="both"/>
        <w:rPr>
          <w:rFonts w:ascii="Palatino Linotype" w:hAnsi="Palatino Linotype"/>
        </w:rPr>
      </w:pPr>
    </w:p>
    <w:p w14:paraId="7568CD1C" w14:textId="77777777" w:rsidR="002312F9" w:rsidRPr="00644C09" w:rsidRDefault="002312F9" w:rsidP="00652661">
      <w:pPr>
        <w:spacing w:line="360" w:lineRule="auto"/>
        <w:jc w:val="both"/>
        <w:rPr>
          <w:rFonts w:ascii="Palatino Linotype" w:hAnsi="Palatino Linotype"/>
        </w:rPr>
      </w:pPr>
    </w:p>
    <w:sectPr w:rsidR="002312F9" w:rsidRPr="00644C09" w:rsidSect="00D716F9">
      <w:headerReference w:type="even" r:id="rId15"/>
      <w:headerReference w:type="default" r:id="rId16"/>
      <w:footerReference w:type="default" r:id="rId17"/>
      <w:headerReference w:type="first" r:id="rId18"/>
      <w:footerReference w:type="first" r:id="rId19"/>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EAA10" w14:textId="77777777" w:rsidR="003A017C" w:rsidRDefault="003A017C" w:rsidP="00C80F8C">
      <w:r>
        <w:separator/>
      </w:r>
    </w:p>
  </w:endnote>
  <w:endnote w:type="continuationSeparator" w:id="0">
    <w:p w14:paraId="7C91BE30" w14:textId="77777777" w:rsidR="003A017C" w:rsidRDefault="003A017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822824E" w:rsidR="00E9242C" w:rsidRPr="0010196A" w:rsidRDefault="00E9242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12787">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12787">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CE1DE71" w:rsidR="00E9242C" w:rsidRPr="0010196A" w:rsidRDefault="00E9242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0389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03890">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F14F6" w14:textId="77777777" w:rsidR="003A017C" w:rsidRDefault="003A017C" w:rsidP="00C80F8C">
      <w:r>
        <w:separator/>
      </w:r>
    </w:p>
  </w:footnote>
  <w:footnote w:type="continuationSeparator" w:id="0">
    <w:p w14:paraId="2BA29BF3" w14:textId="77777777" w:rsidR="003A017C" w:rsidRDefault="003A017C" w:rsidP="00C80F8C">
      <w:r>
        <w:continuationSeparator/>
      </w:r>
    </w:p>
  </w:footnote>
  <w:footnote w:id="1">
    <w:p w14:paraId="5C54BE95" w14:textId="3E1319AA" w:rsidR="00E9242C" w:rsidRPr="00B36D10" w:rsidRDefault="00E9242C" w:rsidP="00B36D10">
      <w:pPr>
        <w:pStyle w:val="Textonotapie"/>
        <w:jc w:val="both"/>
        <w:rPr>
          <w:rFonts w:ascii="Palatino Linotype" w:hAnsi="Palatino Linotype"/>
          <w:sz w:val="16"/>
          <w:szCs w:val="16"/>
        </w:rPr>
      </w:pPr>
      <w:r>
        <w:rPr>
          <w:rStyle w:val="Refdenotaalpie"/>
        </w:rPr>
        <w:footnoteRef/>
      </w:r>
      <w:r>
        <w:t xml:space="preserve"> </w:t>
      </w:r>
      <w:r w:rsidRPr="00B36D10">
        <w:rPr>
          <w:rFonts w:ascii="Palatino Linotype" w:hAnsi="Palatino Linotype"/>
          <w:sz w:val="16"/>
          <w:szCs w:val="16"/>
        </w:rPr>
        <w:t>Lo anterior debido a que la particular no señaló temporalidad en su solicitud de información y de conformidad con el criterio orientador del INAI número 09/13 que a la letra reza:</w:t>
      </w:r>
    </w:p>
    <w:p w14:paraId="7532EF4B" w14:textId="10F8DC9B" w:rsidR="00E9242C" w:rsidRPr="00B36D10" w:rsidRDefault="00E9242C" w:rsidP="00B36D10">
      <w:pPr>
        <w:pStyle w:val="Textonotapie"/>
        <w:jc w:val="both"/>
        <w:rPr>
          <w:rFonts w:ascii="Palatino Linotype" w:hAnsi="Palatino Linotype"/>
          <w:sz w:val="16"/>
          <w:szCs w:val="16"/>
        </w:rPr>
      </w:pPr>
      <w:r w:rsidRPr="00B36D10">
        <w:rPr>
          <w:rFonts w:ascii="Palatino Linotype" w:hAnsi="Palatino Linotype"/>
          <w:b/>
          <w:sz w:val="16"/>
          <w:szCs w:val="16"/>
        </w:rPr>
        <w:t>Periodo de búsqueda de la información,</w:t>
      </w:r>
      <w:r w:rsidRPr="00B36D10">
        <w:rPr>
          <w:rFonts w:ascii="Palatino Linotype" w:hAnsi="Palatino Linotype"/>
          <w:sz w:val="16"/>
          <w:szCs w:val="16"/>
        </w:rPr>
        <w:t xml:space="preserve"> </w:t>
      </w:r>
      <w:r w:rsidRPr="00B36D10">
        <w:rPr>
          <w:rFonts w:ascii="Palatino Linotype" w:hAnsi="Palatino Linotype"/>
          <w:b/>
          <w:sz w:val="16"/>
          <w:szCs w:val="16"/>
        </w:rPr>
        <w:t>cuando no se precisa en la solicitud de información</w:t>
      </w:r>
      <w:r w:rsidRPr="00B36D10">
        <w:rPr>
          <w:rFonts w:ascii="Palatino Linotype" w:hAnsi="Palatino Linotype"/>
          <w:sz w:val="16"/>
          <w:szCs w:val="16"/>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footnote>
  <w:footnote w:id="2">
    <w:p w14:paraId="63387A31" w14:textId="0E6B2B38" w:rsidR="00E9242C" w:rsidRPr="00AE6DDD" w:rsidRDefault="00E9242C" w:rsidP="00AE6DDD">
      <w:pPr>
        <w:pStyle w:val="Textonotapie"/>
        <w:rPr>
          <w:rFonts w:ascii="Palatino Linotype" w:hAnsi="Palatino Linotype"/>
          <w:sz w:val="16"/>
          <w:szCs w:val="16"/>
        </w:rPr>
      </w:pPr>
      <w:r>
        <w:rPr>
          <w:rStyle w:val="Refdenotaalpie"/>
        </w:rPr>
        <w:footnoteRef/>
      </w:r>
      <w:r>
        <w:t xml:space="preserve"> </w:t>
      </w:r>
      <w:r w:rsidRPr="00AE6DDD">
        <w:rPr>
          <w:rFonts w:ascii="Palatino Linotype" w:hAnsi="Palatino Linotype"/>
          <w:sz w:val="16"/>
          <w:szCs w:val="16"/>
        </w:rPr>
        <w:t>Consultable en el siguiente link: https://legislacion.edomex.gob.mx/sites/legislacion.edomex.gob.mx/files/files/pdf/ley/vig/leyvig241.pdf</w:t>
      </w:r>
    </w:p>
  </w:footnote>
  <w:footnote w:id="3">
    <w:p w14:paraId="6154454E" w14:textId="77777777" w:rsidR="00E9242C" w:rsidRPr="00FA63E3" w:rsidRDefault="00E9242C" w:rsidP="00FA63E3">
      <w:pPr>
        <w:jc w:val="both"/>
        <w:rPr>
          <w:rFonts w:ascii="Palatino Linotype" w:hAnsi="Palatino Linotype" w:cs="Arial"/>
          <w:sz w:val="16"/>
          <w:szCs w:val="16"/>
        </w:rPr>
      </w:pPr>
      <w:r>
        <w:rPr>
          <w:rStyle w:val="Refdenotaalpie"/>
        </w:rPr>
        <w:footnoteRef/>
      </w:r>
      <w:r>
        <w:t xml:space="preserve"> </w:t>
      </w:r>
      <w:r w:rsidRPr="00FA63E3">
        <w:rPr>
          <w:rFonts w:ascii="Palatino Linotype" w:hAnsi="Palatino Linotype" w:cs="Arial"/>
          <w:sz w:val="16"/>
          <w:szCs w:val="16"/>
        </w:rPr>
        <w:t>ante un hecho negativo resulta aplicable la siguiente tesis:</w:t>
      </w:r>
    </w:p>
    <w:p w14:paraId="78F3BA31" w14:textId="77777777" w:rsidR="00E9242C" w:rsidRPr="00FA63E3" w:rsidRDefault="00E9242C" w:rsidP="00FA63E3">
      <w:pPr>
        <w:widowControl w:val="0"/>
        <w:tabs>
          <w:tab w:val="left" w:pos="1276"/>
        </w:tabs>
        <w:autoSpaceDE w:val="0"/>
        <w:autoSpaceDN w:val="0"/>
        <w:adjustRightInd w:val="0"/>
        <w:ind w:left="851" w:right="899"/>
        <w:jc w:val="both"/>
        <w:rPr>
          <w:rFonts w:ascii="Palatino Linotype" w:hAnsi="Palatino Linotype"/>
          <w:b/>
          <w:i/>
          <w:sz w:val="16"/>
          <w:szCs w:val="16"/>
        </w:rPr>
      </w:pPr>
      <w:r w:rsidRPr="00FA63E3">
        <w:rPr>
          <w:rFonts w:ascii="Palatino Linotype" w:hAnsi="Palatino Linotype"/>
          <w:b/>
          <w:i/>
          <w:sz w:val="16"/>
          <w:szCs w:val="16"/>
        </w:rPr>
        <w:t>“HECHOS NEGATIVOS, NO SON SUSCEPTIBLES DE DEMOSTRACIÓN.</w:t>
      </w:r>
    </w:p>
    <w:p w14:paraId="388F3883" w14:textId="5DB569AF" w:rsidR="00E9242C" w:rsidRPr="00FA63E3" w:rsidRDefault="00E9242C" w:rsidP="00FA63E3">
      <w:pPr>
        <w:widowControl w:val="0"/>
        <w:tabs>
          <w:tab w:val="left" w:pos="1276"/>
        </w:tabs>
        <w:autoSpaceDE w:val="0"/>
        <w:autoSpaceDN w:val="0"/>
        <w:adjustRightInd w:val="0"/>
        <w:ind w:left="851" w:right="899"/>
        <w:jc w:val="both"/>
        <w:rPr>
          <w:rFonts w:ascii="Palatino Linotype" w:hAnsi="Palatino Linotype"/>
          <w:i/>
          <w:sz w:val="16"/>
          <w:szCs w:val="16"/>
        </w:rPr>
      </w:pPr>
      <w:r w:rsidRPr="00FA63E3">
        <w:rPr>
          <w:rFonts w:ascii="Palatino Linotype" w:hAnsi="Palatino Linotype"/>
          <w:i/>
          <w:sz w:val="16"/>
          <w:szCs w:val="16"/>
        </w:rPr>
        <w:t>Tratándose de un hecho negativo, el Juez no tiene por qué invocar prueba alguna de la que se desprenda, ya que es bien sabido que esta clase de hechos no son susceptibles de demostración.</w:t>
      </w:r>
      <w:r>
        <w:rPr>
          <w:rFonts w:ascii="Palatino Linotype" w:hAnsi="Palatino Linotype"/>
          <w:i/>
          <w:sz w:val="16"/>
          <w:szCs w:val="16"/>
        </w:rPr>
        <w:t>”</w:t>
      </w:r>
    </w:p>
  </w:footnote>
  <w:footnote w:id="4">
    <w:p w14:paraId="56467A3F" w14:textId="77777777" w:rsidR="00E9242C" w:rsidRPr="00AE6DDD" w:rsidRDefault="00E9242C" w:rsidP="00CE7B6C">
      <w:pPr>
        <w:pStyle w:val="Textonotapie"/>
        <w:rPr>
          <w:rFonts w:ascii="Palatino Linotype" w:hAnsi="Palatino Linotype"/>
          <w:sz w:val="16"/>
          <w:szCs w:val="16"/>
        </w:rPr>
      </w:pPr>
      <w:r>
        <w:rPr>
          <w:rStyle w:val="Refdenotaalpie"/>
        </w:rPr>
        <w:footnoteRef/>
      </w:r>
      <w:r>
        <w:t xml:space="preserve"> </w:t>
      </w:r>
      <w:r w:rsidRPr="00AE6DDD">
        <w:rPr>
          <w:rFonts w:ascii="Palatino Linotype" w:hAnsi="Palatino Linotype"/>
          <w:sz w:val="16"/>
          <w:szCs w:val="16"/>
        </w:rPr>
        <w:t>Consultable en el siguiente link: https://legislacion.edomex.gob.mx/sites/legislacion.edomex.gob.mx/files/files/pdf/ley/vig/leyvig241.pdf</w:t>
      </w:r>
    </w:p>
  </w:footnote>
  <w:footnote w:id="5">
    <w:p w14:paraId="6EE9F804" w14:textId="57A7D745" w:rsidR="00E9242C" w:rsidRPr="004935A7" w:rsidRDefault="00E9242C" w:rsidP="004935A7">
      <w:pPr>
        <w:ind w:right="49"/>
        <w:jc w:val="both"/>
        <w:rPr>
          <w:rFonts w:ascii="Palatino Linotype" w:hAnsi="Palatino Linotype" w:cs="Arial"/>
          <w:b/>
          <w:bCs/>
          <w:i/>
          <w:sz w:val="16"/>
          <w:szCs w:val="16"/>
        </w:rPr>
      </w:pPr>
      <w:r>
        <w:rPr>
          <w:rStyle w:val="Refdenotaalpie"/>
        </w:rPr>
        <w:footnoteRef/>
      </w:r>
      <w:r>
        <w:t xml:space="preserve"> </w:t>
      </w:r>
      <w:r w:rsidRPr="004935A7">
        <w:rPr>
          <w:rFonts w:ascii="Palatino Linotype" w:hAnsi="Palatino Linotype" w:cs="Arial"/>
          <w:b/>
          <w:bCs/>
          <w:i/>
          <w:sz w:val="16"/>
          <w:szCs w:val="16"/>
        </w:rPr>
        <w:t>“Congruencia y exhaustividad.</w:t>
      </w:r>
      <w:r w:rsidRPr="004935A7">
        <w:rPr>
          <w:rFonts w:ascii="Palatino Linotype" w:hAnsi="Palatino Linotype" w:cs="Arial"/>
          <w:bCs/>
          <w:i/>
          <w:sz w:val="16"/>
          <w:szCs w:val="16"/>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935A7">
        <w:rPr>
          <w:rFonts w:ascii="Palatino Linotype" w:hAnsi="Palatino Linotype" w:cs="Arial"/>
          <w:b/>
          <w:bCs/>
          <w:i/>
          <w:sz w:val="16"/>
          <w:szCs w:val="16"/>
        </w:rPr>
        <w:t>la congruencia implica que exista concordancia entre el requerimiento formulado por el particular y la respuesta proporcionada por el sujeto obligado;</w:t>
      </w:r>
      <w:r w:rsidRPr="004935A7">
        <w:rPr>
          <w:rFonts w:ascii="Palatino Linotype" w:hAnsi="Palatino Linotype" w:cs="Arial"/>
          <w:bCs/>
          <w:i/>
          <w:sz w:val="16"/>
          <w:szCs w:val="16"/>
        </w:rPr>
        <w:t xml:space="preserve"> mientras que </w:t>
      </w:r>
      <w:r w:rsidRPr="004935A7">
        <w:rPr>
          <w:rFonts w:ascii="Palatino Linotype" w:hAnsi="Palatino Linotype" w:cs="Arial"/>
          <w:b/>
          <w:bCs/>
          <w:i/>
          <w:sz w:val="16"/>
          <w:szCs w:val="16"/>
        </w:rPr>
        <w:t xml:space="preserve">la exhaustividad significa que dicha respuesta se refiera expresamente a cada uno de los puntos solicitados. </w:t>
      </w:r>
      <w:r w:rsidRPr="004935A7">
        <w:rPr>
          <w:rFonts w:ascii="Palatino Linotype" w:hAnsi="Palatino Linotype" w:cs="Arial"/>
          <w:bCs/>
          <w:i/>
          <w:sz w:val="16"/>
          <w:szCs w:val="16"/>
        </w:rPr>
        <w:t xml:space="preserve">Por lo anterior, los sujetos obligados cumplirán con los principios de congruencia y exhaustividad, </w:t>
      </w:r>
      <w:r w:rsidRPr="004935A7">
        <w:rPr>
          <w:rFonts w:ascii="Palatino Linotype" w:hAnsi="Palatino Linotype" w:cs="Arial"/>
          <w:b/>
          <w:bCs/>
          <w:i/>
          <w:sz w:val="16"/>
          <w:szCs w:val="16"/>
        </w:rPr>
        <w:t>cuando las respuestas que emitan guarden una relación lógica con lo solicitado y atiendan de manera puntual y expresa, cada uno de los contenidos de información.</w:t>
      </w:r>
    </w:p>
  </w:footnote>
  <w:footnote w:id="6">
    <w:p w14:paraId="145B0278" w14:textId="107FB553" w:rsidR="009704D4" w:rsidRPr="009704D4" w:rsidRDefault="009704D4" w:rsidP="009704D4">
      <w:pPr>
        <w:pStyle w:val="Textonotapie"/>
        <w:jc w:val="both"/>
        <w:rPr>
          <w:rFonts w:ascii="Palatino Linotype" w:hAnsi="Palatino Linotype"/>
          <w:sz w:val="16"/>
          <w:szCs w:val="16"/>
        </w:rPr>
      </w:pPr>
      <w:r>
        <w:rPr>
          <w:rStyle w:val="Refdenotaalpie"/>
        </w:rPr>
        <w:footnoteRef/>
      </w:r>
      <w:r>
        <w:t xml:space="preserve"> </w:t>
      </w:r>
      <w:r w:rsidRPr="009704D4">
        <w:rPr>
          <w:rFonts w:ascii="Palatino Linotype" w:hAnsi="Palatino Linotype"/>
          <w:sz w:val="16"/>
          <w:szCs w:val="16"/>
        </w:rPr>
        <w:t xml:space="preserve">Consultar la </w:t>
      </w:r>
      <w:r w:rsidRPr="009704D4">
        <w:rPr>
          <w:rFonts w:ascii="Palatino Linotype" w:hAnsi="Palatino Linotype"/>
          <w:b/>
          <w:sz w:val="16"/>
          <w:szCs w:val="16"/>
        </w:rPr>
        <w:t>SECCIÓN OCTAVA DE LAS NOTIFICACIONES</w:t>
      </w:r>
      <w:r>
        <w:rPr>
          <w:rFonts w:ascii="Palatino Linotype" w:hAnsi="Palatino Linotype"/>
          <w:b/>
          <w:sz w:val="16"/>
          <w:szCs w:val="16"/>
        </w:rPr>
        <w:t xml:space="preserve">, </w:t>
      </w:r>
      <w:r>
        <w:rPr>
          <w:rFonts w:ascii="Palatino Linotype" w:hAnsi="Palatino Linotype"/>
          <w:sz w:val="16"/>
          <w:szCs w:val="16"/>
        </w:rPr>
        <w:t>del artículo al 179 para que la particular comprenda cuales son los actos de autoridad dentro del procedimiento administrativo de responsabilidad que deben notificarse, tanto de manera personal como el tipo de notificaciones que pueden utilizarse dentro de dicho procedimiento.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9242C" w:rsidRDefault="0011278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9242C" w:rsidRPr="0010196A" w:rsidRDefault="0011278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9242C" w:rsidRPr="008F2CCC" w14:paraId="1F097D8A" w14:textId="77777777" w:rsidTr="00BC450B">
      <w:tc>
        <w:tcPr>
          <w:tcW w:w="3261" w:type="dxa"/>
          <w:vMerge w:val="restart"/>
        </w:tcPr>
        <w:p w14:paraId="1F780A0C" w14:textId="1EFF25F4" w:rsidR="00E9242C" w:rsidRPr="008F2CCC" w:rsidRDefault="00E9242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9242C" w:rsidRPr="00664658" w:rsidRDefault="00E9242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0EEDD02" w:rsidR="00E9242C" w:rsidRPr="00664658" w:rsidRDefault="00E9242C" w:rsidP="00C34EFF">
          <w:pPr>
            <w:jc w:val="both"/>
            <w:rPr>
              <w:rFonts w:ascii="Palatino Linotype" w:hAnsi="Palatino Linotype"/>
              <w:b/>
              <w:sz w:val="22"/>
              <w:szCs w:val="22"/>
              <w:lang w:val="es-ES_tradnl"/>
            </w:rPr>
          </w:pPr>
          <w:bookmarkStart w:id="20" w:name="_Hlk92389047"/>
          <w:r w:rsidRPr="004B29B3">
            <w:rPr>
              <w:rFonts w:ascii="Palatino Linotype" w:hAnsi="Palatino Linotype"/>
              <w:b/>
              <w:bCs/>
              <w:sz w:val="22"/>
              <w:szCs w:val="22"/>
            </w:rPr>
            <w:t>05</w:t>
          </w:r>
          <w:r>
            <w:rPr>
              <w:rFonts w:ascii="Palatino Linotype" w:hAnsi="Palatino Linotype"/>
              <w:b/>
              <w:bCs/>
              <w:sz w:val="22"/>
              <w:szCs w:val="22"/>
            </w:rPr>
            <w:t>772</w:t>
          </w:r>
          <w:r w:rsidRPr="004B29B3">
            <w:rPr>
              <w:rFonts w:ascii="Palatino Linotype" w:hAnsi="Palatino Linotype"/>
              <w:b/>
              <w:bCs/>
              <w:sz w:val="22"/>
              <w:szCs w:val="22"/>
            </w:rPr>
            <w:t>/INFOEM/IP/RR/</w:t>
          </w:r>
          <w:bookmarkEnd w:id="20"/>
          <w:r w:rsidR="001035E6">
            <w:rPr>
              <w:rFonts w:ascii="Palatino Linotype" w:hAnsi="Palatino Linotype"/>
              <w:b/>
              <w:bCs/>
              <w:sz w:val="22"/>
              <w:szCs w:val="22"/>
            </w:rPr>
            <w:t>2021</w:t>
          </w:r>
        </w:p>
      </w:tc>
    </w:tr>
    <w:tr w:rsidR="00E9242C" w:rsidRPr="008F2CCC" w14:paraId="049677A3" w14:textId="77777777" w:rsidTr="00BC450B">
      <w:tc>
        <w:tcPr>
          <w:tcW w:w="3261" w:type="dxa"/>
          <w:vMerge/>
        </w:tcPr>
        <w:p w14:paraId="4A21EAC1" w14:textId="5C1F145E" w:rsidR="00E9242C" w:rsidRPr="008F2CCC" w:rsidRDefault="00E9242C" w:rsidP="00200BFC">
          <w:pPr>
            <w:rPr>
              <w:rFonts w:ascii="Palatino Linotype" w:hAnsi="Palatino Linotype"/>
              <w:b/>
              <w:sz w:val="22"/>
              <w:szCs w:val="22"/>
              <w:lang w:val="es-ES_tradnl"/>
            </w:rPr>
          </w:pPr>
        </w:p>
      </w:tc>
      <w:tc>
        <w:tcPr>
          <w:tcW w:w="2551" w:type="dxa"/>
          <w:shd w:val="clear" w:color="auto" w:fill="auto"/>
        </w:tcPr>
        <w:p w14:paraId="1237BCDE" w14:textId="77777777" w:rsidR="00E9242C" w:rsidRPr="00664658" w:rsidRDefault="00E9242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A1D6761" w:rsidR="00E9242C" w:rsidRPr="00D41D47" w:rsidRDefault="00E9242C" w:rsidP="00200BFC">
          <w:pPr>
            <w:jc w:val="both"/>
            <w:rPr>
              <w:rFonts w:ascii="Palatino Linotype" w:hAnsi="Palatino Linotype"/>
              <w:b/>
              <w:sz w:val="22"/>
              <w:szCs w:val="22"/>
              <w:lang w:val="es-ES_tradnl"/>
            </w:rPr>
          </w:pPr>
          <w:r>
            <w:rPr>
              <w:rFonts w:ascii="Palatino Linotype" w:hAnsi="Palatino Linotype"/>
              <w:b/>
              <w:sz w:val="22"/>
              <w:szCs w:val="22"/>
              <w:lang w:val="es-ES_tradnl"/>
            </w:rPr>
            <w:t>Ayuntamiento de Amecameca</w:t>
          </w:r>
        </w:p>
      </w:tc>
    </w:tr>
    <w:tr w:rsidR="00E9242C" w:rsidRPr="008F2CCC" w14:paraId="72CD087D" w14:textId="77777777" w:rsidTr="00BC450B">
      <w:trPr>
        <w:trHeight w:val="228"/>
      </w:trPr>
      <w:tc>
        <w:tcPr>
          <w:tcW w:w="3261" w:type="dxa"/>
          <w:vMerge/>
        </w:tcPr>
        <w:p w14:paraId="1B78656F" w14:textId="01E6F6F6" w:rsidR="00E9242C" w:rsidRPr="008F2CCC" w:rsidRDefault="00E9242C" w:rsidP="002A59BF">
          <w:pPr>
            <w:rPr>
              <w:rFonts w:ascii="Palatino Linotype" w:hAnsi="Palatino Linotype"/>
              <w:b/>
              <w:sz w:val="22"/>
              <w:szCs w:val="22"/>
              <w:lang w:val="es-ES_tradnl"/>
            </w:rPr>
          </w:pPr>
        </w:p>
      </w:tc>
      <w:tc>
        <w:tcPr>
          <w:tcW w:w="2551" w:type="dxa"/>
          <w:shd w:val="clear" w:color="auto" w:fill="auto"/>
        </w:tcPr>
        <w:p w14:paraId="74D81628" w14:textId="3AA31824" w:rsidR="00E9242C" w:rsidRPr="00BC450B" w:rsidRDefault="00E9242C" w:rsidP="002A59BF">
          <w:pPr>
            <w:rPr>
              <w:rFonts w:ascii="Palatino Linotype" w:hAnsi="Palatino Linotype"/>
              <w:b/>
              <w:sz w:val="22"/>
              <w:szCs w:val="22"/>
              <w:lang w:val="es-ES_tradnl"/>
            </w:rPr>
          </w:pPr>
          <w:r w:rsidRPr="00BC450B">
            <w:rPr>
              <w:rFonts w:ascii="Palatino Linotype" w:hAnsi="Palatino Linotype"/>
              <w:b/>
              <w:bCs/>
              <w:sz w:val="22"/>
              <w:szCs w:val="22"/>
            </w:rPr>
            <w:t>Comisionado Ponente:</w:t>
          </w:r>
        </w:p>
      </w:tc>
      <w:tc>
        <w:tcPr>
          <w:tcW w:w="3722" w:type="dxa"/>
          <w:shd w:val="clear" w:color="auto" w:fill="auto"/>
        </w:tcPr>
        <w:p w14:paraId="20D6FDA3" w14:textId="3C55F8A8" w:rsidR="00E9242C" w:rsidRPr="00BC450B" w:rsidRDefault="00E9242C" w:rsidP="002A59BF">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E9242C" w:rsidRPr="0010196A" w:rsidRDefault="00E9242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9242C" w:rsidRPr="0010196A" w:rsidRDefault="0011278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E9242C" w:rsidRPr="008F2CCC" w14:paraId="6ABABA57" w14:textId="77777777" w:rsidTr="00EB19F2">
      <w:tc>
        <w:tcPr>
          <w:tcW w:w="3805" w:type="dxa"/>
          <w:vMerge w:val="restart"/>
          <w:shd w:val="clear" w:color="auto" w:fill="auto"/>
        </w:tcPr>
        <w:p w14:paraId="6AA376CC" w14:textId="1234161B" w:rsidR="00E9242C" w:rsidRPr="008F2CCC" w:rsidRDefault="00E9242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77777777" w:rsidR="00E9242C" w:rsidRPr="008F2CCC" w:rsidRDefault="00E9242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5F0F5848" w14:textId="5EB4B1C1" w:rsidR="00E9242C" w:rsidRPr="008F2CCC" w:rsidRDefault="00E9242C" w:rsidP="00C34EFF">
          <w:pPr>
            <w:jc w:val="both"/>
            <w:rPr>
              <w:rFonts w:ascii="Palatino Linotype" w:hAnsi="Palatino Linotype"/>
              <w:b/>
              <w:sz w:val="22"/>
              <w:szCs w:val="22"/>
              <w:lang w:val="es-ES_tradnl"/>
            </w:rPr>
          </w:pPr>
          <w:r>
            <w:rPr>
              <w:rFonts w:ascii="Palatino Linotype" w:hAnsi="Palatino Linotype"/>
              <w:b/>
              <w:bCs/>
              <w:sz w:val="22"/>
              <w:szCs w:val="22"/>
            </w:rPr>
            <w:t>05772</w:t>
          </w:r>
          <w:r w:rsidRPr="000A27E2">
            <w:rPr>
              <w:rFonts w:ascii="Palatino Linotype" w:hAnsi="Palatino Linotype"/>
              <w:b/>
              <w:bCs/>
              <w:sz w:val="22"/>
              <w:szCs w:val="22"/>
            </w:rPr>
            <w:t>/INFOEM/IP/RR/202</w:t>
          </w:r>
          <w:r>
            <w:rPr>
              <w:rFonts w:ascii="Palatino Linotype" w:hAnsi="Palatino Linotype"/>
              <w:b/>
              <w:bCs/>
              <w:sz w:val="22"/>
              <w:szCs w:val="22"/>
            </w:rPr>
            <w:t xml:space="preserve">1 </w:t>
          </w:r>
        </w:p>
      </w:tc>
    </w:tr>
    <w:tr w:rsidR="00E9242C" w:rsidRPr="008F2CCC" w14:paraId="3B45FB53" w14:textId="77777777" w:rsidTr="00EB19F2">
      <w:tc>
        <w:tcPr>
          <w:tcW w:w="3805" w:type="dxa"/>
          <w:vMerge/>
          <w:shd w:val="clear" w:color="auto" w:fill="auto"/>
        </w:tcPr>
        <w:p w14:paraId="188B82EF" w14:textId="77777777" w:rsidR="00E9242C" w:rsidRPr="008F2CCC" w:rsidRDefault="00E9242C" w:rsidP="00200BFC">
          <w:pPr>
            <w:rPr>
              <w:rFonts w:ascii="Palatino Linotype" w:hAnsi="Palatino Linotype"/>
              <w:b/>
              <w:sz w:val="22"/>
              <w:szCs w:val="22"/>
              <w:lang w:val="es-ES_tradnl"/>
            </w:rPr>
          </w:pPr>
          <w:bookmarkStart w:id="21" w:name="_Hlk80706940"/>
        </w:p>
      </w:tc>
      <w:tc>
        <w:tcPr>
          <w:tcW w:w="3000" w:type="dxa"/>
          <w:shd w:val="clear" w:color="auto" w:fill="auto"/>
        </w:tcPr>
        <w:p w14:paraId="3B2AD0CF" w14:textId="77777777" w:rsidR="00E9242C" w:rsidRPr="008F2CCC" w:rsidRDefault="00E9242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F2575D4" w:rsidR="00E9242C" w:rsidRPr="008F2CCC" w:rsidRDefault="00003890" w:rsidP="00200BF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w:t>
          </w:r>
          <w:proofErr w:type="spellEnd"/>
        </w:p>
      </w:tc>
    </w:tr>
    <w:bookmarkEnd w:id="21"/>
    <w:tr w:rsidR="00E9242C" w:rsidRPr="008F2CCC" w14:paraId="28A493EB" w14:textId="77777777" w:rsidTr="00EB19F2">
      <w:trPr>
        <w:trHeight w:val="228"/>
      </w:trPr>
      <w:tc>
        <w:tcPr>
          <w:tcW w:w="3805" w:type="dxa"/>
          <w:vMerge/>
          <w:shd w:val="clear" w:color="auto" w:fill="auto"/>
        </w:tcPr>
        <w:p w14:paraId="06C77D31" w14:textId="77777777" w:rsidR="00E9242C" w:rsidRPr="008F2CCC" w:rsidRDefault="00E9242C" w:rsidP="00200BFC">
          <w:pPr>
            <w:rPr>
              <w:rFonts w:ascii="Palatino Linotype" w:hAnsi="Palatino Linotype"/>
              <w:b/>
              <w:sz w:val="22"/>
              <w:szCs w:val="22"/>
              <w:lang w:val="es-ES_tradnl"/>
            </w:rPr>
          </w:pPr>
        </w:p>
      </w:tc>
      <w:tc>
        <w:tcPr>
          <w:tcW w:w="3000" w:type="dxa"/>
          <w:shd w:val="clear" w:color="auto" w:fill="auto"/>
        </w:tcPr>
        <w:p w14:paraId="2E1A72B4" w14:textId="77777777" w:rsidR="00E9242C" w:rsidRPr="008F2CCC" w:rsidRDefault="00E9242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3DCBAA5" w:rsidR="00E9242C" w:rsidRPr="00DC41C8" w:rsidRDefault="00E9242C" w:rsidP="00200BFC">
          <w:pPr>
            <w:jc w:val="both"/>
            <w:rPr>
              <w:rFonts w:ascii="Palatino Linotype" w:hAnsi="Palatino Linotype"/>
              <w:b/>
              <w:sz w:val="22"/>
              <w:szCs w:val="22"/>
            </w:rPr>
          </w:pPr>
          <w:r>
            <w:rPr>
              <w:rFonts w:ascii="Palatino Linotype" w:hAnsi="Palatino Linotype"/>
              <w:b/>
              <w:sz w:val="22"/>
              <w:szCs w:val="22"/>
            </w:rPr>
            <w:t>Ayuntamiento de Amecameca</w:t>
          </w:r>
        </w:p>
      </w:tc>
    </w:tr>
    <w:tr w:rsidR="00E9242C" w:rsidRPr="008F2CCC" w14:paraId="0F114FF0" w14:textId="77777777" w:rsidTr="00EB19F2">
      <w:tc>
        <w:tcPr>
          <w:tcW w:w="3805" w:type="dxa"/>
          <w:vMerge/>
          <w:shd w:val="clear" w:color="auto" w:fill="auto"/>
        </w:tcPr>
        <w:p w14:paraId="4CCB64BA" w14:textId="77777777" w:rsidR="00E9242C" w:rsidRPr="008F2CCC" w:rsidRDefault="00E9242C" w:rsidP="002A59BF">
          <w:pPr>
            <w:rPr>
              <w:rFonts w:ascii="Palatino Linotype" w:hAnsi="Palatino Linotype"/>
              <w:b/>
              <w:sz w:val="22"/>
              <w:szCs w:val="22"/>
              <w:lang w:val="es-ES_tradnl"/>
            </w:rPr>
          </w:pPr>
        </w:p>
      </w:tc>
      <w:tc>
        <w:tcPr>
          <w:tcW w:w="3000" w:type="dxa"/>
          <w:shd w:val="clear" w:color="auto" w:fill="auto"/>
        </w:tcPr>
        <w:p w14:paraId="31E422EA" w14:textId="23C368A0" w:rsidR="00E9242C" w:rsidRPr="00BC450B" w:rsidRDefault="00E9242C" w:rsidP="002A59BF">
          <w:pPr>
            <w:rPr>
              <w:rFonts w:ascii="Palatino Linotype" w:hAnsi="Palatino Linotype"/>
              <w:b/>
              <w:bCs/>
              <w:sz w:val="22"/>
              <w:szCs w:val="22"/>
              <w:lang w:val="es-ES_tradnl"/>
            </w:rPr>
          </w:pPr>
          <w:r w:rsidRPr="00BC450B">
            <w:rPr>
              <w:rFonts w:ascii="Palatino Linotype" w:hAnsi="Palatino Linotype"/>
              <w:b/>
              <w:bCs/>
              <w:sz w:val="22"/>
              <w:szCs w:val="22"/>
            </w:rPr>
            <w:t>Comisionado Ponente:</w:t>
          </w:r>
        </w:p>
      </w:tc>
      <w:tc>
        <w:tcPr>
          <w:tcW w:w="3095" w:type="dxa"/>
          <w:shd w:val="clear" w:color="auto" w:fill="auto"/>
        </w:tcPr>
        <w:p w14:paraId="181C41B4" w14:textId="280B4A1B" w:rsidR="00E9242C" w:rsidRPr="00BC450B" w:rsidRDefault="00E9242C"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E9242C" w:rsidRPr="0010196A" w:rsidRDefault="00E9242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5216E07"/>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7E1745"/>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5">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4FA4D40"/>
    <w:multiLevelType w:val="hybridMultilevel"/>
    <w:tmpl w:val="9EE06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8BB5372"/>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2B60A8"/>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3DE65DA5"/>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4342134"/>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0AC39B6"/>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nsid w:val="7C0A6B3E"/>
    <w:multiLevelType w:val="hybridMultilevel"/>
    <w:tmpl w:val="282EF3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EFA7E63"/>
    <w:multiLevelType w:val="hybridMultilevel"/>
    <w:tmpl w:val="D9E25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8"/>
  </w:num>
  <w:num w:numId="3">
    <w:abstractNumId w:val="31"/>
  </w:num>
  <w:num w:numId="4">
    <w:abstractNumId w:val="6"/>
  </w:num>
  <w:num w:numId="5">
    <w:abstractNumId w:val="33"/>
  </w:num>
  <w:num w:numId="6">
    <w:abstractNumId w:val="4"/>
  </w:num>
  <w:num w:numId="7">
    <w:abstractNumId w:val="21"/>
  </w:num>
  <w:num w:numId="8">
    <w:abstractNumId w:val="15"/>
  </w:num>
  <w:num w:numId="9">
    <w:abstractNumId w:val="24"/>
  </w:num>
  <w:num w:numId="10">
    <w:abstractNumId w:val="7"/>
  </w:num>
  <w:num w:numId="11">
    <w:abstractNumId w:val="14"/>
  </w:num>
  <w:num w:numId="12">
    <w:abstractNumId w:val="25"/>
  </w:num>
  <w:num w:numId="13">
    <w:abstractNumId w:val="35"/>
  </w:num>
  <w:num w:numId="14">
    <w:abstractNumId w:val="27"/>
  </w:num>
  <w:num w:numId="15">
    <w:abstractNumId w:val="10"/>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22"/>
  </w:num>
  <w:num w:numId="21">
    <w:abstractNumId w:val="16"/>
  </w:num>
  <w:num w:numId="22">
    <w:abstractNumId w:val="5"/>
  </w:num>
  <w:num w:numId="23">
    <w:abstractNumId w:val="13"/>
  </w:num>
  <w:num w:numId="24">
    <w:abstractNumId w:val="30"/>
  </w:num>
  <w:num w:numId="25">
    <w:abstractNumId w:val="29"/>
  </w:num>
  <w:num w:numId="26">
    <w:abstractNumId w:val="0"/>
  </w:num>
  <w:num w:numId="27">
    <w:abstractNumId w:val="9"/>
  </w:num>
  <w:num w:numId="28">
    <w:abstractNumId w:val="23"/>
  </w:num>
  <w:num w:numId="29">
    <w:abstractNumId w:val="34"/>
  </w:num>
  <w:num w:numId="30">
    <w:abstractNumId w:val="19"/>
  </w:num>
  <w:num w:numId="31">
    <w:abstractNumId w:val="17"/>
  </w:num>
  <w:num w:numId="32">
    <w:abstractNumId w:val="2"/>
  </w:num>
  <w:num w:numId="33">
    <w:abstractNumId w:val="26"/>
  </w:num>
  <w:num w:numId="34">
    <w:abstractNumId w:val="1"/>
  </w:num>
  <w:num w:numId="35">
    <w:abstractNumId w:val="12"/>
  </w:num>
  <w:num w:numId="36">
    <w:abstractNumId w:val="36"/>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890"/>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EC2"/>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423"/>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AEB"/>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D5D"/>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5E6"/>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787"/>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26ED"/>
    <w:rsid w:val="001332E3"/>
    <w:rsid w:val="001334F7"/>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A61"/>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499"/>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0A2"/>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CF"/>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DA6"/>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56FD"/>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5B1"/>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06F36"/>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2C57"/>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17C"/>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377"/>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B7A"/>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508A"/>
    <w:rsid w:val="003F614E"/>
    <w:rsid w:val="003F623D"/>
    <w:rsid w:val="003F6CF0"/>
    <w:rsid w:val="003F7B99"/>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6F5D"/>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54C"/>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66D1"/>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3C0"/>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A7"/>
    <w:rsid w:val="004935D2"/>
    <w:rsid w:val="00493E3D"/>
    <w:rsid w:val="00493E71"/>
    <w:rsid w:val="00493F71"/>
    <w:rsid w:val="00494912"/>
    <w:rsid w:val="00494D8E"/>
    <w:rsid w:val="0049515D"/>
    <w:rsid w:val="00495278"/>
    <w:rsid w:val="00495455"/>
    <w:rsid w:val="00495796"/>
    <w:rsid w:val="00495809"/>
    <w:rsid w:val="00495E84"/>
    <w:rsid w:val="00496381"/>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97A"/>
    <w:rsid w:val="004C5DF9"/>
    <w:rsid w:val="004C61E8"/>
    <w:rsid w:val="004C64C2"/>
    <w:rsid w:val="004C652E"/>
    <w:rsid w:val="004C7286"/>
    <w:rsid w:val="004C771C"/>
    <w:rsid w:val="004C7DD4"/>
    <w:rsid w:val="004D0457"/>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0C2B"/>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CBB"/>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2D4"/>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A6B"/>
    <w:rsid w:val="00553FB2"/>
    <w:rsid w:val="00554727"/>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0B64"/>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11"/>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3DF7"/>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5CB"/>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661"/>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878"/>
    <w:rsid w:val="00693A79"/>
    <w:rsid w:val="00693E86"/>
    <w:rsid w:val="00694012"/>
    <w:rsid w:val="006942D4"/>
    <w:rsid w:val="006944B6"/>
    <w:rsid w:val="0069473D"/>
    <w:rsid w:val="00694B3C"/>
    <w:rsid w:val="00694FA3"/>
    <w:rsid w:val="006957B1"/>
    <w:rsid w:val="00696111"/>
    <w:rsid w:val="006961B7"/>
    <w:rsid w:val="00697028"/>
    <w:rsid w:val="006975E8"/>
    <w:rsid w:val="006977E2"/>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56B"/>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B0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DA2"/>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57"/>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540"/>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5EC0"/>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4FA4"/>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7A0"/>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2B2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BD4"/>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810"/>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4D4"/>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9DE"/>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807"/>
    <w:rsid w:val="009B3BAC"/>
    <w:rsid w:val="009B3C61"/>
    <w:rsid w:val="009B40F6"/>
    <w:rsid w:val="009B4827"/>
    <w:rsid w:val="009B4932"/>
    <w:rsid w:val="009B4982"/>
    <w:rsid w:val="009B4D74"/>
    <w:rsid w:val="009B506E"/>
    <w:rsid w:val="009B5169"/>
    <w:rsid w:val="009B5BC1"/>
    <w:rsid w:val="009B5F7F"/>
    <w:rsid w:val="009B756F"/>
    <w:rsid w:val="009B77F7"/>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04C"/>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748"/>
    <w:rsid w:val="00A94AC3"/>
    <w:rsid w:val="00A94E17"/>
    <w:rsid w:val="00A9538C"/>
    <w:rsid w:val="00A95556"/>
    <w:rsid w:val="00A957B8"/>
    <w:rsid w:val="00A957C8"/>
    <w:rsid w:val="00A957ED"/>
    <w:rsid w:val="00A959F4"/>
    <w:rsid w:val="00A95AF4"/>
    <w:rsid w:val="00A966B6"/>
    <w:rsid w:val="00A966C1"/>
    <w:rsid w:val="00A96B03"/>
    <w:rsid w:val="00A9733E"/>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601"/>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D4A"/>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DDD"/>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CFC"/>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61A"/>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BCC"/>
    <w:rsid w:val="00B36D10"/>
    <w:rsid w:val="00B36DCE"/>
    <w:rsid w:val="00B37745"/>
    <w:rsid w:val="00B37A0C"/>
    <w:rsid w:val="00B403B0"/>
    <w:rsid w:val="00B40B8E"/>
    <w:rsid w:val="00B40B99"/>
    <w:rsid w:val="00B411E6"/>
    <w:rsid w:val="00B4158F"/>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288"/>
    <w:rsid w:val="00B466E6"/>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495"/>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798"/>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76F"/>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44B"/>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3B54"/>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A8E"/>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B6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281D"/>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DA2"/>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3C7"/>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AEB"/>
    <w:rsid w:val="00D6610B"/>
    <w:rsid w:val="00D66DEF"/>
    <w:rsid w:val="00D67464"/>
    <w:rsid w:val="00D67770"/>
    <w:rsid w:val="00D67B93"/>
    <w:rsid w:val="00D71480"/>
    <w:rsid w:val="00D716F9"/>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0FC0"/>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A04"/>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082"/>
    <w:rsid w:val="00E6340C"/>
    <w:rsid w:val="00E6345F"/>
    <w:rsid w:val="00E6350C"/>
    <w:rsid w:val="00E636BB"/>
    <w:rsid w:val="00E637AE"/>
    <w:rsid w:val="00E63C21"/>
    <w:rsid w:val="00E63CFD"/>
    <w:rsid w:val="00E63D46"/>
    <w:rsid w:val="00E641F2"/>
    <w:rsid w:val="00E642D2"/>
    <w:rsid w:val="00E64308"/>
    <w:rsid w:val="00E64F7C"/>
    <w:rsid w:val="00E650AB"/>
    <w:rsid w:val="00E65A80"/>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EF3"/>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2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7F"/>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5A04"/>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610"/>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3"/>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08"/>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B78"/>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79751202">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59694203">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954144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278483.pag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278048.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F7A9-A9EC-4769-963A-692ECEE65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53</Pages>
  <Words>14162</Words>
  <Characters>77893</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2022-01-21T16:15:00Z</cp:lastPrinted>
  <dcterms:created xsi:type="dcterms:W3CDTF">2022-01-26T17:46:00Z</dcterms:created>
  <dcterms:modified xsi:type="dcterms:W3CDTF">2022-03-04T04:33:00Z</dcterms:modified>
</cp:coreProperties>
</file>