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3ED4D" w14:textId="77777777" w:rsidR="00766398" w:rsidRPr="00D748CF" w:rsidRDefault="00766398" w:rsidP="00766398">
      <w:pPr>
        <w:spacing w:before="100" w:beforeAutospacing="1" w:after="100" w:afterAutospacing="1" w:line="360" w:lineRule="auto"/>
        <w:jc w:val="both"/>
        <w:rPr>
          <w:rFonts w:ascii="Palatino Linotype" w:hAnsi="Palatino Linotype"/>
        </w:rPr>
      </w:pPr>
      <w:r w:rsidRPr="00D748CF">
        <w:rPr>
          <w:rFonts w:ascii="Palatino Linotype" w:hAnsi="Palatino Linotype"/>
        </w:rPr>
        <w:t>Resolución del Pleno del Instituto de Transparencia, Acceso a la Información Pública y Protección de Datos Personales del Estado de México y Municipios, con domicilio en Metepec, Estado de México, de fecha cuatro de mayo de dos mil veintidós.</w:t>
      </w:r>
    </w:p>
    <w:p w14:paraId="3B23728C" w14:textId="77777777" w:rsidR="00766398" w:rsidRPr="00D748CF" w:rsidRDefault="00766398" w:rsidP="00766398">
      <w:pPr>
        <w:spacing w:before="100" w:beforeAutospacing="1" w:after="100" w:afterAutospacing="1" w:line="360" w:lineRule="auto"/>
        <w:jc w:val="both"/>
        <w:rPr>
          <w:rFonts w:ascii="Palatino Linotype" w:hAnsi="Palatino Linotype"/>
        </w:rPr>
      </w:pPr>
      <w:r w:rsidRPr="00D748CF">
        <w:rPr>
          <w:rFonts w:ascii="Palatino Linotype" w:hAnsi="Palatino Linotype"/>
          <w:b/>
        </w:rPr>
        <w:t>VISTOS</w:t>
      </w:r>
      <w:r w:rsidRPr="00D748CF">
        <w:rPr>
          <w:rFonts w:ascii="Palatino Linotype" w:hAnsi="Palatino Linotype"/>
        </w:rPr>
        <w:t xml:space="preserve"> los expedientes formados con motivo de los Recursos de Revisión </w:t>
      </w:r>
      <w:r w:rsidRPr="00D748CF">
        <w:rPr>
          <w:rFonts w:ascii="Palatino Linotype" w:hAnsi="Palatino Linotype"/>
          <w:b/>
          <w:spacing w:val="-20"/>
        </w:rPr>
        <w:t xml:space="preserve">00882/INFOEM/IP/RR/2022, 00885/INFOEM/IP/RR/2022, 00887/INFOEM/IP/RR/2022, 00890/INFOEM/IP/RR/2022 </w:t>
      </w:r>
      <w:r w:rsidR="006E7436" w:rsidRPr="00D748CF">
        <w:rPr>
          <w:rFonts w:ascii="Palatino Linotype" w:hAnsi="Palatino Linotype"/>
          <w:b/>
          <w:spacing w:val="-20"/>
        </w:rPr>
        <w:t xml:space="preserve"> </w:t>
      </w:r>
      <w:r w:rsidRPr="00D748CF">
        <w:rPr>
          <w:rFonts w:ascii="Palatino Linotype" w:hAnsi="Palatino Linotype"/>
          <w:spacing w:val="-20"/>
        </w:rPr>
        <w:t xml:space="preserve">y </w:t>
      </w:r>
      <w:r w:rsidR="006E7436" w:rsidRPr="00D748CF">
        <w:rPr>
          <w:rFonts w:ascii="Palatino Linotype" w:hAnsi="Palatino Linotype"/>
          <w:spacing w:val="-20"/>
        </w:rPr>
        <w:t xml:space="preserve"> </w:t>
      </w:r>
      <w:r w:rsidRPr="00D748CF">
        <w:rPr>
          <w:rFonts w:ascii="Palatino Linotype" w:hAnsi="Palatino Linotype"/>
          <w:b/>
          <w:spacing w:val="-20"/>
        </w:rPr>
        <w:t>00892/INFOEM/IP/RR/2022</w:t>
      </w:r>
      <w:r w:rsidRPr="00D748CF">
        <w:rPr>
          <w:rFonts w:ascii="Palatino Linotype" w:hAnsi="Palatino Linotype"/>
        </w:rPr>
        <w:t xml:space="preserve">, promovidos por un particular de manera anónima a quien en lo sucesivo se le denominará </w:t>
      </w:r>
      <w:r w:rsidRPr="00D748CF">
        <w:rPr>
          <w:rFonts w:ascii="Palatino Linotype" w:hAnsi="Palatino Linotype"/>
          <w:b/>
        </w:rPr>
        <w:t>EL</w:t>
      </w:r>
      <w:r w:rsidRPr="00D748CF">
        <w:rPr>
          <w:rFonts w:ascii="Palatino Linotype" w:hAnsi="Palatino Linotype"/>
        </w:rPr>
        <w:t xml:space="preserve"> </w:t>
      </w:r>
      <w:r w:rsidRPr="00D748CF">
        <w:rPr>
          <w:rFonts w:ascii="Palatino Linotype" w:hAnsi="Palatino Linotype" w:cs="Arial"/>
          <w:b/>
        </w:rPr>
        <w:t>RECURRENTE</w:t>
      </w:r>
      <w:r w:rsidRPr="00D748CF">
        <w:rPr>
          <w:rFonts w:ascii="Palatino Linotype" w:hAnsi="Palatino Linotype"/>
        </w:rPr>
        <w:t>, en contra de las respuestas emitidas por el</w:t>
      </w:r>
      <w:r w:rsidRPr="00D748CF">
        <w:rPr>
          <w:rFonts w:ascii="Palatino Linotype" w:hAnsi="Palatino Linotype"/>
          <w:b/>
        </w:rPr>
        <w:t xml:space="preserve"> Ayuntamiento de Tequixquiac, </w:t>
      </w:r>
      <w:r w:rsidRPr="00D748CF">
        <w:rPr>
          <w:rFonts w:ascii="Palatino Linotype" w:hAnsi="Palatino Linotype"/>
        </w:rPr>
        <w:t xml:space="preserve">a quien en lo sucesivo se le denominará </w:t>
      </w:r>
      <w:r w:rsidRPr="00D748CF">
        <w:rPr>
          <w:rFonts w:ascii="Palatino Linotype" w:hAnsi="Palatino Linotype"/>
          <w:b/>
        </w:rPr>
        <w:t>EL SUJETO OBLIGADO</w:t>
      </w:r>
      <w:r w:rsidRPr="00D748CF">
        <w:rPr>
          <w:rFonts w:ascii="Palatino Linotype" w:hAnsi="Palatino Linotype"/>
        </w:rPr>
        <w:t>, se procede a dictar la presente resolución con base en lo siguiente:</w:t>
      </w:r>
    </w:p>
    <w:p w14:paraId="59EE3AF3" w14:textId="77777777" w:rsidR="00766398" w:rsidRPr="00D748CF" w:rsidRDefault="00766398" w:rsidP="00766398">
      <w:pPr>
        <w:spacing w:before="100" w:beforeAutospacing="1" w:after="100" w:afterAutospacing="1" w:line="360" w:lineRule="auto"/>
        <w:jc w:val="center"/>
        <w:rPr>
          <w:rFonts w:ascii="Palatino Linotype" w:hAnsi="Palatino Linotype"/>
          <w:b/>
          <w:bCs/>
          <w:spacing w:val="60"/>
          <w:sz w:val="28"/>
        </w:rPr>
      </w:pPr>
      <w:r w:rsidRPr="00D748CF">
        <w:rPr>
          <w:rFonts w:ascii="Palatino Linotype" w:hAnsi="Palatino Linotype"/>
          <w:b/>
          <w:bCs/>
          <w:spacing w:val="60"/>
          <w:sz w:val="28"/>
        </w:rPr>
        <w:t>ANTECEDENTES</w:t>
      </w:r>
    </w:p>
    <w:p w14:paraId="2358712B" w14:textId="77777777" w:rsidR="00766398" w:rsidRPr="00D748CF" w:rsidRDefault="00766398" w:rsidP="00766398">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D748CF">
        <w:rPr>
          <w:rFonts w:ascii="Palatino Linotype" w:hAnsi="Palatino Linotype"/>
          <w:b/>
          <w:sz w:val="28"/>
          <w:szCs w:val="28"/>
        </w:rPr>
        <w:t>I.</w:t>
      </w:r>
      <w:r w:rsidRPr="00D748CF">
        <w:rPr>
          <w:rFonts w:ascii="Palatino Linotype" w:hAnsi="Palatino Linotype"/>
          <w:sz w:val="28"/>
          <w:szCs w:val="28"/>
        </w:rPr>
        <w:t xml:space="preserve"> </w:t>
      </w:r>
      <w:r w:rsidRPr="00D748CF">
        <w:rPr>
          <w:rFonts w:ascii="Palatino Linotype" w:hAnsi="Palatino Linotype"/>
          <w:b/>
          <w:bCs/>
          <w:sz w:val="28"/>
          <w:szCs w:val="28"/>
        </w:rPr>
        <w:t>De las Solicitudes de Información:</w:t>
      </w:r>
    </w:p>
    <w:p w14:paraId="12FA3FE3" w14:textId="77777777" w:rsidR="00766398" w:rsidRPr="00D748CF" w:rsidRDefault="00766398" w:rsidP="00766398">
      <w:pPr>
        <w:pStyle w:val="Prrafodelista"/>
        <w:tabs>
          <w:tab w:val="left" w:pos="709"/>
        </w:tabs>
        <w:spacing w:before="100" w:beforeAutospacing="1" w:after="100" w:afterAutospacing="1" w:line="360" w:lineRule="auto"/>
        <w:ind w:left="0"/>
        <w:jc w:val="both"/>
        <w:rPr>
          <w:rFonts w:ascii="Palatino Linotype" w:hAnsi="Palatino Linotype"/>
        </w:rPr>
      </w:pPr>
      <w:r w:rsidRPr="00D748CF">
        <w:rPr>
          <w:rFonts w:ascii="Palatino Linotype" w:hAnsi="Palatino Linotype"/>
        </w:rPr>
        <w:t xml:space="preserve">En </w:t>
      </w:r>
      <w:r w:rsidRPr="00D748CF">
        <w:rPr>
          <w:rFonts w:ascii="Palatino Linotype" w:hAnsi="Palatino Linotype" w:cs="Arial"/>
        </w:rPr>
        <w:t>fecha</w:t>
      </w:r>
      <w:r w:rsidR="00F1105D" w:rsidRPr="00D748CF">
        <w:rPr>
          <w:rFonts w:ascii="Palatino Linotype" w:hAnsi="Palatino Linotype" w:cs="Arial"/>
        </w:rPr>
        <w:t>s</w:t>
      </w:r>
      <w:r w:rsidRPr="00D748CF">
        <w:rPr>
          <w:rFonts w:ascii="Palatino Linotype" w:hAnsi="Palatino Linotype" w:cs="Arial"/>
        </w:rPr>
        <w:t xml:space="preserve"> diez</w:t>
      </w:r>
      <w:r w:rsidR="00032072" w:rsidRPr="00D748CF">
        <w:rPr>
          <w:rFonts w:ascii="Palatino Linotype" w:hAnsi="Palatino Linotype" w:cs="Arial"/>
        </w:rPr>
        <w:t>, doce,</w:t>
      </w:r>
      <w:r w:rsidR="00F1105D" w:rsidRPr="00D748CF">
        <w:rPr>
          <w:rFonts w:ascii="Palatino Linotype" w:hAnsi="Palatino Linotype" w:cs="Arial"/>
        </w:rPr>
        <w:t xml:space="preserve"> dieciocho </w:t>
      </w:r>
      <w:r w:rsidR="00032072" w:rsidRPr="00D748CF">
        <w:rPr>
          <w:rFonts w:ascii="Palatino Linotype" w:hAnsi="Palatino Linotype" w:cs="Arial"/>
        </w:rPr>
        <w:t xml:space="preserve">y veintiuno </w:t>
      </w:r>
      <w:r w:rsidR="00F1105D" w:rsidRPr="00D748CF">
        <w:rPr>
          <w:rFonts w:ascii="Palatino Linotype" w:hAnsi="Palatino Linotype" w:cs="Arial"/>
        </w:rPr>
        <w:t xml:space="preserve">de enero </w:t>
      </w:r>
      <w:r w:rsidRPr="00D748CF">
        <w:rPr>
          <w:rFonts w:ascii="Palatino Linotype" w:hAnsi="Palatino Linotype"/>
        </w:rPr>
        <w:t xml:space="preserve">de dos mil veintidós, </w:t>
      </w:r>
      <w:r w:rsidRPr="00D748CF">
        <w:rPr>
          <w:rFonts w:ascii="Palatino Linotype" w:hAnsi="Palatino Linotype" w:cs="Arial"/>
          <w:b/>
        </w:rPr>
        <w:t xml:space="preserve">EL RECURRENTE </w:t>
      </w:r>
      <w:r w:rsidRPr="00D748CF">
        <w:rPr>
          <w:rFonts w:ascii="Palatino Linotype" w:hAnsi="Palatino Linotype"/>
        </w:rPr>
        <w:t xml:space="preserve">presentó </w:t>
      </w:r>
      <w:r w:rsidRPr="00D748CF">
        <w:rPr>
          <w:rFonts w:ascii="Palatino Linotype" w:hAnsi="Palatino Linotype" w:cs="Arial"/>
        </w:rPr>
        <w:t xml:space="preserve">a través del Sistema de Acceso a la Información Mexiquense, en lo subsecuente </w:t>
      </w:r>
      <w:r w:rsidRPr="00D748CF">
        <w:rPr>
          <w:rFonts w:ascii="Palatino Linotype" w:hAnsi="Palatino Linotype" w:cs="Arial"/>
          <w:b/>
        </w:rPr>
        <w:t>EL SAIMEX,</w:t>
      </w:r>
      <w:r w:rsidRPr="00D748CF">
        <w:rPr>
          <w:rFonts w:ascii="Palatino Linotype" w:hAnsi="Palatino Linotype"/>
        </w:rPr>
        <w:t xml:space="preserve"> ante </w:t>
      </w:r>
      <w:r w:rsidRPr="00D748CF">
        <w:rPr>
          <w:rFonts w:ascii="Palatino Linotype" w:hAnsi="Palatino Linotype"/>
          <w:b/>
        </w:rPr>
        <w:t>EL SUJETO OBLIGADO</w:t>
      </w:r>
      <w:r w:rsidRPr="00D748CF">
        <w:rPr>
          <w:rFonts w:ascii="Palatino Linotype" w:hAnsi="Palatino Linotype"/>
        </w:rPr>
        <w:t xml:space="preserve">, las solicitudes de Acceso a la Información Pública, a las que se les asignó los números </w:t>
      </w:r>
      <w:hyperlink r:id="rId8" w:history="1">
        <w:r w:rsidRPr="00D748CF">
          <w:rPr>
            <w:rFonts w:ascii="Palatino Linotype" w:hAnsi="Palatino Linotype"/>
            <w:b/>
            <w:spacing w:val="-20"/>
          </w:rPr>
          <w:t>00001/TEQUIXQU/IP/2022</w:t>
        </w:r>
      </w:hyperlink>
      <w:r w:rsidRPr="00D748CF">
        <w:rPr>
          <w:rFonts w:ascii="Palatino Linotype" w:hAnsi="Palatino Linotype"/>
          <w:b/>
          <w:spacing w:val="-20"/>
        </w:rPr>
        <w:t>,</w:t>
      </w:r>
      <w:r w:rsidR="00ED0A45" w:rsidRPr="00D748CF">
        <w:rPr>
          <w:rFonts w:ascii="Palatino Linotype" w:hAnsi="Palatino Linotype"/>
          <w:b/>
          <w:spacing w:val="-20"/>
        </w:rPr>
        <w:t xml:space="preserve"> 00002/TEQUIXQU/IP/2022, </w:t>
      </w:r>
      <w:r w:rsidR="00F1105D" w:rsidRPr="00D748CF">
        <w:rPr>
          <w:rFonts w:ascii="Palatino Linotype" w:hAnsi="Palatino Linotype"/>
          <w:b/>
          <w:spacing w:val="-20"/>
        </w:rPr>
        <w:t xml:space="preserve">00014/TEQUIXQU/IP/2022, </w:t>
      </w:r>
      <w:r w:rsidR="00EC7EFA" w:rsidRPr="00D748CF">
        <w:rPr>
          <w:rFonts w:ascii="Palatino Linotype" w:hAnsi="Palatino Linotype"/>
          <w:b/>
          <w:spacing w:val="-20"/>
        </w:rPr>
        <w:t xml:space="preserve">00011/TEQUIXQU/IP/2022, </w:t>
      </w:r>
      <w:r w:rsidRPr="00D748CF">
        <w:rPr>
          <w:rFonts w:ascii="Palatino Linotype" w:hAnsi="Palatino Linotype"/>
        </w:rPr>
        <w:t xml:space="preserve">y </w:t>
      </w:r>
      <w:r w:rsidR="00032072" w:rsidRPr="00D748CF">
        <w:rPr>
          <w:rFonts w:ascii="Palatino Linotype" w:hAnsi="Palatino Linotype"/>
          <w:b/>
          <w:spacing w:val="-20"/>
        </w:rPr>
        <w:t>00024/TEQUIXQU/IP/2022</w:t>
      </w:r>
      <w:r w:rsidRPr="00D748CF">
        <w:rPr>
          <w:rFonts w:ascii="Palatino Linotype" w:hAnsi="Palatino Linotype"/>
        </w:rPr>
        <w:t xml:space="preserve"> mediante las cuales requirió, lo siguiente:</w:t>
      </w:r>
    </w:p>
    <w:p w14:paraId="2571A2F6" w14:textId="77777777" w:rsidR="00032072" w:rsidRPr="00D748CF" w:rsidRDefault="00032072" w:rsidP="00766398">
      <w:pPr>
        <w:pStyle w:val="Prrafodelista"/>
        <w:tabs>
          <w:tab w:val="left" w:pos="709"/>
        </w:tabs>
        <w:spacing w:before="100" w:beforeAutospacing="1" w:after="100" w:afterAutospacing="1" w:line="360" w:lineRule="auto"/>
        <w:ind w:left="0"/>
        <w:jc w:val="both"/>
        <w:rPr>
          <w:rFonts w:ascii="Palatino Linotype" w:hAnsi="Palatino Linotype"/>
        </w:rPr>
      </w:pPr>
    </w:p>
    <w:tbl>
      <w:tblPr>
        <w:tblStyle w:val="Tablaconcuadrcula"/>
        <w:tblW w:w="0" w:type="auto"/>
        <w:jc w:val="center"/>
        <w:tblLook w:val="04A0" w:firstRow="1" w:lastRow="0" w:firstColumn="1" w:lastColumn="0" w:noHBand="0" w:noVBand="1"/>
      </w:tblPr>
      <w:tblGrid>
        <w:gridCol w:w="2189"/>
        <w:gridCol w:w="2474"/>
        <w:gridCol w:w="4165"/>
      </w:tblGrid>
      <w:tr w:rsidR="00766398" w:rsidRPr="00D748CF" w14:paraId="1B44C8F0" w14:textId="77777777" w:rsidTr="00766398">
        <w:trPr>
          <w:jc w:val="center"/>
        </w:trPr>
        <w:tc>
          <w:tcPr>
            <w:tcW w:w="2189" w:type="dxa"/>
            <w:shd w:val="clear" w:color="auto" w:fill="000000" w:themeFill="text1"/>
          </w:tcPr>
          <w:p w14:paraId="13857363"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lastRenderedPageBreak/>
              <w:t xml:space="preserve">Número de Recurso </w:t>
            </w:r>
          </w:p>
        </w:tc>
        <w:tc>
          <w:tcPr>
            <w:tcW w:w="2474" w:type="dxa"/>
            <w:shd w:val="clear" w:color="auto" w:fill="000000" w:themeFill="text1"/>
          </w:tcPr>
          <w:p w14:paraId="01A86367"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Número de Solicitud</w:t>
            </w:r>
          </w:p>
        </w:tc>
        <w:tc>
          <w:tcPr>
            <w:tcW w:w="4165" w:type="dxa"/>
            <w:shd w:val="clear" w:color="auto" w:fill="000000" w:themeFill="text1"/>
          </w:tcPr>
          <w:p w14:paraId="33FA1001"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Contenido de la solicitud</w:t>
            </w:r>
          </w:p>
        </w:tc>
      </w:tr>
      <w:tr w:rsidR="00766398" w:rsidRPr="00D748CF" w14:paraId="4B16418C" w14:textId="77777777" w:rsidTr="00766398">
        <w:trPr>
          <w:jc w:val="center"/>
        </w:trPr>
        <w:tc>
          <w:tcPr>
            <w:tcW w:w="2189" w:type="dxa"/>
          </w:tcPr>
          <w:p w14:paraId="38DD649C"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00882/INFOEM/IP/RR/2022</w:t>
            </w:r>
          </w:p>
        </w:tc>
        <w:tc>
          <w:tcPr>
            <w:tcW w:w="2474" w:type="dxa"/>
          </w:tcPr>
          <w:p w14:paraId="20698675" w14:textId="77777777" w:rsidR="00766398" w:rsidRPr="00D748CF" w:rsidRDefault="000A2651"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hyperlink r:id="rId9" w:history="1">
              <w:r w:rsidR="00766398" w:rsidRPr="00D748CF">
                <w:rPr>
                  <w:rFonts w:ascii="Palatino Linotype" w:hAnsi="Palatino Linotype"/>
                  <w:b/>
                  <w:sz w:val="16"/>
                  <w:szCs w:val="16"/>
                </w:rPr>
                <w:t>00001/TEQUIXQU/IP/2022</w:t>
              </w:r>
            </w:hyperlink>
          </w:p>
        </w:tc>
        <w:tc>
          <w:tcPr>
            <w:tcW w:w="4165" w:type="dxa"/>
          </w:tcPr>
          <w:p w14:paraId="0B580721" w14:textId="77777777" w:rsidR="00766398" w:rsidRPr="00D748CF" w:rsidRDefault="00766398" w:rsidP="00EC0754">
            <w:pPr>
              <w:pStyle w:val="Prrafodelista"/>
              <w:tabs>
                <w:tab w:val="left" w:pos="709"/>
              </w:tabs>
              <w:ind w:left="0"/>
              <w:jc w:val="both"/>
              <w:rPr>
                <w:rFonts w:ascii="Palatino Linotype" w:hAnsi="Palatino Linotype"/>
                <w:i/>
                <w:color w:val="000000"/>
                <w:sz w:val="16"/>
                <w:szCs w:val="16"/>
              </w:rPr>
            </w:pPr>
            <w:r w:rsidRPr="00D748CF">
              <w:rPr>
                <w:rFonts w:ascii="Palatino Linotype" w:hAnsi="Palatino Linotype"/>
                <w:i/>
                <w:color w:val="000000"/>
                <w:sz w:val="16"/>
                <w:szCs w:val="16"/>
              </w:rPr>
              <w:t>Buenas tardes, requiero la primer acta de cabildo del día 01 de Enero de 2022. (sic)</w:t>
            </w:r>
          </w:p>
        </w:tc>
      </w:tr>
      <w:tr w:rsidR="00766398" w:rsidRPr="00D748CF" w14:paraId="349190FB" w14:textId="77777777" w:rsidTr="00766398">
        <w:trPr>
          <w:jc w:val="center"/>
        </w:trPr>
        <w:tc>
          <w:tcPr>
            <w:tcW w:w="2189" w:type="dxa"/>
          </w:tcPr>
          <w:p w14:paraId="2FDD796B"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00885/INFOEM/IP/RR/2022</w:t>
            </w:r>
          </w:p>
        </w:tc>
        <w:tc>
          <w:tcPr>
            <w:tcW w:w="2474" w:type="dxa"/>
          </w:tcPr>
          <w:p w14:paraId="5E87C461" w14:textId="77777777" w:rsidR="00766398" w:rsidRPr="00D748CF" w:rsidRDefault="00ED0A45"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00002/TEQUIXQU/IP/2022</w:t>
            </w:r>
          </w:p>
        </w:tc>
        <w:tc>
          <w:tcPr>
            <w:tcW w:w="4165" w:type="dxa"/>
          </w:tcPr>
          <w:p w14:paraId="19859428" w14:textId="77777777" w:rsidR="00766398" w:rsidRPr="00D748CF" w:rsidRDefault="00ED0A45" w:rsidP="00EC0754">
            <w:pPr>
              <w:pStyle w:val="Prrafodelista"/>
              <w:tabs>
                <w:tab w:val="left" w:pos="709"/>
              </w:tabs>
              <w:ind w:left="0"/>
              <w:jc w:val="both"/>
              <w:rPr>
                <w:rFonts w:ascii="Palatino Linotype" w:hAnsi="Palatino Linotype"/>
                <w:i/>
                <w:color w:val="000000"/>
                <w:sz w:val="16"/>
                <w:szCs w:val="16"/>
              </w:rPr>
            </w:pPr>
            <w:r w:rsidRPr="00D748CF">
              <w:rPr>
                <w:rFonts w:ascii="Palatino Linotype" w:hAnsi="Palatino Linotype"/>
                <w:i/>
                <w:color w:val="000000"/>
                <w:sz w:val="16"/>
                <w:szCs w:val="16"/>
              </w:rPr>
              <w:t>Buenas tardes, requiero la primer acta de cabildo del día 01 de Enero de 2022.</w:t>
            </w:r>
            <w:r w:rsidR="00032072" w:rsidRPr="00D748CF">
              <w:rPr>
                <w:rFonts w:ascii="Palatino Linotype" w:hAnsi="Palatino Linotype"/>
                <w:i/>
                <w:color w:val="000000"/>
                <w:sz w:val="16"/>
                <w:szCs w:val="16"/>
              </w:rPr>
              <w:t xml:space="preserve"> (sic)</w:t>
            </w:r>
          </w:p>
        </w:tc>
      </w:tr>
      <w:tr w:rsidR="00F1105D" w:rsidRPr="00D748CF" w14:paraId="54FF512B" w14:textId="77777777" w:rsidTr="00766398">
        <w:trPr>
          <w:jc w:val="center"/>
        </w:trPr>
        <w:tc>
          <w:tcPr>
            <w:tcW w:w="2189" w:type="dxa"/>
          </w:tcPr>
          <w:p w14:paraId="4F73CDD7" w14:textId="77777777" w:rsidR="00F1105D" w:rsidRPr="00D748CF" w:rsidRDefault="00F1105D" w:rsidP="00F1105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00887/INFOEM/IP/RR/2022</w:t>
            </w:r>
          </w:p>
        </w:tc>
        <w:tc>
          <w:tcPr>
            <w:tcW w:w="2474" w:type="dxa"/>
          </w:tcPr>
          <w:p w14:paraId="28AC9716" w14:textId="77777777" w:rsidR="00F1105D" w:rsidRPr="00D748CF" w:rsidRDefault="00F1105D" w:rsidP="00F1105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00014/TEQUIXQU/IP/2022</w:t>
            </w:r>
          </w:p>
        </w:tc>
        <w:tc>
          <w:tcPr>
            <w:tcW w:w="4165" w:type="dxa"/>
          </w:tcPr>
          <w:p w14:paraId="002CE2A4" w14:textId="77777777" w:rsidR="00F1105D" w:rsidRPr="00D748CF" w:rsidRDefault="00F1105D" w:rsidP="00F1105D">
            <w:pPr>
              <w:pStyle w:val="Prrafodelista"/>
              <w:tabs>
                <w:tab w:val="left" w:pos="709"/>
              </w:tabs>
              <w:ind w:left="0"/>
              <w:jc w:val="both"/>
              <w:rPr>
                <w:rFonts w:ascii="Palatino Linotype" w:hAnsi="Palatino Linotype"/>
                <w:i/>
                <w:color w:val="000000"/>
                <w:sz w:val="16"/>
                <w:szCs w:val="16"/>
              </w:rPr>
            </w:pPr>
            <w:r w:rsidRPr="00D748CF">
              <w:rPr>
                <w:rFonts w:ascii="Palatino Linotype" w:hAnsi="Palatino Linotype"/>
                <w:i/>
                <w:color w:val="000000"/>
                <w:sz w:val="16"/>
                <w:szCs w:val="16"/>
              </w:rPr>
              <w:t>Requiero de manera digital y certificada las actas de los cabildos ordinarios y extraordinarios que se hayan llevado a cabo en los 17 primeros días del gobierno en turno 2022-2024.</w:t>
            </w:r>
            <w:r w:rsidR="00032072" w:rsidRPr="00D748CF">
              <w:rPr>
                <w:rFonts w:ascii="Palatino Linotype" w:hAnsi="Palatino Linotype"/>
                <w:i/>
                <w:color w:val="000000"/>
                <w:sz w:val="16"/>
                <w:szCs w:val="16"/>
              </w:rPr>
              <w:t xml:space="preserve"> (sic)</w:t>
            </w:r>
          </w:p>
        </w:tc>
      </w:tr>
      <w:tr w:rsidR="00F1105D" w:rsidRPr="00D748CF" w14:paraId="753C3DE8" w14:textId="77777777" w:rsidTr="00766398">
        <w:trPr>
          <w:jc w:val="center"/>
        </w:trPr>
        <w:tc>
          <w:tcPr>
            <w:tcW w:w="2189" w:type="dxa"/>
          </w:tcPr>
          <w:p w14:paraId="61D9C32D" w14:textId="77777777" w:rsidR="00F1105D" w:rsidRPr="00D748CF" w:rsidRDefault="00EC7EFA" w:rsidP="00EC7EF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00890/INFOEM/IP/RR/2022</w:t>
            </w:r>
          </w:p>
        </w:tc>
        <w:tc>
          <w:tcPr>
            <w:tcW w:w="2474" w:type="dxa"/>
          </w:tcPr>
          <w:p w14:paraId="7A21746E" w14:textId="77777777" w:rsidR="00F1105D" w:rsidRPr="00D748CF" w:rsidRDefault="00EC7EFA" w:rsidP="00F1105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 xml:space="preserve">00011/TEQUIXQU/IP/2022, </w:t>
            </w:r>
          </w:p>
        </w:tc>
        <w:tc>
          <w:tcPr>
            <w:tcW w:w="4165" w:type="dxa"/>
          </w:tcPr>
          <w:p w14:paraId="707C8D0E" w14:textId="77777777" w:rsidR="00F1105D" w:rsidRPr="00D748CF" w:rsidRDefault="00EC7EFA" w:rsidP="00F1105D">
            <w:pPr>
              <w:pStyle w:val="Prrafodelista"/>
              <w:tabs>
                <w:tab w:val="left" w:pos="709"/>
              </w:tabs>
              <w:ind w:left="0"/>
              <w:jc w:val="both"/>
              <w:rPr>
                <w:rFonts w:ascii="Palatino Linotype" w:hAnsi="Palatino Linotype"/>
                <w:i/>
                <w:color w:val="000000"/>
                <w:sz w:val="16"/>
                <w:szCs w:val="16"/>
              </w:rPr>
            </w:pPr>
            <w:r w:rsidRPr="00D748CF">
              <w:rPr>
                <w:rFonts w:ascii="Palatino Linotype" w:hAnsi="Palatino Linotype"/>
                <w:i/>
                <w:color w:val="000000"/>
                <w:sz w:val="16"/>
                <w:szCs w:val="16"/>
              </w:rPr>
              <w:t>Solicito el acta de cabildo donde viene especificado el monto mensual asignado al DIF del municipio de Tequixquiac. Numero de cedula profesional de la Tesorera en turno del DIF de Tequixquiac, ayuntamiento 2022-2024. Nombre completo del servidor público responsable del área de UBRIS DIF, Tequixquiac ayuntamiento 2022-2024 y sus antecedentes No penales . Nombre completo de la Presidenta de DIF Tequixquiac, nombramiento, cedula profesional y carta de Antecedentes No Penales.</w:t>
            </w:r>
            <w:r w:rsidR="00032072" w:rsidRPr="00D748CF">
              <w:rPr>
                <w:rFonts w:ascii="Palatino Linotype" w:hAnsi="Palatino Linotype"/>
                <w:i/>
                <w:color w:val="000000"/>
                <w:sz w:val="16"/>
                <w:szCs w:val="16"/>
              </w:rPr>
              <w:t xml:space="preserve"> (sic)</w:t>
            </w:r>
          </w:p>
        </w:tc>
      </w:tr>
      <w:tr w:rsidR="00032072" w:rsidRPr="00D748CF" w14:paraId="609D28D6" w14:textId="77777777" w:rsidTr="00766398">
        <w:trPr>
          <w:jc w:val="center"/>
        </w:trPr>
        <w:tc>
          <w:tcPr>
            <w:tcW w:w="2189" w:type="dxa"/>
          </w:tcPr>
          <w:p w14:paraId="231FD5CF" w14:textId="77777777" w:rsidR="00032072" w:rsidRPr="00D748CF" w:rsidRDefault="00032072" w:rsidP="0003207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00892/INFOEM/IP/RR/2022</w:t>
            </w:r>
          </w:p>
        </w:tc>
        <w:tc>
          <w:tcPr>
            <w:tcW w:w="2474" w:type="dxa"/>
          </w:tcPr>
          <w:p w14:paraId="175A28AA" w14:textId="77777777" w:rsidR="00032072" w:rsidRPr="00D748CF" w:rsidRDefault="00032072" w:rsidP="0003207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 xml:space="preserve">00024/TEQUIXQU/IP/2022, </w:t>
            </w:r>
          </w:p>
        </w:tc>
        <w:tc>
          <w:tcPr>
            <w:tcW w:w="4165" w:type="dxa"/>
          </w:tcPr>
          <w:p w14:paraId="78D6B9A7" w14:textId="77777777" w:rsidR="00032072" w:rsidRPr="00D748CF" w:rsidRDefault="00032072" w:rsidP="00032072">
            <w:pPr>
              <w:pStyle w:val="Prrafodelista"/>
              <w:tabs>
                <w:tab w:val="left" w:pos="709"/>
              </w:tabs>
              <w:ind w:left="0"/>
              <w:jc w:val="both"/>
              <w:rPr>
                <w:rFonts w:ascii="Palatino Linotype" w:hAnsi="Palatino Linotype"/>
                <w:i/>
                <w:color w:val="000000"/>
                <w:sz w:val="16"/>
                <w:szCs w:val="16"/>
              </w:rPr>
            </w:pPr>
            <w:r w:rsidRPr="00D748CF">
              <w:rPr>
                <w:rFonts w:ascii="Palatino Linotype" w:hAnsi="Palatino Linotype"/>
                <w:i/>
                <w:color w:val="000000"/>
                <w:sz w:val="16"/>
                <w:szCs w:val="16"/>
              </w:rPr>
              <w:t>Requiero los audios de cada uno de las sesiones de cabildo que se han llevado a cabo hasta el día de hoy 21/01/2022. sean ordinarias o extraordinarias(sic)</w:t>
            </w:r>
          </w:p>
        </w:tc>
      </w:tr>
    </w:tbl>
    <w:p w14:paraId="08348C9C" w14:textId="77777777" w:rsidR="00766398" w:rsidRPr="00D748CF" w:rsidRDefault="00766398" w:rsidP="00766398">
      <w:pPr>
        <w:spacing w:before="100" w:beforeAutospacing="1" w:after="100" w:afterAutospacing="1"/>
        <w:ind w:right="709"/>
        <w:jc w:val="both"/>
        <w:rPr>
          <w:rFonts w:ascii="Palatino Linotype" w:hAnsi="Palatino Linotype"/>
          <w:b/>
        </w:rPr>
      </w:pPr>
      <w:r w:rsidRPr="00D748CF">
        <w:rPr>
          <w:rFonts w:ascii="Palatino Linotype" w:hAnsi="Palatino Linotype"/>
          <w:b/>
        </w:rPr>
        <w:t xml:space="preserve">Modalidad de entrega: </w:t>
      </w:r>
      <w:r w:rsidRPr="00D748CF">
        <w:rPr>
          <w:rFonts w:ascii="Palatino Linotype" w:hAnsi="Palatino Linotype"/>
        </w:rPr>
        <w:t xml:space="preserve">vía </w:t>
      </w:r>
      <w:r w:rsidRPr="00D748CF">
        <w:rPr>
          <w:rFonts w:ascii="Palatino Linotype" w:hAnsi="Palatino Linotype"/>
          <w:b/>
        </w:rPr>
        <w:t>SAIMEX</w:t>
      </w:r>
    </w:p>
    <w:p w14:paraId="6303019B" w14:textId="77777777" w:rsidR="00766398" w:rsidRPr="00D748CF" w:rsidRDefault="00766398" w:rsidP="00766398">
      <w:pPr>
        <w:spacing w:line="360" w:lineRule="auto"/>
        <w:jc w:val="both"/>
        <w:rPr>
          <w:rFonts w:ascii="Palatino Linotype" w:hAnsi="Palatino Linotype"/>
          <w:b/>
          <w:bCs/>
          <w:sz w:val="28"/>
          <w:szCs w:val="28"/>
        </w:rPr>
      </w:pPr>
      <w:r w:rsidRPr="00D748CF">
        <w:rPr>
          <w:rFonts w:ascii="Palatino Linotype" w:hAnsi="Palatino Linotype" w:cs="Arial"/>
          <w:b/>
          <w:sz w:val="28"/>
          <w:szCs w:val="28"/>
        </w:rPr>
        <w:t xml:space="preserve">II. </w:t>
      </w:r>
      <w:r w:rsidRPr="00D748CF">
        <w:rPr>
          <w:rFonts w:ascii="Palatino Linotype" w:hAnsi="Palatino Linotype"/>
          <w:b/>
          <w:bCs/>
          <w:sz w:val="28"/>
          <w:szCs w:val="28"/>
        </w:rPr>
        <w:t>Turno de requerimiento del Sujeto Obligado</w:t>
      </w:r>
    </w:p>
    <w:p w14:paraId="05617559" w14:textId="77777777" w:rsidR="00766398" w:rsidRPr="00D748CF" w:rsidRDefault="00766398" w:rsidP="00766398">
      <w:pPr>
        <w:widowControl w:val="0"/>
        <w:spacing w:before="100" w:beforeAutospacing="1" w:after="100" w:afterAutospacing="1" w:line="360" w:lineRule="auto"/>
        <w:jc w:val="both"/>
        <w:rPr>
          <w:rFonts w:ascii="Palatino Linotype" w:eastAsia="Palatino Linotype" w:hAnsi="Palatino Linotype" w:cs="Palatino Linotype"/>
        </w:rPr>
      </w:pPr>
      <w:r w:rsidRPr="00D748CF">
        <w:rPr>
          <w:rFonts w:ascii="Palatino Linotype" w:eastAsia="Palatino Linotype" w:hAnsi="Palatino Linotype" w:cs="Palatino Linotype"/>
        </w:rPr>
        <w:t xml:space="preserve">De las constancias que obran en el expediente electrónico del SAIMEX, se advierte que el Titular de la Unidad de Transparencia turnó mediante requerimiento del contenido de la solicitud de información a los servidores públicos habilitados que estimó competentes, a efecto de que realizaran la búsqueda y localización de la información solicitada; en cumplimiento al artículo 162 de la Ley de Transparencia y Acceso a la Información Pública del Estado de México y Municipios, tal y como se aprecia en las capturas de pantalla que se insertan a continuación: </w:t>
      </w:r>
    </w:p>
    <w:p w14:paraId="06DF893D" w14:textId="77777777" w:rsidR="00766398" w:rsidRPr="00D748CF" w:rsidRDefault="00766398"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D748CF">
        <w:rPr>
          <w:noProof/>
          <w:lang w:eastAsia="es-MX"/>
        </w:rPr>
        <w:drawing>
          <wp:inline distT="0" distB="0" distL="0" distR="0" wp14:anchorId="2CC17044" wp14:editId="13FCAC0C">
            <wp:extent cx="4869815" cy="43159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49" t="30127" r="21003" b="61761"/>
                    <a:stretch/>
                  </pic:blipFill>
                  <pic:spPr bwMode="auto">
                    <a:xfrm>
                      <a:off x="0" y="0"/>
                      <a:ext cx="4983856" cy="441704"/>
                    </a:xfrm>
                    <a:prstGeom prst="rect">
                      <a:avLst/>
                    </a:prstGeom>
                    <a:ln>
                      <a:noFill/>
                    </a:ln>
                    <a:extLst>
                      <a:ext uri="{53640926-AAD7-44D8-BBD7-CCE9431645EC}">
                        <a14:shadowObscured xmlns:a14="http://schemas.microsoft.com/office/drawing/2010/main"/>
                      </a:ext>
                    </a:extLst>
                  </pic:spPr>
                </pic:pic>
              </a:graphicData>
            </a:graphic>
          </wp:inline>
        </w:drawing>
      </w:r>
    </w:p>
    <w:p w14:paraId="48A09B96" w14:textId="77777777" w:rsidR="00ED0A45" w:rsidRPr="00D748CF" w:rsidRDefault="00ED0A45"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D748CF">
        <w:rPr>
          <w:noProof/>
          <w:lang w:eastAsia="es-MX"/>
        </w:rPr>
        <w:lastRenderedPageBreak/>
        <w:drawing>
          <wp:inline distT="0" distB="0" distL="0" distR="0" wp14:anchorId="5F610131" wp14:editId="2777992B">
            <wp:extent cx="4926299" cy="636422"/>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66" t="29895" r="20734" b="56891"/>
                    <a:stretch/>
                  </pic:blipFill>
                  <pic:spPr bwMode="auto">
                    <a:xfrm>
                      <a:off x="0" y="0"/>
                      <a:ext cx="4987310" cy="644304"/>
                    </a:xfrm>
                    <a:prstGeom prst="rect">
                      <a:avLst/>
                    </a:prstGeom>
                    <a:ln>
                      <a:noFill/>
                    </a:ln>
                    <a:extLst>
                      <a:ext uri="{53640926-AAD7-44D8-BBD7-CCE9431645EC}">
                        <a14:shadowObscured xmlns:a14="http://schemas.microsoft.com/office/drawing/2010/main"/>
                      </a:ext>
                    </a:extLst>
                  </pic:spPr>
                </pic:pic>
              </a:graphicData>
            </a:graphic>
          </wp:inline>
        </w:drawing>
      </w:r>
    </w:p>
    <w:p w14:paraId="547DACB2" w14:textId="77777777" w:rsidR="00F1105D" w:rsidRPr="00D748CF" w:rsidRDefault="00F1105D"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D748CF">
        <w:rPr>
          <w:noProof/>
          <w:lang w:eastAsia="es-MX"/>
        </w:rPr>
        <w:drawing>
          <wp:inline distT="0" distB="0" distL="0" distR="0" wp14:anchorId="323BD90B" wp14:editId="3D024D58">
            <wp:extent cx="4908630" cy="4023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83" t="31286" r="34161" b="60833"/>
                    <a:stretch/>
                  </pic:blipFill>
                  <pic:spPr bwMode="auto">
                    <a:xfrm>
                      <a:off x="0" y="0"/>
                      <a:ext cx="5001379" cy="409938"/>
                    </a:xfrm>
                    <a:prstGeom prst="rect">
                      <a:avLst/>
                    </a:prstGeom>
                    <a:ln>
                      <a:noFill/>
                    </a:ln>
                    <a:extLst>
                      <a:ext uri="{53640926-AAD7-44D8-BBD7-CCE9431645EC}">
                        <a14:shadowObscured xmlns:a14="http://schemas.microsoft.com/office/drawing/2010/main"/>
                      </a:ext>
                    </a:extLst>
                  </pic:spPr>
                </pic:pic>
              </a:graphicData>
            </a:graphic>
          </wp:inline>
        </w:drawing>
      </w:r>
    </w:p>
    <w:p w14:paraId="74571562" w14:textId="77777777" w:rsidR="00EC7EFA" w:rsidRPr="00D748CF" w:rsidRDefault="00EC7EFA"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D748CF">
        <w:rPr>
          <w:noProof/>
          <w:lang w:eastAsia="es-MX"/>
        </w:rPr>
        <w:drawing>
          <wp:inline distT="0" distB="0" distL="0" distR="0" wp14:anchorId="1C5DF459" wp14:editId="5B73C9D4">
            <wp:extent cx="4797121" cy="409651"/>
            <wp:effectExtent l="0" t="0" r="381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84" t="31054" r="32475" b="60834"/>
                    <a:stretch/>
                  </pic:blipFill>
                  <pic:spPr bwMode="auto">
                    <a:xfrm>
                      <a:off x="0" y="0"/>
                      <a:ext cx="4907815" cy="419104"/>
                    </a:xfrm>
                    <a:prstGeom prst="rect">
                      <a:avLst/>
                    </a:prstGeom>
                    <a:ln>
                      <a:noFill/>
                    </a:ln>
                    <a:extLst>
                      <a:ext uri="{53640926-AAD7-44D8-BBD7-CCE9431645EC}">
                        <a14:shadowObscured xmlns:a14="http://schemas.microsoft.com/office/drawing/2010/main"/>
                      </a:ext>
                    </a:extLst>
                  </pic:spPr>
                </pic:pic>
              </a:graphicData>
            </a:graphic>
          </wp:inline>
        </w:drawing>
      </w:r>
    </w:p>
    <w:p w14:paraId="4BDC3FF2" w14:textId="77777777" w:rsidR="00032072" w:rsidRPr="00D748CF" w:rsidRDefault="00032072" w:rsidP="00766398">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D748CF">
        <w:rPr>
          <w:noProof/>
          <w:lang w:eastAsia="es-MX"/>
        </w:rPr>
        <w:drawing>
          <wp:inline distT="0" distB="0" distL="0" distR="0" wp14:anchorId="0412BF82" wp14:editId="5E498A82">
            <wp:extent cx="4821123" cy="63642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11" t="31054" r="34821" b="56894"/>
                    <a:stretch/>
                  </pic:blipFill>
                  <pic:spPr bwMode="auto">
                    <a:xfrm>
                      <a:off x="0" y="0"/>
                      <a:ext cx="4866866" cy="642460"/>
                    </a:xfrm>
                    <a:prstGeom prst="rect">
                      <a:avLst/>
                    </a:prstGeom>
                    <a:ln>
                      <a:noFill/>
                    </a:ln>
                    <a:extLst>
                      <a:ext uri="{53640926-AAD7-44D8-BBD7-CCE9431645EC}">
                        <a14:shadowObscured xmlns:a14="http://schemas.microsoft.com/office/drawing/2010/main"/>
                      </a:ext>
                    </a:extLst>
                  </pic:spPr>
                </pic:pic>
              </a:graphicData>
            </a:graphic>
          </wp:inline>
        </w:drawing>
      </w:r>
    </w:p>
    <w:p w14:paraId="5B8DFDC1" w14:textId="77777777" w:rsidR="00A33AA4" w:rsidRPr="00D748CF" w:rsidRDefault="00766398" w:rsidP="00766398">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D748CF">
        <w:rPr>
          <w:rFonts w:ascii="Palatino Linotype" w:hAnsi="Palatino Linotype" w:cs="Arial"/>
          <w:b/>
          <w:sz w:val="28"/>
          <w:szCs w:val="28"/>
        </w:rPr>
        <w:t xml:space="preserve">III. </w:t>
      </w:r>
      <w:r w:rsidR="00A33AA4" w:rsidRPr="00D748CF">
        <w:rPr>
          <w:rFonts w:ascii="Palatino Linotype" w:hAnsi="Palatino Linotype" w:cs="Arial"/>
          <w:b/>
          <w:sz w:val="28"/>
          <w:szCs w:val="28"/>
        </w:rPr>
        <w:t xml:space="preserve">Ampliación del plazo para </w:t>
      </w:r>
      <w:r w:rsidR="003A1613" w:rsidRPr="00D748CF">
        <w:rPr>
          <w:rFonts w:ascii="Palatino Linotype" w:hAnsi="Palatino Linotype" w:cs="Arial"/>
          <w:b/>
          <w:sz w:val="28"/>
          <w:szCs w:val="28"/>
        </w:rPr>
        <w:t>dar Respuesta a las Solicitudes de Información</w:t>
      </w:r>
    </w:p>
    <w:p w14:paraId="714CC2F5" w14:textId="77777777" w:rsidR="003A1613" w:rsidRPr="00D748CF" w:rsidRDefault="00A33AA4" w:rsidP="00A33AA4">
      <w:pPr>
        <w:spacing w:line="360" w:lineRule="auto"/>
        <w:jc w:val="both"/>
        <w:rPr>
          <w:rFonts w:ascii="Palatino Linotype" w:hAnsi="Palatino Linotype"/>
        </w:rPr>
      </w:pPr>
      <w:r w:rsidRPr="00D748CF">
        <w:rPr>
          <w:rFonts w:ascii="Palatino Linotype" w:hAnsi="Palatino Linotype"/>
        </w:rPr>
        <w:t xml:space="preserve">De las constancias que obran en </w:t>
      </w:r>
      <w:r w:rsidRPr="00D748CF">
        <w:rPr>
          <w:rFonts w:ascii="Palatino Linotype" w:hAnsi="Palatino Linotype"/>
          <w:b/>
        </w:rPr>
        <w:t>EL SAIMEX,</w:t>
      </w:r>
      <w:r w:rsidRPr="00D748CF">
        <w:rPr>
          <w:rFonts w:ascii="Palatino Linotype" w:hAnsi="Palatino Linotype"/>
        </w:rPr>
        <w:t xml:space="preserve"> se advierte que en fecha</w:t>
      </w:r>
      <w:r w:rsidR="00F1105D" w:rsidRPr="00D748CF">
        <w:rPr>
          <w:rFonts w:ascii="Palatino Linotype" w:hAnsi="Palatino Linotype"/>
        </w:rPr>
        <w:t>s</w:t>
      </w:r>
      <w:r w:rsidRPr="00D748CF">
        <w:rPr>
          <w:rFonts w:ascii="Palatino Linotype" w:hAnsi="Palatino Linotype"/>
        </w:rPr>
        <w:t xml:space="preserve"> veintiocho de enero</w:t>
      </w:r>
      <w:r w:rsidR="00ED765C" w:rsidRPr="00D748CF">
        <w:rPr>
          <w:rFonts w:ascii="Palatino Linotype" w:hAnsi="Palatino Linotype"/>
        </w:rPr>
        <w:t>, primero,</w:t>
      </w:r>
      <w:r w:rsidR="00F1105D" w:rsidRPr="00D748CF">
        <w:rPr>
          <w:rFonts w:ascii="Palatino Linotype" w:hAnsi="Palatino Linotype"/>
        </w:rPr>
        <w:t xml:space="preserve"> cinco </w:t>
      </w:r>
      <w:r w:rsidR="00ED765C" w:rsidRPr="00D748CF">
        <w:rPr>
          <w:rFonts w:ascii="Palatino Linotype" w:hAnsi="Palatino Linotype"/>
        </w:rPr>
        <w:t xml:space="preserve">y diez </w:t>
      </w:r>
      <w:r w:rsidR="00F1105D" w:rsidRPr="00D748CF">
        <w:rPr>
          <w:rFonts w:ascii="Palatino Linotype" w:hAnsi="Palatino Linotype"/>
        </w:rPr>
        <w:t xml:space="preserve">de febrero </w:t>
      </w:r>
      <w:r w:rsidRPr="00D748CF">
        <w:rPr>
          <w:rFonts w:ascii="Palatino Linotype" w:hAnsi="Palatino Linotype"/>
        </w:rPr>
        <w:t xml:space="preserve">de dos mil veintidós, </w:t>
      </w:r>
      <w:r w:rsidRPr="00D748CF">
        <w:rPr>
          <w:rFonts w:ascii="Palatino Linotype" w:hAnsi="Palatino Linotype"/>
          <w:b/>
        </w:rPr>
        <w:t xml:space="preserve">EL SUJETO OBLIGADO </w:t>
      </w:r>
      <w:r w:rsidRPr="00D748CF">
        <w:rPr>
          <w:rFonts w:ascii="Palatino Linotype" w:hAnsi="Palatino Linotype"/>
        </w:rPr>
        <w:t>notificó una ampliación del</w:t>
      </w:r>
      <w:r w:rsidR="003A1613" w:rsidRPr="00D748CF">
        <w:rPr>
          <w:rFonts w:ascii="Palatino Linotype" w:hAnsi="Palatino Linotype"/>
        </w:rPr>
        <w:t xml:space="preserve"> plazo para atender la</w:t>
      </w:r>
      <w:r w:rsidR="00F1105D" w:rsidRPr="00D748CF">
        <w:rPr>
          <w:rFonts w:ascii="Palatino Linotype" w:hAnsi="Palatino Linotype"/>
        </w:rPr>
        <w:t>s</w:t>
      </w:r>
      <w:r w:rsidR="003A1613" w:rsidRPr="00D748CF">
        <w:rPr>
          <w:rFonts w:ascii="Palatino Linotype" w:hAnsi="Palatino Linotype"/>
        </w:rPr>
        <w:t xml:space="preserve"> solicitud</w:t>
      </w:r>
      <w:r w:rsidR="00F1105D" w:rsidRPr="00D748CF">
        <w:rPr>
          <w:rFonts w:ascii="Palatino Linotype" w:hAnsi="Palatino Linotype"/>
        </w:rPr>
        <w:t>es</w:t>
      </w:r>
      <w:r w:rsidR="003A1613" w:rsidRPr="00D748CF">
        <w:rPr>
          <w:rFonts w:ascii="Palatino Linotype" w:hAnsi="Palatino Linotype"/>
        </w:rPr>
        <w:t xml:space="preserve"> de información </w:t>
      </w:r>
      <w:r w:rsidRPr="00D748CF">
        <w:rPr>
          <w:rFonts w:ascii="Palatino Linotype" w:hAnsi="Palatino Linotype"/>
        </w:rPr>
        <w:t>de siete días</w:t>
      </w:r>
      <w:r w:rsidR="003A1613" w:rsidRPr="00D748CF">
        <w:rPr>
          <w:rFonts w:ascii="Palatino Linotype" w:hAnsi="Palatino Linotype"/>
        </w:rPr>
        <w:t xml:space="preserve">; sin embargo, </w:t>
      </w:r>
      <w:r w:rsidR="00F1105D" w:rsidRPr="00D748CF">
        <w:rPr>
          <w:rFonts w:ascii="Palatino Linotype" w:hAnsi="Palatino Linotype"/>
        </w:rPr>
        <w:t xml:space="preserve">dichas prórrogas carecieron de la debida fundamentación y motivación de acuerdo con lo establecido en </w:t>
      </w:r>
      <w:r w:rsidR="003A1613" w:rsidRPr="00D748CF">
        <w:rPr>
          <w:rFonts w:ascii="Palatino Linotype" w:hAnsi="Palatino Linotype"/>
        </w:rPr>
        <w:t xml:space="preserve">los artículos 49 y 163 de la Ley de Transparencia y Acceso a la Información Pública del Estado de México y </w:t>
      </w:r>
      <w:r w:rsidR="00F1105D" w:rsidRPr="00D748CF">
        <w:rPr>
          <w:rFonts w:ascii="Palatino Linotype" w:hAnsi="Palatino Linotype"/>
        </w:rPr>
        <w:t>Municipios.</w:t>
      </w:r>
    </w:p>
    <w:p w14:paraId="28E015C9" w14:textId="77777777" w:rsidR="00766398" w:rsidRPr="00D748CF" w:rsidRDefault="003A1613" w:rsidP="00766398">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D748CF">
        <w:rPr>
          <w:rFonts w:ascii="Palatino Linotype" w:hAnsi="Palatino Linotype" w:cs="Arial"/>
          <w:b/>
          <w:sz w:val="28"/>
          <w:szCs w:val="28"/>
        </w:rPr>
        <w:t xml:space="preserve">IV. </w:t>
      </w:r>
      <w:r w:rsidR="00766398" w:rsidRPr="00D748CF">
        <w:rPr>
          <w:rFonts w:ascii="Palatino Linotype" w:hAnsi="Palatino Linotype" w:cs="Arial"/>
          <w:b/>
          <w:sz w:val="28"/>
          <w:szCs w:val="28"/>
        </w:rPr>
        <w:t>Respuestas del Sujeto Obligado:</w:t>
      </w:r>
    </w:p>
    <w:p w14:paraId="37B07F56" w14:textId="77777777" w:rsidR="00766398" w:rsidRPr="00D748CF" w:rsidRDefault="00766398" w:rsidP="00766398">
      <w:pPr>
        <w:pStyle w:val="Prrafodelista"/>
        <w:tabs>
          <w:tab w:val="left" w:pos="709"/>
        </w:tabs>
        <w:spacing w:before="100" w:beforeAutospacing="1" w:after="100" w:afterAutospacing="1" w:line="360" w:lineRule="auto"/>
        <w:ind w:left="0"/>
        <w:jc w:val="both"/>
        <w:rPr>
          <w:rFonts w:ascii="Palatino Linotype" w:hAnsi="Palatino Linotype" w:cs="Arial"/>
        </w:rPr>
      </w:pPr>
      <w:r w:rsidRPr="00D748CF">
        <w:rPr>
          <w:rFonts w:ascii="Palatino Linotype" w:hAnsi="Palatino Linotype" w:cs="Arial"/>
        </w:rPr>
        <w:lastRenderedPageBreak/>
        <w:t xml:space="preserve">De las constancias que obran en los expedientes electrónicos del </w:t>
      </w:r>
      <w:r w:rsidRPr="00D748CF">
        <w:rPr>
          <w:rFonts w:ascii="Palatino Linotype" w:hAnsi="Palatino Linotype" w:cs="Arial"/>
          <w:b/>
        </w:rPr>
        <w:t>SAIMEX</w:t>
      </w:r>
      <w:r w:rsidRPr="00D748CF">
        <w:rPr>
          <w:rFonts w:ascii="Palatino Linotype" w:hAnsi="Palatino Linotype" w:cs="Arial"/>
        </w:rPr>
        <w:t>, se advierte que en fecha</w:t>
      </w:r>
      <w:r w:rsidR="00F1105D" w:rsidRPr="00D748CF">
        <w:rPr>
          <w:rFonts w:ascii="Palatino Linotype" w:hAnsi="Palatino Linotype" w:cs="Arial"/>
        </w:rPr>
        <w:t>s</w:t>
      </w:r>
      <w:r w:rsidR="003A1613" w:rsidRPr="00D748CF">
        <w:rPr>
          <w:rFonts w:ascii="Palatino Linotype" w:hAnsi="Palatino Linotype" w:cs="Arial"/>
        </w:rPr>
        <w:t xml:space="preserve"> nueve</w:t>
      </w:r>
      <w:r w:rsidR="00EC7EFA" w:rsidRPr="00D748CF">
        <w:rPr>
          <w:rFonts w:ascii="Palatino Linotype" w:hAnsi="Palatino Linotype" w:cs="Arial"/>
        </w:rPr>
        <w:t>, catorce y</w:t>
      </w:r>
      <w:r w:rsidR="00F1105D" w:rsidRPr="00D748CF">
        <w:rPr>
          <w:rFonts w:ascii="Palatino Linotype" w:hAnsi="Palatino Linotype" w:cs="Arial"/>
        </w:rPr>
        <w:t xml:space="preserve"> quince </w:t>
      </w:r>
      <w:r w:rsidR="003A1613" w:rsidRPr="00D748CF">
        <w:rPr>
          <w:rFonts w:ascii="Palatino Linotype" w:hAnsi="Palatino Linotype" w:cs="Arial"/>
        </w:rPr>
        <w:t>de febrero de dos mil veintidós</w:t>
      </w:r>
      <w:r w:rsidR="00A33AA4" w:rsidRPr="00D748CF">
        <w:rPr>
          <w:rFonts w:ascii="Palatino Linotype" w:hAnsi="Palatino Linotype" w:cs="Arial"/>
        </w:rPr>
        <w:t xml:space="preserve">, </w:t>
      </w:r>
      <w:r w:rsidRPr="00D748CF">
        <w:rPr>
          <w:rFonts w:ascii="Palatino Linotype" w:hAnsi="Palatino Linotype" w:cs="Arial"/>
          <w:b/>
        </w:rPr>
        <w:t xml:space="preserve">EL SUJETO OBLIGADO </w:t>
      </w:r>
      <w:r w:rsidRPr="00D748CF">
        <w:rPr>
          <w:rFonts w:ascii="Palatino Linotype" w:hAnsi="Palatino Linotype" w:cs="Arial"/>
        </w:rPr>
        <w:t>dio respuesta a las solicitudes de información en los términos siguientes:</w:t>
      </w:r>
    </w:p>
    <w:tbl>
      <w:tblPr>
        <w:tblStyle w:val="Tablaconcuadrcula"/>
        <w:tblW w:w="0" w:type="auto"/>
        <w:jc w:val="center"/>
        <w:tblLayout w:type="fixed"/>
        <w:tblLook w:val="04A0" w:firstRow="1" w:lastRow="0" w:firstColumn="1" w:lastColumn="0" w:noHBand="0" w:noVBand="1"/>
      </w:tblPr>
      <w:tblGrid>
        <w:gridCol w:w="2263"/>
        <w:gridCol w:w="2552"/>
        <w:gridCol w:w="4013"/>
      </w:tblGrid>
      <w:tr w:rsidR="00766398" w:rsidRPr="00D748CF" w14:paraId="447F9EAF" w14:textId="77777777" w:rsidTr="00EC0754">
        <w:trPr>
          <w:jc w:val="center"/>
        </w:trPr>
        <w:tc>
          <w:tcPr>
            <w:tcW w:w="2263" w:type="dxa"/>
            <w:shd w:val="clear" w:color="auto" w:fill="000000" w:themeFill="text1"/>
          </w:tcPr>
          <w:p w14:paraId="0911CC61"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 xml:space="preserve">Número de Recurso </w:t>
            </w:r>
          </w:p>
        </w:tc>
        <w:tc>
          <w:tcPr>
            <w:tcW w:w="2552" w:type="dxa"/>
            <w:shd w:val="clear" w:color="auto" w:fill="000000" w:themeFill="text1"/>
          </w:tcPr>
          <w:p w14:paraId="0ADA5951"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Número de Solicitud</w:t>
            </w:r>
          </w:p>
        </w:tc>
        <w:tc>
          <w:tcPr>
            <w:tcW w:w="4013" w:type="dxa"/>
            <w:shd w:val="clear" w:color="auto" w:fill="000000" w:themeFill="text1"/>
          </w:tcPr>
          <w:p w14:paraId="75A1351D"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Respuesta</w:t>
            </w:r>
          </w:p>
        </w:tc>
      </w:tr>
      <w:tr w:rsidR="00766398" w:rsidRPr="00D748CF" w14:paraId="6A3FB38E" w14:textId="77777777" w:rsidTr="00EC0754">
        <w:trPr>
          <w:jc w:val="center"/>
        </w:trPr>
        <w:tc>
          <w:tcPr>
            <w:tcW w:w="2263" w:type="dxa"/>
          </w:tcPr>
          <w:p w14:paraId="6EF770DE" w14:textId="77777777" w:rsidR="00766398" w:rsidRPr="00D748CF" w:rsidRDefault="00A33AA4"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00882</w:t>
            </w:r>
            <w:r w:rsidR="00766398" w:rsidRPr="00D748CF">
              <w:rPr>
                <w:rFonts w:ascii="Palatino Linotype" w:hAnsi="Palatino Linotype"/>
                <w:b/>
                <w:sz w:val="16"/>
                <w:szCs w:val="16"/>
              </w:rPr>
              <w:t>/INFOEM/IP/RR/2022</w:t>
            </w:r>
          </w:p>
        </w:tc>
        <w:tc>
          <w:tcPr>
            <w:tcW w:w="2552" w:type="dxa"/>
          </w:tcPr>
          <w:p w14:paraId="25B1F7ED" w14:textId="77777777" w:rsidR="00766398" w:rsidRPr="00D748CF" w:rsidRDefault="00A33AA4"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00001/TEQUIXQU/IP/2022</w:t>
            </w:r>
          </w:p>
        </w:tc>
        <w:tc>
          <w:tcPr>
            <w:tcW w:w="4013" w:type="dxa"/>
          </w:tcPr>
          <w:p w14:paraId="3780FB91" w14:textId="77777777" w:rsidR="00766398" w:rsidRPr="00D748CF" w:rsidRDefault="00A33AA4" w:rsidP="00EC0754">
            <w:pPr>
              <w:jc w:val="both"/>
              <w:rPr>
                <w:rFonts w:ascii="Palatino Linotype" w:hAnsi="Palatino Linotype"/>
                <w:sz w:val="16"/>
                <w:szCs w:val="16"/>
              </w:rPr>
            </w:pPr>
            <w:r w:rsidRPr="00D748CF">
              <w:rPr>
                <w:rFonts w:ascii="Palatino Linotype" w:hAnsi="Palatino Linotype"/>
                <w:sz w:val="16"/>
                <w:szCs w:val="16"/>
              </w:rPr>
              <w:t xml:space="preserve">En respuesta </w:t>
            </w:r>
            <w:r w:rsidRPr="00D748CF">
              <w:rPr>
                <w:rFonts w:ascii="Palatino Linotype" w:hAnsi="Palatino Linotype"/>
                <w:b/>
                <w:sz w:val="16"/>
                <w:szCs w:val="16"/>
              </w:rPr>
              <w:t xml:space="preserve">EL SUJETO OBLIGADO </w:t>
            </w:r>
            <w:r w:rsidRPr="00D748CF">
              <w:rPr>
                <w:rFonts w:ascii="Palatino Linotype" w:hAnsi="Palatino Linotype"/>
                <w:sz w:val="16"/>
                <w:szCs w:val="16"/>
              </w:rPr>
              <w:t xml:space="preserve">hizo entrega del oficio número </w:t>
            </w:r>
            <w:r w:rsidRPr="00D748CF">
              <w:rPr>
                <w:rFonts w:ascii="Palatino Linotype" w:hAnsi="Palatino Linotype"/>
                <w:b/>
                <w:sz w:val="16"/>
                <w:szCs w:val="16"/>
              </w:rPr>
              <w:t xml:space="preserve">SEC/TEQ/INT/034/2022, </w:t>
            </w:r>
            <w:r w:rsidRPr="00D748CF">
              <w:rPr>
                <w:rFonts w:ascii="Palatino Linotype" w:hAnsi="Palatino Linotype"/>
                <w:sz w:val="16"/>
                <w:szCs w:val="16"/>
              </w:rPr>
              <w:t>de fecha ocho de febrero de dos mil veintidós, signado por el Encargado del Despacho de la Secretaría del Ayuntamiento mediante el cual, informó que por cuestiones d salud de algunos integrantes del ayuntamiento no se ha podido conseguir la totalidad de las firmas del acta solicitada y en consecuencia no se podía proporcionar la información.</w:t>
            </w:r>
          </w:p>
        </w:tc>
      </w:tr>
      <w:tr w:rsidR="00766398" w:rsidRPr="00D748CF" w14:paraId="14B9D7DF" w14:textId="77777777" w:rsidTr="00EC0754">
        <w:trPr>
          <w:jc w:val="center"/>
        </w:trPr>
        <w:tc>
          <w:tcPr>
            <w:tcW w:w="2263" w:type="dxa"/>
          </w:tcPr>
          <w:p w14:paraId="28D82C2C" w14:textId="77777777" w:rsidR="00766398" w:rsidRPr="00D748CF" w:rsidRDefault="003A1613"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00885</w:t>
            </w:r>
            <w:r w:rsidR="00766398" w:rsidRPr="00D748CF">
              <w:rPr>
                <w:rFonts w:ascii="Palatino Linotype" w:hAnsi="Palatino Linotype"/>
                <w:b/>
                <w:sz w:val="16"/>
                <w:szCs w:val="16"/>
              </w:rPr>
              <w:t>/INFOEM/IP/RR/2022</w:t>
            </w:r>
          </w:p>
        </w:tc>
        <w:tc>
          <w:tcPr>
            <w:tcW w:w="2552" w:type="dxa"/>
          </w:tcPr>
          <w:p w14:paraId="082368CF" w14:textId="77777777" w:rsidR="00766398" w:rsidRPr="00D748CF" w:rsidRDefault="00F1105D"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00002/TEQUIXQU/IP/2022</w:t>
            </w:r>
          </w:p>
        </w:tc>
        <w:tc>
          <w:tcPr>
            <w:tcW w:w="4013" w:type="dxa"/>
          </w:tcPr>
          <w:p w14:paraId="517871FD" w14:textId="77777777" w:rsidR="00766398" w:rsidRPr="00D748CF" w:rsidRDefault="00F1105D" w:rsidP="003A1613">
            <w:pPr>
              <w:jc w:val="both"/>
              <w:rPr>
                <w:rFonts w:ascii="Palatino Linotype" w:hAnsi="Palatino Linotype"/>
                <w:sz w:val="16"/>
                <w:szCs w:val="16"/>
              </w:rPr>
            </w:pPr>
            <w:r w:rsidRPr="00D748CF">
              <w:rPr>
                <w:rFonts w:ascii="Palatino Linotype" w:hAnsi="Palatino Linotype"/>
                <w:sz w:val="16"/>
                <w:szCs w:val="16"/>
              </w:rPr>
              <w:t xml:space="preserve">En respuesta </w:t>
            </w:r>
            <w:r w:rsidRPr="00D748CF">
              <w:rPr>
                <w:rFonts w:ascii="Palatino Linotype" w:hAnsi="Palatino Linotype"/>
                <w:b/>
                <w:sz w:val="16"/>
                <w:szCs w:val="16"/>
              </w:rPr>
              <w:t xml:space="preserve">EL SUJETO OBLIGADO </w:t>
            </w:r>
            <w:r w:rsidRPr="00D748CF">
              <w:rPr>
                <w:rFonts w:ascii="Palatino Linotype" w:hAnsi="Palatino Linotype"/>
                <w:sz w:val="16"/>
                <w:szCs w:val="16"/>
              </w:rPr>
              <w:t xml:space="preserve">hizo entrega del oficio número </w:t>
            </w:r>
            <w:r w:rsidRPr="00D748CF">
              <w:rPr>
                <w:rFonts w:ascii="Palatino Linotype" w:hAnsi="Palatino Linotype"/>
                <w:b/>
                <w:sz w:val="16"/>
                <w:szCs w:val="16"/>
              </w:rPr>
              <w:t xml:space="preserve">SEC/TEQ/INT/034/2022, </w:t>
            </w:r>
            <w:r w:rsidRPr="00D748CF">
              <w:rPr>
                <w:rFonts w:ascii="Palatino Linotype" w:hAnsi="Palatino Linotype"/>
                <w:sz w:val="16"/>
                <w:szCs w:val="16"/>
              </w:rPr>
              <w:t>de fecha ocho de febrero de dos mil veintidós, signado por el Encargado del Despacho de la Secretaría del Ayuntamiento mediante el cual, informó que por cuestiones d salud de algunos integrantes del ayuntamiento no se ha podido conseguir la totalidad de las firmas del acta solicitada y en consecuencia no se podía proporcionar la información.</w:t>
            </w:r>
          </w:p>
        </w:tc>
      </w:tr>
      <w:tr w:rsidR="003A1613" w:rsidRPr="00D748CF" w14:paraId="3CB4E781" w14:textId="77777777" w:rsidTr="00EC0754">
        <w:trPr>
          <w:jc w:val="center"/>
        </w:trPr>
        <w:tc>
          <w:tcPr>
            <w:tcW w:w="2263" w:type="dxa"/>
          </w:tcPr>
          <w:p w14:paraId="389B3B23" w14:textId="77777777" w:rsidR="003A1613" w:rsidRPr="00D748CF" w:rsidRDefault="00F1105D"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00887/INFOEM/IP/RR/2022</w:t>
            </w:r>
          </w:p>
        </w:tc>
        <w:tc>
          <w:tcPr>
            <w:tcW w:w="2552" w:type="dxa"/>
          </w:tcPr>
          <w:p w14:paraId="36387F3D" w14:textId="77777777" w:rsidR="003A1613" w:rsidRPr="00D748CF" w:rsidRDefault="00F1105D"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00014/TEQUIXQU/IP/2022</w:t>
            </w:r>
          </w:p>
        </w:tc>
        <w:tc>
          <w:tcPr>
            <w:tcW w:w="4013" w:type="dxa"/>
          </w:tcPr>
          <w:p w14:paraId="3076129D" w14:textId="77777777" w:rsidR="003A1613" w:rsidRPr="00D748CF" w:rsidRDefault="00EC7EFA" w:rsidP="003A1613">
            <w:pPr>
              <w:jc w:val="both"/>
              <w:rPr>
                <w:rFonts w:ascii="Palatino Linotype" w:hAnsi="Palatino Linotype"/>
                <w:sz w:val="16"/>
                <w:szCs w:val="16"/>
              </w:rPr>
            </w:pPr>
            <w:r w:rsidRPr="00D748CF">
              <w:rPr>
                <w:rFonts w:ascii="Palatino Linotype" w:hAnsi="Palatino Linotype"/>
                <w:sz w:val="16"/>
                <w:szCs w:val="16"/>
              </w:rPr>
              <w:t xml:space="preserve">En respuesta </w:t>
            </w:r>
            <w:r w:rsidRPr="00D748CF">
              <w:rPr>
                <w:rFonts w:ascii="Palatino Linotype" w:hAnsi="Palatino Linotype"/>
                <w:b/>
                <w:sz w:val="16"/>
                <w:szCs w:val="16"/>
              </w:rPr>
              <w:t xml:space="preserve">EL SUJETO OBLIGADO </w:t>
            </w:r>
            <w:r w:rsidRPr="00D748CF">
              <w:rPr>
                <w:rFonts w:ascii="Palatino Linotype" w:hAnsi="Palatino Linotype"/>
                <w:sz w:val="16"/>
                <w:szCs w:val="16"/>
              </w:rPr>
              <w:t>hizo entrega del oficio SEC/TEQ/INT/038/2022, de fecha quince de febrero de dos mil veintidós, signado por el Encargado de Despacho de la Secretaría del Municipio de Tequixquiac, mediante el cual informó que por cuestiones d salud de algunos integrantes del ayuntamiento no se ha podido conseguir la totalidad de las firmas del acta solicitada y en consecuencia no se podía proporcionar la información.</w:t>
            </w:r>
          </w:p>
        </w:tc>
      </w:tr>
      <w:tr w:rsidR="00EC7EFA" w:rsidRPr="00D748CF" w14:paraId="3B0E9BE3" w14:textId="77777777" w:rsidTr="00EC0754">
        <w:trPr>
          <w:jc w:val="center"/>
        </w:trPr>
        <w:tc>
          <w:tcPr>
            <w:tcW w:w="2263" w:type="dxa"/>
          </w:tcPr>
          <w:p w14:paraId="03220ADF" w14:textId="77777777" w:rsidR="00EC7EFA" w:rsidRPr="00D748CF" w:rsidRDefault="00EC7EFA" w:rsidP="00EC7EF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00890/INFOEM/IP/RR/2022</w:t>
            </w:r>
          </w:p>
        </w:tc>
        <w:tc>
          <w:tcPr>
            <w:tcW w:w="2552" w:type="dxa"/>
          </w:tcPr>
          <w:p w14:paraId="4C07B9AB" w14:textId="77777777" w:rsidR="00EC7EFA" w:rsidRPr="00D748CF" w:rsidRDefault="00EC7EFA" w:rsidP="00EC7EF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00011/TEQUIXQU/IP/2022</w:t>
            </w:r>
          </w:p>
        </w:tc>
        <w:tc>
          <w:tcPr>
            <w:tcW w:w="4013" w:type="dxa"/>
          </w:tcPr>
          <w:p w14:paraId="5F6AB8DA" w14:textId="77777777" w:rsidR="00032072" w:rsidRPr="00D748CF" w:rsidRDefault="00EC7EFA" w:rsidP="00032072">
            <w:pPr>
              <w:pStyle w:val="Prrafodelista"/>
              <w:numPr>
                <w:ilvl w:val="0"/>
                <w:numId w:val="11"/>
              </w:numPr>
              <w:jc w:val="both"/>
              <w:rPr>
                <w:rFonts w:ascii="Palatino Linotype" w:hAnsi="Palatino Linotype"/>
                <w:sz w:val="16"/>
                <w:szCs w:val="16"/>
              </w:rPr>
            </w:pPr>
            <w:r w:rsidRPr="00D748CF">
              <w:rPr>
                <w:rFonts w:ascii="Palatino Linotype" w:hAnsi="Palatino Linotype"/>
                <w:sz w:val="16"/>
                <w:szCs w:val="16"/>
              </w:rPr>
              <w:t>El oficio número SMDIF/TEQ/PRE/OFIC.NO.030/2022 de fecha catorce de febrero del presente año, firmado por la Presidenta del DIF Municipal, mediante el cual informó que el responsable de la Unidad Básica de Rehabilitación e Integración Social es el Licenciado en Terapia Física Brian Alan Torres Villegas</w:t>
            </w:r>
            <w:r w:rsidR="00032072" w:rsidRPr="00D748CF">
              <w:rPr>
                <w:rFonts w:ascii="Palatino Linotype" w:hAnsi="Palatino Linotype"/>
                <w:sz w:val="16"/>
                <w:szCs w:val="16"/>
              </w:rPr>
              <w:t xml:space="preserve"> de quien adjuntó el Informe de No Antecedentes Penales en versión pública y el nombramiento de quien suscribió como Presidenta Honorifica del Sistema Municipal DIF.</w:t>
            </w:r>
          </w:p>
          <w:p w14:paraId="1C426AF9" w14:textId="77777777" w:rsidR="00032072" w:rsidRPr="00D748CF" w:rsidRDefault="00032072" w:rsidP="00032072">
            <w:pPr>
              <w:pStyle w:val="Prrafodelista"/>
              <w:numPr>
                <w:ilvl w:val="0"/>
                <w:numId w:val="11"/>
              </w:numPr>
              <w:jc w:val="both"/>
              <w:rPr>
                <w:rFonts w:ascii="Palatino Linotype" w:hAnsi="Palatino Linotype"/>
                <w:sz w:val="16"/>
                <w:szCs w:val="16"/>
              </w:rPr>
            </w:pPr>
            <w:r w:rsidRPr="00D748CF">
              <w:rPr>
                <w:rFonts w:ascii="Palatino Linotype" w:hAnsi="Palatino Linotype"/>
                <w:sz w:val="16"/>
                <w:szCs w:val="16"/>
              </w:rPr>
              <w:lastRenderedPageBreak/>
              <w:t>El acta del Comité de Transparencia número 002/2022 a través de la cual se aprobó la versión pública del Informe de No Antecedentes Penales referido por la Presidenta del DIF.</w:t>
            </w:r>
          </w:p>
        </w:tc>
      </w:tr>
      <w:tr w:rsidR="00ED765C" w:rsidRPr="00D748CF" w14:paraId="62894EEF" w14:textId="77777777" w:rsidTr="00EC0754">
        <w:trPr>
          <w:jc w:val="center"/>
        </w:trPr>
        <w:tc>
          <w:tcPr>
            <w:tcW w:w="2263" w:type="dxa"/>
          </w:tcPr>
          <w:p w14:paraId="3A7F2D9B" w14:textId="77777777" w:rsidR="00ED765C" w:rsidRPr="00D748CF" w:rsidRDefault="00ED765C" w:rsidP="00ED765C">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lastRenderedPageBreak/>
              <w:t>00892/INFOEM/IP/RR/2022</w:t>
            </w:r>
          </w:p>
        </w:tc>
        <w:tc>
          <w:tcPr>
            <w:tcW w:w="2552" w:type="dxa"/>
          </w:tcPr>
          <w:p w14:paraId="3C055A7E" w14:textId="77777777" w:rsidR="00ED765C" w:rsidRPr="00D748CF" w:rsidRDefault="00ED765C" w:rsidP="00ED765C">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00024/TEQUIXQU/IP/2022</w:t>
            </w:r>
          </w:p>
        </w:tc>
        <w:tc>
          <w:tcPr>
            <w:tcW w:w="4013" w:type="dxa"/>
          </w:tcPr>
          <w:p w14:paraId="346D5CAE" w14:textId="77777777" w:rsidR="00ED765C" w:rsidRPr="00D748CF" w:rsidRDefault="00ED765C" w:rsidP="00ED765C">
            <w:pPr>
              <w:jc w:val="both"/>
              <w:rPr>
                <w:rFonts w:ascii="Palatino Linotype" w:hAnsi="Palatino Linotype"/>
                <w:sz w:val="16"/>
                <w:szCs w:val="16"/>
              </w:rPr>
            </w:pPr>
            <w:r w:rsidRPr="00D748CF">
              <w:rPr>
                <w:rFonts w:ascii="Palatino Linotype" w:hAnsi="Palatino Linotype"/>
                <w:sz w:val="16"/>
                <w:szCs w:val="16"/>
              </w:rPr>
              <w:t xml:space="preserve">En respuesta </w:t>
            </w:r>
            <w:r w:rsidRPr="00D748CF">
              <w:rPr>
                <w:rFonts w:ascii="Palatino Linotype" w:hAnsi="Palatino Linotype"/>
                <w:b/>
                <w:sz w:val="16"/>
                <w:szCs w:val="16"/>
              </w:rPr>
              <w:t xml:space="preserve">EL SUJETO OBLIGADO </w:t>
            </w:r>
            <w:r w:rsidRPr="00D748CF">
              <w:rPr>
                <w:rFonts w:ascii="Palatino Linotype" w:hAnsi="Palatino Linotype"/>
                <w:sz w:val="16"/>
                <w:szCs w:val="16"/>
              </w:rPr>
              <w:t>entregó el oficio número SEC/TEQ/INT/035/2022, de fecha catorce de febrero de dos mil veintidós, firmado por el Encargo de Despacho de la Secretaría del Municipio quien informó no cuenta con los audios solicitados en atención  lo previsto en el artículo 30 de la Ley Orgánica Municipal del Estado de México.</w:t>
            </w:r>
          </w:p>
        </w:tc>
      </w:tr>
    </w:tbl>
    <w:p w14:paraId="48A60ADA" w14:textId="77777777" w:rsidR="00766398" w:rsidRPr="00D748CF" w:rsidRDefault="003A1613" w:rsidP="00766398">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D748CF">
        <w:rPr>
          <w:rFonts w:ascii="Palatino Linotype" w:hAnsi="Palatino Linotype" w:cs="Arial"/>
          <w:b/>
          <w:sz w:val="28"/>
          <w:szCs w:val="28"/>
        </w:rPr>
        <w:t>V</w:t>
      </w:r>
      <w:r w:rsidR="00766398" w:rsidRPr="00D748CF">
        <w:rPr>
          <w:rFonts w:ascii="Palatino Linotype" w:hAnsi="Palatino Linotype" w:cs="Arial"/>
          <w:b/>
          <w:sz w:val="28"/>
          <w:szCs w:val="28"/>
        </w:rPr>
        <w:t xml:space="preserve">. </w:t>
      </w:r>
      <w:r w:rsidR="00766398" w:rsidRPr="00D748CF">
        <w:rPr>
          <w:rFonts w:ascii="Palatino Linotype" w:hAnsi="Palatino Linotype" w:cs="Arial"/>
          <w:b/>
          <w:bCs/>
          <w:sz w:val="28"/>
          <w:szCs w:val="28"/>
        </w:rPr>
        <w:t>De los Recursos de Revisión.</w:t>
      </w:r>
    </w:p>
    <w:p w14:paraId="24FB39D8" w14:textId="77777777" w:rsidR="00766398" w:rsidRPr="00D748CF" w:rsidRDefault="00766398" w:rsidP="00766398">
      <w:pPr>
        <w:pStyle w:val="Prrafodelista"/>
        <w:tabs>
          <w:tab w:val="left" w:pos="709"/>
        </w:tabs>
        <w:spacing w:before="100" w:beforeAutospacing="1" w:after="100" w:afterAutospacing="1" w:line="360" w:lineRule="auto"/>
        <w:ind w:left="0"/>
        <w:jc w:val="both"/>
        <w:rPr>
          <w:rFonts w:ascii="Palatino Linotype" w:hAnsi="Palatino Linotype" w:cs="Arial"/>
        </w:rPr>
      </w:pPr>
      <w:r w:rsidRPr="00D748CF">
        <w:rPr>
          <w:rFonts w:ascii="Palatino Linotype" w:hAnsi="Palatino Linotype"/>
        </w:rPr>
        <w:t>En fecha</w:t>
      </w:r>
      <w:r w:rsidR="00F1105D" w:rsidRPr="00D748CF">
        <w:rPr>
          <w:rFonts w:ascii="Palatino Linotype" w:hAnsi="Palatino Linotype"/>
        </w:rPr>
        <w:t>s</w:t>
      </w:r>
      <w:r w:rsidR="003A1613" w:rsidRPr="00D748CF">
        <w:rPr>
          <w:rFonts w:ascii="Palatino Linotype" w:hAnsi="Palatino Linotype"/>
        </w:rPr>
        <w:t xml:space="preserve"> quince</w:t>
      </w:r>
      <w:r w:rsidR="00F1105D" w:rsidRPr="00D748CF">
        <w:rPr>
          <w:rFonts w:ascii="Palatino Linotype" w:hAnsi="Palatino Linotype"/>
        </w:rPr>
        <w:t xml:space="preserve"> y dieciséis </w:t>
      </w:r>
      <w:r w:rsidR="003A1613" w:rsidRPr="00D748CF">
        <w:rPr>
          <w:rFonts w:ascii="Palatino Linotype" w:hAnsi="Palatino Linotype"/>
        </w:rPr>
        <w:t xml:space="preserve">de febrero </w:t>
      </w:r>
      <w:r w:rsidRPr="00D748CF">
        <w:rPr>
          <w:rFonts w:ascii="Palatino Linotype" w:hAnsi="Palatino Linotype"/>
        </w:rPr>
        <w:t>de dos mil veintidós, la particular presentó ante éste Instituto los Recursos de Revisión a través del</w:t>
      </w:r>
      <w:r w:rsidRPr="00D748CF">
        <w:rPr>
          <w:rFonts w:ascii="Palatino Linotype" w:hAnsi="Palatino Linotype"/>
          <w:b/>
        </w:rPr>
        <w:t xml:space="preserve"> SAIMEX, </w:t>
      </w:r>
      <w:r w:rsidRPr="00D748CF">
        <w:rPr>
          <w:rFonts w:ascii="Palatino Linotype" w:hAnsi="Palatino Linotype"/>
        </w:rPr>
        <w:t xml:space="preserve">a los que se le asignaron los </w:t>
      </w:r>
      <w:r w:rsidRPr="00D748CF">
        <w:rPr>
          <w:rFonts w:ascii="Palatino Linotype" w:hAnsi="Palatino Linotype" w:cs="Arial"/>
        </w:rPr>
        <w:t xml:space="preserve">números citados en el proemio de la presente Resolución y serán objeto de estudio en el Considerando correspondiente, en contra de las respuestas otorgadas por </w:t>
      </w:r>
      <w:r w:rsidRPr="00D748CF">
        <w:rPr>
          <w:rFonts w:ascii="Palatino Linotype" w:hAnsi="Palatino Linotype" w:cs="Arial"/>
          <w:b/>
        </w:rPr>
        <w:t xml:space="preserve">EL SUJETO OBLIGADO </w:t>
      </w:r>
      <w:r w:rsidRPr="00D748CF">
        <w:rPr>
          <w:rFonts w:ascii="Palatino Linotype" w:hAnsi="Palatino Linotype" w:cs="Arial"/>
        </w:rPr>
        <w:t xml:space="preserve">y en los cuales </w:t>
      </w:r>
      <w:r w:rsidR="003A1613" w:rsidRPr="00D748CF">
        <w:rPr>
          <w:rFonts w:ascii="Palatino Linotype" w:hAnsi="Palatino Linotype" w:cs="Arial"/>
          <w:b/>
        </w:rPr>
        <w:t>EL</w:t>
      </w:r>
      <w:r w:rsidRPr="00D748CF">
        <w:rPr>
          <w:rFonts w:ascii="Palatino Linotype" w:hAnsi="Palatino Linotype" w:cs="Arial"/>
          <w:b/>
        </w:rPr>
        <w:t xml:space="preserve"> RECURRENTE </w:t>
      </w:r>
      <w:r w:rsidRPr="00D748CF">
        <w:rPr>
          <w:rFonts w:ascii="Palatino Linotype" w:hAnsi="Palatino Linotype" w:cs="Arial"/>
        </w:rPr>
        <w:t>señaló como actos impugnados:</w:t>
      </w:r>
    </w:p>
    <w:tbl>
      <w:tblPr>
        <w:tblStyle w:val="Tablaconcuadrcula"/>
        <w:tblW w:w="0" w:type="auto"/>
        <w:jc w:val="center"/>
        <w:tblLook w:val="04A0" w:firstRow="1" w:lastRow="0" w:firstColumn="1" w:lastColumn="0" w:noHBand="0" w:noVBand="1"/>
      </w:tblPr>
      <w:tblGrid>
        <w:gridCol w:w="2189"/>
        <w:gridCol w:w="2474"/>
        <w:gridCol w:w="4165"/>
      </w:tblGrid>
      <w:tr w:rsidR="00766398" w:rsidRPr="00D748CF" w14:paraId="1B66F5AA" w14:textId="77777777" w:rsidTr="00EC0754">
        <w:trPr>
          <w:jc w:val="center"/>
        </w:trPr>
        <w:tc>
          <w:tcPr>
            <w:tcW w:w="2189" w:type="dxa"/>
            <w:shd w:val="clear" w:color="auto" w:fill="000000" w:themeFill="text1"/>
          </w:tcPr>
          <w:p w14:paraId="54E6D57B"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3698AA7F"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Número de Solicitud</w:t>
            </w:r>
          </w:p>
        </w:tc>
        <w:tc>
          <w:tcPr>
            <w:tcW w:w="4165" w:type="dxa"/>
            <w:shd w:val="clear" w:color="auto" w:fill="000000" w:themeFill="text1"/>
          </w:tcPr>
          <w:p w14:paraId="19D1A9AC"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Acto Impugnado</w:t>
            </w:r>
          </w:p>
        </w:tc>
      </w:tr>
      <w:tr w:rsidR="00766398" w:rsidRPr="00D748CF" w14:paraId="2524386B" w14:textId="77777777" w:rsidTr="00EC0754">
        <w:trPr>
          <w:jc w:val="center"/>
        </w:trPr>
        <w:tc>
          <w:tcPr>
            <w:tcW w:w="2189" w:type="dxa"/>
          </w:tcPr>
          <w:p w14:paraId="57EB4DDA" w14:textId="77777777" w:rsidR="00766398" w:rsidRPr="00D748CF" w:rsidRDefault="003A1613" w:rsidP="003A161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00882</w:t>
            </w:r>
            <w:r w:rsidR="00766398" w:rsidRPr="00D748CF">
              <w:rPr>
                <w:rFonts w:ascii="Palatino Linotype" w:hAnsi="Palatino Linotype"/>
                <w:b/>
                <w:sz w:val="16"/>
                <w:szCs w:val="16"/>
              </w:rPr>
              <w:t>/INFOEM/IP/RR/2022</w:t>
            </w:r>
          </w:p>
        </w:tc>
        <w:tc>
          <w:tcPr>
            <w:tcW w:w="2474" w:type="dxa"/>
          </w:tcPr>
          <w:p w14:paraId="79168EE4" w14:textId="77777777" w:rsidR="00766398" w:rsidRPr="00D748CF" w:rsidRDefault="003A1613"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00001/TEQUIXQU/IP/2022</w:t>
            </w:r>
          </w:p>
        </w:tc>
        <w:tc>
          <w:tcPr>
            <w:tcW w:w="4165" w:type="dxa"/>
          </w:tcPr>
          <w:p w14:paraId="7174B3D7" w14:textId="77777777" w:rsidR="00766398" w:rsidRPr="00D748CF" w:rsidRDefault="003A1613" w:rsidP="00EC0754">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Número de Folio de la Solicitud: 00001/TEQUIXQU/IP/2022</w:t>
            </w:r>
          </w:p>
        </w:tc>
      </w:tr>
      <w:tr w:rsidR="00F1105D" w:rsidRPr="00D748CF" w14:paraId="23497131" w14:textId="77777777" w:rsidTr="00EC0754">
        <w:trPr>
          <w:jc w:val="center"/>
        </w:trPr>
        <w:tc>
          <w:tcPr>
            <w:tcW w:w="2189" w:type="dxa"/>
          </w:tcPr>
          <w:p w14:paraId="79951757" w14:textId="77777777" w:rsidR="00F1105D" w:rsidRPr="00D748CF" w:rsidRDefault="00F1105D" w:rsidP="00F1105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00885/INFOEM/IP/RR/2022</w:t>
            </w:r>
          </w:p>
        </w:tc>
        <w:tc>
          <w:tcPr>
            <w:tcW w:w="2474" w:type="dxa"/>
          </w:tcPr>
          <w:p w14:paraId="67AD66D4" w14:textId="77777777" w:rsidR="00F1105D" w:rsidRPr="00D748CF" w:rsidRDefault="00F1105D" w:rsidP="00F1105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00002/TEQUIXQU/IP/2022</w:t>
            </w:r>
          </w:p>
        </w:tc>
        <w:tc>
          <w:tcPr>
            <w:tcW w:w="4165" w:type="dxa"/>
          </w:tcPr>
          <w:p w14:paraId="024EC789" w14:textId="77777777" w:rsidR="00F1105D" w:rsidRPr="00D748CF" w:rsidRDefault="00F1105D" w:rsidP="00F1105D">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Número de Folio de la Solicitud: 00001/TEQUIXQU/IP/2022Número</w:t>
            </w:r>
          </w:p>
        </w:tc>
      </w:tr>
      <w:tr w:rsidR="00EC7EFA" w:rsidRPr="00D748CF" w14:paraId="4BA2D6E0" w14:textId="77777777" w:rsidTr="00EC0754">
        <w:trPr>
          <w:jc w:val="center"/>
        </w:trPr>
        <w:tc>
          <w:tcPr>
            <w:tcW w:w="2189" w:type="dxa"/>
          </w:tcPr>
          <w:p w14:paraId="538834E7" w14:textId="77777777" w:rsidR="00EC7EFA" w:rsidRPr="00D748CF" w:rsidRDefault="00EC7EFA" w:rsidP="00EC7EF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00887/INFOEM/IP/RR/2022</w:t>
            </w:r>
          </w:p>
        </w:tc>
        <w:tc>
          <w:tcPr>
            <w:tcW w:w="2474" w:type="dxa"/>
          </w:tcPr>
          <w:p w14:paraId="2B625311" w14:textId="77777777" w:rsidR="00EC7EFA" w:rsidRPr="00D748CF" w:rsidRDefault="00EC7EFA" w:rsidP="00EC7EF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00014/TEQUIXQU/IP/2022</w:t>
            </w:r>
          </w:p>
        </w:tc>
        <w:tc>
          <w:tcPr>
            <w:tcW w:w="4165" w:type="dxa"/>
          </w:tcPr>
          <w:p w14:paraId="76198226" w14:textId="77777777" w:rsidR="00EC7EFA" w:rsidRPr="00D748CF" w:rsidRDefault="00EC7EFA" w:rsidP="00EC7EFA">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Número de Folio de la Solicitud: 00014/TEQUIXQU/IP/2022</w:t>
            </w:r>
          </w:p>
        </w:tc>
      </w:tr>
      <w:tr w:rsidR="00032072" w:rsidRPr="00D748CF" w14:paraId="54AADC7A" w14:textId="77777777" w:rsidTr="00EC0754">
        <w:trPr>
          <w:jc w:val="center"/>
        </w:trPr>
        <w:tc>
          <w:tcPr>
            <w:tcW w:w="2189" w:type="dxa"/>
          </w:tcPr>
          <w:p w14:paraId="411A3EF2" w14:textId="77777777" w:rsidR="00032072" w:rsidRPr="00D748CF" w:rsidRDefault="00032072" w:rsidP="0003207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00887/INFOEM/IP/RR/2022</w:t>
            </w:r>
          </w:p>
        </w:tc>
        <w:tc>
          <w:tcPr>
            <w:tcW w:w="2474" w:type="dxa"/>
          </w:tcPr>
          <w:p w14:paraId="26ED8F26" w14:textId="77777777" w:rsidR="00032072" w:rsidRPr="00D748CF" w:rsidRDefault="00032072" w:rsidP="0003207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00011/TEQUIXQU/IP/2022</w:t>
            </w:r>
          </w:p>
        </w:tc>
        <w:tc>
          <w:tcPr>
            <w:tcW w:w="4165" w:type="dxa"/>
          </w:tcPr>
          <w:p w14:paraId="0299785B" w14:textId="77777777" w:rsidR="00032072" w:rsidRPr="00D748CF" w:rsidRDefault="00032072" w:rsidP="00032072">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Número de Folio de la Solicitud: 00011/TEQUIXQU/IP/2022</w:t>
            </w:r>
          </w:p>
        </w:tc>
      </w:tr>
      <w:tr w:rsidR="00ED765C" w:rsidRPr="00D748CF" w14:paraId="7480680C" w14:textId="77777777" w:rsidTr="00EC0754">
        <w:trPr>
          <w:jc w:val="center"/>
        </w:trPr>
        <w:tc>
          <w:tcPr>
            <w:tcW w:w="2189" w:type="dxa"/>
          </w:tcPr>
          <w:p w14:paraId="39D90E9D" w14:textId="77777777" w:rsidR="00ED765C" w:rsidRPr="00D748CF" w:rsidRDefault="00ED765C" w:rsidP="00ED765C">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00892/INFOEM/IP/RR/2022</w:t>
            </w:r>
          </w:p>
        </w:tc>
        <w:tc>
          <w:tcPr>
            <w:tcW w:w="2474" w:type="dxa"/>
          </w:tcPr>
          <w:p w14:paraId="571262CB" w14:textId="77777777" w:rsidR="00ED765C" w:rsidRPr="00D748CF" w:rsidRDefault="00ED765C" w:rsidP="00ED765C">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00024/TEQUIXQU/IP/2022</w:t>
            </w:r>
          </w:p>
        </w:tc>
        <w:tc>
          <w:tcPr>
            <w:tcW w:w="4165" w:type="dxa"/>
          </w:tcPr>
          <w:p w14:paraId="7764E3B4" w14:textId="77777777" w:rsidR="00ED765C" w:rsidRPr="00D748CF" w:rsidRDefault="00ED765C" w:rsidP="00ED765C">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Número de Folio de la Solicitud: 00024/TEQUIXQU/IP/2022</w:t>
            </w:r>
          </w:p>
        </w:tc>
      </w:tr>
    </w:tbl>
    <w:p w14:paraId="7D2497B5" w14:textId="77777777" w:rsidR="00766398" w:rsidRPr="00D748CF" w:rsidRDefault="00766398" w:rsidP="00766398">
      <w:pPr>
        <w:pStyle w:val="Prrafodelista"/>
        <w:spacing w:before="100" w:beforeAutospacing="1" w:after="100" w:afterAutospacing="1" w:line="360" w:lineRule="auto"/>
        <w:ind w:left="0"/>
        <w:jc w:val="both"/>
        <w:rPr>
          <w:rFonts w:ascii="Palatino Linotype" w:hAnsi="Palatino Linotype" w:cs="Arial"/>
        </w:rPr>
      </w:pPr>
      <w:r w:rsidRPr="00D748CF">
        <w:rPr>
          <w:rFonts w:ascii="Palatino Linotype" w:hAnsi="Palatino Linotype" w:cs="Arial"/>
        </w:rPr>
        <w:t xml:space="preserve">Asimismo, </w:t>
      </w:r>
      <w:r w:rsidR="003A1613" w:rsidRPr="00D748CF">
        <w:rPr>
          <w:rFonts w:ascii="Palatino Linotype" w:hAnsi="Palatino Linotype" w:cs="Arial"/>
          <w:b/>
        </w:rPr>
        <w:t>EL</w:t>
      </w:r>
      <w:r w:rsidRPr="00D748CF">
        <w:rPr>
          <w:rFonts w:ascii="Palatino Linotype" w:hAnsi="Palatino Linotype" w:cs="Arial"/>
          <w:b/>
        </w:rPr>
        <w:t xml:space="preserve"> RECURRENTE, </w:t>
      </w:r>
      <w:r w:rsidRPr="00D748CF">
        <w:rPr>
          <w:rFonts w:ascii="Palatino Linotype" w:hAnsi="Palatino Linotype" w:cs="Arial"/>
        </w:rPr>
        <w:t>señaló como razones o motivos de inconformidad lo siguiente:</w:t>
      </w:r>
    </w:p>
    <w:tbl>
      <w:tblPr>
        <w:tblStyle w:val="Tablaconcuadrcula"/>
        <w:tblW w:w="0" w:type="auto"/>
        <w:jc w:val="center"/>
        <w:tblLook w:val="04A0" w:firstRow="1" w:lastRow="0" w:firstColumn="1" w:lastColumn="0" w:noHBand="0" w:noVBand="1"/>
      </w:tblPr>
      <w:tblGrid>
        <w:gridCol w:w="2189"/>
        <w:gridCol w:w="2474"/>
        <w:gridCol w:w="4165"/>
      </w:tblGrid>
      <w:tr w:rsidR="00766398" w:rsidRPr="00D748CF" w14:paraId="64F077B8" w14:textId="77777777" w:rsidTr="00EC0754">
        <w:trPr>
          <w:jc w:val="center"/>
        </w:trPr>
        <w:tc>
          <w:tcPr>
            <w:tcW w:w="2189" w:type="dxa"/>
            <w:shd w:val="clear" w:color="auto" w:fill="000000" w:themeFill="text1"/>
          </w:tcPr>
          <w:p w14:paraId="7FDCE4A0"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583BC14A"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Número de Solicitud</w:t>
            </w:r>
          </w:p>
        </w:tc>
        <w:tc>
          <w:tcPr>
            <w:tcW w:w="4165" w:type="dxa"/>
            <w:shd w:val="clear" w:color="auto" w:fill="000000" w:themeFill="text1"/>
          </w:tcPr>
          <w:p w14:paraId="077314C5" w14:textId="77777777" w:rsidR="00766398" w:rsidRPr="00D748CF" w:rsidRDefault="00766398" w:rsidP="00EC075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748CF">
              <w:rPr>
                <w:rFonts w:ascii="Palatino Linotype" w:hAnsi="Palatino Linotype"/>
                <w:b/>
                <w:color w:val="FFFFFF" w:themeColor="background1"/>
                <w:sz w:val="16"/>
                <w:szCs w:val="16"/>
              </w:rPr>
              <w:t>Razones o motivos de inconformidad</w:t>
            </w:r>
          </w:p>
        </w:tc>
      </w:tr>
      <w:tr w:rsidR="00766398" w:rsidRPr="00D748CF" w14:paraId="2343D639" w14:textId="77777777" w:rsidTr="00EC0754">
        <w:trPr>
          <w:jc w:val="center"/>
        </w:trPr>
        <w:tc>
          <w:tcPr>
            <w:tcW w:w="2189" w:type="dxa"/>
          </w:tcPr>
          <w:p w14:paraId="782DC9D9" w14:textId="77777777" w:rsidR="00766398" w:rsidRPr="00D748CF" w:rsidRDefault="003A1613"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lastRenderedPageBreak/>
              <w:t>00882</w:t>
            </w:r>
            <w:r w:rsidR="00766398" w:rsidRPr="00D748CF">
              <w:rPr>
                <w:rFonts w:ascii="Palatino Linotype" w:hAnsi="Palatino Linotype"/>
                <w:b/>
                <w:sz w:val="16"/>
                <w:szCs w:val="16"/>
              </w:rPr>
              <w:t>/INFOEM/IP/RR/2022</w:t>
            </w:r>
          </w:p>
        </w:tc>
        <w:tc>
          <w:tcPr>
            <w:tcW w:w="2474" w:type="dxa"/>
          </w:tcPr>
          <w:p w14:paraId="0FA57B47" w14:textId="77777777" w:rsidR="00766398" w:rsidRPr="00D748CF" w:rsidRDefault="003A1613" w:rsidP="00EC075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00001/TEQUIXQU/IP/2022</w:t>
            </w:r>
          </w:p>
        </w:tc>
        <w:tc>
          <w:tcPr>
            <w:tcW w:w="4165" w:type="dxa"/>
          </w:tcPr>
          <w:p w14:paraId="5A770691" w14:textId="77777777" w:rsidR="00766398" w:rsidRPr="00D748CF" w:rsidRDefault="003A1613" w:rsidP="00EC0754">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No recibí la información requerida y de acuerdo a los consecuentes cabildos ordinarios y extraordinarios que se han llevado a cabo se han presentado de manera presencial todos los integrantes del ayuntamiento en la mayoría de ellos, por lo cual no existe justificación para la no existencia de la información ya que han transcurrido hasta el día de hoy 36 días desde el primer cabildo.</w:t>
            </w:r>
          </w:p>
        </w:tc>
      </w:tr>
      <w:tr w:rsidR="00766398" w:rsidRPr="00D748CF" w14:paraId="6FA67A82" w14:textId="77777777" w:rsidTr="00EC0754">
        <w:trPr>
          <w:jc w:val="center"/>
        </w:trPr>
        <w:tc>
          <w:tcPr>
            <w:tcW w:w="2189" w:type="dxa"/>
          </w:tcPr>
          <w:p w14:paraId="7C7E119C" w14:textId="77777777" w:rsidR="00766398" w:rsidRPr="00D748CF" w:rsidRDefault="003A1613" w:rsidP="003A161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00885</w:t>
            </w:r>
            <w:r w:rsidR="00766398" w:rsidRPr="00D748CF">
              <w:rPr>
                <w:rFonts w:ascii="Palatino Linotype" w:hAnsi="Palatino Linotype"/>
                <w:b/>
                <w:sz w:val="16"/>
                <w:szCs w:val="16"/>
              </w:rPr>
              <w:t>/INFOEM/IP/RR/2022</w:t>
            </w:r>
          </w:p>
        </w:tc>
        <w:tc>
          <w:tcPr>
            <w:tcW w:w="2474" w:type="dxa"/>
          </w:tcPr>
          <w:p w14:paraId="0B7683C3" w14:textId="77777777" w:rsidR="00766398" w:rsidRPr="00D748CF" w:rsidRDefault="00F1105D" w:rsidP="00F1105D">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00002/TEQUIXQU/IP/2022</w:t>
            </w:r>
          </w:p>
        </w:tc>
        <w:tc>
          <w:tcPr>
            <w:tcW w:w="4165" w:type="dxa"/>
          </w:tcPr>
          <w:p w14:paraId="5CA98D81" w14:textId="77777777" w:rsidR="00766398" w:rsidRPr="00D748CF" w:rsidRDefault="00F1105D" w:rsidP="00EC0754">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No recibí la información requerida y de acuerdo a los consecuentes cabildos ordinarios y extraordinarios que se han llevado a cabo se han presentado de manera presencial todos los integrantes del ayuntamiento en la mayoría de ellos, por lo cual no existe justificación para la no existencia de la información ya que han transcurrido hasta el día de hoy 36 días desde el primer cabildo.</w:t>
            </w:r>
          </w:p>
        </w:tc>
      </w:tr>
      <w:tr w:rsidR="00EC7EFA" w:rsidRPr="00D748CF" w14:paraId="5961F829" w14:textId="77777777" w:rsidTr="00EC0754">
        <w:trPr>
          <w:jc w:val="center"/>
        </w:trPr>
        <w:tc>
          <w:tcPr>
            <w:tcW w:w="2189" w:type="dxa"/>
          </w:tcPr>
          <w:p w14:paraId="60B6B59A" w14:textId="77777777" w:rsidR="00EC7EFA" w:rsidRPr="00D748CF" w:rsidRDefault="00EC7EFA" w:rsidP="00EC7EF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00887/INFOEM/IP/RR/2022</w:t>
            </w:r>
          </w:p>
        </w:tc>
        <w:tc>
          <w:tcPr>
            <w:tcW w:w="2474" w:type="dxa"/>
          </w:tcPr>
          <w:p w14:paraId="5C61AFD5" w14:textId="77777777" w:rsidR="00EC7EFA" w:rsidRPr="00D748CF" w:rsidRDefault="00EC7EFA" w:rsidP="00EC7EF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00014/TEQUIXQU/IP/2022</w:t>
            </w:r>
          </w:p>
        </w:tc>
        <w:tc>
          <w:tcPr>
            <w:tcW w:w="4165" w:type="dxa"/>
          </w:tcPr>
          <w:p w14:paraId="2AA364E2" w14:textId="77777777" w:rsidR="00EC7EFA" w:rsidRPr="00D748CF" w:rsidRDefault="00EC7EFA" w:rsidP="00EC7EFA">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No recibir la información solicitada habiendo transcurrido los tiempos para poder entregar la misma.</w:t>
            </w:r>
          </w:p>
        </w:tc>
      </w:tr>
      <w:tr w:rsidR="00032072" w:rsidRPr="00D748CF" w14:paraId="44EFEC09" w14:textId="77777777" w:rsidTr="00EC0754">
        <w:trPr>
          <w:jc w:val="center"/>
        </w:trPr>
        <w:tc>
          <w:tcPr>
            <w:tcW w:w="2189" w:type="dxa"/>
          </w:tcPr>
          <w:p w14:paraId="1E7A105E" w14:textId="77777777" w:rsidR="00032072" w:rsidRPr="00D748CF" w:rsidRDefault="00945927" w:rsidP="0003207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00890</w:t>
            </w:r>
            <w:r w:rsidR="00032072" w:rsidRPr="00D748CF">
              <w:rPr>
                <w:rFonts w:ascii="Palatino Linotype" w:hAnsi="Palatino Linotype"/>
                <w:b/>
                <w:sz w:val="16"/>
                <w:szCs w:val="16"/>
              </w:rPr>
              <w:t>/INFOEM/IP/RR/2022</w:t>
            </w:r>
          </w:p>
        </w:tc>
        <w:tc>
          <w:tcPr>
            <w:tcW w:w="2474" w:type="dxa"/>
          </w:tcPr>
          <w:p w14:paraId="4BD2A6F6" w14:textId="77777777" w:rsidR="00032072" w:rsidRPr="00D748CF" w:rsidRDefault="00032072" w:rsidP="00032072">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00011/TEQUIXQU/IP/2022</w:t>
            </w:r>
          </w:p>
        </w:tc>
        <w:tc>
          <w:tcPr>
            <w:tcW w:w="4165" w:type="dxa"/>
          </w:tcPr>
          <w:p w14:paraId="6B5C09C6" w14:textId="77777777" w:rsidR="00032072" w:rsidRPr="00D748CF" w:rsidRDefault="00032072" w:rsidP="00032072">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No recibí la información solicitada en tiempo y forma.</w:t>
            </w:r>
          </w:p>
        </w:tc>
      </w:tr>
      <w:tr w:rsidR="00ED765C" w:rsidRPr="00D748CF" w14:paraId="180FF492" w14:textId="77777777" w:rsidTr="00EC0754">
        <w:trPr>
          <w:jc w:val="center"/>
        </w:trPr>
        <w:tc>
          <w:tcPr>
            <w:tcW w:w="2189" w:type="dxa"/>
          </w:tcPr>
          <w:p w14:paraId="433EFFE5" w14:textId="77777777" w:rsidR="00ED765C" w:rsidRPr="00D748CF" w:rsidRDefault="00ED765C" w:rsidP="00ED765C">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00892/INFOEM/IP/RR/2022</w:t>
            </w:r>
          </w:p>
        </w:tc>
        <w:tc>
          <w:tcPr>
            <w:tcW w:w="2474" w:type="dxa"/>
          </w:tcPr>
          <w:p w14:paraId="62EBB9DF" w14:textId="77777777" w:rsidR="00ED765C" w:rsidRPr="00D748CF" w:rsidRDefault="00ED765C" w:rsidP="00ED765C">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748CF">
              <w:rPr>
                <w:rFonts w:ascii="Palatino Linotype" w:hAnsi="Palatino Linotype"/>
                <w:b/>
                <w:sz w:val="16"/>
                <w:szCs w:val="16"/>
              </w:rPr>
              <w:t>00024/TEQUIXQU/IP/2022</w:t>
            </w:r>
          </w:p>
        </w:tc>
        <w:tc>
          <w:tcPr>
            <w:tcW w:w="4165" w:type="dxa"/>
          </w:tcPr>
          <w:p w14:paraId="08469D5F" w14:textId="77777777" w:rsidR="00ED765C" w:rsidRPr="00D748CF" w:rsidRDefault="00ED765C" w:rsidP="00ED765C">
            <w:pPr>
              <w:pStyle w:val="Prrafodelista"/>
              <w:tabs>
                <w:tab w:val="left" w:pos="709"/>
              </w:tabs>
              <w:ind w:left="0"/>
              <w:jc w:val="both"/>
              <w:rPr>
                <w:rFonts w:ascii="Palatino Linotype" w:hAnsi="Palatino Linotype"/>
                <w:color w:val="000000"/>
                <w:sz w:val="16"/>
                <w:szCs w:val="16"/>
              </w:rPr>
            </w:pPr>
            <w:r w:rsidRPr="00D748CF">
              <w:rPr>
                <w:rFonts w:ascii="Palatino Linotype" w:hAnsi="Palatino Linotype"/>
                <w:color w:val="000000"/>
                <w:sz w:val="16"/>
                <w:szCs w:val="16"/>
              </w:rPr>
              <w:t>No me han enviado los audios solicitados</w:t>
            </w:r>
          </w:p>
        </w:tc>
      </w:tr>
    </w:tbl>
    <w:p w14:paraId="37263B37" w14:textId="77777777" w:rsidR="00766398" w:rsidRPr="00D748CF" w:rsidRDefault="00766398" w:rsidP="0076639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D748CF">
        <w:rPr>
          <w:rFonts w:ascii="Palatino Linotype" w:hAnsi="Palatino Linotype" w:cs="Arial"/>
          <w:b/>
          <w:sz w:val="28"/>
          <w:szCs w:val="28"/>
        </w:rPr>
        <w:t>V</w:t>
      </w:r>
      <w:r w:rsidR="003A1613" w:rsidRPr="00D748CF">
        <w:rPr>
          <w:rFonts w:ascii="Palatino Linotype" w:hAnsi="Palatino Linotype" w:cs="Arial"/>
          <w:b/>
          <w:sz w:val="28"/>
          <w:szCs w:val="28"/>
        </w:rPr>
        <w:t>I</w:t>
      </w:r>
      <w:r w:rsidRPr="00D748CF">
        <w:rPr>
          <w:rFonts w:ascii="Palatino Linotype" w:hAnsi="Palatino Linotype" w:cs="Arial"/>
          <w:b/>
          <w:sz w:val="28"/>
          <w:szCs w:val="28"/>
        </w:rPr>
        <w:t>. De los turnos de los Recursos de Revisión.</w:t>
      </w:r>
    </w:p>
    <w:p w14:paraId="50BA6CF8" w14:textId="77777777" w:rsidR="00766398" w:rsidRPr="00D748CF" w:rsidRDefault="00766398" w:rsidP="0076639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D748CF">
        <w:rPr>
          <w:rFonts w:ascii="Palatino Linotype" w:hAnsi="Palatino Linotype" w:cs="Arial"/>
        </w:rPr>
        <w:t>En fecha</w:t>
      </w:r>
      <w:r w:rsidR="00F1105D" w:rsidRPr="00D748CF">
        <w:rPr>
          <w:rFonts w:ascii="Palatino Linotype" w:hAnsi="Palatino Linotype" w:cs="Arial"/>
        </w:rPr>
        <w:t>s</w:t>
      </w:r>
      <w:r w:rsidRPr="00D748CF">
        <w:rPr>
          <w:rFonts w:ascii="Palatino Linotype" w:hAnsi="Palatino Linotype" w:cs="Arial"/>
        </w:rPr>
        <w:t xml:space="preserve"> </w:t>
      </w:r>
      <w:r w:rsidR="003A1613" w:rsidRPr="00D748CF">
        <w:rPr>
          <w:rFonts w:ascii="Palatino Linotype" w:hAnsi="Palatino Linotype" w:cs="Arial"/>
        </w:rPr>
        <w:t xml:space="preserve">quince </w:t>
      </w:r>
      <w:r w:rsidR="00F1105D" w:rsidRPr="00D748CF">
        <w:rPr>
          <w:rFonts w:ascii="Palatino Linotype" w:hAnsi="Palatino Linotype" w:cs="Arial"/>
        </w:rPr>
        <w:t xml:space="preserve">y dieciséis </w:t>
      </w:r>
      <w:r w:rsidR="003A1613" w:rsidRPr="00D748CF">
        <w:rPr>
          <w:rFonts w:ascii="Palatino Linotype" w:hAnsi="Palatino Linotype" w:cs="Arial"/>
        </w:rPr>
        <w:t xml:space="preserve">de febrero </w:t>
      </w:r>
      <w:r w:rsidRPr="00D748CF">
        <w:rPr>
          <w:rFonts w:ascii="Palatino Linotype" w:hAnsi="Palatino Linotype" w:cs="Arial"/>
        </w:rPr>
        <w:t xml:space="preserve">de dos mil veintidós, los Recursos de que se trata se enviaron electrónicamente al Instituto; por lo que, </w:t>
      </w:r>
      <w:r w:rsidRPr="00D748CF">
        <w:rPr>
          <w:rFonts w:ascii="Palatino Linotype" w:hAnsi="Palatino Linotype" w:cs="Arial"/>
          <w:lang w:val="es-ES_tradnl"/>
        </w:rPr>
        <w:t xml:space="preserve">con fundamento en el </w:t>
      </w:r>
      <w:r w:rsidRPr="00D748CF">
        <w:rPr>
          <w:rFonts w:ascii="Palatino Linotype" w:hAnsi="Palatino Linotype" w:cs="Arial"/>
        </w:rPr>
        <w:t>artículo</w:t>
      </w:r>
      <w:r w:rsidRPr="00D748CF">
        <w:rPr>
          <w:rFonts w:ascii="Palatino Linotype" w:hAnsi="Palatino Linotype" w:cs="Arial"/>
          <w:lang w:val="es-ES_tradnl"/>
        </w:rPr>
        <w:t xml:space="preserve"> 185, </w:t>
      </w:r>
      <w:r w:rsidRPr="00D748CF">
        <w:rPr>
          <w:rFonts w:ascii="Palatino Linotype" w:hAnsi="Palatino Linotype" w:cs="Arial"/>
        </w:rPr>
        <w:t>fracción</w:t>
      </w:r>
      <w:r w:rsidRPr="00D748CF">
        <w:rPr>
          <w:rFonts w:ascii="Palatino Linotype" w:hAnsi="Palatino Linotype" w:cs="Arial"/>
          <w:lang w:val="es-ES_tradnl"/>
        </w:rPr>
        <w:t xml:space="preserve"> I de la </w:t>
      </w:r>
      <w:r w:rsidRPr="00D748CF">
        <w:rPr>
          <w:rFonts w:ascii="Palatino Linotype" w:hAnsi="Palatino Linotype"/>
        </w:rPr>
        <w:t>Ley de Transparencia y Acceso a la Información Pública del Estado de México y Municipios</w:t>
      </w:r>
      <w:r w:rsidRPr="00D748CF">
        <w:rPr>
          <w:rFonts w:ascii="Palatino Linotype" w:hAnsi="Palatino Linotype" w:cs="Arial"/>
          <w:lang w:val="es-ES_tradnl"/>
        </w:rPr>
        <w:t>, se turnaron, a través del</w:t>
      </w:r>
      <w:r w:rsidRPr="00D748CF">
        <w:rPr>
          <w:rFonts w:ascii="Palatino Linotype" w:eastAsia="Arial Unicode MS" w:hAnsi="Palatino Linotype" w:cs="Arial"/>
          <w:lang w:val="es-ES_tradnl"/>
        </w:rPr>
        <w:t xml:space="preserve"> </w:t>
      </w:r>
      <w:r w:rsidRPr="00D748CF">
        <w:rPr>
          <w:rFonts w:ascii="Palatino Linotype" w:eastAsia="Arial Unicode MS" w:hAnsi="Palatino Linotype" w:cs="Arial"/>
          <w:b/>
          <w:lang w:val="es-ES_tradnl"/>
        </w:rPr>
        <w:t>SAIMEX</w:t>
      </w:r>
      <w:r w:rsidRPr="00D748CF">
        <w:rPr>
          <w:rFonts w:ascii="Palatino Linotype" w:hAnsi="Palatino Linotype"/>
        </w:rPr>
        <w:t>, a</w:t>
      </w:r>
      <w:r w:rsidR="003A1613" w:rsidRPr="00D748CF">
        <w:rPr>
          <w:rFonts w:ascii="Palatino Linotype" w:hAnsi="Palatino Linotype"/>
        </w:rPr>
        <w:t xml:space="preserve"> </w:t>
      </w:r>
      <w:r w:rsidRPr="00D748CF">
        <w:rPr>
          <w:rFonts w:ascii="Palatino Linotype" w:hAnsi="Palatino Linotype"/>
        </w:rPr>
        <w:t>l</w:t>
      </w:r>
      <w:r w:rsidR="003A1613" w:rsidRPr="00D748CF">
        <w:rPr>
          <w:rFonts w:ascii="Palatino Linotype" w:hAnsi="Palatino Linotype"/>
        </w:rPr>
        <w:t>os</w:t>
      </w:r>
      <w:r w:rsidRPr="00D748CF">
        <w:rPr>
          <w:rFonts w:ascii="Palatino Linotype" w:hAnsi="Palatino Linotype"/>
        </w:rPr>
        <w:t xml:space="preserve"> </w:t>
      </w:r>
      <w:r w:rsidRPr="00D748CF">
        <w:rPr>
          <w:rFonts w:ascii="Palatino Linotype" w:hAnsi="Palatino Linotype" w:cs="Arial"/>
          <w:b/>
          <w:lang w:val="es-ES_tradnl"/>
        </w:rPr>
        <w:t>Comisionado</w:t>
      </w:r>
      <w:r w:rsidR="003A1613" w:rsidRPr="00D748CF">
        <w:rPr>
          <w:rFonts w:ascii="Palatino Linotype" w:hAnsi="Palatino Linotype" w:cs="Arial"/>
          <w:b/>
          <w:lang w:val="es-ES_tradnl"/>
        </w:rPr>
        <w:t xml:space="preserve">s José Martínez Vilchis, </w:t>
      </w:r>
      <w:r w:rsidR="003A1613" w:rsidRPr="00D748CF">
        <w:rPr>
          <w:rFonts w:ascii="Palatino Linotype" w:hAnsi="Palatino Linotype" w:cs="Arial"/>
          <w:lang w:val="es-ES_tradnl"/>
        </w:rPr>
        <w:t xml:space="preserve">los Recursos de Revisión </w:t>
      </w:r>
      <w:r w:rsidR="003A1613" w:rsidRPr="00D748CF">
        <w:rPr>
          <w:rFonts w:ascii="Palatino Linotype" w:hAnsi="Palatino Linotype" w:cs="Arial"/>
          <w:b/>
          <w:lang w:val="es-ES_tradnl"/>
        </w:rPr>
        <w:t>00882/INFOEM/IP/RR/2022</w:t>
      </w:r>
      <w:r w:rsidR="00EC0754" w:rsidRPr="00D748CF">
        <w:rPr>
          <w:rFonts w:ascii="Palatino Linotype" w:hAnsi="Palatino Linotype" w:cs="Arial"/>
          <w:b/>
          <w:lang w:val="es-ES_tradnl"/>
        </w:rPr>
        <w:t xml:space="preserve">, 00890/INFOEM/IP/RR/2022 </w:t>
      </w:r>
      <w:r w:rsidR="003A1613" w:rsidRPr="00D748CF">
        <w:rPr>
          <w:rFonts w:ascii="Palatino Linotype" w:hAnsi="Palatino Linotype" w:cs="Arial"/>
          <w:b/>
          <w:lang w:val="es-ES_tradnl"/>
        </w:rPr>
        <w:t>y 00885/INFOEM/IP/RR/2022</w:t>
      </w:r>
      <w:r w:rsidR="00EC0754" w:rsidRPr="00D748CF">
        <w:rPr>
          <w:rFonts w:ascii="Palatino Linotype" w:hAnsi="Palatino Linotype" w:cs="Arial"/>
          <w:b/>
          <w:lang w:val="es-ES_tradnl"/>
        </w:rPr>
        <w:t xml:space="preserve">, </w:t>
      </w:r>
      <w:r w:rsidR="00EC0754" w:rsidRPr="00D748CF">
        <w:rPr>
          <w:rFonts w:ascii="Palatino Linotype" w:hAnsi="Palatino Linotype" w:cs="Arial"/>
          <w:lang w:val="es-ES_tradnl"/>
        </w:rPr>
        <w:t xml:space="preserve">el Recurso de Revisión </w:t>
      </w:r>
      <w:r w:rsidR="00EC0754" w:rsidRPr="00D748CF">
        <w:rPr>
          <w:rFonts w:ascii="Palatino Linotype" w:hAnsi="Palatino Linotype" w:cs="Arial"/>
          <w:b/>
          <w:lang w:val="es-ES_tradnl"/>
        </w:rPr>
        <w:t xml:space="preserve">00887/INFOEM/IP/RR/2022, </w:t>
      </w:r>
      <w:r w:rsidR="00EC0754" w:rsidRPr="00D748CF">
        <w:rPr>
          <w:rFonts w:ascii="Palatino Linotype" w:hAnsi="Palatino Linotype" w:cs="Arial"/>
          <w:lang w:val="es-ES_tradnl"/>
        </w:rPr>
        <w:t xml:space="preserve">a la </w:t>
      </w:r>
      <w:r w:rsidR="00EC0754" w:rsidRPr="00D748CF">
        <w:rPr>
          <w:rFonts w:ascii="Palatino Linotype" w:hAnsi="Palatino Linotype" w:cs="Arial"/>
          <w:b/>
          <w:lang w:val="es-ES_tradnl"/>
        </w:rPr>
        <w:t xml:space="preserve">Comisionada María del Rosario Mejía Ayala </w:t>
      </w:r>
      <w:r w:rsidR="00EC0754" w:rsidRPr="00D748CF">
        <w:rPr>
          <w:rFonts w:ascii="Palatino Linotype" w:hAnsi="Palatino Linotype" w:cs="Arial"/>
          <w:lang w:val="es-ES_tradnl"/>
        </w:rPr>
        <w:t xml:space="preserve">y el Recurso de Revisión </w:t>
      </w:r>
      <w:r w:rsidR="00EC0754" w:rsidRPr="00D748CF">
        <w:rPr>
          <w:rFonts w:ascii="Palatino Linotype" w:hAnsi="Palatino Linotype" w:cs="Arial"/>
          <w:b/>
          <w:lang w:val="es-ES_tradnl"/>
        </w:rPr>
        <w:t xml:space="preserve">00892/INFOEM/IP/RR/2022 </w:t>
      </w:r>
      <w:r w:rsidR="00EC0754" w:rsidRPr="00D748CF">
        <w:rPr>
          <w:rFonts w:ascii="Palatino Linotype" w:hAnsi="Palatino Linotype" w:cs="Arial"/>
          <w:lang w:val="es-ES_tradnl"/>
        </w:rPr>
        <w:t xml:space="preserve">al </w:t>
      </w:r>
      <w:r w:rsidR="00EC0754" w:rsidRPr="00D748CF">
        <w:rPr>
          <w:rFonts w:ascii="Palatino Linotype" w:hAnsi="Palatino Linotype" w:cs="Arial"/>
          <w:b/>
          <w:lang w:val="es-ES_tradnl"/>
        </w:rPr>
        <w:t xml:space="preserve">Comisionado Luis Gustavo Parra Noriega, </w:t>
      </w:r>
      <w:r w:rsidRPr="00D748CF">
        <w:rPr>
          <w:rFonts w:ascii="Palatino Linotype" w:hAnsi="Palatino Linotype" w:cs="Arial"/>
          <w:lang w:val="es-ES_tradnl"/>
        </w:rPr>
        <w:t>a efecto de que decretaran su admisión o desechamiento.</w:t>
      </w:r>
    </w:p>
    <w:p w14:paraId="1AF34495" w14:textId="77777777" w:rsidR="00D748CF" w:rsidRPr="00D748CF" w:rsidRDefault="00D748CF" w:rsidP="0076639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p>
    <w:p w14:paraId="019ABD7B" w14:textId="77777777" w:rsidR="00766398" w:rsidRPr="00D748CF" w:rsidRDefault="00766398" w:rsidP="00766398">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D748CF">
        <w:rPr>
          <w:rFonts w:ascii="Palatino Linotype" w:hAnsi="Palatino Linotype" w:cs="Arial"/>
          <w:b/>
          <w:bCs/>
        </w:rPr>
        <w:lastRenderedPageBreak/>
        <w:t>a) Admisión de los Recursos de Revisión:</w:t>
      </w:r>
    </w:p>
    <w:p w14:paraId="2863D7C0" w14:textId="77777777" w:rsidR="00766398" w:rsidRPr="00D748CF" w:rsidRDefault="00766398" w:rsidP="00766398">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D748CF">
        <w:rPr>
          <w:rFonts w:ascii="Palatino Linotype" w:hAnsi="Palatino Linotype" w:cs="Arial"/>
        </w:rPr>
        <w:t xml:space="preserve">Posteriormente, en fechas </w:t>
      </w:r>
      <w:r w:rsidR="00EC0754" w:rsidRPr="00D748CF">
        <w:rPr>
          <w:rFonts w:ascii="Palatino Linotype" w:hAnsi="Palatino Linotype" w:cs="Arial"/>
        </w:rPr>
        <w:t xml:space="preserve">dieciséis, diecisiete, dieciocho y veintidós de febrero de </w:t>
      </w:r>
      <w:r w:rsidRPr="00D748CF">
        <w:rPr>
          <w:rFonts w:ascii="Palatino Linotype" w:hAnsi="Palatino Linotype" w:cs="Arial"/>
        </w:rPr>
        <w:t xml:space="preserve">dos mil veintidós, atento a lo dispuesto en el artículo 185, fracciones I, II y IV, de la </w:t>
      </w:r>
      <w:r w:rsidRPr="00D748CF">
        <w:rPr>
          <w:rFonts w:ascii="Palatino Linotype" w:hAnsi="Palatino Linotype"/>
        </w:rPr>
        <w:t xml:space="preserve">Ley de Transparencia y Acceso a la Información Pública del </w:t>
      </w:r>
      <w:r w:rsidRPr="00D748CF">
        <w:rPr>
          <w:rFonts w:ascii="Palatino Linotype" w:hAnsi="Palatino Linotype" w:cs="Arial"/>
        </w:rPr>
        <w:t>Estado</w:t>
      </w:r>
      <w:r w:rsidRPr="00D748CF">
        <w:rPr>
          <w:rFonts w:ascii="Palatino Linotype" w:hAnsi="Palatino Linotype"/>
        </w:rPr>
        <w:t xml:space="preserve"> de México y </w:t>
      </w:r>
      <w:r w:rsidRPr="00D748CF">
        <w:rPr>
          <w:rFonts w:ascii="Palatino Linotype" w:hAnsi="Palatino Linotype" w:cs="Arial"/>
          <w:lang w:val="es-ES_tradnl"/>
        </w:rPr>
        <w:t>Municipios</w:t>
      </w:r>
      <w:r w:rsidRPr="00D748CF">
        <w:rPr>
          <w:rFonts w:ascii="Palatino Linotype" w:hAnsi="Palatino Linotype"/>
        </w:rPr>
        <w:t>, se notificó a las partes</w:t>
      </w:r>
      <w:r w:rsidR="00EC0754" w:rsidRPr="00D748CF">
        <w:rPr>
          <w:rFonts w:ascii="Palatino Linotype" w:hAnsi="Palatino Linotype"/>
        </w:rPr>
        <w:t xml:space="preserve"> los Acuerdos de </w:t>
      </w:r>
      <w:r w:rsidRPr="00D748CF">
        <w:rPr>
          <w:rFonts w:ascii="Palatino Linotype" w:hAnsi="Palatino Linotype" w:cs="Arial"/>
        </w:rPr>
        <w:t>admisión a trámite de los referidos Recursos de Revisión</w:t>
      </w:r>
      <w:r w:rsidRPr="00D748CF">
        <w:rPr>
          <w:rFonts w:ascii="Palatino Linotype" w:hAnsi="Palatino Linotype" w:cs="Arial"/>
          <w:lang w:val="es-ES_tradnl"/>
        </w:rPr>
        <w:t>;</w:t>
      </w:r>
      <w:r w:rsidRPr="00D748CF">
        <w:rPr>
          <w:rFonts w:ascii="Palatino Linotype" w:hAnsi="Palatino Linotype" w:cs="Arial"/>
        </w:rPr>
        <w:t xml:space="preserve"> así como, la </w:t>
      </w:r>
      <w:r w:rsidRPr="00D748CF">
        <w:rPr>
          <w:rFonts w:ascii="Palatino Linotype" w:hAnsi="Palatino Linotype" w:cs="Arial"/>
          <w:lang w:val="es-ES_tradnl"/>
        </w:rPr>
        <w:t>integración</w:t>
      </w:r>
      <w:r w:rsidRPr="00D748CF">
        <w:rPr>
          <w:rFonts w:ascii="Palatino Linotype" w:hAnsi="Palatino Linotype" w:cs="Arial"/>
        </w:rPr>
        <w:t xml:space="preserve"> de los expedientes respectivos, mismos que se pusieron a disposición de las partes, para que en el plazo máximo de siete días hábiles, </w:t>
      </w:r>
      <w:r w:rsidR="00EC0754" w:rsidRPr="00D748CF">
        <w:rPr>
          <w:rFonts w:ascii="Palatino Linotype" w:hAnsi="Palatino Linotype" w:cs="Arial"/>
          <w:b/>
        </w:rPr>
        <w:t>EL</w:t>
      </w:r>
      <w:r w:rsidRPr="00D748CF">
        <w:rPr>
          <w:rFonts w:ascii="Palatino Linotype" w:hAnsi="Palatino Linotype" w:cs="Arial"/>
          <w:b/>
        </w:rPr>
        <w:t xml:space="preserve"> RECURRENTE </w:t>
      </w:r>
      <w:r w:rsidRPr="00D748CF">
        <w:rPr>
          <w:rFonts w:ascii="Palatino Linotype" w:hAnsi="Palatino Linotype" w:cs="Arial"/>
        </w:rPr>
        <w:t xml:space="preserve">realizara manifestaciones, alegatos y ofreciera las pruebas que a su derecho </w:t>
      </w:r>
      <w:r w:rsidRPr="00D748CF">
        <w:rPr>
          <w:rFonts w:ascii="Palatino Linotype" w:hAnsi="Palatino Linotype" w:cs="Arial"/>
          <w:lang w:val="es-ES_tradnl"/>
        </w:rPr>
        <w:t>conviniera</w:t>
      </w:r>
      <w:r w:rsidRPr="00D748CF">
        <w:rPr>
          <w:rFonts w:ascii="Palatino Linotype" w:hAnsi="Palatino Linotype" w:cs="Arial"/>
        </w:rPr>
        <w:t xml:space="preserve"> y, en el caso del</w:t>
      </w:r>
      <w:r w:rsidRPr="00D748CF">
        <w:rPr>
          <w:rFonts w:ascii="Palatino Linotype" w:hAnsi="Palatino Linotype" w:cs="Arial"/>
          <w:b/>
        </w:rPr>
        <w:t xml:space="preserve"> SUJETO OBLIGADO</w:t>
      </w:r>
      <w:r w:rsidRPr="00D748CF">
        <w:rPr>
          <w:rFonts w:ascii="Palatino Linotype" w:hAnsi="Palatino Linotype" w:cs="Arial"/>
        </w:rPr>
        <w:t>, para que exhibiera los Informes Justificados correspondientes.</w:t>
      </w:r>
    </w:p>
    <w:p w14:paraId="19589FD8" w14:textId="77777777" w:rsidR="00766398" w:rsidRPr="00D748CF" w:rsidRDefault="00766398" w:rsidP="00766398">
      <w:pPr>
        <w:pStyle w:val="Prrafodelista"/>
        <w:spacing w:before="240" w:after="240" w:line="360" w:lineRule="auto"/>
        <w:ind w:left="0"/>
        <w:jc w:val="both"/>
        <w:rPr>
          <w:rFonts w:ascii="Palatino Linotype" w:hAnsi="Palatino Linotype" w:cs="Arial"/>
          <w:b/>
          <w:bCs/>
        </w:rPr>
      </w:pPr>
      <w:r w:rsidRPr="00D748CF">
        <w:rPr>
          <w:rFonts w:ascii="Palatino Linotype" w:hAnsi="Palatino Linotype" w:cs="Arial"/>
          <w:b/>
          <w:bCs/>
        </w:rPr>
        <w:t>b) De la acumulación de los Recursos de Revisión</w:t>
      </w:r>
    </w:p>
    <w:p w14:paraId="77F8DE32" w14:textId="77777777" w:rsidR="00766398" w:rsidRPr="00D748CF" w:rsidRDefault="00766398" w:rsidP="00766398">
      <w:pPr>
        <w:spacing w:line="360" w:lineRule="auto"/>
        <w:jc w:val="both"/>
        <w:rPr>
          <w:rFonts w:ascii="Palatino Linotype" w:hAnsi="Palatino Linotype" w:cs="Arial"/>
          <w:iCs/>
          <w:sz w:val="22"/>
          <w:szCs w:val="22"/>
        </w:rPr>
      </w:pPr>
      <w:r w:rsidRPr="00D748CF">
        <w:rPr>
          <w:rFonts w:ascii="Palatino Linotype" w:hAnsi="Palatino Linotype" w:cs="Arial"/>
          <w:sz w:val="22"/>
          <w:szCs w:val="22"/>
        </w:rPr>
        <w:t>Por economía procesal y a fin de evitar la emisión de resoluciones contradictorias, el Pleno de este Instituto determinó la acumulación de los Recursos de Revisión</w:t>
      </w:r>
      <w:r w:rsidRPr="00D748CF">
        <w:rPr>
          <w:rFonts w:ascii="Palatino Linotype" w:hAnsi="Palatino Linotype" w:cs="Arial"/>
          <w:b/>
          <w:sz w:val="22"/>
          <w:szCs w:val="22"/>
        </w:rPr>
        <w:t xml:space="preserve"> </w:t>
      </w:r>
      <w:r w:rsidR="00EC0754" w:rsidRPr="00D748CF">
        <w:rPr>
          <w:rFonts w:ascii="Palatino Linotype" w:hAnsi="Palatino Linotype"/>
          <w:b/>
          <w:spacing w:val="-20"/>
        </w:rPr>
        <w:t xml:space="preserve">00882/INFOEM/IP/RR/2022, 00885/INFOEM/IP/RR/2022, 00887/INFOEM/IP/RR/2022, 00890/INFOEM/IP/RR/2022 </w:t>
      </w:r>
      <w:r w:rsidR="00EC0754" w:rsidRPr="00D748CF">
        <w:rPr>
          <w:rFonts w:ascii="Palatino Linotype" w:hAnsi="Palatino Linotype"/>
          <w:spacing w:val="-20"/>
        </w:rPr>
        <w:t xml:space="preserve">y </w:t>
      </w:r>
      <w:r w:rsidR="00EC0754" w:rsidRPr="00D748CF">
        <w:rPr>
          <w:rFonts w:ascii="Palatino Linotype" w:hAnsi="Palatino Linotype"/>
          <w:b/>
          <w:spacing w:val="-20"/>
        </w:rPr>
        <w:t>00892/INFOEM/IP/RR/2022</w:t>
      </w:r>
      <w:r w:rsidRPr="00D748CF">
        <w:rPr>
          <w:rFonts w:ascii="Palatino Linotype" w:hAnsi="Palatino Linotype" w:cs="Arial"/>
          <w:sz w:val="22"/>
          <w:szCs w:val="22"/>
        </w:rPr>
        <w:t xml:space="preserve">, en la </w:t>
      </w:r>
      <w:r w:rsidR="00EC0754" w:rsidRPr="00D748CF">
        <w:rPr>
          <w:rFonts w:ascii="Palatino Linotype" w:hAnsi="Palatino Linotype" w:cs="Arial"/>
          <w:sz w:val="22"/>
          <w:szCs w:val="22"/>
        </w:rPr>
        <w:t xml:space="preserve">Octava Sesión </w:t>
      </w:r>
      <w:r w:rsidRPr="00D748CF">
        <w:rPr>
          <w:rFonts w:ascii="Palatino Linotype" w:hAnsi="Palatino Linotype" w:cs="Arial"/>
          <w:sz w:val="22"/>
          <w:szCs w:val="22"/>
        </w:rPr>
        <w:t xml:space="preserve">Ordinaria, de fecha </w:t>
      </w:r>
      <w:r w:rsidR="00EC0754" w:rsidRPr="00D748CF">
        <w:rPr>
          <w:rFonts w:ascii="Palatino Linotype" w:hAnsi="Palatino Linotype" w:cs="Arial"/>
          <w:sz w:val="22"/>
          <w:szCs w:val="22"/>
        </w:rPr>
        <w:t xml:space="preserve">tres de marzo </w:t>
      </w:r>
      <w:r w:rsidRPr="00D748CF">
        <w:rPr>
          <w:rFonts w:ascii="Palatino Linotype" w:hAnsi="Palatino Linotype" w:cs="Arial"/>
          <w:sz w:val="22"/>
          <w:szCs w:val="22"/>
        </w:rPr>
        <w:t xml:space="preserve">de dos mil veintidós, </w:t>
      </w:r>
      <w:r w:rsidRPr="00D748CF">
        <w:rPr>
          <w:rFonts w:ascii="Palatino Linotype" w:eastAsia="MS Mincho" w:hAnsi="Palatino Linotype" w:cs="Arial"/>
          <w:sz w:val="22"/>
          <w:szCs w:val="22"/>
        </w:rPr>
        <w:t xml:space="preserve">turnándose al </w:t>
      </w:r>
      <w:r w:rsidRPr="00D748CF">
        <w:rPr>
          <w:rFonts w:ascii="Palatino Linotype" w:eastAsia="MS Mincho" w:hAnsi="Palatino Linotype" w:cs="Arial"/>
          <w:b/>
          <w:sz w:val="22"/>
          <w:szCs w:val="22"/>
        </w:rPr>
        <w:t xml:space="preserve">Comisionado </w:t>
      </w:r>
      <w:r w:rsidR="00EC0754" w:rsidRPr="00D748CF">
        <w:rPr>
          <w:rFonts w:ascii="Palatino Linotype" w:eastAsia="MS Mincho" w:hAnsi="Palatino Linotype" w:cs="Arial"/>
          <w:b/>
          <w:sz w:val="22"/>
          <w:szCs w:val="22"/>
        </w:rPr>
        <w:t xml:space="preserve">Presidente José Martínez Vilchis, </w:t>
      </w:r>
      <w:r w:rsidRPr="00D748CF">
        <w:rPr>
          <w:rFonts w:ascii="Palatino Linotype" w:eastAsia="MS Mincho" w:hAnsi="Palatino Linotype" w:cs="Arial"/>
          <w:sz w:val="22"/>
          <w:szCs w:val="22"/>
        </w:rPr>
        <w:t xml:space="preserve">para que </w:t>
      </w:r>
      <w:r w:rsidRPr="00D748CF">
        <w:rPr>
          <w:rFonts w:ascii="Palatino Linotype" w:hAnsi="Palatino Linotype" w:cs="Arial"/>
          <w:sz w:val="22"/>
          <w:szCs w:val="22"/>
          <w:lang w:val="es-ES_tradnl"/>
        </w:rPr>
        <w:t>formulara y presentara el proyecto de resolución correspondiente</w:t>
      </w:r>
      <w:r w:rsidRPr="00D748CF">
        <w:rPr>
          <w:rFonts w:ascii="Palatino Linotype" w:hAnsi="Palatino Linotype" w:cs="Arial"/>
          <w:iCs/>
          <w:sz w:val="22"/>
          <w:szCs w:val="22"/>
        </w:rPr>
        <w:t>.</w:t>
      </w:r>
    </w:p>
    <w:p w14:paraId="2171199E" w14:textId="77777777" w:rsidR="00766398" w:rsidRPr="00D748CF" w:rsidRDefault="00766398" w:rsidP="00766398">
      <w:pPr>
        <w:spacing w:line="360" w:lineRule="auto"/>
        <w:jc w:val="both"/>
        <w:rPr>
          <w:rFonts w:ascii="Palatino Linotype" w:hAnsi="Palatino Linotype" w:cs="Arial"/>
          <w:sz w:val="22"/>
          <w:szCs w:val="22"/>
          <w:lang w:val="es-ES_tradnl"/>
        </w:rPr>
      </w:pPr>
    </w:p>
    <w:p w14:paraId="0AF07E6B" w14:textId="77777777" w:rsidR="00766398" w:rsidRPr="00D748CF" w:rsidRDefault="00766398" w:rsidP="00766398">
      <w:pPr>
        <w:spacing w:line="360" w:lineRule="auto"/>
        <w:jc w:val="both"/>
        <w:rPr>
          <w:rFonts w:ascii="Palatino Linotype" w:hAnsi="Palatino Linotype" w:cs="Arial"/>
          <w:sz w:val="22"/>
          <w:szCs w:val="22"/>
          <w:lang w:val="es-ES_tradnl"/>
        </w:rPr>
      </w:pPr>
      <w:r w:rsidRPr="00D748CF">
        <w:rPr>
          <w:rFonts w:ascii="Palatino Linotype" w:hAnsi="Palatino Linotype" w:cs="Arial"/>
          <w:sz w:val="22"/>
          <w:szCs w:val="22"/>
          <w:lang w:val="es-ES_tradnl"/>
        </w:rPr>
        <w:t xml:space="preserve">Asimismo, es de señalar que, los recursos de referencia fueron presentados por </w:t>
      </w:r>
      <w:r w:rsidR="00EC0754" w:rsidRPr="00D748CF">
        <w:rPr>
          <w:rFonts w:ascii="Palatino Linotype" w:hAnsi="Palatino Linotype" w:cs="Arial"/>
          <w:sz w:val="22"/>
          <w:szCs w:val="22"/>
          <w:lang w:val="es-ES_tradnl"/>
        </w:rPr>
        <w:t xml:space="preserve">el </w:t>
      </w:r>
      <w:r w:rsidRPr="00D748CF">
        <w:rPr>
          <w:rFonts w:ascii="Palatino Linotype" w:hAnsi="Palatino Linotype" w:cs="Arial"/>
          <w:sz w:val="22"/>
          <w:szCs w:val="22"/>
          <w:lang w:val="es-ES_tradnl"/>
        </w:rPr>
        <w:t>mism</w:t>
      </w:r>
      <w:r w:rsidR="00EC0754" w:rsidRPr="00D748CF">
        <w:rPr>
          <w:rFonts w:ascii="Palatino Linotype" w:hAnsi="Palatino Linotype" w:cs="Arial"/>
          <w:sz w:val="22"/>
          <w:szCs w:val="22"/>
          <w:lang w:val="es-ES_tradnl"/>
        </w:rPr>
        <w:t xml:space="preserve">o </w:t>
      </w:r>
      <w:r w:rsidRPr="00D748CF">
        <w:rPr>
          <w:rFonts w:ascii="Palatino Linotype" w:hAnsi="Palatino Linotype" w:cs="Arial"/>
          <w:b/>
          <w:sz w:val="22"/>
          <w:szCs w:val="22"/>
          <w:lang w:val="es-ES_tradnl"/>
        </w:rPr>
        <w:t>RECURRENTE</w:t>
      </w:r>
      <w:r w:rsidRPr="00D748CF">
        <w:rPr>
          <w:rFonts w:ascii="Palatino Linotype" w:hAnsi="Palatino Linotype" w:cs="Arial"/>
          <w:sz w:val="22"/>
          <w:szCs w:val="22"/>
          <w:lang w:val="es-ES_tradnl"/>
        </w:rPr>
        <w:t xml:space="preserve"> ante el </w:t>
      </w:r>
      <w:r w:rsidRPr="00D748CF">
        <w:rPr>
          <w:rFonts w:ascii="Palatino Linotype" w:hAnsi="Palatino Linotype" w:cs="Arial"/>
          <w:b/>
          <w:sz w:val="22"/>
          <w:szCs w:val="22"/>
          <w:lang w:val="es-ES_tradnl"/>
        </w:rPr>
        <w:t>SUJETO OBLIGADO</w:t>
      </w:r>
      <w:r w:rsidRPr="00D748CF">
        <w:rPr>
          <w:rFonts w:ascii="Palatino Linotype" w:hAnsi="Palatino Linotype" w:cs="Arial"/>
          <w:sz w:val="22"/>
          <w:szCs w:val="22"/>
          <w:lang w:val="es-ES_tradnl"/>
        </w:rPr>
        <w:t xml:space="preserve">, aunado a que resulta conveniente su trámite de forma unificada para evitar la emisión de resoluciones contradictorias, por lo que, fue procedente que este Organismo Garante decretara su acumulación, de conformidad con lo </w:t>
      </w:r>
      <w:r w:rsidRPr="00D748CF">
        <w:rPr>
          <w:rFonts w:ascii="Palatino Linotype" w:hAnsi="Palatino Linotype" w:cs="Arial"/>
          <w:sz w:val="22"/>
          <w:szCs w:val="22"/>
          <w:lang w:val="es-ES_tradnl"/>
        </w:rPr>
        <w:lastRenderedPageBreak/>
        <w:t>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472E954E" w14:textId="77777777" w:rsidR="00766398" w:rsidRPr="00D748CF" w:rsidRDefault="00766398" w:rsidP="00766398">
      <w:pPr>
        <w:spacing w:line="360" w:lineRule="auto"/>
        <w:ind w:right="899"/>
        <w:jc w:val="both"/>
        <w:rPr>
          <w:rFonts w:ascii="Palatino Linotype" w:hAnsi="Palatino Linotype" w:cs="Arial"/>
          <w:sz w:val="22"/>
          <w:szCs w:val="22"/>
          <w:lang w:val="es-ES_tradnl"/>
        </w:rPr>
      </w:pPr>
    </w:p>
    <w:p w14:paraId="6122A148" w14:textId="77777777" w:rsidR="00766398" w:rsidRPr="00D748CF" w:rsidRDefault="00766398" w:rsidP="00766398">
      <w:pPr>
        <w:pStyle w:val="Prrafodelista"/>
        <w:spacing w:line="360" w:lineRule="auto"/>
        <w:ind w:left="851" w:right="902"/>
        <w:jc w:val="both"/>
        <w:rPr>
          <w:rFonts w:ascii="Palatino Linotype" w:hAnsi="Palatino Linotype" w:cs="Arial"/>
          <w:sz w:val="22"/>
          <w:szCs w:val="22"/>
          <w:lang w:val="es-ES_tradnl"/>
        </w:rPr>
      </w:pPr>
      <w:r w:rsidRPr="00D748CF">
        <w:rPr>
          <w:rFonts w:ascii="Palatino Linotype" w:hAnsi="Palatino Linotype" w:cs="Arial"/>
          <w:sz w:val="22"/>
          <w:szCs w:val="22"/>
          <w:lang w:val="es-ES_tradnl"/>
        </w:rPr>
        <w:t>a)</w:t>
      </w:r>
      <w:r w:rsidRPr="00D748CF">
        <w:rPr>
          <w:rFonts w:ascii="Palatino Linotype" w:hAnsi="Palatino Linotype" w:cs="Arial"/>
          <w:sz w:val="22"/>
          <w:szCs w:val="22"/>
          <w:lang w:val="es-ES_tradnl"/>
        </w:rPr>
        <w:tab/>
        <w:t>El solicitante y la información referida sean las mismas;</w:t>
      </w:r>
    </w:p>
    <w:p w14:paraId="08924018" w14:textId="77777777" w:rsidR="00766398" w:rsidRPr="00D748CF" w:rsidRDefault="00766398" w:rsidP="00766398">
      <w:pPr>
        <w:pStyle w:val="Prrafodelista"/>
        <w:spacing w:line="360" w:lineRule="auto"/>
        <w:ind w:left="851" w:right="902"/>
        <w:jc w:val="both"/>
        <w:rPr>
          <w:rFonts w:ascii="Palatino Linotype" w:hAnsi="Palatino Linotype" w:cs="Arial"/>
          <w:sz w:val="22"/>
          <w:szCs w:val="22"/>
          <w:lang w:val="es-ES_tradnl"/>
        </w:rPr>
      </w:pPr>
      <w:r w:rsidRPr="00D748CF">
        <w:rPr>
          <w:rFonts w:ascii="Palatino Linotype" w:hAnsi="Palatino Linotype" w:cs="Arial"/>
          <w:sz w:val="22"/>
          <w:szCs w:val="22"/>
          <w:lang w:val="es-ES_tradnl"/>
        </w:rPr>
        <w:t>b)</w:t>
      </w:r>
      <w:r w:rsidRPr="00D748CF">
        <w:rPr>
          <w:rFonts w:ascii="Palatino Linotype" w:hAnsi="Palatino Linotype" w:cs="Arial"/>
          <w:sz w:val="22"/>
          <w:szCs w:val="22"/>
          <w:lang w:val="es-ES_tradnl"/>
        </w:rPr>
        <w:tab/>
        <w:t>Las partes o los actos impugnados sean iguales;</w:t>
      </w:r>
    </w:p>
    <w:p w14:paraId="6DB192A3" w14:textId="77777777" w:rsidR="00766398" w:rsidRPr="00D748CF" w:rsidRDefault="00766398" w:rsidP="00766398">
      <w:pPr>
        <w:pStyle w:val="Prrafodelista"/>
        <w:spacing w:line="360" w:lineRule="auto"/>
        <w:ind w:left="851" w:right="902"/>
        <w:jc w:val="both"/>
        <w:rPr>
          <w:rFonts w:ascii="Palatino Linotype" w:hAnsi="Palatino Linotype" w:cs="Arial"/>
          <w:sz w:val="22"/>
          <w:szCs w:val="22"/>
          <w:lang w:val="es-ES_tradnl"/>
        </w:rPr>
      </w:pPr>
      <w:r w:rsidRPr="00D748CF">
        <w:rPr>
          <w:rFonts w:ascii="Palatino Linotype" w:hAnsi="Palatino Linotype" w:cs="Arial"/>
          <w:sz w:val="22"/>
          <w:szCs w:val="22"/>
          <w:lang w:val="es-ES_tradnl"/>
        </w:rPr>
        <w:t>c)</w:t>
      </w:r>
      <w:r w:rsidRPr="00D748CF">
        <w:rPr>
          <w:rFonts w:ascii="Palatino Linotype" w:hAnsi="Palatino Linotype" w:cs="Arial"/>
          <w:sz w:val="22"/>
          <w:szCs w:val="22"/>
          <w:lang w:val="es-ES_tradnl"/>
        </w:rPr>
        <w:tab/>
      </w:r>
      <w:r w:rsidRPr="00D748CF">
        <w:rPr>
          <w:rFonts w:ascii="Palatino Linotype" w:hAnsi="Palatino Linotype" w:cs="Arial"/>
          <w:b/>
          <w:sz w:val="22"/>
          <w:szCs w:val="22"/>
          <w:lang w:val="es-ES_tradnl"/>
        </w:rPr>
        <w:t>Cuando se trate del mismo solicitante, el mismo Sujeto Obligado, aunque se trate de solicitudes diversas</w:t>
      </w:r>
      <w:r w:rsidRPr="00D748CF">
        <w:rPr>
          <w:rFonts w:ascii="Palatino Linotype" w:hAnsi="Palatino Linotype" w:cs="Arial"/>
          <w:sz w:val="22"/>
          <w:szCs w:val="22"/>
          <w:lang w:val="es-ES_tradnl"/>
        </w:rPr>
        <w:t>; y</w:t>
      </w:r>
    </w:p>
    <w:p w14:paraId="505360B7" w14:textId="77777777" w:rsidR="00766398" w:rsidRPr="00D748CF" w:rsidRDefault="00766398" w:rsidP="00766398">
      <w:pPr>
        <w:pStyle w:val="Prrafodelista"/>
        <w:spacing w:line="360" w:lineRule="auto"/>
        <w:ind w:left="851" w:right="902"/>
        <w:jc w:val="both"/>
        <w:rPr>
          <w:rFonts w:ascii="Palatino Linotype" w:hAnsi="Palatino Linotype" w:cs="Arial"/>
          <w:b/>
          <w:sz w:val="22"/>
          <w:szCs w:val="22"/>
          <w:lang w:val="es-ES_tradnl"/>
        </w:rPr>
      </w:pPr>
      <w:r w:rsidRPr="00D748CF">
        <w:rPr>
          <w:rFonts w:ascii="Palatino Linotype" w:hAnsi="Palatino Linotype" w:cs="Arial"/>
          <w:sz w:val="22"/>
          <w:szCs w:val="22"/>
          <w:lang w:val="es-ES_tradnl"/>
        </w:rPr>
        <w:t>d)</w:t>
      </w:r>
      <w:r w:rsidRPr="00D748CF">
        <w:rPr>
          <w:rFonts w:ascii="Palatino Linotype" w:hAnsi="Palatino Linotype" w:cs="Arial"/>
          <w:sz w:val="22"/>
          <w:szCs w:val="22"/>
          <w:lang w:val="es-ES_tradnl"/>
        </w:rPr>
        <w:tab/>
      </w:r>
      <w:r w:rsidRPr="00D748CF">
        <w:rPr>
          <w:rFonts w:ascii="Palatino Linotype" w:hAnsi="Palatino Linotype" w:cs="Arial"/>
          <w:b/>
          <w:sz w:val="22"/>
          <w:szCs w:val="22"/>
          <w:lang w:val="es-ES_tradnl"/>
        </w:rPr>
        <w:t>Resulte conveniente la resolución unificada de los asuntos.</w:t>
      </w:r>
    </w:p>
    <w:p w14:paraId="29B21CBB" w14:textId="77777777" w:rsidR="00766398" w:rsidRPr="00D748CF" w:rsidRDefault="00766398" w:rsidP="00766398">
      <w:pPr>
        <w:spacing w:line="360" w:lineRule="auto"/>
        <w:jc w:val="both"/>
        <w:rPr>
          <w:rFonts w:ascii="Palatino Linotype" w:hAnsi="Palatino Linotype" w:cs="Arial"/>
          <w:sz w:val="22"/>
          <w:szCs w:val="22"/>
          <w:lang w:val="es-ES_tradnl"/>
        </w:rPr>
      </w:pPr>
    </w:p>
    <w:p w14:paraId="3104FA04" w14:textId="77777777" w:rsidR="00766398" w:rsidRPr="00D748CF" w:rsidRDefault="00766398" w:rsidP="00766398">
      <w:pPr>
        <w:spacing w:line="360" w:lineRule="auto"/>
        <w:jc w:val="both"/>
        <w:rPr>
          <w:rFonts w:ascii="Palatino Linotype" w:hAnsi="Palatino Linotype" w:cs="Arial"/>
          <w:sz w:val="22"/>
          <w:szCs w:val="22"/>
          <w:lang w:val="es-ES_tradnl"/>
        </w:rPr>
      </w:pPr>
      <w:r w:rsidRPr="00D748CF">
        <w:rPr>
          <w:rFonts w:ascii="Palatino Linotype" w:hAnsi="Palatino Linotype" w:cs="Arial"/>
          <w:sz w:val="22"/>
          <w:szCs w:val="22"/>
          <w:lang w:val="es-ES_tradnl"/>
        </w:rPr>
        <w:t xml:space="preserve">Tal y como se mencionó anteriormente, los Recursos de Revisión que nos ocupan fueron interpuestos por </w:t>
      </w:r>
      <w:r w:rsidR="00EC0754" w:rsidRPr="00D748CF">
        <w:rPr>
          <w:rFonts w:ascii="Palatino Linotype" w:hAnsi="Palatino Linotype" w:cs="Arial"/>
          <w:sz w:val="22"/>
          <w:szCs w:val="22"/>
          <w:lang w:val="es-ES_tradnl"/>
        </w:rPr>
        <w:t xml:space="preserve">el mismo </w:t>
      </w:r>
      <w:r w:rsidRPr="00D748CF">
        <w:rPr>
          <w:rFonts w:ascii="Palatino Linotype" w:hAnsi="Palatino Linotype" w:cs="Arial"/>
          <w:b/>
          <w:sz w:val="22"/>
          <w:szCs w:val="22"/>
          <w:lang w:val="es-ES_tradnl"/>
        </w:rPr>
        <w:t>RECURRENTE</w:t>
      </w:r>
      <w:r w:rsidRPr="00D748CF">
        <w:rPr>
          <w:rFonts w:ascii="Palatino Linotype" w:hAnsi="Palatino Linotype" w:cs="Arial"/>
          <w:sz w:val="22"/>
          <w:szCs w:val="22"/>
          <w:lang w:val="es-ES_tradnl"/>
        </w:rPr>
        <w:t xml:space="preserve"> ante </w:t>
      </w:r>
      <w:r w:rsidRPr="00D748CF">
        <w:rPr>
          <w:rFonts w:ascii="Palatino Linotype" w:hAnsi="Palatino Linotype" w:cs="Arial"/>
          <w:b/>
          <w:sz w:val="22"/>
          <w:szCs w:val="22"/>
          <w:lang w:val="es-ES_tradnl"/>
        </w:rPr>
        <w:t>EL</w:t>
      </w:r>
      <w:r w:rsidRPr="00D748CF">
        <w:rPr>
          <w:rFonts w:ascii="Palatino Linotype" w:hAnsi="Palatino Linotype" w:cs="Arial"/>
          <w:sz w:val="22"/>
          <w:szCs w:val="22"/>
          <w:lang w:val="es-ES_tradnl"/>
        </w:rPr>
        <w:t xml:space="preserve"> </w:t>
      </w:r>
      <w:r w:rsidRPr="00D748CF">
        <w:rPr>
          <w:rFonts w:ascii="Palatino Linotype" w:hAnsi="Palatino Linotype" w:cs="Arial"/>
          <w:b/>
          <w:sz w:val="22"/>
          <w:szCs w:val="22"/>
          <w:lang w:val="es-ES_tradnl"/>
        </w:rPr>
        <w:t>SUJETO OBLIGADO</w:t>
      </w:r>
      <w:r w:rsidRPr="00D748CF">
        <w:rPr>
          <w:rFonts w:ascii="Palatino Linotype" w:hAnsi="Palatino Linotype" w:cs="Arial"/>
          <w:sz w:val="22"/>
          <w:szCs w:val="22"/>
          <w:lang w:val="es-ES_tradnl"/>
        </w:rPr>
        <w:t xml:space="preserve">, además de que resulta conveniente su resolución conjunta. </w:t>
      </w:r>
    </w:p>
    <w:p w14:paraId="26F83B41" w14:textId="77777777" w:rsidR="00766398" w:rsidRPr="00D748CF" w:rsidRDefault="00766398" w:rsidP="00766398">
      <w:pPr>
        <w:spacing w:line="360" w:lineRule="auto"/>
        <w:jc w:val="both"/>
        <w:rPr>
          <w:rFonts w:ascii="Palatino Linotype" w:hAnsi="Palatino Linotype" w:cs="Arial"/>
          <w:sz w:val="22"/>
          <w:szCs w:val="22"/>
          <w:lang w:val="es-ES_tradnl"/>
        </w:rPr>
      </w:pPr>
    </w:p>
    <w:p w14:paraId="1C05F140" w14:textId="77777777" w:rsidR="00766398" w:rsidRPr="00D748CF" w:rsidRDefault="00766398" w:rsidP="00766398">
      <w:pPr>
        <w:spacing w:line="360" w:lineRule="auto"/>
        <w:jc w:val="both"/>
        <w:rPr>
          <w:rFonts w:ascii="Palatino Linotype" w:hAnsi="Palatino Linotype" w:cs="Arial"/>
          <w:sz w:val="22"/>
          <w:szCs w:val="22"/>
          <w:lang w:val="es-ES_tradnl"/>
        </w:rPr>
      </w:pPr>
      <w:r w:rsidRPr="00D748CF">
        <w:rPr>
          <w:rFonts w:ascii="Palatino Linotype" w:hAnsi="Palatino Linotype" w:cs="Arial"/>
          <w:sz w:val="22"/>
          <w:szCs w:val="22"/>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2B04E66A" w14:textId="77777777" w:rsidR="00766398" w:rsidRPr="00D748CF" w:rsidRDefault="00766398" w:rsidP="00766398">
      <w:pPr>
        <w:pStyle w:val="Prrafodelista"/>
        <w:spacing w:before="240" w:after="240" w:line="360" w:lineRule="auto"/>
        <w:ind w:left="0"/>
        <w:jc w:val="both"/>
        <w:rPr>
          <w:rFonts w:ascii="Palatino Linotype" w:hAnsi="Palatino Linotype" w:cs="Arial"/>
          <w:b/>
          <w:bCs/>
        </w:rPr>
      </w:pPr>
      <w:r w:rsidRPr="00D748CF">
        <w:rPr>
          <w:rFonts w:ascii="Palatino Linotype" w:hAnsi="Palatino Linotype" w:cs="Arial"/>
          <w:b/>
          <w:bCs/>
        </w:rPr>
        <w:t>c) Manifestaciones</w:t>
      </w:r>
    </w:p>
    <w:p w14:paraId="760832E4" w14:textId="77777777" w:rsidR="00766398" w:rsidRPr="00D748CF" w:rsidRDefault="00766398" w:rsidP="00766398">
      <w:pPr>
        <w:pStyle w:val="Prrafodelista"/>
        <w:spacing w:before="240" w:after="240" w:line="360" w:lineRule="auto"/>
        <w:ind w:left="0"/>
        <w:jc w:val="both"/>
        <w:rPr>
          <w:rFonts w:ascii="Palatino Linotype" w:hAnsi="Palatino Linotype" w:cs="Arial"/>
        </w:rPr>
      </w:pPr>
      <w:r w:rsidRPr="00D748CF">
        <w:rPr>
          <w:rFonts w:ascii="Palatino Linotype" w:hAnsi="Palatino Linotype" w:cs="Arial"/>
        </w:rPr>
        <w:t xml:space="preserve">De las constancias que obran en el </w:t>
      </w:r>
      <w:r w:rsidRPr="00D748CF">
        <w:rPr>
          <w:rFonts w:ascii="Palatino Linotype" w:hAnsi="Palatino Linotype" w:cs="Arial"/>
          <w:b/>
        </w:rPr>
        <w:t>SAIMEX</w:t>
      </w:r>
      <w:r w:rsidRPr="00D748CF">
        <w:rPr>
          <w:rFonts w:ascii="Palatino Linotype" w:hAnsi="Palatino Linotype" w:cs="Arial"/>
        </w:rPr>
        <w:t xml:space="preserve">, se desprende que </w:t>
      </w:r>
      <w:r w:rsidRPr="00D748CF">
        <w:rPr>
          <w:rFonts w:ascii="Palatino Linotype" w:hAnsi="Palatino Linotype" w:cs="Arial"/>
          <w:b/>
        </w:rPr>
        <w:t xml:space="preserve">EL SUJETO OBLIGADO </w:t>
      </w:r>
      <w:r w:rsidRPr="00D748CF">
        <w:rPr>
          <w:rFonts w:ascii="Palatino Linotype" w:hAnsi="Palatino Linotype" w:cs="Arial"/>
        </w:rPr>
        <w:t>fue omiso en presentar los informes justificados correspondientes a los Recursos de Revisión objeto del presente estudio.</w:t>
      </w:r>
    </w:p>
    <w:p w14:paraId="3395527C" w14:textId="77777777" w:rsidR="00766398" w:rsidRPr="00D748CF" w:rsidRDefault="00766398" w:rsidP="00766398">
      <w:pPr>
        <w:pStyle w:val="Prrafodelista"/>
        <w:spacing w:before="100" w:beforeAutospacing="1" w:after="100" w:afterAutospacing="1" w:line="360" w:lineRule="auto"/>
        <w:ind w:left="0"/>
        <w:jc w:val="both"/>
        <w:rPr>
          <w:rFonts w:ascii="Palatino Linotype" w:hAnsi="Palatino Linotype" w:cs="Arial"/>
        </w:rPr>
      </w:pPr>
      <w:r w:rsidRPr="00D748CF">
        <w:rPr>
          <w:rFonts w:ascii="Palatino Linotype" w:hAnsi="Palatino Linotype" w:cs="Arial"/>
        </w:rPr>
        <w:lastRenderedPageBreak/>
        <w:t xml:space="preserve">Por otra parte, </w:t>
      </w:r>
      <w:r w:rsidR="00EC0754" w:rsidRPr="00D748CF">
        <w:rPr>
          <w:rFonts w:ascii="Palatino Linotype" w:hAnsi="Palatino Linotype" w:cs="Arial"/>
          <w:b/>
        </w:rPr>
        <w:t>EL</w:t>
      </w:r>
      <w:r w:rsidRPr="00D748CF">
        <w:rPr>
          <w:rFonts w:ascii="Palatino Linotype" w:hAnsi="Palatino Linotype" w:cs="Arial"/>
          <w:b/>
        </w:rPr>
        <w:t xml:space="preserve"> RECURRENTE</w:t>
      </w:r>
      <w:r w:rsidRPr="00D748CF">
        <w:rPr>
          <w:rFonts w:ascii="Palatino Linotype" w:hAnsi="Palatino Linotype" w:cs="Arial"/>
        </w:rPr>
        <w:t xml:space="preserve"> no presentó pruebas, no rindió alegatos o manifestación alguna respecto de los asuntos que se analizan, tal y como puede advertirse de las capturas de pantalla siguientes:</w:t>
      </w:r>
    </w:p>
    <w:p w14:paraId="028A2A0E" w14:textId="77777777" w:rsidR="00766398" w:rsidRPr="00D748CF" w:rsidRDefault="00EC0754" w:rsidP="00766398">
      <w:pPr>
        <w:pStyle w:val="Prrafodelista"/>
        <w:spacing w:before="100" w:beforeAutospacing="1" w:after="100" w:afterAutospacing="1" w:line="360" w:lineRule="auto"/>
        <w:ind w:left="0"/>
        <w:jc w:val="center"/>
        <w:rPr>
          <w:rFonts w:ascii="Palatino Linotype" w:hAnsi="Palatino Linotype" w:cs="Arial"/>
        </w:rPr>
      </w:pPr>
      <w:r w:rsidRPr="00D748CF">
        <w:rPr>
          <w:noProof/>
          <w:lang w:eastAsia="es-MX"/>
        </w:rPr>
        <w:drawing>
          <wp:inline distT="0" distB="0" distL="0" distR="0" wp14:anchorId="4653847A" wp14:editId="0D0E21B4">
            <wp:extent cx="4359859" cy="130341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35" t="30358" r="24516" b="45998"/>
                    <a:stretch/>
                  </pic:blipFill>
                  <pic:spPr bwMode="auto">
                    <a:xfrm>
                      <a:off x="0" y="0"/>
                      <a:ext cx="4443070" cy="1328286"/>
                    </a:xfrm>
                    <a:prstGeom prst="rect">
                      <a:avLst/>
                    </a:prstGeom>
                    <a:ln>
                      <a:noFill/>
                    </a:ln>
                    <a:extLst>
                      <a:ext uri="{53640926-AAD7-44D8-BBD7-CCE9431645EC}">
                        <a14:shadowObscured xmlns:a14="http://schemas.microsoft.com/office/drawing/2010/main"/>
                      </a:ext>
                    </a:extLst>
                  </pic:spPr>
                </pic:pic>
              </a:graphicData>
            </a:graphic>
          </wp:inline>
        </w:drawing>
      </w:r>
    </w:p>
    <w:p w14:paraId="097C07BF" w14:textId="77777777" w:rsidR="00766398" w:rsidRPr="00D748CF" w:rsidRDefault="00F1105D" w:rsidP="00766398">
      <w:pPr>
        <w:pStyle w:val="Prrafodelista"/>
        <w:spacing w:before="100" w:beforeAutospacing="1" w:after="100" w:afterAutospacing="1" w:line="360" w:lineRule="auto"/>
        <w:ind w:left="0"/>
        <w:jc w:val="center"/>
        <w:rPr>
          <w:rFonts w:ascii="Palatino Linotype" w:hAnsi="Palatino Linotype" w:cs="Arial"/>
        </w:rPr>
      </w:pPr>
      <w:r w:rsidRPr="00D748CF">
        <w:rPr>
          <w:noProof/>
          <w:lang w:eastAsia="es-MX"/>
        </w:rPr>
        <w:drawing>
          <wp:inline distT="0" distB="0" distL="0" distR="0" wp14:anchorId="722FA0A6" wp14:editId="2832EB3B">
            <wp:extent cx="4286935" cy="11512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92" t="30822" r="37030" b="44839"/>
                    <a:stretch/>
                  </pic:blipFill>
                  <pic:spPr bwMode="auto">
                    <a:xfrm>
                      <a:off x="0" y="0"/>
                      <a:ext cx="4341104" cy="1165771"/>
                    </a:xfrm>
                    <a:prstGeom prst="rect">
                      <a:avLst/>
                    </a:prstGeom>
                    <a:ln>
                      <a:noFill/>
                    </a:ln>
                    <a:extLst>
                      <a:ext uri="{53640926-AAD7-44D8-BBD7-CCE9431645EC}">
                        <a14:shadowObscured xmlns:a14="http://schemas.microsoft.com/office/drawing/2010/main"/>
                      </a:ext>
                    </a:extLst>
                  </pic:spPr>
                </pic:pic>
              </a:graphicData>
            </a:graphic>
          </wp:inline>
        </w:drawing>
      </w:r>
    </w:p>
    <w:p w14:paraId="7641E7C1" w14:textId="77777777" w:rsidR="00EC7EFA" w:rsidRPr="00D748CF" w:rsidRDefault="00EC7EFA" w:rsidP="00766398">
      <w:pPr>
        <w:pStyle w:val="Prrafodelista"/>
        <w:spacing w:before="100" w:beforeAutospacing="1" w:after="100" w:afterAutospacing="1" w:line="360" w:lineRule="auto"/>
        <w:ind w:left="0"/>
        <w:jc w:val="center"/>
        <w:rPr>
          <w:rFonts w:ascii="Palatino Linotype" w:hAnsi="Palatino Linotype" w:cs="Arial"/>
        </w:rPr>
      </w:pPr>
      <w:r w:rsidRPr="00D748CF">
        <w:rPr>
          <w:noProof/>
          <w:lang w:eastAsia="es-MX"/>
        </w:rPr>
        <w:drawing>
          <wp:inline distT="0" distB="0" distL="0" distR="0" wp14:anchorId="4476F1B4" wp14:editId="222353DE">
            <wp:extent cx="4308653" cy="1199139"/>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18" t="30822" r="41853" b="45303"/>
                    <a:stretch/>
                  </pic:blipFill>
                  <pic:spPr bwMode="auto">
                    <a:xfrm>
                      <a:off x="0" y="0"/>
                      <a:ext cx="4371004" cy="1216492"/>
                    </a:xfrm>
                    <a:prstGeom prst="rect">
                      <a:avLst/>
                    </a:prstGeom>
                    <a:ln>
                      <a:noFill/>
                    </a:ln>
                    <a:extLst>
                      <a:ext uri="{53640926-AAD7-44D8-BBD7-CCE9431645EC}">
                        <a14:shadowObscured xmlns:a14="http://schemas.microsoft.com/office/drawing/2010/main"/>
                      </a:ext>
                    </a:extLst>
                  </pic:spPr>
                </pic:pic>
              </a:graphicData>
            </a:graphic>
          </wp:inline>
        </w:drawing>
      </w:r>
    </w:p>
    <w:p w14:paraId="5964BEE1" w14:textId="77777777" w:rsidR="00032072" w:rsidRPr="00D748CF" w:rsidRDefault="00032072" w:rsidP="00766398">
      <w:pPr>
        <w:pStyle w:val="Prrafodelista"/>
        <w:spacing w:before="100" w:beforeAutospacing="1" w:after="100" w:afterAutospacing="1" w:line="360" w:lineRule="auto"/>
        <w:ind w:left="0"/>
        <w:jc w:val="center"/>
        <w:rPr>
          <w:rFonts w:ascii="Palatino Linotype" w:hAnsi="Palatino Linotype" w:cs="Arial"/>
        </w:rPr>
      </w:pPr>
      <w:r w:rsidRPr="00D748CF">
        <w:rPr>
          <w:noProof/>
          <w:lang w:eastAsia="es-MX"/>
        </w:rPr>
        <w:drawing>
          <wp:inline distT="0" distB="0" distL="0" distR="0" wp14:anchorId="40553E72" wp14:editId="21496A3E">
            <wp:extent cx="4279620" cy="1148456"/>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646" t="30822" r="38855" b="44607"/>
                    <a:stretch/>
                  </pic:blipFill>
                  <pic:spPr bwMode="auto">
                    <a:xfrm>
                      <a:off x="0" y="0"/>
                      <a:ext cx="4358642" cy="1169662"/>
                    </a:xfrm>
                    <a:prstGeom prst="rect">
                      <a:avLst/>
                    </a:prstGeom>
                    <a:ln>
                      <a:noFill/>
                    </a:ln>
                    <a:extLst>
                      <a:ext uri="{53640926-AAD7-44D8-BBD7-CCE9431645EC}">
                        <a14:shadowObscured xmlns:a14="http://schemas.microsoft.com/office/drawing/2010/main"/>
                      </a:ext>
                    </a:extLst>
                  </pic:spPr>
                </pic:pic>
              </a:graphicData>
            </a:graphic>
          </wp:inline>
        </w:drawing>
      </w:r>
    </w:p>
    <w:p w14:paraId="08FB9E53" w14:textId="77777777" w:rsidR="00ED765C" w:rsidRPr="00D748CF" w:rsidRDefault="00ED765C" w:rsidP="00766398">
      <w:pPr>
        <w:pStyle w:val="Prrafodelista"/>
        <w:spacing w:before="100" w:beforeAutospacing="1" w:after="100" w:afterAutospacing="1" w:line="360" w:lineRule="auto"/>
        <w:ind w:left="0"/>
        <w:jc w:val="center"/>
        <w:rPr>
          <w:rFonts w:ascii="Palatino Linotype" w:hAnsi="Palatino Linotype" w:cs="Arial"/>
        </w:rPr>
      </w:pPr>
      <w:r w:rsidRPr="00D748CF">
        <w:rPr>
          <w:noProof/>
          <w:lang w:eastAsia="es-MX"/>
        </w:rPr>
        <w:lastRenderedPageBreak/>
        <w:drawing>
          <wp:inline distT="0" distB="0" distL="0" distR="0" wp14:anchorId="187D834C" wp14:editId="2222CBFC">
            <wp:extent cx="4269905" cy="1170432"/>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78" t="30358" r="41853" b="44607"/>
                    <a:stretch/>
                  </pic:blipFill>
                  <pic:spPr bwMode="auto">
                    <a:xfrm>
                      <a:off x="0" y="0"/>
                      <a:ext cx="4300502" cy="1178819"/>
                    </a:xfrm>
                    <a:prstGeom prst="rect">
                      <a:avLst/>
                    </a:prstGeom>
                    <a:ln>
                      <a:noFill/>
                    </a:ln>
                    <a:extLst>
                      <a:ext uri="{53640926-AAD7-44D8-BBD7-CCE9431645EC}">
                        <a14:shadowObscured xmlns:a14="http://schemas.microsoft.com/office/drawing/2010/main"/>
                      </a:ext>
                    </a:extLst>
                  </pic:spPr>
                </pic:pic>
              </a:graphicData>
            </a:graphic>
          </wp:inline>
        </w:drawing>
      </w:r>
    </w:p>
    <w:p w14:paraId="37F58ECD" w14:textId="77777777" w:rsidR="00EC0754" w:rsidRPr="00D748CF" w:rsidRDefault="00EC0754" w:rsidP="00EC0754">
      <w:pPr>
        <w:spacing w:before="100" w:beforeAutospacing="1" w:after="100" w:afterAutospacing="1" w:line="360" w:lineRule="auto"/>
        <w:jc w:val="both"/>
        <w:rPr>
          <w:rFonts w:ascii="Palatino Linotype" w:hAnsi="Palatino Linotype" w:cs="Arial"/>
          <w:b/>
        </w:rPr>
      </w:pPr>
      <w:r w:rsidRPr="00D748CF">
        <w:rPr>
          <w:rFonts w:ascii="Palatino Linotype" w:hAnsi="Palatino Linotype" w:cs="Arial"/>
          <w:b/>
        </w:rPr>
        <w:t>d) Del returno de los Recursos de Revisión:</w:t>
      </w:r>
    </w:p>
    <w:p w14:paraId="62740E3C" w14:textId="77777777" w:rsidR="00EC0754" w:rsidRPr="00D748CF" w:rsidRDefault="00EC0754" w:rsidP="00EC0754">
      <w:pPr>
        <w:spacing w:before="100" w:beforeAutospacing="1" w:after="100" w:afterAutospacing="1" w:line="360" w:lineRule="auto"/>
        <w:jc w:val="both"/>
        <w:rPr>
          <w:rFonts w:ascii="Palatino Linotype" w:hAnsi="Palatino Linotype" w:cs="Arial"/>
          <w:color w:val="000000"/>
          <w:lang w:eastAsia="es-MX"/>
        </w:rPr>
      </w:pPr>
      <w:r w:rsidRPr="00D748CF">
        <w:rPr>
          <w:rFonts w:ascii="Palatino Linotype" w:hAnsi="Palatino Linotype" w:cs="Arial"/>
          <w:color w:val="000000"/>
          <w:lang w:eastAsia="es-MX"/>
        </w:rPr>
        <w:t xml:space="preserve">En la Novena Sesión Ordinaria de fecha nueve de marzo de dos mil veintidós, por acuerdo del Pleno de este Órgano Garante, fueron returnados los Recursos de Revisión </w:t>
      </w:r>
      <w:r w:rsidRPr="00D748CF">
        <w:rPr>
          <w:rFonts w:ascii="Palatino Linotype" w:hAnsi="Palatino Linotype"/>
          <w:b/>
          <w:spacing w:val="-20"/>
        </w:rPr>
        <w:t xml:space="preserve">00882/INFOEM/IP/RR/2022, 00885/INFOEM/IP/RR/2022, 00887/INFOEM/IP/RR/2022, 00890/INFOEM/IP/RR/2022 </w:t>
      </w:r>
      <w:r w:rsidRPr="00D748CF">
        <w:rPr>
          <w:rFonts w:ascii="Palatino Linotype" w:hAnsi="Palatino Linotype"/>
          <w:spacing w:val="-20"/>
        </w:rPr>
        <w:t xml:space="preserve">y </w:t>
      </w:r>
      <w:r w:rsidRPr="00D748CF">
        <w:rPr>
          <w:rFonts w:ascii="Palatino Linotype" w:hAnsi="Palatino Linotype"/>
          <w:b/>
          <w:spacing w:val="-20"/>
        </w:rPr>
        <w:t xml:space="preserve">00892/INFOEM/IP/RR/2022 </w:t>
      </w:r>
      <w:r w:rsidRPr="00D748CF">
        <w:rPr>
          <w:rFonts w:ascii="Palatino Linotype" w:hAnsi="Palatino Linotype" w:cs="Arial"/>
          <w:color w:val="000000"/>
          <w:lang w:eastAsia="es-MX"/>
        </w:rPr>
        <w:t xml:space="preserve">a la </w:t>
      </w:r>
      <w:r w:rsidRPr="00D748CF">
        <w:rPr>
          <w:rFonts w:ascii="Palatino Linotype" w:hAnsi="Palatino Linotype" w:cs="Arial"/>
          <w:b/>
          <w:color w:val="000000"/>
          <w:lang w:eastAsia="es-MX"/>
        </w:rPr>
        <w:t xml:space="preserve">Comisionada Sharon Cristina Morales Martínez </w:t>
      </w:r>
      <w:r w:rsidRPr="00D748CF">
        <w:rPr>
          <w:rFonts w:ascii="Palatino Linotype" w:hAnsi="Palatino Linotype" w:cs="Arial"/>
          <w:color w:val="000000"/>
          <w:lang w:eastAsia="es-MX"/>
        </w:rPr>
        <w:t>para su resolución y presentación al Pleno.</w:t>
      </w:r>
    </w:p>
    <w:p w14:paraId="195303BE" w14:textId="77777777" w:rsidR="00766398" w:rsidRPr="00D748CF" w:rsidRDefault="00EC0754" w:rsidP="00766398">
      <w:pPr>
        <w:pStyle w:val="Prrafodelista"/>
        <w:spacing w:before="240" w:after="240" w:line="360" w:lineRule="auto"/>
        <w:ind w:left="0"/>
        <w:jc w:val="both"/>
        <w:rPr>
          <w:rFonts w:ascii="Palatino Linotype" w:hAnsi="Palatino Linotype" w:cs="Arial"/>
          <w:b/>
          <w:bCs/>
        </w:rPr>
      </w:pPr>
      <w:r w:rsidRPr="00D748CF">
        <w:rPr>
          <w:rFonts w:ascii="Palatino Linotype" w:hAnsi="Palatino Linotype" w:cs="Arial"/>
          <w:b/>
          <w:bCs/>
        </w:rPr>
        <w:t>e</w:t>
      </w:r>
      <w:r w:rsidR="00766398" w:rsidRPr="00D748CF">
        <w:rPr>
          <w:rFonts w:ascii="Palatino Linotype" w:hAnsi="Palatino Linotype" w:cs="Arial"/>
          <w:b/>
          <w:bCs/>
        </w:rPr>
        <w:t>) Cierres de Instrucción:</w:t>
      </w:r>
    </w:p>
    <w:p w14:paraId="20C351BD" w14:textId="77777777" w:rsidR="00766398" w:rsidRPr="00D748CF" w:rsidRDefault="00766398" w:rsidP="00766398">
      <w:pPr>
        <w:pStyle w:val="Prrafodelista"/>
        <w:spacing w:before="240" w:after="240" w:line="360" w:lineRule="auto"/>
        <w:ind w:left="0"/>
        <w:jc w:val="both"/>
        <w:rPr>
          <w:rFonts w:ascii="Palatino Linotype" w:hAnsi="Palatino Linotype"/>
        </w:rPr>
      </w:pPr>
      <w:r w:rsidRPr="00D748CF">
        <w:rPr>
          <w:rFonts w:ascii="Palatino Linotype" w:hAnsi="Palatino Linotype" w:cs="Arial"/>
        </w:rPr>
        <w:t xml:space="preserve">Una vez </w:t>
      </w:r>
      <w:r w:rsidRPr="00D748CF">
        <w:rPr>
          <w:rFonts w:ascii="Palatino Linotype" w:hAnsi="Palatino Linotype" w:cs="Arial"/>
          <w:color w:val="000000" w:themeColor="text1"/>
        </w:rPr>
        <w:t>analizado</w:t>
      </w:r>
      <w:r w:rsidRPr="00D748CF">
        <w:rPr>
          <w:rFonts w:ascii="Palatino Linotype" w:hAnsi="Palatino Linotype" w:cs="Arial"/>
        </w:rPr>
        <w:t xml:space="preserve"> el estado procesal que guardan los expedientes, el </w:t>
      </w:r>
      <w:r w:rsidR="00EC0754" w:rsidRPr="00D748CF">
        <w:rPr>
          <w:rFonts w:ascii="Palatino Linotype" w:hAnsi="Palatino Linotype" w:cs="Arial"/>
        </w:rPr>
        <w:t xml:space="preserve">catorce de marzo </w:t>
      </w:r>
      <w:r w:rsidRPr="00D748CF">
        <w:rPr>
          <w:rFonts w:ascii="Palatino Linotype" w:hAnsi="Palatino Linotype" w:cs="Arial"/>
        </w:rPr>
        <w:t xml:space="preserve">de dos mil veintidós, se notificó el Acuerdo de cierre de instrucción; así </w:t>
      </w:r>
      <w:r w:rsidRPr="00D748CF">
        <w:rPr>
          <w:rFonts w:ascii="Palatino Linotype" w:hAnsi="Palatino Linotype" w:cs="Arial"/>
          <w:lang w:val="es-ES_tradnl"/>
        </w:rPr>
        <w:t>como,</w:t>
      </w:r>
      <w:r w:rsidRPr="00D748CF">
        <w:rPr>
          <w:rFonts w:ascii="Palatino Linotype" w:hAnsi="Palatino Linotype" w:cs="Arial"/>
        </w:rPr>
        <w:t xml:space="preserve"> la remisión de los mismos a efecto </w:t>
      </w:r>
      <w:r w:rsidRPr="00D748CF">
        <w:rPr>
          <w:rFonts w:ascii="Palatino Linotype" w:hAnsi="Palatino Linotype" w:cs="Arial"/>
          <w:lang w:val="es-ES_tradnl"/>
        </w:rPr>
        <w:t>de</w:t>
      </w:r>
      <w:r w:rsidRPr="00D748CF">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00237E9B" w14:textId="77777777" w:rsidR="00766398" w:rsidRPr="00D748CF" w:rsidRDefault="00766398" w:rsidP="00766398">
      <w:pPr>
        <w:spacing w:before="100" w:beforeAutospacing="1" w:after="100" w:afterAutospacing="1" w:line="360" w:lineRule="auto"/>
        <w:jc w:val="both"/>
        <w:rPr>
          <w:rFonts w:ascii="Palatino Linotype" w:hAnsi="Palatino Linotype" w:cs="Arial"/>
          <w:b/>
        </w:rPr>
      </w:pPr>
      <w:r w:rsidRPr="00D748CF">
        <w:rPr>
          <w:rFonts w:ascii="Palatino Linotype" w:hAnsi="Palatino Linotype" w:cs="Arial"/>
          <w:b/>
        </w:rPr>
        <w:t>f) Acuerdo de ampliación:</w:t>
      </w:r>
    </w:p>
    <w:p w14:paraId="6CBCA399" w14:textId="77777777" w:rsidR="00766398" w:rsidRPr="00D748CF" w:rsidRDefault="00766398" w:rsidP="00766398">
      <w:pPr>
        <w:spacing w:before="100" w:beforeAutospacing="1" w:after="100" w:afterAutospacing="1" w:line="360" w:lineRule="auto"/>
        <w:jc w:val="both"/>
        <w:rPr>
          <w:rFonts w:ascii="Palatino Linotype" w:hAnsi="Palatino Linotype" w:cs="Arial"/>
          <w:color w:val="000000"/>
          <w:lang w:eastAsia="es-MX"/>
        </w:rPr>
      </w:pPr>
      <w:r w:rsidRPr="00D748CF">
        <w:rPr>
          <w:rFonts w:ascii="Palatino Linotype" w:hAnsi="Palatino Linotype" w:cs="Arial"/>
          <w:color w:val="000000"/>
          <w:lang w:eastAsia="es-MX"/>
        </w:rPr>
        <w:t xml:space="preserve">El </w:t>
      </w:r>
      <w:r w:rsidR="00ED0A45" w:rsidRPr="00D748CF">
        <w:rPr>
          <w:rFonts w:ascii="Palatino Linotype" w:hAnsi="Palatino Linotype" w:cs="Arial"/>
          <w:color w:val="000000"/>
          <w:lang w:eastAsia="es-MX"/>
        </w:rPr>
        <w:t xml:space="preserve">siete de abril </w:t>
      </w:r>
      <w:r w:rsidRPr="00D748CF">
        <w:rPr>
          <w:rFonts w:ascii="Palatino Linotype" w:hAnsi="Palatino Linotype" w:cs="Arial"/>
          <w:color w:val="000000"/>
          <w:lang w:eastAsia="es-MX"/>
        </w:rPr>
        <w:t xml:space="preserve">de dos mil veintidós, se notificó a las partes el Acuerdo de ampliación del plazo para resolver </w:t>
      </w:r>
      <w:r w:rsidRPr="00D748CF">
        <w:rPr>
          <w:rFonts w:ascii="Palatino Linotype" w:hAnsi="Palatino Linotype" w:cs="Arial"/>
          <w:color w:val="000000"/>
          <w:lang w:val="es-419" w:eastAsia="es-MX"/>
        </w:rPr>
        <w:t>los</w:t>
      </w:r>
      <w:r w:rsidRPr="00D748CF">
        <w:rPr>
          <w:rFonts w:ascii="Palatino Linotype" w:hAnsi="Palatino Linotype" w:cs="Arial"/>
          <w:color w:val="000000"/>
          <w:lang w:eastAsia="es-MX"/>
        </w:rPr>
        <w:t xml:space="preserve"> Recursos de Revisión </w:t>
      </w:r>
      <w:r w:rsidRPr="00D748CF">
        <w:rPr>
          <w:rFonts w:ascii="Palatino Linotype" w:hAnsi="Palatino Linotype" w:cs="Arial"/>
          <w:color w:val="000000"/>
          <w:lang w:val="es-419" w:eastAsia="es-MX"/>
        </w:rPr>
        <w:t>en estudio</w:t>
      </w:r>
      <w:r w:rsidRPr="00D748CF">
        <w:rPr>
          <w:rFonts w:ascii="Palatino Linotype" w:hAnsi="Palatino Linotype" w:cs="Arial"/>
          <w:color w:val="000000"/>
          <w:lang w:eastAsia="es-MX"/>
        </w:rPr>
        <w:t xml:space="preserve">, por un periodo de hasta quince días hábiles, de conformidad con el artículo 181, tercer </w:t>
      </w:r>
      <w:r w:rsidRPr="00D748CF">
        <w:rPr>
          <w:rFonts w:ascii="Palatino Linotype" w:hAnsi="Palatino Linotype" w:cs="Arial"/>
          <w:color w:val="000000"/>
          <w:lang w:eastAsia="es-MX"/>
        </w:rPr>
        <w:lastRenderedPageBreak/>
        <w:t xml:space="preserve">párrafo de la Ley de Transparencia y Acceso a la Información Pública del Estado de México </w:t>
      </w:r>
      <w:r w:rsidR="00ED0A45" w:rsidRPr="00D748CF">
        <w:rPr>
          <w:rFonts w:ascii="Palatino Linotype" w:hAnsi="Palatino Linotype" w:cs="Arial"/>
          <w:color w:val="000000"/>
          <w:lang w:eastAsia="es-MX"/>
        </w:rPr>
        <w:t>y Municipios; y,</w:t>
      </w:r>
    </w:p>
    <w:p w14:paraId="1BDD13A1" w14:textId="77777777" w:rsidR="00766398" w:rsidRPr="00D748CF" w:rsidRDefault="00766398" w:rsidP="00766398">
      <w:pPr>
        <w:pStyle w:val="Prrafodelista"/>
        <w:spacing w:before="240" w:after="240" w:line="360" w:lineRule="auto"/>
        <w:ind w:left="0"/>
        <w:jc w:val="center"/>
        <w:rPr>
          <w:rFonts w:ascii="Palatino Linotype" w:hAnsi="Palatino Linotype"/>
        </w:rPr>
      </w:pPr>
      <w:r w:rsidRPr="00D748CF">
        <w:rPr>
          <w:rFonts w:ascii="Palatino Linotype" w:hAnsi="Palatino Linotype"/>
          <w:b/>
          <w:bCs/>
          <w:spacing w:val="60"/>
          <w:sz w:val="28"/>
        </w:rPr>
        <w:t>CONSIDERANDO</w:t>
      </w:r>
    </w:p>
    <w:p w14:paraId="0B46D0B2" w14:textId="77777777" w:rsidR="00766398" w:rsidRPr="00D748CF" w:rsidRDefault="00766398" w:rsidP="007663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D748CF">
        <w:rPr>
          <w:rFonts w:ascii="Palatino Linotype" w:hAnsi="Palatino Linotype"/>
          <w:b/>
          <w:sz w:val="28"/>
          <w:szCs w:val="28"/>
        </w:rPr>
        <w:t>PRIMERO</w:t>
      </w:r>
      <w:r w:rsidRPr="00D748CF">
        <w:rPr>
          <w:rFonts w:ascii="Palatino Linotype" w:hAnsi="Palatino Linotype"/>
          <w:b/>
        </w:rPr>
        <w:t>. Competencia</w:t>
      </w:r>
      <w:r w:rsidRPr="00D748CF">
        <w:rPr>
          <w:rFonts w:ascii="Palatino Linotype" w:hAnsi="Palatino Linotype"/>
        </w:rPr>
        <w:t>.</w:t>
      </w:r>
      <w:r w:rsidRPr="00D748CF">
        <w:rPr>
          <w:rFonts w:ascii="Palatino Linotype" w:hAnsi="Palatino Linotype"/>
          <w:b/>
        </w:rPr>
        <w:t xml:space="preserve"> </w:t>
      </w:r>
    </w:p>
    <w:p w14:paraId="36C101E6" w14:textId="77777777" w:rsidR="00766398" w:rsidRPr="00D748CF" w:rsidRDefault="00766398" w:rsidP="007663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D748CF">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572A81A" w14:textId="77777777" w:rsidR="00766398" w:rsidRPr="00D748CF" w:rsidRDefault="00766398" w:rsidP="007663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D748CF">
        <w:rPr>
          <w:rFonts w:ascii="Palatino Linotype" w:hAnsi="Palatino Linotype" w:cs="Arial"/>
          <w:b/>
          <w:sz w:val="28"/>
          <w:szCs w:val="28"/>
        </w:rPr>
        <w:t>SEGUNDO</w:t>
      </w:r>
      <w:r w:rsidRPr="00D748CF">
        <w:rPr>
          <w:rFonts w:ascii="Palatino Linotype" w:hAnsi="Palatino Linotype" w:cs="Arial"/>
          <w:b/>
        </w:rPr>
        <w:t>. Interés.</w:t>
      </w:r>
      <w:r w:rsidRPr="00D748CF">
        <w:rPr>
          <w:rFonts w:ascii="Palatino Linotype" w:hAnsi="Palatino Linotype" w:cs="Arial"/>
        </w:rPr>
        <w:t xml:space="preserve"> </w:t>
      </w:r>
    </w:p>
    <w:p w14:paraId="3AA7B53A" w14:textId="77777777" w:rsidR="00766398" w:rsidRPr="00D748CF" w:rsidRDefault="00766398" w:rsidP="0076639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D748CF">
        <w:rPr>
          <w:rFonts w:ascii="Palatino Linotype" w:hAnsi="Palatino Linotype" w:cs="Arial"/>
        </w:rPr>
        <w:t xml:space="preserve">Los </w:t>
      </w:r>
      <w:r w:rsidRPr="00D748CF">
        <w:rPr>
          <w:rFonts w:ascii="Palatino Linotype" w:hAnsi="Palatino Linotype"/>
        </w:rPr>
        <w:t xml:space="preserve">Recursos de Revisión </w:t>
      </w:r>
      <w:r w:rsidRPr="00D748CF">
        <w:rPr>
          <w:rFonts w:ascii="Palatino Linotype" w:hAnsi="Palatino Linotype" w:cs="Arial"/>
        </w:rPr>
        <w:t xml:space="preserve">fueron </w:t>
      </w:r>
      <w:r w:rsidRPr="00D748CF">
        <w:rPr>
          <w:rFonts w:ascii="Palatino Linotype" w:hAnsi="Palatino Linotype"/>
        </w:rPr>
        <w:t>interpuestos</w:t>
      </w:r>
      <w:r w:rsidRPr="00D748CF">
        <w:rPr>
          <w:rFonts w:ascii="Palatino Linotype" w:hAnsi="Palatino Linotype" w:cs="Arial"/>
        </w:rPr>
        <w:t xml:space="preserve"> por parte legítima en atención a que fueron </w:t>
      </w:r>
      <w:r w:rsidRPr="00D748CF">
        <w:rPr>
          <w:rFonts w:ascii="Palatino Linotype" w:hAnsi="Palatino Linotype"/>
        </w:rPr>
        <w:t>presentados</w:t>
      </w:r>
      <w:r w:rsidRPr="00D748CF">
        <w:rPr>
          <w:rFonts w:ascii="Palatino Linotype" w:hAnsi="Palatino Linotype" w:cs="Arial"/>
        </w:rPr>
        <w:t xml:space="preserve"> por </w:t>
      </w:r>
      <w:r w:rsidR="00ED765C" w:rsidRPr="00D748CF">
        <w:rPr>
          <w:rFonts w:ascii="Palatino Linotype" w:hAnsi="Palatino Linotype" w:cs="Arial"/>
          <w:b/>
        </w:rPr>
        <w:t>EL</w:t>
      </w:r>
      <w:r w:rsidRPr="00D748CF">
        <w:rPr>
          <w:rFonts w:ascii="Palatino Linotype" w:hAnsi="Palatino Linotype" w:cs="Arial"/>
          <w:b/>
        </w:rPr>
        <w:t xml:space="preserve"> RECURRENTE</w:t>
      </w:r>
      <w:r w:rsidRPr="00D748CF">
        <w:rPr>
          <w:rFonts w:ascii="Palatino Linotype" w:hAnsi="Palatino Linotype" w:cs="Arial"/>
          <w:snapToGrid w:val="0"/>
        </w:rPr>
        <w:t xml:space="preserve">, </w:t>
      </w:r>
      <w:r w:rsidRPr="00D748CF">
        <w:rPr>
          <w:rFonts w:ascii="Palatino Linotype" w:hAnsi="Palatino Linotype" w:cs="Arial"/>
        </w:rPr>
        <w:t xml:space="preserve">quien </w:t>
      </w:r>
      <w:r w:rsidRPr="00D748CF">
        <w:rPr>
          <w:rFonts w:ascii="Palatino Linotype" w:hAnsi="Palatino Linotype" w:cs="Arial"/>
          <w:snapToGrid w:val="0"/>
        </w:rPr>
        <w:t xml:space="preserve">a través del usuario y contraseña que él mismo creo para poder acceder al Sistema </w:t>
      </w:r>
      <w:r w:rsidRPr="00D748CF">
        <w:rPr>
          <w:rFonts w:ascii="Palatino Linotype" w:hAnsi="Palatino Linotype" w:cs="Arial"/>
          <w:b/>
          <w:snapToGrid w:val="0"/>
        </w:rPr>
        <w:t>SAIMEX</w:t>
      </w:r>
      <w:r w:rsidRPr="00D748CF">
        <w:rPr>
          <w:rFonts w:ascii="Palatino Linotype" w:hAnsi="Palatino Linotype" w:cs="Arial"/>
          <w:snapToGrid w:val="0"/>
        </w:rPr>
        <w:t xml:space="preserve">, es quien </w:t>
      </w:r>
      <w:r w:rsidRPr="00D748CF">
        <w:rPr>
          <w:rFonts w:ascii="Palatino Linotype" w:hAnsi="Palatino Linotype"/>
        </w:rPr>
        <w:t>formuló</w:t>
      </w:r>
      <w:r w:rsidRPr="00D748CF">
        <w:rPr>
          <w:rFonts w:ascii="Palatino Linotype" w:hAnsi="Palatino Linotype" w:cs="Arial"/>
          <w:snapToGrid w:val="0"/>
        </w:rPr>
        <w:t xml:space="preserve"> las </w:t>
      </w:r>
      <w:r w:rsidRPr="00D748CF">
        <w:rPr>
          <w:rFonts w:ascii="Palatino Linotype" w:hAnsi="Palatino Linotype" w:cs="Arial"/>
        </w:rPr>
        <w:t>solicitudes</w:t>
      </w:r>
      <w:r w:rsidRPr="00D748CF">
        <w:rPr>
          <w:rFonts w:ascii="Palatino Linotype" w:hAnsi="Palatino Linotype" w:cs="Arial"/>
          <w:snapToGrid w:val="0"/>
        </w:rPr>
        <w:t xml:space="preserve"> de información pública.</w:t>
      </w:r>
    </w:p>
    <w:p w14:paraId="4EE04C5C" w14:textId="77777777" w:rsidR="00766398" w:rsidRPr="00D748CF" w:rsidRDefault="00766398" w:rsidP="00766398">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D748CF">
        <w:rPr>
          <w:rFonts w:ascii="Palatino Linotype" w:hAnsi="Palatino Linotype" w:cs="Arial"/>
          <w:b/>
          <w:sz w:val="28"/>
          <w:szCs w:val="28"/>
        </w:rPr>
        <w:lastRenderedPageBreak/>
        <w:t>TERCERO</w:t>
      </w:r>
      <w:r w:rsidRPr="00D748CF">
        <w:rPr>
          <w:rFonts w:ascii="Palatino Linotype" w:hAnsi="Palatino Linotype" w:cs="Arial"/>
          <w:b/>
        </w:rPr>
        <w:t xml:space="preserve">. Oportunidad. </w:t>
      </w:r>
    </w:p>
    <w:p w14:paraId="0DDE3A8B" w14:textId="77777777" w:rsidR="00766398" w:rsidRPr="00D748CF" w:rsidRDefault="00766398" w:rsidP="00766398">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D748CF">
        <w:rPr>
          <w:rFonts w:ascii="Palatino Linotype" w:hAnsi="Palatino Linotype" w:cs="Arial"/>
        </w:rPr>
        <w:t xml:space="preserve">Los Recursos de Revisión fueron interpuestos dentro del plazo de quince días hábiles, contados a partir del día siguiente al en que </w:t>
      </w:r>
      <w:r w:rsidR="00ED765C" w:rsidRPr="00D748CF">
        <w:rPr>
          <w:rFonts w:ascii="Palatino Linotype" w:hAnsi="Palatino Linotype" w:cs="Arial"/>
          <w:b/>
        </w:rPr>
        <w:t>EL</w:t>
      </w:r>
      <w:r w:rsidRPr="00D748CF">
        <w:rPr>
          <w:rFonts w:ascii="Palatino Linotype" w:hAnsi="Palatino Linotype" w:cs="Arial"/>
          <w:b/>
        </w:rPr>
        <w:t xml:space="preserve"> RECURRENTE </w:t>
      </w:r>
      <w:r w:rsidRPr="00D748C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178A729" w14:textId="77777777" w:rsidR="00766398" w:rsidRPr="00D748CF" w:rsidRDefault="00766398" w:rsidP="00766398">
      <w:pPr>
        <w:ind w:left="720" w:right="709"/>
        <w:contextualSpacing/>
        <w:jc w:val="both"/>
        <w:rPr>
          <w:rFonts w:ascii="Palatino Linotype" w:hAnsi="Palatino Linotype" w:cs="Arial"/>
          <w:i/>
          <w:sz w:val="22"/>
        </w:rPr>
      </w:pPr>
      <w:r w:rsidRPr="00D748CF">
        <w:rPr>
          <w:rFonts w:ascii="Palatino Linotype" w:hAnsi="Palatino Linotype" w:cs="Arial"/>
          <w:i/>
          <w:sz w:val="22"/>
        </w:rPr>
        <w:t>“</w:t>
      </w:r>
      <w:r w:rsidRPr="00D748CF">
        <w:rPr>
          <w:rFonts w:ascii="Palatino Linotype" w:hAnsi="Palatino Linotype" w:cs="Arial"/>
          <w:b/>
          <w:i/>
          <w:sz w:val="22"/>
        </w:rPr>
        <w:t>Artículo 178.</w:t>
      </w:r>
      <w:r w:rsidRPr="00D748CF">
        <w:rPr>
          <w:rFonts w:ascii="Palatino Linotype" w:hAnsi="Palatino Linotype" w:cs="Arial"/>
          <w:i/>
          <w:sz w:val="22"/>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w:t>
      </w:r>
    </w:p>
    <w:p w14:paraId="2CB1A05E" w14:textId="77777777" w:rsidR="00766398" w:rsidRPr="00D748CF" w:rsidRDefault="00766398" w:rsidP="00766398">
      <w:pPr>
        <w:ind w:left="720" w:right="709"/>
        <w:contextualSpacing/>
        <w:jc w:val="both"/>
        <w:rPr>
          <w:rFonts w:ascii="Palatino Linotype" w:hAnsi="Palatino Linotype" w:cs="Arial"/>
          <w:i/>
          <w:sz w:val="22"/>
        </w:rPr>
      </w:pPr>
    </w:p>
    <w:p w14:paraId="35621323" w14:textId="77777777" w:rsidR="00766398" w:rsidRPr="00D748CF" w:rsidRDefault="00766398" w:rsidP="00766398">
      <w:pPr>
        <w:ind w:left="720" w:right="709"/>
        <w:contextualSpacing/>
        <w:jc w:val="both"/>
        <w:rPr>
          <w:rFonts w:ascii="Palatino Linotype" w:hAnsi="Palatino Linotype" w:cs="Arial"/>
          <w:i/>
          <w:sz w:val="22"/>
        </w:rPr>
      </w:pPr>
      <w:r w:rsidRPr="00D748C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84E927" w14:textId="77777777" w:rsidR="00766398" w:rsidRPr="00D748CF" w:rsidRDefault="00766398" w:rsidP="00766398">
      <w:pPr>
        <w:ind w:left="720" w:right="709"/>
        <w:contextualSpacing/>
        <w:jc w:val="both"/>
        <w:rPr>
          <w:rFonts w:ascii="Palatino Linotype" w:hAnsi="Palatino Linotype" w:cs="Arial"/>
          <w:i/>
          <w:sz w:val="22"/>
        </w:rPr>
      </w:pPr>
    </w:p>
    <w:p w14:paraId="1BF142EE" w14:textId="77777777" w:rsidR="00766398" w:rsidRPr="00D748CF" w:rsidRDefault="00766398" w:rsidP="00766398">
      <w:pPr>
        <w:ind w:left="720" w:right="709"/>
        <w:jc w:val="both"/>
        <w:rPr>
          <w:rFonts w:ascii="Palatino Linotype" w:hAnsi="Palatino Linotype" w:cs="Arial"/>
          <w:i/>
          <w:sz w:val="22"/>
        </w:rPr>
      </w:pPr>
      <w:r w:rsidRPr="00D748CF">
        <w:rPr>
          <w:rFonts w:ascii="Palatino Linotype" w:hAnsi="Palatino Linotype" w:cs="Arial"/>
          <w:i/>
          <w:sz w:val="22"/>
        </w:rPr>
        <w:t xml:space="preserve">En el caso de que se interponga ante la Unidad de Transparencia, ésta deberá remitir el Recursos de Revisión  al Instituto a más tardar al día </w:t>
      </w:r>
      <w:r w:rsidRPr="00D748CF">
        <w:rPr>
          <w:rFonts w:ascii="Palatino Linotype" w:hAnsi="Palatino Linotype" w:cs="Arial"/>
          <w:i/>
          <w:sz w:val="22"/>
          <w:lang w:eastAsia="es-MX"/>
        </w:rPr>
        <w:t>siguiente</w:t>
      </w:r>
      <w:r w:rsidRPr="00D748CF">
        <w:rPr>
          <w:rFonts w:ascii="Palatino Linotype" w:hAnsi="Palatino Linotype" w:cs="Arial"/>
          <w:i/>
          <w:sz w:val="22"/>
        </w:rPr>
        <w:t xml:space="preserve"> de haberlo recibido.” (Sic)</w:t>
      </w:r>
    </w:p>
    <w:p w14:paraId="11A15C10" w14:textId="77777777" w:rsidR="00161975" w:rsidRPr="00D748CF" w:rsidRDefault="00766398" w:rsidP="00766398">
      <w:pPr>
        <w:spacing w:before="240" w:after="100" w:afterAutospacing="1" w:line="360" w:lineRule="auto"/>
        <w:jc w:val="both"/>
        <w:rPr>
          <w:rFonts w:ascii="Palatino Linotype" w:hAnsi="Palatino Linotype" w:cs="Arial"/>
        </w:rPr>
      </w:pPr>
      <w:r w:rsidRPr="00D748CF">
        <w:rPr>
          <w:rFonts w:ascii="Palatino Linotype" w:hAnsi="Palatino Linotype" w:cs="Arial"/>
        </w:rPr>
        <w:t xml:space="preserve">En esa tesitura, atendiendo a que </w:t>
      </w:r>
      <w:r w:rsidRPr="00D748CF">
        <w:rPr>
          <w:rFonts w:ascii="Palatino Linotype" w:hAnsi="Palatino Linotype" w:cs="Arial"/>
          <w:b/>
        </w:rPr>
        <w:t>EL SUJETO OBLIGADO</w:t>
      </w:r>
      <w:r w:rsidRPr="00D748CF">
        <w:rPr>
          <w:rFonts w:ascii="Palatino Linotype" w:hAnsi="Palatino Linotype" w:cs="Arial"/>
        </w:rPr>
        <w:t xml:space="preserve"> notificó las respuestas a las solicitudes de Acceso a la Información Pública</w:t>
      </w:r>
      <w:r w:rsidR="00ED765C" w:rsidRPr="00D748CF">
        <w:rPr>
          <w:rFonts w:ascii="Palatino Linotype" w:hAnsi="Palatino Linotype" w:cs="Arial"/>
        </w:rPr>
        <w:t xml:space="preserve"> </w:t>
      </w:r>
      <w:r w:rsidR="00161975" w:rsidRPr="00D748CF">
        <w:rPr>
          <w:rFonts w:ascii="Palatino Linotype" w:hAnsi="Palatino Linotype" w:cs="Arial"/>
        </w:rPr>
        <w:t>en diferentes días, es necesario realizar las precisiones siguientes:</w:t>
      </w:r>
    </w:p>
    <w:p w14:paraId="76557CBE" w14:textId="77777777" w:rsidR="00161975" w:rsidRPr="00D748CF" w:rsidRDefault="00161975" w:rsidP="00161975">
      <w:pPr>
        <w:pStyle w:val="Prrafodelista"/>
        <w:numPr>
          <w:ilvl w:val="0"/>
          <w:numId w:val="12"/>
        </w:numPr>
        <w:spacing w:before="240" w:after="100" w:afterAutospacing="1" w:line="360" w:lineRule="auto"/>
        <w:jc w:val="both"/>
        <w:rPr>
          <w:rFonts w:ascii="Palatino Linotype" w:hAnsi="Palatino Linotype" w:cs="Arial"/>
        </w:rPr>
      </w:pPr>
      <w:r w:rsidRPr="00D748CF">
        <w:rPr>
          <w:rFonts w:ascii="Palatino Linotype" w:hAnsi="Palatino Linotype" w:cs="Arial"/>
        </w:rPr>
        <w:t xml:space="preserve">Para los Recursos de Revisión números </w:t>
      </w:r>
      <w:r w:rsidR="00803004" w:rsidRPr="00D748CF">
        <w:rPr>
          <w:rFonts w:ascii="Palatino Linotype" w:hAnsi="Palatino Linotype"/>
          <w:b/>
        </w:rPr>
        <w:t xml:space="preserve">00882/INFOEM/IP/RR/2022 </w:t>
      </w:r>
      <w:r w:rsidR="00803004" w:rsidRPr="00D748CF">
        <w:rPr>
          <w:rFonts w:ascii="Palatino Linotype" w:hAnsi="Palatino Linotype"/>
        </w:rPr>
        <w:t xml:space="preserve">y </w:t>
      </w:r>
      <w:r w:rsidR="00803004" w:rsidRPr="00D748CF">
        <w:rPr>
          <w:rFonts w:ascii="Palatino Linotype" w:hAnsi="Palatino Linotype"/>
          <w:b/>
        </w:rPr>
        <w:t xml:space="preserve">00885/INFOEM/IP/RR/2022, </w:t>
      </w:r>
      <w:r w:rsidR="00803004" w:rsidRPr="00D748CF">
        <w:rPr>
          <w:rFonts w:ascii="Palatino Linotype" w:hAnsi="Palatino Linotype"/>
        </w:rPr>
        <w:t>se notificó la respuesta en fecha nueve de febrero de dos mil veintidós.</w:t>
      </w:r>
    </w:p>
    <w:p w14:paraId="489F884C" w14:textId="77777777" w:rsidR="00803004" w:rsidRPr="00D748CF" w:rsidRDefault="00803004" w:rsidP="00161975">
      <w:pPr>
        <w:pStyle w:val="Prrafodelista"/>
        <w:numPr>
          <w:ilvl w:val="0"/>
          <w:numId w:val="12"/>
        </w:numPr>
        <w:spacing w:before="240" w:after="100" w:afterAutospacing="1" w:line="360" w:lineRule="auto"/>
        <w:jc w:val="both"/>
        <w:rPr>
          <w:rFonts w:ascii="Palatino Linotype" w:hAnsi="Palatino Linotype" w:cs="Arial"/>
        </w:rPr>
      </w:pPr>
      <w:r w:rsidRPr="00D748CF">
        <w:rPr>
          <w:rFonts w:ascii="Palatino Linotype" w:hAnsi="Palatino Linotype" w:cs="Arial"/>
        </w:rPr>
        <w:lastRenderedPageBreak/>
        <w:t xml:space="preserve">Para los Recursos de Revisión </w:t>
      </w:r>
      <w:r w:rsidRPr="00D748CF">
        <w:rPr>
          <w:rFonts w:ascii="Palatino Linotype" w:hAnsi="Palatino Linotype"/>
          <w:b/>
        </w:rPr>
        <w:t xml:space="preserve">00890/INFOEM/IP/RR/2022 </w:t>
      </w:r>
      <w:r w:rsidRPr="00D748CF">
        <w:rPr>
          <w:rFonts w:ascii="Palatino Linotype" w:hAnsi="Palatino Linotype"/>
        </w:rPr>
        <w:t xml:space="preserve">y </w:t>
      </w:r>
      <w:r w:rsidRPr="00D748CF">
        <w:rPr>
          <w:rFonts w:ascii="Palatino Linotype" w:hAnsi="Palatino Linotype"/>
          <w:b/>
        </w:rPr>
        <w:t xml:space="preserve">00892/INFOEM/IP/RR/2022, </w:t>
      </w:r>
      <w:r w:rsidRPr="00D748CF">
        <w:rPr>
          <w:rFonts w:ascii="Palatino Linotype" w:hAnsi="Palatino Linotype"/>
        </w:rPr>
        <w:t>se notificó la respuesta en fecha catorce de febrero de dos mil veintidós.</w:t>
      </w:r>
    </w:p>
    <w:p w14:paraId="2B3CAE71" w14:textId="77777777" w:rsidR="00803004" w:rsidRPr="00D748CF" w:rsidRDefault="00803004" w:rsidP="00161975">
      <w:pPr>
        <w:pStyle w:val="Prrafodelista"/>
        <w:numPr>
          <w:ilvl w:val="0"/>
          <w:numId w:val="12"/>
        </w:numPr>
        <w:spacing w:before="240" w:after="100" w:afterAutospacing="1" w:line="360" w:lineRule="auto"/>
        <w:jc w:val="both"/>
        <w:rPr>
          <w:rFonts w:ascii="Palatino Linotype" w:hAnsi="Palatino Linotype" w:cs="Arial"/>
        </w:rPr>
      </w:pPr>
      <w:r w:rsidRPr="00D748CF">
        <w:rPr>
          <w:rFonts w:ascii="Palatino Linotype" w:hAnsi="Palatino Linotype" w:cs="Arial"/>
        </w:rPr>
        <w:t xml:space="preserve">Para el Recurso de Revisión </w:t>
      </w:r>
      <w:r w:rsidRPr="00D748CF">
        <w:rPr>
          <w:rFonts w:ascii="Palatino Linotype" w:hAnsi="Palatino Linotype"/>
          <w:b/>
        </w:rPr>
        <w:t xml:space="preserve">00887/INFOEM/IP/RR/2022, </w:t>
      </w:r>
      <w:r w:rsidRPr="00D748CF">
        <w:rPr>
          <w:rFonts w:ascii="Palatino Linotype" w:hAnsi="Palatino Linotype"/>
        </w:rPr>
        <w:t>se notificó la respuesta en fecha quince de febrero de dos mil veintidós.</w:t>
      </w:r>
    </w:p>
    <w:p w14:paraId="51FCEEEE" w14:textId="77777777" w:rsidR="00803004" w:rsidRPr="00D748CF" w:rsidRDefault="00803004" w:rsidP="00766398">
      <w:pPr>
        <w:spacing w:before="240" w:after="100" w:afterAutospacing="1" w:line="360" w:lineRule="auto"/>
        <w:jc w:val="both"/>
        <w:rPr>
          <w:rFonts w:ascii="Palatino Linotype" w:hAnsi="Palatino Linotype" w:cs="Arial"/>
        </w:rPr>
      </w:pPr>
      <w:r w:rsidRPr="00D748CF">
        <w:rPr>
          <w:rFonts w:ascii="Palatino Linotype" w:hAnsi="Palatino Linotype" w:cs="Arial"/>
        </w:rPr>
        <w:t xml:space="preserve">Así, el plazo de </w:t>
      </w:r>
      <w:r w:rsidR="00766398" w:rsidRPr="00D748CF">
        <w:rPr>
          <w:rFonts w:ascii="Palatino Linotype" w:hAnsi="Palatino Linotype" w:cs="Arial"/>
        </w:rPr>
        <w:t>quince días hábiles que el artículo 178 de la Ley de la materia otorga a</w:t>
      </w:r>
      <w:r w:rsidRPr="00D748CF">
        <w:rPr>
          <w:rFonts w:ascii="Palatino Linotype" w:hAnsi="Palatino Linotype" w:cs="Arial"/>
        </w:rPr>
        <w:t xml:space="preserve">l </w:t>
      </w:r>
      <w:r w:rsidR="00766398" w:rsidRPr="00D748CF">
        <w:rPr>
          <w:rFonts w:ascii="Palatino Linotype" w:hAnsi="Palatino Linotype" w:cs="Arial"/>
        </w:rPr>
        <w:t>hoy</w:t>
      </w:r>
      <w:r w:rsidR="00766398" w:rsidRPr="00D748CF">
        <w:rPr>
          <w:rFonts w:ascii="Palatino Linotype" w:hAnsi="Palatino Linotype" w:cs="Arial"/>
          <w:b/>
        </w:rPr>
        <w:t xml:space="preserve"> RECURRENTE</w:t>
      </w:r>
      <w:r w:rsidR="00766398" w:rsidRPr="00D748CF">
        <w:rPr>
          <w:rFonts w:ascii="Palatino Linotype" w:hAnsi="Palatino Linotype" w:cs="Arial"/>
        </w:rPr>
        <w:t xml:space="preserve"> para presentar los respectivos Recursos de </w:t>
      </w:r>
      <w:r w:rsidRPr="00D748CF">
        <w:rPr>
          <w:rFonts w:ascii="Palatino Linotype" w:hAnsi="Palatino Linotype" w:cs="Arial"/>
        </w:rPr>
        <w:t>Revisión,</w:t>
      </w:r>
      <w:r w:rsidR="00766398" w:rsidRPr="00D748CF">
        <w:rPr>
          <w:rFonts w:ascii="Palatino Linotype" w:hAnsi="Palatino Linotype" w:cs="Arial"/>
        </w:rPr>
        <w:t xml:space="preserve"> transcurrió de</w:t>
      </w:r>
      <w:r w:rsidRPr="00D748CF">
        <w:rPr>
          <w:rFonts w:ascii="Palatino Linotype" w:hAnsi="Palatino Linotype" w:cs="Arial"/>
        </w:rPr>
        <w:t xml:space="preserve"> la siguiente manera:</w:t>
      </w:r>
    </w:p>
    <w:p w14:paraId="6F66FE0B" w14:textId="77777777" w:rsidR="00803004" w:rsidRPr="00D748CF" w:rsidRDefault="00803004" w:rsidP="00803004">
      <w:pPr>
        <w:pStyle w:val="Prrafodelista"/>
        <w:numPr>
          <w:ilvl w:val="0"/>
          <w:numId w:val="13"/>
        </w:numPr>
        <w:spacing w:before="240" w:after="100" w:afterAutospacing="1" w:line="360" w:lineRule="auto"/>
        <w:jc w:val="both"/>
        <w:rPr>
          <w:rFonts w:ascii="Palatino Linotype" w:hAnsi="Palatino Linotype" w:cs="Arial"/>
        </w:rPr>
      </w:pPr>
      <w:r w:rsidRPr="00D748CF">
        <w:rPr>
          <w:rFonts w:ascii="Palatino Linotype" w:hAnsi="Palatino Linotype" w:cs="Arial"/>
        </w:rPr>
        <w:t xml:space="preserve">Para los Recursos de Revisión números </w:t>
      </w:r>
      <w:r w:rsidRPr="00D748CF">
        <w:rPr>
          <w:rFonts w:ascii="Palatino Linotype" w:hAnsi="Palatino Linotype"/>
          <w:b/>
        </w:rPr>
        <w:t xml:space="preserve">00882/INFOEM/IP/RR/2022 </w:t>
      </w:r>
      <w:r w:rsidRPr="00D748CF">
        <w:rPr>
          <w:rFonts w:ascii="Palatino Linotype" w:hAnsi="Palatino Linotype"/>
        </w:rPr>
        <w:t xml:space="preserve">y </w:t>
      </w:r>
      <w:r w:rsidRPr="00D748CF">
        <w:rPr>
          <w:rFonts w:ascii="Palatino Linotype" w:hAnsi="Palatino Linotype"/>
          <w:b/>
        </w:rPr>
        <w:t xml:space="preserve">00885/INFOEM/IP/RR/2022, </w:t>
      </w:r>
      <w:r w:rsidRPr="00D748CF">
        <w:rPr>
          <w:rFonts w:ascii="Palatino Linotype" w:hAnsi="Palatino Linotype"/>
        </w:rPr>
        <w:t xml:space="preserve">del </w:t>
      </w:r>
      <w:r w:rsidRPr="00D748CF">
        <w:rPr>
          <w:rFonts w:ascii="Palatino Linotype" w:hAnsi="Palatino Linotype"/>
          <w:b/>
        </w:rPr>
        <w:t>diez de febrero al tres de marzo del presente año.</w:t>
      </w:r>
    </w:p>
    <w:p w14:paraId="5D2CE72D" w14:textId="77777777" w:rsidR="00803004" w:rsidRPr="00D748CF" w:rsidRDefault="00803004" w:rsidP="00803004">
      <w:pPr>
        <w:pStyle w:val="Prrafodelista"/>
        <w:numPr>
          <w:ilvl w:val="0"/>
          <w:numId w:val="13"/>
        </w:numPr>
        <w:spacing w:before="240" w:after="100" w:afterAutospacing="1" w:line="360" w:lineRule="auto"/>
        <w:jc w:val="both"/>
        <w:rPr>
          <w:rFonts w:ascii="Palatino Linotype" w:hAnsi="Palatino Linotype" w:cs="Arial"/>
        </w:rPr>
      </w:pPr>
      <w:r w:rsidRPr="00D748CF">
        <w:rPr>
          <w:rFonts w:ascii="Palatino Linotype" w:hAnsi="Palatino Linotype" w:cs="Arial"/>
        </w:rPr>
        <w:t xml:space="preserve">Para los Recursos de Revisión </w:t>
      </w:r>
      <w:r w:rsidRPr="00D748CF">
        <w:rPr>
          <w:rFonts w:ascii="Palatino Linotype" w:hAnsi="Palatino Linotype"/>
          <w:b/>
        </w:rPr>
        <w:t xml:space="preserve">00890/INFOEM/IP/RR/2022 </w:t>
      </w:r>
      <w:r w:rsidRPr="00D748CF">
        <w:rPr>
          <w:rFonts w:ascii="Palatino Linotype" w:hAnsi="Palatino Linotype"/>
        </w:rPr>
        <w:t xml:space="preserve">y </w:t>
      </w:r>
      <w:r w:rsidRPr="00D748CF">
        <w:rPr>
          <w:rFonts w:ascii="Palatino Linotype" w:hAnsi="Palatino Linotype"/>
          <w:b/>
        </w:rPr>
        <w:t xml:space="preserve">00892/INFOEM/IP/RR/2022, </w:t>
      </w:r>
      <w:r w:rsidRPr="00D748CF">
        <w:rPr>
          <w:rFonts w:ascii="Palatino Linotype" w:hAnsi="Palatino Linotype"/>
        </w:rPr>
        <w:t xml:space="preserve">del </w:t>
      </w:r>
      <w:r w:rsidRPr="00D748CF">
        <w:rPr>
          <w:rFonts w:ascii="Palatino Linotype" w:hAnsi="Palatino Linotype"/>
          <w:b/>
        </w:rPr>
        <w:t>quince de febrero al ocho de marzo del presente año.</w:t>
      </w:r>
    </w:p>
    <w:p w14:paraId="1EAD9ADE" w14:textId="77777777" w:rsidR="00803004" w:rsidRPr="00D748CF" w:rsidRDefault="00803004" w:rsidP="00803004">
      <w:pPr>
        <w:pStyle w:val="Prrafodelista"/>
        <w:numPr>
          <w:ilvl w:val="0"/>
          <w:numId w:val="13"/>
        </w:numPr>
        <w:spacing w:before="240" w:after="100" w:afterAutospacing="1" w:line="360" w:lineRule="auto"/>
        <w:jc w:val="both"/>
        <w:rPr>
          <w:rFonts w:ascii="Palatino Linotype" w:hAnsi="Palatino Linotype" w:cs="Arial"/>
        </w:rPr>
      </w:pPr>
      <w:r w:rsidRPr="00D748CF">
        <w:rPr>
          <w:rFonts w:ascii="Palatino Linotype" w:hAnsi="Palatino Linotype" w:cs="Arial"/>
        </w:rPr>
        <w:t xml:space="preserve">Para el Recurso de Revisión </w:t>
      </w:r>
      <w:r w:rsidRPr="00D748CF">
        <w:rPr>
          <w:rFonts w:ascii="Palatino Linotype" w:hAnsi="Palatino Linotype"/>
          <w:b/>
        </w:rPr>
        <w:t xml:space="preserve">00887/INFOEM/IP/RR/2022, </w:t>
      </w:r>
      <w:r w:rsidRPr="00D748CF">
        <w:rPr>
          <w:rFonts w:ascii="Palatino Linotype" w:hAnsi="Palatino Linotype"/>
        </w:rPr>
        <w:t xml:space="preserve">del </w:t>
      </w:r>
      <w:r w:rsidRPr="00D748CF">
        <w:rPr>
          <w:rFonts w:ascii="Palatino Linotype" w:hAnsi="Palatino Linotype"/>
          <w:b/>
        </w:rPr>
        <w:t>dieciséis de febrero al nueve de marzo del presente año.</w:t>
      </w:r>
    </w:p>
    <w:p w14:paraId="051AF13F" w14:textId="77777777" w:rsidR="00766398" w:rsidRPr="00D748CF" w:rsidRDefault="00803004" w:rsidP="00766398">
      <w:pPr>
        <w:spacing w:before="240" w:after="100" w:afterAutospacing="1" w:line="360" w:lineRule="auto"/>
        <w:jc w:val="both"/>
        <w:rPr>
          <w:rFonts w:ascii="Palatino Linotype" w:hAnsi="Palatino Linotype"/>
        </w:rPr>
      </w:pPr>
      <w:r w:rsidRPr="00D748CF">
        <w:rPr>
          <w:rFonts w:ascii="Palatino Linotype" w:hAnsi="Palatino Linotype" w:cs="Arial"/>
        </w:rPr>
        <w:t xml:space="preserve">Debiendo señalar que, no se contempló dentro del cómputo de los plazos arriba referidos, los días doce, trece, diecinueve, veinte, veintiséis y veintisiete de febrero, cinco y seis de marzo de dos mil veintidós, </w:t>
      </w:r>
      <w:r w:rsidR="00766398" w:rsidRPr="00D748CF">
        <w:rPr>
          <w:rFonts w:ascii="Palatino Linotype" w:hAnsi="Palatino Linotype" w:cs="Arial"/>
        </w:rPr>
        <w:t xml:space="preserve">por corresponder a sábados y domingos, considerados como días inhábiles, en términos del artículo 3, fracción X de la </w:t>
      </w:r>
      <w:r w:rsidR="00766398" w:rsidRPr="00D748CF">
        <w:rPr>
          <w:rFonts w:ascii="Palatino Linotype" w:hAnsi="Palatino Linotype"/>
        </w:rPr>
        <w:t xml:space="preserve">Ley de Transparencia y Acceso a la Información Pública del Estado de México y Municipios; </w:t>
      </w:r>
      <w:r w:rsidR="00766398" w:rsidRPr="00D748CF">
        <w:rPr>
          <w:rFonts w:ascii="Palatino Linotype" w:hAnsi="Palatino Linotype"/>
        </w:rPr>
        <w:lastRenderedPageBreak/>
        <w:t>así como,</w:t>
      </w:r>
      <w:r w:rsidRPr="00D748CF">
        <w:rPr>
          <w:rFonts w:ascii="Palatino Linotype" w:hAnsi="Palatino Linotype"/>
        </w:rPr>
        <w:t xml:space="preserve"> el día dos de marzo de la anualidad, </w:t>
      </w:r>
      <w:r w:rsidR="00766398" w:rsidRPr="00D748CF">
        <w:rPr>
          <w:rFonts w:ascii="Palatino Linotype" w:hAnsi="Palatino Linotype"/>
        </w:rPr>
        <w:t>por corresponder a</w:t>
      </w:r>
      <w:r w:rsidRPr="00D748CF">
        <w:rPr>
          <w:rFonts w:ascii="Palatino Linotype" w:hAnsi="Palatino Linotype"/>
        </w:rPr>
        <w:t xml:space="preserve"> un día de suspensión de labores de conformidad con el </w:t>
      </w:r>
      <w:r w:rsidR="00766398" w:rsidRPr="00D748CF">
        <w:rPr>
          <w:rFonts w:ascii="Palatino Linotype" w:hAnsi="Palatino Linotype"/>
        </w:rPr>
        <w:t xml:space="preserve">Calendario Oficial en materia de Transparencia </w:t>
      </w:r>
      <w:r w:rsidRPr="00D748CF">
        <w:rPr>
          <w:rFonts w:ascii="Palatino Linotype" w:hAnsi="Palatino Linotype"/>
        </w:rPr>
        <w:t xml:space="preserve">para el año dos mil veintidós y enero de dos mil veintitrés, </w:t>
      </w:r>
      <w:r w:rsidR="00766398" w:rsidRPr="00D748CF">
        <w:rPr>
          <w:rFonts w:ascii="Palatino Linotype" w:hAnsi="Palatino Linotype"/>
        </w:rPr>
        <w:t>aprobado por el Pl</w:t>
      </w:r>
      <w:r w:rsidRPr="00D748CF">
        <w:rPr>
          <w:rFonts w:ascii="Palatino Linotype" w:hAnsi="Palatino Linotype"/>
        </w:rPr>
        <w:t xml:space="preserve">eno de este Instituto en fecha quince </w:t>
      </w:r>
      <w:r w:rsidR="00766398" w:rsidRPr="00D748CF">
        <w:rPr>
          <w:rFonts w:ascii="Palatino Linotype" w:hAnsi="Palatino Linotype"/>
        </w:rPr>
        <w:t>de diciembre de dos mil veintiuno.</w:t>
      </w:r>
    </w:p>
    <w:p w14:paraId="75A5B302" w14:textId="77777777" w:rsidR="00766398" w:rsidRPr="00D748CF" w:rsidRDefault="00766398" w:rsidP="00766398">
      <w:pPr>
        <w:spacing w:before="240" w:after="100" w:afterAutospacing="1" w:line="360" w:lineRule="auto"/>
        <w:jc w:val="both"/>
        <w:rPr>
          <w:rFonts w:ascii="Palatino Linotype" w:hAnsi="Palatino Linotype" w:cs="Arial"/>
        </w:rPr>
      </w:pPr>
      <w:r w:rsidRPr="00D748CF">
        <w:rPr>
          <w:rFonts w:ascii="Palatino Linotype" w:hAnsi="Palatino Linotype" w:cs="Arial"/>
        </w:rPr>
        <w:t>Por tanto, si los Recursos de Revisión que nos ocupan, se interpusieron</w:t>
      </w:r>
      <w:r w:rsidR="00ED765C" w:rsidRPr="00D748CF">
        <w:rPr>
          <w:rFonts w:ascii="Palatino Linotype" w:hAnsi="Palatino Linotype" w:cs="Arial"/>
        </w:rPr>
        <w:t xml:space="preserve"> </w:t>
      </w:r>
      <w:r w:rsidRPr="00D748CF">
        <w:rPr>
          <w:rFonts w:ascii="Palatino Linotype" w:hAnsi="Palatino Linotype" w:cs="Arial"/>
        </w:rPr>
        <w:t>l</w:t>
      </w:r>
      <w:r w:rsidR="00ED765C" w:rsidRPr="00D748CF">
        <w:rPr>
          <w:rFonts w:ascii="Palatino Linotype" w:hAnsi="Palatino Linotype" w:cs="Arial"/>
        </w:rPr>
        <w:t xml:space="preserve">os días </w:t>
      </w:r>
      <w:r w:rsidR="00ED765C" w:rsidRPr="00D748CF">
        <w:rPr>
          <w:rFonts w:ascii="Palatino Linotype" w:hAnsi="Palatino Linotype" w:cs="Arial"/>
          <w:b/>
        </w:rPr>
        <w:t xml:space="preserve">quince y dieciséis de febrero </w:t>
      </w:r>
      <w:r w:rsidRPr="00D748CF">
        <w:rPr>
          <w:rFonts w:ascii="Palatino Linotype" w:hAnsi="Palatino Linotype" w:cs="Arial"/>
          <w:b/>
        </w:rPr>
        <w:t xml:space="preserve">de dos mil veintidós, </w:t>
      </w:r>
      <w:r w:rsidRPr="00D748CF">
        <w:rPr>
          <w:rFonts w:ascii="Palatino Linotype" w:hAnsi="Palatino Linotype" w:cs="Arial"/>
        </w:rPr>
        <w:t>éstos se encuentran dentro de los márgenes temporales previstos en el precepto legal citado en el párrafo anterior y, por tanto, su interposición se considera oportuna.</w:t>
      </w:r>
    </w:p>
    <w:p w14:paraId="70D14B9C" w14:textId="77777777" w:rsidR="00766398" w:rsidRPr="00D748CF" w:rsidRDefault="00766398" w:rsidP="00766398">
      <w:pPr>
        <w:autoSpaceDE w:val="0"/>
        <w:autoSpaceDN w:val="0"/>
        <w:adjustRightInd w:val="0"/>
        <w:spacing w:line="360" w:lineRule="auto"/>
        <w:ind w:right="49"/>
        <w:jc w:val="both"/>
        <w:rPr>
          <w:rFonts w:ascii="Palatino Linotype" w:hAnsi="Palatino Linotype" w:cs="Arial"/>
        </w:rPr>
      </w:pPr>
      <w:r w:rsidRPr="00D748CF">
        <w:rPr>
          <w:rFonts w:ascii="Palatino Linotype" w:hAnsi="Palatino Linotype" w:cs="Arial"/>
          <w:b/>
          <w:sz w:val="28"/>
          <w:szCs w:val="28"/>
        </w:rPr>
        <w:t>CUARTO</w:t>
      </w:r>
      <w:r w:rsidRPr="00D748CF">
        <w:rPr>
          <w:rFonts w:ascii="Palatino Linotype" w:hAnsi="Palatino Linotype" w:cs="Arial"/>
        </w:rPr>
        <w:t xml:space="preserve">. </w:t>
      </w:r>
      <w:r w:rsidRPr="00D748CF">
        <w:rPr>
          <w:rFonts w:ascii="Palatino Linotype" w:hAnsi="Palatino Linotype" w:cs="Arial"/>
          <w:b/>
        </w:rPr>
        <w:t>Procedibilidad</w:t>
      </w:r>
      <w:r w:rsidRPr="00D748CF">
        <w:rPr>
          <w:rFonts w:ascii="Palatino Linotype" w:hAnsi="Palatino Linotype" w:cs="Arial"/>
        </w:rPr>
        <w:t xml:space="preserve">. </w:t>
      </w:r>
    </w:p>
    <w:p w14:paraId="284E917D" w14:textId="77777777" w:rsidR="00766398" w:rsidRPr="00D748CF" w:rsidRDefault="00766398" w:rsidP="00766398">
      <w:pPr>
        <w:autoSpaceDE w:val="0"/>
        <w:autoSpaceDN w:val="0"/>
        <w:adjustRightInd w:val="0"/>
        <w:spacing w:line="360" w:lineRule="auto"/>
        <w:ind w:right="49"/>
        <w:jc w:val="both"/>
        <w:rPr>
          <w:rFonts w:ascii="Palatino Linotype" w:hAnsi="Palatino Linotype" w:cs="Arial"/>
          <w:lang w:val="es-ES" w:eastAsia="es-MX"/>
        </w:rPr>
      </w:pPr>
      <w:r w:rsidRPr="00D748CF">
        <w:rPr>
          <w:rFonts w:ascii="Palatino Linotype" w:hAnsi="Palatino Linotype" w:cs="Arial"/>
          <w:lang w:val="es-ES"/>
        </w:rPr>
        <w:t xml:space="preserve">Este Órgano Garante considera importante precisar que conforme al artículo 180, fracción II, último párrafo de la </w:t>
      </w:r>
      <w:r w:rsidRPr="00D748CF">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un nombre completo, tal como se muestra a continuación: </w:t>
      </w:r>
    </w:p>
    <w:p w14:paraId="69303EF3" w14:textId="77777777" w:rsidR="00766398" w:rsidRPr="00D748CF" w:rsidRDefault="00766398" w:rsidP="00766398">
      <w:pPr>
        <w:tabs>
          <w:tab w:val="left" w:pos="851"/>
        </w:tabs>
        <w:ind w:left="851" w:right="902"/>
        <w:jc w:val="both"/>
        <w:rPr>
          <w:rFonts w:ascii="Palatino Linotype" w:hAnsi="Palatino Linotype"/>
          <w:b/>
          <w:i/>
          <w:sz w:val="22"/>
          <w:szCs w:val="22"/>
          <w:lang w:val="es-ES"/>
        </w:rPr>
      </w:pPr>
      <w:r w:rsidRPr="00D748CF">
        <w:rPr>
          <w:rFonts w:ascii="Palatino Linotype" w:hAnsi="Palatino Linotype"/>
          <w:b/>
          <w:i/>
          <w:sz w:val="22"/>
          <w:szCs w:val="22"/>
          <w:lang w:val="es-ES"/>
        </w:rPr>
        <w:t xml:space="preserve">“Artículo 180. </w:t>
      </w:r>
      <w:r w:rsidRPr="00D748CF">
        <w:rPr>
          <w:rFonts w:ascii="Palatino Linotype" w:hAnsi="Palatino Linotype"/>
          <w:i/>
          <w:sz w:val="22"/>
          <w:szCs w:val="22"/>
          <w:lang w:val="es-ES"/>
        </w:rPr>
        <w:t xml:space="preserve">El </w:t>
      </w:r>
      <w:r w:rsidRPr="00D748CF">
        <w:rPr>
          <w:rFonts w:ascii="Palatino Linotype" w:hAnsi="Palatino Linotype" w:cs="Arial"/>
          <w:i/>
          <w:sz w:val="22"/>
          <w:szCs w:val="22"/>
          <w:lang w:val="es-ES"/>
        </w:rPr>
        <w:t>Recurso de Revisión</w:t>
      </w:r>
      <w:r w:rsidRPr="00D748CF">
        <w:rPr>
          <w:rFonts w:ascii="Palatino Linotype" w:hAnsi="Palatino Linotype"/>
          <w:i/>
          <w:sz w:val="22"/>
          <w:szCs w:val="22"/>
          <w:lang w:val="es-ES"/>
        </w:rPr>
        <w:t xml:space="preserve"> contendrá:</w:t>
      </w:r>
      <w:r w:rsidRPr="00D748CF">
        <w:rPr>
          <w:rFonts w:ascii="Palatino Linotype" w:hAnsi="Palatino Linotype"/>
          <w:b/>
          <w:i/>
          <w:sz w:val="22"/>
          <w:szCs w:val="22"/>
          <w:lang w:val="es-ES"/>
        </w:rPr>
        <w:t xml:space="preserve"> </w:t>
      </w:r>
    </w:p>
    <w:p w14:paraId="7AEBE89C" w14:textId="77777777" w:rsidR="00766398" w:rsidRPr="00D748CF" w:rsidRDefault="00766398" w:rsidP="00766398">
      <w:pPr>
        <w:tabs>
          <w:tab w:val="left" w:pos="851"/>
        </w:tabs>
        <w:ind w:left="851" w:right="902"/>
        <w:jc w:val="both"/>
        <w:rPr>
          <w:rFonts w:ascii="Palatino Linotype" w:hAnsi="Palatino Linotype"/>
          <w:b/>
          <w:i/>
          <w:sz w:val="22"/>
          <w:szCs w:val="22"/>
          <w:lang w:val="es-ES"/>
        </w:rPr>
      </w:pPr>
      <w:r w:rsidRPr="00D748CF">
        <w:rPr>
          <w:rFonts w:ascii="Palatino Linotype" w:hAnsi="Palatino Linotype"/>
          <w:b/>
          <w:i/>
          <w:sz w:val="22"/>
          <w:szCs w:val="22"/>
          <w:lang w:val="es-ES"/>
        </w:rPr>
        <w:t>…</w:t>
      </w:r>
    </w:p>
    <w:p w14:paraId="47479DEF" w14:textId="77777777" w:rsidR="00766398" w:rsidRPr="00D748CF" w:rsidRDefault="00766398" w:rsidP="00766398">
      <w:pPr>
        <w:tabs>
          <w:tab w:val="left" w:pos="851"/>
        </w:tabs>
        <w:ind w:left="851" w:right="902"/>
        <w:jc w:val="both"/>
        <w:rPr>
          <w:rFonts w:ascii="Palatino Linotype" w:hAnsi="Palatino Linotype"/>
          <w:i/>
          <w:sz w:val="22"/>
          <w:szCs w:val="22"/>
          <w:lang w:val="es-ES"/>
        </w:rPr>
      </w:pPr>
      <w:r w:rsidRPr="00D748CF">
        <w:rPr>
          <w:rFonts w:ascii="Palatino Linotype" w:hAnsi="Palatino Linotype"/>
          <w:b/>
          <w:i/>
          <w:sz w:val="22"/>
          <w:szCs w:val="22"/>
          <w:lang w:val="es-ES"/>
        </w:rPr>
        <w:t xml:space="preserve">II. El nombre del solicitante </w:t>
      </w:r>
      <w:r w:rsidRPr="00D748CF">
        <w:rPr>
          <w:rFonts w:ascii="Palatino Linotype" w:hAnsi="Palatino Linotype" w:cs="Arial"/>
          <w:b/>
          <w:i/>
          <w:color w:val="222222"/>
          <w:sz w:val="22"/>
          <w:szCs w:val="22"/>
          <w:lang w:val="es-ES" w:eastAsia="es-MX"/>
        </w:rPr>
        <w:t>que</w:t>
      </w:r>
      <w:r w:rsidRPr="00D748CF">
        <w:rPr>
          <w:rFonts w:ascii="Palatino Linotype" w:hAnsi="Palatino Linotype"/>
          <w:b/>
          <w:i/>
          <w:sz w:val="22"/>
          <w:szCs w:val="22"/>
          <w:lang w:val="es-ES"/>
        </w:rPr>
        <w:t xml:space="preserve"> recurre </w:t>
      </w:r>
      <w:r w:rsidRPr="00D748CF">
        <w:rPr>
          <w:rFonts w:ascii="Palatino Linotype" w:hAnsi="Palatino Linotype"/>
          <w:i/>
          <w:sz w:val="22"/>
          <w:szCs w:val="22"/>
          <w:lang w:val="es-ES"/>
        </w:rPr>
        <w:t>o de su representante y, en su caso, …</w:t>
      </w:r>
    </w:p>
    <w:p w14:paraId="2182BE01" w14:textId="77777777" w:rsidR="00766398" w:rsidRPr="00D748CF" w:rsidRDefault="00766398" w:rsidP="00766398">
      <w:pPr>
        <w:tabs>
          <w:tab w:val="left" w:pos="851"/>
        </w:tabs>
        <w:ind w:left="851" w:right="902"/>
        <w:jc w:val="both"/>
        <w:rPr>
          <w:rFonts w:ascii="Palatino Linotype" w:hAnsi="Palatino Linotype"/>
          <w:b/>
          <w:i/>
          <w:sz w:val="22"/>
          <w:szCs w:val="22"/>
          <w:lang w:val="es-ES"/>
        </w:rPr>
      </w:pPr>
      <w:r w:rsidRPr="00D748CF">
        <w:rPr>
          <w:rFonts w:ascii="Palatino Linotype" w:hAnsi="Palatino Linotype"/>
          <w:b/>
          <w:i/>
          <w:sz w:val="22"/>
          <w:szCs w:val="22"/>
          <w:lang w:val="es-ES"/>
        </w:rPr>
        <w:t xml:space="preserve">En caso de </w:t>
      </w:r>
      <w:r w:rsidRPr="00D748CF">
        <w:rPr>
          <w:rFonts w:ascii="Palatino Linotype" w:hAnsi="Palatino Linotype" w:cs="Arial"/>
          <w:b/>
          <w:i/>
          <w:color w:val="222222"/>
          <w:sz w:val="22"/>
          <w:szCs w:val="22"/>
          <w:lang w:val="es-ES" w:eastAsia="es-MX"/>
        </w:rPr>
        <w:t>que</w:t>
      </w:r>
      <w:r w:rsidRPr="00D748C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748CF">
        <w:rPr>
          <w:rFonts w:ascii="Palatino Linotype" w:hAnsi="Palatino Linotype"/>
          <w:i/>
          <w:sz w:val="22"/>
          <w:szCs w:val="22"/>
          <w:lang w:val="es-ES"/>
        </w:rPr>
        <w:t>, IV, VII y VIII.</w:t>
      </w:r>
      <w:r w:rsidRPr="00D748CF">
        <w:rPr>
          <w:rFonts w:ascii="Palatino Linotype" w:hAnsi="Palatino Linotype"/>
          <w:b/>
          <w:i/>
          <w:sz w:val="22"/>
          <w:szCs w:val="22"/>
          <w:lang w:val="es-ES"/>
        </w:rPr>
        <w:t>”</w:t>
      </w:r>
    </w:p>
    <w:p w14:paraId="2FC00096" w14:textId="77777777" w:rsidR="00766398" w:rsidRPr="00D748CF" w:rsidRDefault="00766398" w:rsidP="00766398">
      <w:pPr>
        <w:tabs>
          <w:tab w:val="left" w:pos="851"/>
        </w:tabs>
        <w:ind w:left="851" w:right="902"/>
        <w:jc w:val="both"/>
        <w:rPr>
          <w:rFonts w:ascii="Palatino Linotype" w:hAnsi="Palatino Linotype"/>
          <w:i/>
          <w:sz w:val="22"/>
          <w:szCs w:val="22"/>
          <w:lang w:val="es-ES"/>
        </w:rPr>
      </w:pPr>
      <w:r w:rsidRPr="00D748CF">
        <w:rPr>
          <w:rFonts w:ascii="Palatino Linotype" w:hAnsi="Palatino Linotype"/>
          <w:i/>
          <w:sz w:val="22"/>
          <w:szCs w:val="22"/>
          <w:lang w:val="es-ES"/>
        </w:rPr>
        <w:t>(Énfasis añadido)</w:t>
      </w:r>
    </w:p>
    <w:p w14:paraId="73E33442" w14:textId="77777777" w:rsidR="00766398" w:rsidRPr="00D748CF" w:rsidRDefault="00766398" w:rsidP="00766398">
      <w:pPr>
        <w:tabs>
          <w:tab w:val="left" w:pos="851"/>
        </w:tabs>
        <w:spacing w:line="360" w:lineRule="auto"/>
        <w:ind w:right="901"/>
        <w:jc w:val="both"/>
        <w:rPr>
          <w:rFonts w:ascii="Palatino Linotype" w:hAnsi="Palatino Linotype"/>
          <w:i/>
          <w:sz w:val="22"/>
          <w:szCs w:val="22"/>
          <w:lang w:val="es-ES"/>
        </w:rPr>
      </w:pPr>
    </w:p>
    <w:p w14:paraId="6E58C9E6" w14:textId="77777777" w:rsidR="00766398" w:rsidRPr="00D748CF" w:rsidRDefault="00766398" w:rsidP="00766398">
      <w:pPr>
        <w:spacing w:line="360" w:lineRule="auto"/>
        <w:jc w:val="both"/>
        <w:rPr>
          <w:rFonts w:ascii="Palatino Linotype" w:hAnsi="Palatino Linotype"/>
          <w:b/>
          <w:lang w:val="es-ES"/>
        </w:rPr>
      </w:pPr>
      <w:r w:rsidRPr="00D748CF">
        <w:rPr>
          <w:rFonts w:ascii="Palatino Linotype" w:hAnsi="Palatino Linotype"/>
          <w:lang w:val="es-ES"/>
        </w:rPr>
        <w:t>Por lo que, derivado que el Recurso de Revisión materia del presente asunto, se interpuso de manera electrónica, no es necesario que contenga determinados requisitos, entre ellos, el nombre de</w:t>
      </w:r>
      <w:r w:rsidR="00ED765C" w:rsidRPr="00D748CF">
        <w:rPr>
          <w:rFonts w:ascii="Palatino Linotype" w:hAnsi="Palatino Linotype"/>
          <w:lang w:val="es-ES"/>
        </w:rPr>
        <w:t xml:space="preserve">l </w:t>
      </w:r>
      <w:r w:rsidRPr="00D748CF">
        <w:rPr>
          <w:rFonts w:ascii="Palatino Linotype" w:hAnsi="Palatino Linotype"/>
          <w:lang w:val="es-ES"/>
        </w:rPr>
        <w:t xml:space="preserve"> hoy </w:t>
      </w:r>
      <w:r w:rsidRPr="00D748CF">
        <w:rPr>
          <w:rFonts w:ascii="Palatino Linotype" w:hAnsi="Palatino Linotype" w:cs="Arial"/>
          <w:b/>
          <w:lang w:val="es-ES"/>
        </w:rPr>
        <w:t>RECURRENTE;</w:t>
      </w:r>
      <w:r w:rsidRPr="00D748CF">
        <w:rPr>
          <w:rFonts w:ascii="Palatino Linotype" w:hAnsi="Palatino Linotype"/>
          <w:lang w:val="es-ES"/>
        </w:rPr>
        <w:t xml:space="preserve"> por lo que, en el presente </w:t>
      </w:r>
      <w:r w:rsidRPr="00D748CF">
        <w:rPr>
          <w:rFonts w:ascii="Palatino Linotype" w:hAnsi="Palatino Linotype"/>
          <w:lang w:val="es-ES"/>
        </w:rPr>
        <w:lastRenderedPageBreak/>
        <w:t xml:space="preserve">caso, al haber sido presentado el Recurso de Revisión vía </w:t>
      </w:r>
      <w:r w:rsidRPr="00D748CF">
        <w:rPr>
          <w:rFonts w:ascii="Palatino Linotype" w:hAnsi="Palatino Linotype"/>
          <w:b/>
          <w:lang w:val="es-ES"/>
        </w:rPr>
        <w:t>SAIMEX</w:t>
      </w:r>
      <w:r w:rsidRPr="00D748CF">
        <w:rPr>
          <w:rFonts w:ascii="Palatino Linotype" w:hAnsi="Palatino Linotype"/>
          <w:lang w:val="es-ES"/>
        </w:rPr>
        <w:t>, dicho requisito resulta innecesario.</w:t>
      </w:r>
    </w:p>
    <w:p w14:paraId="5F467B8E" w14:textId="77777777" w:rsidR="00766398" w:rsidRPr="00D748CF" w:rsidRDefault="00766398" w:rsidP="00766398">
      <w:pPr>
        <w:spacing w:line="360" w:lineRule="auto"/>
        <w:jc w:val="both"/>
        <w:rPr>
          <w:rFonts w:ascii="Palatino Linotype" w:hAnsi="Palatino Linotype" w:cs="Arial"/>
          <w:color w:val="000000"/>
          <w:lang w:val="es-ES"/>
        </w:rPr>
      </w:pPr>
    </w:p>
    <w:p w14:paraId="2DFEF24B" w14:textId="77777777" w:rsidR="00766398" w:rsidRPr="00D748CF" w:rsidRDefault="00766398" w:rsidP="00766398">
      <w:pPr>
        <w:spacing w:line="360" w:lineRule="auto"/>
        <w:jc w:val="both"/>
        <w:rPr>
          <w:rFonts w:ascii="Palatino Linotype" w:hAnsi="Palatino Linotype"/>
          <w:lang w:val="es-ES"/>
        </w:rPr>
      </w:pPr>
      <w:r w:rsidRPr="00D748CF">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8A1FCD1" w14:textId="77777777" w:rsidR="00766398" w:rsidRPr="00D748CF" w:rsidRDefault="00766398" w:rsidP="00766398">
      <w:pPr>
        <w:spacing w:line="360" w:lineRule="auto"/>
        <w:jc w:val="both"/>
        <w:rPr>
          <w:rFonts w:ascii="Palatino Linotype" w:hAnsi="Palatino Linotype"/>
          <w:sz w:val="22"/>
          <w:szCs w:val="22"/>
          <w:lang w:val="es-ES"/>
        </w:rPr>
      </w:pPr>
    </w:p>
    <w:p w14:paraId="696CA209" w14:textId="77777777" w:rsidR="00766398" w:rsidRPr="00D748CF" w:rsidRDefault="00766398" w:rsidP="00766398">
      <w:pPr>
        <w:spacing w:line="360" w:lineRule="auto"/>
        <w:jc w:val="both"/>
        <w:rPr>
          <w:rFonts w:ascii="Palatino Linotype" w:hAnsi="Palatino Linotype"/>
          <w:lang w:val="es-ES"/>
        </w:rPr>
      </w:pPr>
      <w:r w:rsidRPr="00D748CF">
        <w:rPr>
          <w:rFonts w:ascii="Palatino Linotype" w:hAnsi="Palatino Linotype"/>
          <w:lang w:val="es-ES"/>
        </w:rPr>
        <w:t xml:space="preserve">Asimismo, se estima que el requisito relativo al nombre completo de la hoy </w:t>
      </w:r>
      <w:r w:rsidRPr="00D748CF">
        <w:rPr>
          <w:rFonts w:ascii="Palatino Linotype" w:hAnsi="Palatino Linotype" w:cs="Arial"/>
          <w:b/>
          <w:lang w:val="es-ES"/>
        </w:rPr>
        <w:t>RECURRENTE</w:t>
      </w:r>
      <w:r w:rsidRPr="00D748CF">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ED765C" w:rsidRPr="00D748CF">
        <w:rPr>
          <w:rFonts w:ascii="Palatino Linotype" w:hAnsi="Palatino Linotype" w:cs="Arial"/>
          <w:b/>
          <w:lang w:val="es-ES"/>
        </w:rPr>
        <w:t>EL</w:t>
      </w:r>
      <w:r w:rsidRPr="00D748CF">
        <w:rPr>
          <w:rFonts w:ascii="Palatino Linotype" w:hAnsi="Palatino Linotype" w:cs="Arial"/>
          <w:b/>
          <w:lang w:val="es-ES"/>
        </w:rPr>
        <w:t xml:space="preserve"> RECURRENTE</w:t>
      </w:r>
      <w:r w:rsidRPr="00D748CF">
        <w:rPr>
          <w:rFonts w:ascii="Palatino Linotype" w:hAnsi="Palatino Linotype"/>
          <w:lang w:val="es-ES"/>
        </w:rPr>
        <w:t xml:space="preserve"> es la misma persona que realizó la solicitud de Acceso a la Información Pública que ahora se impugna.</w:t>
      </w:r>
    </w:p>
    <w:p w14:paraId="07911162" w14:textId="77777777" w:rsidR="00766398" w:rsidRPr="00D748CF" w:rsidRDefault="00766398" w:rsidP="00766398">
      <w:pPr>
        <w:spacing w:line="360" w:lineRule="auto"/>
        <w:jc w:val="both"/>
        <w:rPr>
          <w:rFonts w:ascii="Palatino Linotype" w:hAnsi="Palatino Linotype"/>
          <w:lang w:val="es-ES"/>
        </w:rPr>
      </w:pPr>
      <w:r w:rsidRPr="00D748CF">
        <w:rPr>
          <w:rFonts w:ascii="Palatino Linotype" w:hAnsi="Palatino Linotype"/>
          <w:lang w:val="es-ES"/>
        </w:rPr>
        <w:lastRenderedPageBreak/>
        <w:t xml:space="preserve">Es así que, para el estudio de la materia sobre la que se resuelve el presente Recurso de Revisión, resulta intrascendente conocer el nombre completo de la persona que lo hubiere promovido, en virtud de que tanto la </w:t>
      </w:r>
      <w:r w:rsidRPr="00D748CF">
        <w:rPr>
          <w:rFonts w:ascii="Palatino Linotype" w:hAnsi="Palatino Linotype"/>
          <w:color w:val="000000" w:themeColor="text1"/>
        </w:rPr>
        <w:t>Constitución Política de los Estados Unidos Mexicanos</w:t>
      </w:r>
      <w:r w:rsidRPr="00D748CF">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63549578" w14:textId="77777777" w:rsidR="00766398" w:rsidRPr="00D748CF" w:rsidRDefault="00766398" w:rsidP="00766398">
      <w:pPr>
        <w:spacing w:before="240" w:after="100" w:afterAutospacing="1" w:line="360" w:lineRule="auto"/>
        <w:jc w:val="both"/>
        <w:rPr>
          <w:rFonts w:ascii="Palatino Linotype" w:hAnsi="Palatino Linotype" w:cs="Arial"/>
          <w:lang w:val="es-ES" w:eastAsia="es-MX"/>
        </w:rPr>
      </w:pPr>
      <w:r w:rsidRPr="00D748CF">
        <w:rPr>
          <w:rFonts w:ascii="Palatino Linotype" w:hAnsi="Palatino Linotype" w:cs="Arial"/>
          <w:b/>
          <w:sz w:val="28"/>
          <w:szCs w:val="28"/>
        </w:rPr>
        <w:t xml:space="preserve">QUINTO. </w:t>
      </w:r>
      <w:r w:rsidRPr="00D748CF">
        <w:rPr>
          <w:rFonts w:ascii="Palatino Linotype" w:hAnsi="Palatino Linotype" w:cs="Arial"/>
          <w:b/>
        </w:rPr>
        <w:t>Estudio y análisis del asunto.</w:t>
      </w:r>
      <w:r w:rsidRPr="00D748CF">
        <w:rPr>
          <w:rFonts w:ascii="Palatino Linotype" w:hAnsi="Palatino Linotype" w:cs="Arial"/>
          <w:lang w:val="es-ES" w:eastAsia="es-MX"/>
        </w:rPr>
        <w:t xml:space="preserve"> </w:t>
      </w:r>
    </w:p>
    <w:p w14:paraId="3EF717A0" w14:textId="77777777" w:rsidR="00766398" w:rsidRPr="00D748CF" w:rsidRDefault="00766398" w:rsidP="0076639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D748CF">
        <w:rPr>
          <w:rFonts w:ascii="Palatino Linotype" w:eastAsia="Calibri" w:hAnsi="Palatino Linotype" w:cs="Arial"/>
          <w:b/>
          <w:color w:val="000000" w:themeColor="text1"/>
        </w:rPr>
        <w:t>SAIMEX</w:t>
      </w:r>
      <w:r w:rsidRPr="00D748CF">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285238B5" w14:textId="77777777" w:rsidR="00B477D9" w:rsidRPr="00D748CF" w:rsidRDefault="00766398" w:rsidP="0076639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 xml:space="preserve">En ese tenor, para un mejor estudio y comprensión del asunto que se resuelve, es preciso recordar que </w:t>
      </w:r>
      <w:r w:rsidR="00B477D9" w:rsidRPr="00D748CF">
        <w:rPr>
          <w:rFonts w:ascii="Palatino Linotype" w:eastAsia="Calibri" w:hAnsi="Palatino Linotype" w:cs="Arial"/>
          <w:b/>
          <w:color w:val="000000" w:themeColor="text1"/>
        </w:rPr>
        <w:t xml:space="preserve">EL </w:t>
      </w:r>
      <w:r w:rsidRPr="00D748CF">
        <w:rPr>
          <w:rFonts w:ascii="Palatino Linotype" w:eastAsia="Calibri" w:hAnsi="Palatino Linotype" w:cs="Arial"/>
          <w:b/>
          <w:color w:val="000000" w:themeColor="text1"/>
        </w:rPr>
        <w:t>RECURRENTE</w:t>
      </w:r>
      <w:r w:rsidRPr="00D748CF">
        <w:rPr>
          <w:rFonts w:ascii="Palatino Linotype" w:eastAsia="Calibri" w:hAnsi="Palatino Linotype" w:cs="Arial"/>
          <w:color w:val="000000" w:themeColor="text1"/>
        </w:rPr>
        <w:t xml:space="preserve"> solicitó al </w:t>
      </w:r>
      <w:r w:rsidRPr="00D748CF">
        <w:rPr>
          <w:rFonts w:ascii="Palatino Linotype" w:eastAsia="Calibri" w:hAnsi="Palatino Linotype" w:cs="Arial"/>
          <w:b/>
          <w:color w:val="000000" w:themeColor="text1"/>
        </w:rPr>
        <w:t>SUJETO OBLIGADO</w:t>
      </w:r>
      <w:r w:rsidR="00B477D9" w:rsidRPr="00D748CF">
        <w:rPr>
          <w:rFonts w:ascii="Palatino Linotype" w:eastAsia="Calibri" w:hAnsi="Palatino Linotype" w:cs="Arial"/>
          <w:color w:val="000000" w:themeColor="text1"/>
        </w:rPr>
        <w:t xml:space="preserve"> la información que a continuación se desagrega:</w:t>
      </w:r>
    </w:p>
    <w:p w14:paraId="75563A96" w14:textId="77777777" w:rsidR="00B477D9" w:rsidRPr="00D748CF" w:rsidRDefault="00B477D9" w:rsidP="00B477D9">
      <w:pPr>
        <w:pStyle w:val="Prrafodelista"/>
        <w:widowControl w:val="0"/>
        <w:numPr>
          <w:ilvl w:val="0"/>
          <w:numId w:val="1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La primera Acta de Cabildo de fecha 1 de enero de 2022.</w:t>
      </w:r>
    </w:p>
    <w:p w14:paraId="08128D99" w14:textId="77777777" w:rsidR="00B477D9" w:rsidRPr="00D748CF" w:rsidRDefault="00B477D9" w:rsidP="00B477D9">
      <w:pPr>
        <w:pStyle w:val="Prrafodelista"/>
        <w:widowControl w:val="0"/>
        <w:numPr>
          <w:ilvl w:val="0"/>
          <w:numId w:val="1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 xml:space="preserve">De manera digital y certificada las actas de cabildo ordinarias y </w:t>
      </w:r>
      <w:r w:rsidRPr="00D748CF">
        <w:rPr>
          <w:rFonts w:ascii="Palatino Linotype" w:eastAsia="Calibri" w:hAnsi="Palatino Linotype" w:cs="Arial"/>
          <w:color w:val="000000" w:themeColor="text1"/>
        </w:rPr>
        <w:lastRenderedPageBreak/>
        <w:t>extraordinarias que se hubieran llevado a cabo en los primeros diecisiete días de gobierno de la actual administración municipal (2022-2024).</w:t>
      </w:r>
    </w:p>
    <w:p w14:paraId="4ACED8DC" w14:textId="77777777" w:rsidR="00B477D9" w:rsidRPr="00D748CF" w:rsidRDefault="00231F81" w:rsidP="00B477D9">
      <w:pPr>
        <w:pStyle w:val="Prrafodelista"/>
        <w:widowControl w:val="0"/>
        <w:numPr>
          <w:ilvl w:val="0"/>
          <w:numId w:val="1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Acta de cabildo en la que se hubiera especificado el monto mensual asignado al Sistema Municipal para el Desarrollo Integral de la Familia del Municipio de Tequixquiac.</w:t>
      </w:r>
    </w:p>
    <w:p w14:paraId="7C624530" w14:textId="77777777" w:rsidR="00231F81" w:rsidRPr="00D748CF" w:rsidRDefault="00231F81" w:rsidP="00B477D9">
      <w:pPr>
        <w:pStyle w:val="Prrafodelista"/>
        <w:widowControl w:val="0"/>
        <w:numPr>
          <w:ilvl w:val="0"/>
          <w:numId w:val="1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Número de Cédula Profesional de la Tesorera del Sistema Municipal para el Desarrollo Integral de la Familia del Municipio.</w:t>
      </w:r>
    </w:p>
    <w:p w14:paraId="61053766" w14:textId="77777777" w:rsidR="00231F81" w:rsidRPr="00D748CF" w:rsidRDefault="00231F81" w:rsidP="00B477D9">
      <w:pPr>
        <w:pStyle w:val="Prrafodelista"/>
        <w:widowControl w:val="0"/>
        <w:numPr>
          <w:ilvl w:val="0"/>
          <w:numId w:val="1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Nombre completo y antecedentes no penales del servidor público responsable del área de UBRIS en el Sistema Municipal para el Desarrollo Integral de la Familia del Municipio.</w:t>
      </w:r>
    </w:p>
    <w:p w14:paraId="202B32BA" w14:textId="77777777" w:rsidR="00231F81" w:rsidRPr="00D748CF" w:rsidRDefault="00231F81" w:rsidP="00B477D9">
      <w:pPr>
        <w:pStyle w:val="Prrafodelista"/>
        <w:widowControl w:val="0"/>
        <w:numPr>
          <w:ilvl w:val="0"/>
          <w:numId w:val="1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Nombre completo, nombramiento, antecedentes no penales y Cédula Profesional de la Presidenta del Sistema Municipal para el Desarrollo Integral de la Familia del Municipio.</w:t>
      </w:r>
    </w:p>
    <w:p w14:paraId="3445C7E9" w14:textId="77777777" w:rsidR="00231F81" w:rsidRPr="00D748CF" w:rsidRDefault="00231F81" w:rsidP="00B477D9">
      <w:pPr>
        <w:pStyle w:val="Prrafodelista"/>
        <w:widowControl w:val="0"/>
        <w:numPr>
          <w:ilvl w:val="0"/>
          <w:numId w:val="1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Los audios de cada una de las sesiones de cabildo que se hubieran llevado a cabo hasta el día veintiuno de enero del presente año, ya sean ordinarias o extraordinarias.</w:t>
      </w:r>
    </w:p>
    <w:p w14:paraId="74131447" w14:textId="77777777" w:rsidR="00231F81" w:rsidRPr="00D748CF" w:rsidRDefault="00766398" w:rsidP="00766398">
      <w:pPr>
        <w:pStyle w:val="Prrafodelista"/>
        <w:tabs>
          <w:tab w:val="left" w:pos="709"/>
        </w:tabs>
        <w:spacing w:before="100" w:beforeAutospacing="1" w:after="100" w:afterAutospacing="1" w:line="360" w:lineRule="auto"/>
        <w:ind w:left="0"/>
        <w:jc w:val="both"/>
        <w:rPr>
          <w:rFonts w:ascii="Palatino Linotype" w:eastAsia="Batang" w:hAnsi="Palatino Linotype" w:cs="Arial"/>
          <w:iCs/>
          <w:lang w:val="es-AR"/>
        </w:rPr>
      </w:pPr>
      <w:r w:rsidRPr="00D748CF">
        <w:rPr>
          <w:rFonts w:ascii="Palatino Linotype" w:eastAsia="Batang" w:hAnsi="Palatino Linotype" w:cs="Arial"/>
          <w:iCs/>
          <w:lang w:val="es-AR"/>
        </w:rPr>
        <w:t>En respuesta a los planteamientos de</w:t>
      </w:r>
      <w:r w:rsidR="00231F81" w:rsidRPr="00D748CF">
        <w:rPr>
          <w:rFonts w:ascii="Palatino Linotype" w:eastAsia="Batang" w:hAnsi="Palatino Linotype" w:cs="Arial"/>
          <w:iCs/>
          <w:lang w:val="es-AR"/>
        </w:rPr>
        <w:t xml:space="preserve">l </w:t>
      </w:r>
      <w:r w:rsidRPr="00D748CF">
        <w:rPr>
          <w:rFonts w:ascii="Palatino Linotype" w:eastAsia="Batang" w:hAnsi="Palatino Linotype" w:cs="Arial"/>
          <w:iCs/>
          <w:lang w:val="es-AR"/>
        </w:rPr>
        <w:t xml:space="preserve">solicitante, </w:t>
      </w:r>
      <w:r w:rsidRPr="00D748CF">
        <w:rPr>
          <w:rFonts w:ascii="Palatino Linotype" w:eastAsia="Batang" w:hAnsi="Palatino Linotype" w:cs="Arial"/>
          <w:b/>
          <w:iCs/>
          <w:lang w:val="es-AR"/>
        </w:rPr>
        <w:t xml:space="preserve">EL SUJETO OBLIGADO </w:t>
      </w:r>
      <w:r w:rsidR="00A71686" w:rsidRPr="00D748CF">
        <w:rPr>
          <w:rFonts w:ascii="Palatino Linotype" w:eastAsia="Batang" w:hAnsi="Palatino Linotype" w:cs="Arial"/>
          <w:iCs/>
          <w:lang w:val="es-AR"/>
        </w:rPr>
        <w:t>manifestó lo siguiente:</w:t>
      </w:r>
    </w:p>
    <w:p w14:paraId="1AFDD172" w14:textId="77777777" w:rsidR="00A71686" w:rsidRPr="00D748CF" w:rsidRDefault="00A85B80" w:rsidP="00A85B80">
      <w:pPr>
        <w:pStyle w:val="Prrafodelista"/>
        <w:numPr>
          <w:ilvl w:val="0"/>
          <w:numId w:val="16"/>
        </w:numPr>
        <w:tabs>
          <w:tab w:val="left" w:pos="709"/>
        </w:tabs>
        <w:spacing w:before="100" w:beforeAutospacing="1" w:after="100" w:afterAutospacing="1" w:line="360" w:lineRule="auto"/>
        <w:jc w:val="both"/>
        <w:rPr>
          <w:rFonts w:ascii="Palatino Linotype" w:eastAsia="Batang" w:hAnsi="Palatino Linotype" w:cs="Arial"/>
          <w:iCs/>
          <w:lang w:val="es-AR"/>
        </w:rPr>
      </w:pPr>
      <w:r w:rsidRPr="00D748CF">
        <w:rPr>
          <w:rFonts w:ascii="Palatino Linotype" w:eastAsia="Batang" w:hAnsi="Palatino Linotype" w:cs="Arial"/>
          <w:iCs/>
          <w:lang w:val="es-AR"/>
        </w:rPr>
        <w:t>,</w:t>
      </w:r>
      <w:r w:rsidR="00A71686" w:rsidRPr="00D748CF">
        <w:rPr>
          <w:rFonts w:ascii="Palatino Linotype" w:eastAsia="Batang" w:hAnsi="Palatino Linotype" w:cs="Arial"/>
          <w:iCs/>
          <w:lang w:val="es-AR"/>
        </w:rPr>
        <w:t xml:space="preserve"> b)</w:t>
      </w:r>
      <w:r w:rsidRPr="00D748CF">
        <w:rPr>
          <w:rFonts w:ascii="Palatino Linotype" w:eastAsia="Batang" w:hAnsi="Palatino Linotype" w:cs="Arial"/>
          <w:iCs/>
          <w:lang w:val="es-AR"/>
        </w:rPr>
        <w:t xml:space="preserve"> y c) </w:t>
      </w:r>
      <w:r w:rsidR="00A71686" w:rsidRPr="00D748CF">
        <w:rPr>
          <w:rFonts w:ascii="Palatino Linotype" w:eastAsia="Batang" w:hAnsi="Palatino Linotype" w:cs="Arial"/>
          <w:iCs/>
          <w:lang w:val="es-AR"/>
        </w:rPr>
        <w:t>El encargado del Despacho de la Secretaría del Ayuntamiento informó que por cuestiones de salud de algunos integrantes del Ayuntamiento no se habían recabado todas las firmas del Acta solicitada y en consecuencia no le podía ser proporcionada.</w:t>
      </w:r>
    </w:p>
    <w:p w14:paraId="1658BA63" w14:textId="77777777" w:rsidR="00A85B80" w:rsidRPr="00D748CF" w:rsidRDefault="00A85B80" w:rsidP="00A85B80">
      <w:pPr>
        <w:tabs>
          <w:tab w:val="left" w:pos="709"/>
        </w:tabs>
        <w:spacing w:before="100" w:beforeAutospacing="1" w:after="100" w:afterAutospacing="1" w:line="360" w:lineRule="auto"/>
        <w:ind w:left="360"/>
        <w:jc w:val="both"/>
        <w:rPr>
          <w:rFonts w:ascii="Palatino Linotype" w:eastAsia="Batang" w:hAnsi="Palatino Linotype" w:cs="Arial"/>
          <w:iCs/>
          <w:lang w:val="es-AR"/>
        </w:rPr>
      </w:pPr>
      <w:r w:rsidRPr="00D748CF">
        <w:rPr>
          <w:rFonts w:ascii="Palatino Linotype" w:eastAsia="Batang" w:hAnsi="Palatino Linotype" w:cs="Arial"/>
          <w:iCs/>
          <w:lang w:val="es-AR"/>
        </w:rPr>
        <w:lastRenderedPageBreak/>
        <w:t>d) No se pronunció</w:t>
      </w:r>
    </w:p>
    <w:p w14:paraId="64F335BD" w14:textId="77777777" w:rsidR="00A85B80" w:rsidRPr="00D748CF" w:rsidRDefault="00A85B80" w:rsidP="00A85B80">
      <w:pPr>
        <w:tabs>
          <w:tab w:val="left" w:pos="709"/>
        </w:tabs>
        <w:spacing w:before="100" w:beforeAutospacing="1" w:after="100" w:afterAutospacing="1" w:line="360" w:lineRule="auto"/>
        <w:ind w:left="360"/>
        <w:jc w:val="both"/>
        <w:rPr>
          <w:rFonts w:ascii="Palatino Linotype" w:eastAsia="Batang" w:hAnsi="Palatino Linotype" w:cs="Arial"/>
          <w:iCs/>
          <w:lang w:val="es-AR"/>
        </w:rPr>
      </w:pPr>
      <w:r w:rsidRPr="00D748CF">
        <w:rPr>
          <w:rFonts w:ascii="Palatino Linotype" w:eastAsia="Batang" w:hAnsi="Palatino Linotype" w:cs="Arial"/>
          <w:iCs/>
          <w:lang w:val="es-AR"/>
        </w:rPr>
        <w:t xml:space="preserve">e) La Presidente del Sistema Municipal para el Desarrollo Integral de la Familia informó que el Licenciado en Terapia Física Brian Alan Torres Villegas es el encargado de la Unidad Básica de Rehabilitación e Integración Social (UBRIS) y entregó en versión pública el informe de No Antecedentes Penales del servidor público citado y adjunto el Acta del Comité de Transparencia </w:t>
      </w:r>
      <w:r w:rsidR="00945927" w:rsidRPr="00D748CF">
        <w:rPr>
          <w:rFonts w:ascii="Palatino Linotype" w:eastAsia="Batang" w:hAnsi="Palatino Linotype" w:cs="Arial"/>
          <w:iCs/>
          <w:lang w:val="es-AR"/>
        </w:rPr>
        <w:t>en la que se aprobó la versión pública del informe entregado en respuesta.</w:t>
      </w:r>
    </w:p>
    <w:p w14:paraId="61618254" w14:textId="77777777" w:rsidR="00A85B80" w:rsidRPr="00D748CF" w:rsidRDefault="00A85B80" w:rsidP="00A85B80">
      <w:pPr>
        <w:tabs>
          <w:tab w:val="left" w:pos="709"/>
        </w:tabs>
        <w:spacing w:before="100" w:beforeAutospacing="1" w:after="100" w:afterAutospacing="1" w:line="360" w:lineRule="auto"/>
        <w:ind w:left="360"/>
        <w:jc w:val="both"/>
        <w:rPr>
          <w:rFonts w:ascii="Palatino Linotype" w:eastAsia="Batang" w:hAnsi="Palatino Linotype" w:cs="Arial"/>
          <w:iCs/>
          <w:lang w:val="es-AR"/>
        </w:rPr>
      </w:pPr>
      <w:r w:rsidRPr="00D748CF">
        <w:rPr>
          <w:rFonts w:ascii="Palatino Linotype" w:eastAsia="Batang" w:hAnsi="Palatino Linotype" w:cs="Arial"/>
          <w:iCs/>
          <w:lang w:val="es-AR"/>
        </w:rPr>
        <w:t>f) Entregó únicamente el nombramiento de la Presidente del Sistema Municipal para el Desarrollo Integral de la Familia, argumentando que el cargo es honorifico.</w:t>
      </w:r>
    </w:p>
    <w:p w14:paraId="74D1B537" w14:textId="77777777" w:rsidR="00231F81" w:rsidRPr="00D748CF" w:rsidRDefault="00945927" w:rsidP="00945927">
      <w:pPr>
        <w:tabs>
          <w:tab w:val="left" w:pos="709"/>
        </w:tabs>
        <w:spacing w:before="100" w:beforeAutospacing="1" w:after="100" w:afterAutospacing="1" w:line="360" w:lineRule="auto"/>
        <w:ind w:left="360"/>
        <w:jc w:val="both"/>
        <w:rPr>
          <w:rFonts w:ascii="Palatino Linotype" w:eastAsia="Batang" w:hAnsi="Palatino Linotype" w:cs="Arial"/>
          <w:iCs/>
          <w:lang w:val="es-AR"/>
        </w:rPr>
      </w:pPr>
      <w:r w:rsidRPr="00D748CF">
        <w:rPr>
          <w:rFonts w:ascii="Palatino Linotype" w:eastAsia="Batang" w:hAnsi="Palatino Linotype" w:cs="Arial"/>
          <w:iCs/>
          <w:lang w:val="es-AR"/>
        </w:rPr>
        <w:t>g) El Encargado de Despacho de la Secretaría del Municipio manifestó que en atención a lo previsto en el artículo 30 de la Ley Orgánica Municipal del Estado de México no contaba con los audios solicitados.</w:t>
      </w:r>
    </w:p>
    <w:p w14:paraId="2C2203FB" w14:textId="77777777" w:rsidR="00945927" w:rsidRPr="00D748CF" w:rsidRDefault="00766398" w:rsidP="00766398">
      <w:pPr>
        <w:suppressAutoHyphens/>
        <w:spacing w:line="360" w:lineRule="auto"/>
        <w:ind w:right="49"/>
        <w:jc w:val="both"/>
        <w:rPr>
          <w:rFonts w:ascii="Palatino Linotype" w:eastAsia="Batang" w:hAnsi="Palatino Linotype" w:cs="Arial"/>
          <w:iCs/>
          <w:lang w:val="es-AR"/>
        </w:rPr>
      </w:pPr>
      <w:r w:rsidRPr="00D748CF">
        <w:rPr>
          <w:rFonts w:ascii="Palatino Linotype" w:eastAsia="Batang" w:hAnsi="Palatino Linotype" w:cs="Arial"/>
          <w:iCs/>
          <w:lang w:val="es-AR"/>
        </w:rPr>
        <w:t xml:space="preserve">Inconforme </w:t>
      </w:r>
      <w:r w:rsidR="00945927" w:rsidRPr="00D748CF">
        <w:rPr>
          <w:rFonts w:ascii="Palatino Linotype" w:eastAsia="Batang" w:hAnsi="Palatino Linotype" w:cs="Arial"/>
          <w:b/>
          <w:iCs/>
          <w:lang w:val="es-AR"/>
        </w:rPr>
        <w:t>EL</w:t>
      </w:r>
      <w:r w:rsidRPr="00D748CF">
        <w:rPr>
          <w:rFonts w:ascii="Palatino Linotype" w:eastAsia="Batang" w:hAnsi="Palatino Linotype" w:cs="Arial"/>
          <w:b/>
          <w:iCs/>
          <w:lang w:val="es-AR"/>
        </w:rPr>
        <w:t xml:space="preserve"> RECURRENTE </w:t>
      </w:r>
      <w:r w:rsidRPr="00D748CF">
        <w:rPr>
          <w:rFonts w:ascii="Palatino Linotype" w:eastAsia="Batang" w:hAnsi="Palatino Linotype" w:cs="Arial"/>
          <w:iCs/>
          <w:lang w:val="es-AR"/>
        </w:rPr>
        <w:t>con las respuestas proporcionadas, presentó los Recursos de Revisión objeto de</w:t>
      </w:r>
      <w:r w:rsidR="00945927" w:rsidRPr="00D748CF">
        <w:rPr>
          <w:rFonts w:ascii="Palatino Linotype" w:eastAsia="Batang" w:hAnsi="Palatino Linotype" w:cs="Arial"/>
          <w:iCs/>
          <w:lang w:val="es-AR"/>
        </w:rPr>
        <w:t xml:space="preserve"> estudio en los que se duele esencialmente de que no se le haga entrega de las Actas de Cabildo y de los audios solicitados.</w:t>
      </w:r>
    </w:p>
    <w:p w14:paraId="2FFF778C" w14:textId="77777777" w:rsidR="00766398" w:rsidRPr="00D748CF" w:rsidRDefault="00766398" w:rsidP="00766398">
      <w:pPr>
        <w:suppressAutoHyphens/>
        <w:spacing w:line="360" w:lineRule="auto"/>
        <w:ind w:right="49"/>
        <w:jc w:val="both"/>
        <w:rPr>
          <w:rFonts w:ascii="Palatino Linotype" w:eastAsia="Batang" w:hAnsi="Palatino Linotype" w:cs="Arial"/>
          <w:iCs/>
          <w:lang w:val="es-AR"/>
        </w:rPr>
      </w:pPr>
    </w:p>
    <w:p w14:paraId="7699F4A5" w14:textId="77777777" w:rsidR="00766398" w:rsidRPr="00D748CF" w:rsidRDefault="00766398" w:rsidP="00766398">
      <w:pPr>
        <w:suppressAutoHyphens/>
        <w:spacing w:line="360" w:lineRule="auto"/>
        <w:ind w:right="49"/>
        <w:jc w:val="both"/>
        <w:rPr>
          <w:rFonts w:ascii="Palatino Linotype" w:eastAsia="Batang" w:hAnsi="Palatino Linotype" w:cs="Arial"/>
          <w:iCs/>
          <w:lang w:val="es-AR"/>
        </w:rPr>
      </w:pPr>
      <w:r w:rsidRPr="00D748CF">
        <w:rPr>
          <w:rFonts w:ascii="Palatino Linotype" w:eastAsia="Batang" w:hAnsi="Palatino Linotype" w:cs="Arial"/>
          <w:iCs/>
          <w:lang w:val="es-AR"/>
        </w:rPr>
        <w:t xml:space="preserve">Se debe señalar en este punto que </w:t>
      </w:r>
      <w:r w:rsidRPr="00D748CF">
        <w:rPr>
          <w:rFonts w:ascii="Palatino Linotype" w:eastAsia="Batang" w:hAnsi="Palatino Linotype" w:cs="Arial"/>
          <w:b/>
          <w:iCs/>
          <w:lang w:val="es-AR"/>
        </w:rPr>
        <w:t xml:space="preserve">EL SUJETO OBLIGADO </w:t>
      </w:r>
      <w:r w:rsidRPr="00D748CF">
        <w:rPr>
          <w:rFonts w:ascii="Palatino Linotype" w:eastAsia="Batang" w:hAnsi="Palatino Linotype" w:cs="Arial"/>
          <w:iCs/>
          <w:lang w:val="es-AR"/>
        </w:rPr>
        <w:t xml:space="preserve">fue omiso en rendir los informes justificados correspondientes y </w:t>
      </w:r>
      <w:r w:rsidR="00945927" w:rsidRPr="00D748CF">
        <w:rPr>
          <w:rFonts w:ascii="Palatino Linotype" w:eastAsia="Batang" w:hAnsi="Palatino Linotype" w:cs="Arial"/>
          <w:b/>
          <w:iCs/>
          <w:lang w:val="es-AR"/>
        </w:rPr>
        <w:t>EL</w:t>
      </w:r>
      <w:r w:rsidRPr="00D748CF">
        <w:rPr>
          <w:rFonts w:ascii="Palatino Linotype" w:eastAsia="Batang" w:hAnsi="Palatino Linotype" w:cs="Arial"/>
          <w:b/>
          <w:iCs/>
          <w:lang w:val="es-AR"/>
        </w:rPr>
        <w:t xml:space="preserve"> RECURRENTE </w:t>
      </w:r>
      <w:r w:rsidRPr="00D748CF">
        <w:rPr>
          <w:rFonts w:ascii="Palatino Linotype" w:eastAsia="Batang" w:hAnsi="Palatino Linotype" w:cs="Arial"/>
          <w:iCs/>
          <w:lang w:val="es-AR"/>
        </w:rPr>
        <w:t>en presentar pruebas o rendir manifestaciones que a su derecho convinieran.</w:t>
      </w:r>
    </w:p>
    <w:p w14:paraId="0B4B6664" w14:textId="77777777" w:rsidR="00766398" w:rsidRPr="00D748CF" w:rsidRDefault="00766398" w:rsidP="00766398">
      <w:pPr>
        <w:suppressAutoHyphens/>
        <w:spacing w:line="360" w:lineRule="auto"/>
        <w:ind w:right="49"/>
        <w:jc w:val="both"/>
        <w:rPr>
          <w:rFonts w:ascii="Palatino Linotype" w:eastAsia="Batang" w:hAnsi="Palatino Linotype" w:cs="Arial"/>
          <w:iCs/>
          <w:lang w:val="es-AR"/>
        </w:rPr>
      </w:pPr>
    </w:p>
    <w:p w14:paraId="66A3B4F6" w14:textId="77777777" w:rsidR="005B2094" w:rsidRPr="00D748CF" w:rsidRDefault="00766398" w:rsidP="005B2094">
      <w:pPr>
        <w:suppressAutoHyphens/>
        <w:spacing w:line="360" w:lineRule="auto"/>
        <w:ind w:right="49"/>
        <w:jc w:val="both"/>
        <w:rPr>
          <w:rFonts w:ascii="Palatino Linotype" w:eastAsia="Calibri" w:hAnsi="Palatino Linotype" w:cs="Arial"/>
          <w:color w:val="000000" w:themeColor="text1"/>
        </w:rPr>
      </w:pPr>
      <w:r w:rsidRPr="00D748CF">
        <w:rPr>
          <w:rFonts w:ascii="Palatino Linotype" w:eastAsia="Batang" w:hAnsi="Palatino Linotype" w:cs="Arial"/>
          <w:iCs/>
          <w:lang w:val="es-AR"/>
        </w:rPr>
        <w:lastRenderedPageBreak/>
        <w:t xml:space="preserve">Hechas las precisiones anteriores, </w:t>
      </w:r>
      <w:r w:rsidR="006E7436" w:rsidRPr="00D748CF">
        <w:rPr>
          <w:rFonts w:ascii="Palatino Linotype" w:eastAsia="Batang" w:hAnsi="Palatino Linotype" w:cs="Arial"/>
          <w:iCs/>
          <w:lang w:val="es-AR"/>
        </w:rPr>
        <w:t xml:space="preserve">es necesario para un mejor estudio del presente asunto el analizar por tema los requerimientos del particular y determinar si procede o no la entrega de la información; en ese tenor en cuanto a los requerimientos identificados en el presente estudio con los incisos a), b) </w:t>
      </w:r>
      <w:r w:rsidR="005B2094" w:rsidRPr="00D748CF">
        <w:rPr>
          <w:rFonts w:ascii="Palatino Linotype" w:eastAsia="Batang" w:hAnsi="Palatino Linotype" w:cs="Arial"/>
          <w:iCs/>
          <w:lang w:val="es-AR"/>
        </w:rPr>
        <w:t xml:space="preserve">y c) en donde </w:t>
      </w:r>
      <w:r w:rsidR="005B2094" w:rsidRPr="00D748CF">
        <w:rPr>
          <w:rFonts w:ascii="Palatino Linotype" w:eastAsia="Batang" w:hAnsi="Palatino Linotype" w:cs="Arial"/>
          <w:b/>
          <w:iCs/>
          <w:lang w:val="es-AR"/>
        </w:rPr>
        <w:t xml:space="preserve">EL RECURRENTE </w:t>
      </w:r>
      <w:r w:rsidR="005B2094" w:rsidRPr="00D748CF">
        <w:rPr>
          <w:rFonts w:ascii="Palatino Linotype" w:eastAsia="Batang" w:hAnsi="Palatino Linotype" w:cs="Arial"/>
          <w:iCs/>
          <w:lang w:val="es-AR"/>
        </w:rPr>
        <w:t>solicitó l</w:t>
      </w:r>
      <w:r w:rsidR="005B2094" w:rsidRPr="00D748CF">
        <w:rPr>
          <w:rFonts w:ascii="Palatino Linotype" w:eastAsia="Calibri" w:hAnsi="Palatino Linotype" w:cs="Arial"/>
          <w:color w:val="000000" w:themeColor="text1"/>
        </w:rPr>
        <w:t>a primera Acta de Cabildo de fecha 1 de enero de 2022; de manera digital y certificada las actas de cabildo ordinarias y extraordinarias que se hubieran llevado a cabo en los primeros diecisiete días de gobierno de la actual administración municipal (2022-2024) y el Acta de cabildo en la que se hubiera especificado el monto mensual asignado al Sistema Municipal para el Desarrollo Integral de la Familia del Municipio de Tequixquiac.</w:t>
      </w:r>
    </w:p>
    <w:p w14:paraId="316228C5" w14:textId="77777777" w:rsidR="005B2094" w:rsidRPr="00D748CF" w:rsidRDefault="005B2094" w:rsidP="00945927">
      <w:pPr>
        <w:suppressAutoHyphens/>
        <w:spacing w:line="360" w:lineRule="auto"/>
        <w:ind w:right="49"/>
        <w:jc w:val="both"/>
        <w:rPr>
          <w:rFonts w:ascii="Palatino Linotype" w:eastAsia="Batang" w:hAnsi="Palatino Linotype" w:cs="Arial"/>
          <w:iCs/>
          <w:lang w:val="es-AR"/>
        </w:rPr>
      </w:pPr>
    </w:p>
    <w:p w14:paraId="1DC2DA85" w14:textId="77777777" w:rsidR="009A5DF1" w:rsidRPr="00D748CF" w:rsidRDefault="009A5DF1" w:rsidP="009A5DF1">
      <w:pPr>
        <w:suppressAutoHyphens/>
        <w:spacing w:line="360" w:lineRule="auto"/>
        <w:ind w:right="49"/>
        <w:jc w:val="both"/>
        <w:rPr>
          <w:rFonts w:ascii="Palatino Linotype" w:eastAsia="Batang" w:hAnsi="Palatino Linotype" w:cs="Arial"/>
          <w:iCs/>
          <w:lang w:val="es-AR"/>
        </w:rPr>
      </w:pPr>
      <w:r w:rsidRPr="00D748CF">
        <w:rPr>
          <w:rFonts w:ascii="Palatino Linotype" w:eastAsia="Batang" w:hAnsi="Palatino Linotype" w:cs="Arial"/>
          <w:iCs/>
          <w:lang w:val="es-AR"/>
        </w:rPr>
        <w:t>Solicitudes a las que en respuesta el encargado del Despacho de la Secretaría del Ayuntamiento informó que por cuestiones de salud de algunos integrantes del Ayuntamiento no se habían recabado todas las firmas del Acta solicitada y en consecuencia no le podían ser proporcionadas las Actas de Cabildo solicitadas.</w:t>
      </w:r>
    </w:p>
    <w:p w14:paraId="5745E8B2" w14:textId="77777777" w:rsidR="009A5DF1" w:rsidRPr="00D748CF" w:rsidRDefault="009A5DF1" w:rsidP="00945927">
      <w:pPr>
        <w:suppressAutoHyphens/>
        <w:spacing w:line="360" w:lineRule="auto"/>
        <w:ind w:right="49"/>
        <w:jc w:val="both"/>
        <w:rPr>
          <w:rFonts w:ascii="Palatino Linotype" w:eastAsia="Batang" w:hAnsi="Palatino Linotype" w:cs="Arial"/>
          <w:iCs/>
          <w:lang w:val="es-AR"/>
        </w:rPr>
      </w:pPr>
    </w:p>
    <w:p w14:paraId="2FFCE056" w14:textId="77777777" w:rsidR="009A5DF1" w:rsidRPr="00D748CF" w:rsidRDefault="009A5DF1" w:rsidP="00945927">
      <w:pPr>
        <w:suppressAutoHyphens/>
        <w:spacing w:line="360" w:lineRule="auto"/>
        <w:ind w:right="49"/>
        <w:jc w:val="both"/>
        <w:rPr>
          <w:rFonts w:ascii="Palatino Linotype" w:eastAsia="Batang" w:hAnsi="Palatino Linotype" w:cs="Arial"/>
          <w:iCs/>
          <w:lang w:val="es-AR"/>
        </w:rPr>
      </w:pPr>
      <w:r w:rsidRPr="00D748CF">
        <w:rPr>
          <w:rFonts w:ascii="Palatino Linotype" w:eastAsia="Batang" w:hAnsi="Palatino Linotype" w:cs="Arial"/>
          <w:iCs/>
          <w:lang w:val="es-AR"/>
        </w:rPr>
        <w:t>En ese orden de ideas es importante traer a contexto que el artículo 1.293 del Código de Procedimientos Civiles del Estado de México, prevé el concepto de documento público y es: “</w:t>
      </w:r>
      <w:r w:rsidRPr="00D748CF">
        <w:rPr>
          <w:rFonts w:ascii="Palatino Linotype" w:eastAsia="Batang" w:hAnsi="Palatino Linotype" w:cs="Arial"/>
          <w:i/>
          <w:iCs/>
          <w:lang w:val="es-AR"/>
        </w:rPr>
        <w:t xml:space="preserve">Artículo 1.293.- Son documentos públicos los formulados por Notarios o Corredores Públicos, y los expedidos por servidores públicos en el ejercicio de sus atribuciones legales. La calidad de públicos se demuestra por los sellos, firmas u otros signos exteriores que prevengan las leyes.” (Sic) </w:t>
      </w:r>
      <w:r w:rsidRPr="00D748CF">
        <w:rPr>
          <w:rFonts w:ascii="Palatino Linotype" w:eastAsia="Batang" w:hAnsi="Palatino Linotype" w:cs="Arial"/>
          <w:iCs/>
          <w:lang w:val="es-AR"/>
        </w:rPr>
        <w:t xml:space="preserve">en ese tenor las Actas de Cabildo solicitadas y respecto de las cuales </w:t>
      </w:r>
      <w:r w:rsidRPr="00D748CF">
        <w:rPr>
          <w:rFonts w:ascii="Palatino Linotype" w:eastAsia="Batang" w:hAnsi="Palatino Linotype" w:cs="Arial"/>
          <w:b/>
          <w:iCs/>
          <w:lang w:val="es-AR"/>
        </w:rPr>
        <w:t xml:space="preserve">EL SUJETO OBLIGADO </w:t>
      </w:r>
      <w:r w:rsidRPr="00D748CF">
        <w:rPr>
          <w:rFonts w:ascii="Palatino Linotype" w:eastAsia="Batang" w:hAnsi="Palatino Linotype" w:cs="Arial"/>
          <w:iCs/>
          <w:lang w:val="es-AR"/>
        </w:rPr>
        <w:t xml:space="preserve">no niega su existencia si no que por el contrario refiere un impedimento formal para su entrega, constituyen un </w:t>
      </w:r>
      <w:r w:rsidRPr="00D748CF">
        <w:rPr>
          <w:rFonts w:ascii="Palatino Linotype" w:eastAsia="Batang" w:hAnsi="Palatino Linotype" w:cs="Arial"/>
          <w:iCs/>
          <w:lang w:val="es-AR"/>
        </w:rPr>
        <w:lastRenderedPageBreak/>
        <w:t xml:space="preserve">documento público; </w:t>
      </w:r>
      <w:r w:rsidR="00E1776D" w:rsidRPr="00D748CF">
        <w:rPr>
          <w:rFonts w:ascii="Palatino Linotype" w:eastAsia="Batang" w:hAnsi="Palatino Linotype" w:cs="Arial"/>
          <w:iCs/>
          <w:lang w:val="es-AR"/>
        </w:rPr>
        <w:t xml:space="preserve">por lo que, si las mismas se hubieran remitido a través del </w:t>
      </w:r>
      <w:r w:rsidR="00E1776D" w:rsidRPr="00D748CF">
        <w:rPr>
          <w:rFonts w:ascii="Palatino Linotype" w:eastAsia="Batang" w:hAnsi="Palatino Linotype" w:cs="Arial"/>
          <w:b/>
          <w:iCs/>
          <w:lang w:val="es-AR"/>
        </w:rPr>
        <w:t>SAIMEX</w:t>
      </w:r>
      <w:r w:rsidR="00E1776D" w:rsidRPr="00D748CF">
        <w:rPr>
          <w:rFonts w:ascii="Palatino Linotype" w:eastAsia="Batang" w:hAnsi="Palatino Linotype" w:cs="Arial"/>
          <w:iCs/>
          <w:lang w:val="es-AR"/>
        </w:rPr>
        <w:t xml:space="preserve"> como parte de la respuesta del Titular de la Unidad de Transparencia, aun cuando no se encontraran completas las firmas del Cabildo, dichas documentales seguirían considerándose validas en materia de transparencia y a efecto de tener por colmado el Derecho de Acceso a la Información del </w:t>
      </w:r>
      <w:r w:rsidR="00E1776D" w:rsidRPr="00D748CF">
        <w:rPr>
          <w:rFonts w:ascii="Palatino Linotype" w:eastAsia="Batang" w:hAnsi="Palatino Linotype" w:cs="Arial"/>
          <w:b/>
          <w:iCs/>
          <w:lang w:val="es-AR"/>
        </w:rPr>
        <w:t xml:space="preserve">RECURRENTE </w:t>
      </w:r>
      <w:r w:rsidR="00E1776D" w:rsidRPr="00D748CF">
        <w:rPr>
          <w:rFonts w:ascii="Palatino Linotype" w:eastAsia="Batang" w:hAnsi="Palatino Linotype" w:cs="Arial"/>
          <w:iCs/>
          <w:lang w:val="es-AR"/>
        </w:rPr>
        <w:t>únicamente; lo anterior de acuerdo con el Criterio Orientador número 07/19 emitido por el Instituto Nacional de Transparencia, Acceso a la Información y Protección de Datos Personales, que a la letra dice:</w:t>
      </w:r>
    </w:p>
    <w:p w14:paraId="13371DC2" w14:textId="77777777" w:rsidR="00E1776D" w:rsidRPr="00D748CF" w:rsidRDefault="00E1776D" w:rsidP="00945927">
      <w:pPr>
        <w:suppressAutoHyphens/>
        <w:spacing w:line="360" w:lineRule="auto"/>
        <w:ind w:right="49"/>
        <w:jc w:val="both"/>
        <w:rPr>
          <w:rFonts w:ascii="Palatino Linotype" w:eastAsia="Batang" w:hAnsi="Palatino Linotype" w:cs="Arial"/>
          <w:iCs/>
          <w:lang w:val="es-AR"/>
        </w:rPr>
      </w:pPr>
    </w:p>
    <w:p w14:paraId="447D5F23" w14:textId="77777777" w:rsidR="00E1776D" w:rsidRPr="00D748CF" w:rsidRDefault="00E1776D" w:rsidP="00E1776D">
      <w:pPr>
        <w:ind w:left="851" w:right="900"/>
        <w:jc w:val="both"/>
        <w:rPr>
          <w:rFonts w:ascii="Palatino Linotype" w:hAnsi="Palatino Linotype" w:cs="Arial"/>
          <w:bCs/>
          <w:i/>
          <w:sz w:val="22"/>
          <w:szCs w:val="22"/>
        </w:rPr>
      </w:pPr>
      <w:r w:rsidRPr="00D748CF">
        <w:rPr>
          <w:rFonts w:ascii="Palatino Linotype" w:hAnsi="Palatino Linotype" w:cs="Arial"/>
          <w:b/>
          <w:bCs/>
          <w:i/>
          <w:sz w:val="22"/>
          <w:szCs w:val="22"/>
        </w:rPr>
        <w:t>“Documentos sin firma o membrete. Los documentos que son emitidos por las Unidades de Transparencia son válidos en el ámbito de la Ley Federal de Transparencia y Acceso a la Información Pública cuando</w:t>
      </w:r>
      <w:r w:rsidRPr="00D748CF">
        <w:rPr>
          <w:rFonts w:ascii="Palatino Linotype" w:hAnsi="Palatino Linotype" w:cs="Arial"/>
          <w:bCs/>
          <w:i/>
          <w:sz w:val="22"/>
          <w:szCs w:val="22"/>
        </w:rPr>
        <w:t xml:space="preserve"> se proporcionan a </w:t>
      </w:r>
      <w:r w:rsidRPr="00D748CF">
        <w:rPr>
          <w:rFonts w:ascii="Palatino Linotype" w:hAnsi="Palatino Linotype" w:cs="Arial"/>
          <w:b/>
          <w:bCs/>
          <w:i/>
          <w:sz w:val="22"/>
          <w:szCs w:val="22"/>
        </w:rPr>
        <w:t>través de la Plataforma Nacional de Transparencia</w:t>
      </w:r>
      <w:r w:rsidRPr="00D748CF">
        <w:rPr>
          <w:rFonts w:ascii="Palatino Linotype" w:hAnsi="Palatino Linotype" w:cs="Arial"/>
          <w:bCs/>
          <w:i/>
          <w:sz w:val="22"/>
          <w:szCs w:val="22"/>
        </w:rPr>
        <w:t xml:space="preserve">, </w:t>
      </w:r>
      <w:r w:rsidRPr="00D748CF">
        <w:rPr>
          <w:rFonts w:ascii="Palatino Linotype" w:hAnsi="Palatino Linotype" w:cs="Arial"/>
          <w:b/>
          <w:bCs/>
          <w:i/>
          <w:sz w:val="22"/>
          <w:szCs w:val="22"/>
        </w:rPr>
        <w:t>aunque no se encuentren firmados y no contengan membrete</w:t>
      </w:r>
      <w:r w:rsidRPr="00D748CF">
        <w:rPr>
          <w:rFonts w:ascii="Palatino Linotype" w:hAnsi="Palatino Linotype" w:cs="Arial"/>
          <w:bCs/>
          <w:i/>
          <w:sz w:val="22"/>
          <w:szCs w:val="22"/>
        </w:rPr>
        <w:t xml:space="preserve">.” </w:t>
      </w:r>
    </w:p>
    <w:p w14:paraId="18B79C61" w14:textId="77777777" w:rsidR="00E1776D" w:rsidRPr="00D748CF" w:rsidRDefault="00E1776D" w:rsidP="00E1776D">
      <w:pPr>
        <w:ind w:left="851" w:right="900"/>
        <w:jc w:val="both"/>
        <w:rPr>
          <w:rFonts w:ascii="Palatino Linotype" w:hAnsi="Palatino Linotype" w:cs="Arial"/>
          <w:bCs/>
          <w:i/>
          <w:sz w:val="22"/>
          <w:szCs w:val="22"/>
          <w:lang w:eastAsia="en-US"/>
        </w:rPr>
      </w:pPr>
      <w:r w:rsidRPr="00D748CF">
        <w:rPr>
          <w:rFonts w:ascii="Palatino Linotype" w:hAnsi="Palatino Linotype" w:cs="Arial"/>
          <w:bCs/>
          <w:i/>
          <w:sz w:val="22"/>
          <w:szCs w:val="22"/>
        </w:rPr>
        <w:t>(Énfasis añadido)</w:t>
      </w:r>
    </w:p>
    <w:p w14:paraId="56F706D6" w14:textId="77777777" w:rsidR="00E1776D" w:rsidRPr="00D748CF" w:rsidRDefault="00E1776D" w:rsidP="00945927">
      <w:pPr>
        <w:suppressAutoHyphens/>
        <w:spacing w:line="360" w:lineRule="auto"/>
        <w:ind w:right="49"/>
        <w:jc w:val="both"/>
        <w:rPr>
          <w:rFonts w:ascii="Palatino Linotype" w:eastAsia="Batang" w:hAnsi="Palatino Linotype" w:cs="Arial"/>
          <w:iCs/>
          <w:lang w:val="es-AR"/>
        </w:rPr>
      </w:pPr>
    </w:p>
    <w:p w14:paraId="5DCE1229" w14:textId="77777777" w:rsidR="00941D9F" w:rsidRPr="00D748CF" w:rsidRDefault="00941D9F" w:rsidP="00941D9F">
      <w:pPr>
        <w:suppressAutoHyphens/>
        <w:spacing w:line="360" w:lineRule="auto"/>
        <w:ind w:right="49"/>
        <w:jc w:val="both"/>
        <w:rPr>
          <w:rFonts w:ascii="Palatino Linotype" w:eastAsia="Batang" w:hAnsi="Palatino Linotype" w:cs="Arial"/>
          <w:iCs/>
          <w:lang w:val="es-AR"/>
        </w:rPr>
      </w:pPr>
      <w:r w:rsidRPr="00D748CF">
        <w:rPr>
          <w:rFonts w:ascii="Palatino Linotype" w:eastAsia="Batang" w:hAnsi="Palatino Linotype" w:cs="Arial"/>
          <w:iCs/>
          <w:lang w:val="es-AR"/>
        </w:rPr>
        <w:t xml:space="preserve">Aunado a que </w:t>
      </w:r>
      <w:r w:rsidRPr="00D748CF">
        <w:rPr>
          <w:rFonts w:ascii="Palatino Linotype" w:eastAsia="Batang" w:hAnsi="Palatino Linotype" w:cs="Arial"/>
          <w:b/>
          <w:iCs/>
          <w:lang w:val="es-AR"/>
        </w:rPr>
        <w:t xml:space="preserve">EL SUJETO OBLIGADO </w:t>
      </w:r>
      <w:r w:rsidRPr="00D748CF">
        <w:rPr>
          <w:rFonts w:ascii="Palatino Linotype" w:eastAsia="Batang" w:hAnsi="Palatino Linotype" w:cs="Arial"/>
          <w:iCs/>
          <w:lang w:val="es-AR"/>
        </w:rPr>
        <w:t xml:space="preserve">se encuentra constreñido a contar con la información solicitada en términos de lo establecido en el </w:t>
      </w:r>
      <w:r w:rsidRPr="00D748CF">
        <w:rPr>
          <w:rFonts w:ascii="Palatino Linotype" w:hAnsi="Palatino Linotype" w:cs="Arial"/>
          <w:lang w:val="es-ES"/>
        </w:rPr>
        <w:t>artículo 94, fracción II, inciso b) de la Ley de Transparencia y Acceso a la Información Pública del Estado de México y Municipios, que establece como deber de los Municipios poner a disposición del público y actualizar entre otras cosas la información relativa a las actas de cabildo, tal y como se muestra a continuación:</w:t>
      </w:r>
    </w:p>
    <w:p w14:paraId="459BA79B" w14:textId="77777777" w:rsidR="00941D9F" w:rsidRPr="00D748CF" w:rsidRDefault="00941D9F" w:rsidP="00941D9F">
      <w:pPr>
        <w:ind w:left="851" w:right="899"/>
        <w:jc w:val="both"/>
        <w:rPr>
          <w:rFonts w:ascii="Palatino Linotype" w:hAnsi="Palatino Linotype" w:cs="Arial"/>
          <w:i/>
          <w:sz w:val="22"/>
          <w:szCs w:val="22"/>
          <w:lang w:val="es-ES"/>
        </w:rPr>
      </w:pPr>
    </w:p>
    <w:p w14:paraId="7F79B0AF" w14:textId="77777777" w:rsidR="00941D9F" w:rsidRPr="00D748CF" w:rsidRDefault="00941D9F" w:rsidP="00941D9F">
      <w:pPr>
        <w:ind w:left="851" w:right="899"/>
        <w:jc w:val="center"/>
        <w:rPr>
          <w:rFonts w:ascii="Palatino Linotype" w:hAnsi="Palatino Linotype" w:cs="Arial"/>
          <w:b/>
          <w:i/>
          <w:sz w:val="22"/>
          <w:szCs w:val="22"/>
          <w:lang w:val="es-ES"/>
        </w:rPr>
      </w:pPr>
      <w:r w:rsidRPr="00D748CF">
        <w:rPr>
          <w:rFonts w:ascii="Palatino Linotype" w:hAnsi="Palatino Linotype" w:cs="Arial"/>
          <w:i/>
          <w:sz w:val="22"/>
          <w:szCs w:val="22"/>
          <w:lang w:val="es-ES"/>
        </w:rPr>
        <w:t>“</w:t>
      </w:r>
      <w:r w:rsidRPr="00D748CF">
        <w:rPr>
          <w:rFonts w:ascii="Palatino Linotype" w:hAnsi="Palatino Linotype" w:cs="Arial"/>
          <w:b/>
          <w:i/>
          <w:sz w:val="22"/>
          <w:szCs w:val="22"/>
          <w:lang w:val="es-ES"/>
        </w:rPr>
        <w:t>Título Quinto</w:t>
      </w:r>
    </w:p>
    <w:p w14:paraId="7A7C1F6F" w14:textId="77777777" w:rsidR="00941D9F" w:rsidRPr="00D748CF" w:rsidRDefault="00941D9F" w:rsidP="00941D9F">
      <w:pPr>
        <w:ind w:left="851" w:right="899"/>
        <w:jc w:val="center"/>
        <w:rPr>
          <w:rFonts w:ascii="Palatino Linotype" w:hAnsi="Palatino Linotype" w:cs="Arial"/>
          <w:i/>
          <w:sz w:val="22"/>
          <w:szCs w:val="22"/>
          <w:lang w:val="es-ES"/>
        </w:rPr>
      </w:pPr>
      <w:r w:rsidRPr="00D748CF">
        <w:rPr>
          <w:rFonts w:ascii="Palatino Linotype" w:hAnsi="Palatino Linotype" w:cs="Arial"/>
          <w:i/>
          <w:sz w:val="22"/>
          <w:szCs w:val="22"/>
          <w:lang w:val="es-ES"/>
        </w:rPr>
        <w:t>De las Obligaciones de Transparencia</w:t>
      </w:r>
    </w:p>
    <w:p w14:paraId="06CEDAE4" w14:textId="77777777" w:rsidR="00941D9F" w:rsidRPr="00D748CF" w:rsidRDefault="00941D9F" w:rsidP="00941D9F">
      <w:pPr>
        <w:ind w:left="851" w:right="899"/>
        <w:jc w:val="center"/>
        <w:rPr>
          <w:rFonts w:ascii="Palatino Linotype" w:hAnsi="Palatino Linotype" w:cs="Arial"/>
          <w:i/>
          <w:sz w:val="22"/>
          <w:szCs w:val="22"/>
          <w:lang w:val="es-ES"/>
        </w:rPr>
      </w:pPr>
      <w:r w:rsidRPr="00D748CF">
        <w:rPr>
          <w:rFonts w:ascii="Palatino Linotype" w:hAnsi="Palatino Linotype" w:cs="Arial"/>
          <w:i/>
          <w:sz w:val="22"/>
          <w:szCs w:val="22"/>
          <w:lang w:val="es-ES"/>
        </w:rPr>
        <w:t>Capítulo III</w:t>
      </w:r>
    </w:p>
    <w:p w14:paraId="48B01027" w14:textId="77777777" w:rsidR="00941D9F" w:rsidRPr="00D748CF" w:rsidRDefault="00941D9F" w:rsidP="00941D9F">
      <w:pPr>
        <w:ind w:left="851" w:right="899"/>
        <w:jc w:val="center"/>
        <w:rPr>
          <w:rFonts w:ascii="Palatino Linotype" w:hAnsi="Palatino Linotype" w:cs="Arial"/>
          <w:b/>
          <w:i/>
          <w:sz w:val="22"/>
          <w:szCs w:val="22"/>
          <w:lang w:val="es-ES"/>
        </w:rPr>
      </w:pPr>
      <w:r w:rsidRPr="00D748CF">
        <w:rPr>
          <w:rFonts w:ascii="Palatino Linotype" w:hAnsi="Palatino Linotype" w:cs="Arial"/>
          <w:b/>
          <w:i/>
          <w:sz w:val="22"/>
          <w:szCs w:val="22"/>
          <w:lang w:val="es-ES"/>
        </w:rPr>
        <w:t>De las Obligaciones de Transparencia Específicas de los Sujetos Obligados</w:t>
      </w:r>
    </w:p>
    <w:p w14:paraId="25689245" w14:textId="77777777" w:rsidR="00941D9F" w:rsidRPr="00D748CF" w:rsidRDefault="00941D9F" w:rsidP="00941D9F">
      <w:pPr>
        <w:ind w:left="851" w:right="899"/>
        <w:jc w:val="both"/>
        <w:rPr>
          <w:rFonts w:ascii="Palatino Linotype" w:hAnsi="Palatino Linotype" w:cs="Arial"/>
          <w:i/>
          <w:sz w:val="22"/>
          <w:szCs w:val="22"/>
          <w:lang w:val="es-ES"/>
        </w:rPr>
      </w:pPr>
    </w:p>
    <w:p w14:paraId="37C01C56" w14:textId="77777777" w:rsidR="00941D9F" w:rsidRPr="00D748CF" w:rsidRDefault="00941D9F" w:rsidP="00941D9F">
      <w:pPr>
        <w:ind w:left="851" w:right="899"/>
        <w:jc w:val="both"/>
        <w:rPr>
          <w:rFonts w:ascii="Palatino Linotype" w:hAnsi="Palatino Linotype" w:cs="Arial"/>
          <w:b/>
          <w:i/>
          <w:sz w:val="22"/>
          <w:szCs w:val="22"/>
          <w:lang w:val="es-ES"/>
        </w:rPr>
      </w:pPr>
      <w:r w:rsidRPr="00D748CF">
        <w:rPr>
          <w:rFonts w:ascii="Palatino Linotype" w:hAnsi="Palatino Linotype" w:cs="Arial"/>
          <w:b/>
          <w:i/>
          <w:sz w:val="22"/>
          <w:szCs w:val="22"/>
          <w:lang w:val="es-ES"/>
        </w:rPr>
        <w:lastRenderedPageBreak/>
        <w:t>Artículo 94</w:t>
      </w:r>
      <w:r w:rsidRPr="00D748CF">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D748CF">
        <w:rPr>
          <w:rFonts w:ascii="Palatino Linotype" w:hAnsi="Palatino Linotype" w:cs="Arial"/>
          <w:b/>
          <w:i/>
          <w:sz w:val="22"/>
          <w:szCs w:val="22"/>
          <w:lang w:val="es-ES"/>
        </w:rPr>
        <w:t>deberán poner a disposición del público y actualizar la siguiente información:</w:t>
      </w:r>
    </w:p>
    <w:p w14:paraId="600BDCB7" w14:textId="77777777" w:rsidR="00941D9F" w:rsidRPr="00D748CF" w:rsidRDefault="00941D9F" w:rsidP="00941D9F">
      <w:pPr>
        <w:ind w:left="851" w:right="899"/>
        <w:jc w:val="both"/>
        <w:rPr>
          <w:rFonts w:ascii="Palatino Linotype" w:hAnsi="Palatino Linotype" w:cs="Arial"/>
          <w:i/>
          <w:sz w:val="22"/>
          <w:szCs w:val="22"/>
          <w:lang w:val="es-ES"/>
        </w:rPr>
      </w:pPr>
      <w:r w:rsidRPr="00D748CF">
        <w:rPr>
          <w:rFonts w:ascii="Palatino Linotype" w:hAnsi="Palatino Linotype" w:cs="Arial"/>
          <w:i/>
          <w:sz w:val="22"/>
          <w:szCs w:val="22"/>
          <w:lang w:val="es-ES"/>
        </w:rPr>
        <w:t>…</w:t>
      </w:r>
    </w:p>
    <w:p w14:paraId="421F51A4" w14:textId="77777777" w:rsidR="00941D9F" w:rsidRPr="00D748CF" w:rsidRDefault="00941D9F" w:rsidP="00941D9F">
      <w:pPr>
        <w:ind w:left="851" w:right="899"/>
        <w:jc w:val="both"/>
        <w:rPr>
          <w:rFonts w:ascii="Palatino Linotype" w:hAnsi="Palatino Linotype" w:cs="Arial"/>
          <w:b/>
          <w:i/>
          <w:sz w:val="22"/>
          <w:szCs w:val="22"/>
          <w:lang w:val="es-ES"/>
        </w:rPr>
      </w:pPr>
      <w:r w:rsidRPr="00D748CF">
        <w:rPr>
          <w:rFonts w:ascii="Palatino Linotype" w:hAnsi="Palatino Linotype" w:cs="Arial"/>
          <w:b/>
          <w:i/>
          <w:sz w:val="22"/>
          <w:szCs w:val="22"/>
          <w:lang w:val="es-ES"/>
        </w:rPr>
        <w:t>II. Adicionalmente en el caso de los municipios:</w:t>
      </w:r>
    </w:p>
    <w:p w14:paraId="468BCF67" w14:textId="77777777" w:rsidR="00941D9F" w:rsidRPr="00D748CF" w:rsidRDefault="00941D9F" w:rsidP="00941D9F">
      <w:pPr>
        <w:ind w:left="851" w:right="899"/>
        <w:jc w:val="both"/>
        <w:rPr>
          <w:rFonts w:ascii="Palatino Linotype" w:hAnsi="Palatino Linotype" w:cs="Arial"/>
          <w:i/>
          <w:sz w:val="22"/>
          <w:szCs w:val="22"/>
          <w:lang w:val="es-ES"/>
        </w:rPr>
      </w:pPr>
      <w:r w:rsidRPr="00D748CF">
        <w:rPr>
          <w:rFonts w:ascii="Palatino Linotype" w:hAnsi="Palatino Linotype" w:cs="Arial"/>
          <w:i/>
          <w:sz w:val="22"/>
          <w:szCs w:val="22"/>
          <w:lang w:val="es-ES"/>
        </w:rPr>
        <w:t>…</w:t>
      </w:r>
    </w:p>
    <w:p w14:paraId="7CA07F8D" w14:textId="77777777" w:rsidR="00941D9F" w:rsidRPr="00D748CF" w:rsidRDefault="00941D9F" w:rsidP="00941D9F">
      <w:pPr>
        <w:ind w:left="851" w:right="899"/>
        <w:jc w:val="both"/>
        <w:rPr>
          <w:rFonts w:ascii="Palatino Linotype" w:hAnsi="Palatino Linotype" w:cs="Arial"/>
          <w:i/>
          <w:sz w:val="22"/>
          <w:szCs w:val="22"/>
          <w:lang w:val="es-ES"/>
        </w:rPr>
      </w:pPr>
      <w:r w:rsidRPr="00D748CF">
        <w:rPr>
          <w:rFonts w:ascii="Palatino Linotype" w:hAnsi="Palatino Linotype" w:cs="Arial"/>
          <w:i/>
          <w:sz w:val="22"/>
          <w:szCs w:val="22"/>
          <w:lang w:val="es-ES"/>
        </w:rPr>
        <w:t xml:space="preserve">b) </w:t>
      </w:r>
      <w:r w:rsidRPr="00D748CF">
        <w:rPr>
          <w:rFonts w:ascii="Palatino Linotype" w:hAnsi="Palatino Linotype" w:cs="Arial"/>
          <w:b/>
          <w:i/>
          <w:sz w:val="22"/>
          <w:szCs w:val="22"/>
          <w:lang w:val="es-ES"/>
        </w:rPr>
        <w:t>Las actas de sesiones de cabildo</w:t>
      </w:r>
      <w:r w:rsidRPr="00D748CF">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14:paraId="344A3BF6" w14:textId="77777777" w:rsidR="00941D9F" w:rsidRPr="00D748CF" w:rsidRDefault="00941D9F" w:rsidP="00941D9F">
      <w:pPr>
        <w:ind w:left="851" w:right="899"/>
        <w:jc w:val="both"/>
        <w:rPr>
          <w:rFonts w:ascii="Palatino Linotype" w:hAnsi="Palatino Linotype" w:cs="Arial"/>
          <w:i/>
          <w:sz w:val="22"/>
          <w:szCs w:val="22"/>
          <w:lang w:val="es-ES"/>
        </w:rPr>
      </w:pPr>
      <w:r w:rsidRPr="00D748CF">
        <w:rPr>
          <w:rFonts w:ascii="Palatino Linotype" w:hAnsi="Palatino Linotype" w:cs="Arial"/>
          <w:i/>
          <w:sz w:val="22"/>
          <w:szCs w:val="22"/>
          <w:lang w:val="es-ES"/>
        </w:rPr>
        <w:t>…”</w:t>
      </w:r>
    </w:p>
    <w:p w14:paraId="1EEB0A09" w14:textId="77777777" w:rsidR="00941D9F" w:rsidRPr="00D748CF" w:rsidRDefault="00941D9F" w:rsidP="00941D9F">
      <w:pPr>
        <w:spacing w:line="360" w:lineRule="auto"/>
        <w:ind w:left="851"/>
        <w:jc w:val="both"/>
        <w:rPr>
          <w:rFonts w:ascii="Palatino Linotype" w:hAnsi="Palatino Linotype" w:cs="Arial"/>
        </w:rPr>
      </w:pPr>
      <w:r w:rsidRPr="00D748CF">
        <w:rPr>
          <w:rFonts w:ascii="Palatino Linotype" w:hAnsi="Palatino Linotype" w:cs="Arial"/>
          <w:i/>
          <w:sz w:val="22"/>
          <w:szCs w:val="22"/>
          <w:lang w:val="es-ES"/>
        </w:rPr>
        <w:t>(Énfasis añadido</w:t>
      </w:r>
    </w:p>
    <w:p w14:paraId="39ECC18E" w14:textId="77777777" w:rsidR="00941D9F" w:rsidRPr="00D748CF" w:rsidRDefault="00941D9F" w:rsidP="00E1776D">
      <w:pPr>
        <w:suppressAutoHyphens/>
        <w:spacing w:line="360" w:lineRule="auto"/>
        <w:ind w:right="49"/>
        <w:jc w:val="both"/>
        <w:rPr>
          <w:rFonts w:ascii="Palatino Linotype" w:eastAsia="Batang" w:hAnsi="Palatino Linotype" w:cs="Arial"/>
          <w:iCs/>
          <w:lang w:val="es-AR"/>
        </w:rPr>
      </w:pPr>
    </w:p>
    <w:p w14:paraId="4ACA2699" w14:textId="77777777" w:rsidR="00E1776D" w:rsidRPr="00D748CF" w:rsidRDefault="00E1776D" w:rsidP="00E1776D">
      <w:pPr>
        <w:suppressAutoHyphens/>
        <w:spacing w:line="360" w:lineRule="auto"/>
        <w:ind w:right="49"/>
        <w:jc w:val="both"/>
        <w:rPr>
          <w:rFonts w:ascii="Palatino Linotype" w:eastAsia="Calibri" w:hAnsi="Palatino Linotype" w:cs="Arial"/>
          <w:color w:val="000000" w:themeColor="text1"/>
        </w:rPr>
      </w:pPr>
      <w:r w:rsidRPr="00D748CF">
        <w:rPr>
          <w:rFonts w:ascii="Palatino Linotype" w:eastAsia="Batang" w:hAnsi="Palatino Linotype" w:cs="Arial"/>
          <w:iCs/>
          <w:lang w:val="es-AR"/>
        </w:rPr>
        <w:t xml:space="preserve">En consecuencia, lo procedente es ordenar al </w:t>
      </w:r>
      <w:r w:rsidRPr="00D748CF">
        <w:rPr>
          <w:rFonts w:ascii="Palatino Linotype" w:eastAsia="Batang" w:hAnsi="Palatino Linotype" w:cs="Arial"/>
          <w:b/>
          <w:iCs/>
          <w:lang w:val="es-AR"/>
        </w:rPr>
        <w:t xml:space="preserve">SUJETO OBLIGADO </w:t>
      </w:r>
      <w:r w:rsidRPr="00D748CF">
        <w:rPr>
          <w:rFonts w:ascii="Palatino Linotype" w:eastAsia="Batang" w:hAnsi="Palatino Linotype" w:cs="Arial"/>
          <w:iCs/>
          <w:lang w:val="es-AR"/>
        </w:rPr>
        <w:t>haga entrega en versión pública de ser procedente de l</w:t>
      </w:r>
      <w:r w:rsidRPr="00D748CF">
        <w:rPr>
          <w:rFonts w:ascii="Palatino Linotype" w:eastAsia="Calibri" w:hAnsi="Palatino Linotype" w:cs="Arial"/>
          <w:color w:val="000000" w:themeColor="text1"/>
        </w:rPr>
        <w:t>a primera Acta de Cabildo de fecha 1 de enero de 2022; de manera digital y certificada las actas de cabildo ordinarias y extraordinarias que se hubieran llevado a cabo en los primeros diecisiete días de gobierno de la actual administración municipal (2022-2024) y el Acta de cabildo en la que se hubiera especificado el monto mensual asignado al Sistema Municipal para el Desarrollo Integral de la Familia del Municipio de Tequixquiac.</w:t>
      </w:r>
    </w:p>
    <w:p w14:paraId="48379665" w14:textId="77777777" w:rsidR="00945927" w:rsidRPr="00D748CF" w:rsidRDefault="00945927" w:rsidP="00766398">
      <w:pPr>
        <w:suppressAutoHyphens/>
        <w:spacing w:line="360" w:lineRule="auto"/>
        <w:ind w:right="49"/>
        <w:jc w:val="both"/>
        <w:rPr>
          <w:rFonts w:ascii="Palatino Linotype" w:eastAsia="Batang" w:hAnsi="Palatino Linotype" w:cs="Arial"/>
          <w:iCs/>
          <w:lang w:val="es-AR"/>
        </w:rPr>
      </w:pPr>
    </w:p>
    <w:p w14:paraId="1791803A" w14:textId="77777777" w:rsidR="000627FE" w:rsidRPr="00D748CF" w:rsidRDefault="000627FE" w:rsidP="000627FE">
      <w:pPr>
        <w:suppressAutoHyphens/>
        <w:spacing w:line="360" w:lineRule="auto"/>
        <w:ind w:right="49"/>
        <w:jc w:val="both"/>
        <w:rPr>
          <w:rFonts w:ascii="Palatino Linotype" w:eastAsia="Calibri" w:hAnsi="Palatino Linotype"/>
          <w:lang w:eastAsia="en-US"/>
        </w:rPr>
      </w:pPr>
      <w:r w:rsidRPr="00D748CF">
        <w:rPr>
          <w:rFonts w:ascii="Palatino Linotype" w:eastAsia="Batang" w:hAnsi="Palatino Linotype" w:cs="Arial"/>
          <w:iCs/>
          <w:lang w:val="es-AR"/>
        </w:rPr>
        <w:t xml:space="preserve">En relación al requerimiento del inciso b) en donde el particular solicitó la entrega de las Actas de cabildo de manera digital y certificada, es importante que este Instituto le haga de conocimiento que </w:t>
      </w:r>
      <w:r w:rsidRPr="00D748CF">
        <w:rPr>
          <w:rFonts w:ascii="Palatino Linotype" w:hAnsi="Palatino Linotype"/>
        </w:rPr>
        <w:t xml:space="preserve">la emisión de copias certificadas </w:t>
      </w:r>
      <w:r w:rsidRPr="00D748CF">
        <w:rPr>
          <w:rFonts w:ascii="Palatino Linotype" w:hAnsi="Palatino Linotype"/>
          <w:b/>
          <w:bCs/>
        </w:rPr>
        <w:t xml:space="preserve">devienen con costo, </w:t>
      </w:r>
      <w:r w:rsidRPr="00D748CF">
        <w:rPr>
          <w:rFonts w:ascii="Palatino Linotype" w:hAnsi="Palatino Linotype"/>
        </w:rPr>
        <w:t>mismo que</w:t>
      </w:r>
      <w:r w:rsidRPr="00D748CF">
        <w:rPr>
          <w:rFonts w:ascii="Palatino Linotype" w:eastAsia="Calibri" w:hAnsi="Palatino Linotype" w:cs="Arial"/>
          <w:lang w:eastAsia="en-US"/>
        </w:rPr>
        <w:t xml:space="preserve"> se encuentra previsto en el artículo 174 fracción III de la Ley de Transparencia y Acceso a la Información Pública del Estado de México y Municipios, el cual dispone </w:t>
      </w:r>
      <w:r w:rsidRPr="00D748CF">
        <w:rPr>
          <w:rFonts w:ascii="Palatino Linotype" w:eastAsia="Calibri" w:hAnsi="Palatino Linotype"/>
          <w:lang w:eastAsia="en-US"/>
        </w:rPr>
        <w:t xml:space="preserve">en caso de existir costos para obtener la información </w:t>
      </w:r>
      <w:r w:rsidRPr="00D748CF">
        <w:rPr>
          <w:rFonts w:ascii="Palatino Linotype" w:eastAsia="Calibri" w:hAnsi="Palatino Linotype"/>
          <w:lang w:eastAsia="en-US"/>
        </w:rPr>
        <w:lastRenderedPageBreak/>
        <w:t>deberán cubrirse de manera previa a la entrega y no podrán ser superiores a la suma de la certificación de los documentos.</w:t>
      </w:r>
    </w:p>
    <w:p w14:paraId="43F0FB40" w14:textId="77777777" w:rsidR="000627FE" w:rsidRPr="00D748CF" w:rsidRDefault="000627FE" w:rsidP="000627FE">
      <w:pPr>
        <w:suppressAutoHyphens/>
        <w:spacing w:line="360" w:lineRule="auto"/>
        <w:ind w:right="49"/>
        <w:jc w:val="both"/>
        <w:rPr>
          <w:rFonts w:ascii="Palatino Linotype" w:eastAsia="Batang" w:hAnsi="Palatino Linotype" w:cs="Arial"/>
          <w:iCs/>
          <w:lang w:val="es-AR"/>
        </w:rPr>
      </w:pPr>
    </w:p>
    <w:p w14:paraId="0EE39959" w14:textId="77777777" w:rsidR="000627FE" w:rsidRPr="00D748CF" w:rsidRDefault="000627FE" w:rsidP="000627FE">
      <w:pPr>
        <w:spacing w:after="160" w:line="360" w:lineRule="auto"/>
        <w:jc w:val="both"/>
        <w:rPr>
          <w:rFonts w:ascii="Palatino Linotype" w:eastAsia="Calibri" w:hAnsi="Palatino Linotype"/>
          <w:lang w:eastAsia="en-US"/>
        </w:rPr>
      </w:pPr>
      <w:r w:rsidRPr="00D748CF">
        <w:rPr>
          <w:rFonts w:ascii="Palatino Linotype" w:eastAsia="Calibri" w:hAnsi="Palatino Linotype"/>
          <w:lang w:eastAsia="en-US"/>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14:paraId="4C7EAFAB" w14:textId="77777777" w:rsidR="000627FE" w:rsidRPr="00D748CF" w:rsidRDefault="000627FE" w:rsidP="000627FE">
      <w:pPr>
        <w:spacing w:before="100" w:beforeAutospacing="1" w:after="100" w:afterAutospacing="1" w:line="360" w:lineRule="auto"/>
        <w:jc w:val="both"/>
        <w:rPr>
          <w:rFonts w:ascii="Palatino Linotype" w:hAnsi="Palatino Linotype"/>
          <w:iCs/>
          <w:color w:val="222222"/>
          <w:lang w:eastAsia="es-MX"/>
        </w:rPr>
      </w:pPr>
      <w:r w:rsidRPr="00D748CF">
        <w:rPr>
          <w:rFonts w:ascii="Palatino Linotype" w:hAnsi="Palatino Linotype"/>
          <w:iCs/>
          <w:color w:val="222222"/>
          <w:lang w:eastAsia="es-MX"/>
        </w:rPr>
        <w:t>Lo anterior, tomando en cuenta lo dispuesto por el Código Financiero del Estado de México y Municipios,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3325FFC6" w14:textId="77777777" w:rsidR="000627FE" w:rsidRPr="00D748CF" w:rsidRDefault="000627FE" w:rsidP="000627FE">
      <w:pPr>
        <w:spacing w:before="100" w:beforeAutospacing="1" w:after="100" w:afterAutospacing="1" w:line="360" w:lineRule="auto"/>
        <w:ind w:firstLine="1"/>
        <w:jc w:val="both"/>
        <w:rPr>
          <w:rFonts w:ascii="Palatino Linotype" w:hAnsi="Palatino Linotype"/>
          <w:iCs/>
          <w:color w:val="222222"/>
          <w:lang w:eastAsia="es-MX"/>
        </w:rPr>
      </w:pPr>
      <w:r w:rsidRPr="00D748CF">
        <w:rPr>
          <w:rFonts w:ascii="Palatino Linotype" w:hAnsi="Palatino Linotype"/>
          <w:iCs/>
          <w:color w:val="222222"/>
          <w:lang w:eastAsia="es-MX"/>
        </w:rPr>
        <w:t xml:space="preserve">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domino público de la </w:t>
      </w:r>
      <w:r w:rsidRPr="00D748CF">
        <w:rPr>
          <w:rFonts w:ascii="Palatino Linotype" w:hAnsi="Palatino Linotype"/>
          <w:iCs/>
          <w:color w:val="222222"/>
          <w:lang w:eastAsia="es-MX"/>
        </w:rPr>
        <w:lastRenderedPageBreak/>
        <w:t>Entidad, así como por recibir servicios que preste, el Estado, sus organismos y Municipios en funciones de derecho público.</w:t>
      </w:r>
    </w:p>
    <w:p w14:paraId="53D221CD" w14:textId="77777777" w:rsidR="000627FE" w:rsidRPr="00D748CF" w:rsidRDefault="000627FE" w:rsidP="000627FE">
      <w:pPr>
        <w:spacing w:line="360" w:lineRule="auto"/>
        <w:ind w:firstLine="1"/>
        <w:jc w:val="both"/>
        <w:rPr>
          <w:rFonts w:ascii="Palatino Linotype" w:hAnsi="Palatino Linotype"/>
          <w:iCs/>
          <w:color w:val="222222"/>
          <w:lang w:eastAsia="es-MX"/>
        </w:rPr>
      </w:pPr>
      <w:r w:rsidRPr="00D748CF">
        <w:rPr>
          <w:rFonts w:ascii="Palatino Linotype" w:hAnsi="Palatino Linotype"/>
          <w:iCs/>
          <w:color w:val="222222"/>
          <w:lang w:eastAsia="es-MX"/>
        </w:rPr>
        <w:t>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del Recurrente a realizar el pago establecido en el artículo 148 del Código Financiero.</w:t>
      </w:r>
    </w:p>
    <w:p w14:paraId="3F678B44" w14:textId="77777777" w:rsidR="000627FE" w:rsidRPr="00D748CF" w:rsidRDefault="000627FE" w:rsidP="000627FE">
      <w:pPr>
        <w:spacing w:line="360" w:lineRule="auto"/>
        <w:ind w:firstLine="1"/>
        <w:jc w:val="center"/>
        <w:rPr>
          <w:rFonts w:ascii="Palatino Linotype" w:hAnsi="Palatino Linotype"/>
          <w:iCs/>
          <w:color w:val="222222"/>
          <w:lang w:eastAsia="es-MX"/>
        </w:rPr>
      </w:pPr>
      <w:r w:rsidRPr="00D748CF">
        <w:rPr>
          <w:noProof/>
          <w:lang w:eastAsia="es-MX"/>
        </w:rPr>
        <w:drawing>
          <wp:inline distT="0" distB="0" distL="0" distR="0" wp14:anchorId="2BF84011" wp14:editId="6DBE8485">
            <wp:extent cx="4721742" cy="2765351"/>
            <wp:effectExtent l="190500" t="190500" r="193675" b="187960"/>
            <wp:docPr id="50" name="Imagen 50"/>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20"/>
                    <a:srcRect l="30074" t="28076" r="30779" b="29510"/>
                    <a:stretch/>
                  </pic:blipFill>
                  <pic:spPr bwMode="auto">
                    <a:xfrm>
                      <a:off x="0" y="0"/>
                      <a:ext cx="4449858" cy="26061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5688B9" w14:textId="77777777" w:rsidR="000627FE" w:rsidRPr="00D748CF" w:rsidRDefault="000627FE" w:rsidP="000627FE">
      <w:pPr>
        <w:spacing w:before="100" w:beforeAutospacing="1" w:after="100" w:afterAutospacing="1" w:line="360" w:lineRule="auto"/>
        <w:ind w:firstLine="1"/>
        <w:jc w:val="both"/>
        <w:rPr>
          <w:rFonts w:ascii="Palatino Linotype" w:hAnsi="Palatino Linotype"/>
          <w:iCs/>
          <w:color w:val="222222"/>
          <w:lang w:eastAsia="es-MX"/>
        </w:rPr>
      </w:pPr>
      <w:r w:rsidRPr="00D748CF">
        <w:rPr>
          <w:rFonts w:ascii="Palatino Linotype" w:hAnsi="Palatino Linotype"/>
          <w:iCs/>
          <w:color w:val="222222"/>
          <w:lang w:eastAsia="es-MX"/>
        </w:rPr>
        <w:t>Del precepto legal en cita, se advierten los costos que deben observarse y realizar el respectivo cobro.</w:t>
      </w:r>
    </w:p>
    <w:p w14:paraId="4CC7CC97" w14:textId="77777777" w:rsidR="000627FE" w:rsidRPr="00D748CF" w:rsidRDefault="000627FE" w:rsidP="000627FE">
      <w:pPr>
        <w:spacing w:before="100" w:beforeAutospacing="1" w:after="100" w:afterAutospacing="1" w:line="360" w:lineRule="auto"/>
        <w:jc w:val="both"/>
        <w:rPr>
          <w:rFonts w:ascii="Palatino Linotype" w:eastAsia="Calibri" w:hAnsi="Palatino Linotype"/>
          <w:lang w:eastAsia="en-US"/>
        </w:rPr>
      </w:pPr>
      <w:r w:rsidRPr="00D748CF">
        <w:rPr>
          <w:rFonts w:ascii="Palatino Linotype" w:eastAsia="Calibri" w:hAnsi="Palatino Linotype" w:cs="Arial"/>
          <w:lang w:eastAsia="en-US"/>
        </w:rPr>
        <w:t xml:space="preserve">Dicha modalidad de entrega en copias certificadas no implica que se tenga que acudir ante un </w:t>
      </w:r>
      <w:r w:rsidRPr="00D748CF">
        <w:rPr>
          <w:rFonts w:ascii="Palatino Linotype" w:eastAsia="Calibri" w:hAnsi="Palatino Linotype"/>
          <w:lang w:eastAsia="en-US"/>
        </w:rPr>
        <w:t xml:space="preserve">notario o fedatario público, sino que faculta a los servidores públicos para que expidan certificaciones de los documentos solicitados que obran en los </w:t>
      </w:r>
      <w:r w:rsidRPr="00D748CF">
        <w:rPr>
          <w:rFonts w:ascii="Palatino Linotype" w:eastAsia="Calibri" w:hAnsi="Palatino Linotype"/>
          <w:lang w:eastAsia="en-US"/>
        </w:rPr>
        <w:lastRenderedPageBreak/>
        <w:t>archivos de las dependencias o entidades en copia simple u original según sea el caso.</w:t>
      </w:r>
    </w:p>
    <w:p w14:paraId="28009D38" w14:textId="77777777" w:rsidR="000627FE" w:rsidRPr="00D748CF" w:rsidRDefault="000627FE" w:rsidP="000627FE">
      <w:pPr>
        <w:spacing w:after="160" w:line="360" w:lineRule="auto"/>
        <w:jc w:val="both"/>
        <w:rPr>
          <w:rFonts w:ascii="Palatino Linotype" w:eastAsia="Calibri" w:hAnsi="Palatino Linotype"/>
          <w:lang w:eastAsia="en-US"/>
        </w:rPr>
      </w:pPr>
      <w:r w:rsidRPr="00D748CF">
        <w:rPr>
          <w:rFonts w:ascii="Palatino Linotype" w:eastAsia="Calibri" w:hAnsi="Palatino Linotype" w:cs="Arial"/>
          <w:lang w:eastAsia="es-MX"/>
        </w:rPr>
        <w:t xml:space="preserve">Al respecto, </w:t>
      </w:r>
      <w:r w:rsidRPr="00D748CF">
        <w:rPr>
          <w:rFonts w:ascii="Palatino Linotype" w:eastAsia="Calibri" w:hAnsi="Palatino Linotype"/>
          <w:lang w:eastAsia="en-US"/>
        </w:rPr>
        <w:t xml:space="preserve">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14:paraId="3A9C2817" w14:textId="77777777" w:rsidR="000627FE" w:rsidRPr="00D748CF" w:rsidRDefault="000627FE" w:rsidP="000627FE">
      <w:pPr>
        <w:spacing w:after="160" w:line="360" w:lineRule="auto"/>
        <w:jc w:val="both"/>
        <w:rPr>
          <w:rFonts w:ascii="Palatino Linotype" w:eastAsia="Calibri" w:hAnsi="Palatino Linotype" w:cs="Arial"/>
          <w:lang w:eastAsia="en-US"/>
        </w:rPr>
      </w:pPr>
      <w:r w:rsidRPr="00D748CF">
        <w:rPr>
          <w:rFonts w:ascii="Palatino Linotype" w:eastAsia="Calibri" w:hAnsi="Palatino Linotype"/>
          <w:lang w:eastAsia="en-US"/>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D748CF">
        <w:rPr>
          <w:rFonts w:ascii="Palatino Linotype" w:eastAsia="Calibri" w:hAnsi="Palatino Linotype" w:cs="Arial"/>
          <w:lang w:eastAsia="en-US"/>
        </w:rPr>
        <w:t>.</w:t>
      </w:r>
      <w:r w:rsidRPr="00D748CF">
        <w:rPr>
          <w:rFonts w:ascii="Palatino Linotype" w:eastAsia="Calibri" w:hAnsi="Palatino Linotype" w:cs="Arial"/>
          <w:vertAlign w:val="superscript"/>
          <w:lang w:eastAsia="en-US"/>
        </w:rPr>
        <w:footnoteReference w:id="1"/>
      </w:r>
    </w:p>
    <w:p w14:paraId="13BABD6B" w14:textId="77777777" w:rsidR="000627FE" w:rsidRPr="00D748CF" w:rsidRDefault="000627FE" w:rsidP="000627FE">
      <w:pPr>
        <w:spacing w:after="160" w:line="360" w:lineRule="auto"/>
        <w:jc w:val="both"/>
        <w:rPr>
          <w:rFonts w:ascii="Palatino Linotype" w:eastAsia="Calibri" w:hAnsi="Palatino Linotype"/>
          <w:lang w:eastAsia="en-US"/>
        </w:rPr>
      </w:pPr>
      <w:r w:rsidRPr="00D748CF">
        <w:rPr>
          <w:rFonts w:ascii="Palatino Linotype" w:eastAsia="Calibri" w:hAnsi="Palatino Linotype"/>
          <w:lang w:eastAsia="en-US"/>
        </w:rPr>
        <w:t>Sirve de fundamentación a lo antes expresado, el criterio 2/09 del entonces Instituto Federal de Acceso a la Información Pública y Protección de Datos Personales que se transcribe a continuación para la claridad de las razones que justifican la actuación de este órgano garante.</w:t>
      </w:r>
    </w:p>
    <w:p w14:paraId="7E017B26" w14:textId="77777777" w:rsidR="000627FE" w:rsidRPr="00D748CF" w:rsidRDefault="000627FE" w:rsidP="000627FE">
      <w:pPr>
        <w:spacing w:after="160" w:line="256" w:lineRule="auto"/>
        <w:ind w:left="708" w:right="616"/>
        <w:jc w:val="both"/>
        <w:rPr>
          <w:rFonts w:ascii="Palatino Linotype" w:eastAsia="Calibri" w:hAnsi="Palatino Linotype"/>
          <w:i/>
          <w:sz w:val="22"/>
          <w:szCs w:val="22"/>
          <w:lang w:eastAsia="en-US"/>
        </w:rPr>
      </w:pPr>
      <w:r w:rsidRPr="00D748CF">
        <w:rPr>
          <w:rFonts w:ascii="Palatino Linotype" w:eastAsia="Calibri" w:hAnsi="Palatino Linotype"/>
          <w:b/>
          <w:i/>
          <w:sz w:val="22"/>
          <w:szCs w:val="22"/>
          <w:lang w:eastAsia="en-US"/>
        </w:rPr>
        <w:t>“Copias certificadas. La certificación prevista en la Ley Federal de Transparencia y Acceso a la Información Pública Gubernamental corrobora que el documento es una copia fiel del que obra en los archivos de la dependencia o entidad.</w:t>
      </w:r>
      <w:r w:rsidRPr="00D748CF">
        <w:rPr>
          <w:rFonts w:ascii="Palatino Linotype" w:eastAsia="Calibri" w:hAnsi="Palatino Linotype"/>
          <w:i/>
          <w:sz w:val="22"/>
          <w:szCs w:val="22"/>
          <w:lang w:eastAsia="en-US"/>
        </w:rPr>
        <w:t xml:space="preserve"> El artículo 40, fracción IV de la Ley Federal de Transparencia y Acceso a la Información Pública Gubernamental prevé la posibilidad </w:t>
      </w:r>
      <w:r w:rsidRPr="00D748CF">
        <w:rPr>
          <w:rFonts w:ascii="Palatino Linotype" w:eastAsia="Calibri" w:hAnsi="Palatino Linotype"/>
          <w:i/>
          <w:sz w:val="22"/>
          <w:szCs w:val="22"/>
          <w:lang w:eastAsia="en-US"/>
        </w:rPr>
        <w:lastRenderedPageBreak/>
        <w:t>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19DE535F" w14:textId="77777777" w:rsidR="000627FE" w:rsidRPr="00D748CF" w:rsidRDefault="000627FE" w:rsidP="000627FE">
      <w:pPr>
        <w:spacing w:before="100" w:beforeAutospacing="1" w:after="100" w:afterAutospacing="1" w:line="360" w:lineRule="auto"/>
        <w:jc w:val="both"/>
        <w:rPr>
          <w:rFonts w:ascii="Palatino Linotype" w:eastAsia="Calibri" w:hAnsi="Palatino Linotype"/>
          <w:b/>
          <w:u w:val="single"/>
        </w:rPr>
      </w:pPr>
      <w:r w:rsidRPr="00D748CF">
        <w:rPr>
          <w:rFonts w:ascii="Palatino Linotype" w:eastAsia="Calibri" w:hAnsi="Palatino Linotype" w:cs="Arial"/>
          <w:lang w:eastAsia="es-MX"/>
        </w:rPr>
        <w:t>Ahora bien, para la entrega de la información certificada tal y como fue solicitada por el particular en el asunto que nos ocupa, debemos tener en cuenta que los L</w:t>
      </w:r>
      <w:r w:rsidRPr="00D748CF">
        <w:rPr>
          <w:rFonts w:ascii="Palatino Linotype" w:eastAsia="Calibri" w:hAnsi="Palatino Linotype"/>
        </w:rPr>
        <w:t xml:space="preserve">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w:t>
      </w:r>
      <w:r w:rsidRPr="00D748CF">
        <w:rPr>
          <w:rFonts w:ascii="Palatino Linotype" w:eastAsia="Calibri" w:hAnsi="Palatino Linotype"/>
          <w:b/>
          <w:u w:val="single"/>
        </w:rPr>
        <w:t>se deberá informar al particular el costo total, el lugar y procedimiento para realizar el pago correspondiente; y los horarios en los cuales estará a su disposición la información solicitada.</w:t>
      </w:r>
    </w:p>
    <w:p w14:paraId="01313304" w14:textId="77777777" w:rsidR="00E64D6F" w:rsidRPr="00D748CF" w:rsidRDefault="00E64D6F" w:rsidP="00E64D6F">
      <w:pPr>
        <w:suppressAutoHyphens/>
        <w:spacing w:line="360" w:lineRule="auto"/>
        <w:ind w:right="49"/>
        <w:jc w:val="both"/>
        <w:rPr>
          <w:rFonts w:ascii="Palatino Linotype" w:eastAsia="Calibri" w:hAnsi="Palatino Linotype" w:cs="Arial"/>
          <w:color w:val="000000" w:themeColor="text1"/>
        </w:rPr>
      </w:pPr>
      <w:r w:rsidRPr="00D748CF">
        <w:rPr>
          <w:rFonts w:ascii="Palatino Linotype" w:eastAsia="Batang" w:hAnsi="Palatino Linotype" w:cs="Arial"/>
          <w:iCs/>
          <w:lang w:val="es-AR"/>
        </w:rPr>
        <w:t xml:space="preserve">Continuando con el análisis de los requerimientos, toca el turno de los identificados en el presente estudio con los incisos d), e) y f) en donde l </w:t>
      </w:r>
      <w:r w:rsidRPr="00D748CF">
        <w:rPr>
          <w:rFonts w:ascii="Palatino Linotype" w:eastAsia="Batang" w:hAnsi="Palatino Linotype" w:cs="Arial"/>
          <w:b/>
          <w:iCs/>
          <w:lang w:val="es-AR"/>
        </w:rPr>
        <w:t xml:space="preserve">EL RECURRENTE </w:t>
      </w:r>
      <w:r w:rsidRPr="00D748CF">
        <w:rPr>
          <w:rFonts w:ascii="Palatino Linotype" w:eastAsia="Batang" w:hAnsi="Palatino Linotype" w:cs="Arial"/>
          <w:iCs/>
          <w:lang w:val="es-AR"/>
        </w:rPr>
        <w:t>solicitó el</w:t>
      </w:r>
      <w:r w:rsidR="00BE3875" w:rsidRPr="00D748CF">
        <w:rPr>
          <w:rFonts w:ascii="Palatino Linotype" w:eastAsia="Batang" w:hAnsi="Palatino Linotype" w:cs="Arial"/>
          <w:iCs/>
          <w:lang w:val="es-AR"/>
        </w:rPr>
        <w:t xml:space="preserve"> </w:t>
      </w:r>
      <w:r w:rsidRPr="00D748CF">
        <w:rPr>
          <w:rFonts w:ascii="Palatino Linotype" w:eastAsia="Calibri" w:hAnsi="Palatino Linotype" w:cs="Arial"/>
          <w:color w:val="000000" w:themeColor="text1"/>
        </w:rPr>
        <w:t xml:space="preserve">número de Cédula Profesional de la Tesorera del Sistema Municipal para el </w:t>
      </w:r>
      <w:r w:rsidRPr="00D748CF">
        <w:rPr>
          <w:rFonts w:ascii="Palatino Linotype" w:eastAsia="Calibri" w:hAnsi="Palatino Linotype" w:cs="Arial"/>
          <w:color w:val="000000" w:themeColor="text1"/>
        </w:rPr>
        <w:lastRenderedPageBreak/>
        <w:t>Desarrollo Integral de la Familia del Municipio; el nombre completo y antecedentes no penales del servidor público responsable del área de UBRIS en el Sistema Municipal para el Desarrollo Integral de la Familia del Municipio y el nombre completo, nombramiento, antecedentes no penales y Cédula Profesional de la Presidenta del Sistema Municipal para el Desarrollo Integral de la Familia del Municipio.</w:t>
      </w:r>
    </w:p>
    <w:p w14:paraId="577EC937" w14:textId="77777777" w:rsidR="00941D9F" w:rsidRPr="00D748CF" w:rsidRDefault="00941D9F" w:rsidP="00766398">
      <w:pPr>
        <w:suppressAutoHyphens/>
        <w:spacing w:line="360" w:lineRule="auto"/>
        <w:ind w:right="49"/>
        <w:jc w:val="both"/>
        <w:rPr>
          <w:rFonts w:ascii="Palatino Linotype" w:eastAsia="Batang" w:hAnsi="Palatino Linotype" w:cs="Arial"/>
          <w:iCs/>
          <w:lang w:val="es-AR"/>
        </w:rPr>
      </w:pPr>
    </w:p>
    <w:p w14:paraId="35FA15A1" w14:textId="77777777" w:rsidR="00E64D6F" w:rsidRPr="00D748CF" w:rsidRDefault="00E64D6F" w:rsidP="00766398">
      <w:pPr>
        <w:suppressAutoHyphens/>
        <w:spacing w:line="360" w:lineRule="auto"/>
        <w:ind w:right="49"/>
        <w:jc w:val="both"/>
        <w:rPr>
          <w:rFonts w:ascii="Palatino Linotype" w:eastAsia="Batang" w:hAnsi="Palatino Linotype" w:cs="Arial"/>
          <w:iCs/>
          <w:lang w:val="es-AR"/>
        </w:rPr>
      </w:pPr>
      <w:r w:rsidRPr="00D748CF">
        <w:rPr>
          <w:rFonts w:ascii="Palatino Linotype" w:eastAsia="Batang" w:hAnsi="Palatino Linotype" w:cs="Arial"/>
          <w:iCs/>
          <w:lang w:val="es-AR"/>
        </w:rPr>
        <w:t xml:space="preserve">En donde en respuesta </w:t>
      </w:r>
      <w:r w:rsidRPr="00D748CF">
        <w:rPr>
          <w:rFonts w:ascii="Palatino Linotype" w:eastAsia="Batang" w:hAnsi="Palatino Linotype" w:cs="Arial"/>
          <w:b/>
          <w:iCs/>
          <w:lang w:val="es-AR"/>
        </w:rPr>
        <w:t xml:space="preserve">EL SUJETO OBLIGADO </w:t>
      </w:r>
      <w:r w:rsidRPr="00D748CF">
        <w:rPr>
          <w:rFonts w:ascii="Palatino Linotype" w:eastAsia="Batang" w:hAnsi="Palatino Linotype" w:cs="Arial"/>
          <w:iCs/>
          <w:lang w:val="es-AR"/>
        </w:rPr>
        <w:t>realizó las manifestaciones siguientes:</w:t>
      </w:r>
    </w:p>
    <w:p w14:paraId="561C8DD7" w14:textId="77777777" w:rsidR="00E64D6F" w:rsidRPr="00D748CF" w:rsidRDefault="00E64D6F" w:rsidP="00E64D6F">
      <w:pPr>
        <w:tabs>
          <w:tab w:val="left" w:pos="709"/>
        </w:tabs>
        <w:spacing w:before="100" w:beforeAutospacing="1" w:after="100" w:afterAutospacing="1" w:line="360" w:lineRule="auto"/>
        <w:ind w:left="360"/>
        <w:jc w:val="both"/>
        <w:rPr>
          <w:rFonts w:ascii="Palatino Linotype" w:eastAsia="Batang" w:hAnsi="Palatino Linotype" w:cs="Arial"/>
          <w:iCs/>
          <w:lang w:val="es-AR"/>
        </w:rPr>
      </w:pPr>
      <w:r w:rsidRPr="00D748CF">
        <w:rPr>
          <w:rFonts w:ascii="Palatino Linotype" w:eastAsia="Batang" w:hAnsi="Palatino Linotype" w:cs="Arial"/>
          <w:iCs/>
          <w:lang w:val="es-AR"/>
        </w:rPr>
        <w:t>d) No se pronunció</w:t>
      </w:r>
    </w:p>
    <w:p w14:paraId="207A4E78" w14:textId="77777777" w:rsidR="00E64D6F" w:rsidRPr="00D748CF" w:rsidRDefault="00E64D6F" w:rsidP="00E64D6F">
      <w:pPr>
        <w:tabs>
          <w:tab w:val="left" w:pos="709"/>
        </w:tabs>
        <w:spacing w:before="100" w:beforeAutospacing="1" w:after="100" w:afterAutospacing="1" w:line="360" w:lineRule="auto"/>
        <w:ind w:left="360"/>
        <w:jc w:val="both"/>
        <w:rPr>
          <w:rFonts w:ascii="Palatino Linotype" w:eastAsia="Batang" w:hAnsi="Palatino Linotype" w:cs="Arial"/>
          <w:iCs/>
          <w:lang w:val="es-AR"/>
        </w:rPr>
      </w:pPr>
      <w:r w:rsidRPr="00D748CF">
        <w:rPr>
          <w:rFonts w:ascii="Palatino Linotype" w:eastAsia="Batang" w:hAnsi="Palatino Linotype" w:cs="Arial"/>
          <w:iCs/>
          <w:lang w:val="es-AR"/>
        </w:rPr>
        <w:t>e) La Presidente del Sistema Municipal para el Desarrollo Integral de la Familia informó que el Licenciado en Terapia Física Brian Alan Torres Villegas es el encargado de la Unidad Básica de Rehabilitación e Integración Social (UBRIS) y entregó en versión pública el informe de No Antecedentes Penales del servidor público citado y adjunto el Acta del Comité de Transparencia en la que se aprobó la versión pública del informe entregado en respuesta.</w:t>
      </w:r>
    </w:p>
    <w:p w14:paraId="0F211183" w14:textId="77777777" w:rsidR="00E64D6F" w:rsidRPr="00D748CF" w:rsidRDefault="00E64D6F" w:rsidP="00E64D6F">
      <w:pPr>
        <w:tabs>
          <w:tab w:val="left" w:pos="709"/>
        </w:tabs>
        <w:spacing w:before="100" w:beforeAutospacing="1" w:after="100" w:afterAutospacing="1" w:line="360" w:lineRule="auto"/>
        <w:ind w:left="360"/>
        <w:jc w:val="both"/>
        <w:rPr>
          <w:rFonts w:ascii="Palatino Linotype" w:eastAsia="Batang" w:hAnsi="Palatino Linotype" w:cs="Arial"/>
          <w:iCs/>
          <w:lang w:val="es-AR"/>
        </w:rPr>
      </w:pPr>
      <w:r w:rsidRPr="00D748CF">
        <w:rPr>
          <w:rFonts w:ascii="Palatino Linotype" w:eastAsia="Batang" w:hAnsi="Palatino Linotype" w:cs="Arial"/>
          <w:iCs/>
          <w:lang w:val="es-AR"/>
        </w:rPr>
        <w:t>f) Entregó únicamente el nombramiento de la Presidente del Sistema Municipal para el Desarrollo Integral de la Familia, argumentando que el cargo es honorifico.</w:t>
      </w:r>
    </w:p>
    <w:p w14:paraId="02A97FBF" w14:textId="77777777" w:rsidR="00364EB5" w:rsidRPr="00D748CF" w:rsidRDefault="00364EB5" w:rsidP="00364EB5">
      <w:pPr>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hAnsi="Palatino Linotype"/>
          <w:lang w:eastAsia="es-MX"/>
        </w:rPr>
        <w:t xml:space="preserve">Así, en atención a que </w:t>
      </w:r>
      <w:r w:rsidRPr="00D748CF">
        <w:rPr>
          <w:rFonts w:ascii="Palatino Linotype" w:hAnsi="Palatino Linotype"/>
          <w:b/>
          <w:lang w:eastAsia="es-MX"/>
        </w:rPr>
        <w:t xml:space="preserve">EL SUJETO OBLIGADO </w:t>
      </w:r>
      <w:r w:rsidRPr="00D748CF">
        <w:rPr>
          <w:rFonts w:ascii="Palatino Linotype" w:hAnsi="Palatino Linotype"/>
          <w:lang w:eastAsia="es-MX"/>
        </w:rPr>
        <w:t xml:space="preserve">fue omiso en emitir una respuesta en torno al número de cédula profesional de la Tesorera del </w:t>
      </w:r>
      <w:r w:rsidRPr="00D748CF">
        <w:rPr>
          <w:rFonts w:ascii="Palatino Linotype" w:eastAsia="Calibri" w:hAnsi="Palatino Linotype" w:cs="Arial"/>
          <w:color w:val="000000" w:themeColor="text1"/>
        </w:rPr>
        <w:t xml:space="preserve">Sistema Municipal para el Desarrollo Integral de la Familia del Municipio es que conviene traer a contexto </w:t>
      </w:r>
      <w:r w:rsidRPr="00D748CF">
        <w:rPr>
          <w:rFonts w:ascii="Palatino Linotype" w:eastAsia="Calibri" w:hAnsi="Palatino Linotype" w:cs="Arial"/>
          <w:color w:val="000000" w:themeColor="text1"/>
        </w:rPr>
        <w:lastRenderedPageBreak/>
        <w:t>lo establecido en el artículo 15 Ter de la Ley que crea los Organismos Públicos Descentralizados de Asistencia Social, de Carácter Municipal, Denominados "Sistemas Municipales para el Desarrollo Integral de la Familia", que establece entre otros requisitos para ocupar dicho cargo los siguientes:</w:t>
      </w:r>
    </w:p>
    <w:p w14:paraId="3B967BDB" w14:textId="77777777" w:rsidR="00364EB5" w:rsidRPr="00D748CF" w:rsidRDefault="00364EB5" w:rsidP="00364EB5">
      <w:pPr>
        <w:ind w:left="851" w:right="616"/>
        <w:jc w:val="both"/>
        <w:rPr>
          <w:rFonts w:ascii="Palatino Linotype" w:hAnsi="Palatino Linotype"/>
          <w:i/>
          <w:sz w:val="22"/>
          <w:szCs w:val="22"/>
        </w:rPr>
      </w:pPr>
      <w:r w:rsidRPr="00D748CF">
        <w:rPr>
          <w:rFonts w:ascii="Palatino Linotype" w:hAnsi="Palatino Linotype"/>
          <w:b/>
          <w:i/>
          <w:sz w:val="22"/>
          <w:szCs w:val="22"/>
        </w:rPr>
        <w:t>“Artículo 15 Ter</w:t>
      </w:r>
      <w:r w:rsidRPr="00D748CF">
        <w:rPr>
          <w:rFonts w:ascii="Palatino Linotype" w:hAnsi="Palatino Linotype"/>
          <w:i/>
          <w:sz w:val="22"/>
          <w:szCs w:val="22"/>
        </w:rPr>
        <w:t xml:space="preserve">.- Para ocupar el cargo de Tesorero del organismo, o equivalentes, se deberán satisfacer los siguientes requisitos: </w:t>
      </w:r>
    </w:p>
    <w:p w14:paraId="171A669E" w14:textId="77777777" w:rsidR="00364EB5" w:rsidRPr="00D748CF" w:rsidRDefault="00364EB5" w:rsidP="00364EB5">
      <w:pPr>
        <w:ind w:left="851" w:right="616"/>
        <w:jc w:val="both"/>
        <w:rPr>
          <w:rFonts w:ascii="Palatino Linotype" w:hAnsi="Palatino Linotype"/>
          <w:i/>
          <w:sz w:val="22"/>
          <w:szCs w:val="22"/>
        </w:rPr>
      </w:pPr>
      <w:r w:rsidRPr="00D748CF">
        <w:rPr>
          <w:rFonts w:ascii="Palatino Linotype" w:hAnsi="Palatino Linotype"/>
          <w:i/>
          <w:sz w:val="22"/>
          <w:szCs w:val="22"/>
        </w:rPr>
        <w:t>...</w:t>
      </w:r>
    </w:p>
    <w:p w14:paraId="6ADF6EA6" w14:textId="77777777" w:rsidR="00364EB5" w:rsidRPr="00D748CF" w:rsidRDefault="00364EB5" w:rsidP="00364EB5">
      <w:pPr>
        <w:ind w:left="851" w:right="616"/>
        <w:jc w:val="both"/>
        <w:rPr>
          <w:rFonts w:ascii="Palatino Linotype" w:hAnsi="Palatino Linotype"/>
          <w:i/>
          <w:sz w:val="22"/>
          <w:szCs w:val="22"/>
        </w:rPr>
      </w:pPr>
      <w:r w:rsidRPr="00D748CF">
        <w:rPr>
          <w:rFonts w:ascii="Palatino Linotype" w:hAnsi="Palatino Linotype"/>
          <w:b/>
          <w:i/>
          <w:sz w:val="22"/>
          <w:szCs w:val="22"/>
        </w:rPr>
        <w:t>IV. Acreditar ante el Titular del organismo o ante el Consejo Directivo,</w:t>
      </w:r>
      <w:r w:rsidRPr="00D748CF">
        <w:rPr>
          <w:rFonts w:ascii="Palatino Linotype" w:hAnsi="Palatino Linotype"/>
          <w:i/>
          <w:sz w:val="22"/>
          <w:szCs w:val="22"/>
        </w:rPr>
        <w:t xml:space="preserve"> cuando sea el caso, el tener los conocimientos suficientes para poder desempeñar el cargo, </w:t>
      </w:r>
      <w:r w:rsidRPr="00D748CF">
        <w:rPr>
          <w:rFonts w:ascii="Palatino Linotype" w:hAnsi="Palatino Linotype"/>
          <w:b/>
          <w:i/>
          <w:sz w:val="22"/>
          <w:szCs w:val="22"/>
          <w:u w:val="single"/>
        </w:rPr>
        <w:t xml:space="preserve">contar con título profesional en las áreas económicas o contable-administrativas con experiencia mínima de un año en la materia </w:t>
      </w:r>
      <w:r w:rsidRPr="00D748CF">
        <w:rPr>
          <w:rFonts w:ascii="Palatino Linotype" w:hAnsi="Palatino Linotype"/>
          <w:i/>
          <w:sz w:val="22"/>
          <w:szCs w:val="22"/>
        </w:rPr>
        <w:t xml:space="preserve">y con la certificación de competencia laboral específica, correspondiente al puesto, expedida por el Instituto Hacendario del Estado de México o cualquier autoridad competente. </w:t>
      </w:r>
    </w:p>
    <w:p w14:paraId="18A4B970" w14:textId="77777777" w:rsidR="00364EB5" w:rsidRPr="00D748CF" w:rsidRDefault="00364EB5" w:rsidP="00364EB5">
      <w:pPr>
        <w:ind w:left="851" w:right="616"/>
        <w:jc w:val="both"/>
        <w:rPr>
          <w:rFonts w:ascii="Palatino Linotype" w:hAnsi="Palatino Linotype"/>
          <w:i/>
          <w:sz w:val="22"/>
          <w:szCs w:val="22"/>
        </w:rPr>
      </w:pPr>
    </w:p>
    <w:p w14:paraId="026ABD28" w14:textId="77777777" w:rsidR="00364EB5" w:rsidRPr="00D748CF" w:rsidRDefault="00364EB5" w:rsidP="00364EB5">
      <w:pPr>
        <w:ind w:left="851" w:right="616"/>
        <w:jc w:val="both"/>
        <w:rPr>
          <w:rFonts w:ascii="Palatino Linotype" w:hAnsi="Palatino Linotype"/>
          <w:i/>
          <w:sz w:val="22"/>
          <w:szCs w:val="22"/>
        </w:rPr>
      </w:pPr>
      <w:r w:rsidRPr="00D748CF">
        <w:rPr>
          <w:rFonts w:ascii="Palatino Linotype" w:hAnsi="Palatino Linotype"/>
          <w:i/>
          <w:sz w:val="22"/>
          <w:szCs w:val="22"/>
        </w:rPr>
        <w:t xml:space="preserve">El requisito de la certificación de competencia laboral, deberá acreditarse dentro de los seis meses siguientes a la fecha en que inicie funciones. </w:t>
      </w:r>
    </w:p>
    <w:p w14:paraId="53E7553D" w14:textId="77777777" w:rsidR="00364EB5" w:rsidRPr="00D748CF" w:rsidRDefault="00364EB5" w:rsidP="00364EB5">
      <w:pPr>
        <w:ind w:left="851" w:right="616"/>
        <w:jc w:val="both"/>
        <w:rPr>
          <w:rFonts w:ascii="Palatino Linotype" w:hAnsi="Palatino Linotype"/>
          <w:i/>
          <w:sz w:val="22"/>
          <w:szCs w:val="22"/>
        </w:rPr>
      </w:pPr>
      <w:r w:rsidRPr="00D748CF">
        <w:rPr>
          <w:rFonts w:ascii="Palatino Linotype" w:hAnsi="Palatino Linotype"/>
          <w:i/>
          <w:sz w:val="22"/>
          <w:szCs w:val="22"/>
        </w:rPr>
        <w:t>…”</w:t>
      </w:r>
    </w:p>
    <w:p w14:paraId="6CBDD75B" w14:textId="77777777" w:rsidR="00364EB5" w:rsidRPr="00D748CF" w:rsidRDefault="003731CE" w:rsidP="00364EB5">
      <w:pPr>
        <w:ind w:left="851" w:right="616"/>
        <w:jc w:val="both"/>
        <w:rPr>
          <w:rFonts w:ascii="Palatino Linotype" w:hAnsi="Palatino Linotype"/>
          <w:i/>
          <w:sz w:val="22"/>
          <w:szCs w:val="22"/>
          <w:lang w:eastAsia="es-MX"/>
        </w:rPr>
      </w:pPr>
      <w:r w:rsidRPr="00D748CF">
        <w:rPr>
          <w:rFonts w:ascii="Palatino Linotype" w:hAnsi="Palatino Linotype"/>
          <w:i/>
          <w:sz w:val="22"/>
          <w:szCs w:val="22"/>
        </w:rPr>
        <w:t>(</w:t>
      </w:r>
      <w:r w:rsidR="00364EB5" w:rsidRPr="00D748CF">
        <w:rPr>
          <w:rFonts w:ascii="Palatino Linotype" w:hAnsi="Palatino Linotype"/>
          <w:i/>
          <w:sz w:val="22"/>
          <w:szCs w:val="22"/>
        </w:rPr>
        <w:t>Énfasis añadido)</w:t>
      </w:r>
    </w:p>
    <w:p w14:paraId="49FBB8DE" w14:textId="77777777" w:rsidR="00364EB5" w:rsidRPr="00D748CF" w:rsidRDefault="00364EB5" w:rsidP="00364EB5">
      <w:pPr>
        <w:spacing w:before="100" w:beforeAutospacing="1" w:after="100" w:afterAutospacing="1" w:line="360" w:lineRule="auto"/>
        <w:jc w:val="both"/>
        <w:rPr>
          <w:rFonts w:ascii="Palatino Linotype" w:eastAsia="MS Mincho" w:hAnsi="Palatino Linotype" w:cs="Arial"/>
        </w:rPr>
      </w:pPr>
      <w:r w:rsidRPr="00D748CF">
        <w:rPr>
          <w:rFonts w:ascii="Palatino Linotype" w:eastAsia="MS Mincho" w:hAnsi="Palatino Linotype" w:cs="Arial"/>
        </w:rPr>
        <w:t>En ese tenor, el título profesional y la cedula profesional o cualquier otro documento que, acredite su experiencia académica, de quien ocupe cargos en la administración</w:t>
      </w:r>
      <w:r w:rsidR="003731CE" w:rsidRPr="00D748CF">
        <w:rPr>
          <w:rFonts w:ascii="Palatino Linotype" w:eastAsia="MS Mincho" w:hAnsi="Palatino Linotype" w:cs="Arial"/>
        </w:rPr>
        <w:t xml:space="preserve"> pública </w:t>
      </w:r>
      <w:r w:rsidRPr="00D748CF">
        <w:rPr>
          <w:rFonts w:ascii="Palatino Linotype" w:eastAsia="MS Mincho" w:hAnsi="Palatino Linotype" w:cs="Arial"/>
        </w:rPr>
        <w:t>permitirá a</w:t>
      </w:r>
      <w:r w:rsidR="003731CE" w:rsidRPr="00D748CF">
        <w:rPr>
          <w:rFonts w:ascii="Palatino Linotype" w:eastAsia="MS Mincho" w:hAnsi="Palatino Linotype" w:cs="Arial"/>
        </w:rPr>
        <w:t xml:space="preserve"> </w:t>
      </w:r>
      <w:r w:rsidRPr="00D748CF">
        <w:rPr>
          <w:rFonts w:ascii="Palatino Linotype" w:eastAsia="MS Mincho" w:hAnsi="Palatino Linotype" w:cs="Arial"/>
        </w:rPr>
        <w:t>l</w:t>
      </w:r>
      <w:r w:rsidR="003731CE" w:rsidRPr="00D748CF">
        <w:rPr>
          <w:rFonts w:ascii="Palatino Linotype" w:eastAsia="MS Mincho" w:hAnsi="Palatino Linotype" w:cs="Arial"/>
        </w:rPr>
        <w:t>os</w:t>
      </w:r>
      <w:r w:rsidRPr="00D748CF">
        <w:rPr>
          <w:rFonts w:ascii="Palatino Linotype" w:eastAsia="MS Mincho" w:hAnsi="Palatino Linotype" w:cs="Arial"/>
        </w:rPr>
        <w:t xml:space="preserve"> particular conocer con toda certeza y de manera indudable si las personas que se desempeñan en </w:t>
      </w:r>
      <w:r w:rsidR="003731CE" w:rsidRPr="00D748CF">
        <w:rPr>
          <w:rFonts w:ascii="Palatino Linotype" w:eastAsia="MS Mincho" w:hAnsi="Palatino Linotype" w:cs="Arial"/>
        </w:rPr>
        <w:t xml:space="preserve">dichos </w:t>
      </w:r>
      <w:r w:rsidRPr="00D748CF">
        <w:rPr>
          <w:rFonts w:ascii="Palatino Linotype" w:eastAsia="MS Mincho" w:hAnsi="Palatino Linotype" w:cs="Arial"/>
        </w:rPr>
        <w:t>cargos cuenta</w:t>
      </w:r>
      <w:r w:rsidR="003731CE" w:rsidRPr="00D748CF">
        <w:rPr>
          <w:rFonts w:ascii="Palatino Linotype" w:eastAsia="MS Mincho" w:hAnsi="Palatino Linotype" w:cs="Arial"/>
        </w:rPr>
        <w:t>n</w:t>
      </w:r>
      <w:r w:rsidRPr="00D748CF">
        <w:rPr>
          <w:rFonts w:ascii="Palatino Linotype" w:eastAsia="MS Mincho" w:hAnsi="Palatino Linotype" w:cs="Arial"/>
        </w:rPr>
        <w:t xml:space="preserve"> con la idoneidad de desempeñarlos y así como la capacidad de  desarrollar las actividades y atr</w:t>
      </w:r>
      <w:r w:rsidR="003731CE" w:rsidRPr="00D748CF">
        <w:rPr>
          <w:rFonts w:ascii="Palatino Linotype" w:eastAsia="MS Mincho" w:hAnsi="Palatino Linotype" w:cs="Arial"/>
        </w:rPr>
        <w:t>ibuciones que se deriven de estos</w:t>
      </w:r>
      <w:r w:rsidRPr="00D748CF">
        <w:rPr>
          <w:rFonts w:ascii="Palatino Linotype" w:eastAsia="MS Mincho" w:hAnsi="Palatino Linotype" w:cs="Arial"/>
        </w:rPr>
        <w:t xml:space="preserv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w:t>
      </w:r>
      <w:r w:rsidRPr="00D748CF">
        <w:rPr>
          <w:rFonts w:ascii="Palatino Linotype" w:eastAsia="MS Mincho" w:hAnsi="Palatino Linotype" w:cs="Arial"/>
        </w:rPr>
        <w:lastRenderedPageBreak/>
        <w:t>integran dichos documentos permiten apreciar en todo su valor el contenido de los documentos públicos requeridos.</w:t>
      </w:r>
    </w:p>
    <w:p w14:paraId="58EFEB66" w14:textId="77777777" w:rsidR="00364EB5" w:rsidRPr="00D748CF" w:rsidRDefault="00364EB5" w:rsidP="00364EB5">
      <w:pPr>
        <w:pStyle w:val="Prrafodelista"/>
        <w:spacing w:before="100" w:beforeAutospacing="1" w:after="100" w:afterAutospacing="1" w:line="360" w:lineRule="auto"/>
        <w:ind w:left="0"/>
        <w:jc w:val="both"/>
        <w:rPr>
          <w:rFonts w:ascii="Palatino Linotype" w:hAnsi="Palatino Linotype" w:cs="Arial"/>
        </w:rPr>
      </w:pPr>
      <w:r w:rsidRPr="00D748CF">
        <w:rPr>
          <w:rFonts w:ascii="Palatino Linotype" w:hAnsi="Palatino Linotype" w:cs="Arial"/>
        </w:rPr>
        <w:t xml:space="preserve">En ese contexto es necesario precisar que el título </w:t>
      </w:r>
      <w:r w:rsidRPr="00D748CF">
        <w:rPr>
          <w:rFonts w:ascii="Palatino Linotype" w:eastAsiaTheme="minorHAnsi" w:hAnsi="Palatino Linotype" w:cs="Arial"/>
          <w:color w:val="000000" w:themeColor="text1"/>
          <w:szCs w:val="22"/>
          <w:lang w:eastAsia="en-US"/>
        </w:rPr>
        <w:t>profesional o certificado son documentos expedidos por instituciones educativas del Estado o particulares que tengan reconocimiento de validez oficial, a favor de la persona que haya concluido los estudios correspondientes y que haya demostrado tener los conocimientos necesarios de conformidad con la legislación aplicable.</w:t>
      </w:r>
    </w:p>
    <w:p w14:paraId="07267E3A" w14:textId="77777777" w:rsidR="00364EB5" w:rsidRPr="00D748CF" w:rsidRDefault="00364EB5" w:rsidP="00364EB5">
      <w:pPr>
        <w:pStyle w:val="Prrafodelista"/>
        <w:spacing w:before="100" w:beforeAutospacing="1" w:after="100" w:afterAutospacing="1" w:line="360" w:lineRule="auto"/>
        <w:ind w:left="0"/>
        <w:jc w:val="both"/>
        <w:rPr>
          <w:rFonts w:ascii="Palatino Linotype" w:hAnsi="Palatino Linotype" w:cs="Arial"/>
        </w:rPr>
      </w:pPr>
      <w:r w:rsidRPr="00D748CF">
        <w:rPr>
          <w:rFonts w:ascii="Palatino Linotype" w:eastAsiaTheme="minorHAnsi" w:hAnsi="Palatino Linotype" w:cs="Arial"/>
          <w:color w:val="000000" w:themeColor="text1"/>
          <w:szCs w:val="22"/>
          <w:lang w:eastAsia="en-US"/>
        </w:rPr>
        <w:t>Por otro lado la Secretaria de Educación Pública (SEP) refiere que la cédula profesional es una credencial plástica, expedida por la misma Secretaría, cuya finalidad es comprobar que una persona terminó por completo sus estudios y que tiene los conocimientos para ejercer su profesión.</w:t>
      </w:r>
    </w:p>
    <w:p w14:paraId="6AC52633" w14:textId="77777777" w:rsidR="002C522F" w:rsidRPr="00D748CF" w:rsidRDefault="002C522F" w:rsidP="002C522F">
      <w:pPr>
        <w:pStyle w:val="Prrafodelista"/>
        <w:spacing w:before="100" w:beforeAutospacing="1" w:after="100" w:afterAutospacing="1" w:line="360" w:lineRule="auto"/>
        <w:ind w:left="0"/>
        <w:jc w:val="both"/>
        <w:rPr>
          <w:rFonts w:ascii="Palatino Linotype" w:eastAsia="Calibri" w:hAnsi="Palatino Linotype"/>
        </w:rPr>
      </w:pPr>
      <w:r w:rsidRPr="00D748CF">
        <w:rPr>
          <w:rFonts w:ascii="Palatino Linotype" w:eastAsia="Calibri" w:hAnsi="Palatino Linotype"/>
        </w:rPr>
        <w:t xml:space="preserve">Finalmente </w:t>
      </w:r>
      <w:r w:rsidRPr="00D748CF">
        <w:rPr>
          <w:rFonts w:ascii="Palatino Linotype" w:hAnsi="Palatino Linotype" w:cs="Arial"/>
        </w:rPr>
        <w:t>resulta reiterativo pero no intrascendente mencionar que la distinción entre una cédula y un título profesional radica tres vertientes principales a saber:</w:t>
      </w:r>
    </w:p>
    <w:p w14:paraId="28575609" w14:textId="77777777" w:rsidR="002C522F" w:rsidRPr="00D748CF" w:rsidRDefault="002C522F" w:rsidP="002C522F">
      <w:pPr>
        <w:pStyle w:val="Prrafodelista"/>
        <w:numPr>
          <w:ilvl w:val="0"/>
          <w:numId w:val="22"/>
        </w:numPr>
        <w:autoSpaceDE w:val="0"/>
        <w:autoSpaceDN w:val="0"/>
        <w:adjustRightInd w:val="0"/>
        <w:spacing w:before="100" w:beforeAutospacing="1" w:after="100" w:afterAutospacing="1" w:line="360" w:lineRule="auto"/>
        <w:ind w:left="567" w:right="616" w:firstLine="0"/>
        <w:jc w:val="both"/>
        <w:rPr>
          <w:rFonts w:ascii="Palatino Linotype" w:hAnsi="Palatino Linotype" w:cs="Arial"/>
        </w:rPr>
      </w:pPr>
      <w:r w:rsidRPr="00D748CF">
        <w:rPr>
          <w:rFonts w:ascii="Palatino Linotype" w:hAnsi="Palatino Linotype" w:cs="Arial"/>
        </w:rPr>
        <w:t xml:space="preserve">. El título profesional es expedido por </w:t>
      </w:r>
      <w:r w:rsidRPr="00D748CF">
        <w:rPr>
          <w:rFonts w:ascii="Palatino Linotype" w:hAnsi="Palatino Linotype"/>
        </w:rPr>
        <w:t>instituciones del Estado o descentralizadas, y por instituciones particulares</w:t>
      </w:r>
      <w:r w:rsidRPr="00D748CF">
        <w:rPr>
          <w:rFonts w:ascii="Palatino Linotype" w:hAnsi="Palatino Linotype"/>
          <w:i/>
          <w:sz w:val="22"/>
          <w:szCs w:val="22"/>
        </w:rPr>
        <w:t xml:space="preserve"> </w:t>
      </w:r>
      <w:r w:rsidRPr="00D748CF">
        <w:rPr>
          <w:rFonts w:ascii="Palatino Linotype" w:hAnsi="Palatino Linotype" w:cs="Arial"/>
        </w:rPr>
        <w:t xml:space="preserve">mientras que la cédula profesional se expide por la Dirección General de Profesiones, </w:t>
      </w:r>
    </w:p>
    <w:p w14:paraId="398C5323" w14:textId="77777777" w:rsidR="002C522F" w:rsidRPr="00D748CF" w:rsidRDefault="002C522F" w:rsidP="002C522F">
      <w:pPr>
        <w:pStyle w:val="Prrafodelista"/>
        <w:numPr>
          <w:ilvl w:val="0"/>
          <w:numId w:val="22"/>
        </w:numPr>
        <w:autoSpaceDE w:val="0"/>
        <w:autoSpaceDN w:val="0"/>
        <w:adjustRightInd w:val="0"/>
        <w:spacing w:before="100" w:beforeAutospacing="1" w:after="100" w:afterAutospacing="1" w:line="360" w:lineRule="auto"/>
        <w:ind w:left="567" w:right="616" w:firstLine="0"/>
        <w:jc w:val="both"/>
        <w:rPr>
          <w:rFonts w:ascii="Palatino Linotype" w:hAnsi="Palatino Linotype" w:cs="Arial"/>
          <w:b/>
        </w:rPr>
      </w:pPr>
      <w:r w:rsidRPr="00D748CF">
        <w:rPr>
          <w:rFonts w:ascii="Palatino Linotype" w:hAnsi="Palatino Linotype" w:cs="Arial"/>
          <w:b/>
        </w:rPr>
        <w:t>Se obtiene un título tras haber concluido los estudios correspondientes y haber demostrado tener los conocimientos necesarios</w:t>
      </w:r>
      <w:r w:rsidRPr="00D748CF">
        <w:rPr>
          <w:rFonts w:ascii="Palatino Linotype" w:hAnsi="Palatino Linotype" w:cs="Arial"/>
        </w:rPr>
        <w:t xml:space="preserve">, en tanto, la cédula profesional </w:t>
      </w:r>
      <w:r w:rsidRPr="00D748CF">
        <w:rPr>
          <w:rFonts w:ascii="Palatino Linotype" w:hAnsi="Palatino Linotype" w:cs="Arial"/>
          <w:b/>
        </w:rPr>
        <w:t>se logra tras haber registrado un título profesional y haber cubierto los requisitos establecidos por la Dirección General de Profesiones.</w:t>
      </w:r>
    </w:p>
    <w:p w14:paraId="575E4493" w14:textId="77777777" w:rsidR="002C522F" w:rsidRPr="00D748CF" w:rsidRDefault="002C522F" w:rsidP="002C522F">
      <w:pPr>
        <w:pStyle w:val="Prrafodelista"/>
        <w:numPr>
          <w:ilvl w:val="0"/>
          <w:numId w:val="22"/>
        </w:numPr>
        <w:autoSpaceDE w:val="0"/>
        <w:autoSpaceDN w:val="0"/>
        <w:adjustRightInd w:val="0"/>
        <w:spacing w:before="100" w:beforeAutospacing="1" w:after="100" w:afterAutospacing="1" w:line="360" w:lineRule="auto"/>
        <w:ind w:left="567" w:right="616" w:firstLine="0"/>
        <w:jc w:val="both"/>
        <w:rPr>
          <w:rFonts w:ascii="Palatino Linotype" w:hAnsi="Palatino Linotype" w:cs="Arial"/>
        </w:rPr>
      </w:pPr>
      <w:r w:rsidRPr="00D748CF">
        <w:rPr>
          <w:rFonts w:ascii="Palatino Linotype" w:hAnsi="Palatino Linotype" w:cs="Arial"/>
        </w:rPr>
        <w:lastRenderedPageBreak/>
        <w:t xml:space="preserve">La cédula es un documento de ejercicio </w:t>
      </w:r>
      <w:r w:rsidRPr="00D748CF">
        <w:rPr>
          <w:rFonts w:ascii="Palatino Linotype" w:hAnsi="Palatino Linotype" w:cs="Arial"/>
          <w:b/>
          <w:u w:val="single"/>
        </w:rPr>
        <w:t>con efectos de patente</w:t>
      </w:r>
      <w:r w:rsidRPr="00D748CF">
        <w:rPr>
          <w:rFonts w:ascii="Palatino Linotype" w:hAnsi="Palatino Linotype" w:cs="Arial"/>
        </w:rPr>
        <w:t>, el título profesional no.</w:t>
      </w:r>
    </w:p>
    <w:p w14:paraId="56799398" w14:textId="77777777" w:rsidR="002C522F" w:rsidRPr="00D748CF" w:rsidRDefault="002C522F" w:rsidP="002C522F">
      <w:pPr>
        <w:pStyle w:val="Prrafodelista"/>
        <w:spacing w:before="100" w:beforeAutospacing="1" w:after="100" w:afterAutospacing="1" w:line="360" w:lineRule="auto"/>
        <w:ind w:left="0" w:right="49"/>
        <w:jc w:val="both"/>
        <w:rPr>
          <w:rFonts w:ascii="Palatino Linotype" w:hAnsi="Palatino Linotype" w:cs="Arial"/>
          <w:b/>
          <w:u w:val="single"/>
        </w:rPr>
      </w:pPr>
      <w:r w:rsidRPr="00D748CF">
        <w:rPr>
          <w:rFonts w:ascii="Palatino Linotype" w:hAnsi="Palatino Linotype" w:cs="Arial"/>
        </w:rPr>
        <w:t xml:space="preserve">Bajo ese tenor es oportuno señalar que la Dirección General de Profesiones expedirá dicho documento al interesado, por lo que se desprende que tramitar la cédula profesional </w:t>
      </w:r>
      <w:r w:rsidRPr="00D748CF">
        <w:rPr>
          <w:rFonts w:ascii="Palatino Linotype" w:hAnsi="Palatino Linotype" w:cs="Arial"/>
          <w:b/>
          <w:u w:val="single"/>
        </w:rPr>
        <w:t>es una facultad potestativa del profesionista que puede o no realizar.</w:t>
      </w:r>
    </w:p>
    <w:p w14:paraId="1120000B" w14:textId="77777777" w:rsidR="002C522F" w:rsidRPr="00D748CF" w:rsidRDefault="002C522F" w:rsidP="002C522F">
      <w:pPr>
        <w:pStyle w:val="Prrafodelista"/>
        <w:spacing w:before="100" w:beforeAutospacing="1" w:after="100" w:afterAutospacing="1" w:line="360" w:lineRule="auto"/>
        <w:ind w:left="0"/>
        <w:jc w:val="both"/>
        <w:rPr>
          <w:rFonts w:ascii="Palatino Linotype" w:hAnsi="Palatino Linotype"/>
        </w:rPr>
      </w:pPr>
      <w:r w:rsidRPr="00D748CF">
        <w:rPr>
          <w:rFonts w:ascii="Palatino Linotype" w:eastAsia="Calibri" w:hAnsi="Palatino Linotype"/>
        </w:rPr>
        <w:t xml:space="preserve">Por todo lo antes expuesto es dable ordenarse la entrega </w:t>
      </w:r>
      <w:r w:rsidRPr="00D748CF">
        <w:rPr>
          <w:rFonts w:ascii="Palatino Linotype" w:eastAsia="Calibri" w:hAnsi="Palatino Linotype"/>
          <w:b/>
          <w:u w:val="single"/>
        </w:rPr>
        <w:t>en versión pública</w:t>
      </w:r>
      <w:r w:rsidRPr="00D748CF">
        <w:rPr>
          <w:rFonts w:ascii="Palatino Linotype" w:eastAsia="Calibri" w:hAnsi="Palatino Linotype"/>
        </w:rPr>
        <w:t xml:space="preserve"> de la cédula de la Tesorera del </w:t>
      </w:r>
      <w:r w:rsidRPr="00D748CF">
        <w:rPr>
          <w:rFonts w:ascii="Palatino Linotype" w:eastAsia="Calibri" w:hAnsi="Palatino Linotype" w:cs="Arial"/>
          <w:color w:val="000000" w:themeColor="text1"/>
        </w:rPr>
        <w:t>Sistema Municipal para el Desarrollo Integral de la Familia del Municipio de Tequixquiac</w:t>
      </w:r>
      <w:r w:rsidRPr="00D748CF">
        <w:rPr>
          <w:rFonts w:ascii="Palatino Linotype" w:eastAsia="Calibri" w:hAnsi="Palatino Linotype"/>
        </w:rPr>
        <w:t xml:space="preserve">, en caso de no contar con la cédula que se ordena </w:t>
      </w:r>
      <w:r w:rsidRPr="00D748CF">
        <w:rPr>
          <w:rFonts w:ascii="Palatino Linotype" w:hAnsi="Palatino Linotype"/>
        </w:rPr>
        <w:t xml:space="preserve">el </w:t>
      </w:r>
      <w:r w:rsidRPr="00D748CF">
        <w:rPr>
          <w:rFonts w:ascii="Palatino Linotype" w:hAnsi="Palatino Linotype"/>
          <w:b/>
        </w:rPr>
        <w:t>SUJETO OBLIGADO</w:t>
      </w:r>
      <w:r w:rsidRPr="00D748CF">
        <w:rPr>
          <w:rFonts w:ascii="Palatino Linotype" w:hAnsi="Palatino Linotype"/>
        </w:rPr>
        <w:t xml:space="preserve"> deberá explicar de manera fundada y motivada las razones por las cuales no cuenta con la misma.</w:t>
      </w:r>
    </w:p>
    <w:p w14:paraId="13AE66F6" w14:textId="77777777" w:rsidR="00ED765C" w:rsidRPr="00D748CF" w:rsidRDefault="006D476D" w:rsidP="006D476D">
      <w:pPr>
        <w:pStyle w:val="Prrafodelista"/>
        <w:spacing w:before="100" w:beforeAutospacing="1" w:after="100" w:afterAutospacing="1" w:line="360" w:lineRule="auto"/>
        <w:ind w:left="0"/>
        <w:jc w:val="both"/>
        <w:rPr>
          <w:rFonts w:ascii="Palatino Linotype" w:eastAsia="Batang" w:hAnsi="Palatino Linotype" w:cs="Arial"/>
          <w:iCs/>
          <w:lang w:val="es-AR"/>
        </w:rPr>
      </w:pPr>
      <w:r w:rsidRPr="00D748CF">
        <w:rPr>
          <w:rFonts w:ascii="Palatino Linotype" w:hAnsi="Palatino Linotype"/>
        </w:rPr>
        <w:t xml:space="preserve">Luego en cuanto al requerimiento identificado en el presente estudio con el inciso e), se tiene por colmado con la respuesta del </w:t>
      </w:r>
      <w:r w:rsidRPr="00D748CF">
        <w:rPr>
          <w:rFonts w:ascii="Palatino Linotype" w:hAnsi="Palatino Linotype"/>
          <w:b/>
        </w:rPr>
        <w:t xml:space="preserve">SUJETO OBLIGADO, </w:t>
      </w:r>
      <w:r w:rsidRPr="00D748CF">
        <w:rPr>
          <w:rFonts w:ascii="Palatino Linotype" w:hAnsi="Palatino Linotype"/>
        </w:rPr>
        <w:t xml:space="preserve">pues se solicitó el nombre y sus antecedentes No Penales del encargado de la </w:t>
      </w:r>
      <w:r w:rsidRPr="00D748CF">
        <w:rPr>
          <w:rFonts w:ascii="Palatino Linotype" w:eastAsia="Batang" w:hAnsi="Palatino Linotype" w:cs="Arial"/>
          <w:iCs/>
          <w:lang w:val="es-AR"/>
        </w:rPr>
        <w:t>Unidad Básica de Rehabilitación e Integración Social (UBRIS), datos que fueron entregados en respuesta en versión pública y adjuntó el Acta a través de la cual el Comité de Transparencia aprobó la versión pública del informe de No antecedentes Penales del servidor público; sirven de sustento a lo anterior las imágenes siguientes:</w:t>
      </w:r>
    </w:p>
    <w:p w14:paraId="24B0B15A" w14:textId="77777777" w:rsidR="006D476D" w:rsidRPr="00D748CF" w:rsidRDefault="006D476D" w:rsidP="006D476D">
      <w:pPr>
        <w:pStyle w:val="Prrafodelista"/>
        <w:spacing w:before="100" w:beforeAutospacing="1" w:after="100" w:afterAutospacing="1" w:line="360" w:lineRule="auto"/>
        <w:ind w:left="0"/>
        <w:jc w:val="center"/>
        <w:rPr>
          <w:rFonts w:ascii="Palatino Linotype" w:eastAsia="Batang" w:hAnsi="Palatino Linotype" w:cs="Arial"/>
          <w:iCs/>
          <w:lang w:val="es-AR"/>
        </w:rPr>
      </w:pPr>
      <w:r w:rsidRPr="00D748CF">
        <w:rPr>
          <w:noProof/>
          <w:lang w:eastAsia="es-MX"/>
        </w:rPr>
        <w:lastRenderedPageBreak/>
        <mc:AlternateContent>
          <mc:Choice Requires="wps">
            <w:drawing>
              <wp:anchor distT="0" distB="0" distL="114300" distR="114300" simplePos="0" relativeHeight="251659264" behindDoc="0" locked="0" layoutInCell="1" allowOverlap="1" wp14:anchorId="40EED2EF" wp14:editId="251EF4F7">
                <wp:simplePos x="0" y="0"/>
                <wp:positionH relativeFrom="column">
                  <wp:posOffset>688280</wp:posOffset>
                </wp:positionH>
                <wp:positionV relativeFrom="paragraph">
                  <wp:posOffset>2049</wp:posOffset>
                </wp:positionV>
                <wp:extent cx="4157513" cy="750258"/>
                <wp:effectExtent l="19050" t="19050" r="14605" b="12065"/>
                <wp:wrapNone/>
                <wp:docPr id="7" name="Rectángulo redondeado 7"/>
                <wp:cNvGraphicFramePr/>
                <a:graphic xmlns:a="http://schemas.openxmlformats.org/drawingml/2006/main">
                  <a:graphicData uri="http://schemas.microsoft.com/office/word/2010/wordprocessingShape">
                    <wps:wsp>
                      <wps:cNvSpPr/>
                      <wps:spPr>
                        <a:xfrm>
                          <a:off x="0" y="0"/>
                          <a:ext cx="4157513" cy="750258"/>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02BBA" id="Rectángulo redondeado 7" o:spid="_x0000_s1026" style="position:absolute;margin-left:54.2pt;margin-top:.15pt;width:327.35pt;height:5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" filled="f" strokecolor="#1f4d78 [1604]" strokeweight="2.25pt">
                <v:stroke joinstyle="miter"/>
              </v:roundrect>
            </w:pict>
          </mc:Fallback>
        </mc:AlternateContent>
      </w:r>
      <w:r w:rsidRPr="00D748CF">
        <w:rPr>
          <w:noProof/>
          <w:lang w:eastAsia="es-MX"/>
        </w:rPr>
        <w:drawing>
          <wp:inline distT="0" distB="0" distL="0" distR="0" wp14:anchorId="2FA86EEA" wp14:editId="6BB3CFE9">
            <wp:extent cx="4225988" cy="2631056"/>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903" t="19403" r="21294" b="18827"/>
                    <a:stretch/>
                  </pic:blipFill>
                  <pic:spPr bwMode="auto">
                    <a:xfrm>
                      <a:off x="0" y="0"/>
                      <a:ext cx="4242186" cy="2641141"/>
                    </a:xfrm>
                    <a:prstGeom prst="rect">
                      <a:avLst/>
                    </a:prstGeom>
                    <a:ln>
                      <a:noFill/>
                    </a:ln>
                    <a:extLst>
                      <a:ext uri="{53640926-AAD7-44D8-BBD7-CCE9431645EC}">
                        <a14:shadowObscured xmlns:a14="http://schemas.microsoft.com/office/drawing/2010/main"/>
                      </a:ext>
                    </a:extLst>
                  </pic:spPr>
                </pic:pic>
              </a:graphicData>
            </a:graphic>
          </wp:inline>
        </w:drawing>
      </w:r>
    </w:p>
    <w:p w14:paraId="29909633" w14:textId="77777777" w:rsidR="006D476D" w:rsidRPr="00D748CF" w:rsidRDefault="006D476D" w:rsidP="006D476D">
      <w:pPr>
        <w:pStyle w:val="Prrafodelista"/>
        <w:spacing w:before="100" w:beforeAutospacing="1" w:after="100" w:afterAutospacing="1" w:line="360" w:lineRule="auto"/>
        <w:ind w:left="0"/>
        <w:jc w:val="center"/>
        <w:rPr>
          <w:rFonts w:ascii="Palatino Linotype" w:eastAsia="Batang" w:hAnsi="Palatino Linotype" w:cs="Arial"/>
          <w:iCs/>
          <w:lang w:val="es-AR"/>
        </w:rPr>
      </w:pPr>
      <w:r w:rsidRPr="00D748CF">
        <w:rPr>
          <w:noProof/>
          <w:lang w:eastAsia="es-MX"/>
        </w:rPr>
        <w:drawing>
          <wp:inline distT="0" distB="0" distL="0" distR="0" wp14:anchorId="6C3C13BB" wp14:editId="57CDD0F6">
            <wp:extent cx="3842852" cy="1777041"/>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518" t="27329" r="23291" b="28940"/>
                    <a:stretch/>
                  </pic:blipFill>
                  <pic:spPr bwMode="auto">
                    <a:xfrm>
                      <a:off x="0" y="0"/>
                      <a:ext cx="3861448" cy="1785641"/>
                    </a:xfrm>
                    <a:prstGeom prst="rect">
                      <a:avLst/>
                    </a:prstGeom>
                    <a:ln>
                      <a:noFill/>
                    </a:ln>
                    <a:extLst>
                      <a:ext uri="{53640926-AAD7-44D8-BBD7-CCE9431645EC}">
                        <a14:shadowObscured xmlns:a14="http://schemas.microsoft.com/office/drawing/2010/main"/>
                      </a:ext>
                    </a:extLst>
                  </pic:spPr>
                </pic:pic>
              </a:graphicData>
            </a:graphic>
          </wp:inline>
        </w:drawing>
      </w:r>
    </w:p>
    <w:p w14:paraId="2ADEE777" w14:textId="77777777" w:rsidR="006D476D" w:rsidRPr="00D748CF" w:rsidRDefault="00CB5EE7" w:rsidP="006D476D">
      <w:pPr>
        <w:pStyle w:val="Prrafodelista"/>
        <w:spacing w:before="100" w:beforeAutospacing="1" w:after="100" w:afterAutospacing="1" w:line="360" w:lineRule="auto"/>
        <w:ind w:left="0"/>
        <w:jc w:val="center"/>
        <w:rPr>
          <w:rFonts w:ascii="Palatino Linotype" w:eastAsia="Batang" w:hAnsi="Palatino Linotype" w:cs="Arial"/>
          <w:iCs/>
          <w:lang w:val="es-AR"/>
        </w:rPr>
      </w:pPr>
      <w:r w:rsidRPr="00D748CF">
        <w:rPr>
          <w:noProof/>
          <w:lang w:eastAsia="es-MX"/>
        </w:rPr>
        <w:drawing>
          <wp:inline distT="0" distB="0" distL="0" distR="0" wp14:anchorId="0DD65A17" wp14:editId="734AED55">
            <wp:extent cx="3940641" cy="244127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524" t="16944" r="19444" b="13631"/>
                    <a:stretch/>
                  </pic:blipFill>
                  <pic:spPr bwMode="auto">
                    <a:xfrm>
                      <a:off x="0" y="0"/>
                      <a:ext cx="3946955" cy="2445187"/>
                    </a:xfrm>
                    <a:prstGeom prst="rect">
                      <a:avLst/>
                    </a:prstGeom>
                    <a:ln>
                      <a:noFill/>
                    </a:ln>
                    <a:extLst>
                      <a:ext uri="{53640926-AAD7-44D8-BBD7-CCE9431645EC}">
                        <a14:shadowObscured xmlns:a14="http://schemas.microsoft.com/office/drawing/2010/main"/>
                      </a:ext>
                    </a:extLst>
                  </pic:spPr>
                </pic:pic>
              </a:graphicData>
            </a:graphic>
          </wp:inline>
        </w:drawing>
      </w:r>
    </w:p>
    <w:p w14:paraId="446277E7" w14:textId="77777777" w:rsidR="00CB5EE7" w:rsidRPr="00D748CF" w:rsidRDefault="00CB5EE7" w:rsidP="006D476D">
      <w:pPr>
        <w:pStyle w:val="Prrafodelista"/>
        <w:spacing w:before="100" w:beforeAutospacing="1" w:after="100" w:afterAutospacing="1" w:line="360" w:lineRule="auto"/>
        <w:ind w:left="0"/>
        <w:jc w:val="center"/>
        <w:rPr>
          <w:rFonts w:ascii="Palatino Linotype" w:eastAsia="Batang" w:hAnsi="Palatino Linotype" w:cs="Arial"/>
          <w:iCs/>
          <w:lang w:val="es-AR"/>
        </w:rPr>
      </w:pPr>
      <w:r w:rsidRPr="00D748CF">
        <w:rPr>
          <w:noProof/>
          <w:lang w:eastAsia="es-MX"/>
        </w:rPr>
        <w:lastRenderedPageBreak/>
        <w:drawing>
          <wp:inline distT="0" distB="0" distL="0" distR="0" wp14:anchorId="1C7FD2F0" wp14:editId="6ECBFACE">
            <wp:extent cx="4139387" cy="12853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521" t="39080" r="19607" b="26209"/>
                    <a:stretch/>
                  </pic:blipFill>
                  <pic:spPr bwMode="auto">
                    <a:xfrm>
                      <a:off x="0" y="0"/>
                      <a:ext cx="4146925" cy="1287677"/>
                    </a:xfrm>
                    <a:prstGeom prst="rect">
                      <a:avLst/>
                    </a:prstGeom>
                    <a:ln>
                      <a:noFill/>
                    </a:ln>
                    <a:extLst>
                      <a:ext uri="{53640926-AAD7-44D8-BBD7-CCE9431645EC}">
                        <a14:shadowObscured xmlns:a14="http://schemas.microsoft.com/office/drawing/2010/main"/>
                      </a:ext>
                    </a:extLst>
                  </pic:spPr>
                </pic:pic>
              </a:graphicData>
            </a:graphic>
          </wp:inline>
        </w:drawing>
      </w:r>
    </w:p>
    <w:p w14:paraId="109EB130" w14:textId="77777777" w:rsidR="00CB5EE7" w:rsidRPr="00D748CF" w:rsidRDefault="00CB5EE7" w:rsidP="00CB5EE7">
      <w:pPr>
        <w:pStyle w:val="Prrafodelista"/>
        <w:spacing w:before="100" w:beforeAutospacing="1" w:after="100" w:afterAutospacing="1" w:line="360" w:lineRule="auto"/>
        <w:ind w:left="0"/>
        <w:jc w:val="both"/>
        <w:rPr>
          <w:rFonts w:ascii="Palatino Linotype" w:eastAsia="Batang" w:hAnsi="Palatino Linotype" w:cs="Arial"/>
          <w:iCs/>
          <w:lang w:val="es-AR"/>
        </w:rPr>
      </w:pPr>
      <w:r w:rsidRPr="00D748CF">
        <w:rPr>
          <w:rFonts w:ascii="Palatino Linotype" w:eastAsia="Batang" w:hAnsi="Palatino Linotype" w:cs="Arial"/>
          <w:iCs/>
          <w:lang w:val="es-AR"/>
        </w:rPr>
        <w:t xml:space="preserve">Ahora bien debido a que existió un pronunciamiento de parte del </w:t>
      </w:r>
      <w:r w:rsidRPr="00D748CF">
        <w:rPr>
          <w:rFonts w:ascii="Palatino Linotype" w:eastAsia="Batang" w:hAnsi="Palatino Linotype" w:cs="Arial"/>
          <w:b/>
          <w:iCs/>
          <w:lang w:val="es-AR"/>
        </w:rPr>
        <w:t xml:space="preserve">SUJETO OBLIGADO </w:t>
      </w:r>
      <w:r w:rsidRPr="00D748CF">
        <w:rPr>
          <w:rFonts w:ascii="Palatino Linotype" w:hAnsi="Palatino Linotype" w:cs="Arial"/>
        </w:rPr>
        <w:t>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330030DE" w14:textId="77777777" w:rsidR="00CB5EE7" w:rsidRPr="00D748CF" w:rsidRDefault="00CB5EE7" w:rsidP="00CB5EE7">
      <w:pPr>
        <w:spacing w:before="100" w:beforeAutospacing="1" w:after="100" w:afterAutospacing="1" w:line="360" w:lineRule="auto"/>
        <w:jc w:val="both"/>
        <w:rPr>
          <w:rFonts w:ascii="Palatino Linotype" w:eastAsiaTheme="minorEastAsia" w:hAnsi="Palatino Linotype" w:cs="Arial"/>
          <w:lang w:val="es-ES_tradnl"/>
        </w:rPr>
      </w:pPr>
      <w:r w:rsidRPr="00D748CF">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95F717E" w14:textId="77777777" w:rsidR="00CB5EE7" w:rsidRPr="00D748CF" w:rsidRDefault="00CB5EE7" w:rsidP="00CB5EE7">
      <w:pPr>
        <w:ind w:left="851" w:right="1041"/>
        <w:jc w:val="both"/>
        <w:rPr>
          <w:rFonts w:ascii="Palatino Linotype" w:eastAsiaTheme="minorEastAsia" w:hAnsi="Palatino Linotype" w:cs="Arial"/>
          <w:i/>
          <w:sz w:val="22"/>
          <w:szCs w:val="20"/>
          <w:lang w:val="es-ES_tradnl"/>
        </w:rPr>
      </w:pPr>
      <w:r w:rsidRPr="00D748CF">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D748CF">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D748CF">
        <w:rPr>
          <w:rFonts w:ascii="Palatino Linotype" w:eastAsiaTheme="minorEastAsia" w:hAnsi="Palatino Linotype" w:cs="Arial"/>
          <w:i/>
          <w:sz w:val="22"/>
          <w:szCs w:val="20"/>
          <w:lang w:val="es-ES_tradnl"/>
        </w:rPr>
        <w:lastRenderedPageBreak/>
        <w:t xml:space="preserve">Instituto Federal de Acceso a la Información y Protección de Datos conocer, vía recurso revisión, al respecto. “ (Sic) </w:t>
      </w:r>
    </w:p>
    <w:p w14:paraId="4D91B521" w14:textId="77777777" w:rsidR="00CB5EE7" w:rsidRPr="00D748CF" w:rsidRDefault="00CB5EE7" w:rsidP="00CB5EE7">
      <w:pPr>
        <w:pStyle w:val="Prrafodelista"/>
        <w:spacing w:before="100" w:beforeAutospacing="1" w:after="100" w:afterAutospacing="1" w:line="360" w:lineRule="auto"/>
        <w:ind w:left="0"/>
        <w:jc w:val="both"/>
        <w:rPr>
          <w:rFonts w:ascii="Palatino Linotype" w:eastAsia="Calibri" w:hAnsi="Palatino Linotype" w:cs="Arial"/>
          <w:color w:val="000000" w:themeColor="text1"/>
        </w:rPr>
      </w:pPr>
      <w:r w:rsidRPr="00D748CF">
        <w:rPr>
          <w:rFonts w:ascii="Palatino Linotype" w:eastAsia="Batang" w:hAnsi="Palatino Linotype" w:cs="Arial"/>
          <w:iCs/>
          <w:lang w:val="es-AR"/>
        </w:rPr>
        <w:t xml:space="preserve">Finalmente en cuanto al requerimiento del </w:t>
      </w:r>
      <w:r w:rsidRPr="00D748CF">
        <w:rPr>
          <w:rFonts w:ascii="Palatino Linotype" w:eastAsia="Batang" w:hAnsi="Palatino Linotype" w:cs="Arial"/>
          <w:b/>
          <w:iCs/>
          <w:lang w:val="es-AR"/>
        </w:rPr>
        <w:t xml:space="preserve">RECURRENTE </w:t>
      </w:r>
      <w:r w:rsidRPr="00D748CF">
        <w:rPr>
          <w:rFonts w:ascii="Palatino Linotype" w:eastAsia="Batang" w:hAnsi="Palatino Linotype" w:cs="Arial"/>
          <w:iCs/>
          <w:lang w:val="es-AR"/>
        </w:rPr>
        <w:t xml:space="preserve">identificado en el presente estudio con el </w:t>
      </w:r>
      <w:r w:rsidR="00BE3875" w:rsidRPr="00D748CF">
        <w:rPr>
          <w:rFonts w:ascii="Palatino Linotype" w:eastAsia="Batang" w:hAnsi="Palatino Linotype" w:cs="Arial"/>
          <w:iCs/>
          <w:lang w:val="es-AR"/>
        </w:rPr>
        <w:t xml:space="preserve">inciso f) en donde solicitó el </w:t>
      </w:r>
      <w:r w:rsidRPr="00D748CF">
        <w:rPr>
          <w:rFonts w:ascii="Palatino Linotype" w:eastAsia="Calibri" w:hAnsi="Palatino Linotype" w:cs="Arial"/>
          <w:color w:val="000000" w:themeColor="text1"/>
        </w:rPr>
        <w:t xml:space="preserve">nombre completo, nombramiento, antecedentes no penales y Cédula Profesional de la Presidenta del Sistema Municipal para el Desarrollo Integral de la Familia del Municipio; es importante recordar que </w:t>
      </w:r>
      <w:r w:rsidRPr="00D748CF">
        <w:rPr>
          <w:rFonts w:ascii="Palatino Linotype" w:eastAsia="Calibri" w:hAnsi="Palatino Linotype" w:cs="Arial"/>
          <w:b/>
          <w:color w:val="000000" w:themeColor="text1"/>
        </w:rPr>
        <w:t xml:space="preserve">EL SUJETO OBLIGADO </w:t>
      </w:r>
      <w:r w:rsidRPr="00D748CF">
        <w:rPr>
          <w:rFonts w:ascii="Palatino Linotype" w:eastAsia="Calibri" w:hAnsi="Palatino Linotype" w:cs="Arial"/>
          <w:color w:val="000000" w:themeColor="text1"/>
        </w:rPr>
        <w:t>en respuesta entregó el nombre y nombramiento como Presidenta Honorifica del Sistema Municipal para el Desarrollo Integ</w:t>
      </w:r>
      <w:r w:rsidR="0091787F" w:rsidRPr="00D748CF">
        <w:rPr>
          <w:rFonts w:ascii="Palatino Linotype" w:eastAsia="Calibri" w:hAnsi="Palatino Linotype" w:cs="Arial"/>
          <w:color w:val="000000" w:themeColor="text1"/>
        </w:rPr>
        <w:t>ral de la Familia del Municipio; tal y como se advierte a continuación:</w:t>
      </w:r>
    </w:p>
    <w:p w14:paraId="69DEA254" w14:textId="77777777" w:rsidR="0091787F" w:rsidRPr="00D748CF" w:rsidRDefault="0091787F" w:rsidP="0091787F">
      <w:pPr>
        <w:pStyle w:val="Prrafodelista"/>
        <w:spacing w:before="100" w:beforeAutospacing="1" w:after="100" w:afterAutospacing="1" w:line="360" w:lineRule="auto"/>
        <w:ind w:left="0"/>
        <w:jc w:val="center"/>
        <w:rPr>
          <w:rFonts w:ascii="Palatino Linotype" w:eastAsia="Calibri" w:hAnsi="Palatino Linotype" w:cs="Arial"/>
          <w:color w:val="000000" w:themeColor="text1"/>
        </w:rPr>
      </w:pPr>
      <w:r w:rsidRPr="00D748CF">
        <w:rPr>
          <w:noProof/>
          <w:lang w:eastAsia="es-MX"/>
        </w:rPr>
        <w:lastRenderedPageBreak/>
        <w:drawing>
          <wp:inline distT="0" distB="0" distL="0" distR="0" wp14:anchorId="2261A4D4" wp14:editId="16FD1363">
            <wp:extent cx="4869328" cy="6590581"/>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202" t="11751" r="33744" b="8708"/>
                    <a:stretch/>
                  </pic:blipFill>
                  <pic:spPr bwMode="auto">
                    <a:xfrm>
                      <a:off x="0" y="0"/>
                      <a:ext cx="4882622" cy="6608575"/>
                    </a:xfrm>
                    <a:prstGeom prst="rect">
                      <a:avLst/>
                    </a:prstGeom>
                    <a:ln>
                      <a:noFill/>
                    </a:ln>
                    <a:extLst>
                      <a:ext uri="{53640926-AAD7-44D8-BBD7-CCE9431645EC}">
                        <a14:shadowObscured xmlns:a14="http://schemas.microsoft.com/office/drawing/2010/main"/>
                      </a:ext>
                    </a:extLst>
                  </pic:spPr>
                </pic:pic>
              </a:graphicData>
            </a:graphic>
          </wp:inline>
        </w:drawing>
      </w:r>
    </w:p>
    <w:p w14:paraId="1D066D93" w14:textId="77777777" w:rsidR="00CB5EE7" w:rsidRPr="00D748CF" w:rsidRDefault="00C2700D" w:rsidP="00CB5EE7">
      <w:pPr>
        <w:pStyle w:val="Prrafodelista"/>
        <w:spacing w:before="100" w:beforeAutospacing="1" w:after="100" w:afterAutospacing="1" w:line="360" w:lineRule="auto"/>
        <w:ind w:left="0"/>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 xml:space="preserve">Derivado de la imagen anterior, es evidente que la servidora pública referida desempeña el cargo de manera honorifica y dicho nombramiento fue emitido de </w:t>
      </w:r>
      <w:r w:rsidRPr="00D748CF">
        <w:rPr>
          <w:rFonts w:ascii="Palatino Linotype" w:eastAsia="Calibri" w:hAnsi="Palatino Linotype" w:cs="Arial"/>
          <w:color w:val="000000" w:themeColor="text1"/>
        </w:rPr>
        <w:lastRenderedPageBreak/>
        <w:t>conformidad con lo previsto en la fracción VI, del artículo 48 de la Ley Orgánica Municipal del Estado de México y Municipios, que a la letra reza:</w:t>
      </w:r>
    </w:p>
    <w:p w14:paraId="1AA659F3" w14:textId="77777777" w:rsidR="006D476D" w:rsidRPr="00D748CF" w:rsidRDefault="00C2700D" w:rsidP="00C2700D">
      <w:pPr>
        <w:pStyle w:val="Prrafodelista"/>
        <w:ind w:left="851" w:right="616"/>
        <w:jc w:val="both"/>
        <w:rPr>
          <w:rFonts w:ascii="Palatino Linotype" w:eastAsia="Batang" w:hAnsi="Palatino Linotype" w:cs="Arial"/>
          <w:i/>
          <w:iCs/>
          <w:sz w:val="22"/>
          <w:szCs w:val="22"/>
          <w:lang w:val="es-AR"/>
        </w:rPr>
      </w:pPr>
      <w:r w:rsidRPr="00D748CF">
        <w:rPr>
          <w:rFonts w:ascii="Palatino Linotype" w:hAnsi="Palatino Linotype"/>
          <w:b/>
          <w:i/>
          <w:sz w:val="22"/>
          <w:szCs w:val="22"/>
        </w:rPr>
        <w:t>Artículo 48.-</w:t>
      </w:r>
      <w:r w:rsidRPr="00D748CF">
        <w:rPr>
          <w:rFonts w:ascii="Palatino Linotype" w:hAnsi="Palatino Linotype"/>
          <w:i/>
          <w:sz w:val="22"/>
          <w:szCs w:val="22"/>
        </w:rPr>
        <w:t xml:space="preserve"> El presidente municipal tiene las siguientes atribuciones</w:t>
      </w:r>
    </w:p>
    <w:p w14:paraId="7AD585EE" w14:textId="77777777" w:rsidR="006D476D" w:rsidRPr="00D748CF" w:rsidRDefault="00C2700D" w:rsidP="00C2700D">
      <w:pPr>
        <w:pStyle w:val="Prrafodelista"/>
        <w:ind w:left="851" w:right="616"/>
        <w:jc w:val="both"/>
        <w:rPr>
          <w:rFonts w:ascii="Palatino Linotype" w:eastAsia="Batang" w:hAnsi="Palatino Linotype" w:cs="Arial"/>
          <w:i/>
          <w:iCs/>
          <w:sz w:val="22"/>
          <w:szCs w:val="22"/>
          <w:lang w:val="es-AR"/>
        </w:rPr>
      </w:pPr>
      <w:r w:rsidRPr="00D748CF">
        <w:rPr>
          <w:rFonts w:ascii="Palatino Linotype" w:eastAsia="Batang" w:hAnsi="Palatino Linotype" w:cs="Arial"/>
          <w:i/>
          <w:iCs/>
          <w:sz w:val="22"/>
          <w:szCs w:val="22"/>
          <w:lang w:val="es-AR"/>
        </w:rPr>
        <w:t>…</w:t>
      </w:r>
    </w:p>
    <w:p w14:paraId="6C8006AD" w14:textId="77777777" w:rsidR="00C2700D" w:rsidRPr="00D748CF" w:rsidRDefault="00C2700D" w:rsidP="00C2700D">
      <w:pPr>
        <w:pStyle w:val="Prrafodelista"/>
        <w:ind w:left="851" w:right="618"/>
        <w:jc w:val="both"/>
        <w:rPr>
          <w:rFonts w:ascii="Palatino Linotype" w:hAnsi="Palatino Linotype"/>
          <w:i/>
          <w:sz w:val="22"/>
          <w:szCs w:val="22"/>
        </w:rPr>
      </w:pPr>
      <w:r w:rsidRPr="00D748CF">
        <w:rPr>
          <w:rFonts w:ascii="Palatino Linotype" w:hAnsi="Palatino Linotype"/>
          <w:b/>
          <w:i/>
          <w:sz w:val="22"/>
          <w:szCs w:val="22"/>
        </w:rPr>
        <w:t>VI. Proponer al ayuntamiento los nombramientos de</w:t>
      </w:r>
      <w:r w:rsidRPr="00D748CF">
        <w:rPr>
          <w:rFonts w:ascii="Palatino Linotype" w:hAnsi="Palatino Linotype"/>
          <w:i/>
          <w:sz w:val="22"/>
          <w:szCs w:val="22"/>
        </w:rPr>
        <w:t xml:space="preserve"> secretario, tesorero y </w:t>
      </w:r>
      <w:r w:rsidRPr="00D748CF">
        <w:rPr>
          <w:rFonts w:ascii="Palatino Linotype" w:hAnsi="Palatino Linotype"/>
          <w:b/>
          <w:i/>
          <w:sz w:val="22"/>
          <w:szCs w:val="22"/>
        </w:rPr>
        <w:t>titulares de las dependencias y organismos auxiliares de la administración pública</w:t>
      </w:r>
      <w:r w:rsidRPr="00D748CF">
        <w:rPr>
          <w:rFonts w:ascii="Palatino Linotype" w:hAnsi="Palatino Linotype"/>
          <w:i/>
          <w:sz w:val="22"/>
          <w:szCs w:val="22"/>
        </w:rPr>
        <w:t xml:space="preserve"> municipal, favoreciendo para tal efecto el principio de igualdad y equidad de género;</w:t>
      </w:r>
    </w:p>
    <w:p w14:paraId="068D0793" w14:textId="77777777" w:rsidR="00C2700D" w:rsidRPr="00D748CF" w:rsidRDefault="00C2700D" w:rsidP="00C2700D">
      <w:pPr>
        <w:pStyle w:val="Prrafodelista"/>
        <w:ind w:left="851" w:right="618"/>
        <w:jc w:val="both"/>
        <w:rPr>
          <w:rFonts w:ascii="Palatino Linotype" w:hAnsi="Palatino Linotype"/>
          <w:i/>
          <w:sz w:val="22"/>
          <w:szCs w:val="22"/>
        </w:rPr>
      </w:pPr>
      <w:r w:rsidRPr="00D748CF">
        <w:rPr>
          <w:rFonts w:ascii="Palatino Linotype" w:hAnsi="Palatino Linotype"/>
          <w:i/>
          <w:sz w:val="22"/>
          <w:szCs w:val="22"/>
        </w:rPr>
        <w:t>…</w:t>
      </w:r>
    </w:p>
    <w:p w14:paraId="6B683518" w14:textId="77777777" w:rsidR="00C2700D" w:rsidRPr="00D748CF" w:rsidRDefault="00C2700D" w:rsidP="00C2700D">
      <w:pPr>
        <w:pStyle w:val="Prrafodelista"/>
        <w:ind w:left="851" w:right="618"/>
        <w:jc w:val="both"/>
        <w:rPr>
          <w:rFonts w:ascii="Palatino Linotype" w:eastAsia="Batang" w:hAnsi="Palatino Linotype" w:cs="Arial"/>
          <w:i/>
          <w:iCs/>
          <w:sz w:val="22"/>
          <w:szCs w:val="22"/>
          <w:lang w:val="es-AR"/>
        </w:rPr>
      </w:pPr>
      <w:r w:rsidRPr="00D748CF">
        <w:rPr>
          <w:rFonts w:ascii="Palatino Linotype" w:hAnsi="Palatino Linotype"/>
          <w:i/>
          <w:sz w:val="22"/>
          <w:szCs w:val="22"/>
        </w:rPr>
        <w:t>(Énfasis añadido)</w:t>
      </w:r>
    </w:p>
    <w:p w14:paraId="17C9B762" w14:textId="77777777" w:rsidR="00C2700D" w:rsidRPr="00D748CF" w:rsidRDefault="00C2700D" w:rsidP="006D476D">
      <w:pPr>
        <w:pStyle w:val="Prrafodelista"/>
        <w:spacing w:before="100" w:beforeAutospacing="1" w:after="100" w:afterAutospacing="1" w:line="360" w:lineRule="auto"/>
        <w:ind w:left="0"/>
        <w:jc w:val="both"/>
        <w:rPr>
          <w:rFonts w:ascii="Palatino Linotype" w:eastAsia="Calibri" w:hAnsi="Palatino Linotype" w:cs="Arial"/>
          <w:color w:val="000000" w:themeColor="text1"/>
        </w:rPr>
      </w:pPr>
      <w:r w:rsidRPr="00D748CF">
        <w:rPr>
          <w:rFonts w:ascii="Palatino Linotype" w:eastAsia="Batang" w:hAnsi="Palatino Linotype" w:cs="Arial"/>
          <w:iCs/>
          <w:lang w:val="es-AR"/>
        </w:rPr>
        <w:t xml:space="preserve">Así, en relación a dicha atribución la Ley </w:t>
      </w:r>
      <w:r w:rsidRPr="00D748CF">
        <w:rPr>
          <w:rFonts w:ascii="Palatino Linotype" w:eastAsia="Calibri" w:hAnsi="Palatino Linotype" w:cs="Arial"/>
          <w:color w:val="000000" w:themeColor="text1"/>
        </w:rPr>
        <w:t>que crea los Organismos Públicos Descentralizados de Asistencia Social, de Carácter Municipal, Denominados "Sistemas Municipales para el Desarrollo Integral de la Familia", establece como Organismos Superiores dentro de los Sistemas DIF, a las Juntas de Gobierno, La Presidencia y la Dirección; por lo que para la integración de la Junta de Gobierno como el Órgano Superior se deberá integra por un Presidente, un Secretario, un Tesorero y dos Vocales, sirviendo de sustento a lo anterior el numeral 12 de la Ley en cita:</w:t>
      </w:r>
    </w:p>
    <w:p w14:paraId="308CE02D" w14:textId="77777777" w:rsidR="00C2700D" w:rsidRPr="00D748CF" w:rsidRDefault="00C2700D" w:rsidP="00C2700D">
      <w:pPr>
        <w:pStyle w:val="Prrafodelista"/>
        <w:ind w:left="851" w:right="618"/>
        <w:jc w:val="both"/>
        <w:rPr>
          <w:rFonts w:ascii="Palatino Linotype" w:hAnsi="Palatino Linotype"/>
          <w:i/>
          <w:sz w:val="22"/>
          <w:szCs w:val="22"/>
        </w:rPr>
      </w:pPr>
      <w:r w:rsidRPr="00D748CF">
        <w:rPr>
          <w:rFonts w:ascii="Palatino Linotype" w:hAnsi="Palatino Linotype"/>
          <w:b/>
          <w:i/>
          <w:sz w:val="22"/>
          <w:szCs w:val="22"/>
        </w:rPr>
        <w:t>“Artículo 12.-</w:t>
      </w:r>
      <w:r w:rsidRPr="00D748CF">
        <w:rPr>
          <w:rFonts w:ascii="Palatino Linotype" w:hAnsi="Palatino Linotype"/>
          <w:i/>
          <w:sz w:val="22"/>
          <w:szCs w:val="22"/>
        </w:rPr>
        <w:t xml:space="preserve"> El Órgano Superior de los Organismos será la Junta de Gobierno, la cual se integrará con un Presidente, un Secretario, un Tesorero y dos Vocales. </w:t>
      </w:r>
      <w:r w:rsidRPr="00D748CF">
        <w:rPr>
          <w:rFonts w:ascii="Palatino Linotype" w:hAnsi="Palatino Linotype"/>
          <w:b/>
          <w:i/>
          <w:sz w:val="22"/>
          <w:szCs w:val="22"/>
        </w:rPr>
        <w:t>Recayendo la Presidencia en la persona que al efecto nombre el C. Presidente Municipal,</w:t>
      </w:r>
      <w:r w:rsidRPr="00D748CF">
        <w:rPr>
          <w:rFonts w:ascii="Palatino Linotype" w:hAnsi="Palatino Linotype"/>
          <w:i/>
          <w:sz w:val="22"/>
          <w:szCs w:val="22"/>
        </w:rPr>
        <w:t xml:space="preserve"> lo mismo </w:t>
      </w:r>
      <w:r w:rsidRPr="00D748CF">
        <w:rPr>
          <w:rFonts w:ascii="Palatino Linotype" w:hAnsi="Palatino Linotype"/>
          <w:b/>
          <w:i/>
          <w:sz w:val="22"/>
          <w:szCs w:val="22"/>
        </w:rPr>
        <w:t>el Secretario, que en todo caso será el Director</w:t>
      </w:r>
      <w:r w:rsidRPr="00D748CF">
        <w:rPr>
          <w:rFonts w:ascii="Palatino Linotype" w:hAnsi="Palatino Linotype"/>
          <w:i/>
          <w:sz w:val="22"/>
          <w:szCs w:val="22"/>
        </w:rPr>
        <w:t xml:space="preserve">, el </w:t>
      </w:r>
      <w:r w:rsidRPr="00D748CF">
        <w:rPr>
          <w:rFonts w:ascii="Palatino Linotype" w:hAnsi="Palatino Linotype"/>
          <w:b/>
          <w:i/>
          <w:sz w:val="22"/>
          <w:szCs w:val="22"/>
        </w:rPr>
        <w:t>Tesorero será la persona que designe el Presidente de la Junta de Gobierno</w:t>
      </w:r>
      <w:r w:rsidRPr="00D748CF">
        <w:rPr>
          <w:rFonts w:ascii="Palatino Linotype" w:hAnsi="Palatino Linotype"/>
          <w:i/>
          <w:sz w:val="22"/>
          <w:szCs w:val="22"/>
        </w:rPr>
        <w:t xml:space="preserve"> y </w:t>
      </w:r>
      <w:r w:rsidRPr="00D748CF">
        <w:rPr>
          <w:rFonts w:ascii="Palatino Linotype" w:hAnsi="Palatino Linotype"/>
          <w:b/>
          <w:i/>
          <w:sz w:val="22"/>
          <w:szCs w:val="22"/>
        </w:rPr>
        <w:t>los Vocales serán dos funcionarios Municipales</w:t>
      </w:r>
      <w:r w:rsidRPr="00D748CF">
        <w:rPr>
          <w:rFonts w:ascii="Palatino Linotype" w:hAnsi="Palatino Linotype"/>
          <w:i/>
          <w:sz w:val="22"/>
          <w:szCs w:val="22"/>
        </w:rPr>
        <w:t xml:space="preserve">, cuya actividad se encuentre más relacionada con los objetivos de los Organismos.” </w:t>
      </w:r>
    </w:p>
    <w:p w14:paraId="2780F351" w14:textId="77777777" w:rsidR="00C2700D" w:rsidRPr="00D748CF" w:rsidRDefault="00C2700D" w:rsidP="00C2700D">
      <w:pPr>
        <w:pStyle w:val="Prrafodelista"/>
        <w:ind w:left="851" w:right="618"/>
        <w:jc w:val="both"/>
        <w:rPr>
          <w:rFonts w:ascii="Palatino Linotype" w:hAnsi="Palatino Linotype"/>
          <w:b/>
          <w:i/>
          <w:sz w:val="22"/>
          <w:szCs w:val="22"/>
        </w:rPr>
      </w:pPr>
      <w:r w:rsidRPr="00D748CF">
        <w:rPr>
          <w:rFonts w:ascii="Palatino Linotype" w:hAnsi="Palatino Linotype"/>
          <w:b/>
          <w:i/>
          <w:sz w:val="22"/>
          <w:szCs w:val="22"/>
        </w:rPr>
        <w:t>(Énfasis añadido)</w:t>
      </w:r>
    </w:p>
    <w:p w14:paraId="19034385" w14:textId="77777777" w:rsidR="0046597D" w:rsidRPr="00D748CF" w:rsidRDefault="0046597D" w:rsidP="006D476D">
      <w:pPr>
        <w:pStyle w:val="Prrafodelista"/>
        <w:spacing w:before="100" w:beforeAutospacing="1" w:after="100" w:afterAutospacing="1" w:line="360" w:lineRule="auto"/>
        <w:ind w:left="0"/>
        <w:jc w:val="both"/>
        <w:rPr>
          <w:rFonts w:ascii="Palatino Linotype" w:eastAsia="Batang" w:hAnsi="Palatino Linotype" w:cs="Arial"/>
          <w:iCs/>
          <w:lang w:val="es-AR"/>
        </w:rPr>
      </w:pPr>
      <w:r w:rsidRPr="00D748CF">
        <w:rPr>
          <w:rFonts w:ascii="Palatino Linotype" w:eastAsia="Batang" w:hAnsi="Palatino Linotype" w:cs="Arial"/>
          <w:iCs/>
          <w:lang w:val="es-AR"/>
        </w:rPr>
        <w:t>En atención a que la propia Presidenta del Sistema Municipal DIF, es designada directamente por el Presidente Municipal de Tequixquia</w:t>
      </w:r>
      <w:r w:rsidR="00BE3875" w:rsidRPr="00D748CF">
        <w:rPr>
          <w:rFonts w:ascii="Palatino Linotype" w:eastAsia="Batang" w:hAnsi="Palatino Linotype" w:cs="Arial"/>
          <w:iCs/>
          <w:lang w:val="es-AR"/>
        </w:rPr>
        <w:t>c</w:t>
      </w:r>
      <w:r w:rsidRPr="00D748CF">
        <w:rPr>
          <w:rFonts w:ascii="Palatino Linotype" w:eastAsia="Batang" w:hAnsi="Palatino Linotype" w:cs="Arial"/>
          <w:iCs/>
          <w:lang w:val="es-AR"/>
        </w:rPr>
        <w:t xml:space="preserve"> con  dicho cargo </w:t>
      </w:r>
      <w:r w:rsidRPr="00D748CF">
        <w:rPr>
          <w:rFonts w:ascii="Palatino Linotype" w:eastAsia="Batang" w:hAnsi="Palatino Linotype" w:cs="Arial"/>
          <w:iCs/>
          <w:lang w:val="es-AR"/>
        </w:rPr>
        <w:lastRenderedPageBreak/>
        <w:t xml:space="preserve">honorifico, también lo es el de Presidente de la Junta de Gobierno; de acuerdo con lo establecido en el artículo 13 Bis-C de la Ley en comento y que a la letra reza:  </w:t>
      </w:r>
    </w:p>
    <w:p w14:paraId="2D41F7AB" w14:textId="77777777" w:rsidR="00C2700D" w:rsidRPr="00D748CF" w:rsidRDefault="0046597D" w:rsidP="0046597D">
      <w:pPr>
        <w:pStyle w:val="Prrafodelista"/>
        <w:ind w:left="851" w:right="618"/>
        <w:jc w:val="both"/>
        <w:rPr>
          <w:rFonts w:ascii="Palatino Linotype" w:hAnsi="Palatino Linotype"/>
          <w:i/>
          <w:sz w:val="22"/>
          <w:szCs w:val="22"/>
        </w:rPr>
      </w:pPr>
      <w:r w:rsidRPr="00D748CF">
        <w:rPr>
          <w:rFonts w:ascii="Palatino Linotype" w:hAnsi="Palatino Linotype"/>
          <w:i/>
          <w:sz w:val="22"/>
          <w:szCs w:val="22"/>
        </w:rPr>
        <w:t>“</w:t>
      </w:r>
      <w:r w:rsidRPr="00D748CF">
        <w:rPr>
          <w:rFonts w:ascii="Palatino Linotype" w:hAnsi="Palatino Linotype"/>
          <w:b/>
          <w:i/>
          <w:sz w:val="22"/>
          <w:szCs w:val="22"/>
        </w:rPr>
        <w:t>Artículo 13 Bis-C</w:t>
      </w:r>
      <w:r w:rsidRPr="00D748CF">
        <w:rPr>
          <w:rFonts w:ascii="Palatino Linotype" w:hAnsi="Palatino Linotype"/>
          <w:i/>
          <w:sz w:val="22"/>
          <w:szCs w:val="22"/>
        </w:rPr>
        <w:t>.- Los cargos de los miembros de la Junta serán honorífico” (Sic)</w:t>
      </w:r>
    </w:p>
    <w:p w14:paraId="56C7375B" w14:textId="77777777" w:rsidR="00BE3875" w:rsidRPr="00D748CF" w:rsidRDefault="0046597D" w:rsidP="00BE3875">
      <w:pPr>
        <w:pStyle w:val="Prrafodelista"/>
        <w:spacing w:before="100" w:beforeAutospacing="1" w:after="100" w:afterAutospacing="1" w:line="360" w:lineRule="auto"/>
        <w:ind w:left="0"/>
        <w:jc w:val="both"/>
        <w:rPr>
          <w:rFonts w:ascii="Palatino Linotype" w:eastAsia="Batang" w:hAnsi="Palatino Linotype" w:cs="Arial"/>
          <w:iCs/>
          <w:lang w:val="es-AR"/>
        </w:rPr>
      </w:pPr>
      <w:r w:rsidRPr="00D748CF">
        <w:rPr>
          <w:rFonts w:ascii="Palatino Linotype" w:hAnsi="Palatino Linotype"/>
          <w:lang w:eastAsia="es-MX"/>
        </w:rPr>
        <w:t>En consecuencia si el cargo es honorifico</w:t>
      </w:r>
      <w:r w:rsidRPr="00D748CF">
        <w:rPr>
          <w:rStyle w:val="Refdenotaalpie"/>
          <w:rFonts w:ascii="Palatino Linotype" w:hAnsi="Palatino Linotype"/>
          <w:lang w:eastAsia="es-MX"/>
        </w:rPr>
        <w:footnoteReference w:id="2"/>
      </w:r>
      <w:r w:rsidRPr="00D748CF">
        <w:rPr>
          <w:rFonts w:ascii="Palatino Linotype" w:hAnsi="Palatino Linotype"/>
          <w:lang w:eastAsia="es-MX"/>
        </w:rPr>
        <w:t xml:space="preserve"> y la designación es directa </w:t>
      </w:r>
      <w:r w:rsidR="00BE3875" w:rsidRPr="00D748CF">
        <w:rPr>
          <w:rFonts w:ascii="Palatino Linotype" w:hAnsi="Palatino Linotype"/>
          <w:lang w:eastAsia="es-MX"/>
        </w:rPr>
        <w:t xml:space="preserve">por el Presidente Municipal; motivo por el cual este ´Órgano Garante no advierte la existencia de fuente obligacional para que </w:t>
      </w:r>
      <w:r w:rsidR="00BE3875" w:rsidRPr="00D748CF">
        <w:rPr>
          <w:rFonts w:ascii="Palatino Linotype" w:hAnsi="Palatino Linotype"/>
          <w:b/>
          <w:lang w:eastAsia="es-MX"/>
        </w:rPr>
        <w:t xml:space="preserve">EL SUJETO OBLIGADO </w:t>
      </w:r>
      <w:r w:rsidR="00BE3875" w:rsidRPr="00D748CF">
        <w:rPr>
          <w:rFonts w:ascii="Palatino Linotype" w:hAnsi="Palatino Linotype"/>
          <w:lang w:eastAsia="es-MX"/>
        </w:rPr>
        <w:t xml:space="preserve">cuente entre sus archivos con los documentos en donde conste el número de cédula profesional y certificado de antecedente no penales de la Presidenta </w:t>
      </w:r>
      <w:r w:rsidR="00BE3875" w:rsidRPr="00D748CF">
        <w:rPr>
          <w:rFonts w:ascii="Palatino Linotype" w:eastAsia="Batang" w:hAnsi="Palatino Linotype" w:cs="Arial"/>
          <w:iCs/>
          <w:lang w:val="es-AR"/>
        </w:rPr>
        <w:t xml:space="preserve">del Sistema Municipal DIF, es designada directamente por el Presidente Municipal de Tequixquiac; por lo que, dicho requerimiento de tiene por colmado con el nombramiento entregado en respuesta ello de conformidad con lo previsto en el artículo 36 de la Ley de Transparencia y Acceso a la Información Pública del Estado de México y Municipios al no encontrase facultado este Instituto </w:t>
      </w:r>
      <w:r w:rsidR="00BE3875" w:rsidRPr="00D748CF">
        <w:rPr>
          <w:rFonts w:ascii="Palatino Linotype" w:hAnsi="Palatino Linotype" w:cs="Arial"/>
        </w:rPr>
        <w:t xml:space="preserve">para pronunciarse acerca de la veracidad de la información remitida por los Sujetos Obligados y en atención al Criterio Orientador </w:t>
      </w:r>
      <w:r w:rsidR="00BE3875" w:rsidRPr="00D748CF">
        <w:rPr>
          <w:rFonts w:ascii="Palatino Linotype" w:eastAsiaTheme="minorEastAsia" w:hAnsi="Palatino Linotype" w:cs="Arial"/>
          <w:lang w:val="es-ES_tradnl"/>
        </w:rPr>
        <w:t>31/10 emitido por el entonces Instituto Federal de Acceso a la Información y Protección de Datos, ahora Instituto Nacional de Acceso a la Información y Protección de Datos, citado en párrafos anteriores.</w:t>
      </w:r>
    </w:p>
    <w:p w14:paraId="33A38EE7" w14:textId="77777777" w:rsidR="008D6A1E" w:rsidRPr="00D748CF" w:rsidRDefault="002473FA" w:rsidP="006D476D">
      <w:pPr>
        <w:pStyle w:val="Prrafodelista"/>
        <w:spacing w:before="100" w:beforeAutospacing="1" w:after="100" w:afterAutospacing="1" w:line="360" w:lineRule="auto"/>
        <w:ind w:left="0"/>
        <w:jc w:val="both"/>
        <w:rPr>
          <w:rFonts w:ascii="Palatino Linotype" w:eastAsia="Calibri" w:hAnsi="Palatino Linotype" w:cs="Arial"/>
          <w:color w:val="000000" w:themeColor="text1"/>
        </w:rPr>
      </w:pPr>
      <w:r w:rsidRPr="00D748CF">
        <w:rPr>
          <w:rFonts w:ascii="Palatino Linotype" w:hAnsi="Palatino Linotype"/>
          <w:lang w:eastAsia="es-MX"/>
        </w:rPr>
        <w:t xml:space="preserve">Finalmente en cuanto al requerimiento identificado en el presente estudio con el inciso g) en donde </w:t>
      </w:r>
      <w:r w:rsidRPr="00D748CF">
        <w:rPr>
          <w:rFonts w:ascii="Palatino Linotype" w:hAnsi="Palatino Linotype"/>
          <w:b/>
          <w:lang w:eastAsia="es-MX"/>
        </w:rPr>
        <w:t xml:space="preserve">EL RECURRENTE </w:t>
      </w:r>
      <w:r w:rsidRPr="00D748CF">
        <w:rPr>
          <w:rFonts w:ascii="Palatino Linotype" w:hAnsi="Palatino Linotype"/>
          <w:lang w:eastAsia="es-MX"/>
        </w:rPr>
        <w:t xml:space="preserve">solicitó los </w:t>
      </w:r>
      <w:r w:rsidRPr="00D748CF">
        <w:rPr>
          <w:rFonts w:ascii="Palatino Linotype" w:eastAsia="Calibri" w:hAnsi="Palatino Linotype" w:cs="Arial"/>
          <w:color w:val="000000" w:themeColor="text1"/>
        </w:rPr>
        <w:t xml:space="preserve">audios de cada una de las sesiones de cabildo que se hubieran llevado a cabo hasta el día veintiuno de enero del </w:t>
      </w:r>
      <w:r w:rsidRPr="00D748CF">
        <w:rPr>
          <w:rFonts w:ascii="Palatino Linotype" w:eastAsia="Calibri" w:hAnsi="Palatino Linotype" w:cs="Arial"/>
          <w:color w:val="000000" w:themeColor="text1"/>
        </w:rPr>
        <w:lastRenderedPageBreak/>
        <w:t xml:space="preserve">presente año, ya sean ordinarias o extraordinarias; por lo que, en respuesta </w:t>
      </w:r>
      <w:r w:rsidRPr="00D748CF">
        <w:rPr>
          <w:rFonts w:ascii="Palatino Linotype" w:eastAsia="Calibri" w:hAnsi="Palatino Linotype" w:cs="Arial"/>
          <w:b/>
          <w:color w:val="000000" w:themeColor="text1"/>
        </w:rPr>
        <w:t xml:space="preserve">EL SUJETO OBLGADO </w:t>
      </w:r>
      <w:r w:rsidRPr="00D748CF">
        <w:rPr>
          <w:rFonts w:ascii="Palatino Linotype" w:eastAsia="Calibri" w:hAnsi="Palatino Linotype" w:cs="Arial"/>
          <w:color w:val="000000" w:themeColor="text1"/>
        </w:rPr>
        <w:t>manifestó que solo cuenta en sus archivos con lo que prevé el artículo 30 de la Ley Orgánica Municipal del Estado de México y no contaba con los audios solicitados.</w:t>
      </w:r>
    </w:p>
    <w:p w14:paraId="24ADFC87" w14:textId="77777777" w:rsidR="002473FA" w:rsidRPr="00D748CF" w:rsidRDefault="002473FA" w:rsidP="006D476D">
      <w:pPr>
        <w:pStyle w:val="Prrafodelista"/>
        <w:spacing w:before="100" w:beforeAutospacing="1" w:after="100" w:afterAutospacing="1" w:line="360" w:lineRule="auto"/>
        <w:ind w:left="0"/>
        <w:jc w:val="both"/>
        <w:rPr>
          <w:rFonts w:ascii="Palatino Linotype" w:hAnsi="Palatino Linotype"/>
          <w:lang w:eastAsia="es-MX"/>
        </w:rPr>
      </w:pPr>
      <w:r w:rsidRPr="00D748CF">
        <w:rPr>
          <w:rFonts w:ascii="Palatino Linotype" w:eastAsia="Calibri" w:hAnsi="Palatino Linotype" w:cs="Arial"/>
          <w:color w:val="000000" w:themeColor="text1"/>
        </w:rPr>
        <w:t xml:space="preserve">En ese tenor, es importante traer a contexto el contenido del artículo en cita que a la letra reza: </w:t>
      </w:r>
    </w:p>
    <w:p w14:paraId="41BD7AE5" w14:textId="77777777" w:rsidR="008D6A1E" w:rsidRPr="00D748CF" w:rsidRDefault="002473FA" w:rsidP="002473FA">
      <w:pPr>
        <w:pStyle w:val="Prrafodelista"/>
        <w:ind w:left="851" w:right="618"/>
        <w:jc w:val="both"/>
        <w:rPr>
          <w:rFonts w:ascii="Palatino Linotype" w:hAnsi="Palatino Linotype"/>
          <w:i/>
          <w:sz w:val="22"/>
          <w:szCs w:val="22"/>
        </w:rPr>
      </w:pPr>
      <w:r w:rsidRPr="00D748CF">
        <w:rPr>
          <w:rFonts w:ascii="Palatino Linotype" w:hAnsi="Palatino Linotype"/>
          <w:i/>
          <w:sz w:val="22"/>
          <w:szCs w:val="22"/>
        </w:rPr>
        <w:t>“</w:t>
      </w:r>
      <w:r w:rsidRPr="00D748CF">
        <w:rPr>
          <w:rFonts w:ascii="Palatino Linotype" w:hAnsi="Palatino Linotype"/>
          <w:b/>
          <w:i/>
          <w:sz w:val="22"/>
          <w:szCs w:val="22"/>
        </w:rPr>
        <w:t>Artículo 30.</w:t>
      </w:r>
      <w:r w:rsidRPr="00D748CF">
        <w:rPr>
          <w:rFonts w:ascii="Palatino Linotype" w:hAnsi="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1D207158" w14:textId="77777777" w:rsidR="00B263DE" w:rsidRPr="00D748CF" w:rsidRDefault="00B263DE" w:rsidP="002473FA">
      <w:pPr>
        <w:pStyle w:val="Prrafodelista"/>
        <w:ind w:left="851" w:right="618"/>
        <w:jc w:val="both"/>
        <w:rPr>
          <w:rFonts w:ascii="Palatino Linotype" w:hAnsi="Palatino Linotype"/>
          <w:i/>
          <w:sz w:val="22"/>
          <w:szCs w:val="22"/>
        </w:rPr>
      </w:pPr>
    </w:p>
    <w:p w14:paraId="00A901C2" w14:textId="77777777" w:rsidR="002473FA" w:rsidRPr="00D748CF" w:rsidRDefault="002473FA" w:rsidP="002473FA">
      <w:pPr>
        <w:pStyle w:val="Prrafodelista"/>
        <w:ind w:left="851" w:right="618"/>
        <w:jc w:val="both"/>
        <w:rPr>
          <w:rFonts w:ascii="Palatino Linotype" w:hAnsi="Palatino Linotype"/>
          <w:i/>
          <w:sz w:val="22"/>
          <w:szCs w:val="22"/>
        </w:rPr>
      </w:pPr>
      <w:r w:rsidRPr="00D748CF">
        <w:rPr>
          <w:rFonts w:ascii="Palatino Linotype" w:hAnsi="Palatino Linotype"/>
          <w:i/>
          <w:sz w:val="22"/>
          <w:szCs w:val="22"/>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14:paraId="6EB51936" w14:textId="77777777" w:rsidR="00B263DE" w:rsidRPr="00D748CF" w:rsidRDefault="00B263DE" w:rsidP="002473FA">
      <w:pPr>
        <w:pStyle w:val="Prrafodelista"/>
        <w:ind w:left="851" w:right="618"/>
        <w:jc w:val="both"/>
        <w:rPr>
          <w:rFonts w:ascii="Palatino Linotype" w:hAnsi="Palatino Linotype"/>
          <w:i/>
          <w:sz w:val="22"/>
          <w:szCs w:val="22"/>
        </w:rPr>
      </w:pPr>
    </w:p>
    <w:p w14:paraId="34950D21" w14:textId="77777777" w:rsidR="00B263DE" w:rsidRPr="00D748CF" w:rsidRDefault="002473FA" w:rsidP="002473FA">
      <w:pPr>
        <w:pStyle w:val="Prrafodelista"/>
        <w:ind w:left="851" w:right="618"/>
        <w:jc w:val="both"/>
        <w:rPr>
          <w:rFonts w:ascii="Palatino Linotype" w:hAnsi="Palatino Linotype"/>
          <w:i/>
          <w:sz w:val="22"/>
          <w:szCs w:val="22"/>
        </w:rPr>
      </w:pPr>
      <w:r w:rsidRPr="00D748CF">
        <w:rPr>
          <w:rFonts w:ascii="Palatino Linotype" w:hAnsi="Palatino Linotype"/>
          <w:b/>
          <w:i/>
          <w:sz w:val="22"/>
          <w:szCs w:val="22"/>
        </w:rPr>
        <w:t xml:space="preserve">Para cada sesión se deberá contar con una versión estenográfica o </w:t>
      </w:r>
      <w:r w:rsidRPr="00D748CF">
        <w:rPr>
          <w:rFonts w:ascii="Palatino Linotype" w:hAnsi="Palatino Linotype"/>
          <w:b/>
          <w:i/>
          <w:sz w:val="22"/>
          <w:szCs w:val="22"/>
          <w:u w:val="single"/>
        </w:rPr>
        <w:t>videograbada</w:t>
      </w:r>
      <w:r w:rsidRPr="00D748CF">
        <w:rPr>
          <w:rFonts w:ascii="Palatino Linotype" w:hAnsi="Palatino Linotype"/>
          <w:b/>
          <w:i/>
          <w:sz w:val="22"/>
          <w:szCs w:val="22"/>
        </w:rPr>
        <w:t xml:space="preserve"> que permita hacer las aclaraciones pertinentes, la cual formará parte del acta correspondiente. </w:t>
      </w:r>
      <w:r w:rsidRPr="00D748CF">
        <w:rPr>
          <w:rFonts w:ascii="Palatino Linotype" w:hAnsi="Palatino Linotype"/>
          <w:b/>
          <w:i/>
          <w:sz w:val="22"/>
          <w:szCs w:val="22"/>
          <w:u w:val="single"/>
        </w:rPr>
        <w:t>La versión estenográfica o videograbada deberá estar disponible en la página de internet del Ayuntamiento y en las oficinas de la Secretaría del Ayuntamiento</w:t>
      </w:r>
      <w:r w:rsidRPr="00D748CF">
        <w:rPr>
          <w:rFonts w:ascii="Palatino Linotype" w:hAnsi="Palatino Linotype"/>
          <w:i/>
          <w:sz w:val="22"/>
          <w:szCs w:val="22"/>
        </w:rPr>
        <w:t>.</w:t>
      </w:r>
      <w:r w:rsidR="00B263DE" w:rsidRPr="00D748CF">
        <w:rPr>
          <w:rFonts w:ascii="Palatino Linotype" w:hAnsi="Palatino Linotype"/>
          <w:i/>
          <w:sz w:val="22"/>
          <w:szCs w:val="22"/>
        </w:rPr>
        <w:t xml:space="preserve">” </w:t>
      </w:r>
    </w:p>
    <w:p w14:paraId="55256834" w14:textId="77777777" w:rsidR="002473FA" w:rsidRPr="00D748CF" w:rsidRDefault="00B263DE" w:rsidP="002473FA">
      <w:pPr>
        <w:pStyle w:val="Prrafodelista"/>
        <w:ind w:left="851" w:right="618"/>
        <w:jc w:val="both"/>
        <w:rPr>
          <w:rFonts w:ascii="Palatino Linotype" w:hAnsi="Palatino Linotype"/>
          <w:i/>
          <w:sz w:val="22"/>
          <w:szCs w:val="22"/>
        </w:rPr>
      </w:pPr>
      <w:r w:rsidRPr="00D748CF">
        <w:rPr>
          <w:rFonts w:ascii="Palatino Linotype" w:hAnsi="Palatino Linotype"/>
          <w:b/>
          <w:i/>
          <w:sz w:val="22"/>
          <w:szCs w:val="22"/>
        </w:rPr>
        <w:t>(Énfasis añadido)</w:t>
      </w:r>
      <w:r w:rsidRPr="00D748CF">
        <w:rPr>
          <w:rFonts w:ascii="Palatino Linotype" w:hAnsi="Palatino Linotype"/>
          <w:i/>
          <w:sz w:val="22"/>
          <w:szCs w:val="22"/>
        </w:rPr>
        <w:t xml:space="preserve"> </w:t>
      </w:r>
    </w:p>
    <w:p w14:paraId="171B7C18" w14:textId="77777777" w:rsidR="00B263DE" w:rsidRPr="00D748CF" w:rsidRDefault="00B263DE" w:rsidP="006D476D">
      <w:pPr>
        <w:pStyle w:val="Prrafodelista"/>
        <w:spacing w:before="100" w:beforeAutospacing="1" w:after="100" w:afterAutospacing="1" w:line="360" w:lineRule="auto"/>
        <w:ind w:left="0"/>
        <w:jc w:val="both"/>
        <w:rPr>
          <w:rFonts w:ascii="Palatino Linotype" w:hAnsi="Palatino Linotype"/>
        </w:rPr>
      </w:pPr>
      <w:r w:rsidRPr="00D748CF">
        <w:rPr>
          <w:rFonts w:ascii="Palatino Linotype" w:hAnsi="Palatino Linotype"/>
          <w:lang w:eastAsia="es-MX"/>
        </w:rPr>
        <w:lastRenderedPageBreak/>
        <w:t xml:space="preserve">Del análisis sistemático al artículo en cita se puede advertir que si bien el particular solicitó audios, lo cierto es que en los archivos del </w:t>
      </w:r>
      <w:r w:rsidRPr="00D748CF">
        <w:rPr>
          <w:rFonts w:ascii="Palatino Linotype" w:hAnsi="Palatino Linotype"/>
          <w:b/>
          <w:lang w:eastAsia="es-MX"/>
        </w:rPr>
        <w:t xml:space="preserve">SUJETO OBLIGADO </w:t>
      </w:r>
      <w:r w:rsidRPr="00D748CF">
        <w:rPr>
          <w:rFonts w:ascii="Palatino Linotype" w:hAnsi="Palatino Linotype"/>
          <w:lang w:eastAsia="es-MX"/>
        </w:rPr>
        <w:t xml:space="preserve">solamente obraran las videograbaciones de las sesiones, mismas que deberán contener no solo imágenes sino también el audio de las mismas; por lo que, es procedente que este Órgano Garante en términos de lo establecido en los artículo 13 y 181, párrafo cuarto supla la deficiencia de la solicitud de información del </w:t>
      </w:r>
      <w:r w:rsidRPr="00D748CF">
        <w:rPr>
          <w:rFonts w:ascii="Palatino Linotype" w:hAnsi="Palatino Linotype"/>
          <w:b/>
          <w:lang w:eastAsia="es-MX"/>
        </w:rPr>
        <w:t xml:space="preserve">RECURRENTE </w:t>
      </w:r>
      <w:r w:rsidRPr="00D748CF">
        <w:rPr>
          <w:rFonts w:ascii="Palatino Linotype" w:hAnsi="Palatino Linotype"/>
          <w:lang w:eastAsia="es-MX"/>
        </w:rPr>
        <w:t xml:space="preserve">en atención a que al no ser experto en la materia requiere los audios de las sesiones de cabildo; sin embargo, en atención a ello es que se considere que lo solicitado sean las videograbaciones de las sesiones de cabildo ordinarias y extraordinarias celebradas hasta el </w:t>
      </w:r>
      <w:r w:rsidR="004C05F4" w:rsidRPr="00D748CF">
        <w:rPr>
          <w:rFonts w:ascii="Palatino Linotype" w:hAnsi="Palatino Linotype"/>
          <w:lang w:eastAsia="es-MX"/>
        </w:rPr>
        <w:t xml:space="preserve">21 de enero de 2022; por lo que si </w:t>
      </w:r>
      <w:r w:rsidR="004C05F4" w:rsidRPr="00D748CF">
        <w:rPr>
          <w:rFonts w:ascii="Palatino Linotype" w:hAnsi="Palatino Linotype"/>
          <w:b/>
          <w:lang w:eastAsia="es-MX"/>
        </w:rPr>
        <w:t xml:space="preserve">EL SUJETO OBLIGADO </w:t>
      </w:r>
      <w:r w:rsidR="004C05F4" w:rsidRPr="00D748CF">
        <w:rPr>
          <w:rFonts w:ascii="Palatino Linotype" w:hAnsi="Palatino Linotype"/>
          <w:lang w:eastAsia="es-MX"/>
        </w:rPr>
        <w:t xml:space="preserve">estableció en su respuesta la misma fuente obligacional que lo constriñe a contar con dicha información; motivo por el que, se </w:t>
      </w:r>
      <w:r w:rsidR="004C05F4" w:rsidRPr="00D748CF">
        <w:rPr>
          <w:rFonts w:ascii="Palatino Linotype" w:hAnsi="Palatino Linotype"/>
        </w:rPr>
        <w:t xml:space="preserve">obvia el análisis de la competencia por parte del </w:t>
      </w:r>
      <w:r w:rsidR="004C05F4" w:rsidRPr="00D748CF">
        <w:rPr>
          <w:rFonts w:ascii="Palatino Linotype" w:hAnsi="Palatino Linotype"/>
          <w:b/>
        </w:rPr>
        <w:t>SUJETO OBLIGADO</w:t>
      </w:r>
      <w:r w:rsidR="004C05F4" w:rsidRPr="00D748CF">
        <w:rPr>
          <w:rFonts w:ascii="Palatino Linotype" w:hAnsi="Palatino Linotype"/>
        </w:rPr>
        <w:t>, para generar, administrar o poseer la información solicitada, dado que éste ha asumido la misma.</w:t>
      </w:r>
    </w:p>
    <w:p w14:paraId="14745919" w14:textId="77777777" w:rsidR="004C05F4" w:rsidRPr="00D748CF" w:rsidRDefault="004C05F4" w:rsidP="004C05F4">
      <w:pPr>
        <w:spacing w:before="240" w:after="240" w:line="360" w:lineRule="auto"/>
        <w:jc w:val="both"/>
        <w:rPr>
          <w:rFonts w:ascii="Palatino Linotype" w:hAnsi="Palatino Linotype"/>
        </w:rPr>
      </w:pPr>
      <w:r w:rsidRPr="00D748CF">
        <w:rPr>
          <w:rFonts w:ascii="Palatino Linotype" w:hAnsi="Palatino Linotype"/>
        </w:rPr>
        <w:t xml:space="preserve">En efecto, el hecho de que </w:t>
      </w:r>
      <w:r w:rsidRPr="00D748CF">
        <w:rPr>
          <w:rFonts w:ascii="Palatino Linotype" w:hAnsi="Palatino Linotype"/>
          <w:b/>
        </w:rPr>
        <w:t>EL SUJETO OBLIGADO</w:t>
      </w:r>
      <w:r w:rsidRPr="00D748C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E8AC649" w14:textId="77777777" w:rsidR="004C05F4" w:rsidRPr="00D748CF" w:rsidRDefault="004C05F4" w:rsidP="004C05F4">
      <w:pPr>
        <w:tabs>
          <w:tab w:val="left" w:pos="851"/>
          <w:tab w:val="left" w:pos="8505"/>
        </w:tabs>
        <w:ind w:left="851" w:right="902"/>
        <w:jc w:val="both"/>
        <w:rPr>
          <w:rFonts w:ascii="Palatino Linotype" w:hAnsi="Palatino Linotype" w:cs="Arial"/>
          <w:i/>
          <w:sz w:val="22"/>
          <w:szCs w:val="22"/>
        </w:rPr>
      </w:pPr>
      <w:r w:rsidRPr="00D748CF">
        <w:rPr>
          <w:rFonts w:ascii="Palatino Linotype" w:hAnsi="Palatino Linotype" w:cs="Arial"/>
          <w:i/>
          <w:sz w:val="22"/>
          <w:szCs w:val="22"/>
        </w:rPr>
        <w:t>“</w:t>
      </w:r>
      <w:r w:rsidRPr="00D748CF">
        <w:rPr>
          <w:rFonts w:ascii="Palatino Linotype" w:hAnsi="Palatino Linotype" w:cs="Arial"/>
          <w:b/>
          <w:i/>
          <w:sz w:val="22"/>
          <w:szCs w:val="22"/>
        </w:rPr>
        <w:t>Artículo 12.</w:t>
      </w:r>
      <w:r w:rsidRPr="00D748C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CE5ACD2" w14:textId="77777777" w:rsidR="004C05F4" w:rsidRPr="00D748CF" w:rsidRDefault="004C05F4" w:rsidP="004C05F4">
      <w:pPr>
        <w:ind w:left="851" w:right="902"/>
        <w:jc w:val="both"/>
        <w:rPr>
          <w:rFonts w:ascii="Palatino Linotype" w:hAnsi="Palatino Linotype" w:cs="Arial"/>
          <w:i/>
          <w:sz w:val="22"/>
          <w:szCs w:val="22"/>
        </w:rPr>
      </w:pPr>
      <w:r w:rsidRPr="00D748C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D748CF">
        <w:rPr>
          <w:rFonts w:ascii="Palatino Linotype" w:hAnsi="Palatino Linotype" w:cs="Arial"/>
          <w:i/>
          <w:sz w:val="22"/>
          <w:szCs w:val="22"/>
        </w:rPr>
        <w:lastRenderedPageBreak/>
        <w:t xml:space="preserve">misma, ni el presentarla conforme al interés del solicitante; no estarán obligados a generarla, resumirla, efectuar cálculos o practicar investigaciones.” </w:t>
      </w:r>
    </w:p>
    <w:p w14:paraId="5223C702" w14:textId="77777777" w:rsidR="004C05F4" w:rsidRPr="00D748CF" w:rsidRDefault="004C05F4" w:rsidP="004C05F4">
      <w:pPr>
        <w:spacing w:before="240" w:after="240" w:line="360" w:lineRule="auto"/>
        <w:jc w:val="both"/>
      </w:pPr>
      <w:r w:rsidRPr="00D748CF">
        <w:rPr>
          <w:rFonts w:ascii="Palatino Linotype" w:hAnsi="Palatino Linotype"/>
        </w:rPr>
        <w:t xml:space="preserve">Así, el estudio de la naturaleza jurídica de la información pública solicitada, tiene por objeto determinar si ésta la genera, posee o administra </w:t>
      </w:r>
      <w:r w:rsidRPr="00D748CF">
        <w:rPr>
          <w:rFonts w:ascii="Palatino Linotype" w:hAnsi="Palatino Linotype"/>
          <w:b/>
        </w:rPr>
        <w:t>EL SUJETO OBLIGADO</w:t>
      </w:r>
      <w:r w:rsidRPr="00D748CF">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y en consecuencia resulta procedente ordenar su entrega.</w:t>
      </w:r>
    </w:p>
    <w:p w14:paraId="419685F2" w14:textId="77777777" w:rsidR="004C05F4" w:rsidRPr="00D748CF" w:rsidRDefault="004C05F4" w:rsidP="004C05F4">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D748CF">
        <w:rPr>
          <w:rFonts w:ascii="Palatino Linotype" w:hAnsi="Palatino Linotype"/>
          <w:color w:val="000000"/>
        </w:rPr>
        <w:t xml:space="preserve">Ahora bien, respecto a la información de la que se ordena su entrega en versión pública, en términos del artículo 143 de la Ley de Transparencia y Acceso a la Información Pública del Estado de México y Municipios, se deberá </w:t>
      </w:r>
      <w:r w:rsidRPr="00D748CF">
        <w:rPr>
          <w:rFonts w:ascii="Palatino Linotype" w:eastAsia="Arial Unicode MS" w:hAnsi="Palatino Linotype" w:cs="Arial"/>
        </w:rPr>
        <w:t>omitir, eliminar o suprimir la</w:t>
      </w:r>
      <w:r w:rsidRPr="00D748CF">
        <w:rPr>
          <w:rFonts w:ascii="Palatino Linotype" w:hAnsi="Palatino Linotype"/>
          <w:color w:val="000000"/>
        </w:rPr>
        <w:t xml:space="preserve"> información </w:t>
      </w:r>
      <w:r w:rsidRPr="00D748CF">
        <w:rPr>
          <w:rFonts w:ascii="Palatino Linotype" w:hAnsi="Palatino Linotype"/>
          <w:b/>
          <w:color w:val="000000"/>
        </w:rPr>
        <w:t>confidencial</w:t>
      </w:r>
      <w:r w:rsidRPr="00D748CF">
        <w:rPr>
          <w:rFonts w:ascii="Palatino Linotype" w:eastAsia="Arial Unicode MS" w:hAnsi="Palatino Linotype" w:cs="Arial"/>
        </w:rPr>
        <w:t xml:space="preserve">. En ese sentido, </w:t>
      </w:r>
      <w:r w:rsidRPr="00D748CF">
        <w:rPr>
          <w:rFonts w:ascii="Palatino Linotype" w:hAnsi="Palatino Linotype" w:cs="Arial"/>
          <w:lang w:val="es-ES_tradnl"/>
        </w:rPr>
        <w:t xml:space="preserve">sólo podrán </w:t>
      </w:r>
      <w:r w:rsidRPr="00D748CF">
        <w:rPr>
          <w:rFonts w:ascii="Palatino Linotype" w:hAnsi="Palatino Linotype" w:cs="Arial"/>
        </w:rPr>
        <w:t>ser</w:t>
      </w:r>
      <w:r w:rsidRPr="00D748CF">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748CF">
        <w:rPr>
          <w:rFonts w:ascii="Palatino Linotype" w:hAnsi="Palatino Linotype" w:cs="Arial"/>
        </w:rPr>
        <w:t xml:space="preserve"> que el Comité de Transparencia del </w:t>
      </w:r>
      <w:r w:rsidRPr="00D748CF">
        <w:rPr>
          <w:rFonts w:ascii="Palatino Linotype" w:hAnsi="Palatino Linotype" w:cs="Arial"/>
          <w:b/>
        </w:rPr>
        <w:t>SUJETO OBLIGADO</w:t>
      </w:r>
      <w:r w:rsidRPr="00D748CF">
        <w:rPr>
          <w:rFonts w:ascii="Palatino Linotype" w:hAnsi="Palatino Linotype" w:cs="Arial"/>
        </w:rPr>
        <w:t xml:space="preserve"> emita el Acuerdo de Clasificación correspondiente</w:t>
      </w:r>
      <w:r w:rsidRPr="00D748CF">
        <w:rPr>
          <w:rFonts w:ascii="Palatino Linotype" w:hAnsi="Palatino Linotype" w:cs="Arial"/>
          <w:lang w:val="es-ES_tradnl"/>
        </w:rPr>
        <w:t xml:space="preserve"> debidamente fundado y motivado, en el cual se</w:t>
      </w:r>
      <w:r w:rsidRPr="00D748CF">
        <w:rPr>
          <w:rFonts w:ascii="Palatino Linotype" w:hAnsi="Palatino Linotype" w:cs="Arial"/>
        </w:rPr>
        <w:t xml:space="preserve"> sustente la versión pública, </w:t>
      </w:r>
      <w:r w:rsidRPr="00D748CF">
        <w:rPr>
          <w:rFonts w:ascii="Palatino Linotype" w:hAnsi="Palatino Linotype" w:cs="Arial"/>
          <w:lang w:val="es-ES_tradnl"/>
        </w:rPr>
        <w:t xml:space="preserve">en </w:t>
      </w:r>
      <w:r w:rsidRPr="00D748CF">
        <w:rPr>
          <w:rFonts w:ascii="Palatino Linotype" w:hAnsi="Palatino Linotype" w:cs="Arial"/>
          <w:noProof/>
          <w:lang w:eastAsia="es-MX"/>
        </w:rPr>
        <w:t>términos</w:t>
      </w:r>
      <w:r w:rsidRPr="00D748C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69D762C" w14:textId="77777777" w:rsidR="004C05F4" w:rsidRPr="00D748CF" w:rsidRDefault="004C05F4" w:rsidP="004C05F4">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21CB46FC" w14:textId="77777777" w:rsidR="004C05F4" w:rsidRPr="00D748CF" w:rsidRDefault="004C05F4" w:rsidP="004C05F4">
      <w:pPr>
        <w:spacing w:before="100" w:beforeAutospacing="1" w:after="100" w:afterAutospacing="1"/>
        <w:ind w:left="709" w:right="757"/>
        <w:contextualSpacing/>
        <w:jc w:val="center"/>
        <w:rPr>
          <w:rFonts w:ascii="Palatino Linotype" w:hAnsi="Palatino Linotype" w:cs="Arial"/>
          <w:b/>
          <w:i/>
          <w:sz w:val="22"/>
        </w:rPr>
      </w:pPr>
      <w:r w:rsidRPr="00D748CF">
        <w:rPr>
          <w:rFonts w:ascii="Palatino Linotype" w:hAnsi="Palatino Linotype" w:cs="Arial"/>
          <w:b/>
          <w:i/>
          <w:sz w:val="22"/>
        </w:rPr>
        <w:t>Ley de Transparencia y Acceso a la Información Pública del Estado de México y Municipios</w:t>
      </w:r>
    </w:p>
    <w:p w14:paraId="0E6EF297" w14:textId="77777777" w:rsidR="004C05F4" w:rsidRPr="00D748CF" w:rsidRDefault="004C05F4" w:rsidP="004C05F4">
      <w:pPr>
        <w:spacing w:before="100" w:beforeAutospacing="1" w:after="100" w:afterAutospacing="1"/>
        <w:ind w:left="709" w:right="757"/>
        <w:contextualSpacing/>
        <w:jc w:val="center"/>
        <w:rPr>
          <w:rFonts w:ascii="Palatino Linotype" w:hAnsi="Palatino Linotype" w:cs="Arial"/>
          <w:b/>
          <w:i/>
          <w:sz w:val="22"/>
        </w:rPr>
      </w:pPr>
    </w:p>
    <w:p w14:paraId="515D3171"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w:t>
      </w:r>
      <w:r w:rsidRPr="00D748CF">
        <w:rPr>
          <w:rFonts w:ascii="Palatino Linotype" w:hAnsi="Palatino Linotype" w:cs="Arial"/>
          <w:b/>
          <w:i/>
          <w:sz w:val="22"/>
          <w:szCs w:val="22"/>
          <w:lang w:eastAsia="es-MX"/>
        </w:rPr>
        <w:t xml:space="preserve">Artículo 49. </w:t>
      </w:r>
      <w:r w:rsidRPr="00D748CF">
        <w:rPr>
          <w:rFonts w:ascii="Palatino Linotype" w:hAnsi="Palatino Linotype" w:cs="Arial"/>
          <w:i/>
          <w:sz w:val="22"/>
          <w:szCs w:val="22"/>
          <w:lang w:eastAsia="es-MX"/>
        </w:rPr>
        <w:t xml:space="preserve">Los </w:t>
      </w:r>
      <w:r w:rsidRPr="00D748CF">
        <w:rPr>
          <w:rFonts w:ascii="Palatino Linotype" w:hAnsi="Palatino Linotype" w:cs="Arial"/>
          <w:i/>
          <w:sz w:val="22"/>
        </w:rPr>
        <w:t>Comités</w:t>
      </w:r>
      <w:r w:rsidRPr="00D748CF">
        <w:rPr>
          <w:rFonts w:ascii="Palatino Linotype" w:hAnsi="Palatino Linotype" w:cs="Arial"/>
          <w:i/>
          <w:sz w:val="22"/>
          <w:szCs w:val="22"/>
          <w:lang w:eastAsia="es-MX"/>
        </w:rPr>
        <w:t xml:space="preserve"> de </w:t>
      </w:r>
      <w:r w:rsidRPr="00D748CF">
        <w:rPr>
          <w:rFonts w:ascii="Palatino Linotype" w:hAnsi="Palatino Linotype" w:cs="Arial"/>
          <w:i/>
          <w:sz w:val="22"/>
          <w:lang w:eastAsia="es-MX"/>
        </w:rPr>
        <w:t>Transparencia</w:t>
      </w:r>
      <w:r w:rsidRPr="00D748CF">
        <w:rPr>
          <w:rFonts w:ascii="Palatino Linotype" w:hAnsi="Palatino Linotype" w:cs="Arial"/>
          <w:i/>
          <w:sz w:val="22"/>
          <w:szCs w:val="22"/>
          <w:lang w:eastAsia="es-MX"/>
        </w:rPr>
        <w:t xml:space="preserve"> </w:t>
      </w:r>
      <w:r w:rsidRPr="00D748CF">
        <w:rPr>
          <w:rFonts w:ascii="Palatino Linotype" w:hAnsi="Palatino Linotype"/>
          <w:i/>
          <w:sz w:val="22"/>
          <w:szCs w:val="22"/>
        </w:rPr>
        <w:t>tendrán</w:t>
      </w:r>
      <w:r w:rsidRPr="00D748CF">
        <w:rPr>
          <w:rFonts w:ascii="Palatino Linotype" w:hAnsi="Palatino Linotype" w:cs="Arial"/>
          <w:i/>
          <w:sz w:val="22"/>
          <w:szCs w:val="22"/>
          <w:lang w:eastAsia="es-MX"/>
        </w:rPr>
        <w:t xml:space="preserve"> las siguientes atribuciones:</w:t>
      </w:r>
    </w:p>
    <w:p w14:paraId="7F3EAACB"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VIII.</w:t>
      </w:r>
      <w:r w:rsidRPr="00D748CF">
        <w:rPr>
          <w:rFonts w:ascii="Palatino Linotype" w:hAnsi="Palatino Linotype" w:cs="Arial"/>
          <w:i/>
          <w:sz w:val="22"/>
          <w:szCs w:val="22"/>
          <w:lang w:eastAsia="es-MX"/>
        </w:rPr>
        <w:t xml:space="preserve"> Aprobar, </w:t>
      </w:r>
      <w:r w:rsidRPr="00D748CF">
        <w:rPr>
          <w:rFonts w:ascii="Palatino Linotype" w:hAnsi="Palatino Linotype" w:cs="Arial"/>
          <w:i/>
          <w:sz w:val="22"/>
        </w:rPr>
        <w:t>modificar</w:t>
      </w:r>
      <w:r w:rsidRPr="00D748CF">
        <w:rPr>
          <w:rFonts w:ascii="Palatino Linotype" w:hAnsi="Palatino Linotype" w:cs="Arial"/>
          <w:i/>
          <w:sz w:val="22"/>
          <w:szCs w:val="22"/>
          <w:lang w:eastAsia="es-MX"/>
        </w:rPr>
        <w:t xml:space="preserve"> o revocar la clasificación de la información;</w:t>
      </w:r>
    </w:p>
    <w:p w14:paraId="222B196C"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6A7AF875"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Artículo 132.</w:t>
      </w:r>
      <w:r w:rsidRPr="00D748CF">
        <w:rPr>
          <w:rFonts w:ascii="Palatino Linotype" w:hAnsi="Palatino Linotype" w:cs="Arial"/>
          <w:i/>
          <w:sz w:val="22"/>
          <w:szCs w:val="22"/>
          <w:lang w:eastAsia="es-MX"/>
        </w:rPr>
        <w:t xml:space="preserve"> La </w:t>
      </w:r>
      <w:r w:rsidRPr="00D748CF">
        <w:rPr>
          <w:rFonts w:ascii="Palatino Linotype" w:hAnsi="Palatino Linotype" w:cs="Arial"/>
          <w:i/>
          <w:sz w:val="22"/>
          <w:lang w:eastAsia="es-MX"/>
        </w:rPr>
        <w:t>clasificación</w:t>
      </w:r>
      <w:r w:rsidRPr="00D748CF">
        <w:rPr>
          <w:rFonts w:ascii="Palatino Linotype" w:hAnsi="Palatino Linotype" w:cs="Arial"/>
          <w:i/>
          <w:sz w:val="22"/>
          <w:szCs w:val="22"/>
          <w:lang w:eastAsia="es-MX"/>
        </w:rPr>
        <w:t xml:space="preserve"> de la información se llevará a cabo en el momento en que:</w:t>
      </w:r>
    </w:p>
    <w:p w14:paraId="0A9A9180"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w:t>
      </w:r>
    </w:p>
    <w:p w14:paraId="66CC8BAD"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II.</w:t>
      </w:r>
      <w:r w:rsidRPr="00D748CF">
        <w:rPr>
          <w:rFonts w:ascii="Palatino Linotype" w:hAnsi="Palatino Linotype" w:cs="Arial"/>
          <w:i/>
          <w:sz w:val="22"/>
          <w:szCs w:val="22"/>
          <w:lang w:eastAsia="es-MX"/>
        </w:rPr>
        <w:t xml:space="preserve"> Se determine </w:t>
      </w:r>
      <w:r w:rsidRPr="00D748CF">
        <w:rPr>
          <w:rFonts w:ascii="Palatino Linotype" w:hAnsi="Palatino Linotype" w:cs="Arial"/>
          <w:i/>
          <w:sz w:val="22"/>
          <w:lang w:eastAsia="es-MX"/>
        </w:rPr>
        <w:t>mediante</w:t>
      </w:r>
      <w:r w:rsidRPr="00D748CF">
        <w:rPr>
          <w:rFonts w:ascii="Palatino Linotype" w:hAnsi="Palatino Linotype" w:cs="Arial"/>
          <w:i/>
          <w:sz w:val="22"/>
          <w:szCs w:val="22"/>
          <w:lang w:eastAsia="es-MX"/>
        </w:rPr>
        <w:t xml:space="preserve"> resolución de autoridad competente; o</w:t>
      </w:r>
    </w:p>
    <w:p w14:paraId="5017642F"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III</w:t>
      </w:r>
      <w:r w:rsidRPr="00D748CF">
        <w:rPr>
          <w:rFonts w:ascii="Palatino Linotype" w:hAnsi="Palatino Linotype" w:cs="Arial"/>
          <w:i/>
          <w:sz w:val="22"/>
          <w:szCs w:val="22"/>
          <w:lang w:eastAsia="es-MX"/>
        </w:rPr>
        <w:t xml:space="preserve">. Se generen </w:t>
      </w:r>
      <w:r w:rsidRPr="00D748CF">
        <w:rPr>
          <w:rFonts w:ascii="Palatino Linotype" w:hAnsi="Palatino Linotype" w:cs="Arial"/>
          <w:i/>
          <w:sz w:val="22"/>
          <w:lang w:eastAsia="es-MX"/>
        </w:rPr>
        <w:t>versiones</w:t>
      </w:r>
      <w:r w:rsidRPr="00D748CF">
        <w:rPr>
          <w:rFonts w:ascii="Palatino Linotype" w:hAnsi="Palatino Linotype" w:cs="Arial"/>
          <w:i/>
          <w:sz w:val="22"/>
          <w:szCs w:val="22"/>
          <w:lang w:eastAsia="es-MX"/>
        </w:rPr>
        <w:t xml:space="preserve"> públicas para dar cumplimiento a las obligaciones de transparencia previstas en esta Ley.”</w:t>
      </w:r>
    </w:p>
    <w:p w14:paraId="2C6B2DFA" w14:textId="77777777" w:rsidR="004C05F4" w:rsidRPr="00D748CF" w:rsidRDefault="004C05F4" w:rsidP="004C05F4">
      <w:pPr>
        <w:spacing w:before="100" w:beforeAutospacing="1" w:after="100" w:afterAutospacing="1"/>
        <w:ind w:left="709" w:right="757"/>
        <w:contextualSpacing/>
        <w:jc w:val="center"/>
        <w:rPr>
          <w:rFonts w:ascii="Palatino Linotype" w:hAnsi="Palatino Linotype" w:cs="Arial"/>
          <w:b/>
          <w:i/>
          <w:sz w:val="22"/>
          <w:szCs w:val="22"/>
          <w:lang w:eastAsia="es-MX"/>
        </w:rPr>
      </w:pPr>
    </w:p>
    <w:p w14:paraId="26CF8D90" w14:textId="77777777" w:rsidR="004C05F4" w:rsidRPr="00D748CF" w:rsidRDefault="004C05F4" w:rsidP="004C05F4">
      <w:pPr>
        <w:spacing w:before="100" w:beforeAutospacing="1" w:after="100" w:afterAutospacing="1"/>
        <w:ind w:left="709" w:right="757"/>
        <w:contextualSpacing/>
        <w:jc w:val="center"/>
        <w:rPr>
          <w:rFonts w:ascii="Palatino Linotype" w:hAnsi="Palatino Linotype" w:cs="Arial"/>
          <w:b/>
          <w:i/>
          <w:sz w:val="22"/>
          <w:szCs w:val="22"/>
          <w:lang w:eastAsia="es-MX"/>
        </w:rPr>
      </w:pPr>
      <w:r w:rsidRPr="00D748CF">
        <w:rPr>
          <w:rFonts w:ascii="Palatino Linotype" w:hAnsi="Palatino Linotype" w:cs="Arial"/>
          <w:b/>
          <w:i/>
          <w:sz w:val="22"/>
          <w:szCs w:val="22"/>
          <w:lang w:eastAsia="es-MX"/>
        </w:rPr>
        <w:t xml:space="preserve">Lineamientos Generales en materia de Clasificación y Desclasificación de la </w:t>
      </w:r>
      <w:r w:rsidRPr="00D748CF">
        <w:rPr>
          <w:rFonts w:ascii="Palatino Linotype" w:hAnsi="Palatino Linotype" w:cs="Arial"/>
          <w:b/>
          <w:i/>
          <w:sz w:val="22"/>
        </w:rPr>
        <w:t>Información, así como para la elaboración de Versiones Públicas</w:t>
      </w:r>
    </w:p>
    <w:p w14:paraId="03769A91"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78146A90"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w:t>
      </w:r>
      <w:r w:rsidRPr="00D748CF">
        <w:rPr>
          <w:rFonts w:ascii="Palatino Linotype" w:hAnsi="Palatino Linotype" w:cs="Arial"/>
          <w:b/>
          <w:i/>
          <w:sz w:val="22"/>
          <w:szCs w:val="22"/>
          <w:lang w:eastAsia="es-MX"/>
        </w:rPr>
        <w:t>Segundo.-</w:t>
      </w:r>
      <w:r w:rsidRPr="00D748CF">
        <w:rPr>
          <w:rFonts w:ascii="Palatino Linotype" w:hAnsi="Palatino Linotype" w:cs="Arial"/>
          <w:i/>
          <w:sz w:val="22"/>
          <w:szCs w:val="22"/>
          <w:lang w:eastAsia="es-MX"/>
        </w:rPr>
        <w:t xml:space="preserve"> Para </w:t>
      </w:r>
      <w:r w:rsidRPr="00D748CF">
        <w:rPr>
          <w:rFonts w:ascii="Palatino Linotype" w:hAnsi="Palatino Linotype" w:cs="Arial"/>
          <w:i/>
          <w:sz w:val="22"/>
          <w:lang w:eastAsia="es-MX"/>
        </w:rPr>
        <w:t>efectos</w:t>
      </w:r>
      <w:r w:rsidRPr="00D748CF">
        <w:rPr>
          <w:rFonts w:ascii="Palatino Linotype" w:hAnsi="Palatino Linotype" w:cs="Arial"/>
          <w:i/>
          <w:sz w:val="22"/>
          <w:szCs w:val="22"/>
          <w:lang w:eastAsia="es-MX"/>
        </w:rPr>
        <w:t xml:space="preserve"> de los </w:t>
      </w:r>
      <w:r w:rsidRPr="00D748CF">
        <w:rPr>
          <w:rFonts w:ascii="Palatino Linotype" w:hAnsi="Palatino Linotype" w:cs="Arial"/>
          <w:i/>
          <w:sz w:val="22"/>
        </w:rPr>
        <w:t>presentes</w:t>
      </w:r>
      <w:r w:rsidRPr="00D748CF">
        <w:rPr>
          <w:rFonts w:ascii="Palatino Linotype" w:hAnsi="Palatino Linotype" w:cs="Arial"/>
          <w:i/>
          <w:sz w:val="22"/>
          <w:szCs w:val="22"/>
          <w:lang w:eastAsia="es-MX"/>
        </w:rPr>
        <w:t xml:space="preserve"> Lineamientos Generales, se entenderá por:</w:t>
      </w:r>
    </w:p>
    <w:p w14:paraId="424917DD"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09255560"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XVIII.</w:t>
      </w:r>
      <w:r w:rsidRPr="00D748CF">
        <w:rPr>
          <w:rFonts w:ascii="Palatino Linotype" w:hAnsi="Palatino Linotype" w:cs="Arial"/>
          <w:i/>
          <w:sz w:val="22"/>
          <w:szCs w:val="22"/>
          <w:lang w:eastAsia="es-MX"/>
        </w:rPr>
        <w:t xml:space="preserve"> </w:t>
      </w:r>
      <w:r w:rsidRPr="00D748CF">
        <w:rPr>
          <w:rFonts w:ascii="Palatino Linotype" w:hAnsi="Palatino Linotype" w:cs="Arial"/>
          <w:b/>
          <w:i/>
          <w:sz w:val="22"/>
          <w:szCs w:val="22"/>
          <w:lang w:eastAsia="es-MX"/>
        </w:rPr>
        <w:t>Versión pública:</w:t>
      </w:r>
      <w:r w:rsidRPr="00D748CF">
        <w:rPr>
          <w:rFonts w:ascii="Palatino Linotype" w:hAnsi="Palatino Linotype" w:cs="Arial"/>
          <w:i/>
          <w:sz w:val="22"/>
          <w:szCs w:val="22"/>
          <w:lang w:eastAsia="es-MX"/>
        </w:rPr>
        <w:t xml:space="preserve"> El </w:t>
      </w:r>
      <w:r w:rsidRPr="00D748CF">
        <w:rPr>
          <w:rFonts w:ascii="Palatino Linotype" w:hAnsi="Palatino Linotype" w:cs="Arial"/>
          <w:bCs/>
          <w:i/>
          <w:noProof/>
          <w:sz w:val="22"/>
        </w:rPr>
        <w:t>documento</w:t>
      </w:r>
      <w:r w:rsidRPr="00D748C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748CF">
        <w:rPr>
          <w:rFonts w:ascii="Palatino Linotype" w:hAnsi="Palatino Linotype" w:cs="Arial"/>
          <w:b/>
          <w:i/>
          <w:sz w:val="22"/>
          <w:szCs w:val="22"/>
          <w:u w:val="single"/>
          <w:lang w:eastAsia="es-MX"/>
        </w:rPr>
        <w:t>fundando y motivando la</w:t>
      </w:r>
      <w:r w:rsidRPr="00D748CF">
        <w:rPr>
          <w:rFonts w:ascii="Palatino Linotype" w:hAnsi="Palatino Linotype" w:cs="Arial"/>
          <w:i/>
          <w:sz w:val="22"/>
          <w:szCs w:val="22"/>
          <w:lang w:eastAsia="es-MX"/>
        </w:rPr>
        <w:t xml:space="preserve"> reserva o </w:t>
      </w:r>
      <w:r w:rsidRPr="00D748CF">
        <w:rPr>
          <w:rFonts w:ascii="Palatino Linotype" w:hAnsi="Palatino Linotype" w:cs="Arial"/>
          <w:b/>
          <w:i/>
          <w:sz w:val="22"/>
          <w:szCs w:val="22"/>
          <w:u w:val="single"/>
          <w:lang w:eastAsia="es-MX"/>
        </w:rPr>
        <w:t>confidencialidad</w:t>
      </w:r>
      <w:r w:rsidRPr="00D748CF">
        <w:rPr>
          <w:rFonts w:ascii="Palatino Linotype" w:hAnsi="Palatino Linotype" w:cs="Arial"/>
          <w:i/>
          <w:sz w:val="22"/>
          <w:szCs w:val="22"/>
          <w:lang w:eastAsia="es-MX"/>
        </w:rPr>
        <w:t xml:space="preserve">, a través de la resolución que para tal efecto emita el </w:t>
      </w:r>
      <w:r w:rsidRPr="00D748CF">
        <w:rPr>
          <w:rFonts w:ascii="Palatino Linotype" w:hAnsi="Palatino Linotype" w:cs="Arial"/>
          <w:bCs/>
          <w:i/>
          <w:noProof/>
          <w:sz w:val="22"/>
        </w:rPr>
        <w:t>Comité</w:t>
      </w:r>
      <w:r w:rsidRPr="00D748CF">
        <w:rPr>
          <w:rFonts w:ascii="Palatino Linotype" w:hAnsi="Palatino Linotype" w:cs="Arial"/>
          <w:i/>
          <w:sz w:val="22"/>
          <w:szCs w:val="22"/>
          <w:lang w:eastAsia="es-MX"/>
        </w:rPr>
        <w:t xml:space="preserve"> de Transparencia.</w:t>
      </w:r>
    </w:p>
    <w:p w14:paraId="7849006A"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3A1D9B9"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Cuarto.</w:t>
      </w:r>
      <w:r w:rsidRPr="00D748CF">
        <w:rPr>
          <w:rFonts w:ascii="Palatino Linotype" w:hAnsi="Palatino Linotype" w:cs="Arial"/>
          <w:i/>
          <w:sz w:val="22"/>
          <w:szCs w:val="22"/>
          <w:lang w:eastAsia="es-MX"/>
        </w:rPr>
        <w:t xml:space="preserve"> Para clasificar la información como reservada o confidencial, de manera total o parcial, el </w:t>
      </w:r>
      <w:r w:rsidRPr="00D748CF">
        <w:rPr>
          <w:rFonts w:ascii="Palatino Linotype" w:hAnsi="Palatino Linotype" w:cs="Arial"/>
          <w:i/>
          <w:sz w:val="22"/>
          <w:lang w:eastAsia="es-MX"/>
        </w:rPr>
        <w:t>titular</w:t>
      </w:r>
      <w:r w:rsidRPr="00D748CF">
        <w:rPr>
          <w:rFonts w:ascii="Palatino Linotype" w:hAnsi="Palatino Linotype" w:cs="Arial"/>
          <w:i/>
          <w:sz w:val="22"/>
          <w:szCs w:val="22"/>
          <w:lang w:eastAsia="es-MX"/>
        </w:rPr>
        <w:t xml:space="preserve"> del </w:t>
      </w:r>
      <w:r w:rsidRPr="00D748CF">
        <w:rPr>
          <w:rFonts w:ascii="Palatino Linotype" w:hAnsi="Palatino Linotype" w:cs="Arial"/>
          <w:bCs/>
          <w:i/>
          <w:noProof/>
          <w:sz w:val="22"/>
        </w:rPr>
        <w:t>área</w:t>
      </w:r>
      <w:r w:rsidRPr="00D748CF">
        <w:rPr>
          <w:rFonts w:ascii="Palatino Linotype" w:hAnsi="Palatino Linotype" w:cs="Arial"/>
          <w:i/>
          <w:sz w:val="22"/>
          <w:szCs w:val="22"/>
          <w:lang w:eastAsia="es-MX"/>
        </w:rPr>
        <w:t xml:space="preserve"> del sujeto </w:t>
      </w:r>
      <w:r w:rsidRPr="00D748CF">
        <w:rPr>
          <w:rFonts w:ascii="Palatino Linotype" w:hAnsi="Palatino Linotype" w:cs="Arial"/>
          <w:i/>
          <w:sz w:val="22"/>
        </w:rPr>
        <w:t>obligado</w:t>
      </w:r>
      <w:r w:rsidRPr="00D748CF">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2A4163"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571B28C3"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 xml:space="preserve">Los sujetos obligados deberán aplicar, de manera estricta, las excepciones al derecho de acceso a la </w:t>
      </w:r>
      <w:r w:rsidRPr="00D748CF">
        <w:rPr>
          <w:rFonts w:ascii="Palatino Linotype" w:hAnsi="Palatino Linotype" w:cs="Arial"/>
          <w:bCs/>
          <w:i/>
          <w:noProof/>
          <w:sz w:val="22"/>
        </w:rPr>
        <w:t>información</w:t>
      </w:r>
      <w:r w:rsidRPr="00D748CF">
        <w:rPr>
          <w:rFonts w:ascii="Palatino Linotype" w:hAnsi="Palatino Linotype" w:cs="Arial"/>
          <w:i/>
          <w:sz w:val="22"/>
          <w:szCs w:val="22"/>
          <w:lang w:eastAsia="es-MX"/>
        </w:rPr>
        <w:t xml:space="preserve"> y sólo </w:t>
      </w:r>
      <w:r w:rsidRPr="00D748CF">
        <w:rPr>
          <w:rFonts w:ascii="Palatino Linotype" w:hAnsi="Palatino Linotype" w:cs="Arial"/>
          <w:i/>
          <w:sz w:val="22"/>
        </w:rPr>
        <w:t>podrán</w:t>
      </w:r>
      <w:r w:rsidRPr="00D748CF">
        <w:rPr>
          <w:rFonts w:ascii="Palatino Linotype" w:hAnsi="Palatino Linotype" w:cs="Arial"/>
          <w:i/>
          <w:sz w:val="22"/>
          <w:szCs w:val="22"/>
          <w:lang w:eastAsia="es-MX"/>
        </w:rPr>
        <w:t xml:space="preserve"> invocarlas cuando acrediten su procedencia.</w:t>
      </w:r>
    </w:p>
    <w:p w14:paraId="47F7AAB7"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035CFB36"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Quinto.</w:t>
      </w:r>
      <w:r w:rsidRPr="00D748CF">
        <w:rPr>
          <w:rFonts w:ascii="Palatino Linotype" w:hAnsi="Palatino Linotype" w:cs="Arial"/>
          <w:i/>
          <w:sz w:val="22"/>
          <w:szCs w:val="22"/>
          <w:lang w:eastAsia="es-MX"/>
        </w:rPr>
        <w:t xml:space="preserve"> La carga de </w:t>
      </w:r>
      <w:r w:rsidRPr="00D748CF">
        <w:rPr>
          <w:rFonts w:ascii="Palatino Linotype" w:hAnsi="Palatino Linotype" w:cs="Arial"/>
          <w:i/>
          <w:sz w:val="22"/>
          <w:lang w:eastAsia="es-MX"/>
        </w:rPr>
        <w:t>la</w:t>
      </w:r>
      <w:r w:rsidRPr="00D748CF">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w:t>
      </w:r>
      <w:r w:rsidRPr="00D748CF">
        <w:rPr>
          <w:rFonts w:ascii="Palatino Linotype" w:hAnsi="Palatino Linotype" w:cs="Arial"/>
          <w:i/>
          <w:sz w:val="22"/>
          <w:szCs w:val="22"/>
          <w:lang w:eastAsia="es-MX"/>
        </w:rPr>
        <w:lastRenderedPageBreak/>
        <w:t xml:space="preserve">en la Ley General, la Ley Federal y leyes estatales, </w:t>
      </w:r>
      <w:r w:rsidRPr="00D748CF">
        <w:rPr>
          <w:rFonts w:ascii="Palatino Linotype" w:hAnsi="Palatino Linotype" w:cs="Arial"/>
          <w:i/>
          <w:sz w:val="22"/>
        </w:rPr>
        <w:t>corresponderá</w:t>
      </w:r>
      <w:r w:rsidRPr="00D748C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11DFA18"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16103C65"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Sexto.</w:t>
      </w:r>
      <w:r w:rsidRPr="00D748CF">
        <w:rPr>
          <w:rFonts w:ascii="Palatino Linotype" w:hAnsi="Palatino Linotype" w:cs="Arial"/>
          <w:i/>
          <w:sz w:val="22"/>
          <w:szCs w:val="22"/>
          <w:lang w:eastAsia="es-MX"/>
        </w:rPr>
        <w:t xml:space="preserve"> Los sujetos obligados no podrán emitir acuerdos de carácter general ni particular que clasifiquen </w:t>
      </w:r>
      <w:r w:rsidRPr="00D748CF">
        <w:rPr>
          <w:rFonts w:ascii="Palatino Linotype" w:hAnsi="Palatino Linotype" w:cs="Arial"/>
          <w:bCs/>
          <w:i/>
          <w:noProof/>
          <w:sz w:val="22"/>
        </w:rPr>
        <w:t>documentos</w:t>
      </w:r>
      <w:r w:rsidRPr="00D748C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7E9A1B9"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 xml:space="preserve">La clasificación de </w:t>
      </w:r>
      <w:r w:rsidRPr="00D748CF">
        <w:rPr>
          <w:rFonts w:ascii="Palatino Linotype" w:hAnsi="Palatino Linotype" w:cs="Arial"/>
          <w:i/>
          <w:sz w:val="22"/>
        </w:rPr>
        <w:t>información</w:t>
      </w:r>
      <w:r w:rsidRPr="00D748CF">
        <w:rPr>
          <w:rFonts w:ascii="Palatino Linotype" w:hAnsi="Palatino Linotype" w:cs="Arial"/>
          <w:i/>
          <w:sz w:val="22"/>
          <w:szCs w:val="22"/>
          <w:lang w:eastAsia="es-MX"/>
        </w:rPr>
        <w:t xml:space="preserve"> se realizará conforme a un análisis caso por caso, mediante la aplicación </w:t>
      </w:r>
      <w:r w:rsidRPr="00D748CF">
        <w:rPr>
          <w:rFonts w:ascii="Palatino Linotype" w:hAnsi="Palatino Linotype" w:cs="Arial"/>
          <w:bCs/>
          <w:i/>
          <w:noProof/>
          <w:sz w:val="22"/>
        </w:rPr>
        <w:t>de</w:t>
      </w:r>
      <w:r w:rsidRPr="00D748CF">
        <w:rPr>
          <w:rFonts w:ascii="Palatino Linotype" w:hAnsi="Palatino Linotype" w:cs="Arial"/>
          <w:i/>
          <w:sz w:val="22"/>
          <w:szCs w:val="22"/>
          <w:lang w:eastAsia="es-MX"/>
        </w:rPr>
        <w:t xml:space="preserve"> la prueba de daño y de interés público.</w:t>
      </w:r>
    </w:p>
    <w:p w14:paraId="28EDDE12"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86D244B"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Séptimo.</w:t>
      </w:r>
      <w:r w:rsidRPr="00D748CF">
        <w:rPr>
          <w:rFonts w:ascii="Palatino Linotype" w:hAnsi="Palatino Linotype" w:cs="Arial"/>
          <w:i/>
          <w:sz w:val="22"/>
          <w:szCs w:val="22"/>
          <w:lang w:eastAsia="es-MX"/>
        </w:rPr>
        <w:t xml:space="preserve"> La </w:t>
      </w:r>
      <w:r w:rsidRPr="00D748CF">
        <w:rPr>
          <w:rFonts w:ascii="Palatino Linotype" w:hAnsi="Palatino Linotype" w:cs="Arial"/>
          <w:i/>
          <w:sz w:val="22"/>
          <w:lang w:eastAsia="es-MX"/>
        </w:rPr>
        <w:t>clasificación</w:t>
      </w:r>
      <w:r w:rsidRPr="00D748CF">
        <w:rPr>
          <w:rFonts w:ascii="Palatino Linotype" w:hAnsi="Palatino Linotype" w:cs="Arial"/>
          <w:i/>
          <w:sz w:val="22"/>
          <w:szCs w:val="22"/>
          <w:lang w:eastAsia="es-MX"/>
        </w:rPr>
        <w:t xml:space="preserve"> </w:t>
      </w:r>
      <w:r w:rsidRPr="00D748CF">
        <w:rPr>
          <w:rFonts w:ascii="Palatino Linotype" w:hAnsi="Palatino Linotype" w:cs="Arial"/>
          <w:bCs/>
          <w:i/>
          <w:noProof/>
          <w:sz w:val="22"/>
        </w:rPr>
        <w:t>de</w:t>
      </w:r>
      <w:r w:rsidRPr="00D748CF">
        <w:rPr>
          <w:rFonts w:ascii="Palatino Linotype" w:hAnsi="Palatino Linotype" w:cs="Arial"/>
          <w:i/>
          <w:sz w:val="22"/>
          <w:szCs w:val="22"/>
          <w:lang w:eastAsia="es-MX"/>
        </w:rPr>
        <w:t xml:space="preserve"> la </w:t>
      </w:r>
      <w:r w:rsidRPr="00D748CF">
        <w:rPr>
          <w:rFonts w:ascii="Palatino Linotype" w:hAnsi="Palatino Linotype" w:cs="Arial"/>
          <w:i/>
          <w:sz w:val="22"/>
        </w:rPr>
        <w:t>información</w:t>
      </w:r>
      <w:r w:rsidRPr="00D748CF">
        <w:rPr>
          <w:rFonts w:ascii="Palatino Linotype" w:hAnsi="Palatino Linotype" w:cs="Arial"/>
          <w:i/>
          <w:sz w:val="22"/>
          <w:szCs w:val="22"/>
          <w:lang w:eastAsia="es-MX"/>
        </w:rPr>
        <w:t xml:space="preserve"> se llevará a cabo en el momento en que:</w:t>
      </w:r>
    </w:p>
    <w:p w14:paraId="1E161D3A"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516BF497"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I.</w:t>
      </w:r>
      <w:r w:rsidRPr="00D748CF">
        <w:rPr>
          <w:rFonts w:ascii="Palatino Linotype" w:hAnsi="Palatino Linotype" w:cs="Arial"/>
          <w:i/>
          <w:sz w:val="22"/>
          <w:szCs w:val="22"/>
          <w:lang w:eastAsia="es-MX"/>
        </w:rPr>
        <w:t xml:space="preserve"> Se reciba una </w:t>
      </w:r>
      <w:r w:rsidRPr="00D748CF">
        <w:rPr>
          <w:rFonts w:ascii="Palatino Linotype" w:hAnsi="Palatino Linotype" w:cs="Arial"/>
          <w:i/>
          <w:sz w:val="22"/>
          <w:lang w:eastAsia="es-MX"/>
        </w:rPr>
        <w:t>solicitud</w:t>
      </w:r>
      <w:r w:rsidRPr="00D748CF">
        <w:rPr>
          <w:rFonts w:ascii="Palatino Linotype" w:hAnsi="Palatino Linotype" w:cs="Arial"/>
          <w:i/>
          <w:sz w:val="22"/>
          <w:szCs w:val="22"/>
          <w:lang w:eastAsia="es-MX"/>
        </w:rPr>
        <w:t xml:space="preserve"> de acceso a la información;</w:t>
      </w:r>
    </w:p>
    <w:p w14:paraId="35931960"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II.</w:t>
      </w:r>
      <w:r w:rsidRPr="00D748CF">
        <w:rPr>
          <w:rFonts w:ascii="Palatino Linotype" w:hAnsi="Palatino Linotype" w:cs="Arial"/>
          <w:i/>
          <w:sz w:val="22"/>
          <w:szCs w:val="22"/>
          <w:lang w:eastAsia="es-MX"/>
        </w:rPr>
        <w:t xml:space="preserve"> Se determine </w:t>
      </w:r>
      <w:r w:rsidRPr="00D748CF">
        <w:rPr>
          <w:rFonts w:ascii="Palatino Linotype" w:hAnsi="Palatino Linotype" w:cs="Arial"/>
          <w:bCs/>
          <w:i/>
          <w:noProof/>
          <w:sz w:val="22"/>
        </w:rPr>
        <w:t>mediante</w:t>
      </w:r>
      <w:r w:rsidRPr="00D748CF">
        <w:rPr>
          <w:rFonts w:ascii="Palatino Linotype" w:hAnsi="Palatino Linotype" w:cs="Arial"/>
          <w:i/>
          <w:sz w:val="22"/>
          <w:szCs w:val="22"/>
          <w:lang w:eastAsia="es-MX"/>
        </w:rPr>
        <w:t xml:space="preserve"> resolución de autoridad competente, o</w:t>
      </w:r>
    </w:p>
    <w:p w14:paraId="67414D84"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III.</w:t>
      </w:r>
      <w:r w:rsidRPr="00D748CF">
        <w:rPr>
          <w:rFonts w:ascii="Palatino Linotype" w:hAnsi="Palatino Linotype" w:cs="Arial"/>
          <w:i/>
          <w:sz w:val="22"/>
          <w:szCs w:val="22"/>
          <w:lang w:eastAsia="es-MX"/>
        </w:rPr>
        <w:t xml:space="preserve"> Se generen </w:t>
      </w:r>
      <w:r w:rsidRPr="00D748CF">
        <w:rPr>
          <w:rFonts w:ascii="Palatino Linotype" w:hAnsi="Palatino Linotype" w:cs="Arial"/>
          <w:bCs/>
          <w:i/>
          <w:noProof/>
          <w:sz w:val="22"/>
        </w:rPr>
        <w:t>versiones</w:t>
      </w:r>
      <w:r w:rsidRPr="00D748CF">
        <w:rPr>
          <w:rFonts w:ascii="Palatino Linotype" w:hAnsi="Palatino Linotype" w:cs="Arial"/>
          <w:i/>
          <w:sz w:val="22"/>
          <w:szCs w:val="22"/>
          <w:lang w:eastAsia="es-MX"/>
        </w:rPr>
        <w:t xml:space="preserve"> públicas para dar cumplimiento a las obligaciones de transparencia </w:t>
      </w:r>
      <w:r w:rsidRPr="00D748CF">
        <w:rPr>
          <w:rFonts w:ascii="Palatino Linotype" w:hAnsi="Palatino Linotype" w:cs="Arial"/>
          <w:i/>
          <w:sz w:val="22"/>
          <w:lang w:eastAsia="es-MX"/>
        </w:rPr>
        <w:t>previstas</w:t>
      </w:r>
      <w:r w:rsidRPr="00D748CF">
        <w:rPr>
          <w:rFonts w:ascii="Palatino Linotype" w:hAnsi="Palatino Linotype" w:cs="Arial"/>
          <w:i/>
          <w:sz w:val="22"/>
          <w:szCs w:val="22"/>
          <w:lang w:eastAsia="es-MX"/>
        </w:rPr>
        <w:t xml:space="preserve"> en la Ley General, la Ley Federal y las correspondientes de las entidades federativas.</w:t>
      </w:r>
    </w:p>
    <w:p w14:paraId="4F47B265"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0C93A6AF"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 xml:space="preserve">Los titulares de las áreas deberán revisar la clasificación al momento de la recepción de una solicitud de </w:t>
      </w:r>
      <w:r w:rsidRPr="00D748CF">
        <w:rPr>
          <w:rFonts w:ascii="Palatino Linotype" w:hAnsi="Palatino Linotype" w:cs="Arial"/>
          <w:bCs/>
          <w:i/>
          <w:noProof/>
          <w:sz w:val="22"/>
        </w:rPr>
        <w:t>acceso</w:t>
      </w:r>
      <w:r w:rsidRPr="00D748CF">
        <w:rPr>
          <w:rFonts w:ascii="Palatino Linotype" w:hAnsi="Palatino Linotype" w:cs="Arial"/>
          <w:i/>
          <w:sz w:val="22"/>
          <w:szCs w:val="22"/>
          <w:lang w:eastAsia="es-MX"/>
        </w:rPr>
        <w:t xml:space="preserve"> a la información, para verificar si encuadra en una causal de reserva o de confidencialidad.</w:t>
      </w:r>
    </w:p>
    <w:p w14:paraId="176E40D2"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7BB9896F"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Octavo.</w:t>
      </w:r>
      <w:r w:rsidRPr="00D748CF">
        <w:rPr>
          <w:rFonts w:ascii="Palatino Linotype" w:hAnsi="Palatino Linotype" w:cs="Arial"/>
          <w:i/>
          <w:sz w:val="22"/>
          <w:szCs w:val="22"/>
          <w:lang w:eastAsia="es-MX"/>
        </w:rPr>
        <w:t xml:space="preserve"> Para fundar la clasificación de la información se debe señalar el artículo, fracción, inciso, </w:t>
      </w:r>
      <w:r w:rsidRPr="00D748CF">
        <w:rPr>
          <w:rFonts w:ascii="Palatino Linotype" w:hAnsi="Palatino Linotype" w:cs="Arial"/>
          <w:i/>
          <w:sz w:val="22"/>
          <w:lang w:eastAsia="es-MX"/>
        </w:rPr>
        <w:t>párrafo</w:t>
      </w:r>
      <w:r w:rsidRPr="00D748CF">
        <w:rPr>
          <w:rFonts w:ascii="Palatino Linotype" w:hAnsi="Palatino Linotype" w:cs="Arial"/>
          <w:i/>
          <w:sz w:val="22"/>
          <w:szCs w:val="22"/>
          <w:lang w:eastAsia="es-MX"/>
        </w:rPr>
        <w:t xml:space="preserve"> o numeral de la ley o tratado internacional suscrito por el Estado mexicano que </w:t>
      </w:r>
      <w:r w:rsidRPr="00D748CF">
        <w:rPr>
          <w:rFonts w:ascii="Palatino Linotype" w:hAnsi="Palatino Linotype" w:cs="Arial"/>
          <w:bCs/>
          <w:i/>
          <w:noProof/>
          <w:sz w:val="22"/>
        </w:rPr>
        <w:t>expresamente</w:t>
      </w:r>
      <w:r w:rsidRPr="00D748CF">
        <w:rPr>
          <w:rFonts w:ascii="Palatino Linotype" w:hAnsi="Palatino Linotype" w:cs="Arial"/>
          <w:i/>
          <w:sz w:val="22"/>
          <w:szCs w:val="22"/>
          <w:lang w:eastAsia="es-MX"/>
        </w:rPr>
        <w:t xml:space="preserve"> le otorga el carácter de reservada o confidencial.</w:t>
      </w:r>
    </w:p>
    <w:p w14:paraId="17DA5CAA"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D748CF">
        <w:rPr>
          <w:rFonts w:ascii="Palatino Linotype" w:hAnsi="Palatino Linotype" w:cs="Arial"/>
          <w:i/>
          <w:sz w:val="22"/>
          <w:szCs w:val="22"/>
          <w:lang w:eastAsia="es-MX"/>
        </w:rPr>
        <w:t xml:space="preserve">Para </w:t>
      </w:r>
      <w:r w:rsidRPr="00D748CF">
        <w:rPr>
          <w:rFonts w:ascii="Palatino Linotype" w:hAnsi="Palatino Linotype" w:cs="Arial"/>
          <w:bCs/>
          <w:i/>
          <w:noProof/>
          <w:sz w:val="22"/>
        </w:rPr>
        <w:t xml:space="preserve">motivar la clasificación se deberán señalar las razones o circunstancias especiales que lo </w:t>
      </w:r>
      <w:r w:rsidRPr="00D748CF">
        <w:rPr>
          <w:rFonts w:ascii="Palatino Linotype" w:hAnsi="Palatino Linotype" w:cs="Arial"/>
          <w:i/>
          <w:sz w:val="22"/>
          <w:szCs w:val="22"/>
          <w:lang w:eastAsia="es-MX"/>
        </w:rPr>
        <w:t>llevaron</w:t>
      </w:r>
      <w:r w:rsidRPr="00D748CF">
        <w:rPr>
          <w:rFonts w:ascii="Palatino Linotype" w:hAnsi="Palatino Linotype" w:cs="Arial"/>
          <w:bCs/>
          <w:i/>
          <w:noProof/>
          <w:sz w:val="22"/>
        </w:rPr>
        <w:t xml:space="preserve"> a concluir que el caso particular se ajusta al supuesto previsto por la norma legal invocada como fundamento.</w:t>
      </w:r>
    </w:p>
    <w:p w14:paraId="2F21AA9E"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399B4677"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D748CF">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748CF">
        <w:rPr>
          <w:rFonts w:ascii="Palatino Linotype" w:hAnsi="Palatino Linotype" w:cs="Arial"/>
          <w:i/>
          <w:sz w:val="22"/>
          <w:szCs w:val="22"/>
          <w:lang w:eastAsia="es-MX"/>
        </w:rPr>
        <w:t>de</w:t>
      </w:r>
      <w:r w:rsidRPr="00D748CF">
        <w:rPr>
          <w:rFonts w:ascii="Palatino Linotype" w:hAnsi="Palatino Linotype" w:cs="Arial"/>
          <w:bCs/>
          <w:i/>
          <w:noProof/>
          <w:sz w:val="22"/>
        </w:rPr>
        <w:t xml:space="preserve"> </w:t>
      </w:r>
      <w:r w:rsidRPr="00D748CF">
        <w:rPr>
          <w:rFonts w:ascii="Palatino Linotype" w:hAnsi="Palatino Linotype" w:cs="Arial"/>
          <w:i/>
          <w:sz w:val="22"/>
          <w:szCs w:val="22"/>
          <w:lang w:eastAsia="es-MX"/>
        </w:rPr>
        <w:t>reserva</w:t>
      </w:r>
      <w:r w:rsidRPr="00D748CF">
        <w:rPr>
          <w:rFonts w:ascii="Palatino Linotype" w:hAnsi="Palatino Linotype" w:cs="Arial"/>
          <w:bCs/>
          <w:i/>
          <w:noProof/>
          <w:sz w:val="22"/>
        </w:rPr>
        <w:t>.</w:t>
      </w:r>
    </w:p>
    <w:p w14:paraId="14EB1F9F"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1B28C8D1"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D748CF">
        <w:rPr>
          <w:rFonts w:ascii="Palatino Linotype" w:hAnsi="Palatino Linotype" w:cs="Arial"/>
          <w:i/>
          <w:sz w:val="22"/>
          <w:szCs w:val="22"/>
          <w:lang w:eastAsia="es-MX"/>
        </w:rPr>
        <w:t>Tratándose</w:t>
      </w:r>
      <w:r w:rsidRPr="00D748CF">
        <w:rPr>
          <w:rFonts w:ascii="Palatino Linotype" w:hAnsi="Palatino Linotype" w:cs="Arial"/>
          <w:bCs/>
          <w:i/>
          <w:noProof/>
          <w:sz w:val="22"/>
        </w:rPr>
        <w:t xml:space="preserve"> de información clasificada como confidencial respecto de la cual se haya </w:t>
      </w:r>
      <w:r w:rsidRPr="00D748CF">
        <w:rPr>
          <w:rFonts w:ascii="Palatino Linotype" w:hAnsi="Palatino Linotype" w:cs="Arial"/>
          <w:i/>
          <w:sz w:val="22"/>
          <w:lang w:eastAsia="es-MX"/>
        </w:rPr>
        <w:t>determinado</w:t>
      </w:r>
      <w:r w:rsidRPr="00D748CF">
        <w:rPr>
          <w:rFonts w:ascii="Palatino Linotype" w:hAnsi="Palatino Linotype" w:cs="Arial"/>
          <w:bCs/>
          <w:i/>
          <w:noProof/>
          <w:sz w:val="22"/>
        </w:rPr>
        <w:t xml:space="preserve"> </w:t>
      </w:r>
      <w:r w:rsidRPr="00D748CF">
        <w:rPr>
          <w:rFonts w:ascii="Palatino Linotype" w:hAnsi="Palatino Linotype" w:cs="Arial"/>
          <w:i/>
          <w:sz w:val="22"/>
          <w:szCs w:val="22"/>
          <w:lang w:eastAsia="es-MX"/>
        </w:rPr>
        <w:t>su</w:t>
      </w:r>
      <w:r w:rsidRPr="00D748C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06ACBA4B"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2B7383D9"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Cs/>
          <w:i/>
          <w:noProof/>
          <w:sz w:val="22"/>
        </w:rPr>
        <w:t>Los documentos contenidos</w:t>
      </w:r>
      <w:r w:rsidRPr="00D748CF">
        <w:rPr>
          <w:rFonts w:ascii="Palatino Linotype" w:hAnsi="Palatino Linotype" w:cs="Arial"/>
          <w:i/>
          <w:sz w:val="22"/>
          <w:szCs w:val="22"/>
          <w:lang w:eastAsia="es-MX"/>
        </w:rPr>
        <w:t xml:space="preserve"> en los archivos históricos y los identificados como históricos confidenciales no </w:t>
      </w:r>
      <w:r w:rsidRPr="00D748CF">
        <w:rPr>
          <w:rFonts w:ascii="Palatino Linotype" w:hAnsi="Palatino Linotype" w:cs="Arial"/>
          <w:i/>
          <w:sz w:val="22"/>
          <w:lang w:eastAsia="es-MX"/>
        </w:rPr>
        <w:t>serán</w:t>
      </w:r>
      <w:r w:rsidRPr="00D748CF">
        <w:rPr>
          <w:rFonts w:ascii="Palatino Linotype" w:hAnsi="Palatino Linotype" w:cs="Arial"/>
          <w:i/>
          <w:sz w:val="22"/>
          <w:szCs w:val="22"/>
          <w:lang w:eastAsia="es-MX"/>
        </w:rPr>
        <w:t xml:space="preserve"> susceptibles de clasificación como reservados.</w:t>
      </w:r>
    </w:p>
    <w:p w14:paraId="0995E2F1"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562FF97D"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Noveno.</w:t>
      </w:r>
      <w:r w:rsidRPr="00D748C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830442"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02471546"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Décimo.</w:t>
      </w:r>
      <w:r w:rsidRPr="00D748CF">
        <w:rPr>
          <w:rFonts w:ascii="Palatino Linotype" w:hAnsi="Palatino Linotype" w:cs="Arial"/>
          <w:i/>
          <w:sz w:val="22"/>
          <w:szCs w:val="22"/>
          <w:lang w:eastAsia="es-MX"/>
        </w:rPr>
        <w:t xml:space="preserve"> Los titulares de las áreas, deberán tener conocimiento y llevar un registro del personal que, por la </w:t>
      </w:r>
      <w:r w:rsidRPr="00D748CF">
        <w:rPr>
          <w:rFonts w:ascii="Palatino Linotype" w:hAnsi="Palatino Linotype" w:cs="Arial"/>
          <w:i/>
          <w:sz w:val="22"/>
          <w:lang w:eastAsia="es-MX"/>
        </w:rPr>
        <w:t>naturaleza</w:t>
      </w:r>
      <w:r w:rsidRPr="00D748CF">
        <w:rPr>
          <w:rFonts w:ascii="Palatino Linotype" w:hAnsi="Palatino Linotype" w:cs="Arial"/>
          <w:i/>
          <w:sz w:val="22"/>
          <w:szCs w:val="22"/>
          <w:lang w:eastAsia="es-MX"/>
        </w:rPr>
        <w:t xml:space="preserve"> de sus atribuciones, tenga acceso a los </w:t>
      </w:r>
      <w:r w:rsidRPr="00D748CF">
        <w:rPr>
          <w:rFonts w:ascii="Palatino Linotype" w:hAnsi="Palatino Linotype" w:cs="Arial"/>
          <w:i/>
          <w:sz w:val="22"/>
        </w:rPr>
        <w:t>documentos</w:t>
      </w:r>
      <w:r w:rsidRPr="00D748C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C07C1DE"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748CF">
        <w:rPr>
          <w:rFonts w:ascii="Palatino Linotype" w:hAnsi="Palatino Linotype" w:cs="Arial"/>
          <w:i/>
          <w:sz w:val="22"/>
        </w:rPr>
        <w:t>que</w:t>
      </w:r>
      <w:r w:rsidRPr="00D748CF">
        <w:rPr>
          <w:rFonts w:ascii="Palatino Linotype" w:hAnsi="Palatino Linotype" w:cs="Arial"/>
          <w:i/>
          <w:sz w:val="22"/>
          <w:szCs w:val="22"/>
          <w:lang w:eastAsia="es-MX"/>
        </w:rPr>
        <w:t xml:space="preserve"> rija la actuación del sujeto obligado.</w:t>
      </w:r>
    </w:p>
    <w:p w14:paraId="50A55EA1"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732C3681"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Décimo primero.</w:t>
      </w:r>
      <w:r w:rsidRPr="00D748C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233E1E9" w14:textId="77777777" w:rsidR="004C05F4" w:rsidRPr="00D748CF" w:rsidRDefault="004C05F4" w:rsidP="004C05F4">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w:t>
      </w:r>
    </w:p>
    <w:p w14:paraId="1B6E629E" w14:textId="77777777" w:rsidR="004C05F4" w:rsidRPr="00D748CF" w:rsidRDefault="004C05F4" w:rsidP="004C05F4">
      <w:pPr>
        <w:spacing w:before="100" w:beforeAutospacing="1" w:after="100" w:afterAutospacing="1"/>
        <w:ind w:left="709" w:right="757"/>
        <w:contextualSpacing/>
        <w:jc w:val="center"/>
        <w:rPr>
          <w:rFonts w:ascii="Palatino Linotype" w:hAnsi="Palatino Linotype" w:cs="Arial"/>
          <w:b/>
          <w:i/>
          <w:sz w:val="22"/>
          <w:szCs w:val="22"/>
          <w:lang w:eastAsia="es-MX"/>
        </w:rPr>
      </w:pPr>
    </w:p>
    <w:p w14:paraId="74C9F900" w14:textId="77777777" w:rsidR="004C05F4" w:rsidRPr="00D748CF" w:rsidRDefault="004C05F4" w:rsidP="004C05F4">
      <w:pPr>
        <w:spacing w:before="100" w:beforeAutospacing="1" w:after="100" w:afterAutospacing="1"/>
        <w:ind w:left="709" w:right="757"/>
        <w:contextualSpacing/>
        <w:jc w:val="center"/>
        <w:rPr>
          <w:rFonts w:ascii="Palatino Linotype" w:hAnsi="Palatino Linotype" w:cs="Arial"/>
          <w:b/>
          <w:i/>
          <w:sz w:val="22"/>
          <w:szCs w:val="22"/>
          <w:lang w:eastAsia="es-MX"/>
        </w:rPr>
      </w:pPr>
      <w:r w:rsidRPr="00D748CF">
        <w:rPr>
          <w:rFonts w:ascii="Palatino Linotype" w:hAnsi="Palatino Linotype" w:cs="Arial"/>
          <w:b/>
          <w:i/>
          <w:sz w:val="22"/>
          <w:szCs w:val="22"/>
          <w:lang w:eastAsia="es-MX"/>
        </w:rPr>
        <w:t>CAPÍTULO VIII</w:t>
      </w:r>
    </w:p>
    <w:p w14:paraId="03626F49" w14:textId="77777777" w:rsidR="004C05F4" w:rsidRPr="00D748CF" w:rsidRDefault="004C05F4" w:rsidP="004C05F4">
      <w:pPr>
        <w:spacing w:before="100" w:beforeAutospacing="1" w:after="100" w:afterAutospacing="1"/>
        <w:ind w:left="709" w:right="757"/>
        <w:contextualSpacing/>
        <w:jc w:val="center"/>
        <w:rPr>
          <w:rFonts w:ascii="Palatino Linotype" w:hAnsi="Palatino Linotype" w:cs="Arial"/>
          <w:b/>
          <w:i/>
          <w:sz w:val="22"/>
          <w:szCs w:val="22"/>
          <w:lang w:eastAsia="es-MX"/>
        </w:rPr>
      </w:pPr>
      <w:r w:rsidRPr="00D748CF">
        <w:rPr>
          <w:rFonts w:ascii="Palatino Linotype" w:hAnsi="Palatino Linotype" w:cs="Arial"/>
          <w:b/>
          <w:i/>
          <w:sz w:val="22"/>
          <w:szCs w:val="22"/>
          <w:lang w:eastAsia="es-MX"/>
        </w:rPr>
        <w:t>DE LA LEYENDA DE CLASIFICACIÓN</w:t>
      </w:r>
    </w:p>
    <w:p w14:paraId="725407C7"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b/>
          <w:i/>
          <w:sz w:val="22"/>
          <w:szCs w:val="22"/>
          <w:lang w:eastAsia="es-MX"/>
        </w:rPr>
      </w:pPr>
    </w:p>
    <w:p w14:paraId="1CBB4958"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 xml:space="preserve">Quincuagésimo. </w:t>
      </w:r>
      <w:r w:rsidRPr="00D748C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748CF">
        <w:rPr>
          <w:rFonts w:ascii="Palatino Linotype" w:hAnsi="Palatino Linotype" w:cs="Arial"/>
          <w:i/>
          <w:sz w:val="22"/>
          <w:szCs w:val="22"/>
          <w:lang w:eastAsia="es-MX"/>
        </w:rPr>
        <w:t xml:space="preserve"> para señalar la clasificación de documentos o expedientes, sin perjuicio de que establezcan los propios.</w:t>
      </w:r>
    </w:p>
    <w:p w14:paraId="57F965BF"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w:t>
      </w:r>
    </w:p>
    <w:p w14:paraId="15C133BF"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b/>
          <w:i/>
          <w:sz w:val="22"/>
          <w:szCs w:val="22"/>
          <w:lang w:eastAsia="es-MX"/>
        </w:rPr>
      </w:pPr>
    </w:p>
    <w:p w14:paraId="2FEAD452"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b/>
          <w:i/>
          <w:sz w:val="22"/>
          <w:szCs w:val="22"/>
          <w:lang w:eastAsia="es-MX"/>
        </w:rPr>
        <w:t xml:space="preserve">Quincuagésimo tercero. </w:t>
      </w:r>
      <w:r w:rsidRPr="00D748CF">
        <w:rPr>
          <w:rFonts w:ascii="Palatino Linotype" w:hAnsi="Palatino Linotype" w:cs="Arial"/>
          <w:b/>
          <w:i/>
          <w:sz w:val="22"/>
          <w:szCs w:val="22"/>
          <w:u w:val="single"/>
          <w:lang w:eastAsia="es-MX"/>
        </w:rPr>
        <w:t>El formato para señalar la clasificación parcial de un documento</w:t>
      </w:r>
      <w:r w:rsidRPr="00D748CF">
        <w:rPr>
          <w:rFonts w:ascii="Palatino Linotype" w:hAnsi="Palatino Linotype" w:cs="Arial"/>
          <w:i/>
          <w:sz w:val="22"/>
          <w:szCs w:val="22"/>
          <w:lang w:eastAsia="es-MX"/>
        </w:rPr>
        <w:t>, es el siguiente:</w:t>
      </w:r>
    </w:p>
    <w:p w14:paraId="5EE00E87"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3956"/>
      </w:tblGrid>
      <w:tr w:rsidR="004C05F4" w:rsidRPr="00D748CF" w14:paraId="756C9B86" w14:textId="77777777" w:rsidTr="004C05F4">
        <w:tc>
          <w:tcPr>
            <w:tcW w:w="1129" w:type="dxa"/>
            <w:tcBorders>
              <w:top w:val="nil"/>
              <w:left w:val="nil"/>
              <w:bottom w:val="single" w:sz="4" w:space="0" w:color="auto"/>
              <w:right w:val="single" w:sz="4" w:space="0" w:color="auto"/>
            </w:tcBorders>
          </w:tcPr>
          <w:p w14:paraId="549A287C"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90FF5EA"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b/>
                <w:i/>
                <w:sz w:val="22"/>
                <w:szCs w:val="22"/>
              </w:rPr>
            </w:pPr>
            <w:r w:rsidRPr="00D748CF">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3459D5D2"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b/>
                <w:i/>
                <w:sz w:val="22"/>
                <w:szCs w:val="22"/>
              </w:rPr>
            </w:pPr>
            <w:r w:rsidRPr="00D748CF">
              <w:rPr>
                <w:rFonts w:ascii="Palatino Linotype" w:hAnsi="Palatino Linotype"/>
                <w:b/>
                <w:i/>
                <w:sz w:val="22"/>
                <w:szCs w:val="22"/>
              </w:rPr>
              <w:t>Dónde:</w:t>
            </w:r>
          </w:p>
        </w:tc>
      </w:tr>
      <w:tr w:rsidR="004C05F4" w:rsidRPr="00D748CF" w14:paraId="0D223C4D" w14:textId="77777777" w:rsidTr="004C05F4">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62975365"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b/>
                <w:i/>
                <w:sz w:val="22"/>
                <w:szCs w:val="22"/>
                <w:lang w:eastAsia="es-MX"/>
              </w:rPr>
            </w:pPr>
            <w:r w:rsidRPr="00D748CF">
              <w:rPr>
                <w:rFonts w:ascii="Palatino Linotype" w:hAnsi="Palatino Linotype" w:cs="Arial"/>
                <w:b/>
                <w:i/>
                <w:sz w:val="22"/>
                <w:szCs w:val="22"/>
                <w:lang w:eastAsia="es-MX"/>
              </w:rPr>
              <w:lastRenderedPageBreak/>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6267434C"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2E8DB33F"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Se anotará la fecha en la que el Comité de Transparencia confirmó la clasificación del documento, en su caso.</w:t>
            </w:r>
          </w:p>
        </w:tc>
      </w:tr>
      <w:tr w:rsidR="004C05F4" w:rsidRPr="00D748CF" w14:paraId="44CD21E3"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7570033A"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538BD2E"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4CBE8A51"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Se señalará el nombre del área del cual es titular quien clasifica.</w:t>
            </w:r>
          </w:p>
        </w:tc>
      </w:tr>
      <w:tr w:rsidR="004C05F4" w:rsidRPr="00D748CF" w14:paraId="25DCA321"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0C99E0DA"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653C771"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5716EF06"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C05F4" w:rsidRPr="00D748CF" w14:paraId="34C4391D"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1C6AFCB0"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F6C9B4B"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148E5E4C"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Se anotará el número de años o meses por los que se mantendrá el documento o las partes del mismo como reservado.</w:t>
            </w:r>
          </w:p>
        </w:tc>
      </w:tr>
      <w:tr w:rsidR="004C05F4" w:rsidRPr="00D748CF" w14:paraId="0791711B"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66CFED84"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1D7D4F1"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60110248"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C05F4" w:rsidRPr="00D748CF" w14:paraId="0C6A2BFB"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71ACD054"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DC11736"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43A42D49"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C05F4" w:rsidRPr="00D748CF" w14:paraId="2AF5F03E"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6025E338"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88ACD89"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6FFBD3B6"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anotarán todas las páginas que lo conforman. Si el </w:t>
            </w:r>
            <w:r w:rsidRPr="00D748CF">
              <w:rPr>
                <w:rFonts w:ascii="Palatino Linotype" w:hAnsi="Palatino Linotype" w:cs="Arial"/>
                <w:i/>
                <w:sz w:val="22"/>
                <w:szCs w:val="22"/>
                <w:lang w:eastAsia="es-MX"/>
              </w:rPr>
              <w:lastRenderedPageBreak/>
              <w:t>documento no contiene información confidencial, se tachará este apartado.</w:t>
            </w:r>
          </w:p>
        </w:tc>
      </w:tr>
      <w:tr w:rsidR="004C05F4" w:rsidRPr="00D748CF" w14:paraId="31F07C71"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380E4F91"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80F4DBD"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1E25F9E5"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C05F4" w:rsidRPr="00D748CF" w14:paraId="2EC050B3"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71E2C201"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339A118"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74E5CB97"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Rúbrica autógrafa de quien clasifica.</w:t>
            </w:r>
          </w:p>
        </w:tc>
      </w:tr>
      <w:tr w:rsidR="004C05F4" w:rsidRPr="00D748CF" w14:paraId="5B34EDB4"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22E4ABC9"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99EFFCF"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23C86E1C" w14:textId="77777777" w:rsidR="004C05F4" w:rsidRPr="00D748CF" w:rsidRDefault="004C05F4">
            <w:pPr>
              <w:spacing w:before="100" w:beforeAutospacing="1" w:after="100" w:afterAutospacing="1" w:line="254" w:lineRule="auto"/>
              <w:ind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Se anotará la fecha en que se desclasifica el documento.</w:t>
            </w:r>
          </w:p>
        </w:tc>
      </w:tr>
      <w:tr w:rsidR="004C05F4" w:rsidRPr="00D748CF" w14:paraId="70062B26" w14:textId="77777777" w:rsidTr="004C05F4">
        <w:tc>
          <w:tcPr>
            <w:tcW w:w="0" w:type="auto"/>
            <w:vMerge/>
            <w:tcBorders>
              <w:top w:val="single" w:sz="4" w:space="0" w:color="auto"/>
              <w:left w:val="single" w:sz="4" w:space="0" w:color="auto"/>
              <w:bottom w:val="single" w:sz="4" w:space="0" w:color="auto"/>
              <w:right w:val="single" w:sz="4" w:space="0" w:color="auto"/>
            </w:tcBorders>
            <w:vAlign w:val="center"/>
            <w:hideMark/>
          </w:tcPr>
          <w:p w14:paraId="189001D0" w14:textId="77777777" w:rsidR="004C05F4" w:rsidRPr="00D748CF" w:rsidRDefault="004C05F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7A23FDC" w14:textId="77777777" w:rsidR="004C05F4" w:rsidRPr="00D748CF" w:rsidRDefault="004C05F4">
            <w:pPr>
              <w:spacing w:before="100" w:beforeAutospacing="1" w:after="100" w:afterAutospacing="1" w:line="254" w:lineRule="auto"/>
              <w:ind w:right="757"/>
              <w:contextualSpacing/>
              <w:jc w:val="center"/>
              <w:rPr>
                <w:rFonts w:ascii="Palatino Linotype" w:hAnsi="Palatino Linotype" w:cs="Arial"/>
                <w:i/>
                <w:sz w:val="22"/>
                <w:szCs w:val="22"/>
                <w:lang w:eastAsia="es-MX"/>
              </w:rPr>
            </w:pPr>
            <w:r w:rsidRPr="00D748CF">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5678B6B5" w14:textId="77777777" w:rsidR="004C05F4" w:rsidRPr="00D748CF" w:rsidRDefault="004C05F4">
            <w:pPr>
              <w:spacing w:before="100" w:beforeAutospacing="1" w:after="100" w:afterAutospacing="1" w:line="254" w:lineRule="auto"/>
              <w:ind w:right="757"/>
              <w:contextualSpacing/>
              <w:rPr>
                <w:rFonts w:ascii="Palatino Linotype" w:hAnsi="Palatino Linotype" w:cs="Arial"/>
                <w:i/>
                <w:sz w:val="22"/>
                <w:szCs w:val="22"/>
                <w:lang w:eastAsia="es-MX"/>
              </w:rPr>
            </w:pPr>
            <w:r w:rsidRPr="00D748CF">
              <w:rPr>
                <w:rFonts w:ascii="Palatino Linotype" w:hAnsi="Palatino Linotype" w:cs="Arial"/>
                <w:i/>
                <w:sz w:val="22"/>
                <w:szCs w:val="22"/>
                <w:lang w:eastAsia="es-MX"/>
              </w:rPr>
              <w:t>Rúbrica autógrafa de quien desclasifica.</w:t>
            </w:r>
          </w:p>
        </w:tc>
      </w:tr>
    </w:tbl>
    <w:p w14:paraId="37B23223"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i/>
          <w:sz w:val="22"/>
          <w:szCs w:val="22"/>
          <w:lang w:eastAsia="es-MX"/>
        </w:rPr>
      </w:pPr>
      <w:r w:rsidRPr="00D748CF">
        <w:rPr>
          <w:rFonts w:ascii="Palatino Linotype" w:hAnsi="Palatino Linotype" w:cs="Arial"/>
          <w:i/>
          <w:sz w:val="22"/>
          <w:szCs w:val="22"/>
          <w:lang w:eastAsia="es-MX"/>
        </w:rPr>
        <w:t>…”</w:t>
      </w:r>
    </w:p>
    <w:p w14:paraId="4A3A40C1"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i/>
          <w:sz w:val="22"/>
          <w:szCs w:val="22"/>
          <w:lang w:eastAsia="es-MX"/>
        </w:rPr>
      </w:pPr>
    </w:p>
    <w:p w14:paraId="37D3165D" w14:textId="77777777" w:rsidR="004C05F4" w:rsidRPr="00D748CF" w:rsidRDefault="004C05F4" w:rsidP="004C05F4">
      <w:pPr>
        <w:spacing w:before="100" w:beforeAutospacing="1" w:after="100" w:afterAutospacing="1"/>
        <w:ind w:left="709" w:right="757"/>
        <w:contextualSpacing/>
        <w:jc w:val="both"/>
        <w:rPr>
          <w:rFonts w:ascii="Palatino Linotype" w:hAnsi="Palatino Linotype" w:cs="Arial"/>
          <w:sz w:val="22"/>
          <w:szCs w:val="22"/>
          <w:lang w:eastAsia="es-MX"/>
        </w:rPr>
      </w:pPr>
      <w:r w:rsidRPr="00D748CF">
        <w:rPr>
          <w:rFonts w:ascii="Palatino Linotype" w:hAnsi="Palatino Linotype" w:cs="Arial"/>
          <w:sz w:val="22"/>
          <w:szCs w:val="22"/>
          <w:lang w:eastAsia="es-MX"/>
        </w:rPr>
        <w:t>(Énfasis Añadido)</w:t>
      </w:r>
    </w:p>
    <w:p w14:paraId="380DB6FE" w14:textId="77777777" w:rsidR="004C05F4" w:rsidRPr="00D748CF" w:rsidRDefault="004C05F4" w:rsidP="004C05F4">
      <w:pPr>
        <w:spacing w:before="100" w:beforeAutospacing="1" w:after="100" w:afterAutospacing="1" w:line="360" w:lineRule="auto"/>
        <w:ind w:left="709" w:right="757"/>
        <w:contextualSpacing/>
        <w:jc w:val="both"/>
        <w:rPr>
          <w:rFonts w:ascii="Palatino Linotype" w:hAnsi="Palatino Linotype" w:cs="Arial"/>
          <w:sz w:val="22"/>
          <w:szCs w:val="22"/>
          <w:lang w:eastAsia="es-MX"/>
        </w:rPr>
      </w:pPr>
    </w:p>
    <w:p w14:paraId="0131F383" w14:textId="77777777" w:rsidR="004C05F4" w:rsidRPr="00D748CF" w:rsidRDefault="004C05F4" w:rsidP="004C05F4">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748CF">
        <w:rPr>
          <w:rFonts w:ascii="Palatino Linotype" w:hAnsi="Palatino Linotype" w:cs="Arial"/>
        </w:rPr>
        <w:t>Por lo tanto,</w:t>
      </w:r>
      <w:r w:rsidRPr="00D748CF">
        <w:rPr>
          <w:rFonts w:ascii="Palatino Linotype" w:hAnsi="Palatino Linotype"/>
        </w:rPr>
        <w:t xml:space="preserve"> es importante referir que </w:t>
      </w:r>
      <w:r w:rsidRPr="00D748CF">
        <w:rPr>
          <w:rFonts w:ascii="Palatino Linotype" w:hAnsi="Palatino Linotype"/>
          <w:b/>
        </w:rPr>
        <w:t>EL SUJETO OBLIGADO</w:t>
      </w:r>
      <w:r w:rsidRPr="00D748CF">
        <w:rPr>
          <w:rFonts w:ascii="Palatino Linotype" w:hAnsi="Palatino Linotype"/>
        </w:rPr>
        <w:t xml:space="preserve"> deberá seguir el procedimiento legal establecido para su </w:t>
      </w:r>
      <w:r w:rsidRPr="00D748CF">
        <w:rPr>
          <w:rFonts w:ascii="Palatino Linotype" w:hAnsi="Palatino Linotype"/>
          <w:lang w:eastAsia="es-MX"/>
        </w:rPr>
        <w:t>clasificación</w:t>
      </w:r>
      <w:r w:rsidRPr="00D748CF">
        <w:rPr>
          <w:rFonts w:ascii="Palatino Linotype" w:hAnsi="Palatino Linotype"/>
        </w:rPr>
        <w:t>, esto es, que su Comité de</w:t>
      </w:r>
      <w:r w:rsidRPr="00D748CF">
        <w:rPr>
          <w:rFonts w:ascii="Palatino Linotype" w:hAnsi="Palatino Linotype" w:cs="Arial"/>
        </w:rPr>
        <w:t xml:space="preserve"> Transparencia emita </w:t>
      </w:r>
      <w:r w:rsidRPr="00D748CF">
        <w:rPr>
          <w:rFonts w:ascii="Palatino Linotype" w:hAnsi="Palatino Linotype" w:cs="Arial"/>
          <w:lang w:val="es-ES_tradnl"/>
        </w:rPr>
        <w:t>un</w:t>
      </w:r>
      <w:r w:rsidRPr="00D748CF">
        <w:rPr>
          <w:rFonts w:ascii="Palatino Linotype" w:hAnsi="Palatino Linotype" w:cs="Arial"/>
        </w:rPr>
        <w:t xml:space="preserve"> Acuerdo de Clasificación que cumpla con las formalidades previstas, antes citadas</w:t>
      </w:r>
      <w:r w:rsidRPr="00D748CF">
        <w:rPr>
          <w:rFonts w:ascii="Palatino Linotype" w:hAnsi="Palatino Linotype" w:cs="Arial"/>
          <w:b/>
        </w:rPr>
        <w:t xml:space="preserve"> </w:t>
      </w:r>
      <w:r w:rsidRPr="00D748CF">
        <w:rPr>
          <w:rFonts w:ascii="Palatino Linotype" w:hAnsi="Palatino Linotype" w:cs="Arial"/>
        </w:rPr>
        <w:t xml:space="preserve">que la sustente, en el </w:t>
      </w:r>
      <w:r w:rsidRPr="00D748CF">
        <w:rPr>
          <w:rFonts w:ascii="Palatino Linotype" w:hAnsi="Palatino Linotype" w:cs="Arial"/>
          <w:lang w:eastAsia="es-MX"/>
        </w:rPr>
        <w:t>que</w:t>
      </w:r>
      <w:r w:rsidRPr="00D748C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w:t>
      </w:r>
      <w:r w:rsidRPr="00D748CF">
        <w:rPr>
          <w:rFonts w:ascii="Palatino Linotype" w:hAnsi="Palatino Linotype" w:cs="Arial"/>
        </w:rPr>
        <w:lastRenderedPageBreak/>
        <w:t>documentación respectiva, es decir, si no se exponen de manera puntual las razones de ello se estaría violentando desde un inicio el derecho de acceso a la información del solicitante.</w:t>
      </w:r>
    </w:p>
    <w:p w14:paraId="745795C5" w14:textId="77777777" w:rsidR="00BE6403" w:rsidRPr="00D748CF" w:rsidRDefault="00BE6403" w:rsidP="00BE6403">
      <w:pPr>
        <w:spacing w:line="360" w:lineRule="auto"/>
        <w:contextualSpacing/>
        <w:jc w:val="both"/>
        <w:rPr>
          <w:rFonts w:ascii="Palatino Linotype" w:eastAsia="MS Mincho" w:hAnsi="Palatino Linotype" w:cs="Arial"/>
        </w:rPr>
      </w:pPr>
      <w:r w:rsidRPr="00D748CF">
        <w:rPr>
          <w:rFonts w:ascii="Palatino Linotype" w:eastAsia="MS Mincho" w:hAnsi="Palatino Linotype" w:cs="Arial"/>
        </w:rPr>
        <w:t>En el presente asunto no se omite señalar que para el caso de la fotografía en las cédulas profesionales, las mismas deberán dejarse visibles por tratarse de servidores públicos que tienen un nivel de mando superior al tratarse de Titulares de áreas administrativas; ello con la finalidad de respetar plenamente el derecho del particular, apoya lo anterior  lo señalado por el Instituto Nacional de Acceso a la Información (INAI) en el criterio 15/17 “Fotografía en título o cédula profesional es de acceso público.” y el 5-09 por el entonces Instituto Federal de Acceso a la Información Pública “Fotografía de servidores públicos es un dato personal confidencial”, el segundo de los cuales reconoce que esto se aplica “salvo en los casos que se detecten circunstancias particulares que ameriten un tratamiento singular del caso en cuestión”.</w:t>
      </w:r>
    </w:p>
    <w:p w14:paraId="5F1994B6" w14:textId="77777777" w:rsidR="00BE6403" w:rsidRPr="00D748CF" w:rsidRDefault="00BE6403" w:rsidP="00BE6403">
      <w:pPr>
        <w:spacing w:before="240" w:line="360" w:lineRule="auto"/>
        <w:contextualSpacing/>
        <w:jc w:val="both"/>
        <w:rPr>
          <w:rFonts w:ascii="Palatino Linotype" w:eastAsia="Calibri" w:hAnsi="Palatino Linotype" w:cs="Arial"/>
          <w:lang w:val="es-ES" w:eastAsia="es-MX"/>
        </w:rPr>
      </w:pPr>
    </w:p>
    <w:p w14:paraId="736AEFF1" w14:textId="77777777" w:rsidR="00BE6403" w:rsidRPr="00D748CF" w:rsidRDefault="00BE6403" w:rsidP="00BE6403">
      <w:pPr>
        <w:spacing w:before="240" w:line="360" w:lineRule="auto"/>
        <w:contextualSpacing/>
        <w:jc w:val="both"/>
        <w:rPr>
          <w:rFonts w:ascii="Palatino Linotype" w:eastAsia="Calibri" w:hAnsi="Palatino Linotype" w:cs="Arial"/>
          <w:lang w:val="es-ES" w:eastAsia="es-MX"/>
        </w:rPr>
      </w:pPr>
      <w:r w:rsidRPr="00D748CF">
        <w:rPr>
          <w:rFonts w:ascii="Palatino Linotype" w:eastAsia="Calibri" w:hAnsi="Palatino Linotype" w:cs="Arial"/>
          <w:lang w:val="es-ES" w:eastAsia="es-MX"/>
        </w:rPr>
        <w:t xml:space="preserve">Mientras </w:t>
      </w:r>
      <w:r w:rsidR="00DE27F9" w:rsidRPr="00D748CF">
        <w:rPr>
          <w:rFonts w:ascii="Palatino Linotype" w:eastAsia="Calibri" w:hAnsi="Palatino Linotype" w:cs="Arial"/>
          <w:lang w:val="es-ES" w:eastAsia="es-MX"/>
        </w:rPr>
        <w:t>que,</w:t>
      </w:r>
      <w:r w:rsidRPr="00D748CF">
        <w:rPr>
          <w:rFonts w:ascii="Palatino Linotype" w:eastAsia="Calibri" w:hAnsi="Palatino Linotype" w:cs="Arial"/>
          <w:lang w:val="es-ES" w:eastAsia="es-MX"/>
        </w:rPr>
        <w:t xml:space="preserve"> respecto de la firma de los titulares de dichas cédulas profesionales, </w:t>
      </w:r>
      <w:r w:rsidRPr="00D748CF">
        <w:rPr>
          <w:rFonts w:ascii="Palatino Linotype" w:eastAsia="Calibri" w:hAnsi="Palatino Linotype" w:cs="Arial"/>
          <w:b/>
          <w:lang w:val="es-ES" w:eastAsia="es-MX"/>
        </w:rPr>
        <w:t xml:space="preserve">EL SUJETO OBLIGADO </w:t>
      </w:r>
      <w:r w:rsidRPr="00D748CF">
        <w:rPr>
          <w:rFonts w:ascii="Palatino Linotype" w:eastAsia="Calibri" w:hAnsi="Palatino Linotype" w:cs="Arial"/>
          <w:lang w:val="es-ES" w:eastAsia="es-MX"/>
        </w:rPr>
        <w:t xml:space="preserve">deberá testarlas por considerarse confidenciales; aplicando en contrario sentido el Criterio Orientador número 02/19 emitido por el </w:t>
      </w:r>
      <w:r w:rsidRPr="00D748CF">
        <w:rPr>
          <w:rFonts w:ascii="Palatino Linotype" w:eastAsia="MS Mincho" w:hAnsi="Palatino Linotype" w:cs="Arial"/>
        </w:rPr>
        <w:t xml:space="preserve">Instituto Nacional de Acceso a la Información (INAI), que esencialmente establece: </w:t>
      </w:r>
    </w:p>
    <w:p w14:paraId="6883EAFB" w14:textId="77777777" w:rsidR="00BE6403" w:rsidRPr="00D748CF" w:rsidRDefault="00BE6403" w:rsidP="00BE6403">
      <w:pPr>
        <w:spacing w:before="240" w:line="360" w:lineRule="auto"/>
        <w:contextualSpacing/>
        <w:jc w:val="both"/>
        <w:rPr>
          <w:rFonts w:ascii="Palatino Linotype" w:eastAsia="MS Mincho" w:hAnsi="Palatino Linotype" w:cs="Arial"/>
        </w:rPr>
      </w:pPr>
      <w:r w:rsidRPr="00D748CF">
        <w:rPr>
          <w:rFonts w:ascii="Palatino Linotype" w:eastAsia="MS Mincho" w:hAnsi="Palatino Linotype" w:cs="Arial"/>
          <w:i/>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 (Sic), </w:t>
      </w:r>
      <w:r w:rsidRPr="00D748CF">
        <w:rPr>
          <w:rFonts w:ascii="Palatino Linotype" w:eastAsia="MS Mincho" w:hAnsi="Palatino Linotype" w:cs="Arial"/>
        </w:rPr>
        <w:t xml:space="preserve">por lo que, si tenemos en cuenta que las cédulas profesionales se </w:t>
      </w:r>
      <w:r w:rsidRPr="00D748CF">
        <w:rPr>
          <w:rFonts w:ascii="Palatino Linotype" w:eastAsia="MS Mincho" w:hAnsi="Palatino Linotype" w:cs="Arial"/>
        </w:rPr>
        <w:lastRenderedPageBreak/>
        <w:t>firmaron por los servidores públicos en su calidad de particulares, que accedieron a un documento oficial y esencial para el ejercicio libre de una profesión, es evidente que dicho dato se constituye como personal y en consecuencia confidencial.</w:t>
      </w:r>
    </w:p>
    <w:p w14:paraId="27DA97E5" w14:textId="77777777" w:rsidR="00766398" w:rsidRPr="00D748CF" w:rsidRDefault="00766398" w:rsidP="00766398">
      <w:pPr>
        <w:spacing w:before="100" w:beforeAutospacing="1" w:after="100" w:afterAutospacing="1" w:line="360" w:lineRule="auto"/>
        <w:jc w:val="both"/>
        <w:rPr>
          <w:rFonts w:ascii="Palatino Linotype" w:eastAsia="Calibri" w:hAnsi="Palatino Linotype" w:cs="Arial"/>
        </w:rPr>
      </w:pPr>
      <w:r w:rsidRPr="00D748CF">
        <w:rPr>
          <w:rFonts w:ascii="Palatino Linotype" w:hAnsi="Palatino Linotype"/>
          <w:lang w:eastAsia="es-MX"/>
        </w:rPr>
        <w:t xml:space="preserve">Del análisis expuesto en la presente resolución, este Instituto determina que resultan </w:t>
      </w:r>
      <w:r w:rsidRPr="00D748CF">
        <w:rPr>
          <w:rFonts w:ascii="Palatino Linotype" w:hAnsi="Palatino Linotype"/>
          <w:b/>
          <w:lang w:eastAsia="es-MX"/>
        </w:rPr>
        <w:t>fundadas</w:t>
      </w:r>
      <w:r w:rsidRPr="00D748CF">
        <w:rPr>
          <w:rFonts w:ascii="Palatino Linotype" w:hAnsi="Palatino Linotype"/>
          <w:lang w:eastAsia="es-MX"/>
        </w:rPr>
        <w:t xml:space="preserve"> las razones o motivos de inconformidad expuestas por </w:t>
      </w:r>
      <w:r w:rsidR="00BE6403" w:rsidRPr="00D748CF">
        <w:rPr>
          <w:rFonts w:ascii="Palatino Linotype" w:hAnsi="Palatino Linotype"/>
          <w:b/>
          <w:lang w:eastAsia="es-MX"/>
        </w:rPr>
        <w:t>EL</w:t>
      </w:r>
      <w:r w:rsidRPr="00D748CF">
        <w:rPr>
          <w:rFonts w:ascii="Palatino Linotype" w:hAnsi="Palatino Linotype"/>
          <w:b/>
          <w:lang w:eastAsia="es-MX"/>
        </w:rPr>
        <w:t xml:space="preserve"> RECURRENTE</w:t>
      </w:r>
      <w:r w:rsidRPr="00D748CF">
        <w:rPr>
          <w:rFonts w:ascii="Palatino Linotype" w:hAnsi="Palatino Linotype"/>
          <w:lang w:eastAsia="es-MX"/>
        </w:rPr>
        <w:t xml:space="preserve">; </w:t>
      </w:r>
      <w:r w:rsidRPr="00D748CF">
        <w:rPr>
          <w:rFonts w:ascii="Palatino Linotype" w:hAnsi="Palatino Linotype" w:cs="Arial"/>
        </w:rPr>
        <w:t xml:space="preserve">en los términos previamente establecidos; por lo que, se determina procedente </w:t>
      </w:r>
      <w:r w:rsidRPr="00D748CF">
        <w:rPr>
          <w:rFonts w:ascii="Palatino Linotype" w:hAnsi="Palatino Linotype" w:cs="Arial"/>
          <w:b/>
        </w:rPr>
        <w:t xml:space="preserve">MODIFICAR </w:t>
      </w:r>
      <w:r w:rsidRPr="00D748CF">
        <w:rPr>
          <w:rFonts w:ascii="Palatino Linotype" w:hAnsi="Palatino Linotype" w:cs="Arial"/>
        </w:rPr>
        <w:t xml:space="preserve">las respuestas del </w:t>
      </w:r>
      <w:r w:rsidRPr="00D748CF">
        <w:rPr>
          <w:rFonts w:ascii="Palatino Linotype" w:hAnsi="Palatino Linotype" w:cs="Arial"/>
          <w:b/>
        </w:rPr>
        <w:t xml:space="preserve">SUJETO OBLIGADO </w:t>
      </w:r>
      <w:r w:rsidRPr="00D748CF">
        <w:rPr>
          <w:rFonts w:ascii="Palatino Linotype" w:hAnsi="Palatino Linotype" w:cs="Arial"/>
        </w:rPr>
        <w:t>y ordenar la entrega de la información solicitada en los términos que han quedado establecidos en el presente considerando.</w:t>
      </w:r>
    </w:p>
    <w:p w14:paraId="0801F793" w14:textId="77777777" w:rsidR="00766398" w:rsidRPr="00D748CF" w:rsidRDefault="00766398" w:rsidP="0076639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748CF">
        <w:rPr>
          <w:rFonts w:ascii="Palatino Linotype" w:eastAsia="Calibri" w:hAnsi="Palatino Linotype" w:cs="Arial"/>
          <w:color w:val="000000" w:themeColor="text1"/>
        </w:rPr>
        <w:t xml:space="preserve">Así, con </w:t>
      </w:r>
      <w:r w:rsidRPr="00D748CF">
        <w:rPr>
          <w:rFonts w:ascii="Palatino Linotype" w:hAnsi="Palatino Linotype" w:cs="Arial"/>
          <w:color w:val="000000" w:themeColor="text1"/>
        </w:rPr>
        <w:t>fundamento</w:t>
      </w:r>
      <w:r w:rsidRPr="00D748CF">
        <w:rPr>
          <w:rFonts w:ascii="Palatino Linotype" w:eastAsia="Calibri" w:hAnsi="Palatino Linotype" w:cs="Arial"/>
          <w:color w:val="000000" w:themeColor="text1"/>
        </w:rPr>
        <w:t xml:space="preserve"> en lo prescrito en los artículos 5, </w:t>
      </w:r>
      <w:r w:rsidRPr="00D748CF">
        <w:rPr>
          <w:rFonts w:ascii="Palatino Linotype" w:eastAsia="Calibri" w:hAnsi="Palatino Linotype" w:cs="Arial"/>
          <w:color w:val="000000" w:themeColor="text1"/>
          <w:lang w:val="es-ES_tradnl"/>
        </w:rPr>
        <w:t xml:space="preserve">párrafos </w:t>
      </w:r>
      <w:bookmarkStart w:id="0" w:name="_Hlk65874252"/>
      <w:r w:rsidRPr="00D748CF">
        <w:rPr>
          <w:rFonts w:ascii="Palatino Linotype" w:eastAsia="Calibri" w:hAnsi="Palatino Linotype" w:cs="Arial"/>
          <w:color w:val="000000" w:themeColor="text1"/>
          <w:lang w:val="es-ES_tradnl"/>
        </w:rPr>
        <w:t>trigésimo, trigésimo primero y trigésimo segundo</w:t>
      </w:r>
      <w:bookmarkEnd w:id="0"/>
      <w:r w:rsidRPr="00D748CF">
        <w:rPr>
          <w:rFonts w:ascii="Palatino Linotype" w:hAnsi="Palatino Linotype" w:cs="Arial"/>
          <w:color w:val="000000" w:themeColor="text1"/>
        </w:rPr>
        <w:t>,</w:t>
      </w:r>
      <w:r w:rsidRPr="00D748CF">
        <w:rPr>
          <w:rFonts w:ascii="Palatino Linotype" w:hAnsi="Palatino Linotype"/>
          <w:color w:val="000000" w:themeColor="text1"/>
        </w:rPr>
        <w:t xml:space="preserve"> fracciones IV y V,</w:t>
      </w:r>
      <w:r w:rsidRPr="00D748CF">
        <w:rPr>
          <w:rFonts w:ascii="Palatino Linotype" w:eastAsia="Calibri" w:hAnsi="Palatino Linotype" w:cs="Arial"/>
          <w:color w:val="000000" w:themeColor="text1"/>
        </w:rPr>
        <w:t xml:space="preserve"> de la Constitución Política del Estado Libre y Soberano de </w:t>
      </w:r>
      <w:r w:rsidRPr="00D748CF">
        <w:rPr>
          <w:rFonts w:ascii="Palatino Linotype" w:hAnsi="Palatino Linotype" w:cs="Arial"/>
          <w:color w:val="000000" w:themeColor="text1"/>
          <w:lang w:val="es-ES_tradnl"/>
        </w:rPr>
        <w:t>México</w:t>
      </w:r>
      <w:r w:rsidRPr="00D748CF">
        <w:rPr>
          <w:rFonts w:ascii="Palatino Linotype" w:eastAsia="Calibri" w:hAnsi="Palatino Linotype" w:cs="Arial"/>
          <w:color w:val="000000" w:themeColor="text1"/>
        </w:rPr>
        <w:t xml:space="preserve">, y los artículos </w:t>
      </w:r>
      <w:r w:rsidRPr="00D748CF">
        <w:rPr>
          <w:rFonts w:ascii="Palatino Linotype" w:hAnsi="Palatino Linotype"/>
          <w:color w:val="000000" w:themeColor="text1"/>
        </w:rPr>
        <w:t xml:space="preserve">2, </w:t>
      </w:r>
      <w:r w:rsidRPr="00D748CF">
        <w:rPr>
          <w:rFonts w:ascii="Palatino Linotype" w:hAnsi="Palatino Linotype" w:cs="Arial"/>
          <w:color w:val="000000" w:themeColor="text1"/>
        </w:rPr>
        <w:t>fracción</w:t>
      </w:r>
      <w:r w:rsidRPr="00D748CF">
        <w:rPr>
          <w:rFonts w:ascii="Palatino Linotype" w:hAnsi="Palatino Linotype"/>
          <w:color w:val="000000" w:themeColor="text1"/>
        </w:rPr>
        <w:t xml:space="preserve"> II, 9, </w:t>
      </w:r>
      <w:r w:rsidRPr="00D748CF">
        <w:rPr>
          <w:rFonts w:ascii="Palatino Linotype" w:hAnsi="Palatino Linotype" w:cs="Arial"/>
          <w:color w:val="000000" w:themeColor="text1"/>
          <w:lang w:val="es-ES_tradnl"/>
        </w:rPr>
        <w:t>29</w:t>
      </w:r>
      <w:r w:rsidRPr="00D748CF">
        <w:rPr>
          <w:rFonts w:ascii="Palatino Linotype" w:hAnsi="Palatino Linotype"/>
          <w:color w:val="000000" w:themeColor="text1"/>
        </w:rPr>
        <w:t>, 36, fracciones I y II, 176, 178, 179, 181, 185, fracción I, 186 y 188,</w:t>
      </w:r>
      <w:r w:rsidRPr="00D748CF">
        <w:rPr>
          <w:rFonts w:ascii="Palatino Linotype" w:eastAsia="Calibri" w:hAnsi="Palatino Linotype" w:cs="Arial"/>
          <w:color w:val="000000" w:themeColor="text1"/>
        </w:rPr>
        <w:t xml:space="preserve"> de la Ley de Transparencia y Acceso a la Información Pública del Estado de México y </w:t>
      </w:r>
      <w:r w:rsidRPr="00D748CF">
        <w:rPr>
          <w:rFonts w:ascii="Palatino Linotype" w:hAnsi="Palatino Linotype" w:cs="Arial"/>
          <w:color w:val="000000" w:themeColor="text1"/>
        </w:rPr>
        <w:t>Municipios</w:t>
      </w:r>
      <w:r w:rsidRPr="00D748CF">
        <w:rPr>
          <w:rFonts w:ascii="Palatino Linotype" w:eastAsia="Calibri" w:hAnsi="Palatino Linotype" w:cs="Arial"/>
          <w:color w:val="000000" w:themeColor="text1"/>
        </w:rPr>
        <w:t xml:space="preserve">, </w:t>
      </w:r>
      <w:r w:rsidRPr="00D748CF">
        <w:rPr>
          <w:rFonts w:ascii="Palatino Linotype" w:hAnsi="Palatino Linotype"/>
          <w:color w:val="000000" w:themeColor="text1"/>
        </w:rPr>
        <w:t>este</w:t>
      </w:r>
      <w:r w:rsidRPr="00D748CF">
        <w:rPr>
          <w:rFonts w:ascii="Palatino Linotype" w:eastAsia="Calibri" w:hAnsi="Palatino Linotype" w:cs="Arial"/>
          <w:color w:val="000000" w:themeColor="text1"/>
        </w:rPr>
        <w:t xml:space="preserve"> Pleno:</w:t>
      </w:r>
    </w:p>
    <w:p w14:paraId="4E836B8A" w14:textId="77777777" w:rsidR="00766398" w:rsidRPr="00D748CF" w:rsidRDefault="00766398" w:rsidP="00766398">
      <w:pPr>
        <w:jc w:val="center"/>
        <w:rPr>
          <w:rFonts w:ascii="Palatino Linotype" w:hAnsi="Palatino Linotype" w:cs="Arial"/>
          <w:b/>
          <w:spacing w:val="44"/>
          <w:sz w:val="28"/>
        </w:rPr>
      </w:pPr>
    </w:p>
    <w:p w14:paraId="22C15C42" w14:textId="77777777" w:rsidR="00766398" w:rsidRPr="00D748CF" w:rsidRDefault="00766398" w:rsidP="00766398">
      <w:pPr>
        <w:jc w:val="center"/>
        <w:rPr>
          <w:rFonts w:ascii="Palatino Linotype" w:hAnsi="Palatino Linotype" w:cs="Arial"/>
          <w:b/>
          <w:spacing w:val="44"/>
          <w:sz w:val="28"/>
        </w:rPr>
      </w:pPr>
      <w:r w:rsidRPr="00D748CF">
        <w:rPr>
          <w:rFonts w:ascii="Palatino Linotype" w:hAnsi="Palatino Linotype" w:cs="Arial"/>
          <w:b/>
          <w:spacing w:val="44"/>
          <w:sz w:val="28"/>
        </w:rPr>
        <w:t>RESUELVE</w:t>
      </w:r>
    </w:p>
    <w:p w14:paraId="6EFD229F" w14:textId="77777777" w:rsidR="00766398" w:rsidRPr="00D748CF" w:rsidRDefault="00766398" w:rsidP="00766398">
      <w:pPr>
        <w:jc w:val="center"/>
        <w:rPr>
          <w:rFonts w:ascii="Palatino Linotype" w:hAnsi="Palatino Linotype" w:cs="Arial"/>
          <w:b/>
          <w:spacing w:val="44"/>
          <w:sz w:val="28"/>
        </w:rPr>
      </w:pPr>
    </w:p>
    <w:p w14:paraId="00261504" w14:textId="77777777" w:rsidR="00766398" w:rsidRPr="00D748CF" w:rsidRDefault="00766398" w:rsidP="00766398">
      <w:pPr>
        <w:spacing w:line="360" w:lineRule="auto"/>
        <w:jc w:val="both"/>
        <w:rPr>
          <w:rFonts w:ascii="Palatino Linotype" w:hAnsi="Palatino Linotype" w:cs="Arial"/>
          <w:color w:val="000000" w:themeColor="text1"/>
          <w:lang w:val="es-ES"/>
        </w:rPr>
      </w:pPr>
      <w:r w:rsidRPr="00D748CF">
        <w:rPr>
          <w:rFonts w:ascii="Palatino Linotype" w:hAnsi="Palatino Linotype" w:cs="Arial"/>
          <w:b/>
          <w:color w:val="000000" w:themeColor="text1"/>
          <w:sz w:val="28"/>
          <w:szCs w:val="28"/>
          <w:lang w:val="es-ES"/>
        </w:rPr>
        <w:t>PRIMERO</w:t>
      </w:r>
      <w:r w:rsidRPr="00D748CF">
        <w:rPr>
          <w:rFonts w:ascii="Palatino Linotype" w:hAnsi="Palatino Linotype" w:cs="Arial"/>
          <w:color w:val="000000" w:themeColor="text1"/>
          <w:sz w:val="22"/>
          <w:szCs w:val="22"/>
          <w:lang w:val="es-ES"/>
        </w:rPr>
        <w:t xml:space="preserve">. </w:t>
      </w:r>
      <w:r w:rsidRPr="00D748CF">
        <w:rPr>
          <w:rFonts w:ascii="Palatino Linotype" w:hAnsi="Palatino Linotype" w:cs="Arial"/>
          <w:color w:val="000000" w:themeColor="text1"/>
          <w:lang w:val="es-ES"/>
        </w:rPr>
        <w:t xml:space="preserve">Resultan </w:t>
      </w:r>
      <w:r w:rsidRPr="00D748CF">
        <w:rPr>
          <w:rFonts w:ascii="Palatino Linotype" w:hAnsi="Palatino Linotype" w:cs="Arial"/>
          <w:b/>
          <w:color w:val="000000" w:themeColor="text1"/>
          <w:lang w:val="es-ES"/>
        </w:rPr>
        <w:t>fundadas</w:t>
      </w:r>
      <w:r w:rsidRPr="00D748CF">
        <w:rPr>
          <w:rFonts w:ascii="Palatino Linotype" w:hAnsi="Palatino Linotype" w:cs="Arial"/>
          <w:color w:val="000000" w:themeColor="text1"/>
          <w:lang w:val="es-ES"/>
        </w:rPr>
        <w:t xml:space="preserve"> las razones o motivos de inconformidad planteadas por </w:t>
      </w:r>
      <w:r w:rsidR="00BE6403" w:rsidRPr="00D748CF">
        <w:rPr>
          <w:rFonts w:ascii="Palatino Linotype" w:hAnsi="Palatino Linotype" w:cs="Arial"/>
          <w:b/>
          <w:color w:val="000000" w:themeColor="text1"/>
          <w:lang w:val="es-ES"/>
        </w:rPr>
        <w:t>EL</w:t>
      </w:r>
      <w:r w:rsidRPr="00D748CF">
        <w:rPr>
          <w:rFonts w:ascii="Palatino Linotype" w:hAnsi="Palatino Linotype" w:cs="Arial"/>
          <w:b/>
          <w:color w:val="000000" w:themeColor="text1"/>
          <w:lang w:val="es-ES"/>
        </w:rPr>
        <w:t xml:space="preserve"> RECURRENTE</w:t>
      </w:r>
      <w:r w:rsidRPr="00D748CF">
        <w:rPr>
          <w:rFonts w:ascii="Palatino Linotype" w:hAnsi="Palatino Linotype" w:cs="Arial"/>
          <w:color w:val="000000" w:themeColor="text1"/>
          <w:lang w:val="es-ES"/>
        </w:rPr>
        <w:t xml:space="preserve">, en términos del Considerando </w:t>
      </w:r>
      <w:r w:rsidRPr="00D748CF">
        <w:rPr>
          <w:rFonts w:ascii="Palatino Linotype" w:hAnsi="Palatino Linotype" w:cs="Arial"/>
          <w:b/>
          <w:color w:val="000000" w:themeColor="text1"/>
          <w:lang w:val="es-ES"/>
        </w:rPr>
        <w:t>QUINTO</w:t>
      </w:r>
      <w:r w:rsidRPr="00D748CF">
        <w:rPr>
          <w:rFonts w:ascii="Palatino Linotype" w:hAnsi="Palatino Linotype" w:cs="Arial"/>
          <w:color w:val="000000" w:themeColor="text1"/>
          <w:lang w:val="es-ES"/>
        </w:rPr>
        <w:t xml:space="preserve"> de la presente resolución.</w:t>
      </w:r>
    </w:p>
    <w:p w14:paraId="5000F99E" w14:textId="77777777" w:rsidR="00766398" w:rsidRPr="00D748CF" w:rsidRDefault="00766398" w:rsidP="00766398">
      <w:pPr>
        <w:spacing w:line="360" w:lineRule="auto"/>
        <w:jc w:val="both"/>
        <w:rPr>
          <w:rFonts w:ascii="Palatino Linotype" w:hAnsi="Palatino Linotype" w:cs="Arial"/>
          <w:color w:val="000000" w:themeColor="text1"/>
          <w:sz w:val="22"/>
          <w:szCs w:val="22"/>
          <w:lang w:val="es-ES"/>
        </w:rPr>
      </w:pPr>
    </w:p>
    <w:p w14:paraId="507500F5" w14:textId="77777777" w:rsidR="00766398" w:rsidRPr="00D748CF" w:rsidRDefault="00766398" w:rsidP="00766398">
      <w:pPr>
        <w:spacing w:line="360" w:lineRule="auto"/>
        <w:jc w:val="both"/>
        <w:rPr>
          <w:rFonts w:ascii="Palatino Linotype" w:hAnsi="Palatino Linotype" w:cs="Arial"/>
        </w:rPr>
      </w:pPr>
      <w:r w:rsidRPr="00D748CF">
        <w:rPr>
          <w:rFonts w:ascii="Palatino Linotype" w:hAnsi="Palatino Linotype" w:cs="Arial"/>
          <w:b/>
          <w:color w:val="000000" w:themeColor="text1"/>
          <w:sz w:val="28"/>
          <w:szCs w:val="28"/>
          <w:lang w:val="es-ES"/>
        </w:rPr>
        <w:t>SEGUNDO</w:t>
      </w:r>
      <w:r w:rsidRPr="00D748CF">
        <w:rPr>
          <w:rFonts w:ascii="Palatino Linotype" w:hAnsi="Palatino Linotype" w:cs="Arial"/>
          <w:color w:val="000000" w:themeColor="text1"/>
          <w:sz w:val="22"/>
          <w:szCs w:val="22"/>
          <w:lang w:val="es-ES"/>
        </w:rPr>
        <w:t xml:space="preserve">. </w:t>
      </w:r>
      <w:r w:rsidRPr="00D748CF">
        <w:rPr>
          <w:rFonts w:ascii="Palatino Linotype" w:eastAsia="Calibri" w:hAnsi="Palatino Linotype" w:cs="Arial"/>
          <w:color w:val="000000" w:themeColor="text1"/>
        </w:rPr>
        <w:t xml:space="preserve">Se </w:t>
      </w:r>
      <w:r w:rsidRPr="00D748CF">
        <w:rPr>
          <w:rFonts w:ascii="Palatino Linotype" w:eastAsia="Calibri" w:hAnsi="Palatino Linotype" w:cs="Arial"/>
          <w:b/>
          <w:color w:val="000000" w:themeColor="text1"/>
        </w:rPr>
        <w:t xml:space="preserve">MODIFICAN </w:t>
      </w:r>
      <w:r w:rsidRPr="00D748CF">
        <w:rPr>
          <w:rFonts w:ascii="Palatino Linotype" w:eastAsia="Calibri" w:hAnsi="Palatino Linotype" w:cs="Arial"/>
          <w:color w:val="000000" w:themeColor="text1"/>
        </w:rPr>
        <w:t xml:space="preserve">las respuestas proporcionadas por </w:t>
      </w:r>
      <w:r w:rsidRPr="00D748CF">
        <w:rPr>
          <w:rFonts w:ascii="Palatino Linotype" w:eastAsia="Calibri" w:hAnsi="Palatino Linotype" w:cs="Arial"/>
          <w:b/>
          <w:color w:val="000000" w:themeColor="text1"/>
        </w:rPr>
        <w:t xml:space="preserve">EL SUJETO OBLIGADO </w:t>
      </w:r>
      <w:r w:rsidRPr="00D748CF">
        <w:rPr>
          <w:rFonts w:ascii="Palatino Linotype" w:eastAsia="Calibri" w:hAnsi="Palatino Linotype" w:cs="Arial"/>
          <w:color w:val="000000" w:themeColor="text1"/>
        </w:rPr>
        <w:t xml:space="preserve">y se </w:t>
      </w:r>
      <w:r w:rsidRPr="00D748CF">
        <w:rPr>
          <w:rFonts w:ascii="Palatino Linotype" w:eastAsia="Calibri" w:hAnsi="Palatino Linotype" w:cs="Arial"/>
          <w:b/>
          <w:color w:val="000000" w:themeColor="text1"/>
        </w:rPr>
        <w:t xml:space="preserve">ordena </w:t>
      </w:r>
      <w:r w:rsidRPr="00D748CF">
        <w:rPr>
          <w:rFonts w:ascii="Palatino Linotype" w:eastAsia="Calibri" w:hAnsi="Palatino Linotype" w:cs="Arial"/>
          <w:color w:val="000000" w:themeColor="text1"/>
        </w:rPr>
        <w:t xml:space="preserve">atienda las solicitudes de información que dieron origen a </w:t>
      </w:r>
      <w:r w:rsidRPr="00D748CF">
        <w:rPr>
          <w:rFonts w:ascii="Palatino Linotype" w:eastAsia="Calibri" w:hAnsi="Palatino Linotype" w:cs="Arial"/>
          <w:color w:val="000000" w:themeColor="text1"/>
        </w:rPr>
        <w:lastRenderedPageBreak/>
        <w:t xml:space="preserve">los Recursos de Revisión </w:t>
      </w:r>
      <w:r w:rsidR="00BE6403" w:rsidRPr="00D748CF">
        <w:rPr>
          <w:rFonts w:ascii="Palatino Linotype" w:hAnsi="Palatino Linotype"/>
          <w:b/>
          <w:color w:val="000000" w:themeColor="text1"/>
        </w:rPr>
        <w:t>00882</w:t>
      </w:r>
      <w:r w:rsidRPr="00D748CF">
        <w:rPr>
          <w:rFonts w:ascii="Palatino Linotype" w:hAnsi="Palatino Linotype"/>
          <w:b/>
          <w:color w:val="000000" w:themeColor="text1"/>
        </w:rPr>
        <w:t>/INFOEM/IP/RR/2022</w:t>
      </w:r>
      <w:r w:rsidR="00BE6403" w:rsidRPr="00D748CF">
        <w:rPr>
          <w:rFonts w:ascii="Palatino Linotype" w:hAnsi="Palatino Linotype"/>
          <w:b/>
          <w:color w:val="000000" w:themeColor="text1"/>
        </w:rPr>
        <w:t>, 00885/INFOEM/IP/RR/2022, 00887/INFOEM/IP/RR/2022, 00890/INFOEM/IP/RR/2022</w:t>
      </w:r>
      <w:r w:rsidRPr="00D748CF">
        <w:rPr>
          <w:rFonts w:ascii="Palatino Linotype" w:hAnsi="Palatino Linotype"/>
          <w:b/>
          <w:color w:val="000000" w:themeColor="text1"/>
        </w:rPr>
        <w:t xml:space="preserve"> </w:t>
      </w:r>
      <w:r w:rsidRPr="00D748CF">
        <w:rPr>
          <w:rFonts w:ascii="Palatino Linotype" w:hAnsi="Palatino Linotype"/>
          <w:color w:val="000000" w:themeColor="text1"/>
        </w:rPr>
        <w:t xml:space="preserve">y </w:t>
      </w:r>
      <w:r w:rsidR="00BE6403" w:rsidRPr="00D748CF">
        <w:rPr>
          <w:rFonts w:ascii="Palatino Linotype" w:hAnsi="Palatino Linotype"/>
          <w:b/>
          <w:color w:val="000000" w:themeColor="text1"/>
        </w:rPr>
        <w:t>00892</w:t>
      </w:r>
      <w:r w:rsidRPr="00D748CF">
        <w:rPr>
          <w:rFonts w:ascii="Palatino Linotype" w:hAnsi="Palatino Linotype"/>
          <w:b/>
          <w:color w:val="000000" w:themeColor="text1"/>
        </w:rPr>
        <w:t>/INFOEM/IP/RR/2022</w:t>
      </w:r>
      <w:r w:rsidRPr="00D748CF">
        <w:rPr>
          <w:rFonts w:ascii="Palatino Linotype" w:hAnsi="Palatino Linotype" w:cs="Arial"/>
          <w:color w:val="000000" w:themeColor="text1"/>
        </w:rPr>
        <w:t xml:space="preserve">, en términos del Considerando </w:t>
      </w:r>
      <w:r w:rsidRPr="00D748CF">
        <w:rPr>
          <w:rFonts w:ascii="Palatino Linotype" w:hAnsi="Palatino Linotype" w:cs="Arial"/>
          <w:b/>
          <w:color w:val="000000" w:themeColor="text1"/>
        </w:rPr>
        <w:t>QUINTO</w:t>
      </w:r>
      <w:r w:rsidRPr="00D748CF">
        <w:rPr>
          <w:rFonts w:ascii="Palatino Linotype" w:hAnsi="Palatino Linotype" w:cs="Arial"/>
          <w:color w:val="000000" w:themeColor="text1"/>
        </w:rPr>
        <w:t xml:space="preserve"> </w:t>
      </w:r>
      <w:r w:rsidRPr="00D748CF">
        <w:rPr>
          <w:rFonts w:ascii="Palatino Linotype" w:hAnsi="Palatino Linotype" w:cs="Arial"/>
          <w:color w:val="000000" w:themeColor="text1"/>
          <w:lang w:val="es-ES"/>
        </w:rPr>
        <w:t>de la presente resolución, y haga entrega a</w:t>
      </w:r>
      <w:r w:rsidR="00BE6403" w:rsidRPr="00D748CF">
        <w:rPr>
          <w:rFonts w:ascii="Palatino Linotype" w:hAnsi="Palatino Linotype" w:cs="Arial"/>
          <w:color w:val="000000" w:themeColor="text1"/>
          <w:lang w:val="es-ES"/>
        </w:rPr>
        <w:t xml:space="preserve">l </w:t>
      </w:r>
      <w:r w:rsidRPr="00D748CF">
        <w:rPr>
          <w:rFonts w:ascii="Palatino Linotype" w:hAnsi="Palatino Linotype" w:cs="Arial"/>
          <w:b/>
          <w:color w:val="000000" w:themeColor="text1"/>
          <w:lang w:val="es-ES"/>
        </w:rPr>
        <w:t>RECURRENTE</w:t>
      </w:r>
      <w:r w:rsidRPr="00D748CF">
        <w:rPr>
          <w:rFonts w:ascii="Palatino Linotype" w:hAnsi="Palatino Linotype" w:cs="Arial"/>
          <w:color w:val="000000" w:themeColor="text1"/>
          <w:lang w:val="es-ES"/>
        </w:rPr>
        <w:t xml:space="preserve">, vía </w:t>
      </w:r>
      <w:r w:rsidRPr="00D748CF">
        <w:rPr>
          <w:rFonts w:ascii="Palatino Linotype" w:hAnsi="Palatino Linotype" w:cs="Arial"/>
          <w:b/>
          <w:bCs/>
          <w:color w:val="000000" w:themeColor="text1"/>
          <w:lang w:val="es-ES"/>
        </w:rPr>
        <w:t>EL</w:t>
      </w:r>
      <w:r w:rsidRPr="00D748CF">
        <w:rPr>
          <w:rFonts w:ascii="Palatino Linotype" w:hAnsi="Palatino Linotype" w:cs="Arial"/>
          <w:b/>
          <w:color w:val="000000" w:themeColor="text1"/>
          <w:lang w:val="es-ES"/>
        </w:rPr>
        <w:t xml:space="preserve"> SAIMEX </w:t>
      </w:r>
      <w:r w:rsidRPr="00D748CF">
        <w:rPr>
          <w:rFonts w:ascii="Palatino Linotype" w:hAnsi="Palatino Linotype" w:cs="Arial"/>
          <w:color w:val="000000" w:themeColor="text1"/>
          <w:lang w:val="es-ES"/>
        </w:rPr>
        <w:t>en versión pública de ser procedente de lo siguiente</w:t>
      </w:r>
      <w:r w:rsidRPr="00D748CF">
        <w:rPr>
          <w:rFonts w:ascii="Palatino Linotype" w:hAnsi="Palatino Linotype" w:cs="Arial"/>
        </w:rPr>
        <w:t>:</w:t>
      </w:r>
    </w:p>
    <w:p w14:paraId="33B2A812" w14:textId="77777777" w:rsidR="00B930DB" w:rsidRPr="00D748CF" w:rsidRDefault="00766398" w:rsidP="00766398">
      <w:pPr>
        <w:pStyle w:val="Prrafodelista"/>
        <w:spacing w:before="100" w:beforeAutospacing="1" w:after="100" w:afterAutospacing="1"/>
        <w:ind w:left="851" w:right="902"/>
        <w:jc w:val="both"/>
        <w:rPr>
          <w:rFonts w:ascii="Palatino Linotype" w:hAnsi="Palatino Linotype"/>
          <w:bCs/>
          <w:i/>
          <w:sz w:val="22"/>
          <w:szCs w:val="22"/>
        </w:rPr>
      </w:pPr>
      <w:r w:rsidRPr="00D748CF">
        <w:rPr>
          <w:rFonts w:ascii="Palatino Linotype" w:hAnsi="Palatino Linotype"/>
          <w:bCs/>
          <w:i/>
          <w:sz w:val="22"/>
          <w:szCs w:val="22"/>
        </w:rPr>
        <w:t>“</w:t>
      </w:r>
      <w:r w:rsidR="00BE6403" w:rsidRPr="00D748CF">
        <w:rPr>
          <w:rFonts w:ascii="Palatino Linotype" w:hAnsi="Palatino Linotype"/>
          <w:bCs/>
          <w:i/>
          <w:sz w:val="22"/>
          <w:szCs w:val="22"/>
        </w:rPr>
        <w:t xml:space="preserve">a) La primera Acta de Cabildo de fecha 1 de </w:t>
      </w:r>
      <w:r w:rsidR="00B930DB" w:rsidRPr="00D748CF">
        <w:rPr>
          <w:rFonts w:ascii="Palatino Linotype" w:hAnsi="Palatino Linotype"/>
          <w:bCs/>
          <w:i/>
          <w:sz w:val="22"/>
          <w:szCs w:val="22"/>
        </w:rPr>
        <w:t>enero de 2022.</w:t>
      </w:r>
    </w:p>
    <w:p w14:paraId="67E6980C" w14:textId="77777777" w:rsidR="00B930DB" w:rsidRPr="00D748CF" w:rsidRDefault="00B930DB" w:rsidP="00766398">
      <w:pPr>
        <w:pStyle w:val="Prrafodelista"/>
        <w:spacing w:before="100" w:beforeAutospacing="1" w:after="100" w:afterAutospacing="1"/>
        <w:ind w:left="851" w:right="902"/>
        <w:jc w:val="both"/>
        <w:rPr>
          <w:rFonts w:ascii="Palatino Linotype" w:hAnsi="Palatino Linotype"/>
          <w:bCs/>
          <w:i/>
          <w:sz w:val="22"/>
          <w:szCs w:val="22"/>
        </w:rPr>
      </w:pPr>
      <w:r w:rsidRPr="00D748CF">
        <w:rPr>
          <w:rFonts w:ascii="Palatino Linotype" w:hAnsi="Palatino Linotype"/>
          <w:bCs/>
          <w:i/>
          <w:sz w:val="22"/>
          <w:szCs w:val="22"/>
        </w:rPr>
        <w:t xml:space="preserve">b) </w:t>
      </w:r>
      <w:r w:rsidR="00541843" w:rsidRPr="00D748CF">
        <w:rPr>
          <w:rFonts w:ascii="Palatino Linotype" w:hAnsi="Palatino Linotype"/>
          <w:bCs/>
          <w:i/>
          <w:sz w:val="22"/>
          <w:szCs w:val="22"/>
        </w:rPr>
        <w:t>En copias certificadas (con costo) l</w:t>
      </w:r>
      <w:r w:rsidRPr="00D748CF">
        <w:rPr>
          <w:rFonts w:ascii="Palatino Linotype" w:hAnsi="Palatino Linotype"/>
          <w:bCs/>
          <w:i/>
          <w:sz w:val="22"/>
          <w:szCs w:val="22"/>
        </w:rPr>
        <w:t>as Actas de Cabildo ordinarias y extraordinarias que se hubieran celebrado durante los primeros diecisiete días del mes de enero de 2022.</w:t>
      </w:r>
    </w:p>
    <w:p w14:paraId="1463F893" w14:textId="77777777" w:rsidR="00541843" w:rsidRPr="00D748CF" w:rsidRDefault="00541843" w:rsidP="00766398">
      <w:pPr>
        <w:pStyle w:val="Prrafodelista"/>
        <w:spacing w:before="100" w:beforeAutospacing="1" w:after="100" w:afterAutospacing="1"/>
        <w:ind w:left="851" w:right="902"/>
        <w:jc w:val="both"/>
        <w:rPr>
          <w:rFonts w:ascii="Palatino Linotype" w:hAnsi="Palatino Linotype"/>
          <w:bCs/>
          <w:i/>
          <w:sz w:val="22"/>
          <w:szCs w:val="22"/>
        </w:rPr>
      </w:pPr>
      <w:r w:rsidRPr="00D748CF">
        <w:rPr>
          <w:rFonts w:ascii="Palatino Linotype" w:hAnsi="Palatino Linotype" w:cs="Arial"/>
          <w:i/>
          <w:color w:val="000000" w:themeColor="text1"/>
          <w:sz w:val="22"/>
          <w:szCs w:val="22"/>
        </w:rPr>
        <w:t xml:space="preserve">A efecto de que </w:t>
      </w:r>
      <w:r w:rsidRPr="00D748CF">
        <w:rPr>
          <w:rFonts w:ascii="Palatino Linotype" w:hAnsi="Palatino Linotype" w:cs="Arial"/>
          <w:b/>
          <w:i/>
          <w:color w:val="000000" w:themeColor="text1"/>
          <w:sz w:val="22"/>
          <w:szCs w:val="22"/>
        </w:rPr>
        <w:t>EL SUJETO OBLIGADO</w:t>
      </w:r>
      <w:r w:rsidRPr="00D748CF">
        <w:rPr>
          <w:rFonts w:ascii="Palatino Linotype" w:hAnsi="Palatino Linotype" w:cs="Arial"/>
          <w:i/>
          <w:color w:val="000000" w:themeColor="text1"/>
          <w:sz w:val="22"/>
          <w:szCs w:val="22"/>
        </w:rPr>
        <w:t xml:space="preserve"> dé pleno cumplimiento a lo anterior,  es necesario que informe al </w:t>
      </w:r>
      <w:r w:rsidRPr="00D748CF">
        <w:rPr>
          <w:rFonts w:ascii="Palatino Linotype" w:hAnsi="Palatino Linotype" w:cs="Arial"/>
          <w:b/>
          <w:i/>
          <w:color w:val="000000" w:themeColor="text1"/>
          <w:sz w:val="22"/>
          <w:szCs w:val="22"/>
        </w:rPr>
        <w:t>RECURRENTE</w:t>
      </w:r>
      <w:r w:rsidRPr="00D748CF">
        <w:rPr>
          <w:rFonts w:ascii="Palatino Linotype" w:hAnsi="Palatino Linotype" w:cs="Arial"/>
          <w:i/>
          <w:color w:val="000000" w:themeColor="text1"/>
          <w:sz w:val="22"/>
          <w:szCs w:val="22"/>
        </w:rPr>
        <w:t xml:space="preserve"> el procedimiento para efectuar el pago de los derechos correspondientes por la expedición de las copias certificadas, así mismo señalar el o lugares, días y horario en que tiene la posibilidad de efectuar el pago, y una vez realizado éste, procederá a la certificación de los documentos, debiendo informar al </w:t>
      </w:r>
      <w:r w:rsidRPr="00D748CF">
        <w:rPr>
          <w:rFonts w:ascii="Palatino Linotype" w:hAnsi="Palatino Linotype" w:cs="Arial"/>
          <w:b/>
          <w:i/>
          <w:color w:val="000000" w:themeColor="text1"/>
          <w:sz w:val="22"/>
          <w:szCs w:val="22"/>
        </w:rPr>
        <w:t>RECURRENTE</w:t>
      </w:r>
      <w:r w:rsidRPr="00D748CF">
        <w:rPr>
          <w:rFonts w:ascii="Palatino Linotype" w:hAnsi="Palatino Linotype" w:cs="Arial"/>
          <w:i/>
          <w:color w:val="000000" w:themeColor="text1"/>
          <w:sz w:val="22"/>
          <w:szCs w:val="22"/>
        </w:rPr>
        <w:t xml:space="preserve"> el procedimiento para recoger dichas copias certificadas.</w:t>
      </w:r>
    </w:p>
    <w:p w14:paraId="5A43EEAD" w14:textId="77777777" w:rsidR="00B930DB" w:rsidRPr="00D748CF" w:rsidRDefault="00B930DB" w:rsidP="00766398">
      <w:pPr>
        <w:pStyle w:val="Prrafodelista"/>
        <w:spacing w:before="100" w:beforeAutospacing="1" w:after="100" w:afterAutospacing="1"/>
        <w:ind w:left="851" w:right="902"/>
        <w:jc w:val="both"/>
        <w:rPr>
          <w:rFonts w:ascii="Palatino Linotype" w:hAnsi="Palatino Linotype"/>
          <w:bCs/>
          <w:i/>
          <w:sz w:val="22"/>
          <w:szCs w:val="22"/>
        </w:rPr>
      </w:pPr>
      <w:r w:rsidRPr="00D748CF">
        <w:rPr>
          <w:rFonts w:ascii="Palatino Linotype" w:hAnsi="Palatino Linotype"/>
          <w:bCs/>
          <w:i/>
          <w:sz w:val="22"/>
          <w:szCs w:val="22"/>
        </w:rPr>
        <w:t>c) La Acta de Cabildo en la que se hubiera especificado el monto mensual asignado al Sistema Municipal para el Desarrollo Integral de la Familia del Municipio de Tequixquiac.</w:t>
      </w:r>
    </w:p>
    <w:p w14:paraId="7B28436D" w14:textId="77777777" w:rsidR="00B930DB" w:rsidRPr="00D748CF" w:rsidRDefault="00B930DB" w:rsidP="00766398">
      <w:pPr>
        <w:pStyle w:val="Prrafodelista"/>
        <w:spacing w:before="100" w:beforeAutospacing="1" w:after="100" w:afterAutospacing="1"/>
        <w:ind w:left="851" w:right="902"/>
        <w:jc w:val="both"/>
        <w:rPr>
          <w:rFonts w:ascii="Palatino Linotype" w:hAnsi="Palatino Linotype"/>
          <w:bCs/>
          <w:i/>
          <w:sz w:val="22"/>
          <w:szCs w:val="22"/>
        </w:rPr>
      </w:pPr>
      <w:r w:rsidRPr="00D748CF">
        <w:rPr>
          <w:rFonts w:ascii="Palatino Linotype" w:hAnsi="Palatino Linotype"/>
          <w:bCs/>
          <w:i/>
          <w:sz w:val="22"/>
          <w:szCs w:val="22"/>
        </w:rPr>
        <w:t>d) La Cédula Profesional de la Tesorera del Sistema Municipal para el Desarrollo Integral de la Familia del Municipio de Tequixquiac.</w:t>
      </w:r>
    </w:p>
    <w:p w14:paraId="52AFB1F8" w14:textId="77777777" w:rsidR="00541843" w:rsidRPr="00D748CF" w:rsidRDefault="00B930DB" w:rsidP="00766398">
      <w:pPr>
        <w:pStyle w:val="Prrafodelista"/>
        <w:spacing w:before="100" w:beforeAutospacing="1" w:after="100" w:afterAutospacing="1"/>
        <w:ind w:left="851" w:right="902"/>
        <w:jc w:val="both"/>
        <w:rPr>
          <w:rFonts w:ascii="Palatino Linotype" w:hAnsi="Palatino Linotype"/>
          <w:bCs/>
          <w:i/>
          <w:sz w:val="22"/>
          <w:szCs w:val="22"/>
        </w:rPr>
      </w:pPr>
      <w:r w:rsidRPr="00D748CF">
        <w:rPr>
          <w:rFonts w:ascii="Palatino Linotype" w:hAnsi="Palatino Linotype"/>
          <w:bCs/>
          <w:i/>
          <w:sz w:val="22"/>
          <w:szCs w:val="22"/>
        </w:rPr>
        <w:t xml:space="preserve">e) </w:t>
      </w:r>
      <w:r w:rsidR="00541843" w:rsidRPr="00D748CF">
        <w:rPr>
          <w:rFonts w:ascii="Palatino Linotype" w:hAnsi="Palatino Linotype"/>
          <w:bCs/>
          <w:i/>
          <w:sz w:val="22"/>
          <w:szCs w:val="22"/>
        </w:rPr>
        <w:t>Las</w:t>
      </w:r>
      <w:r w:rsidR="00DE27F9" w:rsidRPr="00D748CF">
        <w:rPr>
          <w:rFonts w:ascii="Palatino Linotype" w:hAnsi="Palatino Linotype"/>
          <w:bCs/>
          <w:i/>
          <w:sz w:val="22"/>
          <w:szCs w:val="22"/>
        </w:rPr>
        <w:t xml:space="preserve"> versiones estenográficas y/o</w:t>
      </w:r>
      <w:r w:rsidR="00541843" w:rsidRPr="00D748CF">
        <w:rPr>
          <w:rFonts w:ascii="Palatino Linotype" w:hAnsi="Palatino Linotype"/>
          <w:bCs/>
          <w:i/>
          <w:sz w:val="22"/>
          <w:szCs w:val="22"/>
        </w:rPr>
        <w:t xml:space="preserve"> videograbaciones de las Sesiones Ordinarias y Extraordinarias de Cabildo que se hubieran llevado a cabo hasta el 21 de enero de 2022.</w:t>
      </w:r>
    </w:p>
    <w:p w14:paraId="394B5D39" w14:textId="77777777" w:rsidR="00541843" w:rsidRPr="00D748CF" w:rsidRDefault="00541843" w:rsidP="00766398">
      <w:pPr>
        <w:pStyle w:val="Prrafodelista"/>
        <w:spacing w:before="100" w:beforeAutospacing="1" w:after="100" w:afterAutospacing="1"/>
        <w:ind w:left="851" w:right="902"/>
        <w:jc w:val="both"/>
        <w:rPr>
          <w:rFonts w:ascii="Palatino Linotype" w:hAnsi="Palatino Linotype"/>
          <w:bCs/>
          <w:i/>
          <w:sz w:val="22"/>
          <w:szCs w:val="22"/>
        </w:rPr>
      </w:pPr>
      <w:r w:rsidRPr="00D748CF">
        <w:rPr>
          <w:rFonts w:ascii="Palatino Linotype" w:hAnsi="Palatino Linotype"/>
          <w:bCs/>
          <w:i/>
          <w:sz w:val="22"/>
          <w:szCs w:val="22"/>
        </w:rPr>
        <w:t>Para el caso de no contar con la informaci</w:t>
      </w:r>
      <w:r w:rsidR="00DE27F9" w:rsidRPr="00D748CF">
        <w:rPr>
          <w:rFonts w:ascii="Palatino Linotype" w:hAnsi="Palatino Linotype"/>
          <w:bCs/>
          <w:i/>
          <w:sz w:val="22"/>
          <w:szCs w:val="22"/>
        </w:rPr>
        <w:t>ón que se ordena entregar en los incisos d) y e) b</w:t>
      </w:r>
      <w:r w:rsidRPr="00D748CF">
        <w:rPr>
          <w:rFonts w:ascii="Palatino Linotype" w:hAnsi="Palatino Linotype"/>
          <w:bCs/>
          <w:i/>
          <w:sz w:val="22"/>
          <w:szCs w:val="22"/>
        </w:rPr>
        <w:t xml:space="preserve">astara con que </w:t>
      </w:r>
      <w:r w:rsidRPr="00D748CF">
        <w:rPr>
          <w:rFonts w:ascii="Palatino Linotype" w:hAnsi="Palatino Linotype"/>
          <w:b/>
          <w:bCs/>
          <w:i/>
          <w:sz w:val="22"/>
          <w:szCs w:val="22"/>
        </w:rPr>
        <w:t xml:space="preserve">EL SUJETO OBLIGADO </w:t>
      </w:r>
      <w:r w:rsidRPr="00D748CF">
        <w:rPr>
          <w:rFonts w:ascii="Palatino Linotype" w:hAnsi="Palatino Linotype"/>
          <w:bCs/>
          <w:i/>
          <w:sz w:val="22"/>
          <w:szCs w:val="22"/>
        </w:rPr>
        <w:t xml:space="preserve">lo haga de conocimiento del </w:t>
      </w:r>
      <w:r w:rsidRPr="00D748CF">
        <w:rPr>
          <w:rFonts w:ascii="Palatino Linotype" w:hAnsi="Palatino Linotype"/>
          <w:b/>
          <w:bCs/>
          <w:i/>
          <w:sz w:val="22"/>
          <w:szCs w:val="22"/>
        </w:rPr>
        <w:t xml:space="preserve">RECURRENTE </w:t>
      </w:r>
      <w:r w:rsidRPr="00D748CF">
        <w:rPr>
          <w:rFonts w:ascii="Palatino Linotype" w:hAnsi="Palatino Linotype"/>
          <w:bCs/>
          <w:i/>
          <w:sz w:val="22"/>
          <w:szCs w:val="22"/>
        </w:rPr>
        <w:t>al momento de dar cumplimiento a la presente Resolución.</w:t>
      </w:r>
    </w:p>
    <w:p w14:paraId="1B441D4A" w14:textId="77777777" w:rsidR="00766398" w:rsidRPr="00D748CF" w:rsidRDefault="00766398" w:rsidP="00766398">
      <w:pPr>
        <w:spacing w:before="100" w:beforeAutospacing="1" w:after="100" w:afterAutospacing="1"/>
        <w:ind w:left="851" w:right="902"/>
        <w:jc w:val="both"/>
        <w:rPr>
          <w:rFonts w:ascii="Palatino Linotype" w:hAnsi="Palatino Linotype"/>
          <w:bCs/>
          <w:i/>
          <w:sz w:val="22"/>
          <w:szCs w:val="22"/>
        </w:rPr>
      </w:pPr>
      <w:r w:rsidRPr="00D748CF">
        <w:rPr>
          <w:rFonts w:ascii="Palatino Linotype" w:hAnsi="Palatino Linotype"/>
          <w:bCs/>
          <w:i/>
          <w:sz w:val="22"/>
          <w:szCs w:val="22"/>
        </w:rPr>
        <w:lastRenderedPageBreak/>
        <w:t>Debiendo notificar a</w:t>
      </w:r>
      <w:r w:rsidR="00DE27F9" w:rsidRPr="00D748CF">
        <w:rPr>
          <w:rFonts w:ascii="Palatino Linotype" w:hAnsi="Palatino Linotype"/>
          <w:bCs/>
          <w:i/>
          <w:sz w:val="22"/>
          <w:szCs w:val="22"/>
        </w:rPr>
        <w:t xml:space="preserve">l </w:t>
      </w:r>
      <w:r w:rsidRPr="00D748CF">
        <w:rPr>
          <w:rFonts w:ascii="Palatino Linotype" w:hAnsi="Palatino Linotype"/>
          <w:b/>
          <w:bCs/>
          <w:i/>
          <w:sz w:val="22"/>
          <w:szCs w:val="22"/>
        </w:rPr>
        <w:t>RECURRENTE</w:t>
      </w:r>
      <w:r w:rsidRPr="00D748CF">
        <w:rPr>
          <w:rFonts w:ascii="Palatino Linotype" w:hAnsi="Palatino Linotype"/>
          <w:bCs/>
          <w:i/>
          <w:sz w:val="22"/>
          <w:szCs w:val="22"/>
        </w:rPr>
        <w:t xml:space="preserve"> el Acuerdo de Clasificación de la información que emita el Comité de Transparencia con motivo de la versión pública.” </w:t>
      </w:r>
    </w:p>
    <w:p w14:paraId="1F246199" w14:textId="77777777" w:rsidR="00766398" w:rsidRPr="00D748CF" w:rsidRDefault="00766398" w:rsidP="00766398">
      <w:pPr>
        <w:spacing w:line="360" w:lineRule="auto"/>
        <w:jc w:val="both"/>
        <w:rPr>
          <w:rFonts w:ascii="Palatino Linotype" w:hAnsi="Palatino Linotype"/>
          <w:color w:val="000000" w:themeColor="text1"/>
          <w:szCs w:val="17"/>
          <w:lang w:eastAsia="es-ES_tradnl"/>
        </w:rPr>
      </w:pPr>
      <w:r w:rsidRPr="00D748CF">
        <w:rPr>
          <w:rFonts w:ascii="Palatino Linotype" w:hAnsi="Palatino Linotype"/>
          <w:b/>
          <w:color w:val="000000" w:themeColor="text1"/>
          <w:sz w:val="28"/>
          <w:szCs w:val="28"/>
          <w:shd w:val="clear" w:color="auto" w:fill="FFFFFF"/>
        </w:rPr>
        <w:t>TERCERO.</w:t>
      </w:r>
      <w:r w:rsidRPr="00D748CF">
        <w:rPr>
          <w:rFonts w:ascii="Palatino Linotype" w:hAnsi="Palatino Linotype"/>
          <w:b/>
          <w:color w:val="000000" w:themeColor="text1"/>
          <w:shd w:val="clear" w:color="auto" w:fill="FFFFFF"/>
        </w:rPr>
        <w:t> </w:t>
      </w:r>
      <w:r w:rsidRPr="00D748CF">
        <w:rPr>
          <w:rFonts w:ascii="Palatino Linotype" w:hAnsi="Palatino Linotype"/>
          <w:b/>
          <w:color w:val="000000" w:themeColor="text1"/>
          <w:lang w:eastAsia="es-ES_tradnl"/>
        </w:rPr>
        <w:t>Notifíquese</w:t>
      </w:r>
      <w:r w:rsidRPr="00D748CF">
        <w:rPr>
          <w:rFonts w:ascii="Palatino Linotype" w:hAnsi="Palatino Linotype"/>
          <w:color w:val="000000" w:themeColor="text1"/>
          <w:lang w:eastAsia="es-ES_tradnl"/>
        </w:rPr>
        <w:t xml:space="preserve"> </w:t>
      </w:r>
      <w:r w:rsidRPr="00D748CF">
        <w:rPr>
          <w:rFonts w:ascii="Palatino Linotype" w:hAnsi="Palatino Linotype"/>
          <w:color w:val="000000" w:themeColor="text1"/>
          <w:shd w:val="clear" w:color="auto" w:fill="FFFFFF"/>
        </w:rPr>
        <w:t xml:space="preserve">a la Titular de la </w:t>
      </w:r>
      <w:r w:rsidRPr="00D748CF">
        <w:rPr>
          <w:rFonts w:ascii="Palatino Linotype" w:hAnsi="Palatino Linotype"/>
          <w:color w:val="000000" w:themeColor="text1"/>
          <w:szCs w:val="17"/>
          <w:lang w:eastAsia="es-ES_tradnl"/>
        </w:rPr>
        <w:t>Unidad de Transparencia del </w:t>
      </w:r>
      <w:r w:rsidRPr="00D748CF">
        <w:rPr>
          <w:rFonts w:ascii="Palatino Linotype" w:hAnsi="Palatino Linotype"/>
          <w:b/>
          <w:color w:val="000000" w:themeColor="text1"/>
          <w:szCs w:val="17"/>
          <w:lang w:eastAsia="es-ES_tradnl"/>
        </w:rPr>
        <w:t>SUJETO OBLIGADO</w:t>
      </w:r>
      <w:r w:rsidRPr="00D748CF">
        <w:rPr>
          <w:rFonts w:ascii="Palatino Linotype" w:hAnsi="Palatino Linotype"/>
          <w:color w:val="000000" w:themeColor="text1"/>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p>
    <w:p w14:paraId="51C0E985" w14:textId="77777777" w:rsidR="00766398" w:rsidRPr="00D748CF" w:rsidRDefault="00766398" w:rsidP="00766398">
      <w:pPr>
        <w:spacing w:line="360" w:lineRule="auto"/>
        <w:ind w:right="49"/>
        <w:jc w:val="both"/>
        <w:rPr>
          <w:rFonts w:ascii="Palatino Linotype" w:hAnsi="Palatino Linotype"/>
          <w:b/>
          <w:color w:val="000000" w:themeColor="text1"/>
          <w:shd w:val="clear" w:color="auto" w:fill="FFFFFF"/>
        </w:rPr>
      </w:pPr>
    </w:p>
    <w:p w14:paraId="70CB8355" w14:textId="77777777" w:rsidR="00766398" w:rsidRPr="00D748CF" w:rsidRDefault="00766398" w:rsidP="00766398">
      <w:pPr>
        <w:spacing w:line="360" w:lineRule="auto"/>
        <w:ind w:right="49"/>
        <w:jc w:val="both"/>
        <w:rPr>
          <w:rFonts w:ascii="Palatino Linotype" w:hAnsi="Palatino Linotype"/>
          <w:b/>
          <w:color w:val="000000" w:themeColor="text1"/>
          <w:szCs w:val="17"/>
          <w:lang w:eastAsia="es-ES_tradnl"/>
        </w:rPr>
      </w:pPr>
      <w:r w:rsidRPr="00D748CF">
        <w:rPr>
          <w:rFonts w:ascii="Palatino Linotype" w:hAnsi="Palatino Linotype" w:cs="Arial"/>
          <w:b/>
          <w:bCs/>
          <w:color w:val="000000" w:themeColor="text1"/>
          <w:sz w:val="28"/>
          <w:lang w:eastAsia="es-MX"/>
        </w:rPr>
        <w:t xml:space="preserve">CUARTO. </w:t>
      </w:r>
      <w:r w:rsidRPr="00D748CF">
        <w:rPr>
          <w:rFonts w:ascii="Palatino Linotype" w:hAnsi="Palatino Linotype"/>
          <w:b/>
          <w:color w:val="000000" w:themeColor="text1"/>
          <w:szCs w:val="17"/>
          <w:lang w:eastAsia="es-ES_tradnl"/>
        </w:rPr>
        <w:t>Notifíquese</w:t>
      </w:r>
      <w:r w:rsidRPr="00D748CF">
        <w:rPr>
          <w:rFonts w:ascii="Palatino Linotype" w:hAnsi="Palatino Linotype"/>
          <w:color w:val="000000" w:themeColor="text1"/>
          <w:szCs w:val="17"/>
          <w:lang w:eastAsia="es-ES_tradnl"/>
        </w:rPr>
        <w:t xml:space="preserve"> a</w:t>
      </w:r>
      <w:r w:rsidR="00DE27F9" w:rsidRPr="00D748CF">
        <w:rPr>
          <w:rFonts w:ascii="Palatino Linotype" w:hAnsi="Palatino Linotype"/>
          <w:color w:val="000000" w:themeColor="text1"/>
          <w:szCs w:val="17"/>
          <w:lang w:eastAsia="es-ES_tradnl"/>
        </w:rPr>
        <w:t>l</w:t>
      </w:r>
      <w:r w:rsidRPr="00D748CF">
        <w:rPr>
          <w:rFonts w:ascii="Palatino Linotype" w:hAnsi="Palatino Linotype"/>
          <w:b/>
          <w:color w:val="000000" w:themeColor="text1"/>
          <w:szCs w:val="17"/>
          <w:lang w:eastAsia="es-ES_tradnl"/>
        </w:rPr>
        <w:t xml:space="preserve"> RECURRENTE</w:t>
      </w:r>
      <w:r w:rsidRPr="00D748CF">
        <w:rPr>
          <w:rFonts w:ascii="Palatino Linotype" w:hAnsi="Palatino Linotype"/>
          <w:color w:val="000000" w:themeColor="text1"/>
          <w:szCs w:val="17"/>
          <w:lang w:eastAsia="es-ES_tradnl"/>
        </w:rPr>
        <w:t xml:space="preserve"> la presente resolución vía Sistema de Acceso a la Información Mexiquense (</w:t>
      </w:r>
      <w:r w:rsidRPr="00D748CF">
        <w:rPr>
          <w:rFonts w:ascii="Palatino Linotype" w:hAnsi="Palatino Linotype"/>
          <w:b/>
          <w:color w:val="000000" w:themeColor="text1"/>
          <w:szCs w:val="17"/>
          <w:lang w:eastAsia="es-ES_tradnl"/>
        </w:rPr>
        <w:t>SAIMEX</w:t>
      </w:r>
      <w:r w:rsidRPr="00D748CF">
        <w:rPr>
          <w:rFonts w:ascii="Palatino Linotype" w:hAnsi="Palatino Linotype"/>
          <w:color w:val="000000" w:themeColor="text1"/>
          <w:szCs w:val="17"/>
          <w:lang w:eastAsia="es-ES_tradnl"/>
        </w:rPr>
        <w:t>)</w:t>
      </w:r>
      <w:r w:rsidRPr="00D748CF">
        <w:rPr>
          <w:rFonts w:ascii="Palatino Linotype" w:hAnsi="Palatino Linotype" w:cs="Arial"/>
          <w:color w:val="000000" w:themeColor="text1"/>
        </w:rPr>
        <w:t>.</w:t>
      </w:r>
    </w:p>
    <w:p w14:paraId="4A7A42EC" w14:textId="77777777" w:rsidR="00766398" w:rsidRPr="00D748CF" w:rsidRDefault="00766398" w:rsidP="00766398">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4F663911" w14:textId="77777777" w:rsidR="00766398" w:rsidRPr="00D748CF" w:rsidRDefault="00766398" w:rsidP="00766398">
      <w:pPr>
        <w:spacing w:line="360" w:lineRule="auto"/>
        <w:ind w:right="49"/>
        <w:jc w:val="both"/>
        <w:rPr>
          <w:rFonts w:ascii="Palatino Linotype" w:hAnsi="Palatino Linotype"/>
          <w:color w:val="000000" w:themeColor="text1"/>
          <w:szCs w:val="17"/>
          <w:lang w:eastAsia="es-ES_tradnl"/>
        </w:rPr>
      </w:pPr>
      <w:r w:rsidRPr="00D748CF">
        <w:rPr>
          <w:rFonts w:ascii="Palatino Linotype" w:hAnsi="Palatino Linotype" w:cs="Arial"/>
          <w:b/>
          <w:bCs/>
          <w:color w:val="000000" w:themeColor="text1"/>
          <w:sz w:val="28"/>
          <w:lang w:eastAsia="es-MX"/>
        </w:rPr>
        <w:t>QUINTO.</w:t>
      </w:r>
      <w:r w:rsidRPr="00D748CF">
        <w:rPr>
          <w:rFonts w:ascii="Palatino Linotype" w:hAnsi="Palatino Linotype"/>
          <w:color w:val="000000" w:themeColor="text1"/>
          <w:szCs w:val="17"/>
          <w:lang w:eastAsia="es-ES_tradnl"/>
        </w:rPr>
        <w:t xml:space="preserve"> </w:t>
      </w:r>
      <w:r w:rsidRPr="00D748CF">
        <w:rPr>
          <w:rFonts w:ascii="Palatino Linotype" w:hAnsi="Palatino Linotype"/>
          <w:b/>
          <w:color w:val="000000" w:themeColor="text1"/>
          <w:szCs w:val="17"/>
          <w:lang w:eastAsia="es-ES_tradnl"/>
        </w:rPr>
        <w:t>Hágase del conocimiento</w:t>
      </w:r>
      <w:r w:rsidRPr="00D748CF">
        <w:rPr>
          <w:rFonts w:ascii="Palatino Linotype" w:hAnsi="Palatino Linotype"/>
          <w:color w:val="000000" w:themeColor="text1"/>
          <w:szCs w:val="17"/>
          <w:lang w:eastAsia="es-ES_tradnl"/>
        </w:rPr>
        <w:t xml:space="preserve"> a</w:t>
      </w:r>
      <w:r w:rsidR="00DE27F9" w:rsidRPr="00D748CF">
        <w:rPr>
          <w:rFonts w:ascii="Palatino Linotype" w:hAnsi="Palatino Linotype"/>
          <w:color w:val="000000" w:themeColor="text1"/>
          <w:szCs w:val="17"/>
          <w:lang w:eastAsia="es-ES_tradnl"/>
        </w:rPr>
        <w:t xml:space="preserve">l </w:t>
      </w:r>
      <w:r w:rsidRPr="00D748CF">
        <w:rPr>
          <w:rFonts w:ascii="Palatino Linotype" w:hAnsi="Palatino Linotype"/>
          <w:b/>
          <w:color w:val="000000" w:themeColor="text1"/>
          <w:szCs w:val="17"/>
          <w:lang w:eastAsia="es-ES_tradnl"/>
        </w:rPr>
        <w:t>RECURRENTE</w:t>
      </w:r>
      <w:r w:rsidRPr="00D748CF">
        <w:rPr>
          <w:rFonts w:ascii="Palatino Linotype" w:hAnsi="Palatino Linotype"/>
          <w:color w:val="000000" w:themeColor="text1"/>
          <w:szCs w:val="17"/>
          <w:lang w:eastAsia="es-ES_tradnl"/>
        </w:rPr>
        <w:t xml:space="preserve"> que de conformidad con lo establecido en el artículo 196 de la Ley de Transparencia y </w:t>
      </w:r>
      <w:r w:rsidRPr="00D748CF">
        <w:rPr>
          <w:rFonts w:ascii="Palatino Linotype" w:eastAsiaTheme="minorEastAsia" w:hAnsi="Palatino Linotype"/>
          <w:color w:val="000000" w:themeColor="text1"/>
          <w:szCs w:val="17"/>
          <w:lang w:eastAsia="es-ES_tradnl"/>
        </w:rPr>
        <w:t>Acceso a la Información Pública</w:t>
      </w:r>
      <w:r w:rsidRPr="00D748CF">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1FA81925" w14:textId="77777777" w:rsidR="00766398" w:rsidRPr="00D748CF" w:rsidRDefault="00766398" w:rsidP="00766398">
      <w:pPr>
        <w:spacing w:line="360" w:lineRule="auto"/>
        <w:ind w:right="49"/>
        <w:jc w:val="both"/>
        <w:rPr>
          <w:rFonts w:ascii="Palatino Linotype" w:hAnsi="Palatino Linotype" w:cs="Arial"/>
          <w:b/>
          <w:bCs/>
          <w:color w:val="000000" w:themeColor="text1"/>
          <w:sz w:val="28"/>
          <w:lang w:eastAsia="es-MX"/>
        </w:rPr>
      </w:pPr>
    </w:p>
    <w:p w14:paraId="0ED95D5D" w14:textId="77777777" w:rsidR="00766398" w:rsidRDefault="00766398" w:rsidP="00766398">
      <w:pPr>
        <w:spacing w:line="360" w:lineRule="auto"/>
        <w:ind w:right="49"/>
        <w:jc w:val="both"/>
        <w:rPr>
          <w:rFonts w:ascii="Palatino Linotype" w:hAnsi="Palatino Linotype"/>
          <w:color w:val="000000" w:themeColor="text1"/>
          <w:szCs w:val="17"/>
          <w:lang w:eastAsia="es-ES_tradnl"/>
        </w:rPr>
      </w:pPr>
      <w:r w:rsidRPr="00D748CF">
        <w:rPr>
          <w:rFonts w:ascii="Palatino Linotype" w:hAnsi="Palatino Linotype"/>
          <w:b/>
          <w:color w:val="000000" w:themeColor="text1"/>
          <w:sz w:val="28"/>
          <w:szCs w:val="28"/>
          <w:lang w:eastAsia="es-ES_tradnl"/>
        </w:rPr>
        <w:t>SEXTO</w:t>
      </w:r>
      <w:r w:rsidRPr="00D748CF">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D748CF">
        <w:rPr>
          <w:rFonts w:ascii="Palatino Linotype" w:hAnsi="Palatino Linotype"/>
          <w:b/>
          <w:color w:val="000000" w:themeColor="text1"/>
          <w:szCs w:val="17"/>
          <w:lang w:eastAsia="es-ES_tradnl"/>
        </w:rPr>
        <w:t>EL SUJETO OBLIGADO</w:t>
      </w:r>
      <w:r w:rsidRPr="00D748CF">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43DF5FBF" w14:textId="77777777" w:rsidR="006C1FAE" w:rsidRPr="00D748CF" w:rsidRDefault="006C1FAE" w:rsidP="00766398">
      <w:pPr>
        <w:spacing w:line="360" w:lineRule="auto"/>
        <w:ind w:right="49"/>
        <w:jc w:val="both"/>
        <w:rPr>
          <w:rFonts w:ascii="Palatino Linotype" w:hAnsi="Palatino Linotype"/>
          <w:color w:val="000000" w:themeColor="text1"/>
          <w:szCs w:val="17"/>
          <w:lang w:eastAsia="es-ES_tradnl"/>
        </w:rPr>
      </w:pPr>
    </w:p>
    <w:p w14:paraId="6B690D9B" w14:textId="51D73C64" w:rsidR="00766398" w:rsidRPr="00D748CF" w:rsidRDefault="00766398" w:rsidP="0076639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748CF">
        <w:rPr>
          <w:rFonts w:ascii="Palatino Linotype" w:hAnsi="Palatino Linotype" w:cs="Arial"/>
        </w:rPr>
        <w:lastRenderedPageBreak/>
        <w:t>ASÍ LO RESUELVE, POR UNANIMIDAD DE VOTOS EL PLENO DEL</w:t>
      </w:r>
      <w:r w:rsidRPr="00D748CF">
        <w:rPr>
          <w:rFonts w:ascii="Palatino Linotype" w:eastAsia="Arial Unicode MS" w:hAnsi="Palatino Linotype" w:cs="Arial"/>
        </w:rPr>
        <w:t xml:space="preserve"> INSTITUTO DE </w:t>
      </w:r>
      <w:r w:rsidRPr="00D748CF">
        <w:rPr>
          <w:rFonts w:ascii="Palatino Linotype" w:hAnsi="Palatino Linotype"/>
          <w:lang w:eastAsia="en-US"/>
        </w:rPr>
        <w:t>TRANSPARENCIA</w:t>
      </w:r>
      <w:r w:rsidRPr="00D748CF">
        <w:rPr>
          <w:rFonts w:ascii="Palatino Linotype" w:eastAsia="Arial Unicode MS" w:hAnsi="Palatino Linotype" w:cs="Arial"/>
        </w:rPr>
        <w:t>, ACCESO A LA INFORMACIÓN PÚBLICA Y PROTECCIÓN DE DATOS PERSONALES DEL ESTADO DE MÉXICO Y MUNICIPIOS</w:t>
      </w:r>
      <w:r w:rsidRPr="00D748CF">
        <w:rPr>
          <w:rFonts w:ascii="Palatino Linotype" w:hAnsi="Palatino Linotype" w:cs="Arial"/>
        </w:rPr>
        <w:t>, CONFORMADO POR LOS COMISIONADOS JOSÉ MARTÍNEZ VILCHIS; MARÍA DEL ROSARIO MEJÍA AYALA</w:t>
      </w:r>
      <w:r w:rsidR="0087527B">
        <w:rPr>
          <w:rFonts w:ascii="Palatino Linotype" w:hAnsi="Palatino Linotype" w:cs="Arial"/>
        </w:rPr>
        <w:t xml:space="preserve"> </w:t>
      </w:r>
      <w:r w:rsidR="00D748CF" w:rsidRPr="00D748CF">
        <w:rPr>
          <w:rFonts w:ascii="Palatino Linotype" w:hAnsi="Palatino Linotype" w:cs="Arial"/>
        </w:rPr>
        <w:t>(EMITIENDO VOTO PARTICULAR</w:t>
      </w:r>
      <w:r w:rsidR="000A2651">
        <w:rPr>
          <w:rFonts w:ascii="Palatino Linotype" w:hAnsi="Palatino Linotype" w:cs="Arial"/>
        </w:rPr>
        <w:t xml:space="preserve"> CONCURRENTE</w:t>
      </w:r>
      <w:r w:rsidR="00D748CF" w:rsidRPr="00D748CF">
        <w:rPr>
          <w:rFonts w:ascii="Palatino Linotype" w:hAnsi="Palatino Linotype" w:cs="Arial"/>
        </w:rPr>
        <w:t>)</w:t>
      </w:r>
      <w:r w:rsidRPr="00D748CF">
        <w:rPr>
          <w:rFonts w:ascii="Palatino Linotype" w:hAnsi="Palatino Linotype" w:cs="Arial"/>
        </w:rPr>
        <w:t>; SHARON CRISTINA MORALES MARTÍNEZ; LUIS GUSTAVO PARRA NORIEGA</w:t>
      </w:r>
      <w:r w:rsidR="00D748CF" w:rsidRPr="00D748CF">
        <w:rPr>
          <w:rFonts w:ascii="Palatino Linotype" w:hAnsi="Palatino Linotype" w:cs="Arial"/>
        </w:rPr>
        <w:t xml:space="preserve"> (EMITIENDO VOTO PARTICULAR</w:t>
      </w:r>
      <w:r w:rsidR="000A2651">
        <w:rPr>
          <w:rFonts w:ascii="Palatino Linotype" w:hAnsi="Palatino Linotype" w:cs="Arial"/>
        </w:rPr>
        <w:t xml:space="preserve"> CONCURRENTE</w:t>
      </w:r>
      <w:r w:rsidR="00D748CF" w:rsidRPr="00D748CF">
        <w:rPr>
          <w:rFonts w:ascii="Palatino Linotype" w:hAnsi="Palatino Linotype" w:cs="Arial"/>
        </w:rPr>
        <w:t>)</w:t>
      </w:r>
      <w:r w:rsidRPr="00D748CF">
        <w:rPr>
          <w:rFonts w:ascii="Palatino Linotype" w:hAnsi="Palatino Linotype" w:cs="Arial"/>
        </w:rPr>
        <w:t xml:space="preserve"> Y GUADALUPE RAMÍREZ PEÑA; EN LA DÉCIMA </w:t>
      </w:r>
      <w:r w:rsidR="00D748CF" w:rsidRPr="00D748CF">
        <w:rPr>
          <w:rFonts w:ascii="Palatino Linotype" w:hAnsi="Palatino Linotype" w:cs="Arial"/>
        </w:rPr>
        <w:t xml:space="preserve">SEXTA </w:t>
      </w:r>
      <w:r w:rsidRPr="00D748CF">
        <w:rPr>
          <w:rFonts w:ascii="Palatino Linotype" w:hAnsi="Palatino Linotype" w:cs="Arial"/>
        </w:rPr>
        <w:t xml:space="preserve">SESIÓN ORDINARIA CELEBRADA EL </w:t>
      </w:r>
      <w:r w:rsidR="00D748CF" w:rsidRPr="00D748CF">
        <w:rPr>
          <w:rFonts w:ascii="Palatino Linotype" w:hAnsi="Palatino Linotype" w:cs="Arial"/>
        </w:rPr>
        <w:t>CUATRO DE MAYO</w:t>
      </w:r>
      <w:r w:rsidRPr="00D748CF">
        <w:rPr>
          <w:rFonts w:ascii="Palatino Linotype" w:hAnsi="Palatino Linotype" w:cs="Arial"/>
        </w:rPr>
        <w:t xml:space="preserve"> DE DOS MIL VEINTIDÓS, ANTE EL SECRETARIO TÉCNICO DEL PLENO, ALEXIS TAPIA RAMÍREZ.</w:t>
      </w:r>
    </w:p>
    <w:p w14:paraId="383BF0BD" w14:textId="77777777" w:rsidR="00766398" w:rsidRPr="00A14CA4" w:rsidRDefault="00766398" w:rsidP="00766398">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D748CF">
        <w:rPr>
          <w:rFonts w:ascii="Palatino Linotype" w:hAnsi="Palatino Linotype" w:cs="Arial"/>
          <w:sz w:val="16"/>
          <w:szCs w:val="16"/>
        </w:rPr>
        <w:t>SCMM/BLA/DEMF/AMV</w:t>
      </w:r>
      <w:r w:rsidRPr="00A14CA4">
        <w:rPr>
          <w:rFonts w:ascii="Palatino Linotype" w:hAnsi="Palatino Linotype" w:cs="Arial"/>
          <w:sz w:val="16"/>
          <w:szCs w:val="16"/>
        </w:rPr>
        <w:br w:type="page"/>
      </w:r>
    </w:p>
    <w:p w14:paraId="6E8F5F32" w14:textId="77777777" w:rsidR="00766398" w:rsidRPr="0066320D" w:rsidRDefault="00766398" w:rsidP="00766398">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0D43E785" w14:textId="77777777" w:rsidR="00766398" w:rsidRDefault="00766398" w:rsidP="00766398"/>
    <w:p w14:paraId="01159197" w14:textId="77777777" w:rsidR="00766398" w:rsidRDefault="00766398" w:rsidP="00766398"/>
    <w:p w14:paraId="337F1124" w14:textId="77777777" w:rsidR="00EC0754" w:rsidRDefault="00EC0754"/>
    <w:sectPr w:rsidR="00EC0754" w:rsidSect="00EC0754">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1190B" w14:textId="77777777" w:rsidR="00C47EB7" w:rsidRDefault="00C47EB7" w:rsidP="00766398">
      <w:r>
        <w:separator/>
      </w:r>
    </w:p>
  </w:endnote>
  <w:endnote w:type="continuationSeparator" w:id="0">
    <w:p w14:paraId="3A2F3ABE" w14:textId="77777777" w:rsidR="00C47EB7" w:rsidRDefault="00C47EB7" w:rsidP="00766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B08" w14:textId="77777777" w:rsidR="002C522F" w:rsidRPr="0010196A" w:rsidRDefault="002C522F" w:rsidP="00EC075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6969">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6969">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p w14:paraId="5CFE9B8F" w14:textId="77777777" w:rsidR="002C522F" w:rsidRDefault="002C52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F559" w14:textId="77777777" w:rsidR="002C522F" w:rsidRPr="0010196A" w:rsidRDefault="002C522F" w:rsidP="00EC075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696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6969">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p w14:paraId="76F53D15" w14:textId="77777777" w:rsidR="002C522F" w:rsidRDefault="002C52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D838D" w14:textId="77777777" w:rsidR="00C47EB7" w:rsidRDefault="00C47EB7" w:rsidP="00766398">
      <w:r>
        <w:separator/>
      </w:r>
    </w:p>
  </w:footnote>
  <w:footnote w:type="continuationSeparator" w:id="0">
    <w:p w14:paraId="5E27BCB7" w14:textId="77777777" w:rsidR="00C47EB7" w:rsidRDefault="00C47EB7" w:rsidP="00766398">
      <w:r>
        <w:continuationSeparator/>
      </w:r>
    </w:p>
  </w:footnote>
  <w:footnote w:id="1">
    <w:p w14:paraId="7C4267A8" w14:textId="77777777" w:rsidR="002C522F" w:rsidRDefault="002C522F" w:rsidP="000627FE">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 w:id="2">
    <w:p w14:paraId="1A8F80A2" w14:textId="77777777" w:rsidR="0046597D" w:rsidRPr="00FF32CB" w:rsidRDefault="0046597D" w:rsidP="00FF32CB">
      <w:pPr>
        <w:pStyle w:val="Textonotapie"/>
        <w:jc w:val="both"/>
        <w:rPr>
          <w:rFonts w:ascii="Palatino Linotype" w:hAnsi="Palatino Linotype"/>
          <w:color w:val="212121"/>
          <w:sz w:val="16"/>
          <w:szCs w:val="16"/>
          <w:shd w:val="clear" w:color="auto" w:fill="FFFFFF"/>
        </w:rPr>
      </w:pPr>
      <w:r>
        <w:rPr>
          <w:rStyle w:val="Refdenotaalpie"/>
        </w:rPr>
        <w:footnoteRef/>
      </w:r>
      <w:r>
        <w:t xml:space="preserve"> </w:t>
      </w:r>
      <w:r w:rsidRPr="00FF32CB">
        <w:rPr>
          <w:rFonts w:ascii="Palatino Linotype" w:hAnsi="Palatino Linotype"/>
          <w:color w:val="212121"/>
          <w:sz w:val="16"/>
          <w:szCs w:val="16"/>
          <w:shd w:val="clear" w:color="auto" w:fill="FFFFFF"/>
        </w:rPr>
        <w:t>Uno de los muchos cargos “honoríficos” que existen en la estructura del poder público en nuestro País es la Presidencia del Sistema para el Desarrollo Integral de la Familia (DIF) —en sus vertientes municipal, estatal y nacional—, posición tradicionalmente ocupada por la esposa del Presidente de la República, el Gobernador del Estado o el Presidente Municipal respectivo</w:t>
      </w:r>
      <w:r w:rsidR="00FF32CB">
        <w:rPr>
          <w:rFonts w:ascii="Palatino Linotype" w:hAnsi="Palatino Linotype"/>
          <w:color w:val="212121"/>
          <w:sz w:val="16"/>
          <w:szCs w:val="16"/>
          <w:shd w:val="clear" w:color="auto" w:fill="FFFFFF"/>
        </w:rPr>
        <w:t xml:space="preserve">; es decir, </w:t>
      </w:r>
      <w:r w:rsidR="00FF32CB" w:rsidRPr="00FF32CB">
        <w:rPr>
          <w:rFonts w:ascii="Palatino Linotype" w:hAnsi="Palatino Linotype"/>
          <w:color w:val="212121"/>
          <w:sz w:val="16"/>
          <w:szCs w:val="16"/>
          <w:shd w:val="clear" w:color="auto" w:fill="FFFFFF"/>
        </w:rPr>
        <w:t>teóricamente no representa ninguna erogación, pues se trata de un cargo “honorífico”.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2C522F" w:rsidRPr="008F2CCC" w14:paraId="6E7F293B" w14:textId="77777777" w:rsidTr="00EC0754">
      <w:tc>
        <w:tcPr>
          <w:tcW w:w="3403" w:type="dxa"/>
          <w:vMerge w:val="restart"/>
          <w:shd w:val="clear" w:color="auto" w:fill="auto"/>
        </w:tcPr>
        <w:p w14:paraId="6E4623D3" w14:textId="77777777" w:rsidR="002C522F" w:rsidRPr="008F2CCC" w:rsidRDefault="002C522F" w:rsidP="00EC075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B0E4192" wp14:editId="4CF6552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3D95149" w14:textId="77777777" w:rsidR="002C522F" w:rsidRPr="008F2CCC" w:rsidRDefault="002C522F" w:rsidP="00EC075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13102C46" w14:textId="77777777" w:rsidR="002C522F" w:rsidRPr="00B335A1" w:rsidRDefault="002C522F" w:rsidP="00EC0754">
          <w:pPr>
            <w:jc w:val="both"/>
            <w:rPr>
              <w:rFonts w:ascii="Palatino Linotype" w:hAnsi="Palatino Linotype"/>
              <w:b/>
              <w:sz w:val="22"/>
              <w:szCs w:val="22"/>
              <w:lang w:val="es-ES_tradnl"/>
            </w:rPr>
          </w:pPr>
          <w:r>
            <w:rPr>
              <w:rFonts w:ascii="Palatino Linotype" w:hAnsi="Palatino Linotype"/>
              <w:b/>
              <w:sz w:val="22"/>
              <w:szCs w:val="22"/>
              <w:lang w:val="es-ES_tradnl"/>
            </w:rPr>
            <w:t>00882/INFOEM/IP/RR/2022 y acumulados</w:t>
          </w:r>
        </w:p>
      </w:tc>
    </w:tr>
    <w:tr w:rsidR="002C522F" w:rsidRPr="008F2CCC" w14:paraId="7BB680E9" w14:textId="77777777" w:rsidTr="00EC0754">
      <w:trPr>
        <w:trHeight w:val="228"/>
      </w:trPr>
      <w:tc>
        <w:tcPr>
          <w:tcW w:w="3403" w:type="dxa"/>
          <w:vMerge/>
          <w:shd w:val="clear" w:color="auto" w:fill="auto"/>
        </w:tcPr>
        <w:p w14:paraId="1F5DB84B" w14:textId="77777777" w:rsidR="002C522F" w:rsidRPr="008F2CCC" w:rsidRDefault="002C522F" w:rsidP="00EC0754">
          <w:pPr>
            <w:rPr>
              <w:rFonts w:ascii="Palatino Linotype" w:hAnsi="Palatino Linotype"/>
              <w:b/>
              <w:sz w:val="22"/>
              <w:szCs w:val="22"/>
              <w:lang w:val="es-ES_tradnl"/>
            </w:rPr>
          </w:pPr>
        </w:p>
      </w:tc>
      <w:tc>
        <w:tcPr>
          <w:tcW w:w="2552" w:type="dxa"/>
          <w:shd w:val="clear" w:color="auto" w:fill="auto"/>
        </w:tcPr>
        <w:p w14:paraId="6973D276" w14:textId="77777777" w:rsidR="002C522F" w:rsidRPr="008F2CCC" w:rsidRDefault="002C522F" w:rsidP="00EC075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1B5DE212" w14:textId="77777777" w:rsidR="002C522F" w:rsidRPr="00B335A1" w:rsidRDefault="002C522F" w:rsidP="00EC0754">
          <w:pPr>
            <w:jc w:val="both"/>
            <w:rPr>
              <w:rFonts w:ascii="Palatino Linotype" w:hAnsi="Palatino Linotype"/>
              <w:b/>
              <w:sz w:val="22"/>
              <w:szCs w:val="22"/>
              <w:lang w:val="es-ES_tradnl"/>
            </w:rPr>
          </w:pPr>
          <w:r>
            <w:rPr>
              <w:rFonts w:ascii="Palatino Linotype" w:hAnsi="Palatino Linotype"/>
              <w:b/>
              <w:sz w:val="22"/>
              <w:szCs w:val="22"/>
              <w:lang w:val="es-ES_tradnl"/>
            </w:rPr>
            <w:t>Ayuntamiento de Tequixquiac</w:t>
          </w:r>
        </w:p>
      </w:tc>
    </w:tr>
    <w:tr w:rsidR="002C522F" w:rsidRPr="008F2CCC" w14:paraId="1C6B5A53" w14:textId="77777777" w:rsidTr="00EC0754">
      <w:tc>
        <w:tcPr>
          <w:tcW w:w="3403" w:type="dxa"/>
          <w:vMerge/>
          <w:shd w:val="clear" w:color="auto" w:fill="auto"/>
        </w:tcPr>
        <w:p w14:paraId="237C6993" w14:textId="77777777" w:rsidR="002C522F" w:rsidRPr="008F2CCC" w:rsidRDefault="002C522F" w:rsidP="00EC0754">
          <w:pPr>
            <w:rPr>
              <w:rFonts w:ascii="Palatino Linotype" w:hAnsi="Palatino Linotype"/>
              <w:b/>
              <w:sz w:val="22"/>
              <w:szCs w:val="22"/>
              <w:lang w:val="es-ES_tradnl"/>
            </w:rPr>
          </w:pPr>
        </w:p>
      </w:tc>
      <w:tc>
        <w:tcPr>
          <w:tcW w:w="2552" w:type="dxa"/>
          <w:shd w:val="clear" w:color="auto" w:fill="auto"/>
        </w:tcPr>
        <w:p w14:paraId="76EAFAD9" w14:textId="77777777" w:rsidR="002C522F" w:rsidRPr="008F2CCC" w:rsidRDefault="002C522F" w:rsidP="00EC075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2FA65DDB" w14:textId="77777777" w:rsidR="002C522F" w:rsidRPr="008F2CCC" w:rsidRDefault="002C522F" w:rsidP="00EC0754">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5D74EBBB" w14:textId="77777777" w:rsidR="002C522F" w:rsidRDefault="000A2651">
    <w:pPr>
      <w:pStyle w:val="Encabezado"/>
    </w:pPr>
    <w:r>
      <w:rPr>
        <w:rFonts w:ascii="Palatino Linotype" w:hAnsi="Palatino Linotype"/>
        <w:noProof/>
        <w:sz w:val="28"/>
        <w:szCs w:val="28"/>
        <w:lang w:eastAsia="es-MX"/>
      </w:rPr>
      <w:pict w14:anchorId="212EA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position-horizontal-relative:margin;mso-position-vertical-relative:margin"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2C522F" w:rsidRPr="008F2CCC" w14:paraId="1FCAC50A" w14:textId="77777777" w:rsidTr="00EC0754">
      <w:tc>
        <w:tcPr>
          <w:tcW w:w="3403" w:type="dxa"/>
          <w:vMerge w:val="restart"/>
          <w:shd w:val="clear" w:color="auto" w:fill="auto"/>
        </w:tcPr>
        <w:p w14:paraId="31AD1075" w14:textId="77777777" w:rsidR="002C522F" w:rsidRPr="008F2CCC" w:rsidRDefault="002C522F" w:rsidP="00EC075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618C579" wp14:editId="4F5C73B2">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75D2288" w14:textId="77777777" w:rsidR="002C522F" w:rsidRPr="008F2CCC" w:rsidRDefault="002C522F" w:rsidP="00EC075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B02A6EE" w14:textId="77777777" w:rsidR="002C522F" w:rsidRPr="00B335A1" w:rsidRDefault="002C522F" w:rsidP="00EC0754">
          <w:pPr>
            <w:jc w:val="both"/>
            <w:rPr>
              <w:rFonts w:ascii="Palatino Linotype" w:hAnsi="Palatino Linotype"/>
              <w:b/>
              <w:sz w:val="22"/>
              <w:szCs w:val="22"/>
              <w:lang w:val="es-ES_tradnl"/>
            </w:rPr>
          </w:pPr>
          <w:r>
            <w:rPr>
              <w:rFonts w:ascii="Palatino Linotype" w:hAnsi="Palatino Linotype"/>
              <w:b/>
              <w:sz w:val="22"/>
              <w:szCs w:val="22"/>
              <w:lang w:val="es-ES_tradnl"/>
            </w:rPr>
            <w:t xml:space="preserve">00882/INFOEM/IP/RR/2022 y acumulados </w:t>
          </w:r>
        </w:p>
      </w:tc>
    </w:tr>
    <w:tr w:rsidR="002C522F" w:rsidRPr="008F2CCC" w14:paraId="42721240" w14:textId="77777777" w:rsidTr="00EC0754">
      <w:tc>
        <w:tcPr>
          <w:tcW w:w="3403" w:type="dxa"/>
          <w:vMerge/>
          <w:shd w:val="clear" w:color="auto" w:fill="auto"/>
        </w:tcPr>
        <w:p w14:paraId="40F5DC89" w14:textId="77777777" w:rsidR="002C522F" w:rsidRPr="008F2CCC" w:rsidRDefault="002C522F" w:rsidP="00EC0754">
          <w:pPr>
            <w:rPr>
              <w:rFonts w:ascii="Palatino Linotype" w:hAnsi="Palatino Linotype"/>
              <w:b/>
              <w:sz w:val="22"/>
              <w:szCs w:val="22"/>
              <w:lang w:val="es-ES_tradnl"/>
            </w:rPr>
          </w:pPr>
        </w:p>
      </w:tc>
      <w:tc>
        <w:tcPr>
          <w:tcW w:w="2552" w:type="dxa"/>
          <w:shd w:val="clear" w:color="auto" w:fill="auto"/>
        </w:tcPr>
        <w:p w14:paraId="331A4DAF" w14:textId="77777777" w:rsidR="002C522F" w:rsidRPr="008F2CCC" w:rsidRDefault="002C522F" w:rsidP="00EC0754">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13230B38" w14:textId="77777777" w:rsidR="002C522F" w:rsidRPr="00B335A1" w:rsidRDefault="002C522F" w:rsidP="00EC0754">
          <w:pPr>
            <w:jc w:val="both"/>
            <w:rPr>
              <w:rFonts w:ascii="Palatino Linotype" w:hAnsi="Palatino Linotype"/>
              <w:b/>
              <w:sz w:val="22"/>
              <w:szCs w:val="22"/>
              <w:lang w:val="es-ES_tradnl"/>
            </w:rPr>
          </w:pPr>
        </w:p>
      </w:tc>
    </w:tr>
    <w:tr w:rsidR="002C522F" w:rsidRPr="008F2CCC" w14:paraId="25941CA3" w14:textId="77777777" w:rsidTr="00EC0754">
      <w:trPr>
        <w:trHeight w:val="228"/>
      </w:trPr>
      <w:tc>
        <w:tcPr>
          <w:tcW w:w="3403" w:type="dxa"/>
          <w:vMerge/>
          <w:shd w:val="clear" w:color="auto" w:fill="auto"/>
        </w:tcPr>
        <w:p w14:paraId="2D32EFDA" w14:textId="77777777" w:rsidR="002C522F" w:rsidRPr="008F2CCC" w:rsidRDefault="002C522F" w:rsidP="00EC0754">
          <w:pPr>
            <w:rPr>
              <w:rFonts w:ascii="Palatino Linotype" w:hAnsi="Palatino Linotype"/>
              <w:b/>
              <w:sz w:val="22"/>
              <w:szCs w:val="22"/>
              <w:lang w:val="es-ES_tradnl"/>
            </w:rPr>
          </w:pPr>
        </w:p>
      </w:tc>
      <w:tc>
        <w:tcPr>
          <w:tcW w:w="2552" w:type="dxa"/>
          <w:shd w:val="clear" w:color="auto" w:fill="auto"/>
        </w:tcPr>
        <w:p w14:paraId="1628466E" w14:textId="77777777" w:rsidR="002C522F" w:rsidRPr="008F2CCC" w:rsidRDefault="002C522F" w:rsidP="00EC075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2222A156" w14:textId="77777777" w:rsidR="002C522F" w:rsidRPr="00B335A1" w:rsidRDefault="002C522F" w:rsidP="00EC0754">
          <w:pPr>
            <w:jc w:val="both"/>
            <w:rPr>
              <w:rFonts w:ascii="Palatino Linotype" w:hAnsi="Palatino Linotype"/>
              <w:b/>
              <w:sz w:val="22"/>
              <w:szCs w:val="22"/>
              <w:lang w:val="es-ES_tradnl"/>
            </w:rPr>
          </w:pPr>
          <w:r>
            <w:rPr>
              <w:rFonts w:ascii="Palatino Linotype" w:hAnsi="Palatino Linotype"/>
              <w:b/>
              <w:sz w:val="22"/>
              <w:szCs w:val="22"/>
              <w:lang w:val="es-ES_tradnl"/>
            </w:rPr>
            <w:t>Ayuntamiento de Tequixquiac</w:t>
          </w:r>
        </w:p>
      </w:tc>
    </w:tr>
    <w:tr w:rsidR="002C522F" w:rsidRPr="008F2CCC" w14:paraId="09EB8CD5" w14:textId="77777777" w:rsidTr="00EC0754">
      <w:tc>
        <w:tcPr>
          <w:tcW w:w="3403" w:type="dxa"/>
          <w:vMerge/>
          <w:shd w:val="clear" w:color="auto" w:fill="auto"/>
        </w:tcPr>
        <w:p w14:paraId="3E1B5C20" w14:textId="77777777" w:rsidR="002C522F" w:rsidRPr="008F2CCC" w:rsidRDefault="002C522F" w:rsidP="00EC0754">
          <w:pPr>
            <w:rPr>
              <w:rFonts w:ascii="Palatino Linotype" w:hAnsi="Palatino Linotype"/>
              <w:b/>
              <w:sz w:val="22"/>
              <w:szCs w:val="22"/>
              <w:lang w:val="es-ES_tradnl"/>
            </w:rPr>
          </w:pPr>
        </w:p>
      </w:tc>
      <w:tc>
        <w:tcPr>
          <w:tcW w:w="2552" w:type="dxa"/>
          <w:shd w:val="clear" w:color="auto" w:fill="auto"/>
        </w:tcPr>
        <w:p w14:paraId="3AAA1955" w14:textId="77777777" w:rsidR="002C522F" w:rsidRPr="008F2CCC" w:rsidRDefault="002C522F" w:rsidP="00EC075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2A9AA653" w14:textId="77777777" w:rsidR="002C522F" w:rsidRPr="008F2CCC" w:rsidRDefault="002C522F" w:rsidP="00EC0754">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C867037" w14:textId="77777777" w:rsidR="002C522F" w:rsidRDefault="002C522F">
    <w:pPr>
      <w:pStyle w:val="Encabezado"/>
    </w:pPr>
    <w:r>
      <w:rPr>
        <w:noProof/>
        <w:lang w:eastAsia="es-MX"/>
      </w:rPr>
      <w:drawing>
        <wp:anchor distT="0" distB="0" distL="114300" distR="114300" simplePos="0" relativeHeight="251657216" behindDoc="1" locked="0" layoutInCell="0" allowOverlap="1" wp14:anchorId="28CF4B1B" wp14:editId="338123AD">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D31C2"/>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1B55C4"/>
    <w:multiLevelType w:val="hybridMultilevel"/>
    <w:tmpl w:val="D51E7774"/>
    <w:lvl w:ilvl="0" w:tplc="401CE94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0DD03D1"/>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5C7494"/>
    <w:multiLevelType w:val="hybridMultilevel"/>
    <w:tmpl w:val="3FA2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917530"/>
    <w:multiLevelType w:val="hybridMultilevel"/>
    <w:tmpl w:val="394217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836F29"/>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7E2C80"/>
    <w:multiLevelType w:val="hybridMultilevel"/>
    <w:tmpl w:val="ED08E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5B4626"/>
    <w:multiLevelType w:val="hybridMultilevel"/>
    <w:tmpl w:val="D9505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42442F"/>
    <w:multiLevelType w:val="hybridMultilevel"/>
    <w:tmpl w:val="B030BB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0" w15:restartNumberingAfterBreak="0">
    <w:nsid w:val="41465BB8"/>
    <w:multiLevelType w:val="hybridMultilevel"/>
    <w:tmpl w:val="F8CA18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421B547F"/>
    <w:multiLevelType w:val="hybridMultilevel"/>
    <w:tmpl w:val="E478513C"/>
    <w:lvl w:ilvl="0" w:tplc="F434F8A2">
      <w:start w:val="1"/>
      <w:numFmt w:val="lowerLetter"/>
      <w:lvlText w:val="%1)"/>
      <w:lvlJc w:val="left"/>
      <w:pPr>
        <w:ind w:left="1287" w:hanging="360"/>
      </w:pPr>
      <w:rPr>
        <w:rFonts w:ascii="Palatino Linotype" w:eastAsiaTheme="minorEastAsia"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4319618E"/>
    <w:multiLevelType w:val="hybridMultilevel"/>
    <w:tmpl w:val="DADE2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6C607B"/>
    <w:multiLevelType w:val="hybridMultilevel"/>
    <w:tmpl w:val="1B76F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B72F65"/>
    <w:multiLevelType w:val="hybridMultilevel"/>
    <w:tmpl w:val="394217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724A20"/>
    <w:multiLevelType w:val="hybridMultilevel"/>
    <w:tmpl w:val="16E82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EA2440"/>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FA122C"/>
    <w:multiLevelType w:val="hybridMultilevel"/>
    <w:tmpl w:val="16E82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1A25B8"/>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841625"/>
    <w:multiLevelType w:val="hybridMultilevel"/>
    <w:tmpl w:val="16E8263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6A3A001B"/>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F627A3"/>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052CFD"/>
    <w:multiLevelType w:val="hybridMultilevel"/>
    <w:tmpl w:val="55226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0136A0"/>
    <w:multiLevelType w:val="hybridMultilevel"/>
    <w:tmpl w:val="E774FA3E"/>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3556"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571F1C"/>
    <w:multiLevelType w:val="multilevel"/>
    <w:tmpl w:val="61CE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9577001">
    <w:abstractNumId w:val="22"/>
  </w:num>
  <w:num w:numId="2" w16cid:durableId="2024503938">
    <w:abstractNumId w:val="24"/>
  </w:num>
  <w:num w:numId="3" w16cid:durableId="2064599427">
    <w:abstractNumId w:val="10"/>
  </w:num>
  <w:num w:numId="4" w16cid:durableId="1416324737">
    <w:abstractNumId w:val="15"/>
  </w:num>
  <w:num w:numId="5" w16cid:durableId="35665836">
    <w:abstractNumId w:val="19"/>
  </w:num>
  <w:num w:numId="6" w16cid:durableId="135151124">
    <w:abstractNumId w:val="17"/>
  </w:num>
  <w:num w:numId="7" w16cid:durableId="20253559">
    <w:abstractNumId w:val="11"/>
  </w:num>
  <w:num w:numId="8" w16cid:durableId="105123696">
    <w:abstractNumId w:val="1"/>
  </w:num>
  <w:num w:numId="9" w16cid:durableId="563370745">
    <w:abstractNumId w:val="13"/>
  </w:num>
  <w:num w:numId="10" w16cid:durableId="736973221">
    <w:abstractNumId w:val="12"/>
  </w:num>
  <w:num w:numId="11" w16cid:durableId="787621891">
    <w:abstractNumId w:val="3"/>
  </w:num>
  <w:num w:numId="12" w16cid:durableId="222985901">
    <w:abstractNumId w:val="6"/>
  </w:num>
  <w:num w:numId="13" w16cid:durableId="1946382492">
    <w:abstractNumId w:val="7"/>
  </w:num>
  <w:num w:numId="14" w16cid:durableId="852189444">
    <w:abstractNumId w:val="2"/>
  </w:num>
  <w:num w:numId="15" w16cid:durableId="832909650">
    <w:abstractNumId w:val="8"/>
  </w:num>
  <w:num w:numId="16" w16cid:durableId="1754625395">
    <w:abstractNumId w:val="14"/>
  </w:num>
  <w:num w:numId="17" w16cid:durableId="1721780252">
    <w:abstractNumId w:val="21"/>
  </w:num>
  <w:num w:numId="18" w16cid:durableId="117341498">
    <w:abstractNumId w:val="4"/>
  </w:num>
  <w:num w:numId="19" w16cid:durableId="2117284160">
    <w:abstractNumId w:val="18"/>
  </w:num>
  <w:num w:numId="20" w16cid:durableId="1996254296">
    <w:abstractNumId w:val="20"/>
  </w:num>
  <w:num w:numId="21" w16cid:durableId="189496468">
    <w:abstractNumId w:val="23"/>
  </w:num>
  <w:num w:numId="22" w16cid:durableId="2058242623">
    <w:abstractNumId w:val="9"/>
  </w:num>
  <w:num w:numId="23" w16cid:durableId="623198741">
    <w:abstractNumId w:val="16"/>
  </w:num>
  <w:num w:numId="24" w16cid:durableId="1950970783">
    <w:abstractNumId w:val="5"/>
  </w:num>
  <w:num w:numId="25" w16cid:durableId="773401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398"/>
    <w:rsid w:val="00032072"/>
    <w:rsid w:val="000627FE"/>
    <w:rsid w:val="000A2651"/>
    <w:rsid w:val="000F73AA"/>
    <w:rsid w:val="00161975"/>
    <w:rsid w:val="00231F81"/>
    <w:rsid w:val="002473FA"/>
    <w:rsid w:val="002822FA"/>
    <w:rsid w:val="002C522F"/>
    <w:rsid w:val="003233DF"/>
    <w:rsid w:val="00364EB5"/>
    <w:rsid w:val="003731CE"/>
    <w:rsid w:val="003A1613"/>
    <w:rsid w:val="0046597D"/>
    <w:rsid w:val="004A1E73"/>
    <w:rsid w:val="004C05F4"/>
    <w:rsid w:val="004E0C36"/>
    <w:rsid w:val="00541843"/>
    <w:rsid w:val="005B2094"/>
    <w:rsid w:val="00623F72"/>
    <w:rsid w:val="006C1FAE"/>
    <w:rsid w:val="006D476D"/>
    <w:rsid w:val="006E7436"/>
    <w:rsid w:val="00766398"/>
    <w:rsid w:val="00803004"/>
    <w:rsid w:val="00852DAD"/>
    <w:rsid w:val="0087527B"/>
    <w:rsid w:val="00890E16"/>
    <w:rsid w:val="008C6969"/>
    <w:rsid w:val="008D6A1E"/>
    <w:rsid w:val="0091787F"/>
    <w:rsid w:val="00941D9F"/>
    <w:rsid w:val="00945927"/>
    <w:rsid w:val="00973A9B"/>
    <w:rsid w:val="009A5DF1"/>
    <w:rsid w:val="009C621B"/>
    <w:rsid w:val="00A33AA4"/>
    <w:rsid w:val="00A71686"/>
    <w:rsid w:val="00A81F86"/>
    <w:rsid w:val="00A85B80"/>
    <w:rsid w:val="00A90497"/>
    <w:rsid w:val="00AA3749"/>
    <w:rsid w:val="00B263DE"/>
    <w:rsid w:val="00B477D9"/>
    <w:rsid w:val="00B76BB6"/>
    <w:rsid w:val="00B930DB"/>
    <w:rsid w:val="00BC1AD4"/>
    <w:rsid w:val="00BE3875"/>
    <w:rsid w:val="00BE6403"/>
    <w:rsid w:val="00C2700D"/>
    <w:rsid w:val="00C47EB7"/>
    <w:rsid w:val="00CB5EE7"/>
    <w:rsid w:val="00D409A5"/>
    <w:rsid w:val="00D748CF"/>
    <w:rsid w:val="00D818AE"/>
    <w:rsid w:val="00DE27F9"/>
    <w:rsid w:val="00E1776D"/>
    <w:rsid w:val="00E64D6F"/>
    <w:rsid w:val="00EC0754"/>
    <w:rsid w:val="00EC7EFA"/>
    <w:rsid w:val="00ED0A45"/>
    <w:rsid w:val="00ED765C"/>
    <w:rsid w:val="00F1105D"/>
    <w:rsid w:val="00FE4AA8"/>
    <w:rsid w:val="00FF32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7764E7"/>
  <w15:chartTrackingRefBased/>
  <w15:docId w15:val="{CA6B5380-7326-402C-BB84-5F26D0FB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39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6398"/>
    <w:pPr>
      <w:tabs>
        <w:tab w:val="center" w:pos="4419"/>
        <w:tab w:val="right" w:pos="8838"/>
      </w:tabs>
    </w:pPr>
  </w:style>
  <w:style w:type="character" w:customStyle="1" w:styleId="EncabezadoCar">
    <w:name w:val="Encabezado Car"/>
    <w:basedOn w:val="Fuentedeprrafopredeter"/>
    <w:link w:val="Encabezado"/>
    <w:uiPriority w:val="99"/>
    <w:rsid w:val="0076639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66398"/>
    <w:pPr>
      <w:tabs>
        <w:tab w:val="center" w:pos="4419"/>
        <w:tab w:val="right" w:pos="8838"/>
      </w:tabs>
    </w:pPr>
  </w:style>
  <w:style w:type="character" w:customStyle="1" w:styleId="PiedepginaCar">
    <w:name w:val="Pie de página Car"/>
    <w:basedOn w:val="Fuentedeprrafopredeter"/>
    <w:link w:val="Piedepgina"/>
    <w:uiPriority w:val="99"/>
    <w:rsid w:val="00766398"/>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6639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6639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766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66398"/>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6639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66398"/>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766398"/>
    <w:rPr>
      <w:vertAlign w:val="superscript"/>
    </w:rPr>
  </w:style>
  <w:style w:type="paragraph" w:styleId="Textocomentario">
    <w:name w:val="annotation text"/>
    <w:basedOn w:val="Normal"/>
    <w:link w:val="TextocomentarioCar"/>
    <w:uiPriority w:val="99"/>
    <w:semiHidden/>
    <w:unhideWhenUsed/>
    <w:rsid w:val="00945927"/>
    <w:rPr>
      <w:sz w:val="20"/>
      <w:szCs w:val="20"/>
    </w:rPr>
  </w:style>
  <w:style w:type="character" w:customStyle="1" w:styleId="TextocomentarioCar">
    <w:name w:val="Texto comentario Car"/>
    <w:basedOn w:val="Fuentedeprrafopredeter"/>
    <w:link w:val="Textocomentario"/>
    <w:uiPriority w:val="99"/>
    <w:semiHidden/>
    <w:rsid w:val="00945927"/>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945927"/>
    <w:rPr>
      <w:sz w:val="16"/>
      <w:szCs w:val="16"/>
    </w:rPr>
  </w:style>
  <w:style w:type="paragraph" w:styleId="Textodeglobo">
    <w:name w:val="Balloon Text"/>
    <w:basedOn w:val="Normal"/>
    <w:link w:val="TextodegloboCar"/>
    <w:uiPriority w:val="99"/>
    <w:semiHidden/>
    <w:unhideWhenUsed/>
    <w:rsid w:val="009459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5927"/>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53901">
      <w:bodyDiv w:val="1"/>
      <w:marLeft w:val="0"/>
      <w:marRight w:val="0"/>
      <w:marTop w:val="0"/>
      <w:marBottom w:val="0"/>
      <w:divBdr>
        <w:top w:val="none" w:sz="0" w:space="0" w:color="auto"/>
        <w:left w:val="none" w:sz="0" w:space="0" w:color="auto"/>
        <w:bottom w:val="none" w:sz="0" w:space="0" w:color="auto"/>
        <w:right w:val="none" w:sz="0" w:space="0" w:color="auto"/>
      </w:divBdr>
    </w:div>
    <w:div w:id="1123965911">
      <w:bodyDiv w:val="1"/>
      <w:marLeft w:val="0"/>
      <w:marRight w:val="0"/>
      <w:marTop w:val="0"/>
      <w:marBottom w:val="0"/>
      <w:divBdr>
        <w:top w:val="none" w:sz="0" w:space="0" w:color="auto"/>
        <w:left w:val="none" w:sz="0" w:space="0" w:color="auto"/>
        <w:bottom w:val="none" w:sz="0" w:space="0" w:color="auto"/>
        <w:right w:val="none" w:sz="0" w:space="0" w:color="auto"/>
      </w:divBdr>
    </w:div>
    <w:div w:id="1496266755">
      <w:bodyDiv w:val="1"/>
      <w:marLeft w:val="0"/>
      <w:marRight w:val="0"/>
      <w:marTop w:val="0"/>
      <w:marBottom w:val="0"/>
      <w:divBdr>
        <w:top w:val="none" w:sz="0" w:space="0" w:color="auto"/>
        <w:left w:val="none" w:sz="0" w:space="0" w:color="auto"/>
        <w:bottom w:val="none" w:sz="0" w:space="0" w:color="auto"/>
        <w:right w:val="none" w:sz="0" w:space="0" w:color="auto"/>
      </w:divBdr>
    </w:div>
    <w:div w:id="1595357203">
      <w:bodyDiv w:val="1"/>
      <w:marLeft w:val="0"/>
      <w:marRight w:val="0"/>
      <w:marTop w:val="0"/>
      <w:marBottom w:val="0"/>
      <w:divBdr>
        <w:top w:val="none" w:sz="0" w:space="0" w:color="auto"/>
        <w:left w:val="none" w:sz="0" w:space="0" w:color="auto"/>
        <w:bottom w:val="none" w:sz="0" w:space="0" w:color="auto"/>
        <w:right w:val="none" w:sz="0" w:space="0" w:color="auto"/>
      </w:divBdr>
    </w:div>
    <w:div w:id="1731271582">
      <w:bodyDiv w:val="1"/>
      <w:marLeft w:val="0"/>
      <w:marRight w:val="0"/>
      <w:marTop w:val="0"/>
      <w:marBottom w:val="0"/>
      <w:divBdr>
        <w:top w:val="none" w:sz="0" w:space="0" w:color="auto"/>
        <w:left w:val="none" w:sz="0" w:space="0" w:color="auto"/>
        <w:bottom w:val="none" w:sz="0" w:space="0" w:color="auto"/>
        <w:right w:val="none" w:sz="0" w:space="0" w:color="auto"/>
      </w:divBdr>
    </w:div>
    <w:div w:id="198010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19413);"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Acuse(41941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047F5-E448-4309-A28A-F3CA46E3E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49</Pages>
  <Words>10660</Words>
  <Characters>58631</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Luis Penunuri Loredo</cp:lastModifiedBy>
  <cp:revision>11</cp:revision>
  <cp:lastPrinted>2022-05-09T05:25:00Z</cp:lastPrinted>
  <dcterms:created xsi:type="dcterms:W3CDTF">2022-04-28T18:59:00Z</dcterms:created>
  <dcterms:modified xsi:type="dcterms:W3CDTF">2022-05-09T05:25:00Z</dcterms:modified>
</cp:coreProperties>
</file>